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3761EF5C" w:rsidR="00C2094B" w:rsidRPr="00F10D35" w:rsidRDefault="007F79DB" w:rsidP="00AF38AF">
            <w:pPr>
              <w:pStyle w:val="00bDBInfo"/>
              <w:rPr>
                <w:rFonts w:cs="Arial"/>
              </w:rPr>
            </w:pPr>
            <w:r>
              <w:rPr>
                <w:rFonts w:cs="Arial"/>
              </w:rPr>
              <w:t>5</w:t>
            </w:r>
            <w:r w:rsidR="00FE40D3" w:rsidRPr="00FE40D3">
              <w:rPr>
                <w:rFonts w:cs="Arial"/>
              </w:rPr>
              <w:t xml:space="preserve"> November</w:t>
            </w:r>
            <w:r w:rsidR="002C27F9" w:rsidRPr="00FE40D3">
              <w:rPr>
                <w:rFonts w:cs="Arial"/>
              </w:rPr>
              <w:t xml:space="preserve"> 2020</w:t>
            </w:r>
          </w:p>
        </w:tc>
      </w:tr>
    </w:tbl>
    <w:p w14:paraId="031231A1" w14:textId="77777777"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59A50913" w:rsidR="00146A6C" w:rsidRPr="009661B8" w:rsidRDefault="00146A6C" w:rsidP="00146A6C">
            <w:pPr>
              <w:pStyle w:val="01aDBTitle"/>
              <w:jc w:val="left"/>
              <w:rPr>
                <w:sz w:val="32"/>
                <w:szCs w:val="32"/>
              </w:rPr>
            </w:pPr>
            <w:r w:rsidRPr="00146A6C">
              <w:rPr>
                <w:rFonts w:cs="Arial"/>
                <w:sz w:val="32"/>
                <w:szCs w:val="32"/>
              </w:rPr>
              <w:t>Response form for the Consultation Paper on</w:t>
            </w:r>
            <w:r w:rsidRPr="00146A6C">
              <w:rPr>
                <w:sz w:val="32"/>
                <w:szCs w:val="32"/>
              </w:rPr>
              <w:t xml:space="preserve"> </w:t>
            </w:r>
            <w:r w:rsidR="00E258BE">
              <w:rPr>
                <w:sz w:val="32"/>
                <w:szCs w:val="32"/>
              </w:rPr>
              <w:t>the</w:t>
            </w:r>
            <w:r w:rsidR="00E258BE">
              <w:t xml:space="preserve"> </w:t>
            </w:r>
            <w:r w:rsidR="00E258BE" w:rsidRPr="00E258BE">
              <w:rPr>
                <w:sz w:val="32"/>
                <w:szCs w:val="32"/>
              </w:rPr>
              <w:t>Draft advice to European Commission under Article 8 of the Taxonomy Regulation</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03A6AA7F" w:rsidR="00620D7C" w:rsidRPr="004E49B0" w:rsidRDefault="00620D7C" w:rsidP="00FE40D3">
            <w:pPr>
              <w:pStyle w:val="02Date"/>
              <w:jc w:val="right"/>
              <w:rPr>
                <w:rFonts w:cs="Arial"/>
              </w:rPr>
            </w:pPr>
            <w:r w:rsidRPr="00F10D35">
              <w:rPr>
                <w:rFonts w:cs="Arial"/>
              </w:rPr>
              <w:lastRenderedPageBreak/>
              <w:t xml:space="preserve">Date: </w:t>
            </w:r>
            <w:r w:rsidR="007F79DB">
              <w:rPr>
                <w:rFonts w:cs="Arial"/>
              </w:rPr>
              <w:t>5</w:t>
            </w:r>
            <w:r w:rsidR="00FE40D3" w:rsidRPr="00FE40D3">
              <w:rPr>
                <w:rFonts w:cs="Arial"/>
              </w:rPr>
              <w:t xml:space="preserve"> November</w:t>
            </w:r>
            <w:r w:rsidR="002C27F9" w:rsidRPr="00FE40D3">
              <w:rPr>
                <w:rFonts w:cs="Arial"/>
              </w:rPr>
              <w:t xml:space="preserve"> </w:t>
            </w:r>
            <w:r w:rsidR="005738DE" w:rsidRPr="00FE40D3">
              <w:rPr>
                <w:rFonts w:cs="Arial"/>
              </w:rPr>
              <w:t>20</w:t>
            </w:r>
            <w:r w:rsidR="002C27F9" w:rsidRPr="00FE40D3">
              <w:rPr>
                <w:rFonts w:cs="Arial"/>
              </w:rPr>
              <w:t>20</w:t>
            </w:r>
          </w:p>
        </w:tc>
      </w:tr>
    </w:tbl>
    <w:p w14:paraId="3B583CC6" w14:textId="77777777"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ESMA invites responses to the questions set out throughout this Consultation Paper and summarised in Annex II. Responses are most helpful if they:</w:t>
      </w:r>
    </w:p>
    <w:p w14:paraId="4A3E409E" w14:textId="77777777" w:rsidR="00FE40D3" w:rsidRPr="00FE40D3" w:rsidRDefault="00FE40D3" w:rsidP="00FE40D3">
      <w:pPr>
        <w:numPr>
          <w:ilvl w:val="0"/>
          <w:numId w:val="40"/>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0"/>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0"/>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6B5A7B3D"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Pr="00FE40D3">
        <w:rPr>
          <w:b/>
          <w:bCs/>
          <w:sz w:val="22"/>
          <w:szCs w:val="20"/>
          <w:lang w:eastAsia="en-US"/>
        </w:rPr>
        <w:t>4 December 2020</w:t>
      </w:r>
      <w:r w:rsidRPr="00FE40D3">
        <w:rPr>
          <w:sz w:val="22"/>
          <w:szCs w:val="20"/>
          <w:lang w:eastAsia="en-US"/>
        </w:rPr>
        <w:t>.</w:t>
      </w:r>
    </w:p>
    <w:p w14:paraId="4269A5C4"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should be submitted online at </w:t>
      </w:r>
      <w:hyperlink r:id="rId16"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p w14:paraId="6A0918C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Instructions</w:t>
      </w:r>
    </w:p>
    <w:p w14:paraId="7A099769"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77777777" w:rsidR="00FE40D3" w:rsidRPr="00FE40D3" w:rsidRDefault="00FE40D3" w:rsidP="00FE40D3">
      <w:pPr>
        <w:numPr>
          <w:ilvl w:val="0"/>
          <w:numId w:val="40"/>
        </w:numPr>
        <w:spacing w:after="240" w:line="276" w:lineRule="auto"/>
        <w:jc w:val="both"/>
        <w:rPr>
          <w:sz w:val="22"/>
          <w:szCs w:val="22"/>
          <w:lang w:eastAsia="en-GB"/>
        </w:rPr>
      </w:pPr>
      <w:r w:rsidRPr="00FE40D3">
        <w:rPr>
          <w:sz w:val="22"/>
          <w:szCs w:val="22"/>
          <w:lang w:eastAsia="en-GB"/>
        </w:rPr>
        <w:t>Insert your responses to the consultation questions in the form “Response form_Consultation Paper on TR Article 8 advice”, available on ESMA’s website alongside the present Consultation Paper (</w:t>
      </w:r>
      <w:hyperlink r:id="rId17" w:history="1">
        <w:r w:rsidRPr="00FE40D3">
          <w:rPr>
            <w:color w:val="0563C1"/>
            <w:sz w:val="22"/>
            <w:szCs w:val="22"/>
            <w:u w:val="single"/>
            <w:lang w:eastAsia="en-GB"/>
          </w:rPr>
          <w:t>www.esma.europa.eu</w:t>
        </w:r>
      </w:hyperlink>
      <w:r w:rsidRPr="00FE40D3">
        <w:rPr>
          <w:sz w:val="22"/>
          <w:szCs w:val="22"/>
          <w:lang w:eastAsia="en-GB"/>
        </w:rPr>
        <w:t xml:space="preserve"> → ‘Your input – Open consultations’ → ‘Consultation on advice under Taxonomy Regulation Article 8’). </w:t>
      </w:r>
    </w:p>
    <w:p w14:paraId="45B49741" w14:textId="77777777" w:rsidR="00FE40D3" w:rsidRPr="00FE40D3" w:rsidRDefault="00FE40D3" w:rsidP="00FE40D3">
      <w:pPr>
        <w:numPr>
          <w:ilvl w:val="0"/>
          <w:numId w:val="40"/>
        </w:numPr>
        <w:spacing w:after="240" w:line="276" w:lineRule="auto"/>
        <w:jc w:val="both"/>
        <w:rPr>
          <w:sz w:val="22"/>
          <w:szCs w:val="22"/>
          <w:lang w:eastAsia="en-GB"/>
        </w:rPr>
      </w:pPr>
      <w:r w:rsidRPr="00FE40D3">
        <w:rPr>
          <w:sz w:val="22"/>
          <w:szCs w:val="22"/>
          <w:lang w:eastAsia="en-GB"/>
        </w:rPr>
        <w:t xml:space="preserve">Please do not remove tags of the type &lt;ESMA_QUESTION_TRART8_1&gt;. Your response to each question has to be framed by the two tags corresponding to the question. </w:t>
      </w:r>
    </w:p>
    <w:p w14:paraId="3C1B6FAE" w14:textId="77777777" w:rsidR="00FE40D3" w:rsidRPr="00FE40D3" w:rsidRDefault="00FE40D3" w:rsidP="00FE40D3">
      <w:pPr>
        <w:numPr>
          <w:ilvl w:val="0"/>
          <w:numId w:val="40"/>
        </w:numPr>
        <w:spacing w:after="240" w:line="276" w:lineRule="auto"/>
        <w:jc w:val="both"/>
        <w:rPr>
          <w:sz w:val="22"/>
          <w:szCs w:val="22"/>
          <w:lang w:eastAsia="en-GB"/>
        </w:rPr>
      </w:pPr>
      <w:r w:rsidRPr="00FE40D3">
        <w:rPr>
          <w:sz w:val="22"/>
          <w:szCs w:val="22"/>
          <w:lang w:eastAsia="en-GB"/>
        </w:rPr>
        <w:t>If you do not wish to respond to a given question, please do not delete it but simply leave the text “TYPE YOUR TEXT HERE” between the tags.</w:t>
      </w:r>
    </w:p>
    <w:p w14:paraId="0398429A" w14:textId="77777777" w:rsidR="00FE40D3" w:rsidRPr="00FE40D3" w:rsidRDefault="00FE40D3" w:rsidP="00FE40D3">
      <w:pPr>
        <w:numPr>
          <w:ilvl w:val="0"/>
          <w:numId w:val="40"/>
        </w:numPr>
        <w:spacing w:after="240" w:line="276" w:lineRule="auto"/>
        <w:jc w:val="both"/>
        <w:rPr>
          <w:sz w:val="22"/>
          <w:szCs w:val="22"/>
          <w:lang w:eastAsia="en-GB"/>
        </w:rPr>
      </w:pPr>
      <w:r w:rsidRPr="00FE40D3">
        <w:rPr>
          <w:sz w:val="22"/>
          <w:szCs w:val="22"/>
          <w:lang w:eastAsia="en-GB"/>
        </w:rPr>
        <w:lastRenderedPageBreak/>
        <w:t>When you have drafted your response, name your response form according to the following convention: ESMA_TRART8_nameofrespondent_RESPONSEFORM. For example, for a respondent named ABCD, the response form would be entitled ESMA_TRART8_ABCD_RESPONSEFORM.</w:t>
      </w:r>
    </w:p>
    <w:p w14:paraId="033FC000" w14:textId="77777777" w:rsidR="00FE40D3" w:rsidRPr="00FE40D3" w:rsidRDefault="00FE40D3" w:rsidP="00FE40D3">
      <w:pPr>
        <w:numPr>
          <w:ilvl w:val="0"/>
          <w:numId w:val="40"/>
        </w:numPr>
        <w:spacing w:after="240" w:line="276" w:lineRule="auto"/>
        <w:jc w:val="both"/>
        <w:rPr>
          <w:sz w:val="22"/>
          <w:szCs w:val="22"/>
          <w:lang w:eastAsia="en-GB"/>
        </w:rPr>
      </w:pPr>
      <w:r w:rsidRPr="00FE40D3">
        <w:rPr>
          <w:sz w:val="22"/>
          <w:szCs w:val="22"/>
          <w:lang w:eastAsia="en-GB"/>
        </w:rPr>
        <w:t>Upload the form containing your responses, in Word format, to ESMA’s website (</w:t>
      </w:r>
      <w:hyperlink r:id="rId18" w:history="1">
        <w:r w:rsidRPr="00FE40D3">
          <w:rPr>
            <w:color w:val="0563C1"/>
            <w:sz w:val="22"/>
            <w:szCs w:val="22"/>
            <w:u w:val="single"/>
            <w:lang w:eastAsia="en-GB"/>
          </w:rPr>
          <w:t>www.esma.europa.eu</w:t>
        </w:r>
      </w:hyperlink>
      <w:r w:rsidRPr="00FE40D3">
        <w:rPr>
          <w:sz w:val="22"/>
          <w:szCs w:val="22"/>
          <w:lang w:eastAsia="en-GB"/>
        </w:rPr>
        <w:t xml:space="preserve"> under the heading ‘Your input – Open consultations’ → ‘Consultation on advice under Taxonomy Regulation Article 8’).</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19"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20"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1BDD19D9" w:rsidR="00332304" w:rsidRPr="001021EF" w:rsidRDefault="00FE40D3" w:rsidP="00FE40D3">
      <w:pPr>
        <w:spacing w:after="240"/>
        <w:jc w:val="both"/>
        <w:rPr>
          <w:b/>
          <w:bCs/>
        </w:rPr>
      </w:pPr>
      <w:r w:rsidRPr="00FE40D3">
        <w:rPr>
          <w:sz w:val="22"/>
          <w:szCs w:val="20"/>
          <w:lang w:eastAsia="en-US"/>
        </w:rPr>
        <w:t>This Consultation Paper may be of particular interest to non-financial undertakings and asset managers covered by Article 8 of Regulation (EU) 2020/852 (the ‘Taxonomy Regulation’) as well as to investors and other users of non-financial information</w:t>
      </w:r>
      <w:r w:rsidR="00332304" w:rsidRPr="001021EF">
        <w:rPr>
          <w:b/>
          <w:bCs/>
        </w:rPr>
        <w:br w:type="page"/>
      </w:r>
    </w:p>
    <w:p w14:paraId="07F9766A" w14:textId="77777777" w:rsidR="00B327E9" w:rsidRPr="00AB6D88" w:rsidRDefault="00B327E9" w:rsidP="00B327E9">
      <w:pPr>
        <w:pStyle w:val="Heading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AC476C">
        <w:tc>
          <w:tcPr>
            <w:tcW w:w="3929" w:type="dxa"/>
            <w:shd w:val="clear" w:color="auto" w:fill="auto"/>
          </w:tcPr>
          <w:p w14:paraId="2CC52FAD" w14:textId="77777777" w:rsidR="00B327E9" w:rsidRPr="00E40A5C" w:rsidRDefault="00B327E9" w:rsidP="00AC476C">
            <w:pPr>
              <w:rPr>
                <w:rFonts w:cs="Arial"/>
                <w:sz w:val="22"/>
              </w:rPr>
            </w:pPr>
            <w:r w:rsidRPr="00E40A5C">
              <w:rPr>
                <w:rFonts w:cs="Arial"/>
                <w:sz w:val="22"/>
              </w:rPr>
              <w:t>Name of the company / organisation</w:t>
            </w:r>
          </w:p>
        </w:tc>
        <w:sdt>
          <w:sdtPr>
            <w:rPr>
              <w:rStyle w:val="PlaceholderText"/>
              <w:rFonts w:cs="Arial"/>
            </w:rPr>
            <w:id w:val="-1905066999"/>
            <w:text/>
          </w:sdtPr>
          <w:sdtEndPr>
            <w:rPr>
              <w:rStyle w:val="PlaceholderText"/>
            </w:rPr>
          </w:sdtEndPr>
          <w:sdtContent>
            <w:permStart w:id="1493633476" w:edGrp="everyone" w:displacedByCustomXml="prev"/>
            <w:tc>
              <w:tcPr>
                <w:tcW w:w="5595" w:type="dxa"/>
                <w:shd w:val="clear" w:color="auto" w:fill="auto"/>
              </w:tcPr>
              <w:p w14:paraId="23C2C921" w14:textId="78E16C13" w:rsidR="00B327E9" w:rsidRPr="00AB6D88" w:rsidRDefault="00280934" w:rsidP="00AC476C">
                <w:pPr>
                  <w:rPr>
                    <w:rStyle w:val="PlaceholderText"/>
                    <w:rFonts w:cs="Arial"/>
                  </w:rPr>
                </w:pPr>
                <w:r>
                  <w:rPr>
                    <w:rStyle w:val="PlaceholderText"/>
                    <w:rFonts w:cs="Arial"/>
                  </w:rPr>
                  <w:t>AMUNDI Group</w:t>
                </w:r>
              </w:p>
            </w:tc>
            <w:permEnd w:id="1493633476" w:displacedByCustomXml="next"/>
          </w:sdtContent>
        </w:sdt>
      </w:tr>
      <w:tr w:rsidR="00B327E9" w:rsidRPr="00AB6D88" w14:paraId="0D2401D8" w14:textId="77777777" w:rsidTr="00AC476C">
        <w:tc>
          <w:tcPr>
            <w:tcW w:w="3929" w:type="dxa"/>
            <w:shd w:val="clear" w:color="auto" w:fill="auto"/>
          </w:tcPr>
          <w:p w14:paraId="6C0EFE39" w14:textId="77777777" w:rsidR="00B327E9" w:rsidRPr="00E40A5C" w:rsidRDefault="00B327E9" w:rsidP="00AC476C">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20533BB9" w:rsidR="00B327E9" w:rsidRPr="00AB6D88" w:rsidRDefault="00280934" w:rsidP="00AC476C">
            <w:pPr>
              <w:rPr>
                <w:rFonts w:cs="Arial"/>
              </w:rPr>
            </w:pPr>
            <w:r>
              <w:rPr>
                <w:rFonts w:cs="Arial"/>
              </w:rPr>
              <w:t>Asset Manager</w:t>
            </w:r>
          </w:p>
        </w:tc>
      </w:tr>
      <w:permEnd w:id="438450997"/>
      <w:tr w:rsidR="00B327E9" w:rsidRPr="00AB6D88" w14:paraId="1A153F17" w14:textId="77777777" w:rsidTr="00AC476C">
        <w:tc>
          <w:tcPr>
            <w:tcW w:w="3929" w:type="dxa"/>
            <w:shd w:val="clear" w:color="auto" w:fill="auto"/>
          </w:tcPr>
          <w:p w14:paraId="396772EB" w14:textId="77777777" w:rsidR="00B327E9" w:rsidRPr="00E40A5C" w:rsidRDefault="00B327E9" w:rsidP="00AC476C">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50B064BB" w14:textId="687F13AB" w:rsidR="00B327E9" w:rsidRPr="00AB6D88" w:rsidRDefault="00280934" w:rsidP="00AC476C">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AC476C">
        <w:tc>
          <w:tcPr>
            <w:tcW w:w="3929" w:type="dxa"/>
            <w:shd w:val="clear" w:color="auto" w:fill="auto"/>
          </w:tcPr>
          <w:p w14:paraId="3C221113" w14:textId="77777777" w:rsidR="00B327E9" w:rsidRPr="00E40A5C" w:rsidRDefault="00B327E9" w:rsidP="00AC476C">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0D9A7388" w:rsidR="00B327E9" w:rsidRPr="00AB6D88" w:rsidRDefault="00C95670" w:rsidP="00AC476C">
                <w:pPr>
                  <w:rPr>
                    <w:rFonts w:cs="Arial"/>
                  </w:rPr>
                </w:pPr>
                <w:r>
                  <w:rPr>
                    <w:rFonts w:cs="Arial"/>
                  </w:rPr>
                  <w:t>France</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Heading1"/>
        <w:numPr>
          <w:ilvl w:val="0"/>
          <w:numId w:val="0"/>
        </w:numPr>
        <w:ind w:left="431" w:hanging="431"/>
      </w:pPr>
      <w:r>
        <w:t>Introduction</w:t>
      </w:r>
    </w:p>
    <w:p w14:paraId="3C83C634" w14:textId="77777777" w:rsidR="00B327E9" w:rsidRPr="00E40A5C" w:rsidRDefault="00B327E9" w:rsidP="00FE6577">
      <w:pPr>
        <w:rPr>
          <w:rStyle w:val="IntenseEmphasis"/>
          <w:sz w:val="22"/>
        </w:rPr>
      </w:pPr>
      <w:r w:rsidRPr="00E40A5C">
        <w:rPr>
          <w:rStyle w:val="IntenseEmphasis"/>
          <w:sz w:val="22"/>
        </w:rPr>
        <w:t>Please make your introductory comments below, if any:</w:t>
      </w:r>
    </w:p>
    <w:p w14:paraId="26578279" w14:textId="77777777" w:rsidR="00B327E9" w:rsidRPr="00BF28DA" w:rsidRDefault="00B327E9" w:rsidP="00FE6577"/>
    <w:p w14:paraId="06351DAC" w14:textId="357F72B9" w:rsidR="00B327E9" w:rsidRPr="006F4535" w:rsidRDefault="00B327E9" w:rsidP="00FE6577">
      <w:r w:rsidRPr="006F4535">
        <w:t>&lt;ESMA_COMMENT_</w:t>
      </w:r>
      <w:r w:rsidR="00FE6577">
        <w:t>TRART8</w:t>
      </w:r>
      <w:r w:rsidRPr="006F4535">
        <w:t>_1&gt;</w:t>
      </w:r>
    </w:p>
    <w:p w14:paraId="46E8998F" w14:textId="77777777" w:rsidR="00DE4D98" w:rsidRDefault="00DE4D98" w:rsidP="00DE4D98">
      <w:pPr>
        <w:rPr>
          <w:rFonts w:eastAsia="Rotis Semi Serif Std" w:cs="Arial"/>
        </w:rPr>
      </w:pPr>
      <w:permStart w:id="44765448" w:edGrp="everyone"/>
      <w:r>
        <w:rPr>
          <w:rFonts w:eastAsia="Rotis Semi Serif Std" w:cs="Arial"/>
        </w:rPr>
        <w:t xml:space="preserve">Fully supportive of the European Action Plan in general and the taxonomy in particular, </w:t>
      </w:r>
      <w:r w:rsidRPr="003805E9">
        <w:rPr>
          <w:rFonts w:eastAsia="Rotis Semi Serif Std" w:cs="Arial"/>
        </w:rPr>
        <w:t>A</w:t>
      </w:r>
      <w:r>
        <w:rPr>
          <w:rFonts w:eastAsia="Rotis Semi Serif Std" w:cs="Arial"/>
        </w:rPr>
        <w:t>mundi</w:t>
      </w:r>
      <w:r w:rsidRPr="003805E9">
        <w:rPr>
          <w:rFonts w:eastAsia="Rotis Semi Serif Std" w:cs="Arial"/>
        </w:rPr>
        <w:t xml:space="preserve"> welcomes the opportunity to provide input to the Consultation Paper on the Draft advice to European Commission under Article 8 of the Taxonomy Regulation, issued by ESMA.</w:t>
      </w:r>
    </w:p>
    <w:p w14:paraId="6457D19F" w14:textId="77777777" w:rsidR="00DE4D98" w:rsidRDefault="00DE4D98" w:rsidP="00DE4D98">
      <w:pPr>
        <w:rPr>
          <w:rFonts w:eastAsia="Rotis Semi Serif Std" w:cs="Arial"/>
        </w:rPr>
      </w:pPr>
      <w:r>
        <w:rPr>
          <w:rFonts w:eastAsia="Rotis Semi Serif Std" w:cs="Arial"/>
        </w:rPr>
        <w:t xml:space="preserve">Amundi agrees with most of the proposals. Therefore, we have focused our answers on the questions we felt entitled to express an opinion on, </w:t>
      </w:r>
      <w:proofErr w:type="gramStart"/>
      <w:r>
        <w:rPr>
          <w:rFonts w:eastAsia="Rotis Semi Serif Std" w:cs="Arial"/>
        </w:rPr>
        <w:t>mainly :</w:t>
      </w:r>
      <w:proofErr w:type="gramEnd"/>
    </w:p>
    <w:p w14:paraId="1811B654" w14:textId="77777777" w:rsidR="00DE4D98" w:rsidRDefault="00DE4D98" w:rsidP="00DE4D98">
      <w:pPr>
        <w:pStyle w:val="ListParagraph"/>
        <w:numPr>
          <w:ilvl w:val="0"/>
          <w:numId w:val="42"/>
        </w:numPr>
        <w:rPr>
          <w:rFonts w:eastAsia="Rotis Semi Serif Std" w:cs="Arial"/>
        </w:rPr>
      </w:pPr>
      <w:r>
        <w:rPr>
          <w:rFonts w:eastAsia="Rotis Semi Serif Std" w:cs="Arial"/>
        </w:rPr>
        <w:t>The need to have clear definitions and explanation of contents.</w:t>
      </w:r>
    </w:p>
    <w:p w14:paraId="7A8C67C3" w14:textId="77777777" w:rsidR="00DE4D98" w:rsidRDefault="00DE4D98" w:rsidP="00DE4D98">
      <w:pPr>
        <w:pStyle w:val="ListParagraph"/>
        <w:numPr>
          <w:ilvl w:val="0"/>
          <w:numId w:val="42"/>
        </w:numPr>
        <w:rPr>
          <w:rFonts w:eastAsia="Rotis Semi Serif Std" w:cs="Arial"/>
        </w:rPr>
      </w:pPr>
      <w:r>
        <w:rPr>
          <w:rFonts w:eastAsia="Rotis Semi Serif Std" w:cs="Arial"/>
        </w:rPr>
        <w:t>The crucial issue of data availability and quality, and the utmost importance of the revision of NFRD in that sense.</w:t>
      </w:r>
    </w:p>
    <w:p w14:paraId="7775AD55" w14:textId="77777777" w:rsidR="00DE4D98" w:rsidRDefault="00DE4D98" w:rsidP="00DE4D98">
      <w:pPr>
        <w:pStyle w:val="ListParagraph"/>
        <w:numPr>
          <w:ilvl w:val="0"/>
          <w:numId w:val="42"/>
        </w:numPr>
        <w:rPr>
          <w:rFonts w:eastAsia="Rotis Semi Serif Std" w:cs="Arial"/>
        </w:rPr>
      </w:pPr>
      <w:r>
        <w:rPr>
          <w:rFonts w:eastAsia="Rotis Semi Serif Std" w:cs="Arial"/>
        </w:rPr>
        <w:t xml:space="preserve">The optional use of </w:t>
      </w:r>
      <w:proofErr w:type="gramStart"/>
      <w:r>
        <w:rPr>
          <w:rFonts w:eastAsia="Rotis Semi Serif Std" w:cs="Arial"/>
        </w:rPr>
        <w:t>an</w:t>
      </w:r>
      <w:proofErr w:type="gramEnd"/>
      <w:r>
        <w:rPr>
          <w:rFonts w:eastAsia="Rotis Semi Serif Std" w:cs="Arial"/>
        </w:rPr>
        <w:t xml:space="preserve"> European methodology when no data is disclosed.</w:t>
      </w:r>
    </w:p>
    <w:p w14:paraId="78877BB4" w14:textId="77777777" w:rsidR="00DE4D98" w:rsidRDefault="00DE4D98" w:rsidP="00DE4D98">
      <w:pPr>
        <w:pStyle w:val="ListParagraph"/>
        <w:numPr>
          <w:ilvl w:val="0"/>
          <w:numId w:val="42"/>
        </w:numPr>
        <w:rPr>
          <w:rFonts w:eastAsia="Rotis Semi Serif Std" w:cs="Arial"/>
        </w:rPr>
      </w:pPr>
      <w:r>
        <w:rPr>
          <w:rFonts w:eastAsia="Rotis Semi Serif Std" w:cs="Arial"/>
        </w:rPr>
        <w:t>The request for the contribution of an activity on all objectives as well as an aggregate figure.</w:t>
      </w:r>
    </w:p>
    <w:p w14:paraId="00A1A2E7" w14:textId="77777777" w:rsidR="00DE4D98" w:rsidRPr="00830EA2" w:rsidRDefault="00DE4D98" w:rsidP="00DE4D98">
      <w:pPr>
        <w:pStyle w:val="ListParagraph"/>
        <w:numPr>
          <w:ilvl w:val="0"/>
          <w:numId w:val="42"/>
        </w:numPr>
        <w:rPr>
          <w:rFonts w:eastAsia="Rotis Semi Serif Std" w:cs="Arial"/>
        </w:rPr>
      </w:pPr>
      <w:r>
        <w:rPr>
          <w:rFonts w:eastAsia="Rotis Semi Serif Std" w:cs="Arial"/>
        </w:rPr>
        <w:t>A close</w:t>
      </w:r>
      <w:r w:rsidRPr="00830EA2">
        <w:rPr>
          <w:rFonts w:eastAsia="Rotis Semi Serif Std" w:cs="Arial"/>
        </w:rPr>
        <w:t xml:space="preserve"> interaction with other EU legislations or regulations, for instance, EU GBS</w:t>
      </w:r>
      <w:r>
        <w:rPr>
          <w:rFonts w:eastAsia="Rotis Semi Serif Std" w:cs="Arial"/>
        </w:rPr>
        <w:t>.</w:t>
      </w:r>
    </w:p>
    <w:p w14:paraId="53F32ACB" w14:textId="77777777" w:rsidR="00DE4D98" w:rsidRDefault="00DE4D98" w:rsidP="00DE4D98">
      <w:pPr>
        <w:pStyle w:val="ListParagraph"/>
        <w:numPr>
          <w:ilvl w:val="0"/>
          <w:numId w:val="42"/>
        </w:numPr>
        <w:rPr>
          <w:rFonts w:eastAsia="Rotis Semi Serif Std" w:cs="Arial"/>
        </w:rPr>
      </w:pPr>
      <w:r>
        <w:rPr>
          <w:rFonts w:eastAsia="Rotis Semi Serif Std" w:cs="Arial"/>
        </w:rPr>
        <w:t>An adaptation of KPIs depending on the type of undertaking (non-financial and financial undertakings).</w:t>
      </w:r>
    </w:p>
    <w:p w14:paraId="32BD9466" w14:textId="77777777" w:rsidR="00DE4D98" w:rsidRPr="00790ADD" w:rsidRDefault="00DE4D98" w:rsidP="00DE4D98">
      <w:pPr>
        <w:pStyle w:val="ListParagraph"/>
        <w:numPr>
          <w:ilvl w:val="0"/>
          <w:numId w:val="42"/>
        </w:numPr>
        <w:rPr>
          <w:rFonts w:eastAsia="Rotis Semi Serif Std" w:cs="Arial"/>
        </w:rPr>
      </w:pPr>
      <w:r>
        <w:rPr>
          <w:rFonts w:eastAsia="Rotis Semi Serif Std" w:cs="Arial"/>
        </w:rPr>
        <w:t>The benefit of standardized information.</w:t>
      </w:r>
    </w:p>
    <w:p w14:paraId="68F63540" w14:textId="7560FACC" w:rsidR="00B327E9" w:rsidRPr="00BF28DA" w:rsidRDefault="00B327E9" w:rsidP="00FE6577">
      <w:bookmarkStart w:id="0" w:name="_GoBack"/>
      <w:bookmarkEnd w:id="0"/>
      <w:permEnd w:id="44765448"/>
      <w:r w:rsidRPr="00BF28DA">
        <w:t>&lt;ESMA_COMMENT_</w:t>
      </w:r>
      <w:r w:rsidR="00FE6577">
        <w:t>TRART8</w:t>
      </w:r>
      <w:r w:rsidR="000A58BE">
        <w:t>_</w:t>
      </w:r>
      <w:r w:rsidRPr="00BF28DA">
        <w:t>1&gt;</w:t>
      </w:r>
    </w:p>
    <w:p w14:paraId="4865C74B" w14:textId="77777777" w:rsidR="002E7113" w:rsidRDefault="002E7113" w:rsidP="002E7113">
      <w:pPr>
        <w:pStyle w:val="Heading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br w:type="page"/>
      </w:r>
    </w:p>
    <w:p w14:paraId="4508D4FF" w14:textId="3D5C8669" w:rsidR="00492B3A" w:rsidRPr="00492B3A" w:rsidRDefault="00492B3A" w:rsidP="00492B3A">
      <w:pPr>
        <w:pStyle w:val="Questionstyle"/>
        <w:numPr>
          <w:ilvl w:val="0"/>
          <w:numId w:val="41"/>
        </w:numPr>
        <w:rPr>
          <w:rFonts w:ascii="Arial" w:hAnsi="Arial"/>
          <w:szCs w:val="22"/>
        </w:rPr>
      </w:pPr>
      <w:bookmarkStart w:id="1" w:name="_Hlk56445020"/>
      <w:r>
        <w:lastRenderedPageBreak/>
        <w:t>For this KPI, do you agree with the proposed approach to defining turnover (bullet a in the draft advice)?</w:t>
      </w:r>
    </w:p>
    <w:p w14:paraId="7EE00B55" w14:textId="77777777" w:rsidR="00492B3A" w:rsidRDefault="00492B3A" w:rsidP="00492B3A">
      <w:r>
        <w:t>&lt;ESMA_QUESTION_TRART8_1&gt;</w:t>
      </w:r>
    </w:p>
    <w:p w14:paraId="741FADC4" w14:textId="7A7C230D" w:rsidR="00492B3A" w:rsidRDefault="00492B3A" w:rsidP="00492B3A">
      <w:permStart w:id="1576605906" w:edGrp="everyone"/>
      <w:r>
        <w:t>TYPE YOUR TEXT HERE</w:t>
      </w:r>
      <w:permEnd w:id="1576605906"/>
    </w:p>
    <w:p w14:paraId="7E5A3C00" w14:textId="77777777" w:rsidR="00492B3A" w:rsidRDefault="00492B3A" w:rsidP="00492B3A">
      <w:r>
        <w:t>&lt;ESMA_QUESTION_TRART8_1&gt;</w:t>
      </w:r>
    </w:p>
    <w:bookmarkEnd w:id="1"/>
    <w:p w14:paraId="66BCB951" w14:textId="77777777" w:rsidR="00492B3A" w:rsidRDefault="00492B3A" w:rsidP="00492B3A"/>
    <w:p w14:paraId="711E593A" w14:textId="261590F3" w:rsidR="00492B3A" w:rsidRDefault="00492B3A" w:rsidP="00492B3A">
      <w:pPr>
        <w:pStyle w:val="Questionstyle"/>
      </w:pPr>
      <w:r>
        <w:t>For this KPI, do you agree with the proposed approach to when turnover can be counted (bullet b in the draft advice)?</w:t>
      </w:r>
    </w:p>
    <w:p w14:paraId="3451E920" w14:textId="77777777" w:rsidR="00492B3A" w:rsidRDefault="00492B3A" w:rsidP="00492B3A">
      <w:r>
        <w:t>&lt;ESMA_QUESTION_TRART8_2&gt;</w:t>
      </w:r>
    </w:p>
    <w:p w14:paraId="559ACBCB" w14:textId="0C42076C" w:rsidR="00050ECB" w:rsidRPr="00050ECB" w:rsidRDefault="007F68A3" w:rsidP="00010AD9">
      <w:permStart w:id="1123047147" w:edGrp="everyone"/>
      <w:r>
        <w:t>Yes, we agree</w:t>
      </w:r>
      <w:r w:rsidR="00050ECB" w:rsidRPr="00050ECB">
        <w:t xml:space="preserve"> with the proposal, </w:t>
      </w:r>
      <w:r>
        <w:t>as it is adequate and consistent with other sustainable finance legislation</w:t>
      </w:r>
      <w:r w:rsidR="00280934">
        <w:t>s</w:t>
      </w:r>
    </w:p>
    <w:permEnd w:id="1123047147"/>
    <w:p w14:paraId="741E001B" w14:textId="77777777" w:rsidR="00492B3A" w:rsidRDefault="00492B3A" w:rsidP="00492B3A">
      <w:r>
        <w:t>&lt;ESMA_QUESTION_TRART8_2&gt;</w:t>
      </w:r>
    </w:p>
    <w:p w14:paraId="3DF6FFDF" w14:textId="77777777" w:rsidR="00492B3A" w:rsidRDefault="00492B3A" w:rsidP="00492B3A"/>
    <w:p w14:paraId="47C2F5CA" w14:textId="0B6775F1" w:rsidR="00492B3A" w:rsidRDefault="00492B3A" w:rsidP="00492B3A">
      <w:pPr>
        <w:pStyle w:val="Questionstyle"/>
      </w:pPr>
      <w:bookmarkStart w:id="2" w:name="_Hlk56445030"/>
      <w:r>
        <w:t>For this KPI, do you agree with the proposed approach to defining CapEx (bullet a in the draft advice)?</w:t>
      </w:r>
    </w:p>
    <w:p w14:paraId="1D5C0FD1" w14:textId="77777777" w:rsidR="00492B3A" w:rsidRDefault="00492B3A" w:rsidP="00492B3A">
      <w:r>
        <w:t>&lt;ESMA_QUESTION_TRART8_3&gt;</w:t>
      </w:r>
    </w:p>
    <w:p w14:paraId="4DF0FC94" w14:textId="4E18C274" w:rsidR="00010AD9" w:rsidRDefault="007F68A3" w:rsidP="00492B3A">
      <w:permStart w:id="1823616926" w:edGrp="everyone"/>
      <w:r>
        <w:t xml:space="preserve">We agree </w:t>
      </w:r>
      <w:proofErr w:type="gramStart"/>
      <w:r>
        <w:t xml:space="preserve">with the proposed approach and to address the risk of double counting across economics activities by requiring that non-financial undertakings apply their best judgement in splitting </w:t>
      </w:r>
      <w:proofErr w:type="spellStart"/>
      <w:r>
        <w:t>CapEx</w:t>
      </w:r>
      <w:proofErr w:type="spellEnd"/>
      <w:r>
        <w:t xml:space="preserve"> between two activities</w:t>
      </w:r>
      <w:proofErr w:type="gramEnd"/>
    </w:p>
    <w:permEnd w:id="1823616926"/>
    <w:p w14:paraId="383E5893" w14:textId="61A339E5" w:rsidR="00492B3A" w:rsidRDefault="00492B3A" w:rsidP="00492B3A">
      <w:r>
        <w:t>&lt;ESMA_QUESTION_TRART8_3&gt;</w:t>
      </w:r>
    </w:p>
    <w:bookmarkEnd w:id="2"/>
    <w:p w14:paraId="4AD8C875" w14:textId="77777777" w:rsidR="00492B3A" w:rsidRDefault="00492B3A" w:rsidP="00492B3A"/>
    <w:p w14:paraId="798F0E29" w14:textId="59B6BBDF" w:rsidR="00492B3A" w:rsidRDefault="00492B3A" w:rsidP="00492B3A">
      <w:pPr>
        <w:pStyle w:val="Questionstyle"/>
      </w:pPr>
      <w:r>
        <w:t>For this KPI, do you agree with the proposed approach to when CapEx can be counted, including the definition of ‘plan’ (bullet b in the draft advice)?</w:t>
      </w:r>
    </w:p>
    <w:p w14:paraId="001F3D0D" w14:textId="77777777" w:rsidR="00492B3A" w:rsidRDefault="00492B3A" w:rsidP="00492B3A">
      <w:r>
        <w:t>&lt;ESMA_QUESTION_TRART8_4&gt;</w:t>
      </w:r>
    </w:p>
    <w:p w14:paraId="11FEFDC5" w14:textId="732ED20C" w:rsidR="00DC3EAA" w:rsidRPr="00050ECB" w:rsidRDefault="00010AD9" w:rsidP="001D5EDB">
      <w:permStart w:id="910372547" w:edGrp="everyone"/>
      <w:r>
        <w:t>We agree with the proposal</w:t>
      </w:r>
    </w:p>
    <w:permEnd w:id="910372547"/>
    <w:p w14:paraId="44CC0988" w14:textId="77777777" w:rsidR="00492B3A" w:rsidRDefault="00492B3A" w:rsidP="00492B3A">
      <w:r>
        <w:t>&lt;ESMA_QUESTION_TRART8_4&gt;</w:t>
      </w:r>
    </w:p>
    <w:p w14:paraId="629688A3" w14:textId="77777777" w:rsidR="00492B3A" w:rsidRDefault="00492B3A" w:rsidP="00492B3A"/>
    <w:p w14:paraId="4404B413" w14:textId="386DAEEB" w:rsidR="00492B3A" w:rsidRDefault="00492B3A" w:rsidP="00492B3A">
      <w:pPr>
        <w:pStyle w:val="Questionstyle"/>
      </w:pPr>
      <w:bookmarkStart w:id="3" w:name="_Hlk56445046"/>
      <w:r>
        <w:t>For this KPI, do you agree with the proposed approach to defining OpEx (bullet a in the draft advice)?</w:t>
      </w:r>
    </w:p>
    <w:p w14:paraId="037D1519" w14:textId="77777777" w:rsidR="00492B3A" w:rsidRDefault="00492B3A" w:rsidP="00492B3A">
      <w:r>
        <w:t>&lt;ESMA_QUESTION_TRART8_5&gt;</w:t>
      </w:r>
    </w:p>
    <w:p w14:paraId="709F0B8A" w14:textId="77777777" w:rsidR="00492B3A" w:rsidRDefault="00492B3A" w:rsidP="00492B3A">
      <w:permStart w:id="1454397300" w:edGrp="everyone"/>
      <w:r>
        <w:t>TYPE YOUR TEXT HERE</w:t>
      </w:r>
    </w:p>
    <w:permEnd w:id="1454397300"/>
    <w:p w14:paraId="208A9476" w14:textId="77777777" w:rsidR="00492B3A" w:rsidRDefault="00492B3A" w:rsidP="00492B3A">
      <w:r>
        <w:t>&lt;ESMA_QUESTION_TRART8_5&gt;</w:t>
      </w:r>
    </w:p>
    <w:bookmarkEnd w:id="3"/>
    <w:p w14:paraId="7F6E38EC" w14:textId="77777777" w:rsidR="00492B3A" w:rsidRDefault="00492B3A" w:rsidP="00492B3A"/>
    <w:p w14:paraId="428AAF91" w14:textId="35434FB5" w:rsidR="00492B3A" w:rsidRDefault="00492B3A" w:rsidP="00492B3A">
      <w:pPr>
        <w:pStyle w:val="Questionstyle"/>
      </w:pPr>
      <w:r>
        <w:t>For this KPI, do you agree with the proposed approach to when OpEx can be counted, including the definition of ‘plan’ (bullet b in the draft advice)? With reference to the TEG’s inclusion of the words “if relevant” in relation to OpEx, in which situations should it be possible to count OpEx as Taxonomy-aligned?</w:t>
      </w:r>
    </w:p>
    <w:p w14:paraId="5D7E3500" w14:textId="77777777" w:rsidR="00492B3A" w:rsidRDefault="00492B3A" w:rsidP="00492B3A">
      <w:r>
        <w:lastRenderedPageBreak/>
        <w:t>&lt;ESMA_QUESTION_TRART8_6&gt;</w:t>
      </w:r>
    </w:p>
    <w:p w14:paraId="4DC42D59" w14:textId="77777777" w:rsidR="00492B3A" w:rsidRDefault="00492B3A" w:rsidP="00492B3A">
      <w:permStart w:id="164587406" w:edGrp="everyone"/>
      <w:r>
        <w:t>TYPE YOUR TEXT HERE</w:t>
      </w:r>
    </w:p>
    <w:permEnd w:id="164587406"/>
    <w:p w14:paraId="7A0C7BD5" w14:textId="77777777" w:rsidR="00492B3A" w:rsidRDefault="00492B3A" w:rsidP="00492B3A">
      <w:r>
        <w:t>&lt;ESMA_QUESTION_TRART8_6&gt;</w:t>
      </w:r>
    </w:p>
    <w:p w14:paraId="4BF785AD" w14:textId="77777777" w:rsidR="00492B3A" w:rsidRDefault="00492B3A" w:rsidP="00492B3A"/>
    <w:p w14:paraId="71D01BE1" w14:textId="5A6C64AB" w:rsidR="00492B3A" w:rsidRDefault="00492B3A" w:rsidP="00492B3A">
      <w:pPr>
        <w:pStyle w:val="Questionstyle"/>
      </w:pPr>
      <w:r>
        <w:t>Do you believe that any of the suggested approaches covered in questions 1 to 6 above will impose additional costs on non-financial undertakings? If yes, please specify the type of those costs, including whether they are one-off or ongoing, and provide your best quantitative estimate of their size.</w:t>
      </w:r>
    </w:p>
    <w:p w14:paraId="57CA855E" w14:textId="77777777" w:rsidR="00492B3A" w:rsidRDefault="00492B3A" w:rsidP="00492B3A">
      <w:r>
        <w:t>&lt;ESMA_QUESTION_TRART8_7&gt;</w:t>
      </w:r>
    </w:p>
    <w:p w14:paraId="0F6B4017" w14:textId="77777777" w:rsidR="00492B3A" w:rsidRDefault="00492B3A" w:rsidP="00492B3A">
      <w:permStart w:id="1191210126" w:edGrp="everyone"/>
      <w:r>
        <w:t>TYPE YOUR TEXT HERE</w:t>
      </w:r>
    </w:p>
    <w:permEnd w:id="1191210126"/>
    <w:p w14:paraId="20867D23" w14:textId="77777777" w:rsidR="00492B3A" w:rsidRDefault="00492B3A" w:rsidP="00492B3A">
      <w:r>
        <w:t>&lt;ESMA_QUESTION_TRART8_7&gt;</w:t>
      </w:r>
    </w:p>
    <w:p w14:paraId="627B65D4" w14:textId="77777777" w:rsidR="00492B3A" w:rsidRDefault="00492B3A" w:rsidP="00492B3A"/>
    <w:p w14:paraId="32FE661C" w14:textId="4F9A21D5" w:rsidR="00492B3A" w:rsidRDefault="00492B3A" w:rsidP="00492B3A">
      <w:pPr>
        <w:pStyle w:val="Questionstyle"/>
      </w:pPr>
      <w:r>
        <w:t>Do you agree that sectoral specificities should not be addressed in the advice, as proposed in Section 3.2.3?</w:t>
      </w:r>
    </w:p>
    <w:p w14:paraId="64A00FD2" w14:textId="77777777" w:rsidR="00492B3A" w:rsidRDefault="00492B3A" w:rsidP="00492B3A">
      <w:r>
        <w:t>&lt;ESMA_QUESTION_TRART8_8&gt;</w:t>
      </w:r>
    </w:p>
    <w:p w14:paraId="044763F4" w14:textId="13FCDF8C" w:rsidR="00184716" w:rsidRPr="00184716" w:rsidRDefault="001D5EDB" w:rsidP="00492B3A">
      <w:permStart w:id="21103909" w:edGrp="everyone"/>
      <w:r>
        <w:t>We agree</w:t>
      </w:r>
      <w:r w:rsidR="00184716" w:rsidRPr="00245D99">
        <w:rPr>
          <w:color w:val="FF0000"/>
        </w:rPr>
        <w:t xml:space="preserve"> </w:t>
      </w:r>
      <w:r w:rsidR="00184716">
        <w:t>not differentiating per sector as asset managers will publish KPIs at portfolio level</w:t>
      </w:r>
      <w:r>
        <w:t xml:space="preserve"> and </w:t>
      </w:r>
      <w:proofErr w:type="gramStart"/>
      <w:r>
        <w:t xml:space="preserve">will </w:t>
      </w:r>
      <w:r w:rsidR="00456321">
        <w:t>also</w:t>
      </w:r>
      <w:proofErr w:type="gramEnd"/>
      <w:r w:rsidR="00456321">
        <w:t xml:space="preserve"> </w:t>
      </w:r>
      <w:r>
        <w:t xml:space="preserve">need </w:t>
      </w:r>
      <w:r w:rsidR="00010AD9">
        <w:t>to consolidate the data</w:t>
      </w:r>
    </w:p>
    <w:permEnd w:id="21103909"/>
    <w:p w14:paraId="6C91EF19" w14:textId="77777777" w:rsidR="00492B3A" w:rsidRDefault="00492B3A" w:rsidP="00492B3A">
      <w:r>
        <w:t>&lt;ESMA_QUESTION_TRART8_8&gt;</w:t>
      </w:r>
    </w:p>
    <w:p w14:paraId="358E7A29" w14:textId="77777777" w:rsidR="00492B3A" w:rsidRDefault="00492B3A" w:rsidP="00492B3A"/>
    <w:p w14:paraId="35F135E9" w14:textId="08007B24" w:rsidR="00492B3A" w:rsidRDefault="00492B3A" w:rsidP="00492B3A">
      <w:pPr>
        <w:pStyle w:val="Questionstyle"/>
      </w:pPr>
      <w:r>
        <w:t>Do you agree with the requirements for accompanying information which ESMA has proposed for the three KPIs?</w:t>
      </w:r>
    </w:p>
    <w:p w14:paraId="01ADFC46" w14:textId="77777777" w:rsidR="00492B3A" w:rsidRDefault="00492B3A" w:rsidP="00492B3A">
      <w:r>
        <w:t>&lt;ESMA_QUESTION_TRART8_9&gt;</w:t>
      </w:r>
    </w:p>
    <w:p w14:paraId="1A88476D" w14:textId="0A16BCE7" w:rsidR="00050ECB" w:rsidRPr="00050ECB" w:rsidRDefault="001D5EDB" w:rsidP="00010AD9">
      <w:permStart w:id="70807355" w:edGrp="everyone"/>
      <w:r>
        <w:t>We agree</w:t>
      </w:r>
      <w:r w:rsidR="00050ECB" w:rsidRPr="00050ECB">
        <w:t xml:space="preserve"> with </w:t>
      </w:r>
      <w:r>
        <w:t>the proposed requirement</w:t>
      </w:r>
      <w:r w:rsidR="00A3323F">
        <w:t>s for accompanying information. Contextual and qualitative information is essential for investors to p</w:t>
      </w:r>
      <w:r w:rsidR="00010AD9">
        <w:t>ut the Taxonomy KPIs in context</w:t>
      </w:r>
    </w:p>
    <w:permEnd w:id="70807355"/>
    <w:p w14:paraId="293286B0" w14:textId="77777777" w:rsidR="00492B3A" w:rsidRDefault="00492B3A" w:rsidP="00492B3A">
      <w:r>
        <w:t>&lt;ESMA_QUESTION_TRART8_9&gt;</w:t>
      </w:r>
    </w:p>
    <w:p w14:paraId="1265C514" w14:textId="77777777" w:rsidR="00492B3A" w:rsidRDefault="00492B3A" w:rsidP="00492B3A"/>
    <w:p w14:paraId="65464EDE" w14:textId="09C1D542" w:rsidR="00492B3A" w:rsidRDefault="00492B3A" w:rsidP="00492B3A">
      <w:pPr>
        <w:pStyle w:val="Questionstyle"/>
      </w:pPr>
      <w:r>
        <w:t>Do you consider that the requirement to refer to the relevant line item(s) in the financial statements for each KPI ensures sufficient integration between the KPIs and the financial statements?</w:t>
      </w:r>
    </w:p>
    <w:p w14:paraId="554C7E7D" w14:textId="77777777" w:rsidR="00492B3A" w:rsidRDefault="00492B3A" w:rsidP="00492B3A">
      <w:r>
        <w:t>&lt;ESMA_QUESTION_TRART8_10&gt;</w:t>
      </w:r>
    </w:p>
    <w:p w14:paraId="729D6FDA" w14:textId="353E3575" w:rsidR="00492B3A" w:rsidRDefault="00050ECB" w:rsidP="00492B3A">
      <w:permStart w:id="1969951227" w:edGrp="everyone"/>
      <w:r>
        <w:t xml:space="preserve">Yes, </w:t>
      </w:r>
      <w:r w:rsidR="00ED4F44">
        <w:t>we agree</w:t>
      </w:r>
    </w:p>
    <w:permEnd w:id="1969951227"/>
    <w:p w14:paraId="1CD8F45C" w14:textId="77777777" w:rsidR="00492B3A" w:rsidRDefault="00492B3A" w:rsidP="00492B3A">
      <w:r>
        <w:t>&lt;ESMA_QUESTION_TRART8_10&gt;</w:t>
      </w:r>
    </w:p>
    <w:p w14:paraId="4A233221" w14:textId="77777777" w:rsidR="00492B3A" w:rsidRDefault="00492B3A" w:rsidP="00492B3A"/>
    <w:p w14:paraId="43470B7B" w14:textId="7E3668E4" w:rsidR="00492B3A" w:rsidRDefault="00492B3A" w:rsidP="00492B3A">
      <w:pPr>
        <w:pStyle w:val="Questionstyle"/>
      </w:pPr>
      <w:r>
        <w:t>Do you agree with ESMA’s suggestion to permit compliance by reference, so that non-financial undertakings may present the accompanying information elsewhere in the non-financial statement than in the immediate vicinity of the KPIs, as long as they provide a hyperlink to the location of the accompanying information?</w:t>
      </w:r>
    </w:p>
    <w:p w14:paraId="17905251" w14:textId="77777777" w:rsidR="00492B3A" w:rsidRDefault="00492B3A" w:rsidP="00492B3A">
      <w:r>
        <w:lastRenderedPageBreak/>
        <w:t>&lt;ESMA_QUESTION_TRART8_11&gt;</w:t>
      </w:r>
    </w:p>
    <w:p w14:paraId="16B29EBB" w14:textId="042286DF" w:rsidR="00492B3A" w:rsidRDefault="00ED4F44" w:rsidP="00492B3A">
      <w:permStart w:id="947678092" w:edGrp="everyone"/>
      <w:r>
        <w:t>Yes, we agree</w:t>
      </w:r>
    </w:p>
    <w:permEnd w:id="947678092"/>
    <w:p w14:paraId="5D803357" w14:textId="77777777" w:rsidR="00492B3A" w:rsidRDefault="00492B3A" w:rsidP="00492B3A">
      <w:r>
        <w:t>&lt;ESMA_QUESTION_TRART8_11&gt;</w:t>
      </w:r>
    </w:p>
    <w:p w14:paraId="1A3E6E6B" w14:textId="77777777" w:rsidR="00492B3A" w:rsidRDefault="00492B3A" w:rsidP="00492B3A"/>
    <w:p w14:paraId="681EC23B" w14:textId="56FB4CB0" w:rsidR="00492B3A" w:rsidRDefault="00492B3A" w:rsidP="00492B3A">
      <w:pPr>
        <w:pStyle w:val="Questionstyle"/>
      </w:pPr>
      <w:r>
        <w:t>Do you consider there are additional topics that should be considered by ESMA in order to specify the content of the three KPIs? If yes, please elaborate and explain the relevance of these topics.</w:t>
      </w:r>
    </w:p>
    <w:p w14:paraId="7F0E3695" w14:textId="77777777" w:rsidR="00492B3A" w:rsidRDefault="00492B3A" w:rsidP="00492B3A">
      <w:r>
        <w:t>&lt;ESMA_QUESTION_TRART8_12&gt;</w:t>
      </w:r>
    </w:p>
    <w:p w14:paraId="5501265E" w14:textId="66D6EBB6" w:rsidR="00ED4F44" w:rsidRDefault="00ED4F44" w:rsidP="00ED4F44">
      <w:permStart w:id="575285207" w:edGrp="everyone"/>
      <w:r>
        <w:t>No, we believe ESMA´s draft advice is sufficiently specific o</w:t>
      </w:r>
      <w:r w:rsidR="00010AD9">
        <w:t>n the content of the three KPIs</w:t>
      </w:r>
    </w:p>
    <w:permEnd w:id="575285207"/>
    <w:p w14:paraId="40A9AA66" w14:textId="77777777" w:rsidR="00492B3A" w:rsidRDefault="00492B3A" w:rsidP="00492B3A">
      <w:r>
        <w:t>&lt;ESMA_QUESTION_TRART8_12&gt;</w:t>
      </w:r>
    </w:p>
    <w:p w14:paraId="47FAF275" w14:textId="77777777" w:rsidR="00492B3A" w:rsidRDefault="00492B3A" w:rsidP="00492B3A"/>
    <w:p w14:paraId="01343F76" w14:textId="51762306" w:rsidR="00492B3A" w:rsidRDefault="00492B3A" w:rsidP="00492B3A">
      <w:pPr>
        <w:pStyle w:val="Questionstyle"/>
      </w:pPr>
      <w:r>
        <w:t>Do you believe that providing the suggested accompanying information will impose additional costs on non-financial undertakings? If yes, please specify the type of those costs, including whether they are one-off or on-going, and provide your best quantitative estimate of their size.</w:t>
      </w:r>
    </w:p>
    <w:p w14:paraId="4C7333E2" w14:textId="77777777" w:rsidR="00492B3A" w:rsidRDefault="00492B3A" w:rsidP="00492B3A">
      <w:r>
        <w:t>&lt;ESMA_QUESTION_TRART8_13&gt;</w:t>
      </w:r>
    </w:p>
    <w:p w14:paraId="7A9A50C5" w14:textId="77777777" w:rsidR="00492B3A" w:rsidRDefault="00492B3A" w:rsidP="00492B3A">
      <w:permStart w:id="384379543" w:edGrp="everyone"/>
      <w:r>
        <w:t>TYPE YOUR TEXT HERE</w:t>
      </w:r>
    </w:p>
    <w:permEnd w:id="384379543"/>
    <w:p w14:paraId="0D19A1E9" w14:textId="77777777" w:rsidR="00492B3A" w:rsidRDefault="00492B3A" w:rsidP="00492B3A">
      <w:r>
        <w:t>&lt;ESMA_QUESTION_TRART8_13&gt;</w:t>
      </w:r>
    </w:p>
    <w:p w14:paraId="2B65235D" w14:textId="77777777" w:rsidR="00492B3A" w:rsidRDefault="00492B3A" w:rsidP="00492B3A"/>
    <w:p w14:paraId="620A77B5" w14:textId="464FAA88" w:rsidR="00492B3A" w:rsidRDefault="00492B3A" w:rsidP="00492B3A">
      <w:pPr>
        <w:pStyle w:val="Questionstyle"/>
      </w:pPr>
      <w:bookmarkStart w:id="4" w:name="_Hlk56444868"/>
      <w:r>
        <w:t>Do you agree that non-financial undertakings should provide the three KPIs per economic activity and also provide a total of the three KPIs at the level of the undertaking / group? If not, please provide your reasons and address the impact of your proposal to financial market participants along the investment chain.</w:t>
      </w:r>
    </w:p>
    <w:p w14:paraId="469F3B30" w14:textId="77777777" w:rsidR="00492B3A" w:rsidRDefault="00492B3A" w:rsidP="00492B3A">
      <w:r>
        <w:t>&lt;ESMA_QUESTION_TRART8_14&gt;</w:t>
      </w:r>
    </w:p>
    <w:p w14:paraId="6E38B041" w14:textId="42D5143E" w:rsidR="006C557F" w:rsidRPr="00976FE7" w:rsidRDefault="006C557F" w:rsidP="004968D1">
      <w:permStart w:id="1844913490" w:edGrp="everyone"/>
      <w:r w:rsidRPr="00976FE7">
        <w:t xml:space="preserve">Yes, </w:t>
      </w:r>
      <w:r w:rsidR="00406F44">
        <w:t>we</w:t>
      </w:r>
      <w:r w:rsidRPr="00976FE7">
        <w:t xml:space="preserve"> agree with this proposal.</w:t>
      </w:r>
      <w:r w:rsidR="00406F44" w:rsidRPr="00406F44">
        <w:t xml:space="preserve"> </w:t>
      </w:r>
      <w:r w:rsidR="00406F44">
        <w:t>The economic activity breakdown is important for investors to conduct their own assessments and verify the level of Taxonomy a</w:t>
      </w:r>
      <w:r w:rsidR="00010AD9">
        <w:t>lignment of investee companies</w:t>
      </w:r>
    </w:p>
    <w:permEnd w:id="1844913490"/>
    <w:p w14:paraId="70457698" w14:textId="3F51433E" w:rsidR="00492B3A" w:rsidRDefault="00492B3A" w:rsidP="00492B3A">
      <w:r>
        <w:t>&lt;ESMA_QUESTION_TRART8_14&gt;</w:t>
      </w:r>
    </w:p>
    <w:p w14:paraId="33E3946A" w14:textId="77777777" w:rsidR="00492B3A" w:rsidRDefault="00492B3A" w:rsidP="00492B3A"/>
    <w:p w14:paraId="3CC16F44" w14:textId="4015EA44" w:rsidR="00492B3A" w:rsidRDefault="00492B3A" w:rsidP="00492B3A">
      <w:pPr>
        <w:pStyle w:val="Questionstyle"/>
      </w:pPr>
      <w:r>
        <w:t>Do you agree that where an economic activity contributes to more than one environmental objective, non-financial undertakings should explain how they allocated the turnover / CapEx / OpEx of that activity across environmental objectives and where relevant the reasons for choosing one objective over another?</w:t>
      </w:r>
    </w:p>
    <w:p w14:paraId="63D6457D" w14:textId="77777777" w:rsidR="00492B3A" w:rsidRDefault="00492B3A" w:rsidP="00492B3A">
      <w:r>
        <w:t>&lt;ESMA_QUESTION_TRART8_15&gt;</w:t>
      </w:r>
    </w:p>
    <w:p w14:paraId="21D4B408" w14:textId="660DE68A" w:rsidR="00976FE7" w:rsidRPr="00976FE7" w:rsidRDefault="004968D1" w:rsidP="00406F44">
      <w:permStart w:id="1403017900" w:edGrp="everyone"/>
      <w:proofErr w:type="gramStart"/>
      <w:r w:rsidRPr="00976FE7">
        <w:t>Yes</w:t>
      </w:r>
      <w:proofErr w:type="gramEnd"/>
      <w:r w:rsidR="004B0A31" w:rsidRPr="00976FE7">
        <w:t xml:space="preserve"> </w:t>
      </w:r>
      <w:r w:rsidR="00406F44">
        <w:t>we</w:t>
      </w:r>
      <w:r w:rsidR="004B0A31" w:rsidRPr="00976FE7">
        <w:t xml:space="preserve"> agree with this proposal</w:t>
      </w:r>
    </w:p>
    <w:permEnd w:id="1403017900"/>
    <w:p w14:paraId="379DD71C" w14:textId="77777777" w:rsidR="00492B3A" w:rsidRDefault="00492B3A" w:rsidP="00492B3A">
      <w:r>
        <w:t>&lt;ESMA_QUESTION_TRART8_15&gt;</w:t>
      </w:r>
    </w:p>
    <w:bookmarkEnd w:id="4"/>
    <w:p w14:paraId="3D52163A" w14:textId="77777777" w:rsidR="00492B3A" w:rsidRDefault="00492B3A" w:rsidP="00492B3A"/>
    <w:p w14:paraId="112B8CBC" w14:textId="727487DB" w:rsidR="00492B3A" w:rsidRDefault="00492B3A" w:rsidP="00492B3A">
      <w:pPr>
        <w:pStyle w:val="Questionstyle"/>
      </w:pPr>
      <w:bookmarkStart w:id="5" w:name="_Hlk56444892"/>
      <w:r>
        <w:lastRenderedPageBreak/>
        <w:t>Do you agree that non-financial undertakings should provide information on enabling and transitional activities?</w:t>
      </w:r>
    </w:p>
    <w:p w14:paraId="4EC2BDB8" w14:textId="77777777" w:rsidR="00492B3A" w:rsidRDefault="00492B3A" w:rsidP="00492B3A">
      <w:r>
        <w:t>&lt;ESMA_QUESTION_TRART8_16&gt;</w:t>
      </w:r>
    </w:p>
    <w:p w14:paraId="1A9250CE" w14:textId="2BCB7C32" w:rsidR="00184716" w:rsidRPr="004B0A31" w:rsidRDefault="004968D1" w:rsidP="00492B3A">
      <w:permStart w:id="1046510351" w:edGrp="everyone"/>
      <w:r>
        <w:t>Yes</w:t>
      </w:r>
      <w:r w:rsidR="004B0A31">
        <w:t xml:space="preserve">, </w:t>
      </w:r>
      <w:r w:rsidR="003C3A00">
        <w:t>we</w:t>
      </w:r>
      <w:r w:rsidR="004B0A31">
        <w:t xml:space="preserve"> agree</w:t>
      </w:r>
      <w:r w:rsidR="003C3A00">
        <w:t>. E</w:t>
      </w:r>
      <w:r w:rsidR="004B0A31">
        <w:t>nabling and transiti</w:t>
      </w:r>
      <w:r w:rsidR="003C3A00">
        <w:t>onal activities are central to the t</w:t>
      </w:r>
      <w:r w:rsidR="004B0A31">
        <w:t>axon</w:t>
      </w:r>
      <w:r w:rsidR="00010AD9">
        <w:t>omy</w:t>
      </w:r>
    </w:p>
    <w:permEnd w:id="1046510351"/>
    <w:p w14:paraId="1B3BEA7F" w14:textId="77777777" w:rsidR="00492B3A" w:rsidRDefault="00492B3A" w:rsidP="00492B3A">
      <w:r>
        <w:t>&lt;ESMA_QUESTION_TRART8_16&gt;</w:t>
      </w:r>
    </w:p>
    <w:p w14:paraId="649FBBBD" w14:textId="77777777" w:rsidR="00492B3A" w:rsidRDefault="00492B3A" w:rsidP="00492B3A"/>
    <w:p w14:paraId="5EF224F0" w14:textId="645A4977" w:rsidR="00492B3A" w:rsidRDefault="00492B3A" w:rsidP="00492B3A">
      <w:pPr>
        <w:pStyle w:val="Questionstyle"/>
      </w:pPr>
      <w:r>
        <w:t>Do you agree that the three KPIs should be provided per environmental objective as well as a total at undertaking or group level across all objectives? If not, please provide your reasons and address the impact of your proposal to financial market participants along the investment chain.</w:t>
      </w:r>
    </w:p>
    <w:p w14:paraId="0A7FFEE1" w14:textId="77777777" w:rsidR="00492B3A" w:rsidRDefault="00492B3A" w:rsidP="00492B3A">
      <w:r>
        <w:t>&lt;ESMA_QUESTION_TRART8_17&gt;</w:t>
      </w:r>
    </w:p>
    <w:p w14:paraId="31C7EF29" w14:textId="4920BB2F" w:rsidR="00325453" w:rsidRDefault="004968D1" w:rsidP="00492B3A">
      <w:permStart w:id="1692017174" w:edGrp="everyone"/>
      <w:r>
        <w:t>Yes</w:t>
      </w:r>
      <w:r w:rsidR="004B0A31">
        <w:t xml:space="preserve">, </w:t>
      </w:r>
      <w:proofErr w:type="gramStart"/>
      <w:r w:rsidR="003C3A00">
        <w:t>Financial</w:t>
      </w:r>
      <w:proofErr w:type="gramEnd"/>
      <w:r w:rsidR="003C3A00">
        <w:t xml:space="preserve"> market pa</w:t>
      </w:r>
      <w:r w:rsidR="00010AD9">
        <w:t>rticipants need the information</w:t>
      </w:r>
    </w:p>
    <w:permEnd w:id="1692017174"/>
    <w:p w14:paraId="20733EA7" w14:textId="77777777" w:rsidR="00492B3A" w:rsidRDefault="00492B3A" w:rsidP="00492B3A">
      <w:r>
        <w:t>&lt;ESMA_QUESTION_TRART8_17&gt;</w:t>
      </w:r>
      <w:bookmarkEnd w:id="5"/>
    </w:p>
    <w:p w14:paraId="003742D8" w14:textId="77777777" w:rsidR="00492B3A" w:rsidRDefault="00492B3A" w:rsidP="00492B3A"/>
    <w:p w14:paraId="630C1875" w14:textId="71E26F90" w:rsidR="00492B3A" w:rsidRDefault="00492B3A" w:rsidP="00492B3A">
      <w:pPr>
        <w:pStyle w:val="Questionstyle"/>
      </w:pPr>
      <w:bookmarkStart w:id="6" w:name="_Hlk56444923"/>
      <w:r>
        <w:t>Do you agree that non-financial undertakings should be required to provide the three KPIs for economic activities which are covered by the Taxonomy, economic activities which are covered by the Taxonomy but for which the relevant criteria are not met and therefore are not Taxonomy-aligned as well as for economic activities which are not covered by the Taxonomy?</w:t>
      </w:r>
    </w:p>
    <w:p w14:paraId="62131EFD" w14:textId="77777777" w:rsidR="00492B3A" w:rsidRDefault="00492B3A" w:rsidP="00492B3A">
      <w:r>
        <w:t>&lt;ESMA_QUESTION_TRART8_18&gt;</w:t>
      </w:r>
    </w:p>
    <w:p w14:paraId="27076E46" w14:textId="398E841B" w:rsidR="00325453" w:rsidRPr="00976FE7" w:rsidRDefault="00FD1F86" w:rsidP="00A41E0B">
      <w:permStart w:id="2067675786" w:edGrp="everyone"/>
      <w:r>
        <w:rPr>
          <w:sz w:val="24"/>
          <w:lang w:val="en-US"/>
        </w:rPr>
        <w:t xml:space="preserve"> </w:t>
      </w:r>
      <w:r w:rsidR="004968D1" w:rsidRPr="00976FE7">
        <w:t xml:space="preserve">Even </w:t>
      </w:r>
      <w:r w:rsidR="00A41E0B">
        <w:t xml:space="preserve">if </w:t>
      </w:r>
      <w:r w:rsidR="004968D1" w:rsidRPr="00976FE7">
        <w:t xml:space="preserve">it would provide information on the path towards taxonomy-alignment and </w:t>
      </w:r>
      <w:proofErr w:type="gramStart"/>
      <w:r w:rsidR="004968D1" w:rsidRPr="00976FE7">
        <w:t>could be used</w:t>
      </w:r>
      <w:proofErr w:type="gramEnd"/>
      <w:r w:rsidR="004968D1" w:rsidRPr="00976FE7">
        <w:t xml:space="preserve"> for engagement purposes</w:t>
      </w:r>
      <w:r w:rsidR="00A41E0B">
        <w:t xml:space="preserve">, </w:t>
      </w:r>
      <w:r w:rsidR="004968D1" w:rsidRPr="00976FE7">
        <w:t>at this stage</w:t>
      </w:r>
      <w:r w:rsidR="00010AD9">
        <w:t>, we believe</w:t>
      </w:r>
      <w:r w:rsidR="004968D1" w:rsidRPr="00976FE7">
        <w:t xml:space="preserve"> it would be too detailed. </w:t>
      </w:r>
      <w:r w:rsidR="00280934">
        <w:rPr>
          <w:rFonts w:cs="Arial"/>
          <w:szCs w:val="20"/>
        </w:rPr>
        <w:t>We believe non-financial undertakings should provide primarily two KPIs (Turnover and Capex) for</w:t>
      </w:r>
      <w:r w:rsidR="00280934" w:rsidRPr="00010AD9">
        <w:rPr>
          <w:rFonts w:cs="Arial"/>
          <w:szCs w:val="20"/>
        </w:rPr>
        <w:t xml:space="preserve"> activities which are covered by the Taxonomy and break these down voluntarily also into: (a) activities aligned, (b) non-aligned due to failure in TSC and (c) non-</w:t>
      </w:r>
      <w:r w:rsidR="00010AD9">
        <w:rPr>
          <w:rFonts w:cs="Arial"/>
          <w:szCs w:val="20"/>
        </w:rPr>
        <w:t>aligned due to failure in DNSH</w:t>
      </w:r>
    </w:p>
    <w:permEnd w:id="2067675786"/>
    <w:p w14:paraId="0824C05D" w14:textId="021CD441" w:rsidR="00492B3A" w:rsidRDefault="00492B3A" w:rsidP="00492B3A">
      <w:r>
        <w:t>&lt;ESMA_QUESTION_TRART8_18&gt;</w:t>
      </w:r>
    </w:p>
    <w:bookmarkEnd w:id="6"/>
    <w:p w14:paraId="04F456E7" w14:textId="77777777" w:rsidR="00492B3A" w:rsidRDefault="00492B3A" w:rsidP="00492B3A"/>
    <w:p w14:paraId="2CB6885A" w14:textId="000888D8" w:rsidR="00492B3A" w:rsidRDefault="00492B3A" w:rsidP="00492B3A">
      <w:pPr>
        <w:pStyle w:val="Questionstyle"/>
      </w:pPr>
      <w:r>
        <w:t>Do you agree with the proposal not to require retroactive disclosure concerning the four environmental objectives relating to the financial year 2021?</w:t>
      </w:r>
    </w:p>
    <w:p w14:paraId="7199B384" w14:textId="77777777" w:rsidR="00492B3A" w:rsidRDefault="00492B3A" w:rsidP="00492B3A">
      <w:r>
        <w:t>&lt;ESMA_QUESTION_TRART8_19&gt;</w:t>
      </w:r>
    </w:p>
    <w:p w14:paraId="372B9555" w14:textId="6495839C" w:rsidR="00325453" w:rsidRPr="00976FE7" w:rsidRDefault="003B0DE6" w:rsidP="004968D1">
      <w:permStart w:id="1373325572" w:edGrp="everyone"/>
      <w:r w:rsidRPr="00976FE7">
        <w:t xml:space="preserve">Yes, </w:t>
      </w:r>
      <w:r w:rsidR="00852D7B">
        <w:t>we agree</w:t>
      </w:r>
      <w:r w:rsidR="00010AD9">
        <w:t xml:space="preserve"> with this proposal</w:t>
      </w:r>
    </w:p>
    <w:permEnd w:id="1373325572"/>
    <w:p w14:paraId="0BFE7D97" w14:textId="77777777" w:rsidR="00492B3A" w:rsidRDefault="00492B3A" w:rsidP="00492B3A">
      <w:r>
        <w:t>&lt;ESMA_QUESTION_TRART8_19&gt;</w:t>
      </w:r>
    </w:p>
    <w:p w14:paraId="3D24CE57" w14:textId="77777777" w:rsidR="00492B3A" w:rsidRDefault="00492B3A" w:rsidP="00492B3A"/>
    <w:p w14:paraId="480CBA32" w14:textId="73EF4494" w:rsidR="00492B3A" w:rsidRDefault="00492B3A" w:rsidP="00492B3A">
      <w:pPr>
        <w:pStyle w:val="Questionstyle"/>
      </w:pPr>
      <w:r>
        <w:t>Do you consider that there are specific elements in ESMA’s draft advice which are not in line with the information needed by financial market participants in order to comply with their own obligations under the Taxonomy Regulation and the SFDR? If yes, please specify in your answer.</w:t>
      </w:r>
    </w:p>
    <w:p w14:paraId="2B4FDACB" w14:textId="77777777" w:rsidR="00492B3A" w:rsidRDefault="00492B3A" w:rsidP="00492B3A">
      <w:r>
        <w:lastRenderedPageBreak/>
        <w:t>&lt;ESMA_QUESTION_TRART8_20&gt;</w:t>
      </w:r>
    </w:p>
    <w:p w14:paraId="3189744A" w14:textId="12E1D70A" w:rsidR="00492B3A" w:rsidRPr="00976FE7" w:rsidRDefault="00852D7B" w:rsidP="00492B3A">
      <w:pPr>
        <w:rPr>
          <w:color w:val="FF0000"/>
        </w:rPr>
      </w:pPr>
      <w:permStart w:id="1139373962" w:edGrp="everyone"/>
      <w:r>
        <w:t>No</w:t>
      </w:r>
    </w:p>
    <w:permEnd w:id="1139373962"/>
    <w:p w14:paraId="013F0CDC" w14:textId="77777777" w:rsidR="00492B3A" w:rsidRDefault="00492B3A" w:rsidP="00492B3A">
      <w:r>
        <w:t>&lt;ESMA_QUESTION_TRART8_20&gt;</w:t>
      </w:r>
    </w:p>
    <w:p w14:paraId="6ADCFC75" w14:textId="77777777" w:rsidR="00492B3A" w:rsidRDefault="00492B3A" w:rsidP="00492B3A"/>
    <w:p w14:paraId="3ACDF89C" w14:textId="1758DD30" w:rsidR="00492B3A" w:rsidRDefault="00492B3A" w:rsidP="00492B3A">
      <w:pPr>
        <w:pStyle w:val="Questionstyle"/>
      </w:pPr>
      <w:bookmarkStart w:id="7" w:name="_Hlk56444954"/>
      <w:r>
        <w:t>Are there points that should be addressed in ESMA’s advice in order to facilitate compliance of financial market participants across the investment chain? If yes, please specify.</w:t>
      </w:r>
    </w:p>
    <w:p w14:paraId="0AC75177" w14:textId="77777777" w:rsidR="00492B3A" w:rsidRDefault="00492B3A" w:rsidP="00492B3A">
      <w:r>
        <w:t>&lt;ESMA_QUESTION_TRART8_21&gt;</w:t>
      </w:r>
    </w:p>
    <w:p w14:paraId="1B8CFF13" w14:textId="232019B7" w:rsidR="00492B3A" w:rsidRDefault="004968D1" w:rsidP="00492B3A">
      <w:permStart w:id="1800012995" w:edGrp="everyone"/>
      <w:r>
        <w:t>Yes</w:t>
      </w:r>
      <w:r w:rsidR="009C46CD">
        <w:t>, in order</w:t>
      </w:r>
      <w:r w:rsidR="00852D7B">
        <w:t xml:space="preserve"> for the data</w:t>
      </w:r>
      <w:r w:rsidR="009C46CD">
        <w:t xml:space="preserve"> to be reliable and comparable</w:t>
      </w:r>
      <w:r w:rsidR="00852D7B">
        <w:t xml:space="preserve">, it </w:t>
      </w:r>
      <w:proofErr w:type="gramStart"/>
      <w:r w:rsidR="00852D7B">
        <w:t>should be audited</w:t>
      </w:r>
      <w:proofErr w:type="gramEnd"/>
    </w:p>
    <w:permEnd w:id="1800012995"/>
    <w:p w14:paraId="0B224243" w14:textId="77777777" w:rsidR="00492B3A" w:rsidRDefault="00492B3A" w:rsidP="00492B3A">
      <w:r>
        <w:t>&lt;ESMA_QUESTION_TRART8_21&gt;</w:t>
      </w:r>
    </w:p>
    <w:bookmarkEnd w:id="7"/>
    <w:p w14:paraId="3C54CD52" w14:textId="77777777" w:rsidR="00492B3A" w:rsidRDefault="00492B3A" w:rsidP="00492B3A"/>
    <w:p w14:paraId="1C55997C" w14:textId="3797E289" w:rsidR="00492B3A" w:rsidRDefault="00492B3A" w:rsidP="00492B3A">
      <w:pPr>
        <w:pStyle w:val="Questionstyle"/>
      </w:pPr>
      <w:r>
        <w:t>Do you believe that ESMA’s detailed proposals under Section 3.3 will impose additional costs on non-financial undertakings? If yes, please specify the type of those costs, to which specific proposal they relate including whether they are one-off or on-going, and provide your best quantitative estimate of their size.</w:t>
      </w:r>
    </w:p>
    <w:p w14:paraId="1AEDE398" w14:textId="77777777" w:rsidR="00492B3A" w:rsidRDefault="00492B3A" w:rsidP="00492B3A">
      <w:r>
        <w:t>&lt;ESMA_QUESTION_TRART8_22&gt;</w:t>
      </w:r>
    </w:p>
    <w:p w14:paraId="27C7A168" w14:textId="77777777" w:rsidR="00010AD9" w:rsidRDefault="00010AD9" w:rsidP="00010AD9">
      <w:permStart w:id="449525443" w:edGrp="everyone"/>
      <w:r>
        <w:t>TYPE YOUR TEXT HERE</w:t>
      </w:r>
    </w:p>
    <w:permEnd w:id="449525443"/>
    <w:p w14:paraId="6064EA3A" w14:textId="102B129B" w:rsidR="00492B3A" w:rsidRDefault="00492B3A" w:rsidP="00492B3A">
      <w:r>
        <w:t>&lt;ESMA_QUESTION_TRART8_22&gt;</w:t>
      </w:r>
    </w:p>
    <w:p w14:paraId="1A7A9FA5" w14:textId="77777777" w:rsidR="00492B3A" w:rsidRDefault="00492B3A" w:rsidP="00492B3A"/>
    <w:p w14:paraId="6D4B37FC" w14:textId="4EF0566C" w:rsidR="00492B3A" w:rsidRDefault="00492B3A" w:rsidP="00492B3A">
      <w:pPr>
        <w:pStyle w:val="Questionstyle"/>
      </w:pPr>
      <w:r>
        <w:t>Do you consider there are additional topics that should be considered by ESMA in order to specify the methodology that non-financial undertakings should follow? If yes, please elaborate and explain the relevance of these topics.</w:t>
      </w:r>
    </w:p>
    <w:p w14:paraId="79AF9D7A" w14:textId="77777777" w:rsidR="00492B3A" w:rsidRDefault="00492B3A" w:rsidP="00492B3A">
      <w:r>
        <w:t>&lt;ESMA_QUESTION_TRART8_23&gt;</w:t>
      </w:r>
    </w:p>
    <w:p w14:paraId="056CC71C" w14:textId="77777777" w:rsidR="00010AD9" w:rsidRDefault="00010AD9" w:rsidP="00010AD9">
      <w:permStart w:id="1857751903" w:edGrp="everyone"/>
      <w:r>
        <w:t>TYPE YOUR TEXT HERE</w:t>
      </w:r>
    </w:p>
    <w:permEnd w:id="1857751903"/>
    <w:p w14:paraId="6FC84A1D" w14:textId="77777777" w:rsidR="00492B3A" w:rsidRDefault="00492B3A" w:rsidP="00492B3A">
      <w:r>
        <w:t>&lt;ESMA_QUESTION_TRART8_23&gt;</w:t>
      </w:r>
    </w:p>
    <w:p w14:paraId="71D02515" w14:textId="77777777" w:rsidR="00492B3A" w:rsidRDefault="00492B3A" w:rsidP="00492B3A"/>
    <w:p w14:paraId="592B7BDB" w14:textId="5B007498" w:rsidR="00492B3A" w:rsidRDefault="00492B3A" w:rsidP="00492B3A">
      <w:pPr>
        <w:pStyle w:val="Questionstyle"/>
      </w:pPr>
      <w:bookmarkStart w:id="8" w:name="_Hlk56444981"/>
      <w:r>
        <w:t>Do you agree that in order to ensure the comparability of the information disclosed under Article 8(2) of the Taxonomy Regulation and as such facilitate its usage, ESMA should propose the use of a standardised table?</w:t>
      </w:r>
    </w:p>
    <w:p w14:paraId="743B69AE" w14:textId="77777777" w:rsidR="00492B3A" w:rsidRDefault="00492B3A" w:rsidP="00492B3A">
      <w:r>
        <w:t>&lt;ESMA_QUESTION_TRART8_24&gt;</w:t>
      </w:r>
    </w:p>
    <w:p w14:paraId="4152BCEA" w14:textId="4B5E8229" w:rsidR="003C02E4" w:rsidRPr="00F05DC1" w:rsidRDefault="004968D1" w:rsidP="00492B3A">
      <w:permStart w:id="2059688895" w:edGrp="everyone"/>
      <w:r w:rsidRPr="00F05DC1">
        <w:t>Y</w:t>
      </w:r>
      <w:r w:rsidR="003C02E4" w:rsidRPr="00F05DC1">
        <w:t>e</w:t>
      </w:r>
      <w:r w:rsidRPr="00F05DC1">
        <w:t>s</w:t>
      </w:r>
      <w:r w:rsidR="00F05DC1" w:rsidRPr="00F05DC1">
        <w:t>, a common reporting t</w:t>
      </w:r>
      <w:r w:rsidR="00F05DC1">
        <w:t>able would help</w:t>
      </w:r>
      <w:r w:rsidR="0008035F">
        <w:t xml:space="preserve"> but should not hinder innovation. A machine-readable format and automation of data collection are important factors in facilitating data collection and Taxonomy compliance informatio</w:t>
      </w:r>
      <w:r w:rsidR="00010AD9">
        <w:t>n usage by market participants</w:t>
      </w:r>
    </w:p>
    <w:permEnd w:id="2059688895"/>
    <w:p w14:paraId="3A6236CE" w14:textId="77777777" w:rsidR="00492B3A" w:rsidRDefault="00492B3A" w:rsidP="00492B3A">
      <w:r>
        <w:t>&lt;ESMA_QUESTION_TRART8_24&gt;</w:t>
      </w:r>
    </w:p>
    <w:p w14:paraId="64DD58B2" w14:textId="77777777" w:rsidR="00492B3A" w:rsidRDefault="00492B3A" w:rsidP="00492B3A"/>
    <w:p w14:paraId="1AA09908" w14:textId="0936C4AE" w:rsidR="00492B3A" w:rsidRDefault="00492B3A" w:rsidP="00492B3A">
      <w:pPr>
        <w:pStyle w:val="Questionstyle"/>
      </w:pPr>
      <w:r>
        <w:lastRenderedPageBreak/>
        <w:t>Do you consider that the standard table provided in Annex III of this Consultation Paper is fit for purpose? Do you think the standard table provides the right information, taking into account the burden on non-financial undertakings of compiling the data versus the benefit to users of receiving the data? If not, please explain and provide alternative suggestions to promote the standardisation of the disclosure obligations pursuant to Article 8 of the Taxonomy Regulation.</w:t>
      </w:r>
    </w:p>
    <w:p w14:paraId="1E1B7EC2" w14:textId="77777777" w:rsidR="00492B3A" w:rsidRDefault="00492B3A" w:rsidP="00492B3A">
      <w:r>
        <w:t>&lt;ESMA_QUESTION_TRART8_25&gt;</w:t>
      </w:r>
    </w:p>
    <w:p w14:paraId="6E4B3964" w14:textId="39CD1DA3" w:rsidR="009066C5" w:rsidRPr="00976FE7" w:rsidRDefault="004968D1" w:rsidP="00492B3A">
      <w:permStart w:id="1618612787" w:edGrp="everyone"/>
      <w:r w:rsidRPr="00976FE7">
        <w:t xml:space="preserve">Yes, </w:t>
      </w:r>
      <w:r w:rsidR="0008035F">
        <w:t xml:space="preserve">we find it </w:t>
      </w:r>
      <w:r w:rsidR="00010AD9">
        <w:t>useful for FMP</w:t>
      </w:r>
    </w:p>
    <w:permEnd w:id="1618612787"/>
    <w:p w14:paraId="1DFE63E7" w14:textId="2F4DC0B6" w:rsidR="00492B3A" w:rsidRDefault="00492B3A" w:rsidP="00492B3A">
      <w:r>
        <w:t>&lt;ESMA_QUESTION_TRART8_25&gt;</w:t>
      </w:r>
    </w:p>
    <w:bookmarkEnd w:id="8"/>
    <w:p w14:paraId="434B4DA4" w14:textId="77777777" w:rsidR="00492B3A" w:rsidRDefault="00492B3A" w:rsidP="00492B3A"/>
    <w:p w14:paraId="3AEE5350" w14:textId="1252AAF1" w:rsidR="00492B3A" w:rsidRDefault="00492B3A" w:rsidP="00492B3A">
      <w:pPr>
        <w:pStyle w:val="Questionstyle"/>
      </w:pPr>
      <w:r>
        <w:t>Do you agree that the disclosure in the three standard tables should comply with the formatting rules mentioned in Table 5?</w:t>
      </w:r>
    </w:p>
    <w:p w14:paraId="63FEE985" w14:textId="77777777" w:rsidR="00492B3A" w:rsidRDefault="00492B3A" w:rsidP="00492B3A">
      <w:r>
        <w:t>&lt;ESMA_QUESTION_TRART8_26&gt;</w:t>
      </w:r>
    </w:p>
    <w:p w14:paraId="45517BC4" w14:textId="77777777" w:rsidR="00492B3A" w:rsidRDefault="00492B3A" w:rsidP="00492B3A">
      <w:permStart w:id="300711497" w:edGrp="everyone"/>
      <w:r>
        <w:t>TYPE YOUR TEXT HERE</w:t>
      </w:r>
    </w:p>
    <w:permEnd w:id="300711497"/>
    <w:p w14:paraId="6205EFFC" w14:textId="77777777" w:rsidR="00492B3A" w:rsidRDefault="00492B3A" w:rsidP="00492B3A">
      <w:r>
        <w:t>&lt;ESMA_QUESTION_TRART8_26&gt;</w:t>
      </w:r>
    </w:p>
    <w:p w14:paraId="18D471F6" w14:textId="77777777" w:rsidR="00492B3A" w:rsidRDefault="00492B3A" w:rsidP="00492B3A"/>
    <w:p w14:paraId="2924B4EC" w14:textId="7E5E2100" w:rsidR="00492B3A" w:rsidRDefault="00492B3A" w:rsidP="00492B3A">
      <w:pPr>
        <w:pStyle w:val="Questionstyle"/>
      </w:pPr>
      <w:r>
        <w:t>Do you believe that ESMA’s detailed proposals under Section 3.4 will impose additional costs on non-financial undertakings? If yes, please specify the type of those costs, to which specific proposal they relate including whether they are one-off or on-going, and provide your best quantitative estimate of their size.</w:t>
      </w:r>
    </w:p>
    <w:p w14:paraId="003D9150" w14:textId="77777777" w:rsidR="00492B3A" w:rsidRDefault="00492B3A" w:rsidP="00492B3A">
      <w:r>
        <w:t>&lt;ESMA_QUESTION_TRART8_27&gt;</w:t>
      </w:r>
    </w:p>
    <w:p w14:paraId="54FC59CA" w14:textId="77777777" w:rsidR="00492B3A" w:rsidRDefault="00492B3A" w:rsidP="00492B3A">
      <w:permStart w:id="1094988904" w:edGrp="everyone"/>
      <w:r>
        <w:t>TYPE YOUR TEXT HERE</w:t>
      </w:r>
    </w:p>
    <w:permEnd w:id="1094988904"/>
    <w:p w14:paraId="700D8F45" w14:textId="77777777" w:rsidR="00492B3A" w:rsidRDefault="00492B3A" w:rsidP="00492B3A">
      <w:r>
        <w:t>&lt;ESMA_QUESTION_TRART8_27&gt;</w:t>
      </w:r>
    </w:p>
    <w:p w14:paraId="533E4014" w14:textId="77777777" w:rsidR="00492B3A" w:rsidRDefault="00492B3A" w:rsidP="00492B3A"/>
    <w:p w14:paraId="162D1C68" w14:textId="318E4B96" w:rsidR="00492B3A" w:rsidRDefault="00492B3A" w:rsidP="00492B3A">
      <w:pPr>
        <w:pStyle w:val="Questionstyle"/>
      </w:pPr>
      <w:r>
        <w:t>Do you agree that a share of investments is an appropriate KPI for asset managers? If you do not, what other KPI could be appropriate, please justify.</w:t>
      </w:r>
    </w:p>
    <w:p w14:paraId="5BA76CCA" w14:textId="77777777" w:rsidR="00492B3A" w:rsidRDefault="00492B3A" w:rsidP="00492B3A">
      <w:r>
        <w:t>&lt;ESMA_QUESTION_TRART8_28&gt;</w:t>
      </w:r>
    </w:p>
    <w:p w14:paraId="41056543" w14:textId="76F0FCA8" w:rsidR="00492B3A" w:rsidRDefault="0008035F" w:rsidP="00492B3A">
      <w:permStart w:id="1382092212" w:edGrp="everyone"/>
      <w:r>
        <w:t xml:space="preserve">Yes. </w:t>
      </w:r>
      <w:r w:rsidR="00C95670">
        <w:t>Investment is at the heart of asset management. As such, a share of investments is an app</w:t>
      </w:r>
      <w:r w:rsidR="00010AD9">
        <w:t>ropriate KPI for asset managers</w:t>
      </w:r>
    </w:p>
    <w:permEnd w:id="1382092212"/>
    <w:p w14:paraId="070A9A0E" w14:textId="77777777" w:rsidR="00492B3A" w:rsidRDefault="00492B3A" w:rsidP="00492B3A">
      <w:r>
        <w:t>&lt;ESMA_QUESTION_TRART8_28&gt;</w:t>
      </w:r>
    </w:p>
    <w:p w14:paraId="3CC4AEFA" w14:textId="77777777" w:rsidR="00492B3A" w:rsidRDefault="00492B3A" w:rsidP="00492B3A"/>
    <w:p w14:paraId="607986E2" w14:textId="2125AE0D" w:rsidR="00492B3A" w:rsidRDefault="00492B3A" w:rsidP="00492B3A">
      <w:pPr>
        <w:pStyle w:val="Questionstyle"/>
      </w:pPr>
      <w:r>
        <w:t xml:space="preserve">This advice focuses on the collective portfolio management activities of asset managers. Should this advice also cover potentially any other activities that asset managers may have a license for, such </w:t>
      </w:r>
      <w:r>
        <w:lastRenderedPageBreak/>
        <w:t>as individual portfolio management, investment advice, safekeeping and administration or reception and transmission of orders (‘RTO’)?</w:t>
      </w:r>
    </w:p>
    <w:p w14:paraId="313872AE" w14:textId="77777777" w:rsidR="00492B3A" w:rsidRDefault="00492B3A" w:rsidP="00492B3A">
      <w:r>
        <w:t>&lt;ESMA_QUESTION_TRART8_29&gt;</w:t>
      </w:r>
    </w:p>
    <w:p w14:paraId="477929D6" w14:textId="07569B98" w:rsidR="00C83F12" w:rsidRDefault="0008035F" w:rsidP="0008035F">
      <w:permStart w:id="1069877549" w:edGrp="everyone"/>
      <w:r>
        <w:t xml:space="preserve">We </w:t>
      </w:r>
      <w:proofErr w:type="gramStart"/>
      <w:r>
        <w:t>don’t</w:t>
      </w:r>
      <w:proofErr w:type="gramEnd"/>
      <w:r>
        <w:t xml:space="preserve"> believe the disclosure of taxonomy compliance of these activities would be relevant. For some activities, an op</w:t>
      </w:r>
      <w:r w:rsidR="00010AD9">
        <w:t xml:space="preserve">tional basis </w:t>
      </w:r>
      <w:proofErr w:type="gramStart"/>
      <w:r w:rsidR="00010AD9">
        <w:t>could be suggested</w:t>
      </w:r>
      <w:proofErr w:type="gramEnd"/>
    </w:p>
    <w:permEnd w:id="1069877549"/>
    <w:p w14:paraId="1CF0D583" w14:textId="77777777" w:rsidR="00492B3A" w:rsidRDefault="00492B3A" w:rsidP="00492B3A">
      <w:r>
        <w:t>&lt;ESMA_QUESTION_TRART8_29&gt;</w:t>
      </w:r>
    </w:p>
    <w:p w14:paraId="5E3BC3C7" w14:textId="77777777" w:rsidR="00492B3A" w:rsidRDefault="00492B3A" w:rsidP="00492B3A"/>
    <w:p w14:paraId="35D2842F" w14:textId="4A71B005" w:rsidR="00492B3A" w:rsidRDefault="00492B3A" w:rsidP="00492B3A">
      <w:pPr>
        <w:pStyle w:val="Questionstyle"/>
      </w:pPr>
      <w:r>
        <w:t>Do you agree that for the numerator of the KPI the asset manager should consider a weighted average of the investments exposed to investee companies based on the share of turnover derived from Taxonomy-aligned activities of the investee companies? If not please propose and justify an alternative.</w:t>
      </w:r>
    </w:p>
    <w:p w14:paraId="6825BF36" w14:textId="77777777" w:rsidR="00492B3A" w:rsidRDefault="00492B3A" w:rsidP="00492B3A">
      <w:r>
        <w:t>&lt;ESMA_QUESTION_TRART8_30&gt;</w:t>
      </w:r>
    </w:p>
    <w:p w14:paraId="0B25670B" w14:textId="213ECBBB" w:rsidR="00492B3A" w:rsidRDefault="0008035F" w:rsidP="00492B3A">
      <w:permStart w:id="1684879065" w:edGrp="everyone"/>
      <w:r>
        <w:t>We</w:t>
      </w:r>
      <w:r w:rsidR="00726DFE">
        <w:t xml:space="preserve"> agree that for the numerator of the KPI the asset manager should consider a weighted average of the investments exposed to investee companies based on the share of turnover derived from Taxonomy-aligned activ</w:t>
      </w:r>
      <w:r w:rsidR="00010AD9">
        <w:t>ities of the investee companies</w:t>
      </w:r>
    </w:p>
    <w:permEnd w:id="1684879065"/>
    <w:p w14:paraId="34EEBE1B" w14:textId="77777777" w:rsidR="00492B3A" w:rsidRDefault="00492B3A" w:rsidP="00492B3A">
      <w:r>
        <w:t>&lt;ESMA_QUESTION_TRART8_30&gt;</w:t>
      </w:r>
    </w:p>
    <w:p w14:paraId="45FFD29F" w14:textId="77777777" w:rsidR="00492B3A" w:rsidRDefault="00492B3A" w:rsidP="00492B3A"/>
    <w:p w14:paraId="023FFC2D" w14:textId="27C5EF45" w:rsidR="00492B3A" w:rsidRDefault="00492B3A" w:rsidP="00492B3A">
      <w:pPr>
        <w:pStyle w:val="Questionstyle"/>
      </w:pPr>
      <w:r>
        <w:t>Do you agree that in addition to a main turnover-derived Taxonomy-alignment KPI, there is merit in requiring the disclosure of CapEx and OpEx-derived figures for Taxonomy-alignment of an asset managers’ investments?</w:t>
      </w:r>
    </w:p>
    <w:p w14:paraId="6BB9F8BA" w14:textId="77777777" w:rsidR="00492B3A" w:rsidRDefault="00492B3A" w:rsidP="00492B3A">
      <w:r>
        <w:t>&lt;ESMA_QUESTION_TRART8_31&gt;</w:t>
      </w:r>
    </w:p>
    <w:p w14:paraId="6FFA950D" w14:textId="33B89C0D" w:rsidR="00492B3A" w:rsidRDefault="00010AD9" w:rsidP="00492B3A">
      <w:permStart w:id="830504005" w:edGrp="everyone"/>
      <w:r>
        <w:t>TYPE YOUR TEXT HERE</w:t>
      </w:r>
      <w:permEnd w:id="830504005"/>
      <w:r w:rsidR="00492B3A">
        <w:t>&lt;ESMA_QUESTION_TRART8_31&gt;</w:t>
      </w:r>
    </w:p>
    <w:p w14:paraId="7B351319" w14:textId="77777777" w:rsidR="00492B3A" w:rsidRDefault="00492B3A" w:rsidP="00492B3A"/>
    <w:p w14:paraId="3E2A9E31" w14:textId="10AEABEC" w:rsidR="00492B3A" w:rsidRDefault="00492B3A" w:rsidP="00492B3A">
      <w:pPr>
        <w:pStyle w:val="Questionstyle"/>
      </w:pPr>
      <w:r>
        <w:t>Do you think sovereign exposures, such as sovereign bonds (but excluding green bonds complying with the EU Green Bond Standard) should be considered eligible investments and if so under what methodology?</w:t>
      </w:r>
    </w:p>
    <w:p w14:paraId="04039E3D" w14:textId="77777777" w:rsidR="00492B3A" w:rsidRDefault="00492B3A" w:rsidP="00492B3A">
      <w:r>
        <w:t>&lt;ESMA_QUESTION_TRART8_32&gt;</w:t>
      </w:r>
    </w:p>
    <w:p w14:paraId="069FB76F" w14:textId="0C743EAA" w:rsidR="00D557FA" w:rsidRDefault="00010AD9" w:rsidP="00492B3A">
      <w:permStart w:id="199520874" w:edGrp="everyone"/>
      <w:r>
        <w:t>TYPE YOUR TEXT HERE</w:t>
      </w:r>
    </w:p>
    <w:permEnd w:id="199520874"/>
    <w:p w14:paraId="632B1704" w14:textId="77777777" w:rsidR="00492B3A" w:rsidRDefault="00492B3A" w:rsidP="00492B3A">
      <w:r>
        <w:t>&lt;ESMA_QUESTION_TRART8_32&gt;</w:t>
      </w:r>
    </w:p>
    <w:p w14:paraId="071EE3A7" w14:textId="77777777" w:rsidR="00492B3A" w:rsidRDefault="00492B3A" w:rsidP="00492B3A"/>
    <w:p w14:paraId="4710200F" w14:textId="4137D07F" w:rsidR="00492B3A" w:rsidRDefault="00492B3A" w:rsidP="00492B3A">
      <w:pPr>
        <w:pStyle w:val="Questionstyle"/>
      </w:pPr>
      <w:r>
        <w:t>Do you agree that the denominator should consist of the value of eligible investments in the funds managed by the asset manager or should it be simply the value of all assets in the funds managed by the asset manager?</w:t>
      </w:r>
    </w:p>
    <w:p w14:paraId="50AAC799" w14:textId="77777777" w:rsidR="00492B3A" w:rsidRDefault="00492B3A" w:rsidP="00492B3A">
      <w:r>
        <w:lastRenderedPageBreak/>
        <w:t>&lt;ESMA_QUESTION_TRART8_33&gt;</w:t>
      </w:r>
    </w:p>
    <w:p w14:paraId="499A39D3" w14:textId="42EFDD39" w:rsidR="00B508F8" w:rsidRDefault="00B508F8" w:rsidP="00492B3A">
      <w:permStart w:id="2027381222" w:edGrp="everyone"/>
      <w:r>
        <w:t>We recommend to focus on eligible investments, the value of all as</w:t>
      </w:r>
      <w:r w:rsidR="00010AD9">
        <w:t>sets being of second importance</w:t>
      </w:r>
    </w:p>
    <w:permEnd w:id="2027381222"/>
    <w:p w14:paraId="2D6AAB18" w14:textId="77777777" w:rsidR="00492B3A" w:rsidRDefault="00492B3A" w:rsidP="00492B3A">
      <w:r>
        <w:t>&lt;ESMA_QUESTION_TRART8_33&gt;</w:t>
      </w:r>
    </w:p>
    <w:p w14:paraId="703280C5" w14:textId="77777777" w:rsidR="00492B3A" w:rsidRDefault="00492B3A" w:rsidP="00492B3A"/>
    <w:p w14:paraId="5C830997" w14:textId="48BDAA71" w:rsidR="00492B3A" w:rsidRDefault="00492B3A" w:rsidP="00492B3A">
      <w:pPr>
        <w:pStyle w:val="Questionstyle"/>
      </w:pPr>
      <w:r>
        <w:t>Do you support restricting the denominator to funds managed by the asset manager with sustainability characteristics or objectives (i.e. governed by Article 8 or 9 of Regulation (EU) 2019/2088)? What are the benefits and drawbacks of such an approach?</w:t>
      </w:r>
    </w:p>
    <w:p w14:paraId="2A13C1CB" w14:textId="77777777" w:rsidR="00492B3A" w:rsidRDefault="00492B3A" w:rsidP="00492B3A">
      <w:r>
        <w:t>&lt;ESMA_QUESTION_TRART8_34&gt;</w:t>
      </w:r>
    </w:p>
    <w:p w14:paraId="03958549" w14:textId="56442F1F" w:rsidR="002152B6" w:rsidRDefault="002152B6" w:rsidP="00492B3A">
      <w:permStart w:id="916395240" w:edGrp="everyone"/>
      <w:proofErr w:type="gramStart"/>
      <w:r>
        <w:t>Yes</w:t>
      </w:r>
      <w:proofErr w:type="gramEnd"/>
      <w:r>
        <w:t xml:space="preserve"> </w:t>
      </w:r>
      <w:r w:rsidR="00B508F8">
        <w:t>we</w:t>
      </w:r>
      <w:r>
        <w:t xml:space="preserve"> support such approach. </w:t>
      </w:r>
      <w:r w:rsidR="00B508F8">
        <w:t>I</w:t>
      </w:r>
      <w:r>
        <w:t>t would allow a</w:t>
      </w:r>
      <w:r w:rsidR="00456321">
        <w:t xml:space="preserve"> coherent</w:t>
      </w:r>
      <w:r>
        <w:t xml:space="preserve"> </w:t>
      </w:r>
      <w:r w:rsidR="00456321">
        <w:t>perimeter</w:t>
      </w:r>
      <w:r w:rsidR="00B508F8">
        <w:t>.</w:t>
      </w:r>
      <w:r w:rsidR="00B508F8" w:rsidRPr="00B508F8">
        <w:t xml:space="preserve"> </w:t>
      </w:r>
      <w:r w:rsidR="00B508F8">
        <w:t xml:space="preserve">We also </w:t>
      </w:r>
      <w:proofErr w:type="gramStart"/>
      <w:r w:rsidR="00B508F8">
        <w:t>recommend  using</w:t>
      </w:r>
      <w:proofErr w:type="gramEnd"/>
      <w:r w:rsidR="00B508F8">
        <w:t xml:space="preserve"> the application of the Article 8 and 9 funds denominator as an additional indicator, but it should not replace the eligible investments indicator in question 33.  </w:t>
      </w:r>
      <w:r w:rsidR="00AD4098" w:rsidRPr="00276DFE">
        <w:rPr>
          <w:rFonts w:asciiTheme="majorHAnsi" w:hAnsiTheme="majorHAnsi"/>
          <w:sz w:val="22"/>
          <w:szCs w:val="22"/>
          <w:highlight w:val="yellow"/>
        </w:rPr>
        <w:t xml:space="preserve">However, asset managers </w:t>
      </w:r>
      <w:proofErr w:type="gramStart"/>
      <w:r w:rsidR="00AD4098" w:rsidRPr="00276DFE">
        <w:rPr>
          <w:rFonts w:asciiTheme="majorHAnsi" w:hAnsiTheme="majorHAnsi"/>
          <w:sz w:val="22"/>
          <w:szCs w:val="22"/>
          <w:highlight w:val="yellow"/>
        </w:rPr>
        <w:t>should be allowed</w:t>
      </w:r>
      <w:proofErr w:type="gramEnd"/>
      <w:r w:rsidR="00AD4098" w:rsidRPr="00276DFE">
        <w:rPr>
          <w:rFonts w:asciiTheme="majorHAnsi" w:hAnsiTheme="majorHAnsi"/>
          <w:sz w:val="22"/>
          <w:szCs w:val="22"/>
          <w:highlight w:val="yellow"/>
        </w:rPr>
        <w:t xml:space="preserve"> to include other investment funds</w:t>
      </w:r>
      <w:r w:rsidR="00AD4098">
        <w:rPr>
          <w:rFonts w:asciiTheme="majorHAnsi" w:hAnsiTheme="majorHAnsi"/>
          <w:sz w:val="22"/>
          <w:szCs w:val="22"/>
          <w:highlight w:val="yellow"/>
        </w:rPr>
        <w:t xml:space="preserve"> </w:t>
      </w:r>
      <w:r w:rsidR="00AD4098" w:rsidRPr="00276DFE">
        <w:rPr>
          <w:rFonts w:asciiTheme="majorHAnsi" w:hAnsiTheme="majorHAnsi"/>
          <w:sz w:val="22"/>
          <w:szCs w:val="22"/>
          <w:highlight w:val="yellow"/>
        </w:rPr>
        <w:t>on an optional basis, as some may apply firm-wide exclusions or ESG integration</w:t>
      </w:r>
    </w:p>
    <w:permEnd w:id="916395240"/>
    <w:p w14:paraId="035E0E93" w14:textId="77777777" w:rsidR="00492B3A" w:rsidRDefault="00492B3A" w:rsidP="00492B3A">
      <w:r>
        <w:t>&lt;ESMA_QUESTION_TRART8_34&gt;</w:t>
      </w:r>
    </w:p>
    <w:p w14:paraId="4A61CFC1" w14:textId="77777777" w:rsidR="00492B3A" w:rsidRDefault="00492B3A" w:rsidP="00492B3A"/>
    <w:p w14:paraId="256BFB5A" w14:textId="5C5C04A2" w:rsidR="00492B3A" w:rsidRDefault="00492B3A" w:rsidP="00492B3A">
      <w:pPr>
        <w:pStyle w:val="Questionstyle"/>
      </w:pPr>
      <w:r>
        <w:t>Is it appropriate to combine equity and fixed income investments in the KPI, bearing in mind that these funding tools are used for different purposes by investee companies? If not, what alternative would you propose?</w:t>
      </w:r>
    </w:p>
    <w:p w14:paraId="3A96762D" w14:textId="77777777" w:rsidR="00492B3A" w:rsidRDefault="00492B3A" w:rsidP="00492B3A">
      <w:r>
        <w:t>&lt;ESMA_QUESTION_TRART8_35&gt;</w:t>
      </w:r>
    </w:p>
    <w:p w14:paraId="79E33CAD" w14:textId="03DC41F8" w:rsidR="00DF4EF1" w:rsidRPr="00976FE7" w:rsidRDefault="000239A5" w:rsidP="004968D1">
      <w:permStart w:id="1014574023" w:edGrp="everyone"/>
      <w:proofErr w:type="gramStart"/>
      <w:r w:rsidRPr="00976FE7">
        <w:t>Y</w:t>
      </w:r>
      <w:r w:rsidR="00B508F8">
        <w:t>es</w:t>
      </w:r>
      <w:proofErr w:type="gramEnd"/>
      <w:r w:rsidR="00B508F8">
        <w:t xml:space="preserve"> it is appropriate to combin</w:t>
      </w:r>
      <w:r w:rsidRPr="00976FE7">
        <w:t>e</w:t>
      </w:r>
      <w:r w:rsidR="00DF4EF1" w:rsidRPr="00976FE7">
        <w:t xml:space="preserve"> equity and fixed</w:t>
      </w:r>
      <w:r w:rsidR="00010AD9">
        <w:t xml:space="preserve"> income investments in the KPI</w:t>
      </w:r>
    </w:p>
    <w:permEnd w:id="1014574023"/>
    <w:p w14:paraId="766DBEDA" w14:textId="77777777" w:rsidR="00492B3A" w:rsidRDefault="00492B3A" w:rsidP="00492B3A">
      <w:r>
        <w:t>&lt;ESMA_QUESTION_TRART8_35&gt;</w:t>
      </w:r>
    </w:p>
    <w:p w14:paraId="6B3FA5B5" w14:textId="77777777" w:rsidR="00492B3A" w:rsidRDefault="00492B3A" w:rsidP="00492B3A"/>
    <w:p w14:paraId="03C4FBFB" w14:textId="6C7CBA9B" w:rsidR="00492B3A" w:rsidRDefault="00492B3A" w:rsidP="00492B3A">
      <w:pPr>
        <w:pStyle w:val="Questionstyle"/>
      </w:pPr>
      <w:r>
        <w:t>Do you believe the proposed advice will impose additional costs on asset managers? Please specify the type of those costs, to which specific proposal they relate including whether they are one-off or on-going, and provide your best quantitative estimate of their size.</w:t>
      </w:r>
    </w:p>
    <w:p w14:paraId="37037CF6" w14:textId="77777777" w:rsidR="00492B3A" w:rsidRDefault="00492B3A" w:rsidP="00492B3A">
      <w:r>
        <w:t>&lt;ESMA_QUESTION_TRART8_36&gt;</w:t>
      </w:r>
    </w:p>
    <w:p w14:paraId="55D43502" w14:textId="07C98FB8" w:rsidR="00BA0F8E" w:rsidRPr="00010AD9" w:rsidRDefault="00010AD9" w:rsidP="00BA0F8E">
      <w:permStart w:id="362230654" w:edGrp="everyone"/>
      <w:r>
        <w:t>TYPE YOUR TEXT HERE</w:t>
      </w:r>
    </w:p>
    <w:permEnd w:id="362230654"/>
    <w:p w14:paraId="2703A981" w14:textId="20565B68" w:rsidR="00492B3A" w:rsidRDefault="00492B3A" w:rsidP="00492B3A">
      <w:r>
        <w:t>&lt;ESMA_QUESTION_TRART8_36&gt;</w:t>
      </w:r>
    </w:p>
    <w:p w14:paraId="528A7A9A" w14:textId="77777777" w:rsidR="00492B3A" w:rsidRDefault="00492B3A" w:rsidP="00492B3A"/>
    <w:p w14:paraId="258E3D63" w14:textId="5CF83F72" w:rsidR="00492B3A" w:rsidRDefault="00492B3A" w:rsidP="00492B3A">
      <w:pPr>
        <w:pStyle w:val="Questionstyle"/>
      </w:pPr>
      <w:r>
        <w:t>What are the benefits and drawbacks of limiting Taxonomy-aligned activities to those reported by Non-Financial Reporting Directive companies?</w:t>
      </w:r>
    </w:p>
    <w:p w14:paraId="5CD5D7D4" w14:textId="77777777" w:rsidR="00492B3A" w:rsidRDefault="00492B3A" w:rsidP="00492B3A">
      <w:r>
        <w:t>&lt;ESMA_QUESTION_TRART8_37&gt;</w:t>
      </w:r>
    </w:p>
    <w:p w14:paraId="52CDE008" w14:textId="09C51EA6" w:rsidR="00442814" w:rsidRPr="00976FE7" w:rsidRDefault="0092540A" w:rsidP="004968D1">
      <w:permStart w:id="419981059" w:edGrp="everyone"/>
      <w:r w:rsidRPr="00976FE7">
        <w:t xml:space="preserve">The </w:t>
      </w:r>
      <w:r w:rsidR="004968D1" w:rsidRPr="00976FE7">
        <w:t>main benefit</w:t>
      </w:r>
      <w:r w:rsidRPr="00976FE7">
        <w:t xml:space="preserve"> would be to</w:t>
      </w:r>
      <w:r w:rsidR="004968D1" w:rsidRPr="00976FE7">
        <w:t xml:space="preserve"> rely on standardized information. </w:t>
      </w:r>
      <w:proofErr w:type="gramStart"/>
      <w:r w:rsidR="00AD4098">
        <w:t>And</w:t>
      </w:r>
      <w:proofErr w:type="gramEnd"/>
      <w:r w:rsidR="00AD4098">
        <w:t xml:space="preserve"> depending on the revision of the NFRD, the drawback could be to lack informat</w:t>
      </w:r>
      <w:r w:rsidR="00010AD9">
        <w:t>ion from out of scope companies</w:t>
      </w:r>
    </w:p>
    <w:permEnd w:id="419981059"/>
    <w:p w14:paraId="48EA7C0A" w14:textId="4858EA59" w:rsidR="00492B3A" w:rsidRDefault="00492B3A" w:rsidP="00492B3A">
      <w:r>
        <w:t>&lt;ESMA_QUESTION_TRART8_37&gt;</w:t>
      </w:r>
    </w:p>
    <w:p w14:paraId="66A554FC" w14:textId="77777777" w:rsidR="00492B3A" w:rsidRDefault="00492B3A" w:rsidP="00492B3A"/>
    <w:p w14:paraId="6FBA4114" w14:textId="2D9D709F" w:rsidR="00492B3A" w:rsidRDefault="00492B3A" w:rsidP="00492B3A">
      <w:pPr>
        <w:pStyle w:val="Questionstyle"/>
      </w:pPr>
      <w:r>
        <w:lastRenderedPageBreak/>
        <w:t>Do you agree with ESMA’s recommendation that the Commission develop a methodology to allow a sector-coefficient to be assigned for non-reporting investee companies?</w:t>
      </w:r>
    </w:p>
    <w:p w14:paraId="575F8DEE" w14:textId="77777777" w:rsidR="00492B3A" w:rsidRDefault="00492B3A" w:rsidP="00492B3A">
      <w:r>
        <w:t>&lt;ESMA_QUESTION_TRART8_38&gt;</w:t>
      </w:r>
    </w:p>
    <w:p w14:paraId="667C2BE5" w14:textId="27CCECFF" w:rsidR="00281780" w:rsidRPr="00976FE7" w:rsidRDefault="00976FE7" w:rsidP="008333B7">
      <w:permStart w:id="1610223408" w:edGrp="everyone"/>
      <w:r w:rsidRPr="00976FE7">
        <w:t xml:space="preserve">In case non-financial undertakings </w:t>
      </w:r>
      <w:proofErr w:type="gramStart"/>
      <w:r w:rsidRPr="00976FE7">
        <w:t>don’t</w:t>
      </w:r>
      <w:proofErr w:type="gramEnd"/>
      <w:r w:rsidRPr="00976FE7">
        <w:t xml:space="preserve"> disclose the information, </w:t>
      </w:r>
      <w:r w:rsidR="008333B7">
        <w:t>we</w:t>
      </w:r>
      <w:r w:rsidRPr="00976FE7">
        <w:t xml:space="preserve"> agree with </w:t>
      </w:r>
      <w:r>
        <w:t>ESMA’s recommendation that the Commission develop a methodology to allow a sector-coefficient to be assigned for non-reporting investee companies.</w:t>
      </w:r>
      <w:r w:rsidR="008333B7">
        <w:t xml:space="preserve"> B</w:t>
      </w:r>
      <w:r w:rsidR="00456321">
        <w:t>ut it should be a second best, should</w:t>
      </w:r>
      <w:r w:rsidRPr="00976FE7">
        <w:t xml:space="preserve"> not replace the </w:t>
      </w:r>
      <w:r w:rsidR="00456321">
        <w:t xml:space="preserve">expected </w:t>
      </w:r>
      <w:r w:rsidRPr="00976FE7">
        <w:t>reporting of non-finan</w:t>
      </w:r>
      <w:r w:rsidR="00010AD9">
        <w:t>cial undertakings on these data</w:t>
      </w:r>
    </w:p>
    <w:permEnd w:id="1610223408"/>
    <w:p w14:paraId="0A99A02E" w14:textId="77777777" w:rsidR="00492B3A" w:rsidRDefault="00492B3A" w:rsidP="00492B3A">
      <w:r>
        <w:t>&lt;ESMA_QUESTION_TRART8_38&gt;</w:t>
      </w:r>
    </w:p>
    <w:p w14:paraId="42A2AC7F" w14:textId="77777777" w:rsidR="00492B3A" w:rsidRDefault="00492B3A" w:rsidP="00492B3A"/>
    <w:p w14:paraId="75C06F48" w14:textId="043E1C76" w:rsidR="00492B3A" w:rsidRDefault="00492B3A" w:rsidP="00492B3A">
      <w:pPr>
        <w:pStyle w:val="Questionstyle"/>
      </w:pPr>
      <w:r>
        <w:t>Should netting be allowed, on the lines of Article 3 of the Short-Selling Regulation?</w:t>
      </w:r>
    </w:p>
    <w:p w14:paraId="727A139D" w14:textId="77777777" w:rsidR="00492B3A" w:rsidRDefault="00492B3A" w:rsidP="00492B3A">
      <w:r>
        <w:t>&lt;ESMA_QUESTION_TRART8_39&gt;</w:t>
      </w:r>
    </w:p>
    <w:p w14:paraId="6EB97A62" w14:textId="77777777" w:rsidR="00010AD9" w:rsidRDefault="00010AD9" w:rsidP="00010AD9">
      <w:permStart w:id="341070213" w:edGrp="everyone"/>
      <w:r>
        <w:t>TYPE YOUR TEXT HERE</w:t>
      </w:r>
    </w:p>
    <w:permEnd w:id="341070213"/>
    <w:p w14:paraId="1347A045" w14:textId="77777777" w:rsidR="00492B3A" w:rsidRDefault="00492B3A" w:rsidP="00492B3A">
      <w:r>
        <w:t>&lt;ESMA_QUESTION_TRART8_39&gt;</w:t>
      </w:r>
    </w:p>
    <w:p w14:paraId="3DDC3DCD" w14:textId="77777777" w:rsidR="00492B3A" w:rsidRDefault="00492B3A" w:rsidP="00492B3A"/>
    <w:p w14:paraId="453BA6EE" w14:textId="0825D9EA" w:rsidR="00492B3A" w:rsidRDefault="00492B3A" w:rsidP="00492B3A">
      <w:pPr>
        <w:pStyle w:val="Questionstyle"/>
      </w:pPr>
      <w:r>
        <w:t>How should derivatives be treated for the calculation purposes? Should futures be considered as potential Taxonomy-aligned investments?</w:t>
      </w:r>
    </w:p>
    <w:p w14:paraId="1C7FE0EA" w14:textId="77777777" w:rsidR="00492B3A" w:rsidRDefault="00492B3A" w:rsidP="00492B3A">
      <w:r>
        <w:t>&lt;ESMA_QUESTION_TRART8_40&gt;</w:t>
      </w:r>
    </w:p>
    <w:p w14:paraId="1E6FD29E" w14:textId="0D99B0CD" w:rsidR="00D66630" w:rsidRPr="00FB1853" w:rsidRDefault="00010AD9" w:rsidP="00492B3A">
      <w:permStart w:id="1390944062" w:edGrp="everyone"/>
      <w:r>
        <w:t>TYPE YOUR TEXT HERE</w:t>
      </w:r>
    </w:p>
    <w:permEnd w:id="1390944062"/>
    <w:p w14:paraId="7C892D02" w14:textId="77777777" w:rsidR="00492B3A" w:rsidRDefault="00492B3A" w:rsidP="00492B3A">
      <w:r>
        <w:t>&lt;ESMA_QUESTION_TRART8_40&gt;</w:t>
      </w:r>
    </w:p>
    <w:p w14:paraId="359096A5" w14:textId="77777777" w:rsidR="00492B3A" w:rsidRDefault="00492B3A" w:rsidP="00492B3A"/>
    <w:p w14:paraId="06F00798" w14:textId="531BBD96" w:rsidR="00492B3A" w:rsidRDefault="00492B3A" w:rsidP="00492B3A">
      <w:pPr>
        <w:pStyle w:val="Questionstyle"/>
      </w:pPr>
      <w:r>
        <w:t>What are the costs and benefits associated with the different options for non-reported activity coverage, netting and derivatives treatment presented above? Please provide a quantitative estimate for each option, distinguishing between one-off and on-going costs.</w:t>
      </w:r>
    </w:p>
    <w:p w14:paraId="416008EB" w14:textId="77777777" w:rsidR="00492B3A" w:rsidRDefault="00492B3A" w:rsidP="00492B3A">
      <w:r>
        <w:t>&lt;ESMA_QUESTION_TRART8_41&gt;</w:t>
      </w:r>
    </w:p>
    <w:p w14:paraId="07C49433" w14:textId="77777777" w:rsidR="00010AD9" w:rsidRDefault="00010AD9" w:rsidP="00010AD9">
      <w:permStart w:id="702374025" w:edGrp="everyone"/>
      <w:r>
        <w:t>TYPE YOUR TEXT HERE</w:t>
      </w:r>
    </w:p>
    <w:permEnd w:id="702374025"/>
    <w:p w14:paraId="4E0F38EE" w14:textId="77777777" w:rsidR="00492B3A" w:rsidRDefault="00492B3A" w:rsidP="00492B3A">
      <w:r>
        <w:t>&lt;ESMA_QUESTION_TRART8_41&gt;</w:t>
      </w:r>
    </w:p>
    <w:p w14:paraId="3907E0CC" w14:textId="77777777" w:rsidR="00492B3A" w:rsidRDefault="00492B3A" w:rsidP="00492B3A"/>
    <w:p w14:paraId="7E47BFE2" w14:textId="737B1A44" w:rsidR="00492B3A" w:rsidRDefault="00492B3A" w:rsidP="00492B3A">
      <w:pPr>
        <w:pStyle w:val="Questionstyle"/>
      </w:pPr>
      <w:r>
        <w:t>Do you have any views on the proposed advice recommending a standardised table for presentation of the KPI for asset managers in Annex IV?</w:t>
      </w:r>
    </w:p>
    <w:p w14:paraId="21992FC6" w14:textId="77777777" w:rsidR="00492B3A" w:rsidRDefault="00492B3A" w:rsidP="00492B3A">
      <w:r>
        <w:t>&lt;ESMA_QUESTION_TRART8_42&gt;</w:t>
      </w:r>
    </w:p>
    <w:p w14:paraId="5117AA20" w14:textId="77777777" w:rsidR="00010AD9" w:rsidRDefault="00010AD9" w:rsidP="00010AD9">
      <w:permStart w:id="2130857204" w:edGrp="everyone"/>
      <w:r>
        <w:t>TYPE YOUR TEXT HERE</w:t>
      </w:r>
    </w:p>
    <w:permEnd w:id="2130857204"/>
    <w:p w14:paraId="4F377E92" w14:textId="77777777" w:rsidR="00492B3A" w:rsidRDefault="00492B3A" w:rsidP="00492B3A">
      <w:r>
        <w:t>&lt;ESMA_QUESTION_TRART8_42&gt;</w:t>
      </w:r>
    </w:p>
    <w:p w14:paraId="1EFF8C92" w14:textId="77777777" w:rsidR="00492B3A" w:rsidRDefault="00492B3A" w:rsidP="00492B3A"/>
    <w:p w14:paraId="4CC0753C" w14:textId="533D0200" w:rsidR="00492B3A" w:rsidRDefault="00492B3A" w:rsidP="00492B3A">
      <w:pPr>
        <w:pStyle w:val="Questionstyle"/>
      </w:pPr>
      <w:r>
        <w:t>Do you agree with presenting accompanying information in the vicinity of the standard table?</w:t>
      </w:r>
    </w:p>
    <w:p w14:paraId="0E5E617B" w14:textId="77777777" w:rsidR="00492B3A" w:rsidRDefault="00492B3A" w:rsidP="00492B3A">
      <w:r>
        <w:lastRenderedPageBreak/>
        <w:t>&lt;ESMA_QUESTION_TRART8_43&gt;</w:t>
      </w:r>
    </w:p>
    <w:p w14:paraId="047B72FF" w14:textId="77777777" w:rsidR="00010AD9" w:rsidRDefault="00010AD9" w:rsidP="00010AD9">
      <w:permStart w:id="1901090400" w:edGrp="everyone"/>
      <w:r>
        <w:t>TYPE YOUR TEXT HERE</w:t>
      </w:r>
    </w:p>
    <w:permEnd w:id="1901090400"/>
    <w:p w14:paraId="6A6A4AF3" w14:textId="77777777" w:rsidR="00492B3A" w:rsidRDefault="00492B3A" w:rsidP="00492B3A">
      <w:r>
        <w:t>&lt;ESMA_QUESTION_TRART8_43&gt;</w:t>
      </w:r>
    </w:p>
    <w:p w14:paraId="0ACA46B7" w14:textId="77777777" w:rsidR="00492B3A" w:rsidRDefault="00492B3A" w:rsidP="00492B3A"/>
    <w:p w14:paraId="0D078651" w14:textId="3DA76BA9" w:rsidR="00492B3A" w:rsidRDefault="00492B3A" w:rsidP="00492B3A">
      <w:pPr>
        <w:pStyle w:val="Questionstyle"/>
      </w:pPr>
      <w:r>
        <w:t>Do you agree that there would be merit in including in the accompanying information a link, if relevant, to an asset managers’ entity-level disclosures on principal adverse impacts of investment decisions on sustainability factors?</w:t>
      </w:r>
    </w:p>
    <w:p w14:paraId="74B88EDD" w14:textId="77777777" w:rsidR="00492B3A" w:rsidRDefault="00492B3A" w:rsidP="00492B3A">
      <w:r>
        <w:t>&lt;ESMA_QUESTION_TRART8_44&gt;</w:t>
      </w:r>
    </w:p>
    <w:p w14:paraId="369C0743" w14:textId="77777777" w:rsidR="00010AD9" w:rsidRDefault="00010AD9" w:rsidP="00010AD9">
      <w:permStart w:id="788030558" w:edGrp="everyone"/>
      <w:r>
        <w:t>TYPE YOUR TEXT HERE</w:t>
      </w:r>
    </w:p>
    <w:permEnd w:id="788030558"/>
    <w:p w14:paraId="2AC174C8" w14:textId="44255FE6" w:rsidR="00492B3A" w:rsidRDefault="00492B3A" w:rsidP="00492B3A">
      <w:r>
        <w:t>&lt;ESMA_QUESTION_TRART8_44&gt;</w:t>
      </w:r>
    </w:p>
    <w:p w14:paraId="5AA9D6F3" w14:textId="77777777" w:rsidR="00492B3A" w:rsidRDefault="00492B3A" w:rsidP="00492B3A"/>
    <w:p w14:paraId="40A80E41" w14:textId="7AFD00FD" w:rsidR="00492B3A" w:rsidRDefault="00492B3A" w:rsidP="00492B3A">
      <w:pPr>
        <w:pStyle w:val="Questionstyle"/>
      </w:pPr>
      <w:r>
        <w:t>Do you agree with adopting the same formatting criteria as presented in Section 3.4.2 for the asset manager KPI disclosure?</w:t>
      </w:r>
    </w:p>
    <w:p w14:paraId="0A37B5A0" w14:textId="77777777" w:rsidR="00492B3A" w:rsidRDefault="00492B3A" w:rsidP="00492B3A">
      <w:r>
        <w:t>&lt;ESMA_QUESTION_TRART8_45&gt;</w:t>
      </w:r>
    </w:p>
    <w:p w14:paraId="1784954F" w14:textId="77777777" w:rsidR="00010AD9" w:rsidRDefault="00010AD9" w:rsidP="00010AD9">
      <w:permStart w:id="658905723" w:edGrp="everyone"/>
      <w:r>
        <w:t>TYPE YOUR TEXT HERE</w:t>
      </w:r>
    </w:p>
    <w:permEnd w:id="658905723"/>
    <w:p w14:paraId="18217709" w14:textId="77777777" w:rsidR="00492B3A" w:rsidRDefault="00492B3A" w:rsidP="00492B3A">
      <w:r>
        <w:t>&lt;ESMA_QUESTION_TRART8_45&gt;</w:t>
      </w:r>
    </w:p>
    <w:p w14:paraId="56E064F7" w14:textId="77777777" w:rsidR="00492B3A" w:rsidRDefault="00492B3A" w:rsidP="00492B3A"/>
    <w:p w14:paraId="798E499E" w14:textId="6697B958" w:rsidR="00492B3A" w:rsidRDefault="00492B3A" w:rsidP="00492B3A">
      <w:pPr>
        <w:pStyle w:val="Questionstyle"/>
      </w:pPr>
      <w:r>
        <w:t>What are the one-off and on-going costs of setting up the reporting and disclosure under this obligation? Please clarify the type of costs incurred and provide a quantitative estimation where possible.</w:t>
      </w:r>
    </w:p>
    <w:p w14:paraId="62AB3632" w14:textId="77777777" w:rsidR="00492B3A" w:rsidRDefault="00492B3A" w:rsidP="00492B3A">
      <w:r>
        <w:t>&lt;ESMA_QUESTION_TRART8_46&gt;</w:t>
      </w:r>
    </w:p>
    <w:p w14:paraId="7E933B3D" w14:textId="77777777" w:rsidR="00010AD9" w:rsidRDefault="00010AD9" w:rsidP="00010AD9">
      <w:permStart w:id="2002145458" w:edGrp="everyone"/>
      <w:r>
        <w:t>TYPE YOUR TEXT HERE</w:t>
      </w:r>
    </w:p>
    <w:permEnd w:id="2002145458"/>
    <w:p w14:paraId="22B7B46A" w14:textId="77777777" w:rsidR="00492B3A" w:rsidRDefault="00492B3A" w:rsidP="00492B3A">
      <w:r>
        <w:t>&lt;ESMA_QUESTION_TRART8_46&gt;</w:t>
      </w:r>
    </w:p>
    <w:p w14:paraId="7C90FC3A" w14:textId="77777777" w:rsidR="00492B3A" w:rsidRDefault="00492B3A" w:rsidP="00492B3A"/>
    <w:p w14:paraId="61294656"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5E68E" w14:textId="77777777" w:rsidR="00561F62" w:rsidRDefault="00561F62">
      <w:r>
        <w:separator/>
      </w:r>
    </w:p>
    <w:p w14:paraId="2B4AC1DC" w14:textId="77777777" w:rsidR="00561F62" w:rsidRDefault="00561F62"/>
  </w:endnote>
  <w:endnote w:type="continuationSeparator" w:id="0">
    <w:p w14:paraId="71F8838E" w14:textId="77777777" w:rsidR="00561F62" w:rsidRDefault="00561F62">
      <w:r>
        <w:continuationSeparator/>
      </w:r>
    </w:p>
    <w:p w14:paraId="65DBE2AF" w14:textId="77777777" w:rsidR="00561F62" w:rsidRDefault="00561F62"/>
  </w:endnote>
  <w:endnote w:type="continuationNotice" w:id="1">
    <w:p w14:paraId="33F7FDA9" w14:textId="77777777" w:rsidR="00561F62" w:rsidRDefault="00561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tis Semi Serif Std">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C476C" w:rsidRPr="00616B9B" w14:paraId="5517B000" w14:textId="77777777" w:rsidTr="00315E96">
      <w:trPr>
        <w:trHeight w:val="284"/>
      </w:trPr>
      <w:tc>
        <w:tcPr>
          <w:tcW w:w="8460" w:type="dxa"/>
        </w:tcPr>
        <w:p w14:paraId="4C959F65" w14:textId="77777777" w:rsidR="00AC476C" w:rsidRPr="00315E96" w:rsidRDefault="00AC476C" w:rsidP="00315E96">
          <w:pPr>
            <w:pStyle w:val="00Footer"/>
            <w:rPr>
              <w:lang w:val="fr-FR"/>
            </w:rPr>
          </w:pPr>
        </w:p>
      </w:tc>
      <w:tc>
        <w:tcPr>
          <w:tcW w:w="952" w:type="dxa"/>
        </w:tcPr>
        <w:p w14:paraId="2310C30E" w14:textId="5F48BEA5" w:rsidR="00AC476C" w:rsidRPr="00616B9B" w:rsidRDefault="00AC476C"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DE4D98">
            <w:rPr>
              <w:rFonts w:cs="Arial"/>
              <w:noProof/>
              <w:sz w:val="22"/>
              <w:szCs w:val="22"/>
            </w:rPr>
            <w:t>12</w:t>
          </w:r>
          <w:r w:rsidRPr="00616B9B">
            <w:rPr>
              <w:rFonts w:cs="Arial"/>
              <w:noProof/>
              <w:sz w:val="22"/>
              <w:szCs w:val="22"/>
            </w:rPr>
            <w:fldChar w:fldCharType="end"/>
          </w:r>
        </w:p>
      </w:tc>
    </w:tr>
  </w:tbl>
  <w:p w14:paraId="08C7C785" w14:textId="77777777" w:rsidR="00AC476C" w:rsidRDefault="00AC4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F6AEC" w14:textId="77777777" w:rsidR="00AC476C" w:rsidRDefault="00AC4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7B214" w14:textId="77777777" w:rsidR="00561F62" w:rsidRDefault="00561F62">
      <w:r>
        <w:separator/>
      </w:r>
    </w:p>
    <w:p w14:paraId="630761E9" w14:textId="77777777" w:rsidR="00561F62" w:rsidRDefault="00561F62"/>
  </w:footnote>
  <w:footnote w:type="continuationSeparator" w:id="0">
    <w:p w14:paraId="26D12E83" w14:textId="77777777" w:rsidR="00561F62" w:rsidRDefault="00561F62">
      <w:r>
        <w:continuationSeparator/>
      </w:r>
    </w:p>
    <w:p w14:paraId="41F2194D" w14:textId="77777777" w:rsidR="00561F62" w:rsidRDefault="00561F62"/>
  </w:footnote>
  <w:footnote w:type="continuationNotice" w:id="1">
    <w:p w14:paraId="3DFC6173" w14:textId="77777777" w:rsidR="00561F62" w:rsidRDefault="00561F6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3FC29" w14:textId="77777777" w:rsidR="00AC476C" w:rsidRDefault="00AC476C">
    <w:pPr>
      <w:pStyle w:val="Header"/>
    </w:pPr>
    <w:r>
      <w:rPr>
        <w:noProof/>
        <w:lang w:val="fr-FR" w:eastAsia="zh-CN"/>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zh-CN"/>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1F579"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7EF13" w14:textId="77777777" w:rsidR="00AC476C" w:rsidRDefault="00AC476C" w:rsidP="00013CCE">
    <w:pPr>
      <w:pStyle w:val="Header"/>
      <w:jc w:val="right"/>
    </w:pPr>
    <w:r>
      <w:rPr>
        <w:noProof/>
        <w:lang w:val="fr-FR" w:eastAsia="zh-CN"/>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zh-CN"/>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14387" w14:textId="77777777" w:rsidR="00AC476C" w:rsidRDefault="00AC476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C476C" w:rsidRPr="002F4496" w14:paraId="5849CEB8" w14:textId="77777777" w:rsidTr="000C06C9">
      <w:trPr>
        <w:trHeight w:val="284"/>
      </w:trPr>
      <w:tc>
        <w:tcPr>
          <w:tcW w:w="8460" w:type="dxa"/>
        </w:tcPr>
        <w:p w14:paraId="2B1CC9DC" w14:textId="77777777" w:rsidR="00AC476C" w:rsidRPr="000C3B6D" w:rsidRDefault="00AC476C" w:rsidP="000C06C9">
          <w:pPr>
            <w:pStyle w:val="00Footer"/>
            <w:rPr>
              <w:lang w:val="fr-FR"/>
            </w:rPr>
          </w:pPr>
        </w:p>
      </w:tc>
      <w:tc>
        <w:tcPr>
          <w:tcW w:w="952" w:type="dxa"/>
        </w:tcPr>
        <w:p w14:paraId="0A78D32B" w14:textId="77777777" w:rsidR="00AC476C" w:rsidRPr="00146B34" w:rsidRDefault="00AC476C" w:rsidP="000C06C9">
          <w:pPr>
            <w:pStyle w:val="00aPagenumber"/>
            <w:rPr>
              <w:lang w:val="fr-FR"/>
            </w:rPr>
          </w:pPr>
        </w:p>
      </w:tc>
    </w:tr>
  </w:tbl>
  <w:p w14:paraId="228C483B" w14:textId="77777777" w:rsidR="00AC476C" w:rsidRPr="00DB46C3" w:rsidRDefault="00AC476C">
    <w:pPr>
      <w:rPr>
        <w:lang w:val="fr-FR"/>
      </w:rPr>
    </w:pPr>
  </w:p>
  <w:p w14:paraId="7ABBBBAC" w14:textId="77777777" w:rsidR="00AC476C" w:rsidRPr="002F4496" w:rsidRDefault="00AC476C">
    <w:pPr>
      <w:pStyle w:val="Header"/>
      <w:rPr>
        <w:lang w:val="fr-FR"/>
      </w:rPr>
    </w:pPr>
  </w:p>
  <w:p w14:paraId="0F1BB730" w14:textId="77777777" w:rsidR="00AC476C" w:rsidRPr="002F4496" w:rsidRDefault="00AC476C" w:rsidP="000C06C9">
    <w:pPr>
      <w:pStyle w:val="Header"/>
      <w:tabs>
        <w:tab w:val="clear" w:pos="4536"/>
        <w:tab w:val="clear" w:pos="9072"/>
        <w:tab w:val="left" w:pos="8227"/>
      </w:tabs>
      <w:rPr>
        <w:lang w:val="fr-FR"/>
      </w:rPr>
    </w:pPr>
  </w:p>
  <w:p w14:paraId="354F7019" w14:textId="77777777" w:rsidR="00AC476C" w:rsidRPr="002F4496" w:rsidRDefault="00AC476C" w:rsidP="000C06C9">
    <w:pPr>
      <w:pStyle w:val="Header"/>
      <w:tabs>
        <w:tab w:val="clear" w:pos="4536"/>
        <w:tab w:val="clear" w:pos="9072"/>
        <w:tab w:val="left" w:pos="8227"/>
      </w:tabs>
      <w:rPr>
        <w:lang w:val="fr-FR"/>
      </w:rPr>
    </w:pPr>
  </w:p>
  <w:p w14:paraId="438C49BF" w14:textId="77777777" w:rsidR="00AC476C" w:rsidRPr="002F4496" w:rsidRDefault="00AC476C">
    <w:pPr>
      <w:pStyle w:val="Header"/>
      <w:rPr>
        <w:lang w:val="fr-FR"/>
      </w:rPr>
    </w:pPr>
  </w:p>
  <w:p w14:paraId="77F5F5FB" w14:textId="77777777" w:rsidR="00AC476C" w:rsidRPr="002F4496" w:rsidRDefault="00AC476C">
    <w:pPr>
      <w:pStyle w:val="Header"/>
      <w:rPr>
        <w:lang w:val="fr-FR"/>
      </w:rPr>
    </w:pPr>
  </w:p>
  <w:p w14:paraId="31EA96F8" w14:textId="77777777" w:rsidR="00AC476C" w:rsidRPr="002F4496" w:rsidRDefault="00AC476C">
    <w:pPr>
      <w:pStyle w:val="Header"/>
      <w:rPr>
        <w:lang w:val="fr-FR"/>
      </w:rPr>
    </w:pPr>
  </w:p>
  <w:p w14:paraId="0FAE7A71" w14:textId="77777777" w:rsidR="00AC476C" w:rsidRPr="002F4496" w:rsidRDefault="00AC476C">
    <w:pPr>
      <w:pStyle w:val="Header"/>
      <w:rPr>
        <w:lang w:val="fr-FR"/>
      </w:rPr>
    </w:pPr>
  </w:p>
  <w:p w14:paraId="339C0C6E" w14:textId="77777777" w:rsidR="00AC476C" w:rsidRPr="002F4496" w:rsidRDefault="00AC476C">
    <w:pPr>
      <w:pStyle w:val="Header"/>
      <w:rPr>
        <w:highlight w:val="yellow"/>
        <w:lang w:val="fr-FR"/>
      </w:rPr>
    </w:pPr>
  </w:p>
  <w:p w14:paraId="0495A777" w14:textId="77777777" w:rsidR="00AC476C" w:rsidRDefault="00AC476C">
    <w:pPr>
      <w:pStyle w:val="Header"/>
    </w:pPr>
    <w:r>
      <w:rPr>
        <w:noProof/>
        <w:lang w:val="fr-FR" w:eastAsia="zh-CN"/>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B722A"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fr-FR" w:eastAsia="zh-CN"/>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157B59"/>
    <w:multiLevelType w:val="hybridMultilevel"/>
    <w:tmpl w:val="AA32E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DA24552C"/>
    <w:lvl w:ilvl="0" w:tplc="0D303B1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BB548BF"/>
    <w:multiLevelType w:val="multilevel"/>
    <w:tmpl w:val="0A8AAD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C4E42B5"/>
    <w:multiLevelType w:val="hybridMultilevel"/>
    <w:tmpl w:val="BBF89F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3"/>
  </w:num>
  <w:num w:numId="5">
    <w:abstractNumId w:val="25"/>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9"/>
  </w:num>
  <w:num w:numId="16">
    <w:abstractNumId w:val="1"/>
  </w:num>
  <w:num w:numId="17">
    <w:abstractNumId w:val="14"/>
  </w:num>
  <w:num w:numId="18">
    <w:abstractNumId w:val="15"/>
  </w:num>
  <w:num w:numId="19">
    <w:abstractNumId w:val="17"/>
  </w:num>
  <w:num w:numId="20">
    <w:abstractNumId w:val="26"/>
  </w:num>
  <w:num w:numId="21">
    <w:abstractNumId w:val="38"/>
  </w:num>
  <w:num w:numId="22">
    <w:abstractNumId w:val="24"/>
  </w:num>
  <w:num w:numId="23">
    <w:abstractNumId w:val="8"/>
  </w:num>
  <w:num w:numId="24">
    <w:abstractNumId w:val="29"/>
  </w:num>
  <w:num w:numId="25">
    <w:abstractNumId w:val="28"/>
  </w:num>
  <w:num w:numId="26">
    <w:abstractNumId w:val="19"/>
  </w:num>
  <w:num w:numId="27">
    <w:abstractNumId w:val="33"/>
  </w:num>
  <w:num w:numId="28">
    <w:abstractNumId w:val="40"/>
  </w:num>
  <w:num w:numId="29">
    <w:abstractNumId w:val="6"/>
  </w:num>
  <w:num w:numId="30">
    <w:abstractNumId w:val="3"/>
  </w:num>
  <w:num w:numId="31">
    <w:abstractNumId w:val="21"/>
  </w:num>
  <w:num w:numId="32">
    <w:abstractNumId w:val="20"/>
  </w:num>
  <w:num w:numId="33">
    <w:abstractNumId w:val="37"/>
  </w:num>
  <w:num w:numId="34">
    <w:abstractNumId w:val="36"/>
  </w:num>
  <w:num w:numId="35">
    <w:abstractNumId w:val="10"/>
  </w:num>
  <w:num w:numId="36">
    <w:abstractNumId w:val="12"/>
  </w:num>
  <w:num w:numId="37">
    <w:abstractNumId w:val="31"/>
  </w:num>
  <w:num w:numId="38">
    <w:abstractNumId w:val="12"/>
    <w:lvlOverride w:ilvl="0">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t278qUfKmVsVwIUUEqx8iXuk9MyFVaSsIHMtcv57M68y7I6aelYzMoyjiUjJf3rdCEhJbZgCL/vDx2rV8YKdQ==" w:salt="n+J4hrjSTj4f7XM7Qe6Cgw=="/>
  <w:defaultTabStop w:val="709"/>
  <w:autoHyphenation/>
  <w:hyphenationZone w:val="567"/>
  <w:characterSpacingControl w:val="doNotCompress"/>
  <w:hdrShapeDefaults>
    <o:shapedefaults v:ext="edit" spidmax="2252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0AD9"/>
    <w:rsid w:val="00013CCE"/>
    <w:rsid w:val="000140D5"/>
    <w:rsid w:val="0001410B"/>
    <w:rsid w:val="000141D6"/>
    <w:rsid w:val="00014A67"/>
    <w:rsid w:val="00014A95"/>
    <w:rsid w:val="00015B5E"/>
    <w:rsid w:val="00015F1D"/>
    <w:rsid w:val="0001774B"/>
    <w:rsid w:val="00020D0F"/>
    <w:rsid w:val="000215EB"/>
    <w:rsid w:val="00021E83"/>
    <w:rsid w:val="000229B7"/>
    <w:rsid w:val="00023713"/>
    <w:rsid w:val="000239A5"/>
    <w:rsid w:val="00023C4D"/>
    <w:rsid w:val="000242AB"/>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0ECB"/>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35F"/>
    <w:rsid w:val="00080976"/>
    <w:rsid w:val="00081148"/>
    <w:rsid w:val="00081CEB"/>
    <w:rsid w:val="00081E60"/>
    <w:rsid w:val="00082D8E"/>
    <w:rsid w:val="00082E31"/>
    <w:rsid w:val="00083AA3"/>
    <w:rsid w:val="000844F2"/>
    <w:rsid w:val="00085947"/>
    <w:rsid w:val="000868FE"/>
    <w:rsid w:val="000878D1"/>
    <w:rsid w:val="000921AE"/>
    <w:rsid w:val="000921D7"/>
    <w:rsid w:val="000925FF"/>
    <w:rsid w:val="00093237"/>
    <w:rsid w:val="000932E0"/>
    <w:rsid w:val="00094C4C"/>
    <w:rsid w:val="00095C6C"/>
    <w:rsid w:val="00096762"/>
    <w:rsid w:val="000969C8"/>
    <w:rsid w:val="0009752D"/>
    <w:rsid w:val="00097AEE"/>
    <w:rsid w:val="000A014A"/>
    <w:rsid w:val="000A04B6"/>
    <w:rsid w:val="000A0E36"/>
    <w:rsid w:val="000A1BD2"/>
    <w:rsid w:val="000A2127"/>
    <w:rsid w:val="000A358F"/>
    <w:rsid w:val="000A43CC"/>
    <w:rsid w:val="000A58BE"/>
    <w:rsid w:val="000A59C8"/>
    <w:rsid w:val="000A7314"/>
    <w:rsid w:val="000A7B53"/>
    <w:rsid w:val="000A7B64"/>
    <w:rsid w:val="000A7D5F"/>
    <w:rsid w:val="000B275C"/>
    <w:rsid w:val="000B2C3D"/>
    <w:rsid w:val="000B55C0"/>
    <w:rsid w:val="000B5DF2"/>
    <w:rsid w:val="000B7E4E"/>
    <w:rsid w:val="000C06C9"/>
    <w:rsid w:val="000C1DCC"/>
    <w:rsid w:val="000C1FBC"/>
    <w:rsid w:val="000C2B6A"/>
    <w:rsid w:val="000C2F88"/>
    <w:rsid w:val="000C55C8"/>
    <w:rsid w:val="000C57C4"/>
    <w:rsid w:val="000C5FD3"/>
    <w:rsid w:val="000C701D"/>
    <w:rsid w:val="000C7C4A"/>
    <w:rsid w:val="000D17AA"/>
    <w:rsid w:val="000D2D0B"/>
    <w:rsid w:val="000D2DEA"/>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3C5C"/>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6A6C"/>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4716"/>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4A1"/>
    <w:rsid w:val="001D5BAF"/>
    <w:rsid w:val="001D5EDB"/>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2B6"/>
    <w:rsid w:val="00215940"/>
    <w:rsid w:val="00217C23"/>
    <w:rsid w:val="00220561"/>
    <w:rsid w:val="00220CE4"/>
    <w:rsid w:val="00222D9B"/>
    <w:rsid w:val="00223788"/>
    <w:rsid w:val="00223D11"/>
    <w:rsid w:val="002242D3"/>
    <w:rsid w:val="002301E6"/>
    <w:rsid w:val="00230776"/>
    <w:rsid w:val="00232F90"/>
    <w:rsid w:val="00233B08"/>
    <w:rsid w:val="00233C3B"/>
    <w:rsid w:val="0023499C"/>
    <w:rsid w:val="00235CE3"/>
    <w:rsid w:val="0023636A"/>
    <w:rsid w:val="00236F34"/>
    <w:rsid w:val="002372F7"/>
    <w:rsid w:val="00240651"/>
    <w:rsid w:val="00240803"/>
    <w:rsid w:val="0024426D"/>
    <w:rsid w:val="00244F1D"/>
    <w:rsid w:val="00245004"/>
    <w:rsid w:val="00245D99"/>
    <w:rsid w:val="00245FB4"/>
    <w:rsid w:val="00247FB6"/>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0934"/>
    <w:rsid w:val="00281780"/>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315"/>
    <w:rsid w:val="002B7656"/>
    <w:rsid w:val="002C1492"/>
    <w:rsid w:val="002C1E8B"/>
    <w:rsid w:val="002C27F9"/>
    <w:rsid w:val="002C2EFE"/>
    <w:rsid w:val="002C53AA"/>
    <w:rsid w:val="002C5B2D"/>
    <w:rsid w:val="002C6AF9"/>
    <w:rsid w:val="002C707F"/>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34D0"/>
    <w:rsid w:val="00314013"/>
    <w:rsid w:val="00314945"/>
    <w:rsid w:val="00315389"/>
    <w:rsid w:val="00315746"/>
    <w:rsid w:val="00315895"/>
    <w:rsid w:val="00315E96"/>
    <w:rsid w:val="00317FC8"/>
    <w:rsid w:val="00320B9B"/>
    <w:rsid w:val="003223D7"/>
    <w:rsid w:val="00323D9F"/>
    <w:rsid w:val="00324011"/>
    <w:rsid w:val="00324FDB"/>
    <w:rsid w:val="00325453"/>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05E"/>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5F8E"/>
    <w:rsid w:val="00376367"/>
    <w:rsid w:val="00376B02"/>
    <w:rsid w:val="0037733A"/>
    <w:rsid w:val="003776DC"/>
    <w:rsid w:val="00377787"/>
    <w:rsid w:val="003779C1"/>
    <w:rsid w:val="003805E9"/>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0746"/>
    <w:rsid w:val="003A0A78"/>
    <w:rsid w:val="003A4333"/>
    <w:rsid w:val="003A5DAC"/>
    <w:rsid w:val="003A6591"/>
    <w:rsid w:val="003A6E9A"/>
    <w:rsid w:val="003B08C8"/>
    <w:rsid w:val="003B0DE6"/>
    <w:rsid w:val="003B2567"/>
    <w:rsid w:val="003B381A"/>
    <w:rsid w:val="003B4976"/>
    <w:rsid w:val="003B4B3F"/>
    <w:rsid w:val="003B6258"/>
    <w:rsid w:val="003B7A99"/>
    <w:rsid w:val="003C02E4"/>
    <w:rsid w:val="003C0343"/>
    <w:rsid w:val="003C0E87"/>
    <w:rsid w:val="003C1C32"/>
    <w:rsid w:val="003C3A00"/>
    <w:rsid w:val="003C40DA"/>
    <w:rsid w:val="003C42BA"/>
    <w:rsid w:val="003C462F"/>
    <w:rsid w:val="003C4A02"/>
    <w:rsid w:val="003C4F05"/>
    <w:rsid w:val="003C59A9"/>
    <w:rsid w:val="003C6191"/>
    <w:rsid w:val="003C6E49"/>
    <w:rsid w:val="003C74B0"/>
    <w:rsid w:val="003D0C23"/>
    <w:rsid w:val="003D0CBF"/>
    <w:rsid w:val="003D0DD6"/>
    <w:rsid w:val="003D4B73"/>
    <w:rsid w:val="003D503B"/>
    <w:rsid w:val="003D5AC0"/>
    <w:rsid w:val="003D605E"/>
    <w:rsid w:val="003D61D1"/>
    <w:rsid w:val="003D6780"/>
    <w:rsid w:val="003D6FCB"/>
    <w:rsid w:val="003D7C66"/>
    <w:rsid w:val="003E0F84"/>
    <w:rsid w:val="003E1FF3"/>
    <w:rsid w:val="003E3ACA"/>
    <w:rsid w:val="003E50EA"/>
    <w:rsid w:val="003E67CB"/>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90"/>
    <w:rsid w:val="00406F44"/>
    <w:rsid w:val="00410240"/>
    <w:rsid w:val="00412253"/>
    <w:rsid w:val="004142ED"/>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2BEA"/>
    <w:rsid w:val="004332A4"/>
    <w:rsid w:val="0043453F"/>
    <w:rsid w:val="00434A74"/>
    <w:rsid w:val="00436A79"/>
    <w:rsid w:val="00437929"/>
    <w:rsid w:val="00437A4A"/>
    <w:rsid w:val="00440541"/>
    <w:rsid w:val="0044162D"/>
    <w:rsid w:val="0044277A"/>
    <w:rsid w:val="00442814"/>
    <w:rsid w:val="004456DC"/>
    <w:rsid w:val="00447FBE"/>
    <w:rsid w:val="0045035E"/>
    <w:rsid w:val="0045175A"/>
    <w:rsid w:val="00451ED9"/>
    <w:rsid w:val="00452180"/>
    <w:rsid w:val="00453072"/>
    <w:rsid w:val="004539F8"/>
    <w:rsid w:val="00453F26"/>
    <w:rsid w:val="0045503F"/>
    <w:rsid w:val="00455273"/>
    <w:rsid w:val="00456321"/>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68D1"/>
    <w:rsid w:val="00497750"/>
    <w:rsid w:val="00497B44"/>
    <w:rsid w:val="004A00E5"/>
    <w:rsid w:val="004A01A7"/>
    <w:rsid w:val="004A03FB"/>
    <w:rsid w:val="004A0D09"/>
    <w:rsid w:val="004A116E"/>
    <w:rsid w:val="004A357F"/>
    <w:rsid w:val="004A3DAD"/>
    <w:rsid w:val="004A4AC0"/>
    <w:rsid w:val="004B0335"/>
    <w:rsid w:val="004B0A31"/>
    <w:rsid w:val="004B0F1C"/>
    <w:rsid w:val="004B1E61"/>
    <w:rsid w:val="004B21AB"/>
    <w:rsid w:val="004B59E0"/>
    <w:rsid w:val="004B667B"/>
    <w:rsid w:val="004B71C7"/>
    <w:rsid w:val="004C03AA"/>
    <w:rsid w:val="004C0B9A"/>
    <w:rsid w:val="004C14E7"/>
    <w:rsid w:val="004C1D89"/>
    <w:rsid w:val="004C2A94"/>
    <w:rsid w:val="004C33E6"/>
    <w:rsid w:val="004C3DAB"/>
    <w:rsid w:val="004C5766"/>
    <w:rsid w:val="004C5F54"/>
    <w:rsid w:val="004C6E76"/>
    <w:rsid w:val="004C77DD"/>
    <w:rsid w:val="004C7826"/>
    <w:rsid w:val="004C7B33"/>
    <w:rsid w:val="004D1410"/>
    <w:rsid w:val="004D1478"/>
    <w:rsid w:val="004D19EE"/>
    <w:rsid w:val="004D1CF2"/>
    <w:rsid w:val="004D1ED4"/>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4A05"/>
    <w:rsid w:val="00555849"/>
    <w:rsid w:val="005559A8"/>
    <w:rsid w:val="00557048"/>
    <w:rsid w:val="00557FB5"/>
    <w:rsid w:val="00561AED"/>
    <w:rsid w:val="00561F62"/>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316"/>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F76"/>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52C"/>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3F06"/>
    <w:rsid w:val="00666F74"/>
    <w:rsid w:val="00667FEA"/>
    <w:rsid w:val="006706E1"/>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57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267"/>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6DFE"/>
    <w:rsid w:val="00727F73"/>
    <w:rsid w:val="00730705"/>
    <w:rsid w:val="00730944"/>
    <w:rsid w:val="00730F15"/>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6C11"/>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068C"/>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090C"/>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68A3"/>
    <w:rsid w:val="007F7155"/>
    <w:rsid w:val="007F79DB"/>
    <w:rsid w:val="00800C28"/>
    <w:rsid w:val="0080245E"/>
    <w:rsid w:val="00802AAD"/>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33B7"/>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2A3"/>
    <w:rsid w:val="008477BF"/>
    <w:rsid w:val="008503DA"/>
    <w:rsid w:val="00850B68"/>
    <w:rsid w:val="00850E82"/>
    <w:rsid w:val="0085122D"/>
    <w:rsid w:val="008519E8"/>
    <w:rsid w:val="008525FF"/>
    <w:rsid w:val="00852C03"/>
    <w:rsid w:val="00852D7B"/>
    <w:rsid w:val="0085590C"/>
    <w:rsid w:val="008575EB"/>
    <w:rsid w:val="008624F9"/>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052"/>
    <w:rsid w:val="00895818"/>
    <w:rsid w:val="008A2585"/>
    <w:rsid w:val="008A2718"/>
    <w:rsid w:val="008A4CF6"/>
    <w:rsid w:val="008A4E42"/>
    <w:rsid w:val="008A51AA"/>
    <w:rsid w:val="008A6390"/>
    <w:rsid w:val="008A6A12"/>
    <w:rsid w:val="008B0DC6"/>
    <w:rsid w:val="008B2B9E"/>
    <w:rsid w:val="008B31F5"/>
    <w:rsid w:val="008B4C79"/>
    <w:rsid w:val="008B5D2D"/>
    <w:rsid w:val="008B6022"/>
    <w:rsid w:val="008B6361"/>
    <w:rsid w:val="008C0320"/>
    <w:rsid w:val="008C1A51"/>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659A"/>
    <w:rsid w:val="009066C5"/>
    <w:rsid w:val="00907631"/>
    <w:rsid w:val="00907776"/>
    <w:rsid w:val="00913401"/>
    <w:rsid w:val="00913567"/>
    <w:rsid w:val="009137B6"/>
    <w:rsid w:val="009147F5"/>
    <w:rsid w:val="00915EBA"/>
    <w:rsid w:val="00917093"/>
    <w:rsid w:val="0092030E"/>
    <w:rsid w:val="009203D0"/>
    <w:rsid w:val="009217B1"/>
    <w:rsid w:val="00921A42"/>
    <w:rsid w:val="009223BB"/>
    <w:rsid w:val="00922491"/>
    <w:rsid w:val="00923BCF"/>
    <w:rsid w:val="009252EC"/>
    <w:rsid w:val="0092540A"/>
    <w:rsid w:val="00925AEC"/>
    <w:rsid w:val="0092751A"/>
    <w:rsid w:val="009305C4"/>
    <w:rsid w:val="00931FAF"/>
    <w:rsid w:val="009360F6"/>
    <w:rsid w:val="009371DC"/>
    <w:rsid w:val="0093759D"/>
    <w:rsid w:val="00940239"/>
    <w:rsid w:val="009415BB"/>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44FD"/>
    <w:rsid w:val="00974881"/>
    <w:rsid w:val="0097606C"/>
    <w:rsid w:val="00976FE7"/>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3F04"/>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46CD"/>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546"/>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23F"/>
    <w:rsid w:val="00A33CCC"/>
    <w:rsid w:val="00A33ECB"/>
    <w:rsid w:val="00A34DE0"/>
    <w:rsid w:val="00A35728"/>
    <w:rsid w:val="00A36EE3"/>
    <w:rsid w:val="00A37435"/>
    <w:rsid w:val="00A40DA9"/>
    <w:rsid w:val="00A4173D"/>
    <w:rsid w:val="00A41A95"/>
    <w:rsid w:val="00A41E0B"/>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762"/>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4EEF"/>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476C"/>
    <w:rsid w:val="00AC50C8"/>
    <w:rsid w:val="00AC52DF"/>
    <w:rsid w:val="00AC5581"/>
    <w:rsid w:val="00AC56AD"/>
    <w:rsid w:val="00AC61BD"/>
    <w:rsid w:val="00AC61BE"/>
    <w:rsid w:val="00AD0CB4"/>
    <w:rsid w:val="00AD11E9"/>
    <w:rsid w:val="00AD1FF2"/>
    <w:rsid w:val="00AD2A21"/>
    <w:rsid w:val="00AD3B43"/>
    <w:rsid w:val="00AD4098"/>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5487"/>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08F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67C32"/>
    <w:rsid w:val="00B705C4"/>
    <w:rsid w:val="00B71FB3"/>
    <w:rsid w:val="00B73492"/>
    <w:rsid w:val="00B7512A"/>
    <w:rsid w:val="00B76548"/>
    <w:rsid w:val="00B76BED"/>
    <w:rsid w:val="00B806E6"/>
    <w:rsid w:val="00B82DC1"/>
    <w:rsid w:val="00B835D5"/>
    <w:rsid w:val="00B84028"/>
    <w:rsid w:val="00B84307"/>
    <w:rsid w:val="00B8430D"/>
    <w:rsid w:val="00B8541E"/>
    <w:rsid w:val="00B85661"/>
    <w:rsid w:val="00B85C8A"/>
    <w:rsid w:val="00B86FBD"/>
    <w:rsid w:val="00B91B86"/>
    <w:rsid w:val="00B927CA"/>
    <w:rsid w:val="00B928AE"/>
    <w:rsid w:val="00B93CDA"/>
    <w:rsid w:val="00B942E9"/>
    <w:rsid w:val="00B9433A"/>
    <w:rsid w:val="00B948EE"/>
    <w:rsid w:val="00B949F5"/>
    <w:rsid w:val="00B94BF3"/>
    <w:rsid w:val="00B94F90"/>
    <w:rsid w:val="00B95DC5"/>
    <w:rsid w:val="00B97E34"/>
    <w:rsid w:val="00B97FEF"/>
    <w:rsid w:val="00BA0F8E"/>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6C2A"/>
    <w:rsid w:val="00BB7A20"/>
    <w:rsid w:val="00BC15B1"/>
    <w:rsid w:val="00BC16E9"/>
    <w:rsid w:val="00BC1D4B"/>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5A5A"/>
    <w:rsid w:val="00BE7595"/>
    <w:rsid w:val="00BE77D3"/>
    <w:rsid w:val="00BF0138"/>
    <w:rsid w:val="00BF114B"/>
    <w:rsid w:val="00BF1620"/>
    <w:rsid w:val="00BF1AC3"/>
    <w:rsid w:val="00BF28DA"/>
    <w:rsid w:val="00BF373A"/>
    <w:rsid w:val="00BF37A5"/>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6E58"/>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3F12"/>
    <w:rsid w:val="00C85387"/>
    <w:rsid w:val="00C85E52"/>
    <w:rsid w:val="00C86471"/>
    <w:rsid w:val="00C8677B"/>
    <w:rsid w:val="00C86F96"/>
    <w:rsid w:val="00C909C6"/>
    <w:rsid w:val="00C923B7"/>
    <w:rsid w:val="00C93A9C"/>
    <w:rsid w:val="00C94D4C"/>
    <w:rsid w:val="00C95670"/>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2FCC"/>
    <w:rsid w:val="00D43F14"/>
    <w:rsid w:val="00D44C18"/>
    <w:rsid w:val="00D4556D"/>
    <w:rsid w:val="00D511C6"/>
    <w:rsid w:val="00D5121D"/>
    <w:rsid w:val="00D516AC"/>
    <w:rsid w:val="00D521BB"/>
    <w:rsid w:val="00D52875"/>
    <w:rsid w:val="00D54050"/>
    <w:rsid w:val="00D557FA"/>
    <w:rsid w:val="00D56AC0"/>
    <w:rsid w:val="00D6081B"/>
    <w:rsid w:val="00D61A37"/>
    <w:rsid w:val="00D6240A"/>
    <w:rsid w:val="00D63093"/>
    <w:rsid w:val="00D63599"/>
    <w:rsid w:val="00D63EBD"/>
    <w:rsid w:val="00D64AAA"/>
    <w:rsid w:val="00D64B69"/>
    <w:rsid w:val="00D66630"/>
    <w:rsid w:val="00D67101"/>
    <w:rsid w:val="00D7106D"/>
    <w:rsid w:val="00D71B45"/>
    <w:rsid w:val="00D71F8A"/>
    <w:rsid w:val="00D75603"/>
    <w:rsid w:val="00D75FEE"/>
    <w:rsid w:val="00D76933"/>
    <w:rsid w:val="00D76D88"/>
    <w:rsid w:val="00D77CC9"/>
    <w:rsid w:val="00D83619"/>
    <w:rsid w:val="00D83D4B"/>
    <w:rsid w:val="00D871C6"/>
    <w:rsid w:val="00D91010"/>
    <w:rsid w:val="00DA0FA7"/>
    <w:rsid w:val="00DA12B0"/>
    <w:rsid w:val="00DA2BA0"/>
    <w:rsid w:val="00DA39AD"/>
    <w:rsid w:val="00DA5523"/>
    <w:rsid w:val="00DA5B13"/>
    <w:rsid w:val="00DA6917"/>
    <w:rsid w:val="00DA6926"/>
    <w:rsid w:val="00DB0965"/>
    <w:rsid w:val="00DB0E47"/>
    <w:rsid w:val="00DB2BDD"/>
    <w:rsid w:val="00DB4121"/>
    <w:rsid w:val="00DB46C3"/>
    <w:rsid w:val="00DB5742"/>
    <w:rsid w:val="00DB5EDF"/>
    <w:rsid w:val="00DB6C46"/>
    <w:rsid w:val="00DB72B8"/>
    <w:rsid w:val="00DC05C8"/>
    <w:rsid w:val="00DC16AF"/>
    <w:rsid w:val="00DC2A9A"/>
    <w:rsid w:val="00DC2E2E"/>
    <w:rsid w:val="00DC3EAA"/>
    <w:rsid w:val="00DC4D68"/>
    <w:rsid w:val="00DC6463"/>
    <w:rsid w:val="00DC7822"/>
    <w:rsid w:val="00DC7AF1"/>
    <w:rsid w:val="00DD2D92"/>
    <w:rsid w:val="00DD3026"/>
    <w:rsid w:val="00DD33DC"/>
    <w:rsid w:val="00DD3BB0"/>
    <w:rsid w:val="00DD4A46"/>
    <w:rsid w:val="00DD61F5"/>
    <w:rsid w:val="00DE2FC2"/>
    <w:rsid w:val="00DE3223"/>
    <w:rsid w:val="00DE4D98"/>
    <w:rsid w:val="00DE64A6"/>
    <w:rsid w:val="00DE66EB"/>
    <w:rsid w:val="00DE7035"/>
    <w:rsid w:val="00DF12E3"/>
    <w:rsid w:val="00DF3F1D"/>
    <w:rsid w:val="00DF4EF1"/>
    <w:rsid w:val="00DF595C"/>
    <w:rsid w:val="00DF7EA7"/>
    <w:rsid w:val="00E04548"/>
    <w:rsid w:val="00E0484E"/>
    <w:rsid w:val="00E063F8"/>
    <w:rsid w:val="00E079AF"/>
    <w:rsid w:val="00E114D6"/>
    <w:rsid w:val="00E1166E"/>
    <w:rsid w:val="00E11DBD"/>
    <w:rsid w:val="00E13211"/>
    <w:rsid w:val="00E16FB5"/>
    <w:rsid w:val="00E179D6"/>
    <w:rsid w:val="00E21407"/>
    <w:rsid w:val="00E22160"/>
    <w:rsid w:val="00E22668"/>
    <w:rsid w:val="00E227D3"/>
    <w:rsid w:val="00E22BFF"/>
    <w:rsid w:val="00E22CB0"/>
    <w:rsid w:val="00E23798"/>
    <w:rsid w:val="00E2585D"/>
    <w:rsid w:val="00E258BE"/>
    <w:rsid w:val="00E25DBD"/>
    <w:rsid w:val="00E25FA2"/>
    <w:rsid w:val="00E26755"/>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6C79"/>
    <w:rsid w:val="00EC7B97"/>
    <w:rsid w:val="00ED049C"/>
    <w:rsid w:val="00ED07B7"/>
    <w:rsid w:val="00ED19D7"/>
    <w:rsid w:val="00ED2167"/>
    <w:rsid w:val="00ED351E"/>
    <w:rsid w:val="00ED4063"/>
    <w:rsid w:val="00ED4B27"/>
    <w:rsid w:val="00ED4F44"/>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5DC1"/>
    <w:rsid w:val="00F06211"/>
    <w:rsid w:val="00F10A54"/>
    <w:rsid w:val="00F10D35"/>
    <w:rsid w:val="00F123D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25"/>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1853"/>
    <w:rsid w:val="00FB3DD1"/>
    <w:rsid w:val="00FB51FD"/>
    <w:rsid w:val="00FB5667"/>
    <w:rsid w:val="00FB7A97"/>
    <w:rsid w:val="00FC07A6"/>
    <w:rsid w:val="00FC1B9B"/>
    <w:rsid w:val="00FC318D"/>
    <w:rsid w:val="00FC36CF"/>
    <w:rsid w:val="00FC40BC"/>
    <w:rsid w:val="00FC41FC"/>
    <w:rsid w:val="00FC4F6E"/>
    <w:rsid w:val="00FC506C"/>
    <w:rsid w:val="00FC578C"/>
    <w:rsid w:val="00FC5A37"/>
    <w:rsid w:val="00FC7223"/>
    <w:rsid w:val="00FD0F60"/>
    <w:rsid w:val="00FD13EA"/>
    <w:rsid w:val="00FD1F86"/>
    <w:rsid w:val="00FD5EC4"/>
    <w:rsid w:val="00FD7858"/>
    <w:rsid w:val="00FD7A8D"/>
    <w:rsid w:val="00FE1330"/>
    <w:rsid w:val="00FE1CE5"/>
    <w:rsid w:val="00FE2832"/>
    <w:rsid w:val="00FE2D38"/>
    <w:rsid w:val="00FE3929"/>
    <w:rsid w:val="00FE40D3"/>
    <w:rsid w:val="00FE657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2d4491,#283583"/>
    </o:shapedefaults>
    <o:shapelayout v:ext="edit">
      <o:idmap v:ext="edit" data="1"/>
    </o:shapelayout>
  </w:shapeDefaults>
  <w:decimalSymbol w:val=","/>
  <w:listSeparator w:val=";"/>
  <w14:docId w14:val="1B88CD27"/>
  <w15:docId w15:val="{71927EB9-329F-4634-BC37-C4958803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492B3A"/>
    <w:pPr>
      <w:numPr>
        <w:numId w:val="36"/>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492B3A"/>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43218982">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93980977">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196704275">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40069581">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57258065">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4461548">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43639255">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590047906">
      <w:bodyDiv w:val="1"/>
      <w:marLeft w:val="0"/>
      <w:marRight w:val="0"/>
      <w:marTop w:val="0"/>
      <w:marBottom w:val="0"/>
      <w:divBdr>
        <w:top w:val="none" w:sz="0" w:space="0" w:color="auto"/>
        <w:left w:val="none" w:sz="0" w:space="0" w:color="auto"/>
        <w:bottom w:val="none" w:sz="0" w:space="0" w:color="auto"/>
        <w:right w:val="none" w:sz="0" w:space="0" w:color="auto"/>
      </w:divBdr>
    </w:div>
    <w:div w:id="614214448">
      <w:bodyDiv w:val="1"/>
      <w:marLeft w:val="0"/>
      <w:marRight w:val="0"/>
      <w:marTop w:val="0"/>
      <w:marBottom w:val="0"/>
      <w:divBdr>
        <w:top w:val="none" w:sz="0" w:space="0" w:color="auto"/>
        <w:left w:val="none" w:sz="0" w:space="0" w:color="auto"/>
        <w:bottom w:val="none" w:sz="0" w:space="0" w:color="auto"/>
        <w:right w:val="none" w:sz="0" w:space="0" w:color="auto"/>
      </w:divBdr>
    </w:div>
    <w:div w:id="65525640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859509925">
      <w:bodyDiv w:val="1"/>
      <w:marLeft w:val="0"/>
      <w:marRight w:val="0"/>
      <w:marTop w:val="0"/>
      <w:marBottom w:val="0"/>
      <w:divBdr>
        <w:top w:val="none" w:sz="0" w:space="0" w:color="auto"/>
        <w:left w:val="none" w:sz="0" w:space="0" w:color="auto"/>
        <w:bottom w:val="none" w:sz="0" w:space="0" w:color="auto"/>
        <w:right w:val="none" w:sz="0" w:space="0" w:color="auto"/>
      </w:divBdr>
    </w:div>
    <w:div w:id="958686178">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05593790">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58358607">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087120722">
      <w:bodyDiv w:val="1"/>
      <w:marLeft w:val="0"/>
      <w:marRight w:val="0"/>
      <w:marTop w:val="0"/>
      <w:marBottom w:val="0"/>
      <w:divBdr>
        <w:top w:val="none" w:sz="0" w:space="0" w:color="auto"/>
        <w:left w:val="none" w:sz="0" w:space="0" w:color="auto"/>
        <w:bottom w:val="none" w:sz="0" w:space="0" w:color="auto"/>
        <w:right w:val="none" w:sz="0" w:space="0" w:color="auto"/>
      </w:divBdr>
    </w:div>
    <w:div w:id="1110853119">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7395642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11303873">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52086309">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4154817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48112866">
      <w:bodyDiv w:val="1"/>
      <w:marLeft w:val="0"/>
      <w:marRight w:val="0"/>
      <w:marTop w:val="0"/>
      <w:marBottom w:val="0"/>
      <w:divBdr>
        <w:top w:val="none" w:sz="0" w:space="0" w:color="auto"/>
        <w:left w:val="none" w:sz="0" w:space="0" w:color="auto"/>
        <w:bottom w:val="none" w:sz="0" w:space="0" w:color="auto"/>
        <w:right w:val="none" w:sz="0" w:space="0" w:color="auto"/>
      </w:divBdr>
    </w:div>
    <w:div w:id="1560431792">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696037525">
      <w:bodyDiv w:val="1"/>
      <w:marLeft w:val="0"/>
      <w:marRight w:val="0"/>
      <w:marTop w:val="0"/>
      <w:marBottom w:val="0"/>
      <w:divBdr>
        <w:top w:val="none" w:sz="0" w:space="0" w:color="auto"/>
        <w:left w:val="none" w:sz="0" w:space="0" w:color="auto"/>
        <w:bottom w:val="none" w:sz="0" w:space="0" w:color="auto"/>
        <w:right w:val="none" w:sz="0" w:space="0" w:color="auto"/>
      </w:divBdr>
    </w:div>
    <w:div w:id="1711832852">
      <w:bodyDiv w:val="1"/>
      <w:marLeft w:val="0"/>
      <w:marRight w:val="0"/>
      <w:marTop w:val="0"/>
      <w:marBottom w:val="0"/>
      <w:divBdr>
        <w:top w:val="none" w:sz="0" w:space="0" w:color="auto"/>
        <w:left w:val="none" w:sz="0" w:space="0" w:color="auto"/>
        <w:bottom w:val="none" w:sz="0" w:space="0" w:color="auto"/>
        <w:right w:val="none" w:sz="0" w:space="0" w:color="auto"/>
      </w:divBdr>
    </w:div>
    <w:div w:id="1732191615">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794714837">
      <w:bodyDiv w:val="1"/>
      <w:marLeft w:val="0"/>
      <w:marRight w:val="0"/>
      <w:marTop w:val="0"/>
      <w:marBottom w:val="0"/>
      <w:divBdr>
        <w:top w:val="none" w:sz="0" w:space="0" w:color="auto"/>
        <w:left w:val="none" w:sz="0" w:space="0" w:color="auto"/>
        <w:bottom w:val="none" w:sz="0" w:space="0" w:color="auto"/>
        <w:right w:val="none" w:sz="0" w:space="0" w:color="auto"/>
      </w:divBdr>
    </w:div>
    <w:div w:id="179701927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79005397">
      <w:bodyDiv w:val="1"/>
      <w:marLeft w:val="0"/>
      <w:marRight w:val="0"/>
      <w:marTop w:val="0"/>
      <w:marBottom w:val="0"/>
      <w:divBdr>
        <w:top w:val="none" w:sz="0" w:space="0" w:color="auto"/>
        <w:left w:val="none" w:sz="0" w:space="0" w:color="auto"/>
        <w:bottom w:val="none" w:sz="0" w:space="0" w:color="auto"/>
        <w:right w:val="none" w:sz="0" w:space="0" w:color="auto"/>
      </w:divBdr>
    </w:div>
    <w:div w:id="1892574433">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66041459">
      <w:bodyDiv w:val="1"/>
      <w:marLeft w:val="0"/>
      <w:marRight w:val="0"/>
      <w:marTop w:val="0"/>
      <w:marBottom w:val="0"/>
      <w:divBdr>
        <w:top w:val="none" w:sz="0" w:space="0" w:color="auto"/>
        <w:left w:val="none" w:sz="0" w:space="0" w:color="auto"/>
        <w:bottom w:val="none" w:sz="0" w:space="0" w:color="auto"/>
        <w:right w:val="none" w:sz="0" w:space="0" w:color="auto"/>
      </w:divBdr>
    </w:div>
    <w:div w:id="2026663224">
      <w:bodyDiv w:val="1"/>
      <w:marLeft w:val="0"/>
      <w:marRight w:val="0"/>
      <w:marTop w:val="0"/>
      <w:marBottom w:val="0"/>
      <w:divBdr>
        <w:top w:val="none" w:sz="0" w:space="0" w:color="auto"/>
        <w:left w:val="none" w:sz="0" w:space="0" w:color="auto"/>
        <w:bottom w:val="none" w:sz="0" w:space="0" w:color="auto"/>
        <w:right w:val="none" w:sz="0" w:space="0" w:color="auto"/>
      </w:divBdr>
    </w:div>
    <w:div w:id="2049454200">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73504801">
      <w:bodyDiv w:val="1"/>
      <w:marLeft w:val="0"/>
      <w:marRight w:val="0"/>
      <w:marTop w:val="0"/>
      <w:marBottom w:val="0"/>
      <w:divBdr>
        <w:top w:val="none" w:sz="0" w:space="0" w:color="auto"/>
        <w:left w:val="none" w:sz="0" w:space="0" w:color="auto"/>
        <w:bottom w:val="none" w:sz="0" w:space="0" w:color="auto"/>
        <w:right w:val="none" w:sz="0" w:space="0" w:color="auto"/>
      </w:divBdr>
    </w:div>
    <w:div w:id="2079590755">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098939814">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e038d8b-eef4-4a8e-96f8-403daa5a894a">ESMA30-379-337</_dlc_DocId>
    <_dlc_DocIdUrl xmlns="9e038d8b-eef4-4a8e-96f8-403daa5a894a">
      <Url>https://sherpa.esma.europa.eu/sites/INI/_layouts/15/DocIdRedir.aspx?ID=ESMA30-379-337</Url>
      <Description>ESMA30-379-337</Description>
    </_dlc_DocIdUrl>
    <TaxCatchAll xmlns="9e038d8b-eef4-4a8e-96f8-403daa5a894a">
      <Value>180</Value>
      <Value>136</Value>
      <Value>177</Value>
      <Value>211</Value>
      <Value>70</Value>
    </TaxCatchAll>
    <MeetingDate xmlns="9e038d8b-eef4-4a8e-96f8-403daa5a894a">2020-11-04T23:00:00+00:00</MeetingDate>
    <Year xmlns="9e038d8b-eef4-4a8e-96f8-403daa5a894a">2020</Year>
    <nfe595ebf4f64c1a822a9d342b7a0235 xmlns="9e038d8b-eef4-4a8e-96f8-403daa5a894a">
      <Terms xmlns="http://schemas.microsoft.com/office/infopath/2007/PartnerControls"/>
    </nfe595ebf4f64c1a822a9d342b7a0235>
    <f45995dbc5e34702a4907d9c19e24ff1 xmlns="9e038d8b-eef4-4a8e-96f8-403daa5a894a">
      <Terms xmlns="http://schemas.microsoft.com/office/infopath/2007/PartnerControls"/>
    </f45995dbc5e34702a4907d9c19e24ff1>
    <m24acd4774c94f0eb085e90918c19a7d xmlns="9e038d8b-eef4-4a8e-96f8-403daa5a894a">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2b3d71a9-35a3-4434-9d75-bd09a37940bf</TermId>
        </TermInfo>
      </Term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f1a00f3c2bf7480bac6c55a336d088f1>
    <k24506574ead4431a8e2f3258e83a0fd xmlns="9e038d8b-eef4-4a8e-96f8-403daa5a894a">
      <Terms xmlns="http://schemas.microsoft.com/office/infopath/2007/PartnerControls"/>
    </k24506574ead4431a8e2f3258e83a0fd>
    <j1c2ab7cf6ed4bf9abdb70bc5711bad2 xmlns="9e038d8b-eef4-4a8e-96f8-403daa5a894a">
      <Terms xmlns="http://schemas.microsoft.com/office/infopath/2007/PartnerControls"/>
    </j1c2ab7cf6ed4bf9abdb70bc5711bad2>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e098e4de435d4a6084770929094063cb>
    <o40bb6b0fc4c43308119e5e44558f97d xmlns="9e038d8b-eef4-4a8e-96f8-403daa5a894a">
      <Terms xmlns="http://schemas.microsoft.com/office/infopath/2007/PartnerControls">
        <TermInfo xmlns="http://schemas.microsoft.com/office/infopath/2007/PartnerControls">
          <TermName xmlns="http://schemas.microsoft.com/office/infopath/2007/PartnerControls">ESAs</TermName>
          <TermId xmlns="http://schemas.microsoft.com/office/infopath/2007/PartnerControls">fa72426c-f4c1-4de0-83a0-2806812bd296</TermId>
        </TermInfo>
      </Terms>
    </o40bb6b0fc4c43308119e5e44558f97d>
    <g9c428d748e64a40afddd0217f2fd433 xmlns="9e038d8b-eef4-4a8e-96f8-403daa5a894a">
      <Terms xmlns="http://schemas.microsoft.com/office/infopath/2007/PartnerControls">
        <TermInfo xmlns="http://schemas.microsoft.com/office/infopath/2007/PartnerControls">
          <TermName xmlns="http://schemas.microsoft.com/office/infopath/2007/PartnerControls">Cooperations</TermName>
          <TermId xmlns="http://schemas.microsoft.com/office/infopath/2007/PartnerControls">1f032687-c036-4dea-8dd1-b89a6de9f112</TermId>
        </TermInfo>
      </Terms>
    </g9c428d748e64a40afddd0217f2fd43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stainable Finance Coordination Document" ma:contentTypeID="0x0101008326B20E91D8724BBD209C9C2DA77BE3020100751FD0C8B37D344B92D0EFC36999C743" ma:contentTypeVersion="14" ma:contentTypeDescription="" ma:contentTypeScope="" ma:versionID="6d49beb5c8dd869e6db531c0d4a70b70">
  <xsd:schema xmlns:xsd="http://www.w3.org/2001/XMLSchema" xmlns:xs="http://www.w3.org/2001/XMLSchema" xmlns:p="http://schemas.microsoft.com/office/2006/metadata/properties" xmlns:ns2="9e038d8b-eef4-4a8e-96f8-403daa5a894a" targetNamespace="http://schemas.microsoft.com/office/2006/metadata/properties" ma:root="true" ma:fieldsID="5693f1fd22a6bea6aac0cbeb048b3b7c"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e098e4de435d4a6084770929094063cb" minOccurs="0"/>
                <xsd:element ref="ns2:f1a00f3c2bf7480bac6c55a336d088f1" minOccurs="0"/>
                <xsd:element ref="ns2:TaxCatchAll" minOccurs="0"/>
                <xsd:element ref="ns2:TaxCatchAllLabel" minOccurs="0"/>
                <xsd:element ref="ns2:_dlc_DocIdPersistId" minOccurs="0"/>
                <xsd:element ref="ns2:g9c428d748e64a40afddd0217f2fd433" minOccurs="0"/>
                <xsd:element ref="ns2:m24acd4774c94f0eb085e90918c19a7d" minOccurs="0"/>
                <xsd:element ref="ns2:j1c2ab7cf6ed4bf9abdb70bc5711bad2" minOccurs="0"/>
                <xsd:element ref="ns2:k24506574ead4431a8e2f3258e83a0fd" minOccurs="0"/>
                <xsd:element ref="ns2:o40bb6b0fc4c43308119e5e44558f97d" minOccurs="0"/>
                <xsd:element ref="ns2:nfe595ebf4f64c1a822a9d342b7a0235" minOccurs="0"/>
                <xsd:element ref="ns2:f45995dbc5e34702a4907d9c19e24ff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9" ma:displayName="Year" ma:internalName="Year" ma:readOnly="false">
      <xsd:simpleType>
        <xsd:restriction base="dms:Text">
          <xsd:maxLength value="4"/>
        </xsd:restriction>
      </xsd:simpleType>
    </xsd:element>
    <xsd:element name="MeetingDate" ma:index="11" nillable="true" ma:displayName="Meeting Date" ma:format="DateOnly" ma:internalName="MeetingDate" ma:readOnly="false">
      <xsd:simpleType>
        <xsd:restriction base="dms:DateTime"/>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1;#Note|b9e1c92e-303a-4555-86f0-5c711c65937e"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f1a00f3c2bf7480bac6c55a336d088f1" ma:index="16" ma:taxonomy="true" ma:internalName="f1a00f3c2bf7480bac6c55a336d088f1" ma:taxonomyFieldName="ConfidentialityLevel" ma:displayName="Confidentiality Level" ma:readOnly="false" ma:default="-1;#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g9c428d748e64a40afddd0217f2fd433" ma:index="21" ma:taxonomy="true" ma:internalName="g9c428d748e64a40afddd0217f2fd433" ma:taxonomyFieldName="TeamName" ma:displayName="Team Name" ma:readOnly="false" ma:default="-1;#Cooperations|1f032687-c036-4dea-8dd1-b89a6de9f112" ma:fieldId="{09c428d7-48e6-4a40-afdd-d0217f2fd43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m24acd4774c94f0eb085e90918c19a7d" ma:index="23" ma:taxonomy="true" ma:internalName="m24acd4774c94f0eb085e90918c19a7d" ma:taxonomyFieldName="Topic" ma:displayName="Topic" ma:readOnly="false" ma:default="177;#Sustainable Finance|2b3d71a9-35a3-4434-9d75-bd09a37940bf" ma:fieldId="{624acd47-74c9-4f0e-b085-e90918c19a7d}" ma:sspId="0ac1876e-32bf-4158-94e7-cdbcd053a335" ma:termSetId="9c4ed9b0-103f-46e9-b59c-fb2fef37ec77" ma:anchorId="00000000-0000-0000-0000-000000000000" ma:open="false" ma:isKeyword="false">
      <xsd:complexType>
        <xsd:sequence>
          <xsd:element ref="pc:Terms" minOccurs="0" maxOccurs="1"/>
        </xsd:sequence>
      </xsd:complexType>
    </xsd:element>
    <xsd:element name="j1c2ab7cf6ed4bf9abdb70bc5711bad2" ma:index="25" nillable="true" ma:taxonomy="true" ma:internalName="j1c2ab7cf6ed4bf9abdb70bc5711bad2" ma:taxonomyFieldName="StatusOfLegislation" ma:displayName="Status of legislation" ma:readOnly="false" ma:fieldId="{31c2ab7c-f6ed-4bf9-abdb-70bc5711bad2}" ma:sspId="0ac1876e-32bf-4158-94e7-cdbcd053a335" ma:termSetId="55a61bda-d82a-4e03-a226-1844979fbfa7" ma:anchorId="00000000-0000-0000-0000-000000000000" ma:open="false" ma:isKeyword="false">
      <xsd:complexType>
        <xsd:sequence>
          <xsd:element ref="pc:Terms" minOccurs="0" maxOccurs="1"/>
        </xsd:sequence>
      </xsd:complexType>
    </xsd:element>
    <xsd:element name="k24506574ead4431a8e2f3258e83a0fd" ma:index="26" nillable="true" ma:taxonomy="true" ma:internalName="k24506574ead4431a8e2f3258e83a0fd" ma:taxonomyFieldName="EsmaAudience" ma:displayName="Audience" ma:readOnly="false"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40bb6b0fc4c43308119e5e44558f97d" ma:index="27" ma:taxonomy="true" ma:internalName="o40bb6b0fc4c43308119e5e44558f97d" ma:taxonomyFieldName="SubTopic" ma:displayName="Sub Topic" ma:readOnly="false" ma:default="" ma:fieldId="{840bb6b0-fc4c-4330-8119-e5e44558f97d}" ma:sspId="0ac1876e-32bf-4158-94e7-cdbcd053a335" ma:termSetId="56663939-ed86-4408-b26f-5b4a9652e0ac" ma:anchorId="00000000-0000-0000-0000-000000000000" ma:open="false" ma:isKeyword="false">
      <xsd:complexType>
        <xsd:sequence>
          <xsd:element ref="pc:Terms" minOccurs="0" maxOccurs="1"/>
        </xsd:sequence>
      </xsd:complexType>
    </xsd:element>
    <xsd:element name="nfe595ebf4f64c1a822a9d342b7a0235" ma:index="29" nillable="true" ma:taxonomy="true" ma:internalName="nfe595ebf4f64c1a822a9d342b7a0235" ma:taxonomyFieldName="InternalStakeholders" ma:displayName="Internal stakeholders" ma:readOnly="false" ma:fieldId="{7fe595eb-f4f6-4c1a-822a-9d342b7a0235}" ma:taxonomyMulti="true" ma:sspId="0ac1876e-32bf-4158-94e7-cdbcd053a335" ma:termSetId="6a0dc695-f023-47a5-a2e3-8f2aa0ae239e" ma:anchorId="00000000-0000-0000-0000-000000000000" ma:open="false" ma:isKeyword="false">
      <xsd:complexType>
        <xsd:sequence>
          <xsd:element ref="pc:Terms" minOccurs="0" maxOccurs="1"/>
        </xsd:sequence>
      </xsd:complexType>
    </xsd:element>
    <xsd:element name="f45995dbc5e34702a4907d9c19e24ff1" ma:index="31" nillable="true" ma:taxonomy="true" ma:internalName="f45995dbc5e34702a4907d9c19e24ff1" ma:taxonomyFieldName="ExternalStakeholders" ma:displayName="External stakeholders" ma:readOnly="false" ma:fieldId="{f45995db-c5e3-4702-a490-7d9c19e24ff1}" ma:taxonomyMulti="true" ma:sspId="0ac1876e-32bf-4158-94e7-cdbcd053a335" ma:termSetId="ed1b14a0-d3be-4f81-be4d-6bdb2bb667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3ED9-4C25-4A0F-AA35-0F2F3F3B90A3}">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9e038d8b-eef4-4a8e-96f8-403daa5a894a"/>
    <ds:schemaRef ds:uri="http://www.w3.org/XML/1998/namespace"/>
    <ds:schemaRef ds:uri="http://purl.org/dc/dcmitype/"/>
  </ds:schemaRefs>
</ds:datastoreItem>
</file>

<file path=customXml/itemProps2.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3.xml><?xml version="1.0" encoding="utf-8"?>
<ds:datastoreItem xmlns:ds="http://schemas.openxmlformats.org/officeDocument/2006/customXml" ds:itemID="{99F3CE27-9AB0-4090-8605-5615D655E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5.xml><?xml version="1.0" encoding="utf-8"?>
<ds:datastoreItem xmlns:ds="http://schemas.openxmlformats.org/officeDocument/2006/customXml" ds:itemID="{41954429-35B0-4927-9258-13A448AE5842}">
  <ds:schemaRefs>
    <ds:schemaRef ds:uri="http://schemas.openxmlformats.org/officeDocument/2006/bibliography"/>
  </ds:schemaRefs>
</ds:datastoreItem>
</file>

<file path=customXml/itemProps6.xml><?xml version="1.0" encoding="utf-8"?>
<ds:datastoreItem xmlns:ds="http://schemas.openxmlformats.org/officeDocument/2006/customXml" ds:itemID="{F1A73829-FCBC-433B-AD6C-A28247F96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2977</Words>
  <Characters>17896</Characters>
  <Application>Microsoft Office Word</Application>
  <DocSecurity>8</DocSecurity>
  <Lines>149</Lines>
  <Paragraphs>41</Paragraphs>
  <ScaleCrop>false</ScaleCrop>
  <HeadingPairs>
    <vt:vector size="10" baseType="variant">
      <vt:variant>
        <vt:lpstr>Title</vt:lpstr>
      </vt:variant>
      <vt:variant>
        <vt:i4>1</vt:i4>
      </vt:variant>
      <vt:variant>
        <vt:lpstr>Titre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20832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Bogaty Thierry (AMUNDI)</cp:lastModifiedBy>
  <cp:revision>18</cp:revision>
  <cp:lastPrinted>2015-02-18T11:01:00Z</cp:lastPrinted>
  <dcterms:created xsi:type="dcterms:W3CDTF">2020-11-30T17:59:00Z</dcterms:created>
  <dcterms:modified xsi:type="dcterms:W3CDTF">2020-12-04T13:44:00Z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0x0101008326B20E91D8724BBD209C9C2DA77BE3020100751FD0C8B37D344B92D0EFC36999C743</vt:lpwstr>
  </property>
  <property fmtid="{D5CDD505-2E9C-101B-9397-08002B2CF9AE}" pid="3" name="EsmaAudience">
    <vt:lpwstr/>
  </property>
  <property fmtid="{D5CDD505-2E9C-101B-9397-08002B2CF9AE}" pid="4" name="TeamName">
    <vt:lpwstr>180;#Cooperations|1f032687-c036-4dea-8dd1-b89a6de9f112</vt:lpwstr>
  </property>
  <property fmtid="{D5CDD505-2E9C-101B-9397-08002B2CF9AE}" pid="5" name="Topic">
    <vt:lpwstr>177;#Sustainable Finance|2b3d71a9-35a3-4434-9d75-bd09a37940bf</vt:lpwstr>
  </property>
  <property fmtid="{D5CDD505-2E9C-101B-9397-08002B2CF9AE}" pid="6" name="SubTopic">
    <vt:lpwstr>211;#ESAs|fa72426c-f4c1-4de0-83a0-2806812bd296</vt:lpwstr>
  </property>
  <property fmtid="{D5CDD505-2E9C-101B-9397-08002B2CF9AE}" pid="7" name="DocumentType">
    <vt:lpwstr>136;#Questionnaire|a849d609-a31c-415e-a1a8-503bcc16b083</vt:lpwstr>
  </property>
  <property fmtid="{D5CDD505-2E9C-101B-9397-08002B2CF9AE}" pid="8" name="ConfidentialityLevel">
    <vt:lpwstr>70;#Public|a0c619ff-bd46-48f0-b213-6b7c03fe156d</vt:lpwstr>
  </property>
  <property fmtid="{D5CDD505-2E9C-101B-9397-08002B2CF9AE}" pid="9" name="_dlc_DocIdItemGuid">
    <vt:lpwstr>7892f057-f62e-4910-a4d6-e988f9c968f9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y fmtid="{D5CDD505-2E9C-101B-9397-08002B2CF9AE}" pid="19" name="_NewReviewCycle">
    <vt:lpwstr/>
  </property>
</Properties>
</file>