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C81E6" w14:textId="6C002EB1" w:rsidR="00E934A3" w:rsidRDefault="00E934A3">
      <w:r>
        <w:tab/>
      </w:r>
    </w:p>
    <w:p w14:paraId="5EAB6E44" w14:textId="2B1BE6CB" w:rsidR="007E7997" w:rsidRPr="005B6B12" w:rsidRDefault="007E7997">
      <w:pPr>
        <w:rPr>
          <w:color w:val="FF0000"/>
        </w:rPr>
      </w:pPr>
    </w:p>
    <w:p w14:paraId="5EAB6E4A" w14:textId="7891D806" w:rsidR="00C45856" w:rsidRDefault="00C45856">
      <w:pPr>
        <w:spacing w:after="120" w:line="264" w:lineRule="auto"/>
      </w:pPr>
    </w:p>
    <w:p w14:paraId="575244D3" w14:textId="77777777" w:rsidR="00C45856" w:rsidRPr="00C45856" w:rsidRDefault="00C45856" w:rsidP="00C45856"/>
    <w:p w14:paraId="0E194D14" w14:textId="2F0C866F" w:rsidR="00C45856" w:rsidRDefault="00C45856" w:rsidP="00C45856"/>
    <w:tbl>
      <w:tblPr>
        <w:tblpPr w:leftFromText="8505" w:vertAnchor="page" w:horzAnchor="page" w:tblpX="437" w:tblpY="3691"/>
        <w:tblW w:w="10470" w:type="dxa"/>
        <w:tblLayout w:type="fixed"/>
        <w:tblCellMar>
          <w:left w:w="0" w:type="dxa"/>
          <w:right w:w="0" w:type="dxa"/>
        </w:tblCellMar>
        <w:tblLook w:val="01E0" w:firstRow="1" w:lastRow="1" w:firstColumn="1" w:lastColumn="1" w:noHBand="0" w:noVBand="0"/>
      </w:tblPr>
      <w:tblGrid>
        <w:gridCol w:w="10470"/>
      </w:tblGrid>
      <w:tr w:rsidR="00A77EED" w:rsidRPr="005B6B12" w14:paraId="01AACE0E" w14:textId="77777777" w:rsidTr="00A77EED">
        <w:trPr>
          <w:trHeight w:hRule="exact" w:val="1596"/>
        </w:trPr>
        <w:tc>
          <w:tcPr>
            <w:tcW w:w="10470" w:type="dxa"/>
            <w:vAlign w:val="bottom"/>
          </w:tcPr>
          <w:p w14:paraId="214C2817" w14:textId="50AB94E7" w:rsidR="00A77EED" w:rsidRPr="005B6B12" w:rsidRDefault="005D0A9D" w:rsidP="005D0A9D">
            <w:pPr>
              <w:pStyle w:val="Title"/>
              <w:spacing w:line="276" w:lineRule="auto"/>
              <w:ind w:right="854"/>
              <w:jc w:val="left"/>
            </w:pPr>
            <w:r w:rsidRPr="005D0A9D">
              <w:rPr>
                <w:rFonts w:asciiTheme="minorHAnsi" w:hAnsiTheme="minorHAnsi" w:cstheme="minorHAnsi"/>
                <w:sz w:val="48"/>
                <w:szCs w:val="48"/>
                <w:lang w:eastAsia="en-GB"/>
              </w:rPr>
              <w:t xml:space="preserve">Response Form to the </w:t>
            </w:r>
            <w:r w:rsidR="00A77EED" w:rsidRPr="005D0A9D">
              <w:rPr>
                <w:rFonts w:asciiTheme="minorHAnsi" w:hAnsiTheme="minorHAnsi" w:cstheme="minorHAnsi"/>
                <w:sz w:val="48"/>
                <w:szCs w:val="48"/>
                <w:lang w:eastAsia="en-GB"/>
              </w:rPr>
              <w:t>Consultation Paper</w:t>
            </w:r>
            <w:r w:rsidR="00A77EED" w:rsidRPr="005B6B12">
              <w:t xml:space="preserve"> </w:t>
            </w:r>
          </w:p>
        </w:tc>
      </w:tr>
      <w:tr w:rsidR="00A77EED" w:rsidRPr="00FA0166" w14:paraId="3C5E271A" w14:textId="77777777" w:rsidTr="00A77EED">
        <w:trPr>
          <w:trHeight w:hRule="exact" w:val="798"/>
        </w:trPr>
        <w:tc>
          <w:tcPr>
            <w:tcW w:w="10470" w:type="dxa"/>
            <w:tcMar>
              <w:top w:w="142" w:type="dxa"/>
            </w:tcMar>
          </w:tcPr>
          <w:p w14:paraId="10AF9E72" w14:textId="398611BE" w:rsidR="00A77EED" w:rsidRPr="00FA0166" w:rsidRDefault="00F47994" w:rsidP="00A77EED">
            <w:pPr>
              <w:pStyle w:val="Subtitle"/>
              <w:rPr>
                <w:szCs w:val="28"/>
              </w:rPr>
            </w:pPr>
            <w:r>
              <w:rPr>
                <w:rFonts w:cs="Arial"/>
              </w:rPr>
              <w:t>ESMA advice on the criteria for DRSP</w:t>
            </w:r>
          </w:p>
        </w:tc>
      </w:tr>
    </w:tbl>
    <w:p w14:paraId="0E8E1F27" w14:textId="7D4DD1F0" w:rsidR="00C45856" w:rsidRDefault="00C45856" w:rsidP="00C45856"/>
    <w:p w14:paraId="2D7BDBED" w14:textId="03B0D0C5" w:rsidR="00C45856" w:rsidRDefault="00C45856" w:rsidP="00C45856"/>
    <w:p w14:paraId="3145B57D" w14:textId="77777777" w:rsidR="007E7997" w:rsidRPr="00C45856" w:rsidRDefault="007E7997" w:rsidP="00C45856">
      <w:pPr>
        <w:sectPr w:rsidR="007E7997" w:rsidRPr="00C45856" w:rsidSect="007E7997">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pgNumType w:start="0"/>
          <w:cols w:space="708"/>
          <w:titlePg/>
          <w:docGrid w:linePitch="360"/>
        </w:sectPr>
      </w:pPr>
    </w:p>
    <w:p w14:paraId="30F716B9" w14:textId="77777777" w:rsidR="00E862D0" w:rsidRPr="00B8572C" w:rsidRDefault="00E862D0" w:rsidP="00E862D0">
      <w:pPr>
        <w:numPr>
          <w:ilvl w:val="1"/>
          <w:numId w:val="0"/>
        </w:numPr>
        <w:rPr>
          <w:rFonts w:asciiTheme="majorHAnsi" w:eastAsiaTheme="majorEastAsia" w:hAnsiTheme="majorHAnsi" w:cstheme="majorBidi"/>
          <w:b/>
          <w:sz w:val="28"/>
        </w:rPr>
      </w:pPr>
      <w:bookmarkStart w:id="0" w:name="_DV_C641"/>
      <w:bookmarkEnd w:id="0"/>
      <w:r w:rsidRPr="00B8572C">
        <w:rPr>
          <w:rFonts w:asciiTheme="majorHAnsi" w:eastAsiaTheme="majorEastAsia" w:hAnsiTheme="majorHAnsi" w:cstheme="majorBidi"/>
          <w:b/>
          <w:sz w:val="28"/>
        </w:rPr>
        <w:lastRenderedPageBreak/>
        <w:t xml:space="preserve">Responding to this paper </w:t>
      </w:r>
    </w:p>
    <w:p w14:paraId="0F842344" w14:textId="77777777" w:rsidR="00F47994" w:rsidRPr="005B6B12" w:rsidRDefault="00F47994" w:rsidP="00F47994">
      <w:r w:rsidRPr="005B6B12">
        <w:t xml:space="preserve">ESMA invites comments on all matters in this paper and in particular </w:t>
      </w:r>
      <w:r>
        <w:t>on the specific questions summa</w:t>
      </w:r>
      <w:r w:rsidRPr="005B6B12">
        <w:t>rised in Annex 1. Comments are most helpful if they:</w:t>
      </w:r>
    </w:p>
    <w:p w14:paraId="5B49B387" w14:textId="77777777" w:rsidR="00F47994" w:rsidRPr="005B6B12" w:rsidRDefault="00F47994" w:rsidP="00F47994">
      <w:pPr>
        <w:pStyle w:val="ListParagraph"/>
        <w:numPr>
          <w:ilvl w:val="0"/>
          <w:numId w:val="10"/>
        </w:numPr>
        <w:spacing w:before="120" w:after="120"/>
      </w:pPr>
      <w:r w:rsidRPr="005B6B12">
        <w:t>respond to the question stated;</w:t>
      </w:r>
    </w:p>
    <w:p w14:paraId="35793B5A" w14:textId="77777777" w:rsidR="00F47994" w:rsidRPr="005B6B12" w:rsidRDefault="00F47994" w:rsidP="00F47994">
      <w:pPr>
        <w:pStyle w:val="ListParagraph"/>
        <w:numPr>
          <w:ilvl w:val="0"/>
          <w:numId w:val="10"/>
        </w:numPr>
        <w:spacing w:before="120" w:after="120"/>
      </w:pPr>
      <w:r w:rsidRPr="005B6B12">
        <w:t>indicate the specific question to which the comment relates;</w:t>
      </w:r>
    </w:p>
    <w:p w14:paraId="06E6C876" w14:textId="77777777" w:rsidR="00F47994" w:rsidRPr="005B6B12" w:rsidRDefault="00F47994" w:rsidP="00F47994">
      <w:pPr>
        <w:pStyle w:val="ListParagraph"/>
        <w:numPr>
          <w:ilvl w:val="0"/>
          <w:numId w:val="10"/>
        </w:numPr>
        <w:spacing w:before="120" w:after="120"/>
      </w:pPr>
      <w:r w:rsidRPr="005B6B12">
        <w:t>contain a clear rationale; and</w:t>
      </w:r>
    </w:p>
    <w:p w14:paraId="5EA50565" w14:textId="77777777" w:rsidR="00F47994" w:rsidRPr="005B6B12" w:rsidRDefault="00F47994" w:rsidP="00F47994">
      <w:pPr>
        <w:pStyle w:val="ListParagraph"/>
        <w:numPr>
          <w:ilvl w:val="0"/>
          <w:numId w:val="10"/>
        </w:numPr>
        <w:spacing w:before="120" w:after="120"/>
      </w:pPr>
      <w:r w:rsidRPr="005B6B12">
        <w:t>describe any alternatives ESMA should consider.</w:t>
      </w:r>
    </w:p>
    <w:p w14:paraId="7BCCEC2C" w14:textId="77777777" w:rsidR="00F47994" w:rsidRPr="005B6B12" w:rsidRDefault="00F47994" w:rsidP="00F47994">
      <w:r w:rsidRPr="005B6B12">
        <w:t xml:space="preserve">ESMA will consider all comments received </w:t>
      </w:r>
      <w:r w:rsidRPr="007D38F0">
        <w:t xml:space="preserve">by </w:t>
      </w:r>
      <w:r w:rsidRPr="007D38F0">
        <w:rPr>
          <w:b/>
          <w:bCs/>
        </w:rPr>
        <w:t>4 January</w:t>
      </w:r>
      <w:r>
        <w:rPr>
          <w:b/>
          <w:bCs/>
        </w:rPr>
        <w:t xml:space="preserve"> </w:t>
      </w:r>
      <w:r w:rsidRPr="00902DE9">
        <w:rPr>
          <w:b/>
          <w:bCs/>
        </w:rPr>
        <w:t>202</w:t>
      </w:r>
      <w:r>
        <w:rPr>
          <w:b/>
          <w:bCs/>
        </w:rPr>
        <w:t>1</w:t>
      </w:r>
      <w:r>
        <w:rPr>
          <w:b/>
        </w:rPr>
        <w:t>.</w:t>
      </w:r>
    </w:p>
    <w:p w14:paraId="7F8D572E" w14:textId="77777777" w:rsidR="00F47994" w:rsidRPr="005B6B12" w:rsidRDefault="00F47994" w:rsidP="00F47994">
      <w:r w:rsidRPr="005B6B12">
        <w:t xml:space="preserve">All contributions should be submitted online at </w:t>
      </w:r>
      <w:hyperlink r:id="rId18" w:history="1">
        <w:r w:rsidRPr="005B6B12">
          <w:rPr>
            <w:rStyle w:val="Hyperlink"/>
          </w:rPr>
          <w:t>www.esma.europa.eu</w:t>
        </w:r>
      </w:hyperlink>
      <w:r w:rsidRPr="005B6B12">
        <w:t xml:space="preserve"> under the heading ‘Your input - Consultations’. </w:t>
      </w:r>
    </w:p>
    <w:p w14:paraId="2214E471" w14:textId="77777777" w:rsidR="00E862D0" w:rsidRPr="00C85C8B" w:rsidRDefault="00E862D0" w:rsidP="00E862D0">
      <w:pPr>
        <w:rPr>
          <w:b/>
        </w:rPr>
      </w:pPr>
      <w:r w:rsidRPr="00C85C8B">
        <w:rPr>
          <w:b/>
        </w:rPr>
        <w:t>Instructions</w:t>
      </w:r>
    </w:p>
    <w:p w14:paraId="168C89F0" w14:textId="77777777" w:rsidR="00E862D0" w:rsidRPr="00C85C8B" w:rsidRDefault="00E862D0" w:rsidP="00E862D0">
      <w:r w:rsidRPr="00C85C8B">
        <w:t>In order to facilitate analysis of responses to the Consultation Paper, respondents are requested to follow the below steps when preparing and submitting their response:</w:t>
      </w:r>
    </w:p>
    <w:p w14:paraId="28946939" w14:textId="77777777" w:rsidR="00E862D0" w:rsidRPr="00C85C8B" w:rsidRDefault="00E862D0" w:rsidP="00990D80">
      <w:pPr>
        <w:pStyle w:val="ListParagraph"/>
        <w:numPr>
          <w:ilvl w:val="0"/>
          <w:numId w:val="6"/>
        </w:numPr>
        <w:tabs>
          <w:tab w:val="left" w:pos="0"/>
          <w:tab w:val="left" w:pos="142"/>
          <w:tab w:val="left" w:pos="284"/>
          <w:tab w:val="left" w:pos="567"/>
        </w:tabs>
        <w:autoSpaceDE w:val="0"/>
        <w:autoSpaceDN w:val="0"/>
        <w:adjustRightInd w:val="0"/>
        <w:rPr>
          <w:rFonts w:cstheme="minorBidi"/>
          <w:szCs w:val="20"/>
        </w:rPr>
      </w:pPr>
      <w:r w:rsidRPr="00C85C8B">
        <w:rPr>
          <w:rFonts w:cstheme="minorBidi"/>
          <w:szCs w:val="20"/>
        </w:rPr>
        <w:t xml:space="preserve">Insert your responses to the questions in the Consultation Paper in the present response form. </w:t>
      </w:r>
    </w:p>
    <w:p w14:paraId="6095698D" w14:textId="6A09915A" w:rsidR="00E862D0" w:rsidRPr="00C85C8B" w:rsidRDefault="00E862D0" w:rsidP="00990D80">
      <w:pPr>
        <w:pStyle w:val="ListParagraph"/>
        <w:numPr>
          <w:ilvl w:val="0"/>
          <w:numId w:val="6"/>
        </w:numPr>
        <w:tabs>
          <w:tab w:val="left" w:pos="0"/>
          <w:tab w:val="left" w:pos="142"/>
          <w:tab w:val="left" w:pos="284"/>
          <w:tab w:val="left" w:pos="567"/>
        </w:tabs>
        <w:autoSpaceDE w:val="0"/>
        <w:autoSpaceDN w:val="0"/>
        <w:adjustRightInd w:val="0"/>
        <w:rPr>
          <w:rFonts w:cstheme="minorBidi"/>
          <w:szCs w:val="20"/>
        </w:rPr>
      </w:pPr>
      <w:r w:rsidRPr="00C85C8B">
        <w:rPr>
          <w:rFonts w:cstheme="minorBidi"/>
          <w:szCs w:val="20"/>
        </w:rPr>
        <w:t>Please do not remove t</w:t>
      </w:r>
      <w:r>
        <w:rPr>
          <w:rFonts w:cstheme="minorBidi"/>
          <w:szCs w:val="20"/>
        </w:rPr>
        <w:t>ags of the type &lt;ESMA_QUESTION_CP_</w:t>
      </w:r>
      <w:r w:rsidR="00F47994">
        <w:rPr>
          <w:rFonts w:cstheme="minorBidi"/>
          <w:szCs w:val="20"/>
        </w:rPr>
        <w:t>DRCR</w:t>
      </w:r>
      <w:r w:rsidRPr="00C85C8B">
        <w:rPr>
          <w:rFonts w:cstheme="minorBidi"/>
          <w:szCs w:val="20"/>
        </w:rPr>
        <w:t>_1&gt;. Your response to each question has to be framed by the two tags corresponding to the question.</w:t>
      </w:r>
    </w:p>
    <w:p w14:paraId="5EFF28C0" w14:textId="77777777" w:rsidR="00E862D0" w:rsidRPr="00C85C8B" w:rsidRDefault="00E862D0" w:rsidP="00990D80">
      <w:pPr>
        <w:pStyle w:val="ListParagraph"/>
        <w:numPr>
          <w:ilvl w:val="0"/>
          <w:numId w:val="6"/>
        </w:numPr>
        <w:tabs>
          <w:tab w:val="left" w:pos="0"/>
          <w:tab w:val="left" w:pos="142"/>
          <w:tab w:val="left" w:pos="284"/>
          <w:tab w:val="left" w:pos="567"/>
        </w:tabs>
        <w:autoSpaceDE w:val="0"/>
        <w:autoSpaceDN w:val="0"/>
        <w:adjustRightInd w:val="0"/>
        <w:rPr>
          <w:rFonts w:cstheme="minorBidi"/>
          <w:szCs w:val="20"/>
        </w:rPr>
      </w:pPr>
      <w:r w:rsidRPr="00C85C8B">
        <w:rPr>
          <w:rFonts w:cstheme="minorBidi"/>
          <w:szCs w:val="20"/>
        </w:rPr>
        <w:t>If you do not wish to respond to a given question, please do not delete it but simply leave the text “TYPE YOUR TEXT HERE” between the tags.</w:t>
      </w:r>
    </w:p>
    <w:p w14:paraId="7DCB487B" w14:textId="532CF397" w:rsidR="00E862D0" w:rsidRPr="00C85C8B" w:rsidRDefault="00E862D0" w:rsidP="00990D80">
      <w:pPr>
        <w:pStyle w:val="ListParagraph"/>
        <w:numPr>
          <w:ilvl w:val="0"/>
          <w:numId w:val="6"/>
        </w:numPr>
        <w:tabs>
          <w:tab w:val="left" w:pos="0"/>
          <w:tab w:val="left" w:pos="142"/>
          <w:tab w:val="left" w:pos="284"/>
          <w:tab w:val="left" w:pos="567"/>
        </w:tabs>
        <w:autoSpaceDE w:val="0"/>
        <w:autoSpaceDN w:val="0"/>
        <w:adjustRightInd w:val="0"/>
        <w:rPr>
          <w:rFonts w:cstheme="minorBidi"/>
          <w:szCs w:val="20"/>
        </w:rPr>
      </w:pPr>
      <w:r w:rsidRPr="00C85C8B">
        <w:rPr>
          <w:rFonts w:cstheme="minorBidi"/>
          <w:szCs w:val="20"/>
        </w:rPr>
        <w:t xml:space="preserve">When you have drafted your response, name your response form according to </w:t>
      </w:r>
      <w:r>
        <w:rPr>
          <w:rFonts w:cstheme="minorBidi"/>
          <w:szCs w:val="20"/>
        </w:rPr>
        <w:t>the following convention: ESMA_</w:t>
      </w:r>
      <w:r w:rsidR="00F47994">
        <w:rPr>
          <w:rFonts w:cstheme="minorBidi"/>
          <w:szCs w:val="20"/>
        </w:rPr>
        <w:t>DRCR</w:t>
      </w:r>
      <w:r w:rsidRPr="00C85C8B">
        <w:rPr>
          <w:rFonts w:cstheme="minorBidi"/>
          <w:szCs w:val="20"/>
        </w:rPr>
        <w:t>_nameofrespondent_RESPONSEFORM. For example, for a respondent named ABCD, the response</w:t>
      </w:r>
      <w:r>
        <w:rPr>
          <w:rFonts w:cstheme="minorBidi"/>
          <w:szCs w:val="20"/>
        </w:rPr>
        <w:t xml:space="preserve"> form would be entitled ESMA_</w:t>
      </w:r>
      <w:r w:rsidR="00F47994" w:rsidRPr="00F47994">
        <w:rPr>
          <w:rFonts w:cstheme="minorBidi"/>
          <w:szCs w:val="20"/>
        </w:rPr>
        <w:t xml:space="preserve"> </w:t>
      </w:r>
      <w:r w:rsidR="00F47994">
        <w:rPr>
          <w:rFonts w:cstheme="minorBidi"/>
          <w:szCs w:val="20"/>
        </w:rPr>
        <w:t>DRCR</w:t>
      </w:r>
      <w:r w:rsidR="00F47994" w:rsidRPr="00C85C8B">
        <w:rPr>
          <w:rFonts w:cstheme="minorBidi"/>
          <w:szCs w:val="20"/>
        </w:rPr>
        <w:t xml:space="preserve"> </w:t>
      </w:r>
      <w:r w:rsidRPr="00C85C8B">
        <w:rPr>
          <w:rFonts w:cstheme="minorBidi"/>
          <w:szCs w:val="20"/>
        </w:rPr>
        <w:t>_ABCD_RESPONSEFORM.</w:t>
      </w:r>
    </w:p>
    <w:p w14:paraId="2DF9B383" w14:textId="6C28CEE1" w:rsidR="00E862D0" w:rsidRPr="00F47994" w:rsidRDefault="00E862D0" w:rsidP="00D37F87">
      <w:pPr>
        <w:pStyle w:val="ListParagraph"/>
        <w:numPr>
          <w:ilvl w:val="0"/>
          <w:numId w:val="6"/>
        </w:numPr>
        <w:tabs>
          <w:tab w:val="left" w:pos="0"/>
          <w:tab w:val="left" w:pos="142"/>
          <w:tab w:val="left" w:pos="284"/>
          <w:tab w:val="left" w:pos="567"/>
        </w:tabs>
        <w:autoSpaceDE w:val="0"/>
        <w:autoSpaceDN w:val="0"/>
        <w:adjustRightInd w:val="0"/>
      </w:pPr>
      <w:r w:rsidRPr="00C85C8B">
        <w:rPr>
          <w:rFonts w:cstheme="minorBidi"/>
          <w:szCs w:val="20"/>
        </w:rPr>
        <w:t>Upload the form containing your responses, in Word format, to ESMA’s website (</w:t>
      </w:r>
      <w:hyperlink r:id="rId19" w:history="1">
        <w:r w:rsidRPr="00C85C8B">
          <w:rPr>
            <w:rFonts w:cstheme="minorBidi"/>
            <w:szCs w:val="20"/>
          </w:rPr>
          <w:t>www.esma.europa.eu</w:t>
        </w:r>
      </w:hyperlink>
      <w:r w:rsidRPr="00C85C8B">
        <w:rPr>
          <w:rFonts w:cstheme="minorBidi"/>
          <w:szCs w:val="20"/>
        </w:rPr>
        <w:t xml:space="preserve"> under the heading “Your input – Open </w:t>
      </w:r>
      <w:r>
        <w:rPr>
          <w:rFonts w:cstheme="minorBidi"/>
          <w:szCs w:val="20"/>
        </w:rPr>
        <w:t>C</w:t>
      </w:r>
      <w:r w:rsidRPr="00C85C8B">
        <w:rPr>
          <w:rFonts w:cstheme="minorBidi"/>
          <w:szCs w:val="20"/>
        </w:rPr>
        <w:t xml:space="preserve">onsultations” </w:t>
      </w:r>
      <w:r w:rsidRPr="00C85C8B">
        <w:sym w:font="Wingdings" w:char="F0E0"/>
      </w:r>
      <w:r w:rsidRPr="00C85C8B">
        <w:rPr>
          <w:rFonts w:cstheme="minorBidi"/>
          <w:szCs w:val="20"/>
        </w:rPr>
        <w:t xml:space="preserve"> “</w:t>
      </w:r>
      <w:r w:rsidR="00AD5D6A" w:rsidRPr="00AD5D6A">
        <w:t xml:space="preserve"> </w:t>
      </w:r>
      <w:r w:rsidR="00AD5D6A" w:rsidRPr="00AD5D6A">
        <w:rPr>
          <w:rFonts w:cstheme="minorBidi"/>
          <w:szCs w:val="20"/>
        </w:rPr>
        <w:t>CP on DRSP criteria for derogation</w:t>
      </w:r>
      <w:r w:rsidRPr="00C85C8B">
        <w:rPr>
          <w:rFonts w:cstheme="minorBidi"/>
          <w:szCs w:val="20"/>
        </w:rPr>
        <w:t>”).</w:t>
      </w:r>
    </w:p>
    <w:p w14:paraId="6B255074" w14:textId="1258E2D2" w:rsidR="00F47994" w:rsidRDefault="00F47994" w:rsidP="00F47994">
      <w:pPr>
        <w:tabs>
          <w:tab w:val="left" w:pos="0"/>
          <w:tab w:val="left" w:pos="142"/>
          <w:tab w:val="left" w:pos="284"/>
          <w:tab w:val="left" w:pos="567"/>
        </w:tabs>
        <w:autoSpaceDE w:val="0"/>
        <w:autoSpaceDN w:val="0"/>
        <w:adjustRightInd w:val="0"/>
      </w:pPr>
    </w:p>
    <w:p w14:paraId="77023F18" w14:textId="77777777" w:rsidR="00F47994" w:rsidRPr="00C1698A" w:rsidRDefault="00F47994" w:rsidP="00F47994">
      <w:pPr>
        <w:tabs>
          <w:tab w:val="left" w:pos="0"/>
          <w:tab w:val="left" w:pos="142"/>
          <w:tab w:val="left" w:pos="284"/>
          <w:tab w:val="left" w:pos="567"/>
        </w:tabs>
        <w:autoSpaceDE w:val="0"/>
        <w:autoSpaceDN w:val="0"/>
        <w:adjustRightInd w:val="0"/>
      </w:pPr>
    </w:p>
    <w:p w14:paraId="6708FA62" w14:textId="77777777" w:rsidR="008C1AB8" w:rsidRPr="008E7ADA" w:rsidRDefault="008C1AB8" w:rsidP="008C1AB8">
      <w:pPr>
        <w:spacing w:after="120" w:line="264" w:lineRule="auto"/>
        <w:rPr>
          <w:b/>
          <w:bCs/>
        </w:rPr>
      </w:pPr>
      <w:r w:rsidRPr="008E7ADA">
        <w:rPr>
          <w:b/>
          <w:bCs/>
        </w:rPr>
        <w:lastRenderedPageBreak/>
        <w:t>Publication of responses</w:t>
      </w:r>
    </w:p>
    <w:p w14:paraId="5E7A65DB" w14:textId="77777777" w:rsidR="008C1AB8" w:rsidRDefault="008C1AB8" w:rsidP="008C1AB8">
      <w:pPr>
        <w:spacing w:after="120" w:line="264" w:lineRule="auto"/>
      </w:pPr>
      <w:r>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8A25DC0" w14:textId="77777777" w:rsidR="008C1AB8" w:rsidRDefault="008C1AB8" w:rsidP="008C1AB8">
      <w:pPr>
        <w:spacing w:after="120" w:line="264" w:lineRule="auto"/>
      </w:pPr>
    </w:p>
    <w:p w14:paraId="27F34467" w14:textId="77777777" w:rsidR="008C1AB8" w:rsidRPr="008E7ADA" w:rsidRDefault="008C1AB8" w:rsidP="008C1AB8">
      <w:pPr>
        <w:spacing w:after="120" w:line="264" w:lineRule="auto"/>
        <w:rPr>
          <w:b/>
          <w:bCs/>
        </w:rPr>
      </w:pPr>
      <w:r w:rsidRPr="008E7ADA">
        <w:rPr>
          <w:b/>
          <w:bCs/>
        </w:rPr>
        <w:t>Data protection</w:t>
      </w:r>
    </w:p>
    <w:p w14:paraId="2128E462" w14:textId="77777777" w:rsidR="00662BA1" w:rsidRDefault="00662BA1" w:rsidP="00662BA1">
      <w:r w:rsidRPr="00AB6157">
        <w:t xml:space="preserve">Information on data protection can be found at </w:t>
      </w:r>
      <w:hyperlink r:id="rId20" w:history="1">
        <w:r w:rsidRPr="00AB6157">
          <w:rPr>
            <w:color w:val="0563C1" w:themeColor="hyperlink"/>
            <w:u w:val="single"/>
          </w:rPr>
          <w:t>www.esma.europa.eu</w:t>
        </w:r>
      </w:hyperlink>
      <w:r w:rsidRPr="00AB6157">
        <w:t xml:space="preserve"> under the heading </w:t>
      </w:r>
      <w:hyperlink r:id="rId21" w:history="1">
        <w:r w:rsidRPr="00AB6157">
          <w:rPr>
            <w:color w:val="0563C1" w:themeColor="hyperlink"/>
            <w:u w:val="single"/>
          </w:rPr>
          <w:t>Legal Notice</w:t>
        </w:r>
      </w:hyperlink>
      <w:r w:rsidRPr="00AB6157">
        <w:t>.</w:t>
      </w:r>
    </w:p>
    <w:p w14:paraId="54F85D3E" w14:textId="77777777" w:rsidR="008C1AB8" w:rsidRDefault="008C1AB8" w:rsidP="008C1AB8">
      <w:pPr>
        <w:spacing w:after="120" w:line="264" w:lineRule="auto"/>
      </w:pPr>
    </w:p>
    <w:p w14:paraId="571DEC9D" w14:textId="77777777" w:rsidR="008C1AB8" w:rsidRPr="008E7ADA" w:rsidRDefault="008C1AB8" w:rsidP="008C1AB8">
      <w:pPr>
        <w:spacing w:after="120" w:line="264" w:lineRule="auto"/>
        <w:rPr>
          <w:b/>
          <w:bCs/>
        </w:rPr>
      </w:pPr>
      <w:r w:rsidRPr="008E7ADA">
        <w:rPr>
          <w:b/>
          <w:bCs/>
        </w:rPr>
        <w:t>Who should read this paper?</w:t>
      </w:r>
    </w:p>
    <w:p w14:paraId="4131B08B" w14:textId="77777777" w:rsidR="00F47994" w:rsidRPr="005B6B12" w:rsidRDefault="00F47994" w:rsidP="00F47994">
      <w:pPr>
        <w:spacing w:after="120" w:line="264" w:lineRule="auto"/>
        <w:sectPr w:rsidR="00F47994" w:rsidRPr="005B6B12" w:rsidSect="00AC79E0">
          <w:headerReference w:type="default" r:id="rId22"/>
          <w:footerReference w:type="default" r:id="rId23"/>
          <w:headerReference w:type="first" r:id="rId24"/>
          <w:pgSz w:w="11906" w:h="16838"/>
          <w:pgMar w:top="1417" w:right="1417" w:bottom="1417" w:left="1417" w:header="708" w:footer="708" w:gutter="0"/>
          <w:pgNumType w:start="2"/>
          <w:cols w:space="708"/>
          <w:docGrid w:linePitch="360"/>
        </w:sectPr>
      </w:pPr>
      <w:bookmarkStart w:id="1" w:name="_Toc515564428"/>
      <w:r w:rsidRPr="00797781">
        <w:t xml:space="preserve">This consultation is looking for feedback from </w:t>
      </w:r>
      <w:r>
        <w:t>data reporting services providers</w:t>
      </w:r>
      <w:r w:rsidRPr="00797781">
        <w:t>, market partic</w:t>
      </w:r>
      <w:r>
        <w:t>i</w:t>
      </w:r>
      <w:r w:rsidRPr="00797781">
        <w:t xml:space="preserve">pants and authorities. </w:t>
      </w:r>
    </w:p>
    <w:p w14:paraId="3AC37BC6" w14:textId="77777777" w:rsidR="00997DA7" w:rsidRPr="00C85C8B" w:rsidRDefault="00997DA7" w:rsidP="00997DA7">
      <w:pPr>
        <w:keepNext/>
        <w:keepLines/>
        <w:spacing w:before="320"/>
        <w:outlineLvl w:val="0"/>
        <w:rPr>
          <w:rFonts w:asciiTheme="majorHAnsi" w:eastAsiaTheme="majorEastAsia" w:hAnsiTheme="majorHAnsi" w:cstheme="majorBidi"/>
          <w:b/>
          <w:sz w:val="32"/>
          <w:szCs w:val="32"/>
        </w:rPr>
      </w:pPr>
      <w:r w:rsidRPr="00C85C8B">
        <w:rPr>
          <w:rFonts w:asciiTheme="majorHAnsi" w:eastAsiaTheme="majorEastAsia" w:hAnsiTheme="majorHAnsi" w:cstheme="majorBidi"/>
          <w:b/>
          <w:sz w:val="32"/>
          <w:szCs w:val="32"/>
        </w:rPr>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997DA7" w:rsidRPr="00C85C8B" w14:paraId="650BBA94" w14:textId="77777777" w:rsidTr="00A402A0">
        <w:tc>
          <w:tcPr>
            <w:tcW w:w="3929" w:type="dxa"/>
            <w:shd w:val="clear" w:color="auto" w:fill="auto"/>
          </w:tcPr>
          <w:p w14:paraId="7870378A" w14:textId="77777777" w:rsidR="00997DA7" w:rsidRPr="00C85C8B" w:rsidRDefault="00997DA7" w:rsidP="00A402A0">
            <w:pPr>
              <w:rPr>
                <w:rFonts w:ascii="Arial" w:hAnsi="Arial" w:cs="Arial"/>
                <w:lang w:eastAsia="de-DE"/>
              </w:rPr>
            </w:pPr>
            <w:permStart w:id="641091078" w:edGrp="everyone" w:colFirst="1" w:colLast="1"/>
            <w:r w:rsidRPr="00C85C8B">
              <w:rPr>
                <w:rFonts w:ascii="Arial" w:hAnsi="Arial" w:cs="Arial"/>
                <w:lang w:eastAsia="de-DE"/>
              </w:rPr>
              <w:t>Name of the company / organisation</w:t>
            </w:r>
          </w:p>
        </w:tc>
        <w:sdt>
          <w:sdtPr>
            <w:rPr>
              <w:rFonts w:ascii="Arial" w:hAnsi="Arial" w:cs="Arial"/>
              <w:sz w:val="20"/>
              <w:lang w:eastAsia="de-DE"/>
            </w:rPr>
            <w:id w:val="-1905066999"/>
            <w:text/>
          </w:sdtPr>
          <w:sdtEndPr/>
          <w:sdtContent>
            <w:tc>
              <w:tcPr>
                <w:tcW w:w="5595" w:type="dxa"/>
                <w:shd w:val="clear" w:color="auto" w:fill="auto"/>
              </w:tcPr>
              <w:p w14:paraId="040F9675" w14:textId="64CEFA42" w:rsidR="00997DA7" w:rsidRPr="00C85C8B" w:rsidRDefault="008331B7" w:rsidP="00A402A0">
                <w:pPr>
                  <w:rPr>
                    <w:rFonts w:ascii="Arial" w:hAnsi="Arial" w:cs="Arial"/>
                    <w:color w:val="808080"/>
                    <w:sz w:val="20"/>
                    <w:lang w:eastAsia="de-DE"/>
                  </w:rPr>
                </w:pPr>
                <w:r>
                  <w:rPr>
                    <w:rFonts w:ascii="Arial" w:hAnsi="Arial" w:cs="Arial"/>
                    <w:sz w:val="20"/>
                    <w:lang w:eastAsia="de-DE"/>
                  </w:rPr>
                  <w:t>Bulgarian Stock Exchange</w:t>
                </w:r>
              </w:p>
            </w:tc>
          </w:sdtContent>
        </w:sdt>
      </w:tr>
      <w:tr w:rsidR="00997DA7" w:rsidRPr="00C85C8B" w14:paraId="20F77720" w14:textId="77777777" w:rsidTr="00A402A0">
        <w:tc>
          <w:tcPr>
            <w:tcW w:w="3929" w:type="dxa"/>
            <w:shd w:val="clear" w:color="auto" w:fill="auto"/>
          </w:tcPr>
          <w:p w14:paraId="0E01A2D3" w14:textId="77777777" w:rsidR="00997DA7" w:rsidRPr="00C85C8B" w:rsidRDefault="00997DA7" w:rsidP="00A402A0">
            <w:pPr>
              <w:rPr>
                <w:rFonts w:ascii="Arial" w:hAnsi="Arial" w:cs="Arial"/>
                <w:lang w:eastAsia="de-DE"/>
              </w:rPr>
            </w:pPr>
            <w:permStart w:id="977284747" w:edGrp="everyone" w:colFirst="1" w:colLast="1"/>
            <w:permEnd w:id="641091078"/>
            <w:r w:rsidRPr="00C85C8B">
              <w:rPr>
                <w:rFonts w:ascii="Arial" w:hAnsi="Arial" w:cs="Arial"/>
                <w:lang w:eastAsia="de-DE"/>
              </w:rPr>
              <w:t>Activity</w:t>
            </w:r>
          </w:p>
        </w:tc>
        <w:tc>
          <w:tcPr>
            <w:tcW w:w="5595" w:type="dxa"/>
            <w:shd w:val="clear" w:color="auto" w:fill="auto"/>
          </w:tcPr>
          <w:p w14:paraId="6FD03112" w14:textId="567B0612" w:rsidR="00997DA7" w:rsidRPr="00C85C8B" w:rsidRDefault="00836A66" w:rsidP="00A402A0">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8331B7">
                  <w:rPr>
                    <w:rFonts w:ascii="Arial" w:hAnsi="Arial" w:cs="Arial"/>
                    <w:sz w:val="20"/>
                    <w:lang w:eastAsia="de-DE"/>
                  </w:rPr>
                  <w:t>Regulated markets/Exchanges/Trading Systems</w:t>
                </w:r>
              </w:sdtContent>
            </w:sdt>
          </w:p>
        </w:tc>
      </w:tr>
      <w:tr w:rsidR="00997DA7" w:rsidRPr="00C85C8B" w14:paraId="0D2122FF" w14:textId="77777777" w:rsidTr="00A402A0">
        <w:tc>
          <w:tcPr>
            <w:tcW w:w="3929" w:type="dxa"/>
            <w:shd w:val="clear" w:color="auto" w:fill="auto"/>
          </w:tcPr>
          <w:p w14:paraId="50A1DC91" w14:textId="77777777" w:rsidR="00997DA7" w:rsidRPr="00C85C8B" w:rsidRDefault="00997DA7" w:rsidP="00A402A0">
            <w:pPr>
              <w:rPr>
                <w:rFonts w:ascii="Arial" w:hAnsi="Arial" w:cs="Arial"/>
                <w:lang w:eastAsia="de-DE"/>
              </w:rPr>
            </w:pPr>
            <w:permStart w:id="1592356403" w:edGrp="everyone" w:colFirst="1" w:colLast="1"/>
            <w:permEnd w:id="977284747"/>
            <w:r w:rsidRPr="00C85C8B">
              <w:rPr>
                <w:rFonts w:ascii="Arial" w:hAnsi="Arial" w:cs="Arial"/>
                <w:lang w:eastAsia="de-DE"/>
              </w:rPr>
              <w:t>Are you representing an association?</w:t>
            </w:r>
          </w:p>
        </w:tc>
        <w:sdt>
          <w:sdtPr>
            <w:rPr>
              <w:rFonts w:ascii="Arial" w:hAnsi="Arial" w:cs="Arial"/>
              <w:sz w:val="20"/>
              <w:lang w:eastAsia="de-DE"/>
            </w:rPr>
            <w:id w:val="-242871467"/>
            <w14:checkbox>
              <w14:checked w14:val="0"/>
              <w14:checkedState w14:val="2612" w14:font="MS Gothic"/>
              <w14:uncheckedState w14:val="2610" w14:font="MS Gothic"/>
            </w14:checkbox>
          </w:sdtPr>
          <w:sdtEndPr/>
          <w:sdtContent>
            <w:tc>
              <w:tcPr>
                <w:tcW w:w="5595" w:type="dxa"/>
                <w:shd w:val="clear" w:color="auto" w:fill="auto"/>
              </w:tcPr>
              <w:p w14:paraId="6C978DA0" w14:textId="6D0505A8" w:rsidR="00997DA7" w:rsidRPr="00C85C8B" w:rsidRDefault="008331B7" w:rsidP="00A402A0">
                <w:pPr>
                  <w:rPr>
                    <w:rFonts w:ascii="Arial" w:hAnsi="Arial" w:cs="Arial"/>
                    <w:sz w:val="20"/>
                    <w:lang w:eastAsia="de-DE"/>
                  </w:rPr>
                </w:pPr>
                <w:r>
                  <w:rPr>
                    <w:rFonts w:ascii="MS Gothic" w:eastAsia="MS Gothic" w:hAnsi="MS Gothic" w:cs="Arial" w:hint="eastAsia"/>
                    <w:sz w:val="20"/>
                    <w:lang w:eastAsia="de-DE"/>
                  </w:rPr>
                  <w:t>☐</w:t>
                </w:r>
              </w:p>
            </w:tc>
          </w:sdtContent>
        </w:sdt>
      </w:tr>
      <w:tr w:rsidR="00997DA7" w:rsidRPr="00C85C8B" w14:paraId="6572F9ED" w14:textId="77777777" w:rsidTr="00A402A0">
        <w:tc>
          <w:tcPr>
            <w:tcW w:w="3929" w:type="dxa"/>
            <w:shd w:val="clear" w:color="auto" w:fill="auto"/>
          </w:tcPr>
          <w:p w14:paraId="4B484B74" w14:textId="77777777" w:rsidR="00997DA7" w:rsidRPr="00C85C8B" w:rsidRDefault="00997DA7" w:rsidP="00A402A0">
            <w:pPr>
              <w:rPr>
                <w:rFonts w:ascii="Arial" w:hAnsi="Arial" w:cs="Arial"/>
                <w:lang w:eastAsia="de-DE"/>
              </w:rPr>
            </w:pPr>
            <w:permStart w:id="1636651312" w:edGrp="everyone" w:colFirst="1" w:colLast="1"/>
            <w:permEnd w:id="1592356403"/>
            <w:r w:rsidRPr="00C85C8B">
              <w:rPr>
                <w:rFonts w:ascii="Arial" w:hAnsi="Arial" w:cs="Arial"/>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2F839189" w14:textId="5E1C5C88" w:rsidR="00997DA7" w:rsidRPr="00C85C8B" w:rsidRDefault="008331B7" w:rsidP="00A402A0">
                <w:pPr>
                  <w:rPr>
                    <w:rFonts w:ascii="Arial" w:hAnsi="Arial" w:cs="Arial"/>
                    <w:sz w:val="20"/>
                    <w:lang w:eastAsia="de-DE"/>
                  </w:rPr>
                </w:pPr>
                <w:r>
                  <w:rPr>
                    <w:rFonts w:ascii="Arial" w:hAnsi="Arial" w:cs="Arial"/>
                    <w:sz w:val="20"/>
                    <w:lang w:eastAsia="de-DE"/>
                  </w:rPr>
                  <w:t>Bulgaria</w:t>
                </w:r>
              </w:p>
            </w:tc>
          </w:sdtContent>
        </w:sdt>
      </w:tr>
      <w:permEnd w:id="1636651312"/>
    </w:tbl>
    <w:p w14:paraId="5F689D69" w14:textId="77777777" w:rsidR="00A36D06" w:rsidRPr="00A36D06" w:rsidRDefault="00A36D06" w:rsidP="00A36D06">
      <w:pPr>
        <w:spacing w:after="120" w:line="264" w:lineRule="auto"/>
      </w:pPr>
    </w:p>
    <w:p w14:paraId="4B6BB397" w14:textId="77777777" w:rsidR="00A36D06" w:rsidRPr="00A36D06" w:rsidRDefault="00A36D06" w:rsidP="00A36D06">
      <w:pPr>
        <w:spacing w:after="120" w:line="264" w:lineRule="auto"/>
      </w:pPr>
    </w:p>
    <w:p w14:paraId="7DD577A7" w14:textId="77777777" w:rsidR="00A36D06" w:rsidRPr="00A36D06" w:rsidRDefault="00A36D06" w:rsidP="00A36D06">
      <w:pPr>
        <w:spacing w:after="120" w:line="264" w:lineRule="auto"/>
      </w:pPr>
    </w:p>
    <w:p w14:paraId="06A5AAA5" w14:textId="77777777" w:rsidR="00E862D0" w:rsidRPr="00C85C8B" w:rsidRDefault="00E862D0" w:rsidP="00E862D0">
      <w:pPr>
        <w:keepNext/>
        <w:keepLines/>
        <w:spacing w:before="320"/>
        <w:ind w:left="431" w:hanging="431"/>
        <w:outlineLvl w:val="0"/>
        <w:rPr>
          <w:rFonts w:asciiTheme="majorHAnsi" w:eastAsiaTheme="majorEastAsia" w:hAnsiTheme="majorHAnsi" w:cstheme="majorBidi"/>
          <w:b/>
          <w:sz w:val="32"/>
          <w:szCs w:val="32"/>
        </w:rPr>
      </w:pPr>
      <w:r w:rsidRPr="00C85C8B">
        <w:rPr>
          <w:rFonts w:asciiTheme="majorHAnsi" w:eastAsiaTheme="majorEastAsia" w:hAnsiTheme="majorHAnsi" w:cstheme="majorBidi"/>
          <w:b/>
          <w:sz w:val="32"/>
          <w:szCs w:val="32"/>
        </w:rPr>
        <w:t>Introduction</w:t>
      </w:r>
    </w:p>
    <w:p w14:paraId="1C903AF6" w14:textId="77777777" w:rsidR="00E862D0" w:rsidRPr="00C85C8B" w:rsidRDefault="00E862D0" w:rsidP="00E862D0">
      <w:pPr>
        <w:rPr>
          <w:b/>
          <w:bCs/>
          <w:i/>
          <w:iCs/>
        </w:rPr>
      </w:pPr>
      <w:r w:rsidRPr="00C85C8B">
        <w:rPr>
          <w:b/>
          <w:bCs/>
          <w:i/>
          <w:iCs/>
        </w:rPr>
        <w:t>Please make your introductory comments below, if any</w:t>
      </w:r>
    </w:p>
    <w:p w14:paraId="6432A51F" w14:textId="5A097CB9" w:rsidR="00E862D0" w:rsidRPr="00C85C8B" w:rsidRDefault="00E862D0" w:rsidP="00E862D0">
      <w:r w:rsidRPr="00C85C8B">
        <w:t>&lt;ESMA_COMMENT_</w:t>
      </w:r>
      <w:r>
        <w:t>CP_</w:t>
      </w:r>
      <w:r w:rsidR="00F47994">
        <w:t>DRCR</w:t>
      </w:r>
      <w:r w:rsidRPr="00C85C8B">
        <w:t>_1&gt;</w:t>
      </w:r>
    </w:p>
    <w:p w14:paraId="424B3880" w14:textId="40EA6028" w:rsidR="000B0D26" w:rsidRDefault="005A5325" w:rsidP="000B0D26">
      <w:permStart w:id="2008832412" w:edGrp="everyone"/>
      <w:r>
        <w:t xml:space="preserve">Our comments concern only APAs as Bulgarian Stock Exchange has been licensed to operate </w:t>
      </w:r>
      <w:r w:rsidR="002A6172">
        <w:t>an APA, MIC: PBUL</w:t>
      </w:r>
    </w:p>
    <w:permEnd w:id="2008832412"/>
    <w:p w14:paraId="37768D94" w14:textId="4DEAD3DA" w:rsidR="00E862D0" w:rsidRPr="00662BA1" w:rsidRDefault="00E862D0" w:rsidP="00E862D0">
      <w:pPr>
        <w:rPr>
          <w:lang w:val="fr-FR"/>
        </w:rPr>
      </w:pPr>
      <w:r w:rsidRPr="00662BA1">
        <w:rPr>
          <w:lang w:val="fr-FR"/>
        </w:rPr>
        <w:t>&lt;ESMA_COMMENT_CP_</w:t>
      </w:r>
      <w:r w:rsidR="00F47994">
        <w:rPr>
          <w:lang w:val="fr-FR"/>
        </w:rPr>
        <w:t>DRCR</w:t>
      </w:r>
      <w:r w:rsidRPr="00662BA1">
        <w:rPr>
          <w:lang w:val="fr-FR"/>
        </w:rPr>
        <w:t>_1&gt;</w:t>
      </w:r>
    </w:p>
    <w:p w14:paraId="5A222F12" w14:textId="77777777" w:rsidR="00E862D0" w:rsidRPr="00662BA1" w:rsidRDefault="00E862D0" w:rsidP="00E862D0">
      <w:pPr>
        <w:rPr>
          <w:rFonts w:cstheme="minorHAnsi"/>
          <w:b/>
          <w:sz w:val="28"/>
          <w:szCs w:val="28"/>
          <w:lang w:val="fr-FR"/>
        </w:rPr>
      </w:pPr>
    </w:p>
    <w:p w14:paraId="6C74AA3E" w14:textId="77777777" w:rsidR="00E862D0" w:rsidRPr="00662BA1" w:rsidRDefault="00E862D0" w:rsidP="00E862D0">
      <w:pPr>
        <w:rPr>
          <w:rFonts w:cstheme="minorHAnsi"/>
          <w:b/>
          <w:sz w:val="28"/>
          <w:szCs w:val="28"/>
          <w:lang w:val="fr-FR"/>
        </w:rPr>
      </w:pPr>
    </w:p>
    <w:p w14:paraId="52B3EB28" w14:textId="77777777" w:rsidR="00E862D0" w:rsidRPr="00662BA1" w:rsidRDefault="00E862D0" w:rsidP="00E862D0">
      <w:pPr>
        <w:rPr>
          <w:rFonts w:cstheme="minorHAnsi"/>
          <w:b/>
          <w:sz w:val="28"/>
          <w:szCs w:val="28"/>
          <w:lang w:val="fr-FR"/>
        </w:rPr>
      </w:pPr>
    </w:p>
    <w:p w14:paraId="5B514741" w14:textId="77777777" w:rsidR="00E862D0" w:rsidRPr="00662BA1" w:rsidRDefault="00E862D0" w:rsidP="00E862D0">
      <w:pPr>
        <w:rPr>
          <w:rFonts w:cstheme="minorHAnsi"/>
          <w:b/>
          <w:sz w:val="28"/>
          <w:szCs w:val="28"/>
          <w:lang w:val="fr-FR"/>
        </w:rPr>
      </w:pPr>
    </w:p>
    <w:p w14:paraId="58276DC4" w14:textId="77777777" w:rsidR="00E862D0" w:rsidRPr="00662BA1" w:rsidRDefault="00E862D0" w:rsidP="00E862D0">
      <w:pPr>
        <w:rPr>
          <w:rFonts w:cstheme="minorHAnsi"/>
          <w:b/>
          <w:sz w:val="28"/>
          <w:szCs w:val="28"/>
          <w:lang w:val="fr-FR"/>
        </w:rPr>
      </w:pPr>
    </w:p>
    <w:p w14:paraId="7BAADA48" w14:textId="77777777" w:rsidR="00E862D0" w:rsidRPr="00662BA1" w:rsidRDefault="00E862D0" w:rsidP="00E862D0">
      <w:pPr>
        <w:spacing w:after="120" w:line="264" w:lineRule="auto"/>
        <w:rPr>
          <w:rFonts w:cstheme="minorHAnsi"/>
          <w:b/>
          <w:sz w:val="28"/>
          <w:szCs w:val="28"/>
          <w:lang w:val="fr-FR"/>
        </w:rPr>
      </w:pPr>
      <w:r w:rsidRPr="00662BA1">
        <w:rPr>
          <w:rFonts w:cstheme="minorHAnsi"/>
          <w:b/>
          <w:sz w:val="28"/>
          <w:szCs w:val="28"/>
          <w:lang w:val="fr-FR"/>
        </w:rPr>
        <w:br w:type="page"/>
      </w:r>
    </w:p>
    <w:p w14:paraId="6484F371" w14:textId="77777777" w:rsidR="00E862D0" w:rsidRPr="00662BA1" w:rsidRDefault="00E862D0" w:rsidP="00E862D0">
      <w:pPr>
        <w:rPr>
          <w:rFonts w:cstheme="minorHAnsi"/>
          <w:b/>
          <w:sz w:val="28"/>
          <w:szCs w:val="28"/>
          <w:lang w:val="fr-FR"/>
        </w:rPr>
      </w:pPr>
      <w:r w:rsidRPr="00662BA1">
        <w:rPr>
          <w:rFonts w:cstheme="minorHAnsi"/>
          <w:b/>
          <w:sz w:val="28"/>
          <w:szCs w:val="28"/>
          <w:lang w:val="fr-FR"/>
        </w:rPr>
        <w:lastRenderedPageBreak/>
        <w:t xml:space="preserve">Questions </w:t>
      </w:r>
    </w:p>
    <w:p w14:paraId="5B7C167B" w14:textId="77777777" w:rsidR="00E862D0" w:rsidRPr="00662BA1" w:rsidRDefault="00E862D0" w:rsidP="00E862D0">
      <w:pPr>
        <w:rPr>
          <w:rFonts w:cstheme="minorHAnsi"/>
          <w:b/>
          <w:sz w:val="28"/>
          <w:szCs w:val="28"/>
          <w:lang w:val="fr-FR"/>
        </w:rPr>
      </w:pPr>
    </w:p>
    <w:bookmarkEnd w:id="1"/>
    <w:p w14:paraId="6CBE7015" w14:textId="77777777" w:rsidR="00D92FBA" w:rsidRDefault="00D92FBA" w:rsidP="00A54213">
      <w:pPr>
        <w:pStyle w:val="Questionstyle"/>
      </w:pPr>
      <w:r>
        <w:t>:</w:t>
      </w:r>
      <w:r w:rsidRPr="00391CB0">
        <w:t xml:space="preserve"> </w:t>
      </w:r>
      <w:r w:rsidRPr="008A51D2">
        <w:t>Do you agree with the proposed method to determine if the APA or ARM services are provided to investment firms authorised in one Member State only?</w:t>
      </w:r>
    </w:p>
    <w:p w14:paraId="60DEC139" w14:textId="77777777" w:rsidR="00D92FBA" w:rsidRDefault="00D92FBA" w:rsidP="00D92FBA">
      <w:r>
        <w:t>&lt;ESMA_QUESTION_DRCR_1&gt;</w:t>
      </w:r>
    </w:p>
    <w:p w14:paraId="5CA7A19D" w14:textId="04980815" w:rsidR="00D92FBA" w:rsidRDefault="002A6172" w:rsidP="00870C80">
      <w:permStart w:id="1378366088" w:edGrp="everyone"/>
      <w:r>
        <w:t>We</w:t>
      </w:r>
      <w:r w:rsidR="005A5325">
        <w:t xml:space="preserve"> partially</w:t>
      </w:r>
      <w:r>
        <w:t xml:space="preserve"> agree.</w:t>
      </w:r>
      <w:r w:rsidR="00870C80">
        <w:t xml:space="preserve"> We would like to underline that in L1 regulation the Commission is empowered to adopt a delegated act and shall take into account </w:t>
      </w:r>
      <w:r w:rsidR="00870C80" w:rsidRPr="00870C80">
        <w:rPr>
          <w:b/>
          <w:u w:val="single"/>
        </w:rPr>
        <w:t>the extent</w:t>
      </w:r>
      <w:r w:rsidR="00870C80">
        <w:t xml:space="preserve"> to which the services are provided to investment firms authorised in one Member State only. </w:t>
      </w:r>
      <w:r>
        <w:t xml:space="preserve"> We suggest th</w:t>
      </w:r>
      <w:r w:rsidR="008718BA">
        <w:t>is derogation</w:t>
      </w:r>
      <w:r>
        <w:t xml:space="preserve"> criterion </w:t>
      </w:r>
      <w:r w:rsidR="008718BA">
        <w:t>to be applied in the following way: if more than 50% of the investment firms, to which an APA provides services, have been licensed to act as investment firms by the same NCA that has licensed the respective APA, then this APA should be subject to supervision by</w:t>
      </w:r>
      <w:r w:rsidR="00597A4D">
        <w:t xml:space="preserve"> this NCA, not by ESMA</w:t>
      </w:r>
    </w:p>
    <w:permEnd w:id="1378366088"/>
    <w:p w14:paraId="25EFF22F" w14:textId="77777777" w:rsidR="00D92FBA" w:rsidRDefault="00D92FBA" w:rsidP="00D92FBA">
      <w:r>
        <w:t>&lt;ESMA_QUESTION_DRCR_1&gt;</w:t>
      </w:r>
    </w:p>
    <w:p w14:paraId="012AA901" w14:textId="77777777" w:rsidR="00D92FBA" w:rsidRDefault="00D92FBA" w:rsidP="00D92FBA"/>
    <w:p w14:paraId="5CA23A1E" w14:textId="77777777" w:rsidR="00D92FBA" w:rsidRDefault="00D92FBA" w:rsidP="00A54213">
      <w:pPr>
        <w:pStyle w:val="Questionstyle"/>
      </w:pPr>
      <w:r>
        <w:t xml:space="preserve">: </w:t>
      </w:r>
      <w:r w:rsidRPr="008A51D2">
        <w:t xml:space="preserve">Do you agree with the need for a periodic (e.g. annual) reassessment of adherence to this specific criterion? </w:t>
      </w:r>
    </w:p>
    <w:p w14:paraId="569C77ED" w14:textId="77777777" w:rsidR="00D92FBA" w:rsidRDefault="00D92FBA" w:rsidP="00D92FBA">
      <w:r>
        <w:t>&lt;ESMA_QUESTION_DRCR_2&gt;</w:t>
      </w:r>
    </w:p>
    <w:p w14:paraId="4BB19B09" w14:textId="3EFD513B" w:rsidR="00D92FBA" w:rsidRDefault="00E032DA" w:rsidP="00D92FBA">
      <w:permStart w:id="1845106107" w:edGrp="everyone"/>
      <w:r>
        <w:t>Yes</w:t>
      </w:r>
    </w:p>
    <w:permEnd w:id="1845106107"/>
    <w:p w14:paraId="77957D3C" w14:textId="77777777" w:rsidR="00D92FBA" w:rsidRDefault="00D92FBA" w:rsidP="00D92FBA">
      <w:r>
        <w:t>&lt;ESMA_QUESTION_DRCR_2&gt;</w:t>
      </w:r>
    </w:p>
    <w:p w14:paraId="3CF26640" w14:textId="77777777" w:rsidR="00D92FBA" w:rsidRDefault="00D92FBA" w:rsidP="00D92FBA"/>
    <w:p w14:paraId="3A497E0A" w14:textId="77777777" w:rsidR="00D92FBA" w:rsidRDefault="00D92FBA" w:rsidP="00A54213">
      <w:pPr>
        <w:pStyle w:val="Questionstyle"/>
      </w:pPr>
      <w:r>
        <w:t xml:space="preserve">: </w:t>
      </w:r>
      <w:r w:rsidRPr="008A51D2">
        <w:t>Do you have a view if a minimum threshold should be applied to a number of investment firms to which services are provided in a given Member State? If yes, please specify.</w:t>
      </w:r>
    </w:p>
    <w:p w14:paraId="307528D7" w14:textId="77777777" w:rsidR="00D92FBA" w:rsidRDefault="00D92FBA" w:rsidP="00D92FBA">
      <w:r>
        <w:t>&lt;ESMA_QUESTION_DRCR_3&gt;</w:t>
      </w:r>
    </w:p>
    <w:p w14:paraId="19AC8677" w14:textId="65D1929E" w:rsidR="00D92FBA" w:rsidRDefault="00E032DA" w:rsidP="00D92FBA">
      <w:permStart w:id="650928575" w:edGrp="everyone"/>
      <w:r>
        <w:t>If more than 50% of the investment firms, to which an APA provides services, have been licensed to act as investment firms by the same NCA that has licensed the respective APA, then this APA should be subject to supervision by this NCA, not by ESMA</w:t>
      </w:r>
    </w:p>
    <w:permEnd w:id="650928575"/>
    <w:p w14:paraId="0AAF4C37" w14:textId="77777777" w:rsidR="00D92FBA" w:rsidRDefault="00D92FBA" w:rsidP="00D92FBA">
      <w:r>
        <w:lastRenderedPageBreak/>
        <w:t>&lt;ESMA_QUESTION_DRCR_3&gt;</w:t>
      </w:r>
    </w:p>
    <w:p w14:paraId="020B8A50" w14:textId="77777777" w:rsidR="00D92FBA" w:rsidRDefault="00D92FBA" w:rsidP="00D92FBA"/>
    <w:p w14:paraId="0FC5D89C" w14:textId="77777777" w:rsidR="00D92FBA" w:rsidRDefault="00D92FBA" w:rsidP="00A54213">
      <w:pPr>
        <w:pStyle w:val="Questionstyle"/>
      </w:pPr>
      <w:r>
        <w:t xml:space="preserve">: </w:t>
      </w:r>
      <w:r w:rsidRPr="008A51D2">
        <w:t>Do you think another method for determination of the first criterion should be considered? If yes, please specify.</w:t>
      </w:r>
    </w:p>
    <w:p w14:paraId="34139F55" w14:textId="77777777" w:rsidR="00D92FBA" w:rsidRDefault="00D92FBA" w:rsidP="00D92FBA">
      <w:r>
        <w:t>&lt;ESMA_QUESTION_DRCR_4&gt;</w:t>
      </w:r>
    </w:p>
    <w:p w14:paraId="6FD4555F" w14:textId="2AFCEB3B" w:rsidR="00D92FBA" w:rsidRDefault="00E032DA" w:rsidP="00D92FBA">
      <w:permStart w:id="2025525558" w:edGrp="everyone"/>
      <w:r>
        <w:t>If more than 50% of the investment firms, to which an APA provides services, have been licensed to act as investment firms by the same NCA that has licensed the respective APA, then this APA should be subject to supervision by this NCA, not by ESMA</w:t>
      </w:r>
    </w:p>
    <w:permEnd w:id="2025525558"/>
    <w:p w14:paraId="3FDC0104" w14:textId="77777777" w:rsidR="00D92FBA" w:rsidRDefault="00D92FBA" w:rsidP="00D92FBA">
      <w:r>
        <w:t>&lt;ESMA_QUESTION_DRCR_4&gt;</w:t>
      </w:r>
    </w:p>
    <w:p w14:paraId="761FD8AE" w14:textId="77777777" w:rsidR="00D92FBA" w:rsidRDefault="00D92FBA" w:rsidP="00D92FBA"/>
    <w:p w14:paraId="3EC8906F" w14:textId="77777777" w:rsidR="00D92FBA" w:rsidRDefault="00D92FBA" w:rsidP="00A54213">
      <w:pPr>
        <w:pStyle w:val="Questionstyle"/>
      </w:pPr>
      <w:r>
        <w:t xml:space="preserve">: Do you agree that the proposed method </w:t>
      </w:r>
      <w:r w:rsidRPr="00091AED">
        <w:t>should rely on the information to be provided</w:t>
      </w:r>
      <w:r>
        <w:t xml:space="preserve"> APAs and ARMs?</w:t>
      </w:r>
    </w:p>
    <w:p w14:paraId="2F59CAAB" w14:textId="77777777" w:rsidR="00D92FBA" w:rsidRDefault="00D92FBA" w:rsidP="00D92FBA">
      <w:r>
        <w:t>&lt;ESMA_QUESTION_DRCR_5&gt;</w:t>
      </w:r>
    </w:p>
    <w:p w14:paraId="22C0BB85" w14:textId="27003EFC" w:rsidR="00D92FBA" w:rsidRDefault="00282779" w:rsidP="00D92FBA">
      <w:permStart w:id="461504662" w:edGrp="everyone"/>
      <w:r>
        <w:t>Yes</w:t>
      </w:r>
    </w:p>
    <w:permEnd w:id="461504662"/>
    <w:p w14:paraId="56E69609" w14:textId="77777777" w:rsidR="00D92FBA" w:rsidRDefault="00D92FBA" w:rsidP="00D92FBA">
      <w:r>
        <w:t>&lt;ESMA_QUESTION_DRCR_5&gt;</w:t>
      </w:r>
    </w:p>
    <w:p w14:paraId="6716C45D" w14:textId="77777777" w:rsidR="00D92FBA" w:rsidRDefault="00D92FBA" w:rsidP="00D92FBA"/>
    <w:p w14:paraId="6F780F9B" w14:textId="77777777" w:rsidR="00D92FBA" w:rsidRDefault="00D92FBA" w:rsidP="00A54213">
      <w:pPr>
        <w:pStyle w:val="Questionstyle"/>
      </w:pPr>
      <w:r>
        <w:t xml:space="preserve">: </w:t>
      </w:r>
      <w:r w:rsidRPr="008A51D2">
        <w:t>Do you agree with the proposed calculation method for APA and ARM?</w:t>
      </w:r>
    </w:p>
    <w:p w14:paraId="6BFB95C2" w14:textId="77777777" w:rsidR="00D92FBA" w:rsidRDefault="00D92FBA" w:rsidP="00D92FBA">
      <w:r>
        <w:t>&lt;ESMA_QUESTION_DRCR_6&gt;</w:t>
      </w:r>
    </w:p>
    <w:p w14:paraId="2DAD1569" w14:textId="5E26DB34" w:rsidR="00D92FBA" w:rsidRDefault="00282779" w:rsidP="00D92FBA">
      <w:permStart w:id="381447659" w:edGrp="everyone"/>
      <w:r>
        <w:t>Yes</w:t>
      </w:r>
    </w:p>
    <w:permEnd w:id="381447659"/>
    <w:p w14:paraId="641B2034" w14:textId="77777777" w:rsidR="00D92FBA" w:rsidRDefault="00D92FBA" w:rsidP="00D92FBA">
      <w:r>
        <w:t>&lt;ESMA_QUESTION_DRCR_6&gt;</w:t>
      </w:r>
    </w:p>
    <w:p w14:paraId="7FAF5A88" w14:textId="77777777" w:rsidR="00D92FBA" w:rsidRDefault="00D92FBA" w:rsidP="00D92FBA"/>
    <w:p w14:paraId="053105FA" w14:textId="77777777" w:rsidR="00D92FBA" w:rsidRDefault="00D92FBA" w:rsidP="00A54213">
      <w:pPr>
        <w:pStyle w:val="Questionstyle"/>
      </w:pPr>
      <w:r>
        <w:t xml:space="preserve">: </w:t>
      </w:r>
      <w:r w:rsidRPr="00146BE7">
        <w:t>Do you agree that consideration should be given not only to the number of trade reports or transaction, but also overall volumes made public by/reported within the trade reports/transactions?</w:t>
      </w:r>
    </w:p>
    <w:p w14:paraId="44BEF0F5" w14:textId="77777777" w:rsidR="00D92FBA" w:rsidRDefault="00D92FBA" w:rsidP="00D92FBA">
      <w:r>
        <w:t>&lt;ESMA_QUESTION_DRCR_7&gt;</w:t>
      </w:r>
    </w:p>
    <w:p w14:paraId="6C2EB620" w14:textId="394F3C73" w:rsidR="00D92FBA" w:rsidRDefault="00282779" w:rsidP="00D92FBA">
      <w:permStart w:id="882600220" w:edGrp="everyone"/>
      <w:r>
        <w:lastRenderedPageBreak/>
        <w:t xml:space="preserve">No because </w:t>
      </w:r>
      <w:r w:rsidR="004972C1">
        <w:t>APA collects service fees</w:t>
      </w:r>
      <w:r>
        <w:t xml:space="preserve"> </w:t>
      </w:r>
      <w:r w:rsidR="004972C1">
        <w:t xml:space="preserve">from investment firms </w:t>
      </w:r>
      <w:r>
        <w:t>depend</w:t>
      </w:r>
      <w:r w:rsidR="004972C1">
        <w:t>ing o</w:t>
      </w:r>
      <w:r>
        <w:t>n the number of reported OTC trades irrespective of the traded volume</w:t>
      </w:r>
    </w:p>
    <w:permEnd w:id="882600220"/>
    <w:p w14:paraId="570DE2A2" w14:textId="77777777" w:rsidR="00D92FBA" w:rsidRDefault="00D92FBA" w:rsidP="00D92FBA">
      <w:r>
        <w:t>&lt;ESMA_QUESTION_DRCR_7&gt;</w:t>
      </w:r>
    </w:p>
    <w:p w14:paraId="4ABC482D" w14:textId="77777777" w:rsidR="00D92FBA" w:rsidRDefault="00D92FBA" w:rsidP="00D92FBA"/>
    <w:p w14:paraId="3429D2B2" w14:textId="77777777" w:rsidR="00D92FBA" w:rsidRDefault="00D92FBA" w:rsidP="00A54213">
      <w:pPr>
        <w:pStyle w:val="Questionstyle"/>
      </w:pPr>
      <w:r>
        <w:t xml:space="preserve">: </w:t>
      </w:r>
      <w:r w:rsidRPr="008A51D2">
        <w:t>Do you have a view below what threshold (both, in terms of number of trade reports/transactions and their volumes) an APA or an ARM should be considered to be of limited relevance for the internal market?</w:t>
      </w:r>
    </w:p>
    <w:p w14:paraId="4384C32A" w14:textId="77777777" w:rsidR="00D92FBA" w:rsidRDefault="00D92FBA" w:rsidP="00D92FBA">
      <w:r>
        <w:t>&lt;ESMA_QUESTION_DRCR_8&gt;</w:t>
      </w:r>
    </w:p>
    <w:p w14:paraId="57400D8E" w14:textId="2F7079C0" w:rsidR="00D92FBA" w:rsidRDefault="00A4506D" w:rsidP="00D92FBA">
      <w:permStart w:id="953183907" w:edGrp="everyone"/>
      <w:r>
        <w:t>5%</w:t>
      </w:r>
    </w:p>
    <w:permEnd w:id="953183907"/>
    <w:p w14:paraId="4F54DE9F" w14:textId="77777777" w:rsidR="00D92FBA" w:rsidRDefault="00D92FBA" w:rsidP="00D92FBA">
      <w:r>
        <w:t>&lt;ESMA_QUESTION_DRCR_8&gt;</w:t>
      </w:r>
    </w:p>
    <w:p w14:paraId="05ED5208" w14:textId="77777777" w:rsidR="00D92FBA" w:rsidRDefault="00D92FBA" w:rsidP="00D92FBA"/>
    <w:p w14:paraId="7C70AF54" w14:textId="77777777" w:rsidR="00D92FBA" w:rsidRDefault="00D92FBA" w:rsidP="00A54213">
      <w:pPr>
        <w:pStyle w:val="Questionstyle"/>
      </w:pPr>
      <w:r>
        <w:t xml:space="preserve">: </w:t>
      </w:r>
      <w:r w:rsidRPr="008A51D2">
        <w:t>Do you agree that calculation for APA would be carried out based on transparency quantitative data submitted to FIRDS Transparency system (FITRS)?</w:t>
      </w:r>
    </w:p>
    <w:p w14:paraId="0A033316" w14:textId="77777777" w:rsidR="00D92FBA" w:rsidRDefault="00D92FBA" w:rsidP="00D92FBA">
      <w:r>
        <w:t>&lt;ESMA_QUESTION_DRCR_9&gt;</w:t>
      </w:r>
    </w:p>
    <w:p w14:paraId="37CB995A" w14:textId="5AAEDF28" w:rsidR="00D92FBA" w:rsidRDefault="005D4699" w:rsidP="00D92FBA">
      <w:permStart w:id="1730103783" w:edGrp="everyone"/>
      <w:r>
        <w:t>Yes</w:t>
      </w:r>
    </w:p>
    <w:permEnd w:id="1730103783"/>
    <w:p w14:paraId="18C6DAAE" w14:textId="77777777" w:rsidR="00D92FBA" w:rsidRDefault="00D92FBA" w:rsidP="00D92FBA">
      <w:r>
        <w:t>&lt;ESMA_QUESTION_DRCR_9&gt;</w:t>
      </w:r>
    </w:p>
    <w:p w14:paraId="1FBFF58B" w14:textId="77777777" w:rsidR="00D92FBA" w:rsidRDefault="00D92FBA" w:rsidP="00D92FBA"/>
    <w:p w14:paraId="223B8F0B" w14:textId="77777777" w:rsidR="00D92FBA" w:rsidRDefault="00D92FBA" w:rsidP="00A54213">
      <w:pPr>
        <w:pStyle w:val="Questionstyle"/>
      </w:pPr>
      <w:r>
        <w:t>: Do you agree that calculations for ARM would be carried out based on transactions reported under Article 26(1) of MiFIR?</w:t>
      </w:r>
    </w:p>
    <w:p w14:paraId="61EB5FA7" w14:textId="77777777" w:rsidR="00D92FBA" w:rsidRDefault="00D92FBA" w:rsidP="00D92FBA">
      <w:r>
        <w:t>&lt;ESMA_QUESTION_DRCR_10&gt;</w:t>
      </w:r>
    </w:p>
    <w:p w14:paraId="1DC16E86" w14:textId="77777777" w:rsidR="00D92FBA" w:rsidRDefault="00D92FBA" w:rsidP="00D92FBA">
      <w:permStart w:id="1726312354" w:edGrp="everyone"/>
      <w:r>
        <w:t>TYPE YOUR TEXT HERE</w:t>
      </w:r>
    </w:p>
    <w:permEnd w:id="1726312354"/>
    <w:p w14:paraId="20B9D0E4" w14:textId="77777777" w:rsidR="00D92FBA" w:rsidRDefault="00D92FBA" w:rsidP="00D92FBA">
      <w:r>
        <w:t>&lt;ESMA_QUESTION_DRCR_10&gt;</w:t>
      </w:r>
    </w:p>
    <w:p w14:paraId="138F75E0" w14:textId="77777777" w:rsidR="00D92FBA" w:rsidRDefault="00D92FBA" w:rsidP="00D92FBA"/>
    <w:p w14:paraId="01A9CAF3" w14:textId="77777777" w:rsidR="00D92FBA" w:rsidRDefault="00D92FBA" w:rsidP="00A54213">
      <w:pPr>
        <w:pStyle w:val="Questionstyle"/>
      </w:pPr>
      <w:r>
        <w:t xml:space="preserve">: </w:t>
      </w:r>
      <w:r w:rsidRPr="008A51D2">
        <w:t>Do you agree with the need for a periodic (e.g. annual) reassessment of initial calculations in order to confirm their ongoing relevance?</w:t>
      </w:r>
    </w:p>
    <w:p w14:paraId="69DB8512" w14:textId="77777777" w:rsidR="00D92FBA" w:rsidRDefault="00D92FBA" w:rsidP="00D92FBA">
      <w:r>
        <w:lastRenderedPageBreak/>
        <w:t>&lt;ESMA_QUESTION_DRCR_11&gt;</w:t>
      </w:r>
    </w:p>
    <w:p w14:paraId="258CF79B" w14:textId="7E15D7AE" w:rsidR="00D92FBA" w:rsidRDefault="005D4699" w:rsidP="00D92FBA">
      <w:permStart w:id="1734156005" w:edGrp="everyone"/>
      <w:r>
        <w:t>Yes</w:t>
      </w:r>
    </w:p>
    <w:permEnd w:id="1734156005"/>
    <w:p w14:paraId="2C03C21D" w14:textId="77777777" w:rsidR="00D92FBA" w:rsidRDefault="00D92FBA" w:rsidP="00D92FBA">
      <w:r>
        <w:t>&lt;ESMA_QUESTION_DRCR_11&gt;</w:t>
      </w:r>
    </w:p>
    <w:p w14:paraId="273A8CFB" w14:textId="77777777" w:rsidR="00D92FBA" w:rsidRDefault="00D92FBA" w:rsidP="00D92FBA"/>
    <w:p w14:paraId="0C3F46BD" w14:textId="77777777" w:rsidR="00D92FBA" w:rsidRDefault="00D92FBA" w:rsidP="00A54213">
      <w:pPr>
        <w:pStyle w:val="Questionstyle"/>
      </w:pPr>
      <w:r>
        <w:t>: Do you think another method for determination of the second criterion should be considered? Please specify?</w:t>
      </w:r>
    </w:p>
    <w:p w14:paraId="7289740F" w14:textId="77777777" w:rsidR="00D92FBA" w:rsidRDefault="00D92FBA" w:rsidP="00D92FBA">
      <w:r>
        <w:t>&lt;ESMA_QUESTION_DRCR_12&gt;</w:t>
      </w:r>
    </w:p>
    <w:p w14:paraId="1E365485" w14:textId="237562D1" w:rsidR="00D92FBA" w:rsidRDefault="005D4699" w:rsidP="00D92FBA">
      <w:permStart w:id="203699473" w:edGrp="everyone"/>
      <w:r>
        <w:t>No</w:t>
      </w:r>
    </w:p>
    <w:permEnd w:id="203699473"/>
    <w:p w14:paraId="2555298A" w14:textId="77777777" w:rsidR="00D92FBA" w:rsidRDefault="00D92FBA" w:rsidP="00D92FBA">
      <w:r>
        <w:t>&lt;ESMA_QUESTION_DRCR_12&gt;</w:t>
      </w:r>
    </w:p>
    <w:p w14:paraId="4F2767F3" w14:textId="77777777" w:rsidR="00D92FBA" w:rsidRDefault="00D92FBA" w:rsidP="00D92FBA"/>
    <w:p w14:paraId="35CBC6CB" w14:textId="77777777" w:rsidR="00D92FBA" w:rsidRDefault="00D92FBA" w:rsidP="00A54213">
      <w:pPr>
        <w:pStyle w:val="Questionstyle"/>
      </w:pPr>
      <w:r>
        <w:t xml:space="preserve">: </w:t>
      </w:r>
      <w:r w:rsidRPr="008A51D2">
        <w:t>Do you agree with the proposed method?</w:t>
      </w:r>
    </w:p>
    <w:p w14:paraId="65963AB4" w14:textId="77777777" w:rsidR="00D92FBA" w:rsidRDefault="00D92FBA" w:rsidP="00D92FBA">
      <w:r>
        <w:t>&lt;ESMA_QUESTION_DRCR_13&gt;</w:t>
      </w:r>
    </w:p>
    <w:p w14:paraId="4F56E6E1" w14:textId="5DF14D7A" w:rsidR="00D92FBA" w:rsidRDefault="005D4699" w:rsidP="00D92FBA">
      <w:permStart w:id="352322770" w:edGrp="everyone"/>
      <w:r>
        <w:t>Yes</w:t>
      </w:r>
    </w:p>
    <w:permEnd w:id="352322770"/>
    <w:p w14:paraId="53E41742" w14:textId="77777777" w:rsidR="00D92FBA" w:rsidRDefault="00D92FBA" w:rsidP="00D92FBA">
      <w:r>
        <w:t>&lt;ESMA_QUESTION_DRCR_13&gt;</w:t>
      </w:r>
    </w:p>
    <w:p w14:paraId="705D30CA" w14:textId="77777777" w:rsidR="00D92FBA" w:rsidRDefault="00D92FBA" w:rsidP="00D92FBA"/>
    <w:p w14:paraId="4225B237" w14:textId="77777777" w:rsidR="00D92FBA" w:rsidRDefault="00D92FBA" w:rsidP="00D92FBA"/>
    <w:p w14:paraId="3B32B322" w14:textId="77777777" w:rsidR="00D92FBA" w:rsidRPr="00391CB0" w:rsidRDefault="00D92FBA" w:rsidP="00A54213">
      <w:pPr>
        <w:pStyle w:val="Questionstyle"/>
        <w:rPr>
          <w:rFonts w:cstheme="minorHAnsi"/>
          <w:color w:val="000000"/>
        </w:rPr>
      </w:pPr>
      <w:r>
        <w:t>: Do you think another method for determination of the third criterion should be considered? Please specify?</w:t>
      </w:r>
    </w:p>
    <w:p w14:paraId="230F0050" w14:textId="77777777" w:rsidR="00D92FBA" w:rsidRDefault="00D92FBA" w:rsidP="00D92FBA">
      <w:r>
        <w:t>&lt;ESMA_QUESTION_DRCR_14&gt;</w:t>
      </w:r>
    </w:p>
    <w:p w14:paraId="118BB231" w14:textId="77777777" w:rsidR="00D92FBA" w:rsidRDefault="00D92FBA" w:rsidP="00D92FBA">
      <w:permStart w:id="206985965" w:edGrp="everyone"/>
      <w:r>
        <w:t>TYPE YOUR TEXT HERE</w:t>
      </w:r>
    </w:p>
    <w:permEnd w:id="206985965"/>
    <w:p w14:paraId="373FACF6" w14:textId="77777777" w:rsidR="00D92FBA" w:rsidRDefault="00D92FBA" w:rsidP="00D92FBA">
      <w:r>
        <w:t>&lt;ESMA_QUESTION_DRCR_14&gt;</w:t>
      </w:r>
    </w:p>
    <w:p w14:paraId="20DB24D2" w14:textId="77777777" w:rsidR="00D92FBA" w:rsidRDefault="00D92FBA" w:rsidP="00D92FBA"/>
    <w:p w14:paraId="122062C2" w14:textId="77777777" w:rsidR="00D92FBA" w:rsidRDefault="00D92FBA" w:rsidP="00A54213">
      <w:pPr>
        <w:pStyle w:val="Questionstyle"/>
      </w:pPr>
      <w:r>
        <w:t xml:space="preserve">: </w:t>
      </w:r>
      <w:r w:rsidRPr="00393198">
        <w:t>Do you agree with this additional criterion</w:t>
      </w:r>
      <w:r>
        <w:t xml:space="preserve"> for ARMs</w:t>
      </w:r>
      <w:r w:rsidRPr="00393198">
        <w:t>? If not, please explain why</w:t>
      </w:r>
      <w:r>
        <w:t>.</w:t>
      </w:r>
    </w:p>
    <w:p w14:paraId="7F79777A" w14:textId="77777777" w:rsidR="00D92FBA" w:rsidRDefault="00D92FBA" w:rsidP="00D92FBA">
      <w:r>
        <w:lastRenderedPageBreak/>
        <w:t>&lt;ESMA_QUESTION_DRCR_15&gt;</w:t>
      </w:r>
    </w:p>
    <w:p w14:paraId="71E97CB4" w14:textId="77777777" w:rsidR="00D92FBA" w:rsidRDefault="00D92FBA" w:rsidP="00D92FBA">
      <w:permStart w:id="1999928851" w:edGrp="everyone"/>
      <w:r>
        <w:t>TYPE YOUR TEXT HERE</w:t>
      </w:r>
    </w:p>
    <w:permEnd w:id="1999928851"/>
    <w:p w14:paraId="2561E91F" w14:textId="77777777" w:rsidR="00D92FBA" w:rsidRDefault="00D92FBA" w:rsidP="00D92FBA">
      <w:r>
        <w:t>&lt;ESMA_QUESTION_DRCR_15&gt;</w:t>
      </w:r>
    </w:p>
    <w:p w14:paraId="38391B1C" w14:textId="77777777" w:rsidR="00D92FBA" w:rsidRDefault="00D92FBA" w:rsidP="00D92FBA"/>
    <w:p w14:paraId="01D1DAA4" w14:textId="77777777" w:rsidR="00D92FBA" w:rsidRPr="00374876" w:rsidRDefault="00D92FBA" w:rsidP="00A54213">
      <w:pPr>
        <w:pStyle w:val="Questionstyle"/>
      </w:pPr>
      <w:r>
        <w:t>: Do you think another additional criterion should be considered for APAs? If yes, please specify.</w:t>
      </w:r>
    </w:p>
    <w:p w14:paraId="6ABD7468" w14:textId="77777777" w:rsidR="00D92FBA" w:rsidRDefault="00D92FBA" w:rsidP="00D92FBA">
      <w:r>
        <w:t>&lt;ESMA_QUESTION_DRCR_16&gt;</w:t>
      </w:r>
    </w:p>
    <w:p w14:paraId="0127A7C8" w14:textId="07CC7A78" w:rsidR="00D92FBA" w:rsidRDefault="005D4699" w:rsidP="00D92FBA">
      <w:permStart w:id="1673552814" w:edGrp="everyone"/>
      <w:r>
        <w:t xml:space="preserve">Yes. </w:t>
      </w:r>
      <w:r w:rsidR="001E35F5">
        <w:rPr>
          <w:lang w:val="en-US"/>
        </w:rPr>
        <w:t xml:space="preserve">The Commission has asked in its advice if ESMA could </w:t>
      </w:r>
      <w:r w:rsidR="001E35F5" w:rsidRPr="001E35F5">
        <w:t>come forward with other qualitative and quantitative elements to determine if APAs or ARMs should have a derogation on account of their limited rele</w:t>
      </w:r>
      <w:r w:rsidR="001E35F5">
        <w:t>vance for the internal market and to</w:t>
      </w:r>
      <w:r w:rsidR="001E35F5" w:rsidRPr="001E35F5">
        <w:t xml:space="preserve"> come forward with criteria that determine upfront which data reporting services providers are </w:t>
      </w:r>
      <w:r w:rsidR="001E35F5">
        <w:t xml:space="preserve">derogated from ESMA supervision. </w:t>
      </w:r>
      <w:r>
        <w:t>In our opinion the revenues</w:t>
      </w:r>
      <w:r w:rsidR="001E35F5">
        <w:t xml:space="preserve"> from an APA’s activity should </w:t>
      </w:r>
      <w:r w:rsidRPr="005D4699">
        <w:t>be</w:t>
      </w:r>
      <w:r>
        <w:rPr>
          <w:b/>
          <w:bCs/>
        </w:rPr>
        <w:t xml:space="preserve"> </w:t>
      </w:r>
      <w:r w:rsidR="001E35F5">
        <w:t xml:space="preserve">an additional criterion to determine upfront which data reporting services providers are derogated from ESMA supervision </w:t>
      </w:r>
      <w:r w:rsidR="00A40AED">
        <w:t>because</w:t>
      </w:r>
      <w:r>
        <w:t xml:space="preserve"> if</w:t>
      </w:r>
      <w:r w:rsidR="00A40AED">
        <w:t xml:space="preserve"> the respective revenues are below or close to the lowest ESMA supervision fee</w:t>
      </w:r>
      <w:r w:rsidR="00FC1389">
        <w:t xml:space="preserve"> which is being propo</w:t>
      </w:r>
      <w:r w:rsidR="001E35F5">
        <w:t>sed</w:t>
      </w:r>
      <w:r w:rsidR="00A40AED">
        <w:t xml:space="preserve">, then the respective APA should </w:t>
      </w:r>
      <w:r w:rsidR="0041493D">
        <w:t xml:space="preserve">have to </w:t>
      </w:r>
      <w:r w:rsidR="00A40AED">
        <w:t>terminate its activity</w:t>
      </w:r>
      <w:r w:rsidR="00663FDE">
        <w:t xml:space="preserve"> due to total unprofitability. A</w:t>
      </w:r>
      <w:r w:rsidR="0041493D">
        <w:t xml:space="preserve">s a result the </w:t>
      </w:r>
      <w:r w:rsidR="00663FDE">
        <w:t xml:space="preserve">investment firms in the </w:t>
      </w:r>
      <w:r w:rsidR="00663FDE">
        <w:rPr>
          <w:lang w:val="en-US"/>
        </w:rPr>
        <w:t xml:space="preserve">domestic </w:t>
      </w:r>
      <w:r w:rsidR="00A40AED">
        <w:t xml:space="preserve">market </w:t>
      </w:r>
      <w:r w:rsidR="0041493D">
        <w:t xml:space="preserve">will </w:t>
      </w:r>
      <w:r w:rsidR="00663FDE">
        <w:t>have to pay higher fees to use the</w:t>
      </w:r>
      <w:r w:rsidR="00A40AED">
        <w:t xml:space="preserve"> services</w:t>
      </w:r>
      <w:r w:rsidR="00663FDE">
        <w:t xml:space="preserve"> of APA providers authorised in other Member states</w:t>
      </w:r>
      <w:r w:rsidR="00A40AED">
        <w:t xml:space="preserve">. </w:t>
      </w:r>
      <w:r w:rsidR="00FC1389">
        <w:t>Taking this into account,</w:t>
      </w:r>
      <w:r w:rsidR="00A40AED">
        <w:t xml:space="preserve"> we suggest the following criterion to be added: if an APA’s revenues are below 100 </w:t>
      </w:r>
      <w:r w:rsidR="00663FDE" w:rsidRPr="00663FDE">
        <w:t>000</w:t>
      </w:r>
      <w:r w:rsidR="00A40AED">
        <w:t xml:space="preserve"> Euro, this APA should be supervised by the respective NCA</w:t>
      </w:r>
      <w:r w:rsidR="00FC1389">
        <w:t xml:space="preserve"> as it is of limited relevance for the internal market.</w:t>
      </w:r>
    </w:p>
    <w:permEnd w:id="1673552814"/>
    <w:p w14:paraId="695C60A5" w14:textId="77777777" w:rsidR="00D92FBA" w:rsidRDefault="00D92FBA" w:rsidP="00D92FBA">
      <w:r>
        <w:t>&lt;ESMA_QUESTION_DRCR_16&gt;</w:t>
      </w:r>
    </w:p>
    <w:p w14:paraId="17F4949A" w14:textId="77777777" w:rsidR="00D92FBA" w:rsidRDefault="00D92FBA" w:rsidP="00D92FBA"/>
    <w:p w14:paraId="1CF5A426" w14:textId="77777777" w:rsidR="00D92FBA" w:rsidRDefault="00D92FBA" w:rsidP="00A54213">
      <w:pPr>
        <w:pStyle w:val="Questionstyle"/>
      </w:pPr>
      <w:r w:rsidRPr="00374876">
        <w:t xml:space="preserve">: </w:t>
      </w:r>
      <w:r>
        <w:t xml:space="preserve">Do you agree that criteria to </w:t>
      </w:r>
      <w:r w:rsidRPr="00551305">
        <w:t>determine upfront which data reporting services providers are derogated from ESMA supervision</w:t>
      </w:r>
      <w:r>
        <w:t xml:space="preserve"> should be the same as those, to be applied for possible future applicants? If no, please explain why and propose alternative criteria.</w:t>
      </w:r>
    </w:p>
    <w:p w14:paraId="16A7153B" w14:textId="77777777" w:rsidR="00D92FBA" w:rsidRDefault="00D92FBA" w:rsidP="00D92FBA">
      <w:r>
        <w:t>&lt;ESMA_QUESTION_DRCR_17&gt;</w:t>
      </w:r>
    </w:p>
    <w:p w14:paraId="22E64097" w14:textId="2E79A581" w:rsidR="00D92FBA" w:rsidRDefault="00945D2F" w:rsidP="00D92FBA">
      <w:permStart w:id="2036865004" w:edGrp="everyone"/>
      <w:r>
        <w:t>Yes</w:t>
      </w:r>
    </w:p>
    <w:permEnd w:id="2036865004"/>
    <w:p w14:paraId="7648B79F" w14:textId="77777777" w:rsidR="00D92FBA" w:rsidRDefault="00D92FBA" w:rsidP="00D92FBA">
      <w:r>
        <w:t>&lt;ESMA_QUESTION_DRCR_17&gt;</w:t>
      </w:r>
    </w:p>
    <w:p w14:paraId="5EB935A3" w14:textId="77777777" w:rsidR="00D92FBA" w:rsidRDefault="00D92FBA" w:rsidP="00D92FBA"/>
    <w:p w14:paraId="024B9732" w14:textId="77777777" w:rsidR="00D92FBA" w:rsidRDefault="00D92FBA" w:rsidP="00A54213">
      <w:pPr>
        <w:pStyle w:val="Questionstyle"/>
      </w:pPr>
      <w:r>
        <w:lastRenderedPageBreak/>
        <w:t xml:space="preserve">: </w:t>
      </w:r>
      <w:r w:rsidRPr="008A51D2">
        <w:t>How do you think the elements to determine if an ARM or APA have a derogation should apply: cumulatively or not? Please explain why.</w:t>
      </w:r>
    </w:p>
    <w:p w14:paraId="28F3F8A3" w14:textId="77777777" w:rsidR="00D92FBA" w:rsidRDefault="00D92FBA" w:rsidP="00D92FBA">
      <w:r>
        <w:t>&lt;ESMA_QUESTION_DRCR_18&gt;</w:t>
      </w:r>
    </w:p>
    <w:p w14:paraId="329643C9" w14:textId="7A232FF4" w:rsidR="00D92FBA" w:rsidRDefault="00290FDD" w:rsidP="00D92FBA">
      <w:permStart w:id="1033918701" w:edGrp="everyone"/>
      <w:r>
        <w:t>Not cumulatively. See the comment to Q16</w:t>
      </w:r>
      <w:r w:rsidR="00FD3C95">
        <w:t>.</w:t>
      </w:r>
    </w:p>
    <w:permEnd w:id="1033918701"/>
    <w:p w14:paraId="49B333D6" w14:textId="77777777" w:rsidR="00D92FBA" w:rsidRDefault="00D92FBA" w:rsidP="00D92FBA">
      <w:r>
        <w:t>&lt;ESMA_QUESTION_DRCR_18&gt;</w:t>
      </w:r>
    </w:p>
    <w:p w14:paraId="7AD86CF5" w14:textId="77777777" w:rsidR="00D92FBA" w:rsidRDefault="00D92FBA" w:rsidP="00D92FBA"/>
    <w:p w14:paraId="5BD8F980" w14:textId="77777777" w:rsidR="00D92FBA" w:rsidRPr="008A51D2" w:rsidRDefault="00D92FBA" w:rsidP="00A54213">
      <w:pPr>
        <w:pStyle w:val="Questionstyle"/>
      </w:pPr>
      <w:r>
        <w:t xml:space="preserve">: </w:t>
      </w:r>
      <w:r w:rsidRPr="004F040E">
        <w:t xml:space="preserve">If </w:t>
      </w:r>
      <w:r>
        <w:t>the elements</w:t>
      </w:r>
      <w:r w:rsidRPr="004F040E">
        <w:t xml:space="preserve"> are not </w:t>
      </w:r>
      <w:r>
        <w:t xml:space="preserve">to be </w:t>
      </w:r>
      <w:r w:rsidRPr="004F040E">
        <w:t xml:space="preserve">applied cumulatively, </w:t>
      </w:r>
      <w:r>
        <w:t>should</w:t>
      </w:r>
      <w:r w:rsidRPr="004F040E">
        <w:t xml:space="preserve"> a combination of several </w:t>
      </w:r>
      <w:r>
        <w:t>elements</w:t>
      </w:r>
      <w:r w:rsidRPr="004F040E">
        <w:t xml:space="preserve"> apply</w:t>
      </w:r>
      <w:r>
        <w:t xml:space="preserve"> instead</w:t>
      </w:r>
      <w:r w:rsidRPr="004F040E">
        <w:t>? If yes, combination of which ones and why?</w:t>
      </w:r>
    </w:p>
    <w:p w14:paraId="2DE87F24" w14:textId="77777777" w:rsidR="00D92FBA" w:rsidRDefault="00D92FBA" w:rsidP="00D92FBA">
      <w:r>
        <w:t>&lt;ESMA_QUESTION_DRCR_19&gt;</w:t>
      </w:r>
    </w:p>
    <w:p w14:paraId="4B62412C" w14:textId="64073886" w:rsidR="00D92FBA" w:rsidRDefault="004078F1" w:rsidP="00D92FBA">
      <w:permStart w:id="718630313" w:edGrp="everyone"/>
      <w:r>
        <w:t>Probable combination of our suggestions regardin</w:t>
      </w:r>
      <w:r w:rsidR="00FD3C95">
        <w:t xml:space="preserve">g: criterion 1 (comment to Q1) and </w:t>
      </w:r>
      <w:r>
        <w:t>crite</w:t>
      </w:r>
      <w:r w:rsidR="00FD3C95">
        <w:t>rion 2 (comments to Q7 and Q8) if the derogation is not applied on the basis of</w:t>
      </w:r>
      <w:r>
        <w:t xml:space="preserve"> the newly added criterion (comment to Q16)</w:t>
      </w:r>
    </w:p>
    <w:permEnd w:id="718630313"/>
    <w:p w14:paraId="136B1E90" w14:textId="77777777" w:rsidR="00D92FBA" w:rsidRDefault="00D92FBA" w:rsidP="00D92FBA">
      <w:r>
        <w:t>&lt;ESMA_QUESTION_DRCR_19&gt;</w:t>
      </w:r>
    </w:p>
    <w:p w14:paraId="0F802B2B" w14:textId="77777777" w:rsidR="00D92FBA" w:rsidRDefault="00D92FBA" w:rsidP="00D92FBA"/>
    <w:p w14:paraId="5EAB6EA3" w14:textId="17401C58" w:rsidR="001B4996" w:rsidRDefault="001B4996" w:rsidP="00A54213">
      <w:pPr>
        <w:pStyle w:val="Questionstyle"/>
        <w:numPr>
          <w:ilvl w:val="0"/>
          <w:numId w:val="0"/>
        </w:numPr>
        <w:rPr>
          <w:rFonts w:eastAsiaTheme="majorEastAsia"/>
        </w:rPr>
      </w:pPr>
    </w:p>
    <w:sectPr w:rsidR="001B4996" w:rsidSect="004242B3">
      <w:headerReference w:type="default" r:id="rId25"/>
      <w:footerReference w:type="default" r:id="rId26"/>
      <w:pgSz w:w="11906" w:h="16838"/>
      <w:pgMar w:top="1417"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F82B04" w14:textId="77777777" w:rsidR="00836A66" w:rsidRDefault="00836A66" w:rsidP="007E7997">
      <w:pPr>
        <w:spacing w:line="240" w:lineRule="auto"/>
      </w:pPr>
      <w:r>
        <w:separator/>
      </w:r>
    </w:p>
  </w:endnote>
  <w:endnote w:type="continuationSeparator" w:id="0">
    <w:p w14:paraId="2DCB79C5" w14:textId="77777777" w:rsidR="00836A66" w:rsidRDefault="00836A66" w:rsidP="007E7997">
      <w:pPr>
        <w:spacing w:line="240" w:lineRule="auto"/>
      </w:pPr>
      <w:r>
        <w:continuationSeparator/>
      </w:r>
    </w:p>
  </w:endnote>
  <w:endnote w:type="continuationNotice" w:id="1">
    <w:p w14:paraId="33849B90" w14:textId="77777777" w:rsidR="00836A66" w:rsidRDefault="00836A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76846" w14:textId="77777777" w:rsidR="008D23F6" w:rsidRDefault="008D23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073E6" w14:textId="77777777" w:rsidR="008D23F6" w:rsidRDefault="008D23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DA7C3" w14:textId="3016FD38" w:rsidR="001B50AB" w:rsidRDefault="001B50AB" w:rsidP="007A160F">
    <w:pPr>
      <w:pStyle w:val="Footer"/>
      <w:spacing w:after="0"/>
    </w:pPr>
    <w:r>
      <w:rPr>
        <w:rFonts w:asciiTheme="majorHAnsi" w:hAnsiTheme="majorHAnsi"/>
        <w:color w:val="FFFFFF" w:themeColor="background1"/>
      </w:rPr>
      <w:tab/>
    </w:r>
    <w:r>
      <w:rPr>
        <w:rFonts w:asciiTheme="majorHAnsi" w:hAnsiTheme="majorHAnsi"/>
        <w:color w:val="FFFFFF" w:themeColor="background1"/>
      </w:rPr>
      <w:tab/>
      <w:t xml:space="preserve"> </w:t>
    </w:r>
    <w:r w:rsidR="00125AB7">
      <w:rPr>
        <w:rFonts w:asciiTheme="majorHAnsi" w:hAnsiTheme="majorHAnsi"/>
        <w:color w:val="FFFFFF" w:themeColor="background1"/>
      </w:rPr>
      <w:t xml:space="preserve">20 </w:t>
    </w:r>
    <w:r w:rsidR="00F47994">
      <w:rPr>
        <w:rFonts w:asciiTheme="majorHAnsi" w:hAnsiTheme="majorHAnsi"/>
        <w:color w:val="FFFFFF" w:themeColor="background1"/>
      </w:rPr>
      <w:t>November</w:t>
    </w:r>
    <w:r w:rsidR="004A7C5F">
      <w:rPr>
        <w:rFonts w:asciiTheme="majorHAnsi" w:hAnsiTheme="majorHAnsi"/>
        <w:color w:val="FFFFFF" w:themeColor="background1"/>
      </w:rPr>
      <w:t xml:space="preserve"> 2020 | </w:t>
    </w:r>
    <w:r>
      <w:rPr>
        <w:rFonts w:asciiTheme="majorHAnsi" w:hAnsiTheme="majorHAnsi"/>
        <w:color w:val="FFFFFF" w:themeColor="background1"/>
      </w:rPr>
      <w:t>ESMA</w:t>
    </w:r>
    <w:r w:rsidRPr="00015EB6">
      <w:rPr>
        <w:rFonts w:asciiTheme="majorHAnsi" w:hAnsiTheme="majorHAnsi"/>
        <w:color w:val="FFFFFF" w:themeColor="background1"/>
      </w:rPr>
      <w:t>74-362-</w:t>
    </w:r>
    <w:r w:rsidR="008D23F6">
      <w:rPr>
        <w:rFonts w:asciiTheme="majorHAnsi" w:hAnsiTheme="majorHAnsi"/>
        <w:color w:val="FFFFFF" w:themeColor="background1"/>
      </w:rPr>
      <w:t>991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1483652"/>
      <w:docPartObj>
        <w:docPartGallery w:val="Page Numbers (Bottom of Page)"/>
        <w:docPartUnique/>
      </w:docPartObj>
    </w:sdtPr>
    <w:sdtEndPr>
      <w:rPr>
        <w:noProof/>
      </w:rPr>
    </w:sdtEndPr>
    <w:sdtContent>
      <w:p w14:paraId="023CCE47" w14:textId="77777777" w:rsidR="00F47994" w:rsidRPr="0048000F" w:rsidRDefault="00F47994" w:rsidP="00B73281">
        <w:pPr>
          <w:pStyle w:val="Footer"/>
          <w:jc w:val="left"/>
          <w:rPr>
            <w:rFonts w:ascii="Arial" w:hAnsi="Arial" w:cs="Arial"/>
            <w:color w:val="3E3F90"/>
            <w:sz w:val="16"/>
            <w:szCs w:val="16"/>
            <w:lang w:val="es-ES_tradnl"/>
          </w:rPr>
        </w:pPr>
        <w:r w:rsidRPr="0068733D">
          <w:rPr>
            <w:rFonts w:ascii="Arial" w:hAnsi="Arial" w:cs="Arial"/>
            <w:color w:val="3E3F90"/>
            <w:sz w:val="16"/>
            <w:szCs w:val="16"/>
            <w:lang w:val="fr-FR"/>
          </w:rPr>
          <w:t xml:space="preserve">ESMA • CS 60747 – 103 rue de Grenelle • 75345 Paris Cedex 07 • France • Tel. </w:t>
        </w:r>
        <w:r w:rsidRPr="00B73281">
          <w:rPr>
            <w:rFonts w:ascii="Arial" w:hAnsi="Arial" w:cs="Arial"/>
            <w:color w:val="3E3F90"/>
            <w:sz w:val="16"/>
            <w:szCs w:val="16"/>
            <w:lang w:val="fr-BE"/>
          </w:rPr>
          <w:t xml:space="preserve">+33 (0) 1 58 36 43 21 • </w:t>
        </w:r>
        <w:r w:rsidRPr="0048000F">
          <w:rPr>
            <w:rFonts w:ascii="Arial" w:hAnsi="Arial" w:cs="Arial"/>
            <w:color w:val="3E3F90"/>
            <w:sz w:val="16"/>
            <w:szCs w:val="16"/>
            <w:lang w:val="es-ES_tradnl"/>
          </w:rPr>
          <w:t>www.esma.europa.eu</w:t>
        </w:r>
      </w:p>
      <w:p w14:paraId="71C21A9C" w14:textId="77777777" w:rsidR="00F47994" w:rsidRDefault="00F47994" w:rsidP="00B73281">
        <w:pPr>
          <w:pStyle w:val="Footer"/>
          <w:spacing w:after="0"/>
          <w:jc w:val="right"/>
          <w:rPr>
            <w:noProof/>
          </w:rPr>
        </w:pPr>
        <w:r w:rsidRPr="00B73281">
          <w:rPr>
            <w:lang w:val="fr-BE"/>
          </w:rPr>
          <w:t xml:space="preserve"> </w:t>
        </w:r>
        <w:r>
          <w:fldChar w:fldCharType="begin"/>
        </w:r>
        <w:r>
          <w:instrText xml:space="preserve"> PAGE   \* MERGEFORMAT </w:instrText>
        </w:r>
        <w:r>
          <w:fldChar w:fldCharType="separate"/>
        </w:r>
        <w:r w:rsidR="00347A12">
          <w:rPr>
            <w:noProof/>
          </w:rPr>
          <w:t>3</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2F5496" w:themeColor="accent5" w:themeShade="BF"/>
      </w:rPr>
      <w:id w:val="-1314024557"/>
      <w:docPartObj>
        <w:docPartGallery w:val="Page Numbers (Bottom of Page)"/>
        <w:docPartUnique/>
      </w:docPartObj>
    </w:sdtPr>
    <w:sdtEndPr>
      <w:rPr>
        <w:noProof/>
        <w:color w:val="auto"/>
      </w:rPr>
    </w:sdtEndPr>
    <w:sdtContent>
      <w:p w14:paraId="593ED565" w14:textId="002DCAF3" w:rsidR="001B50AB" w:rsidRDefault="001B50AB" w:rsidP="00CC716C">
        <w:pPr>
          <w:pStyle w:val="Footer"/>
          <w:jc w:val="left"/>
          <w:rPr>
            <w:lang w:val="fr-BE"/>
          </w:rPr>
        </w:pPr>
        <w:r w:rsidRPr="0043517A">
          <w:rPr>
            <w:rFonts w:ascii="Arial" w:hAnsi="Arial" w:cs="Arial"/>
            <w:color w:val="3E3F90"/>
            <w:sz w:val="16"/>
            <w:szCs w:val="16"/>
            <w:lang w:val="fr-FR"/>
          </w:rPr>
          <w:t xml:space="preserve">ESMA • 201-203 rue de Bercy • CS 80910 • 75589 Paris Cedex 12 • France • Tel. +33 (0) 1 58 36 43 21 • </w:t>
        </w:r>
        <w:hyperlink r:id="rId1" w:history="1">
          <w:r w:rsidRPr="001B2AE0">
            <w:rPr>
              <w:rStyle w:val="Hyperlink"/>
              <w:rFonts w:ascii="Arial" w:hAnsi="Arial" w:cs="Arial"/>
              <w:sz w:val="16"/>
              <w:szCs w:val="16"/>
              <w:lang w:val="fr-FR"/>
            </w:rPr>
            <w:t>www.esma.europa.eu</w:t>
          </w:r>
        </w:hyperlink>
      </w:p>
      <w:p w14:paraId="5EAB6EC7" w14:textId="50DF9FA7" w:rsidR="001B50AB" w:rsidRDefault="001B50AB" w:rsidP="00FB24ED">
        <w:pPr>
          <w:pStyle w:val="Footer"/>
          <w:jc w:val="right"/>
        </w:pPr>
        <w:r>
          <w:fldChar w:fldCharType="begin"/>
        </w:r>
        <w:r>
          <w:instrText xml:space="preserve"> PAGE   \* MERGEFORMAT </w:instrText>
        </w:r>
        <w:r>
          <w:fldChar w:fldCharType="separate"/>
        </w:r>
        <w:r w:rsidR="00347A12">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91DD75" w14:textId="77777777" w:rsidR="00836A66" w:rsidRDefault="00836A66" w:rsidP="007E7997">
      <w:pPr>
        <w:spacing w:line="240" w:lineRule="auto"/>
      </w:pPr>
      <w:r>
        <w:separator/>
      </w:r>
    </w:p>
  </w:footnote>
  <w:footnote w:type="continuationSeparator" w:id="0">
    <w:p w14:paraId="2A62DA10" w14:textId="77777777" w:rsidR="00836A66" w:rsidRDefault="00836A66" w:rsidP="007E7997">
      <w:pPr>
        <w:spacing w:line="240" w:lineRule="auto"/>
      </w:pPr>
      <w:r>
        <w:continuationSeparator/>
      </w:r>
    </w:p>
  </w:footnote>
  <w:footnote w:type="continuationNotice" w:id="1">
    <w:p w14:paraId="19C73A4B" w14:textId="77777777" w:rsidR="00836A66" w:rsidRDefault="00836A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B7D7D" w14:textId="77777777" w:rsidR="008D23F6" w:rsidRDefault="008D23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00A14" w14:textId="77777777" w:rsidR="008D23F6" w:rsidRDefault="008D23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B6EC2" w14:textId="77777777" w:rsidR="001B50AB" w:rsidRDefault="001B50AB">
    <w:pPr>
      <w:pStyle w:val="Header"/>
    </w:pPr>
    <w:r>
      <w:rPr>
        <w:noProof/>
        <w:lang w:val="en-US"/>
      </w:rPr>
      <w:drawing>
        <wp:anchor distT="0" distB="0" distL="114300" distR="114300" simplePos="0" relativeHeight="251658243" behindDoc="0" locked="0" layoutInCell="1" allowOverlap="1" wp14:anchorId="5EAB6EC8" wp14:editId="5EAB6EC9">
          <wp:simplePos x="0" y="0"/>
          <wp:positionH relativeFrom="page">
            <wp:posOffset>366395</wp:posOffset>
          </wp:positionH>
          <wp:positionV relativeFrom="page">
            <wp:posOffset>372745</wp:posOffset>
          </wp:positionV>
          <wp:extent cx="2209800" cy="904875"/>
          <wp:effectExtent l="0" t="0" r="0" b="9525"/>
          <wp:wrapNone/>
          <wp:docPr id="9" name="Picture 9"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8240" behindDoc="1" locked="0" layoutInCell="1" allowOverlap="1" wp14:anchorId="5EAB6ECA" wp14:editId="5EAB6ECB">
          <wp:simplePos x="0" y="0"/>
          <wp:positionH relativeFrom="page">
            <wp:align>right</wp:align>
          </wp:positionH>
          <wp:positionV relativeFrom="page">
            <wp:align>bottom</wp:align>
          </wp:positionV>
          <wp:extent cx="7560310" cy="6800850"/>
          <wp:effectExtent l="0" t="0" r="2540" b="0"/>
          <wp:wrapNone/>
          <wp:docPr id="10" name="Picture 10"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E9665" w14:textId="77777777" w:rsidR="00F47994" w:rsidRDefault="00F47994" w:rsidP="00B73281">
    <w:pPr>
      <w:pStyle w:val="Header"/>
      <w:spacing w:after="0"/>
      <w:ind w:left="708"/>
      <w:jc w:val="right"/>
      <w:rPr>
        <w:b/>
        <w:color w:val="FF0000"/>
      </w:rPr>
    </w:pPr>
  </w:p>
  <w:tbl>
    <w:tblPr>
      <w:tblpPr w:leftFromText="8505" w:bottomFromText="1134" w:vertAnchor="page" w:horzAnchor="margin" w:tblpXSpec="right" w:tblpY="1501"/>
      <w:tblOverlap w:val="never"/>
      <w:tblW w:w="0" w:type="auto"/>
      <w:tblLayout w:type="fixed"/>
      <w:tblCellMar>
        <w:left w:w="0" w:type="dxa"/>
        <w:right w:w="0" w:type="dxa"/>
      </w:tblCellMar>
      <w:tblLook w:val="01E0" w:firstRow="1" w:lastRow="1" w:firstColumn="1" w:lastColumn="1" w:noHBand="0" w:noVBand="0"/>
    </w:tblPr>
    <w:tblGrid>
      <w:gridCol w:w="2377"/>
    </w:tblGrid>
    <w:tr w:rsidR="00F47994" w:rsidRPr="005B6B12" w14:paraId="40B24DC9" w14:textId="77777777" w:rsidTr="000F7C83">
      <w:trPr>
        <w:trHeight w:hRule="exact" w:val="589"/>
      </w:trPr>
      <w:tc>
        <w:tcPr>
          <w:tcW w:w="2377" w:type="dxa"/>
        </w:tcPr>
        <w:p w14:paraId="23EC68A0" w14:textId="67F22E52" w:rsidR="00F47994" w:rsidRPr="005B6B12" w:rsidRDefault="00EB5B4B" w:rsidP="000F7C83">
          <w:pPr>
            <w:pStyle w:val="02Date"/>
            <w:spacing w:after="0"/>
            <w:rPr>
              <w:rFonts w:asciiTheme="majorHAnsi" w:hAnsiTheme="majorHAnsi" w:cstheme="majorHAnsi"/>
            </w:rPr>
          </w:pPr>
          <w:r>
            <w:rPr>
              <w:rFonts w:asciiTheme="majorHAnsi" w:hAnsiTheme="majorHAnsi" w:cstheme="majorHAnsi"/>
            </w:rPr>
            <w:t>November</w:t>
          </w:r>
          <w:r w:rsidR="00F47994">
            <w:rPr>
              <w:rFonts w:asciiTheme="majorHAnsi" w:hAnsiTheme="majorHAnsi" w:cstheme="majorHAnsi"/>
            </w:rPr>
            <w:t xml:space="preserve"> 2020</w:t>
          </w:r>
        </w:p>
        <w:p w14:paraId="3F7683FD" w14:textId="77777777" w:rsidR="00F47994" w:rsidRPr="005B6B12" w:rsidRDefault="00F47994" w:rsidP="00676BB8">
          <w:pPr>
            <w:pStyle w:val="02Date"/>
            <w:spacing w:after="0"/>
            <w:rPr>
              <w:rFonts w:asciiTheme="majorHAnsi" w:hAnsiTheme="majorHAnsi" w:cstheme="majorHAnsi"/>
            </w:rPr>
          </w:pPr>
          <w:r w:rsidRPr="00902DE9">
            <w:rPr>
              <w:rFonts w:asciiTheme="majorHAnsi" w:hAnsiTheme="majorHAnsi" w:cstheme="majorHAnsi"/>
            </w:rPr>
            <w:t>ESMA</w:t>
          </w:r>
        </w:p>
      </w:tc>
    </w:tr>
  </w:tbl>
  <w:p w14:paraId="135EFFCC" w14:textId="77777777" w:rsidR="00F47994" w:rsidRDefault="00F47994">
    <w:pPr>
      <w:pStyle w:val="Header"/>
    </w:pPr>
    <w:r>
      <w:rPr>
        <w:noProof/>
        <w:lang w:val="en-US"/>
      </w:rPr>
      <w:drawing>
        <wp:anchor distT="0" distB="0" distL="114300" distR="114300" simplePos="0" relativeHeight="251661315" behindDoc="0" locked="0" layoutInCell="1" allowOverlap="1" wp14:anchorId="491DE3CE" wp14:editId="1AB9397E">
          <wp:simplePos x="0" y="0"/>
          <wp:positionH relativeFrom="page">
            <wp:posOffset>899795</wp:posOffset>
          </wp:positionH>
          <wp:positionV relativeFrom="page">
            <wp:posOffset>448945</wp:posOffset>
          </wp:positionV>
          <wp:extent cx="2209800" cy="904875"/>
          <wp:effectExtent l="0" t="0" r="0" b="9525"/>
          <wp:wrapNone/>
          <wp:docPr id="13" name="Picture 13"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42147" w14:textId="77777777" w:rsidR="00F47994" w:rsidRDefault="00F47994">
    <w:pPr>
      <w:pStyle w:val="Header"/>
    </w:pPr>
  </w:p>
  <w:p w14:paraId="1C6D7BC2" w14:textId="77777777" w:rsidR="00F47994" w:rsidRDefault="00F47994">
    <w:pPr>
      <w:pStyle w:val="Header"/>
    </w:pPr>
  </w:p>
  <w:p w14:paraId="2F318896" w14:textId="77777777" w:rsidR="00F47994" w:rsidRDefault="00F47994">
    <w:pPr>
      <w:pStyle w:val="Header"/>
    </w:pPr>
    <w:r>
      <w:rPr>
        <w:noProof/>
        <w:lang w:val="en-US"/>
      </w:rPr>
      <w:drawing>
        <wp:anchor distT="0" distB="0" distL="114300" distR="114300" simplePos="0" relativeHeight="251660291" behindDoc="0" locked="0" layoutInCell="1" allowOverlap="1" wp14:anchorId="4EDF6094" wp14:editId="6A88E461">
          <wp:simplePos x="0" y="0"/>
          <wp:positionH relativeFrom="page">
            <wp:posOffset>366395</wp:posOffset>
          </wp:positionH>
          <wp:positionV relativeFrom="page">
            <wp:posOffset>372745</wp:posOffset>
          </wp:positionV>
          <wp:extent cx="2209800" cy="904875"/>
          <wp:effectExtent l="0" t="0" r="0" b="9525"/>
          <wp:wrapNone/>
          <wp:docPr id="14" name="Picture 14"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B6EC4" w14:textId="77777777" w:rsidR="001B50AB" w:rsidRDefault="001B50AB" w:rsidP="00B50534">
    <w:pPr>
      <w:pStyle w:val="Header"/>
      <w:jc w:val="right"/>
      <w:rPr>
        <w:b/>
        <w:color w:val="FF0000"/>
      </w:rPr>
    </w:pPr>
    <w:r w:rsidRPr="008D5F86">
      <w:rPr>
        <w:rFonts w:ascii="Arial" w:hAnsi="Arial" w:cs="Arial"/>
        <w:noProof/>
        <w:lang w:val="en-US"/>
      </w:rPr>
      <mc:AlternateContent>
        <mc:Choice Requires="wps">
          <w:drawing>
            <wp:anchor distT="0" distB="0" distL="114300" distR="114300" simplePos="0" relativeHeight="251658242"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3CB32" id="Line 16" o:spid="_x0000_s1026"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" strokecolor="#283583" strokeweight="1pt">
              <w10:wrap anchorx="page" anchory="page"/>
            </v:line>
          </w:pict>
        </mc:Fallback>
      </mc:AlternateContent>
    </w:r>
  </w:p>
  <w:p w14:paraId="566CADCD" w14:textId="297F6D69" w:rsidR="00E862D0" w:rsidRPr="008F1DCF" w:rsidRDefault="001B50AB" w:rsidP="00E862D0">
    <w:pPr>
      <w:pStyle w:val="Header"/>
      <w:ind w:left="6663"/>
      <w:jc w:val="right"/>
      <w:rPr>
        <w:rFonts w:asciiTheme="majorHAnsi" w:hAnsiTheme="majorHAnsi" w:cstheme="majorHAnsi"/>
        <w:color w:val="2F5496" w:themeColor="accent5" w:themeShade="BF"/>
        <w:sz w:val="20"/>
      </w:rPr>
    </w:pPr>
    <w:r w:rsidRPr="006D39E0">
      <w:rPr>
        <w:noProof/>
        <w:color w:val="00B050"/>
        <w:sz w:val="20"/>
        <w:lang w:val="en-US"/>
      </w:rPr>
      <w:drawing>
        <wp:anchor distT="0" distB="0" distL="114300" distR="114300" simplePos="0" relativeHeight="251658241"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00E862D0" w:rsidRPr="008F1DCF">
      <w:rPr>
        <w:rFonts w:asciiTheme="majorHAnsi" w:hAnsiTheme="majorHAnsi" w:cstheme="majorHAnsi"/>
        <w:color w:val="2F5496" w:themeColor="accent5" w:themeShade="BF"/>
        <w:sz w:val="20"/>
      </w:rPr>
      <w:t>ESMA REGULAR USE</w:t>
    </w:r>
  </w:p>
  <w:p w14:paraId="5EAB6EC5" w14:textId="22547E0C" w:rsidR="001B50AB" w:rsidRDefault="001B50AB" w:rsidP="00B50534">
    <w:pPr>
      <w:pStyle w:val="Header"/>
      <w:jc w:val="right"/>
      <w:rPr>
        <w:color w:val="00B050"/>
        <w:sz w:val="20"/>
      </w:rPr>
    </w:pPr>
  </w:p>
  <w:p w14:paraId="08307736" w14:textId="2CB27F20" w:rsidR="00E862D0" w:rsidRPr="006D39E0" w:rsidRDefault="00E862D0" w:rsidP="00B50534">
    <w:pPr>
      <w:pStyle w:val="Header"/>
      <w:jc w:val="right"/>
      <w:rPr>
        <w:color w:val="00B050"/>
        <w:sz w:val="20"/>
      </w:rPr>
    </w:pPr>
  </w:p>
  <w:p w14:paraId="5EAB6EC6" w14:textId="77777777" w:rsidR="001B50AB" w:rsidRPr="00B50534" w:rsidRDefault="001B50AB"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806DE5"/>
    <w:multiLevelType w:val="multilevel"/>
    <w:tmpl w:val="7F2AD2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A52232B"/>
    <w:multiLevelType w:val="hybridMultilevel"/>
    <w:tmpl w:val="035C317A"/>
    <w:lvl w:ilvl="0" w:tplc="768A2892">
      <w:start w:val="1"/>
      <w:numFmt w:val="decimal"/>
      <w:pStyle w:val="Questionstyle"/>
      <w:lvlText w:val="Q%1"/>
      <w:lvlJc w:val="righ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2FA5A6D"/>
    <w:multiLevelType w:val="hybridMultilevel"/>
    <w:tmpl w:val="969EC2EE"/>
    <w:lvl w:ilvl="0" w:tplc="9B1645FC">
      <w:start w:val="1"/>
      <w:numFmt w:val="decimal"/>
      <w:lvlText w:val="%1."/>
      <w:lvlJc w:val="left"/>
      <w:pPr>
        <w:ind w:left="644" w:hanging="360"/>
      </w:pPr>
      <w:rPr>
        <w:rFonts w:hint="default"/>
      </w:rPr>
    </w:lvl>
    <w:lvl w:ilvl="1" w:tplc="08130019">
      <w:start w:val="1"/>
      <w:numFmt w:val="lowerLetter"/>
      <w:lvlText w:val="%2."/>
      <w:lvlJc w:val="left"/>
      <w:pPr>
        <w:ind w:left="938" w:hanging="360"/>
      </w:pPr>
    </w:lvl>
    <w:lvl w:ilvl="2" w:tplc="0813001B">
      <w:start w:val="1"/>
      <w:numFmt w:val="lowerRoman"/>
      <w:lvlText w:val="%3."/>
      <w:lvlJc w:val="right"/>
      <w:pPr>
        <w:ind w:left="1658" w:hanging="180"/>
      </w:pPr>
    </w:lvl>
    <w:lvl w:ilvl="3" w:tplc="0813000F">
      <w:start w:val="1"/>
      <w:numFmt w:val="decimal"/>
      <w:lvlText w:val="%4."/>
      <w:lvlJc w:val="left"/>
      <w:pPr>
        <w:ind w:left="2378" w:hanging="360"/>
      </w:pPr>
    </w:lvl>
    <w:lvl w:ilvl="4" w:tplc="08130019" w:tentative="1">
      <w:start w:val="1"/>
      <w:numFmt w:val="lowerLetter"/>
      <w:lvlText w:val="%5."/>
      <w:lvlJc w:val="left"/>
      <w:pPr>
        <w:ind w:left="3098" w:hanging="360"/>
      </w:pPr>
    </w:lvl>
    <w:lvl w:ilvl="5" w:tplc="0813001B" w:tentative="1">
      <w:start w:val="1"/>
      <w:numFmt w:val="lowerRoman"/>
      <w:lvlText w:val="%6."/>
      <w:lvlJc w:val="right"/>
      <w:pPr>
        <w:ind w:left="3818" w:hanging="180"/>
      </w:pPr>
    </w:lvl>
    <w:lvl w:ilvl="6" w:tplc="0813000F" w:tentative="1">
      <w:start w:val="1"/>
      <w:numFmt w:val="decimal"/>
      <w:lvlText w:val="%7."/>
      <w:lvlJc w:val="left"/>
      <w:pPr>
        <w:ind w:left="4538" w:hanging="360"/>
      </w:pPr>
    </w:lvl>
    <w:lvl w:ilvl="7" w:tplc="08130019" w:tentative="1">
      <w:start w:val="1"/>
      <w:numFmt w:val="lowerLetter"/>
      <w:lvlText w:val="%8."/>
      <w:lvlJc w:val="left"/>
      <w:pPr>
        <w:ind w:left="5258" w:hanging="360"/>
      </w:pPr>
    </w:lvl>
    <w:lvl w:ilvl="8" w:tplc="0813001B" w:tentative="1">
      <w:start w:val="1"/>
      <w:numFmt w:val="lowerRoman"/>
      <w:lvlText w:val="%9."/>
      <w:lvlJc w:val="right"/>
      <w:pPr>
        <w:ind w:left="5978" w:hanging="180"/>
      </w:pPr>
    </w:lvl>
  </w:abstractNum>
  <w:abstractNum w:abstractNumId="7" w15:restartNumberingAfterBreak="0">
    <w:nsid w:val="69536ECD"/>
    <w:multiLevelType w:val="hybridMultilevel"/>
    <w:tmpl w:val="73FC2AE8"/>
    <w:lvl w:ilvl="0" w:tplc="8B581AB6">
      <w:start w:val="1"/>
      <w:numFmt w:val="decimal"/>
      <w:pStyle w:val="ListParagraph"/>
      <w:lvlText w:val="%1."/>
      <w:lvlJc w:val="left"/>
      <w:pPr>
        <w:ind w:left="720" w:hanging="360"/>
      </w:pPr>
      <w:rPr>
        <w:b w:val="0"/>
        <w:bCs w:val="0"/>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AD1101"/>
    <w:multiLevelType w:val="multilevel"/>
    <w:tmpl w:val="CB1CA814"/>
    <w:lvl w:ilvl="0">
      <w:start w:val="1"/>
      <w:numFmt w:val="decimal"/>
      <w:pStyle w:val="Heading1"/>
      <w:lvlText w:val="%1."/>
      <w:lvlJc w:val="left"/>
      <w:pPr>
        <w:ind w:left="432" w:hanging="432"/>
      </w:pPr>
      <w:rPr>
        <w:color w:val="auto"/>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8"/>
  </w:num>
  <w:num w:numId="3">
    <w:abstractNumId w:val="1"/>
  </w:num>
  <w:num w:numId="4">
    <w:abstractNumId w:val="4"/>
  </w:num>
  <w:num w:numId="5">
    <w:abstractNumId w:val="7"/>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activeWritingStyle w:appName="MSWord" w:lang="en-AU" w:vendorID="64" w:dllVersion="0" w:nlCheck="1" w:checkStyle="0"/>
  <w:activeWritingStyle w:appName="MSWord" w:lang="fr-BE"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JshszrApHPIRX8EHBTdQ6NWE9m9kwVSwmHAl8YLoljHJruAzsz1zrSLhx60DjN0surlXXXa5/I8uDcAvLecTUQ==" w:salt="AP6huCjt9vTlzUCbHtW3hw=="/>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1842"/>
    <w:rsid w:val="0000037B"/>
    <w:rsid w:val="000012A9"/>
    <w:rsid w:val="00001B21"/>
    <w:rsid w:val="00002D57"/>
    <w:rsid w:val="0000380B"/>
    <w:rsid w:val="00003D5E"/>
    <w:rsid w:val="00005505"/>
    <w:rsid w:val="0000551F"/>
    <w:rsid w:val="00006275"/>
    <w:rsid w:val="00010111"/>
    <w:rsid w:val="00010E68"/>
    <w:rsid w:val="00011BB6"/>
    <w:rsid w:val="00011C4F"/>
    <w:rsid w:val="0001249B"/>
    <w:rsid w:val="00012D68"/>
    <w:rsid w:val="000142BB"/>
    <w:rsid w:val="000144DD"/>
    <w:rsid w:val="0001577A"/>
    <w:rsid w:val="00015EB6"/>
    <w:rsid w:val="0001633D"/>
    <w:rsid w:val="00016D2F"/>
    <w:rsid w:val="0001726F"/>
    <w:rsid w:val="000175D5"/>
    <w:rsid w:val="00017AA5"/>
    <w:rsid w:val="00020098"/>
    <w:rsid w:val="00020300"/>
    <w:rsid w:val="000207E8"/>
    <w:rsid w:val="00021A9A"/>
    <w:rsid w:val="00021C25"/>
    <w:rsid w:val="00023FC2"/>
    <w:rsid w:val="000246A9"/>
    <w:rsid w:val="00024CDE"/>
    <w:rsid w:val="0002516A"/>
    <w:rsid w:val="00025AEE"/>
    <w:rsid w:val="00027278"/>
    <w:rsid w:val="00027F47"/>
    <w:rsid w:val="00030224"/>
    <w:rsid w:val="000324A9"/>
    <w:rsid w:val="00033008"/>
    <w:rsid w:val="00034FC4"/>
    <w:rsid w:val="0003526D"/>
    <w:rsid w:val="00035C55"/>
    <w:rsid w:val="0003691B"/>
    <w:rsid w:val="00036C6B"/>
    <w:rsid w:val="00036E6F"/>
    <w:rsid w:val="000372BF"/>
    <w:rsid w:val="00037E19"/>
    <w:rsid w:val="000404F8"/>
    <w:rsid w:val="00040A52"/>
    <w:rsid w:val="0004225E"/>
    <w:rsid w:val="00042D7E"/>
    <w:rsid w:val="000441D9"/>
    <w:rsid w:val="00044512"/>
    <w:rsid w:val="00044B4C"/>
    <w:rsid w:val="00044C5A"/>
    <w:rsid w:val="00044E0A"/>
    <w:rsid w:val="000450D8"/>
    <w:rsid w:val="00046193"/>
    <w:rsid w:val="0004777E"/>
    <w:rsid w:val="000512D8"/>
    <w:rsid w:val="0005365F"/>
    <w:rsid w:val="0005459D"/>
    <w:rsid w:val="00054E45"/>
    <w:rsid w:val="0005677B"/>
    <w:rsid w:val="00057439"/>
    <w:rsid w:val="000579C3"/>
    <w:rsid w:val="00060925"/>
    <w:rsid w:val="00061931"/>
    <w:rsid w:val="00062C7B"/>
    <w:rsid w:val="00063EA1"/>
    <w:rsid w:val="0006447B"/>
    <w:rsid w:val="0006448C"/>
    <w:rsid w:val="0006449B"/>
    <w:rsid w:val="00064793"/>
    <w:rsid w:val="0006671D"/>
    <w:rsid w:val="0007002F"/>
    <w:rsid w:val="000706A0"/>
    <w:rsid w:val="00071C64"/>
    <w:rsid w:val="00072BF9"/>
    <w:rsid w:val="00072DF7"/>
    <w:rsid w:val="000735A7"/>
    <w:rsid w:val="000736A7"/>
    <w:rsid w:val="000756A8"/>
    <w:rsid w:val="000772C5"/>
    <w:rsid w:val="00077C2E"/>
    <w:rsid w:val="00080F60"/>
    <w:rsid w:val="000830DA"/>
    <w:rsid w:val="00083DBB"/>
    <w:rsid w:val="00084951"/>
    <w:rsid w:val="000854FF"/>
    <w:rsid w:val="00086E31"/>
    <w:rsid w:val="00090FD1"/>
    <w:rsid w:val="000916AE"/>
    <w:rsid w:val="000921E6"/>
    <w:rsid w:val="00092BB5"/>
    <w:rsid w:val="00093239"/>
    <w:rsid w:val="000A00A3"/>
    <w:rsid w:val="000A03C9"/>
    <w:rsid w:val="000A12CC"/>
    <w:rsid w:val="000A2738"/>
    <w:rsid w:val="000A3279"/>
    <w:rsid w:val="000A3CB9"/>
    <w:rsid w:val="000A3D10"/>
    <w:rsid w:val="000A4011"/>
    <w:rsid w:val="000A409B"/>
    <w:rsid w:val="000A784B"/>
    <w:rsid w:val="000B0443"/>
    <w:rsid w:val="000B0D26"/>
    <w:rsid w:val="000B1976"/>
    <w:rsid w:val="000B2AAF"/>
    <w:rsid w:val="000B2E26"/>
    <w:rsid w:val="000B38E1"/>
    <w:rsid w:val="000B4101"/>
    <w:rsid w:val="000B5D3D"/>
    <w:rsid w:val="000B7912"/>
    <w:rsid w:val="000C0CE0"/>
    <w:rsid w:val="000C282F"/>
    <w:rsid w:val="000C348B"/>
    <w:rsid w:val="000C5ACC"/>
    <w:rsid w:val="000C6951"/>
    <w:rsid w:val="000D0293"/>
    <w:rsid w:val="000D05F9"/>
    <w:rsid w:val="000D1038"/>
    <w:rsid w:val="000D11A9"/>
    <w:rsid w:val="000D1EF2"/>
    <w:rsid w:val="000D27B8"/>
    <w:rsid w:val="000D2B12"/>
    <w:rsid w:val="000D2D7B"/>
    <w:rsid w:val="000D3B9E"/>
    <w:rsid w:val="000D4553"/>
    <w:rsid w:val="000D5E21"/>
    <w:rsid w:val="000E1FB3"/>
    <w:rsid w:val="000E2232"/>
    <w:rsid w:val="000E38E2"/>
    <w:rsid w:val="000E3B1D"/>
    <w:rsid w:val="000E4BDC"/>
    <w:rsid w:val="000E4E70"/>
    <w:rsid w:val="000E610A"/>
    <w:rsid w:val="000E6757"/>
    <w:rsid w:val="000F0744"/>
    <w:rsid w:val="000F0951"/>
    <w:rsid w:val="000F1617"/>
    <w:rsid w:val="000F1737"/>
    <w:rsid w:val="000F21A1"/>
    <w:rsid w:val="000F2A8B"/>
    <w:rsid w:val="000F2BE6"/>
    <w:rsid w:val="000F396A"/>
    <w:rsid w:val="000F440D"/>
    <w:rsid w:val="000F474D"/>
    <w:rsid w:val="000F553C"/>
    <w:rsid w:val="000F5A72"/>
    <w:rsid w:val="000F5C90"/>
    <w:rsid w:val="000F5E3D"/>
    <w:rsid w:val="000F5EA6"/>
    <w:rsid w:val="000F7998"/>
    <w:rsid w:val="0010035A"/>
    <w:rsid w:val="00100ADC"/>
    <w:rsid w:val="00100F58"/>
    <w:rsid w:val="00101F4F"/>
    <w:rsid w:val="00103DCC"/>
    <w:rsid w:val="00104992"/>
    <w:rsid w:val="00105424"/>
    <w:rsid w:val="00105559"/>
    <w:rsid w:val="001075EC"/>
    <w:rsid w:val="00107ECB"/>
    <w:rsid w:val="00110EF9"/>
    <w:rsid w:val="00112E75"/>
    <w:rsid w:val="001138CC"/>
    <w:rsid w:val="00113D82"/>
    <w:rsid w:val="00113F93"/>
    <w:rsid w:val="00114AFF"/>
    <w:rsid w:val="00120382"/>
    <w:rsid w:val="00120F0D"/>
    <w:rsid w:val="0012201A"/>
    <w:rsid w:val="00124343"/>
    <w:rsid w:val="001254A2"/>
    <w:rsid w:val="00125AB7"/>
    <w:rsid w:val="00126103"/>
    <w:rsid w:val="001303B8"/>
    <w:rsid w:val="00130EF9"/>
    <w:rsid w:val="001319C7"/>
    <w:rsid w:val="0013218F"/>
    <w:rsid w:val="00132AE5"/>
    <w:rsid w:val="00133DAA"/>
    <w:rsid w:val="001355E6"/>
    <w:rsid w:val="0013644A"/>
    <w:rsid w:val="00136BD4"/>
    <w:rsid w:val="00137EA9"/>
    <w:rsid w:val="001401FE"/>
    <w:rsid w:val="001409B3"/>
    <w:rsid w:val="00140BA6"/>
    <w:rsid w:val="00143571"/>
    <w:rsid w:val="00143A6B"/>
    <w:rsid w:val="00143DCA"/>
    <w:rsid w:val="00144946"/>
    <w:rsid w:val="00144AAD"/>
    <w:rsid w:val="001455E7"/>
    <w:rsid w:val="001461D0"/>
    <w:rsid w:val="0014624E"/>
    <w:rsid w:val="00146FA8"/>
    <w:rsid w:val="001505D3"/>
    <w:rsid w:val="00150619"/>
    <w:rsid w:val="00150C24"/>
    <w:rsid w:val="00150C46"/>
    <w:rsid w:val="00152869"/>
    <w:rsid w:val="00154975"/>
    <w:rsid w:val="00154F40"/>
    <w:rsid w:val="0015521A"/>
    <w:rsid w:val="00155337"/>
    <w:rsid w:val="001561A1"/>
    <w:rsid w:val="00157029"/>
    <w:rsid w:val="001608B2"/>
    <w:rsid w:val="00160FE0"/>
    <w:rsid w:val="0016299C"/>
    <w:rsid w:val="00162D23"/>
    <w:rsid w:val="00163AB3"/>
    <w:rsid w:val="001641FA"/>
    <w:rsid w:val="0016510A"/>
    <w:rsid w:val="001656A5"/>
    <w:rsid w:val="00165FF8"/>
    <w:rsid w:val="0016683E"/>
    <w:rsid w:val="0016763E"/>
    <w:rsid w:val="00167D44"/>
    <w:rsid w:val="00170AD6"/>
    <w:rsid w:val="00170D5A"/>
    <w:rsid w:val="00172C8B"/>
    <w:rsid w:val="001735B8"/>
    <w:rsid w:val="00176FF1"/>
    <w:rsid w:val="00177215"/>
    <w:rsid w:val="0017748B"/>
    <w:rsid w:val="0018028F"/>
    <w:rsid w:val="0018269F"/>
    <w:rsid w:val="0018289A"/>
    <w:rsid w:val="00182E2F"/>
    <w:rsid w:val="00183B3C"/>
    <w:rsid w:val="0018401D"/>
    <w:rsid w:val="00184B91"/>
    <w:rsid w:val="001862A5"/>
    <w:rsid w:val="00186A70"/>
    <w:rsid w:val="00191035"/>
    <w:rsid w:val="00191100"/>
    <w:rsid w:val="00191227"/>
    <w:rsid w:val="001918E5"/>
    <w:rsid w:val="00191BDB"/>
    <w:rsid w:val="0019284D"/>
    <w:rsid w:val="00193843"/>
    <w:rsid w:val="00195EEB"/>
    <w:rsid w:val="001A1EF4"/>
    <w:rsid w:val="001A2C4E"/>
    <w:rsid w:val="001A3807"/>
    <w:rsid w:val="001A3A44"/>
    <w:rsid w:val="001A54F5"/>
    <w:rsid w:val="001A5939"/>
    <w:rsid w:val="001A6741"/>
    <w:rsid w:val="001A696D"/>
    <w:rsid w:val="001A7046"/>
    <w:rsid w:val="001A710D"/>
    <w:rsid w:val="001A7E6F"/>
    <w:rsid w:val="001B1727"/>
    <w:rsid w:val="001B2151"/>
    <w:rsid w:val="001B3805"/>
    <w:rsid w:val="001B38FC"/>
    <w:rsid w:val="001B3CFF"/>
    <w:rsid w:val="001B44CD"/>
    <w:rsid w:val="001B4957"/>
    <w:rsid w:val="001B4996"/>
    <w:rsid w:val="001B4BFC"/>
    <w:rsid w:val="001B50AB"/>
    <w:rsid w:val="001B5698"/>
    <w:rsid w:val="001B62E6"/>
    <w:rsid w:val="001B755E"/>
    <w:rsid w:val="001C0D87"/>
    <w:rsid w:val="001C192F"/>
    <w:rsid w:val="001C29A5"/>
    <w:rsid w:val="001C469E"/>
    <w:rsid w:val="001C56C3"/>
    <w:rsid w:val="001C5D8C"/>
    <w:rsid w:val="001C6D65"/>
    <w:rsid w:val="001C6FF3"/>
    <w:rsid w:val="001C78A7"/>
    <w:rsid w:val="001D0112"/>
    <w:rsid w:val="001D19F5"/>
    <w:rsid w:val="001D1CB2"/>
    <w:rsid w:val="001D1EDA"/>
    <w:rsid w:val="001D385A"/>
    <w:rsid w:val="001D3E4E"/>
    <w:rsid w:val="001D4A63"/>
    <w:rsid w:val="001D4B0F"/>
    <w:rsid w:val="001D60BF"/>
    <w:rsid w:val="001D636B"/>
    <w:rsid w:val="001D6467"/>
    <w:rsid w:val="001D7A4B"/>
    <w:rsid w:val="001E1A1B"/>
    <w:rsid w:val="001E1ECD"/>
    <w:rsid w:val="001E2631"/>
    <w:rsid w:val="001E2E11"/>
    <w:rsid w:val="001E35F5"/>
    <w:rsid w:val="001E3E0D"/>
    <w:rsid w:val="001E4B81"/>
    <w:rsid w:val="001E4E84"/>
    <w:rsid w:val="001E5A7A"/>
    <w:rsid w:val="001E5E30"/>
    <w:rsid w:val="001E6924"/>
    <w:rsid w:val="001E6E1C"/>
    <w:rsid w:val="001E7228"/>
    <w:rsid w:val="001F0D39"/>
    <w:rsid w:val="001F11F6"/>
    <w:rsid w:val="001F22BB"/>
    <w:rsid w:val="001F2D31"/>
    <w:rsid w:val="001F3999"/>
    <w:rsid w:val="001F3D9D"/>
    <w:rsid w:val="001F62C1"/>
    <w:rsid w:val="001F75F0"/>
    <w:rsid w:val="00200143"/>
    <w:rsid w:val="00200C18"/>
    <w:rsid w:val="00201174"/>
    <w:rsid w:val="00201282"/>
    <w:rsid w:val="00202333"/>
    <w:rsid w:val="002034B8"/>
    <w:rsid w:val="00205922"/>
    <w:rsid w:val="0020766F"/>
    <w:rsid w:val="00207A07"/>
    <w:rsid w:val="002109B4"/>
    <w:rsid w:val="00210FBB"/>
    <w:rsid w:val="002113D8"/>
    <w:rsid w:val="0021147A"/>
    <w:rsid w:val="00213299"/>
    <w:rsid w:val="00213BFB"/>
    <w:rsid w:val="00214AB3"/>
    <w:rsid w:val="00215AE7"/>
    <w:rsid w:val="0021600C"/>
    <w:rsid w:val="002167C9"/>
    <w:rsid w:val="00217478"/>
    <w:rsid w:val="002210B8"/>
    <w:rsid w:val="0022116D"/>
    <w:rsid w:val="002214F4"/>
    <w:rsid w:val="00222E7C"/>
    <w:rsid w:val="00223798"/>
    <w:rsid w:val="00224806"/>
    <w:rsid w:val="0022520B"/>
    <w:rsid w:val="0022569F"/>
    <w:rsid w:val="002259FA"/>
    <w:rsid w:val="00230372"/>
    <w:rsid w:val="00230ADA"/>
    <w:rsid w:val="00232335"/>
    <w:rsid w:val="002339B8"/>
    <w:rsid w:val="0023530E"/>
    <w:rsid w:val="00235E99"/>
    <w:rsid w:val="00236604"/>
    <w:rsid w:val="00236D2C"/>
    <w:rsid w:val="00236E00"/>
    <w:rsid w:val="0024413C"/>
    <w:rsid w:val="002449D8"/>
    <w:rsid w:val="00244C97"/>
    <w:rsid w:val="0024512F"/>
    <w:rsid w:val="00245406"/>
    <w:rsid w:val="00245BDB"/>
    <w:rsid w:val="00245D2E"/>
    <w:rsid w:val="00246E1D"/>
    <w:rsid w:val="002472F6"/>
    <w:rsid w:val="00247B99"/>
    <w:rsid w:val="0025020D"/>
    <w:rsid w:val="002503E5"/>
    <w:rsid w:val="00250787"/>
    <w:rsid w:val="00251078"/>
    <w:rsid w:val="00251533"/>
    <w:rsid w:val="002528F2"/>
    <w:rsid w:val="00252C01"/>
    <w:rsid w:val="002532BC"/>
    <w:rsid w:val="0025366E"/>
    <w:rsid w:val="0025450A"/>
    <w:rsid w:val="0025633C"/>
    <w:rsid w:val="00256B4C"/>
    <w:rsid w:val="00256E47"/>
    <w:rsid w:val="002574D1"/>
    <w:rsid w:val="00260004"/>
    <w:rsid w:val="002607CC"/>
    <w:rsid w:val="00262666"/>
    <w:rsid w:val="00262ADD"/>
    <w:rsid w:val="002630C0"/>
    <w:rsid w:val="0026332A"/>
    <w:rsid w:val="0026337A"/>
    <w:rsid w:val="002634C0"/>
    <w:rsid w:val="0026493B"/>
    <w:rsid w:val="00264DF3"/>
    <w:rsid w:val="00265F44"/>
    <w:rsid w:val="002665E3"/>
    <w:rsid w:val="00266933"/>
    <w:rsid w:val="00270F0F"/>
    <w:rsid w:val="00272739"/>
    <w:rsid w:val="00274975"/>
    <w:rsid w:val="002751FC"/>
    <w:rsid w:val="002753BD"/>
    <w:rsid w:val="002770F4"/>
    <w:rsid w:val="00277333"/>
    <w:rsid w:val="00280317"/>
    <w:rsid w:val="00281531"/>
    <w:rsid w:val="002815CB"/>
    <w:rsid w:val="00282779"/>
    <w:rsid w:val="00282CEE"/>
    <w:rsid w:val="00282FBE"/>
    <w:rsid w:val="00283093"/>
    <w:rsid w:val="002833FF"/>
    <w:rsid w:val="0028536B"/>
    <w:rsid w:val="002855FA"/>
    <w:rsid w:val="002856F5"/>
    <w:rsid w:val="00285CED"/>
    <w:rsid w:val="00285EB5"/>
    <w:rsid w:val="002877FB"/>
    <w:rsid w:val="002878C7"/>
    <w:rsid w:val="00287C8F"/>
    <w:rsid w:val="002904FC"/>
    <w:rsid w:val="00290893"/>
    <w:rsid w:val="00290FDD"/>
    <w:rsid w:val="00292845"/>
    <w:rsid w:val="00293725"/>
    <w:rsid w:val="0029394C"/>
    <w:rsid w:val="00293FFB"/>
    <w:rsid w:val="0029570B"/>
    <w:rsid w:val="00297280"/>
    <w:rsid w:val="002A13B0"/>
    <w:rsid w:val="002A2C91"/>
    <w:rsid w:val="002A57B1"/>
    <w:rsid w:val="002A6172"/>
    <w:rsid w:val="002A7428"/>
    <w:rsid w:val="002A780E"/>
    <w:rsid w:val="002B0346"/>
    <w:rsid w:val="002B0DA1"/>
    <w:rsid w:val="002B1BB2"/>
    <w:rsid w:val="002B1D1C"/>
    <w:rsid w:val="002B4CBE"/>
    <w:rsid w:val="002B53F3"/>
    <w:rsid w:val="002C0104"/>
    <w:rsid w:val="002C044D"/>
    <w:rsid w:val="002C051D"/>
    <w:rsid w:val="002C081D"/>
    <w:rsid w:val="002C0BD3"/>
    <w:rsid w:val="002C0D4C"/>
    <w:rsid w:val="002C19D6"/>
    <w:rsid w:val="002C50C5"/>
    <w:rsid w:val="002C5470"/>
    <w:rsid w:val="002C60D4"/>
    <w:rsid w:val="002C611F"/>
    <w:rsid w:val="002C6187"/>
    <w:rsid w:val="002C76F4"/>
    <w:rsid w:val="002D0AF9"/>
    <w:rsid w:val="002D10D2"/>
    <w:rsid w:val="002D2220"/>
    <w:rsid w:val="002D2992"/>
    <w:rsid w:val="002D37A0"/>
    <w:rsid w:val="002D37C5"/>
    <w:rsid w:val="002D4A30"/>
    <w:rsid w:val="002D5AB5"/>
    <w:rsid w:val="002D6910"/>
    <w:rsid w:val="002D78EC"/>
    <w:rsid w:val="002D7DE2"/>
    <w:rsid w:val="002E1088"/>
    <w:rsid w:val="002E1A5E"/>
    <w:rsid w:val="002E1C11"/>
    <w:rsid w:val="002E3E7D"/>
    <w:rsid w:val="002E40CA"/>
    <w:rsid w:val="002E53C7"/>
    <w:rsid w:val="002E6EF5"/>
    <w:rsid w:val="002F0DC0"/>
    <w:rsid w:val="002F2FBE"/>
    <w:rsid w:val="002F3225"/>
    <w:rsid w:val="002F3682"/>
    <w:rsid w:val="002F6279"/>
    <w:rsid w:val="002F6AED"/>
    <w:rsid w:val="002F6C8A"/>
    <w:rsid w:val="002F7198"/>
    <w:rsid w:val="002F735D"/>
    <w:rsid w:val="002F7480"/>
    <w:rsid w:val="002F7B64"/>
    <w:rsid w:val="003000E2"/>
    <w:rsid w:val="0030049A"/>
    <w:rsid w:val="00301993"/>
    <w:rsid w:val="003026CC"/>
    <w:rsid w:val="00303908"/>
    <w:rsid w:val="00305B0A"/>
    <w:rsid w:val="00310108"/>
    <w:rsid w:val="003106A6"/>
    <w:rsid w:val="003111F3"/>
    <w:rsid w:val="00311882"/>
    <w:rsid w:val="00311DDD"/>
    <w:rsid w:val="00312BDD"/>
    <w:rsid w:val="00313A8B"/>
    <w:rsid w:val="00314117"/>
    <w:rsid w:val="00314D19"/>
    <w:rsid w:val="00314E5F"/>
    <w:rsid w:val="00315D7F"/>
    <w:rsid w:val="00315F3E"/>
    <w:rsid w:val="003168B7"/>
    <w:rsid w:val="00316BC0"/>
    <w:rsid w:val="00317E33"/>
    <w:rsid w:val="00317EDF"/>
    <w:rsid w:val="0032136F"/>
    <w:rsid w:val="0032420C"/>
    <w:rsid w:val="00324DCA"/>
    <w:rsid w:val="00325D63"/>
    <w:rsid w:val="0032728A"/>
    <w:rsid w:val="003279E7"/>
    <w:rsid w:val="00327B62"/>
    <w:rsid w:val="00330307"/>
    <w:rsid w:val="00331C18"/>
    <w:rsid w:val="00331FE9"/>
    <w:rsid w:val="00332C18"/>
    <w:rsid w:val="0033324D"/>
    <w:rsid w:val="0033587C"/>
    <w:rsid w:val="00335C95"/>
    <w:rsid w:val="003371E8"/>
    <w:rsid w:val="003377DC"/>
    <w:rsid w:val="00337FA7"/>
    <w:rsid w:val="0034151D"/>
    <w:rsid w:val="00341752"/>
    <w:rsid w:val="0034283E"/>
    <w:rsid w:val="003454ED"/>
    <w:rsid w:val="0034681A"/>
    <w:rsid w:val="00347A12"/>
    <w:rsid w:val="00347E86"/>
    <w:rsid w:val="0035030F"/>
    <w:rsid w:val="00350CC2"/>
    <w:rsid w:val="00353C4B"/>
    <w:rsid w:val="00355517"/>
    <w:rsid w:val="00360EF6"/>
    <w:rsid w:val="003613FA"/>
    <w:rsid w:val="00362077"/>
    <w:rsid w:val="00363D63"/>
    <w:rsid w:val="003643D5"/>
    <w:rsid w:val="00364DEC"/>
    <w:rsid w:val="00365994"/>
    <w:rsid w:val="00365EA0"/>
    <w:rsid w:val="003666E6"/>
    <w:rsid w:val="00366CE1"/>
    <w:rsid w:val="00366D42"/>
    <w:rsid w:val="00366E20"/>
    <w:rsid w:val="0036748C"/>
    <w:rsid w:val="00370D76"/>
    <w:rsid w:val="00372F48"/>
    <w:rsid w:val="00373A3C"/>
    <w:rsid w:val="00374DEB"/>
    <w:rsid w:val="0037619F"/>
    <w:rsid w:val="00376233"/>
    <w:rsid w:val="00376F1B"/>
    <w:rsid w:val="003806FD"/>
    <w:rsid w:val="00380767"/>
    <w:rsid w:val="00380B30"/>
    <w:rsid w:val="00380C8B"/>
    <w:rsid w:val="00381C7D"/>
    <w:rsid w:val="00381EB0"/>
    <w:rsid w:val="00382EBA"/>
    <w:rsid w:val="0038331A"/>
    <w:rsid w:val="003877B4"/>
    <w:rsid w:val="00387F1F"/>
    <w:rsid w:val="00390DD2"/>
    <w:rsid w:val="00392C25"/>
    <w:rsid w:val="003933D2"/>
    <w:rsid w:val="00393BC0"/>
    <w:rsid w:val="003969E6"/>
    <w:rsid w:val="00396F78"/>
    <w:rsid w:val="003A17BC"/>
    <w:rsid w:val="003A1F14"/>
    <w:rsid w:val="003A2414"/>
    <w:rsid w:val="003A250F"/>
    <w:rsid w:val="003A2D63"/>
    <w:rsid w:val="003A2FD1"/>
    <w:rsid w:val="003A39B8"/>
    <w:rsid w:val="003A3D55"/>
    <w:rsid w:val="003A42E4"/>
    <w:rsid w:val="003A43D8"/>
    <w:rsid w:val="003A44D0"/>
    <w:rsid w:val="003A4719"/>
    <w:rsid w:val="003A533A"/>
    <w:rsid w:val="003A55C0"/>
    <w:rsid w:val="003A57BF"/>
    <w:rsid w:val="003A6D08"/>
    <w:rsid w:val="003A73A4"/>
    <w:rsid w:val="003A7CF4"/>
    <w:rsid w:val="003B0B79"/>
    <w:rsid w:val="003B21FE"/>
    <w:rsid w:val="003B305C"/>
    <w:rsid w:val="003B61C5"/>
    <w:rsid w:val="003B7801"/>
    <w:rsid w:val="003B7C07"/>
    <w:rsid w:val="003C01F3"/>
    <w:rsid w:val="003C046B"/>
    <w:rsid w:val="003C0577"/>
    <w:rsid w:val="003C075A"/>
    <w:rsid w:val="003C132D"/>
    <w:rsid w:val="003C167E"/>
    <w:rsid w:val="003C1A83"/>
    <w:rsid w:val="003C20BE"/>
    <w:rsid w:val="003C2101"/>
    <w:rsid w:val="003C40EE"/>
    <w:rsid w:val="003C46A1"/>
    <w:rsid w:val="003C481D"/>
    <w:rsid w:val="003C4CFF"/>
    <w:rsid w:val="003C4EB5"/>
    <w:rsid w:val="003C56EB"/>
    <w:rsid w:val="003C6A96"/>
    <w:rsid w:val="003C7BCB"/>
    <w:rsid w:val="003C7C1A"/>
    <w:rsid w:val="003D0247"/>
    <w:rsid w:val="003D0EEF"/>
    <w:rsid w:val="003D1792"/>
    <w:rsid w:val="003D2CED"/>
    <w:rsid w:val="003D3AED"/>
    <w:rsid w:val="003D3BB8"/>
    <w:rsid w:val="003D3CBE"/>
    <w:rsid w:val="003D5527"/>
    <w:rsid w:val="003D58E2"/>
    <w:rsid w:val="003D58FE"/>
    <w:rsid w:val="003D7D33"/>
    <w:rsid w:val="003E0FF3"/>
    <w:rsid w:val="003E61FC"/>
    <w:rsid w:val="003E6A4B"/>
    <w:rsid w:val="003E7398"/>
    <w:rsid w:val="003F20C7"/>
    <w:rsid w:val="003F2A44"/>
    <w:rsid w:val="003F39B1"/>
    <w:rsid w:val="003F3BBE"/>
    <w:rsid w:val="003F3DB8"/>
    <w:rsid w:val="003F4574"/>
    <w:rsid w:val="003F5936"/>
    <w:rsid w:val="003F6B9F"/>
    <w:rsid w:val="003F6D76"/>
    <w:rsid w:val="003F7B8E"/>
    <w:rsid w:val="00400D9C"/>
    <w:rsid w:val="0040119D"/>
    <w:rsid w:val="004029B1"/>
    <w:rsid w:val="00404282"/>
    <w:rsid w:val="00406B05"/>
    <w:rsid w:val="004070A4"/>
    <w:rsid w:val="004072E1"/>
    <w:rsid w:val="0040743A"/>
    <w:rsid w:val="0040754A"/>
    <w:rsid w:val="00407623"/>
    <w:rsid w:val="004078F1"/>
    <w:rsid w:val="0041045F"/>
    <w:rsid w:val="00412027"/>
    <w:rsid w:val="00414210"/>
    <w:rsid w:val="0041493D"/>
    <w:rsid w:val="004159DB"/>
    <w:rsid w:val="00416EB2"/>
    <w:rsid w:val="00420376"/>
    <w:rsid w:val="00420E5D"/>
    <w:rsid w:val="00421507"/>
    <w:rsid w:val="004242B3"/>
    <w:rsid w:val="00424981"/>
    <w:rsid w:val="0042596A"/>
    <w:rsid w:val="004278A2"/>
    <w:rsid w:val="00430518"/>
    <w:rsid w:val="00430C5B"/>
    <w:rsid w:val="00431968"/>
    <w:rsid w:val="00431A5A"/>
    <w:rsid w:val="0043216B"/>
    <w:rsid w:val="00433936"/>
    <w:rsid w:val="00435FE9"/>
    <w:rsid w:val="00436279"/>
    <w:rsid w:val="00436C28"/>
    <w:rsid w:val="00436EB2"/>
    <w:rsid w:val="0043775D"/>
    <w:rsid w:val="00440DBD"/>
    <w:rsid w:val="00441948"/>
    <w:rsid w:val="0044199E"/>
    <w:rsid w:val="00442C90"/>
    <w:rsid w:val="00444803"/>
    <w:rsid w:val="00445696"/>
    <w:rsid w:val="00446E5F"/>
    <w:rsid w:val="0044769C"/>
    <w:rsid w:val="00447B97"/>
    <w:rsid w:val="00451FEE"/>
    <w:rsid w:val="00452D4A"/>
    <w:rsid w:val="00453D78"/>
    <w:rsid w:val="00454059"/>
    <w:rsid w:val="00455577"/>
    <w:rsid w:val="00455B1A"/>
    <w:rsid w:val="00455EAA"/>
    <w:rsid w:val="004561B8"/>
    <w:rsid w:val="00456795"/>
    <w:rsid w:val="00457D51"/>
    <w:rsid w:val="004615C3"/>
    <w:rsid w:val="00461D0C"/>
    <w:rsid w:val="00461F0F"/>
    <w:rsid w:val="00462AB7"/>
    <w:rsid w:val="00462FC3"/>
    <w:rsid w:val="004653DE"/>
    <w:rsid w:val="00465DAA"/>
    <w:rsid w:val="00465E49"/>
    <w:rsid w:val="00466509"/>
    <w:rsid w:val="00470187"/>
    <w:rsid w:val="004708CA"/>
    <w:rsid w:val="004709E7"/>
    <w:rsid w:val="00470ADE"/>
    <w:rsid w:val="00471969"/>
    <w:rsid w:val="00471DD0"/>
    <w:rsid w:val="0047224E"/>
    <w:rsid w:val="004722B2"/>
    <w:rsid w:val="0047312D"/>
    <w:rsid w:val="00475DC2"/>
    <w:rsid w:val="0047668D"/>
    <w:rsid w:val="00477919"/>
    <w:rsid w:val="00477F01"/>
    <w:rsid w:val="00480FF6"/>
    <w:rsid w:val="004815AE"/>
    <w:rsid w:val="00482D93"/>
    <w:rsid w:val="0048372C"/>
    <w:rsid w:val="00483919"/>
    <w:rsid w:val="0048434E"/>
    <w:rsid w:val="004845F9"/>
    <w:rsid w:val="00484B8A"/>
    <w:rsid w:val="00485447"/>
    <w:rsid w:val="00487692"/>
    <w:rsid w:val="00487DBD"/>
    <w:rsid w:val="00487DCE"/>
    <w:rsid w:val="00491675"/>
    <w:rsid w:val="00491A16"/>
    <w:rsid w:val="00492BA6"/>
    <w:rsid w:val="00492EA9"/>
    <w:rsid w:val="00493B89"/>
    <w:rsid w:val="004950B7"/>
    <w:rsid w:val="00496D32"/>
    <w:rsid w:val="00496E1D"/>
    <w:rsid w:val="00496F7F"/>
    <w:rsid w:val="004972C1"/>
    <w:rsid w:val="004A0BFF"/>
    <w:rsid w:val="004A1429"/>
    <w:rsid w:val="004A1D28"/>
    <w:rsid w:val="004A25E6"/>
    <w:rsid w:val="004A517E"/>
    <w:rsid w:val="004A68D7"/>
    <w:rsid w:val="004A6ABA"/>
    <w:rsid w:val="004A6B6F"/>
    <w:rsid w:val="004A7C5F"/>
    <w:rsid w:val="004A7ED1"/>
    <w:rsid w:val="004B05A7"/>
    <w:rsid w:val="004B07B2"/>
    <w:rsid w:val="004B0955"/>
    <w:rsid w:val="004B1842"/>
    <w:rsid w:val="004B25D0"/>
    <w:rsid w:val="004B2B37"/>
    <w:rsid w:val="004B3553"/>
    <w:rsid w:val="004B3869"/>
    <w:rsid w:val="004B464A"/>
    <w:rsid w:val="004B5E92"/>
    <w:rsid w:val="004B6788"/>
    <w:rsid w:val="004B7AC4"/>
    <w:rsid w:val="004C0A30"/>
    <w:rsid w:val="004C15A8"/>
    <w:rsid w:val="004C185C"/>
    <w:rsid w:val="004C26DA"/>
    <w:rsid w:val="004C2FB3"/>
    <w:rsid w:val="004C357C"/>
    <w:rsid w:val="004C608D"/>
    <w:rsid w:val="004C6728"/>
    <w:rsid w:val="004D1834"/>
    <w:rsid w:val="004D26EF"/>
    <w:rsid w:val="004D3E13"/>
    <w:rsid w:val="004D42B1"/>
    <w:rsid w:val="004D44E0"/>
    <w:rsid w:val="004D48A0"/>
    <w:rsid w:val="004D4F2E"/>
    <w:rsid w:val="004D526F"/>
    <w:rsid w:val="004D6D25"/>
    <w:rsid w:val="004E022A"/>
    <w:rsid w:val="004E11D5"/>
    <w:rsid w:val="004E19C0"/>
    <w:rsid w:val="004E1C54"/>
    <w:rsid w:val="004E2C37"/>
    <w:rsid w:val="004E5285"/>
    <w:rsid w:val="004E555C"/>
    <w:rsid w:val="004E5AD5"/>
    <w:rsid w:val="004E5FC2"/>
    <w:rsid w:val="004E68AE"/>
    <w:rsid w:val="004E7C77"/>
    <w:rsid w:val="004E7EDF"/>
    <w:rsid w:val="004F0CF3"/>
    <w:rsid w:val="004F20D4"/>
    <w:rsid w:val="004F2EA7"/>
    <w:rsid w:val="004F3B9A"/>
    <w:rsid w:val="004F4432"/>
    <w:rsid w:val="004F5740"/>
    <w:rsid w:val="004F5977"/>
    <w:rsid w:val="004F5D43"/>
    <w:rsid w:val="004F68A8"/>
    <w:rsid w:val="004F7D24"/>
    <w:rsid w:val="00501A09"/>
    <w:rsid w:val="005028B9"/>
    <w:rsid w:val="00503989"/>
    <w:rsid w:val="00505B74"/>
    <w:rsid w:val="00506277"/>
    <w:rsid w:val="00511A59"/>
    <w:rsid w:val="00511B98"/>
    <w:rsid w:val="00511C3B"/>
    <w:rsid w:val="00512918"/>
    <w:rsid w:val="005131DA"/>
    <w:rsid w:val="00513F69"/>
    <w:rsid w:val="005155F4"/>
    <w:rsid w:val="005166C3"/>
    <w:rsid w:val="00516AF1"/>
    <w:rsid w:val="00516D9A"/>
    <w:rsid w:val="00520EB0"/>
    <w:rsid w:val="00520F7C"/>
    <w:rsid w:val="00523974"/>
    <w:rsid w:val="00526E5D"/>
    <w:rsid w:val="0052704C"/>
    <w:rsid w:val="00530738"/>
    <w:rsid w:val="00531432"/>
    <w:rsid w:val="005333E8"/>
    <w:rsid w:val="00533BEF"/>
    <w:rsid w:val="00533E89"/>
    <w:rsid w:val="00534647"/>
    <w:rsid w:val="00535019"/>
    <w:rsid w:val="00536A69"/>
    <w:rsid w:val="0054375C"/>
    <w:rsid w:val="0054391F"/>
    <w:rsid w:val="00544E63"/>
    <w:rsid w:val="00545327"/>
    <w:rsid w:val="00545361"/>
    <w:rsid w:val="00545D42"/>
    <w:rsid w:val="005527C9"/>
    <w:rsid w:val="005533E1"/>
    <w:rsid w:val="00554E96"/>
    <w:rsid w:val="00554FB6"/>
    <w:rsid w:val="0055535B"/>
    <w:rsid w:val="00555411"/>
    <w:rsid w:val="00560524"/>
    <w:rsid w:val="0056193C"/>
    <w:rsid w:val="005619CB"/>
    <w:rsid w:val="0056273D"/>
    <w:rsid w:val="00564607"/>
    <w:rsid w:val="00564836"/>
    <w:rsid w:val="00565193"/>
    <w:rsid w:val="00565C97"/>
    <w:rsid w:val="00567058"/>
    <w:rsid w:val="005701AF"/>
    <w:rsid w:val="00570642"/>
    <w:rsid w:val="005711B9"/>
    <w:rsid w:val="0057166D"/>
    <w:rsid w:val="00571906"/>
    <w:rsid w:val="005725BD"/>
    <w:rsid w:val="00573D0C"/>
    <w:rsid w:val="0057444A"/>
    <w:rsid w:val="00575DCC"/>
    <w:rsid w:val="00576842"/>
    <w:rsid w:val="0057784C"/>
    <w:rsid w:val="0058051F"/>
    <w:rsid w:val="005821B0"/>
    <w:rsid w:val="00583F32"/>
    <w:rsid w:val="005853A8"/>
    <w:rsid w:val="005864DC"/>
    <w:rsid w:val="00587C06"/>
    <w:rsid w:val="00587C24"/>
    <w:rsid w:val="0059105F"/>
    <w:rsid w:val="005913A0"/>
    <w:rsid w:val="0059175F"/>
    <w:rsid w:val="005944C6"/>
    <w:rsid w:val="00594B12"/>
    <w:rsid w:val="00595F08"/>
    <w:rsid w:val="00595FBE"/>
    <w:rsid w:val="0059617F"/>
    <w:rsid w:val="00597793"/>
    <w:rsid w:val="00597A4D"/>
    <w:rsid w:val="005A1C55"/>
    <w:rsid w:val="005A2867"/>
    <w:rsid w:val="005A2A66"/>
    <w:rsid w:val="005A4AEA"/>
    <w:rsid w:val="005A50C3"/>
    <w:rsid w:val="005A5325"/>
    <w:rsid w:val="005A60E1"/>
    <w:rsid w:val="005A71DD"/>
    <w:rsid w:val="005B1D2F"/>
    <w:rsid w:val="005B26E4"/>
    <w:rsid w:val="005B3465"/>
    <w:rsid w:val="005B4FCB"/>
    <w:rsid w:val="005B5C17"/>
    <w:rsid w:val="005B6B12"/>
    <w:rsid w:val="005B6F93"/>
    <w:rsid w:val="005C07DD"/>
    <w:rsid w:val="005C2DBC"/>
    <w:rsid w:val="005C4431"/>
    <w:rsid w:val="005C594A"/>
    <w:rsid w:val="005C65F9"/>
    <w:rsid w:val="005C6897"/>
    <w:rsid w:val="005C7BC1"/>
    <w:rsid w:val="005D06FA"/>
    <w:rsid w:val="005D0A9D"/>
    <w:rsid w:val="005D1B9E"/>
    <w:rsid w:val="005D2DE7"/>
    <w:rsid w:val="005D331C"/>
    <w:rsid w:val="005D371C"/>
    <w:rsid w:val="005D4699"/>
    <w:rsid w:val="005D48E7"/>
    <w:rsid w:val="005D4DA8"/>
    <w:rsid w:val="005D6355"/>
    <w:rsid w:val="005E124C"/>
    <w:rsid w:val="005E2314"/>
    <w:rsid w:val="005E2E43"/>
    <w:rsid w:val="005E306B"/>
    <w:rsid w:val="005E333A"/>
    <w:rsid w:val="005E52E9"/>
    <w:rsid w:val="005E53D0"/>
    <w:rsid w:val="005E5785"/>
    <w:rsid w:val="005E7208"/>
    <w:rsid w:val="005E7969"/>
    <w:rsid w:val="005F0C93"/>
    <w:rsid w:val="005F3F22"/>
    <w:rsid w:val="005F4FC0"/>
    <w:rsid w:val="005F540F"/>
    <w:rsid w:val="005F5491"/>
    <w:rsid w:val="005F55B8"/>
    <w:rsid w:val="005F588F"/>
    <w:rsid w:val="005F58C3"/>
    <w:rsid w:val="005F63BD"/>
    <w:rsid w:val="005F6573"/>
    <w:rsid w:val="005F7AC0"/>
    <w:rsid w:val="0060058C"/>
    <w:rsid w:val="00601541"/>
    <w:rsid w:val="0060206B"/>
    <w:rsid w:val="00603DFC"/>
    <w:rsid w:val="00604A25"/>
    <w:rsid w:val="00606683"/>
    <w:rsid w:val="006071D1"/>
    <w:rsid w:val="00613BF6"/>
    <w:rsid w:val="00613D1E"/>
    <w:rsid w:val="006144F2"/>
    <w:rsid w:val="00616D06"/>
    <w:rsid w:val="00616D27"/>
    <w:rsid w:val="006174EF"/>
    <w:rsid w:val="006234FE"/>
    <w:rsid w:val="00623840"/>
    <w:rsid w:val="006247ED"/>
    <w:rsid w:val="006255EC"/>
    <w:rsid w:val="00625A25"/>
    <w:rsid w:val="00625E7F"/>
    <w:rsid w:val="00627C52"/>
    <w:rsid w:val="006328DC"/>
    <w:rsid w:val="00633314"/>
    <w:rsid w:val="00633552"/>
    <w:rsid w:val="00633640"/>
    <w:rsid w:val="00635398"/>
    <w:rsid w:val="0063565E"/>
    <w:rsid w:val="00636AF0"/>
    <w:rsid w:val="00636E02"/>
    <w:rsid w:val="006375A9"/>
    <w:rsid w:val="00637721"/>
    <w:rsid w:val="00640F5D"/>
    <w:rsid w:val="00641206"/>
    <w:rsid w:val="00641642"/>
    <w:rsid w:val="00641DB1"/>
    <w:rsid w:val="00642297"/>
    <w:rsid w:val="00644A34"/>
    <w:rsid w:val="00644EB3"/>
    <w:rsid w:val="0064766A"/>
    <w:rsid w:val="00647D84"/>
    <w:rsid w:val="00651BD5"/>
    <w:rsid w:val="00660E2B"/>
    <w:rsid w:val="00661CC0"/>
    <w:rsid w:val="00662882"/>
    <w:rsid w:val="0066298C"/>
    <w:rsid w:val="00662ACC"/>
    <w:rsid w:val="00662BA1"/>
    <w:rsid w:val="00663093"/>
    <w:rsid w:val="00663BAA"/>
    <w:rsid w:val="00663FDE"/>
    <w:rsid w:val="006641AA"/>
    <w:rsid w:val="00664649"/>
    <w:rsid w:val="00665A7C"/>
    <w:rsid w:val="00665B0B"/>
    <w:rsid w:val="0066672D"/>
    <w:rsid w:val="00667628"/>
    <w:rsid w:val="006679A5"/>
    <w:rsid w:val="00670051"/>
    <w:rsid w:val="006705CD"/>
    <w:rsid w:val="00671363"/>
    <w:rsid w:val="00671A8B"/>
    <w:rsid w:val="00672780"/>
    <w:rsid w:val="00674B0C"/>
    <w:rsid w:val="00674EE2"/>
    <w:rsid w:val="00675368"/>
    <w:rsid w:val="00675883"/>
    <w:rsid w:val="006761A3"/>
    <w:rsid w:val="00677133"/>
    <w:rsid w:val="0068108C"/>
    <w:rsid w:val="00681482"/>
    <w:rsid w:val="00681687"/>
    <w:rsid w:val="00685D2F"/>
    <w:rsid w:val="0068739E"/>
    <w:rsid w:val="00687BF0"/>
    <w:rsid w:val="00690725"/>
    <w:rsid w:val="006912FB"/>
    <w:rsid w:val="00693F57"/>
    <w:rsid w:val="00695AFC"/>
    <w:rsid w:val="00696A2B"/>
    <w:rsid w:val="00696BD5"/>
    <w:rsid w:val="00696C71"/>
    <w:rsid w:val="00696E75"/>
    <w:rsid w:val="006A0AE4"/>
    <w:rsid w:val="006A10B3"/>
    <w:rsid w:val="006A1F42"/>
    <w:rsid w:val="006A219A"/>
    <w:rsid w:val="006A2912"/>
    <w:rsid w:val="006A2D4E"/>
    <w:rsid w:val="006A31B9"/>
    <w:rsid w:val="006A4030"/>
    <w:rsid w:val="006A4A84"/>
    <w:rsid w:val="006A5047"/>
    <w:rsid w:val="006A59C1"/>
    <w:rsid w:val="006A7A10"/>
    <w:rsid w:val="006B0DA4"/>
    <w:rsid w:val="006B1523"/>
    <w:rsid w:val="006B1B6B"/>
    <w:rsid w:val="006B41C7"/>
    <w:rsid w:val="006B50EE"/>
    <w:rsid w:val="006B5AAA"/>
    <w:rsid w:val="006C072B"/>
    <w:rsid w:val="006C26CD"/>
    <w:rsid w:val="006C5BF8"/>
    <w:rsid w:val="006C6EFF"/>
    <w:rsid w:val="006D02BF"/>
    <w:rsid w:val="006D0BB0"/>
    <w:rsid w:val="006D217D"/>
    <w:rsid w:val="006D39E0"/>
    <w:rsid w:val="006D480E"/>
    <w:rsid w:val="006D543B"/>
    <w:rsid w:val="006D6E81"/>
    <w:rsid w:val="006D71DE"/>
    <w:rsid w:val="006D7B37"/>
    <w:rsid w:val="006D7CCD"/>
    <w:rsid w:val="006E1191"/>
    <w:rsid w:val="006E1262"/>
    <w:rsid w:val="006E1678"/>
    <w:rsid w:val="006E200C"/>
    <w:rsid w:val="006E2CE1"/>
    <w:rsid w:val="006E357F"/>
    <w:rsid w:val="006E3FDD"/>
    <w:rsid w:val="006E527F"/>
    <w:rsid w:val="006E587F"/>
    <w:rsid w:val="006E58FB"/>
    <w:rsid w:val="006E5D82"/>
    <w:rsid w:val="006E60BD"/>
    <w:rsid w:val="006E62E8"/>
    <w:rsid w:val="006E66B2"/>
    <w:rsid w:val="006E674E"/>
    <w:rsid w:val="006E684E"/>
    <w:rsid w:val="006E7023"/>
    <w:rsid w:val="006E74EA"/>
    <w:rsid w:val="006E765D"/>
    <w:rsid w:val="006E7A69"/>
    <w:rsid w:val="006F18C4"/>
    <w:rsid w:val="006F2E38"/>
    <w:rsid w:val="006F3449"/>
    <w:rsid w:val="006F40D8"/>
    <w:rsid w:val="006F5158"/>
    <w:rsid w:val="006F53E8"/>
    <w:rsid w:val="006F5DA3"/>
    <w:rsid w:val="006F7682"/>
    <w:rsid w:val="006F7A38"/>
    <w:rsid w:val="0070017B"/>
    <w:rsid w:val="0070021A"/>
    <w:rsid w:val="007017D0"/>
    <w:rsid w:val="00702512"/>
    <w:rsid w:val="0070268F"/>
    <w:rsid w:val="0070427E"/>
    <w:rsid w:val="0070480F"/>
    <w:rsid w:val="00704D53"/>
    <w:rsid w:val="007056C3"/>
    <w:rsid w:val="00706072"/>
    <w:rsid w:val="0071005C"/>
    <w:rsid w:val="00711091"/>
    <w:rsid w:val="00711D70"/>
    <w:rsid w:val="00712824"/>
    <w:rsid w:val="00713644"/>
    <w:rsid w:val="00714AEC"/>
    <w:rsid w:val="007166EB"/>
    <w:rsid w:val="00724007"/>
    <w:rsid w:val="00725113"/>
    <w:rsid w:val="007260C9"/>
    <w:rsid w:val="00726B60"/>
    <w:rsid w:val="007319C3"/>
    <w:rsid w:val="00732002"/>
    <w:rsid w:val="00734277"/>
    <w:rsid w:val="007356CE"/>
    <w:rsid w:val="00735C00"/>
    <w:rsid w:val="00736173"/>
    <w:rsid w:val="00736BF5"/>
    <w:rsid w:val="00740BF3"/>
    <w:rsid w:val="00740F9D"/>
    <w:rsid w:val="00741D5C"/>
    <w:rsid w:val="0074315D"/>
    <w:rsid w:val="007457D1"/>
    <w:rsid w:val="00747557"/>
    <w:rsid w:val="00747876"/>
    <w:rsid w:val="00750210"/>
    <w:rsid w:val="00751024"/>
    <w:rsid w:val="0075192F"/>
    <w:rsid w:val="00752AB5"/>
    <w:rsid w:val="00754B57"/>
    <w:rsid w:val="007560A9"/>
    <w:rsid w:val="0075671D"/>
    <w:rsid w:val="0076002F"/>
    <w:rsid w:val="0076038B"/>
    <w:rsid w:val="00761744"/>
    <w:rsid w:val="007621E7"/>
    <w:rsid w:val="00762FD9"/>
    <w:rsid w:val="00764582"/>
    <w:rsid w:val="00764594"/>
    <w:rsid w:val="00764B18"/>
    <w:rsid w:val="00765007"/>
    <w:rsid w:val="00765FA3"/>
    <w:rsid w:val="00766371"/>
    <w:rsid w:val="00766663"/>
    <w:rsid w:val="00766961"/>
    <w:rsid w:val="00766B5A"/>
    <w:rsid w:val="00770C33"/>
    <w:rsid w:val="00771437"/>
    <w:rsid w:val="00773047"/>
    <w:rsid w:val="007742B7"/>
    <w:rsid w:val="007745A8"/>
    <w:rsid w:val="007746E3"/>
    <w:rsid w:val="00780923"/>
    <w:rsid w:val="0078131F"/>
    <w:rsid w:val="007813F5"/>
    <w:rsid w:val="0078155C"/>
    <w:rsid w:val="007825EC"/>
    <w:rsid w:val="00783219"/>
    <w:rsid w:val="00783FA5"/>
    <w:rsid w:val="007844C6"/>
    <w:rsid w:val="007845AE"/>
    <w:rsid w:val="00784957"/>
    <w:rsid w:val="00784E25"/>
    <w:rsid w:val="0078555D"/>
    <w:rsid w:val="00786D5E"/>
    <w:rsid w:val="0079020A"/>
    <w:rsid w:val="00790306"/>
    <w:rsid w:val="00790796"/>
    <w:rsid w:val="007921B8"/>
    <w:rsid w:val="007933BE"/>
    <w:rsid w:val="0079364C"/>
    <w:rsid w:val="0079450A"/>
    <w:rsid w:val="00796149"/>
    <w:rsid w:val="00796C7F"/>
    <w:rsid w:val="00796F20"/>
    <w:rsid w:val="00797E0C"/>
    <w:rsid w:val="007A0A76"/>
    <w:rsid w:val="007A160F"/>
    <w:rsid w:val="007A177C"/>
    <w:rsid w:val="007A2908"/>
    <w:rsid w:val="007A3361"/>
    <w:rsid w:val="007A3A4A"/>
    <w:rsid w:val="007A48BC"/>
    <w:rsid w:val="007A5FA9"/>
    <w:rsid w:val="007A6C73"/>
    <w:rsid w:val="007A707B"/>
    <w:rsid w:val="007B0FE6"/>
    <w:rsid w:val="007B23B5"/>
    <w:rsid w:val="007B33A9"/>
    <w:rsid w:val="007B354B"/>
    <w:rsid w:val="007B4FC3"/>
    <w:rsid w:val="007B6F9B"/>
    <w:rsid w:val="007B7EE5"/>
    <w:rsid w:val="007C0671"/>
    <w:rsid w:val="007C06C3"/>
    <w:rsid w:val="007C0CE3"/>
    <w:rsid w:val="007C2A2C"/>
    <w:rsid w:val="007C3577"/>
    <w:rsid w:val="007C3EB5"/>
    <w:rsid w:val="007C4D23"/>
    <w:rsid w:val="007C4FB8"/>
    <w:rsid w:val="007C5220"/>
    <w:rsid w:val="007C5E08"/>
    <w:rsid w:val="007C685C"/>
    <w:rsid w:val="007C7B2F"/>
    <w:rsid w:val="007C7CBD"/>
    <w:rsid w:val="007D25FC"/>
    <w:rsid w:val="007D7747"/>
    <w:rsid w:val="007D7CEF"/>
    <w:rsid w:val="007E142A"/>
    <w:rsid w:val="007E3208"/>
    <w:rsid w:val="007E4200"/>
    <w:rsid w:val="007E62EC"/>
    <w:rsid w:val="007E6E9E"/>
    <w:rsid w:val="007E7997"/>
    <w:rsid w:val="007E7EBF"/>
    <w:rsid w:val="007F04EF"/>
    <w:rsid w:val="007F082A"/>
    <w:rsid w:val="007F1D93"/>
    <w:rsid w:val="007F1DE9"/>
    <w:rsid w:val="007F23A8"/>
    <w:rsid w:val="007F2C0F"/>
    <w:rsid w:val="007F48EF"/>
    <w:rsid w:val="007F4F88"/>
    <w:rsid w:val="007F5822"/>
    <w:rsid w:val="007F7823"/>
    <w:rsid w:val="0080080A"/>
    <w:rsid w:val="0080097E"/>
    <w:rsid w:val="008012C5"/>
    <w:rsid w:val="008025DA"/>
    <w:rsid w:val="0080285D"/>
    <w:rsid w:val="00804680"/>
    <w:rsid w:val="0081028F"/>
    <w:rsid w:val="008107D9"/>
    <w:rsid w:val="0081093B"/>
    <w:rsid w:val="008116D9"/>
    <w:rsid w:val="00811936"/>
    <w:rsid w:val="008125D9"/>
    <w:rsid w:val="008131FA"/>
    <w:rsid w:val="008134D3"/>
    <w:rsid w:val="00813DA1"/>
    <w:rsid w:val="00814A03"/>
    <w:rsid w:val="00814D0D"/>
    <w:rsid w:val="00814EA3"/>
    <w:rsid w:val="008152F1"/>
    <w:rsid w:val="00815F3C"/>
    <w:rsid w:val="008167D5"/>
    <w:rsid w:val="00817097"/>
    <w:rsid w:val="00817277"/>
    <w:rsid w:val="008173E2"/>
    <w:rsid w:val="008201C3"/>
    <w:rsid w:val="00820422"/>
    <w:rsid w:val="00820655"/>
    <w:rsid w:val="0082133A"/>
    <w:rsid w:val="00821D50"/>
    <w:rsid w:val="00822AEA"/>
    <w:rsid w:val="008242FE"/>
    <w:rsid w:val="00824537"/>
    <w:rsid w:val="008249A1"/>
    <w:rsid w:val="00824AAA"/>
    <w:rsid w:val="00825C0F"/>
    <w:rsid w:val="00825D43"/>
    <w:rsid w:val="00826583"/>
    <w:rsid w:val="008300F2"/>
    <w:rsid w:val="00830ABF"/>
    <w:rsid w:val="00831649"/>
    <w:rsid w:val="00831C24"/>
    <w:rsid w:val="00832500"/>
    <w:rsid w:val="00832787"/>
    <w:rsid w:val="00832A07"/>
    <w:rsid w:val="008331B7"/>
    <w:rsid w:val="00835805"/>
    <w:rsid w:val="00836A66"/>
    <w:rsid w:val="0083796A"/>
    <w:rsid w:val="008416BE"/>
    <w:rsid w:val="00841FAD"/>
    <w:rsid w:val="008426C4"/>
    <w:rsid w:val="00843A1A"/>
    <w:rsid w:val="008440D9"/>
    <w:rsid w:val="008441D1"/>
    <w:rsid w:val="0084445E"/>
    <w:rsid w:val="00846215"/>
    <w:rsid w:val="00846433"/>
    <w:rsid w:val="00846533"/>
    <w:rsid w:val="00846623"/>
    <w:rsid w:val="00846642"/>
    <w:rsid w:val="00846A96"/>
    <w:rsid w:val="008472C2"/>
    <w:rsid w:val="008476D0"/>
    <w:rsid w:val="00847CA2"/>
    <w:rsid w:val="0085058C"/>
    <w:rsid w:val="00851EE3"/>
    <w:rsid w:val="00853121"/>
    <w:rsid w:val="008545A5"/>
    <w:rsid w:val="00855400"/>
    <w:rsid w:val="008555E4"/>
    <w:rsid w:val="00855658"/>
    <w:rsid w:val="0085578B"/>
    <w:rsid w:val="00855C7B"/>
    <w:rsid w:val="00855D02"/>
    <w:rsid w:val="00856E5B"/>
    <w:rsid w:val="00857977"/>
    <w:rsid w:val="00857F72"/>
    <w:rsid w:val="00861562"/>
    <w:rsid w:val="00864CF1"/>
    <w:rsid w:val="00864E2B"/>
    <w:rsid w:val="008669AB"/>
    <w:rsid w:val="00866A09"/>
    <w:rsid w:val="00866AB2"/>
    <w:rsid w:val="008671CF"/>
    <w:rsid w:val="00867568"/>
    <w:rsid w:val="00870352"/>
    <w:rsid w:val="00870427"/>
    <w:rsid w:val="00870C80"/>
    <w:rsid w:val="008712BF"/>
    <w:rsid w:val="008718BA"/>
    <w:rsid w:val="00872209"/>
    <w:rsid w:val="00873E5E"/>
    <w:rsid w:val="00875B8C"/>
    <w:rsid w:val="00875D33"/>
    <w:rsid w:val="00876AF0"/>
    <w:rsid w:val="00880234"/>
    <w:rsid w:val="0088104D"/>
    <w:rsid w:val="00881C26"/>
    <w:rsid w:val="00883D99"/>
    <w:rsid w:val="008842F7"/>
    <w:rsid w:val="0088436E"/>
    <w:rsid w:val="008858C3"/>
    <w:rsid w:val="00885A43"/>
    <w:rsid w:val="00885B94"/>
    <w:rsid w:val="0088773C"/>
    <w:rsid w:val="0089075A"/>
    <w:rsid w:val="00890F80"/>
    <w:rsid w:val="00891268"/>
    <w:rsid w:val="00891B3F"/>
    <w:rsid w:val="00892598"/>
    <w:rsid w:val="00892A0F"/>
    <w:rsid w:val="0089334A"/>
    <w:rsid w:val="0089338A"/>
    <w:rsid w:val="00893EDF"/>
    <w:rsid w:val="00894199"/>
    <w:rsid w:val="008948BE"/>
    <w:rsid w:val="0089559E"/>
    <w:rsid w:val="008A0ABB"/>
    <w:rsid w:val="008A1D59"/>
    <w:rsid w:val="008A1E27"/>
    <w:rsid w:val="008A2FC5"/>
    <w:rsid w:val="008A3953"/>
    <w:rsid w:val="008A399B"/>
    <w:rsid w:val="008A4DAA"/>
    <w:rsid w:val="008A4F88"/>
    <w:rsid w:val="008A538B"/>
    <w:rsid w:val="008A59E4"/>
    <w:rsid w:val="008A6000"/>
    <w:rsid w:val="008A664E"/>
    <w:rsid w:val="008B5191"/>
    <w:rsid w:val="008B5F7E"/>
    <w:rsid w:val="008B710D"/>
    <w:rsid w:val="008B7CA1"/>
    <w:rsid w:val="008C030B"/>
    <w:rsid w:val="008C0389"/>
    <w:rsid w:val="008C0FAA"/>
    <w:rsid w:val="008C1AB8"/>
    <w:rsid w:val="008C202A"/>
    <w:rsid w:val="008C2069"/>
    <w:rsid w:val="008C27D3"/>
    <w:rsid w:val="008C2B02"/>
    <w:rsid w:val="008C32AF"/>
    <w:rsid w:val="008C3817"/>
    <w:rsid w:val="008C4394"/>
    <w:rsid w:val="008C4B2B"/>
    <w:rsid w:val="008C4D1A"/>
    <w:rsid w:val="008C5E91"/>
    <w:rsid w:val="008C606E"/>
    <w:rsid w:val="008C63FC"/>
    <w:rsid w:val="008C67D1"/>
    <w:rsid w:val="008C6B18"/>
    <w:rsid w:val="008C70D7"/>
    <w:rsid w:val="008C75E6"/>
    <w:rsid w:val="008C767A"/>
    <w:rsid w:val="008C78C8"/>
    <w:rsid w:val="008C7A73"/>
    <w:rsid w:val="008C7FCE"/>
    <w:rsid w:val="008D0569"/>
    <w:rsid w:val="008D1957"/>
    <w:rsid w:val="008D23F6"/>
    <w:rsid w:val="008D4F34"/>
    <w:rsid w:val="008D5C28"/>
    <w:rsid w:val="008D6112"/>
    <w:rsid w:val="008D6ACC"/>
    <w:rsid w:val="008E05E7"/>
    <w:rsid w:val="008E154B"/>
    <w:rsid w:val="008E2D26"/>
    <w:rsid w:val="008E3892"/>
    <w:rsid w:val="008E4076"/>
    <w:rsid w:val="008E4C68"/>
    <w:rsid w:val="008E4E4A"/>
    <w:rsid w:val="008E5021"/>
    <w:rsid w:val="008E50C6"/>
    <w:rsid w:val="008E5242"/>
    <w:rsid w:val="008E5EEC"/>
    <w:rsid w:val="008E73AE"/>
    <w:rsid w:val="008E7ADA"/>
    <w:rsid w:val="008E7DBA"/>
    <w:rsid w:val="008F07F2"/>
    <w:rsid w:val="008F22B4"/>
    <w:rsid w:val="008F3284"/>
    <w:rsid w:val="008F329E"/>
    <w:rsid w:val="008F3AD9"/>
    <w:rsid w:val="008F4013"/>
    <w:rsid w:val="008F4642"/>
    <w:rsid w:val="008F4E00"/>
    <w:rsid w:val="008F4E3E"/>
    <w:rsid w:val="008F4EEF"/>
    <w:rsid w:val="008F5DEA"/>
    <w:rsid w:val="008F6643"/>
    <w:rsid w:val="008F6C7B"/>
    <w:rsid w:val="008F761D"/>
    <w:rsid w:val="00900D44"/>
    <w:rsid w:val="009015EA"/>
    <w:rsid w:val="00901CF1"/>
    <w:rsid w:val="00902B52"/>
    <w:rsid w:val="00902EE9"/>
    <w:rsid w:val="00903624"/>
    <w:rsid w:val="00903DEB"/>
    <w:rsid w:val="00904822"/>
    <w:rsid w:val="00904970"/>
    <w:rsid w:val="009051D7"/>
    <w:rsid w:val="009053DC"/>
    <w:rsid w:val="009062CB"/>
    <w:rsid w:val="00906550"/>
    <w:rsid w:val="00906775"/>
    <w:rsid w:val="00906DC4"/>
    <w:rsid w:val="00911534"/>
    <w:rsid w:val="0091189D"/>
    <w:rsid w:val="009132A6"/>
    <w:rsid w:val="00913583"/>
    <w:rsid w:val="00913AB1"/>
    <w:rsid w:val="009168DA"/>
    <w:rsid w:val="0091692F"/>
    <w:rsid w:val="00920342"/>
    <w:rsid w:val="0092165F"/>
    <w:rsid w:val="00922869"/>
    <w:rsid w:val="009243AD"/>
    <w:rsid w:val="009246C9"/>
    <w:rsid w:val="00925E39"/>
    <w:rsid w:val="009273FC"/>
    <w:rsid w:val="00927665"/>
    <w:rsid w:val="00933FB2"/>
    <w:rsid w:val="009340BD"/>
    <w:rsid w:val="00935A55"/>
    <w:rsid w:val="00935DFE"/>
    <w:rsid w:val="00936772"/>
    <w:rsid w:val="0093731E"/>
    <w:rsid w:val="00937630"/>
    <w:rsid w:val="009376BD"/>
    <w:rsid w:val="0094008E"/>
    <w:rsid w:val="0094165D"/>
    <w:rsid w:val="00941C0C"/>
    <w:rsid w:val="009420B6"/>
    <w:rsid w:val="0094348A"/>
    <w:rsid w:val="009437F2"/>
    <w:rsid w:val="009455A4"/>
    <w:rsid w:val="00945A83"/>
    <w:rsid w:val="00945D2F"/>
    <w:rsid w:val="009507D9"/>
    <w:rsid w:val="009556B6"/>
    <w:rsid w:val="00955893"/>
    <w:rsid w:val="00956A21"/>
    <w:rsid w:val="00960A8B"/>
    <w:rsid w:val="009622E7"/>
    <w:rsid w:val="00962408"/>
    <w:rsid w:val="00962F4B"/>
    <w:rsid w:val="009637DF"/>
    <w:rsid w:val="0096482D"/>
    <w:rsid w:val="00965128"/>
    <w:rsid w:val="009667B5"/>
    <w:rsid w:val="00966A5D"/>
    <w:rsid w:val="009670F2"/>
    <w:rsid w:val="00970E1B"/>
    <w:rsid w:val="009712D8"/>
    <w:rsid w:val="0097185D"/>
    <w:rsid w:val="00971A70"/>
    <w:rsid w:val="00972C6A"/>
    <w:rsid w:val="00972DD2"/>
    <w:rsid w:val="00973834"/>
    <w:rsid w:val="00973F43"/>
    <w:rsid w:val="00975BE0"/>
    <w:rsid w:val="0098011D"/>
    <w:rsid w:val="00980839"/>
    <w:rsid w:val="009819C0"/>
    <w:rsid w:val="00982358"/>
    <w:rsid w:val="00983235"/>
    <w:rsid w:val="00984EFF"/>
    <w:rsid w:val="0098673A"/>
    <w:rsid w:val="00990D80"/>
    <w:rsid w:val="00991D9F"/>
    <w:rsid w:val="00991EC8"/>
    <w:rsid w:val="0099277D"/>
    <w:rsid w:val="00993597"/>
    <w:rsid w:val="009938AB"/>
    <w:rsid w:val="0099397F"/>
    <w:rsid w:val="009943A6"/>
    <w:rsid w:val="0099469F"/>
    <w:rsid w:val="00994AFB"/>
    <w:rsid w:val="0099526D"/>
    <w:rsid w:val="009966C9"/>
    <w:rsid w:val="0099686A"/>
    <w:rsid w:val="0099782B"/>
    <w:rsid w:val="00997DA7"/>
    <w:rsid w:val="009A0054"/>
    <w:rsid w:val="009A0EB5"/>
    <w:rsid w:val="009A0F6E"/>
    <w:rsid w:val="009A1319"/>
    <w:rsid w:val="009A1FFB"/>
    <w:rsid w:val="009A4D77"/>
    <w:rsid w:val="009A5548"/>
    <w:rsid w:val="009A5779"/>
    <w:rsid w:val="009A6438"/>
    <w:rsid w:val="009B0754"/>
    <w:rsid w:val="009B156A"/>
    <w:rsid w:val="009B158C"/>
    <w:rsid w:val="009B1C09"/>
    <w:rsid w:val="009B3150"/>
    <w:rsid w:val="009B33CA"/>
    <w:rsid w:val="009B3540"/>
    <w:rsid w:val="009B47DA"/>
    <w:rsid w:val="009B638C"/>
    <w:rsid w:val="009B6969"/>
    <w:rsid w:val="009B76EB"/>
    <w:rsid w:val="009B7B79"/>
    <w:rsid w:val="009C0383"/>
    <w:rsid w:val="009C0BAC"/>
    <w:rsid w:val="009C145B"/>
    <w:rsid w:val="009C37B1"/>
    <w:rsid w:val="009C3E04"/>
    <w:rsid w:val="009C5C88"/>
    <w:rsid w:val="009C7225"/>
    <w:rsid w:val="009C7694"/>
    <w:rsid w:val="009C79FF"/>
    <w:rsid w:val="009C7E9D"/>
    <w:rsid w:val="009D495C"/>
    <w:rsid w:val="009D55B7"/>
    <w:rsid w:val="009D570F"/>
    <w:rsid w:val="009D5DA3"/>
    <w:rsid w:val="009D6E1A"/>
    <w:rsid w:val="009D7294"/>
    <w:rsid w:val="009E0546"/>
    <w:rsid w:val="009E089C"/>
    <w:rsid w:val="009E12CA"/>
    <w:rsid w:val="009E18AF"/>
    <w:rsid w:val="009E1B34"/>
    <w:rsid w:val="009E1F80"/>
    <w:rsid w:val="009E2F55"/>
    <w:rsid w:val="009E3C1F"/>
    <w:rsid w:val="009E4C28"/>
    <w:rsid w:val="009E4C34"/>
    <w:rsid w:val="009E4FCE"/>
    <w:rsid w:val="009E553C"/>
    <w:rsid w:val="009E7101"/>
    <w:rsid w:val="009E7242"/>
    <w:rsid w:val="009F0710"/>
    <w:rsid w:val="009F0AF5"/>
    <w:rsid w:val="009F1419"/>
    <w:rsid w:val="009F36FA"/>
    <w:rsid w:val="009F4322"/>
    <w:rsid w:val="009F6422"/>
    <w:rsid w:val="009F7E4E"/>
    <w:rsid w:val="00A026A4"/>
    <w:rsid w:val="00A03BD4"/>
    <w:rsid w:val="00A03E67"/>
    <w:rsid w:val="00A04044"/>
    <w:rsid w:val="00A0447F"/>
    <w:rsid w:val="00A04788"/>
    <w:rsid w:val="00A04D1B"/>
    <w:rsid w:val="00A055A9"/>
    <w:rsid w:val="00A059B2"/>
    <w:rsid w:val="00A06454"/>
    <w:rsid w:val="00A06961"/>
    <w:rsid w:val="00A072F3"/>
    <w:rsid w:val="00A114B2"/>
    <w:rsid w:val="00A11B0B"/>
    <w:rsid w:val="00A122A4"/>
    <w:rsid w:val="00A13A7C"/>
    <w:rsid w:val="00A14B02"/>
    <w:rsid w:val="00A16579"/>
    <w:rsid w:val="00A205B9"/>
    <w:rsid w:val="00A21B70"/>
    <w:rsid w:val="00A21CFC"/>
    <w:rsid w:val="00A22002"/>
    <w:rsid w:val="00A22E5A"/>
    <w:rsid w:val="00A24843"/>
    <w:rsid w:val="00A25BB4"/>
    <w:rsid w:val="00A262F4"/>
    <w:rsid w:val="00A31C7C"/>
    <w:rsid w:val="00A31D93"/>
    <w:rsid w:val="00A34A04"/>
    <w:rsid w:val="00A35C4D"/>
    <w:rsid w:val="00A367AA"/>
    <w:rsid w:val="00A36D06"/>
    <w:rsid w:val="00A375DF"/>
    <w:rsid w:val="00A40AED"/>
    <w:rsid w:val="00A410CC"/>
    <w:rsid w:val="00A417EB"/>
    <w:rsid w:val="00A41DA6"/>
    <w:rsid w:val="00A41E33"/>
    <w:rsid w:val="00A42B43"/>
    <w:rsid w:val="00A42BD0"/>
    <w:rsid w:val="00A42C18"/>
    <w:rsid w:val="00A4506D"/>
    <w:rsid w:val="00A45F90"/>
    <w:rsid w:val="00A465A7"/>
    <w:rsid w:val="00A46B10"/>
    <w:rsid w:val="00A50205"/>
    <w:rsid w:val="00A50761"/>
    <w:rsid w:val="00A5244D"/>
    <w:rsid w:val="00A52F35"/>
    <w:rsid w:val="00A53AF0"/>
    <w:rsid w:val="00A54213"/>
    <w:rsid w:val="00A5433C"/>
    <w:rsid w:val="00A54A55"/>
    <w:rsid w:val="00A54ED7"/>
    <w:rsid w:val="00A55659"/>
    <w:rsid w:val="00A60D5F"/>
    <w:rsid w:val="00A61561"/>
    <w:rsid w:val="00A623C8"/>
    <w:rsid w:val="00A64176"/>
    <w:rsid w:val="00A64205"/>
    <w:rsid w:val="00A64F70"/>
    <w:rsid w:val="00A65001"/>
    <w:rsid w:val="00A6540C"/>
    <w:rsid w:val="00A65780"/>
    <w:rsid w:val="00A65BA7"/>
    <w:rsid w:val="00A6691F"/>
    <w:rsid w:val="00A67758"/>
    <w:rsid w:val="00A67A33"/>
    <w:rsid w:val="00A70A7C"/>
    <w:rsid w:val="00A70F49"/>
    <w:rsid w:val="00A7281F"/>
    <w:rsid w:val="00A73949"/>
    <w:rsid w:val="00A73AA3"/>
    <w:rsid w:val="00A767AC"/>
    <w:rsid w:val="00A76E20"/>
    <w:rsid w:val="00A77184"/>
    <w:rsid w:val="00A77EED"/>
    <w:rsid w:val="00A77F99"/>
    <w:rsid w:val="00A83037"/>
    <w:rsid w:val="00A83332"/>
    <w:rsid w:val="00A85181"/>
    <w:rsid w:val="00A85B38"/>
    <w:rsid w:val="00A86FC5"/>
    <w:rsid w:val="00A870EE"/>
    <w:rsid w:val="00A90877"/>
    <w:rsid w:val="00A909E9"/>
    <w:rsid w:val="00A91D91"/>
    <w:rsid w:val="00A91E39"/>
    <w:rsid w:val="00A9237C"/>
    <w:rsid w:val="00A9351A"/>
    <w:rsid w:val="00A948F5"/>
    <w:rsid w:val="00A95243"/>
    <w:rsid w:val="00A95DEF"/>
    <w:rsid w:val="00A96290"/>
    <w:rsid w:val="00A96772"/>
    <w:rsid w:val="00A96F81"/>
    <w:rsid w:val="00A9709D"/>
    <w:rsid w:val="00A978AF"/>
    <w:rsid w:val="00A97DFF"/>
    <w:rsid w:val="00AA054E"/>
    <w:rsid w:val="00AA0A10"/>
    <w:rsid w:val="00AA2094"/>
    <w:rsid w:val="00AA2947"/>
    <w:rsid w:val="00AA3638"/>
    <w:rsid w:val="00AA4072"/>
    <w:rsid w:val="00AA5C06"/>
    <w:rsid w:val="00AB10E1"/>
    <w:rsid w:val="00AB140D"/>
    <w:rsid w:val="00AB1556"/>
    <w:rsid w:val="00AB26BC"/>
    <w:rsid w:val="00AB458B"/>
    <w:rsid w:val="00AB45E4"/>
    <w:rsid w:val="00AB46E6"/>
    <w:rsid w:val="00AB652A"/>
    <w:rsid w:val="00AB7107"/>
    <w:rsid w:val="00AB7542"/>
    <w:rsid w:val="00AC022D"/>
    <w:rsid w:val="00AC0629"/>
    <w:rsid w:val="00AC1578"/>
    <w:rsid w:val="00AC451C"/>
    <w:rsid w:val="00AC498E"/>
    <w:rsid w:val="00AC4AE0"/>
    <w:rsid w:val="00AC518D"/>
    <w:rsid w:val="00AC70C7"/>
    <w:rsid w:val="00AC74C2"/>
    <w:rsid w:val="00AC79E0"/>
    <w:rsid w:val="00AD041F"/>
    <w:rsid w:val="00AD12D3"/>
    <w:rsid w:val="00AD2E35"/>
    <w:rsid w:val="00AD3D6D"/>
    <w:rsid w:val="00AD3DE6"/>
    <w:rsid w:val="00AD3E41"/>
    <w:rsid w:val="00AD5187"/>
    <w:rsid w:val="00AD5D6A"/>
    <w:rsid w:val="00AD6B34"/>
    <w:rsid w:val="00AD6F90"/>
    <w:rsid w:val="00AE0286"/>
    <w:rsid w:val="00AE034C"/>
    <w:rsid w:val="00AE0552"/>
    <w:rsid w:val="00AE247F"/>
    <w:rsid w:val="00AE25D3"/>
    <w:rsid w:val="00AE30AD"/>
    <w:rsid w:val="00AE4FC7"/>
    <w:rsid w:val="00AE66C4"/>
    <w:rsid w:val="00AF0CD0"/>
    <w:rsid w:val="00AF0F69"/>
    <w:rsid w:val="00AF23AE"/>
    <w:rsid w:val="00AF25AF"/>
    <w:rsid w:val="00AF34FD"/>
    <w:rsid w:val="00AF3741"/>
    <w:rsid w:val="00AF472C"/>
    <w:rsid w:val="00AF51A1"/>
    <w:rsid w:val="00AF535D"/>
    <w:rsid w:val="00AF6248"/>
    <w:rsid w:val="00AF62EB"/>
    <w:rsid w:val="00AF7132"/>
    <w:rsid w:val="00AF7825"/>
    <w:rsid w:val="00B0014A"/>
    <w:rsid w:val="00B005D6"/>
    <w:rsid w:val="00B00B50"/>
    <w:rsid w:val="00B016E3"/>
    <w:rsid w:val="00B02A80"/>
    <w:rsid w:val="00B02B0B"/>
    <w:rsid w:val="00B02CF6"/>
    <w:rsid w:val="00B037BE"/>
    <w:rsid w:val="00B03817"/>
    <w:rsid w:val="00B04283"/>
    <w:rsid w:val="00B05A5C"/>
    <w:rsid w:val="00B05BA8"/>
    <w:rsid w:val="00B07AD8"/>
    <w:rsid w:val="00B07B20"/>
    <w:rsid w:val="00B14ED6"/>
    <w:rsid w:val="00B14F01"/>
    <w:rsid w:val="00B15525"/>
    <w:rsid w:val="00B15C0B"/>
    <w:rsid w:val="00B174BA"/>
    <w:rsid w:val="00B17AF3"/>
    <w:rsid w:val="00B20B29"/>
    <w:rsid w:val="00B21440"/>
    <w:rsid w:val="00B2164F"/>
    <w:rsid w:val="00B223B5"/>
    <w:rsid w:val="00B2270A"/>
    <w:rsid w:val="00B229AD"/>
    <w:rsid w:val="00B239B5"/>
    <w:rsid w:val="00B23C46"/>
    <w:rsid w:val="00B23FEC"/>
    <w:rsid w:val="00B26414"/>
    <w:rsid w:val="00B27499"/>
    <w:rsid w:val="00B27C69"/>
    <w:rsid w:val="00B27DA9"/>
    <w:rsid w:val="00B30E02"/>
    <w:rsid w:val="00B32467"/>
    <w:rsid w:val="00B3358B"/>
    <w:rsid w:val="00B335C4"/>
    <w:rsid w:val="00B3369E"/>
    <w:rsid w:val="00B34188"/>
    <w:rsid w:val="00B3527F"/>
    <w:rsid w:val="00B3687D"/>
    <w:rsid w:val="00B37214"/>
    <w:rsid w:val="00B4039B"/>
    <w:rsid w:val="00B40D81"/>
    <w:rsid w:val="00B424F5"/>
    <w:rsid w:val="00B435BE"/>
    <w:rsid w:val="00B43A9D"/>
    <w:rsid w:val="00B442DA"/>
    <w:rsid w:val="00B462C0"/>
    <w:rsid w:val="00B50064"/>
    <w:rsid w:val="00B50534"/>
    <w:rsid w:val="00B510CD"/>
    <w:rsid w:val="00B52AE3"/>
    <w:rsid w:val="00B52E10"/>
    <w:rsid w:val="00B5331D"/>
    <w:rsid w:val="00B534AB"/>
    <w:rsid w:val="00B543D6"/>
    <w:rsid w:val="00B556B0"/>
    <w:rsid w:val="00B55C87"/>
    <w:rsid w:val="00B5732A"/>
    <w:rsid w:val="00B578E3"/>
    <w:rsid w:val="00B57CE5"/>
    <w:rsid w:val="00B60508"/>
    <w:rsid w:val="00B606E3"/>
    <w:rsid w:val="00B60DF8"/>
    <w:rsid w:val="00B620A9"/>
    <w:rsid w:val="00B6383E"/>
    <w:rsid w:val="00B638FF"/>
    <w:rsid w:val="00B648F2"/>
    <w:rsid w:val="00B64C8F"/>
    <w:rsid w:val="00B655D1"/>
    <w:rsid w:val="00B65C58"/>
    <w:rsid w:val="00B679DD"/>
    <w:rsid w:val="00B70D20"/>
    <w:rsid w:val="00B70EDF"/>
    <w:rsid w:val="00B74CBA"/>
    <w:rsid w:val="00B74EB0"/>
    <w:rsid w:val="00B74ED3"/>
    <w:rsid w:val="00B768CF"/>
    <w:rsid w:val="00B7708F"/>
    <w:rsid w:val="00B77108"/>
    <w:rsid w:val="00B80702"/>
    <w:rsid w:val="00B817E3"/>
    <w:rsid w:val="00B81A44"/>
    <w:rsid w:val="00B83386"/>
    <w:rsid w:val="00B83420"/>
    <w:rsid w:val="00B834CE"/>
    <w:rsid w:val="00B83D60"/>
    <w:rsid w:val="00B84C3C"/>
    <w:rsid w:val="00B853AB"/>
    <w:rsid w:val="00B85B98"/>
    <w:rsid w:val="00B868F1"/>
    <w:rsid w:val="00B86DA1"/>
    <w:rsid w:val="00B87F7D"/>
    <w:rsid w:val="00B91072"/>
    <w:rsid w:val="00B91B6E"/>
    <w:rsid w:val="00B922B2"/>
    <w:rsid w:val="00B92970"/>
    <w:rsid w:val="00B93855"/>
    <w:rsid w:val="00B94B2C"/>
    <w:rsid w:val="00B94E4C"/>
    <w:rsid w:val="00B95155"/>
    <w:rsid w:val="00B952E1"/>
    <w:rsid w:val="00B96764"/>
    <w:rsid w:val="00B96F7D"/>
    <w:rsid w:val="00B970D0"/>
    <w:rsid w:val="00BA0040"/>
    <w:rsid w:val="00BA09EF"/>
    <w:rsid w:val="00BA3491"/>
    <w:rsid w:val="00BA3EF7"/>
    <w:rsid w:val="00BA4310"/>
    <w:rsid w:val="00BA4659"/>
    <w:rsid w:val="00BA49F4"/>
    <w:rsid w:val="00BA5894"/>
    <w:rsid w:val="00BA59DC"/>
    <w:rsid w:val="00BA5C41"/>
    <w:rsid w:val="00BA6ACA"/>
    <w:rsid w:val="00BA7232"/>
    <w:rsid w:val="00BA7809"/>
    <w:rsid w:val="00BB3AC9"/>
    <w:rsid w:val="00BB449C"/>
    <w:rsid w:val="00BB44D7"/>
    <w:rsid w:val="00BB6EDC"/>
    <w:rsid w:val="00BC07F8"/>
    <w:rsid w:val="00BC0845"/>
    <w:rsid w:val="00BC09B1"/>
    <w:rsid w:val="00BC1EBC"/>
    <w:rsid w:val="00BC242C"/>
    <w:rsid w:val="00BC2561"/>
    <w:rsid w:val="00BC3E3E"/>
    <w:rsid w:val="00BC422A"/>
    <w:rsid w:val="00BC4D1F"/>
    <w:rsid w:val="00BC5608"/>
    <w:rsid w:val="00BC6A7D"/>
    <w:rsid w:val="00BC6FC8"/>
    <w:rsid w:val="00BC704B"/>
    <w:rsid w:val="00BD04C9"/>
    <w:rsid w:val="00BD27E4"/>
    <w:rsid w:val="00BD29B1"/>
    <w:rsid w:val="00BD2CCC"/>
    <w:rsid w:val="00BD306F"/>
    <w:rsid w:val="00BD3437"/>
    <w:rsid w:val="00BD3536"/>
    <w:rsid w:val="00BD707D"/>
    <w:rsid w:val="00BD783D"/>
    <w:rsid w:val="00BE114E"/>
    <w:rsid w:val="00BE174F"/>
    <w:rsid w:val="00BE225E"/>
    <w:rsid w:val="00BE22F8"/>
    <w:rsid w:val="00BE237E"/>
    <w:rsid w:val="00BE567F"/>
    <w:rsid w:val="00BE6D69"/>
    <w:rsid w:val="00BE7375"/>
    <w:rsid w:val="00BE7C12"/>
    <w:rsid w:val="00BF0499"/>
    <w:rsid w:val="00BF06D4"/>
    <w:rsid w:val="00BF0A29"/>
    <w:rsid w:val="00BF0B2F"/>
    <w:rsid w:val="00BF1C33"/>
    <w:rsid w:val="00BF25CD"/>
    <w:rsid w:val="00BF25F4"/>
    <w:rsid w:val="00BF2EF3"/>
    <w:rsid w:val="00BF443B"/>
    <w:rsid w:val="00BF4507"/>
    <w:rsid w:val="00BF5553"/>
    <w:rsid w:val="00BF5A98"/>
    <w:rsid w:val="00BF75CD"/>
    <w:rsid w:val="00BF7948"/>
    <w:rsid w:val="00C00F1C"/>
    <w:rsid w:val="00C0358F"/>
    <w:rsid w:val="00C0412D"/>
    <w:rsid w:val="00C041CF"/>
    <w:rsid w:val="00C04A4C"/>
    <w:rsid w:val="00C04FAE"/>
    <w:rsid w:val="00C0603F"/>
    <w:rsid w:val="00C0639D"/>
    <w:rsid w:val="00C0656A"/>
    <w:rsid w:val="00C0696A"/>
    <w:rsid w:val="00C06E7A"/>
    <w:rsid w:val="00C07156"/>
    <w:rsid w:val="00C10208"/>
    <w:rsid w:val="00C12034"/>
    <w:rsid w:val="00C12083"/>
    <w:rsid w:val="00C12EB3"/>
    <w:rsid w:val="00C1329E"/>
    <w:rsid w:val="00C16062"/>
    <w:rsid w:val="00C20AB8"/>
    <w:rsid w:val="00C20CD3"/>
    <w:rsid w:val="00C22502"/>
    <w:rsid w:val="00C255B6"/>
    <w:rsid w:val="00C259A1"/>
    <w:rsid w:val="00C25F46"/>
    <w:rsid w:val="00C266DE"/>
    <w:rsid w:val="00C26F3A"/>
    <w:rsid w:val="00C30296"/>
    <w:rsid w:val="00C308D6"/>
    <w:rsid w:val="00C309D3"/>
    <w:rsid w:val="00C30F21"/>
    <w:rsid w:val="00C3170E"/>
    <w:rsid w:val="00C31738"/>
    <w:rsid w:val="00C3268F"/>
    <w:rsid w:val="00C326D4"/>
    <w:rsid w:val="00C3310A"/>
    <w:rsid w:val="00C35710"/>
    <w:rsid w:val="00C35DA0"/>
    <w:rsid w:val="00C35E5D"/>
    <w:rsid w:val="00C36BBA"/>
    <w:rsid w:val="00C36D16"/>
    <w:rsid w:val="00C372B4"/>
    <w:rsid w:val="00C41A27"/>
    <w:rsid w:val="00C4285B"/>
    <w:rsid w:val="00C4294D"/>
    <w:rsid w:val="00C4298D"/>
    <w:rsid w:val="00C43B87"/>
    <w:rsid w:val="00C444C8"/>
    <w:rsid w:val="00C45856"/>
    <w:rsid w:val="00C46603"/>
    <w:rsid w:val="00C468F5"/>
    <w:rsid w:val="00C47431"/>
    <w:rsid w:val="00C50970"/>
    <w:rsid w:val="00C50DB6"/>
    <w:rsid w:val="00C52DD7"/>
    <w:rsid w:val="00C53A28"/>
    <w:rsid w:val="00C54148"/>
    <w:rsid w:val="00C54316"/>
    <w:rsid w:val="00C549F1"/>
    <w:rsid w:val="00C55208"/>
    <w:rsid w:val="00C5527D"/>
    <w:rsid w:val="00C553FD"/>
    <w:rsid w:val="00C55FE5"/>
    <w:rsid w:val="00C56C3C"/>
    <w:rsid w:val="00C6080A"/>
    <w:rsid w:val="00C60CEE"/>
    <w:rsid w:val="00C60EB7"/>
    <w:rsid w:val="00C6121F"/>
    <w:rsid w:val="00C6193C"/>
    <w:rsid w:val="00C61A62"/>
    <w:rsid w:val="00C61B1A"/>
    <w:rsid w:val="00C62A53"/>
    <w:rsid w:val="00C62EF3"/>
    <w:rsid w:val="00C64EE3"/>
    <w:rsid w:val="00C6774B"/>
    <w:rsid w:val="00C731F7"/>
    <w:rsid w:val="00C7351A"/>
    <w:rsid w:val="00C73A70"/>
    <w:rsid w:val="00C74ECC"/>
    <w:rsid w:val="00C76054"/>
    <w:rsid w:val="00C779A2"/>
    <w:rsid w:val="00C80438"/>
    <w:rsid w:val="00C80546"/>
    <w:rsid w:val="00C80C6E"/>
    <w:rsid w:val="00C83BC4"/>
    <w:rsid w:val="00C83CAD"/>
    <w:rsid w:val="00C8419E"/>
    <w:rsid w:val="00C851D7"/>
    <w:rsid w:val="00C858E3"/>
    <w:rsid w:val="00C867AD"/>
    <w:rsid w:val="00C869F2"/>
    <w:rsid w:val="00C875E8"/>
    <w:rsid w:val="00C87F9F"/>
    <w:rsid w:val="00C901C5"/>
    <w:rsid w:val="00C91686"/>
    <w:rsid w:val="00C91DF6"/>
    <w:rsid w:val="00C94DDD"/>
    <w:rsid w:val="00C9545D"/>
    <w:rsid w:val="00C96655"/>
    <w:rsid w:val="00C9698D"/>
    <w:rsid w:val="00C978C6"/>
    <w:rsid w:val="00CA003B"/>
    <w:rsid w:val="00CA078C"/>
    <w:rsid w:val="00CA112D"/>
    <w:rsid w:val="00CA1F9F"/>
    <w:rsid w:val="00CA2179"/>
    <w:rsid w:val="00CA29F0"/>
    <w:rsid w:val="00CA3D8A"/>
    <w:rsid w:val="00CA44EB"/>
    <w:rsid w:val="00CA4CF7"/>
    <w:rsid w:val="00CA513F"/>
    <w:rsid w:val="00CA52CC"/>
    <w:rsid w:val="00CA7CDC"/>
    <w:rsid w:val="00CB00F0"/>
    <w:rsid w:val="00CB0E74"/>
    <w:rsid w:val="00CB2DB5"/>
    <w:rsid w:val="00CB37BA"/>
    <w:rsid w:val="00CB4840"/>
    <w:rsid w:val="00CB499B"/>
    <w:rsid w:val="00CB4B3E"/>
    <w:rsid w:val="00CB50EF"/>
    <w:rsid w:val="00CB5625"/>
    <w:rsid w:val="00CB56F2"/>
    <w:rsid w:val="00CB5E0C"/>
    <w:rsid w:val="00CB791A"/>
    <w:rsid w:val="00CB7D1B"/>
    <w:rsid w:val="00CC1A6E"/>
    <w:rsid w:val="00CC1DD6"/>
    <w:rsid w:val="00CC20DD"/>
    <w:rsid w:val="00CC291D"/>
    <w:rsid w:val="00CC3C42"/>
    <w:rsid w:val="00CC536E"/>
    <w:rsid w:val="00CC544A"/>
    <w:rsid w:val="00CC57D8"/>
    <w:rsid w:val="00CC5C45"/>
    <w:rsid w:val="00CC5C6A"/>
    <w:rsid w:val="00CC6B1D"/>
    <w:rsid w:val="00CC6DBC"/>
    <w:rsid w:val="00CC716C"/>
    <w:rsid w:val="00CD0F87"/>
    <w:rsid w:val="00CD2157"/>
    <w:rsid w:val="00CD217F"/>
    <w:rsid w:val="00CD2595"/>
    <w:rsid w:val="00CD39B3"/>
    <w:rsid w:val="00CD3B8C"/>
    <w:rsid w:val="00CD47B2"/>
    <w:rsid w:val="00CD5126"/>
    <w:rsid w:val="00CD568C"/>
    <w:rsid w:val="00CD5777"/>
    <w:rsid w:val="00CD57F2"/>
    <w:rsid w:val="00CD5AFD"/>
    <w:rsid w:val="00CE24A9"/>
    <w:rsid w:val="00CE2A39"/>
    <w:rsid w:val="00CE418C"/>
    <w:rsid w:val="00CE49F8"/>
    <w:rsid w:val="00CE4B59"/>
    <w:rsid w:val="00CE5D4F"/>
    <w:rsid w:val="00CE66B5"/>
    <w:rsid w:val="00CF0743"/>
    <w:rsid w:val="00CF07E6"/>
    <w:rsid w:val="00CF0841"/>
    <w:rsid w:val="00CF0F12"/>
    <w:rsid w:val="00CF155B"/>
    <w:rsid w:val="00CF4263"/>
    <w:rsid w:val="00CF454E"/>
    <w:rsid w:val="00CF5832"/>
    <w:rsid w:val="00CF6467"/>
    <w:rsid w:val="00CF724E"/>
    <w:rsid w:val="00CF7F44"/>
    <w:rsid w:val="00D021E1"/>
    <w:rsid w:val="00D0224B"/>
    <w:rsid w:val="00D027D8"/>
    <w:rsid w:val="00D034E5"/>
    <w:rsid w:val="00D046F4"/>
    <w:rsid w:val="00D0485D"/>
    <w:rsid w:val="00D055CB"/>
    <w:rsid w:val="00D059F5"/>
    <w:rsid w:val="00D06284"/>
    <w:rsid w:val="00D06A43"/>
    <w:rsid w:val="00D0797A"/>
    <w:rsid w:val="00D10045"/>
    <w:rsid w:val="00D1156D"/>
    <w:rsid w:val="00D117F2"/>
    <w:rsid w:val="00D117F5"/>
    <w:rsid w:val="00D131F7"/>
    <w:rsid w:val="00D146DE"/>
    <w:rsid w:val="00D15A10"/>
    <w:rsid w:val="00D15C43"/>
    <w:rsid w:val="00D167D6"/>
    <w:rsid w:val="00D16E30"/>
    <w:rsid w:val="00D175DC"/>
    <w:rsid w:val="00D200E7"/>
    <w:rsid w:val="00D21427"/>
    <w:rsid w:val="00D21ACA"/>
    <w:rsid w:val="00D22889"/>
    <w:rsid w:val="00D22B86"/>
    <w:rsid w:val="00D22F2F"/>
    <w:rsid w:val="00D235D4"/>
    <w:rsid w:val="00D24194"/>
    <w:rsid w:val="00D2460F"/>
    <w:rsid w:val="00D24736"/>
    <w:rsid w:val="00D24B89"/>
    <w:rsid w:val="00D2707D"/>
    <w:rsid w:val="00D27150"/>
    <w:rsid w:val="00D2799B"/>
    <w:rsid w:val="00D27EB3"/>
    <w:rsid w:val="00D334C4"/>
    <w:rsid w:val="00D355C6"/>
    <w:rsid w:val="00D35830"/>
    <w:rsid w:val="00D36DFE"/>
    <w:rsid w:val="00D37681"/>
    <w:rsid w:val="00D41425"/>
    <w:rsid w:val="00D41809"/>
    <w:rsid w:val="00D41E36"/>
    <w:rsid w:val="00D43316"/>
    <w:rsid w:val="00D43AD1"/>
    <w:rsid w:val="00D4498D"/>
    <w:rsid w:val="00D454E2"/>
    <w:rsid w:val="00D46275"/>
    <w:rsid w:val="00D467CA"/>
    <w:rsid w:val="00D4759B"/>
    <w:rsid w:val="00D500A4"/>
    <w:rsid w:val="00D51F2D"/>
    <w:rsid w:val="00D52E90"/>
    <w:rsid w:val="00D531BB"/>
    <w:rsid w:val="00D531F5"/>
    <w:rsid w:val="00D535EE"/>
    <w:rsid w:val="00D53642"/>
    <w:rsid w:val="00D53CD0"/>
    <w:rsid w:val="00D54691"/>
    <w:rsid w:val="00D54FC4"/>
    <w:rsid w:val="00D550E9"/>
    <w:rsid w:val="00D56967"/>
    <w:rsid w:val="00D5698F"/>
    <w:rsid w:val="00D57615"/>
    <w:rsid w:val="00D57BD4"/>
    <w:rsid w:val="00D61DC8"/>
    <w:rsid w:val="00D63216"/>
    <w:rsid w:val="00D63CB1"/>
    <w:rsid w:val="00D63FD5"/>
    <w:rsid w:val="00D64A32"/>
    <w:rsid w:val="00D651A3"/>
    <w:rsid w:val="00D6553A"/>
    <w:rsid w:val="00D65CDE"/>
    <w:rsid w:val="00D65F8B"/>
    <w:rsid w:val="00D70C18"/>
    <w:rsid w:val="00D71FC2"/>
    <w:rsid w:val="00D73338"/>
    <w:rsid w:val="00D74913"/>
    <w:rsid w:val="00D76733"/>
    <w:rsid w:val="00D76A55"/>
    <w:rsid w:val="00D7716C"/>
    <w:rsid w:val="00D775F3"/>
    <w:rsid w:val="00D77868"/>
    <w:rsid w:val="00D77F25"/>
    <w:rsid w:val="00D800EE"/>
    <w:rsid w:val="00D821BC"/>
    <w:rsid w:val="00D82429"/>
    <w:rsid w:val="00D83693"/>
    <w:rsid w:val="00D84C2A"/>
    <w:rsid w:val="00D8726A"/>
    <w:rsid w:val="00D90C91"/>
    <w:rsid w:val="00D92FBA"/>
    <w:rsid w:val="00D93EC6"/>
    <w:rsid w:val="00D949CB"/>
    <w:rsid w:val="00D967BF"/>
    <w:rsid w:val="00D96BF0"/>
    <w:rsid w:val="00D96D95"/>
    <w:rsid w:val="00D9748E"/>
    <w:rsid w:val="00D978C6"/>
    <w:rsid w:val="00DA03F6"/>
    <w:rsid w:val="00DA0F7F"/>
    <w:rsid w:val="00DA103F"/>
    <w:rsid w:val="00DA1167"/>
    <w:rsid w:val="00DA134A"/>
    <w:rsid w:val="00DA1A2E"/>
    <w:rsid w:val="00DA260B"/>
    <w:rsid w:val="00DA3413"/>
    <w:rsid w:val="00DA426E"/>
    <w:rsid w:val="00DA4339"/>
    <w:rsid w:val="00DA4A80"/>
    <w:rsid w:val="00DA4B1B"/>
    <w:rsid w:val="00DA5242"/>
    <w:rsid w:val="00DA5651"/>
    <w:rsid w:val="00DA648D"/>
    <w:rsid w:val="00DA6A05"/>
    <w:rsid w:val="00DA726D"/>
    <w:rsid w:val="00DB391A"/>
    <w:rsid w:val="00DB3FAF"/>
    <w:rsid w:val="00DB40BD"/>
    <w:rsid w:val="00DB4F4B"/>
    <w:rsid w:val="00DC070F"/>
    <w:rsid w:val="00DC1CB5"/>
    <w:rsid w:val="00DC2A0E"/>
    <w:rsid w:val="00DC3858"/>
    <w:rsid w:val="00DC4938"/>
    <w:rsid w:val="00DC5586"/>
    <w:rsid w:val="00DC58C8"/>
    <w:rsid w:val="00DC7669"/>
    <w:rsid w:val="00DC7A05"/>
    <w:rsid w:val="00DC7F4F"/>
    <w:rsid w:val="00DD1214"/>
    <w:rsid w:val="00DD1464"/>
    <w:rsid w:val="00DD15B9"/>
    <w:rsid w:val="00DD21A4"/>
    <w:rsid w:val="00DD3308"/>
    <w:rsid w:val="00DD5258"/>
    <w:rsid w:val="00DD5724"/>
    <w:rsid w:val="00DD6355"/>
    <w:rsid w:val="00DD70BC"/>
    <w:rsid w:val="00DD73A2"/>
    <w:rsid w:val="00DD7F81"/>
    <w:rsid w:val="00DE2E03"/>
    <w:rsid w:val="00DE3147"/>
    <w:rsid w:val="00DE4CFB"/>
    <w:rsid w:val="00DE5A4D"/>
    <w:rsid w:val="00DE6DF8"/>
    <w:rsid w:val="00DF122B"/>
    <w:rsid w:val="00DF18D3"/>
    <w:rsid w:val="00DF1ED8"/>
    <w:rsid w:val="00DF2C94"/>
    <w:rsid w:val="00DF3785"/>
    <w:rsid w:val="00DF3F31"/>
    <w:rsid w:val="00DF3FE7"/>
    <w:rsid w:val="00DF4064"/>
    <w:rsid w:val="00DF46C0"/>
    <w:rsid w:val="00DF6074"/>
    <w:rsid w:val="00DF6097"/>
    <w:rsid w:val="00DF6F5A"/>
    <w:rsid w:val="00DF7323"/>
    <w:rsid w:val="00E00EF0"/>
    <w:rsid w:val="00E01121"/>
    <w:rsid w:val="00E02239"/>
    <w:rsid w:val="00E032DA"/>
    <w:rsid w:val="00E04043"/>
    <w:rsid w:val="00E047EC"/>
    <w:rsid w:val="00E048F9"/>
    <w:rsid w:val="00E05183"/>
    <w:rsid w:val="00E05D00"/>
    <w:rsid w:val="00E05FD4"/>
    <w:rsid w:val="00E0716F"/>
    <w:rsid w:val="00E079AB"/>
    <w:rsid w:val="00E07D42"/>
    <w:rsid w:val="00E10C9B"/>
    <w:rsid w:val="00E121E3"/>
    <w:rsid w:val="00E13331"/>
    <w:rsid w:val="00E13FFE"/>
    <w:rsid w:val="00E142F5"/>
    <w:rsid w:val="00E16372"/>
    <w:rsid w:val="00E163E9"/>
    <w:rsid w:val="00E17494"/>
    <w:rsid w:val="00E17F9C"/>
    <w:rsid w:val="00E20051"/>
    <w:rsid w:val="00E2159D"/>
    <w:rsid w:val="00E21FBB"/>
    <w:rsid w:val="00E23113"/>
    <w:rsid w:val="00E242D1"/>
    <w:rsid w:val="00E24CDA"/>
    <w:rsid w:val="00E30075"/>
    <w:rsid w:val="00E313EE"/>
    <w:rsid w:val="00E3174A"/>
    <w:rsid w:val="00E32CFB"/>
    <w:rsid w:val="00E32FE0"/>
    <w:rsid w:val="00E333AC"/>
    <w:rsid w:val="00E33AB8"/>
    <w:rsid w:val="00E33CDF"/>
    <w:rsid w:val="00E3456B"/>
    <w:rsid w:val="00E358D2"/>
    <w:rsid w:val="00E35C16"/>
    <w:rsid w:val="00E36E33"/>
    <w:rsid w:val="00E41B0B"/>
    <w:rsid w:val="00E42382"/>
    <w:rsid w:val="00E427FE"/>
    <w:rsid w:val="00E42887"/>
    <w:rsid w:val="00E43047"/>
    <w:rsid w:val="00E448AF"/>
    <w:rsid w:val="00E45A1F"/>
    <w:rsid w:val="00E46AC0"/>
    <w:rsid w:val="00E5041E"/>
    <w:rsid w:val="00E5216E"/>
    <w:rsid w:val="00E547FD"/>
    <w:rsid w:val="00E54973"/>
    <w:rsid w:val="00E54BCF"/>
    <w:rsid w:val="00E55FF7"/>
    <w:rsid w:val="00E56E05"/>
    <w:rsid w:val="00E56F41"/>
    <w:rsid w:val="00E57E77"/>
    <w:rsid w:val="00E6085F"/>
    <w:rsid w:val="00E614F8"/>
    <w:rsid w:val="00E61FA5"/>
    <w:rsid w:val="00E63745"/>
    <w:rsid w:val="00E63C27"/>
    <w:rsid w:val="00E6699F"/>
    <w:rsid w:val="00E66F5D"/>
    <w:rsid w:val="00E67B40"/>
    <w:rsid w:val="00E703AE"/>
    <w:rsid w:val="00E703DE"/>
    <w:rsid w:val="00E71441"/>
    <w:rsid w:val="00E714B0"/>
    <w:rsid w:val="00E72373"/>
    <w:rsid w:val="00E72ACA"/>
    <w:rsid w:val="00E73114"/>
    <w:rsid w:val="00E73E8B"/>
    <w:rsid w:val="00E74082"/>
    <w:rsid w:val="00E74271"/>
    <w:rsid w:val="00E74414"/>
    <w:rsid w:val="00E748AA"/>
    <w:rsid w:val="00E7535A"/>
    <w:rsid w:val="00E7778B"/>
    <w:rsid w:val="00E80635"/>
    <w:rsid w:val="00E810C5"/>
    <w:rsid w:val="00E81356"/>
    <w:rsid w:val="00E81401"/>
    <w:rsid w:val="00E823F9"/>
    <w:rsid w:val="00E83601"/>
    <w:rsid w:val="00E83C86"/>
    <w:rsid w:val="00E84C33"/>
    <w:rsid w:val="00E850AD"/>
    <w:rsid w:val="00E85712"/>
    <w:rsid w:val="00E862D0"/>
    <w:rsid w:val="00E87886"/>
    <w:rsid w:val="00E87CDE"/>
    <w:rsid w:val="00E90220"/>
    <w:rsid w:val="00E90576"/>
    <w:rsid w:val="00E90763"/>
    <w:rsid w:val="00E91FC1"/>
    <w:rsid w:val="00E92D54"/>
    <w:rsid w:val="00E9323C"/>
    <w:rsid w:val="00E934A3"/>
    <w:rsid w:val="00E93F71"/>
    <w:rsid w:val="00E94B20"/>
    <w:rsid w:val="00E96DA9"/>
    <w:rsid w:val="00EA066B"/>
    <w:rsid w:val="00EA31A4"/>
    <w:rsid w:val="00EA3DB6"/>
    <w:rsid w:val="00EA42B6"/>
    <w:rsid w:val="00EA4D64"/>
    <w:rsid w:val="00EA5DE1"/>
    <w:rsid w:val="00EA7EB0"/>
    <w:rsid w:val="00EB0E16"/>
    <w:rsid w:val="00EB236F"/>
    <w:rsid w:val="00EB237E"/>
    <w:rsid w:val="00EB2CD7"/>
    <w:rsid w:val="00EB3C37"/>
    <w:rsid w:val="00EB3F7B"/>
    <w:rsid w:val="00EB564B"/>
    <w:rsid w:val="00EB5B3E"/>
    <w:rsid w:val="00EB5B4B"/>
    <w:rsid w:val="00EB614B"/>
    <w:rsid w:val="00EB6639"/>
    <w:rsid w:val="00EB723C"/>
    <w:rsid w:val="00EB7402"/>
    <w:rsid w:val="00EC0254"/>
    <w:rsid w:val="00EC0B75"/>
    <w:rsid w:val="00EC0CA7"/>
    <w:rsid w:val="00EC21CF"/>
    <w:rsid w:val="00EC2E88"/>
    <w:rsid w:val="00EC4FA4"/>
    <w:rsid w:val="00EC5B23"/>
    <w:rsid w:val="00EC5DED"/>
    <w:rsid w:val="00EC602A"/>
    <w:rsid w:val="00EC6BD8"/>
    <w:rsid w:val="00ED0356"/>
    <w:rsid w:val="00ED068C"/>
    <w:rsid w:val="00ED0D71"/>
    <w:rsid w:val="00ED275D"/>
    <w:rsid w:val="00ED359C"/>
    <w:rsid w:val="00ED3DCD"/>
    <w:rsid w:val="00ED4F2B"/>
    <w:rsid w:val="00ED67E8"/>
    <w:rsid w:val="00ED74D7"/>
    <w:rsid w:val="00EE0F87"/>
    <w:rsid w:val="00EE1522"/>
    <w:rsid w:val="00EE22A6"/>
    <w:rsid w:val="00EE3219"/>
    <w:rsid w:val="00EE3C34"/>
    <w:rsid w:val="00EE40F8"/>
    <w:rsid w:val="00EE4A53"/>
    <w:rsid w:val="00EE59D8"/>
    <w:rsid w:val="00EE7743"/>
    <w:rsid w:val="00EE78EC"/>
    <w:rsid w:val="00EF0351"/>
    <w:rsid w:val="00EF0921"/>
    <w:rsid w:val="00EF17C9"/>
    <w:rsid w:val="00EF1A10"/>
    <w:rsid w:val="00EF1A9F"/>
    <w:rsid w:val="00EF37EE"/>
    <w:rsid w:val="00EF4516"/>
    <w:rsid w:val="00EF5AD7"/>
    <w:rsid w:val="00EF5C9D"/>
    <w:rsid w:val="00F000AB"/>
    <w:rsid w:val="00F018C2"/>
    <w:rsid w:val="00F02927"/>
    <w:rsid w:val="00F02F83"/>
    <w:rsid w:val="00F03FA7"/>
    <w:rsid w:val="00F04624"/>
    <w:rsid w:val="00F048EF"/>
    <w:rsid w:val="00F05551"/>
    <w:rsid w:val="00F06E6F"/>
    <w:rsid w:val="00F1117D"/>
    <w:rsid w:val="00F136A0"/>
    <w:rsid w:val="00F1399B"/>
    <w:rsid w:val="00F13E51"/>
    <w:rsid w:val="00F146BE"/>
    <w:rsid w:val="00F15ED7"/>
    <w:rsid w:val="00F17919"/>
    <w:rsid w:val="00F20A16"/>
    <w:rsid w:val="00F210A7"/>
    <w:rsid w:val="00F21E28"/>
    <w:rsid w:val="00F22013"/>
    <w:rsid w:val="00F22356"/>
    <w:rsid w:val="00F226E0"/>
    <w:rsid w:val="00F2522F"/>
    <w:rsid w:val="00F268F4"/>
    <w:rsid w:val="00F30665"/>
    <w:rsid w:val="00F30D0B"/>
    <w:rsid w:val="00F3188D"/>
    <w:rsid w:val="00F31A29"/>
    <w:rsid w:val="00F3279A"/>
    <w:rsid w:val="00F3555B"/>
    <w:rsid w:val="00F401F4"/>
    <w:rsid w:val="00F42CF5"/>
    <w:rsid w:val="00F43305"/>
    <w:rsid w:val="00F43BF5"/>
    <w:rsid w:val="00F44634"/>
    <w:rsid w:val="00F44CA4"/>
    <w:rsid w:val="00F46823"/>
    <w:rsid w:val="00F47994"/>
    <w:rsid w:val="00F5088F"/>
    <w:rsid w:val="00F51657"/>
    <w:rsid w:val="00F524E7"/>
    <w:rsid w:val="00F52F4D"/>
    <w:rsid w:val="00F532A6"/>
    <w:rsid w:val="00F53B62"/>
    <w:rsid w:val="00F54720"/>
    <w:rsid w:val="00F54C12"/>
    <w:rsid w:val="00F54DB9"/>
    <w:rsid w:val="00F55E32"/>
    <w:rsid w:val="00F567FB"/>
    <w:rsid w:val="00F568D1"/>
    <w:rsid w:val="00F5759E"/>
    <w:rsid w:val="00F57787"/>
    <w:rsid w:val="00F60340"/>
    <w:rsid w:val="00F6160D"/>
    <w:rsid w:val="00F61F69"/>
    <w:rsid w:val="00F622C9"/>
    <w:rsid w:val="00F62FCF"/>
    <w:rsid w:val="00F6371E"/>
    <w:rsid w:val="00F64037"/>
    <w:rsid w:val="00F6690C"/>
    <w:rsid w:val="00F678EE"/>
    <w:rsid w:val="00F67EBD"/>
    <w:rsid w:val="00F70AD5"/>
    <w:rsid w:val="00F70D82"/>
    <w:rsid w:val="00F70DB8"/>
    <w:rsid w:val="00F70FFE"/>
    <w:rsid w:val="00F71524"/>
    <w:rsid w:val="00F72F6F"/>
    <w:rsid w:val="00F74930"/>
    <w:rsid w:val="00F74ACA"/>
    <w:rsid w:val="00F75525"/>
    <w:rsid w:val="00F759C6"/>
    <w:rsid w:val="00F76EDF"/>
    <w:rsid w:val="00F77248"/>
    <w:rsid w:val="00F80FAB"/>
    <w:rsid w:val="00F81B4B"/>
    <w:rsid w:val="00F831F2"/>
    <w:rsid w:val="00F84049"/>
    <w:rsid w:val="00F85F8F"/>
    <w:rsid w:val="00F87ABD"/>
    <w:rsid w:val="00F87FF2"/>
    <w:rsid w:val="00F9158B"/>
    <w:rsid w:val="00F92779"/>
    <w:rsid w:val="00F927B5"/>
    <w:rsid w:val="00F931E2"/>
    <w:rsid w:val="00F940DA"/>
    <w:rsid w:val="00F9488B"/>
    <w:rsid w:val="00F94E4E"/>
    <w:rsid w:val="00F94E8D"/>
    <w:rsid w:val="00F94FDF"/>
    <w:rsid w:val="00F95CF3"/>
    <w:rsid w:val="00F96705"/>
    <w:rsid w:val="00F96750"/>
    <w:rsid w:val="00F96D59"/>
    <w:rsid w:val="00F9704D"/>
    <w:rsid w:val="00FA0166"/>
    <w:rsid w:val="00FA0F82"/>
    <w:rsid w:val="00FA2314"/>
    <w:rsid w:val="00FA2400"/>
    <w:rsid w:val="00FA2DA6"/>
    <w:rsid w:val="00FA33E9"/>
    <w:rsid w:val="00FA4736"/>
    <w:rsid w:val="00FA55C8"/>
    <w:rsid w:val="00FA74C6"/>
    <w:rsid w:val="00FA7D39"/>
    <w:rsid w:val="00FB001B"/>
    <w:rsid w:val="00FB1E1A"/>
    <w:rsid w:val="00FB24ED"/>
    <w:rsid w:val="00FB291C"/>
    <w:rsid w:val="00FB313D"/>
    <w:rsid w:val="00FB4003"/>
    <w:rsid w:val="00FB590F"/>
    <w:rsid w:val="00FB7086"/>
    <w:rsid w:val="00FB78EF"/>
    <w:rsid w:val="00FC03A3"/>
    <w:rsid w:val="00FC075C"/>
    <w:rsid w:val="00FC113A"/>
    <w:rsid w:val="00FC1389"/>
    <w:rsid w:val="00FC1A15"/>
    <w:rsid w:val="00FC1CA7"/>
    <w:rsid w:val="00FC4B1F"/>
    <w:rsid w:val="00FC51C0"/>
    <w:rsid w:val="00FC6733"/>
    <w:rsid w:val="00FC714D"/>
    <w:rsid w:val="00FD2677"/>
    <w:rsid w:val="00FD28B8"/>
    <w:rsid w:val="00FD3C95"/>
    <w:rsid w:val="00FD60A4"/>
    <w:rsid w:val="00FD6A60"/>
    <w:rsid w:val="00FD76E8"/>
    <w:rsid w:val="00FE08D2"/>
    <w:rsid w:val="00FE0BD8"/>
    <w:rsid w:val="00FE1524"/>
    <w:rsid w:val="00FE1FC9"/>
    <w:rsid w:val="00FE2B0C"/>
    <w:rsid w:val="00FE3367"/>
    <w:rsid w:val="00FE338C"/>
    <w:rsid w:val="00FE33F5"/>
    <w:rsid w:val="00FE35DE"/>
    <w:rsid w:val="00FE4214"/>
    <w:rsid w:val="00FE45ED"/>
    <w:rsid w:val="00FE4D0C"/>
    <w:rsid w:val="00FE50F1"/>
    <w:rsid w:val="00FE5978"/>
    <w:rsid w:val="00FE5FA9"/>
    <w:rsid w:val="00FE7303"/>
    <w:rsid w:val="00FE763B"/>
    <w:rsid w:val="00FF0EF1"/>
    <w:rsid w:val="00FF420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B6E44"/>
  <w15:docId w15:val="{20C91F0A-9833-4C95-8161-AE4A6F388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C8F"/>
    <w:pPr>
      <w:spacing w:after="250" w:line="276" w:lineRule="auto"/>
      <w:jc w:val="both"/>
    </w:pPr>
    <w:rPr>
      <w:sz w:val="22"/>
      <w:lang w:val="en-GB"/>
    </w:rPr>
  </w:style>
  <w:style w:type="paragraph" w:styleId="Heading1">
    <w:name w:val="heading 1"/>
    <w:basedOn w:val="Normal"/>
    <w:next w:val="Normal"/>
    <w:link w:val="Heading1Char"/>
    <w:uiPriority w:val="9"/>
    <w:qFormat/>
    <w:rsid w:val="00FE0BD8"/>
    <w:pPr>
      <w:keepNext/>
      <w:keepLines/>
      <w:numPr>
        <w:numId w:val="2"/>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3C167E"/>
    <w:pPr>
      <w:keepNext/>
      <w:keepLines/>
      <w:numPr>
        <w:ilvl w:val="1"/>
        <w:numId w:val="2"/>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iPriority w:val="9"/>
    <w:unhideWhenUsed/>
    <w:qFormat/>
    <w:rsid w:val="00020300"/>
    <w:pPr>
      <w:keepNext/>
      <w:keepLines/>
      <w:numPr>
        <w:ilvl w:val="2"/>
        <w:numId w:val="2"/>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2"/>
      </w:numPr>
      <w:spacing w:before="320"/>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3"/>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2"/>
      </w:numPr>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2"/>
      </w:numPr>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2"/>
      </w:numPr>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A054E"/>
    <w:pPr>
      <w:keepNext/>
      <w:keepLines/>
      <w:numPr>
        <w:ilvl w:val="8"/>
        <w:numId w:val="2"/>
      </w:numPr>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sz w:val="24"/>
      <w:szCs w:val="24"/>
      <w:lang w:val="en-GB"/>
    </w:rPr>
  </w:style>
  <w:style w:type="character" w:customStyle="1" w:styleId="Heading1Char">
    <w:name w:val="Heading 1 Char"/>
    <w:basedOn w:val="DefaultParagraphFont"/>
    <w:link w:val="Heading1"/>
    <w:uiPriority w:val="9"/>
    <w:rsid w:val="00FE0BD8"/>
    <w:rPr>
      <w:rFonts w:asciiTheme="majorHAnsi" w:eastAsiaTheme="majorEastAsia" w:hAnsiTheme="majorHAnsi" w:cstheme="majorBidi"/>
      <w:b/>
      <w:sz w:val="32"/>
      <w:szCs w:val="32"/>
      <w:lang w:val="en-GB"/>
    </w:rPr>
  </w:style>
  <w:style w:type="character" w:customStyle="1" w:styleId="Heading2Char">
    <w:name w:val="Heading 2 Char"/>
    <w:basedOn w:val="DefaultParagraphFont"/>
    <w:link w:val="Heading2"/>
    <w:uiPriority w:val="9"/>
    <w:rsid w:val="003C167E"/>
    <w:rPr>
      <w:rFonts w:asciiTheme="majorHAnsi" w:eastAsiaTheme="majorEastAsia" w:hAnsiTheme="majorHAnsi" w:cstheme="majorBidi"/>
      <w:b/>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ind w:left="792" w:hanging="432"/>
    </w:pPr>
    <w:rPr>
      <w:b/>
      <w:sz w:val="28"/>
    </w:rPr>
  </w:style>
  <w:style w:type="character" w:customStyle="1" w:styleId="Title1Char">
    <w:name w:val="Title 1 Char"/>
    <w:basedOn w:val="DefaultParagraphFont"/>
    <w:link w:val="Title1"/>
    <w:rsid w:val="003C4EB5"/>
    <w:rPr>
      <w:rFonts w:asciiTheme="majorHAnsi" w:hAnsiTheme="majorHAnsi" w:cstheme="majorBidi"/>
      <w:b/>
      <w:sz w:val="28"/>
      <w:szCs w:val="22"/>
      <w:lang w:val="de-DE"/>
    </w:rPr>
  </w:style>
  <w:style w:type="paragraph" w:styleId="ListParagraph">
    <w:name w:val="List Paragraph"/>
    <w:aliases w:val="Paragraphe EI,Paragraphe de liste1,EC,Paragraphe de liste,Normal Nivel 1,List Paragraph Main,List first level,List Paragraph_Sections,Dot pt,Bullet Points,No Spacing1,List Paragraph Char Char Char,Indicator Text,Numbered Para 1,Bullet 1"/>
    <w:basedOn w:val="Normal"/>
    <w:link w:val="ListParagraphChar"/>
    <w:autoRedefine/>
    <w:uiPriority w:val="34"/>
    <w:qFormat/>
    <w:rsid w:val="008134D3"/>
    <w:pPr>
      <w:numPr>
        <w:numId w:val="5"/>
      </w:numPr>
    </w:pPr>
    <w:rPr>
      <w:rFonts w:asciiTheme="majorHAnsi" w:hAnsiTheme="majorHAnsi" w:cstheme="majorBidi"/>
      <w:szCs w:val="22"/>
      <w:lang w:val="de-DE"/>
    </w:rPr>
  </w:style>
  <w:style w:type="paragraph" w:customStyle="1" w:styleId="Title3">
    <w:name w:val="Title 3"/>
    <w:basedOn w:val="ListParagraph"/>
    <w:link w:val="Title3Char"/>
    <w:autoRedefine/>
    <w:rsid w:val="002574D1"/>
    <w:pPr>
      <w:numPr>
        <w:ilvl w:val="3"/>
        <w:numId w:val="1"/>
      </w:numPr>
    </w:pPr>
  </w:style>
  <w:style w:type="character" w:customStyle="1" w:styleId="Title3Char">
    <w:name w:val="Title 3 Char"/>
    <w:basedOn w:val="DefaultParagraphFont"/>
    <w:link w:val="Title3"/>
    <w:rsid w:val="003C4EB5"/>
    <w:rPr>
      <w:rFonts w:asciiTheme="majorHAnsi" w:hAnsiTheme="majorHAnsi" w:cstheme="majorBidi"/>
      <w:sz w:val="22"/>
      <w:szCs w:val="22"/>
      <w:lang w:val="de-DE"/>
    </w:rPr>
  </w:style>
  <w:style w:type="paragraph" w:customStyle="1" w:styleId="Title2">
    <w:name w:val="Title 2"/>
    <w:basedOn w:val="Title1"/>
    <w:link w:val="Title2Char"/>
    <w:autoRedefine/>
    <w:rsid w:val="002574D1"/>
    <w:pPr>
      <w:ind w:left="0" w:firstLine="0"/>
    </w:pPr>
  </w:style>
  <w:style w:type="character" w:customStyle="1" w:styleId="Title2Char">
    <w:name w:val="Title 2 Char"/>
    <w:basedOn w:val="Title1Char"/>
    <w:link w:val="Title2"/>
    <w:rsid w:val="002574D1"/>
    <w:rPr>
      <w:rFonts w:asciiTheme="majorHAnsi" w:hAnsiTheme="majorHAnsi" w:cstheme="majorBidi"/>
      <w:b/>
      <w:sz w:val="28"/>
      <w:szCs w:val="22"/>
      <w:lang w:val="de-DE"/>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44546A" w:themeColor="text2"/>
      <w:sz w:val="21"/>
      <w:szCs w:val="21"/>
      <w:lang w:val="en-GB"/>
    </w:rPr>
  </w:style>
  <w:style w:type="paragraph" w:styleId="Title">
    <w:name w:val="Title"/>
    <w:basedOn w:val="Normal"/>
    <w:next w:val="Normal"/>
    <w:link w:val="TitleChar"/>
    <w:uiPriority w:val="10"/>
    <w:qFormat/>
    <w:rsid w:val="008F4642"/>
    <w:pPr>
      <w:spacing w:after="0" w:line="240" w:lineRule="auto"/>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spacing w:line="240" w:lineRule="auto"/>
    </w:pPr>
    <w:rPr>
      <w:rFonts w:asciiTheme="majorHAnsi" w:eastAsiaTheme="majorEastAsia" w:hAnsiTheme="majorHAnsi" w:cstheme="majorBidi"/>
      <w:b/>
      <w:sz w:val="28"/>
      <w:szCs w:val="24"/>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F4E79"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44546A"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44546A"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spacing w:line="240" w:lineRule="auto"/>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spacing w:line="240" w:lineRule="auto"/>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rsid w:val="00636E02"/>
    <w:pPr>
      <w:spacing w:line="220" w:lineRule="exact"/>
    </w:pPr>
    <w:rPr>
      <w:rFonts w:ascii="Georgia" w:eastAsia="Times New Roman" w:hAnsi="Georgia" w:cs="Times New Roman"/>
      <w:sz w:val="17"/>
      <w:szCs w:val="24"/>
      <w:lang w:eastAsia="de-DE"/>
    </w:rPr>
  </w:style>
  <w:style w:type="paragraph" w:styleId="TOC1">
    <w:name w:val="toc 1"/>
    <w:basedOn w:val="Normal"/>
    <w:next w:val="Normal"/>
    <w:autoRedefine/>
    <w:uiPriority w:val="39"/>
    <w:unhideWhenUsed/>
    <w:rsid w:val="00AD3DE6"/>
    <w:pPr>
      <w:tabs>
        <w:tab w:val="left" w:pos="440"/>
        <w:tab w:val="right" w:leader="dot" w:pos="9062"/>
      </w:tabs>
      <w:spacing w:after="100"/>
    </w:pPr>
  </w:style>
  <w:style w:type="paragraph" w:styleId="TOC2">
    <w:name w:val="toc 2"/>
    <w:basedOn w:val="Normal"/>
    <w:next w:val="Normal"/>
    <w:autoRedefine/>
    <w:uiPriority w:val="39"/>
    <w:unhideWhenUsed/>
    <w:rsid w:val="002607CC"/>
    <w:pPr>
      <w:tabs>
        <w:tab w:val="left" w:pos="880"/>
        <w:tab w:val="right" w:leader="dot" w:pos="9062"/>
      </w:tabs>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A54213"/>
    <w:pPr>
      <w:numPr>
        <w:numId w:val="9"/>
      </w:numPr>
      <w:ind w:hanging="11"/>
      <w:contextualSpacing/>
      <w:jc w:val="left"/>
    </w:pPr>
    <w:rPr>
      <w:b/>
      <w:szCs w:val="22"/>
    </w:rPr>
  </w:style>
  <w:style w:type="character" w:customStyle="1" w:styleId="QuestionstyleChar">
    <w:name w:val="Question style Char"/>
    <w:basedOn w:val="DefaultParagraphFont"/>
    <w:link w:val="Questionstyle"/>
    <w:rsid w:val="00A54213"/>
    <w:rPr>
      <w:b/>
      <w:sz w:val="22"/>
      <w:szCs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aliases w:val="Footnote Text Char Char,Fußnote,FSR footnote,lábléc,fn,Texto nota pie Car,notefranz,Note de bas de page,single space,FOOTNOTES,Footnote Text Char Char Char Char Char Char,stile 1,Testo_note,Testo_note1,Testo_note2,Fußnotentext C,f,Char3"/>
    <w:basedOn w:val="Normal"/>
    <w:link w:val="FootnoteTextChar"/>
    <w:autoRedefine/>
    <w:uiPriority w:val="99"/>
    <w:unhideWhenUsed/>
    <w:qFormat/>
    <w:rsid w:val="00955893"/>
    <w:pPr>
      <w:spacing w:after="0" w:line="240" w:lineRule="auto"/>
    </w:pPr>
    <w:rPr>
      <w:sz w:val="16"/>
    </w:rPr>
  </w:style>
  <w:style w:type="character" w:customStyle="1" w:styleId="FootnoteTextChar">
    <w:name w:val="Footnote Text Char"/>
    <w:aliases w:val="Footnote Text Char Char Char,Fußnote Char,FSR footnote Char,lábléc Char,fn Char,Texto nota pie Car Char,notefranz Char,Note de bas de page Char,single space Char,FOOTNOTES Char,Footnote Text Char Char Char Char Char Char Char,f Char"/>
    <w:basedOn w:val="DefaultParagraphFont"/>
    <w:link w:val="FootnoteText"/>
    <w:uiPriority w:val="99"/>
    <w:rsid w:val="00955893"/>
    <w:rPr>
      <w:sz w:val="16"/>
      <w:lang w:val="en-GB"/>
    </w:rPr>
  </w:style>
  <w:style w:type="character" w:styleId="FootnoteReference">
    <w:name w:val="footnote reference"/>
    <w:aliases w:val="Footnote Reference Number,Footnote Reference_LVL6,Footnote Reference_LVL61,Footnote Reference_LVL62,Footnote Reference_LVL63,Footnote Reference_LVL64,normal,Appel note de bas de p.,fr,SUPERS,EN Footnote Reference,number,Footnote symbo"/>
    <w:basedOn w:val="DefaultParagraphFont"/>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4"/>
      </w:numPr>
      <w:tabs>
        <w:tab w:val="clear" w:pos="284"/>
        <w:tab w:val="num" w:pos="567"/>
      </w:tabs>
      <w:ind w:left="567" w:hanging="454"/>
    </w:pPr>
    <w:rPr>
      <w:rFonts w:ascii="Georgia" w:eastAsia="Times New Roman" w:hAnsi="Georgia" w:cs="Times New Roman"/>
      <w:sz w:val="20"/>
      <w:szCs w:val="24"/>
      <w:lang w:eastAsia="de-DE"/>
    </w:rPr>
  </w:style>
  <w:style w:type="paragraph" w:styleId="BalloonText">
    <w:name w:val="Balloon Text"/>
    <w:basedOn w:val="Normal"/>
    <w:link w:val="BalloonTextChar"/>
    <w:uiPriority w:val="99"/>
    <w:semiHidden/>
    <w:unhideWhenUsed/>
    <w:rsid w:val="003C16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pPr>
      <w:spacing w:line="240" w:lineRule="auto"/>
    </w:pPr>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unhideWhenUsed/>
    <w:rsid w:val="00B424F5"/>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outputecliaff">
    <w:name w:val="outputecliaff"/>
    <w:basedOn w:val="DefaultParagraphFont"/>
    <w:rsid w:val="00595F08"/>
  </w:style>
  <w:style w:type="character" w:customStyle="1" w:styleId="UnresolvedMention1">
    <w:name w:val="Unresolved Mention1"/>
    <w:basedOn w:val="DefaultParagraphFont"/>
    <w:uiPriority w:val="99"/>
    <w:semiHidden/>
    <w:unhideWhenUsed/>
    <w:rsid w:val="008E7ADA"/>
    <w:rPr>
      <w:color w:val="605E5C"/>
      <w:shd w:val="clear" w:color="auto" w:fill="E1DFDD"/>
    </w:rPr>
  </w:style>
  <w:style w:type="paragraph" w:customStyle="1" w:styleId="CM1">
    <w:name w:val="CM1"/>
    <w:basedOn w:val="Normal"/>
    <w:next w:val="Normal"/>
    <w:uiPriority w:val="99"/>
    <w:rsid w:val="00AD3E41"/>
    <w:pPr>
      <w:autoSpaceDE w:val="0"/>
      <w:autoSpaceDN w:val="0"/>
      <w:adjustRightInd w:val="0"/>
      <w:spacing w:after="0" w:line="240" w:lineRule="auto"/>
      <w:jc w:val="left"/>
    </w:pPr>
    <w:rPr>
      <w:rFonts w:ascii="EUAlbertina" w:hAnsi="EUAlbertina"/>
      <w:sz w:val="24"/>
      <w:szCs w:val="24"/>
    </w:rPr>
  </w:style>
  <w:style w:type="paragraph" w:customStyle="1" w:styleId="CM3">
    <w:name w:val="CM3"/>
    <w:basedOn w:val="Normal"/>
    <w:next w:val="Normal"/>
    <w:uiPriority w:val="99"/>
    <w:rsid w:val="00AD3E41"/>
    <w:pPr>
      <w:autoSpaceDE w:val="0"/>
      <w:autoSpaceDN w:val="0"/>
      <w:adjustRightInd w:val="0"/>
      <w:spacing w:after="0" w:line="240" w:lineRule="auto"/>
      <w:jc w:val="left"/>
    </w:pPr>
    <w:rPr>
      <w:rFonts w:ascii="EUAlbertina" w:hAnsi="EUAlbertina"/>
      <w:sz w:val="24"/>
      <w:szCs w:val="24"/>
    </w:rPr>
  </w:style>
  <w:style w:type="paragraph" w:customStyle="1" w:styleId="ManualConsidrant">
    <w:name w:val="Manual Considérant"/>
    <w:basedOn w:val="Normal"/>
    <w:rsid w:val="00F70AD5"/>
    <w:pPr>
      <w:autoSpaceDE w:val="0"/>
      <w:autoSpaceDN w:val="0"/>
      <w:spacing w:before="120" w:after="120" w:line="240" w:lineRule="auto"/>
      <w:ind w:left="709" w:hanging="709"/>
      <w:jc w:val="left"/>
    </w:pPr>
    <w:rPr>
      <w:rFonts w:ascii="Times New Roman" w:eastAsiaTheme="minorHAnsi" w:hAnsi="Times New Roman" w:cs="Times New Roman"/>
      <w:sz w:val="24"/>
      <w:szCs w:val="24"/>
      <w:lang w:eastAsia="en-GB"/>
    </w:rPr>
  </w:style>
  <w:style w:type="character" w:customStyle="1" w:styleId="DeltaViewInsertion">
    <w:name w:val="DeltaView Insertion"/>
    <w:basedOn w:val="DefaultParagraphFont"/>
    <w:uiPriority w:val="99"/>
    <w:rsid w:val="00F70AD5"/>
    <w:rPr>
      <w:b/>
      <w:bCs/>
      <w:i/>
      <w:iCs/>
      <w:color w:val="00C000"/>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Dot pt Char,Bullet Points Char,No Spacing1 Char"/>
    <w:basedOn w:val="DefaultParagraphFont"/>
    <w:link w:val="ListParagraph"/>
    <w:uiPriority w:val="34"/>
    <w:rsid w:val="008134D3"/>
    <w:rPr>
      <w:rFonts w:asciiTheme="majorHAnsi" w:hAnsiTheme="majorHAnsi" w:cstheme="majorBidi"/>
      <w:sz w:val="22"/>
      <w:szCs w:val="22"/>
      <w:lang w:val="de-DE"/>
    </w:rPr>
  </w:style>
  <w:style w:type="paragraph" w:customStyle="1" w:styleId="Default">
    <w:name w:val="Default"/>
    <w:rsid w:val="00465DAA"/>
    <w:pPr>
      <w:autoSpaceDE w:val="0"/>
      <w:autoSpaceDN w:val="0"/>
      <w:adjustRightInd w:val="0"/>
      <w:spacing w:after="0" w:line="240" w:lineRule="auto"/>
    </w:pPr>
    <w:rPr>
      <w:rFonts w:ascii="Arial" w:hAnsi="Arial" w:cs="Arial"/>
      <w:color w:val="000000"/>
      <w:sz w:val="24"/>
      <w:szCs w:val="24"/>
      <w:lang w:val="en-GB"/>
    </w:rPr>
  </w:style>
  <w:style w:type="paragraph" w:customStyle="1" w:styleId="Style3">
    <w:name w:val="Style3"/>
    <w:basedOn w:val="Normal"/>
    <w:qFormat/>
    <w:rsid w:val="005B26E4"/>
    <w:pPr>
      <w:outlineLvl w:val="3"/>
    </w:pPr>
    <w:rPr>
      <w:i/>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54469">
      <w:bodyDiv w:val="1"/>
      <w:marLeft w:val="0"/>
      <w:marRight w:val="0"/>
      <w:marTop w:val="0"/>
      <w:marBottom w:val="0"/>
      <w:divBdr>
        <w:top w:val="none" w:sz="0" w:space="0" w:color="auto"/>
        <w:left w:val="none" w:sz="0" w:space="0" w:color="auto"/>
        <w:bottom w:val="none" w:sz="0" w:space="0" w:color="auto"/>
        <w:right w:val="none" w:sz="0" w:space="0" w:color="auto"/>
      </w:divBdr>
    </w:div>
    <w:div w:id="63379212">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13260267">
      <w:bodyDiv w:val="1"/>
      <w:marLeft w:val="0"/>
      <w:marRight w:val="0"/>
      <w:marTop w:val="0"/>
      <w:marBottom w:val="0"/>
      <w:divBdr>
        <w:top w:val="none" w:sz="0" w:space="0" w:color="auto"/>
        <w:left w:val="none" w:sz="0" w:space="0" w:color="auto"/>
        <w:bottom w:val="none" w:sz="0" w:space="0" w:color="auto"/>
        <w:right w:val="none" w:sz="0" w:space="0" w:color="auto"/>
      </w:divBdr>
    </w:div>
    <w:div w:id="123231359">
      <w:bodyDiv w:val="1"/>
      <w:marLeft w:val="0"/>
      <w:marRight w:val="0"/>
      <w:marTop w:val="0"/>
      <w:marBottom w:val="0"/>
      <w:divBdr>
        <w:top w:val="none" w:sz="0" w:space="0" w:color="auto"/>
        <w:left w:val="none" w:sz="0" w:space="0" w:color="auto"/>
        <w:bottom w:val="none" w:sz="0" w:space="0" w:color="auto"/>
        <w:right w:val="none" w:sz="0" w:space="0" w:color="auto"/>
      </w:divBdr>
    </w:div>
    <w:div w:id="151414353">
      <w:bodyDiv w:val="1"/>
      <w:marLeft w:val="0"/>
      <w:marRight w:val="0"/>
      <w:marTop w:val="0"/>
      <w:marBottom w:val="0"/>
      <w:divBdr>
        <w:top w:val="none" w:sz="0" w:space="0" w:color="auto"/>
        <w:left w:val="none" w:sz="0" w:space="0" w:color="auto"/>
        <w:bottom w:val="none" w:sz="0" w:space="0" w:color="auto"/>
        <w:right w:val="none" w:sz="0" w:space="0" w:color="auto"/>
      </w:divBdr>
    </w:div>
    <w:div w:id="157504934">
      <w:bodyDiv w:val="1"/>
      <w:marLeft w:val="0"/>
      <w:marRight w:val="0"/>
      <w:marTop w:val="0"/>
      <w:marBottom w:val="0"/>
      <w:divBdr>
        <w:top w:val="none" w:sz="0" w:space="0" w:color="auto"/>
        <w:left w:val="none" w:sz="0" w:space="0" w:color="auto"/>
        <w:bottom w:val="none" w:sz="0" w:space="0" w:color="auto"/>
        <w:right w:val="none" w:sz="0" w:space="0" w:color="auto"/>
      </w:divBdr>
    </w:div>
    <w:div w:id="183908659">
      <w:bodyDiv w:val="1"/>
      <w:marLeft w:val="0"/>
      <w:marRight w:val="0"/>
      <w:marTop w:val="0"/>
      <w:marBottom w:val="0"/>
      <w:divBdr>
        <w:top w:val="none" w:sz="0" w:space="0" w:color="auto"/>
        <w:left w:val="none" w:sz="0" w:space="0" w:color="auto"/>
        <w:bottom w:val="none" w:sz="0" w:space="0" w:color="auto"/>
        <w:right w:val="none" w:sz="0" w:space="0" w:color="auto"/>
      </w:divBdr>
    </w:div>
    <w:div w:id="195386869">
      <w:bodyDiv w:val="1"/>
      <w:marLeft w:val="0"/>
      <w:marRight w:val="0"/>
      <w:marTop w:val="0"/>
      <w:marBottom w:val="0"/>
      <w:divBdr>
        <w:top w:val="none" w:sz="0" w:space="0" w:color="auto"/>
        <w:left w:val="none" w:sz="0" w:space="0" w:color="auto"/>
        <w:bottom w:val="none" w:sz="0" w:space="0" w:color="auto"/>
        <w:right w:val="none" w:sz="0" w:space="0" w:color="auto"/>
      </w:divBdr>
    </w:div>
    <w:div w:id="226958253">
      <w:bodyDiv w:val="1"/>
      <w:marLeft w:val="0"/>
      <w:marRight w:val="0"/>
      <w:marTop w:val="0"/>
      <w:marBottom w:val="0"/>
      <w:divBdr>
        <w:top w:val="none" w:sz="0" w:space="0" w:color="auto"/>
        <w:left w:val="none" w:sz="0" w:space="0" w:color="auto"/>
        <w:bottom w:val="none" w:sz="0" w:space="0" w:color="auto"/>
        <w:right w:val="none" w:sz="0" w:space="0" w:color="auto"/>
      </w:divBdr>
    </w:div>
    <w:div w:id="253781332">
      <w:bodyDiv w:val="1"/>
      <w:marLeft w:val="0"/>
      <w:marRight w:val="0"/>
      <w:marTop w:val="0"/>
      <w:marBottom w:val="0"/>
      <w:divBdr>
        <w:top w:val="none" w:sz="0" w:space="0" w:color="auto"/>
        <w:left w:val="none" w:sz="0" w:space="0" w:color="auto"/>
        <w:bottom w:val="none" w:sz="0" w:space="0" w:color="auto"/>
        <w:right w:val="none" w:sz="0" w:space="0" w:color="auto"/>
      </w:divBdr>
    </w:div>
    <w:div w:id="287244998">
      <w:bodyDiv w:val="1"/>
      <w:marLeft w:val="0"/>
      <w:marRight w:val="0"/>
      <w:marTop w:val="0"/>
      <w:marBottom w:val="0"/>
      <w:divBdr>
        <w:top w:val="none" w:sz="0" w:space="0" w:color="auto"/>
        <w:left w:val="none" w:sz="0" w:space="0" w:color="auto"/>
        <w:bottom w:val="none" w:sz="0" w:space="0" w:color="auto"/>
        <w:right w:val="none" w:sz="0" w:space="0" w:color="auto"/>
      </w:divBdr>
      <w:divsChild>
        <w:div w:id="138960536">
          <w:marLeft w:val="720"/>
          <w:marRight w:val="0"/>
          <w:marTop w:val="220"/>
          <w:marBottom w:val="480"/>
          <w:divBdr>
            <w:top w:val="none" w:sz="0" w:space="0" w:color="auto"/>
            <w:left w:val="none" w:sz="0" w:space="0" w:color="auto"/>
            <w:bottom w:val="none" w:sz="0" w:space="0" w:color="auto"/>
            <w:right w:val="none" w:sz="0" w:space="0" w:color="auto"/>
          </w:divBdr>
        </w:div>
      </w:divsChild>
    </w:div>
    <w:div w:id="323163901">
      <w:bodyDiv w:val="1"/>
      <w:marLeft w:val="0"/>
      <w:marRight w:val="0"/>
      <w:marTop w:val="0"/>
      <w:marBottom w:val="0"/>
      <w:divBdr>
        <w:top w:val="none" w:sz="0" w:space="0" w:color="auto"/>
        <w:left w:val="none" w:sz="0" w:space="0" w:color="auto"/>
        <w:bottom w:val="none" w:sz="0" w:space="0" w:color="auto"/>
        <w:right w:val="none" w:sz="0" w:space="0" w:color="auto"/>
      </w:divBdr>
    </w:div>
    <w:div w:id="362052949">
      <w:bodyDiv w:val="1"/>
      <w:marLeft w:val="0"/>
      <w:marRight w:val="0"/>
      <w:marTop w:val="0"/>
      <w:marBottom w:val="0"/>
      <w:divBdr>
        <w:top w:val="none" w:sz="0" w:space="0" w:color="auto"/>
        <w:left w:val="none" w:sz="0" w:space="0" w:color="auto"/>
        <w:bottom w:val="none" w:sz="0" w:space="0" w:color="auto"/>
        <w:right w:val="none" w:sz="0" w:space="0" w:color="auto"/>
      </w:divBdr>
    </w:div>
    <w:div w:id="370345726">
      <w:bodyDiv w:val="1"/>
      <w:marLeft w:val="0"/>
      <w:marRight w:val="0"/>
      <w:marTop w:val="0"/>
      <w:marBottom w:val="0"/>
      <w:divBdr>
        <w:top w:val="none" w:sz="0" w:space="0" w:color="auto"/>
        <w:left w:val="none" w:sz="0" w:space="0" w:color="auto"/>
        <w:bottom w:val="none" w:sz="0" w:space="0" w:color="auto"/>
        <w:right w:val="none" w:sz="0" w:space="0" w:color="auto"/>
      </w:divBdr>
    </w:div>
    <w:div w:id="416562518">
      <w:bodyDiv w:val="1"/>
      <w:marLeft w:val="0"/>
      <w:marRight w:val="0"/>
      <w:marTop w:val="0"/>
      <w:marBottom w:val="0"/>
      <w:divBdr>
        <w:top w:val="none" w:sz="0" w:space="0" w:color="auto"/>
        <w:left w:val="none" w:sz="0" w:space="0" w:color="auto"/>
        <w:bottom w:val="none" w:sz="0" w:space="0" w:color="auto"/>
        <w:right w:val="none" w:sz="0" w:space="0" w:color="auto"/>
      </w:divBdr>
    </w:div>
    <w:div w:id="419059417">
      <w:bodyDiv w:val="1"/>
      <w:marLeft w:val="0"/>
      <w:marRight w:val="0"/>
      <w:marTop w:val="0"/>
      <w:marBottom w:val="0"/>
      <w:divBdr>
        <w:top w:val="none" w:sz="0" w:space="0" w:color="auto"/>
        <w:left w:val="none" w:sz="0" w:space="0" w:color="auto"/>
        <w:bottom w:val="none" w:sz="0" w:space="0" w:color="auto"/>
        <w:right w:val="none" w:sz="0" w:space="0" w:color="auto"/>
      </w:divBdr>
    </w:div>
    <w:div w:id="420566058">
      <w:bodyDiv w:val="1"/>
      <w:marLeft w:val="0"/>
      <w:marRight w:val="0"/>
      <w:marTop w:val="0"/>
      <w:marBottom w:val="0"/>
      <w:divBdr>
        <w:top w:val="none" w:sz="0" w:space="0" w:color="auto"/>
        <w:left w:val="none" w:sz="0" w:space="0" w:color="auto"/>
        <w:bottom w:val="none" w:sz="0" w:space="0" w:color="auto"/>
        <w:right w:val="none" w:sz="0" w:space="0" w:color="auto"/>
      </w:divBdr>
    </w:div>
    <w:div w:id="449083916">
      <w:bodyDiv w:val="1"/>
      <w:marLeft w:val="0"/>
      <w:marRight w:val="0"/>
      <w:marTop w:val="0"/>
      <w:marBottom w:val="0"/>
      <w:divBdr>
        <w:top w:val="none" w:sz="0" w:space="0" w:color="auto"/>
        <w:left w:val="none" w:sz="0" w:space="0" w:color="auto"/>
        <w:bottom w:val="none" w:sz="0" w:space="0" w:color="auto"/>
        <w:right w:val="none" w:sz="0" w:space="0" w:color="auto"/>
      </w:divBdr>
    </w:div>
    <w:div w:id="467868116">
      <w:bodyDiv w:val="1"/>
      <w:marLeft w:val="0"/>
      <w:marRight w:val="0"/>
      <w:marTop w:val="0"/>
      <w:marBottom w:val="0"/>
      <w:divBdr>
        <w:top w:val="none" w:sz="0" w:space="0" w:color="auto"/>
        <w:left w:val="none" w:sz="0" w:space="0" w:color="auto"/>
        <w:bottom w:val="none" w:sz="0" w:space="0" w:color="auto"/>
        <w:right w:val="none" w:sz="0" w:space="0" w:color="auto"/>
      </w:divBdr>
    </w:div>
    <w:div w:id="554775513">
      <w:bodyDiv w:val="1"/>
      <w:marLeft w:val="0"/>
      <w:marRight w:val="0"/>
      <w:marTop w:val="0"/>
      <w:marBottom w:val="0"/>
      <w:divBdr>
        <w:top w:val="none" w:sz="0" w:space="0" w:color="auto"/>
        <w:left w:val="none" w:sz="0" w:space="0" w:color="auto"/>
        <w:bottom w:val="none" w:sz="0" w:space="0" w:color="auto"/>
        <w:right w:val="none" w:sz="0" w:space="0" w:color="auto"/>
      </w:divBdr>
    </w:div>
    <w:div w:id="574243943">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863597">
      <w:bodyDiv w:val="1"/>
      <w:marLeft w:val="0"/>
      <w:marRight w:val="0"/>
      <w:marTop w:val="0"/>
      <w:marBottom w:val="0"/>
      <w:divBdr>
        <w:top w:val="none" w:sz="0" w:space="0" w:color="auto"/>
        <w:left w:val="none" w:sz="0" w:space="0" w:color="auto"/>
        <w:bottom w:val="none" w:sz="0" w:space="0" w:color="auto"/>
        <w:right w:val="none" w:sz="0" w:space="0" w:color="auto"/>
      </w:divBdr>
    </w:div>
    <w:div w:id="743376991">
      <w:bodyDiv w:val="1"/>
      <w:marLeft w:val="0"/>
      <w:marRight w:val="0"/>
      <w:marTop w:val="0"/>
      <w:marBottom w:val="0"/>
      <w:divBdr>
        <w:top w:val="none" w:sz="0" w:space="0" w:color="auto"/>
        <w:left w:val="none" w:sz="0" w:space="0" w:color="auto"/>
        <w:bottom w:val="none" w:sz="0" w:space="0" w:color="auto"/>
        <w:right w:val="none" w:sz="0" w:space="0" w:color="auto"/>
      </w:divBdr>
    </w:div>
    <w:div w:id="969475956">
      <w:bodyDiv w:val="1"/>
      <w:marLeft w:val="0"/>
      <w:marRight w:val="0"/>
      <w:marTop w:val="0"/>
      <w:marBottom w:val="0"/>
      <w:divBdr>
        <w:top w:val="none" w:sz="0" w:space="0" w:color="auto"/>
        <w:left w:val="none" w:sz="0" w:space="0" w:color="auto"/>
        <w:bottom w:val="none" w:sz="0" w:space="0" w:color="auto"/>
        <w:right w:val="none" w:sz="0" w:space="0" w:color="auto"/>
      </w:divBdr>
    </w:div>
    <w:div w:id="997731039">
      <w:bodyDiv w:val="1"/>
      <w:marLeft w:val="0"/>
      <w:marRight w:val="0"/>
      <w:marTop w:val="0"/>
      <w:marBottom w:val="0"/>
      <w:divBdr>
        <w:top w:val="none" w:sz="0" w:space="0" w:color="auto"/>
        <w:left w:val="none" w:sz="0" w:space="0" w:color="auto"/>
        <w:bottom w:val="none" w:sz="0" w:space="0" w:color="auto"/>
        <w:right w:val="none" w:sz="0" w:space="0" w:color="auto"/>
      </w:divBdr>
    </w:div>
    <w:div w:id="1080982171">
      <w:bodyDiv w:val="1"/>
      <w:marLeft w:val="0"/>
      <w:marRight w:val="0"/>
      <w:marTop w:val="0"/>
      <w:marBottom w:val="0"/>
      <w:divBdr>
        <w:top w:val="none" w:sz="0" w:space="0" w:color="auto"/>
        <w:left w:val="none" w:sz="0" w:space="0" w:color="auto"/>
        <w:bottom w:val="none" w:sz="0" w:space="0" w:color="auto"/>
        <w:right w:val="none" w:sz="0" w:space="0" w:color="auto"/>
      </w:divBdr>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25076226">
      <w:bodyDiv w:val="1"/>
      <w:marLeft w:val="0"/>
      <w:marRight w:val="0"/>
      <w:marTop w:val="0"/>
      <w:marBottom w:val="0"/>
      <w:divBdr>
        <w:top w:val="none" w:sz="0" w:space="0" w:color="auto"/>
        <w:left w:val="none" w:sz="0" w:space="0" w:color="auto"/>
        <w:bottom w:val="none" w:sz="0" w:space="0" w:color="auto"/>
        <w:right w:val="none" w:sz="0" w:space="0" w:color="auto"/>
      </w:divBdr>
    </w:div>
    <w:div w:id="1150050901">
      <w:bodyDiv w:val="1"/>
      <w:marLeft w:val="0"/>
      <w:marRight w:val="0"/>
      <w:marTop w:val="0"/>
      <w:marBottom w:val="0"/>
      <w:divBdr>
        <w:top w:val="none" w:sz="0" w:space="0" w:color="auto"/>
        <w:left w:val="none" w:sz="0" w:space="0" w:color="auto"/>
        <w:bottom w:val="none" w:sz="0" w:space="0" w:color="auto"/>
        <w:right w:val="none" w:sz="0" w:space="0" w:color="auto"/>
      </w:divBdr>
    </w:div>
    <w:div w:id="1180697457">
      <w:bodyDiv w:val="1"/>
      <w:marLeft w:val="0"/>
      <w:marRight w:val="0"/>
      <w:marTop w:val="0"/>
      <w:marBottom w:val="0"/>
      <w:divBdr>
        <w:top w:val="none" w:sz="0" w:space="0" w:color="auto"/>
        <w:left w:val="none" w:sz="0" w:space="0" w:color="auto"/>
        <w:bottom w:val="none" w:sz="0" w:space="0" w:color="auto"/>
        <w:right w:val="none" w:sz="0" w:space="0" w:color="auto"/>
      </w:divBdr>
      <w:divsChild>
        <w:div w:id="459615932">
          <w:marLeft w:val="547"/>
          <w:marRight w:val="0"/>
          <w:marTop w:val="220"/>
          <w:marBottom w:val="480"/>
          <w:divBdr>
            <w:top w:val="none" w:sz="0" w:space="0" w:color="auto"/>
            <w:left w:val="none" w:sz="0" w:space="0" w:color="auto"/>
            <w:bottom w:val="none" w:sz="0" w:space="0" w:color="auto"/>
            <w:right w:val="none" w:sz="0" w:space="0" w:color="auto"/>
          </w:divBdr>
        </w:div>
        <w:div w:id="485435357">
          <w:marLeft w:val="547"/>
          <w:marRight w:val="0"/>
          <w:marTop w:val="220"/>
          <w:marBottom w:val="0"/>
          <w:divBdr>
            <w:top w:val="none" w:sz="0" w:space="0" w:color="auto"/>
            <w:left w:val="none" w:sz="0" w:space="0" w:color="auto"/>
            <w:bottom w:val="none" w:sz="0" w:space="0" w:color="auto"/>
            <w:right w:val="none" w:sz="0" w:space="0" w:color="auto"/>
          </w:divBdr>
        </w:div>
        <w:div w:id="1147013377">
          <w:marLeft w:val="547"/>
          <w:marRight w:val="0"/>
          <w:marTop w:val="220"/>
          <w:marBottom w:val="0"/>
          <w:divBdr>
            <w:top w:val="none" w:sz="0" w:space="0" w:color="auto"/>
            <w:left w:val="none" w:sz="0" w:space="0" w:color="auto"/>
            <w:bottom w:val="none" w:sz="0" w:space="0" w:color="auto"/>
            <w:right w:val="none" w:sz="0" w:space="0" w:color="auto"/>
          </w:divBdr>
        </w:div>
        <w:div w:id="1441947073">
          <w:marLeft w:val="547"/>
          <w:marRight w:val="0"/>
          <w:marTop w:val="220"/>
          <w:marBottom w:val="0"/>
          <w:divBdr>
            <w:top w:val="none" w:sz="0" w:space="0" w:color="auto"/>
            <w:left w:val="none" w:sz="0" w:space="0" w:color="auto"/>
            <w:bottom w:val="none" w:sz="0" w:space="0" w:color="auto"/>
            <w:right w:val="none" w:sz="0" w:space="0" w:color="auto"/>
          </w:divBdr>
        </w:div>
      </w:divsChild>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214347283">
      <w:bodyDiv w:val="1"/>
      <w:marLeft w:val="0"/>
      <w:marRight w:val="0"/>
      <w:marTop w:val="0"/>
      <w:marBottom w:val="0"/>
      <w:divBdr>
        <w:top w:val="none" w:sz="0" w:space="0" w:color="auto"/>
        <w:left w:val="none" w:sz="0" w:space="0" w:color="auto"/>
        <w:bottom w:val="none" w:sz="0" w:space="0" w:color="auto"/>
        <w:right w:val="none" w:sz="0" w:space="0" w:color="auto"/>
      </w:divBdr>
    </w:div>
    <w:div w:id="1261257687">
      <w:bodyDiv w:val="1"/>
      <w:marLeft w:val="0"/>
      <w:marRight w:val="0"/>
      <w:marTop w:val="0"/>
      <w:marBottom w:val="0"/>
      <w:divBdr>
        <w:top w:val="none" w:sz="0" w:space="0" w:color="auto"/>
        <w:left w:val="none" w:sz="0" w:space="0" w:color="auto"/>
        <w:bottom w:val="none" w:sz="0" w:space="0" w:color="auto"/>
        <w:right w:val="none" w:sz="0" w:space="0" w:color="auto"/>
      </w:divBdr>
    </w:div>
    <w:div w:id="1292052078">
      <w:bodyDiv w:val="1"/>
      <w:marLeft w:val="0"/>
      <w:marRight w:val="0"/>
      <w:marTop w:val="0"/>
      <w:marBottom w:val="0"/>
      <w:divBdr>
        <w:top w:val="none" w:sz="0" w:space="0" w:color="auto"/>
        <w:left w:val="none" w:sz="0" w:space="0" w:color="auto"/>
        <w:bottom w:val="none" w:sz="0" w:space="0" w:color="auto"/>
        <w:right w:val="none" w:sz="0" w:space="0" w:color="auto"/>
      </w:divBdr>
    </w:div>
    <w:div w:id="1333609638">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83554075">
      <w:bodyDiv w:val="1"/>
      <w:marLeft w:val="0"/>
      <w:marRight w:val="0"/>
      <w:marTop w:val="0"/>
      <w:marBottom w:val="0"/>
      <w:divBdr>
        <w:top w:val="none" w:sz="0" w:space="0" w:color="auto"/>
        <w:left w:val="none" w:sz="0" w:space="0" w:color="auto"/>
        <w:bottom w:val="none" w:sz="0" w:space="0" w:color="auto"/>
        <w:right w:val="none" w:sz="0" w:space="0" w:color="auto"/>
      </w:divBdr>
    </w:div>
    <w:div w:id="1462193017">
      <w:bodyDiv w:val="1"/>
      <w:marLeft w:val="0"/>
      <w:marRight w:val="0"/>
      <w:marTop w:val="0"/>
      <w:marBottom w:val="0"/>
      <w:divBdr>
        <w:top w:val="none" w:sz="0" w:space="0" w:color="auto"/>
        <w:left w:val="none" w:sz="0" w:space="0" w:color="auto"/>
        <w:bottom w:val="none" w:sz="0" w:space="0" w:color="auto"/>
        <w:right w:val="none" w:sz="0" w:space="0" w:color="auto"/>
      </w:divBdr>
    </w:div>
    <w:div w:id="1491945524">
      <w:bodyDiv w:val="1"/>
      <w:marLeft w:val="0"/>
      <w:marRight w:val="0"/>
      <w:marTop w:val="0"/>
      <w:marBottom w:val="0"/>
      <w:divBdr>
        <w:top w:val="none" w:sz="0" w:space="0" w:color="auto"/>
        <w:left w:val="none" w:sz="0" w:space="0" w:color="auto"/>
        <w:bottom w:val="none" w:sz="0" w:space="0" w:color="auto"/>
        <w:right w:val="none" w:sz="0" w:space="0" w:color="auto"/>
      </w:divBdr>
    </w:div>
    <w:div w:id="1500653501">
      <w:bodyDiv w:val="1"/>
      <w:marLeft w:val="0"/>
      <w:marRight w:val="0"/>
      <w:marTop w:val="0"/>
      <w:marBottom w:val="0"/>
      <w:divBdr>
        <w:top w:val="none" w:sz="0" w:space="0" w:color="auto"/>
        <w:left w:val="none" w:sz="0" w:space="0" w:color="auto"/>
        <w:bottom w:val="none" w:sz="0" w:space="0" w:color="auto"/>
        <w:right w:val="none" w:sz="0" w:space="0" w:color="auto"/>
      </w:divBdr>
    </w:div>
    <w:div w:id="1536966609">
      <w:bodyDiv w:val="1"/>
      <w:marLeft w:val="0"/>
      <w:marRight w:val="0"/>
      <w:marTop w:val="0"/>
      <w:marBottom w:val="0"/>
      <w:divBdr>
        <w:top w:val="none" w:sz="0" w:space="0" w:color="auto"/>
        <w:left w:val="none" w:sz="0" w:space="0" w:color="auto"/>
        <w:bottom w:val="none" w:sz="0" w:space="0" w:color="auto"/>
        <w:right w:val="none" w:sz="0" w:space="0" w:color="auto"/>
      </w:divBdr>
    </w:div>
    <w:div w:id="1600139998">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54024339">
      <w:bodyDiv w:val="1"/>
      <w:marLeft w:val="0"/>
      <w:marRight w:val="0"/>
      <w:marTop w:val="0"/>
      <w:marBottom w:val="0"/>
      <w:divBdr>
        <w:top w:val="none" w:sz="0" w:space="0" w:color="auto"/>
        <w:left w:val="none" w:sz="0" w:space="0" w:color="auto"/>
        <w:bottom w:val="none" w:sz="0" w:space="0" w:color="auto"/>
        <w:right w:val="none" w:sz="0" w:space="0" w:color="auto"/>
      </w:divBdr>
    </w:div>
    <w:div w:id="1655135211">
      <w:bodyDiv w:val="1"/>
      <w:marLeft w:val="0"/>
      <w:marRight w:val="0"/>
      <w:marTop w:val="0"/>
      <w:marBottom w:val="0"/>
      <w:divBdr>
        <w:top w:val="none" w:sz="0" w:space="0" w:color="auto"/>
        <w:left w:val="none" w:sz="0" w:space="0" w:color="auto"/>
        <w:bottom w:val="none" w:sz="0" w:space="0" w:color="auto"/>
        <w:right w:val="none" w:sz="0" w:space="0" w:color="auto"/>
      </w:divBdr>
    </w:div>
    <w:div w:id="1667785039">
      <w:bodyDiv w:val="1"/>
      <w:marLeft w:val="0"/>
      <w:marRight w:val="0"/>
      <w:marTop w:val="0"/>
      <w:marBottom w:val="0"/>
      <w:divBdr>
        <w:top w:val="none" w:sz="0" w:space="0" w:color="auto"/>
        <w:left w:val="none" w:sz="0" w:space="0" w:color="auto"/>
        <w:bottom w:val="none" w:sz="0" w:space="0" w:color="auto"/>
        <w:right w:val="none" w:sz="0" w:space="0" w:color="auto"/>
      </w:divBdr>
    </w:div>
    <w:div w:id="1726290352">
      <w:bodyDiv w:val="1"/>
      <w:marLeft w:val="0"/>
      <w:marRight w:val="0"/>
      <w:marTop w:val="0"/>
      <w:marBottom w:val="0"/>
      <w:divBdr>
        <w:top w:val="none" w:sz="0" w:space="0" w:color="auto"/>
        <w:left w:val="none" w:sz="0" w:space="0" w:color="auto"/>
        <w:bottom w:val="none" w:sz="0" w:space="0" w:color="auto"/>
        <w:right w:val="none" w:sz="0" w:space="0" w:color="auto"/>
      </w:divBdr>
    </w:div>
    <w:div w:id="1784376135">
      <w:bodyDiv w:val="1"/>
      <w:marLeft w:val="0"/>
      <w:marRight w:val="0"/>
      <w:marTop w:val="0"/>
      <w:marBottom w:val="0"/>
      <w:divBdr>
        <w:top w:val="none" w:sz="0" w:space="0" w:color="auto"/>
        <w:left w:val="none" w:sz="0" w:space="0" w:color="auto"/>
        <w:bottom w:val="none" w:sz="0" w:space="0" w:color="auto"/>
        <w:right w:val="none" w:sz="0" w:space="0" w:color="auto"/>
      </w:divBdr>
    </w:div>
    <w:div w:id="1810441637">
      <w:bodyDiv w:val="1"/>
      <w:marLeft w:val="0"/>
      <w:marRight w:val="0"/>
      <w:marTop w:val="0"/>
      <w:marBottom w:val="0"/>
      <w:divBdr>
        <w:top w:val="none" w:sz="0" w:space="0" w:color="auto"/>
        <w:left w:val="none" w:sz="0" w:space="0" w:color="auto"/>
        <w:bottom w:val="none" w:sz="0" w:space="0" w:color="auto"/>
        <w:right w:val="none" w:sz="0" w:space="0" w:color="auto"/>
      </w:divBdr>
    </w:div>
    <w:div w:id="1816750843">
      <w:bodyDiv w:val="1"/>
      <w:marLeft w:val="0"/>
      <w:marRight w:val="0"/>
      <w:marTop w:val="0"/>
      <w:marBottom w:val="0"/>
      <w:divBdr>
        <w:top w:val="none" w:sz="0" w:space="0" w:color="auto"/>
        <w:left w:val="none" w:sz="0" w:space="0" w:color="auto"/>
        <w:bottom w:val="none" w:sz="0" w:space="0" w:color="auto"/>
        <w:right w:val="none" w:sz="0" w:space="0" w:color="auto"/>
      </w:divBdr>
    </w:div>
    <w:div w:id="1844125647">
      <w:bodyDiv w:val="1"/>
      <w:marLeft w:val="0"/>
      <w:marRight w:val="0"/>
      <w:marTop w:val="0"/>
      <w:marBottom w:val="0"/>
      <w:divBdr>
        <w:top w:val="none" w:sz="0" w:space="0" w:color="auto"/>
        <w:left w:val="none" w:sz="0" w:space="0" w:color="auto"/>
        <w:bottom w:val="none" w:sz="0" w:space="0" w:color="auto"/>
        <w:right w:val="none" w:sz="0" w:space="0" w:color="auto"/>
      </w:divBdr>
    </w:div>
    <w:div w:id="1876848224">
      <w:bodyDiv w:val="1"/>
      <w:marLeft w:val="0"/>
      <w:marRight w:val="0"/>
      <w:marTop w:val="0"/>
      <w:marBottom w:val="0"/>
      <w:divBdr>
        <w:top w:val="none" w:sz="0" w:space="0" w:color="auto"/>
        <w:left w:val="none" w:sz="0" w:space="0" w:color="auto"/>
        <w:bottom w:val="none" w:sz="0" w:space="0" w:color="auto"/>
        <w:right w:val="none" w:sz="0" w:space="0" w:color="auto"/>
      </w:divBdr>
    </w:div>
    <w:div w:id="1898206188">
      <w:bodyDiv w:val="1"/>
      <w:marLeft w:val="0"/>
      <w:marRight w:val="0"/>
      <w:marTop w:val="0"/>
      <w:marBottom w:val="0"/>
      <w:divBdr>
        <w:top w:val="none" w:sz="0" w:space="0" w:color="auto"/>
        <w:left w:val="none" w:sz="0" w:space="0" w:color="auto"/>
        <w:bottom w:val="none" w:sz="0" w:space="0" w:color="auto"/>
        <w:right w:val="none" w:sz="0" w:space="0" w:color="auto"/>
      </w:divBdr>
    </w:div>
    <w:div w:id="1912502223">
      <w:bodyDiv w:val="1"/>
      <w:marLeft w:val="0"/>
      <w:marRight w:val="0"/>
      <w:marTop w:val="0"/>
      <w:marBottom w:val="0"/>
      <w:divBdr>
        <w:top w:val="none" w:sz="0" w:space="0" w:color="auto"/>
        <w:left w:val="none" w:sz="0" w:space="0" w:color="auto"/>
        <w:bottom w:val="none" w:sz="0" w:space="0" w:color="auto"/>
        <w:right w:val="none" w:sz="0" w:space="0" w:color="auto"/>
      </w:divBdr>
    </w:div>
    <w:div w:id="1917014161">
      <w:bodyDiv w:val="1"/>
      <w:marLeft w:val="0"/>
      <w:marRight w:val="0"/>
      <w:marTop w:val="0"/>
      <w:marBottom w:val="0"/>
      <w:divBdr>
        <w:top w:val="none" w:sz="0" w:space="0" w:color="auto"/>
        <w:left w:val="none" w:sz="0" w:space="0" w:color="auto"/>
        <w:bottom w:val="none" w:sz="0" w:space="0" w:color="auto"/>
        <w:right w:val="none" w:sz="0" w:space="0" w:color="auto"/>
      </w:divBdr>
    </w:div>
    <w:div w:id="1921404116">
      <w:bodyDiv w:val="1"/>
      <w:marLeft w:val="0"/>
      <w:marRight w:val="0"/>
      <w:marTop w:val="0"/>
      <w:marBottom w:val="0"/>
      <w:divBdr>
        <w:top w:val="none" w:sz="0" w:space="0" w:color="auto"/>
        <w:left w:val="none" w:sz="0" w:space="0" w:color="auto"/>
        <w:bottom w:val="none" w:sz="0" w:space="0" w:color="auto"/>
        <w:right w:val="none" w:sz="0" w:space="0" w:color="auto"/>
      </w:divBdr>
    </w:div>
    <w:div w:id="1950965370">
      <w:bodyDiv w:val="1"/>
      <w:marLeft w:val="0"/>
      <w:marRight w:val="0"/>
      <w:marTop w:val="0"/>
      <w:marBottom w:val="0"/>
      <w:divBdr>
        <w:top w:val="none" w:sz="0" w:space="0" w:color="auto"/>
        <w:left w:val="none" w:sz="0" w:space="0" w:color="auto"/>
        <w:bottom w:val="none" w:sz="0" w:space="0" w:color="auto"/>
        <w:right w:val="none" w:sz="0" w:space="0" w:color="auto"/>
      </w:divBdr>
    </w:div>
    <w:div w:id="2030837294">
      <w:bodyDiv w:val="1"/>
      <w:marLeft w:val="0"/>
      <w:marRight w:val="0"/>
      <w:marTop w:val="0"/>
      <w:marBottom w:val="0"/>
      <w:divBdr>
        <w:top w:val="none" w:sz="0" w:space="0" w:color="auto"/>
        <w:left w:val="none" w:sz="0" w:space="0" w:color="auto"/>
        <w:bottom w:val="none" w:sz="0" w:space="0" w:color="auto"/>
        <w:right w:val="none" w:sz="0" w:space="0" w:color="auto"/>
      </w:divBdr>
    </w:div>
    <w:div w:id="2092463269">
      <w:bodyDiv w:val="1"/>
      <w:marLeft w:val="0"/>
      <w:marRight w:val="0"/>
      <w:marTop w:val="0"/>
      <w:marBottom w:val="0"/>
      <w:divBdr>
        <w:top w:val="none" w:sz="0" w:space="0" w:color="auto"/>
        <w:left w:val="none" w:sz="0" w:space="0" w:color="auto"/>
        <w:bottom w:val="none" w:sz="0" w:space="0" w:color="auto"/>
        <w:right w:val="none" w:sz="0" w:space="0" w:color="auto"/>
      </w:divBdr>
    </w:div>
    <w:div w:id="210603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esma.europa.eu"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www.esma.europa.eu/legal-notic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s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ntTable" Target="fontTable.xml"/></Relationships>
</file>

<file path=word/_rels/footer5.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0fbe147-bbda-4e53-b6b1-7e8bbff3fe19">ESMA74-362-991</_dlc_DocId>
    <TaxCatchAll xmlns="20fbe147-bbda-4e53-b6b1-7e8bbff3fe19">
      <Value>643</Value>
      <Value>14</Value>
      <Value>45</Value>
      <Value>91</Value>
    </TaxCatchAll>
    <_dlc_DocIdUrl xmlns="20fbe147-bbda-4e53-b6b1-7e8bbff3fe19">
      <Url>https://sherpa.esma.europa.eu/sites/MKT/MDP/_layouts/15/DocIdRedir.aspx?ID=ESMA74-362-991</Url>
      <Description>ESMA74-362-991</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ESAs review</TermName>
          <TermId xmlns="http://schemas.microsoft.com/office/infopath/2007/PartnerControls">dbb01258-b2f5-4d25-ac54-36ea0a496b24</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ee140d88-8f0a-4721-93ff-8646c3896e06</TermId>
        </TermInfo>
      </Terms>
    </a9b3b1dad23b4ba58c3f3e36a96e1d9c>
    <adfed02cb80f4453940112edc610ae0b xmlns="20fbe147-bbda-4e53-b6b1-7e8bbff3fe19">
      <Terms xmlns="http://schemas.microsoft.com/office/infopath/2007/PartnerControls"/>
    </adfed02cb80f4453940112edc610ae0b>
    <MeetingDate xmlns="20fbe147-bbda-4e53-b6b1-7e8bbff3fe19" xsi:nil="true"/>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Year xmlns="20fbe147-bbda-4e53-b6b1-7e8bbff3fe19">2020</Yea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MD Policy Document" ma:contentTypeID="0x01010001BD15C3986B91498E0AE644B715B9EE0201006AE7501970AA6F49B95A6BC990870044" ma:contentTypeVersion="10" ma:contentTypeDescription="" ma:contentTypeScope="" ma:versionID="a8aa6aae95dc70cc821b733365cb1a5e">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80f5b65b42daac8f061aed0742290f8f"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Url" minOccurs="0"/>
                <xsd:element ref="ns2:_dlc_DocIdPersistId"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_dlc_DocId" minOccurs="0"/>
                <xsd:element ref="ns2:caa5aeb1a6644849b60fbe2335e12657" minOccurs="0"/>
                <xsd:element ref="ns2:adfed02cb80f4453940112edc610ae0b"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5" ma:displayName="Year" ma:description="" ma:internalName="Year" ma:readOnly="false">
      <xsd:simpleType>
        <xsd:restriction base="dms:Text">
          <xsd:maxLength value="4"/>
        </xsd:restriction>
      </xsd:simpleType>
    </xsd:element>
    <xsd:element name="MeetingDate" ma:index="7" nillable="true" ma:displayName="Meeting Date" ma:description="" ma:format="DateOnly" ma:internalName="MeetingDate" ma:readOnly="false">
      <xsd:simpleType>
        <xsd:restriction base="dms:DateTime"/>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0"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2"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4" ma:taxonomy="true" ma:internalName="j69a081f486747f6ac8a5aeed63facfd" ma:taxonomyFieldName="ConfidentialityLevel" ma:displayName="Confidentiality Level" ma:readOnly="false" ma:default="14;#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caa5aeb1a6644849b60fbe2335e12657" ma:index="21" ma:taxonomy="true" ma:internalName="caa5aeb1a6644849b60fbe2335e12657" ma:taxonomyFieldName="Topic" ma:displayName="Topic" ma:default="" ma:fieldId="{caa5aeb1-a664-4849-b60f-be2335e12657}" ma:sspId="0ac1876e-32bf-4158-94e7-cdbcd053a335" ma:termSetId="f69c9a53-5413-4cfb-bcb5-5dda08801a4b" ma:anchorId="00000000-0000-0000-0000-000000000000" ma:open="false" ma:isKeyword="false">
      <xsd:complexType>
        <xsd:sequence>
          <xsd:element ref="pc:Terms" minOccurs="0" maxOccurs="1"/>
        </xsd:sequence>
      </xsd:complexType>
    </xsd:element>
    <xsd:element name="adfed02cb80f4453940112edc610ae0b" ma:index="23" nillable="true" ma:taxonomy="true" ma:internalName="adfed02cb80f4453940112edc610ae0b" ma:taxonomyFieldName="MultiTopic" ma:displayName="MultiTopic" ma:readOnly="false" ma:default="" ma:fieldId="{adfed02c-b80f-4453-9401-12edc610ae0b}" ma:taxonomyMulti="true" ma:sspId="0ac1876e-32bf-4158-94e7-cdbcd053a335" ma:termSetId="53d8606b-b8d1-487f-aeb7-9497ccd07a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2.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3.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4.xml><?xml version="1.0" encoding="utf-8"?>
<ds:datastoreItem xmlns:ds="http://schemas.openxmlformats.org/officeDocument/2006/customXml" ds:itemID="{76D17206-96D6-42C7-B0AC-2519D8B9700F}">
  <ds:schemaRefs>
    <ds:schemaRef ds:uri="http://schemas.openxmlformats.org/officeDocument/2006/bibliography"/>
  </ds:schemaRefs>
</ds:datastoreItem>
</file>

<file path=customXml/itemProps5.xml><?xml version="1.0" encoding="utf-8"?>
<ds:datastoreItem xmlns:ds="http://schemas.openxmlformats.org/officeDocument/2006/customXml" ds:itemID="{DBA62D4C-A0B4-4132-B586-D5D343472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GuidelinesAndRecommendations_Template_Regular.dotx</Template>
  <TotalTime>1</TotalTime>
  <Pages>10</Pages>
  <Words>1392</Words>
  <Characters>7940</Characters>
  <Application>Microsoft Office Word</Application>
  <DocSecurity>8</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Eugenia Siracusa</dc:creator>
  <cp:lastModifiedBy>Мариета Маринова</cp:lastModifiedBy>
  <cp:revision>3</cp:revision>
  <cp:lastPrinted>2017-07-24T14:47:00Z</cp:lastPrinted>
  <dcterms:created xsi:type="dcterms:W3CDTF">2020-12-21T11:18:00Z</dcterms:created>
  <dcterms:modified xsi:type="dcterms:W3CDTF">2020-12-22T08:07:00Z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45;#Team|ee140d88-8f0a-4721-93ff-8646c3896e06</vt:lpwstr>
  </property>
  <property fmtid="{D5CDD505-2E9C-101B-9397-08002B2CF9AE}" pid="3" name="ConfidentialityLevel">
    <vt:lpwstr>14;#Regular|07f1e362-856b-423d-bea6-a14079762141</vt:lpwstr>
  </property>
  <property fmtid="{D5CDD505-2E9C-101B-9397-08002B2CF9AE}" pid="4" name="ContentTypeId">
    <vt:lpwstr>0x01010001BD15C3986B91498E0AE644B715B9EE0201006AE7501970AA6F49B95A6BC990870044</vt:lpwstr>
  </property>
  <property fmtid="{D5CDD505-2E9C-101B-9397-08002B2CF9AE}" pid="5" name="_dlc_DocIdItemGuid">
    <vt:lpwstr>c1ec7259-9713-4cdc-bda9-13e5633e8b70</vt:lpwstr>
  </property>
  <property fmtid="{D5CDD505-2E9C-101B-9397-08002B2CF9AE}" pid="6" name="DocumentType">
    <vt:lpwstr>91;#Consultation Paper|c6238baf-c3d7-4bb8-8cf2-f28a89601f52</vt:lpwstr>
  </property>
  <property fmtid="{D5CDD505-2E9C-101B-9397-08002B2CF9AE}" pid="7" name="Topic">
    <vt:lpwstr>643;#ESAs review|dbb01258-b2f5-4d25-ac54-36ea0a496b24</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2;#Legal|911f2199-944a-43bc-9214-707d25cd0e08</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ESMATemplatesConfidentialityLevel">
    <vt:lpwstr>5;#Regular|07f1e362-856b-423d-bea6-a14079762141</vt:lpwstr>
  </property>
  <property fmtid="{D5CDD505-2E9C-101B-9397-08002B2CF9AE}" pid="18" name="ESMATemplatesTopic">
    <vt:lpwstr>98;#Guidelines|782545c7-977f-463a-88e4-b291ce40d49b</vt:lpwstr>
  </property>
  <property fmtid="{D5CDD505-2E9C-101B-9397-08002B2CF9AE}" pid="19" name="MultiTopic">
    <vt:lpwstr/>
  </property>
</Properties>
</file>