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itle"/>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14:paraId="3C5E271A" w14:textId="77777777" w:rsidTr="00A77EED">
        <w:trPr>
          <w:trHeight w:hRule="exact" w:val="798"/>
        </w:trPr>
        <w:tc>
          <w:tcPr>
            <w:tcW w:w="10470" w:type="dxa"/>
            <w:tcMar>
              <w:top w:w="142" w:type="dxa"/>
            </w:tcMar>
          </w:tcPr>
          <w:p w14:paraId="10AF9E72" w14:textId="00BF72AF" w:rsidR="00A77EED" w:rsidRPr="00FA0166" w:rsidRDefault="007E4200" w:rsidP="00A77EED">
            <w:pPr>
              <w:pStyle w:val="Subtitle"/>
              <w:rPr>
                <w:szCs w:val="28"/>
              </w:rPr>
            </w:pPr>
            <w:r w:rsidRPr="00505009">
              <w:rPr>
                <w:rFonts w:cs="Arial"/>
              </w:rPr>
              <w:t xml:space="preserve">MiFIR </w:t>
            </w:r>
            <w:r>
              <w:rPr>
                <w:rFonts w:cs="Arial"/>
              </w:rPr>
              <w:t xml:space="preserve">review report on the obligations </w:t>
            </w:r>
            <w:r w:rsidRPr="00D21ACA">
              <w:rPr>
                <w:rFonts w:cs="Arial"/>
              </w:rPr>
              <w:t>to report transactions</w:t>
            </w:r>
            <w:r>
              <w:rPr>
                <w:rFonts w:cs="Arial"/>
              </w:rPr>
              <w:t xml:space="preserve"> and reference data</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first" r:id="rId11"/>
          <w:footerReference w:type="first" r:id="rId12"/>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0" w:name="_DV_C641"/>
      <w:bookmarkEnd w:id="0"/>
      <w:r w:rsidRPr="00B8572C">
        <w:rPr>
          <w:rFonts w:asciiTheme="majorHAnsi" w:eastAsiaTheme="majorEastAsia" w:hAnsiTheme="majorHAnsi" w:cstheme="majorBidi"/>
          <w:b/>
          <w:sz w:val="28"/>
        </w:rPr>
        <w:lastRenderedPageBreak/>
        <w:t xml:space="preserve">Responding to this paper </w:t>
      </w:r>
    </w:p>
    <w:p w14:paraId="122F7DB8" w14:textId="35F8A076" w:rsidR="00E862D0" w:rsidRPr="00AB6157" w:rsidRDefault="00E862D0" w:rsidP="00E862D0">
      <w:r w:rsidRPr="00AB6157">
        <w:t xml:space="preserve">ESMA invites comments on all matters in this paper and in particular on the specific questions summarised in </w:t>
      </w:r>
      <w:r w:rsidR="004A7C5F">
        <w:t xml:space="preserve">the </w:t>
      </w:r>
      <w:r w:rsidRPr="00AB6157">
        <w:t>Annex. Comments are most helpful if they:</w:t>
      </w:r>
    </w:p>
    <w:p w14:paraId="42F6B7E6" w14:textId="77777777" w:rsidR="00E862D0" w:rsidRPr="00AB6157" w:rsidRDefault="00E862D0" w:rsidP="00990D80">
      <w:pPr>
        <w:numPr>
          <w:ilvl w:val="0"/>
          <w:numId w:val="7"/>
        </w:numPr>
      </w:pPr>
      <w:r w:rsidRPr="00AB6157">
        <w:t>respond to the question stated;</w:t>
      </w:r>
    </w:p>
    <w:p w14:paraId="0DF9CFA8" w14:textId="77777777" w:rsidR="00E862D0" w:rsidRPr="00AB6157" w:rsidRDefault="00E862D0" w:rsidP="00990D80">
      <w:pPr>
        <w:numPr>
          <w:ilvl w:val="0"/>
          <w:numId w:val="7"/>
        </w:numPr>
      </w:pPr>
      <w:r w:rsidRPr="00AB6157">
        <w:t>indicate the specific question to which the comment relates;</w:t>
      </w:r>
    </w:p>
    <w:p w14:paraId="43A01AC6" w14:textId="77777777" w:rsidR="00E862D0" w:rsidRPr="00AB6157" w:rsidRDefault="00E862D0" w:rsidP="00990D80">
      <w:pPr>
        <w:numPr>
          <w:ilvl w:val="0"/>
          <w:numId w:val="7"/>
        </w:numPr>
      </w:pPr>
      <w:r w:rsidRPr="00AB6157">
        <w:t>contain a clear rationale; and</w:t>
      </w:r>
    </w:p>
    <w:p w14:paraId="7030075A" w14:textId="77777777" w:rsidR="00E862D0" w:rsidRPr="00AB6157" w:rsidRDefault="00E862D0" w:rsidP="00990D80">
      <w:pPr>
        <w:numPr>
          <w:ilvl w:val="0"/>
          <w:numId w:val="7"/>
        </w:numPr>
      </w:pPr>
      <w:r w:rsidRPr="00AB6157">
        <w:t>describe any alternatives ESMA should consider.</w:t>
      </w:r>
    </w:p>
    <w:p w14:paraId="7D96F756" w14:textId="19170519" w:rsidR="00E862D0" w:rsidRPr="00AB6157" w:rsidRDefault="00E862D0" w:rsidP="00E862D0">
      <w:r w:rsidRPr="002D118A">
        <w:t>ESMA</w:t>
      </w:r>
      <w:r w:rsidRPr="00AB6157">
        <w:t xml:space="preserve"> will consider all comments received </w:t>
      </w:r>
      <w:r w:rsidRPr="002D118A">
        <w:t xml:space="preserve">by </w:t>
      </w:r>
      <w:r w:rsidR="00270F0F">
        <w:rPr>
          <w:b/>
        </w:rPr>
        <w:t>20</w:t>
      </w:r>
      <w:r w:rsidRPr="00B92D25">
        <w:rPr>
          <w:b/>
        </w:rPr>
        <w:t xml:space="preserve"> November 2020</w:t>
      </w:r>
      <w:r w:rsidRPr="002D118A">
        <w:rPr>
          <w:b/>
        </w:rPr>
        <w:t>.</w:t>
      </w:r>
      <w:r w:rsidRPr="00AB6157">
        <w:rPr>
          <w:b/>
        </w:rPr>
        <w:t xml:space="preserve"> </w:t>
      </w:r>
    </w:p>
    <w:p w14:paraId="239B90F6" w14:textId="77777777" w:rsidR="00E862D0" w:rsidRPr="00AB6157" w:rsidRDefault="00E862D0" w:rsidP="00E862D0">
      <w:r w:rsidRPr="00AB6157">
        <w:t xml:space="preserve">All contributions should be submitted online at </w:t>
      </w:r>
      <w:hyperlink r:id="rId13" w:history="1">
        <w:r w:rsidRPr="00AB6157">
          <w:rPr>
            <w:color w:val="0563C1" w:themeColor="hyperlink"/>
            <w:u w:val="single"/>
          </w:rPr>
          <w:t>www.esma.europa.eu</w:t>
        </w:r>
      </w:hyperlink>
      <w:r w:rsidRPr="00AB6157">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6DD092F8"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270F0F">
        <w:rPr>
          <w:rFonts w:cstheme="minorBidi"/>
          <w:szCs w:val="20"/>
        </w:rPr>
        <w:t>TRRF</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13EC0284"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ESMA_T</w:t>
      </w:r>
      <w:r w:rsidR="00270F0F">
        <w:rPr>
          <w:rFonts w:cstheme="minorBidi"/>
          <w:szCs w:val="20"/>
        </w:rPr>
        <w:t>RRF</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270F0F">
        <w:rPr>
          <w:rFonts w:cstheme="minorBidi"/>
          <w:szCs w:val="20"/>
        </w:rPr>
        <w:t>TRRF</w:t>
      </w:r>
      <w:r w:rsidRPr="00C85C8B">
        <w:rPr>
          <w:rFonts w:cstheme="minorBidi"/>
          <w:szCs w:val="20"/>
        </w:rPr>
        <w:t>_ABCD_RESPONSEFORM.</w:t>
      </w:r>
    </w:p>
    <w:p w14:paraId="7AA884C0" w14:textId="7447FB9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Upload the form containing your responses, in Word format, to ESMA’s website (</w:t>
      </w:r>
      <w:hyperlink r:id="rId14"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“Consultation </w:t>
      </w:r>
      <w:r w:rsidR="00AB140D">
        <w:rPr>
          <w:rFonts w:cstheme="minorBidi"/>
          <w:szCs w:val="20"/>
        </w:rPr>
        <w:t xml:space="preserve">paper on </w:t>
      </w:r>
      <w:r w:rsidR="00AB140D" w:rsidRPr="00505009">
        <w:rPr>
          <w:rFonts w:cs="Arial"/>
        </w:rPr>
        <w:t xml:space="preserve">MiFIR </w:t>
      </w:r>
      <w:r w:rsidR="00AB140D">
        <w:rPr>
          <w:rFonts w:cs="Arial"/>
        </w:rPr>
        <w:t xml:space="preserve">review report on the obligations </w:t>
      </w:r>
      <w:r w:rsidR="00AB140D" w:rsidRPr="00D21ACA">
        <w:rPr>
          <w:rFonts w:cs="Arial"/>
        </w:rPr>
        <w:t>to report transactions</w:t>
      </w:r>
      <w:r w:rsidR="00AB140D">
        <w:rPr>
          <w:rFonts w:cs="Arial"/>
        </w:rPr>
        <w:t xml:space="preserve"> and reference data</w:t>
      </w:r>
      <w:r w:rsidRPr="00C85C8B">
        <w:rPr>
          <w:rFonts w:cstheme="minorBidi"/>
          <w:szCs w:val="20"/>
        </w:rPr>
        <w:t>”).</w:t>
      </w:r>
    </w:p>
    <w:p w14:paraId="2DF9B383" w14:textId="77777777" w:rsidR="00E862D0" w:rsidRPr="00C1698A" w:rsidRDefault="00E862D0" w:rsidP="00E862D0"/>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15" w:history="1">
        <w:r w:rsidRPr="00AB6157">
          <w:rPr>
            <w:color w:val="0563C1" w:themeColor="hyperlink"/>
            <w:u w:val="single"/>
          </w:rPr>
          <w:t>www.esma.europa.eu</w:t>
        </w:r>
      </w:hyperlink>
      <w:r w:rsidRPr="00AB6157">
        <w:t xml:space="preserve"> under the heading </w:t>
      </w:r>
      <w:hyperlink r:id="rId16"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3C7935BB" w14:textId="6296E833" w:rsidR="00E862D0" w:rsidRPr="00662BA1" w:rsidRDefault="008C1AB8" w:rsidP="00662BA1">
      <w:pPr>
        <w:spacing w:after="120" w:line="264" w:lineRule="auto"/>
        <w:rPr>
          <w:szCs w:val="22"/>
        </w:rPr>
        <w:sectPr w:rsidR="00E862D0" w:rsidRPr="00662BA1" w:rsidSect="00AC79E0">
          <w:headerReference w:type="default" r:id="rId17"/>
          <w:footerReference w:type="default" r:id="rId18"/>
          <w:headerReference w:type="first" r:id="rId19"/>
          <w:pgSz w:w="11906" w:h="16838"/>
          <w:pgMar w:top="1417" w:right="1417" w:bottom="1417" w:left="1417" w:header="708" w:footer="708" w:gutter="0"/>
          <w:pgNumType w:start="2"/>
          <w:cols w:space="708"/>
          <w:docGrid w:linePitch="360"/>
        </w:sectPr>
      </w:pPr>
      <w:r>
        <w:t xml:space="preserve">This document will be of interest to all stakeholders involved in the securities markets. It is primarily of interest to competent authorities and firms that are subject to MiFID II and MiFIR – in particular, investment firms and credit institutions performing investment services and </w:t>
      </w:r>
      <w:r>
        <w:rPr>
          <w:szCs w:val="22"/>
        </w:rPr>
        <w:t>activities and trading venues. This paper is also important for trade associations and industry bodies, institutional and retail investors and their advisers, and consumer groups, as well as any market participant because the MiFID II and MiFIR requirements seek to implement enhanced provisions to ensure the transparency and orderly running of financial markets with potential impacts for anyone engaged in the dealing with or processing of financial instruments.</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bookmarkStart w:id="1" w:name="_Toc515564428"/>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040F9675" w14:textId="316A75D9" w:rsidR="00997DA7" w:rsidRPr="00C85C8B" w:rsidRDefault="000635C2" w:rsidP="00A402A0">
                <w:pPr>
                  <w:rPr>
                    <w:rFonts w:ascii="Arial" w:hAnsi="Arial" w:cs="Arial"/>
                    <w:color w:val="808080"/>
                    <w:sz w:val="20"/>
                    <w:lang w:eastAsia="de-DE"/>
                  </w:rPr>
                </w:pPr>
                <w:r>
                  <w:rPr>
                    <w:rFonts w:ascii="Arial" w:hAnsi="Arial" w:cs="Arial"/>
                    <w:sz w:val="20"/>
                    <w:lang w:eastAsia="de-DE"/>
                  </w:rPr>
                  <w:t>IHS Markit</w:t>
                </w:r>
              </w:p>
            </w:tc>
          </w:sdtContent>
        </w:sdt>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5AF0C6DC" w:rsidR="00997DA7" w:rsidRPr="00C85C8B" w:rsidRDefault="006C6152"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635C2">
                  <w:rPr>
                    <w:rFonts w:ascii="Arial" w:hAnsi="Arial" w:cs="Arial"/>
                    <w:sz w:val="20"/>
                    <w:lang w:eastAsia="de-DE"/>
                  </w:rPr>
                  <w:t>Other Financial service providers</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978DA0" w14:textId="77777777" w:rsidR="00997DA7" w:rsidRPr="00C85C8B" w:rsidRDefault="00997DA7" w:rsidP="00A402A0">
                <w:pPr>
                  <w:rPr>
                    <w:rFonts w:ascii="Arial" w:hAnsi="Arial" w:cs="Arial"/>
                    <w:sz w:val="20"/>
                    <w:lang w:eastAsia="de-DE"/>
                  </w:rPr>
                </w:pPr>
                <w:r w:rsidRPr="00C85C8B">
                  <w:rPr>
                    <w:rFonts w:ascii="Segoe UI Symbol" w:hAnsi="Segoe UI Symbol" w:cs="Segoe UI Symbol"/>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1A6C7AED" w:rsidR="00997DA7" w:rsidRPr="00C85C8B" w:rsidRDefault="000635C2" w:rsidP="00A402A0">
                <w:pPr>
                  <w:rPr>
                    <w:rFonts w:ascii="Arial" w:hAnsi="Arial" w:cs="Arial"/>
                    <w:sz w:val="20"/>
                    <w:lang w:eastAsia="de-DE"/>
                  </w:rPr>
                </w:pPr>
                <w:r>
                  <w:rPr>
                    <w:rFonts w:ascii="Arial" w:hAnsi="Arial" w:cs="Arial"/>
                    <w:sz w:val="20"/>
                    <w:lang w:eastAsia="de-DE"/>
                  </w:rPr>
                  <w:t>Europe</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018F5BF9" w:rsidR="00E862D0" w:rsidRPr="00C85C8B" w:rsidRDefault="00E862D0" w:rsidP="00E862D0">
      <w:r w:rsidRPr="00C85C8B">
        <w:t>&lt;ESMA_COMMENT_</w:t>
      </w:r>
      <w:r>
        <w:t>CP_</w:t>
      </w:r>
      <w:r w:rsidR="00662BA1">
        <w:t>TRRF</w:t>
      </w:r>
      <w:r w:rsidRPr="00C85C8B">
        <w:t>_1&gt;</w:t>
      </w:r>
    </w:p>
    <w:p w14:paraId="4CF93BD7" w14:textId="77777777" w:rsidR="00296058" w:rsidRDefault="00296058" w:rsidP="000B0D26">
      <w:permStart w:id="2008832412" w:edGrp="everyone"/>
    </w:p>
    <w:p w14:paraId="107990FB" w14:textId="0A8B2384" w:rsidR="00296058" w:rsidRPr="00C92909" w:rsidRDefault="00197465" w:rsidP="00296058">
      <w:pPr>
        <w:rPr>
          <w:rFonts w:cs="Arial"/>
        </w:rPr>
      </w:pPr>
      <w:r>
        <w:rPr>
          <w:rFonts w:cs="Arial"/>
        </w:rPr>
        <w:t>IHS Markit</w:t>
      </w:r>
      <w:r w:rsidR="00AB2289">
        <w:rPr>
          <w:rFonts w:cs="Arial"/>
        </w:rPr>
        <w:t xml:space="preserve">, </w:t>
      </w:r>
      <w:r>
        <w:rPr>
          <w:rFonts w:cs="Arial"/>
        </w:rPr>
        <w:t xml:space="preserve">a </w:t>
      </w:r>
      <w:r>
        <w:rPr>
          <w:rFonts w:cs="Arial"/>
        </w:rPr>
        <w:t>global</w:t>
      </w:r>
      <w:r w:rsidRPr="00C92909">
        <w:rPr>
          <w:rFonts w:cs="Arial"/>
        </w:rPr>
        <w:t xml:space="preserve"> </w:t>
      </w:r>
      <w:r>
        <w:rPr>
          <w:rFonts w:cs="Arial"/>
        </w:rPr>
        <w:t xml:space="preserve">information company </w:t>
      </w:r>
      <w:r w:rsidR="00296058" w:rsidRPr="00C92909">
        <w:rPr>
          <w:rFonts w:cs="Arial"/>
        </w:rPr>
        <w:t>with offices in 10 EU Member States</w:t>
      </w:r>
      <w:r w:rsidR="00AB2289">
        <w:rPr>
          <w:rFonts w:cs="Arial"/>
        </w:rPr>
        <w:t xml:space="preserve">, </w:t>
      </w:r>
      <w:r w:rsidR="00296058" w:rsidRPr="00C92909">
        <w:rPr>
          <w:rFonts w:cs="Arial"/>
        </w:rPr>
        <w:t xml:space="preserve">is a leader in critical information, analytics and solutions for the major industries and markets that drive economies worldwide. The company delivers next-generation information, analytics and solutions to customers in business, finance and government, improving their operational efficiency and providing deep insights that lead to well-informed, confident decisions. IHS Markit has more than 50,000 business and government customers, including 80 percent of the Fortune Global 500 and the world’s leading financial institutions. </w:t>
      </w:r>
    </w:p>
    <w:p w14:paraId="22BBB9EA" w14:textId="77226D11" w:rsidR="00296058" w:rsidRPr="00C92909" w:rsidRDefault="00296058" w:rsidP="00296058">
      <w:pPr>
        <w:rPr>
          <w:rFonts w:cs="Arial"/>
        </w:rPr>
      </w:pPr>
      <w:r w:rsidRPr="00C92909">
        <w:rPr>
          <w:rFonts w:cs="Arial"/>
        </w:rPr>
        <w:t xml:space="preserve">IHS Markit’s derivatives trade processing platform, </w:t>
      </w:r>
      <w:proofErr w:type="spellStart"/>
      <w:r w:rsidRPr="00C92909">
        <w:rPr>
          <w:rFonts w:cs="Arial"/>
        </w:rPr>
        <w:t>MarkitSERV</w:t>
      </w:r>
      <w:proofErr w:type="spellEnd"/>
      <w:r w:rsidRPr="00C92909">
        <w:rPr>
          <w:rFonts w:cs="Arial"/>
        </w:rPr>
        <w:t xml:space="preserve"> plays an important role in EU and global derivatives markets. The platform offers processing and reporting facilities and enables risk mitigation and market connectivity and entry. Among the specific services offered by </w:t>
      </w:r>
      <w:proofErr w:type="spellStart"/>
      <w:r w:rsidRPr="00C92909">
        <w:rPr>
          <w:rFonts w:cs="Arial"/>
        </w:rPr>
        <w:t>MarkitSERV</w:t>
      </w:r>
      <w:proofErr w:type="spellEnd"/>
      <w:r w:rsidRPr="00C92909">
        <w:rPr>
          <w:rFonts w:cs="Arial"/>
        </w:rPr>
        <w:t xml:space="preserve"> are trade confirmation, trade affirmation, allocations, submission of matched (confirmed or affirmed) trades to clearing, as well as a standard connectivity solution with customer risk systems. Globally, over 2,000 firms use </w:t>
      </w:r>
      <w:proofErr w:type="spellStart"/>
      <w:r w:rsidRPr="00C92909">
        <w:rPr>
          <w:rFonts w:cs="Arial"/>
        </w:rPr>
        <w:t>MarkitSERV</w:t>
      </w:r>
      <w:proofErr w:type="spellEnd"/>
      <w:r w:rsidRPr="00C92909">
        <w:rPr>
          <w:rFonts w:cs="Arial"/>
        </w:rPr>
        <w:t xml:space="preserve"> which processes</w:t>
      </w:r>
      <w:r>
        <w:rPr>
          <w:rFonts w:cs="Arial"/>
        </w:rPr>
        <w:t xml:space="preserve"> an</w:t>
      </w:r>
      <w:r w:rsidRPr="00C92909">
        <w:rPr>
          <w:rFonts w:cs="Arial"/>
        </w:rPr>
        <w:t xml:space="preserve"> average</w:t>
      </w:r>
      <w:r>
        <w:rPr>
          <w:rFonts w:cs="Arial"/>
        </w:rPr>
        <w:t xml:space="preserve"> of</w:t>
      </w:r>
      <w:r w:rsidRPr="00C92909">
        <w:rPr>
          <w:rFonts w:cs="Arial"/>
        </w:rPr>
        <w:t xml:space="preserve"> 90,000 derivatives transaction events every day. </w:t>
      </w:r>
      <w:r w:rsidR="001769B8">
        <w:rPr>
          <w:rFonts w:cs="Arial"/>
        </w:rPr>
        <w:t xml:space="preserve">IHS Markit also </w:t>
      </w:r>
      <w:r w:rsidR="007628CB">
        <w:rPr>
          <w:rFonts w:cs="Arial"/>
        </w:rPr>
        <w:t>provides</w:t>
      </w:r>
      <w:r w:rsidR="007628CB" w:rsidRPr="007628CB">
        <w:rPr>
          <w:rFonts w:cs="Arial"/>
        </w:rPr>
        <w:t xml:space="preserve"> a fully hosted data and end-to-end reporting solution for SFT</w:t>
      </w:r>
      <w:r w:rsidR="00F26FB9">
        <w:rPr>
          <w:rFonts w:cs="Arial"/>
        </w:rPr>
        <w:t>R,</w:t>
      </w:r>
      <w:r w:rsidR="007628CB" w:rsidRPr="007628CB">
        <w:rPr>
          <w:rFonts w:cs="Arial"/>
        </w:rPr>
        <w:t xml:space="preserve"> providing turnkey connectivity to trade repositories.</w:t>
      </w:r>
    </w:p>
    <w:p w14:paraId="20DA6598" w14:textId="34B3BBFE" w:rsidR="005110C4" w:rsidRDefault="00296058" w:rsidP="00296058">
      <w:r w:rsidRPr="00C92909">
        <w:rPr>
          <w:rFonts w:cs="Arial"/>
        </w:rPr>
        <w:lastRenderedPageBreak/>
        <w:t>We appreciate the opportunity to provide ESMA with our comments</w:t>
      </w:r>
      <w:r w:rsidR="0086616F">
        <w:rPr>
          <w:rFonts w:cs="Arial"/>
        </w:rPr>
        <w:t xml:space="preserve">. </w:t>
      </w:r>
      <w:r w:rsidR="001C2661">
        <w:rPr>
          <w:rFonts w:cs="Arial"/>
        </w:rPr>
        <w:t xml:space="preserve">We believe </w:t>
      </w:r>
      <w:r w:rsidR="006D3FC6">
        <w:rPr>
          <w:rFonts w:cs="Arial"/>
        </w:rPr>
        <w:t xml:space="preserve">the </w:t>
      </w:r>
      <w:r w:rsidR="001C2661">
        <w:rPr>
          <w:rFonts w:cs="Arial"/>
        </w:rPr>
        <w:t xml:space="preserve">MIFID2/MIFIR </w:t>
      </w:r>
      <w:r w:rsidRPr="00C92909">
        <w:t xml:space="preserve">framework has </w:t>
      </w:r>
      <w:r>
        <w:t>led to</w:t>
      </w:r>
      <w:r w:rsidRPr="00C92909">
        <w:t xml:space="preserve"> </w:t>
      </w:r>
      <w:r>
        <w:t xml:space="preserve">increases in </w:t>
      </w:r>
      <w:r w:rsidR="006D3FC6">
        <w:t xml:space="preserve">transparency </w:t>
      </w:r>
      <w:r w:rsidR="000F16BA">
        <w:t>and regulatory reporting</w:t>
      </w:r>
      <w:r w:rsidR="00986713">
        <w:t>.</w:t>
      </w:r>
      <w:r w:rsidR="005110C4">
        <w:t xml:space="preserve"> However</w:t>
      </w:r>
      <w:r w:rsidR="008C07C6">
        <w:t>,</w:t>
      </w:r>
      <w:r w:rsidR="005110C4">
        <w:t xml:space="preserve"> there have been some areas where it has not fully met its objectives and has led to increased burdens on market participants</w:t>
      </w:r>
      <w:r w:rsidR="00B3717F">
        <w:t>. W</w:t>
      </w:r>
      <w:r w:rsidR="000F16BA">
        <w:t>e would</w:t>
      </w:r>
      <w:r w:rsidR="00B3717F">
        <w:t>, therefore,</w:t>
      </w:r>
      <w:r w:rsidR="000F16BA">
        <w:t xml:space="preserve"> support </w:t>
      </w:r>
      <w:r w:rsidR="00986713">
        <w:t xml:space="preserve">ESMA in trying to improve the efficiency of its implementation. </w:t>
      </w:r>
      <w:r w:rsidRPr="00C92909">
        <w:t xml:space="preserve"> </w:t>
      </w:r>
    </w:p>
    <w:p w14:paraId="3EB29C87" w14:textId="437AD4E5" w:rsidR="00964F7E" w:rsidRDefault="00DC6179" w:rsidP="00296058">
      <w:r>
        <w:t xml:space="preserve">In terms of the scope of this </w:t>
      </w:r>
      <w:r w:rsidR="003829B3">
        <w:t>consultation and in respect of OTC Derivatives market</w:t>
      </w:r>
      <w:r>
        <w:t>, we would suppor</w:t>
      </w:r>
      <w:r w:rsidR="004D69E8">
        <w:t xml:space="preserve">t the </w:t>
      </w:r>
      <w:r w:rsidR="00B3717F">
        <w:t xml:space="preserve">proposed </w:t>
      </w:r>
      <w:r w:rsidR="00FC7EFD">
        <w:t xml:space="preserve">changes to MIFIR </w:t>
      </w:r>
      <w:r w:rsidR="00E41041">
        <w:t>Article 26(7) and</w:t>
      </w:r>
      <w:r w:rsidR="004D69E8">
        <w:t xml:space="preserve"> </w:t>
      </w:r>
      <w:r>
        <w:t xml:space="preserve">measures to improve </w:t>
      </w:r>
      <w:r w:rsidR="00F369AD">
        <w:t xml:space="preserve">the operation of ISINs </w:t>
      </w:r>
      <w:r w:rsidR="00416FD9">
        <w:t>(ideally t</w:t>
      </w:r>
      <w:r w:rsidR="00807617">
        <w:t>hr</w:t>
      </w:r>
      <w:r w:rsidR="00416FD9">
        <w:t>ough the implementation of UPI for OTC Derivatives)</w:t>
      </w:r>
      <w:r w:rsidR="00E41041">
        <w:t xml:space="preserve">. </w:t>
      </w:r>
      <w:r w:rsidR="00CD1BFD">
        <w:t>However,</w:t>
      </w:r>
      <w:r w:rsidR="00E41041">
        <w:t xml:space="preserve"> we would be concerned about </w:t>
      </w:r>
      <w:r w:rsidR="00A976AD">
        <w:t xml:space="preserve">the changes to the SI and </w:t>
      </w:r>
      <w:proofErr w:type="spellStart"/>
      <w:r w:rsidR="00A976AD">
        <w:t>ToTV</w:t>
      </w:r>
      <w:proofErr w:type="spellEnd"/>
      <w:r w:rsidR="00A976AD">
        <w:t xml:space="preserve"> regime being</w:t>
      </w:r>
      <w:r w:rsidR="00D12B27">
        <w:t xml:space="preserve"> proposed as these could be detrimental to the operation of OTC Derivatives markets and </w:t>
      </w:r>
      <w:r w:rsidR="00607AD1">
        <w:t>the liquidity of those markets.</w:t>
      </w:r>
    </w:p>
    <w:p w14:paraId="5C668F3C" w14:textId="75049100" w:rsidR="00A07CEC" w:rsidRPr="00A07CEC" w:rsidRDefault="00A07CEC" w:rsidP="00A07CEC">
      <w:r>
        <w:t xml:space="preserve">Finally, </w:t>
      </w:r>
      <w:r w:rsidR="00BC3187">
        <w:t>the consultation</w:t>
      </w:r>
      <w:r w:rsidR="00865262">
        <w:t xml:space="preserve"> </w:t>
      </w:r>
      <w:r w:rsidRPr="00A07CEC">
        <w:t xml:space="preserve">also refers to SFTR </w:t>
      </w:r>
      <w:r w:rsidR="00903D85">
        <w:t xml:space="preserve">and we would encourage </w:t>
      </w:r>
      <w:r w:rsidR="00BC3187">
        <w:t xml:space="preserve">ESMA </w:t>
      </w:r>
      <w:r w:rsidRPr="00A07CEC">
        <w:t xml:space="preserve">to </w:t>
      </w:r>
      <w:r w:rsidR="000F4BEE">
        <w:t>examine</w:t>
      </w:r>
      <w:r w:rsidR="00B66005">
        <w:t xml:space="preserve"> </w:t>
      </w:r>
      <w:r w:rsidR="00BC3187">
        <w:t xml:space="preserve">issues </w:t>
      </w:r>
      <w:r w:rsidR="00B66005">
        <w:t xml:space="preserve">that have </w:t>
      </w:r>
      <w:r w:rsidR="00617285">
        <w:t>arisen</w:t>
      </w:r>
      <w:r w:rsidR="00B66005">
        <w:t xml:space="preserve"> with</w:t>
      </w:r>
      <w:r w:rsidR="00BC3187">
        <w:t xml:space="preserve"> SFTR reporting</w:t>
      </w:r>
      <w:r w:rsidR="00AE386D">
        <w:t xml:space="preserve">. </w:t>
      </w:r>
      <w:r w:rsidR="006C1979">
        <w:t>A</w:t>
      </w:r>
      <w:r w:rsidR="001E20C1">
        <w:t xml:space="preserve"> number of practical difficulties</w:t>
      </w:r>
      <w:r w:rsidR="00274168">
        <w:t xml:space="preserve"> </w:t>
      </w:r>
      <w:r w:rsidR="00166731">
        <w:t xml:space="preserve">have </w:t>
      </w:r>
      <w:r w:rsidR="00617285">
        <w:t>emerged</w:t>
      </w:r>
      <w:r w:rsidR="00166731">
        <w:t xml:space="preserve"> </w:t>
      </w:r>
      <w:r w:rsidR="00274168">
        <w:t>(including</w:t>
      </w:r>
      <w:r w:rsidR="001E20C1">
        <w:t xml:space="preserve"> LEI of issuer, ISINs</w:t>
      </w:r>
      <w:r w:rsidR="00274168">
        <w:t>, CFI</w:t>
      </w:r>
      <w:r w:rsidR="00EC668D">
        <w:t>, investment manager</w:t>
      </w:r>
      <w:r w:rsidR="00274168">
        <w:t>)</w:t>
      </w:r>
      <w:r w:rsidR="00AE386D">
        <w:t>,</w:t>
      </w:r>
      <w:r w:rsidR="00B66005">
        <w:t xml:space="preserve"> </w:t>
      </w:r>
      <w:r w:rsidR="00274168">
        <w:t xml:space="preserve">often stemming from </w:t>
      </w:r>
      <w:r w:rsidR="004D4E00">
        <w:t xml:space="preserve">product </w:t>
      </w:r>
      <w:r w:rsidR="002C2BE7">
        <w:t xml:space="preserve">specificities </w:t>
      </w:r>
      <w:r w:rsidR="004D4E00">
        <w:t xml:space="preserve">that </w:t>
      </w:r>
      <w:r w:rsidR="00B66005">
        <w:t>were</w:t>
      </w:r>
      <w:r w:rsidR="004D4E00">
        <w:t xml:space="preserve"> not properly considered</w:t>
      </w:r>
      <w:r w:rsidR="00512CD3">
        <w:t xml:space="preserve"> in the SFTR reporting framework</w:t>
      </w:r>
      <w:r w:rsidR="004D4E00">
        <w:t xml:space="preserve">. There are also difficulties in applying the MIFID </w:t>
      </w:r>
      <w:r w:rsidRPr="00A07CEC">
        <w:t xml:space="preserve">reporting framework to SFTs with </w:t>
      </w:r>
      <w:r w:rsidR="004D4E00">
        <w:t>ESCB counterparties</w:t>
      </w:r>
      <w:r w:rsidRPr="00A07CEC">
        <w:t>.</w:t>
      </w:r>
    </w:p>
    <w:p w14:paraId="424B3880" w14:textId="6591C863" w:rsidR="000B0D26" w:rsidRDefault="000B0D26" w:rsidP="00296058"/>
    <w:permEnd w:id="2008832412"/>
    <w:p w14:paraId="37768D94" w14:textId="5C7738E9" w:rsidR="00E862D0" w:rsidRPr="00662BA1" w:rsidRDefault="00E862D0" w:rsidP="00E862D0">
      <w:pPr>
        <w:rPr>
          <w:lang w:val="fr-FR"/>
        </w:rPr>
      </w:pPr>
      <w:r w:rsidRPr="00662BA1">
        <w:rPr>
          <w:lang w:val="fr-FR"/>
        </w:rPr>
        <w:t>&lt;ESMA_COMMENT_CP_</w:t>
      </w:r>
      <w:r w:rsidR="00662BA1" w:rsidRPr="00662BA1">
        <w:rPr>
          <w:lang w:val="fr-FR"/>
        </w:rPr>
        <w:t>TRRF</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1"/>
    <w:p w14:paraId="2849AD1B" w14:textId="77777777" w:rsidR="000B0D26" w:rsidRPr="004815AE" w:rsidRDefault="000B0D26" w:rsidP="00990D80">
      <w:pPr>
        <w:pStyle w:val="Questionstyle"/>
      </w:pPr>
      <w:r w:rsidRPr="004815AE">
        <w:t>: Do you foresee any challenges for UCITS management companies and AIF managers in providing transaction reports to NCAs? If yes, please explain and provide alternative proposals.</w:t>
      </w:r>
    </w:p>
    <w:p w14:paraId="2D82B954" w14:textId="77777777" w:rsidR="000B0D26" w:rsidRDefault="000B0D26" w:rsidP="000B0D26">
      <w:r>
        <w:t>&lt;ESMA_QUESTION_TRRF_1&gt;</w:t>
      </w:r>
    </w:p>
    <w:p w14:paraId="0B0CA12A" w14:textId="77777777" w:rsidR="000B0D26" w:rsidRDefault="000B0D26" w:rsidP="000B0D26">
      <w:permStart w:id="1600792670" w:edGrp="everyone"/>
      <w:r>
        <w:t>TYPE YOUR TEXT HERE</w:t>
      </w:r>
    </w:p>
    <w:permEnd w:id="1600792670"/>
    <w:p w14:paraId="7E8F6CF8" w14:textId="77777777" w:rsidR="000B0D26" w:rsidRDefault="000B0D26" w:rsidP="000B0D26">
      <w:r>
        <w:t>&lt;ESMA_QUESTION_TRRF_1&gt;</w:t>
      </w:r>
    </w:p>
    <w:p w14:paraId="5F546672" w14:textId="77777777" w:rsidR="000B0D26" w:rsidRDefault="000B0D26" w:rsidP="000B0D26"/>
    <w:p w14:paraId="43EB0319" w14:textId="77777777" w:rsidR="000B0D26" w:rsidRDefault="000B0D26" w:rsidP="00990D80">
      <w:pPr>
        <w:pStyle w:val="Questionstyle"/>
      </w:pPr>
      <w:r>
        <w:t>: Do you foresee any challenges with the outlined approach? If yes, please explain and provide alternative proposals.</w:t>
      </w:r>
    </w:p>
    <w:p w14:paraId="29E2AE33" w14:textId="77777777" w:rsidR="000B0D26" w:rsidRDefault="000B0D26" w:rsidP="000B0D26">
      <w:r>
        <w:t>&lt;ESMA_QUESTION_TRRF_2&gt;</w:t>
      </w:r>
    </w:p>
    <w:p w14:paraId="7841A561" w14:textId="77777777" w:rsidR="000B0D26" w:rsidRDefault="000B0D26" w:rsidP="000B0D26">
      <w:permStart w:id="999892361" w:edGrp="everyone"/>
      <w:r>
        <w:t>TYPE YOUR TEXT HERE</w:t>
      </w:r>
    </w:p>
    <w:permEnd w:id="999892361"/>
    <w:p w14:paraId="097265B0" w14:textId="77777777" w:rsidR="000B0D26" w:rsidRDefault="000B0D26" w:rsidP="000B0D26">
      <w:r>
        <w:t>&lt;ESMA_QUESTION_TRRF_2&gt;</w:t>
      </w:r>
    </w:p>
    <w:p w14:paraId="04B3D6B3" w14:textId="77777777" w:rsidR="000B0D26" w:rsidRDefault="000B0D26" w:rsidP="000B0D26"/>
    <w:p w14:paraId="024048A1" w14:textId="77777777" w:rsidR="000B0D26" w:rsidRDefault="000B0D26" w:rsidP="00990D80">
      <w:pPr>
        <w:pStyle w:val="Questionstyle"/>
      </w:pPr>
      <w:r>
        <w:t>: Do you foresee any challenges with the outlined approach? If yes, please explain and provide alternative proposals.</w:t>
      </w:r>
    </w:p>
    <w:p w14:paraId="772EF36B" w14:textId="77777777" w:rsidR="000B0D26" w:rsidRDefault="000B0D26" w:rsidP="000B0D26">
      <w:r>
        <w:t>&lt;ESMA_QUESTION_TRRF_3&gt;</w:t>
      </w:r>
    </w:p>
    <w:p w14:paraId="5F3D5325" w14:textId="77777777" w:rsidR="000B0D26" w:rsidRDefault="000B0D26" w:rsidP="000B0D26">
      <w:permStart w:id="1042289045" w:edGrp="everyone"/>
      <w:r>
        <w:t>TYPE YOUR TEXT HERE</w:t>
      </w:r>
    </w:p>
    <w:permEnd w:id="1042289045"/>
    <w:p w14:paraId="4EABAC59" w14:textId="77777777" w:rsidR="000B0D26" w:rsidRDefault="000B0D26" w:rsidP="000B0D26">
      <w:r>
        <w:t>&lt;ESMA_QUESTION_TRRF_3&gt;</w:t>
      </w:r>
    </w:p>
    <w:p w14:paraId="2AFFC07A" w14:textId="77777777" w:rsidR="000B0D26" w:rsidRDefault="000B0D26" w:rsidP="000B0D26"/>
    <w:p w14:paraId="3087E29C" w14:textId="77777777" w:rsidR="000B0D26" w:rsidRDefault="000B0D26" w:rsidP="00990D80">
      <w:pPr>
        <w:pStyle w:val="Questionstyle"/>
      </w:pPr>
      <w:r>
        <w:t>: Do you foresee any challenges with the outlined approach? If yes, please explain and provide alternative proposals.</w:t>
      </w:r>
    </w:p>
    <w:p w14:paraId="680D4FCA" w14:textId="77777777" w:rsidR="000B0D26" w:rsidRDefault="000B0D26" w:rsidP="000B0D26">
      <w:r>
        <w:t>&lt;ESMA_QUESTION_TRRF_4&gt;</w:t>
      </w:r>
    </w:p>
    <w:p w14:paraId="61BADF68" w14:textId="77777777" w:rsidR="000B0D26" w:rsidRDefault="000B0D26" w:rsidP="000B0D26">
      <w:permStart w:id="1998264754" w:edGrp="everyone"/>
      <w:r>
        <w:lastRenderedPageBreak/>
        <w:t>TYPE YOUR TEXT HERE</w:t>
      </w:r>
    </w:p>
    <w:permEnd w:id="1998264754"/>
    <w:p w14:paraId="59198F9E" w14:textId="77777777" w:rsidR="000B0D26" w:rsidRDefault="000B0D26" w:rsidP="000B0D26">
      <w:r>
        <w:t>&lt;ESMA_QUESTION_TRRF_4&gt;</w:t>
      </w:r>
    </w:p>
    <w:p w14:paraId="44A77D62" w14:textId="77777777" w:rsidR="000B0D26" w:rsidRDefault="000B0D26" w:rsidP="000B0D26"/>
    <w:p w14:paraId="68820266" w14:textId="77777777" w:rsidR="000B0D26" w:rsidRDefault="000B0D26" w:rsidP="00990D80">
      <w:pPr>
        <w:pStyle w:val="Questionstyle"/>
      </w:pPr>
      <w:r>
        <w:t>: Do you envisage any challenges in increasing the scope including derivative instruments traded through an SI as an alternative to the expanded ToTV concept? Please justify your position and if you disagree please suggest alternatives.</w:t>
      </w:r>
    </w:p>
    <w:p w14:paraId="5EA2EF2D" w14:textId="77777777" w:rsidR="000B0D26" w:rsidRDefault="000B0D26" w:rsidP="000B0D26">
      <w:r>
        <w:t>&lt;ESMA_QUESTION_TRRF_5&gt;</w:t>
      </w:r>
    </w:p>
    <w:p w14:paraId="3278DA79" w14:textId="77777777" w:rsidR="00397906" w:rsidRDefault="00397906" w:rsidP="00397906">
      <w:permStart w:id="1725236856" w:edGrp="everyone"/>
    </w:p>
    <w:p w14:paraId="6F788803" w14:textId="2C309AFF" w:rsidR="00E3162E" w:rsidRDefault="00E3162E" w:rsidP="00E3162E">
      <w:r>
        <w:t>The Derivatives Trading Obligation (DTO) is not linked to SI, and can only be satisfied on a RM, MTF or OT</w:t>
      </w:r>
      <w:r w:rsidR="00F84509">
        <w:t xml:space="preserve">F. </w:t>
      </w:r>
      <w:r>
        <w:t xml:space="preserve">We </w:t>
      </w:r>
      <w:r w:rsidR="007D764A">
        <w:t xml:space="preserve">are </w:t>
      </w:r>
      <w:r>
        <w:t xml:space="preserve">concerned that ESMA’s proposed changes could cause detrimental impacts on liquidity on the derivative markets that would </w:t>
      </w:r>
      <w:r w:rsidR="007D764A">
        <w:t xml:space="preserve">significantly </w:t>
      </w:r>
      <w:r>
        <w:t>outweigh any operational benefits for NCAs with respect to their obligations under M</w:t>
      </w:r>
      <w:r w:rsidR="00BA6FD7">
        <w:t>I</w:t>
      </w:r>
      <w:r>
        <w:t>FIR Article 24</w:t>
      </w:r>
      <w:r w:rsidR="00F84509">
        <w:t>.</w:t>
      </w:r>
    </w:p>
    <w:p w14:paraId="5FB525DE" w14:textId="77777777" w:rsidR="00397906" w:rsidRDefault="00397906" w:rsidP="00397906"/>
    <w:permEnd w:id="1725236856"/>
    <w:p w14:paraId="43C0FAFF" w14:textId="77777777" w:rsidR="000B0D26" w:rsidRDefault="000B0D26" w:rsidP="000B0D26">
      <w:r>
        <w:t>&lt;ESMA_QUESTION_TRRF_5&gt;</w:t>
      </w:r>
    </w:p>
    <w:p w14:paraId="5D69E58C" w14:textId="77777777" w:rsidR="000B0D26" w:rsidRDefault="000B0D26" w:rsidP="000B0D26"/>
    <w:p w14:paraId="42980EB1" w14:textId="77777777" w:rsidR="000B0D26" w:rsidRDefault="000B0D26" w:rsidP="00990D80">
      <w:pPr>
        <w:pStyle w:val="Questionstyle"/>
      </w:pPr>
      <w:r>
        <w:t>: Do you agree that the extension should include all Systematic Internalisers regardless of whether they are SI on a mandatory or voluntary basis? Please justify your position.</w:t>
      </w:r>
    </w:p>
    <w:p w14:paraId="5E78662E" w14:textId="77777777" w:rsidR="000B0D26" w:rsidRDefault="000B0D26" w:rsidP="000B0D26">
      <w:r>
        <w:t>&lt;ESMA_QUESTION_TRRF_6&gt;</w:t>
      </w:r>
    </w:p>
    <w:p w14:paraId="4BF4D04C" w14:textId="77777777" w:rsidR="000B0D26" w:rsidRDefault="000B0D26" w:rsidP="000B0D26">
      <w:permStart w:id="1355041525" w:edGrp="everyone"/>
      <w:r>
        <w:t>TYPE YOUR TEXT HERE</w:t>
      </w:r>
    </w:p>
    <w:permEnd w:id="1355041525"/>
    <w:p w14:paraId="09E7C86F" w14:textId="77777777" w:rsidR="000B0D26" w:rsidRDefault="000B0D26" w:rsidP="000B0D26">
      <w:r>
        <w:t>&lt;ESMA_QUESTION_TRRF_6&gt;</w:t>
      </w:r>
    </w:p>
    <w:p w14:paraId="1C00EF1E" w14:textId="77777777" w:rsidR="000B0D26" w:rsidRDefault="000B0D26" w:rsidP="000B0D26"/>
    <w:p w14:paraId="6AE20C7D" w14:textId="77777777" w:rsidR="000B0D26" w:rsidRDefault="000B0D26" w:rsidP="00990D80">
      <w:pPr>
        <w:pStyle w:val="Questionstyle"/>
      </w:pPr>
      <w:r>
        <w:t>: Do you envisage any challenges with the approach described in paragraphs 45-46 on the scope of transactions to be covered by the extension? Please justify your position and indicate your preferred option for SIs under the mandatory regime explaining for which reasons. If you disagree with all of the outlined options, please suggest alternatives.</w:t>
      </w:r>
    </w:p>
    <w:p w14:paraId="7D061942" w14:textId="77777777" w:rsidR="000B0D26" w:rsidRDefault="000B0D26" w:rsidP="000B0D26">
      <w:r>
        <w:lastRenderedPageBreak/>
        <w:t>&lt;ESMA_QUESTION_TRRF_7&gt;</w:t>
      </w:r>
    </w:p>
    <w:p w14:paraId="1073E0C9" w14:textId="77777777" w:rsidR="006B4E4F" w:rsidRDefault="006B4E4F" w:rsidP="000B0D26">
      <w:permStart w:id="1583692609" w:edGrp="everyone"/>
    </w:p>
    <w:p w14:paraId="488347C6" w14:textId="67504607" w:rsidR="006B4E4F" w:rsidRDefault="006B4E4F" w:rsidP="006B4E4F">
      <w:r>
        <w:t xml:space="preserve">IHS Markit </w:t>
      </w:r>
      <w:r w:rsidR="00DB1CDF">
        <w:t>believe EU</w:t>
      </w:r>
      <w:r>
        <w:t xml:space="preserve"> co</w:t>
      </w:r>
      <w:r w:rsidR="00561758">
        <w:t>-</w:t>
      </w:r>
      <w:r>
        <w:t>legislators should re-calibrate transparency requirements</w:t>
      </w:r>
      <w:r w:rsidR="00F80753">
        <w:t xml:space="preserve"> with </w:t>
      </w:r>
      <w:r>
        <w:t>particular</w:t>
      </w:r>
      <w:r w:rsidR="00F80753">
        <w:t xml:space="preserve"> focus on the </w:t>
      </w:r>
      <w:r>
        <w:t>following:</w:t>
      </w:r>
    </w:p>
    <w:p w14:paraId="6F655F14" w14:textId="129997B1" w:rsidR="006B4E4F" w:rsidRDefault="006B4E4F" w:rsidP="006B4E4F">
      <w:pPr>
        <w:pStyle w:val="ListParagraph"/>
      </w:pPr>
      <w:r>
        <w:t>clarify that the scope of the SI transparency regime for derivatives applies to ToTV products only</w:t>
      </w:r>
      <w:r w:rsidR="00561758">
        <w:t xml:space="preserve">. This would ensure </w:t>
      </w:r>
      <w:r>
        <w:t>a level playing field with trading venues</w:t>
      </w:r>
      <w:r w:rsidR="00561758">
        <w:t>,</w:t>
      </w:r>
      <w:r>
        <w:t xml:space="preserve"> which </w:t>
      </w:r>
      <w:r w:rsidR="00584D14">
        <w:t xml:space="preserve">by their nature </w:t>
      </w:r>
      <w:r>
        <w:t>only trade ToTV instruments</w:t>
      </w:r>
      <w:r w:rsidR="00F80753">
        <w:t>;</w:t>
      </w:r>
      <w:r>
        <w:t xml:space="preserve"> </w:t>
      </w:r>
    </w:p>
    <w:p w14:paraId="1EFD6E8A" w14:textId="4C9C8074" w:rsidR="006B4E4F" w:rsidRDefault="00F80753" w:rsidP="006B4E4F">
      <w:pPr>
        <w:pStyle w:val="ListParagraph"/>
      </w:pPr>
      <w:r>
        <w:t xml:space="preserve">ESMA and NCAs should further focus on assessing liquidity on </w:t>
      </w:r>
      <w:r w:rsidRPr="00EB5713">
        <w:rPr>
          <w:u w:val="single"/>
        </w:rPr>
        <w:t>actual</w:t>
      </w:r>
      <w:r>
        <w:t xml:space="preserve"> trading interest rather than the current approach</w:t>
      </w:r>
      <w:r w:rsidR="00EB5713">
        <w:t xml:space="preserve">, where some </w:t>
      </w:r>
      <w:r w:rsidR="006B4E4F">
        <w:t>derivativ</w:t>
      </w:r>
      <w:r w:rsidR="00EB5713">
        <w:t xml:space="preserve">es </w:t>
      </w:r>
      <w:r w:rsidR="006B4E4F">
        <w:t xml:space="preserve">are </w:t>
      </w:r>
      <w:r w:rsidR="00595214">
        <w:t>erroneously</w:t>
      </w:r>
      <w:r w:rsidR="006B4E4F">
        <w:t xml:space="preserve"> classified as liquid or illiquid on a deterministic basis as </w:t>
      </w:r>
      <w:r w:rsidR="00595214">
        <w:t xml:space="preserve">set out </w:t>
      </w:r>
      <w:r w:rsidR="006B4E4F">
        <w:t xml:space="preserve">in RTS 2. </w:t>
      </w:r>
    </w:p>
    <w:p w14:paraId="6E03F0EF" w14:textId="2BD0103A" w:rsidR="000B0D26" w:rsidRDefault="000B0D26" w:rsidP="000B0D26"/>
    <w:permEnd w:id="1583692609"/>
    <w:p w14:paraId="283EF9AF" w14:textId="77777777" w:rsidR="000B0D26" w:rsidRDefault="000B0D26" w:rsidP="000B0D26">
      <w:r>
        <w:t>&lt;ESMA_QUESTION_TRRF_7&gt;</w:t>
      </w:r>
    </w:p>
    <w:p w14:paraId="12FD87F7" w14:textId="77777777" w:rsidR="000B0D26" w:rsidRDefault="000B0D26" w:rsidP="000B0D26"/>
    <w:p w14:paraId="2355DCF5" w14:textId="77777777" w:rsidR="000B0D26" w:rsidRDefault="000B0D26" w:rsidP="00990D80">
      <w:pPr>
        <w:pStyle w:val="Questionstyle"/>
      </w:pPr>
      <w:r>
        <w:t>: Do you foresee any challenges with the proposal to replace the reference to the term “index” in Article 26(2)(c) with the term “benchmark” as defined under the BMR? If yes, please explain and provide alternative proposals.</w:t>
      </w:r>
    </w:p>
    <w:p w14:paraId="300A6EC2" w14:textId="77777777" w:rsidR="000B0D26" w:rsidRDefault="000B0D26" w:rsidP="000B0D26">
      <w:r>
        <w:t>&lt;ESMA_QUESTION_TRRF_8&gt;</w:t>
      </w:r>
    </w:p>
    <w:p w14:paraId="5DA912E4" w14:textId="77777777" w:rsidR="00645F2C" w:rsidRDefault="00645F2C" w:rsidP="00645F2C">
      <w:permStart w:id="2001084504" w:edGrp="everyone"/>
    </w:p>
    <w:p w14:paraId="1B47D475" w14:textId="3ECF1917" w:rsidR="000B0D26" w:rsidRDefault="00645F2C" w:rsidP="00645F2C">
      <w:r w:rsidRPr="00645F2C">
        <w:t>The scope</w:t>
      </w:r>
      <w:r w:rsidR="00074B46">
        <w:t>s</w:t>
      </w:r>
      <w:r w:rsidRPr="00645F2C">
        <w:t xml:space="preserve"> of BMR and M</w:t>
      </w:r>
      <w:r w:rsidR="00352899">
        <w:t>I</w:t>
      </w:r>
      <w:r w:rsidRPr="00645F2C">
        <w:t xml:space="preserve">FIR are different and therefore we suggest the term </w:t>
      </w:r>
      <w:r w:rsidR="00647A72">
        <w:t>“</w:t>
      </w:r>
      <w:r w:rsidRPr="00645F2C">
        <w:t>index</w:t>
      </w:r>
      <w:r w:rsidR="00647A72">
        <w:t>”</w:t>
      </w:r>
      <w:r w:rsidRPr="00645F2C">
        <w:t xml:space="preserve"> is left unchanged</w:t>
      </w:r>
      <w:r w:rsidR="00647A72">
        <w:t xml:space="preserve"> in MIF</w:t>
      </w:r>
      <w:r w:rsidR="00074B46">
        <w:t>IR</w:t>
      </w:r>
      <w:r w:rsidRPr="00645F2C">
        <w:t>.</w:t>
      </w:r>
    </w:p>
    <w:p w14:paraId="5421CD79" w14:textId="77777777" w:rsidR="00645F2C" w:rsidRDefault="00645F2C" w:rsidP="00645F2C"/>
    <w:permEnd w:id="2001084504"/>
    <w:p w14:paraId="2DAE4706" w14:textId="77777777" w:rsidR="000B0D26" w:rsidRDefault="000B0D26" w:rsidP="000B0D26">
      <w:r>
        <w:t>&lt;ESMA_QUESTION_TRRF_8&gt;</w:t>
      </w:r>
    </w:p>
    <w:p w14:paraId="11E785B4" w14:textId="77777777" w:rsidR="000B0D26" w:rsidRDefault="000B0D26" w:rsidP="000B0D26"/>
    <w:p w14:paraId="7A00F9AB" w14:textId="77777777" w:rsidR="000B0D26" w:rsidRDefault="000B0D26" w:rsidP="00990D80">
      <w:pPr>
        <w:pStyle w:val="Questionstyle"/>
      </w:pPr>
      <w:r>
        <w:t>: Which of the three options described do you consider the most appropriate? Please explain for which reasons and specify the advantages and disadvantages of the outlined options. If you disagree with all of the outlined please suggest alternatives.</w:t>
      </w:r>
    </w:p>
    <w:p w14:paraId="12770691" w14:textId="77777777" w:rsidR="000B0D26" w:rsidRDefault="000B0D26" w:rsidP="000B0D26">
      <w:r>
        <w:lastRenderedPageBreak/>
        <w:t>&lt;ESMA_QUESTION_TRRF_9&gt;</w:t>
      </w:r>
    </w:p>
    <w:p w14:paraId="7B439C73" w14:textId="77777777" w:rsidR="000B0D26" w:rsidRDefault="000B0D26" w:rsidP="000B0D26">
      <w:permStart w:id="292098219" w:edGrp="everyone"/>
      <w:r>
        <w:t>TYPE YOUR TEXT HERE</w:t>
      </w:r>
    </w:p>
    <w:permEnd w:id="292098219"/>
    <w:p w14:paraId="6BD5D552" w14:textId="77777777" w:rsidR="000B0D26" w:rsidRDefault="000B0D26" w:rsidP="000B0D26">
      <w:r>
        <w:t>&lt;ESMA_QUESTION_TRRF_9&gt;</w:t>
      </w:r>
    </w:p>
    <w:p w14:paraId="05659A36" w14:textId="77777777" w:rsidR="000B0D26" w:rsidRDefault="000B0D26" w:rsidP="000B0D26"/>
    <w:p w14:paraId="25D9C0FE" w14:textId="77777777" w:rsidR="000B0D26" w:rsidRDefault="000B0D26" w:rsidP="00990D80">
      <w:pPr>
        <w:pStyle w:val="Questionstyle"/>
      </w:pPr>
      <w:r>
        <w:t>: Do you foresee any challenges with the outlined approach? If yes, please explain and provide alternative proposals.</w:t>
      </w:r>
    </w:p>
    <w:p w14:paraId="2DCD8CAB" w14:textId="77777777" w:rsidR="000B0D26" w:rsidRDefault="000B0D26" w:rsidP="000B0D26">
      <w:r>
        <w:t>&lt;ESMA_QUESTION_TRRF_10&gt;</w:t>
      </w:r>
    </w:p>
    <w:p w14:paraId="419A3F08" w14:textId="77777777" w:rsidR="000B0D26" w:rsidRDefault="000B0D26" w:rsidP="000B0D26">
      <w:permStart w:id="49881006" w:edGrp="everyone"/>
      <w:r>
        <w:t>TYPE YOUR TEXT HERE</w:t>
      </w:r>
    </w:p>
    <w:permEnd w:id="49881006"/>
    <w:p w14:paraId="5570F79D" w14:textId="77777777" w:rsidR="000B0D26" w:rsidRDefault="000B0D26" w:rsidP="000B0D26">
      <w:r>
        <w:t>&lt;ESMA_QUESTION_TRRF_10&gt;</w:t>
      </w:r>
    </w:p>
    <w:p w14:paraId="69D8167A" w14:textId="77777777" w:rsidR="000B0D26" w:rsidRDefault="000B0D26" w:rsidP="000B0D26"/>
    <w:p w14:paraId="21E33B5C" w14:textId="77777777" w:rsidR="000B0D26" w:rsidRDefault="000B0D26" w:rsidP="00990D80">
      <w:pPr>
        <w:pStyle w:val="Questionstyle"/>
      </w:pPr>
      <w:r>
        <w:t>: Do you foresee any challenges with the outlined approach? If yes, please explain and provide alternative proposals.</w:t>
      </w:r>
    </w:p>
    <w:p w14:paraId="2569079F" w14:textId="77777777" w:rsidR="000B0D26" w:rsidRDefault="000B0D26" w:rsidP="000B0D26">
      <w:r>
        <w:t>&lt;ESMA_QUESTION_TRRF_11&gt;</w:t>
      </w:r>
    </w:p>
    <w:p w14:paraId="49563860" w14:textId="77777777" w:rsidR="000B0D26" w:rsidRDefault="000B0D26" w:rsidP="000B0D26">
      <w:permStart w:id="692536742" w:edGrp="everyone"/>
      <w:r>
        <w:t>TYPE YOUR TEXT HERE</w:t>
      </w:r>
    </w:p>
    <w:permEnd w:id="692536742"/>
    <w:p w14:paraId="0BBD9E02" w14:textId="77777777" w:rsidR="000B0D26" w:rsidRDefault="000B0D26" w:rsidP="000B0D26">
      <w:r>
        <w:t>&lt;ESMA_QUESTION_TRRF_11&gt;</w:t>
      </w:r>
    </w:p>
    <w:p w14:paraId="0463721F" w14:textId="77777777" w:rsidR="000B0D26" w:rsidRDefault="000B0D26" w:rsidP="000B0D26"/>
    <w:p w14:paraId="761DB5FF" w14:textId="77777777" w:rsidR="000B0D26" w:rsidRDefault="000B0D26" w:rsidP="00990D80">
      <w:pPr>
        <w:pStyle w:val="Questionstyle"/>
      </w:pPr>
      <w:r>
        <w:t>: Do you foresee any challenges with the outlined approach? If yes, please explain and provide alternative proposals.</w:t>
      </w:r>
    </w:p>
    <w:p w14:paraId="6CDBF451" w14:textId="77777777" w:rsidR="000B0D26" w:rsidRDefault="000B0D26" w:rsidP="000B0D26">
      <w:r>
        <w:t>&lt;ESMA_QUESTION_TRRF_12&gt;</w:t>
      </w:r>
    </w:p>
    <w:p w14:paraId="4D38AADB" w14:textId="77777777" w:rsidR="000B0D26" w:rsidRDefault="000B0D26" w:rsidP="000B0D26">
      <w:permStart w:id="610287253" w:edGrp="everyone"/>
      <w:r>
        <w:t>TYPE YOUR TEXT HERE</w:t>
      </w:r>
    </w:p>
    <w:permEnd w:id="610287253"/>
    <w:p w14:paraId="11FF6EE6" w14:textId="77777777" w:rsidR="000B0D26" w:rsidRDefault="000B0D26" w:rsidP="000B0D26">
      <w:r>
        <w:t>&lt;ESMA_QUESTION_TRRF_12&gt;</w:t>
      </w:r>
    </w:p>
    <w:p w14:paraId="0F4E3125" w14:textId="77777777" w:rsidR="000B0D26" w:rsidRDefault="000B0D26" w:rsidP="000B0D26"/>
    <w:p w14:paraId="45C005C6" w14:textId="77777777" w:rsidR="000B0D26" w:rsidRDefault="000B0D26" w:rsidP="00990D80">
      <w:pPr>
        <w:pStyle w:val="Questionstyle"/>
      </w:pPr>
      <w:r>
        <w:t>: Do you foresee any challenges with the outlined approach? If yes, please explain and provide alternative proposals.</w:t>
      </w:r>
    </w:p>
    <w:p w14:paraId="72AA52A5" w14:textId="77777777" w:rsidR="000B0D26" w:rsidRDefault="000B0D26" w:rsidP="000B0D26">
      <w:r>
        <w:lastRenderedPageBreak/>
        <w:t>&lt;ESMA_QUESTION_TRRF_13&gt;</w:t>
      </w:r>
    </w:p>
    <w:p w14:paraId="0B317C5B" w14:textId="77777777" w:rsidR="000B0D26" w:rsidRDefault="000B0D26" w:rsidP="000B0D26">
      <w:permStart w:id="414326142" w:edGrp="everyone"/>
      <w:r>
        <w:t>TYPE YOUR TEXT HERE</w:t>
      </w:r>
    </w:p>
    <w:permEnd w:id="414326142"/>
    <w:p w14:paraId="047C5EA4" w14:textId="77777777" w:rsidR="000B0D26" w:rsidRDefault="000B0D26" w:rsidP="000B0D26">
      <w:r>
        <w:t>&lt;ESMA_QUESTION_TRRF_13&gt;</w:t>
      </w:r>
    </w:p>
    <w:p w14:paraId="32477A2B" w14:textId="77777777" w:rsidR="000B0D26" w:rsidRDefault="000B0D26" w:rsidP="000B0D26"/>
    <w:p w14:paraId="7B268D1F" w14:textId="77777777" w:rsidR="000B0D26" w:rsidRDefault="000B0D26" w:rsidP="00990D80">
      <w:pPr>
        <w:pStyle w:val="Questionstyle"/>
      </w:pPr>
      <w:r>
        <w:t>: Did you experience any difficulties with the application of the defined list concept? If yes, please explain.</w:t>
      </w:r>
    </w:p>
    <w:p w14:paraId="1100E5BC" w14:textId="77777777" w:rsidR="000B0D26" w:rsidRDefault="000B0D26" w:rsidP="000B0D26">
      <w:r>
        <w:t>&lt;ESMA_QUESTION_TRRF_14&gt;</w:t>
      </w:r>
    </w:p>
    <w:p w14:paraId="6A7A205B" w14:textId="77777777" w:rsidR="000B0D26" w:rsidRDefault="000B0D26" w:rsidP="000B0D26">
      <w:permStart w:id="597436822" w:edGrp="everyone"/>
      <w:r>
        <w:t>TYPE YOUR TEXT HERE</w:t>
      </w:r>
    </w:p>
    <w:permEnd w:id="597436822"/>
    <w:p w14:paraId="6A3832B3" w14:textId="77777777" w:rsidR="000B0D26" w:rsidRDefault="000B0D26" w:rsidP="000B0D26">
      <w:r>
        <w:t>&lt;ESMA_QUESTION_TRRF_14&gt;</w:t>
      </w:r>
    </w:p>
    <w:p w14:paraId="08FDEF99" w14:textId="77777777" w:rsidR="000B0D26" w:rsidRDefault="000B0D26" w:rsidP="000B0D26"/>
    <w:p w14:paraId="10DD69A5" w14:textId="77777777" w:rsidR="000B0D26" w:rsidRDefault="000B0D26" w:rsidP="00990D80">
      <w:pPr>
        <w:pStyle w:val="Questionstyle"/>
      </w:pPr>
      <w:r>
        <w:t>: Do you foresee any challenges with the approach as outlined in the above proposal? If yes, please explain and provide alternative proposals.</w:t>
      </w:r>
    </w:p>
    <w:p w14:paraId="192AA71A" w14:textId="77777777" w:rsidR="000B0D26" w:rsidRDefault="000B0D26" w:rsidP="000B0D26">
      <w:r>
        <w:t>&lt;ESMA_QUESTION_TRRF_15&gt;</w:t>
      </w:r>
    </w:p>
    <w:p w14:paraId="145940DA" w14:textId="77777777" w:rsidR="000B0D26" w:rsidRDefault="000B0D26" w:rsidP="000B0D26">
      <w:permStart w:id="1847806116" w:edGrp="everyone"/>
      <w:r>
        <w:t>TYPE YOUR TEXT HERE</w:t>
      </w:r>
    </w:p>
    <w:permEnd w:id="1847806116"/>
    <w:p w14:paraId="3F19ABB5" w14:textId="77777777" w:rsidR="000B0D26" w:rsidRDefault="000B0D26" w:rsidP="000B0D26">
      <w:r>
        <w:t>&lt;ESMA_QUESTION_TRRF_15&gt;</w:t>
      </w:r>
    </w:p>
    <w:p w14:paraId="56DD27A7" w14:textId="77777777" w:rsidR="000B0D26" w:rsidRDefault="000B0D26" w:rsidP="000B0D26"/>
    <w:p w14:paraId="7D4716E5" w14:textId="77777777" w:rsidR="000B0D26" w:rsidRDefault="000B0D26" w:rsidP="00990D80">
      <w:pPr>
        <w:pStyle w:val="Questionstyle"/>
      </w:pPr>
      <w:r>
        <w:t>: Do you foresee any challenges with the outlined approach? If yes, please explain and provide alternative proposals.</w:t>
      </w:r>
    </w:p>
    <w:p w14:paraId="2B46383E" w14:textId="77777777" w:rsidR="000B0D26" w:rsidRDefault="000B0D26" w:rsidP="000B0D26">
      <w:r>
        <w:t>&lt;ESMA_QUESTION_TRRF_16&gt;</w:t>
      </w:r>
    </w:p>
    <w:p w14:paraId="3FE86F7A" w14:textId="77777777" w:rsidR="000B0D26" w:rsidRDefault="000B0D26" w:rsidP="000B0D26">
      <w:permStart w:id="1451755809" w:edGrp="everyone"/>
      <w:r>
        <w:t>TYPE YOUR TEXT HERE</w:t>
      </w:r>
    </w:p>
    <w:permEnd w:id="1451755809"/>
    <w:p w14:paraId="530963B3" w14:textId="77777777" w:rsidR="000B0D26" w:rsidRDefault="000B0D26" w:rsidP="000B0D26">
      <w:r>
        <w:t>&lt;ESMA_QUESTION_TRRF_16&gt;</w:t>
      </w:r>
    </w:p>
    <w:p w14:paraId="2A42B5B3" w14:textId="77777777" w:rsidR="000B0D26" w:rsidRDefault="000B0D26" w:rsidP="000B0D26"/>
    <w:p w14:paraId="5C416E8A" w14:textId="77777777" w:rsidR="000B0D26" w:rsidRDefault="000B0D26" w:rsidP="00990D80">
      <w:pPr>
        <w:pStyle w:val="Questionstyle"/>
      </w:pPr>
      <w:r>
        <w:t>: Do you foresee any challenges with the outlined approach? If yes, please explain and provide alternative proposals.</w:t>
      </w:r>
    </w:p>
    <w:p w14:paraId="553A8E28" w14:textId="77777777" w:rsidR="000B0D26" w:rsidRDefault="000B0D26" w:rsidP="000B0D26">
      <w:r>
        <w:lastRenderedPageBreak/>
        <w:t>&lt;ESMA_QUESTION_TRRF_17&gt;</w:t>
      </w:r>
    </w:p>
    <w:p w14:paraId="426C6F32" w14:textId="77777777" w:rsidR="000B0D26" w:rsidRDefault="000B0D26" w:rsidP="000B0D26">
      <w:permStart w:id="52261098" w:edGrp="everyone"/>
      <w:r>
        <w:t>TYPE YOUR TEXT HERE</w:t>
      </w:r>
    </w:p>
    <w:permEnd w:id="52261098"/>
    <w:p w14:paraId="54F2A2C3" w14:textId="77777777" w:rsidR="000B0D26" w:rsidRDefault="000B0D26" w:rsidP="000B0D26">
      <w:r>
        <w:t>&lt;ESMA_QUESTION_TRRF_17&gt;</w:t>
      </w:r>
    </w:p>
    <w:p w14:paraId="7B5AE542" w14:textId="77777777" w:rsidR="000B0D26" w:rsidRDefault="000B0D26" w:rsidP="000B0D26"/>
    <w:p w14:paraId="691A0DAF" w14:textId="77777777" w:rsidR="000B0D26" w:rsidRDefault="000B0D26" w:rsidP="00990D80">
      <w:pPr>
        <w:pStyle w:val="Questionstyle"/>
      </w:pPr>
      <w:r>
        <w:t>: Do you foresee any challenges with the approach outlined in paragraphs 75 and 76? If yes, please explain and provide alternative proposals.</w:t>
      </w:r>
    </w:p>
    <w:p w14:paraId="278BE464" w14:textId="77777777" w:rsidR="000B0D26" w:rsidRDefault="000B0D26" w:rsidP="000B0D26">
      <w:r>
        <w:t>&lt;ESMA_QUESTION_TRRF_18&gt;</w:t>
      </w:r>
    </w:p>
    <w:p w14:paraId="3CC5A6CC" w14:textId="77777777" w:rsidR="000B0D26" w:rsidRDefault="000B0D26" w:rsidP="000B0D26">
      <w:permStart w:id="609292179" w:edGrp="everyone"/>
      <w:r>
        <w:t>TYPE YOUR TEXT HERE</w:t>
      </w:r>
    </w:p>
    <w:permEnd w:id="609292179"/>
    <w:p w14:paraId="059CAB1E" w14:textId="77777777" w:rsidR="000B0D26" w:rsidRDefault="000B0D26" w:rsidP="000B0D26">
      <w:r>
        <w:t>&lt;ESMA_QUESTION_TRRF_18&gt;</w:t>
      </w:r>
    </w:p>
    <w:p w14:paraId="665D4A8E" w14:textId="77777777" w:rsidR="000B0D26" w:rsidRDefault="000B0D26" w:rsidP="000B0D26"/>
    <w:p w14:paraId="24020D51" w14:textId="77777777" w:rsidR="000B0D26" w:rsidRDefault="000B0D26" w:rsidP="00990D80">
      <w:pPr>
        <w:pStyle w:val="Questionstyle"/>
      </w:pPr>
      <w:r>
        <w:t xml:space="preserve">: Do you foresee any difficulties with the implementation of an additional code generated by the trading venue to be disseminated down the transaction chain in order to link all transactions pertaining to the same execution? If yes, please explain and provide alternative proposals. </w:t>
      </w:r>
    </w:p>
    <w:p w14:paraId="7DC5AD32" w14:textId="77777777" w:rsidR="000B0D26" w:rsidRDefault="000B0D26" w:rsidP="000B0D26">
      <w:r>
        <w:t>&lt;ESMA_QUESTION_TRRF_19&gt;</w:t>
      </w:r>
    </w:p>
    <w:p w14:paraId="7804D989" w14:textId="77777777" w:rsidR="00793653" w:rsidRDefault="00793653" w:rsidP="000B0D26">
      <w:permStart w:id="1075606273" w:edGrp="everyone"/>
    </w:p>
    <w:p w14:paraId="70DFF94A" w14:textId="5CB3820F" w:rsidR="00CF378B" w:rsidRDefault="00135C9F" w:rsidP="00CF378B">
      <w:r>
        <w:t>It is</w:t>
      </w:r>
      <w:r w:rsidR="00793653" w:rsidRPr="00793653">
        <w:t xml:space="preserve"> unclear </w:t>
      </w:r>
      <w:r w:rsidR="00BB721F">
        <w:t>which</w:t>
      </w:r>
      <w:r w:rsidR="00793653" w:rsidRPr="00793653">
        <w:t xml:space="preserve"> scenario</w:t>
      </w:r>
      <w:r w:rsidR="00BB721F">
        <w:t>s</w:t>
      </w:r>
      <w:r w:rsidR="00793653" w:rsidRPr="00793653">
        <w:t xml:space="preserve"> ESMA intends to be captured through the proposed </w:t>
      </w:r>
      <w:r w:rsidR="00CF378B">
        <w:t xml:space="preserve">new </w:t>
      </w:r>
      <w:r w:rsidR="00793653" w:rsidRPr="00793653">
        <w:t xml:space="preserve">additional code that </w:t>
      </w:r>
      <w:r>
        <w:t xml:space="preserve">could not be addressed </w:t>
      </w:r>
      <w:r w:rsidR="00793653" w:rsidRPr="00793653">
        <w:t>through the use of the existing M</w:t>
      </w:r>
      <w:r w:rsidR="00352899">
        <w:t>I</w:t>
      </w:r>
      <w:r w:rsidR="00793653" w:rsidRPr="00793653">
        <w:t xml:space="preserve">FIR requirement </w:t>
      </w:r>
      <w:r w:rsidR="003D220F">
        <w:t>around</w:t>
      </w:r>
      <w:r w:rsidR="00793653" w:rsidRPr="00793653">
        <w:t xml:space="preserve"> package </w:t>
      </w:r>
      <w:r w:rsidR="003D220F">
        <w:t>t</w:t>
      </w:r>
      <w:r w:rsidR="00BB1C85">
        <w:t>r</w:t>
      </w:r>
      <w:bookmarkStart w:id="2" w:name="_GoBack"/>
      <w:bookmarkEnd w:id="2"/>
      <w:r w:rsidR="003D220F">
        <w:t>ades</w:t>
      </w:r>
      <w:r w:rsidR="00CF378B">
        <w:t xml:space="preserve"> </w:t>
      </w:r>
      <w:r w:rsidR="00E207E6">
        <w:t>– i</w:t>
      </w:r>
      <w:r w:rsidR="003D220F">
        <w:t>.</w:t>
      </w:r>
      <w:r w:rsidR="00CF378B">
        <w:t>e</w:t>
      </w:r>
      <w:r w:rsidR="003D220F">
        <w:t>.</w:t>
      </w:r>
      <w:r w:rsidR="00CF378B">
        <w:t xml:space="preserve"> the</w:t>
      </w:r>
      <w:r w:rsidR="00CF378B" w:rsidRPr="00CF378B">
        <w:t xml:space="preserve"> Complex Trade Component ID field</w:t>
      </w:r>
      <w:r w:rsidR="00E207E6">
        <w:t xml:space="preserve">, </w:t>
      </w:r>
      <w:r w:rsidR="00CF378B">
        <w:t>which</w:t>
      </w:r>
      <w:r w:rsidR="00CF378B" w:rsidRPr="00CF378B">
        <w:t xml:space="preserve"> links multiple transactions that originate from the same execution and </w:t>
      </w:r>
      <w:r w:rsidR="00CF378B">
        <w:t>appears</w:t>
      </w:r>
      <w:r w:rsidR="00CF378B" w:rsidRPr="00CF378B">
        <w:t xml:space="preserve"> to serve </w:t>
      </w:r>
      <w:r w:rsidR="00CF378B">
        <w:t>the objectives</w:t>
      </w:r>
      <w:r w:rsidR="00CF378B" w:rsidRPr="00CF378B">
        <w:t xml:space="preserve"> described in the proposal</w:t>
      </w:r>
      <w:r w:rsidR="00E207E6">
        <w:t>.</w:t>
      </w:r>
    </w:p>
    <w:p w14:paraId="23925007" w14:textId="7E02294A" w:rsidR="000B0D26" w:rsidRDefault="000B0D26" w:rsidP="000B0D26"/>
    <w:permEnd w:id="1075606273"/>
    <w:p w14:paraId="3F14CF92" w14:textId="77777777" w:rsidR="000B0D26" w:rsidRDefault="000B0D26" w:rsidP="000B0D26">
      <w:r>
        <w:t>&lt;ESMA_QUESTION_TRRF_19&gt;</w:t>
      </w:r>
    </w:p>
    <w:p w14:paraId="1C6BE244" w14:textId="77777777" w:rsidR="000B0D26" w:rsidRDefault="000B0D26" w:rsidP="000B0D26"/>
    <w:p w14:paraId="71D41674" w14:textId="77777777" w:rsidR="000B0D26" w:rsidRDefault="000B0D26" w:rsidP="00990D80">
      <w:pPr>
        <w:pStyle w:val="Questionstyle"/>
      </w:pPr>
      <w:r>
        <w:t>: Do you foresee any challenges with the outlined approach? If yes, please explain and provide alternative proposals.</w:t>
      </w:r>
    </w:p>
    <w:p w14:paraId="706E527B" w14:textId="77777777" w:rsidR="000B0D26" w:rsidRDefault="000B0D26" w:rsidP="000B0D26">
      <w:r>
        <w:lastRenderedPageBreak/>
        <w:t>&lt;ESMA_QUESTION_TRRF_20&gt;</w:t>
      </w:r>
    </w:p>
    <w:p w14:paraId="535F19B7" w14:textId="77777777" w:rsidR="000B0D26" w:rsidRDefault="000B0D26" w:rsidP="000B0D26">
      <w:permStart w:id="580139045" w:edGrp="everyone"/>
      <w:r>
        <w:t>TYPE YOUR TEXT HERE</w:t>
      </w:r>
    </w:p>
    <w:permEnd w:id="580139045"/>
    <w:p w14:paraId="026A6404" w14:textId="77777777" w:rsidR="000B0D26" w:rsidRDefault="000B0D26" w:rsidP="000B0D26">
      <w:r>
        <w:t>&lt;ESMA_QUESTION_TRRF_20&gt;</w:t>
      </w:r>
    </w:p>
    <w:p w14:paraId="468B9B76" w14:textId="77777777" w:rsidR="000B0D26" w:rsidRDefault="000B0D26" w:rsidP="000B0D26"/>
    <w:p w14:paraId="74D7C593" w14:textId="77777777" w:rsidR="000B0D26" w:rsidRDefault="000B0D26" w:rsidP="00990D80">
      <w:pPr>
        <w:pStyle w:val="Questionstyle"/>
      </w:pPr>
      <w:r>
        <w:t>: Do you foresee any challenges with the outlined approach? If yes, please explain and provide alternative proposals.</w:t>
      </w:r>
    </w:p>
    <w:p w14:paraId="14C382BB" w14:textId="77777777" w:rsidR="000B0D26" w:rsidRDefault="000B0D26" w:rsidP="000B0D26">
      <w:r>
        <w:t>&lt;ESMA_QUESTION_TRRF_21&gt;</w:t>
      </w:r>
    </w:p>
    <w:p w14:paraId="2B7AE9D2" w14:textId="77777777" w:rsidR="000B0D26" w:rsidRDefault="000B0D26" w:rsidP="000B0D26">
      <w:permStart w:id="197869488" w:edGrp="everyone"/>
      <w:r>
        <w:t>TYPE YOUR TEXT HERE</w:t>
      </w:r>
    </w:p>
    <w:permEnd w:id="197869488"/>
    <w:p w14:paraId="2568E55F" w14:textId="77777777" w:rsidR="000B0D26" w:rsidRDefault="000B0D26" w:rsidP="000B0D26">
      <w:r>
        <w:t>&lt;ESMA_QUESTION_TRRF_21&gt;</w:t>
      </w:r>
    </w:p>
    <w:p w14:paraId="44343D4F" w14:textId="77777777" w:rsidR="000B0D26" w:rsidRDefault="000B0D26" w:rsidP="000B0D26"/>
    <w:p w14:paraId="2320EAB3" w14:textId="77777777" w:rsidR="000B0D26" w:rsidRDefault="000B0D26" w:rsidP="00990D80">
      <w:pPr>
        <w:pStyle w:val="Questionstyle"/>
      </w:pPr>
      <w:r>
        <w:t>: Which of the two approaches do you consider the most appropriate? Please explain for which reasons.</w:t>
      </w:r>
    </w:p>
    <w:p w14:paraId="40D89730" w14:textId="77777777" w:rsidR="000B0D26" w:rsidRDefault="000B0D26" w:rsidP="000B0D26">
      <w:r>
        <w:t>&lt;ESMA_QUESTION_TRRF_22&gt;</w:t>
      </w:r>
    </w:p>
    <w:p w14:paraId="502CF530" w14:textId="77777777" w:rsidR="000B0D26" w:rsidRDefault="000B0D26" w:rsidP="000B0D26">
      <w:permStart w:id="657135577" w:edGrp="everyone"/>
      <w:r>
        <w:t>TYPE YOUR TEXT HERE</w:t>
      </w:r>
    </w:p>
    <w:permEnd w:id="657135577"/>
    <w:p w14:paraId="67C709BA" w14:textId="77777777" w:rsidR="000B0D26" w:rsidRDefault="000B0D26" w:rsidP="000B0D26">
      <w:r>
        <w:t>&lt;ESMA_QUESTION_TRRF_22&gt;</w:t>
      </w:r>
    </w:p>
    <w:p w14:paraId="59CD15DC" w14:textId="77777777" w:rsidR="000B0D26" w:rsidRDefault="000B0D26" w:rsidP="000B0D26"/>
    <w:p w14:paraId="2BCC8B57" w14:textId="77777777" w:rsidR="000B0D26" w:rsidRDefault="000B0D26" w:rsidP="00990D80">
      <w:pPr>
        <w:pStyle w:val="Questionstyle"/>
      </w:pPr>
      <w:r>
        <w:t>: Do you foresee any challenges with the outlined approaches? If yes, please explain and provide alternative proposals.</w:t>
      </w:r>
    </w:p>
    <w:p w14:paraId="610A4A17" w14:textId="77777777" w:rsidR="000B0D26" w:rsidRDefault="000B0D26" w:rsidP="000B0D26">
      <w:r>
        <w:t>&lt;ESMA_QUESTION_TRRF_23&gt;</w:t>
      </w:r>
    </w:p>
    <w:p w14:paraId="62C94B1D" w14:textId="77777777" w:rsidR="000B0D26" w:rsidRDefault="000B0D26" w:rsidP="000B0D26">
      <w:permStart w:id="300050786" w:edGrp="everyone"/>
      <w:r>
        <w:t>TYPE YOUR TEXT HERE</w:t>
      </w:r>
    </w:p>
    <w:permEnd w:id="300050786"/>
    <w:p w14:paraId="5F5393EA" w14:textId="77777777" w:rsidR="000B0D26" w:rsidRDefault="000B0D26" w:rsidP="000B0D26">
      <w:r>
        <w:t>&lt;ESMA_QUESTION_TRRF_23&gt;</w:t>
      </w:r>
    </w:p>
    <w:p w14:paraId="245E65EE" w14:textId="77777777" w:rsidR="000B0D26" w:rsidRDefault="000B0D26" w:rsidP="000B0D26"/>
    <w:p w14:paraId="547920D8" w14:textId="77777777" w:rsidR="000B0D26" w:rsidRDefault="000B0D26" w:rsidP="00990D80">
      <w:pPr>
        <w:pStyle w:val="Questionstyle"/>
      </w:pPr>
      <w:r>
        <w:t>: Do you foresee any challenges with the outlined approach to pre-trade waivers? If yes, please explain and provide alternative proposals.</w:t>
      </w:r>
    </w:p>
    <w:p w14:paraId="45EDDFF3" w14:textId="77777777" w:rsidR="000B0D26" w:rsidRDefault="000B0D26" w:rsidP="000B0D26">
      <w:r>
        <w:lastRenderedPageBreak/>
        <w:t>&lt;ESMA_QUESTION_TRRF_24&gt;</w:t>
      </w:r>
    </w:p>
    <w:p w14:paraId="18107066" w14:textId="77777777" w:rsidR="00781D1C" w:rsidRDefault="00781D1C" w:rsidP="000B0D26">
      <w:permStart w:id="783692263" w:edGrp="everyone"/>
    </w:p>
    <w:p w14:paraId="2054DF5B" w14:textId="7B4221D1" w:rsidR="00781D1C" w:rsidRDefault="00781D1C" w:rsidP="000B0D26">
      <w:r w:rsidRPr="00781D1C">
        <w:t xml:space="preserve">Yes, </w:t>
      </w:r>
      <w:r>
        <w:t>we</w:t>
      </w:r>
      <w:r w:rsidRPr="00781D1C">
        <w:t xml:space="preserve"> foresee challenges </w:t>
      </w:r>
      <w:r w:rsidR="00BA148F">
        <w:t>as the scope of the</w:t>
      </w:r>
      <w:r w:rsidRPr="00781D1C">
        <w:t xml:space="preserve"> pre-trade transparency </w:t>
      </w:r>
      <w:r w:rsidR="00BA148F">
        <w:t xml:space="preserve">requirements </w:t>
      </w:r>
      <w:r w:rsidRPr="00781D1C">
        <w:t>are not the same as th</w:t>
      </w:r>
      <w:r w:rsidR="00BA148F">
        <w:t xml:space="preserve">e scope of </w:t>
      </w:r>
      <w:r w:rsidRPr="00781D1C">
        <w:t>transaction reporting. T</w:t>
      </w:r>
      <w:r w:rsidR="00BA148F">
        <w:t>he approach as outlined w</w:t>
      </w:r>
      <w:r w:rsidRPr="00781D1C">
        <w:t xml:space="preserve">ould lead to </w:t>
      </w:r>
      <w:r w:rsidR="00BA148F">
        <w:t xml:space="preserve">operational </w:t>
      </w:r>
      <w:r w:rsidRPr="00781D1C">
        <w:t xml:space="preserve">complications </w:t>
      </w:r>
      <w:r w:rsidR="00A30C79">
        <w:t xml:space="preserve">and additional burdens </w:t>
      </w:r>
      <w:r w:rsidRPr="00781D1C">
        <w:t xml:space="preserve">when mapping pre-trade quotes and orders with reportable </w:t>
      </w:r>
      <w:r w:rsidR="00A30C79">
        <w:t>transactions</w:t>
      </w:r>
      <w:r w:rsidRPr="00781D1C">
        <w:t>.</w:t>
      </w:r>
      <w:r w:rsidR="00BA148F">
        <w:t xml:space="preserve"> We would suggest maintaining the current rules.</w:t>
      </w:r>
    </w:p>
    <w:p w14:paraId="51B5532E" w14:textId="73097914" w:rsidR="000B0D26" w:rsidRDefault="000B0D26" w:rsidP="000B0D26"/>
    <w:permEnd w:id="783692263"/>
    <w:p w14:paraId="3444E6C0" w14:textId="77777777" w:rsidR="000B0D26" w:rsidRDefault="000B0D26" w:rsidP="000B0D26">
      <w:r>
        <w:t>&lt;ESMA_QUESTION_TRRF_24&gt;</w:t>
      </w:r>
    </w:p>
    <w:p w14:paraId="525521D3" w14:textId="77777777" w:rsidR="000B0D26" w:rsidRDefault="000B0D26" w:rsidP="000B0D26"/>
    <w:p w14:paraId="26FF7FD5" w14:textId="77777777" w:rsidR="000B0D26" w:rsidRDefault="000B0D26" w:rsidP="00990D80">
      <w:pPr>
        <w:pStyle w:val="Questionstyle"/>
      </w:pPr>
      <w:r>
        <w:t xml:space="preserve">: Have you experienced any difficulties with providing the information relating to the indicators mentioned in this section? If yes, please explain and provide proposals on how to improve the quality of the information required.  </w:t>
      </w:r>
    </w:p>
    <w:p w14:paraId="32D7E299" w14:textId="77777777" w:rsidR="000B0D26" w:rsidRDefault="000B0D26" w:rsidP="000B0D26">
      <w:r>
        <w:t>&lt;ESMA_QUESTION_TRRF_25&gt;</w:t>
      </w:r>
    </w:p>
    <w:p w14:paraId="1F1CE7B8" w14:textId="77777777" w:rsidR="000B0D26" w:rsidRDefault="000B0D26" w:rsidP="000B0D26">
      <w:permStart w:id="975453435" w:edGrp="everyone"/>
      <w:r>
        <w:t>TYPE YOUR TEXT HERE</w:t>
      </w:r>
    </w:p>
    <w:permEnd w:id="975453435"/>
    <w:p w14:paraId="32F2330B" w14:textId="77777777" w:rsidR="000B0D26" w:rsidRDefault="000B0D26" w:rsidP="000B0D26">
      <w:r>
        <w:t>&lt;ESMA_QUESTION_TRRF_25&gt;</w:t>
      </w:r>
    </w:p>
    <w:p w14:paraId="109D057D" w14:textId="77777777" w:rsidR="000B0D26" w:rsidRDefault="000B0D26" w:rsidP="000B0D26"/>
    <w:p w14:paraId="72E853BD" w14:textId="77777777" w:rsidR="000B0D26" w:rsidRDefault="000B0D26" w:rsidP="00990D80">
      <w:pPr>
        <w:pStyle w:val="Questionstyle"/>
      </w:pPr>
      <w:r>
        <w:t>: Do you foresee any challenges with this proposal? If yes, please explain and provide alternative proposals.</w:t>
      </w:r>
    </w:p>
    <w:p w14:paraId="55E176DD" w14:textId="77777777" w:rsidR="000B0D26" w:rsidRDefault="000B0D26" w:rsidP="000B0D26">
      <w:r>
        <w:t>&lt;ESMA_QUESTION_TRRF_26&gt;</w:t>
      </w:r>
    </w:p>
    <w:p w14:paraId="4599EA34" w14:textId="77777777" w:rsidR="000B0D26" w:rsidRDefault="000B0D26" w:rsidP="000B0D26">
      <w:permStart w:id="1526940698" w:edGrp="everyone"/>
      <w:r>
        <w:t>TYPE YOUR TEXT HERE</w:t>
      </w:r>
    </w:p>
    <w:permEnd w:id="1526940698"/>
    <w:p w14:paraId="3CBAB8A3" w14:textId="77777777" w:rsidR="000B0D26" w:rsidRDefault="000B0D26" w:rsidP="000B0D26">
      <w:r>
        <w:t>&lt;ESMA_QUESTION_TRRF_26&gt;</w:t>
      </w:r>
    </w:p>
    <w:p w14:paraId="624A26B2" w14:textId="77777777" w:rsidR="000B0D26" w:rsidRDefault="000B0D26" w:rsidP="000B0D26"/>
    <w:p w14:paraId="51BB6091" w14:textId="77777777" w:rsidR="000B0D26" w:rsidRDefault="000B0D26" w:rsidP="00990D80">
      <w:pPr>
        <w:pStyle w:val="Questionstyle"/>
      </w:pPr>
      <w:r>
        <w:t>: Do you agree with this approach? If not, please clarify your concerns and propose alternative solutions</w:t>
      </w:r>
    </w:p>
    <w:p w14:paraId="1C7475B7" w14:textId="77777777" w:rsidR="000B0D26" w:rsidRDefault="000B0D26" w:rsidP="000B0D26">
      <w:r>
        <w:t>&lt;ESMA_QUESTION_TRRF_27&gt;</w:t>
      </w:r>
    </w:p>
    <w:p w14:paraId="3AD4BB8E" w14:textId="77777777" w:rsidR="000B0D26" w:rsidRDefault="000B0D26" w:rsidP="000B0D26">
      <w:permStart w:id="1698904276" w:edGrp="everyone"/>
      <w:r>
        <w:t>TYPE YOUR TEXT HERE</w:t>
      </w:r>
    </w:p>
    <w:permEnd w:id="1698904276"/>
    <w:p w14:paraId="0E2C1AC5" w14:textId="77777777" w:rsidR="000B0D26" w:rsidRDefault="000B0D26" w:rsidP="000B0D26">
      <w:r>
        <w:lastRenderedPageBreak/>
        <w:t>&lt;ESMA_QUESTION_TRRF_27&gt;</w:t>
      </w:r>
    </w:p>
    <w:p w14:paraId="4D0BA56C" w14:textId="77777777" w:rsidR="000B0D26" w:rsidRDefault="000B0D26" w:rsidP="000B0D26"/>
    <w:p w14:paraId="52D6005E" w14:textId="77777777" w:rsidR="000B0D26" w:rsidRDefault="000B0D26" w:rsidP="00990D80">
      <w:pPr>
        <w:pStyle w:val="Questionstyle"/>
      </w:pPr>
      <w:r>
        <w:t>: Do you agree with this analysis? If not, please clarify your concerns and propose alternative solutions.</w:t>
      </w:r>
    </w:p>
    <w:p w14:paraId="76D8F1B5" w14:textId="77777777" w:rsidR="000B0D26" w:rsidRDefault="000B0D26" w:rsidP="000B0D26">
      <w:r>
        <w:t>&lt;ESMA_QUESTION_TRRF_28&gt;</w:t>
      </w:r>
    </w:p>
    <w:p w14:paraId="7BBDAB9B" w14:textId="77777777" w:rsidR="000B0D26" w:rsidRDefault="000B0D26" w:rsidP="000B0D26">
      <w:permStart w:id="501251014" w:edGrp="everyone"/>
      <w:r>
        <w:t>TYPE YOUR TEXT HERE</w:t>
      </w:r>
    </w:p>
    <w:permEnd w:id="501251014"/>
    <w:p w14:paraId="366D4714" w14:textId="77777777" w:rsidR="000B0D26" w:rsidRDefault="000B0D26" w:rsidP="000B0D26">
      <w:r>
        <w:t>&lt;ESMA_QUESTION_TRRF_28&gt;</w:t>
      </w:r>
    </w:p>
    <w:p w14:paraId="194CA827" w14:textId="77777777" w:rsidR="000B0D26" w:rsidRDefault="000B0D26" w:rsidP="000B0D26"/>
    <w:p w14:paraId="2CDBAA80" w14:textId="77777777" w:rsidR="000B0D26" w:rsidRDefault="000B0D26" w:rsidP="00990D80">
      <w:pPr>
        <w:pStyle w:val="Questionstyle"/>
      </w:pPr>
      <w:r>
        <w:t>: Do you foresee any challenges with the outlined approach? If yes, please explain and provide alternative proposals.</w:t>
      </w:r>
    </w:p>
    <w:p w14:paraId="0228AB2C" w14:textId="77777777" w:rsidR="000B0D26" w:rsidRDefault="000B0D26" w:rsidP="000B0D26">
      <w:r>
        <w:t>&lt;ESMA_QUESTION_TRRF_29&gt;</w:t>
      </w:r>
    </w:p>
    <w:p w14:paraId="35A91ADA" w14:textId="77777777" w:rsidR="00136983" w:rsidRDefault="00136983" w:rsidP="000B0D26">
      <w:permStart w:id="869752172" w:edGrp="everyone"/>
    </w:p>
    <w:p w14:paraId="0A5E53B5" w14:textId="2F847F3C" w:rsidR="00136983" w:rsidRDefault="00136983" w:rsidP="000B0D26">
      <w:r w:rsidRPr="00136983">
        <w:t>We do not see any challenges with the outlined proposal</w:t>
      </w:r>
      <w:r w:rsidR="006B6D0B">
        <w:t xml:space="preserve"> and support the approach</w:t>
      </w:r>
      <w:r w:rsidRPr="00136983">
        <w:t xml:space="preserve">. </w:t>
      </w:r>
    </w:p>
    <w:p w14:paraId="6D3B7313" w14:textId="5FBDEC11" w:rsidR="000B0D26" w:rsidRDefault="000B0D26" w:rsidP="000B0D26"/>
    <w:permEnd w:id="869752172"/>
    <w:p w14:paraId="1CBA93AC" w14:textId="77777777" w:rsidR="000B0D26" w:rsidRDefault="000B0D26" w:rsidP="000B0D26">
      <w:r>
        <w:t>&lt;ESMA_QUESTION_TRRF_29&gt;</w:t>
      </w:r>
    </w:p>
    <w:p w14:paraId="3CBFE9F4" w14:textId="77777777" w:rsidR="000B0D26" w:rsidRDefault="000B0D26" w:rsidP="000B0D26"/>
    <w:p w14:paraId="297EFF86" w14:textId="77777777" w:rsidR="000B0D26" w:rsidRDefault="000B0D26" w:rsidP="00990D80">
      <w:pPr>
        <w:pStyle w:val="Questionstyle"/>
      </w:pPr>
      <w:r>
        <w:t>: Do you foresee any challenges with the outlined approach? If yes, please explain and provide alternative proposals.</w:t>
      </w:r>
    </w:p>
    <w:p w14:paraId="081D6EE8" w14:textId="77777777" w:rsidR="000B0D26" w:rsidRDefault="000B0D26" w:rsidP="000B0D26">
      <w:r>
        <w:t>&lt;ESMA_QUESTION_TRRF_30&gt;</w:t>
      </w:r>
    </w:p>
    <w:p w14:paraId="5303FD23" w14:textId="77777777" w:rsidR="00527836" w:rsidRDefault="00527836" w:rsidP="000B0D26">
      <w:permStart w:id="1581188992" w:edGrp="everyone"/>
    </w:p>
    <w:p w14:paraId="49140E1C" w14:textId="0CF3835E" w:rsidR="00967FE8" w:rsidRDefault="00527836" w:rsidP="000B0D26">
      <w:r>
        <w:t>IHS Markit</w:t>
      </w:r>
      <w:r w:rsidRPr="00527836">
        <w:t xml:space="preserve"> welcomes greater harmonisation of </w:t>
      </w:r>
      <w:r w:rsidR="0068212D">
        <w:t xml:space="preserve">relevant </w:t>
      </w:r>
      <w:r w:rsidRPr="00527836">
        <w:t xml:space="preserve">reporting requirements between regulations and the adoption of global standards. </w:t>
      </w:r>
      <w:r w:rsidR="0068212D">
        <w:t xml:space="preserve">Therefore, we would </w:t>
      </w:r>
      <w:r w:rsidRPr="00527836">
        <w:t xml:space="preserve">fully support the introduction of UPI as a reportable value. However, </w:t>
      </w:r>
      <w:r w:rsidR="00FC15B6">
        <w:t xml:space="preserve">to ensure effective </w:t>
      </w:r>
      <w:r w:rsidR="00DD5CD2">
        <w:t xml:space="preserve">implementation, </w:t>
      </w:r>
      <w:r w:rsidRPr="00527836">
        <w:t xml:space="preserve">UPI should be reported for all OTC derivative transactions, and not only for transactions without an ISIN. The UPI </w:t>
      </w:r>
      <w:r w:rsidR="00DD5CD2">
        <w:t>in intended to</w:t>
      </w:r>
      <w:r w:rsidRPr="00527836">
        <w:t xml:space="preserve"> </w:t>
      </w:r>
      <w:r w:rsidR="00DD5CD2">
        <w:t>meet</w:t>
      </w:r>
      <w:r w:rsidRPr="00527836">
        <w:t xml:space="preserve"> the need for a global standard of product identifier so</w:t>
      </w:r>
      <w:r w:rsidR="00DD5CD2">
        <w:t>,</w:t>
      </w:r>
      <w:r w:rsidRPr="00527836">
        <w:t xml:space="preserve"> for </w:t>
      </w:r>
      <w:r w:rsidRPr="00527836">
        <w:lastRenderedPageBreak/>
        <w:t>M</w:t>
      </w:r>
      <w:r w:rsidR="00352899">
        <w:t>I</w:t>
      </w:r>
      <w:r w:rsidRPr="00527836">
        <w:t xml:space="preserve">FIR to remain consistent with global reporting regimes, the UPI should be consistently reported as </w:t>
      </w:r>
      <w:r w:rsidR="00967FE8">
        <w:t>the</w:t>
      </w:r>
      <w:r w:rsidRPr="00527836">
        <w:t xml:space="preserve"> product identifier for OTC derivatives. </w:t>
      </w:r>
    </w:p>
    <w:p w14:paraId="6211DA94" w14:textId="1F67B73D" w:rsidR="00527836" w:rsidRDefault="00527836" w:rsidP="000B0D26">
      <w:r w:rsidRPr="00527836">
        <w:t xml:space="preserve">We </w:t>
      </w:r>
      <w:r w:rsidR="00967FE8">
        <w:t xml:space="preserve">would also like to highlight </w:t>
      </w:r>
      <w:r w:rsidRPr="00527836">
        <w:t>that</w:t>
      </w:r>
      <w:r w:rsidR="00556A50">
        <w:t xml:space="preserve"> UPI not </w:t>
      </w:r>
      <w:r w:rsidR="00FB5DCC">
        <w:t xml:space="preserve">designed to be </w:t>
      </w:r>
      <w:r w:rsidR="00556A50">
        <w:t>a</w:t>
      </w:r>
      <w:r w:rsidR="00FB5DCC">
        <w:t xml:space="preserve">n </w:t>
      </w:r>
      <w:r w:rsidR="00556A50">
        <w:t xml:space="preserve">identifier for all </w:t>
      </w:r>
      <w:proofErr w:type="spellStart"/>
      <w:r w:rsidR="00556A50">
        <w:t>ToTV</w:t>
      </w:r>
      <w:proofErr w:type="spellEnd"/>
      <w:r w:rsidR="00556A50">
        <w:t xml:space="preserve"> products and so it should only be </w:t>
      </w:r>
      <w:r w:rsidRPr="00527836">
        <w:t>used as an identifier for OTC derivatives</w:t>
      </w:r>
      <w:r w:rsidR="00556A50">
        <w:t>.</w:t>
      </w:r>
      <w:r w:rsidRPr="00527836">
        <w:t xml:space="preserve"> Therefore, the reporting of a UPI would be applicable </w:t>
      </w:r>
      <w:r w:rsidR="00FB5DCC">
        <w:t xml:space="preserve">only </w:t>
      </w:r>
      <w:r w:rsidRPr="00527836">
        <w:t>to a subset of M</w:t>
      </w:r>
      <w:r w:rsidR="00352899">
        <w:t>I</w:t>
      </w:r>
      <w:r w:rsidRPr="00527836">
        <w:t xml:space="preserve">FIR products and </w:t>
      </w:r>
      <w:r w:rsidR="002D0F6F">
        <w:t xml:space="preserve">should </w:t>
      </w:r>
      <w:r w:rsidRPr="00527836">
        <w:t>not be required on non-OTC derivative transaction reports.</w:t>
      </w:r>
    </w:p>
    <w:p w14:paraId="6C3468BC" w14:textId="61FB59F9" w:rsidR="000B0D26" w:rsidRDefault="000B0D26" w:rsidP="000B0D26"/>
    <w:permEnd w:id="1581188992"/>
    <w:p w14:paraId="31A2E5D0" w14:textId="77777777" w:rsidR="000B0D26" w:rsidRDefault="000B0D26" w:rsidP="000B0D26">
      <w:r>
        <w:t>&lt;ESMA_QUESTION_TRRF_30&gt;</w:t>
      </w:r>
    </w:p>
    <w:p w14:paraId="51573D98" w14:textId="77777777" w:rsidR="000B0D26" w:rsidRDefault="000B0D26" w:rsidP="000B0D26"/>
    <w:p w14:paraId="1AE2D2AD" w14:textId="77777777" w:rsidR="000B0D26" w:rsidRDefault="000B0D26" w:rsidP="00990D80">
      <w:pPr>
        <w:pStyle w:val="Questionstyle"/>
      </w:pPr>
      <w:r>
        <w:t>: Are there any specific aspects relating to the ISIN granularity reported in reference data which need to be addressed? Is the current precision and granularity of ISIN appropriate or is (for certain asset classes) a different granularity more appropriate?</w:t>
      </w:r>
    </w:p>
    <w:p w14:paraId="0AB90441" w14:textId="77777777" w:rsidR="000B0D26" w:rsidRDefault="000B0D26" w:rsidP="000B0D26">
      <w:r>
        <w:t>&lt;ESMA_QUESTION_TRRF_31&gt;</w:t>
      </w:r>
    </w:p>
    <w:p w14:paraId="4A1008A9" w14:textId="77777777" w:rsidR="00E50DDC" w:rsidRDefault="00E50DDC" w:rsidP="000B0D26">
      <w:permStart w:id="1580817176" w:edGrp="everyone"/>
    </w:p>
    <w:p w14:paraId="148231BF" w14:textId="77777777" w:rsidR="006A5AB5" w:rsidRDefault="008B1D05" w:rsidP="00E50DDC">
      <w:r>
        <w:t>T</w:t>
      </w:r>
      <w:r w:rsidR="00D61008">
        <w:t xml:space="preserve">here are </w:t>
      </w:r>
      <w:r w:rsidR="00E50DDC">
        <w:t>large number</w:t>
      </w:r>
      <w:r>
        <w:t>s</w:t>
      </w:r>
      <w:r w:rsidR="00E50DDC">
        <w:t xml:space="preserve"> of ISINs and economically comparable products</w:t>
      </w:r>
      <w:r>
        <w:t xml:space="preserve"> often have multiple ISINs</w:t>
      </w:r>
      <w:r w:rsidR="00E50DDC">
        <w:t xml:space="preserve">. </w:t>
      </w:r>
      <w:r w:rsidR="007C3AA4">
        <w:t>This is because s</w:t>
      </w:r>
      <w:r w:rsidR="00E50DDC">
        <w:t xml:space="preserve">everal trade-level attributes are included in ISINs for certain OTC derivatives instruments – for example, ‘expiry date’ (maturity date) is a required attribute for interest rate swaps. </w:t>
      </w:r>
      <w:r w:rsidR="007C3AA4">
        <w:t>This means that, e</w:t>
      </w:r>
      <w:r w:rsidR="00E50DDC">
        <w:t>ach day</w:t>
      </w:r>
      <w:r w:rsidR="0052490F">
        <w:t xml:space="preserve"> that</w:t>
      </w:r>
      <w:r w:rsidR="00E50DDC">
        <w:t xml:space="preserve"> interest rate swaps are traded </w:t>
      </w:r>
      <w:r w:rsidR="0052490F">
        <w:t>they have</w:t>
      </w:r>
      <w:r w:rsidR="00E50DDC">
        <w:t xml:space="preserve"> different maturity dates and therefore map to different ISINs.</w:t>
      </w:r>
      <w:r w:rsidR="005451DD">
        <w:t xml:space="preserve"> </w:t>
      </w:r>
    </w:p>
    <w:p w14:paraId="7DEB9A07" w14:textId="11DAB04E" w:rsidR="00C13C50" w:rsidRDefault="005451DD" w:rsidP="00E50DDC">
      <w:r>
        <w:t>Conversely, it is also true that some price forming attributes are not included in ISINs for certain OTC derivatives instruments, leading to the same ISIN being used for different instruments.</w:t>
      </w:r>
      <w:r w:rsidR="006A5AB5">
        <w:t xml:space="preserve"> </w:t>
      </w:r>
      <w:r w:rsidR="004D306F">
        <w:t>For example, as ’effective date’ is not a required attribute for an interest rate swap, a ten-year swap traded today will have the same ISIN as a five-year forward-starting five-year swap with the same attributes</w:t>
      </w:r>
      <w:r w:rsidR="003B34E6">
        <w:t>.</w:t>
      </w:r>
      <w:r w:rsidR="006A5AB5">
        <w:t xml:space="preserve"> These are different instruments and are therefore priced differently despite having the same ISIN.</w:t>
      </w:r>
    </w:p>
    <w:p w14:paraId="7A5B8925" w14:textId="6BBDA925" w:rsidR="00F30E97" w:rsidRDefault="005451DD" w:rsidP="00E50DDC">
      <w:r>
        <w:t>This means that it is very difficult for end users to benefit from transparency</w:t>
      </w:r>
      <w:r w:rsidR="00C13C50">
        <w:t xml:space="preserve"> and IHS Markit believes that there is a pressing need to </w:t>
      </w:r>
      <w:r w:rsidR="00E74E70">
        <w:t>improve the functioning of ISINs. For example</w:t>
      </w:r>
      <w:r w:rsidR="009462BC">
        <w:t xml:space="preserve">, </w:t>
      </w:r>
      <w:r w:rsidR="00E50DDC">
        <w:t xml:space="preserve">interest rate swaps </w:t>
      </w:r>
      <w:r w:rsidR="009462BC">
        <w:t xml:space="preserve">should </w:t>
      </w:r>
      <w:r w:rsidR="00E50DDC">
        <w:t>reference the tenor of a swap instead of the maturity date</w:t>
      </w:r>
      <w:r w:rsidR="009462BC">
        <w:t>, something which would</w:t>
      </w:r>
      <w:r w:rsidR="00E50DDC">
        <w:t xml:space="preserve"> </w:t>
      </w:r>
      <w:r w:rsidR="009462BC">
        <w:t xml:space="preserve">reduce </w:t>
      </w:r>
      <w:r w:rsidR="00E50DDC">
        <w:t xml:space="preserve">the number of ISINs </w:t>
      </w:r>
      <w:r w:rsidR="009462BC">
        <w:t>for that are</w:t>
      </w:r>
      <w:r w:rsidR="00E50DDC">
        <w:t xml:space="preserve"> essentially be the same swap product</w:t>
      </w:r>
      <w:r w:rsidR="009462BC">
        <w:t>.</w:t>
      </w:r>
      <w:r w:rsidR="00E50DDC">
        <w:t xml:space="preserve"> </w:t>
      </w:r>
      <w:r w:rsidR="0073722A">
        <w:t>Tenor</w:t>
      </w:r>
      <w:r w:rsidR="00E50DDC">
        <w:t xml:space="preserve"> was introduced in ESMA’s Q&amp;A on September 26, 2018,</w:t>
      </w:r>
      <w:r w:rsidR="0073722A">
        <w:t xml:space="preserve"> but</w:t>
      </w:r>
      <w:r w:rsidR="00E50DDC">
        <w:t xml:space="preserve"> it was added alongside maturity date</w:t>
      </w:r>
      <w:r w:rsidR="0073722A">
        <w:t xml:space="preserve"> leading to</w:t>
      </w:r>
      <w:r w:rsidR="00E50DDC">
        <w:t xml:space="preserve"> more ISINs</w:t>
      </w:r>
      <w:r w:rsidR="0073722A">
        <w:t xml:space="preserve"> (</w:t>
      </w:r>
      <w:r w:rsidR="00E50DDC">
        <w:t>not less</w:t>
      </w:r>
      <w:r w:rsidR="0073722A">
        <w:t>)</w:t>
      </w:r>
      <w:r w:rsidR="00E50DDC">
        <w:t>.</w:t>
      </w:r>
    </w:p>
    <w:p w14:paraId="40B2C3C6" w14:textId="02BFC57E" w:rsidR="00E50DDC" w:rsidRDefault="006A5AB5" w:rsidP="00E50DDC">
      <w:r>
        <w:lastRenderedPageBreak/>
        <w:t>In the absence of moving to UPI as the identifier</w:t>
      </w:r>
      <w:r w:rsidR="00E74E70">
        <w:t xml:space="preserve"> for OTC Derivatives (see</w:t>
      </w:r>
      <w:r w:rsidR="00F30E97">
        <w:t xml:space="preserve"> our response to</w:t>
      </w:r>
      <w:r w:rsidR="00E74E70">
        <w:t xml:space="preserve"> Q30</w:t>
      </w:r>
      <w:r w:rsidR="00F30E97">
        <w:t>)</w:t>
      </w:r>
      <w:r w:rsidR="00E74E70">
        <w:t>,</w:t>
      </w:r>
      <w:r w:rsidR="00F30E97">
        <w:t xml:space="preserve"> IHS Markit believes there is a pressing need for </w:t>
      </w:r>
      <w:r w:rsidR="00E50DDC">
        <w:t xml:space="preserve">ESMA </w:t>
      </w:r>
      <w:r w:rsidR="00F30E97">
        <w:t>to</w:t>
      </w:r>
      <w:r w:rsidR="00E50DDC">
        <w:t xml:space="preserve"> reassess </w:t>
      </w:r>
      <w:r w:rsidR="00F30E97">
        <w:t>the</w:t>
      </w:r>
      <w:r w:rsidR="00E50DDC">
        <w:t xml:space="preserve"> generati</w:t>
      </w:r>
      <w:r w:rsidR="00F30E97">
        <w:t>o</w:t>
      </w:r>
      <w:r w:rsidR="00E50DDC">
        <w:t>n ISINs.</w:t>
      </w:r>
    </w:p>
    <w:p w14:paraId="250D68AF" w14:textId="77777777" w:rsidR="00E50DDC" w:rsidRDefault="00E50DDC" w:rsidP="00E50DDC"/>
    <w:p w14:paraId="76E4D713" w14:textId="67749875" w:rsidR="000B0D26" w:rsidRDefault="000B0D26" w:rsidP="00E50DDC"/>
    <w:permEnd w:id="1580817176"/>
    <w:p w14:paraId="441BED36" w14:textId="77777777" w:rsidR="000B0D26" w:rsidRDefault="000B0D26" w:rsidP="000B0D26">
      <w:r>
        <w:t>&lt;ESMA_QUESTION_TRRF_31&gt;</w:t>
      </w:r>
    </w:p>
    <w:p w14:paraId="7E680D73" w14:textId="77777777" w:rsidR="000B0D26" w:rsidRDefault="000B0D26" w:rsidP="000B0D26"/>
    <w:p w14:paraId="78D8F700" w14:textId="77777777" w:rsidR="000B0D26" w:rsidRDefault="000B0D26" w:rsidP="00990D80">
      <w:pPr>
        <w:pStyle w:val="Questionstyle"/>
      </w:pPr>
      <w:r>
        <w:t>: Do you foresee any challenges with the outlined approach? If yes, please explain and provide alternative proposals.</w:t>
      </w:r>
    </w:p>
    <w:p w14:paraId="3688AF84" w14:textId="77777777" w:rsidR="000B0D26" w:rsidRDefault="000B0D26" w:rsidP="000B0D26">
      <w:r>
        <w:t>&lt;ESMA_QUESTION_TRRF_32&gt;</w:t>
      </w:r>
    </w:p>
    <w:p w14:paraId="34C21FD0" w14:textId="77777777" w:rsidR="000B0D26" w:rsidRDefault="000B0D26" w:rsidP="000B0D26">
      <w:permStart w:id="1128496454" w:edGrp="everyone"/>
      <w:r>
        <w:t>TYPE YOUR TEXT HERE</w:t>
      </w:r>
    </w:p>
    <w:permEnd w:id="1128496454"/>
    <w:p w14:paraId="164B45A2" w14:textId="77777777" w:rsidR="000B0D26" w:rsidRDefault="000B0D26" w:rsidP="000B0D26">
      <w:r>
        <w:t>&lt;ESMA_QUESTION_TRRF_32&gt;</w:t>
      </w:r>
    </w:p>
    <w:p w14:paraId="60BB0DE0" w14:textId="77777777" w:rsidR="000B0D26" w:rsidRDefault="000B0D26" w:rsidP="000B0D26"/>
    <w:p w14:paraId="031022CB" w14:textId="77777777" w:rsidR="000B0D26" w:rsidRDefault="000B0D26" w:rsidP="00990D80">
      <w:pPr>
        <w:pStyle w:val="Questionstyle"/>
      </w:pPr>
      <w:r>
        <w:t>: Do you foresee any challenges with the outlined approach? If yes, please explain and provide alternative proposals.</w:t>
      </w:r>
    </w:p>
    <w:p w14:paraId="1D13861D" w14:textId="77777777" w:rsidR="000B0D26" w:rsidRDefault="000B0D26" w:rsidP="000B0D26">
      <w:r>
        <w:t>&lt;ESMA_QUESTION_TRRF_33&gt;</w:t>
      </w:r>
    </w:p>
    <w:p w14:paraId="110CBB24" w14:textId="77777777" w:rsidR="000B0D26" w:rsidRDefault="000B0D26" w:rsidP="000B0D26">
      <w:permStart w:id="546641594" w:edGrp="everyone"/>
      <w:r>
        <w:t>TYPE YOUR TEXT HERE</w:t>
      </w:r>
    </w:p>
    <w:permEnd w:id="546641594"/>
    <w:p w14:paraId="30740BD3" w14:textId="77777777" w:rsidR="000B0D26" w:rsidRDefault="000B0D26" w:rsidP="000B0D26">
      <w:r>
        <w:t>&lt;ESMA_QUESTION_TRRF_33&gt;</w:t>
      </w:r>
    </w:p>
    <w:p w14:paraId="5EAB6EA3" w14:textId="17401C58" w:rsidR="001B4996" w:rsidRDefault="001B4996" w:rsidP="000B0D26">
      <w:pPr>
        <w:rPr>
          <w:rFonts w:asciiTheme="majorHAnsi" w:eastAsiaTheme="majorEastAsia" w:hAnsiTheme="majorHAnsi" w:cstheme="majorBidi"/>
          <w:sz w:val="32"/>
          <w:szCs w:val="32"/>
        </w:rPr>
      </w:pPr>
    </w:p>
    <w:sectPr w:rsidR="001B4996" w:rsidSect="004242B3">
      <w:headerReference w:type="default" r:id="rId20"/>
      <w:footerReference w:type="defaul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D453E" w14:textId="77777777" w:rsidR="006C6152" w:rsidRDefault="006C6152" w:rsidP="007E7997">
      <w:pPr>
        <w:spacing w:line="240" w:lineRule="auto"/>
      </w:pPr>
      <w:r>
        <w:separator/>
      </w:r>
    </w:p>
  </w:endnote>
  <w:endnote w:type="continuationSeparator" w:id="0">
    <w:p w14:paraId="268C6C1A" w14:textId="77777777" w:rsidR="006C6152" w:rsidRDefault="006C6152" w:rsidP="007E7997">
      <w:pPr>
        <w:spacing w:line="240" w:lineRule="auto"/>
      </w:pPr>
      <w:r>
        <w:continuationSeparator/>
      </w:r>
    </w:p>
  </w:endnote>
  <w:endnote w:type="continuationNotice" w:id="1">
    <w:p w14:paraId="6E170D20" w14:textId="77777777" w:rsidR="006C6152" w:rsidRDefault="006C61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DA7C3" w14:textId="1B9FF0D1" w:rsidR="001B50AB" w:rsidRDefault="001B50AB" w:rsidP="007A160F">
    <w:pPr>
      <w:pStyle w:val="Footer"/>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4A7C5F">
      <w:rPr>
        <w:rFonts w:asciiTheme="majorHAnsi" w:hAnsiTheme="majorHAnsi"/>
        <w:color w:val="FFFFFF" w:themeColor="background1"/>
      </w:rPr>
      <w:t xml:space="preserve">28 September 2020 | </w:t>
    </w:r>
    <w:r>
      <w:rPr>
        <w:rFonts w:asciiTheme="majorHAnsi" w:hAnsiTheme="majorHAnsi"/>
        <w:color w:val="FFFFFF" w:themeColor="background1"/>
      </w:rPr>
      <w:t>ESMA</w:t>
    </w:r>
    <w:r w:rsidRPr="00015EB6">
      <w:rPr>
        <w:rFonts w:asciiTheme="majorHAnsi" w:hAnsiTheme="majorHAnsi"/>
        <w:color w:val="FFFFFF" w:themeColor="background1"/>
      </w:rPr>
      <w:t>74-362-</w:t>
    </w:r>
    <w:r w:rsidR="00015EB6" w:rsidRPr="00015EB6">
      <w:rPr>
        <w:rFonts w:asciiTheme="majorHAnsi" w:hAnsiTheme="majorHAnsi"/>
        <w:color w:val="FFFFFF" w:themeColor="background1"/>
      </w:rPr>
      <w:t>887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5072420F" w14:textId="77777777" w:rsidR="00E862D0" w:rsidRPr="008F1DCF" w:rsidRDefault="00E862D0"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Footer"/>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yperlink"/>
              <w:rFonts w:ascii="Arial" w:hAnsi="Arial" w:cs="Arial"/>
              <w:sz w:val="16"/>
              <w:szCs w:val="16"/>
              <w:lang w:val="fr-FR"/>
            </w:rPr>
            <w:t>www.esma.europa.eu</w:t>
          </w:r>
        </w:hyperlink>
      </w:p>
      <w:p w14:paraId="5EAB6EC7" w14:textId="50DF9FA7" w:rsidR="001B50AB" w:rsidRDefault="001B50AB" w:rsidP="00FB24ED">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76E21" w14:textId="77777777" w:rsidR="006C6152" w:rsidRDefault="006C6152" w:rsidP="007E7997">
      <w:pPr>
        <w:spacing w:line="240" w:lineRule="auto"/>
      </w:pPr>
      <w:r>
        <w:separator/>
      </w:r>
    </w:p>
  </w:footnote>
  <w:footnote w:type="continuationSeparator" w:id="0">
    <w:p w14:paraId="2814C862" w14:textId="77777777" w:rsidR="006C6152" w:rsidRDefault="006C6152" w:rsidP="007E7997">
      <w:pPr>
        <w:spacing w:line="240" w:lineRule="auto"/>
      </w:pPr>
      <w:r>
        <w:continuationSeparator/>
      </w:r>
    </w:p>
  </w:footnote>
  <w:footnote w:type="continuationNotice" w:id="1">
    <w:p w14:paraId="0DB0844D" w14:textId="77777777" w:rsidR="006C6152" w:rsidRDefault="006C61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2" w14:textId="77777777" w:rsidR="001B50AB" w:rsidRDefault="001B50AB">
    <w:pPr>
      <w:pStyle w:val="Header"/>
    </w:pPr>
    <w:r>
      <w:rPr>
        <w:noProof/>
        <w:lang w:eastAsia="en-GB"/>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86B2" w14:textId="77777777" w:rsidR="00E862D0" w:rsidRPr="003669AC" w:rsidRDefault="00E862D0" w:rsidP="006C5A3D">
    <w:pPr>
      <w:pStyle w:val="Header"/>
      <w:ind w:left="708"/>
      <w:jc w:val="right"/>
    </w:pPr>
  </w:p>
  <w:p w14:paraId="77899FEE" w14:textId="1FBF18B1" w:rsidR="00E862D0" w:rsidRDefault="00E862D0" w:rsidP="00E862D0">
    <w:pPr>
      <w:pStyle w:val="Header"/>
      <w:ind w:left="6663"/>
      <w:jc w:val="right"/>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p w14:paraId="01230929" w14:textId="77777777" w:rsidR="00E862D0" w:rsidRPr="008F1DCF" w:rsidRDefault="00E862D0" w:rsidP="00E862D0">
    <w:pPr>
      <w:pStyle w:val="Header"/>
      <w:ind w:left="6663"/>
      <w:jc w:val="right"/>
      <w:rPr>
        <w:rFonts w:asciiTheme="majorHAnsi" w:hAnsiTheme="majorHAnsi" w:cstheme="majorHAnsi"/>
        <w:color w:val="2F5496" w:themeColor="accent5" w:themeShade="BF"/>
        <w:sz w:val="20"/>
      </w:rPr>
    </w:pPr>
  </w:p>
  <w:p w14:paraId="75DBFCE3" w14:textId="77777777" w:rsidR="00E862D0" w:rsidRDefault="00E862D0" w:rsidP="006C5A3D">
    <w:pPr>
      <w:pStyle w:val="Header"/>
      <w:ind w:left="6663"/>
      <w:rPr>
        <w:color w:val="FF0000"/>
        <w:sz w:val="20"/>
      </w:rPr>
    </w:pPr>
  </w:p>
  <w:p w14:paraId="13818030" w14:textId="77777777" w:rsidR="00E862D0" w:rsidRDefault="00E862D0">
    <w:pPr>
      <w:pStyle w:val="Header"/>
    </w:pPr>
    <w:r>
      <w:rPr>
        <w:noProof/>
      </w:rPr>
      <w:drawing>
        <wp:anchor distT="0" distB="0" distL="114300" distR="114300" simplePos="0" relativeHeight="251660291" behindDoc="0" locked="0" layoutInCell="1" allowOverlap="1" wp14:anchorId="4E8AA342" wp14:editId="37A5FD95">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37253" w14:textId="77777777" w:rsidR="00E862D0" w:rsidRDefault="00E862D0">
    <w:pPr>
      <w:pStyle w:val="Header"/>
    </w:pPr>
  </w:p>
  <w:p w14:paraId="2085CF44" w14:textId="77777777" w:rsidR="00E862D0" w:rsidRDefault="00E862D0">
    <w:pPr>
      <w:pStyle w:val="Header"/>
    </w:pPr>
  </w:p>
  <w:p w14:paraId="486D39F2" w14:textId="77777777" w:rsidR="00E862D0" w:rsidRDefault="00E862D0">
    <w:pPr>
      <w:pStyle w:val="Header"/>
    </w:pPr>
    <w:r>
      <w:rPr>
        <w:noProof/>
      </w:rPr>
      <w:drawing>
        <wp:anchor distT="0" distB="0" distL="114300" distR="114300" simplePos="0" relativeHeight="251661315" behindDoc="0" locked="0" layoutInCell="1" allowOverlap="1" wp14:anchorId="75FE1877" wp14:editId="2FFD772E">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77777777" w:rsidR="001B50AB" w:rsidRDefault="001B50AB"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009AC"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Header"/>
      <w:ind w:left="6663"/>
      <w:jc w:val="right"/>
      <w:rPr>
        <w:rFonts w:asciiTheme="majorHAnsi" w:hAnsiTheme="majorHAnsi" w:cstheme="majorHAnsi"/>
        <w:color w:val="2F5496" w:themeColor="accent5" w:themeShade="BF"/>
        <w:sz w:val="20"/>
      </w:rPr>
    </w:pPr>
    <w:r w:rsidRPr="006D39E0">
      <w:rPr>
        <w:noProof/>
        <w:color w:val="00B050"/>
        <w:sz w:val="20"/>
        <w:lang w:eastAsia="en-GB"/>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Header"/>
      <w:jc w:val="right"/>
      <w:rPr>
        <w:color w:val="00B050"/>
        <w:sz w:val="20"/>
      </w:rPr>
    </w:pPr>
  </w:p>
  <w:p w14:paraId="08307736" w14:textId="2CB27F20" w:rsidR="00E862D0" w:rsidRPr="006D39E0" w:rsidRDefault="00E862D0" w:rsidP="00B50534">
    <w:pPr>
      <w:pStyle w:val="Header"/>
      <w:jc w:val="right"/>
      <w:rPr>
        <w:color w:val="00B050"/>
        <w:sz w:val="20"/>
      </w:rPr>
    </w:pPr>
  </w:p>
  <w:p w14:paraId="5EAB6EC6" w14:textId="77777777" w:rsidR="001B50AB" w:rsidRPr="00B50534" w:rsidRDefault="001B50AB"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9536ECD"/>
    <w:multiLevelType w:val="hybridMultilevel"/>
    <w:tmpl w:val="73FC2AE8"/>
    <w:lvl w:ilvl="0" w:tplc="8B581AB6">
      <w:start w:val="1"/>
      <w:numFmt w:val="decimal"/>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D1101"/>
    <w:multiLevelType w:val="multilevel"/>
    <w:tmpl w:val="CB1CA814"/>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7DC10C0"/>
    <w:multiLevelType w:val="hybridMultilevel"/>
    <w:tmpl w:val="052E0C6E"/>
    <w:lvl w:ilvl="0" w:tplc="396E78D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proofState w:spelling="clean"/>
  <w:attachedTemplate r:id="rId1"/>
  <w:documentProtection w:edit="readOnly" w:enforcement="1" w:cryptProviderType="rsaAES" w:cryptAlgorithmClass="hash" w:cryptAlgorithmType="typeAny" w:cryptAlgorithmSid="14" w:cryptSpinCount="100000" w:hash="Lp/KsCVJ8UJVy+YCdnnKOnHThS4vJ78+CNikBBThYRY78R7x8CvBWm7d53U0X9HKlquJGFhbhcZipbRLbfK7pA==" w:salt="HjtKMDlpCVZEjWc329fvt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5C2"/>
    <w:rsid w:val="00063EA1"/>
    <w:rsid w:val="0006447B"/>
    <w:rsid w:val="0006448C"/>
    <w:rsid w:val="0006449B"/>
    <w:rsid w:val="00064793"/>
    <w:rsid w:val="0006671D"/>
    <w:rsid w:val="0007002F"/>
    <w:rsid w:val="000706A0"/>
    <w:rsid w:val="00071C64"/>
    <w:rsid w:val="00072BF9"/>
    <w:rsid w:val="00072DF7"/>
    <w:rsid w:val="000735A7"/>
    <w:rsid w:val="000736A7"/>
    <w:rsid w:val="00074B46"/>
    <w:rsid w:val="000756A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6BA"/>
    <w:rsid w:val="000F1737"/>
    <w:rsid w:val="000F21A1"/>
    <w:rsid w:val="000F251A"/>
    <w:rsid w:val="000F2A8B"/>
    <w:rsid w:val="000F2BE6"/>
    <w:rsid w:val="000F396A"/>
    <w:rsid w:val="000F440D"/>
    <w:rsid w:val="000F474D"/>
    <w:rsid w:val="000F4BEE"/>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4343"/>
    <w:rsid w:val="001254A2"/>
    <w:rsid w:val="00126103"/>
    <w:rsid w:val="001303B8"/>
    <w:rsid w:val="00130EF9"/>
    <w:rsid w:val="001319C7"/>
    <w:rsid w:val="0013218F"/>
    <w:rsid w:val="00132AE5"/>
    <w:rsid w:val="00133DAA"/>
    <w:rsid w:val="001355E6"/>
    <w:rsid w:val="00135C9F"/>
    <w:rsid w:val="0013644A"/>
    <w:rsid w:val="00136983"/>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731"/>
    <w:rsid w:val="0016683E"/>
    <w:rsid w:val="0016763E"/>
    <w:rsid w:val="00167D44"/>
    <w:rsid w:val="00170AD6"/>
    <w:rsid w:val="00170D5A"/>
    <w:rsid w:val="00172C8B"/>
    <w:rsid w:val="001735B8"/>
    <w:rsid w:val="001769B8"/>
    <w:rsid w:val="00176FF1"/>
    <w:rsid w:val="00177215"/>
    <w:rsid w:val="0017748B"/>
    <w:rsid w:val="0018028F"/>
    <w:rsid w:val="0018269F"/>
    <w:rsid w:val="0018289A"/>
    <w:rsid w:val="00182E2F"/>
    <w:rsid w:val="00183B3C"/>
    <w:rsid w:val="00183BF8"/>
    <w:rsid w:val="0018401D"/>
    <w:rsid w:val="00184B91"/>
    <w:rsid w:val="001862A5"/>
    <w:rsid w:val="00186A70"/>
    <w:rsid w:val="00191035"/>
    <w:rsid w:val="00191100"/>
    <w:rsid w:val="00191227"/>
    <w:rsid w:val="001918E5"/>
    <w:rsid w:val="00191BDB"/>
    <w:rsid w:val="0019284D"/>
    <w:rsid w:val="00193843"/>
    <w:rsid w:val="00195EEB"/>
    <w:rsid w:val="00197465"/>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661"/>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0C1"/>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168"/>
    <w:rsid w:val="00274975"/>
    <w:rsid w:val="002751FC"/>
    <w:rsid w:val="002753BD"/>
    <w:rsid w:val="002770F4"/>
    <w:rsid w:val="00277333"/>
    <w:rsid w:val="00277647"/>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6058"/>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2BE7"/>
    <w:rsid w:val="002C50C5"/>
    <w:rsid w:val="002C5470"/>
    <w:rsid w:val="002C60D4"/>
    <w:rsid w:val="002C611F"/>
    <w:rsid w:val="002C6187"/>
    <w:rsid w:val="002C76F4"/>
    <w:rsid w:val="002D0AF9"/>
    <w:rsid w:val="002D0F6F"/>
    <w:rsid w:val="002D10D2"/>
    <w:rsid w:val="002D12A8"/>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26E"/>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7DC"/>
    <w:rsid w:val="00337FA7"/>
    <w:rsid w:val="0034151D"/>
    <w:rsid w:val="00341752"/>
    <w:rsid w:val="0034283E"/>
    <w:rsid w:val="00345103"/>
    <w:rsid w:val="003454ED"/>
    <w:rsid w:val="0034681A"/>
    <w:rsid w:val="00347E86"/>
    <w:rsid w:val="0035030F"/>
    <w:rsid w:val="00350B72"/>
    <w:rsid w:val="00350CC2"/>
    <w:rsid w:val="00352899"/>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9B3"/>
    <w:rsid w:val="00382EBA"/>
    <w:rsid w:val="0038331A"/>
    <w:rsid w:val="003877B4"/>
    <w:rsid w:val="00387F1F"/>
    <w:rsid w:val="00392C25"/>
    <w:rsid w:val="003933D2"/>
    <w:rsid w:val="00393BC0"/>
    <w:rsid w:val="003969E6"/>
    <w:rsid w:val="00396F78"/>
    <w:rsid w:val="00397906"/>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34E6"/>
    <w:rsid w:val="003B61C5"/>
    <w:rsid w:val="003B7801"/>
    <w:rsid w:val="003B7C07"/>
    <w:rsid w:val="003C01F3"/>
    <w:rsid w:val="003C046B"/>
    <w:rsid w:val="003C0577"/>
    <w:rsid w:val="003C075A"/>
    <w:rsid w:val="003C132D"/>
    <w:rsid w:val="003C167E"/>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20F"/>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16FD9"/>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5EE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06F"/>
    <w:rsid w:val="004D3E13"/>
    <w:rsid w:val="004D42B1"/>
    <w:rsid w:val="004D44E0"/>
    <w:rsid w:val="004D48A0"/>
    <w:rsid w:val="004D4E00"/>
    <w:rsid w:val="004D4F2E"/>
    <w:rsid w:val="004D526F"/>
    <w:rsid w:val="004D69E8"/>
    <w:rsid w:val="004D6D25"/>
    <w:rsid w:val="004D710D"/>
    <w:rsid w:val="004E022A"/>
    <w:rsid w:val="004E11D5"/>
    <w:rsid w:val="004E1559"/>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0C4"/>
    <w:rsid w:val="00511A59"/>
    <w:rsid w:val="00511B98"/>
    <w:rsid w:val="00511C3B"/>
    <w:rsid w:val="00512918"/>
    <w:rsid w:val="00512CD3"/>
    <w:rsid w:val="005131DA"/>
    <w:rsid w:val="00513F69"/>
    <w:rsid w:val="005155F4"/>
    <w:rsid w:val="005166C3"/>
    <w:rsid w:val="00516AF1"/>
    <w:rsid w:val="00516D9A"/>
    <w:rsid w:val="00520EB0"/>
    <w:rsid w:val="00520F7C"/>
    <w:rsid w:val="00523974"/>
    <w:rsid w:val="0052490F"/>
    <w:rsid w:val="00526E5D"/>
    <w:rsid w:val="0052704C"/>
    <w:rsid w:val="00527836"/>
    <w:rsid w:val="00530738"/>
    <w:rsid w:val="00531432"/>
    <w:rsid w:val="005333E8"/>
    <w:rsid w:val="00533BEF"/>
    <w:rsid w:val="00533E89"/>
    <w:rsid w:val="00534647"/>
    <w:rsid w:val="00535019"/>
    <w:rsid w:val="00536A69"/>
    <w:rsid w:val="0054375C"/>
    <w:rsid w:val="0054391F"/>
    <w:rsid w:val="00544E63"/>
    <w:rsid w:val="005451DD"/>
    <w:rsid w:val="00545327"/>
    <w:rsid w:val="00545361"/>
    <w:rsid w:val="00545D42"/>
    <w:rsid w:val="0055012D"/>
    <w:rsid w:val="005527C9"/>
    <w:rsid w:val="005533E1"/>
    <w:rsid w:val="005546E1"/>
    <w:rsid w:val="00554E96"/>
    <w:rsid w:val="00554FB6"/>
    <w:rsid w:val="0055535B"/>
    <w:rsid w:val="00555411"/>
    <w:rsid w:val="00556A50"/>
    <w:rsid w:val="00560524"/>
    <w:rsid w:val="00561758"/>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4D14"/>
    <w:rsid w:val="005853A8"/>
    <w:rsid w:val="005864DC"/>
    <w:rsid w:val="00587C06"/>
    <w:rsid w:val="00587C24"/>
    <w:rsid w:val="0059105F"/>
    <w:rsid w:val="005913A0"/>
    <w:rsid w:val="0059175F"/>
    <w:rsid w:val="005944C6"/>
    <w:rsid w:val="00594B12"/>
    <w:rsid w:val="00595214"/>
    <w:rsid w:val="00595F08"/>
    <w:rsid w:val="00595FBE"/>
    <w:rsid w:val="0059617F"/>
    <w:rsid w:val="00597793"/>
    <w:rsid w:val="005A1C55"/>
    <w:rsid w:val="005A2867"/>
    <w:rsid w:val="005A2A66"/>
    <w:rsid w:val="005A4AEA"/>
    <w:rsid w:val="005A50C3"/>
    <w:rsid w:val="005A60E1"/>
    <w:rsid w:val="005A71DD"/>
    <w:rsid w:val="005B1D2F"/>
    <w:rsid w:val="005B26E4"/>
    <w:rsid w:val="005B3465"/>
    <w:rsid w:val="005B4FCB"/>
    <w:rsid w:val="005B5C17"/>
    <w:rsid w:val="005B6B12"/>
    <w:rsid w:val="005B6F93"/>
    <w:rsid w:val="005C07DD"/>
    <w:rsid w:val="005C2DBC"/>
    <w:rsid w:val="005C4431"/>
    <w:rsid w:val="005C594A"/>
    <w:rsid w:val="005C65F9"/>
    <w:rsid w:val="005C6897"/>
    <w:rsid w:val="005C7BC1"/>
    <w:rsid w:val="005D06FA"/>
    <w:rsid w:val="005D0A9D"/>
    <w:rsid w:val="005D1B9E"/>
    <w:rsid w:val="005D2C18"/>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5274"/>
    <w:rsid w:val="00606683"/>
    <w:rsid w:val="006071D1"/>
    <w:rsid w:val="00607AD1"/>
    <w:rsid w:val="00613BF6"/>
    <w:rsid w:val="00613D1E"/>
    <w:rsid w:val="006144F2"/>
    <w:rsid w:val="00616D06"/>
    <w:rsid w:val="00616D27"/>
    <w:rsid w:val="00617285"/>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5F2C"/>
    <w:rsid w:val="0064702C"/>
    <w:rsid w:val="0064766A"/>
    <w:rsid w:val="00647A72"/>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212D"/>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5AB5"/>
    <w:rsid w:val="006A7A10"/>
    <w:rsid w:val="006B0DA4"/>
    <w:rsid w:val="006B1523"/>
    <w:rsid w:val="006B1B6B"/>
    <w:rsid w:val="006B41C7"/>
    <w:rsid w:val="006B4E4F"/>
    <w:rsid w:val="006B50EE"/>
    <w:rsid w:val="006B5AAA"/>
    <w:rsid w:val="006B6D0B"/>
    <w:rsid w:val="006C072B"/>
    <w:rsid w:val="006C1979"/>
    <w:rsid w:val="006C26CD"/>
    <w:rsid w:val="006C5BF8"/>
    <w:rsid w:val="006C6152"/>
    <w:rsid w:val="006C6EFF"/>
    <w:rsid w:val="006D02BF"/>
    <w:rsid w:val="006D0BB0"/>
    <w:rsid w:val="006D217D"/>
    <w:rsid w:val="006D39E0"/>
    <w:rsid w:val="006D3FC6"/>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156"/>
    <w:rsid w:val="00711D70"/>
    <w:rsid w:val="00712824"/>
    <w:rsid w:val="00713644"/>
    <w:rsid w:val="00714AEC"/>
    <w:rsid w:val="007166EB"/>
    <w:rsid w:val="00724007"/>
    <w:rsid w:val="00725113"/>
    <w:rsid w:val="007260C9"/>
    <w:rsid w:val="00726B60"/>
    <w:rsid w:val="007319C3"/>
    <w:rsid w:val="00732002"/>
    <w:rsid w:val="00734277"/>
    <w:rsid w:val="007356CE"/>
    <w:rsid w:val="00735C00"/>
    <w:rsid w:val="00736173"/>
    <w:rsid w:val="00736BF5"/>
    <w:rsid w:val="0073722A"/>
    <w:rsid w:val="00740BF3"/>
    <w:rsid w:val="00740F9D"/>
    <w:rsid w:val="00741D5C"/>
    <w:rsid w:val="0074315D"/>
    <w:rsid w:val="007457D1"/>
    <w:rsid w:val="00747557"/>
    <w:rsid w:val="00747876"/>
    <w:rsid w:val="00750210"/>
    <w:rsid w:val="00751024"/>
    <w:rsid w:val="0075192F"/>
    <w:rsid w:val="00752AB5"/>
    <w:rsid w:val="00754B57"/>
    <w:rsid w:val="00755483"/>
    <w:rsid w:val="007560A9"/>
    <w:rsid w:val="0075671D"/>
    <w:rsid w:val="0076002F"/>
    <w:rsid w:val="0076038B"/>
    <w:rsid w:val="00761744"/>
    <w:rsid w:val="007621E7"/>
    <w:rsid w:val="007628CB"/>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1D1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3653"/>
    <w:rsid w:val="0079450A"/>
    <w:rsid w:val="00795A04"/>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0FE"/>
    <w:rsid w:val="007C3577"/>
    <w:rsid w:val="007C3AA4"/>
    <w:rsid w:val="007C3EB5"/>
    <w:rsid w:val="007C4D23"/>
    <w:rsid w:val="007C4FB8"/>
    <w:rsid w:val="007C5220"/>
    <w:rsid w:val="007C5E08"/>
    <w:rsid w:val="007C685C"/>
    <w:rsid w:val="007C7B2F"/>
    <w:rsid w:val="007C7CBD"/>
    <w:rsid w:val="007D25FC"/>
    <w:rsid w:val="007D764A"/>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48EF"/>
    <w:rsid w:val="007F4F88"/>
    <w:rsid w:val="007F5822"/>
    <w:rsid w:val="007F7823"/>
    <w:rsid w:val="0080080A"/>
    <w:rsid w:val="0080097E"/>
    <w:rsid w:val="008012C5"/>
    <w:rsid w:val="008025DA"/>
    <w:rsid w:val="0080285D"/>
    <w:rsid w:val="00804680"/>
    <w:rsid w:val="00807617"/>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5262"/>
    <w:rsid w:val="0086616F"/>
    <w:rsid w:val="008669AB"/>
    <w:rsid w:val="00866A09"/>
    <w:rsid w:val="00866AB2"/>
    <w:rsid w:val="008671CF"/>
    <w:rsid w:val="00867568"/>
    <w:rsid w:val="00870352"/>
    <w:rsid w:val="00870427"/>
    <w:rsid w:val="008712BF"/>
    <w:rsid w:val="00872209"/>
    <w:rsid w:val="00873E5E"/>
    <w:rsid w:val="00875B8C"/>
    <w:rsid w:val="00875D33"/>
    <w:rsid w:val="00876AF0"/>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64E"/>
    <w:rsid w:val="008B1D05"/>
    <w:rsid w:val="008B2BE1"/>
    <w:rsid w:val="008B5191"/>
    <w:rsid w:val="008B5F7E"/>
    <w:rsid w:val="008B710D"/>
    <w:rsid w:val="008B7CA1"/>
    <w:rsid w:val="008C030B"/>
    <w:rsid w:val="008C0389"/>
    <w:rsid w:val="008C07C6"/>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0EF"/>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85"/>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462BC"/>
    <w:rsid w:val="009507D9"/>
    <w:rsid w:val="009556B6"/>
    <w:rsid w:val="00955893"/>
    <w:rsid w:val="00956A21"/>
    <w:rsid w:val="00960A8B"/>
    <w:rsid w:val="009622E7"/>
    <w:rsid w:val="00962408"/>
    <w:rsid w:val="00962F4B"/>
    <w:rsid w:val="009637DF"/>
    <w:rsid w:val="0096482D"/>
    <w:rsid w:val="00964F7E"/>
    <w:rsid w:val="00965128"/>
    <w:rsid w:val="009667B5"/>
    <w:rsid w:val="00966A5D"/>
    <w:rsid w:val="009670F2"/>
    <w:rsid w:val="00967FE8"/>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13"/>
    <w:rsid w:val="0098673A"/>
    <w:rsid w:val="00990D80"/>
    <w:rsid w:val="00991D9F"/>
    <w:rsid w:val="00991EC8"/>
    <w:rsid w:val="0099277D"/>
    <w:rsid w:val="00993597"/>
    <w:rsid w:val="009938AB"/>
    <w:rsid w:val="0099397F"/>
    <w:rsid w:val="009943A6"/>
    <w:rsid w:val="0099469F"/>
    <w:rsid w:val="00994AFB"/>
    <w:rsid w:val="00994DEB"/>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3BF"/>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07CEC"/>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30C79"/>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383"/>
    <w:rsid w:val="00A948F5"/>
    <w:rsid w:val="00A95243"/>
    <w:rsid w:val="00A95DEF"/>
    <w:rsid w:val="00A96290"/>
    <w:rsid w:val="00A96772"/>
    <w:rsid w:val="00A96F81"/>
    <w:rsid w:val="00A9709D"/>
    <w:rsid w:val="00A976AD"/>
    <w:rsid w:val="00A97DFF"/>
    <w:rsid w:val="00AA054E"/>
    <w:rsid w:val="00AA0A10"/>
    <w:rsid w:val="00AA2094"/>
    <w:rsid w:val="00AA2947"/>
    <w:rsid w:val="00AA3638"/>
    <w:rsid w:val="00AA4072"/>
    <w:rsid w:val="00AA40EA"/>
    <w:rsid w:val="00AA5C06"/>
    <w:rsid w:val="00AB10E1"/>
    <w:rsid w:val="00AB140D"/>
    <w:rsid w:val="00AB1556"/>
    <w:rsid w:val="00AB2289"/>
    <w:rsid w:val="00AB26BC"/>
    <w:rsid w:val="00AB3365"/>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386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17F"/>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6005"/>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148F"/>
    <w:rsid w:val="00BA3491"/>
    <w:rsid w:val="00BA3EF7"/>
    <w:rsid w:val="00BA4310"/>
    <w:rsid w:val="00BA4659"/>
    <w:rsid w:val="00BA49F4"/>
    <w:rsid w:val="00BA5894"/>
    <w:rsid w:val="00BA59DC"/>
    <w:rsid w:val="00BA5C41"/>
    <w:rsid w:val="00BA6ACA"/>
    <w:rsid w:val="00BA6FD7"/>
    <w:rsid w:val="00BA7232"/>
    <w:rsid w:val="00BA7809"/>
    <w:rsid w:val="00BB1C85"/>
    <w:rsid w:val="00BB3AC9"/>
    <w:rsid w:val="00BB449C"/>
    <w:rsid w:val="00BB44D7"/>
    <w:rsid w:val="00BB6EDC"/>
    <w:rsid w:val="00BB721F"/>
    <w:rsid w:val="00BC07F8"/>
    <w:rsid w:val="00BC0845"/>
    <w:rsid w:val="00BC09B1"/>
    <w:rsid w:val="00BC1EBC"/>
    <w:rsid w:val="00BC242C"/>
    <w:rsid w:val="00BC2561"/>
    <w:rsid w:val="00BC3187"/>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3C50"/>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2A23"/>
    <w:rsid w:val="00CC3C42"/>
    <w:rsid w:val="00CC536E"/>
    <w:rsid w:val="00CC544A"/>
    <w:rsid w:val="00CC57D8"/>
    <w:rsid w:val="00CC5C45"/>
    <w:rsid w:val="00CC5C6A"/>
    <w:rsid w:val="00CC6B1D"/>
    <w:rsid w:val="00CC6DBC"/>
    <w:rsid w:val="00CC716C"/>
    <w:rsid w:val="00CD0F87"/>
    <w:rsid w:val="00CD1BFD"/>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378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2B27"/>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008"/>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1CDF"/>
    <w:rsid w:val="00DB391A"/>
    <w:rsid w:val="00DB3FAF"/>
    <w:rsid w:val="00DB40BD"/>
    <w:rsid w:val="00DB4F4B"/>
    <w:rsid w:val="00DC070F"/>
    <w:rsid w:val="00DC1CB5"/>
    <w:rsid w:val="00DC258B"/>
    <w:rsid w:val="00DC2A0E"/>
    <w:rsid w:val="00DC3858"/>
    <w:rsid w:val="00DC4938"/>
    <w:rsid w:val="00DC58C8"/>
    <w:rsid w:val="00DC6179"/>
    <w:rsid w:val="00DC7669"/>
    <w:rsid w:val="00DC7A05"/>
    <w:rsid w:val="00DC7F4F"/>
    <w:rsid w:val="00DD1214"/>
    <w:rsid w:val="00DD1464"/>
    <w:rsid w:val="00DD15B9"/>
    <w:rsid w:val="00DD21A4"/>
    <w:rsid w:val="00DD3308"/>
    <w:rsid w:val="00DD5724"/>
    <w:rsid w:val="00DD5CD2"/>
    <w:rsid w:val="00DD6355"/>
    <w:rsid w:val="00DD6BBD"/>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4738"/>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07E6"/>
    <w:rsid w:val="00E2159D"/>
    <w:rsid w:val="00E21FBB"/>
    <w:rsid w:val="00E23113"/>
    <w:rsid w:val="00E242D1"/>
    <w:rsid w:val="00E24CDA"/>
    <w:rsid w:val="00E30075"/>
    <w:rsid w:val="00E313EE"/>
    <w:rsid w:val="00E3162E"/>
    <w:rsid w:val="00E3174A"/>
    <w:rsid w:val="00E32CFB"/>
    <w:rsid w:val="00E32FE0"/>
    <w:rsid w:val="00E333AC"/>
    <w:rsid w:val="00E33AB8"/>
    <w:rsid w:val="00E33CDF"/>
    <w:rsid w:val="00E3456B"/>
    <w:rsid w:val="00E358D2"/>
    <w:rsid w:val="00E35C16"/>
    <w:rsid w:val="00E36E33"/>
    <w:rsid w:val="00E41041"/>
    <w:rsid w:val="00E41B0B"/>
    <w:rsid w:val="00E42382"/>
    <w:rsid w:val="00E427FE"/>
    <w:rsid w:val="00E42887"/>
    <w:rsid w:val="00E43047"/>
    <w:rsid w:val="00E448AF"/>
    <w:rsid w:val="00E45A1F"/>
    <w:rsid w:val="00E46AC0"/>
    <w:rsid w:val="00E5041E"/>
    <w:rsid w:val="00E50DDC"/>
    <w:rsid w:val="00E5216E"/>
    <w:rsid w:val="00E547FD"/>
    <w:rsid w:val="00E54973"/>
    <w:rsid w:val="00E54BCF"/>
    <w:rsid w:val="00E55FF7"/>
    <w:rsid w:val="00E56E05"/>
    <w:rsid w:val="00E56F41"/>
    <w:rsid w:val="00E57E77"/>
    <w:rsid w:val="00E6085F"/>
    <w:rsid w:val="00E614F8"/>
    <w:rsid w:val="00E61FA5"/>
    <w:rsid w:val="00E63745"/>
    <w:rsid w:val="00E63C27"/>
    <w:rsid w:val="00E647F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4E70"/>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713"/>
    <w:rsid w:val="00EB5B3E"/>
    <w:rsid w:val="00EB614B"/>
    <w:rsid w:val="00EB6639"/>
    <w:rsid w:val="00EB723C"/>
    <w:rsid w:val="00EB7402"/>
    <w:rsid w:val="00EC0254"/>
    <w:rsid w:val="00EC0B75"/>
    <w:rsid w:val="00EC0CA7"/>
    <w:rsid w:val="00EC21CF"/>
    <w:rsid w:val="00EC2E88"/>
    <w:rsid w:val="00EC4FA4"/>
    <w:rsid w:val="00EC5B23"/>
    <w:rsid w:val="00EC5DED"/>
    <w:rsid w:val="00EC602A"/>
    <w:rsid w:val="00EC668D"/>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62E"/>
    <w:rsid w:val="00EE3C34"/>
    <w:rsid w:val="00EE40F8"/>
    <w:rsid w:val="00EE4A53"/>
    <w:rsid w:val="00EE59D8"/>
    <w:rsid w:val="00EE7743"/>
    <w:rsid w:val="00EE78EC"/>
    <w:rsid w:val="00EF0351"/>
    <w:rsid w:val="00EF0921"/>
    <w:rsid w:val="00EF17C9"/>
    <w:rsid w:val="00EF1A10"/>
    <w:rsid w:val="00EF1A9F"/>
    <w:rsid w:val="00EF2476"/>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26FB9"/>
    <w:rsid w:val="00F30665"/>
    <w:rsid w:val="00F30D0B"/>
    <w:rsid w:val="00F30E97"/>
    <w:rsid w:val="00F3188D"/>
    <w:rsid w:val="00F31A29"/>
    <w:rsid w:val="00F3279A"/>
    <w:rsid w:val="00F3555B"/>
    <w:rsid w:val="00F369AD"/>
    <w:rsid w:val="00F401F4"/>
    <w:rsid w:val="00F42CF5"/>
    <w:rsid w:val="00F43305"/>
    <w:rsid w:val="00F43BF5"/>
    <w:rsid w:val="00F44634"/>
    <w:rsid w:val="00F44CA4"/>
    <w:rsid w:val="00F46823"/>
    <w:rsid w:val="00F5088F"/>
    <w:rsid w:val="00F51657"/>
    <w:rsid w:val="00F524E7"/>
    <w:rsid w:val="00F52F4D"/>
    <w:rsid w:val="00F532A6"/>
    <w:rsid w:val="00F53B62"/>
    <w:rsid w:val="00F54720"/>
    <w:rsid w:val="00F54C12"/>
    <w:rsid w:val="00F54DB9"/>
    <w:rsid w:val="00F55E32"/>
    <w:rsid w:val="00F567FB"/>
    <w:rsid w:val="00F568D1"/>
    <w:rsid w:val="00F57386"/>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753"/>
    <w:rsid w:val="00F80FAB"/>
    <w:rsid w:val="00F81B4B"/>
    <w:rsid w:val="00F831F2"/>
    <w:rsid w:val="00F84049"/>
    <w:rsid w:val="00F8450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5DCC"/>
    <w:rsid w:val="00FB7086"/>
    <w:rsid w:val="00FB78EF"/>
    <w:rsid w:val="00FC03A3"/>
    <w:rsid w:val="00FC075C"/>
    <w:rsid w:val="00FC113A"/>
    <w:rsid w:val="00FC15B6"/>
    <w:rsid w:val="00FC1A15"/>
    <w:rsid w:val="00FC1CA7"/>
    <w:rsid w:val="00FC4B1F"/>
    <w:rsid w:val="00FC51C0"/>
    <w:rsid w:val="00FC6733"/>
    <w:rsid w:val="00FC714D"/>
    <w:rsid w:val="00FC7EF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8F"/>
    <w:pPr>
      <w:spacing w:after="25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asciiTheme="majorHAnsi" w:hAnsiTheme="majorHAnsi" w:cstheme="majorBidi"/>
      <w:b/>
      <w:sz w:val="28"/>
      <w:szCs w:val="22"/>
      <w:lang w:val="de-DE"/>
    </w:rPr>
  </w:style>
  <w:style w:type="paragraph" w:styleId="ListParagraph">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ListParagraphChar"/>
    <w:autoRedefine/>
    <w:uiPriority w:val="34"/>
    <w:qFormat/>
    <w:rsid w:val="005546E1"/>
    <w:pPr>
      <w:numPr>
        <w:numId w:val="10"/>
      </w:numPr>
    </w:pPr>
    <w:rPr>
      <w:rFonts w:asciiTheme="majorHAnsi" w:hAnsiTheme="majorHAnsi" w:cstheme="majorBidi"/>
      <w:szCs w:val="22"/>
      <w:lang w:val="de-DE"/>
    </w:rPr>
  </w:style>
  <w:style w:type="paragraph" w:customStyle="1" w:styleId="Title3">
    <w:name w:val="Title 3"/>
    <w:basedOn w:val="ListParagraph"/>
    <w:link w:val="Title3Char"/>
    <w:autoRedefine/>
    <w:rsid w:val="002574D1"/>
    <w:pPr>
      <w:numPr>
        <w:ilvl w:val="3"/>
        <w:numId w:val="1"/>
      </w:numPr>
    </w:pPr>
  </w:style>
  <w:style w:type="character" w:customStyle="1" w:styleId="Title3Char">
    <w:name w:val="Title 3 Char"/>
    <w:basedOn w:val="DefaultParagraphFon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AD3DE6"/>
    <w:pPr>
      <w:tabs>
        <w:tab w:val="left" w:pos="440"/>
        <w:tab w:val="right" w:leader="dot" w:pos="9062"/>
      </w:tabs>
      <w:spacing w:after="100"/>
    </w:pPr>
  </w:style>
  <w:style w:type="paragraph" w:styleId="TOC2">
    <w:name w:val="toc 2"/>
    <w:basedOn w:val="Normal"/>
    <w:next w:val="Normal"/>
    <w:autoRedefine/>
    <w:uiPriority w:val="39"/>
    <w:unhideWhenUsed/>
    <w:rsid w:val="002607CC"/>
    <w:pPr>
      <w:tabs>
        <w:tab w:val="left" w:pos="880"/>
        <w:tab w:val="right" w:leader="dot" w:pos="9062"/>
      </w:tabs>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4815AE"/>
    <w:pPr>
      <w:numPr>
        <w:numId w:val="8"/>
      </w:numPr>
      <w:contextualSpacing/>
    </w:pPr>
    <w:rPr>
      <w:b/>
      <w:szCs w:val="22"/>
    </w:rPr>
  </w:style>
  <w:style w:type="character" w:customStyle="1" w:styleId="QuestionstyleChar">
    <w:name w:val="Question style Char"/>
    <w:basedOn w:val="DefaultParagraphFont"/>
    <w:link w:val="Questionstyle"/>
    <w:rsid w:val="004815AE"/>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FootnoteTextChar"/>
    <w:autoRedefine/>
    <w:uiPriority w:val="99"/>
    <w:unhideWhenUsed/>
    <w:qFormat/>
    <w:rsid w:val="00955893"/>
    <w:pPr>
      <w:spacing w:after="0" w:line="240" w:lineRule="auto"/>
    </w:pPr>
    <w:rPr>
      <w:sz w:val="16"/>
    </w:rPr>
  </w:style>
  <w:style w:type="character" w:customStyle="1" w:styleId="FootnoteTextChar">
    <w:name w:val="Footnote Text Char"/>
    <w:aliases w:val="Footnote Text Char Char Char,Fußnote Char,FSR footnote Char,lábléc Char,fn Char,Texto nota pie Car Char,notefranz Char,Note de bas de page Char,single space Char,FOOTNOTES Char,Footnote Text Char Char Char Char Char Char Char,f Char"/>
    <w:basedOn w:val="DefaultParagraphFont"/>
    <w:link w:val="FootnoteText"/>
    <w:uiPriority w:val="99"/>
    <w:rsid w:val="00955893"/>
    <w:rPr>
      <w:sz w:val="16"/>
      <w:lang w:val="en-GB"/>
    </w:rPr>
  </w:style>
  <w:style w:type="character" w:styleId="FootnoteReference">
    <w:name w:val="footnote reference"/>
    <w:aliases w:val="Footnote Reference Number,Footnote Reference_LVL6,Footnote Reference_LVL61,Footnote Reference_LVL62,Footnote Reference_LVL63,Footnote Reference_LVL64,normal,Appel note de bas de p.,fr,SUPERS,EN Footnote Reference,number,Footnote symbo"/>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3C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pPr>
      <w:spacing w:line="240" w:lineRule="auto"/>
    </w:pPr>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DefaultParagraphFont"/>
    <w:rsid w:val="00595F08"/>
  </w:style>
  <w:style w:type="character" w:styleId="UnresolvedMention">
    <w:name w:val="Unresolved Mention"/>
    <w:basedOn w:val="DefaultParagraphFont"/>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DefaultParagraphFont"/>
    <w:uiPriority w:val="99"/>
    <w:rsid w:val="00F70AD5"/>
    <w:rPr>
      <w:b/>
      <w:bCs/>
      <w:i/>
      <w:iCs/>
      <w:color w:val="00C000"/>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No Spacing1 Char"/>
    <w:basedOn w:val="DefaultParagraphFont"/>
    <w:link w:val="ListParagraph"/>
    <w:uiPriority w:val="34"/>
    <w:rsid w:val="005546E1"/>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90782788">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766191400">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53133440">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esma.europa.eu/legal-notic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ma.europa.e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6B48748149646B0852C6ED06686BD" ma:contentTypeVersion="7" ma:contentTypeDescription="Create a new document." ma:contentTypeScope="" ma:versionID="dc312e93a63bef69ddaab991ca832811">
  <xsd:schema xmlns:xsd="http://www.w3.org/2001/XMLSchema" xmlns:xs="http://www.w3.org/2001/XMLSchema" xmlns:p="http://schemas.microsoft.com/office/2006/metadata/properties" xmlns:ns3="cb6f8c0a-d121-470d-90d5-503791d565d6" xmlns:ns4="cc11f42f-e03f-4ad1-8683-5c2dfc9bfc51" targetNamespace="http://schemas.microsoft.com/office/2006/metadata/properties" ma:root="true" ma:fieldsID="2ddab08660ad5eb04f8b3f1e2dfe2e0a" ns3:_="" ns4:_="">
    <xsd:import namespace="cb6f8c0a-d121-470d-90d5-503791d565d6"/>
    <xsd:import namespace="cc11f42f-e03f-4ad1-8683-5c2dfc9bfc5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f8c0a-d121-470d-90d5-503791d56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11f42f-e03f-4ad1-8683-5c2dfc9bfc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69054-10DC-491C-94FE-702E9038D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f8c0a-d121-470d-90d5-503791d565d6"/>
    <ds:schemaRef ds:uri="cc11f42f-e03f-4ad1-8683-5c2dfc9bf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B385AE-D8DE-49B3-AFB3-9B79B4D5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502</TotalTime>
  <Pages>16</Pages>
  <Words>2691</Words>
  <Characters>15339</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David Cook</cp:lastModifiedBy>
  <cp:revision>127</cp:revision>
  <cp:lastPrinted>2020-11-19T18:23:00Z</cp:lastPrinted>
  <dcterms:created xsi:type="dcterms:W3CDTF">2020-11-19T12:09:00Z</dcterms:created>
  <dcterms:modified xsi:type="dcterms:W3CDTF">2020-11-20T15:09:00Z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0x0101000CA6B48748149646B0852C6ED06686BD</vt:lpwstr>
  </property>
  <property fmtid="{D5CDD505-2E9C-101B-9397-08002B2CF9AE}" pid="5" name="_dlc_DocIdItemGuid">
    <vt:lpwstr>2679e5f9-4f4e-4c1d-bfb3-37de1ae9d5b0</vt:lpwstr>
  </property>
  <property fmtid="{D5CDD505-2E9C-101B-9397-08002B2CF9AE}" pid="6" name="DocumentType">
    <vt:lpwstr>91;#Consultation Paper|c6238baf-c3d7-4bb8-8cf2-f28a89601f52</vt:lpwstr>
  </property>
  <property fmtid="{D5CDD505-2E9C-101B-9397-08002B2CF9AE}" pid="7" name="Topic">
    <vt:lpwstr>801;#MITF|a0706370-0a24-486c-a476-21d9f6c624d8</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