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C81E6" w14:textId="6C002EB1" w:rsidR="00E934A3" w:rsidRDefault="00E934A3">
      <w:r>
        <w:tab/>
      </w:r>
    </w:p>
    <w:p w14:paraId="5EAB6E44" w14:textId="2B1BE6CB" w:rsidR="007E7997" w:rsidRPr="005B6B12" w:rsidRDefault="007E7997">
      <w:pPr>
        <w:rPr>
          <w:color w:val="FF0000"/>
        </w:rPr>
      </w:pPr>
    </w:p>
    <w:p w14:paraId="5EAB6E4A" w14:textId="7891D806" w:rsidR="00C45856" w:rsidRDefault="00C45856">
      <w:pPr>
        <w:spacing w:after="120" w:line="264" w:lineRule="auto"/>
      </w:pPr>
    </w:p>
    <w:p w14:paraId="575244D3" w14:textId="77777777" w:rsidR="00C45856" w:rsidRPr="00C45856" w:rsidRDefault="00C45856" w:rsidP="00C45856"/>
    <w:p w14:paraId="0E194D14" w14:textId="2F0C866F" w:rsidR="00C45856" w:rsidRDefault="00C45856" w:rsidP="00C45856"/>
    <w:tbl>
      <w:tblPr>
        <w:tblpPr w:leftFromText="8505" w:vertAnchor="page" w:horzAnchor="page" w:tblpX="437" w:tblpY="3691"/>
        <w:tblW w:w="10470" w:type="dxa"/>
        <w:tblLayout w:type="fixed"/>
        <w:tblCellMar>
          <w:left w:w="0" w:type="dxa"/>
          <w:right w:w="0" w:type="dxa"/>
        </w:tblCellMar>
        <w:tblLook w:val="01E0" w:firstRow="1" w:lastRow="1" w:firstColumn="1" w:lastColumn="1" w:noHBand="0" w:noVBand="0"/>
      </w:tblPr>
      <w:tblGrid>
        <w:gridCol w:w="10470"/>
      </w:tblGrid>
      <w:tr w:rsidR="00A77EED" w:rsidRPr="005B6B12" w14:paraId="01AACE0E" w14:textId="77777777" w:rsidTr="00A77EED">
        <w:trPr>
          <w:trHeight w:hRule="exact" w:val="1596"/>
        </w:trPr>
        <w:tc>
          <w:tcPr>
            <w:tcW w:w="10470" w:type="dxa"/>
            <w:vAlign w:val="bottom"/>
          </w:tcPr>
          <w:p w14:paraId="214C2817" w14:textId="50AB94E7" w:rsidR="00A77EED" w:rsidRPr="005B6B12" w:rsidRDefault="005D0A9D" w:rsidP="005D0A9D">
            <w:pPr>
              <w:pStyle w:val="Title"/>
              <w:spacing w:line="276" w:lineRule="auto"/>
              <w:ind w:right="854"/>
              <w:jc w:val="left"/>
            </w:pPr>
            <w:r w:rsidRPr="005D0A9D">
              <w:rPr>
                <w:rFonts w:asciiTheme="minorHAnsi" w:hAnsiTheme="minorHAnsi" w:cstheme="minorHAnsi"/>
                <w:sz w:val="48"/>
                <w:szCs w:val="48"/>
                <w:lang w:eastAsia="en-GB"/>
              </w:rPr>
              <w:t xml:space="preserve">Response Form to the </w:t>
            </w:r>
            <w:r w:rsidR="00A77EED" w:rsidRPr="005D0A9D">
              <w:rPr>
                <w:rFonts w:asciiTheme="minorHAnsi" w:hAnsiTheme="minorHAnsi" w:cstheme="minorHAnsi"/>
                <w:sz w:val="48"/>
                <w:szCs w:val="48"/>
                <w:lang w:eastAsia="en-GB"/>
              </w:rPr>
              <w:t>Consultation Paper</w:t>
            </w:r>
            <w:r w:rsidR="00A77EED" w:rsidRPr="005B6B12">
              <w:t xml:space="preserve"> </w:t>
            </w:r>
          </w:p>
        </w:tc>
      </w:tr>
      <w:tr w:rsidR="00A77EED" w:rsidRPr="00FA0166" w14:paraId="3C5E271A" w14:textId="77777777" w:rsidTr="00A77EED">
        <w:trPr>
          <w:trHeight w:hRule="exact" w:val="798"/>
        </w:trPr>
        <w:tc>
          <w:tcPr>
            <w:tcW w:w="10470" w:type="dxa"/>
            <w:tcMar>
              <w:top w:w="142" w:type="dxa"/>
            </w:tcMar>
          </w:tcPr>
          <w:p w14:paraId="10AF9E72" w14:textId="00BF72AF" w:rsidR="00A77EED" w:rsidRPr="00FA0166" w:rsidRDefault="007E4200" w:rsidP="00A77EED">
            <w:pPr>
              <w:pStyle w:val="Subtitle"/>
              <w:rPr>
                <w:szCs w:val="28"/>
              </w:rPr>
            </w:pPr>
            <w:r w:rsidRPr="00505009">
              <w:rPr>
                <w:rFonts w:cs="Arial"/>
              </w:rPr>
              <w:t xml:space="preserve">MiFIR </w:t>
            </w:r>
            <w:r>
              <w:rPr>
                <w:rFonts w:cs="Arial"/>
              </w:rPr>
              <w:t xml:space="preserve">review report on the obligations </w:t>
            </w:r>
            <w:r w:rsidRPr="00D21ACA">
              <w:rPr>
                <w:rFonts w:cs="Arial"/>
              </w:rPr>
              <w:t>to report transactions</w:t>
            </w:r>
            <w:r>
              <w:rPr>
                <w:rFonts w:cs="Arial"/>
              </w:rPr>
              <w:t xml:space="preserve"> and reference data</w:t>
            </w:r>
          </w:p>
        </w:tc>
      </w:tr>
    </w:tbl>
    <w:p w14:paraId="0E8E1F27" w14:textId="7D4DD1F0" w:rsidR="00C45856" w:rsidRDefault="00C45856" w:rsidP="00C45856"/>
    <w:p w14:paraId="2D7BDBED" w14:textId="03B0D0C5" w:rsidR="00C45856" w:rsidRDefault="00C45856" w:rsidP="00C45856"/>
    <w:p w14:paraId="3145B57D" w14:textId="77777777" w:rsidR="007E7997" w:rsidRPr="00C45856" w:rsidRDefault="007E7997" w:rsidP="00C45856">
      <w:pPr>
        <w:sectPr w:rsidR="007E7997" w:rsidRPr="00C45856" w:rsidSect="007E7997">
          <w:headerReference w:type="first" r:id="rId11"/>
          <w:footerReference w:type="first" r:id="rId12"/>
          <w:pgSz w:w="11906" w:h="16838"/>
          <w:pgMar w:top="1417" w:right="1417" w:bottom="1417" w:left="1417" w:header="708" w:footer="708" w:gutter="0"/>
          <w:pgNumType w:start="0"/>
          <w:cols w:space="708"/>
          <w:titlePg/>
          <w:docGrid w:linePitch="360"/>
        </w:sectPr>
      </w:pPr>
    </w:p>
    <w:p w14:paraId="30F716B9" w14:textId="77777777" w:rsidR="00E862D0" w:rsidRPr="00B8572C" w:rsidRDefault="00E862D0" w:rsidP="00E862D0">
      <w:pPr>
        <w:numPr>
          <w:ilvl w:val="1"/>
          <w:numId w:val="0"/>
        </w:numPr>
        <w:rPr>
          <w:rFonts w:asciiTheme="majorHAnsi" w:eastAsiaTheme="majorEastAsia" w:hAnsiTheme="majorHAnsi" w:cstheme="majorBidi"/>
          <w:b/>
          <w:sz w:val="28"/>
        </w:rPr>
      </w:pPr>
      <w:bookmarkStart w:id="0" w:name="_DV_C641"/>
      <w:bookmarkEnd w:id="0"/>
      <w:r w:rsidRPr="00B8572C">
        <w:rPr>
          <w:rFonts w:asciiTheme="majorHAnsi" w:eastAsiaTheme="majorEastAsia" w:hAnsiTheme="majorHAnsi" w:cstheme="majorBidi"/>
          <w:b/>
          <w:sz w:val="28"/>
        </w:rPr>
        <w:lastRenderedPageBreak/>
        <w:t xml:space="preserve">Responding to this paper </w:t>
      </w:r>
    </w:p>
    <w:p w14:paraId="122F7DB8" w14:textId="35F8A076" w:rsidR="00E862D0" w:rsidRPr="00AB6157" w:rsidRDefault="00E862D0" w:rsidP="00E862D0">
      <w:r w:rsidRPr="00AB6157">
        <w:t xml:space="preserve">ESMA invites comments on all matters in this paper and in particular on the specific questions summarised in </w:t>
      </w:r>
      <w:r w:rsidR="004A7C5F">
        <w:t xml:space="preserve">the </w:t>
      </w:r>
      <w:r w:rsidRPr="00AB6157">
        <w:t>Annex. Comments are most helpful if they:</w:t>
      </w:r>
    </w:p>
    <w:p w14:paraId="42F6B7E6" w14:textId="77777777" w:rsidR="00E862D0" w:rsidRPr="00AB6157" w:rsidRDefault="00E862D0" w:rsidP="00990D80">
      <w:pPr>
        <w:numPr>
          <w:ilvl w:val="0"/>
          <w:numId w:val="7"/>
        </w:numPr>
      </w:pPr>
      <w:r w:rsidRPr="00AB6157">
        <w:t>respond to the question stated;</w:t>
      </w:r>
    </w:p>
    <w:p w14:paraId="0DF9CFA8" w14:textId="77777777" w:rsidR="00E862D0" w:rsidRPr="00AB6157" w:rsidRDefault="00E862D0" w:rsidP="00990D80">
      <w:pPr>
        <w:numPr>
          <w:ilvl w:val="0"/>
          <w:numId w:val="7"/>
        </w:numPr>
      </w:pPr>
      <w:r w:rsidRPr="00AB6157">
        <w:t>indicate the specific question to which the comment relates;</w:t>
      </w:r>
    </w:p>
    <w:p w14:paraId="43A01AC6" w14:textId="77777777" w:rsidR="00E862D0" w:rsidRPr="00AB6157" w:rsidRDefault="00E862D0" w:rsidP="00990D80">
      <w:pPr>
        <w:numPr>
          <w:ilvl w:val="0"/>
          <w:numId w:val="7"/>
        </w:numPr>
      </w:pPr>
      <w:r w:rsidRPr="00AB6157">
        <w:t>contain a clear rationale; and</w:t>
      </w:r>
    </w:p>
    <w:p w14:paraId="7030075A" w14:textId="77777777" w:rsidR="00E862D0" w:rsidRPr="00AB6157" w:rsidRDefault="00E862D0" w:rsidP="00990D80">
      <w:pPr>
        <w:numPr>
          <w:ilvl w:val="0"/>
          <w:numId w:val="7"/>
        </w:numPr>
      </w:pPr>
      <w:r w:rsidRPr="00AB6157">
        <w:t>describe any alternatives ESMA should consider.</w:t>
      </w:r>
    </w:p>
    <w:p w14:paraId="7D96F756" w14:textId="19170519" w:rsidR="00E862D0" w:rsidRPr="00AB6157" w:rsidRDefault="00E862D0" w:rsidP="00E862D0">
      <w:r w:rsidRPr="002D118A">
        <w:t>ESMA</w:t>
      </w:r>
      <w:r w:rsidRPr="00AB6157">
        <w:t xml:space="preserve"> will consider all comments received </w:t>
      </w:r>
      <w:r w:rsidRPr="002D118A">
        <w:t xml:space="preserve">by </w:t>
      </w:r>
      <w:r w:rsidR="00270F0F">
        <w:rPr>
          <w:b/>
        </w:rPr>
        <w:t>20</w:t>
      </w:r>
      <w:r w:rsidRPr="00B92D25">
        <w:rPr>
          <w:b/>
        </w:rPr>
        <w:t xml:space="preserve"> November 2020</w:t>
      </w:r>
      <w:r w:rsidRPr="002D118A">
        <w:rPr>
          <w:b/>
        </w:rPr>
        <w:t>.</w:t>
      </w:r>
      <w:r w:rsidRPr="00AB6157">
        <w:rPr>
          <w:b/>
        </w:rPr>
        <w:t xml:space="preserve"> </w:t>
      </w:r>
    </w:p>
    <w:p w14:paraId="239B90F6" w14:textId="77777777" w:rsidR="00E862D0" w:rsidRPr="00AB6157" w:rsidRDefault="00E862D0" w:rsidP="00E862D0">
      <w:r w:rsidRPr="00AB6157">
        <w:t xml:space="preserve">All contributions should be submitted online at </w:t>
      </w:r>
      <w:hyperlink r:id="rId13" w:history="1">
        <w:r w:rsidRPr="00AB6157">
          <w:rPr>
            <w:color w:val="0563C1" w:themeColor="hyperlink"/>
            <w:u w:val="single"/>
          </w:rPr>
          <w:t>www.esma.europa.eu</w:t>
        </w:r>
      </w:hyperlink>
      <w:r w:rsidRPr="00AB6157">
        <w:t xml:space="preserve"> under the heading ‘Your input - Consultations’. </w:t>
      </w:r>
    </w:p>
    <w:p w14:paraId="2214E471" w14:textId="77777777" w:rsidR="00E862D0" w:rsidRPr="00C85C8B" w:rsidRDefault="00E862D0" w:rsidP="00E862D0">
      <w:pPr>
        <w:rPr>
          <w:b/>
        </w:rPr>
      </w:pPr>
      <w:r w:rsidRPr="00C85C8B">
        <w:rPr>
          <w:b/>
        </w:rPr>
        <w:t>Instructions</w:t>
      </w:r>
    </w:p>
    <w:p w14:paraId="168C89F0" w14:textId="77777777" w:rsidR="00E862D0" w:rsidRPr="00C85C8B" w:rsidRDefault="00E862D0" w:rsidP="00E862D0">
      <w:r w:rsidRPr="00C85C8B">
        <w:t>In order to facilitate analysis of responses to the Consultation Paper, respondents are requested to follow the below steps when preparing and submitting their response:</w:t>
      </w:r>
    </w:p>
    <w:p w14:paraId="28946939" w14:textId="77777777" w:rsidR="00E862D0" w:rsidRPr="00C85C8B" w:rsidRDefault="00E862D0" w:rsidP="00990D80">
      <w:pPr>
        <w:pStyle w:val="ListParagraph"/>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 xml:space="preserve">Insert your responses to the questions in the Consultation Paper in the present response form. </w:t>
      </w:r>
    </w:p>
    <w:p w14:paraId="6095698D" w14:textId="6DD092F8" w:rsidR="00E862D0" w:rsidRPr="00C85C8B" w:rsidRDefault="00E862D0" w:rsidP="00990D80">
      <w:pPr>
        <w:pStyle w:val="ListParagraph"/>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Please do not remove t</w:t>
      </w:r>
      <w:r>
        <w:rPr>
          <w:rFonts w:cstheme="minorBidi"/>
          <w:szCs w:val="20"/>
        </w:rPr>
        <w:t>ags of the type &lt;ESMA_QUESTION_CP_</w:t>
      </w:r>
      <w:r w:rsidR="00270F0F">
        <w:rPr>
          <w:rFonts w:cstheme="minorBidi"/>
          <w:szCs w:val="20"/>
        </w:rPr>
        <w:t>TRRF</w:t>
      </w:r>
      <w:r w:rsidRPr="00C85C8B">
        <w:rPr>
          <w:rFonts w:cstheme="minorBidi"/>
          <w:szCs w:val="20"/>
        </w:rPr>
        <w:t>_1&gt;. Your response to each question has to be framed by the two tags corresponding to the question.</w:t>
      </w:r>
    </w:p>
    <w:p w14:paraId="5EFF28C0" w14:textId="77777777" w:rsidR="00E862D0" w:rsidRPr="00C85C8B" w:rsidRDefault="00E862D0" w:rsidP="00990D80">
      <w:pPr>
        <w:pStyle w:val="ListParagraph"/>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If you do not wish to respond to a given question, please do not delete it but simply leave the text “TYPE YOUR TEXT HERE” between the tags.</w:t>
      </w:r>
    </w:p>
    <w:p w14:paraId="7DCB487B" w14:textId="13EC0284" w:rsidR="00E862D0" w:rsidRPr="00C85C8B" w:rsidRDefault="00E862D0" w:rsidP="00990D80">
      <w:pPr>
        <w:pStyle w:val="ListParagraph"/>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 xml:space="preserve">When you have drafted your response, name your response form according to </w:t>
      </w:r>
      <w:r>
        <w:rPr>
          <w:rFonts w:cstheme="minorBidi"/>
          <w:szCs w:val="20"/>
        </w:rPr>
        <w:t>the following convention: ESMA_T</w:t>
      </w:r>
      <w:r w:rsidR="00270F0F">
        <w:rPr>
          <w:rFonts w:cstheme="minorBidi"/>
          <w:szCs w:val="20"/>
        </w:rPr>
        <w:t>RRF</w:t>
      </w:r>
      <w:r w:rsidRPr="00C85C8B">
        <w:rPr>
          <w:rFonts w:cstheme="minorBidi"/>
          <w:szCs w:val="20"/>
        </w:rPr>
        <w:t>_nameofrespondent_RESPONSEFORM. For example, for a respondent named ABCD, the response</w:t>
      </w:r>
      <w:r>
        <w:rPr>
          <w:rFonts w:cstheme="minorBidi"/>
          <w:szCs w:val="20"/>
        </w:rPr>
        <w:t xml:space="preserve"> form would be entitled </w:t>
      </w:r>
      <w:bookmarkStart w:id="1" w:name="_GoBack"/>
      <w:r>
        <w:rPr>
          <w:rFonts w:cstheme="minorBidi"/>
          <w:szCs w:val="20"/>
        </w:rPr>
        <w:t>ESMA_</w:t>
      </w:r>
      <w:r w:rsidR="00270F0F">
        <w:rPr>
          <w:rFonts w:cstheme="minorBidi"/>
          <w:szCs w:val="20"/>
        </w:rPr>
        <w:t>TRRF</w:t>
      </w:r>
      <w:r w:rsidRPr="00C85C8B">
        <w:rPr>
          <w:rFonts w:cstheme="minorBidi"/>
          <w:szCs w:val="20"/>
        </w:rPr>
        <w:t>_ABCD_RESPONSEFORM</w:t>
      </w:r>
      <w:bookmarkEnd w:id="1"/>
      <w:r w:rsidRPr="00C85C8B">
        <w:rPr>
          <w:rFonts w:cstheme="minorBidi"/>
          <w:szCs w:val="20"/>
        </w:rPr>
        <w:t>.</w:t>
      </w:r>
    </w:p>
    <w:p w14:paraId="7AA884C0" w14:textId="7447FB97" w:rsidR="00E862D0" w:rsidRPr="00C85C8B" w:rsidRDefault="00E862D0" w:rsidP="00990D80">
      <w:pPr>
        <w:pStyle w:val="ListParagraph"/>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Upload the form containing your responses, in Word format, to ESMA’s website (</w:t>
      </w:r>
      <w:hyperlink r:id="rId14" w:history="1">
        <w:r w:rsidRPr="00C85C8B">
          <w:rPr>
            <w:rFonts w:cstheme="minorBidi"/>
            <w:szCs w:val="20"/>
          </w:rPr>
          <w:t>www.esma.europa.eu</w:t>
        </w:r>
      </w:hyperlink>
      <w:r w:rsidRPr="00C85C8B">
        <w:rPr>
          <w:rFonts w:cstheme="minorBidi"/>
          <w:szCs w:val="20"/>
        </w:rPr>
        <w:t xml:space="preserve"> under the heading “Your input – Open </w:t>
      </w:r>
      <w:r>
        <w:rPr>
          <w:rFonts w:cstheme="minorBidi"/>
          <w:szCs w:val="20"/>
        </w:rPr>
        <w:t>C</w:t>
      </w:r>
      <w:r w:rsidRPr="00C85C8B">
        <w:rPr>
          <w:rFonts w:cstheme="minorBidi"/>
          <w:szCs w:val="20"/>
        </w:rPr>
        <w:t xml:space="preserve">onsultations” </w:t>
      </w:r>
      <w:r w:rsidRPr="00C85C8B">
        <w:sym w:font="Wingdings" w:char="F0E0"/>
      </w:r>
      <w:r w:rsidRPr="00C85C8B">
        <w:rPr>
          <w:rFonts w:cstheme="minorBidi"/>
          <w:szCs w:val="20"/>
        </w:rPr>
        <w:t xml:space="preserve"> “Consultation </w:t>
      </w:r>
      <w:r w:rsidR="00AB140D">
        <w:rPr>
          <w:rFonts w:cstheme="minorBidi"/>
          <w:szCs w:val="20"/>
        </w:rPr>
        <w:t xml:space="preserve">paper on </w:t>
      </w:r>
      <w:r w:rsidR="00AB140D" w:rsidRPr="00505009">
        <w:rPr>
          <w:rFonts w:cs="Arial"/>
        </w:rPr>
        <w:t xml:space="preserve">MiFIR </w:t>
      </w:r>
      <w:r w:rsidR="00AB140D">
        <w:rPr>
          <w:rFonts w:cs="Arial"/>
        </w:rPr>
        <w:t xml:space="preserve">review report on the obligations </w:t>
      </w:r>
      <w:r w:rsidR="00AB140D" w:rsidRPr="00D21ACA">
        <w:rPr>
          <w:rFonts w:cs="Arial"/>
        </w:rPr>
        <w:t>to report transactions</w:t>
      </w:r>
      <w:r w:rsidR="00AB140D">
        <w:rPr>
          <w:rFonts w:cs="Arial"/>
        </w:rPr>
        <w:t xml:space="preserve"> and reference data</w:t>
      </w:r>
      <w:r w:rsidRPr="00C85C8B">
        <w:rPr>
          <w:rFonts w:cstheme="minorBidi"/>
          <w:szCs w:val="20"/>
        </w:rPr>
        <w:t>”).</w:t>
      </w:r>
    </w:p>
    <w:p w14:paraId="2DF9B383" w14:textId="77777777" w:rsidR="00E862D0" w:rsidRPr="00C1698A" w:rsidRDefault="00E862D0" w:rsidP="00E862D0"/>
    <w:p w14:paraId="6708FA62" w14:textId="77777777" w:rsidR="008C1AB8" w:rsidRPr="008E7ADA" w:rsidRDefault="008C1AB8" w:rsidP="008C1AB8">
      <w:pPr>
        <w:spacing w:after="120" w:line="264" w:lineRule="auto"/>
        <w:rPr>
          <w:b/>
          <w:bCs/>
        </w:rPr>
      </w:pPr>
      <w:r w:rsidRPr="008E7ADA">
        <w:rPr>
          <w:b/>
          <w:bCs/>
        </w:rPr>
        <w:lastRenderedPageBreak/>
        <w:t>Publication of responses</w:t>
      </w:r>
    </w:p>
    <w:p w14:paraId="5E7A65DB" w14:textId="77777777" w:rsidR="008C1AB8" w:rsidRDefault="008C1AB8" w:rsidP="008C1AB8">
      <w:pPr>
        <w:spacing w:after="120" w:line="264" w:lineRule="auto"/>
      </w:pPr>
      <w:r>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18A25DC0" w14:textId="77777777" w:rsidR="008C1AB8" w:rsidRDefault="008C1AB8" w:rsidP="008C1AB8">
      <w:pPr>
        <w:spacing w:after="120" w:line="264" w:lineRule="auto"/>
      </w:pPr>
    </w:p>
    <w:p w14:paraId="27F34467" w14:textId="77777777" w:rsidR="008C1AB8" w:rsidRPr="008E7ADA" w:rsidRDefault="008C1AB8" w:rsidP="008C1AB8">
      <w:pPr>
        <w:spacing w:after="120" w:line="264" w:lineRule="auto"/>
        <w:rPr>
          <w:b/>
          <w:bCs/>
        </w:rPr>
      </w:pPr>
      <w:r w:rsidRPr="008E7ADA">
        <w:rPr>
          <w:b/>
          <w:bCs/>
        </w:rPr>
        <w:t>Data protection</w:t>
      </w:r>
    </w:p>
    <w:p w14:paraId="2128E462" w14:textId="77777777" w:rsidR="00662BA1" w:rsidRDefault="00662BA1" w:rsidP="00662BA1">
      <w:r w:rsidRPr="00AB6157">
        <w:t xml:space="preserve">Information on data protection can be found at </w:t>
      </w:r>
      <w:hyperlink r:id="rId15" w:history="1">
        <w:r w:rsidRPr="00AB6157">
          <w:rPr>
            <w:color w:val="0563C1" w:themeColor="hyperlink"/>
            <w:u w:val="single"/>
          </w:rPr>
          <w:t>www.esma.europa.eu</w:t>
        </w:r>
      </w:hyperlink>
      <w:r w:rsidRPr="00AB6157">
        <w:t xml:space="preserve"> under the heading </w:t>
      </w:r>
      <w:hyperlink r:id="rId16" w:history="1">
        <w:r w:rsidRPr="00AB6157">
          <w:rPr>
            <w:color w:val="0563C1" w:themeColor="hyperlink"/>
            <w:u w:val="single"/>
          </w:rPr>
          <w:t>Legal Notice</w:t>
        </w:r>
      </w:hyperlink>
      <w:r w:rsidRPr="00AB6157">
        <w:t>.</w:t>
      </w:r>
    </w:p>
    <w:p w14:paraId="54F85D3E" w14:textId="77777777" w:rsidR="008C1AB8" w:rsidRDefault="008C1AB8" w:rsidP="008C1AB8">
      <w:pPr>
        <w:spacing w:after="120" w:line="264" w:lineRule="auto"/>
      </w:pPr>
    </w:p>
    <w:p w14:paraId="571DEC9D" w14:textId="77777777" w:rsidR="008C1AB8" w:rsidRPr="008E7ADA" w:rsidRDefault="008C1AB8" w:rsidP="008C1AB8">
      <w:pPr>
        <w:spacing w:after="120" w:line="264" w:lineRule="auto"/>
        <w:rPr>
          <w:b/>
          <w:bCs/>
        </w:rPr>
      </w:pPr>
      <w:r w:rsidRPr="008E7ADA">
        <w:rPr>
          <w:b/>
          <w:bCs/>
        </w:rPr>
        <w:t>Who should read this paper?</w:t>
      </w:r>
    </w:p>
    <w:p w14:paraId="3C7935BB" w14:textId="6296E833" w:rsidR="00E862D0" w:rsidRPr="00662BA1" w:rsidRDefault="008C1AB8" w:rsidP="00662BA1">
      <w:pPr>
        <w:spacing w:after="120" w:line="264" w:lineRule="auto"/>
        <w:rPr>
          <w:szCs w:val="22"/>
        </w:rPr>
        <w:sectPr w:rsidR="00E862D0" w:rsidRPr="00662BA1" w:rsidSect="00AC79E0">
          <w:headerReference w:type="default" r:id="rId17"/>
          <w:footerReference w:type="default" r:id="rId18"/>
          <w:headerReference w:type="first" r:id="rId19"/>
          <w:pgSz w:w="11906" w:h="16838"/>
          <w:pgMar w:top="1417" w:right="1417" w:bottom="1417" w:left="1417" w:header="708" w:footer="708" w:gutter="0"/>
          <w:pgNumType w:start="2"/>
          <w:cols w:space="708"/>
          <w:docGrid w:linePitch="360"/>
        </w:sectPr>
      </w:pPr>
      <w:r>
        <w:t xml:space="preserve">This document will be of interest to all stakeholders involved in the securities markets. It is primarily of interest to competent authorities and firms that are subject to MiFID II and MiFIR – in particular, investment firms and credit institutions performing investment services and </w:t>
      </w:r>
      <w:r>
        <w:rPr>
          <w:szCs w:val="22"/>
        </w:rPr>
        <w:t>activities and trading venues. This paper is also important for trade associations and industry bodies, institutional and retail investors and their advisers, and consumer groups, as well as any market participant because the MiFID II and MiFIR requirements seek to implement enhanced provisions to ensure the transparency and orderly running of financial markets with potential impacts for anyone engaged in the dealing with or processing of financial instruments.</w:t>
      </w:r>
    </w:p>
    <w:p w14:paraId="3AC37BC6" w14:textId="77777777" w:rsidR="00997DA7" w:rsidRPr="00C85C8B" w:rsidRDefault="00997DA7" w:rsidP="00997DA7">
      <w:pPr>
        <w:keepNext/>
        <w:keepLines/>
        <w:spacing w:before="320"/>
        <w:outlineLvl w:val="0"/>
        <w:rPr>
          <w:rFonts w:asciiTheme="majorHAnsi" w:eastAsiaTheme="majorEastAsia" w:hAnsiTheme="majorHAnsi" w:cstheme="majorBidi"/>
          <w:b/>
          <w:sz w:val="32"/>
          <w:szCs w:val="32"/>
        </w:rPr>
      </w:pPr>
      <w:bookmarkStart w:id="2" w:name="_Toc515564428"/>
      <w:r w:rsidRPr="00C85C8B">
        <w:rPr>
          <w:rFonts w:asciiTheme="majorHAnsi" w:eastAsiaTheme="majorEastAsia" w:hAnsiTheme="majorHAnsi" w:cstheme="majorBidi"/>
          <w:b/>
          <w:sz w:val="32"/>
          <w:szCs w:val="32"/>
        </w:rPr>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997DA7" w:rsidRPr="00C85C8B" w14:paraId="650BBA94" w14:textId="77777777" w:rsidTr="006E753B">
        <w:tc>
          <w:tcPr>
            <w:tcW w:w="3929" w:type="dxa"/>
            <w:shd w:val="clear" w:color="auto" w:fill="auto"/>
          </w:tcPr>
          <w:p w14:paraId="7870378A" w14:textId="77777777" w:rsidR="00997DA7" w:rsidRPr="00C85C8B" w:rsidRDefault="00997DA7" w:rsidP="006E753B">
            <w:pPr>
              <w:rPr>
                <w:rFonts w:ascii="Arial" w:hAnsi="Arial" w:cs="Arial"/>
                <w:lang w:eastAsia="de-DE"/>
              </w:rPr>
            </w:pPr>
            <w:permStart w:id="641091078" w:edGrp="everyone" w:colFirst="1" w:colLast="1"/>
            <w:r w:rsidRPr="00C85C8B">
              <w:rPr>
                <w:rFonts w:ascii="Arial" w:hAnsi="Arial" w:cs="Arial"/>
                <w:lang w:eastAsia="de-DE"/>
              </w:rPr>
              <w:t>Name of the company / organisation</w:t>
            </w:r>
          </w:p>
        </w:tc>
        <w:sdt>
          <w:sdtPr>
            <w:rPr>
              <w:rFonts w:ascii="Arial" w:hAnsi="Arial" w:cs="Arial"/>
              <w:sz w:val="20"/>
              <w:lang w:eastAsia="de-DE"/>
            </w:rPr>
            <w:id w:val="-1905066999"/>
            <w:text/>
          </w:sdtPr>
          <w:sdtEndPr/>
          <w:sdtContent>
            <w:tc>
              <w:tcPr>
                <w:tcW w:w="5595" w:type="dxa"/>
                <w:shd w:val="clear" w:color="auto" w:fill="auto"/>
              </w:tcPr>
              <w:p w14:paraId="040F9675" w14:textId="6033D8E5" w:rsidR="00997DA7" w:rsidRPr="00C85C8B" w:rsidRDefault="00B3567F" w:rsidP="00B3567F">
                <w:pPr>
                  <w:rPr>
                    <w:rFonts w:ascii="Arial" w:hAnsi="Arial" w:cs="Arial"/>
                    <w:color w:val="808080"/>
                    <w:sz w:val="20"/>
                    <w:lang w:eastAsia="de-DE"/>
                  </w:rPr>
                </w:pPr>
                <w:r>
                  <w:rPr>
                    <w:rFonts w:ascii="Arial" w:hAnsi="Arial" w:cs="Arial"/>
                    <w:sz w:val="20"/>
                    <w:lang w:eastAsia="de-DE"/>
                  </w:rPr>
                  <w:t>BNP Paribas</w:t>
                </w:r>
              </w:p>
            </w:tc>
          </w:sdtContent>
        </w:sdt>
      </w:tr>
      <w:tr w:rsidR="00997DA7" w:rsidRPr="00C85C8B" w14:paraId="20F77720" w14:textId="77777777" w:rsidTr="006E753B">
        <w:tc>
          <w:tcPr>
            <w:tcW w:w="3929" w:type="dxa"/>
            <w:shd w:val="clear" w:color="auto" w:fill="auto"/>
          </w:tcPr>
          <w:p w14:paraId="0E01A2D3" w14:textId="77777777" w:rsidR="00997DA7" w:rsidRPr="00C85C8B" w:rsidRDefault="00997DA7" w:rsidP="006E753B">
            <w:pPr>
              <w:rPr>
                <w:rFonts w:ascii="Arial" w:hAnsi="Arial" w:cs="Arial"/>
                <w:lang w:eastAsia="de-DE"/>
              </w:rPr>
            </w:pPr>
            <w:permStart w:id="977284747" w:edGrp="everyone" w:colFirst="1" w:colLast="1"/>
            <w:permEnd w:id="641091078"/>
            <w:r w:rsidRPr="00C85C8B">
              <w:rPr>
                <w:rFonts w:ascii="Arial" w:hAnsi="Arial" w:cs="Arial"/>
                <w:lang w:eastAsia="de-DE"/>
              </w:rPr>
              <w:t>Activity</w:t>
            </w:r>
          </w:p>
        </w:tc>
        <w:tc>
          <w:tcPr>
            <w:tcW w:w="5595" w:type="dxa"/>
            <w:shd w:val="clear" w:color="auto" w:fill="auto"/>
          </w:tcPr>
          <w:p w14:paraId="6FD03112" w14:textId="02223DDC" w:rsidR="00997DA7" w:rsidRPr="00C85C8B" w:rsidRDefault="00A82D38" w:rsidP="006E753B">
            <w:pPr>
              <w:rPr>
                <w:rFonts w:ascii="Arial" w:hAnsi="Arial" w:cs="Arial"/>
                <w:sz w:val="20"/>
                <w:lang w:eastAsia="de-DE"/>
              </w:rPr>
            </w:pPr>
            <w:sdt>
              <w:sdtPr>
                <w:rPr>
                  <w:rFonts w:ascii="Arial" w:hAnsi="Arial" w:cs="Arial"/>
                  <w:sz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B3567F">
                  <w:rPr>
                    <w:rFonts w:ascii="Arial" w:hAnsi="Arial" w:cs="Arial"/>
                    <w:sz w:val="20"/>
                    <w:lang w:eastAsia="de-DE"/>
                  </w:rPr>
                  <w:t>Banking sector</w:t>
                </w:r>
              </w:sdtContent>
            </w:sdt>
          </w:p>
        </w:tc>
      </w:tr>
      <w:tr w:rsidR="00997DA7" w:rsidRPr="00C85C8B" w14:paraId="0D2122FF" w14:textId="77777777" w:rsidTr="006E753B">
        <w:tc>
          <w:tcPr>
            <w:tcW w:w="3929" w:type="dxa"/>
            <w:shd w:val="clear" w:color="auto" w:fill="auto"/>
          </w:tcPr>
          <w:p w14:paraId="50A1DC91" w14:textId="77777777" w:rsidR="00997DA7" w:rsidRPr="00C85C8B" w:rsidRDefault="00997DA7" w:rsidP="006E753B">
            <w:pPr>
              <w:rPr>
                <w:rFonts w:ascii="Arial" w:hAnsi="Arial" w:cs="Arial"/>
                <w:lang w:eastAsia="de-DE"/>
              </w:rPr>
            </w:pPr>
            <w:permStart w:id="1592356403" w:edGrp="everyone" w:colFirst="1" w:colLast="1"/>
            <w:permEnd w:id="977284747"/>
            <w:r w:rsidRPr="00C85C8B">
              <w:rPr>
                <w:rFonts w:ascii="Arial" w:hAnsi="Arial" w:cs="Arial"/>
                <w:lang w:eastAsia="de-DE"/>
              </w:rPr>
              <w:t>Are you representing an association?</w:t>
            </w:r>
          </w:p>
        </w:tc>
        <w:sdt>
          <w:sdtPr>
            <w:rPr>
              <w:rFonts w:ascii="Arial" w:hAnsi="Arial" w:cs="Arial"/>
              <w:sz w:val="20"/>
              <w:lang w:eastAsia="de-DE"/>
            </w:rPr>
            <w:id w:val="-242871467"/>
            <w14:checkbox>
              <w14:checked w14:val="0"/>
              <w14:checkedState w14:val="2612" w14:font="MS Gothic"/>
              <w14:uncheckedState w14:val="2610" w14:font="MS Gothic"/>
            </w14:checkbox>
          </w:sdtPr>
          <w:sdtEndPr/>
          <w:sdtContent>
            <w:tc>
              <w:tcPr>
                <w:tcW w:w="5595" w:type="dxa"/>
                <w:shd w:val="clear" w:color="auto" w:fill="auto"/>
              </w:tcPr>
              <w:p w14:paraId="6C978DA0" w14:textId="77777777" w:rsidR="00997DA7" w:rsidRPr="00C85C8B" w:rsidRDefault="00997DA7" w:rsidP="006E753B">
                <w:pPr>
                  <w:rPr>
                    <w:rFonts w:ascii="Arial" w:hAnsi="Arial" w:cs="Arial"/>
                    <w:sz w:val="20"/>
                    <w:lang w:eastAsia="de-DE"/>
                  </w:rPr>
                </w:pPr>
                <w:r w:rsidRPr="00C85C8B">
                  <w:rPr>
                    <w:rFonts w:ascii="Segoe UI Symbol" w:hAnsi="Segoe UI Symbol" w:cs="Segoe UI Symbol"/>
                    <w:sz w:val="20"/>
                    <w:lang w:eastAsia="de-DE"/>
                  </w:rPr>
                  <w:t>☐</w:t>
                </w:r>
              </w:p>
            </w:tc>
          </w:sdtContent>
        </w:sdt>
      </w:tr>
      <w:tr w:rsidR="00997DA7" w:rsidRPr="00C85C8B" w14:paraId="6572F9ED" w14:textId="77777777" w:rsidTr="006E753B">
        <w:tc>
          <w:tcPr>
            <w:tcW w:w="3929" w:type="dxa"/>
            <w:shd w:val="clear" w:color="auto" w:fill="auto"/>
          </w:tcPr>
          <w:p w14:paraId="4B484B74" w14:textId="77777777" w:rsidR="00997DA7" w:rsidRPr="00C85C8B" w:rsidRDefault="00997DA7" w:rsidP="006E753B">
            <w:pPr>
              <w:rPr>
                <w:rFonts w:ascii="Arial" w:hAnsi="Arial" w:cs="Arial"/>
                <w:lang w:eastAsia="de-DE"/>
              </w:rPr>
            </w:pPr>
            <w:permStart w:id="1636651312" w:edGrp="everyone" w:colFirst="1" w:colLast="1"/>
            <w:permEnd w:id="1592356403"/>
            <w:r w:rsidRPr="00C85C8B">
              <w:rPr>
                <w:rFonts w:ascii="Arial" w:hAnsi="Arial" w:cs="Arial"/>
                <w:lang w:eastAsia="de-DE"/>
              </w:rPr>
              <w:t>Country/Region</w:t>
            </w:r>
          </w:p>
        </w:tc>
        <w:sdt>
          <w:sdtPr>
            <w:rPr>
              <w:rFonts w:ascii="Arial" w:hAnsi="Arial" w:cs="Arial"/>
              <w:sz w:val="20"/>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2F839189" w14:textId="62AC369F" w:rsidR="00997DA7" w:rsidRPr="00C85C8B" w:rsidRDefault="009D1B0A" w:rsidP="006E753B">
                <w:pPr>
                  <w:rPr>
                    <w:rFonts w:ascii="Arial" w:hAnsi="Arial" w:cs="Arial"/>
                    <w:sz w:val="20"/>
                    <w:lang w:eastAsia="de-DE"/>
                  </w:rPr>
                </w:pPr>
                <w:r>
                  <w:rPr>
                    <w:rFonts w:ascii="Arial" w:hAnsi="Arial" w:cs="Arial"/>
                    <w:sz w:val="20"/>
                    <w:lang w:eastAsia="de-DE"/>
                  </w:rPr>
                  <w:t>Europe</w:t>
                </w:r>
              </w:p>
            </w:tc>
          </w:sdtContent>
        </w:sdt>
      </w:tr>
      <w:permEnd w:id="1636651312"/>
    </w:tbl>
    <w:p w14:paraId="5F689D69" w14:textId="77777777" w:rsidR="00A36D06" w:rsidRPr="00A36D06" w:rsidRDefault="00A36D06" w:rsidP="00A36D06">
      <w:pPr>
        <w:spacing w:after="120" w:line="264" w:lineRule="auto"/>
      </w:pPr>
    </w:p>
    <w:p w14:paraId="4B6BB397" w14:textId="77777777" w:rsidR="00A36D06" w:rsidRPr="00A36D06" w:rsidRDefault="00A36D06" w:rsidP="00A36D06">
      <w:pPr>
        <w:spacing w:after="120" w:line="264" w:lineRule="auto"/>
      </w:pPr>
    </w:p>
    <w:p w14:paraId="7DD577A7" w14:textId="77777777" w:rsidR="00A36D06" w:rsidRPr="00A36D06" w:rsidRDefault="00A36D06" w:rsidP="00A36D06">
      <w:pPr>
        <w:spacing w:after="120" w:line="264" w:lineRule="auto"/>
      </w:pPr>
    </w:p>
    <w:p w14:paraId="06A5AAA5" w14:textId="77777777" w:rsidR="00E862D0" w:rsidRPr="00C85C8B" w:rsidRDefault="00E862D0" w:rsidP="00E862D0">
      <w:pPr>
        <w:keepNext/>
        <w:keepLines/>
        <w:spacing w:before="320"/>
        <w:ind w:left="431" w:hanging="431"/>
        <w:outlineLvl w:val="0"/>
        <w:rPr>
          <w:rFonts w:asciiTheme="majorHAnsi" w:eastAsiaTheme="majorEastAsia" w:hAnsiTheme="majorHAnsi" w:cstheme="majorBidi"/>
          <w:b/>
          <w:sz w:val="32"/>
          <w:szCs w:val="32"/>
        </w:rPr>
      </w:pPr>
      <w:r w:rsidRPr="00C85C8B">
        <w:rPr>
          <w:rFonts w:asciiTheme="majorHAnsi" w:eastAsiaTheme="majorEastAsia" w:hAnsiTheme="majorHAnsi" w:cstheme="majorBidi"/>
          <w:b/>
          <w:sz w:val="32"/>
          <w:szCs w:val="32"/>
        </w:rPr>
        <w:t>Introduction</w:t>
      </w:r>
    </w:p>
    <w:p w14:paraId="1C903AF6" w14:textId="77777777" w:rsidR="00E862D0" w:rsidRPr="00C85C8B" w:rsidRDefault="00E862D0" w:rsidP="00E862D0">
      <w:pPr>
        <w:rPr>
          <w:b/>
          <w:bCs/>
          <w:i/>
          <w:iCs/>
        </w:rPr>
      </w:pPr>
      <w:r w:rsidRPr="00C85C8B">
        <w:rPr>
          <w:b/>
          <w:bCs/>
          <w:i/>
          <w:iCs/>
        </w:rPr>
        <w:t>Please make your introductory comments below, if any</w:t>
      </w:r>
    </w:p>
    <w:p w14:paraId="6432A51F" w14:textId="018F5BF9" w:rsidR="00E862D0" w:rsidRPr="00C85C8B" w:rsidRDefault="00E862D0" w:rsidP="00E862D0">
      <w:r w:rsidRPr="00C85C8B">
        <w:t>&lt;ESMA_COMMENT_</w:t>
      </w:r>
      <w:r>
        <w:t>CP_</w:t>
      </w:r>
      <w:r w:rsidR="00662BA1">
        <w:t>TRRF</w:t>
      </w:r>
      <w:r w:rsidRPr="00C85C8B">
        <w:t>_1&gt;</w:t>
      </w:r>
    </w:p>
    <w:p w14:paraId="049E9C84" w14:textId="77777777" w:rsidR="00ED0532" w:rsidRDefault="00ED0532" w:rsidP="00ED0532">
      <w:pPr>
        <w:pStyle w:val="BNPPQL1"/>
      </w:pPr>
      <w:permStart w:id="2008832412" w:edGrp="everyone"/>
    </w:p>
    <w:p w14:paraId="5B888118" w14:textId="0B160630" w:rsidR="00ED0532" w:rsidRDefault="00ED0532" w:rsidP="00F4198B">
      <w:pPr>
        <w:pStyle w:val="BNPPnormal"/>
      </w:pPr>
    </w:p>
    <w:p w14:paraId="66F81037" w14:textId="4CB2C683" w:rsidR="00C36AC2" w:rsidRDefault="00C36AC2" w:rsidP="00F4198B">
      <w:pPr>
        <w:pStyle w:val="BNPPnormal"/>
      </w:pPr>
    </w:p>
    <w:p w14:paraId="01765BF2" w14:textId="1ECE07FA" w:rsidR="00C36AC2" w:rsidRDefault="00C36AC2" w:rsidP="00F4198B">
      <w:pPr>
        <w:pStyle w:val="BNPPnormal"/>
      </w:pPr>
    </w:p>
    <w:p w14:paraId="6114B405" w14:textId="77777777" w:rsidR="00C36AC2" w:rsidRDefault="00C36AC2" w:rsidP="00F4198B">
      <w:pPr>
        <w:pStyle w:val="BNPPnormal"/>
      </w:pPr>
    </w:p>
    <w:p w14:paraId="424B3880" w14:textId="097FFA27" w:rsidR="000B0D26" w:rsidRPr="00CB1313" w:rsidRDefault="00F4198B" w:rsidP="007935CF">
      <w:pPr>
        <w:pStyle w:val="BNPPQL2"/>
        <w:rPr>
          <w:lang w:val="en-GB"/>
        </w:rPr>
      </w:pPr>
      <w:r w:rsidRPr="00CB1313">
        <w:rPr>
          <w:lang w:val="en-GB"/>
        </w:rPr>
        <w:t xml:space="preserve">BNPP thanks ESMA for giving the opportunity to </w:t>
      </w:r>
      <w:r w:rsidR="00965C7D">
        <w:rPr>
          <w:lang w:val="en-GB"/>
        </w:rPr>
        <w:t>respond</w:t>
      </w:r>
      <w:r w:rsidRPr="00CB1313">
        <w:rPr>
          <w:lang w:val="en-GB"/>
        </w:rPr>
        <w:t xml:space="preserve"> to this consultation.</w:t>
      </w:r>
    </w:p>
    <w:p w14:paraId="3F3689DD" w14:textId="77777777" w:rsidR="00F4198B" w:rsidRPr="00CB1313" w:rsidRDefault="00F4198B" w:rsidP="00F4198B">
      <w:pPr>
        <w:pStyle w:val="BNPPnormal"/>
        <w:rPr>
          <w:lang w:val="en-GB"/>
        </w:rPr>
      </w:pPr>
    </w:p>
    <w:p w14:paraId="5459ED5E" w14:textId="6272988D" w:rsidR="006654B5" w:rsidRPr="00CB1313" w:rsidRDefault="006654B5" w:rsidP="006654B5">
      <w:pPr>
        <w:pStyle w:val="BNPPQL2"/>
        <w:rPr>
          <w:lang w:val="en-GB"/>
        </w:rPr>
      </w:pPr>
      <w:r w:rsidRPr="00CB1313">
        <w:rPr>
          <w:lang w:val="en-GB"/>
        </w:rPr>
        <w:t xml:space="preserve">Although we welcome the various initiatives aiming at further </w:t>
      </w:r>
      <w:r w:rsidRPr="00CB1313">
        <w:rPr>
          <w:u w:val="single"/>
          <w:lang w:val="en-GB"/>
        </w:rPr>
        <w:t>simplification</w:t>
      </w:r>
      <w:r w:rsidRPr="00CB1313">
        <w:rPr>
          <w:lang w:val="en-GB"/>
        </w:rPr>
        <w:t xml:space="preserve">, we believe that the proposals </w:t>
      </w:r>
      <w:r w:rsidRPr="00CB1313">
        <w:rPr>
          <w:color w:val="000000" w:themeColor="text1"/>
          <w:lang w:val="en-GB"/>
        </w:rPr>
        <w:t xml:space="preserve">presented in this Consultation Paper (CP) would lead to a wide range of </w:t>
      </w:r>
      <w:r w:rsidRPr="00CB1313">
        <w:rPr>
          <w:color w:val="000000" w:themeColor="text1"/>
          <w:u w:val="single"/>
          <w:lang w:val="en-GB"/>
        </w:rPr>
        <w:t xml:space="preserve">additional requirements </w:t>
      </w:r>
      <w:r w:rsidRPr="00CB1313">
        <w:rPr>
          <w:color w:val="000000" w:themeColor="text1"/>
          <w:lang w:val="en-GB"/>
        </w:rPr>
        <w:t xml:space="preserve">for market participants and operators (ISINs for non-TOTV IRS, duplicated contribution of instrument </w:t>
      </w:r>
      <w:r w:rsidR="00D502D9">
        <w:rPr>
          <w:color w:val="000000" w:themeColor="text1"/>
          <w:lang w:val="en-GB"/>
        </w:rPr>
        <w:t>reference</w:t>
      </w:r>
      <w:r w:rsidRPr="00CB1313">
        <w:rPr>
          <w:color w:val="000000" w:themeColor="text1"/>
          <w:lang w:val="en-GB"/>
        </w:rPr>
        <w:t xml:space="preserve"> data to FIRDS), at </w:t>
      </w:r>
      <w:r w:rsidRPr="00CB1313">
        <w:rPr>
          <w:color w:val="000000" w:themeColor="text1"/>
          <w:u w:val="single"/>
          <w:lang w:val="en-GB"/>
        </w:rPr>
        <w:t>great cost</w:t>
      </w:r>
      <w:r w:rsidRPr="00CB1313">
        <w:rPr>
          <w:color w:val="000000" w:themeColor="text1"/>
          <w:lang w:val="en-GB"/>
        </w:rPr>
        <w:t xml:space="preserve"> and with </w:t>
      </w:r>
      <w:r w:rsidRPr="00CB1313">
        <w:rPr>
          <w:color w:val="000000" w:themeColor="text1"/>
          <w:u w:val="single"/>
          <w:lang w:val="en-GB"/>
        </w:rPr>
        <w:t>no added benefits</w:t>
      </w:r>
      <w:r w:rsidRPr="00CB1313">
        <w:rPr>
          <w:color w:val="000000" w:themeColor="text1"/>
          <w:lang w:val="en-GB"/>
        </w:rPr>
        <w:t xml:space="preserve"> for the financial community as a whole</w:t>
      </w:r>
      <w:r w:rsidRPr="00CB1313">
        <w:rPr>
          <w:lang w:val="en-GB"/>
        </w:rPr>
        <w:t>.</w:t>
      </w:r>
    </w:p>
    <w:p w14:paraId="0345E716" w14:textId="77777777" w:rsidR="006654B5" w:rsidRPr="00CB1313" w:rsidRDefault="006654B5" w:rsidP="006654B5">
      <w:pPr>
        <w:pStyle w:val="BNPPnormal"/>
        <w:rPr>
          <w:lang w:val="en-GB"/>
        </w:rPr>
      </w:pPr>
    </w:p>
    <w:p w14:paraId="2BBEF2B6" w14:textId="332046FA" w:rsidR="006654B5" w:rsidRPr="00CB1313" w:rsidRDefault="006654B5" w:rsidP="006654B5">
      <w:pPr>
        <w:pStyle w:val="BNPPQL2"/>
        <w:rPr>
          <w:lang w:val="en-GB"/>
        </w:rPr>
      </w:pPr>
      <w:r w:rsidRPr="00CB1313">
        <w:rPr>
          <w:lang w:val="en-GB"/>
        </w:rPr>
        <w:t xml:space="preserve">BNPP believes that the MiFID II / MiFIR regime is meaningful and has commendable goals such as investor protection, market resilience and efficiency. </w:t>
      </w:r>
      <w:r w:rsidR="00CB1313" w:rsidRPr="00CB1313">
        <w:rPr>
          <w:color w:val="000000" w:themeColor="text1"/>
          <w:lang w:val="en-GB"/>
        </w:rPr>
        <w:t>However,</w:t>
      </w:r>
      <w:r w:rsidRPr="00CB1313">
        <w:rPr>
          <w:color w:val="000000" w:themeColor="text1"/>
          <w:lang w:val="en-GB"/>
        </w:rPr>
        <w:t xml:space="preserve"> in times of general </w:t>
      </w:r>
      <w:r w:rsidRPr="00CB1313">
        <w:rPr>
          <w:color w:val="000000" w:themeColor="text1"/>
          <w:u w:val="single"/>
          <w:lang w:val="en-GB"/>
        </w:rPr>
        <w:t>economic recovery</w:t>
      </w:r>
      <w:r w:rsidRPr="00CB1313">
        <w:rPr>
          <w:color w:val="000000" w:themeColor="text1"/>
          <w:lang w:val="en-GB"/>
        </w:rPr>
        <w:t xml:space="preserve"> it is also pragmatic to keep an eye on benefit vs. costs, and the </w:t>
      </w:r>
      <w:r w:rsidRPr="00CB1313">
        <w:rPr>
          <w:color w:val="000000" w:themeColor="text1"/>
          <w:u w:val="single"/>
          <w:lang w:val="en-GB"/>
        </w:rPr>
        <w:t>competitiveness</w:t>
      </w:r>
      <w:r w:rsidRPr="00CB1313">
        <w:rPr>
          <w:color w:val="000000" w:themeColor="text1"/>
          <w:lang w:val="en-GB"/>
        </w:rPr>
        <w:t xml:space="preserve"> of market participants and operators in the </w:t>
      </w:r>
      <w:r w:rsidRPr="00CB1313">
        <w:rPr>
          <w:color w:val="000000" w:themeColor="text1"/>
          <w:u w:val="single"/>
          <w:lang w:val="en-GB"/>
        </w:rPr>
        <w:t>EU market</w:t>
      </w:r>
      <w:r w:rsidRPr="00CB1313">
        <w:rPr>
          <w:color w:val="000000" w:themeColor="text1"/>
          <w:lang w:val="en-GB"/>
        </w:rPr>
        <w:t xml:space="preserve">, compared to those active in other markets </w:t>
      </w:r>
      <w:r w:rsidRPr="00CB1313">
        <w:rPr>
          <w:lang w:val="en-GB"/>
        </w:rPr>
        <w:t>with less expensive regulatory requirements and/or a larger lean revenue base.</w:t>
      </w:r>
    </w:p>
    <w:p w14:paraId="42BC51AC" w14:textId="77777777" w:rsidR="00644F95" w:rsidRPr="00CB1313" w:rsidRDefault="00644F95" w:rsidP="00F4198B">
      <w:pPr>
        <w:pStyle w:val="BNPPnormal"/>
        <w:rPr>
          <w:lang w:val="en-GB"/>
        </w:rPr>
      </w:pPr>
    </w:p>
    <w:p w14:paraId="698B1BDB" w14:textId="3E5B1DF1" w:rsidR="00F4198B" w:rsidRPr="00C36AC2" w:rsidRDefault="00F4198B" w:rsidP="00C36AC2">
      <w:pPr>
        <w:pStyle w:val="BNPPQL2"/>
        <w:rPr>
          <w:lang w:val="en-GB"/>
        </w:rPr>
      </w:pPr>
      <w:r w:rsidRPr="00CB1313">
        <w:rPr>
          <w:lang w:val="en-GB"/>
        </w:rPr>
        <w:t xml:space="preserve">This consultation is rich in analysis and the questions are </w:t>
      </w:r>
      <w:r w:rsidRPr="00965C7D">
        <w:rPr>
          <w:u w:val="single"/>
          <w:lang w:val="en-GB"/>
        </w:rPr>
        <w:t>far reaching</w:t>
      </w:r>
      <w:r w:rsidRPr="00CB1313">
        <w:rPr>
          <w:lang w:val="en-GB"/>
        </w:rPr>
        <w:t xml:space="preserve"> in terms of </w:t>
      </w:r>
      <w:r w:rsidRPr="00CB1313">
        <w:rPr>
          <w:u w:val="single"/>
          <w:lang w:val="en-GB"/>
        </w:rPr>
        <w:t>complexity</w:t>
      </w:r>
      <w:r w:rsidR="00FE0692" w:rsidRPr="00CB1313">
        <w:rPr>
          <w:lang w:val="en-GB"/>
        </w:rPr>
        <w:t xml:space="preserve">, and </w:t>
      </w:r>
      <w:r w:rsidR="00FE0692" w:rsidRPr="00965C7D">
        <w:rPr>
          <w:u w:val="single"/>
          <w:lang w:val="en-GB"/>
        </w:rPr>
        <w:t>impacts</w:t>
      </w:r>
      <w:r w:rsidR="00FE0692" w:rsidRPr="00CB1313">
        <w:rPr>
          <w:lang w:val="en-GB"/>
        </w:rPr>
        <w:t>, hidden and/or unintended.</w:t>
      </w:r>
      <w:r w:rsidR="00C36AC2">
        <w:rPr>
          <w:lang w:val="en-GB"/>
        </w:rPr>
        <w:t xml:space="preserve"> </w:t>
      </w:r>
      <w:r w:rsidRPr="00C36AC2">
        <w:rPr>
          <w:lang w:val="en-GB"/>
        </w:rPr>
        <w:t>For th</w:t>
      </w:r>
      <w:r w:rsidR="006654B5" w:rsidRPr="00C36AC2">
        <w:rPr>
          <w:lang w:val="en-GB"/>
        </w:rPr>
        <w:t>e</w:t>
      </w:r>
      <w:r w:rsidRPr="00C36AC2">
        <w:rPr>
          <w:lang w:val="en-GB"/>
        </w:rPr>
        <w:t xml:space="preserve">se reasons and because of the short amount of time available </w:t>
      </w:r>
      <w:r w:rsidR="006654B5" w:rsidRPr="00C36AC2">
        <w:rPr>
          <w:lang w:val="en-GB"/>
        </w:rPr>
        <w:t>in the</w:t>
      </w:r>
      <w:r w:rsidRPr="00C36AC2">
        <w:rPr>
          <w:lang w:val="en-GB"/>
        </w:rPr>
        <w:t xml:space="preserve"> current context of Covid-19 and Brexit, we would </w:t>
      </w:r>
      <w:r w:rsidR="006654B5" w:rsidRPr="00C36AC2">
        <w:rPr>
          <w:lang w:val="en-GB"/>
        </w:rPr>
        <w:t xml:space="preserve">to </w:t>
      </w:r>
      <w:r w:rsidRPr="00C36AC2">
        <w:rPr>
          <w:lang w:val="en-GB"/>
        </w:rPr>
        <w:t xml:space="preserve">have preferred having </w:t>
      </w:r>
      <w:r w:rsidRPr="00C36AC2">
        <w:rPr>
          <w:u w:val="single"/>
          <w:lang w:val="en-GB"/>
        </w:rPr>
        <w:t>more time</w:t>
      </w:r>
      <w:r w:rsidRPr="00C36AC2">
        <w:rPr>
          <w:lang w:val="en-GB"/>
        </w:rPr>
        <w:t xml:space="preserve"> to discuss those proposals with regulators and the industry.</w:t>
      </w:r>
    </w:p>
    <w:p w14:paraId="67788D31" w14:textId="77777777" w:rsidR="00965C7D" w:rsidRPr="00CB1313" w:rsidRDefault="00965C7D" w:rsidP="00965C7D">
      <w:pPr>
        <w:pStyle w:val="BNPPQL2"/>
        <w:numPr>
          <w:ilvl w:val="0"/>
          <w:numId w:val="0"/>
        </w:numPr>
        <w:rPr>
          <w:lang w:val="en-GB"/>
        </w:rPr>
      </w:pPr>
    </w:p>
    <w:p w14:paraId="3256489C" w14:textId="34290150" w:rsidR="00E217C8" w:rsidRPr="00CB1313" w:rsidRDefault="00E217C8" w:rsidP="007935CF">
      <w:pPr>
        <w:pStyle w:val="BNPPQL2"/>
        <w:rPr>
          <w:lang w:val="en-GB"/>
        </w:rPr>
      </w:pPr>
      <w:r w:rsidRPr="00965C7D">
        <w:rPr>
          <w:u w:val="single"/>
          <w:lang w:val="en-GB"/>
        </w:rPr>
        <w:lastRenderedPageBreak/>
        <w:t>Simplification</w:t>
      </w:r>
      <w:r w:rsidRPr="00CB1313">
        <w:rPr>
          <w:lang w:val="en-GB"/>
        </w:rPr>
        <w:t xml:space="preserve"> - </w:t>
      </w:r>
      <w:r w:rsidRPr="00965C7D">
        <w:rPr>
          <w:u w:val="single"/>
          <w:lang w:val="en-GB"/>
        </w:rPr>
        <w:t xml:space="preserve">Questioning the value of the </w:t>
      </w:r>
      <w:r w:rsidR="0004111E" w:rsidRPr="00965C7D">
        <w:rPr>
          <w:u w:val="single"/>
          <w:lang w:val="en-GB"/>
        </w:rPr>
        <w:t>Systematic Internaliser</w:t>
      </w:r>
      <w:r w:rsidR="0004111E" w:rsidRPr="00CB1313">
        <w:rPr>
          <w:lang w:val="en-GB"/>
        </w:rPr>
        <w:t xml:space="preserve"> (</w:t>
      </w:r>
      <w:r w:rsidRPr="00CB1313">
        <w:rPr>
          <w:lang w:val="en-GB"/>
        </w:rPr>
        <w:t>SI</w:t>
      </w:r>
      <w:r w:rsidR="0004111E" w:rsidRPr="00CB1313">
        <w:rPr>
          <w:lang w:val="en-GB"/>
        </w:rPr>
        <w:t>)</w:t>
      </w:r>
      <w:r w:rsidRPr="00CB1313">
        <w:rPr>
          <w:lang w:val="en-GB"/>
        </w:rPr>
        <w:t xml:space="preserve"> regime for Bonds </w:t>
      </w:r>
      <w:r w:rsidR="0004111E" w:rsidRPr="00CB1313">
        <w:rPr>
          <w:lang w:val="en-GB"/>
        </w:rPr>
        <w:t>and</w:t>
      </w:r>
      <w:r w:rsidRPr="00CB1313">
        <w:rPr>
          <w:lang w:val="en-GB"/>
        </w:rPr>
        <w:t xml:space="preserve"> Derivatives (</w:t>
      </w:r>
      <w:r w:rsidR="006654B5" w:rsidRPr="00CB1313">
        <w:rPr>
          <w:lang w:val="en-GB"/>
        </w:rPr>
        <w:t>i.e.</w:t>
      </w:r>
      <w:r w:rsidRPr="00CB1313">
        <w:rPr>
          <w:lang w:val="en-GB"/>
        </w:rPr>
        <w:t xml:space="preserve"> Non-Equity)</w:t>
      </w:r>
    </w:p>
    <w:p w14:paraId="4744021D" w14:textId="0007F68C" w:rsidR="0004111E" w:rsidRPr="00CB1313" w:rsidRDefault="0004111E" w:rsidP="00C36AC2">
      <w:pPr>
        <w:pStyle w:val="BNPPbullet2"/>
      </w:pPr>
      <w:r w:rsidRPr="00CB1313">
        <w:t xml:space="preserve">While we recognise the rationale of </w:t>
      </w:r>
      <w:r w:rsidRPr="00CB1313">
        <w:rPr>
          <w:u w:val="single"/>
        </w:rPr>
        <w:t>transparency</w:t>
      </w:r>
      <w:r w:rsidRPr="00CB1313">
        <w:t xml:space="preserve"> for investment firms trading TOTV instruments off-venue, in the spirit of a level playing field with</w:t>
      </w:r>
      <w:r w:rsidR="00965C7D">
        <w:t xml:space="preserve"> investment firms executing on-venue</w:t>
      </w:r>
      <w:r w:rsidRPr="00CB1313">
        <w:t xml:space="preserve">, we question the value of the SI regime </w:t>
      </w:r>
      <w:r w:rsidR="006654B5" w:rsidRPr="00CB1313">
        <w:t>for</w:t>
      </w:r>
      <w:r w:rsidRPr="00CB1313">
        <w:t xml:space="preserve"> Bonds and Derivatives. </w:t>
      </w:r>
    </w:p>
    <w:p w14:paraId="4C8B0931" w14:textId="01AF704D" w:rsidR="0004111E" w:rsidRPr="00CB1313" w:rsidRDefault="0004111E" w:rsidP="00C36AC2">
      <w:pPr>
        <w:pStyle w:val="BNPPbullet2"/>
      </w:pPr>
      <w:r w:rsidRPr="00CB1313">
        <w:t xml:space="preserve">We believe that it </w:t>
      </w:r>
      <w:r w:rsidR="00965C7D">
        <w:t>is</w:t>
      </w:r>
      <w:r w:rsidRPr="00CB1313">
        <w:t xml:space="preserve"> possible to continue </w:t>
      </w:r>
      <w:r w:rsidRPr="00CB1313">
        <w:rPr>
          <w:u w:val="single"/>
        </w:rPr>
        <w:t>complying with all</w:t>
      </w:r>
      <w:r w:rsidRPr="00CB1313">
        <w:t xml:space="preserve"> MiFID 2 / MiFIR reporting obligations while </w:t>
      </w:r>
      <w:r w:rsidRPr="00CB1313">
        <w:rPr>
          <w:u w:val="single"/>
        </w:rPr>
        <w:t>simplifying</w:t>
      </w:r>
      <w:r w:rsidRPr="00CB1313">
        <w:t xml:space="preserve"> the framework by </w:t>
      </w:r>
      <w:r w:rsidRPr="00CB1313">
        <w:rPr>
          <w:u w:val="single"/>
        </w:rPr>
        <w:t>removing the SI regime concept</w:t>
      </w:r>
      <w:r w:rsidRPr="00CB1313">
        <w:t xml:space="preserve"> for Bonds and Derivatives.</w:t>
      </w:r>
    </w:p>
    <w:p w14:paraId="62B98AB2" w14:textId="29479B90" w:rsidR="0004111E" w:rsidRPr="00CB1313" w:rsidRDefault="006654B5" w:rsidP="00C36AC2">
      <w:pPr>
        <w:pStyle w:val="BNPPbullet2"/>
      </w:pPr>
      <w:r w:rsidRPr="00CB1313">
        <w:t>We suggest further regulators</w:t>
      </w:r>
      <w:r w:rsidR="0004111E" w:rsidRPr="00CB1313">
        <w:t xml:space="preserve"> / industry analysis and reflection in that direction</w:t>
      </w:r>
    </w:p>
    <w:p w14:paraId="070B7B16" w14:textId="53D6159B" w:rsidR="0004111E" w:rsidRPr="00CB1313" w:rsidRDefault="0004111E" w:rsidP="0004111E">
      <w:pPr>
        <w:pStyle w:val="BNPPbullet1"/>
        <w:numPr>
          <w:ilvl w:val="0"/>
          <w:numId w:val="0"/>
        </w:numPr>
        <w:ind w:left="567" w:hanging="283"/>
        <w:rPr>
          <w:lang w:val="en-GB"/>
        </w:rPr>
      </w:pPr>
    </w:p>
    <w:p w14:paraId="5E69379C" w14:textId="77777777" w:rsidR="00965C7D" w:rsidRPr="00CB1313" w:rsidRDefault="00965C7D" w:rsidP="00965C7D">
      <w:pPr>
        <w:pStyle w:val="BNPPQL2"/>
        <w:rPr>
          <w:lang w:val="en-GB"/>
        </w:rPr>
      </w:pPr>
      <w:r w:rsidRPr="00965C7D">
        <w:rPr>
          <w:u w:val="single"/>
          <w:lang w:val="en-GB"/>
        </w:rPr>
        <w:t>Simplification</w:t>
      </w:r>
      <w:r w:rsidRPr="00CB1313">
        <w:rPr>
          <w:lang w:val="en-GB"/>
        </w:rPr>
        <w:t xml:space="preserve"> – </w:t>
      </w:r>
      <w:r w:rsidRPr="00965C7D">
        <w:rPr>
          <w:u w:val="single"/>
          <w:lang w:val="en-GB"/>
        </w:rPr>
        <w:t>clarify the market structure</w:t>
      </w:r>
      <w:r w:rsidRPr="00CB1313">
        <w:rPr>
          <w:lang w:val="en-GB"/>
        </w:rPr>
        <w:t xml:space="preserve"> for bonds and derivatives</w:t>
      </w:r>
    </w:p>
    <w:p w14:paraId="2EB4C11D" w14:textId="77777777" w:rsidR="00C36AC2" w:rsidRDefault="00965C7D" w:rsidP="00C36AC2">
      <w:pPr>
        <w:pStyle w:val="BNPPbullet2"/>
      </w:pPr>
      <w:r w:rsidRPr="00CB1313">
        <w:t xml:space="preserve">The market structure is made of market participants and market operators. </w:t>
      </w:r>
    </w:p>
    <w:p w14:paraId="05873AE9" w14:textId="7F4900E8" w:rsidR="00965C7D" w:rsidRPr="00CB1313" w:rsidRDefault="00965C7D" w:rsidP="00C36AC2">
      <w:pPr>
        <w:pStyle w:val="BNPPbullet2"/>
      </w:pPr>
      <w:r w:rsidRPr="00CB1313">
        <w:t>Market participants are not trading venues</w:t>
      </w:r>
      <w:r>
        <w:t>.</w:t>
      </w:r>
    </w:p>
    <w:p w14:paraId="5112B8A4" w14:textId="77777777" w:rsidR="00A82AAE" w:rsidRPr="00CB1313" w:rsidRDefault="00A82AAE" w:rsidP="0004111E">
      <w:pPr>
        <w:pStyle w:val="BNPPbullet1"/>
        <w:numPr>
          <w:ilvl w:val="0"/>
          <w:numId w:val="0"/>
        </w:numPr>
        <w:ind w:left="567" w:hanging="283"/>
        <w:rPr>
          <w:lang w:val="en-GB"/>
        </w:rPr>
      </w:pPr>
    </w:p>
    <w:p w14:paraId="13F04224" w14:textId="0F283FC3" w:rsidR="00965C7D" w:rsidRDefault="0004111E" w:rsidP="007935CF">
      <w:pPr>
        <w:pStyle w:val="BNPPQL2"/>
        <w:rPr>
          <w:lang w:val="en-GB"/>
        </w:rPr>
      </w:pPr>
      <w:r w:rsidRPr="00CB1313">
        <w:rPr>
          <w:lang w:val="en-GB"/>
        </w:rPr>
        <w:t xml:space="preserve">Taking this into account, we </w:t>
      </w:r>
      <w:r w:rsidR="00A82AAE" w:rsidRPr="00CB1313">
        <w:rPr>
          <w:lang w:val="en-GB"/>
        </w:rPr>
        <w:t xml:space="preserve">argue that any </w:t>
      </w:r>
      <w:r w:rsidRPr="00CB1313">
        <w:rPr>
          <w:lang w:val="en-GB"/>
        </w:rPr>
        <w:t xml:space="preserve">change </w:t>
      </w:r>
      <w:r w:rsidR="006654B5" w:rsidRPr="00CB1313">
        <w:rPr>
          <w:lang w:val="en-GB"/>
        </w:rPr>
        <w:t xml:space="preserve">should </w:t>
      </w:r>
      <w:r w:rsidRPr="00CB1313">
        <w:rPr>
          <w:lang w:val="en-GB"/>
        </w:rPr>
        <w:t>go in that direction,</w:t>
      </w:r>
      <w:r w:rsidR="006654B5" w:rsidRPr="00CB1313">
        <w:rPr>
          <w:lang w:val="en-GB"/>
        </w:rPr>
        <w:t xml:space="preserve"> i.e. </w:t>
      </w:r>
      <w:r w:rsidRPr="00CB1313">
        <w:rPr>
          <w:lang w:val="en-GB"/>
        </w:rPr>
        <w:t xml:space="preserve">that </w:t>
      </w:r>
      <w:r w:rsidR="00A82AAE" w:rsidRPr="00CB1313">
        <w:rPr>
          <w:lang w:val="en-GB"/>
        </w:rPr>
        <w:t>new regulatory requirements</w:t>
      </w:r>
      <w:r w:rsidRPr="00CB1313">
        <w:rPr>
          <w:lang w:val="en-GB"/>
        </w:rPr>
        <w:t xml:space="preserve"> are </w:t>
      </w:r>
      <w:r w:rsidRPr="00C36AC2">
        <w:rPr>
          <w:u w:val="single"/>
          <w:lang w:val="en-GB"/>
        </w:rPr>
        <w:t>not</w:t>
      </w:r>
      <w:r w:rsidRPr="00CB1313">
        <w:rPr>
          <w:lang w:val="en-GB"/>
        </w:rPr>
        <w:t xml:space="preserve"> related to the abstract concept of SI</w:t>
      </w:r>
      <w:r w:rsidR="00A82AAE" w:rsidRPr="00CB1313">
        <w:rPr>
          <w:lang w:val="en-GB"/>
        </w:rPr>
        <w:t xml:space="preserve"> and </w:t>
      </w:r>
      <w:r w:rsidR="006654B5" w:rsidRPr="00CB1313">
        <w:rPr>
          <w:lang w:val="en-GB"/>
        </w:rPr>
        <w:t xml:space="preserve">are </w:t>
      </w:r>
      <w:r w:rsidR="00A82AAE" w:rsidRPr="00CB1313">
        <w:rPr>
          <w:lang w:val="en-GB"/>
        </w:rPr>
        <w:t xml:space="preserve">instead defined </w:t>
      </w:r>
      <w:r w:rsidR="006654B5" w:rsidRPr="00CB1313">
        <w:rPr>
          <w:lang w:val="en-GB"/>
        </w:rPr>
        <w:t xml:space="preserve">in </w:t>
      </w:r>
      <w:r w:rsidR="00C36AC2" w:rsidRPr="00C36AC2">
        <w:rPr>
          <w:u w:val="single"/>
          <w:lang w:val="en-GB"/>
        </w:rPr>
        <w:t xml:space="preserve">clear and simple </w:t>
      </w:r>
      <w:r w:rsidR="006654B5" w:rsidRPr="00C36AC2">
        <w:rPr>
          <w:u w:val="single"/>
          <w:lang w:val="en-GB"/>
        </w:rPr>
        <w:t xml:space="preserve">terms </w:t>
      </w:r>
      <w:r w:rsidR="006654B5" w:rsidRPr="00CB1313">
        <w:rPr>
          <w:lang w:val="en-GB"/>
        </w:rPr>
        <w:t xml:space="preserve">of </w:t>
      </w:r>
    </w:p>
    <w:p w14:paraId="70D00AD8" w14:textId="77777777" w:rsidR="00965C7D" w:rsidRDefault="006654B5" w:rsidP="00C36AC2">
      <w:pPr>
        <w:pStyle w:val="BNPPbullet2"/>
      </w:pPr>
      <w:r w:rsidRPr="00CB1313">
        <w:t>market participant</w:t>
      </w:r>
      <w:r w:rsidR="00A82AAE" w:rsidRPr="00CB1313">
        <w:t xml:space="preserve">s and / or </w:t>
      </w:r>
    </w:p>
    <w:p w14:paraId="1F1A59C2" w14:textId="52D0B891" w:rsidR="0004111E" w:rsidRDefault="00965C7D" w:rsidP="00C36AC2">
      <w:pPr>
        <w:pStyle w:val="BNPPbullet2"/>
      </w:pPr>
      <w:r>
        <w:t xml:space="preserve">market operators </w:t>
      </w:r>
      <w:r w:rsidR="00C36AC2">
        <w:t>and/or</w:t>
      </w:r>
    </w:p>
    <w:p w14:paraId="5B20B1CD" w14:textId="182F2B48" w:rsidR="00965C7D" w:rsidRPr="00CB1313" w:rsidRDefault="00C36AC2" w:rsidP="00C36AC2">
      <w:pPr>
        <w:pStyle w:val="BNPPbullet2"/>
      </w:pPr>
      <w:r>
        <w:t>specific asset / sub-asset / sub classes or instruments</w:t>
      </w:r>
    </w:p>
    <w:p w14:paraId="205457CD" w14:textId="77777777" w:rsidR="00C36AC2" w:rsidRPr="00CB1313" w:rsidRDefault="00C36AC2" w:rsidP="00C36AC2">
      <w:pPr>
        <w:pStyle w:val="BNPPQL2"/>
        <w:numPr>
          <w:ilvl w:val="0"/>
          <w:numId w:val="0"/>
        </w:numPr>
        <w:rPr>
          <w:lang w:val="en-GB"/>
        </w:rPr>
      </w:pPr>
    </w:p>
    <w:p w14:paraId="5EB91735" w14:textId="546E10F8" w:rsidR="00C36AC2" w:rsidRPr="00CB1313" w:rsidRDefault="00C36AC2" w:rsidP="00C36AC2">
      <w:pPr>
        <w:pStyle w:val="BNPPQL2"/>
        <w:rPr>
          <w:lang w:val="en-GB"/>
        </w:rPr>
      </w:pPr>
      <w:r w:rsidRPr="00CB1313">
        <w:rPr>
          <w:u w:val="single"/>
          <w:lang w:val="en-GB"/>
        </w:rPr>
        <w:t>Instead of extending the scope of instruments</w:t>
      </w:r>
      <w:r w:rsidRPr="00CB1313">
        <w:rPr>
          <w:lang w:val="en-GB"/>
        </w:rPr>
        <w:t xml:space="preserve"> under MiFIR reporting, in RTS-2, RTS-22 and RTS-23, and </w:t>
      </w:r>
      <w:r w:rsidRPr="00CB1313">
        <w:rPr>
          <w:u w:val="single"/>
          <w:lang w:val="en-GB"/>
        </w:rPr>
        <w:t>instead of extending the size of the unnecessary ISIN factory for non-TOTV derivatives</w:t>
      </w:r>
      <w:r w:rsidRPr="00CB1313">
        <w:rPr>
          <w:lang w:val="en-GB"/>
        </w:rPr>
        <w:t xml:space="preserve">, we should focus on </w:t>
      </w:r>
      <w:r>
        <w:rPr>
          <w:lang w:val="en-GB"/>
        </w:rPr>
        <w:t>the following core objectives:</w:t>
      </w:r>
    </w:p>
    <w:p w14:paraId="7DBC2DE2" w14:textId="77777777" w:rsidR="00C36AC2" w:rsidRPr="00CB1313" w:rsidRDefault="00C36AC2" w:rsidP="00C36AC2">
      <w:pPr>
        <w:pStyle w:val="BNPPbullet2"/>
        <w:rPr>
          <w:lang w:val="en-GB"/>
        </w:rPr>
      </w:pPr>
      <w:r w:rsidRPr="00AE30DA">
        <w:rPr>
          <w:u w:val="single"/>
          <w:lang w:val="en-GB"/>
        </w:rPr>
        <w:t>data quality</w:t>
      </w:r>
      <w:r w:rsidRPr="00CB1313">
        <w:rPr>
          <w:lang w:val="en-GB"/>
        </w:rPr>
        <w:t xml:space="preserve"> improvement on the current scope of instruments, </w:t>
      </w:r>
    </w:p>
    <w:p w14:paraId="37392AF1" w14:textId="77777777" w:rsidR="00C36AC2" w:rsidRPr="00CB1313" w:rsidRDefault="00C36AC2" w:rsidP="00C36AC2">
      <w:pPr>
        <w:pStyle w:val="BNPPbullet2"/>
        <w:rPr>
          <w:lang w:val="en-GB"/>
        </w:rPr>
      </w:pPr>
      <w:r w:rsidRPr="00AE30DA">
        <w:rPr>
          <w:u w:val="single"/>
          <w:lang w:val="en-GB"/>
        </w:rPr>
        <w:t>simplification</w:t>
      </w:r>
      <w:r w:rsidRPr="00CB1313">
        <w:rPr>
          <w:lang w:val="en-GB"/>
        </w:rPr>
        <w:t xml:space="preserve"> and </w:t>
      </w:r>
      <w:r w:rsidRPr="00AE30DA">
        <w:rPr>
          <w:u w:val="single"/>
          <w:lang w:val="en-GB"/>
        </w:rPr>
        <w:t>streamlining</w:t>
      </w:r>
      <w:r w:rsidRPr="00CB1313">
        <w:rPr>
          <w:lang w:val="en-GB"/>
        </w:rPr>
        <w:t xml:space="preserve"> of the regulatory reporting requirements</w:t>
      </w:r>
    </w:p>
    <w:p w14:paraId="27313280" w14:textId="77777777" w:rsidR="00C36AC2" w:rsidRPr="00CB1313" w:rsidRDefault="00C36AC2" w:rsidP="00C36AC2">
      <w:pPr>
        <w:pStyle w:val="BNPPbullet2"/>
        <w:rPr>
          <w:lang w:val="en-GB"/>
        </w:rPr>
      </w:pPr>
      <w:r>
        <w:rPr>
          <w:u w:val="single"/>
          <w:lang w:val="en-GB"/>
        </w:rPr>
        <w:t>access</w:t>
      </w:r>
      <w:r w:rsidRPr="00CB1313">
        <w:rPr>
          <w:lang w:val="en-GB"/>
        </w:rPr>
        <w:t xml:space="preserve"> of the transparency data, </w:t>
      </w:r>
    </w:p>
    <w:p w14:paraId="256B0EE6" w14:textId="77777777" w:rsidR="00C36AC2" w:rsidRPr="00CB1313" w:rsidRDefault="00C36AC2" w:rsidP="00C36AC2">
      <w:pPr>
        <w:pStyle w:val="BNPPbullet2"/>
        <w:rPr>
          <w:lang w:val="en-GB"/>
        </w:rPr>
      </w:pPr>
      <w:r w:rsidRPr="00CB1313">
        <w:rPr>
          <w:lang w:val="en-GB"/>
        </w:rPr>
        <w:t xml:space="preserve">set-up of the </w:t>
      </w:r>
      <w:r w:rsidRPr="00AE30DA">
        <w:rPr>
          <w:u w:val="single"/>
          <w:lang w:val="en-GB"/>
        </w:rPr>
        <w:t>consolidated tape</w:t>
      </w:r>
      <w:r w:rsidRPr="00CB1313">
        <w:rPr>
          <w:lang w:val="en-GB"/>
        </w:rPr>
        <w:t xml:space="preserve">, </w:t>
      </w:r>
    </w:p>
    <w:p w14:paraId="17276274" w14:textId="77777777" w:rsidR="00C36AC2" w:rsidRPr="00CB1313" w:rsidRDefault="00C36AC2" w:rsidP="00C36AC2">
      <w:pPr>
        <w:pStyle w:val="BNPPbullet2"/>
        <w:rPr>
          <w:lang w:val="en-GB"/>
        </w:rPr>
      </w:pPr>
      <w:r w:rsidRPr="00CB1313">
        <w:rPr>
          <w:lang w:val="en-GB"/>
        </w:rPr>
        <w:t xml:space="preserve">and, above all, the </w:t>
      </w:r>
      <w:r w:rsidRPr="00AE30DA">
        <w:rPr>
          <w:u w:val="single"/>
          <w:lang w:val="en-GB"/>
        </w:rPr>
        <w:t>understanding</w:t>
      </w:r>
      <w:r w:rsidRPr="00CB1313">
        <w:rPr>
          <w:lang w:val="en-GB"/>
        </w:rPr>
        <w:t xml:space="preserve"> of all that the data and the market.</w:t>
      </w:r>
    </w:p>
    <w:p w14:paraId="5CF8A7E6" w14:textId="77777777" w:rsidR="00C36AC2" w:rsidRPr="00CB1313" w:rsidRDefault="00C36AC2" w:rsidP="00C36AC2">
      <w:pPr>
        <w:pStyle w:val="BNPPnormal"/>
        <w:rPr>
          <w:lang w:val="en-GB"/>
        </w:rPr>
      </w:pPr>
    </w:p>
    <w:p w14:paraId="4A4DFF64" w14:textId="77777777" w:rsidR="00C36AC2" w:rsidRPr="00CB1313" w:rsidRDefault="00C36AC2" w:rsidP="00C36AC2">
      <w:pPr>
        <w:pStyle w:val="BNPPQL2"/>
        <w:rPr>
          <w:lang w:val="en-GB"/>
        </w:rPr>
      </w:pPr>
      <w:r w:rsidRPr="00CB1313">
        <w:rPr>
          <w:lang w:val="en-GB"/>
        </w:rPr>
        <w:t xml:space="preserve">We are keen to work with regulators to </w:t>
      </w:r>
      <w:r w:rsidRPr="00CB1313">
        <w:rPr>
          <w:u w:val="single"/>
          <w:lang w:val="en-GB"/>
        </w:rPr>
        <w:t>simplify</w:t>
      </w:r>
      <w:r w:rsidRPr="00CB1313">
        <w:rPr>
          <w:lang w:val="en-GB"/>
        </w:rPr>
        <w:t xml:space="preserve"> regulatory reporting requirements to help market participants to comply with those requirements.</w:t>
      </w:r>
    </w:p>
    <w:p w14:paraId="2D4B7B31" w14:textId="77777777" w:rsidR="00C36AC2" w:rsidRPr="00CB1313" w:rsidRDefault="00C36AC2" w:rsidP="00C36AC2">
      <w:pPr>
        <w:pStyle w:val="BNPPnormal"/>
        <w:rPr>
          <w:lang w:val="en-GB"/>
        </w:rPr>
      </w:pPr>
    </w:p>
    <w:p w14:paraId="43C1D4CD" w14:textId="47D864F7" w:rsidR="00C36AC2" w:rsidRDefault="00C36AC2" w:rsidP="00C36AC2">
      <w:pPr>
        <w:pStyle w:val="BNPPQL2"/>
        <w:rPr>
          <w:lang w:val="en-GB"/>
        </w:rPr>
      </w:pPr>
      <w:r w:rsidRPr="00CB1313">
        <w:rPr>
          <w:lang w:val="en-GB"/>
        </w:rPr>
        <w:t xml:space="preserve">We also reiterate our belief in a </w:t>
      </w:r>
      <w:r w:rsidRPr="00CB1313">
        <w:rPr>
          <w:u w:val="single"/>
          <w:lang w:val="en-GB"/>
        </w:rPr>
        <w:t>phased-approach</w:t>
      </w:r>
      <w:r w:rsidRPr="00CB1313">
        <w:rPr>
          <w:lang w:val="en-GB"/>
        </w:rPr>
        <w:t xml:space="preserve"> for everything that we are attempting to build. While MiFIR is not even 3 years old and cover the whole range of asset classes, shares, bonds and derivatives, we keep attempting massive changes.</w:t>
      </w:r>
    </w:p>
    <w:p w14:paraId="53A63EFB" w14:textId="69EDE590" w:rsidR="00C36AC2" w:rsidRPr="00C36AC2" w:rsidRDefault="00C36AC2" w:rsidP="00C36AC2">
      <w:pPr>
        <w:pStyle w:val="BNPPnormal"/>
      </w:pPr>
    </w:p>
    <w:p w14:paraId="44EFBF3E" w14:textId="78ADA56B" w:rsidR="006A36F5" w:rsidRPr="00CB1313" w:rsidRDefault="006A36F5" w:rsidP="00C36AC2">
      <w:pPr>
        <w:pStyle w:val="BNPPnormal"/>
      </w:pPr>
      <w:r w:rsidRPr="00CB1313">
        <w:t>-------------------------------------------------------</w:t>
      </w:r>
    </w:p>
    <w:p w14:paraId="1FD8A5AD" w14:textId="73AA47FD" w:rsidR="00207DE1" w:rsidRPr="00CB1313" w:rsidRDefault="00207DE1" w:rsidP="007935CF">
      <w:pPr>
        <w:pStyle w:val="BNPPQL2"/>
        <w:rPr>
          <w:lang w:val="en-GB"/>
        </w:rPr>
      </w:pPr>
      <w:r w:rsidRPr="00CB1313">
        <w:rPr>
          <w:u w:val="single"/>
          <w:lang w:val="en-GB"/>
        </w:rPr>
        <w:t>Abbreviations</w:t>
      </w:r>
      <w:r w:rsidRPr="00CB1313">
        <w:rPr>
          <w:lang w:val="en-GB"/>
        </w:rPr>
        <w:t xml:space="preserve"> used in the answer</w:t>
      </w:r>
    </w:p>
    <w:p w14:paraId="2108A02F" w14:textId="77777777" w:rsidR="00D76037" w:rsidRDefault="00D76037" w:rsidP="00207DE1">
      <w:pPr>
        <w:pStyle w:val="BNPPnormal"/>
        <w:rPr>
          <w:lang w:val="en-GB"/>
        </w:rPr>
      </w:pPr>
    </w:p>
    <w:p w14:paraId="0A70DD27" w14:textId="4B47EAD4" w:rsidR="008B60A8" w:rsidRPr="00CB1313" w:rsidRDefault="008B60A8" w:rsidP="00207DE1">
      <w:pPr>
        <w:pStyle w:val="BNPPnormal"/>
        <w:rPr>
          <w:lang w:val="en-GB"/>
        </w:rPr>
      </w:pPr>
      <w:r w:rsidRPr="00CB1313">
        <w:rPr>
          <w:lang w:val="en-GB"/>
        </w:rPr>
        <w:t>CP</w:t>
      </w:r>
      <w:r w:rsidR="001506F9" w:rsidRPr="00CB1313">
        <w:rPr>
          <w:lang w:val="en-GB"/>
        </w:rPr>
        <w:tab/>
      </w:r>
      <w:r w:rsidRPr="00CB1313">
        <w:rPr>
          <w:lang w:val="en-GB"/>
        </w:rPr>
        <w:tab/>
        <w:t>Consultation Paper</w:t>
      </w:r>
    </w:p>
    <w:p w14:paraId="7CD80DD5" w14:textId="034F1C9E" w:rsidR="00207DE1" w:rsidRPr="00CB1313" w:rsidRDefault="00207DE1" w:rsidP="00207DE1">
      <w:pPr>
        <w:pStyle w:val="BNPPnormal"/>
        <w:rPr>
          <w:lang w:val="en-GB"/>
        </w:rPr>
      </w:pPr>
      <w:r w:rsidRPr="00CB1313">
        <w:rPr>
          <w:lang w:val="en-GB"/>
        </w:rPr>
        <w:t xml:space="preserve">IF </w:t>
      </w:r>
      <w:r w:rsidRPr="00CB1313">
        <w:rPr>
          <w:lang w:val="en-GB"/>
        </w:rPr>
        <w:tab/>
      </w:r>
      <w:r w:rsidR="001506F9" w:rsidRPr="00CB1313">
        <w:rPr>
          <w:lang w:val="en-GB"/>
        </w:rPr>
        <w:tab/>
      </w:r>
      <w:r w:rsidRPr="00CB1313">
        <w:rPr>
          <w:lang w:val="en-GB"/>
        </w:rPr>
        <w:t>Investment firm</w:t>
      </w:r>
    </w:p>
    <w:p w14:paraId="6877E921" w14:textId="749D1C59" w:rsidR="00207DE1" w:rsidRPr="00CB1313" w:rsidRDefault="00207DE1" w:rsidP="00207DE1">
      <w:pPr>
        <w:pStyle w:val="BNPPnormal"/>
        <w:rPr>
          <w:lang w:val="en-GB"/>
        </w:rPr>
      </w:pPr>
      <w:r w:rsidRPr="00CB1313">
        <w:rPr>
          <w:lang w:val="en-GB"/>
        </w:rPr>
        <w:t>MTF</w:t>
      </w:r>
      <w:r w:rsidRPr="00CB1313">
        <w:rPr>
          <w:lang w:val="en-GB"/>
        </w:rPr>
        <w:tab/>
      </w:r>
      <w:r w:rsidR="001506F9" w:rsidRPr="00CB1313">
        <w:rPr>
          <w:lang w:val="en-GB"/>
        </w:rPr>
        <w:tab/>
      </w:r>
      <w:r w:rsidRPr="00CB1313">
        <w:rPr>
          <w:lang w:val="en-GB"/>
        </w:rPr>
        <w:t>Organised Trading Facility</w:t>
      </w:r>
    </w:p>
    <w:p w14:paraId="661772E0" w14:textId="2EBAF05C" w:rsidR="00207DE1" w:rsidRPr="00CB1313" w:rsidRDefault="00207DE1" w:rsidP="00207DE1">
      <w:pPr>
        <w:pStyle w:val="BNPPnormal"/>
        <w:rPr>
          <w:lang w:val="en-GB"/>
        </w:rPr>
      </w:pPr>
      <w:r w:rsidRPr="00CB1313">
        <w:rPr>
          <w:lang w:val="en-GB"/>
        </w:rPr>
        <w:t>OTF</w:t>
      </w:r>
      <w:r w:rsidRPr="00CB1313">
        <w:rPr>
          <w:lang w:val="en-GB"/>
        </w:rPr>
        <w:tab/>
      </w:r>
      <w:r w:rsidR="001506F9" w:rsidRPr="00CB1313">
        <w:rPr>
          <w:lang w:val="en-GB"/>
        </w:rPr>
        <w:tab/>
      </w:r>
      <w:r w:rsidRPr="00CB1313">
        <w:rPr>
          <w:lang w:val="en-GB"/>
        </w:rPr>
        <w:t>Multilateral Trading Facility</w:t>
      </w:r>
    </w:p>
    <w:p w14:paraId="6698ADC4" w14:textId="674E8D01" w:rsidR="00207DE1" w:rsidRPr="00CB1313" w:rsidRDefault="00207DE1" w:rsidP="00207DE1">
      <w:pPr>
        <w:pStyle w:val="BNPPnormal"/>
        <w:rPr>
          <w:lang w:val="en-GB"/>
        </w:rPr>
      </w:pPr>
      <w:r w:rsidRPr="00CB1313">
        <w:rPr>
          <w:lang w:val="en-GB"/>
        </w:rPr>
        <w:t xml:space="preserve">SI </w:t>
      </w:r>
      <w:r w:rsidRPr="00CB1313">
        <w:rPr>
          <w:lang w:val="en-GB"/>
        </w:rPr>
        <w:tab/>
      </w:r>
      <w:r w:rsidR="001506F9" w:rsidRPr="00CB1313">
        <w:rPr>
          <w:lang w:val="en-GB"/>
        </w:rPr>
        <w:tab/>
      </w:r>
      <w:r w:rsidRPr="00CB1313">
        <w:rPr>
          <w:lang w:val="en-GB"/>
        </w:rPr>
        <w:t>Systematic Internaliser</w:t>
      </w:r>
    </w:p>
    <w:p w14:paraId="6A470D3D" w14:textId="36895D69" w:rsidR="004F7F7A" w:rsidRPr="00CB1313" w:rsidRDefault="004F7F7A" w:rsidP="00207DE1">
      <w:pPr>
        <w:pStyle w:val="BNPPnormal"/>
        <w:rPr>
          <w:lang w:val="en-GB"/>
        </w:rPr>
      </w:pPr>
      <w:r w:rsidRPr="00CB1313">
        <w:rPr>
          <w:lang w:val="en-GB"/>
        </w:rPr>
        <w:t>STO</w:t>
      </w:r>
      <w:r w:rsidRPr="00CB1313">
        <w:rPr>
          <w:lang w:val="en-GB"/>
        </w:rPr>
        <w:tab/>
      </w:r>
      <w:r w:rsidR="001506F9" w:rsidRPr="00CB1313">
        <w:rPr>
          <w:lang w:val="en-GB"/>
        </w:rPr>
        <w:tab/>
      </w:r>
      <w:r w:rsidRPr="00CB1313">
        <w:rPr>
          <w:lang w:val="en-GB"/>
        </w:rPr>
        <w:t>Share Trading Obligations</w:t>
      </w:r>
    </w:p>
    <w:p w14:paraId="0CEA5B73" w14:textId="66DA56DA" w:rsidR="00627BDA" w:rsidRPr="00CB1313" w:rsidRDefault="00627BDA" w:rsidP="00207DE1">
      <w:pPr>
        <w:pStyle w:val="BNPPnormal"/>
        <w:rPr>
          <w:lang w:val="en-GB"/>
        </w:rPr>
      </w:pPr>
      <w:r w:rsidRPr="00CB1313">
        <w:rPr>
          <w:lang w:val="en-GB"/>
        </w:rPr>
        <w:t>TOTV</w:t>
      </w:r>
      <w:r w:rsidRPr="00CB1313">
        <w:rPr>
          <w:lang w:val="en-GB"/>
        </w:rPr>
        <w:tab/>
      </w:r>
      <w:r w:rsidR="001506F9" w:rsidRPr="00CB1313">
        <w:rPr>
          <w:lang w:val="en-GB"/>
        </w:rPr>
        <w:tab/>
      </w:r>
      <w:r w:rsidRPr="00CB1313">
        <w:rPr>
          <w:lang w:val="en-GB"/>
        </w:rPr>
        <w:t>Traded on a Trading Venue</w:t>
      </w:r>
    </w:p>
    <w:p w14:paraId="12A555E1" w14:textId="327C05D4" w:rsidR="00CB308E" w:rsidRPr="00CB1313" w:rsidRDefault="00CB308E" w:rsidP="00207DE1">
      <w:pPr>
        <w:pStyle w:val="BNPPnormal"/>
        <w:rPr>
          <w:lang w:val="en-GB"/>
        </w:rPr>
      </w:pPr>
      <w:r w:rsidRPr="00CB1313">
        <w:rPr>
          <w:lang w:val="en-GB"/>
        </w:rPr>
        <w:t>TR</w:t>
      </w:r>
      <w:r w:rsidRPr="00CB1313">
        <w:rPr>
          <w:lang w:val="en-GB"/>
        </w:rPr>
        <w:tab/>
      </w:r>
      <w:r w:rsidR="001506F9" w:rsidRPr="00CB1313">
        <w:rPr>
          <w:lang w:val="en-GB"/>
        </w:rPr>
        <w:tab/>
      </w:r>
      <w:r w:rsidRPr="00CB1313">
        <w:rPr>
          <w:lang w:val="en-GB"/>
        </w:rPr>
        <w:t>Transaction Reporting</w:t>
      </w:r>
    </w:p>
    <w:p w14:paraId="5C868C9C" w14:textId="2BA67C3D" w:rsidR="00207DE1" w:rsidRPr="00CB1313" w:rsidRDefault="00207DE1" w:rsidP="00207DE1">
      <w:pPr>
        <w:pStyle w:val="BNPPnormal"/>
        <w:rPr>
          <w:lang w:val="en-GB"/>
        </w:rPr>
      </w:pPr>
      <w:r w:rsidRPr="00CB1313">
        <w:rPr>
          <w:lang w:val="en-GB"/>
        </w:rPr>
        <w:t>TV</w:t>
      </w:r>
      <w:r w:rsidRPr="00CB1313">
        <w:rPr>
          <w:lang w:val="en-GB"/>
        </w:rPr>
        <w:tab/>
      </w:r>
      <w:r w:rsidR="001506F9" w:rsidRPr="00CB1313">
        <w:rPr>
          <w:lang w:val="en-GB"/>
        </w:rPr>
        <w:tab/>
      </w:r>
      <w:r w:rsidRPr="00CB1313">
        <w:rPr>
          <w:lang w:val="en-GB"/>
        </w:rPr>
        <w:t>Trading Venue</w:t>
      </w:r>
    </w:p>
    <w:p w14:paraId="316B378A" w14:textId="33F9CBFE" w:rsidR="00207DE1" w:rsidRPr="00C36AC2" w:rsidRDefault="00627BDA" w:rsidP="00C36AC2">
      <w:pPr>
        <w:pStyle w:val="BNPPnormal"/>
        <w:rPr>
          <w:lang w:val="en-GB"/>
        </w:rPr>
      </w:pPr>
      <w:r w:rsidRPr="00CB1313">
        <w:rPr>
          <w:lang w:val="en-GB"/>
        </w:rPr>
        <w:t>uTOTV</w:t>
      </w:r>
      <w:r w:rsidRPr="00CB1313">
        <w:rPr>
          <w:lang w:val="en-GB"/>
        </w:rPr>
        <w:tab/>
      </w:r>
      <w:r w:rsidR="001506F9" w:rsidRPr="00CB1313">
        <w:rPr>
          <w:lang w:val="en-GB"/>
        </w:rPr>
        <w:tab/>
      </w:r>
      <w:r w:rsidRPr="00CB1313">
        <w:rPr>
          <w:lang w:val="en-GB"/>
        </w:rPr>
        <w:t>underlyi</w:t>
      </w:r>
      <w:r w:rsidR="00C36AC2">
        <w:rPr>
          <w:lang w:val="en-GB"/>
        </w:rPr>
        <w:t>ng is Traded on a Trading Venue</w:t>
      </w:r>
    </w:p>
    <w:permEnd w:id="2008832412"/>
    <w:p w14:paraId="37768D94" w14:textId="5C7738E9" w:rsidR="00E862D0" w:rsidRPr="00662BA1" w:rsidRDefault="00E862D0" w:rsidP="00E862D0">
      <w:pPr>
        <w:rPr>
          <w:lang w:val="fr-FR"/>
        </w:rPr>
      </w:pPr>
      <w:r w:rsidRPr="00662BA1">
        <w:rPr>
          <w:lang w:val="fr-FR"/>
        </w:rPr>
        <w:t>&lt;ESMA_COMMENT_CP_</w:t>
      </w:r>
      <w:r w:rsidR="00662BA1" w:rsidRPr="00662BA1">
        <w:rPr>
          <w:lang w:val="fr-FR"/>
        </w:rPr>
        <w:t>TRRF</w:t>
      </w:r>
      <w:r w:rsidRPr="00662BA1">
        <w:rPr>
          <w:lang w:val="fr-FR"/>
        </w:rPr>
        <w:t>_1&gt;</w:t>
      </w:r>
    </w:p>
    <w:p w14:paraId="5A222F12" w14:textId="77777777" w:rsidR="00E862D0" w:rsidRPr="00662BA1" w:rsidRDefault="00E862D0" w:rsidP="00E862D0">
      <w:pPr>
        <w:rPr>
          <w:rFonts w:cstheme="minorHAnsi"/>
          <w:b/>
          <w:sz w:val="28"/>
          <w:szCs w:val="28"/>
          <w:lang w:val="fr-FR"/>
        </w:rPr>
      </w:pPr>
    </w:p>
    <w:p w14:paraId="6C74AA3E" w14:textId="77777777" w:rsidR="00E862D0" w:rsidRPr="00662BA1" w:rsidRDefault="00E862D0" w:rsidP="00E862D0">
      <w:pPr>
        <w:rPr>
          <w:rFonts w:cstheme="minorHAnsi"/>
          <w:b/>
          <w:sz w:val="28"/>
          <w:szCs w:val="28"/>
          <w:lang w:val="fr-FR"/>
        </w:rPr>
      </w:pPr>
    </w:p>
    <w:p w14:paraId="52B3EB28" w14:textId="77777777" w:rsidR="00E862D0" w:rsidRPr="00662BA1" w:rsidRDefault="00E862D0" w:rsidP="00E862D0">
      <w:pPr>
        <w:rPr>
          <w:rFonts w:cstheme="minorHAnsi"/>
          <w:b/>
          <w:sz w:val="28"/>
          <w:szCs w:val="28"/>
          <w:lang w:val="fr-FR"/>
        </w:rPr>
      </w:pPr>
    </w:p>
    <w:p w14:paraId="5B514741" w14:textId="77777777" w:rsidR="00E862D0" w:rsidRPr="00662BA1" w:rsidRDefault="00E862D0" w:rsidP="00E862D0">
      <w:pPr>
        <w:rPr>
          <w:rFonts w:cstheme="minorHAnsi"/>
          <w:b/>
          <w:sz w:val="28"/>
          <w:szCs w:val="28"/>
          <w:lang w:val="fr-FR"/>
        </w:rPr>
      </w:pPr>
    </w:p>
    <w:p w14:paraId="58276DC4" w14:textId="77777777" w:rsidR="00E862D0" w:rsidRPr="00662BA1" w:rsidRDefault="00E862D0" w:rsidP="00E862D0">
      <w:pPr>
        <w:rPr>
          <w:rFonts w:cstheme="minorHAnsi"/>
          <w:b/>
          <w:sz w:val="28"/>
          <w:szCs w:val="28"/>
          <w:lang w:val="fr-FR"/>
        </w:rPr>
      </w:pPr>
    </w:p>
    <w:p w14:paraId="7BAADA48" w14:textId="77777777" w:rsidR="00E862D0" w:rsidRPr="00662BA1" w:rsidRDefault="00E862D0" w:rsidP="00E862D0">
      <w:pPr>
        <w:spacing w:after="120" w:line="264" w:lineRule="auto"/>
        <w:rPr>
          <w:rFonts w:cstheme="minorHAnsi"/>
          <w:b/>
          <w:sz w:val="28"/>
          <w:szCs w:val="28"/>
          <w:lang w:val="fr-FR"/>
        </w:rPr>
      </w:pPr>
      <w:r w:rsidRPr="00662BA1">
        <w:rPr>
          <w:rFonts w:cstheme="minorHAnsi"/>
          <w:b/>
          <w:sz w:val="28"/>
          <w:szCs w:val="28"/>
          <w:lang w:val="fr-FR"/>
        </w:rPr>
        <w:br w:type="page"/>
      </w:r>
    </w:p>
    <w:p w14:paraId="6484F371" w14:textId="77777777" w:rsidR="00E862D0" w:rsidRPr="00662BA1" w:rsidRDefault="00E862D0" w:rsidP="00E862D0">
      <w:pPr>
        <w:rPr>
          <w:rFonts w:cstheme="minorHAnsi"/>
          <w:b/>
          <w:sz w:val="28"/>
          <w:szCs w:val="28"/>
          <w:lang w:val="fr-FR"/>
        </w:rPr>
      </w:pPr>
      <w:r w:rsidRPr="00662BA1">
        <w:rPr>
          <w:rFonts w:cstheme="minorHAnsi"/>
          <w:b/>
          <w:sz w:val="28"/>
          <w:szCs w:val="28"/>
          <w:lang w:val="fr-FR"/>
        </w:rPr>
        <w:lastRenderedPageBreak/>
        <w:t xml:space="preserve">Questions </w:t>
      </w:r>
    </w:p>
    <w:p w14:paraId="5B7C167B" w14:textId="77777777" w:rsidR="00E862D0" w:rsidRPr="00662BA1" w:rsidRDefault="00E862D0" w:rsidP="00E862D0">
      <w:pPr>
        <w:rPr>
          <w:rFonts w:cstheme="minorHAnsi"/>
          <w:b/>
          <w:sz w:val="28"/>
          <w:szCs w:val="28"/>
          <w:lang w:val="fr-FR"/>
        </w:rPr>
      </w:pPr>
    </w:p>
    <w:bookmarkEnd w:id="2"/>
    <w:p w14:paraId="2849AD1B" w14:textId="77777777" w:rsidR="000B0D26" w:rsidRPr="004815AE" w:rsidRDefault="000B0D26" w:rsidP="00990D80">
      <w:pPr>
        <w:pStyle w:val="Questionstyle"/>
      </w:pPr>
      <w:r w:rsidRPr="004815AE">
        <w:t>: Do you foresee any challenges for UCITS management companies and AIF managers in providing transaction reports to NCAs? If yes, please explain and provide alternative proposals.</w:t>
      </w:r>
    </w:p>
    <w:p w14:paraId="2D82B954" w14:textId="77777777" w:rsidR="000B0D26" w:rsidRDefault="000B0D26" w:rsidP="000B0D26">
      <w:r>
        <w:t>&lt;ESMA_QUESTION_TRRF_1&gt;</w:t>
      </w:r>
    </w:p>
    <w:p w14:paraId="0B0CA12A" w14:textId="20CA81AE" w:rsidR="000B0D26" w:rsidRDefault="00F50361" w:rsidP="00F50361">
      <w:pPr>
        <w:pStyle w:val="BNPPnormal"/>
      </w:pPr>
      <w:permStart w:id="1600792670" w:edGrp="everyone"/>
      <w:r>
        <w:t>BNPP is not responding to this question.</w:t>
      </w:r>
    </w:p>
    <w:permEnd w:id="1600792670"/>
    <w:p w14:paraId="7E8F6CF8" w14:textId="77777777" w:rsidR="000B0D26" w:rsidRDefault="000B0D26" w:rsidP="000B0D26">
      <w:r>
        <w:t>&lt;ESMA_QUESTION_TRRF_1&gt;</w:t>
      </w:r>
    </w:p>
    <w:p w14:paraId="5F546672" w14:textId="77777777" w:rsidR="000B0D26" w:rsidRDefault="000B0D26" w:rsidP="000B0D26"/>
    <w:p w14:paraId="43EB0319" w14:textId="77777777" w:rsidR="000B0D26" w:rsidRDefault="000B0D26" w:rsidP="00990D80">
      <w:pPr>
        <w:pStyle w:val="Questionstyle"/>
      </w:pPr>
      <w:r>
        <w:t>: Do you foresee any challenges with the outlined approach? If yes, please explain and provide alternative proposals.</w:t>
      </w:r>
    </w:p>
    <w:p w14:paraId="29E2AE33" w14:textId="77777777" w:rsidR="000B0D26" w:rsidRDefault="000B0D26" w:rsidP="000B0D26">
      <w:r>
        <w:t>&lt;ESMA_QUESTION_TRRF_2&gt;</w:t>
      </w:r>
    </w:p>
    <w:p w14:paraId="5AA4526D" w14:textId="15A7E750" w:rsidR="00A519FE" w:rsidRDefault="00F50361" w:rsidP="00A519FE">
      <w:pPr>
        <w:pStyle w:val="BNPPnormal"/>
      </w:pPr>
      <w:permStart w:id="999892361" w:edGrp="everyone"/>
      <w:r>
        <w:t>BNPP</w:t>
      </w:r>
      <w:r w:rsidR="00D94B06">
        <w:t xml:space="preserve">is not </w:t>
      </w:r>
      <w:r w:rsidR="00136AB5">
        <w:t>responding</w:t>
      </w:r>
      <w:r w:rsidR="00D94B06">
        <w:t xml:space="preserve"> to this question</w:t>
      </w:r>
      <w:r w:rsidR="00A344D6">
        <w:t>.</w:t>
      </w:r>
    </w:p>
    <w:permEnd w:id="999892361"/>
    <w:p w14:paraId="097265B0" w14:textId="77777777" w:rsidR="000B0D26" w:rsidRDefault="000B0D26" w:rsidP="000B0D26">
      <w:r>
        <w:t>&lt;ESMA_QUESTION_TRRF_2&gt;</w:t>
      </w:r>
    </w:p>
    <w:p w14:paraId="04B3D6B3" w14:textId="77777777" w:rsidR="000B0D26" w:rsidRDefault="000B0D26" w:rsidP="000B0D26"/>
    <w:p w14:paraId="024048A1" w14:textId="77777777" w:rsidR="000B0D26" w:rsidRDefault="000B0D26" w:rsidP="00990D80">
      <w:pPr>
        <w:pStyle w:val="Questionstyle"/>
      </w:pPr>
      <w:r>
        <w:t>: Do you foresee any challenges with the outlined approach? If yes, please explain and provide alternative proposals.</w:t>
      </w:r>
    </w:p>
    <w:p w14:paraId="772EF36B" w14:textId="77777777" w:rsidR="000B0D26" w:rsidRDefault="000B0D26" w:rsidP="000B0D26">
      <w:r>
        <w:t>&lt;ESMA_QUESTION_TRRF_3&gt;</w:t>
      </w:r>
    </w:p>
    <w:p w14:paraId="5F3D5325" w14:textId="741332A3" w:rsidR="000B0D26" w:rsidRDefault="00F50361" w:rsidP="00F50361">
      <w:pPr>
        <w:pStyle w:val="BNPPnormal"/>
      </w:pPr>
      <w:permStart w:id="1042289045" w:edGrp="everyone"/>
      <w:r>
        <w:t>BNPP is not responding to this question.</w:t>
      </w:r>
    </w:p>
    <w:permEnd w:id="1042289045"/>
    <w:p w14:paraId="4EABAC59" w14:textId="77777777" w:rsidR="000B0D26" w:rsidRDefault="000B0D26" w:rsidP="000B0D26">
      <w:r>
        <w:t>&lt;ESMA_QUESTION_TRRF_3&gt;</w:t>
      </w:r>
    </w:p>
    <w:p w14:paraId="2AFFC07A" w14:textId="77777777" w:rsidR="000B0D26" w:rsidRDefault="000B0D26" w:rsidP="000B0D26"/>
    <w:p w14:paraId="3087E29C" w14:textId="77777777" w:rsidR="000B0D26" w:rsidRDefault="000B0D26" w:rsidP="00990D80">
      <w:pPr>
        <w:pStyle w:val="Questionstyle"/>
      </w:pPr>
      <w:r>
        <w:t>: Do you foresee any challenges with the outlined approach? If yes, please explain and provide alternative proposals.</w:t>
      </w:r>
    </w:p>
    <w:p w14:paraId="680D4FCA" w14:textId="77777777" w:rsidR="000B0D26" w:rsidRDefault="000B0D26" w:rsidP="000B0D26">
      <w:r>
        <w:t>&lt;ESMA_QUESTION_TRRF_4&gt;</w:t>
      </w:r>
    </w:p>
    <w:p w14:paraId="4DFA2806" w14:textId="605345D0" w:rsidR="005A274F" w:rsidRDefault="00F50361" w:rsidP="00207DE1">
      <w:pPr>
        <w:pStyle w:val="BNPPnormal"/>
      </w:pPr>
      <w:permStart w:id="1998264754" w:edGrp="everyone"/>
      <w:r>
        <w:t>BNPP is not responding to this question.</w:t>
      </w:r>
    </w:p>
    <w:permEnd w:id="1998264754"/>
    <w:p w14:paraId="59198F9E" w14:textId="77777777" w:rsidR="000B0D26" w:rsidRDefault="000B0D26" w:rsidP="000B0D26">
      <w:r>
        <w:t>&lt;ESMA_QUESTION_TRRF_4&gt;</w:t>
      </w:r>
    </w:p>
    <w:p w14:paraId="44A77D62" w14:textId="77777777" w:rsidR="000B0D26" w:rsidRDefault="000B0D26" w:rsidP="000B0D26"/>
    <w:p w14:paraId="68820266" w14:textId="77777777" w:rsidR="000B0D26" w:rsidRDefault="000B0D26" w:rsidP="00990D80">
      <w:pPr>
        <w:pStyle w:val="Questionstyle"/>
      </w:pPr>
      <w:r>
        <w:lastRenderedPageBreak/>
        <w:t>: Do you envisage any challenges in increasing the scope including derivative instruments traded through an SI as an alternative to the expanded ToTV concept? Please justify your position and if you disagree please suggest alternatives.</w:t>
      </w:r>
    </w:p>
    <w:p w14:paraId="5EA2EF2D" w14:textId="77777777" w:rsidR="000B0D26" w:rsidRDefault="000B0D26" w:rsidP="000B0D26">
      <w:r>
        <w:t>&lt;ESMA_QUESTION_TRRF_5&gt;</w:t>
      </w:r>
    </w:p>
    <w:p w14:paraId="59CBA175" w14:textId="312BB5AB" w:rsidR="00207DE1" w:rsidRDefault="00207DE1" w:rsidP="00084B8C">
      <w:pPr>
        <w:pStyle w:val="BNPPQL1"/>
        <w:numPr>
          <w:ilvl w:val="0"/>
          <w:numId w:val="25"/>
        </w:numPr>
      </w:pPr>
      <w:permStart w:id="1725236856" w:edGrp="everyone"/>
    </w:p>
    <w:p w14:paraId="3F2BAE07" w14:textId="77777777" w:rsidR="005A274F" w:rsidRDefault="005A274F" w:rsidP="00207DE1">
      <w:pPr>
        <w:pStyle w:val="BNPPnormal"/>
      </w:pPr>
    </w:p>
    <w:p w14:paraId="37D68AEE" w14:textId="1AAE01A4" w:rsidR="005B2100" w:rsidRPr="00CB1313" w:rsidRDefault="005B2100" w:rsidP="007935CF">
      <w:pPr>
        <w:pStyle w:val="BNPPQL2"/>
        <w:rPr>
          <w:lang w:val="en-GB"/>
        </w:rPr>
      </w:pPr>
      <w:r w:rsidRPr="00CB1313">
        <w:rPr>
          <w:lang w:val="en-GB"/>
        </w:rPr>
        <w:t xml:space="preserve">BNPP does </w:t>
      </w:r>
      <w:r w:rsidRPr="00CB1313">
        <w:rPr>
          <w:u w:val="single"/>
          <w:lang w:val="en-GB"/>
        </w:rPr>
        <w:t>not</w:t>
      </w:r>
      <w:r w:rsidRPr="00CB1313">
        <w:rPr>
          <w:lang w:val="en-GB"/>
        </w:rPr>
        <w:t xml:space="preserve"> agree with the assessment and proposal presented.</w:t>
      </w:r>
    </w:p>
    <w:p w14:paraId="238856C1" w14:textId="752A22F4" w:rsidR="00CC298E" w:rsidRPr="00CB1313" w:rsidRDefault="00CC298E" w:rsidP="0068585C">
      <w:pPr>
        <w:pStyle w:val="BNPPnormal"/>
        <w:rPr>
          <w:lang w:val="en-GB"/>
        </w:rPr>
      </w:pPr>
    </w:p>
    <w:p w14:paraId="6C8BE5D2" w14:textId="7E7291CC" w:rsidR="00707951" w:rsidRPr="00CB1313" w:rsidRDefault="00707951" w:rsidP="008E6898">
      <w:pPr>
        <w:pStyle w:val="BNPPheading1"/>
        <w:rPr>
          <w:lang w:val="en-GB"/>
        </w:rPr>
      </w:pPr>
      <w:r w:rsidRPr="00CB1313">
        <w:rPr>
          <w:lang w:val="en-GB"/>
        </w:rPr>
        <w:t>Q5 - Executive Summary</w:t>
      </w:r>
    </w:p>
    <w:p w14:paraId="6940B95E" w14:textId="77777777" w:rsidR="00707951" w:rsidRPr="00CB1313" w:rsidRDefault="00707951" w:rsidP="0068585C">
      <w:pPr>
        <w:pStyle w:val="BNPPnormal"/>
        <w:rPr>
          <w:lang w:val="en-GB"/>
        </w:rPr>
      </w:pPr>
    </w:p>
    <w:p w14:paraId="02D23AA0" w14:textId="03F381B6" w:rsidR="005B2100" w:rsidRPr="00CB1313" w:rsidRDefault="00CC298E" w:rsidP="007935CF">
      <w:pPr>
        <w:pStyle w:val="BNPPQL2"/>
        <w:rPr>
          <w:lang w:val="en-GB"/>
        </w:rPr>
      </w:pPr>
      <w:r w:rsidRPr="00CB1313">
        <w:rPr>
          <w:lang w:val="en-GB"/>
        </w:rPr>
        <w:t xml:space="preserve">BNPP does </w:t>
      </w:r>
      <w:r w:rsidRPr="00CB1313">
        <w:rPr>
          <w:u w:val="single"/>
          <w:lang w:val="en-GB"/>
        </w:rPr>
        <w:t>not</w:t>
      </w:r>
      <w:r w:rsidRPr="00CB1313">
        <w:rPr>
          <w:lang w:val="en-GB"/>
        </w:rPr>
        <w:t xml:space="preserve"> agree with</w:t>
      </w:r>
      <w:r w:rsidR="005B2100" w:rsidRPr="00CB1313">
        <w:rPr>
          <w:lang w:val="en-GB"/>
        </w:rPr>
        <w:t xml:space="preserve"> the</w:t>
      </w:r>
      <w:r w:rsidRPr="00CB1313">
        <w:rPr>
          <w:lang w:val="en-GB"/>
        </w:rPr>
        <w:t xml:space="preserve"> </w:t>
      </w:r>
      <w:r w:rsidR="005B2100" w:rsidRPr="00CB1313">
        <w:rPr>
          <w:lang w:val="en-GB"/>
        </w:rPr>
        <w:t>assessment and proposal prese</w:t>
      </w:r>
      <w:r w:rsidR="00136AB5" w:rsidRPr="00CB1313">
        <w:rPr>
          <w:lang w:val="en-GB"/>
        </w:rPr>
        <w:t xml:space="preserve">nted because is it based on an </w:t>
      </w:r>
      <w:r w:rsidR="00136AB5" w:rsidRPr="00B80387">
        <w:rPr>
          <w:u w:val="single"/>
          <w:lang w:val="en-GB"/>
        </w:rPr>
        <w:t xml:space="preserve">incorrect </w:t>
      </w:r>
      <w:r w:rsidR="005B2100" w:rsidRPr="00B80387">
        <w:rPr>
          <w:u w:val="single"/>
          <w:lang w:val="en-GB"/>
        </w:rPr>
        <w:t>representation of the structure</w:t>
      </w:r>
      <w:r w:rsidR="005B2100" w:rsidRPr="00CB1313">
        <w:rPr>
          <w:lang w:val="en-GB"/>
        </w:rPr>
        <w:t xml:space="preserve"> of bonds and derivatives</w:t>
      </w:r>
      <w:r w:rsidR="00136AB5" w:rsidRPr="00CB1313">
        <w:rPr>
          <w:lang w:val="en-GB"/>
        </w:rPr>
        <w:t xml:space="preserve"> markets</w:t>
      </w:r>
      <w:r w:rsidR="005B2100" w:rsidRPr="00CB1313">
        <w:rPr>
          <w:lang w:val="en-GB"/>
        </w:rPr>
        <w:t xml:space="preserve">. </w:t>
      </w:r>
    </w:p>
    <w:p w14:paraId="1F4AF7EF" w14:textId="77777777" w:rsidR="002753E4" w:rsidRPr="00CB1313" w:rsidRDefault="002753E4" w:rsidP="007935CF">
      <w:pPr>
        <w:pStyle w:val="BNPPQL2"/>
        <w:numPr>
          <w:ilvl w:val="0"/>
          <w:numId w:val="0"/>
        </w:numPr>
        <w:rPr>
          <w:lang w:val="en-GB"/>
        </w:rPr>
      </w:pPr>
    </w:p>
    <w:p w14:paraId="402FDAFA" w14:textId="7C34586A" w:rsidR="00530FA4" w:rsidRPr="00CB1313" w:rsidRDefault="005B2100" w:rsidP="005B2100">
      <w:pPr>
        <w:pStyle w:val="BNPPbullet1"/>
        <w:rPr>
          <w:lang w:val="en-GB"/>
        </w:rPr>
      </w:pPr>
      <w:r w:rsidRPr="00CB1313">
        <w:rPr>
          <w:lang w:val="en-GB"/>
        </w:rPr>
        <w:t xml:space="preserve">First, the pursuit of a level-playing field is between </w:t>
      </w:r>
      <w:r w:rsidR="00136AB5" w:rsidRPr="00CB1313">
        <w:rPr>
          <w:lang w:val="en-GB"/>
        </w:rPr>
        <w:t>investment firms (IF)</w:t>
      </w:r>
      <w:r w:rsidRPr="00CB1313">
        <w:rPr>
          <w:lang w:val="en-GB"/>
        </w:rPr>
        <w:t xml:space="preserve"> executing on and off-venue. There is </w:t>
      </w:r>
      <w:r w:rsidRPr="00CB1313">
        <w:rPr>
          <w:u w:val="single"/>
          <w:lang w:val="en-GB"/>
        </w:rPr>
        <w:t>no concept of level-playing fields between market participants and market operators</w:t>
      </w:r>
      <w:r w:rsidRPr="00CB1313">
        <w:rPr>
          <w:lang w:val="en-GB"/>
        </w:rPr>
        <w:t xml:space="preserve"> because they are different </w:t>
      </w:r>
      <w:r w:rsidR="0087124A" w:rsidRPr="00CB1313">
        <w:rPr>
          <w:lang w:val="en-GB"/>
        </w:rPr>
        <w:t>entities</w:t>
      </w:r>
      <w:r w:rsidRPr="00CB1313">
        <w:rPr>
          <w:lang w:val="en-GB"/>
        </w:rPr>
        <w:t>, with different roles</w:t>
      </w:r>
      <w:r w:rsidR="00CB308E" w:rsidRPr="00CB1313">
        <w:rPr>
          <w:lang w:val="en-GB"/>
        </w:rPr>
        <w:t xml:space="preserve"> in the market structure</w:t>
      </w:r>
      <w:r w:rsidRPr="00CB1313">
        <w:rPr>
          <w:lang w:val="en-GB"/>
        </w:rPr>
        <w:t>.</w:t>
      </w:r>
    </w:p>
    <w:p w14:paraId="0A63DD37" w14:textId="77777777" w:rsidR="002753E4" w:rsidRPr="00CB1313" w:rsidRDefault="002753E4" w:rsidP="002753E4">
      <w:pPr>
        <w:pStyle w:val="BNPPbullet1"/>
        <w:numPr>
          <w:ilvl w:val="0"/>
          <w:numId w:val="0"/>
        </w:numPr>
        <w:ind w:left="567"/>
        <w:rPr>
          <w:lang w:val="en-GB"/>
        </w:rPr>
      </w:pPr>
    </w:p>
    <w:p w14:paraId="2FD06821" w14:textId="78425428" w:rsidR="005B2100" w:rsidRPr="00CB1313" w:rsidRDefault="005B2100" w:rsidP="005B2100">
      <w:pPr>
        <w:pStyle w:val="BNPPbullet1"/>
        <w:rPr>
          <w:lang w:val="en-GB"/>
        </w:rPr>
      </w:pPr>
      <w:r w:rsidRPr="00CB1313">
        <w:rPr>
          <w:lang w:val="en-GB"/>
        </w:rPr>
        <w:t xml:space="preserve">Second, the </w:t>
      </w:r>
      <w:r w:rsidRPr="00CB1313">
        <w:rPr>
          <w:u w:val="single"/>
          <w:lang w:val="en-GB"/>
        </w:rPr>
        <w:t>concept of SI in bonds and derivatives</w:t>
      </w:r>
      <w:r w:rsidRPr="00CB1313">
        <w:rPr>
          <w:lang w:val="en-GB"/>
        </w:rPr>
        <w:t xml:space="preserve"> is </w:t>
      </w:r>
      <w:r w:rsidR="00136AB5" w:rsidRPr="00CB1313">
        <w:rPr>
          <w:lang w:val="en-GB"/>
        </w:rPr>
        <w:t>ambiguous, unnecessarily</w:t>
      </w:r>
      <w:r w:rsidR="0087124A" w:rsidRPr="00CB1313">
        <w:rPr>
          <w:lang w:val="en-GB"/>
        </w:rPr>
        <w:t xml:space="preserve"> complex, continuously </w:t>
      </w:r>
      <w:r w:rsidRPr="00CB1313">
        <w:rPr>
          <w:lang w:val="en-GB"/>
        </w:rPr>
        <w:t>lead</w:t>
      </w:r>
      <w:r w:rsidR="00136AB5" w:rsidRPr="00CB1313">
        <w:rPr>
          <w:lang w:val="en-GB"/>
        </w:rPr>
        <w:t>s</w:t>
      </w:r>
      <w:r w:rsidRPr="00CB1313">
        <w:rPr>
          <w:lang w:val="en-GB"/>
        </w:rPr>
        <w:t xml:space="preserve"> to misunderstanding and </w:t>
      </w:r>
      <w:r w:rsidRPr="00CB1313">
        <w:rPr>
          <w:u w:val="single"/>
          <w:lang w:val="en-GB"/>
        </w:rPr>
        <w:t xml:space="preserve">should be </w:t>
      </w:r>
      <w:r w:rsidR="00CB308E" w:rsidRPr="00CB1313">
        <w:rPr>
          <w:u w:val="single"/>
          <w:lang w:val="en-GB"/>
        </w:rPr>
        <w:t>removed</w:t>
      </w:r>
      <w:r w:rsidRPr="00CB1313">
        <w:rPr>
          <w:lang w:val="en-GB"/>
        </w:rPr>
        <w:t>.</w:t>
      </w:r>
    </w:p>
    <w:p w14:paraId="54CD87EB" w14:textId="5DD94121" w:rsidR="005B2100" w:rsidRPr="00CB1313" w:rsidRDefault="005B2100" w:rsidP="005B2100">
      <w:pPr>
        <w:pStyle w:val="BNPPbullet1"/>
        <w:numPr>
          <w:ilvl w:val="0"/>
          <w:numId w:val="0"/>
        </w:numPr>
        <w:ind w:left="567" w:hanging="283"/>
        <w:rPr>
          <w:lang w:val="en-GB"/>
        </w:rPr>
      </w:pPr>
    </w:p>
    <w:p w14:paraId="73A54CF0" w14:textId="4B9590A0" w:rsidR="007001BB" w:rsidRPr="00CB1313" w:rsidRDefault="005B2100" w:rsidP="007935CF">
      <w:pPr>
        <w:pStyle w:val="BNPPQL2"/>
        <w:rPr>
          <w:lang w:val="en-GB"/>
        </w:rPr>
      </w:pPr>
      <w:r w:rsidRPr="00CB1313">
        <w:rPr>
          <w:lang w:val="en-GB"/>
        </w:rPr>
        <w:t xml:space="preserve">In terms of </w:t>
      </w:r>
      <w:r w:rsidR="00A9535D" w:rsidRPr="00CB1313">
        <w:rPr>
          <w:u w:val="single"/>
          <w:lang w:val="en-GB"/>
        </w:rPr>
        <w:t xml:space="preserve">increasing the </w:t>
      </w:r>
      <w:r w:rsidRPr="00CB1313">
        <w:rPr>
          <w:u w:val="single"/>
          <w:lang w:val="en-GB"/>
        </w:rPr>
        <w:t>scope of instruments</w:t>
      </w:r>
      <w:r w:rsidRPr="00CB1313">
        <w:rPr>
          <w:lang w:val="en-GB"/>
        </w:rPr>
        <w:t xml:space="preserve">, </w:t>
      </w:r>
      <w:r w:rsidR="007001BB" w:rsidRPr="00CB1313">
        <w:rPr>
          <w:lang w:val="en-GB"/>
        </w:rPr>
        <w:t xml:space="preserve">while BNPP </w:t>
      </w:r>
      <w:r w:rsidR="00A812FD" w:rsidRPr="00CB1313">
        <w:rPr>
          <w:lang w:val="en-GB"/>
        </w:rPr>
        <w:t xml:space="preserve">is always aiming at being compliant with all regulatory reporting requirements, we need to keep in mind the core </w:t>
      </w:r>
      <w:r w:rsidR="00127BD3">
        <w:rPr>
          <w:lang w:val="en-GB"/>
        </w:rPr>
        <w:t>objectives</w:t>
      </w:r>
      <w:r w:rsidR="00A812FD" w:rsidRPr="00CB1313">
        <w:rPr>
          <w:lang w:val="en-GB"/>
        </w:rPr>
        <w:t xml:space="preserve"> of those regulations:</w:t>
      </w:r>
    </w:p>
    <w:p w14:paraId="36404F57" w14:textId="7C7E6DB5" w:rsidR="0087124A" w:rsidRPr="00CB1313" w:rsidRDefault="0087124A" w:rsidP="005B2100">
      <w:pPr>
        <w:pStyle w:val="BNPPnormal"/>
        <w:rPr>
          <w:lang w:val="en-GB"/>
        </w:rPr>
      </w:pPr>
    </w:p>
    <w:p w14:paraId="67BADF8B" w14:textId="4FE8893A" w:rsidR="00136AB5" w:rsidRPr="00CB1313" w:rsidRDefault="00CB1313" w:rsidP="00136AB5">
      <w:pPr>
        <w:pStyle w:val="BNPPnumber1"/>
        <w:rPr>
          <w:lang w:val="en-GB"/>
        </w:rPr>
      </w:pPr>
      <w:r>
        <w:rPr>
          <w:lang w:val="en-GB"/>
        </w:rPr>
        <w:t>As mentioned in paragraphs 5 -7</w:t>
      </w:r>
      <w:r w:rsidR="00136AB5" w:rsidRPr="00CB1313">
        <w:rPr>
          <w:lang w:val="en-GB"/>
        </w:rPr>
        <w:t xml:space="preserve">, the </w:t>
      </w:r>
      <w:r w:rsidR="00136AB5" w:rsidRPr="00CB1313">
        <w:rPr>
          <w:u w:val="single"/>
          <w:lang w:val="en-GB"/>
        </w:rPr>
        <w:t>goal</w:t>
      </w:r>
      <w:r w:rsidR="00136AB5" w:rsidRPr="00CB1313">
        <w:rPr>
          <w:lang w:val="en-GB"/>
        </w:rPr>
        <w:t xml:space="preserve"> of transaction reporting under MiFIR is to </w:t>
      </w:r>
      <w:r w:rsidR="00136AB5" w:rsidRPr="00CB1313">
        <w:rPr>
          <w:u w:val="single"/>
          <w:lang w:val="en-GB"/>
        </w:rPr>
        <w:t>monitor market abuse</w:t>
      </w:r>
      <w:r w:rsidR="00136AB5" w:rsidRPr="00CB1313">
        <w:rPr>
          <w:lang w:val="en-GB"/>
        </w:rPr>
        <w:t xml:space="preserve">. </w:t>
      </w:r>
    </w:p>
    <w:p w14:paraId="48118704" w14:textId="77777777" w:rsidR="00136AB5" w:rsidRPr="00CB1313" w:rsidRDefault="00136AB5" w:rsidP="00136AB5">
      <w:pPr>
        <w:pStyle w:val="BNPPbullet2"/>
        <w:rPr>
          <w:lang w:val="en-GB"/>
        </w:rPr>
      </w:pPr>
      <w:r w:rsidRPr="00CB1313">
        <w:rPr>
          <w:lang w:val="en-GB"/>
        </w:rPr>
        <w:t xml:space="preserve">It is questionable in </w:t>
      </w:r>
      <w:r w:rsidRPr="00CB1313">
        <w:rPr>
          <w:u w:val="single"/>
          <w:lang w:val="en-GB"/>
        </w:rPr>
        <w:t>which market</w:t>
      </w:r>
      <w:r w:rsidRPr="00CB1313">
        <w:rPr>
          <w:lang w:val="en-GB"/>
        </w:rPr>
        <w:t xml:space="preserve"> abuse is monitored when looking at non-TOTV instruments i.e. any product that is not in the scope of the current narrow interpretation of TOTV and of uTOTV (where the underlying is a financial instrument or index/basket of financial instrument). </w:t>
      </w:r>
    </w:p>
    <w:p w14:paraId="3513BAF3" w14:textId="26A2A144" w:rsidR="00136AB5" w:rsidRPr="00CB1313" w:rsidRDefault="00136AB5" w:rsidP="00136AB5">
      <w:pPr>
        <w:pStyle w:val="BNPPbullet2"/>
        <w:rPr>
          <w:lang w:val="en-GB"/>
        </w:rPr>
      </w:pPr>
      <w:r w:rsidRPr="00CB1313">
        <w:rPr>
          <w:lang w:val="en-GB"/>
        </w:rPr>
        <w:t>All non-TOTV instruments are custom instruments traded between investment firms.</w:t>
      </w:r>
    </w:p>
    <w:p w14:paraId="50F7BFF0" w14:textId="5AFB0135" w:rsidR="00136AB5" w:rsidRPr="00CB1313" w:rsidRDefault="00136AB5" w:rsidP="00136AB5">
      <w:pPr>
        <w:pStyle w:val="BNPPbullet2"/>
        <w:rPr>
          <w:lang w:val="en-GB"/>
        </w:rPr>
      </w:pPr>
      <w:r w:rsidRPr="00CB1313">
        <w:rPr>
          <w:lang w:val="en-GB"/>
        </w:rPr>
        <w:t>If there is a need to monitor market abuse of</w:t>
      </w:r>
      <w:r w:rsidR="00CB1313">
        <w:rPr>
          <w:lang w:val="en-GB"/>
        </w:rPr>
        <w:t xml:space="preserve"> </w:t>
      </w:r>
      <w:r w:rsidRPr="00CB1313">
        <w:rPr>
          <w:lang w:val="en-GB"/>
        </w:rPr>
        <w:t>“non-TOTV instruments executed off-venue“, we refer to EMIR whose scope includes all OTC derivatives.</w:t>
      </w:r>
    </w:p>
    <w:p w14:paraId="4E7C4248" w14:textId="77777777" w:rsidR="0087124A" w:rsidRPr="00CB1313" w:rsidRDefault="0087124A" w:rsidP="002F6661">
      <w:pPr>
        <w:pStyle w:val="BNPPnumber1"/>
        <w:numPr>
          <w:ilvl w:val="0"/>
          <w:numId w:val="0"/>
        </w:numPr>
        <w:ind w:left="567"/>
        <w:rPr>
          <w:lang w:val="en-GB"/>
        </w:rPr>
      </w:pPr>
    </w:p>
    <w:p w14:paraId="07DBD7BA" w14:textId="20A8C223" w:rsidR="00A812FD" w:rsidRPr="00CB1313" w:rsidRDefault="00136AB5" w:rsidP="00136AB5">
      <w:pPr>
        <w:pStyle w:val="BNPPnumber1"/>
        <w:rPr>
          <w:lang w:val="en-GB"/>
        </w:rPr>
      </w:pPr>
      <w:r w:rsidRPr="00CB1313">
        <w:rPr>
          <w:lang w:val="en-GB"/>
        </w:rPr>
        <w:t>Irrespective of</w:t>
      </w:r>
      <w:r w:rsidR="00CB308E" w:rsidRPr="00CB1313">
        <w:rPr>
          <w:lang w:val="en-GB"/>
        </w:rPr>
        <w:t xml:space="preserve"> any change in the TR (e.g. extension of uTOTV), t</w:t>
      </w:r>
      <w:r w:rsidR="00707951" w:rsidRPr="00CB1313">
        <w:rPr>
          <w:lang w:val="en-GB"/>
        </w:rPr>
        <w:t xml:space="preserve">he scope of transparency should remain </w:t>
      </w:r>
      <w:r w:rsidR="00707951" w:rsidRPr="00CB1313">
        <w:rPr>
          <w:u w:val="single"/>
          <w:lang w:val="en-GB"/>
        </w:rPr>
        <w:t>exclu</w:t>
      </w:r>
      <w:r w:rsidR="00A812FD" w:rsidRPr="00CB1313">
        <w:rPr>
          <w:u w:val="single"/>
          <w:lang w:val="en-GB"/>
        </w:rPr>
        <w:t xml:space="preserve">sively limited to the narrow </w:t>
      </w:r>
      <w:r w:rsidR="00086314" w:rsidRPr="00CB1313">
        <w:rPr>
          <w:u w:val="single"/>
          <w:lang w:val="en-GB"/>
        </w:rPr>
        <w:t>“interpretation“</w:t>
      </w:r>
      <w:r w:rsidR="00A812FD" w:rsidRPr="00CB1313">
        <w:rPr>
          <w:u w:val="single"/>
          <w:lang w:val="en-GB"/>
        </w:rPr>
        <w:t xml:space="preserve"> of TOTV instruments</w:t>
      </w:r>
      <w:r w:rsidR="00A812FD" w:rsidRPr="00CB1313">
        <w:rPr>
          <w:lang w:val="en-GB"/>
        </w:rPr>
        <w:t xml:space="preserve">, per definition. </w:t>
      </w:r>
    </w:p>
    <w:p w14:paraId="71611CE7" w14:textId="293089C0" w:rsidR="00A9535D" w:rsidRPr="00CB1313" w:rsidRDefault="00A812FD" w:rsidP="00A812FD">
      <w:pPr>
        <w:pStyle w:val="BNPPbullet3"/>
        <w:rPr>
          <w:lang w:val="en-GB"/>
        </w:rPr>
      </w:pPr>
      <w:r w:rsidRPr="00CB1313">
        <w:rPr>
          <w:lang w:val="en-GB"/>
        </w:rPr>
        <w:t xml:space="preserve">Please refer to our </w:t>
      </w:r>
      <w:r w:rsidR="00863CDB" w:rsidRPr="00CB1313">
        <w:rPr>
          <w:lang w:val="en-GB"/>
        </w:rPr>
        <w:t>diagram</w:t>
      </w:r>
      <w:r w:rsidRPr="00CB1313">
        <w:rPr>
          <w:lang w:val="en-GB"/>
        </w:rPr>
        <w:t>: Transparency of TOTV instruments, based on principle of level-playing field between investment firms executing on- and off-venue, see further in our answer to Q5.</w:t>
      </w:r>
    </w:p>
    <w:p w14:paraId="0F246949" w14:textId="6D5F07E5" w:rsidR="005B2100" w:rsidRDefault="005B2100" w:rsidP="00CC298E">
      <w:pPr>
        <w:pStyle w:val="BNPPnormal"/>
        <w:rPr>
          <w:lang w:val="en-GB"/>
        </w:rPr>
      </w:pPr>
    </w:p>
    <w:p w14:paraId="1AF8B385" w14:textId="77777777" w:rsidR="00B879D9" w:rsidRDefault="00B879D9" w:rsidP="00B879D9">
      <w:pPr>
        <w:pStyle w:val="BNPPnormal"/>
        <w:rPr>
          <w:lang w:val="en-GB"/>
        </w:rPr>
      </w:pPr>
      <w:r>
        <w:rPr>
          <w:lang w:val="en-GB"/>
        </w:rPr>
        <w:t>----------------------------------------------------------------------------------------------------------------------------------------</w:t>
      </w:r>
    </w:p>
    <w:p w14:paraId="71BEC550" w14:textId="77777777" w:rsidR="00B879D9" w:rsidRPr="00CB1313" w:rsidRDefault="00B879D9" w:rsidP="00CC298E">
      <w:pPr>
        <w:pStyle w:val="BNPPnormal"/>
        <w:rPr>
          <w:lang w:val="en-GB"/>
        </w:rPr>
      </w:pPr>
    </w:p>
    <w:p w14:paraId="3E4BE125" w14:textId="3BB77306" w:rsidR="002074AE" w:rsidRPr="00CB1313" w:rsidRDefault="002B4FFD" w:rsidP="008E6898">
      <w:pPr>
        <w:pStyle w:val="BNPPheading1"/>
        <w:rPr>
          <w:lang w:val="en-GB"/>
        </w:rPr>
      </w:pPr>
      <w:r w:rsidRPr="00CB1313">
        <w:rPr>
          <w:lang w:val="en-GB"/>
        </w:rPr>
        <w:t xml:space="preserve">Section 1 </w:t>
      </w:r>
      <w:r w:rsidR="002074AE" w:rsidRPr="00CB1313">
        <w:rPr>
          <w:lang w:val="en-GB"/>
        </w:rPr>
        <w:t xml:space="preserve">Simplification </w:t>
      </w:r>
      <w:r w:rsidR="00207DE1" w:rsidRPr="00CB1313">
        <w:rPr>
          <w:lang w:val="en-GB"/>
        </w:rPr>
        <w:t>of regulatory framework -</w:t>
      </w:r>
      <w:r w:rsidR="002074AE" w:rsidRPr="00CB1313">
        <w:rPr>
          <w:lang w:val="en-GB"/>
        </w:rPr>
        <w:t xml:space="preserve"> Removing the SI regime for Bonds and Derivatives</w:t>
      </w:r>
    </w:p>
    <w:p w14:paraId="00091193" w14:textId="77777777" w:rsidR="002074AE" w:rsidRPr="00CB1313" w:rsidRDefault="002074AE" w:rsidP="002074AE">
      <w:pPr>
        <w:pStyle w:val="BNPPnormalbold"/>
        <w:rPr>
          <w:lang w:val="en-GB"/>
        </w:rPr>
      </w:pPr>
    </w:p>
    <w:p w14:paraId="35564E4C" w14:textId="523C2311" w:rsidR="002074AE" w:rsidRPr="00CB1313" w:rsidRDefault="002074AE" w:rsidP="007935CF">
      <w:pPr>
        <w:pStyle w:val="BNPPQL2"/>
        <w:rPr>
          <w:lang w:val="en-GB"/>
        </w:rPr>
      </w:pPr>
      <w:r w:rsidRPr="00CB1313">
        <w:rPr>
          <w:lang w:val="en-GB"/>
        </w:rPr>
        <w:t xml:space="preserve">As this consultation addresses the subject of </w:t>
      </w:r>
      <w:r w:rsidR="0061266A" w:rsidRPr="00CB1313">
        <w:rPr>
          <w:lang w:val="en-GB"/>
        </w:rPr>
        <w:t>TR</w:t>
      </w:r>
      <w:r w:rsidRPr="00CB1313">
        <w:rPr>
          <w:lang w:val="en-GB"/>
        </w:rPr>
        <w:t xml:space="preserve">, instrument data </w:t>
      </w:r>
      <w:r w:rsidR="00D502D9">
        <w:rPr>
          <w:lang w:val="en-GB"/>
        </w:rPr>
        <w:t>reference</w:t>
      </w:r>
      <w:r w:rsidRPr="00CB1313">
        <w:rPr>
          <w:lang w:val="en-GB"/>
        </w:rPr>
        <w:t xml:space="preserve"> and transparency, together with the concept of SI, we wish to </w:t>
      </w:r>
      <w:r w:rsidR="00136AB5" w:rsidRPr="00CB1313">
        <w:rPr>
          <w:lang w:val="en-GB"/>
        </w:rPr>
        <w:t>reiterate our belief in:</w:t>
      </w:r>
      <w:r w:rsidRPr="00CB1313">
        <w:rPr>
          <w:lang w:val="en-GB"/>
        </w:rPr>
        <w:t xml:space="preserve"> </w:t>
      </w:r>
    </w:p>
    <w:p w14:paraId="18D1E5B1" w14:textId="77777777" w:rsidR="008E6898" w:rsidRPr="00CB1313" w:rsidRDefault="008E6898" w:rsidP="007935CF">
      <w:pPr>
        <w:pStyle w:val="BNPPQL2"/>
        <w:numPr>
          <w:ilvl w:val="0"/>
          <w:numId w:val="0"/>
        </w:numPr>
        <w:rPr>
          <w:lang w:val="en-GB"/>
        </w:rPr>
      </w:pPr>
    </w:p>
    <w:p w14:paraId="316932C9" w14:textId="142AADF7" w:rsidR="002074AE" w:rsidRPr="00CB1313" w:rsidRDefault="002074AE" w:rsidP="00C353AC">
      <w:pPr>
        <w:pStyle w:val="BNPPbullet1"/>
        <w:rPr>
          <w:lang w:val="en-GB"/>
        </w:rPr>
      </w:pPr>
      <w:r w:rsidRPr="00CB1313">
        <w:rPr>
          <w:u w:val="single"/>
          <w:lang w:val="en-GB"/>
        </w:rPr>
        <w:t>simplification</w:t>
      </w:r>
      <w:r w:rsidRPr="00CB1313">
        <w:rPr>
          <w:lang w:val="en-GB"/>
        </w:rPr>
        <w:t xml:space="preserve"> of </w:t>
      </w:r>
    </w:p>
    <w:p w14:paraId="78933847" w14:textId="77777777" w:rsidR="002074AE" w:rsidRPr="00CB1313" w:rsidRDefault="002074AE" w:rsidP="00C353AC">
      <w:pPr>
        <w:pStyle w:val="BNPPbullet2"/>
        <w:rPr>
          <w:lang w:val="en-GB"/>
        </w:rPr>
      </w:pPr>
      <w:r w:rsidRPr="00CB1313">
        <w:rPr>
          <w:lang w:val="en-GB"/>
        </w:rPr>
        <w:t xml:space="preserve">the general regulatory framework, and of </w:t>
      </w:r>
    </w:p>
    <w:p w14:paraId="43CB533B" w14:textId="4377A67B" w:rsidR="002074AE" w:rsidRPr="00CB1313" w:rsidRDefault="002074AE" w:rsidP="00C353AC">
      <w:pPr>
        <w:pStyle w:val="BNPPbullet2"/>
        <w:rPr>
          <w:lang w:val="en-GB"/>
        </w:rPr>
      </w:pPr>
      <w:r w:rsidRPr="00CB1313">
        <w:rPr>
          <w:lang w:val="en-GB"/>
        </w:rPr>
        <w:t xml:space="preserve">the technical wording and concepts and </w:t>
      </w:r>
    </w:p>
    <w:p w14:paraId="23506AED" w14:textId="77777777" w:rsidR="008E6898" w:rsidRPr="00CB1313" w:rsidRDefault="008E6898" w:rsidP="008E6898">
      <w:pPr>
        <w:pStyle w:val="BNPPbullet2"/>
        <w:numPr>
          <w:ilvl w:val="0"/>
          <w:numId w:val="0"/>
        </w:numPr>
        <w:ind w:left="1134"/>
        <w:rPr>
          <w:lang w:val="en-GB"/>
        </w:rPr>
      </w:pPr>
    </w:p>
    <w:p w14:paraId="07B161CB" w14:textId="4CDFF159" w:rsidR="002074AE" w:rsidRPr="00CB1313" w:rsidRDefault="002074AE" w:rsidP="00C353AC">
      <w:pPr>
        <w:pStyle w:val="BNPPbullet1"/>
        <w:rPr>
          <w:lang w:val="en-GB"/>
        </w:rPr>
      </w:pPr>
      <w:r w:rsidRPr="00CB1313">
        <w:rPr>
          <w:lang w:val="en-GB"/>
        </w:rPr>
        <w:t xml:space="preserve">focusing on </w:t>
      </w:r>
      <w:r w:rsidRPr="00CB1313">
        <w:rPr>
          <w:u w:val="single"/>
          <w:lang w:val="en-GB"/>
        </w:rPr>
        <w:t>efficient regulatory reporting</w:t>
      </w:r>
      <w:r w:rsidRPr="00CB1313">
        <w:rPr>
          <w:lang w:val="en-GB"/>
        </w:rPr>
        <w:t xml:space="preserve"> </w:t>
      </w:r>
      <w:r w:rsidRPr="00CB1313">
        <w:rPr>
          <w:u w:val="single"/>
          <w:lang w:val="en-GB"/>
        </w:rPr>
        <w:t>based on the market structure</w:t>
      </w:r>
      <w:r w:rsidRPr="00CB1313">
        <w:rPr>
          <w:lang w:val="en-GB"/>
        </w:rPr>
        <w:t>:</w:t>
      </w:r>
    </w:p>
    <w:p w14:paraId="3B015794" w14:textId="21E8A512" w:rsidR="002074AE" w:rsidRPr="00CB1313" w:rsidRDefault="0061266A" w:rsidP="00C353AC">
      <w:pPr>
        <w:pStyle w:val="BNPPbullet2"/>
        <w:rPr>
          <w:lang w:val="en-GB"/>
        </w:rPr>
      </w:pPr>
      <w:r w:rsidRPr="00CB1313">
        <w:rPr>
          <w:lang w:val="en-GB"/>
        </w:rPr>
        <w:t xml:space="preserve">an efficient </w:t>
      </w:r>
      <w:r w:rsidR="002074AE" w:rsidRPr="00CB1313">
        <w:rPr>
          <w:u w:val="single"/>
          <w:lang w:val="en-GB"/>
        </w:rPr>
        <w:t>Post-Trade Transparency</w:t>
      </w:r>
      <w:r w:rsidRPr="00CB1313">
        <w:rPr>
          <w:lang w:val="en-GB"/>
        </w:rPr>
        <w:t xml:space="preserve">, which </w:t>
      </w:r>
      <w:r w:rsidR="002074AE" w:rsidRPr="00CB1313">
        <w:rPr>
          <w:lang w:val="en-GB"/>
        </w:rPr>
        <w:t>doe</w:t>
      </w:r>
      <w:r w:rsidRPr="00CB1313">
        <w:rPr>
          <w:lang w:val="en-GB"/>
        </w:rPr>
        <w:t>s not need the SI regime</w:t>
      </w:r>
    </w:p>
    <w:p w14:paraId="3D899066" w14:textId="12E2AC7F" w:rsidR="002074AE" w:rsidRPr="00CB1313" w:rsidRDefault="0061266A" w:rsidP="00C353AC">
      <w:pPr>
        <w:pStyle w:val="BNPPbullet2"/>
        <w:rPr>
          <w:lang w:val="en-GB"/>
        </w:rPr>
      </w:pPr>
      <w:r w:rsidRPr="00CB1313">
        <w:rPr>
          <w:lang w:val="en-GB"/>
        </w:rPr>
        <w:t xml:space="preserve">an efficient </w:t>
      </w:r>
      <w:r w:rsidR="002074AE" w:rsidRPr="00CB1313">
        <w:rPr>
          <w:u w:val="single"/>
          <w:lang w:val="en-GB"/>
        </w:rPr>
        <w:t>Transaction Reporting</w:t>
      </w:r>
      <w:r w:rsidRPr="00CB1313">
        <w:rPr>
          <w:lang w:val="en-GB"/>
        </w:rPr>
        <w:t xml:space="preserve">, which </w:t>
      </w:r>
      <w:r w:rsidR="002074AE" w:rsidRPr="00CB1313">
        <w:rPr>
          <w:lang w:val="en-GB"/>
        </w:rPr>
        <w:t>does not need the SI regime</w:t>
      </w:r>
      <w:r w:rsidRPr="00CB1313">
        <w:rPr>
          <w:lang w:val="en-GB"/>
        </w:rPr>
        <w:t xml:space="preserve"> -</w:t>
      </w:r>
      <w:r w:rsidR="002074AE" w:rsidRPr="00CB1313">
        <w:rPr>
          <w:lang w:val="en-GB"/>
        </w:rPr>
        <w:t xml:space="preserve"> and </w:t>
      </w:r>
      <w:r w:rsidRPr="00CB1313">
        <w:rPr>
          <w:lang w:val="en-GB"/>
        </w:rPr>
        <w:t>which</w:t>
      </w:r>
      <w:r w:rsidR="002074AE" w:rsidRPr="00CB1313">
        <w:rPr>
          <w:lang w:val="en-GB"/>
        </w:rPr>
        <w:t xml:space="preserve"> will work better by removing unnecessary complexity related to the SI concept</w:t>
      </w:r>
    </w:p>
    <w:p w14:paraId="61756568" w14:textId="4E1425E6" w:rsidR="002074AE" w:rsidRPr="00CB1313" w:rsidRDefault="0061266A" w:rsidP="0061266A">
      <w:pPr>
        <w:pStyle w:val="BNPPbullet2"/>
        <w:rPr>
          <w:lang w:val="en-GB"/>
        </w:rPr>
      </w:pPr>
      <w:r w:rsidRPr="00CB1313">
        <w:rPr>
          <w:lang w:val="en-GB"/>
        </w:rPr>
        <w:t xml:space="preserve">an efficient </w:t>
      </w:r>
      <w:r w:rsidR="002074AE" w:rsidRPr="00CB1313">
        <w:rPr>
          <w:u w:val="single"/>
          <w:lang w:val="en-GB"/>
        </w:rPr>
        <w:t xml:space="preserve">Instrument data </w:t>
      </w:r>
      <w:r w:rsidR="00D502D9">
        <w:rPr>
          <w:u w:val="single"/>
          <w:lang w:val="en-GB"/>
        </w:rPr>
        <w:t>reference</w:t>
      </w:r>
      <w:r w:rsidRPr="00CB1313">
        <w:rPr>
          <w:lang w:val="en-GB"/>
        </w:rPr>
        <w:t>,</w:t>
      </w:r>
      <w:r w:rsidR="002074AE" w:rsidRPr="00CB1313">
        <w:rPr>
          <w:lang w:val="en-GB"/>
        </w:rPr>
        <w:t xml:space="preserve"> </w:t>
      </w:r>
      <w:r w:rsidRPr="00CB1313">
        <w:rPr>
          <w:lang w:val="en-GB"/>
        </w:rPr>
        <w:t xml:space="preserve">which </w:t>
      </w:r>
      <w:r w:rsidR="002074AE" w:rsidRPr="00CB1313">
        <w:rPr>
          <w:lang w:val="en-GB"/>
        </w:rPr>
        <w:t>does not need the SI regime</w:t>
      </w:r>
    </w:p>
    <w:p w14:paraId="013C1274" w14:textId="77777777" w:rsidR="008E6898" w:rsidRPr="00CB1313" w:rsidRDefault="008E6898" w:rsidP="008E6898">
      <w:pPr>
        <w:pStyle w:val="BNPPbullet2"/>
        <w:numPr>
          <w:ilvl w:val="0"/>
          <w:numId w:val="0"/>
        </w:numPr>
        <w:ind w:left="1134"/>
        <w:rPr>
          <w:lang w:val="en-GB"/>
        </w:rPr>
      </w:pPr>
    </w:p>
    <w:p w14:paraId="1817F369" w14:textId="77777777" w:rsidR="00630C5B" w:rsidRPr="00CB1313" w:rsidRDefault="0080441B" w:rsidP="007935CF">
      <w:pPr>
        <w:pStyle w:val="BNPPQL2"/>
        <w:rPr>
          <w:lang w:val="en-GB"/>
        </w:rPr>
      </w:pPr>
      <w:r w:rsidRPr="00CB1313">
        <w:rPr>
          <w:lang w:val="en-GB"/>
        </w:rPr>
        <w:t>As we explain in the following pages</w:t>
      </w:r>
      <w:r w:rsidR="002074AE" w:rsidRPr="00CB1313">
        <w:rPr>
          <w:lang w:val="en-GB"/>
        </w:rPr>
        <w:t xml:space="preserve">, we believe that it is possible to </w:t>
      </w:r>
      <w:r w:rsidR="002074AE" w:rsidRPr="00CB1313">
        <w:rPr>
          <w:u w:val="single"/>
          <w:lang w:val="en-GB"/>
        </w:rPr>
        <w:t>continue complying with all MiFID 2 / MiFIR reporting obligations</w:t>
      </w:r>
      <w:r w:rsidR="002074AE" w:rsidRPr="00CB1313">
        <w:rPr>
          <w:lang w:val="en-GB"/>
        </w:rPr>
        <w:t xml:space="preserve"> while simplifying the framework by </w:t>
      </w:r>
      <w:r w:rsidR="002074AE" w:rsidRPr="00CB1313">
        <w:rPr>
          <w:u w:val="single"/>
          <w:lang w:val="en-GB"/>
        </w:rPr>
        <w:t>removing the SI regime</w:t>
      </w:r>
      <w:r w:rsidR="002074AE" w:rsidRPr="00CB1313">
        <w:rPr>
          <w:lang w:val="en-GB"/>
        </w:rPr>
        <w:t xml:space="preserve"> concept for Bonds &amp; Derivatives.</w:t>
      </w:r>
      <w:r w:rsidR="00C353AC" w:rsidRPr="00CB1313">
        <w:rPr>
          <w:lang w:val="en-GB"/>
        </w:rPr>
        <w:t xml:space="preserve"> </w:t>
      </w:r>
    </w:p>
    <w:p w14:paraId="1E657AA4" w14:textId="77777777" w:rsidR="00630C5B" w:rsidRPr="00CB1313" w:rsidRDefault="00630C5B" w:rsidP="007935CF">
      <w:pPr>
        <w:pStyle w:val="BNPPQL2"/>
        <w:numPr>
          <w:ilvl w:val="0"/>
          <w:numId w:val="0"/>
        </w:numPr>
        <w:rPr>
          <w:lang w:val="en-GB"/>
        </w:rPr>
      </w:pPr>
    </w:p>
    <w:p w14:paraId="085A09B4" w14:textId="5AD6FA17" w:rsidR="000552F3" w:rsidRPr="00CB1313" w:rsidRDefault="00630C5B" w:rsidP="000552F3">
      <w:pPr>
        <w:pStyle w:val="BNPPQL2"/>
        <w:rPr>
          <w:lang w:val="en-GB"/>
        </w:rPr>
      </w:pPr>
      <w:r w:rsidRPr="00CB1313">
        <w:rPr>
          <w:lang w:val="en-GB"/>
        </w:rPr>
        <w:t xml:space="preserve">Moreover, this would allow efforts and resources </w:t>
      </w:r>
      <w:r w:rsidR="00136AB5" w:rsidRPr="00CB1313">
        <w:rPr>
          <w:lang w:val="en-GB"/>
        </w:rPr>
        <w:t xml:space="preserve">to be redirected to the </w:t>
      </w:r>
      <w:r w:rsidRPr="00CB1313">
        <w:rPr>
          <w:lang w:val="en-GB"/>
        </w:rPr>
        <w:t>“</w:t>
      </w:r>
      <w:r w:rsidR="00B84BF3" w:rsidRPr="00CB1313">
        <w:rPr>
          <w:u w:val="single"/>
          <w:lang w:val="en-GB"/>
        </w:rPr>
        <w:t>core“</w:t>
      </w:r>
      <w:r w:rsidRPr="00CB1313">
        <w:rPr>
          <w:u w:val="single"/>
          <w:lang w:val="en-GB"/>
        </w:rPr>
        <w:t xml:space="preserve"> goals</w:t>
      </w:r>
      <w:r w:rsidRPr="00CB1313">
        <w:rPr>
          <w:lang w:val="en-GB"/>
        </w:rPr>
        <w:t xml:space="preserve"> and requirements with </w:t>
      </w:r>
      <w:r w:rsidRPr="00CB1313">
        <w:rPr>
          <w:u w:val="single"/>
          <w:lang w:val="en-GB"/>
        </w:rPr>
        <w:t>added value / benefits</w:t>
      </w:r>
      <w:r w:rsidR="000552F3" w:rsidRPr="00CB1313">
        <w:rPr>
          <w:lang w:val="en-GB"/>
        </w:rPr>
        <w:t xml:space="preserve"> </w:t>
      </w:r>
    </w:p>
    <w:p w14:paraId="6487CBFD" w14:textId="77777777" w:rsidR="00C36AC2" w:rsidRPr="00CB1313" w:rsidRDefault="00C36AC2" w:rsidP="00C36AC2">
      <w:pPr>
        <w:pStyle w:val="BNPPbullet2"/>
      </w:pPr>
      <w:r w:rsidRPr="00AE30DA">
        <w:rPr>
          <w:u w:val="single"/>
        </w:rPr>
        <w:t>data quality</w:t>
      </w:r>
      <w:r w:rsidRPr="00CB1313">
        <w:t xml:space="preserve"> improvement on the current scope of instruments, </w:t>
      </w:r>
    </w:p>
    <w:p w14:paraId="48A99B66" w14:textId="77777777" w:rsidR="00C36AC2" w:rsidRPr="00CB1313" w:rsidRDefault="00C36AC2" w:rsidP="00C36AC2">
      <w:pPr>
        <w:pStyle w:val="BNPPbullet2"/>
      </w:pPr>
      <w:r w:rsidRPr="00AE30DA">
        <w:rPr>
          <w:u w:val="single"/>
        </w:rPr>
        <w:t>simplification</w:t>
      </w:r>
      <w:r w:rsidRPr="00CB1313">
        <w:t xml:space="preserve"> and </w:t>
      </w:r>
      <w:r w:rsidRPr="00AE30DA">
        <w:rPr>
          <w:u w:val="single"/>
        </w:rPr>
        <w:t>streamlining</w:t>
      </w:r>
      <w:r w:rsidRPr="00CB1313">
        <w:t xml:space="preserve"> of the regulatory reporting requirements</w:t>
      </w:r>
    </w:p>
    <w:p w14:paraId="2DBB86E0" w14:textId="49C5FFF3" w:rsidR="00C36AC2" w:rsidRPr="00CB1313" w:rsidRDefault="00C36AC2" w:rsidP="00C36AC2">
      <w:pPr>
        <w:pStyle w:val="BNPPbullet2"/>
      </w:pPr>
      <w:r>
        <w:rPr>
          <w:u w:val="single"/>
        </w:rPr>
        <w:t>access</w:t>
      </w:r>
      <w:r w:rsidRPr="00CB1313">
        <w:t xml:space="preserve"> of the transparency data, </w:t>
      </w:r>
    </w:p>
    <w:p w14:paraId="0E320BA8" w14:textId="77777777" w:rsidR="00C36AC2" w:rsidRPr="00CB1313" w:rsidRDefault="00C36AC2" w:rsidP="00C36AC2">
      <w:pPr>
        <w:pStyle w:val="BNPPbullet2"/>
      </w:pPr>
      <w:r w:rsidRPr="00CB1313">
        <w:t xml:space="preserve">set-up of the </w:t>
      </w:r>
      <w:r w:rsidRPr="00AE30DA">
        <w:rPr>
          <w:u w:val="single"/>
        </w:rPr>
        <w:t>consolidated tape</w:t>
      </w:r>
      <w:r w:rsidRPr="00CB1313">
        <w:t xml:space="preserve">, </w:t>
      </w:r>
    </w:p>
    <w:p w14:paraId="30F5DC10" w14:textId="77777777" w:rsidR="00C36AC2" w:rsidRPr="00CB1313" w:rsidRDefault="00C36AC2" w:rsidP="00C36AC2">
      <w:pPr>
        <w:pStyle w:val="BNPPbullet2"/>
      </w:pPr>
      <w:r w:rsidRPr="00CB1313">
        <w:t xml:space="preserve">and, above all, the </w:t>
      </w:r>
      <w:r w:rsidRPr="00AE30DA">
        <w:rPr>
          <w:u w:val="single"/>
        </w:rPr>
        <w:t>understanding</w:t>
      </w:r>
      <w:r w:rsidRPr="00CB1313">
        <w:t xml:space="preserve"> of all that the data and the market.</w:t>
      </w:r>
    </w:p>
    <w:p w14:paraId="258AEDBE" w14:textId="1BEB0F45" w:rsidR="002074AE" w:rsidRPr="00CB1313" w:rsidRDefault="002074AE" w:rsidP="000552F3">
      <w:pPr>
        <w:pStyle w:val="BNPPQL2"/>
        <w:numPr>
          <w:ilvl w:val="0"/>
          <w:numId w:val="0"/>
        </w:numPr>
        <w:rPr>
          <w:lang w:val="en-GB"/>
        </w:rPr>
      </w:pPr>
      <w:r w:rsidRPr="00CB1313">
        <w:rPr>
          <w:lang w:val="en-GB"/>
        </w:rPr>
        <w:t xml:space="preserve">We </w:t>
      </w:r>
      <w:r w:rsidR="00136AB5" w:rsidRPr="00CB1313">
        <w:rPr>
          <w:lang w:val="en-GB"/>
        </w:rPr>
        <w:t>recommend</w:t>
      </w:r>
      <w:r w:rsidRPr="00CB1313">
        <w:rPr>
          <w:lang w:val="en-GB"/>
        </w:rPr>
        <w:t xml:space="preserve"> further regulators / industry analysis and reflection in that direction.</w:t>
      </w:r>
    </w:p>
    <w:p w14:paraId="1E9469AE" w14:textId="77777777" w:rsidR="00630C5B" w:rsidRPr="00CB1313" w:rsidRDefault="00630C5B" w:rsidP="002B4FFD">
      <w:pPr>
        <w:pStyle w:val="BNPPnormal"/>
        <w:rPr>
          <w:lang w:val="en-GB"/>
        </w:rPr>
      </w:pPr>
    </w:p>
    <w:p w14:paraId="47475BF5" w14:textId="70DBAAF5" w:rsidR="002B4FFD" w:rsidRDefault="00B879D9" w:rsidP="007935CF">
      <w:pPr>
        <w:pStyle w:val="BNPPQL2"/>
        <w:rPr>
          <w:lang w:val="en-GB"/>
        </w:rPr>
      </w:pPr>
      <w:r>
        <w:rPr>
          <w:lang w:val="en-GB"/>
        </w:rPr>
        <w:t>In our answer</w:t>
      </w:r>
      <w:r w:rsidR="002B4FFD" w:rsidRPr="00CB1313">
        <w:rPr>
          <w:lang w:val="en-GB"/>
        </w:rPr>
        <w:t xml:space="preserve"> below, we wish to give more details on the following dimensions: </w:t>
      </w:r>
    </w:p>
    <w:p w14:paraId="363A79E2" w14:textId="77777777" w:rsidR="00B879D9" w:rsidRPr="00CB1313" w:rsidRDefault="00B879D9" w:rsidP="00B879D9">
      <w:pPr>
        <w:pStyle w:val="BNPPQL2"/>
        <w:numPr>
          <w:ilvl w:val="0"/>
          <w:numId w:val="0"/>
        </w:numPr>
        <w:rPr>
          <w:lang w:val="en-GB"/>
        </w:rPr>
      </w:pPr>
    </w:p>
    <w:p w14:paraId="179F9EA6" w14:textId="031E06AC" w:rsidR="002B4FFD" w:rsidRPr="00CB1313" w:rsidRDefault="002B4FFD" w:rsidP="004F7F7A">
      <w:pPr>
        <w:pStyle w:val="BNPPnormal"/>
        <w:rPr>
          <w:lang w:val="en-GB"/>
        </w:rPr>
      </w:pPr>
      <w:r w:rsidRPr="00CB1313">
        <w:rPr>
          <w:lang w:val="en-GB"/>
        </w:rPr>
        <w:t>Section 1</w:t>
      </w:r>
      <w:r w:rsidR="002074AE" w:rsidRPr="00CB1313">
        <w:rPr>
          <w:lang w:val="en-GB"/>
        </w:rPr>
        <w:t>.1</w:t>
      </w:r>
      <w:r w:rsidRPr="00CB1313">
        <w:rPr>
          <w:lang w:val="en-GB"/>
        </w:rPr>
        <w:t xml:space="preserve"> - Clarification of the market structure in the bonds and derivatives markets and the distinct roles of TV and IF</w:t>
      </w:r>
    </w:p>
    <w:p w14:paraId="4EEB8530" w14:textId="6BE22D33" w:rsidR="002B4FFD" w:rsidRPr="00CB1313" w:rsidRDefault="002B4FFD" w:rsidP="004F7F7A">
      <w:pPr>
        <w:pStyle w:val="BNPPnormal"/>
        <w:rPr>
          <w:lang w:val="en-GB"/>
        </w:rPr>
      </w:pPr>
      <w:r w:rsidRPr="00CB1313">
        <w:rPr>
          <w:lang w:val="en-GB"/>
        </w:rPr>
        <w:t>Section</w:t>
      </w:r>
      <w:r w:rsidR="002074AE" w:rsidRPr="00CB1313">
        <w:rPr>
          <w:lang w:val="en-GB"/>
        </w:rPr>
        <w:t xml:space="preserve"> 1.2</w:t>
      </w:r>
      <w:r w:rsidRPr="00CB1313">
        <w:rPr>
          <w:lang w:val="en-GB"/>
        </w:rPr>
        <w:t xml:space="preserve"> </w:t>
      </w:r>
      <w:r w:rsidR="002074AE" w:rsidRPr="00CB1313">
        <w:rPr>
          <w:lang w:val="en-GB"/>
        </w:rPr>
        <w:t>-</w:t>
      </w:r>
      <w:r w:rsidRPr="00CB1313">
        <w:rPr>
          <w:lang w:val="en-GB"/>
        </w:rPr>
        <w:t xml:space="preserve"> Clarification of the level-playing field between </w:t>
      </w:r>
      <w:r w:rsidR="00207DE1" w:rsidRPr="00CB1313">
        <w:rPr>
          <w:lang w:val="en-GB"/>
        </w:rPr>
        <w:t>IF</w:t>
      </w:r>
      <w:r w:rsidRPr="00CB1313">
        <w:rPr>
          <w:lang w:val="en-GB"/>
        </w:rPr>
        <w:t xml:space="preserve"> executing on and off-venue</w:t>
      </w:r>
    </w:p>
    <w:p w14:paraId="5EECDF3C" w14:textId="13B906F2" w:rsidR="004F7F7A" w:rsidRPr="00CB1313" w:rsidRDefault="004F7F7A" w:rsidP="004F7F7A">
      <w:pPr>
        <w:pStyle w:val="BNPPnormal"/>
        <w:rPr>
          <w:lang w:val="en-GB"/>
        </w:rPr>
      </w:pPr>
      <w:r w:rsidRPr="00CB1313">
        <w:rPr>
          <w:lang w:val="en-GB"/>
        </w:rPr>
        <w:t xml:space="preserve">Section 1.3 </w:t>
      </w:r>
      <w:r w:rsidR="00B879D9">
        <w:rPr>
          <w:lang w:val="en-GB"/>
        </w:rPr>
        <w:t xml:space="preserve">- </w:t>
      </w:r>
      <w:r w:rsidRPr="00CB1313">
        <w:rPr>
          <w:lang w:val="en-GB"/>
        </w:rPr>
        <w:t>Rationale - The SI concept is meaningful for equity, not for bonds and derivatives</w:t>
      </w:r>
    </w:p>
    <w:p w14:paraId="6195F535" w14:textId="1F5A9B90" w:rsidR="002B4FFD" w:rsidRPr="00CB1313" w:rsidRDefault="00207DE1" w:rsidP="004F7F7A">
      <w:pPr>
        <w:pStyle w:val="BNPPnormal"/>
        <w:rPr>
          <w:lang w:val="en-GB"/>
        </w:rPr>
      </w:pPr>
      <w:r w:rsidRPr="00CB1313">
        <w:rPr>
          <w:lang w:val="en-GB"/>
        </w:rPr>
        <w:t>Section 1.</w:t>
      </w:r>
      <w:r w:rsidR="004F7F7A" w:rsidRPr="00CB1313">
        <w:rPr>
          <w:lang w:val="en-GB"/>
        </w:rPr>
        <w:t>4</w:t>
      </w:r>
      <w:r w:rsidRPr="00CB1313">
        <w:rPr>
          <w:lang w:val="en-GB"/>
        </w:rPr>
        <w:t xml:space="preserve"> - </w:t>
      </w:r>
      <w:r w:rsidR="002B4FFD" w:rsidRPr="00CB1313">
        <w:rPr>
          <w:lang w:val="en-GB"/>
        </w:rPr>
        <w:t xml:space="preserve">Clarification of </w:t>
      </w:r>
      <w:r w:rsidR="004F7F7A" w:rsidRPr="00CB1313">
        <w:rPr>
          <w:lang w:val="en-GB"/>
        </w:rPr>
        <w:t xml:space="preserve">the </w:t>
      </w:r>
      <w:r w:rsidR="002B4FFD" w:rsidRPr="00CB1313">
        <w:rPr>
          <w:lang w:val="en-GB"/>
        </w:rPr>
        <w:t>regulatory texts by using the most appropriate wording for each role / participant</w:t>
      </w:r>
    </w:p>
    <w:p w14:paraId="50ECE737" w14:textId="4AAED7A0" w:rsidR="002B4FFD" w:rsidRPr="00CB1313" w:rsidRDefault="002074AE" w:rsidP="004F7F7A">
      <w:pPr>
        <w:pStyle w:val="BNPPnormal"/>
        <w:rPr>
          <w:lang w:val="en-GB"/>
        </w:rPr>
      </w:pPr>
      <w:r w:rsidRPr="00CB1313">
        <w:rPr>
          <w:lang w:val="en-GB"/>
        </w:rPr>
        <w:t>Section 1.</w:t>
      </w:r>
      <w:r w:rsidR="004F7F7A" w:rsidRPr="00CB1313">
        <w:rPr>
          <w:lang w:val="en-GB"/>
        </w:rPr>
        <w:t>5</w:t>
      </w:r>
      <w:r w:rsidRPr="00CB1313">
        <w:rPr>
          <w:lang w:val="en-GB"/>
        </w:rPr>
        <w:t xml:space="preserve"> </w:t>
      </w:r>
      <w:r w:rsidR="002B4FFD" w:rsidRPr="00CB1313">
        <w:rPr>
          <w:lang w:val="en-GB"/>
        </w:rPr>
        <w:t xml:space="preserve">- Simplification, </w:t>
      </w:r>
      <w:r w:rsidR="00207DE1" w:rsidRPr="00CB1313">
        <w:rPr>
          <w:lang w:val="en-GB"/>
        </w:rPr>
        <w:t>removing</w:t>
      </w:r>
      <w:r w:rsidR="002B4FFD" w:rsidRPr="00CB1313">
        <w:rPr>
          <w:lang w:val="en-GB"/>
        </w:rPr>
        <w:t xml:space="preserve"> unnecessary complexity</w:t>
      </w:r>
      <w:r w:rsidR="004F7F7A" w:rsidRPr="00CB1313">
        <w:rPr>
          <w:lang w:val="en-GB"/>
        </w:rPr>
        <w:t xml:space="preserve"> from the reporting</w:t>
      </w:r>
    </w:p>
    <w:p w14:paraId="3A5F3C6F" w14:textId="56F0473B" w:rsidR="0080441B" w:rsidRPr="00CB1313" w:rsidRDefault="0080441B" w:rsidP="004F7F7A">
      <w:pPr>
        <w:pStyle w:val="BNPPnormal"/>
        <w:rPr>
          <w:lang w:val="en-GB"/>
        </w:rPr>
      </w:pPr>
      <w:r w:rsidRPr="00CB1313">
        <w:rPr>
          <w:lang w:val="en-GB"/>
        </w:rPr>
        <w:t>Section 1.6 - Description of the solution or envisaged action by the Regulators</w:t>
      </w:r>
    </w:p>
    <w:p w14:paraId="2649387F" w14:textId="77777777" w:rsidR="002B4FFD" w:rsidRPr="00CB1313" w:rsidRDefault="002B4FFD" w:rsidP="00CC298E">
      <w:pPr>
        <w:pStyle w:val="BNPPnormal"/>
        <w:rPr>
          <w:lang w:val="en-GB"/>
        </w:rPr>
      </w:pPr>
    </w:p>
    <w:p w14:paraId="1C3D7542" w14:textId="0B439788" w:rsidR="002C68AB" w:rsidRPr="00CB1313" w:rsidRDefault="002C68AB" w:rsidP="004F7F7A">
      <w:pPr>
        <w:pStyle w:val="BNPPheading1"/>
        <w:rPr>
          <w:lang w:val="en-GB"/>
        </w:rPr>
      </w:pPr>
      <w:r w:rsidRPr="00CB1313">
        <w:rPr>
          <w:lang w:val="en-GB"/>
        </w:rPr>
        <w:t>Q5 Section</w:t>
      </w:r>
      <w:r w:rsidR="002B4FFD" w:rsidRPr="00CB1313">
        <w:rPr>
          <w:lang w:val="en-GB"/>
        </w:rPr>
        <w:t xml:space="preserve"> </w:t>
      </w:r>
      <w:r w:rsidRPr="00CB1313">
        <w:rPr>
          <w:lang w:val="en-GB"/>
        </w:rPr>
        <w:t>1</w:t>
      </w:r>
      <w:r w:rsidR="00541B55" w:rsidRPr="00CB1313">
        <w:rPr>
          <w:lang w:val="en-GB"/>
        </w:rPr>
        <w:t>.1</w:t>
      </w:r>
      <w:r w:rsidRPr="00CB1313">
        <w:rPr>
          <w:lang w:val="en-GB"/>
        </w:rPr>
        <w:t xml:space="preserve">:  </w:t>
      </w:r>
      <w:r w:rsidR="002B4FFD" w:rsidRPr="00CB1313">
        <w:rPr>
          <w:lang w:val="en-GB"/>
        </w:rPr>
        <w:t xml:space="preserve">Market Structure of Bonds and Derivatives: </w:t>
      </w:r>
      <w:r w:rsidRPr="00CB1313">
        <w:rPr>
          <w:lang w:val="en-GB"/>
        </w:rPr>
        <w:t>TV and IF have distinct roles</w:t>
      </w:r>
    </w:p>
    <w:p w14:paraId="7CC835AC" w14:textId="77777777" w:rsidR="002C68AB" w:rsidRPr="00CB1313" w:rsidRDefault="002C68AB" w:rsidP="002C68AB">
      <w:pPr>
        <w:pStyle w:val="BNPPnormal"/>
        <w:rPr>
          <w:lang w:val="en-GB"/>
        </w:rPr>
      </w:pPr>
    </w:p>
    <w:p w14:paraId="27BFF961" w14:textId="53CEAA1A" w:rsidR="002C68AB" w:rsidRPr="00CB1313" w:rsidRDefault="002C68AB" w:rsidP="007935CF">
      <w:pPr>
        <w:pStyle w:val="BNPPQL2"/>
        <w:rPr>
          <w:lang w:val="en-GB"/>
        </w:rPr>
      </w:pPr>
      <w:r w:rsidRPr="00CB1313">
        <w:rPr>
          <w:lang w:val="en-GB"/>
        </w:rPr>
        <w:t xml:space="preserve">There is </w:t>
      </w:r>
      <w:r w:rsidRPr="007656D0">
        <w:rPr>
          <w:u w:val="single"/>
          <w:lang w:val="en-GB"/>
        </w:rPr>
        <w:t>no concept of level playing field</w:t>
      </w:r>
      <w:r w:rsidRPr="00CB1313">
        <w:rPr>
          <w:lang w:val="en-GB"/>
        </w:rPr>
        <w:t xml:space="preserve"> or comparison </w:t>
      </w:r>
      <w:r w:rsidRPr="007656D0">
        <w:rPr>
          <w:u w:val="single"/>
          <w:lang w:val="en-GB"/>
        </w:rPr>
        <w:t>between TV and IF</w:t>
      </w:r>
      <w:r w:rsidRPr="00CB1313">
        <w:rPr>
          <w:lang w:val="en-GB"/>
        </w:rPr>
        <w:t xml:space="preserve"> (or SI), because TV and IF are </w:t>
      </w:r>
      <w:r w:rsidR="00136AB5" w:rsidRPr="00CB1313">
        <w:rPr>
          <w:lang w:val="en-GB"/>
        </w:rPr>
        <w:t>distinct</w:t>
      </w:r>
      <w:r w:rsidRPr="00CB1313">
        <w:rPr>
          <w:lang w:val="en-GB"/>
        </w:rPr>
        <w:t xml:space="preserve"> entities with different roles in the market structure. </w:t>
      </w:r>
    </w:p>
    <w:p w14:paraId="0ACEB550" w14:textId="77777777" w:rsidR="002C68AB" w:rsidRPr="00CB1313" w:rsidRDefault="002C68AB" w:rsidP="002C68AB">
      <w:pPr>
        <w:pStyle w:val="BNPPbullet1"/>
        <w:rPr>
          <w:lang w:val="en-GB"/>
        </w:rPr>
      </w:pPr>
      <w:r w:rsidRPr="00CB1313">
        <w:rPr>
          <w:lang w:val="en-GB"/>
        </w:rPr>
        <w:t xml:space="preserve">TV are market operators and </w:t>
      </w:r>
    </w:p>
    <w:p w14:paraId="370E84F2" w14:textId="77777777" w:rsidR="002C68AB" w:rsidRPr="00CB1313" w:rsidRDefault="002C68AB" w:rsidP="002C68AB">
      <w:pPr>
        <w:pStyle w:val="BNPPbullet1"/>
        <w:rPr>
          <w:lang w:val="en-GB"/>
        </w:rPr>
      </w:pPr>
      <w:r w:rsidRPr="00CB1313">
        <w:rPr>
          <w:lang w:val="en-GB"/>
        </w:rPr>
        <w:t xml:space="preserve">IF are market participants. </w:t>
      </w:r>
    </w:p>
    <w:p w14:paraId="430F0B4F" w14:textId="77777777" w:rsidR="002C68AB" w:rsidRPr="00CB1313" w:rsidRDefault="002C68AB" w:rsidP="002C68AB">
      <w:pPr>
        <w:pStyle w:val="BNPPnormal"/>
        <w:rPr>
          <w:lang w:val="en-GB"/>
        </w:rPr>
      </w:pPr>
    </w:p>
    <w:p w14:paraId="3331B5E9" w14:textId="796174DC" w:rsidR="002C68AB" w:rsidRPr="00CB1313" w:rsidRDefault="002C68AB" w:rsidP="007935CF">
      <w:pPr>
        <w:pStyle w:val="BNPPQL2"/>
        <w:rPr>
          <w:lang w:val="en-GB"/>
        </w:rPr>
      </w:pPr>
      <w:r w:rsidRPr="00CB1313">
        <w:rPr>
          <w:lang w:val="en-GB"/>
        </w:rPr>
        <w:t xml:space="preserve">Next to that, as </w:t>
      </w:r>
      <w:r w:rsidRPr="00CB1313">
        <w:rPr>
          <w:u w:val="single"/>
          <w:lang w:val="en-GB"/>
        </w:rPr>
        <w:t>liquidity providers</w:t>
      </w:r>
      <w:r w:rsidRPr="00CB1313">
        <w:rPr>
          <w:lang w:val="en-GB"/>
        </w:rPr>
        <w:t xml:space="preserve"> are often assimilated to SIs, it is also appropriate to clarify that:</w:t>
      </w:r>
    </w:p>
    <w:p w14:paraId="151C67D1" w14:textId="77777777" w:rsidR="002C68AB" w:rsidRPr="00CB1313" w:rsidRDefault="002C68AB" w:rsidP="002C68AB">
      <w:pPr>
        <w:pStyle w:val="BNPPbullet1"/>
        <w:rPr>
          <w:lang w:val="en-GB"/>
        </w:rPr>
      </w:pPr>
      <w:r w:rsidRPr="00CB1313">
        <w:rPr>
          <w:lang w:val="en-GB"/>
        </w:rPr>
        <w:t>liquidity providers are IFs and market participants.</w:t>
      </w:r>
    </w:p>
    <w:p w14:paraId="7DC76AEE" w14:textId="77777777" w:rsidR="002C68AB" w:rsidRPr="00CB1313" w:rsidRDefault="002C68AB" w:rsidP="002C68AB">
      <w:pPr>
        <w:pStyle w:val="BNPPbullet1"/>
        <w:rPr>
          <w:lang w:val="en-GB"/>
        </w:rPr>
      </w:pPr>
      <w:r w:rsidRPr="00CB1313">
        <w:rPr>
          <w:lang w:val="en-GB"/>
        </w:rPr>
        <w:t>liquidity providers (market participants) are not TV (market operators).</w:t>
      </w:r>
    </w:p>
    <w:p w14:paraId="665E1A87" w14:textId="2425A116" w:rsidR="002C68AB" w:rsidRPr="00CB1313" w:rsidRDefault="002C68AB" w:rsidP="002C68AB">
      <w:pPr>
        <w:pStyle w:val="BNPPbullet1"/>
        <w:rPr>
          <w:lang w:val="en-GB"/>
        </w:rPr>
      </w:pPr>
      <w:r w:rsidRPr="00CB1313">
        <w:rPr>
          <w:lang w:val="en-GB"/>
        </w:rPr>
        <w:t>liquidity providers commit their balance sheet to offer liquidity - and are exposed to market / hedging risk, when trading on- or off-venue. TV</w:t>
      </w:r>
      <w:r w:rsidRPr="00CB1313">
        <w:rPr>
          <w:color w:val="000000" w:themeColor="text1"/>
          <w:lang w:val="en-GB"/>
        </w:rPr>
        <w:t xml:space="preserve">s </w:t>
      </w:r>
      <w:r w:rsidR="00136AB5" w:rsidRPr="00CB1313">
        <w:rPr>
          <w:color w:val="000000" w:themeColor="text1"/>
          <w:lang w:val="en-GB"/>
        </w:rPr>
        <w:t>do not, and are not similarly exposed</w:t>
      </w:r>
      <w:r w:rsidRPr="00CB1313">
        <w:rPr>
          <w:lang w:val="en-GB"/>
        </w:rPr>
        <w:t>.</w:t>
      </w:r>
    </w:p>
    <w:p w14:paraId="432CA6CD" w14:textId="77777777" w:rsidR="002C68AB" w:rsidRPr="00CB1313" w:rsidRDefault="002C68AB" w:rsidP="002C68AB">
      <w:pPr>
        <w:pStyle w:val="BNPPnormal"/>
        <w:rPr>
          <w:lang w:val="en-GB"/>
        </w:rPr>
      </w:pPr>
    </w:p>
    <w:p w14:paraId="2307E6AF" w14:textId="4BC8428F" w:rsidR="002C68AB" w:rsidRPr="00CB1313" w:rsidRDefault="002C68AB" w:rsidP="007935CF">
      <w:pPr>
        <w:pStyle w:val="BNPPQL2"/>
        <w:rPr>
          <w:lang w:val="en-GB"/>
        </w:rPr>
      </w:pPr>
      <w:r w:rsidRPr="00CB1313">
        <w:rPr>
          <w:lang w:val="en-GB"/>
        </w:rPr>
        <w:t xml:space="preserve">Consequently, the current concept of "level playing field" </w:t>
      </w:r>
      <w:r w:rsidRPr="007656D0">
        <w:rPr>
          <w:u w:val="single"/>
          <w:lang w:val="en-GB"/>
        </w:rPr>
        <w:t>between market participants and market operators</w:t>
      </w:r>
      <w:r w:rsidRPr="00CB1313">
        <w:rPr>
          <w:lang w:val="en-GB"/>
        </w:rPr>
        <w:t xml:space="preserve"> is </w:t>
      </w:r>
      <w:r w:rsidRPr="00CB1313">
        <w:rPr>
          <w:u w:val="single"/>
          <w:lang w:val="en-GB"/>
        </w:rPr>
        <w:t>ambiguous and a misleading objective</w:t>
      </w:r>
      <w:r w:rsidRPr="00CB1313">
        <w:rPr>
          <w:lang w:val="en-GB"/>
        </w:rPr>
        <w:t xml:space="preserve"> to pursue, certainly in the bonds &amp; derivatives </w:t>
      </w:r>
      <w:r w:rsidRPr="00CB1313">
        <w:rPr>
          <w:lang w:val="en-GB"/>
        </w:rPr>
        <w:lastRenderedPageBreak/>
        <w:t xml:space="preserve">market. This concept </w:t>
      </w:r>
      <w:r w:rsidR="004E01ED" w:rsidRPr="00CB1313">
        <w:rPr>
          <w:lang w:val="en-GB"/>
        </w:rPr>
        <w:t>originates</w:t>
      </w:r>
      <w:r w:rsidRPr="00CB1313">
        <w:rPr>
          <w:lang w:val="en-GB"/>
        </w:rPr>
        <w:t xml:space="preserve"> from </w:t>
      </w:r>
      <w:r w:rsidR="004E01ED" w:rsidRPr="00CB1313">
        <w:rPr>
          <w:lang w:val="en-GB"/>
        </w:rPr>
        <w:t>pre-MiFID 2 Equity markets</w:t>
      </w:r>
      <w:r w:rsidRPr="00CB1313">
        <w:rPr>
          <w:lang w:val="en-GB"/>
        </w:rPr>
        <w:t xml:space="preserve"> and dark pools (of TOTV / fungible instruments executed on order book).</w:t>
      </w:r>
    </w:p>
    <w:p w14:paraId="012983BF" w14:textId="77777777" w:rsidR="002C68AB" w:rsidRPr="00CB1313" w:rsidRDefault="002C68AB" w:rsidP="002C68AB">
      <w:pPr>
        <w:pStyle w:val="BNPPnormal"/>
        <w:rPr>
          <w:lang w:val="en-GB"/>
        </w:rPr>
      </w:pPr>
    </w:p>
    <w:p w14:paraId="30AFE465" w14:textId="489FB159" w:rsidR="002C68AB" w:rsidRPr="00CB1313" w:rsidRDefault="002C68AB" w:rsidP="007935CF">
      <w:pPr>
        <w:pStyle w:val="BNPPQL2"/>
        <w:rPr>
          <w:lang w:val="en-GB"/>
        </w:rPr>
      </w:pPr>
      <w:r w:rsidRPr="00CB1313">
        <w:rPr>
          <w:lang w:val="en-GB"/>
        </w:rPr>
        <w:t xml:space="preserve">Next to that, BNPP recognises the need to bring more </w:t>
      </w:r>
      <w:r w:rsidRPr="007656D0">
        <w:rPr>
          <w:u w:val="single"/>
          <w:lang w:val="en-GB"/>
        </w:rPr>
        <w:t>transparency</w:t>
      </w:r>
      <w:r w:rsidRPr="00CB1313">
        <w:rPr>
          <w:lang w:val="en-GB"/>
        </w:rPr>
        <w:t xml:space="preserve"> to</w:t>
      </w:r>
      <w:r w:rsidR="008F72A2" w:rsidRPr="00CB1313">
        <w:rPr>
          <w:lang w:val="en-GB"/>
        </w:rPr>
        <w:t xml:space="preserve"> TOTV instruments executed on- and off-venue.</w:t>
      </w:r>
    </w:p>
    <w:p w14:paraId="4A89356D" w14:textId="77777777" w:rsidR="002C68AB" w:rsidRPr="00CB1313" w:rsidRDefault="002C68AB" w:rsidP="00707951">
      <w:pPr>
        <w:pStyle w:val="BNPPnormalboldunderline"/>
        <w:rPr>
          <w:lang w:val="en-GB"/>
        </w:rPr>
      </w:pPr>
    </w:p>
    <w:p w14:paraId="10EEA7C6" w14:textId="432EE389" w:rsidR="00707951" w:rsidRPr="00CB1313" w:rsidRDefault="00707951" w:rsidP="004F7F7A">
      <w:pPr>
        <w:pStyle w:val="BNPPheading1"/>
        <w:rPr>
          <w:lang w:val="en-GB"/>
        </w:rPr>
      </w:pPr>
      <w:r w:rsidRPr="00CB1313">
        <w:rPr>
          <w:lang w:val="en-GB"/>
        </w:rPr>
        <w:t xml:space="preserve">Q5 Section </w:t>
      </w:r>
      <w:r w:rsidR="00541B55" w:rsidRPr="00CB1313">
        <w:rPr>
          <w:lang w:val="en-GB"/>
        </w:rPr>
        <w:t>1.</w:t>
      </w:r>
      <w:r w:rsidR="008C75DE" w:rsidRPr="00CB1313">
        <w:rPr>
          <w:lang w:val="en-GB"/>
        </w:rPr>
        <w:t>2</w:t>
      </w:r>
      <w:r w:rsidRPr="00CB1313">
        <w:rPr>
          <w:lang w:val="en-GB"/>
        </w:rPr>
        <w:t xml:space="preserve">: Level-playing field between </w:t>
      </w:r>
      <w:r w:rsidR="00207DE1" w:rsidRPr="00CB1313">
        <w:rPr>
          <w:lang w:val="en-GB"/>
        </w:rPr>
        <w:t>IF</w:t>
      </w:r>
      <w:r w:rsidRPr="00CB1313">
        <w:rPr>
          <w:lang w:val="en-GB"/>
        </w:rPr>
        <w:t xml:space="preserve"> executing on and off-venue</w:t>
      </w:r>
    </w:p>
    <w:p w14:paraId="090C5579" w14:textId="77777777" w:rsidR="00707951" w:rsidRPr="00CB1313" w:rsidRDefault="00707951" w:rsidP="00CC298E">
      <w:pPr>
        <w:pStyle w:val="BNPPnormal"/>
        <w:rPr>
          <w:lang w:val="en-GB"/>
        </w:rPr>
      </w:pPr>
    </w:p>
    <w:p w14:paraId="04288871" w14:textId="4A2A85B2" w:rsidR="00530FA4" w:rsidRPr="00CB1313" w:rsidRDefault="00207DE1" w:rsidP="007935CF">
      <w:pPr>
        <w:pStyle w:val="BNPPQL2"/>
        <w:rPr>
          <w:lang w:val="en-GB"/>
        </w:rPr>
      </w:pPr>
      <w:r w:rsidRPr="00CB1313">
        <w:rPr>
          <w:lang w:val="en-GB"/>
        </w:rPr>
        <w:t xml:space="preserve"> </w:t>
      </w:r>
      <w:r w:rsidR="00CC298E" w:rsidRPr="00CB1313">
        <w:rPr>
          <w:lang w:val="en-GB"/>
        </w:rPr>
        <w:t xml:space="preserve">In paragraph 195 of the ESMA consultation on the </w:t>
      </w:r>
      <w:r w:rsidR="00286F01">
        <w:rPr>
          <w:lang w:val="en-GB"/>
        </w:rPr>
        <w:t>”</w:t>
      </w:r>
      <w:r w:rsidR="00CC298E" w:rsidRPr="00CB1313">
        <w:rPr>
          <w:lang w:val="en-GB"/>
        </w:rPr>
        <w:t xml:space="preserve">MiFIR </w:t>
      </w:r>
      <w:r w:rsidR="00530FA4" w:rsidRPr="00CB1313">
        <w:rPr>
          <w:lang w:val="en-GB"/>
        </w:rPr>
        <w:t>review of the non-equity t</w:t>
      </w:r>
      <w:r w:rsidR="00CC298E" w:rsidRPr="00CB1313">
        <w:rPr>
          <w:lang w:val="en-GB"/>
        </w:rPr>
        <w:t>ransparency</w:t>
      </w:r>
      <w:r w:rsidR="00530FA4" w:rsidRPr="00CB1313">
        <w:rPr>
          <w:lang w:val="en-GB"/>
        </w:rPr>
        <w:t xml:space="preserve"> regime</w:t>
      </w:r>
      <w:r w:rsidR="009D167C" w:rsidRPr="00CB1313">
        <w:rPr>
          <w:lang w:val="en-GB"/>
        </w:rPr>
        <w:t>“</w:t>
      </w:r>
      <w:r w:rsidR="00CC298E" w:rsidRPr="00CB1313">
        <w:rPr>
          <w:lang w:val="en-GB"/>
        </w:rPr>
        <w:t xml:space="preserve">, ESMA states that “the status quo results in </w:t>
      </w:r>
      <w:r w:rsidR="00CC298E" w:rsidRPr="00CB1313">
        <w:rPr>
          <w:u w:val="single"/>
          <w:lang w:val="en-GB"/>
        </w:rPr>
        <w:t>exempting many OTC derivatives form the MiFIR transparency</w:t>
      </w:r>
      <w:r w:rsidR="00CC298E" w:rsidRPr="00CB1313">
        <w:rPr>
          <w:lang w:val="en-GB"/>
        </w:rPr>
        <w:t xml:space="preserve"> and reporting requirements”. </w:t>
      </w:r>
    </w:p>
    <w:p w14:paraId="571B0D79" w14:textId="77777777" w:rsidR="008E6898" w:rsidRPr="00CB1313" w:rsidRDefault="008E6898" w:rsidP="007935CF">
      <w:pPr>
        <w:pStyle w:val="BNPPQL2"/>
        <w:numPr>
          <w:ilvl w:val="0"/>
          <w:numId w:val="0"/>
        </w:numPr>
        <w:rPr>
          <w:lang w:val="en-GB"/>
        </w:rPr>
      </w:pPr>
    </w:p>
    <w:p w14:paraId="216170CD" w14:textId="08D1451D" w:rsidR="00530FA4" w:rsidRPr="00CB1313" w:rsidRDefault="00CC298E" w:rsidP="00207DE1">
      <w:pPr>
        <w:pStyle w:val="BNPPbullet1"/>
        <w:rPr>
          <w:lang w:val="en-GB"/>
        </w:rPr>
      </w:pPr>
      <w:r w:rsidRPr="00CB1313">
        <w:rPr>
          <w:lang w:val="en-GB"/>
        </w:rPr>
        <w:t xml:space="preserve">This is true and this is the goal of MiFID II / MiFIR Transparency regime, which is to have a </w:t>
      </w:r>
      <w:r w:rsidRPr="00CB1313">
        <w:rPr>
          <w:u w:val="single"/>
          <w:lang w:val="en-GB"/>
        </w:rPr>
        <w:t>level-playing field</w:t>
      </w:r>
      <w:r w:rsidRPr="00CB1313">
        <w:rPr>
          <w:lang w:val="en-GB"/>
        </w:rPr>
        <w:t xml:space="preserve"> </w:t>
      </w:r>
      <w:r w:rsidRPr="00CB1313">
        <w:rPr>
          <w:u w:val="single"/>
          <w:lang w:val="en-GB"/>
        </w:rPr>
        <w:t xml:space="preserve">between </w:t>
      </w:r>
      <w:r w:rsidR="00530FA4" w:rsidRPr="00CB1313">
        <w:rPr>
          <w:u w:val="single"/>
          <w:lang w:val="en-GB"/>
        </w:rPr>
        <w:t>investment firms executing on and off-venue</w:t>
      </w:r>
      <w:r w:rsidRPr="00CB1313">
        <w:rPr>
          <w:lang w:val="en-GB"/>
        </w:rPr>
        <w:t xml:space="preserve">, as illustrated by the </w:t>
      </w:r>
      <w:r w:rsidR="004E01ED" w:rsidRPr="00CB1313">
        <w:rPr>
          <w:lang w:val="en-GB"/>
        </w:rPr>
        <w:t>diagram</w:t>
      </w:r>
      <w:r w:rsidRPr="00CB1313">
        <w:rPr>
          <w:lang w:val="en-GB"/>
        </w:rPr>
        <w:t xml:space="preserve"> below. </w:t>
      </w:r>
    </w:p>
    <w:p w14:paraId="0D93C3E8" w14:textId="77777777" w:rsidR="008E6898" w:rsidRPr="00CB1313" w:rsidRDefault="008E6898" w:rsidP="008E6898">
      <w:pPr>
        <w:pStyle w:val="BNPPbullet1"/>
        <w:numPr>
          <w:ilvl w:val="0"/>
          <w:numId w:val="0"/>
        </w:numPr>
        <w:ind w:left="567"/>
        <w:rPr>
          <w:lang w:val="en-GB"/>
        </w:rPr>
      </w:pPr>
    </w:p>
    <w:p w14:paraId="1FD3AB1D" w14:textId="3A1E40CF" w:rsidR="00530FA4" w:rsidRPr="00CB1313" w:rsidRDefault="00CC298E" w:rsidP="00207DE1">
      <w:pPr>
        <w:pStyle w:val="BNPPbullet1"/>
        <w:rPr>
          <w:lang w:val="en-GB"/>
        </w:rPr>
      </w:pPr>
      <w:r w:rsidRPr="00CB1313">
        <w:rPr>
          <w:lang w:val="en-GB"/>
        </w:rPr>
        <w:t xml:space="preserve">By definition, this means that instruments traded </w:t>
      </w:r>
      <w:r w:rsidRPr="00CB1313">
        <w:rPr>
          <w:u w:val="single"/>
          <w:lang w:val="en-GB"/>
        </w:rPr>
        <w:t>off-venue</w:t>
      </w:r>
      <w:r w:rsidRPr="00CB1313">
        <w:rPr>
          <w:lang w:val="en-GB"/>
        </w:rPr>
        <w:t xml:space="preserve">, if also traded on-venue, should be made </w:t>
      </w:r>
      <w:r w:rsidRPr="00CB1313">
        <w:rPr>
          <w:u w:val="single"/>
          <w:lang w:val="en-GB"/>
        </w:rPr>
        <w:t>transparent</w:t>
      </w:r>
      <w:r w:rsidRPr="00CB1313">
        <w:rPr>
          <w:lang w:val="en-GB"/>
        </w:rPr>
        <w:t xml:space="preserve">. </w:t>
      </w:r>
    </w:p>
    <w:p w14:paraId="4BE424CA" w14:textId="77777777" w:rsidR="00207DE1" w:rsidRPr="00CB1313" w:rsidRDefault="00207DE1" w:rsidP="00207DE1">
      <w:pPr>
        <w:pStyle w:val="BNPPnormal"/>
        <w:rPr>
          <w:lang w:val="en-GB"/>
        </w:rPr>
      </w:pPr>
    </w:p>
    <w:p w14:paraId="7B8AB37E" w14:textId="50CC8C1C" w:rsidR="008E6898" w:rsidRPr="00CB1313" w:rsidRDefault="004E01ED" w:rsidP="007935CF">
      <w:pPr>
        <w:pStyle w:val="BNPPQL2"/>
        <w:rPr>
          <w:lang w:val="en-GB"/>
        </w:rPr>
      </w:pPr>
      <w:r w:rsidRPr="00CB1313">
        <w:rPr>
          <w:lang w:val="en-GB"/>
        </w:rPr>
        <w:t>In addition</w:t>
      </w:r>
      <w:r w:rsidR="00CC298E" w:rsidRPr="00CB1313">
        <w:rPr>
          <w:lang w:val="en-GB"/>
        </w:rPr>
        <w:t xml:space="preserve"> to TOTV instruments, investment firms offer a wide range of</w:t>
      </w:r>
      <w:r w:rsidR="00286F01">
        <w:rPr>
          <w:lang w:val="en-GB"/>
        </w:rPr>
        <w:t xml:space="preserve"> </w:t>
      </w:r>
      <w:r w:rsidR="00286F01" w:rsidRPr="00286F01">
        <w:rPr>
          <w:u w:val="single"/>
          <w:lang w:val="en-GB"/>
        </w:rPr>
        <w:t>non-TOTV</w:t>
      </w:r>
      <w:r w:rsidR="00CC298E" w:rsidRPr="00286F01">
        <w:rPr>
          <w:u w:val="single"/>
          <w:lang w:val="en-GB"/>
        </w:rPr>
        <w:t xml:space="preserve"> custom</w:t>
      </w:r>
      <w:r w:rsidR="00CC298E" w:rsidRPr="00CB1313">
        <w:rPr>
          <w:u w:val="single"/>
          <w:lang w:val="en-GB"/>
        </w:rPr>
        <w:t xml:space="preserve"> solutions</w:t>
      </w:r>
      <w:r w:rsidR="00CC298E" w:rsidRPr="00CB1313">
        <w:rPr>
          <w:lang w:val="en-GB"/>
        </w:rPr>
        <w:t xml:space="preserve"> to their clients.</w:t>
      </w:r>
    </w:p>
    <w:p w14:paraId="33FC5813" w14:textId="2E5E87C1" w:rsidR="00530FA4" w:rsidRPr="00CB1313" w:rsidRDefault="00CC298E" w:rsidP="007935CF">
      <w:pPr>
        <w:pStyle w:val="BNPPQL2"/>
        <w:numPr>
          <w:ilvl w:val="0"/>
          <w:numId w:val="0"/>
        </w:numPr>
        <w:rPr>
          <w:lang w:val="en-GB"/>
        </w:rPr>
      </w:pPr>
      <w:r w:rsidRPr="00CB1313">
        <w:rPr>
          <w:lang w:val="en-GB"/>
        </w:rPr>
        <w:t xml:space="preserve"> </w:t>
      </w:r>
    </w:p>
    <w:p w14:paraId="172C6220" w14:textId="2361E960" w:rsidR="00530FA4" w:rsidRPr="00CB1313" w:rsidRDefault="00CC298E" w:rsidP="00207DE1">
      <w:pPr>
        <w:pStyle w:val="BNPPbullet1"/>
        <w:rPr>
          <w:lang w:val="en-GB"/>
        </w:rPr>
      </w:pPr>
      <w:r w:rsidRPr="00CB1313">
        <w:rPr>
          <w:lang w:val="en-GB"/>
        </w:rPr>
        <w:t>Th</w:t>
      </w:r>
      <w:r w:rsidR="004E01ED" w:rsidRPr="00CB1313">
        <w:rPr>
          <w:lang w:val="en-GB"/>
        </w:rPr>
        <w:t>e</w:t>
      </w:r>
      <w:r w:rsidRPr="00CB1313">
        <w:rPr>
          <w:lang w:val="en-GB"/>
        </w:rPr>
        <w:t xml:space="preserve">se can be offered under the form of </w:t>
      </w:r>
      <w:r w:rsidR="004E01ED" w:rsidRPr="00CB1313">
        <w:rPr>
          <w:lang w:val="en-GB"/>
        </w:rPr>
        <w:t>d</w:t>
      </w:r>
      <w:r w:rsidRPr="00CB1313">
        <w:rPr>
          <w:lang w:val="en-GB"/>
        </w:rPr>
        <w:t xml:space="preserve">erivatives, </w:t>
      </w:r>
      <w:r w:rsidR="00BF4118" w:rsidRPr="00CB1313">
        <w:rPr>
          <w:lang w:val="en-GB"/>
        </w:rPr>
        <w:t>convertible</w:t>
      </w:r>
      <w:r w:rsidRPr="00CB1313">
        <w:rPr>
          <w:lang w:val="en-GB"/>
        </w:rPr>
        <w:t xml:space="preserve"> bonds, structured notes, securitised derivatives, etc. </w:t>
      </w:r>
    </w:p>
    <w:p w14:paraId="43279540" w14:textId="77777777" w:rsidR="008E6898" w:rsidRPr="00CB1313" w:rsidRDefault="008E6898" w:rsidP="008E6898">
      <w:pPr>
        <w:pStyle w:val="BNPPbullet1"/>
        <w:numPr>
          <w:ilvl w:val="0"/>
          <w:numId w:val="0"/>
        </w:numPr>
        <w:ind w:left="567"/>
        <w:rPr>
          <w:lang w:val="en-GB"/>
        </w:rPr>
      </w:pPr>
    </w:p>
    <w:p w14:paraId="176CD06B" w14:textId="5EBA73DE" w:rsidR="008E6898" w:rsidRPr="00CB1313" w:rsidRDefault="004E01ED" w:rsidP="008E6898">
      <w:pPr>
        <w:pStyle w:val="BNPPbullet1"/>
        <w:rPr>
          <w:lang w:val="en-GB"/>
        </w:rPr>
      </w:pPr>
      <w:r w:rsidRPr="00CB1313">
        <w:rPr>
          <w:lang w:val="en-GB"/>
        </w:rPr>
        <w:t>Such</w:t>
      </w:r>
      <w:r w:rsidR="00CC298E" w:rsidRPr="00CB1313">
        <w:rPr>
          <w:lang w:val="en-GB"/>
        </w:rPr>
        <w:t xml:space="preserve"> custom instruments are typically </w:t>
      </w:r>
      <w:r w:rsidR="00CC298E" w:rsidRPr="00CB1313">
        <w:rPr>
          <w:u w:val="single"/>
          <w:lang w:val="en-GB"/>
        </w:rPr>
        <w:t>tailor-made</w:t>
      </w:r>
      <w:r w:rsidR="00CC298E" w:rsidRPr="00CB1313">
        <w:rPr>
          <w:lang w:val="en-GB"/>
        </w:rPr>
        <w:t xml:space="preserve">, </w:t>
      </w:r>
      <w:r w:rsidR="00CC298E" w:rsidRPr="00CB1313">
        <w:rPr>
          <w:u w:val="single"/>
          <w:lang w:val="en-GB"/>
        </w:rPr>
        <w:t>unique</w:t>
      </w:r>
      <w:r w:rsidR="00CC298E" w:rsidRPr="00CB1313">
        <w:rPr>
          <w:lang w:val="en-GB"/>
        </w:rPr>
        <w:t xml:space="preserve">, and the </w:t>
      </w:r>
      <w:r w:rsidR="00CC298E" w:rsidRPr="00CB1313">
        <w:rPr>
          <w:u w:val="single"/>
          <w:lang w:val="en-GB"/>
        </w:rPr>
        <w:t>price specific to the product</w:t>
      </w:r>
      <w:r w:rsidR="00CC298E" w:rsidRPr="00CB1313">
        <w:rPr>
          <w:lang w:val="en-GB"/>
        </w:rPr>
        <w:t xml:space="preserve">, depending on the capital consumption for example, and </w:t>
      </w:r>
      <w:r w:rsidR="00CC298E" w:rsidRPr="00CB1313">
        <w:rPr>
          <w:u w:val="single"/>
          <w:lang w:val="en-GB"/>
        </w:rPr>
        <w:t>specific to the client</w:t>
      </w:r>
      <w:r w:rsidR="00CC298E" w:rsidRPr="00CB1313">
        <w:rPr>
          <w:lang w:val="en-GB"/>
        </w:rPr>
        <w:t xml:space="preserve">, depending on counterparty risk among others. </w:t>
      </w:r>
    </w:p>
    <w:p w14:paraId="2D3AA4D1" w14:textId="77777777" w:rsidR="00BF4118" w:rsidRPr="00CB1313" w:rsidRDefault="00BF4118" w:rsidP="00BF4118">
      <w:pPr>
        <w:pStyle w:val="BNPPnormal"/>
        <w:rPr>
          <w:lang w:val="en-GB"/>
        </w:rPr>
      </w:pPr>
    </w:p>
    <w:p w14:paraId="7217933F" w14:textId="5AD01503" w:rsidR="00BB25A0" w:rsidRPr="00CB1313" w:rsidRDefault="00BB25A0" w:rsidP="004E01ED">
      <w:pPr>
        <w:pStyle w:val="BNPPbullet1"/>
        <w:rPr>
          <w:lang w:val="en-GB"/>
        </w:rPr>
      </w:pPr>
      <w:r w:rsidRPr="00CB1313">
        <w:rPr>
          <w:lang w:val="en-GB"/>
        </w:rPr>
        <w:t>Moreover,</w:t>
      </w:r>
      <w:r w:rsidR="00286F01">
        <w:rPr>
          <w:lang w:val="en-GB"/>
        </w:rPr>
        <w:t xml:space="preserve"> it is also important to mention that</w:t>
      </w:r>
      <w:r w:rsidRPr="00CB1313">
        <w:rPr>
          <w:lang w:val="en-GB"/>
        </w:rPr>
        <w:t xml:space="preserve"> the </w:t>
      </w:r>
      <w:r w:rsidR="00286F01">
        <w:rPr>
          <w:lang w:val="en-GB"/>
        </w:rPr>
        <w:t xml:space="preserve">OTC </w:t>
      </w:r>
      <w:r w:rsidRPr="00CB1313">
        <w:rPr>
          <w:lang w:val="en-GB"/>
        </w:rPr>
        <w:t xml:space="preserve">derivatives market is </w:t>
      </w:r>
      <w:r w:rsidRPr="00CB1313">
        <w:rPr>
          <w:u w:val="single"/>
          <w:lang w:val="en-GB"/>
        </w:rPr>
        <w:t>not price-driven</w:t>
      </w:r>
      <w:r w:rsidRPr="00CB1313">
        <w:rPr>
          <w:lang w:val="en-GB"/>
        </w:rPr>
        <w:t>. Markets participants are not assessing the value of derivatives based on the prices that they observe on other transactions on economically comparable derivatives but based on observable or implicit parameters such as the price of the underlying, the volatility, the skew, etc.</w:t>
      </w:r>
    </w:p>
    <w:p w14:paraId="12F48410" w14:textId="77777777" w:rsidR="008E6898" w:rsidRPr="00CB1313" w:rsidRDefault="008E6898" w:rsidP="008E6898">
      <w:pPr>
        <w:pStyle w:val="BNPPnormal"/>
        <w:rPr>
          <w:lang w:val="en-GB"/>
        </w:rPr>
      </w:pPr>
    </w:p>
    <w:p w14:paraId="16A5DA1B" w14:textId="2B427263" w:rsidR="00CC298E" w:rsidRPr="00CB1313" w:rsidRDefault="00CC298E" w:rsidP="00207DE1">
      <w:pPr>
        <w:pStyle w:val="BNPPbullet1"/>
        <w:rPr>
          <w:lang w:val="en-GB"/>
        </w:rPr>
      </w:pPr>
      <w:r w:rsidRPr="00CB1313">
        <w:rPr>
          <w:lang w:val="en-GB"/>
        </w:rPr>
        <w:t xml:space="preserve">Making such non-TOTV instruments transparent would not serve any purpose: </w:t>
      </w:r>
    </w:p>
    <w:p w14:paraId="73ACF7BA" w14:textId="4CEF68DF" w:rsidR="00CC298E" w:rsidRPr="00CB1313" w:rsidRDefault="00CC298E" w:rsidP="00207DE1">
      <w:pPr>
        <w:pStyle w:val="BNPPbullet2"/>
        <w:rPr>
          <w:lang w:val="en-GB"/>
        </w:rPr>
      </w:pPr>
      <w:r w:rsidRPr="00CB1313">
        <w:rPr>
          <w:lang w:val="en-GB"/>
        </w:rPr>
        <w:t xml:space="preserve">This would </w:t>
      </w:r>
      <w:r w:rsidRPr="00CB1313">
        <w:rPr>
          <w:u w:val="single"/>
          <w:lang w:val="en-GB"/>
        </w:rPr>
        <w:t>not</w:t>
      </w:r>
      <w:r w:rsidRPr="00CB1313">
        <w:rPr>
          <w:lang w:val="en-GB"/>
        </w:rPr>
        <w:t xml:space="preserve"> help </w:t>
      </w:r>
      <w:r w:rsidRPr="00CB1313">
        <w:rPr>
          <w:u w:val="single"/>
          <w:lang w:val="en-GB"/>
        </w:rPr>
        <w:t>price discovery</w:t>
      </w:r>
      <w:r w:rsidRPr="00CB1313">
        <w:rPr>
          <w:lang w:val="en-GB"/>
        </w:rPr>
        <w:t xml:space="preserve"> or identification of available liquidity either on- or off-venue for any existing or potential new market participants, because such products are custom, uniq</w:t>
      </w:r>
      <w:r w:rsidR="0001522D" w:rsidRPr="00CB1313">
        <w:rPr>
          <w:lang w:val="en-GB"/>
        </w:rPr>
        <w:t>ue therefore not comparable and not price-driven.</w:t>
      </w:r>
    </w:p>
    <w:p w14:paraId="4DA88412" w14:textId="6145DCB3" w:rsidR="00CC298E" w:rsidRPr="00CB1313" w:rsidRDefault="00CC298E" w:rsidP="00207DE1">
      <w:pPr>
        <w:pStyle w:val="BNPPbullet2"/>
        <w:rPr>
          <w:lang w:val="en-GB"/>
        </w:rPr>
      </w:pPr>
      <w:r w:rsidRPr="00CB1313">
        <w:rPr>
          <w:lang w:val="en-GB"/>
        </w:rPr>
        <w:t xml:space="preserve">This would </w:t>
      </w:r>
      <w:r w:rsidRPr="00CB1313">
        <w:rPr>
          <w:u w:val="single"/>
          <w:lang w:val="en-GB"/>
        </w:rPr>
        <w:t>not</w:t>
      </w:r>
      <w:r w:rsidRPr="00CB1313">
        <w:rPr>
          <w:lang w:val="en-GB"/>
        </w:rPr>
        <w:t xml:space="preserve"> help the </w:t>
      </w:r>
      <w:r w:rsidRPr="00CB1313">
        <w:rPr>
          <w:u w:val="single"/>
          <w:lang w:val="en-GB"/>
        </w:rPr>
        <w:t>development</w:t>
      </w:r>
      <w:r w:rsidRPr="00CB1313">
        <w:rPr>
          <w:lang w:val="en-GB"/>
        </w:rPr>
        <w:t xml:space="preserve"> of those custom products &amp; client solutions by liquidity providers if this transparency results in increased risks for them (</w:t>
      </w:r>
      <w:r w:rsidR="004E01ED" w:rsidRPr="00CB1313">
        <w:rPr>
          <w:lang w:val="en-GB"/>
        </w:rPr>
        <w:t xml:space="preserve">notably </w:t>
      </w:r>
      <w:r w:rsidRPr="00CB1313">
        <w:rPr>
          <w:lang w:val="en-GB"/>
        </w:rPr>
        <w:t>more difficulty to hedge),</w:t>
      </w:r>
    </w:p>
    <w:p w14:paraId="54DF76C9" w14:textId="08D49E85" w:rsidR="00CC298E" w:rsidRPr="00CB1313" w:rsidRDefault="00CC298E" w:rsidP="00207DE1">
      <w:pPr>
        <w:pStyle w:val="BNPPbullet2"/>
        <w:rPr>
          <w:lang w:val="en-GB"/>
        </w:rPr>
      </w:pPr>
      <w:r w:rsidRPr="00CB1313">
        <w:rPr>
          <w:lang w:val="en-GB"/>
        </w:rPr>
        <w:t xml:space="preserve">This would </w:t>
      </w:r>
      <w:r w:rsidRPr="00CB1313">
        <w:rPr>
          <w:u w:val="single"/>
          <w:lang w:val="en-GB"/>
        </w:rPr>
        <w:t>not</w:t>
      </w:r>
      <w:r w:rsidRPr="00CB1313">
        <w:rPr>
          <w:lang w:val="en-GB"/>
        </w:rPr>
        <w:t xml:space="preserve"> help </w:t>
      </w:r>
      <w:r w:rsidRPr="00CB1313">
        <w:rPr>
          <w:u w:val="single"/>
          <w:lang w:val="en-GB"/>
        </w:rPr>
        <w:t>clients</w:t>
      </w:r>
      <w:r w:rsidRPr="00CB1313">
        <w:rPr>
          <w:lang w:val="en-GB"/>
        </w:rPr>
        <w:t xml:space="preserve"> trading those non-TOTV / custom product</w:t>
      </w:r>
      <w:r w:rsidR="004E01ED" w:rsidRPr="00CB1313">
        <w:rPr>
          <w:lang w:val="en-GB"/>
        </w:rPr>
        <w:t>s</w:t>
      </w:r>
      <w:r w:rsidRPr="00CB1313">
        <w:rPr>
          <w:lang w:val="en-GB"/>
        </w:rPr>
        <w:t>, because such products are custom, unique and therefore not comparable</w:t>
      </w:r>
      <w:r w:rsidR="00672F08" w:rsidRPr="00CB1313">
        <w:rPr>
          <w:lang w:val="en-GB"/>
        </w:rPr>
        <w:t>,</w:t>
      </w:r>
    </w:p>
    <w:p w14:paraId="1BDCEB77" w14:textId="41171D15" w:rsidR="00CC298E" w:rsidRPr="00CB1313" w:rsidRDefault="00CC298E" w:rsidP="00207DE1">
      <w:pPr>
        <w:pStyle w:val="BNPPbullet2"/>
        <w:rPr>
          <w:lang w:val="en-GB"/>
        </w:rPr>
      </w:pPr>
      <w:r w:rsidRPr="00CB1313">
        <w:rPr>
          <w:lang w:val="en-GB"/>
        </w:rPr>
        <w:t xml:space="preserve">This would </w:t>
      </w:r>
      <w:r w:rsidRPr="00CB1313">
        <w:rPr>
          <w:u w:val="single"/>
          <w:lang w:val="en-GB"/>
        </w:rPr>
        <w:t>not</w:t>
      </w:r>
      <w:r w:rsidRPr="00CB1313">
        <w:rPr>
          <w:lang w:val="en-GB"/>
        </w:rPr>
        <w:t xml:space="preserve"> help the </w:t>
      </w:r>
      <w:r w:rsidRPr="00CB1313">
        <w:rPr>
          <w:u w:val="single"/>
          <w:lang w:val="en-GB"/>
        </w:rPr>
        <w:t>level-playing field</w:t>
      </w:r>
      <w:r w:rsidRPr="00CB1313">
        <w:rPr>
          <w:lang w:val="en-GB"/>
        </w:rPr>
        <w:t xml:space="preserve"> </w:t>
      </w:r>
      <w:r w:rsidR="00530FA4" w:rsidRPr="00CB1313">
        <w:rPr>
          <w:lang w:val="en-GB"/>
        </w:rPr>
        <w:t>between on- and off-venue execution</w:t>
      </w:r>
      <w:r w:rsidRPr="00CB1313">
        <w:rPr>
          <w:lang w:val="en-GB"/>
        </w:rPr>
        <w:t>, as such instruments are not available on venue and would never need to be.</w:t>
      </w:r>
    </w:p>
    <w:p w14:paraId="1DEFDB35" w14:textId="77777777" w:rsidR="00CC298E" w:rsidRPr="00CB1313" w:rsidRDefault="00CC298E" w:rsidP="00CC298E">
      <w:pPr>
        <w:pStyle w:val="BNPPnormal"/>
        <w:rPr>
          <w:lang w:val="en-GB"/>
        </w:rPr>
      </w:pPr>
    </w:p>
    <w:p w14:paraId="751FFA17" w14:textId="76C05529" w:rsidR="00CC298E" w:rsidRPr="00CB1313" w:rsidRDefault="004E01ED" w:rsidP="007935CF">
      <w:pPr>
        <w:pStyle w:val="BNPPQL2"/>
        <w:rPr>
          <w:lang w:val="en-GB"/>
        </w:rPr>
      </w:pPr>
      <w:r w:rsidRPr="00CB1313">
        <w:rPr>
          <w:u w:val="single"/>
          <w:lang w:val="en-GB"/>
        </w:rPr>
        <w:t>Diagram</w:t>
      </w:r>
      <w:r w:rsidR="00DD5AA5" w:rsidRPr="00CB1313">
        <w:rPr>
          <w:lang w:val="en-GB"/>
        </w:rPr>
        <w:t xml:space="preserve">: </w:t>
      </w:r>
      <w:r w:rsidR="00CC298E" w:rsidRPr="00CB1313">
        <w:rPr>
          <w:lang w:val="en-GB"/>
        </w:rPr>
        <w:t xml:space="preserve">Level-playing field between </w:t>
      </w:r>
      <w:r w:rsidR="00672F08" w:rsidRPr="00CB1313">
        <w:rPr>
          <w:lang w:val="en-GB"/>
        </w:rPr>
        <w:t xml:space="preserve">investment firms executing </w:t>
      </w:r>
      <w:r w:rsidR="00CC298E" w:rsidRPr="00CB1313">
        <w:rPr>
          <w:lang w:val="en-GB"/>
        </w:rPr>
        <w:t>on- and off-venue</w:t>
      </w:r>
      <w:r w:rsidR="00672F08" w:rsidRPr="00CB1313">
        <w:rPr>
          <w:lang w:val="en-GB"/>
        </w:rPr>
        <w:t xml:space="preserve"> </w:t>
      </w:r>
    </w:p>
    <w:p w14:paraId="05C5F079" w14:textId="397EF8E8" w:rsidR="00CC298E" w:rsidRPr="00CB1313" w:rsidRDefault="00CC298E" w:rsidP="0068585C">
      <w:pPr>
        <w:pStyle w:val="BNPPnormal"/>
        <w:rPr>
          <w:lang w:val="en-GB"/>
        </w:rPr>
      </w:pPr>
    </w:p>
    <w:p w14:paraId="571FBBAA" w14:textId="1D59A91D" w:rsidR="00CC298E" w:rsidRPr="00CB1313" w:rsidRDefault="001753FB" w:rsidP="0068585C">
      <w:pPr>
        <w:pStyle w:val="BNPPnormal"/>
        <w:rPr>
          <w:lang w:val="en-GB"/>
        </w:rPr>
      </w:pPr>
      <w:r w:rsidRPr="00CB1313">
        <w:rPr>
          <w:noProof/>
          <w:lang w:val="en-GB" w:eastAsia="en-GB"/>
        </w:rPr>
        <w:lastRenderedPageBreak/>
        <w:drawing>
          <wp:inline distT="0" distB="0" distL="0" distR="0" wp14:anchorId="3A07DA98" wp14:editId="33F84398">
            <wp:extent cx="6045200" cy="33416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8919" cy="3349272"/>
                    </a:xfrm>
                    <a:prstGeom prst="rect">
                      <a:avLst/>
                    </a:prstGeom>
                    <a:noFill/>
                  </pic:spPr>
                </pic:pic>
              </a:graphicData>
            </a:graphic>
          </wp:inline>
        </w:drawing>
      </w:r>
    </w:p>
    <w:p w14:paraId="4633A399" w14:textId="77777777" w:rsidR="00DD5AA5" w:rsidRPr="00CB1313" w:rsidRDefault="00DD5AA5" w:rsidP="0068585C">
      <w:pPr>
        <w:pStyle w:val="BNPPnormal"/>
        <w:rPr>
          <w:u w:val="single"/>
          <w:lang w:val="en-GB"/>
        </w:rPr>
      </w:pPr>
    </w:p>
    <w:p w14:paraId="33B94841" w14:textId="5FCFE93D" w:rsidR="00CC298E" w:rsidRPr="00CB1313" w:rsidRDefault="00672F08" w:rsidP="0068585C">
      <w:pPr>
        <w:pStyle w:val="BNPPnormal"/>
        <w:rPr>
          <w:lang w:val="en-GB"/>
        </w:rPr>
      </w:pPr>
      <w:r w:rsidRPr="00CB1313">
        <w:rPr>
          <w:u w:val="single"/>
          <w:lang w:val="en-GB"/>
        </w:rPr>
        <w:t>Source</w:t>
      </w:r>
      <w:r w:rsidRPr="00CB1313">
        <w:rPr>
          <w:lang w:val="en-GB"/>
        </w:rPr>
        <w:t>: BNP Paribas</w:t>
      </w:r>
    </w:p>
    <w:p w14:paraId="185F53EE" w14:textId="3FEC01EC" w:rsidR="00DD5AA5" w:rsidRPr="00CB1313" w:rsidRDefault="00DD5AA5" w:rsidP="0068585C">
      <w:pPr>
        <w:pStyle w:val="BNPPnormal"/>
        <w:rPr>
          <w:lang w:val="en-GB"/>
        </w:rPr>
      </w:pPr>
    </w:p>
    <w:p w14:paraId="16E01CE2" w14:textId="5B287EA7" w:rsidR="00DD5AA5" w:rsidRPr="00CB1313" w:rsidRDefault="00863CDB" w:rsidP="007935CF">
      <w:pPr>
        <w:pStyle w:val="BNPPQL2"/>
        <w:rPr>
          <w:lang w:val="en-GB"/>
        </w:rPr>
      </w:pPr>
      <w:r w:rsidRPr="00CB1313">
        <w:rPr>
          <w:u w:val="single"/>
          <w:lang w:val="en-GB"/>
        </w:rPr>
        <w:t>Diagram</w:t>
      </w:r>
      <w:r w:rsidR="00DD5AA5" w:rsidRPr="00CB1313">
        <w:rPr>
          <w:lang w:val="en-GB"/>
        </w:rPr>
        <w:t>: Transparency of TOTV instruments, based on principle of level-playing field between investment firms executing on- and off-venue</w:t>
      </w:r>
    </w:p>
    <w:p w14:paraId="3775E7B3" w14:textId="77777777" w:rsidR="00DD5AA5" w:rsidRPr="00CB1313" w:rsidRDefault="00DD5AA5" w:rsidP="0068585C">
      <w:pPr>
        <w:pStyle w:val="BNPPnormal"/>
        <w:rPr>
          <w:lang w:val="en-GB"/>
        </w:rPr>
      </w:pPr>
    </w:p>
    <w:p w14:paraId="6EC9EAC8" w14:textId="48942796" w:rsidR="00DD5AA5" w:rsidRPr="00CB1313" w:rsidRDefault="00DD5AA5" w:rsidP="0068585C">
      <w:pPr>
        <w:pStyle w:val="BNPPnormal"/>
        <w:rPr>
          <w:lang w:val="en-GB"/>
        </w:rPr>
      </w:pPr>
      <w:r w:rsidRPr="00CB1313">
        <w:rPr>
          <w:noProof/>
          <w:lang w:val="en-GB" w:eastAsia="en-GB"/>
        </w:rPr>
        <w:drawing>
          <wp:inline distT="0" distB="0" distL="0" distR="0" wp14:anchorId="46DF4D08" wp14:editId="15037EC6">
            <wp:extent cx="4514400" cy="14364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4400" cy="1436400"/>
                    </a:xfrm>
                    <a:prstGeom prst="rect">
                      <a:avLst/>
                    </a:prstGeom>
                    <a:noFill/>
                  </pic:spPr>
                </pic:pic>
              </a:graphicData>
            </a:graphic>
          </wp:inline>
        </w:drawing>
      </w:r>
    </w:p>
    <w:p w14:paraId="76BF8E50" w14:textId="77777777" w:rsidR="00DD5AA5" w:rsidRPr="00CB1313" w:rsidRDefault="00DD5AA5" w:rsidP="0068585C">
      <w:pPr>
        <w:pStyle w:val="BNPPnormal"/>
        <w:rPr>
          <w:lang w:val="en-GB"/>
        </w:rPr>
      </w:pPr>
    </w:p>
    <w:p w14:paraId="0F19DA4B" w14:textId="1CB12EDB" w:rsidR="00DD5AA5" w:rsidRPr="00CB1313" w:rsidRDefault="00DD5AA5" w:rsidP="0068585C">
      <w:pPr>
        <w:pStyle w:val="BNPPnormal"/>
        <w:rPr>
          <w:lang w:val="en-GB"/>
        </w:rPr>
      </w:pPr>
      <w:r w:rsidRPr="00CB1313">
        <w:rPr>
          <w:u w:val="single"/>
          <w:lang w:val="en-GB"/>
        </w:rPr>
        <w:t>Source</w:t>
      </w:r>
      <w:r w:rsidRPr="00CB1313">
        <w:rPr>
          <w:lang w:val="en-GB"/>
        </w:rPr>
        <w:t>: BNP Paribas</w:t>
      </w:r>
    </w:p>
    <w:p w14:paraId="590C234E" w14:textId="6628A4F5" w:rsidR="00DD5AA5" w:rsidRPr="00CB1313" w:rsidRDefault="00DD5AA5" w:rsidP="0068585C">
      <w:pPr>
        <w:pStyle w:val="BNPPnormal"/>
        <w:rPr>
          <w:lang w:val="en-GB"/>
        </w:rPr>
      </w:pPr>
    </w:p>
    <w:p w14:paraId="60297357" w14:textId="0EF69046" w:rsidR="00A501A8" w:rsidRPr="00CB1313" w:rsidRDefault="008C75DE" w:rsidP="00C353AC">
      <w:pPr>
        <w:pStyle w:val="BNPPnormalbold"/>
        <w:rPr>
          <w:lang w:val="en-GB"/>
        </w:rPr>
      </w:pPr>
      <w:r w:rsidRPr="00CB1313">
        <w:rPr>
          <w:lang w:val="en-GB"/>
        </w:rPr>
        <w:t xml:space="preserve">Q5 Section </w:t>
      </w:r>
      <w:r w:rsidR="00541B55" w:rsidRPr="00CB1313">
        <w:rPr>
          <w:lang w:val="en-GB"/>
        </w:rPr>
        <w:t>1.3</w:t>
      </w:r>
      <w:r w:rsidR="00707951" w:rsidRPr="00CB1313">
        <w:rPr>
          <w:lang w:val="en-GB"/>
        </w:rPr>
        <w:t>:</w:t>
      </w:r>
      <w:r w:rsidR="00C353AC" w:rsidRPr="00CB1313">
        <w:rPr>
          <w:lang w:val="en-GB"/>
        </w:rPr>
        <w:t xml:space="preserve"> </w:t>
      </w:r>
      <w:r w:rsidRPr="00CB1313">
        <w:rPr>
          <w:lang w:val="en-GB"/>
        </w:rPr>
        <w:t xml:space="preserve">Rationale - </w:t>
      </w:r>
      <w:r w:rsidR="00A501A8" w:rsidRPr="00CB1313">
        <w:rPr>
          <w:lang w:val="en-GB"/>
        </w:rPr>
        <w:t xml:space="preserve">The SI concept is meaningful for equity, not for </w:t>
      </w:r>
      <w:r w:rsidR="004F7F7A" w:rsidRPr="00CB1313">
        <w:rPr>
          <w:lang w:val="en-GB"/>
        </w:rPr>
        <w:t xml:space="preserve">bonds and </w:t>
      </w:r>
      <w:r w:rsidR="00A501A8" w:rsidRPr="00CB1313">
        <w:rPr>
          <w:lang w:val="en-GB"/>
        </w:rPr>
        <w:t>derivatives</w:t>
      </w:r>
    </w:p>
    <w:p w14:paraId="313AC498" w14:textId="77777777" w:rsidR="00A501A8" w:rsidRPr="00CB1313" w:rsidRDefault="00A501A8" w:rsidP="00A501A8">
      <w:pPr>
        <w:pStyle w:val="BNPPnormal"/>
        <w:rPr>
          <w:lang w:val="en-GB"/>
        </w:rPr>
      </w:pPr>
    </w:p>
    <w:p w14:paraId="3694DBF4" w14:textId="6CECE66E" w:rsidR="00A501A8" w:rsidRPr="00CB1313" w:rsidRDefault="004F7F7A" w:rsidP="007935CF">
      <w:pPr>
        <w:pStyle w:val="BNPPQL2"/>
        <w:rPr>
          <w:lang w:val="en-GB"/>
        </w:rPr>
      </w:pPr>
      <w:r w:rsidRPr="00CB1313">
        <w:rPr>
          <w:lang w:val="en-GB"/>
        </w:rPr>
        <w:t>W</w:t>
      </w:r>
      <w:r w:rsidR="00A501A8" w:rsidRPr="00CB1313">
        <w:rPr>
          <w:lang w:val="en-GB"/>
        </w:rPr>
        <w:t xml:space="preserve">ithin </w:t>
      </w:r>
      <w:r w:rsidR="008C75DE" w:rsidRPr="00CB1313">
        <w:rPr>
          <w:lang w:val="en-GB"/>
        </w:rPr>
        <w:t xml:space="preserve">the bonds &amp; </w:t>
      </w:r>
      <w:r w:rsidR="00A501A8" w:rsidRPr="00CB1313">
        <w:rPr>
          <w:lang w:val="en-GB"/>
        </w:rPr>
        <w:t>derivatives markets, the</w:t>
      </w:r>
      <w:r w:rsidR="008C75DE" w:rsidRPr="00CB1313">
        <w:rPr>
          <w:lang w:val="en-GB"/>
        </w:rPr>
        <w:t xml:space="preserve"> SI</w:t>
      </w:r>
      <w:r w:rsidR="00A501A8" w:rsidRPr="00CB1313">
        <w:rPr>
          <w:lang w:val="en-GB"/>
        </w:rPr>
        <w:t xml:space="preserve"> concept has no reason </w:t>
      </w:r>
      <w:r w:rsidR="00863CDB" w:rsidRPr="00CB1313">
        <w:rPr>
          <w:lang w:val="en-GB"/>
        </w:rPr>
        <w:t>to exist</w:t>
      </w:r>
      <w:r w:rsidR="00A501A8" w:rsidRPr="00CB1313">
        <w:rPr>
          <w:lang w:val="en-GB"/>
        </w:rPr>
        <w:t xml:space="preserve">. </w:t>
      </w:r>
    </w:p>
    <w:p w14:paraId="185E60AD" w14:textId="77777777" w:rsidR="008E6898" w:rsidRPr="00CB1313" w:rsidRDefault="008E6898" w:rsidP="007935CF">
      <w:pPr>
        <w:pStyle w:val="BNPPQL2"/>
        <w:numPr>
          <w:ilvl w:val="0"/>
          <w:numId w:val="0"/>
        </w:numPr>
        <w:rPr>
          <w:lang w:val="en-GB"/>
        </w:rPr>
      </w:pPr>
    </w:p>
    <w:p w14:paraId="5F38A8AA" w14:textId="77777777" w:rsidR="00AD13C8" w:rsidRPr="00CB1313" w:rsidRDefault="00A501A8" w:rsidP="00A501A8">
      <w:pPr>
        <w:pStyle w:val="BNPPbullet1"/>
        <w:rPr>
          <w:lang w:val="en-GB"/>
        </w:rPr>
      </w:pPr>
      <w:r w:rsidRPr="00CB1313">
        <w:rPr>
          <w:lang w:val="en-GB"/>
        </w:rPr>
        <w:t xml:space="preserve">The SI concept is only meaningful in equity where it defines a </w:t>
      </w:r>
      <w:r w:rsidRPr="00CB1313">
        <w:rPr>
          <w:u w:val="single"/>
          <w:lang w:val="en-GB"/>
        </w:rPr>
        <w:t>place of trading complying with the Shares Trading Obligations</w:t>
      </w:r>
      <w:r w:rsidRPr="00CB1313">
        <w:rPr>
          <w:lang w:val="en-GB"/>
        </w:rPr>
        <w:t xml:space="preserve"> (STO). </w:t>
      </w:r>
    </w:p>
    <w:p w14:paraId="5D548253" w14:textId="5DE5B553" w:rsidR="00882502" w:rsidRPr="00CB1313" w:rsidRDefault="00A501A8" w:rsidP="00AD13C8">
      <w:pPr>
        <w:pStyle w:val="BNPPbullet2"/>
        <w:rPr>
          <w:lang w:val="en-GB"/>
        </w:rPr>
      </w:pPr>
      <w:r w:rsidRPr="00CB1313">
        <w:rPr>
          <w:lang w:val="en-GB"/>
        </w:rPr>
        <w:t>T</w:t>
      </w:r>
      <w:r w:rsidR="00AD13C8" w:rsidRPr="00CB1313">
        <w:rPr>
          <w:lang w:val="en-GB"/>
        </w:rPr>
        <w:t xml:space="preserve">his STO, </w:t>
      </w:r>
      <w:r w:rsidRPr="00CB1313">
        <w:rPr>
          <w:lang w:val="en-GB"/>
        </w:rPr>
        <w:t>the doubl</w:t>
      </w:r>
      <w:r w:rsidR="00AD13C8" w:rsidRPr="00CB1313">
        <w:rPr>
          <w:lang w:val="en-GB"/>
        </w:rPr>
        <w:t xml:space="preserve">e volume cap (DVC) mechanism and the pre-trade </w:t>
      </w:r>
      <w:r w:rsidR="004F7F7A" w:rsidRPr="00CB1313">
        <w:rPr>
          <w:lang w:val="en-GB"/>
        </w:rPr>
        <w:t>transparency</w:t>
      </w:r>
      <w:r w:rsidR="00AD13C8" w:rsidRPr="00CB1313">
        <w:rPr>
          <w:lang w:val="en-GB"/>
        </w:rPr>
        <w:t xml:space="preserve"> were</w:t>
      </w:r>
      <w:r w:rsidRPr="00CB1313">
        <w:rPr>
          <w:lang w:val="en-GB"/>
        </w:rPr>
        <w:t xml:space="preserve"> </w:t>
      </w:r>
      <w:r w:rsidR="004F7F7A" w:rsidRPr="00CB1313">
        <w:rPr>
          <w:lang w:val="en-GB"/>
        </w:rPr>
        <w:t>primarily</w:t>
      </w:r>
      <w:r w:rsidRPr="00CB1313">
        <w:rPr>
          <w:lang w:val="en-GB"/>
        </w:rPr>
        <w:t xml:space="preserve"> </w:t>
      </w:r>
      <w:r w:rsidR="00AD13C8" w:rsidRPr="00CB1313">
        <w:rPr>
          <w:lang w:val="en-GB"/>
        </w:rPr>
        <w:t xml:space="preserve">set-up to reduce the use of equity dark pools. </w:t>
      </w:r>
    </w:p>
    <w:p w14:paraId="07C6E63A" w14:textId="47982B55" w:rsidR="00A501A8" w:rsidRPr="00CB1313" w:rsidRDefault="00AD13C8" w:rsidP="00AD13C8">
      <w:pPr>
        <w:pStyle w:val="BNPPbullet2"/>
        <w:rPr>
          <w:lang w:val="en-GB"/>
        </w:rPr>
      </w:pPr>
      <w:r w:rsidRPr="00CB1313">
        <w:rPr>
          <w:lang w:val="en-GB"/>
        </w:rPr>
        <w:t>The goal was to bring pre-trade transparency from off-venue execution in dar</w:t>
      </w:r>
      <w:r w:rsidR="0062687A" w:rsidRPr="00CB1313">
        <w:rPr>
          <w:lang w:val="en-GB"/>
        </w:rPr>
        <w:t>k pools to the “general market”, i</w:t>
      </w:r>
      <w:r w:rsidRPr="00CB1313">
        <w:rPr>
          <w:lang w:val="en-GB"/>
        </w:rPr>
        <w:t xml:space="preserve">n </w:t>
      </w:r>
      <w:r w:rsidR="00F97F5D">
        <w:rPr>
          <w:lang w:val="en-GB"/>
        </w:rPr>
        <w:t xml:space="preserve">shares that </w:t>
      </w:r>
      <w:r w:rsidRPr="00CB1313">
        <w:rPr>
          <w:lang w:val="en-GB"/>
        </w:rPr>
        <w:t>are all listed</w:t>
      </w:r>
      <w:r w:rsidR="00882502" w:rsidRPr="00CB1313">
        <w:rPr>
          <w:lang w:val="en-GB"/>
        </w:rPr>
        <w:t xml:space="preserve"> / TOTV</w:t>
      </w:r>
      <w:r w:rsidRPr="00CB1313">
        <w:rPr>
          <w:lang w:val="en-GB"/>
        </w:rPr>
        <w:t xml:space="preserve"> and executed on order book</w:t>
      </w:r>
      <w:r w:rsidR="00882502" w:rsidRPr="00CB1313">
        <w:rPr>
          <w:lang w:val="en-GB"/>
        </w:rPr>
        <w:t>s</w:t>
      </w:r>
      <w:r w:rsidRPr="00CB1313">
        <w:rPr>
          <w:lang w:val="en-GB"/>
        </w:rPr>
        <w:t>.</w:t>
      </w:r>
    </w:p>
    <w:p w14:paraId="69D5C18D" w14:textId="77777777" w:rsidR="008E6898" w:rsidRPr="00CB1313" w:rsidRDefault="008E6898" w:rsidP="008E6898">
      <w:pPr>
        <w:pStyle w:val="BNPPbullet2"/>
        <w:numPr>
          <w:ilvl w:val="0"/>
          <w:numId w:val="0"/>
        </w:numPr>
        <w:ind w:left="1134"/>
        <w:rPr>
          <w:lang w:val="en-GB"/>
        </w:rPr>
      </w:pPr>
    </w:p>
    <w:p w14:paraId="6E2865D7" w14:textId="69FC33AB" w:rsidR="00882502" w:rsidRPr="00CB1313" w:rsidRDefault="00A501A8" w:rsidP="00A501A8">
      <w:pPr>
        <w:pStyle w:val="BNPPbullet1"/>
        <w:rPr>
          <w:lang w:val="en-GB"/>
        </w:rPr>
      </w:pPr>
      <w:r w:rsidRPr="00CB1313">
        <w:rPr>
          <w:lang w:val="en-GB"/>
        </w:rPr>
        <w:t xml:space="preserve">In the </w:t>
      </w:r>
      <w:r w:rsidR="00AD13C8" w:rsidRPr="00CB1313">
        <w:rPr>
          <w:lang w:val="en-GB"/>
        </w:rPr>
        <w:t xml:space="preserve">bonds and </w:t>
      </w:r>
      <w:r w:rsidRPr="00CB1313">
        <w:rPr>
          <w:lang w:val="en-GB"/>
        </w:rPr>
        <w:t>derivatives markets, the SI conc</w:t>
      </w:r>
      <w:r w:rsidR="00882502" w:rsidRPr="00CB1313">
        <w:rPr>
          <w:lang w:val="en-GB"/>
        </w:rPr>
        <w:t xml:space="preserve">ept has no reason </w:t>
      </w:r>
      <w:r w:rsidR="00796810" w:rsidRPr="00CB1313">
        <w:rPr>
          <w:lang w:val="en-GB"/>
        </w:rPr>
        <w:t>to exist</w:t>
      </w:r>
      <w:r w:rsidR="00882502" w:rsidRPr="00CB1313">
        <w:rPr>
          <w:lang w:val="en-GB"/>
        </w:rPr>
        <w:t xml:space="preserve"> as,</w:t>
      </w:r>
    </w:p>
    <w:p w14:paraId="7D9780AF" w14:textId="178D27D5" w:rsidR="00882502" w:rsidRPr="00CB1313" w:rsidRDefault="00882502" w:rsidP="00882502">
      <w:pPr>
        <w:pStyle w:val="BNPPbullet2"/>
        <w:rPr>
          <w:lang w:val="en-GB"/>
        </w:rPr>
      </w:pPr>
      <w:r w:rsidRPr="00CB1313">
        <w:rPr>
          <w:lang w:val="en-GB"/>
        </w:rPr>
        <w:t>the market structure is different and there are no dark pools</w:t>
      </w:r>
    </w:p>
    <w:p w14:paraId="747AF697" w14:textId="774C8616" w:rsidR="00A501A8" w:rsidRPr="00CB1313" w:rsidRDefault="00A501A8" w:rsidP="00882502">
      <w:pPr>
        <w:pStyle w:val="BNPPbullet2"/>
        <w:rPr>
          <w:lang w:val="en-GB"/>
        </w:rPr>
      </w:pPr>
      <w:r w:rsidRPr="00CB1313">
        <w:rPr>
          <w:lang w:val="en-GB"/>
        </w:rPr>
        <w:t xml:space="preserve">the Derivatives Trading Obligations (DTO) is not linked to SI. </w:t>
      </w:r>
    </w:p>
    <w:p w14:paraId="4DC0ED75" w14:textId="77777777" w:rsidR="008E6898" w:rsidRPr="00CB1313" w:rsidRDefault="008E6898" w:rsidP="008E6898">
      <w:pPr>
        <w:pStyle w:val="BNPPbullet2"/>
        <w:numPr>
          <w:ilvl w:val="0"/>
          <w:numId w:val="0"/>
        </w:numPr>
        <w:ind w:left="1134"/>
        <w:rPr>
          <w:lang w:val="en-GB"/>
        </w:rPr>
      </w:pPr>
    </w:p>
    <w:p w14:paraId="2C52EF8D" w14:textId="1FF9B9B4" w:rsidR="00A501A8" w:rsidRPr="00CB1313" w:rsidRDefault="00A501A8" w:rsidP="00A501A8">
      <w:pPr>
        <w:pStyle w:val="BNPPbullet1"/>
        <w:rPr>
          <w:lang w:val="en-GB"/>
        </w:rPr>
      </w:pPr>
      <w:r w:rsidRPr="00CB1313">
        <w:rPr>
          <w:lang w:val="en-GB"/>
        </w:rPr>
        <w:t xml:space="preserve">In terms of transparency, </w:t>
      </w:r>
    </w:p>
    <w:p w14:paraId="04BCAEE5" w14:textId="239BA46A" w:rsidR="00A501A8" w:rsidRPr="00CB1313" w:rsidRDefault="00A501A8" w:rsidP="00A501A8">
      <w:pPr>
        <w:pStyle w:val="BNPPbullet2"/>
        <w:rPr>
          <w:lang w:val="en-GB"/>
        </w:rPr>
      </w:pPr>
      <w:r w:rsidRPr="00CB1313">
        <w:rPr>
          <w:u w:val="single"/>
          <w:lang w:val="en-GB"/>
        </w:rPr>
        <w:t>post-trade transparency</w:t>
      </w:r>
      <w:r w:rsidRPr="00CB1313">
        <w:rPr>
          <w:lang w:val="en-GB"/>
        </w:rPr>
        <w:t xml:space="preserve"> is requested from </w:t>
      </w:r>
      <w:r w:rsidRPr="00CB1313">
        <w:rPr>
          <w:u w:val="single"/>
          <w:lang w:val="en-GB"/>
        </w:rPr>
        <w:t>all</w:t>
      </w:r>
      <w:r w:rsidRPr="00CB1313">
        <w:rPr>
          <w:lang w:val="en-GB"/>
        </w:rPr>
        <w:t xml:space="preserve"> Trading Venues (TV) and Investment firms (IF), not just from SI. </w:t>
      </w:r>
    </w:p>
    <w:p w14:paraId="558E4348" w14:textId="3A418856" w:rsidR="00A501A8" w:rsidRPr="00CB1313" w:rsidRDefault="00A501A8" w:rsidP="00A501A8">
      <w:pPr>
        <w:pStyle w:val="BNPPbullet2"/>
        <w:rPr>
          <w:lang w:val="en-GB"/>
        </w:rPr>
      </w:pPr>
      <w:r w:rsidRPr="00CB1313">
        <w:rPr>
          <w:u w:val="single"/>
          <w:lang w:val="en-GB"/>
        </w:rPr>
        <w:t>pre-trade transparency</w:t>
      </w:r>
      <w:r w:rsidRPr="00CB1313">
        <w:rPr>
          <w:lang w:val="en-GB"/>
        </w:rPr>
        <w:t xml:space="preserve"> for derivatives has proven </w:t>
      </w:r>
      <w:r w:rsidRPr="00CB1313">
        <w:rPr>
          <w:u w:val="single"/>
          <w:lang w:val="en-GB"/>
        </w:rPr>
        <w:t>not to be meaningful</w:t>
      </w:r>
      <w:r w:rsidRPr="00CB1313">
        <w:rPr>
          <w:lang w:val="en-GB"/>
        </w:rPr>
        <w:t xml:space="preserve"> and not used by anyone, mainly because of the </w:t>
      </w:r>
      <w:r w:rsidRPr="00CB1313">
        <w:rPr>
          <w:u w:val="single"/>
          <w:lang w:val="en-GB"/>
        </w:rPr>
        <w:t>specific trading protocols</w:t>
      </w:r>
      <w:r w:rsidRPr="00CB1313">
        <w:rPr>
          <w:lang w:val="en-GB"/>
        </w:rPr>
        <w:t>, RFQ &amp; voice trading, and other characteristics of the market (bespoke nature of instruments, pricing taking into account counterparty profile / risk, RFQ trading protocols including streaming of indicative or firm prices…).</w:t>
      </w:r>
    </w:p>
    <w:p w14:paraId="666FFA4F" w14:textId="2C27D07B" w:rsidR="00A501A8" w:rsidRPr="00CB1313" w:rsidRDefault="00A501A8" w:rsidP="0068585C">
      <w:pPr>
        <w:pStyle w:val="BNPPnormal"/>
        <w:rPr>
          <w:lang w:val="en-GB"/>
        </w:rPr>
      </w:pPr>
    </w:p>
    <w:p w14:paraId="30CEF6A2" w14:textId="752681F9" w:rsidR="008F72A2" w:rsidRPr="00CB1313" w:rsidRDefault="00541B55" w:rsidP="0080441B">
      <w:pPr>
        <w:pStyle w:val="BNPPheading1"/>
        <w:rPr>
          <w:u w:val="none"/>
          <w:lang w:val="en-GB"/>
        </w:rPr>
      </w:pPr>
      <w:r w:rsidRPr="00CB1313">
        <w:rPr>
          <w:lang w:val="en-GB"/>
        </w:rPr>
        <w:t xml:space="preserve">Q5 Section </w:t>
      </w:r>
      <w:r w:rsidR="0080441B" w:rsidRPr="00CB1313">
        <w:rPr>
          <w:lang w:val="en-GB"/>
        </w:rPr>
        <w:t xml:space="preserve">1.4: </w:t>
      </w:r>
      <w:r w:rsidR="008F72A2" w:rsidRPr="00CB1313">
        <w:rPr>
          <w:lang w:val="en-GB"/>
        </w:rPr>
        <w:t xml:space="preserve"> Clarification of regulatory texts by using the most appropriate wording for each role / participant</w:t>
      </w:r>
    </w:p>
    <w:p w14:paraId="1ADACD83" w14:textId="77777777" w:rsidR="00C353AC" w:rsidRPr="00CB1313" w:rsidRDefault="00C353AC" w:rsidP="008F72A2">
      <w:pPr>
        <w:pStyle w:val="BNPPnormal"/>
        <w:rPr>
          <w:u w:val="single"/>
          <w:lang w:val="en-GB"/>
        </w:rPr>
      </w:pPr>
    </w:p>
    <w:p w14:paraId="0ED87208" w14:textId="56A37D04" w:rsidR="008F72A2" w:rsidRPr="00CB1313" w:rsidRDefault="008F72A2" w:rsidP="007935CF">
      <w:pPr>
        <w:pStyle w:val="BNPPQL2"/>
        <w:rPr>
          <w:lang w:val="en-GB"/>
        </w:rPr>
      </w:pPr>
      <w:r w:rsidRPr="00CB1313">
        <w:rPr>
          <w:lang w:val="en-GB"/>
        </w:rPr>
        <w:t xml:space="preserve"> </w:t>
      </w:r>
      <w:r w:rsidRPr="00F97F5D">
        <w:rPr>
          <w:u w:val="single"/>
          <w:lang w:val="en-GB"/>
        </w:rPr>
        <w:t>Avoid cross references</w:t>
      </w:r>
      <w:r w:rsidRPr="00CB1313">
        <w:rPr>
          <w:lang w:val="en-GB"/>
        </w:rPr>
        <w:t xml:space="preserve"> of the </w:t>
      </w:r>
      <w:r w:rsidRPr="00F97F5D">
        <w:rPr>
          <w:u w:val="single"/>
          <w:lang w:val="en-GB"/>
        </w:rPr>
        <w:t>ambiguous SI concept</w:t>
      </w:r>
      <w:r w:rsidRPr="00CB1313">
        <w:rPr>
          <w:lang w:val="en-GB"/>
        </w:rPr>
        <w:t xml:space="preserve"> across regulatory texts (MiFID 2 / MiFIR, BMR), use clearer wording for each role / </w:t>
      </w:r>
      <w:r w:rsidR="00754146" w:rsidRPr="00CB1313">
        <w:rPr>
          <w:lang w:val="en-GB"/>
        </w:rPr>
        <w:t>participant</w:t>
      </w:r>
      <w:r w:rsidR="00F97F5D">
        <w:rPr>
          <w:lang w:val="en-GB"/>
        </w:rPr>
        <w:t xml:space="preserve"> and instrument.</w:t>
      </w:r>
    </w:p>
    <w:p w14:paraId="0704FF00" w14:textId="77777777" w:rsidR="00C353AC" w:rsidRPr="00CB1313" w:rsidRDefault="00C353AC" w:rsidP="007935CF">
      <w:pPr>
        <w:pStyle w:val="BNPPQL2"/>
        <w:numPr>
          <w:ilvl w:val="0"/>
          <w:numId w:val="0"/>
        </w:numPr>
        <w:rPr>
          <w:lang w:val="en-GB"/>
        </w:rPr>
      </w:pPr>
    </w:p>
    <w:p w14:paraId="568C6730" w14:textId="53D26E5F" w:rsidR="00C353AC" w:rsidRPr="00CB1313" w:rsidRDefault="008F72A2" w:rsidP="007935CF">
      <w:pPr>
        <w:pStyle w:val="BNPPQL2"/>
        <w:rPr>
          <w:lang w:val="en-GB"/>
        </w:rPr>
      </w:pPr>
      <w:r w:rsidRPr="00CB1313">
        <w:rPr>
          <w:lang w:val="en-GB"/>
        </w:rPr>
        <w:t xml:space="preserve"> Be aware of the role and risk of </w:t>
      </w:r>
      <w:r w:rsidRPr="00F97F5D">
        <w:rPr>
          <w:u w:val="single"/>
          <w:lang w:val="en-GB"/>
        </w:rPr>
        <w:t>liquidity providers</w:t>
      </w:r>
      <w:r w:rsidRPr="00CB1313">
        <w:rPr>
          <w:lang w:val="en-GB"/>
        </w:rPr>
        <w:t xml:space="preserve"> when assessing the regulation &amp; market</w:t>
      </w:r>
      <w:r w:rsidR="00754146" w:rsidRPr="00CB1313">
        <w:rPr>
          <w:lang w:val="en-GB"/>
        </w:rPr>
        <w:t>.</w:t>
      </w:r>
    </w:p>
    <w:p w14:paraId="405836B5" w14:textId="36BD5F71" w:rsidR="00C353AC" w:rsidRPr="00CB1313" w:rsidRDefault="00C353AC" w:rsidP="007935CF">
      <w:pPr>
        <w:pStyle w:val="BNPPQL2"/>
        <w:numPr>
          <w:ilvl w:val="0"/>
          <w:numId w:val="0"/>
        </w:numPr>
        <w:rPr>
          <w:lang w:val="en-GB"/>
        </w:rPr>
      </w:pPr>
    </w:p>
    <w:p w14:paraId="01EBCB54" w14:textId="50E55D56" w:rsidR="008F72A2" w:rsidRPr="00CB1313" w:rsidRDefault="008F72A2" w:rsidP="007935CF">
      <w:pPr>
        <w:pStyle w:val="BNPPQL2"/>
        <w:rPr>
          <w:lang w:val="en-GB"/>
        </w:rPr>
      </w:pPr>
      <w:r w:rsidRPr="00CB1313">
        <w:rPr>
          <w:lang w:val="en-GB"/>
        </w:rPr>
        <w:t xml:space="preserve"> Avoid that "</w:t>
      </w:r>
      <w:r w:rsidRPr="00F97F5D">
        <w:rPr>
          <w:u w:val="single"/>
          <w:lang w:val="en-GB"/>
        </w:rPr>
        <w:t>unintended consequences become the rationale</w:t>
      </w:r>
      <w:r w:rsidRPr="00CB1313">
        <w:rPr>
          <w:lang w:val="en-GB"/>
        </w:rPr>
        <w:t xml:space="preserve">": avoid the situation where firms become SI, just as a way to </w:t>
      </w:r>
      <w:r w:rsidR="00754146" w:rsidRPr="00CB1313">
        <w:rPr>
          <w:lang w:val="en-GB"/>
        </w:rPr>
        <w:t>perform</w:t>
      </w:r>
      <w:r w:rsidRPr="00CB1313">
        <w:rPr>
          <w:lang w:val="en-GB"/>
        </w:rPr>
        <w:t xml:space="preserve"> Post-Trade Transparency for their clients</w:t>
      </w:r>
    </w:p>
    <w:p w14:paraId="4DE40ACA" w14:textId="77777777" w:rsidR="008F72A2" w:rsidRPr="00CB1313" w:rsidRDefault="008F72A2" w:rsidP="008F72A2">
      <w:pPr>
        <w:pStyle w:val="BNPPnormal"/>
        <w:rPr>
          <w:lang w:val="en-GB"/>
        </w:rPr>
      </w:pPr>
    </w:p>
    <w:p w14:paraId="407EC6D8" w14:textId="175C0739" w:rsidR="008F72A2" w:rsidRPr="00CB1313" w:rsidRDefault="00541B55" w:rsidP="0080441B">
      <w:pPr>
        <w:pStyle w:val="BNPPheading1"/>
        <w:rPr>
          <w:u w:val="none"/>
          <w:lang w:val="en-GB"/>
        </w:rPr>
      </w:pPr>
      <w:r w:rsidRPr="00CB1313">
        <w:rPr>
          <w:lang w:val="en-GB"/>
        </w:rPr>
        <w:t xml:space="preserve">Q5 Section </w:t>
      </w:r>
      <w:r w:rsidR="0080441B" w:rsidRPr="00CB1313">
        <w:rPr>
          <w:lang w:val="en-GB"/>
        </w:rPr>
        <w:t>1.5</w:t>
      </w:r>
      <w:r w:rsidRPr="00CB1313">
        <w:rPr>
          <w:lang w:val="en-GB"/>
        </w:rPr>
        <w:t>:</w:t>
      </w:r>
      <w:r w:rsidR="00355EDC">
        <w:rPr>
          <w:lang w:val="en-GB"/>
        </w:rPr>
        <w:t xml:space="preserve"> </w:t>
      </w:r>
      <w:r w:rsidR="008F72A2" w:rsidRPr="00CB1313">
        <w:rPr>
          <w:lang w:val="en-GB"/>
        </w:rPr>
        <w:t xml:space="preserve">Simplification, </w:t>
      </w:r>
      <w:r w:rsidR="002B4FFD" w:rsidRPr="00CB1313">
        <w:rPr>
          <w:lang w:val="en-GB"/>
        </w:rPr>
        <w:t>removing</w:t>
      </w:r>
      <w:r w:rsidR="008F72A2" w:rsidRPr="00CB1313">
        <w:rPr>
          <w:lang w:val="en-GB"/>
        </w:rPr>
        <w:t xml:space="preserve"> unnecessary complexity</w:t>
      </w:r>
      <w:r w:rsidR="0080441B" w:rsidRPr="00CB1313">
        <w:rPr>
          <w:lang w:val="en-GB"/>
        </w:rPr>
        <w:t xml:space="preserve"> from the reporting</w:t>
      </w:r>
    </w:p>
    <w:p w14:paraId="14ECA424" w14:textId="77777777" w:rsidR="00C353AC" w:rsidRPr="00CB1313" w:rsidRDefault="00C353AC" w:rsidP="008F72A2">
      <w:pPr>
        <w:pStyle w:val="BNPPnormal"/>
        <w:rPr>
          <w:u w:val="single"/>
          <w:lang w:val="en-GB"/>
        </w:rPr>
      </w:pPr>
    </w:p>
    <w:p w14:paraId="7C9698C0" w14:textId="77777777" w:rsidR="0080441B" w:rsidRPr="00CB1313" w:rsidRDefault="0080441B" w:rsidP="007935CF">
      <w:pPr>
        <w:pStyle w:val="BNPPQL2"/>
        <w:rPr>
          <w:lang w:val="en-GB"/>
        </w:rPr>
      </w:pPr>
      <w:r w:rsidRPr="00CB1313">
        <w:rPr>
          <w:lang w:val="en-GB"/>
        </w:rPr>
        <w:t xml:space="preserve">While we recognise the rationale of </w:t>
      </w:r>
      <w:r w:rsidRPr="007F1315">
        <w:rPr>
          <w:u w:val="single"/>
          <w:lang w:val="en-GB"/>
        </w:rPr>
        <w:t>transparency</w:t>
      </w:r>
      <w:r w:rsidRPr="00CB1313">
        <w:rPr>
          <w:lang w:val="en-GB"/>
        </w:rPr>
        <w:t xml:space="preserve"> for investment firms trading TOTV instruments off-venue, in the spirit of a </w:t>
      </w:r>
      <w:r w:rsidRPr="007F1315">
        <w:rPr>
          <w:u w:val="single"/>
          <w:lang w:val="en-GB"/>
        </w:rPr>
        <w:t>level playing field</w:t>
      </w:r>
      <w:r w:rsidRPr="00CB1313">
        <w:rPr>
          <w:lang w:val="en-GB"/>
        </w:rPr>
        <w:t xml:space="preserve"> with on-venue execution, we </w:t>
      </w:r>
      <w:r w:rsidRPr="007F1315">
        <w:rPr>
          <w:u w:val="single"/>
          <w:lang w:val="en-GB"/>
        </w:rPr>
        <w:t>question the value of the SI regime</w:t>
      </w:r>
      <w:r w:rsidRPr="00CB1313">
        <w:rPr>
          <w:lang w:val="en-GB"/>
        </w:rPr>
        <w:t xml:space="preserve"> for Bonds and Derivatives. </w:t>
      </w:r>
    </w:p>
    <w:p w14:paraId="386EEB85" w14:textId="77777777" w:rsidR="0080441B" w:rsidRPr="00CB1313" w:rsidRDefault="0080441B" w:rsidP="007935CF">
      <w:pPr>
        <w:pStyle w:val="BNPPQL2"/>
        <w:numPr>
          <w:ilvl w:val="0"/>
          <w:numId w:val="0"/>
        </w:numPr>
        <w:rPr>
          <w:lang w:val="en-GB"/>
        </w:rPr>
      </w:pPr>
    </w:p>
    <w:p w14:paraId="124E2B34" w14:textId="0BE4B644" w:rsidR="0080441B" w:rsidRPr="00CB1313" w:rsidRDefault="0080441B" w:rsidP="0080441B">
      <w:pPr>
        <w:pStyle w:val="BNPPbullet1"/>
        <w:rPr>
          <w:lang w:val="en-GB"/>
        </w:rPr>
      </w:pPr>
      <w:r w:rsidRPr="00CB1313">
        <w:rPr>
          <w:lang w:val="en-GB"/>
        </w:rPr>
        <w:t xml:space="preserve">For </w:t>
      </w:r>
      <w:r w:rsidRPr="00CB1313">
        <w:rPr>
          <w:u w:val="single"/>
          <w:lang w:val="en-GB"/>
        </w:rPr>
        <w:t>Transaction Reporting</w:t>
      </w:r>
      <w:r w:rsidRPr="00CB1313">
        <w:rPr>
          <w:lang w:val="en-GB"/>
        </w:rPr>
        <w:t>, the SI regime brings a large amount of unnecessary complexity and reject</w:t>
      </w:r>
      <w:r w:rsidR="00CA3006" w:rsidRPr="00CB1313">
        <w:rPr>
          <w:lang w:val="en-GB"/>
        </w:rPr>
        <w:t xml:space="preserve">ions, for SI and their clients, </w:t>
      </w:r>
      <w:r w:rsidRPr="00CB1313">
        <w:rPr>
          <w:lang w:val="en-GB"/>
        </w:rPr>
        <w:t xml:space="preserve">from the moment of execution </w:t>
      </w:r>
      <w:r w:rsidR="00CA3006" w:rsidRPr="00CB1313">
        <w:rPr>
          <w:lang w:val="en-GB"/>
        </w:rPr>
        <w:t>through to</w:t>
      </w:r>
      <w:r w:rsidRPr="00CB1313">
        <w:rPr>
          <w:lang w:val="en-GB"/>
        </w:rPr>
        <w:t xml:space="preserve"> transaction reporting. There are indeed multiples scenarios, interpretations, corner cases and possible values to fill in for</w:t>
      </w:r>
    </w:p>
    <w:p w14:paraId="5BDC3438" w14:textId="77777777" w:rsidR="0080441B" w:rsidRPr="00CB1313" w:rsidRDefault="0080441B" w:rsidP="0080441B">
      <w:pPr>
        <w:pStyle w:val="BNPPbullet2"/>
        <w:rPr>
          <w:lang w:val="en-GB"/>
        </w:rPr>
      </w:pPr>
      <w:r w:rsidRPr="00CB1313">
        <w:rPr>
          <w:lang w:val="en-GB"/>
        </w:rPr>
        <w:t xml:space="preserve">Venue - SI MIC, XXXX, XOFF - in function of the instruments status – TOTV, uTOTV, non-TOTV </w:t>
      </w:r>
    </w:p>
    <w:p w14:paraId="29CC2961" w14:textId="276C2B5B" w:rsidR="0080441B" w:rsidRPr="00CB1313" w:rsidRDefault="0080441B" w:rsidP="0080441B">
      <w:pPr>
        <w:pStyle w:val="BNPPbullet2"/>
        <w:rPr>
          <w:lang w:val="en-GB"/>
        </w:rPr>
      </w:pPr>
      <w:r w:rsidRPr="00CB1313">
        <w:rPr>
          <w:lang w:val="en-GB"/>
        </w:rPr>
        <w:t>Venue - SI MIC, XXXX, XOFF – for intragroup trades (inter entities within the same group), for risk management purposes</w:t>
      </w:r>
    </w:p>
    <w:p w14:paraId="4951A8BC" w14:textId="77777777" w:rsidR="0080441B" w:rsidRPr="00CB1313" w:rsidRDefault="0080441B" w:rsidP="0080441B">
      <w:pPr>
        <w:pStyle w:val="BNPPbullet2"/>
        <w:rPr>
          <w:lang w:val="en-GB"/>
        </w:rPr>
      </w:pPr>
      <w:r w:rsidRPr="00CB1313">
        <w:rPr>
          <w:lang w:val="en-GB"/>
        </w:rPr>
        <w:t>TOTV status check based on presence of ISIN in FIRDS by a trading venue, while removing ISIN in FIRDS reported by an SI.</w:t>
      </w:r>
    </w:p>
    <w:p w14:paraId="185C2A55" w14:textId="77777777" w:rsidR="0080441B" w:rsidRPr="00CB1313" w:rsidRDefault="0080441B" w:rsidP="0080441B">
      <w:pPr>
        <w:pStyle w:val="BNPPbullet2"/>
        <w:rPr>
          <w:lang w:val="en-GB"/>
        </w:rPr>
      </w:pPr>
      <w:r w:rsidRPr="00CB1313">
        <w:rPr>
          <w:lang w:val="en-GB"/>
        </w:rPr>
        <w:t>ISIN for TOTV – ISIN for derivatives created in ANNA DSB but not reported into FIRDS</w:t>
      </w:r>
    </w:p>
    <w:p w14:paraId="22D0CC48" w14:textId="77777777" w:rsidR="0080441B" w:rsidRPr="00CB1313" w:rsidRDefault="0080441B" w:rsidP="0080441B">
      <w:pPr>
        <w:pStyle w:val="BNPPbullet2"/>
        <w:rPr>
          <w:lang w:val="en-GB"/>
        </w:rPr>
      </w:pPr>
      <w:r w:rsidRPr="00CB1313">
        <w:rPr>
          <w:lang w:val="en-GB"/>
        </w:rPr>
        <w:t>ISIN for TOTV – ISIN for bonds / MTN / structured notes created in ANNA but not reported into FIRDS</w:t>
      </w:r>
    </w:p>
    <w:p w14:paraId="3F39B1FC" w14:textId="77777777" w:rsidR="0080441B" w:rsidRPr="00CB1313" w:rsidRDefault="0080441B" w:rsidP="0080441B">
      <w:pPr>
        <w:pStyle w:val="BNPPbullet2"/>
        <w:numPr>
          <w:ilvl w:val="0"/>
          <w:numId w:val="0"/>
        </w:numPr>
        <w:ind w:left="1134"/>
        <w:rPr>
          <w:lang w:val="en-GB"/>
        </w:rPr>
      </w:pPr>
    </w:p>
    <w:p w14:paraId="236DE37F" w14:textId="77777777" w:rsidR="0080441B" w:rsidRPr="00CB1313" w:rsidRDefault="0080441B" w:rsidP="0080441B">
      <w:pPr>
        <w:pStyle w:val="BNPPbullet1"/>
        <w:rPr>
          <w:lang w:val="en-GB"/>
        </w:rPr>
      </w:pPr>
      <w:r w:rsidRPr="00CB1313">
        <w:rPr>
          <w:lang w:val="en-GB"/>
        </w:rPr>
        <w:t xml:space="preserve">For </w:t>
      </w:r>
      <w:r w:rsidRPr="00CB1313">
        <w:rPr>
          <w:u w:val="single"/>
          <w:lang w:val="en-GB"/>
        </w:rPr>
        <w:t>Post-Trade Transparency</w:t>
      </w:r>
      <w:r w:rsidRPr="00CB1313">
        <w:rPr>
          <w:lang w:val="en-GB"/>
        </w:rPr>
        <w:t>, all investments firms have to submit their trades. The SI status only plays a role in the publication / reporting rule, which could easily be replaced by some other rule, independent from the SI status.</w:t>
      </w:r>
    </w:p>
    <w:p w14:paraId="49BD3589" w14:textId="77777777" w:rsidR="0080441B" w:rsidRPr="00CB1313" w:rsidRDefault="0080441B" w:rsidP="0080441B">
      <w:pPr>
        <w:pStyle w:val="BNPPbullet1"/>
        <w:numPr>
          <w:ilvl w:val="0"/>
          <w:numId w:val="0"/>
        </w:numPr>
        <w:ind w:left="567"/>
        <w:rPr>
          <w:lang w:val="en-GB"/>
        </w:rPr>
      </w:pPr>
    </w:p>
    <w:p w14:paraId="7ABB9DA9" w14:textId="1AC5AEEC" w:rsidR="0080441B" w:rsidRPr="00CB1313" w:rsidRDefault="0080441B" w:rsidP="0080441B">
      <w:pPr>
        <w:pStyle w:val="BNPPbullet1"/>
        <w:rPr>
          <w:lang w:val="en-GB"/>
        </w:rPr>
      </w:pPr>
      <w:r w:rsidRPr="00CB1313">
        <w:rPr>
          <w:lang w:val="en-GB"/>
        </w:rPr>
        <w:t xml:space="preserve">For </w:t>
      </w:r>
      <w:r w:rsidRPr="00CB1313">
        <w:rPr>
          <w:u w:val="single"/>
          <w:lang w:val="en-GB"/>
        </w:rPr>
        <w:t>Pre-Trade Transparency</w:t>
      </w:r>
      <w:r w:rsidRPr="00CB1313">
        <w:rPr>
          <w:lang w:val="en-GB"/>
        </w:rPr>
        <w:t xml:space="preserve">, the obligation that has yet to prove its value for Non-Equity could remain in place but without the need of a trigger by an SI status. </w:t>
      </w:r>
      <w:r w:rsidR="00355EDC" w:rsidRPr="00CB1313">
        <w:rPr>
          <w:lang w:val="en-GB"/>
        </w:rPr>
        <w:t>However,</w:t>
      </w:r>
      <w:r w:rsidRPr="00CB1313">
        <w:rPr>
          <w:lang w:val="en-GB"/>
        </w:rPr>
        <w:t xml:space="preserve"> the suppression of this obligation should not be opposed by anyone.</w:t>
      </w:r>
    </w:p>
    <w:p w14:paraId="27074CA2" w14:textId="77777777" w:rsidR="00C353AC" w:rsidRPr="00CB1313" w:rsidRDefault="00C353AC" w:rsidP="00C353AC">
      <w:pPr>
        <w:pStyle w:val="BNPPbullet2"/>
        <w:numPr>
          <w:ilvl w:val="0"/>
          <w:numId w:val="0"/>
        </w:numPr>
        <w:ind w:left="1134"/>
        <w:rPr>
          <w:lang w:val="en-GB"/>
        </w:rPr>
      </w:pPr>
    </w:p>
    <w:p w14:paraId="1782EFA1" w14:textId="60E45365" w:rsidR="008F72A2" w:rsidRPr="00CB1313" w:rsidRDefault="002074AE" w:rsidP="007935CF">
      <w:pPr>
        <w:pStyle w:val="BNPPQL2"/>
        <w:rPr>
          <w:lang w:val="en-GB"/>
        </w:rPr>
      </w:pPr>
      <w:r w:rsidRPr="00CB1313">
        <w:rPr>
          <w:lang w:val="en-GB"/>
        </w:rPr>
        <w:t xml:space="preserve"> </w:t>
      </w:r>
      <w:r w:rsidR="008F72A2" w:rsidRPr="00CB1313">
        <w:rPr>
          <w:lang w:val="en-GB"/>
        </w:rPr>
        <w:t xml:space="preserve">Therefore, we believe that it </w:t>
      </w:r>
      <w:r w:rsidR="007F1315">
        <w:rPr>
          <w:lang w:val="en-GB"/>
        </w:rPr>
        <w:t>is</w:t>
      </w:r>
      <w:r w:rsidR="008F72A2" w:rsidRPr="00CB1313">
        <w:rPr>
          <w:lang w:val="en-GB"/>
        </w:rPr>
        <w:t xml:space="preserve"> possible to </w:t>
      </w:r>
      <w:r w:rsidR="008F72A2" w:rsidRPr="00CB1313">
        <w:rPr>
          <w:u w:val="single"/>
          <w:lang w:val="en-GB"/>
        </w:rPr>
        <w:t>continue complying with all MiFID 2 / MiFIR reporting obligations</w:t>
      </w:r>
      <w:r w:rsidR="008F72A2" w:rsidRPr="00CB1313">
        <w:rPr>
          <w:lang w:val="en-GB"/>
        </w:rPr>
        <w:t xml:space="preserve"> while simplifying the framework by </w:t>
      </w:r>
      <w:r w:rsidR="008F72A2" w:rsidRPr="00CB1313">
        <w:rPr>
          <w:u w:val="single"/>
          <w:lang w:val="en-GB"/>
        </w:rPr>
        <w:t>removing the SI regime</w:t>
      </w:r>
      <w:r w:rsidR="008F72A2" w:rsidRPr="00CB1313">
        <w:rPr>
          <w:lang w:val="en-GB"/>
        </w:rPr>
        <w:t xml:space="preserve"> concept for Non-Equity.</w:t>
      </w:r>
      <w:r w:rsidR="0080441B" w:rsidRPr="00CB1313">
        <w:rPr>
          <w:lang w:val="en-GB"/>
        </w:rPr>
        <w:t xml:space="preserve"> </w:t>
      </w:r>
      <w:r w:rsidR="008F72A2" w:rsidRPr="00CB1313">
        <w:rPr>
          <w:lang w:val="en-GB"/>
        </w:rPr>
        <w:t>We suggest further regulators / industry analysis and reflection in that direction.</w:t>
      </w:r>
    </w:p>
    <w:p w14:paraId="152FBB46" w14:textId="77777777" w:rsidR="008F72A2" w:rsidRPr="00CB1313" w:rsidRDefault="008F72A2" w:rsidP="008F72A2">
      <w:pPr>
        <w:pStyle w:val="BNPPnormal"/>
        <w:rPr>
          <w:lang w:val="en-GB"/>
        </w:rPr>
      </w:pPr>
    </w:p>
    <w:p w14:paraId="6330205A" w14:textId="6177BBFA" w:rsidR="008F72A2" w:rsidRPr="00CB1313" w:rsidRDefault="0080441B" w:rsidP="008F72A2">
      <w:pPr>
        <w:pStyle w:val="BNPPheading1"/>
        <w:rPr>
          <w:lang w:val="en-GB"/>
        </w:rPr>
      </w:pPr>
      <w:r w:rsidRPr="00CB1313">
        <w:rPr>
          <w:lang w:val="en-GB"/>
        </w:rPr>
        <w:t xml:space="preserve">Q5 Section 1.6 </w:t>
      </w:r>
      <w:r w:rsidR="008F72A2" w:rsidRPr="00CB1313">
        <w:rPr>
          <w:lang w:val="en-GB"/>
        </w:rPr>
        <w:t xml:space="preserve">Description of the </w:t>
      </w:r>
      <w:r w:rsidR="00014CD1" w:rsidRPr="00CB1313">
        <w:rPr>
          <w:lang w:val="en-GB"/>
        </w:rPr>
        <w:t>changes required</w:t>
      </w:r>
    </w:p>
    <w:p w14:paraId="4856182D" w14:textId="25FF8C19" w:rsidR="008F72A2" w:rsidRPr="00CB1313" w:rsidRDefault="008F72A2" w:rsidP="00014CD1">
      <w:pPr>
        <w:pStyle w:val="BNPPnormal"/>
        <w:rPr>
          <w:lang w:val="en-GB"/>
        </w:rPr>
      </w:pPr>
    </w:p>
    <w:p w14:paraId="57AE5FCA" w14:textId="38F3A85A" w:rsidR="00014CD1" w:rsidRPr="00CB1313" w:rsidRDefault="00014CD1" w:rsidP="007935CF">
      <w:pPr>
        <w:pStyle w:val="BNPPQL2"/>
        <w:rPr>
          <w:lang w:val="en-GB"/>
        </w:rPr>
      </w:pPr>
      <w:r w:rsidRPr="00CB1313">
        <w:rPr>
          <w:lang w:val="en-GB"/>
        </w:rPr>
        <w:t>Finally, we list below the specific change</w:t>
      </w:r>
      <w:r w:rsidR="00CA3006" w:rsidRPr="00CB1313">
        <w:rPr>
          <w:lang w:val="en-GB"/>
        </w:rPr>
        <w:t>s</w:t>
      </w:r>
      <w:r w:rsidRPr="00CB1313">
        <w:rPr>
          <w:lang w:val="en-GB"/>
        </w:rPr>
        <w:t xml:space="preserve"> that would be required for removing the SI regime for Bonds and Derivatives</w:t>
      </w:r>
      <w:r w:rsidR="00F70640" w:rsidRPr="00CB1313">
        <w:rPr>
          <w:lang w:val="en-GB"/>
        </w:rPr>
        <w:t>.</w:t>
      </w:r>
    </w:p>
    <w:p w14:paraId="59505B51" w14:textId="77777777" w:rsidR="00014CD1" w:rsidRPr="00CB1313" w:rsidRDefault="00014CD1" w:rsidP="008F72A2">
      <w:pPr>
        <w:pStyle w:val="BNPPnormal"/>
        <w:rPr>
          <w:lang w:val="en-GB"/>
        </w:rPr>
      </w:pPr>
    </w:p>
    <w:p w14:paraId="29EA5D60" w14:textId="77777777" w:rsidR="008F72A2" w:rsidRPr="00CB1313" w:rsidRDefault="008F72A2" w:rsidP="00EE5CC7">
      <w:pPr>
        <w:pStyle w:val="BNPPheading2"/>
        <w:rPr>
          <w:lang w:val="en-GB"/>
        </w:rPr>
      </w:pPr>
      <w:r w:rsidRPr="00CB1313">
        <w:rPr>
          <w:lang w:val="en-GB"/>
        </w:rPr>
        <w:t xml:space="preserve">1- Pre-Trade Transparency: </w:t>
      </w:r>
    </w:p>
    <w:p w14:paraId="0398ACA2" w14:textId="77777777" w:rsidR="00014CD1" w:rsidRPr="00CB1313" w:rsidRDefault="00014CD1" w:rsidP="007935CF">
      <w:pPr>
        <w:pStyle w:val="BNPPQL2"/>
        <w:numPr>
          <w:ilvl w:val="0"/>
          <w:numId w:val="0"/>
        </w:numPr>
        <w:rPr>
          <w:lang w:val="en-GB"/>
        </w:rPr>
      </w:pPr>
    </w:p>
    <w:p w14:paraId="1F0CFC5A" w14:textId="60C7E215" w:rsidR="008F72A2" w:rsidRPr="00CB1313" w:rsidRDefault="008F72A2" w:rsidP="007935CF">
      <w:pPr>
        <w:pStyle w:val="BNPPQL2"/>
        <w:rPr>
          <w:lang w:val="en-GB"/>
        </w:rPr>
      </w:pPr>
      <w:r w:rsidRPr="00CB1313">
        <w:rPr>
          <w:u w:val="single"/>
          <w:lang w:val="en-GB"/>
        </w:rPr>
        <w:t>Removing</w:t>
      </w:r>
      <w:r w:rsidRPr="00CB1313">
        <w:rPr>
          <w:lang w:val="en-GB"/>
        </w:rPr>
        <w:t xml:space="preserve"> </w:t>
      </w:r>
      <w:r w:rsidR="00014CD1" w:rsidRPr="00CB1313">
        <w:rPr>
          <w:lang w:val="en-GB"/>
        </w:rPr>
        <w:t xml:space="preserve">the </w:t>
      </w:r>
      <w:r w:rsidRPr="00CB1313">
        <w:rPr>
          <w:lang w:val="en-GB"/>
        </w:rPr>
        <w:t xml:space="preserve">obligation, as </w:t>
      </w:r>
      <w:r w:rsidR="00CA3006" w:rsidRPr="00CB1313">
        <w:rPr>
          <w:lang w:val="en-GB"/>
        </w:rPr>
        <w:t>of no benefit to</w:t>
      </w:r>
      <w:r w:rsidRPr="00CB1313">
        <w:rPr>
          <w:lang w:val="en-GB"/>
        </w:rPr>
        <w:t xml:space="preserve">, </w:t>
      </w:r>
      <w:r w:rsidR="00CA3006" w:rsidRPr="00CB1313">
        <w:rPr>
          <w:lang w:val="en-GB"/>
        </w:rPr>
        <w:t xml:space="preserve">and </w:t>
      </w:r>
      <w:r w:rsidRPr="00CB1313">
        <w:rPr>
          <w:lang w:val="en-GB"/>
        </w:rPr>
        <w:t xml:space="preserve">not used by market participants. </w:t>
      </w:r>
    </w:p>
    <w:p w14:paraId="25EBD7E3" w14:textId="77777777" w:rsidR="00014CD1" w:rsidRPr="00CB1313" w:rsidRDefault="00014CD1" w:rsidP="007935CF">
      <w:pPr>
        <w:pStyle w:val="BNPPQL2"/>
        <w:numPr>
          <w:ilvl w:val="0"/>
          <w:numId w:val="0"/>
        </w:numPr>
        <w:rPr>
          <w:lang w:val="en-GB"/>
        </w:rPr>
      </w:pPr>
    </w:p>
    <w:p w14:paraId="5039BF51" w14:textId="107AFA07" w:rsidR="008F72A2" w:rsidRPr="00CB1313" w:rsidRDefault="008F72A2" w:rsidP="007935CF">
      <w:pPr>
        <w:pStyle w:val="BNPPQL2"/>
        <w:rPr>
          <w:lang w:val="en-GB"/>
        </w:rPr>
      </w:pPr>
      <w:r w:rsidRPr="00CB1313">
        <w:rPr>
          <w:lang w:val="en-GB"/>
        </w:rPr>
        <w:t xml:space="preserve">Alternatively, </w:t>
      </w:r>
      <w:r w:rsidR="00CA3006" w:rsidRPr="00CB1313">
        <w:rPr>
          <w:lang w:val="en-GB"/>
        </w:rPr>
        <w:t>requiring</w:t>
      </w:r>
      <w:r w:rsidRPr="00CB1313">
        <w:rPr>
          <w:lang w:val="en-GB"/>
        </w:rPr>
        <w:t xml:space="preserve"> the obligation to </w:t>
      </w:r>
      <w:r w:rsidRPr="00CB1313">
        <w:rPr>
          <w:u w:val="single"/>
          <w:lang w:val="en-GB"/>
        </w:rPr>
        <w:t>apply to any market participant providing a firm quote</w:t>
      </w:r>
      <w:r w:rsidRPr="00CB1313">
        <w:rPr>
          <w:lang w:val="en-GB"/>
        </w:rPr>
        <w:t xml:space="preserve"> when trading off-venue (removing</w:t>
      </w:r>
      <w:r w:rsidR="00014CD1" w:rsidRPr="00CB1313">
        <w:rPr>
          <w:lang w:val="en-GB"/>
        </w:rPr>
        <w:t xml:space="preserve"> the</w:t>
      </w:r>
      <w:r w:rsidRPr="00CB1313">
        <w:rPr>
          <w:lang w:val="en-GB"/>
        </w:rPr>
        <w:t xml:space="preserve"> notion of SI).</w:t>
      </w:r>
    </w:p>
    <w:p w14:paraId="526D7039" w14:textId="77777777" w:rsidR="008F72A2" w:rsidRPr="00CB1313" w:rsidRDefault="008F72A2" w:rsidP="008F72A2">
      <w:pPr>
        <w:pStyle w:val="BNPPnormal"/>
        <w:rPr>
          <w:lang w:val="en-GB"/>
        </w:rPr>
      </w:pPr>
    </w:p>
    <w:p w14:paraId="30BB23DE" w14:textId="00C64764" w:rsidR="00014CD1" w:rsidRPr="00CB1313" w:rsidRDefault="008F72A2" w:rsidP="00EE5CC7">
      <w:pPr>
        <w:pStyle w:val="BNPPheading2"/>
        <w:rPr>
          <w:lang w:val="en-GB"/>
        </w:rPr>
      </w:pPr>
      <w:r w:rsidRPr="00CB1313">
        <w:rPr>
          <w:lang w:val="en-GB"/>
        </w:rPr>
        <w:t xml:space="preserve">2- Scope of Transaction Reporting and Post-Trade Transparency: </w:t>
      </w:r>
    </w:p>
    <w:p w14:paraId="51AD7974" w14:textId="77777777" w:rsidR="00014CD1" w:rsidRPr="00CB1313" w:rsidRDefault="00014CD1" w:rsidP="008F72A2">
      <w:pPr>
        <w:pStyle w:val="BNPPnormal"/>
        <w:rPr>
          <w:u w:val="single"/>
          <w:lang w:val="en-GB"/>
        </w:rPr>
      </w:pPr>
    </w:p>
    <w:p w14:paraId="351970FA" w14:textId="5E4378B8" w:rsidR="008F72A2" w:rsidRPr="00CB1313" w:rsidRDefault="008F72A2" w:rsidP="007935CF">
      <w:pPr>
        <w:pStyle w:val="BNPPQL2"/>
        <w:rPr>
          <w:lang w:val="en-GB"/>
        </w:rPr>
      </w:pPr>
      <w:r w:rsidRPr="00CB1313">
        <w:rPr>
          <w:u w:val="single"/>
          <w:lang w:val="en-GB"/>
        </w:rPr>
        <w:t>No change / same scope</w:t>
      </w:r>
      <w:r w:rsidRPr="00CB1313">
        <w:rPr>
          <w:lang w:val="en-GB"/>
        </w:rPr>
        <w:t xml:space="preserve"> of instruments (the SI does not impact the scope)</w:t>
      </w:r>
      <w:r w:rsidR="00F70640" w:rsidRPr="00CB1313">
        <w:rPr>
          <w:lang w:val="en-GB"/>
        </w:rPr>
        <w:t>.</w:t>
      </w:r>
    </w:p>
    <w:p w14:paraId="2C0FF81E" w14:textId="77777777" w:rsidR="008F72A2" w:rsidRPr="00CB1313" w:rsidRDefault="008F72A2" w:rsidP="008F72A2">
      <w:pPr>
        <w:pStyle w:val="BNPPnormal"/>
        <w:rPr>
          <w:lang w:val="en-GB"/>
        </w:rPr>
      </w:pPr>
    </w:p>
    <w:p w14:paraId="7BAE73CE" w14:textId="77777777" w:rsidR="008F72A2" w:rsidRPr="00CB1313" w:rsidRDefault="008F72A2" w:rsidP="00EE5CC7">
      <w:pPr>
        <w:pStyle w:val="BNPPheading2"/>
        <w:rPr>
          <w:lang w:val="en-GB"/>
        </w:rPr>
      </w:pPr>
      <w:r w:rsidRPr="00CB1313">
        <w:rPr>
          <w:lang w:val="en-GB"/>
        </w:rPr>
        <w:t xml:space="preserve">3- Post-Trade Transparency: </w:t>
      </w:r>
    </w:p>
    <w:p w14:paraId="05120FDD" w14:textId="77777777" w:rsidR="00014CD1" w:rsidRPr="00CB1313" w:rsidRDefault="00014CD1" w:rsidP="008F72A2">
      <w:pPr>
        <w:pStyle w:val="BNPPnormal"/>
        <w:rPr>
          <w:lang w:val="en-GB"/>
        </w:rPr>
      </w:pPr>
    </w:p>
    <w:p w14:paraId="6E9DAF07" w14:textId="32CE3522" w:rsidR="008F72A2" w:rsidRPr="00CB1313" w:rsidRDefault="008F72A2" w:rsidP="007935CF">
      <w:pPr>
        <w:pStyle w:val="BNPPQL2"/>
        <w:rPr>
          <w:lang w:val="en-GB"/>
        </w:rPr>
      </w:pPr>
      <w:r w:rsidRPr="00CB1313">
        <w:rPr>
          <w:lang w:val="en-GB"/>
        </w:rPr>
        <w:t>We use the "SI industry registry"</w:t>
      </w:r>
      <w:r w:rsidR="00F70640" w:rsidRPr="00CB1313">
        <w:rPr>
          <w:lang w:val="en-GB"/>
        </w:rPr>
        <w:t xml:space="preserve"> (SIR)</w:t>
      </w:r>
      <w:r w:rsidRPr="00CB1313">
        <w:rPr>
          <w:lang w:val="en-GB"/>
        </w:rPr>
        <w:t xml:space="preserve"> that we rename into the </w:t>
      </w:r>
      <w:r w:rsidRPr="00CB1313">
        <w:rPr>
          <w:u w:val="single"/>
          <w:lang w:val="en-GB"/>
        </w:rPr>
        <w:t>"Post-T</w:t>
      </w:r>
      <w:r w:rsidR="00F70640" w:rsidRPr="00CB1313">
        <w:rPr>
          <w:u w:val="single"/>
          <w:lang w:val="en-GB"/>
        </w:rPr>
        <w:t>rade Transparency</w:t>
      </w:r>
      <w:r w:rsidRPr="00CB1313">
        <w:rPr>
          <w:u w:val="single"/>
          <w:lang w:val="en-GB"/>
        </w:rPr>
        <w:t xml:space="preserve"> Master Reporter registry"</w:t>
      </w:r>
      <w:r w:rsidRPr="00CB1313">
        <w:rPr>
          <w:lang w:val="en-GB"/>
        </w:rPr>
        <w:t xml:space="preserve"> </w:t>
      </w:r>
      <w:r w:rsidR="00F70640" w:rsidRPr="00CB1313">
        <w:rPr>
          <w:lang w:val="en-GB"/>
        </w:rPr>
        <w:t xml:space="preserve">(PTT MRR), </w:t>
      </w:r>
      <w:r w:rsidRPr="00CB1313">
        <w:rPr>
          <w:lang w:val="en-GB"/>
        </w:rPr>
        <w:t xml:space="preserve">or any </w:t>
      </w:r>
      <w:r w:rsidR="00F70640" w:rsidRPr="00CB1313">
        <w:rPr>
          <w:lang w:val="en-GB"/>
        </w:rPr>
        <w:t xml:space="preserve">other </w:t>
      </w:r>
      <w:r w:rsidRPr="00CB1313">
        <w:rPr>
          <w:lang w:val="en-GB"/>
        </w:rPr>
        <w:t xml:space="preserve">name that does not refer to SI, </w:t>
      </w:r>
      <w:r w:rsidR="00CA3006" w:rsidRPr="00CB1313">
        <w:rPr>
          <w:lang w:val="en-GB"/>
        </w:rPr>
        <w:t>which</w:t>
      </w:r>
      <w:r w:rsidRPr="00CB1313">
        <w:rPr>
          <w:lang w:val="en-GB"/>
        </w:rPr>
        <w:t xml:space="preserve"> </w:t>
      </w:r>
      <w:r w:rsidR="00F70640" w:rsidRPr="00CB1313">
        <w:rPr>
          <w:lang w:val="en-GB"/>
        </w:rPr>
        <w:t>IF</w:t>
      </w:r>
      <w:r w:rsidRPr="00CB1313">
        <w:rPr>
          <w:lang w:val="en-GB"/>
        </w:rPr>
        <w:t xml:space="preserve"> can use to </w:t>
      </w:r>
      <w:r w:rsidR="00F70640" w:rsidRPr="00CB1313">
        <w:rPr>
          <w:lang w:val="en-GB"/>
        </w:rPr>
        <w:t xml:space="preserve">take over the responsibility of </w:t>
      </w:r>
      <w:r w:rsidRPr="00CB1313">
        <w:rPr>
          <w:lang w:val="en-GB"/>
        </w:rPr>
        <w:t>reporting (no additional contract, fee).</w:t>
      </w:r>
    </w:p>
    <w:p w14:paraId="32508FDD" w14:textId="77777777" w:rsidR="008F72A2" w:rsidRPr="00CB1313" w:rsidRDefault="008F72A2" w:rsidP="008F72A2">
      <w:pPr>
        <w:pStyle w:val="BNPPnormal"/>
        <w:rPr>
          <w:lang w:val="en-GB"/>
        </w:rPr>
      </w:pPr>
    </w:p>
    <w:p w14:paraId="57ABCF8D" w14:textId="1345F955" w:rsidR="008F72A2" w:rsidRPr="00CB1313" w:rsidRDefault="008F72A2" w:rsidP="00EE5CC7">
      <w:pPr>
        <w:pStyle w:val="BNPPheading2"/>
        <w:rPr>
          <w:lang w:val="en-GB"/>
        </w:rPr>
      </w:pPr>
      <w:r w:rsidRPr="00CB1313">
        <w:rPr>
          <w:lang w:val="en-GB"/>
        </w:rPr>
        <w:t xml:space="preserve">4- Transaction Reporting: </w:t>
      </w:r>
    </w:p>
    <w:p w14:paraId="7E7AF23D" w14:textId="77777777" w:rsidR="00014CD1" w:rsidRPr="00CB1313" w:rsidRDefault="00014CD1" w:rsidP="008F72A2">
      <w:pPr>
        <w:pStyle w:val="BNPPnormal"/>
        <w:rPr>
          <w:u w:val="single"/>
          <w:lang w:val="en-GB"/>
        </w:rPr>
      </w:pPr>
    </w:p>
    <w:p w14:paraId="75462BE3" w14:textId="16CD63C7" w:rsidR="008F72A2" w:rsidRPr="00CB1313" w:rsidRDefault="008F72A2" w:rsidP="007935CF">
      <w:pPr>
        <w:pStyle w:val="BNPPQL2"/>
        <w:rPr>
          <w:lang w:val="en-GB"/>
        </w:rPr>
      </w:pPr>
      <w:r w:rsidRPr="00CB1313">
        <w:rPr>
          <w:lang w:val="en-GB"/>
        </w:rPr>
        <w:t xml:space="preserve">When trading off-venue, the only information </w:t>
      </w:r>
      <w:r w:rsidR="00CA3006" w:rsidRPr="00CB1313">
        <w:rPr>
          <w:lang w:val="en-GB"/>
        </w:rPr>
        <w:t>required is</w:t>
      </w:r>
      <w:r w:rsidRPr="00CB1313">
        <w:rPr>
          <w:lang w:val="en-GB"/>
        </w:rPr>
        <w:t xml:space="preserve"> the </w:t>
      </w:r>
      <w:r w:rsidRPr="00CB1313">
        <w:rPr>
          <w:u w:val="single"/>
          <w:lang w:val="en-GB"/>
        </w:rPr>
        <w:t>LEIs</w:t>
      </w:r>
      <w:r w:rsidRPr="00CB1313">
        <w:rPr>
          <w:lang w:val="en-GB"/>
        </w:rPr>
        <w:t xml:space="preserve"> of the 2 counterparties and the indication that the trade is executed </w:t>
      </w:r>
      <w:r w:rsidRPr="00CB1313">
        <w:rPr>
          <w:u w:val="single"/>
          <w:lang w:val="en-GB"/>
        </w:rPr>
        <w:t>off-venue</w:t>
      </w:r>
      <w:r w:rsidRPr="00CB1313">
        <w:rPr>
          <w:lang w:val="en-GB"/>
        </w:rPr>
        <w:t>.</w:t>
      </w:r>
    </w:p>
    <w:p w14:paraId="291C262F" w14:textId="77777777" w:rsidR="00014CD1" w:rsidRPr="00CB1313" w:rsidRDefault="00014CD1" w:rsidP="008F72A2">
      <w:pPr>
        <w:pStyle w:val="BNPPnormal"/>
        <w:rPr>
          <w:lang w:val="en-GB"/>
        </w:rPr>
      </w:pPr>
    </w:p>
    <w:p w14:paraId="200E913D" w14:textId="09A944A2" w:rsidR="008F72A2" w:rsidRPr="00CB1313" w:rsidRDefault="008F72A2" w:rsidP="007935CF">
      <w:pPr>
        <w:pStyle w:val="BNPPQL2"/>
        <w:rPr>
          <w:lang w:val="en-GB"/>
        </w:rPr>
      </w:pPr>
      <w:r w:rsidRPr="00CB1313">
        <w:rPr>
          <w:lang w:val="en-GB"/>
        </w:rPr>
        <w:t xml:space="preserve">Instead of SI MIC we just indicate </w:t>
      </w:r>
      <w:r w:rsidRPr="00CB1313">
        <w:rPr>
          <w:u w:val="single"/>
          <w:lang w:val="en-GB"/>
        </w:rPr>
        <w:t>XOFF</w:t>
      </w:r>
      <w:r w:rsidRPr="00CB1313">
        <w:rPr>
          <w:lang w:val="en-GB"/>
        </w:rPr>
        <w:t xml:space="preserve"> (no</w:t>
      </w:r>
      <w:r w:rsidR="00CA3006" w:rsidRPr="00CB1313">
        <w:rPr>
          <w:lang w:val="en-GB"/>
        </w:rPr>
        <w:t>t</w:t>
      </w:r>
      <w:r w:rsidRPr="00CB1313">
        <w:rPr>
          <w:lang w:val="en-GB"/>
        </w:rPr>
        <w:t xml:space="preserve"> adding much value to give </w:t>
      </w:r>
      <w:r w:rsidR="007F1315">
        <w:rPr>
          <w:lang w:val="en-GB"/>
        </w:rPr>
        <w:t xml:space="preserve">an </w:t>
      </w:r>
      <w:r w:rsidRPr="00CB1313">
        <w:rPr>
          <w:lang w:val="en-GB"/>
        </w:rPr>
        <w:t xml:space="preserve">SI MIC). </w:t>
      </w:r>
    </w:p>
    <w:p w14:paraId="437B599F" w14:textId="77777777" w:rsidR="00014CD1" w:rsidRPr="00CB1313" w:rsidRDefault="00014CD1" w:rsidP="008F72A2">
      <w:pPr>
        <w:pStyle w:val="BNPPnormal"/>
        <w:rPr>
          <w:lang w:val="en-GB"/>
        </w:rPr>
      </w:pPr>
    </w:p>
    <w:p w14:paraId="41BCF2CC" w14:textId="551C6B66" w:rsidR="004B25C7" w:rsidRPr="00CB1313" w:rsidRDefault="008F72A2" w:rsidP="007935CF">
      <w:pPr>
        <w:pStyle w:val="BNPPQL2"/>
        <w:rPr>
          <w:lang w:val="en-GB"/>
        </w:rPr>
      </w:pPr>
      <w:r w:rsidRPr="00CB1313">
        <w:rPr>
          <w:u w:val="single"/>
          <w:lang w:val="en-GB"/>
        </w:rPr>
        <w:t>Simplification</w:t>
      </w:r>
      <w:r w:rsidRPr="00CB1313">
        <w:rPr>
          <w:lang w:val="en-GB"/>
        </w:rPr>
        <w:t xml:space="preserve"> for investment firms, in </w:t>
      </w:r>
    </w:p>
    <w:p w14:paraId="572578CC" w14:textId="77777777" w:rsidR="004B25C7" w:rsidRPr="00CB1313" w:rsidRDefault="008F72A2" w:rsidP="004B25C7">
      <w:pPr>
        <w:pStyle w:val="BNPPbullet2"/>
        <w:rPr>
          <w:lang w:val="en-GB"/>
        </w:rPr>
      </w:pPr>
      <w:r w:rsidRPr="00CB1313">
        <w:rPr>
          <w:lang w:val="en-GB"/>
        </w:rPr>
        <w:t xml:space="preserve">their transaction reporting, </w:t>
      </w:r>
    </w:p>
    <w:p w14:paraId="532C8484" w14:textId="77777777" w:rsidR="004B25C7" w:rsidRPr="00CB1313" w:rsidRDefault="008F72A2" w:rsidP="004B25C7">
      <w:pPr>
        <w:pStyle w:val="BNPPbullet2"/>
        <w:rPr>
          <w:lang w:val="en-GB"/>
        </w:rPr>
      </w:pPr>
      <w:r w:rsidRPr="00CB1313">
        <w:rPr>
          <w:lang w:val="en-GB"/>
        </w:rPr>
        <w:t xml:space="preserve">control and monitoring, and in </w:t>
      </w:r>
    </w:p>
    <w:p w14:paraId="69E688AE" w14:textId="2FEE3BE2" w:rsidR="008F72A2" w:rsidRPr="00CB1313" w:rsidRDefault="008F72A2" w:rsidP="004B25C7">
      <w:pPr>
        <w:pStyle w:val="BNPPbullet2"/>
        <w:rPr>
          <w:lang w:val="en-GB"/>
        </w:rPr>
      </w:pPr>
      <w:r w:rsidRPr="00CB1313">
        <w:rPr>
          <w:lang w:val="en-GB"/>
        </w:rPr>
        <w:t xml:space="preserve">the exchange of information </w:t>
      </w:r>
      <w:r w:rsidR="004B25C7" w:rsidRPr="00CB1313">
        <w:rPr>
          <w:lang w:val="en-GB"/>
        </w:rPr>
        <w:t xml:space="preserve">with clients </w:t>
      </w:r>
      <w:r w:rsidRPr="00CB1313">
        <w:rPr>
          <w:lang w:val="en-GB"/>
        </w:rPr>
        <w:t>at execution</w:t>
      </w:r>
      <w:r w:rsidR="004B25C7" w:rsidRPr="00CB1313">
        <w:rPr>
          <w:lang w:val="en-GB"/>
        </w:rPr>
        <w:t xml:space="preserve"> (e.g. no need to communicate an SI MIC when executing voice, which actually require</w:t>
      </w:r>
      <w:r w:rsidR="00CA3006" w:rsidRPr="00CB1313">
        <w:rPr>
          <w:lang w:val="en-GB"/>
        </w:rPr>
        <w:t>s</w:t>
      </w:r>
      <w:r w:rsidR="004B25C7" w:rsidRPr="00CB1313">
        <w:rPr>
          <w:lang w:val="en-GB"/>
        </w:rPr>
        <w:t xml:space="preserve"> to get the exact ISIN, the TOTV status...).</w:t>
      </w:r>
    </w:p>
    <w:p w14:paraId="618C8BD1" w14:textId="77777777" w:rsidR="00014CD1" w:rsidRPr="00CB1313" w:rsidRDefault="00014CD1" w:rsidP="008F72A2">
      <w:pPr>
        <w:pStyle w:val="BNPPnormal"/>
        <w:rPr>
          <w:lang w:val="en-GB"/>
        </w:rPr>
      </w:pPr>
    </w:p>
    <w:p w14:paraId="73F8D90F" w14:textId="77777777" w:rsidR="004B25C7" w:rsidRPr="00CB1313" w:rsidRDefault="008F72A2" w:rsidP="007935CF">
      <w:pPr>
        <w:pStyle w:val="BNPPQL2"/>
        <w:rPr>
          <w:lang w:val="en-GB"/>
        </w:rPr>
      </w:pPr>
      <w:r w:rsidRPr="00CB1313">
        <w:rPr>
          <w:lang w:val="en-GB"/>
        </w:rPr>
        <w:t xml:space="preserve">Simplification for NCAs, </w:t>
      </w:r>
    </w:p>
    <w:p w14:paraId="6066BCAD" w14:textId="16E54EEB" w:rsidR="004B25C7" w:rsidRPr="00CB1313" w:rsidRDefault="00CA3006" w:rsidP="004B25C7">
      <w:pPr>
        <w:pStyle w:val="BNPPbullet2"/>
        <w:rPr>
          <w:lang w:val="en-GB"/>
        </w:rPr>
      </w:pPr>
      <w:r w:rsidRPr="00CB1313">
        <w:rPr>
          <w:lang w:val="en-GB"/>
        </w:rPr>
        <w:t>fewer</w:t>
      </w:r>
      <w:r w:rsidR="008F72A2" w:rsidRPr="00CB1313">
        <w:rPr>
          <w:lang w:val="en-GB"/>
        </w:rPr>
        <w:t xml:space="preserve"> reporting exceptions due to reporting complexity,</w:t>
      </w:r>
    </w:p>
    <w:p w14:paraId="193050FB" w14:textId="77777777" w:rsidR="004B25C7" w:rsidRPr="00CB1313" w:rsidRDefault="008F72A2" w:rsidP="004B25C7">
      <w:pPr>
        <w:pStyle w:val="BNPPbullet2"/>
        <w:rPr>
          <w:lang w:val="en-GB"/>
        </w:rPr>
      </w:pPr>
      <w:r w:rsidRPr="00CB1313">
        <w:rPr>
          <w:lang w:val="en-GB"/>
        </w:rPr>
        <w:t xml:space="preserve">less difficulty in control and monitoring, </w:t>
      </w:r>
    </w:p>
    <w:p w14:paraId="5AB5B810" w14:textId="08D1ED78" w:rsidR="004B25C7" w:rsidRPr="00CB1313" w:rsidRDefault="00CA3006" w:rsidP="004B25C7">
      <w:pPr>
        <w:pStyle w:val="BNPPbullet2"/>
        <w:rPr>
          <w:lang w:val="en-GB"/>
        </w:rPr>
      </w:pPr>
      <w:r w:rsidRPr="00CB1313">
        <w:rPr>
          <w:lang w:val="en-GB"/>
        </w:rPr>
        <w:t>fewer</w:t>
      </w:r>
      <w:r w:rsidR="008F72A2" w:rsidRPr="00CB1313">
        <w:rPr>
          <w:lang w:val="en-GB"/>
        </w:rPr>
        <w:t xml:space="preserve"> supervisory investigations for reconciling flows between PTT and TR,</w:t>
      </w:r>
    </w:p>
    <w:p w14:paraId="4C166BE7" w14:textId="331228D8" w:rsidR="008F72A2" w:rsidRPr="00CB1313" w:rsidRDefault="008F72A2" w:rsidP="004B25C7">
      <w:pPr>
        <w:pStyle w:val="BNPPbullet2"/>
        <w:rPr>
          <w:lang w:val="en-GB"/>
        </w:rPr>
      </w:pPr>
      <w:r w:rsidRPr="00CB1313">
        <w:rPr>
          <w:lang w:val="en-GB"/>
        </w:rPr>
        <w:t>easier Market Abuse control</w:t>
      </w:r>
    </w:p>
    <w:p w14:paraId="13365DF4" w14:textId="77777777" w:rsidR="008F72A2" w:rsidRPr="00CB1313" w:rsidRDefault="008F72A2" w:rsidP="008F72A2">
      <w:pPr>
        <w:pStyle w:val="BNPPnormal"/>
        <w:rPr>
          <w:lang w:val="en-GB"/>
        </w:rPr>
      </w:pPr>
    </w:p>
    <w:p w14:paraId="27BF15BC" w14:textId="77777777" w:rsidR="008F72A2" w:rsidRPr="00CB1313" w:rsidRDefault="008F72A2" w:rsidP="00EE5CC7">
      <w:pPr>
        <w:pStyle w:val="BNPPheading2"/>
        <w:rPr>
          <w:lang w:val="en-GB"/>
        </w:rPr>
      </w:pPr>
      <w:r w:rsidRPr="00CB1313">
        <w:rPr>
          <w:lang w:val="en-GB"/>
        </w:rPr>
        <w:t>5- RTS-23 ISIN reference data</w:t>
      </w:r>
    </w:p>
    <w:p w14:paraId="6BF2FCD0" w14:textId="77777777" w:rsidR="00014CD1" w:rsidRPr="00CB1313" w:rsidRDefault="00014CD1" w:rsidP="008F72A2">
      <w:pPr>
        <w:pStyle w:val="BNPPnormal"/>
        <w:rPr>
          <w:lang w:val="en-GB"/>
        </w:rPr>
      </w:pPr>
    </w:p>
    <w:p w14:paraId="68B19AB2" w14:textId="4A7162FB" w:rsidR="008F72A2" w:rsidRPr="00CB1313" w:rsidRDefault="008F72A2" w:rsidP="007935CF">
      <w:pPr>
        <w:pStyle w:val="BNPPQL2"/>
        <w:rPr>
          <w:lang w:val="en-GB"/>
        </w:rPr>
      </w:pPr>
      <w:r w:rsidRPr="00CB1313">
        <w:rPr>
          <w:u w:val="single"/>
          <w:lang w:val="en-GB"/>
        </w:rPr>
        <w:t xml:space="preserve">Only required for </w:t>
      </w:r>
      <w:r w:rsidR="004B25C7" w:rsidRPr="00CB1313">
        <w:rPr>
          <w:u w:val="single"/>
          <w:lang w:val="en-GB"/>
        </w:rPr>
        <w:t xml:space="preserve">TOTV </w:t>
      </w:r>
      <w:r w:rsidRPr="00CB1313">
        <w:rPr>
          <w:u w:val="single"/>
          <w:lang w:val="en-GB"/>
        </w:rPr>
        <w:t>instruments, reported by the trading</w:t>
      </w:r>
      <w:r w:rsidRPr="00CB1313">
        <w:rPr>
          <w:lang w:val="en-GB"/>
        </w:rPr>
        <w:t xml:space="preserve"> venues</w:t>
      </w:r>
      <w:r w:rsidR="004B25C7" w:rsidRPr="00CB1313">
        <w:rPr>
          <w:lang w:val="en-GB"/>
        </w:rPr>
        <w:t xml:space="preserve"> (or ESMA to connect </w:t>
      </w:r>
      <w:r w:rsidR="00355EDC" w:rsidRPr="00CB1313">
        <w:rPr>
          <w:lang w:val="en-GB"/>
        </w:rPr>
        <w:t>directly</w:t>
      </w:r>
      <w:r w:rsidR="004B25C7" w:rsidRPr="00CB1313">
        <w:rPr>
          <w:lang w:val="en-GB"/>
        </w:rPr>
        <w:t xml:space="preserve"> to instrument </w:t>
      </w:r>
      <w:r w:rsidR="00D502D9">
        <w:rPr>
          <w:lang w:val="en-GB"/>
        </w:rPr>
        <w:t>reference</w:t>
      </w:r>
      <w:r w:rsidR="004B25C7" w:rsidRPr="00CB1313">
        <w:rPr>
          <w:lang w:val="en-GB"/>
        </w:rPr>
        <w:t xml:space="preserve"> golden sources</w:t>
      </w:r>
      <w:r w:rsidR="00C83659">
        <w:rPr>
          <w:lang w:val="en-GB"/>
        </w:rPr>
        <w:t xml:space="preserve"> </w:t>
      </w:r>
      <w:r w:rsidR="004B25C7" w:rsidRPr="00CB1313">
        <w:rPr>
          <w:lang w:val="en-GB"/>
        </w:rPr>
        <w:t xml:space="preserve">– see further answer in this </w:t>
      </w:r>
      <w:r w:rsidR="00355EDC" w:rsidRPr="00CB1313">
        <w:rPr>
          <w:lang w:val="en-GB"/>
        </w:rPr>
        <w:t>consultation</w:t>
      </w:r>
      <w:r w:rsidR="004B25C7" w:rsidRPr="00CB1313">
        <w:rPr>
          <w:lang w:val="en-GB"/>
        </w:rPr>
        <w:t>).</w:t>
      </w:r>
    </w:p>
    <w:p w14:paraId="750658B2" w14:textId="77777777" w:rsidR="00014CD1" w:rsidRPr="00CB1313" w:rsidRDefault="00014CD1" w:rsidP="008F72A2">
      <w:pPr>
        <w:pStyle w:val="BNPPnormal"/>
        <w:rPr>
          <w:lang w:val="en-GB"/>
        </w:rPr>
      </w:pPr>
    </w:p>
    <w:p w14:paraId="008890DC" w14:textId="58CA4DBE" w:rsidR="008F72A2" w:rsidRPr="00CB1313" w:rsidRDefault="008F72A2" w:rsidP="007935CF">
      <w:pPr>
        <w:pStyle w:val="BNPPQL2"/>
        <w:rPr>
          <w:lang w:val="en-GB"/>
        </w:rPr>
      </w:pPr>
      <w:r w:rsidRPr="00CB1313">
        <w:rPr>
          <w:lang w:val="en-GB"/>
        </w:rPr>
        <w:lastRenderedPageBreak/>
        <w:t>Not required for non-TOTV / uTOTV instruments, not required for SI</w:t>
      </w:r>
      <w:r w:rsidR="00C83659">
        <w:rPr>
          <w:lang w:val="en-GB"/>
        </w:rPr>
        <w:t xml:space="preserve"> / IF</w:t>
      </w:r>
    </w:p>
    <w:p w14:paraId="1729C38D" w14:textId="77777777" w:rsidR="00014CD1" w:rsidRPr="00CB1313" w:rsidRDefault="00014CD1" w:rsidP="008F72A2">
      <w:pPr>
        <w:pStyle w:val="BNPPnormal"/>
        <w:rPr>
          <w:lang w:val="en-GB"/>
        </w:rPr>
      </w:pPr>
    </w:p>
    <w:p w14:paraId="7840457D" w14:textId="77777777" w:rsidR="004B25C7" w:rsidRPr="00CB1313" w:rsidRDefault="004B25C7" w:rsidP="007935CF">
      <w:pPr>
        <w:pStyle w:val="BNPPQL2"/>
        <w:rPr>
          <w:lang w:val="en-GB"/>
        </w:rPr>
      </w:pPr>
      <w:r w:rsidRPr="00CB1313">
        <w:rPr>
          <w:u w:val="single"/>
          <w:lang w:val="en-GB"/>
        </w:rPr>
        <w:t>Simplification</w:t>
      </w:r>
      <w:r w:rsidRPr="00CB1313">
        <w:rPr>
          <w:lang w:val="en-GB"/>
        </w:rPr>
        <w:t xml:space="preserve"> for investment firms, in </w:t>
      </w:r>
    </w:p>
    <w:p w14:paraId="54B6C438" w14:textId="77777777" w:rsidR="004B25C7" w:rsidRPr="00CB1313" w:rsidRDefault="004B25C7" w:rsidP="004B25C7">
      <w:pPr>
        <w:pStyle w:val="BNPPbullet2"/>
        <w:rPr>
          <w:lang w:val="en-GB"/>
        </w:rPr>
      </w:pPr>
      <w:r w:rsidRPr="00CB1313">
        <w:rPr>
          <w:lang w:val="en-GB"/>
        </w:rPr>
        <w:t xml:space="preserve">their transaction reporting, </w:t>
      </w:r>
    </w:p>
    <w:p w14:paraId="02928345" w14:textId="77777777" w:rsidR="004B25C7" w:rsidRPr="00CB1313" w:rsidRDefault="004B25C7" w:rsidP="004B25C7">
      <w:pPr>
        <w:pStyle w:val="BNPPbullet2"/>
        <w:rPr>
          <w:lang w:val="en-GB"/>
        </w:rPr>
      </w:pPr>
      <w:r w:rsidRPr="00CB1313">
        <w:rPr>
          <w:lang w:val="en-GB"/>
        </w:rPr>
        <w:t xml:space="preserve">control and monitoring, and in </w:t>
      </w:r>
    </w:p>
    <w:p w14:paraId="49C2A942" w14:textId="64C7E647" w:rsidR="004B25C7" w:rsidRPr="00CB1313" w:rsidRDefault="004B25C7" w:rsidP="004B25C7">
      <w:pPr>
        <w:pStyle w:val="BNPPbullet2"/>
        <w:rPr>
          <w:lang w:val="en-GB"/>
        </w:rPr>
      </w:pPr>
      <w:r w:rsidRPr="00CB1313">
        <w:rPr>
          <w:lang w:val="en-GB"/>
        </w:rPr>
        <w:t>the exchange of information with clients at execution (e.g. no need to communicate an SI MIC when executing voice, which actually require to get the exact ISIN, the TOTV status...).</w:t>
      </w:r>
    </w:p>
    <w:p w14:paraId="4BE435D9" w14:textId="77777777" w:rsidR="004B25C7" w:rsidRPr="00CB1313" w:rsidRDefault="004B25C7" w:rsidP="004B25C7">
      <w:pPr>
        <w:pStyle w:val="BNPPnormal"/>
        <w:rPr>
          <w:lang w:val="en-GB"/>
        </w:rPr>
      </w:pPr>
    </w:p>
    <w:p w14:paraId="0CF2B3C1" w14:textId="77777777" w:rsidR="004B25C7" w:rsidRPr="00CB1313" w:rsidRDefault="004B25C7" w:rsidP="007935CF">
      <w:pPr>
        <w:pStyle w:val="BNPPQL2"/>
        <w:rPr>
          <w:lang w:val="en-GB"/>
        </w:rPr>
      </w:pPr>
      <w:r w:rsidRPr="00CB1313">
        <w:rPr>
          <w:lang w:val="en-GB"/>
        </w:rPr>
        <w:t xml:space="preserve">Simplification for NCAs, </w:t>
      </w:r>
    </w:p>
    <w:p w14:paraId="55E6B87F" w14:textId="55792558" w:rsidR="004B25C7" w:rsidRPr="00CB1313" w:rsidRDefault="00CA3006" w:rsidP="004B25C7">
      <w:pPr>
        <w:pStyle w:val="BNPPbullet2"/>
        <w:rPr>
          <w:lang w:val="en-GB"/>
        </w:rPr>
      </w:pPr>
      <w:r w:rsidRPr="00CB1313">
        <w:rPr>
          <w:lang w:val="en-GB"/>
        </w:rPr>
        <w:t>fewer</w:t>
      </w:r>
      <w:r w:rsidR="004B25C7" w:rsidRPr="00CB1313">
        <w:rPr>
          <w:lang w:val="en-GB"/>
        </w:rPr>
        <w:t xml:space="preserve"> reporting exceptions due to reporting complexity,</w:t>
      </w:r>
    </w:p>
    <w:p w14:paraId="0F40C19F" w14:textId="77777777" w:rsidR="004B25C7" w:rsidRPr="00CB1313" w:rsidRDefault="004B25C7" w:rsidP="004B25C7">
      <w:pPr>
        <w:pStyle w:val="BNPPbullet2"/>
        <w:rPr>
          <w:lang w:val="en-GB"/>
        </w:rPr>
      </w:pPr>
      <w:r w:rsidRPr="00CB1313">
        <w:rPr>
          <w:lang w:val="en-GB"/>
        </w:rPr>
        <w:t xml:space="preserve">less difficulty in control and monitoring, </w:t>
      </w:r>
    </w:p>
    <w:p w14:paraId="4250B04D" w14:textId="73E43C86" w:rsidR="004B25C7" w:rsidRPr="00CB1313" w:rsidRDefault="00CA3006" w:rsidP="004B25C7">
      <w:pPr>
        <w:pStyle w:val="BNPPbullet2"/>
        <w:rPr>
          <w:lang w:val="en-GB"/>
        </w:rPr>
      </w:pPr>
      <w:r w:rsidRPr="00CB1313">
        <w:rPr>
          <w:lang w:val="en-GB"/>
        </w:rPr>
        <w:t>fewer</w:t>
      </w:r>
      <w:r w:rsidR="004B25C7" w:rsidRPr="00CB1313">
        <w:rPr>
          <w:lang w:val="en-GB"/>
        </w:rPr>
        <w:t xml:space="preserve"> supervisory investigations for reconciling flows between PTT and TR,</w:t>
      </w:r>
    </w:p>
    <w:p w14:paraId="2C885503" w14:textId="77777777" w:rsidR="004B25C7" w:rsidRPr="00CB1313" w:rsidRDefault="004B25C7" w:rsidP="004B25C7">
      <w:pPr>
        <w:pStyle w:val="BNPPbullet2"/>
        <w:rPr>
          <w:lang w:val="en-GB"/>
        </w:rPr>
      </w:pPr>
      <w:r w:rsidRPr="00CB1313">
        <w:rPr>
          <w:lang w:val="en-GB"/>
        </w:rPr>
        <w:t>easier Market Abuse control</w:t>
      </w:r>
    </w:p>
    <w:p w14:paraId="05313B86" w14:textId="77777777" w:rsidR="008F72A2" w:rsidRPr="00CB1313" w:rsidRDefault="008F72A2" w:rsidP="008F72A2">
      <w:pPr>
        <w:pStyle w:val="BNPPnormal"/>
        <w:rPr>
          <w:lang w:val="en-GB"/>
        </w:rPr>
      </w:pPr>
    </w:p>
    <w:p w14:paraId="4CC53E33" w14:textId="77777777" w:rsidR="008F72A2" w:rsidRPr="00CB1313" w:rsidRDefault="008F72A2" w:rsidP="00EE5CC7">
      <w:pPr>
        <w:pStyle w:val="BNPPheading2"/>
        <w:rPr>
          <w:lang w:val="en-GB"/>
        </w:rPr>
      </w:pPr>
      <w:r w:rsidRPr="00CB1313">
        <w:rPr>
          <w:lang w:val="en-GB"/>
        </w:rPr>
        <w:t>6- Easier Market Abuse control</w:t>
      </w:r>
    </w:p>
    <w:p w14:paraId="3508E24B" w14:textId="77777777" w:rsidR="00014CD1" w:rsidRPr="00CB1313" w:rsidRDefault="008F72A2" w:rsidP="008F72A2">
      <w:pPr>
        <w:pStyle w:val="BNPPnormal"/>
        <w:rPr>
          <w:lang w:val="en-GB"/>
        </w:rPr>
      </w:pPr>
      <w:r w:rsidRPr="00CB1313">
        <w:rPr>
          <w:lang w:val="en-GB"/>
        </w:rPr>
        <w:t xml:space="preserve"> </w:t>
      </w:r>
    </w:p>
    <w:p w14:paraId="45EFFF0C" w14:textId="2B34A208" w:rsidR="008F72A2" w:rsidRPr="00CB1313" w:rsidRDefault="00014CD1" w:rsidP="007935CF">
      <w:pPr>
        <w:pStyle w:val="BNPPQL2"/>
        <w:rPr>
          <w:lang w:val="en-GB"/>
        </w:rPr>
      </w:pPr>
      <w:r w:rsidRPr="00CB1313">
        <w:rPr>
          <w:lang w:val="en-GB"/>
        </w:rPr>
        <w:t>D</w:t>
      </w:r>
      <w:r w:rsidR="008F72A2" w:rsidRPr="00CB1313">
        <w:rPr>
          <w:lang w:val="en-GB"/>
        </w:rPr>
        <w:t>ue to simplified transaction reporting, improved data quality, improved control and monitoring</w:t>
      </w:r>
    </w:p>
    <w:p w14:paraId="23184501" w14:textId="77777777" w:rsidR="008F72A2" w:rsidRPr="00CB1313" w:rsidRDefault="008F72A2" w:rsidP="008F72A2">
      <w:pPr>
        <w:pStyle w:val="BNPPnormal"/>
        <w:rPr>
          <w:lang w:val="en-GB"/>
        </w:rPr>
      </w:pPr>
    </w:p>
    <w:p w14:paraId="751C0270" w14:textId="77777777" w:rsidR="008F72A2" w:rsidRPr="00CB1313" w:rsidRDefault="008F72A2" w:rsidP="00EE5CC7">
      <w:pPr>
        <w:pStyle w:val="BNPPheading2"/>
        <w:rPr>
          <w:lang w:val="en-GB"/>
        </w:rPr>
      </w:pPr>
      <w:r w:rsidRPr="00CB1313">
        <w:rPr>
          <w:lang w:val="en-GB"/>
        </w:rPr>
        <w:t>7- SI regime interpretation differences</w:t>
      </w:r>
    </w:p>
    <w:p w14:paraId="3AAE5D0A" w14:textId="77777777" w:rsidR="00014CD1" w:rsidRPr="00CB1313" w:rsidRDefault="00014CD1" w:rsidP="008F72A2">
      <w:pPr>
        <w:pStyle w:val="BNPPnormal"/>
        <w:rPr>
          <w:lang w:val="en-GB"/>
        </w:rPr>
      </w:pPr>
    </w:p>
    <w:p w14:paraId="5E457251" w14:textId="77777777" w:rsidR="004B25C7" w:rsidRPr="00CB1313" w:rsidRDefault="008F72A2" w:rsidP="007935CF">
      <w:pPr>
        <w:pStyle w:val="BNPPQL2"/>
        <w:rPr>
          <w:lang w:val="en-GB"/>
        </w:rPr>
      </w:pPr>
      <w:r w:rsidRPr="00CB1313">
        <w:rPr>
          <w:lang w:val="en-GB"/>
        </w:rPr>
        <w:t xml:space="preserve">Removing </w:t>
      </w:r>
      <w:r w:rsidRPr="00CB1313">
        <w:rPr>
          <w:u w:val="single"/>
          <w:lang w:val="en-GB"/>
        </w:rPr>
        <w:t>difference of / complexity of interpretations</w:t>
      </w:r>
      <w:r w:rsidRPr="00CB1313">
        <w:rPr>
          <w:lang w:val="en-GB"/>
        </w:rPr>
        <w:t xml:space="preserve"> on the scope of the SI regime to apply to </w:t>
      </w:r>
    </w:p>
    <w:p w14:paraId="4E96830A" w14:textId="617EEBA0" w:rsidR="008F72A2" w:rsidRPr="00CB1313" w:rsidRDefault="008F72A2" w:rsidP="004B25C7">
      <w:pPr>
        <w:pStyle w:val="BNPPbullet2"/>
        <w:rPr>
          <w:lang w:val="en-GB"/>
        </w:rPr>
      </w:pPr>
      <w:r w:rsidRPr="00CB1313">
        <w:rPr>
          <w:lang w:val="en-GB"/>
        </w:rPr>
        <w:t>TOTV and/or non-TOTV instruments</w:t>
      </w:r>
      <w:r w:rsidR="004B25C7" w:rsidRPr="00CB1313">
        <w:rPr>
          <w:lang w:val="en-GB"/>
        </w:rPr>
        <w:t xml:space="preserve">, </w:t>
      </w:r>
    </w:p>
    <w:p w14:paraId="5D223D14" w14:textId="4DB29B98" w:rsidR="004B25C7" w:rsidRPr="00CB1313" w:rsidRDefault="004B25C7" w:rsidP="004B25C7">
      <w:pPr>
        <w:pStyle w:val="BNPPbullet2"/>
        <w:rPr>
          <w:lang w:val="en-GB"/>
        </w:rPr>
      </w:pPr>
      <w:r w:rsidRPr="00CB1313">
        <w:rPr>
          <w:lang w:val="en-GB"/>
        </w:rPr>
        <w:t>Specific operating models of an entity</w:t>
      </w:r>
    </w:p>
    <w:p w14:paraId="5808063C" w14:textId="0245A120" w:rsidR="004B25C7" w:rsidRPr="00CB1313" w:rsidRDefault="00355EDC" w:rsidP="004B25C7">
      <w:pPr>
        <w:pStyle w:val="BNPPbullet2"/>
        <w:rPr>
          <w:lang w:val="en-GB"/>
        </w:rPr>
      </w:pPr>
      <w:r w:rsidRPr="00CB1313">
        <w:rPr>
          <w:lang w:val="en-GB"/>
        </w:rPr>
        <w:t>Specific</w:t>
      </w:r>
      <w:r w:rsidR="004B25C7" w:rsidRPr="00CB1313">
        <w:rPr>
          <w:lang w:val="en-GB"/>
        </w:rPr>
        <w:t xml:space="preserve"> entity for intragroup trades</w:t>
      </w:r>
    </w:p>
    <w:p w14:paraId="45625B51" w14:textId="77777777" w:rsidR="00DE520A" w:rsidRPr="00CB1313" w:rsidRDefault="00DE520A" w:rsidP="00DE520A">
      <w:pPr>
        <w:pStyle w:val="BNPPbullet2"/>
        <w:numPr>
          <w:ilvl w:val="0"/>
          <w:numId w:val="0"/>
        </w:numPr>
        <w:ind w:left="1134"/>
        <w:rPr>
          <w:lang w:val="en-GB"/>
        </w:rPr>
      </w:pPr>
    </w:p>
    <w:p w14:paraId="4A2D67B9" w14:textId="4FEB678D" w:rsidR="00DE520A" w:rsidRPr="00CB1313" w:rsidRDefault="00DE520A" w:rsidP="007935CF">
      <w:pPr>
        <w:pStyle w:val="BNPPQL2"/>
        <w:rPr>
          <w:lang w:val="en-GB"/>
        </w:rPr>
      </w:pPr>
      <w:r w:rsidRPr="00CB1313">
        <w:rPr>
          <w:lang w:val="en-GB"/>
        </w:rPr>
        <w:t xml:space="preserve">Suppressing many long hours of </w:t>
      </w:r>
      <w:r w:rsidR="00355EDC" w:rsidRPr="00CB1313">
        <w:rPr>
          <w:lang w:val="en-GB"/>
        </w:rPr>
        <w:t>discussion</w:t>
      </w:r>
      <w:r w:rsidRPr="00CB1313">
        <w:rPr>
          <w:lang w:val="en-GB"/>
        </w:rPr>
        <w:t>, within each IF, within industry associations, with regulators.</w:t>
      </w:r>
    </w:p>
    <w:p w14:paraId="7F2DF650" w14:textId="77777777" w:rsidR="008F72A2" w:rsidRPr="00CB1313" w:rsidRDefault="008F72A2" w:rsidP="008F72A2">
      <w:pPr>
        <w:pStyle w:val="BNPPnormal"/>
        <w:rPr>
          <w:lang w:val="en-GB"/>
        </w:rPr>
      </w:pPr>
    </w:p>
    <w:p w14:paraId="214F598B" w14:textId="1FBA15F2" w:rsidR="008F72A2" w:rsidRPr="00CB1313" w:rsidRDefault="008F72A2" w:rsidP="00EE5CC7">
      <w:pPr>
        <w:pStyle w:val="BNPPheading2"/>
        <w:rPr>
          <w:lang w:val="en-GB"/>
        </w:rPr>
      </w:pPr>
      <w:r w:rsidRPr="00CB1313">
        <w:rPr>
          <w:lang w:val="en-GB"/>
        </w:rPr>
        <w:t xml:space="preserve">8- SI determination calculations: </w:t>
      </w:r>
    </w:p>
    <w:p w14:paraId="40E8B490" w14:textId="77777777" w:rsidR="00014CD1" w:rsidRPr="00CB1313" w:rsidRDefault="00014CD1" w:rsidP="00EE5CC7">
      <w:pPr>
        <w:pStyle w:val="BNPPheading2"/>
        <w:rPr>
          <w:lang w:val="en-GB"/>
        </w:rPr>
      </w:pPr>
    </w:p>
    <w:p w14:paraId="7C2AF459" w14:textId="046E1CA8" w:rsidR="008F72A2" w:rsidRPr="00CB1313" w:rsidRDefault="008F72A2" w:rsidP="007935CF">
      <w:pPr>
        <w:pStyle w:val="BNPPQL2"/>
        <w:rPr>
          <w:lang w:val="en-GB"/>
        </w:rPr>
      </w:pPr>
      <w:r w:rsidRPr="00CB1313">
        <w:rPr>
          <w:lang w:val="en-GB"/>
        </w:rPr>
        <w:t>Removing market volumes assessment by ESMA</w:t>
      </w:r>
      <w:r w:rsidR="00DE520A" w:rsidRPr="00CB1313">
        <w:rPr>
          <w:lang w:val="en-GB"/>
        </w:rPr>
        <w:t>.</w:t>
      </w:r>
    </w:p>
    <w:p w14:paraId="17032C82" w14:textId="77777777" w:rsidR="00014CD1" w:rsidRPr="00CB1313" w:rsidRDefault="00014CD1" w:rsidP="008F72A2">
      <w:pPr>
        <w:pStyle w:val="BNPPnormal"/>
        <w:rPr>
          <w:lang w:val="en-GB"/>
        </w:rPr>
      </w:pPr>
    </w:p>
    <w:p w14:paraId="16ECE5C8" w14:textId="6E0CFF33" w:rsidR="008F72A2" w:rsidRPr="00CB1313" w:rsidRDefault="008F72A2" w:rsidP="007935CF">
      <w:pPr>
        <w:pStyle w:val="BNPPQL2"/>
        <w:rPr>
          <w:lang w:val="en-GB"/>
        </w:rPr>
      </w:pPr>
      <w:r w:rsidRPr="00CB1313">
        <w:rPr>
          <w:lang w:val="en-GB"/>
        </w:rPr>
        <w:t>Removing calculations of market shares / thresholds by investment firms</w:t>
      </w:r>
      <w:r w:rsidR="00DE520A" w:rsidRPr="00CB1313">
        <w:rPr>
          <w:lang w:val="en-GB"/>
        </w:rPr>
        <w:t>.</w:t>
      </w:r>
    </w:p>
    <w:p w14:paraId="5E309638" w14:textId="77777777" w:rsidR="00014CD1" w:rsidRPr="00CB1313" w:rsidRDefault="00014CD1" w:rsidP="008F72A2">
      <w:pPr>
        <w:pStyle w:val="BNPPnormal"/>
        <w:rPr>
          <w:lang w:val="en-GB"/>
        </w:rPr>
      </w:pPr>
    </w:p>
    <w:p w14:paraId="1937EF6B" w14:textId="4E26F3B6" w:rsidR="008F72A2" w:rsidRPr="00CB1313" w:rsidRDefault="00DE520A" w:rsidP="007935CF">
      <w:pPr>
        <w:pStyle w:val="BNPPQL2"/>
        <w:rPr>
          <w:lang w:val="en-GB"/>
        </w:rPr>
      </w:pPr>
      <w:r w:rsidRPr="00CB1313">
        <w:rPr>
          <w:lang w:val="en-GB"/>
        </w:rPr>
        <w:t>S</w:t>
      </w:r>
      <w:r w:rsidR="008F72A2" w:rsidRPr="00CB1313">
        <w:rPr>
          <w:lang w:val="en-GB"/>
        </w:rPr>
        <w:t>implification for ESMA and for investment firms</w:t>
      </w:r>
      <w:r w:rsidRPr="00CB1313">
        <w:rPr>
          <w:lang w:val="en-GB"/>
        </w:rPr>
        <w:t>.</w:t>
      </w:r>
    </w:p>
    <w:p w14:paraId="3E42B4A7" w14:textId="77777777" w:rsidR="00014CD1" w:rsidRPr="00CB1313" w:rsidRDefault="00014CD1" w:rsidP="008F72A2">
      <w:pPr>
        <w:pStyle w:val="BNPPnormal"/>
        <w:rPr>
          <w:lang w:val="en-GB"/>
        </w:rPr>
      </w:pPr>
    </w:p>
    <w:p w14:paraId="11E89379" w14:textId="6499FFD6" w:rsidR="008F72A2" w:rsidRPr="00CB1313" w:rsidRDefault="008F72A2" w:rsidP="00EE5CC7">
      <w:pPr>
        <w:pStyle w:val="BNPPheading2"/>
        <w:rPr>
          <w:lang w:val="en-GB"/>
        </w:rPr>
      </w:pPr>
      <w:r w:rsidRPr="00CB1313">
        <w:rPr>
          <w:lang w:val="en-GB"/>
        </w:rPr>
        <w:t xml:space="preserve">9- Benchmark Regulation (BMR) </w:t>
      </w:r>
      <w:r w:rsidR="00014CD1" w:rsidRPr="00CB1313">
        <w:rPr>
          <w:lang w:val="en-GB"/>
        </w:rPr>
        <w:t>–</w:t>
      </w:r>
      <w:r w:rsidRPr="00CB1313">
        <w:rPr>
          <w:lang w:val="en-GB"/>
        </w:rPr>
        <w:t xml:space="preserve"> Scope</w:t>
      </w:r>
    </w:p>
    <w:p w14:paraId="15B55008" w14:textId="77777777" w:rsidR="00014CD1" w:rsidRPr="00CB1313" w:rsidRDefault="00014CD1" w:rsidP="008F72A2">
      <w:pPr>
        <w:pStyle w:val="BNPPnormal"/>
        <w:rPr>
          <w:u w:val="single"/>
          <w:lang w:val="en-GB"/>
        </w:rPr>
      </w:pPr>
    </w:p>
    <w:p w14:paraId="226E33E5" w14:textId="6C1678D7" w:rsidR="008F72A2" w:rsidRPr="00CB1313" w:rsidRDefault="008F72A2" w:rsidP="007935CF">
      <w:pPr>
        <w:pStyle w:val="BNPPQL2"/>
        <w:rPr>
          <w:lang w:val="en-GB"/>
        </w:rPr>
      </w:pPr>
      <w:r w:rsidRPr="00CB1313">
        <w:rPr>
          <w:lang w:val="en-GB"/>
        </w:rPr>
        <w:t>Scope to be defined in terms of Benchmark Administrators and TOTV (removing notion of SI</w:t>
      </w:r>
      <w:r w:rsidR="00DE520A" w:rsidRPr="00CB1313">
        <w:rPr>
          <w:lang w:val="en-GB"/>
        </w:rPr>
        <w:t xml:space="preserve"> or “traded on an SI“</w:t>
      </w:r>
      <w:r w:rsidRPr="00CB1313">
        <w:rPr>
          <w:lang w:val="en-GB"/>
        </w:rPr>
        <w:t>)</w:t>
      </w:r>
      <w:r w:rsidR="00DE520A" w:rsidRPr="00CB1313">
        <w:rPr>
          <w:lang w:val="en-GB"/>
        </w:rPr>
        <w:t>.</w:t>
      </w:r>
      <w:r w:rsidRPr="00CB1313">
        <w:rPr>
          <w:lang w:val="en-GB"/>
        </w:rPr>
        <w:t xml:space="preserve"> </w:t>
      </w:r>
    </w:p>
    <w:p w14:paraId="6EE72860" w14:textId="0710ECCA" w:rsidR="00A501A8" w:rsidRDefault="00A501A8" w:rsidP="0068585C">
      <w:pPr>
        <w:pStyle w:val="BNPPnormal"/>
        <w:rPr>
          <w:lang w:val="en-GB"/>
        </w:rPr>
      </w:pPr>
    </w:p>
    <w:p w14:paraId="2F58C4F9" w14:textId="370D17E0" w:rsidR="00B879D9" w:rsidRDefault="00B879D9" w:rsidP="0068585C">
      <w:pPr>
        <w:pStyle w:val="BNPPnormal"/>
        <w:rPr>
          <w:lang w:val="en-GB"/>
        </w:rPr>
      </w:pPr>
      <w:r>
        <w:rPr>
          <w:lang w:val="en-GB"/>
        </w:rPr>
        <w:t>----------------------------------------------------------------------------------------------------------------------------------------</w:t>
      </w:r>
    </w:p>
    <w:p w14:paraId="128837D0" w14:textId="77777777" w:rsidR="00B879D9" w:rsidRDefault="00B879D9" w:rsidP="0068585C">
      <w:pPr>
        <w:pStyle w:val="BNPPnormal"/>
        <w:rPr>
          <w:lang w:val="en-GB"/>
        </w:rPr>
      </w:pPr>
    </w:p>
    <w:p w14:paraId="5D54FC1E" w14:textId="02951D3E" w:rsidR="00707951" w:rsidRPr="00CB1313" w:rsidRDefault="00B879D9" w:rsidP="00707951">
      <w:pPr>
        <w:pStyle w:val="BNPPnormalboldunderline"/>
        <w:rPr>
          <w:lang w:val="en-GB"/>
        </w:rPr>
      </w:pPr>
      <w:r>
        <w:rPr>
          <w:lang w:val="en-GB"/>
        </w:rPr>
        <w:t>Q5 Section 2</w:t>
      </w:r>
      <w:r w:rsidR="00707951" w:rsidRPr="00CB1313">
        <w:rPr>
          <w:lang w:val="en-GB"/>
        </w:rPr>
        <w:t>: feedback on the assessment presented</w:t>
      </w:r>
    </w:p>
    <w:p w14:paraId="429C8467" w14:textId="02FAEF17" w:rsidR="00707951" w:rsidRPr="00CB1313" w:rsidRDefault="009D167C" w:rsidP="0068585C">
      <w:pPr>
        <w:pStyle w:val="BNPPnormal"/>
        <w:rPr>
          <w:lang w:val="en-GB"/>
        </w:rPr>
      </w:pPr>
      <w:r w:rsidRPr="00CB1313">
        <w:rPr>
          <w:lang w:val="en-GB"/>
        </w:rPr>
        <w:t xml:space="preserve"> </w:t>
      </w:r>
    </w:p>
    <w:p w14:paraId="6FB2FB87" w14:textId="7BAD4B6E" w:rsidR="003E5F27" w:rsidRPr="00CB1313" w:rsidRDefault="003E5F27" w:rsidP="0068585C">
      <w:pPr>
        <w:pStyle w:val="BNPPnormal"/>
        <w:rPr>
          <w:lang w:val="en-GB"/>
        </w:rPr>
      </w:pPr>
      <w:r w:rsidRPr="00CB1313">
        <w:rPr>
          <w:lang w:val="en-GB"/>
        </w:rPr>
        <w:t>In this section, we wish to provide feedback on specific paragraph / statements of this consultation.</w:t>
      </w:r>
    </w:p>
    <w:p w14:paraId="4233B0AC" w14:textId="77777777" w:rsidR="003E5F27" w:rsidRPr="00CB1313" w:rsidRDefault="003E5F27" w:rsidP="0068585C">
      <w:pPr>
        <w:pStyle w:val="BNPPnormal"/>
        <w:rPr>
          <w:lang w:val="en-GB"/>
        </w:rPr>
      </w:pPr>
    </w:p>
    <w:p w14:paraId="0484B44B" w14:textId="6AD67FB1" w:rsidR="003E5F27" w:rsidRPr="00CB1313" w:rsidRDefault="008B60A8" w:rsidP="00886076">
      <w:pPr>
        <w:pStyle w:val="BNPPQL2"/>
        <w:rPr>
          <w:lang w:val="en-GB"/>
        </w:rPr>
      </w:pPr>
      <w:r w:rsidRPr="00CB1313">
        <w:rPr>
          <w:lang w:val="en-GB"/>
        </w:rPr>
        <w:t>CP p</w:t>
      </w:r>
      <w:r w:rsidR="003E5F27" w:rsidRPr="00CB1313">
        <w:rPr>
          <w:lang w:val="en-GB"/>
        </w:rPr>
        <w:t xml:space="preserve">aragraph 33. The concept of TOTV is indeed central </w:t>
      </w:r>
      <w:r w:rsidR="00CA3006" w:rsidRPr="00CB1313">
        <w:rPr>
          <w:lang w:val="en-GB"/>
        </w:rPr>
        <w:t>to the</w:t>
      </w:r>
      <w:r w:rsidR="003E5F27" w:rsidRPr="00CB1313">
        <w:rPr>
          <w:lang w:val="en-GB"/>
        </w:rPr>
        <w:t xml:space="preserve"> MiFID 2 reporting transparency framework. </w:t>
      </w:r>
      <w:r w:rsidR="00CA3006" w:rsidRPr="00CB1313">
        <w:rPr>
          <w:lang w:val="en-GB"/>
        </w:rPr>
        <w:t>The rationale bears examination: i</w:t>
      </w:r>
      <w:r w:rsidR="003E5F27" w:rsidRPr="00CB1313">
        <w:rPr>
          <w:lang w:val="en-GB"/>
        </w:rPr>
        <w:t xml:space="preserve">t is about the level playing field between market participants </w:t>
      </w:r>
      <w:r w:rsidR="00CA3006" w:rsidRPr="00CB1313">
        <w:rPr>
          <w:lang w:val="en-GB"/>
        </w:rPr>
        <w:t>who execute</w:t>
      </w:r>
      <w:r w:rsidR="003E5F27" w:rsidRPr="00CB1313">
        <w:rPr>
          <w:lang w:val="en-GB"/>
        </w:rPr>
        <w:t xml:space="preserve"> the same instruments on- and off-venue.  It is about defining those instruments available on TV and </w:t>
      </w:r>
      <w:r w:rsidR="00CA3006" w:rsidRPr="00CB1313">
        <w:rPr>
          <w:lang w:val="en-GB"/>
        </w:rPr>
        <w:t xml:space="preserve">which </w:t>
      </w:r>
      <w:r w:rsidR="003E5F27" w:rsidRPr="00CB1313">
        <w:rPr>
          <w:lang w:val="en-GB"/>
        </w:rPr>
        <w:t xml:space="preserve">can also be traded off-venue. </w:t>
      </w:r>
      <w:r w:rsidR="00CA3006" w:rsidRPr="00CB1313">
        <w:rPr>
          <w:lang w:val="en-GB"/>
        </w:rPr>
        <w:t>In this context</w:t>
      </w:r>
      <w:r w:rsidR="003E5F27" w:rsidRPr="00CB1313">
        <w:rPr>
          <w:lang w:val="en-GB"/>
        </w:rPr>
        <w:t>, the so-called narrow definition of</w:t>
      </w:r>
      <w:r w:rsidR="00886076" w:rsidRPr="00CB1313">
        <w:rPr>
          <w:lang w:val="en-GB"/>
        </w:rPr>
        <w:t xml:space="preserve"> TOTV does make complete sense. </w:t>
      </w:r>
      <w:r w:rsidR="003E5F27" w:rsidRPr="00CB1313">
        <w:rPr>
          <w:lang w:val="en-GB"/>
        </w:rPr>
        <w:t>Nex</w:t>
      </w:r>
      <w:r w:rsidR="00886076" w:rsidRPr="00CB1313">
        <w:rPr>
          <w:lang w:val="en-GB"/>
        </w:rPr>
        <w:t xml:space="preserve">t to this, EMIR mandates reporting of all </w:t>
      </w:r>
      <w:r w:rsidR="001D7761" w:rsidRPr="00CB1313">
        <w:rPr>
          <w:lang w:val="en-GB"/>
        </w:rPr>
        <w:t>derivatives</w:t>
      </w:r>
      <w:r w:rsidR="00886076" w:rsidRPr="00CB1313">
        <w:rPr>
          <w:lang w:val="en-GB"/>
        </w:rPr>
        <w:t xml:space="preserve"> to Trade </w:t>
      </w:r>
      <w:r w:rsidR="00886076" w:rsidRPr="00CB1313">
        <w:rPr>
          <w:lang w:val="en-GB"/>
        </w:rPr>
        <w:lastRenderedPageBreak/>
        <w:t xml:space="preserve">Repositories and </w:t>
      </w:r>
      <w:r w:rsidR="001D7761" w:rsidRPr="00CB1313">
        <w:rPr>
          <w:lang w:val="en-GB"/>
        </w:rPr>
        <w:t>encompasses</w:t>
      </w:r>
      <w:r w:rsidR="00886076" w:rsidRPr="00CB1313">
        <w:rPr>
          <w:lang w:val="en-GB"/>
        </w:rPr>
        <w:t xml:space="preserve"> the whole set of Exchange Traded Derivatives (ETD) and OTC derivatives. </w:t>
      </w:r>
    </w:p>
    <w:p w14:paraId="610EE95C" w14:textId="77777777" w:rsidR="008B60A8" w:rsidRPr="00CB1313" w:rsidRDefault="008B60A8" w:rsidP="008B60A8">
      <w:pPr>
        <w:pStyle w:val="BNPPnormal"/>
        <w:rPr>
          <w:lang w:val="en-GB"/>
        </w:rPr>
      </w:pPr>
    </w:p>
    <w:p w14:paraId="5EF96B5C" w14:textId="272520D9" w:rsidR="0037796B" w:rsidRPr="00CB1313" w:rsidRDefault="008B60A8" w:rsidP="0037796B">
      <w:pPr>
        <w:pStyle w:val="BNPPQL2"/>
        <w:rPr>
          <w:lang w:val="en-GB"/>
        </w:rPr>
      </w:pPr>
      <w:r w:rsidRPr="00CB1313">
        <w:rPr>
          <w:lang w:val="en-GB"/>
        </w:rPr>
        <w:t xml:space="preserve"> CP paragraph 34. We agree that the concept of TOTV is self-explanatory for instrument</w:t>
      </w:r>
      <w:r w:rsidR="0037796B" w:rsidRPr="00CB1313">
        <w:rPr>
          <w:lang w:val="en-GB"/>
        </w:rPr>
        <w:t>s</w:t>
      </w:r>
      <w:r w:rsidRPr="00CB1313">
        <w:rPr>
          <w:lang w:val="en-GB"/>
        </w:rPr>
        <w:t xml:space="preserve"> that are centrally issued and that are fully standardised such as shares and bonds as well as ETD. And we believe that it is also straightforward for OTC Derivatives. </w:t>
      </w:r>
      <w:r w:rsidRPr="00CB1313">
        <w:rPr>
          <w:i/>
          <w:lang w:val="en-GB"/>
        </w:rPr>
        <w:t>Bilateral derivatives are not standardised, each time two parties enter into a contract, such contract might be slightly different from the otherwise similar one entered into by two other counterparties</w:t>
      </w:r>
      <w:r w:rsidRPr="00CB1313">
        <w:rPr>
          <w:lang w:val="en-GB"/>
        </w:rPr>
        <w:t xml:space="preserve">. </w:t>
      </w:r>
    </w:p>
    <w:p w14:paraId="31418463" w14:textId="77777777" w:rsidR="0037796B" w:rsidRPr="00CB1313" w:rsidRDefault="008B60A8" w:rsidP="0037796B">
      <w:pPr>
        <w:pStyle w:val="BNPPbullet2"/>
        <w:rPr>
          <w:lang w:val="en-GB"/>
        </w:rPr>
      </w:pPr>
      <w:r w:rsidRPr="00CB1313">
        <w:rPr>
          <w:lang w:val="en-GB"/>
        </w:rPr>
        <w:t xml:space="preserve">Bilateral derivatives are often </w:t>
      </w:r>
      <w:r w:rsidRPr="00CB1313">
        <w:rPr>
          <w:u w:val="single"/>
          <w:lang w:val="en-GB"/>
        </w:rPr>
        <w:t>custom solutions</w:t>
      </w:r>
      <w:r w:rsidRPr="00CB1313">
        <w:rPr>
          <w:lang w:val="en-GB"/>
        </w:rPr>
        <w:t xml:space="preserve"> defined for the needs of a specific client, are by definition not TOTV, and </w:t>
      </w:r>
      <w:r w:rsidR="00BF695B" w:rsidRPr="00CB1313">
        <w:rPr>
          <w:lang w:val="en-GB"/>
        </w:rPr>
        <w:t xml:space="preserve">it </w:t>
      </w:r>
      <w:r w:rsidRPr="00CB1313">
        <w:rPr>
          <w:lang w:val="en-GB"/>
        </w:rPr>
        <w:t xml:space="preserve">would not help </w:t>
      </w:r>
      <w:r w:rsidR="00BF695B" w:rsidRPr="00CB1313">
        <w:rPr>
          <w:lang w:val="en-GB"/>
        </w:rPr>
        <w:t xml:space="preserve">anyone for those instruments being made transparent under the MiFIR regime. </w:t>
      </w:r>
    </w:p>
    <w:p w14:paraId="71EE86B6" w14:textId="2C4013BA" w:rsidR="00BF695B" w:rsidRPr="00CB1313" w:rsidRDefault="00BF695B" w:rsidP="0037796B">
      <w:pPr>
        <w:pStyle w:val="BNPPbullet2"/>
        <w:rPr>
          <w:lang w:val="en-GB"/>
        </w:rPr>
      </w:pPr>
      <w:r w:rsidRPr="00CB1313">
        <w:rPr>
          <w:lang w:val="en-GB"/>
        </w:rPr>
        <w:t xml:space="preserve">Next to this, </w:t>
      </w:r>
      <w:r w:rsidRPr="00CB1313">
        <w:rPr>
          <w:u w:val="single"/>
          <w:lang w:val="en-GB"/>
        </w:rPr>
        <w:t>EMIR</w:t>
      </w:r>
      <w:r w:rsidRPr="00CB1313">
        <w:rPr>
          <w:lang w:val="en-GB"/>
        </w:rPr>
        <w:t xml:space="preserve"> mandates reporting of all derivatives to Trade Repositories and encompasses the whole set of Exchange Traded Derivatives (ETD) and OTC derivatives. Increasing the scope of the TOTV definition for transparency will only duplicate further reporting requirements between MiFIR and EMIR.</w:t>
      </w:r>
    </w:p>
    <w:p w14:paraId="2A262DA1" w14:textId="77777777" w:rsidR="00BF695B" w:rsidRPr="00CB1313" w:rsidRDefault="00BF695B" w:rsidP="00BF695B">
      <w:pPr>
        <w:pStyle w:val="BNPPnormal"/>
        <w:rPr>
          <w:lang w:val="en-GB"/>
        </w:rPr>
      </w:pPr>
    </w:p>
    <w:p w14:paraId="118B499B" w14:textId="5A0607B9" w:rsidR="00BF695B" w:rsidRPr="00CB1313" w:rsidRDefault="00BF695B" w:rsidP="00BF695B">
      <w:pPr>
        <w:pStyle w:val="BNPPQL2"/>
        <w:rPr>
          <w:lang w:val="en-GB"/>
        </w:rPr>
      </w:pPr>
      <w:r w:rsidRPr="00CB1313">
        <w:rPr>
          <w:lang w:val="en-GB"/>
        </w:rPr>
        <w:t>CP paragraph 34. This narrow interpretation of TOTV should be kept. Instead of extending (duplicating) the scope of instruments under MiFIR reporting, we should focus on</w:t>
      </w:r>
      <w:r w:rsidR="00AE30DA">
        <w:rPr>
          <w:lang w:val="en-GB"/>
        </w:rPr>
        <w:t xml:space="preserve"> the following core objectives:</w:t>
      </w:r>
      <w:r w:rsidRPr="00CB1313">
        <w:rPr>
          <w:lang w:val="en-GB"/>
        </w:rPr>
        <w:t xml:space="preserve"> </w:t>
      </w:r>
    </w:p>
    <w:p w14:paraId="1C54244F" w14:textId="77777777" w:rsidR="00AE30DA" w:rsidRPr="00CB1313" w:rsidRDefault="00AE30DA" w:rsidP="00AE30DA">
      <w:pPr>
        <w:pStyle w:val="BNPPbullet2"/>
      </w:pPr>
      <w:r w:rsidRPr="00AE30DA">
        <w:rPr>
          <w:u w:val="single"/>
        </w:rPr>
        <w:t>data quality</w:t>
      </w:r>
      <w:r w:rsidRPr="00CB1313">
        <w:t xml:space="preserve"> improvement on the current scope of instruments, </w:t>
      </w:r>
    </w:p>
    <w:p w14:paraId="6301ADFC" w14:textId="77777777" w:rsidR="00AE30DA" w:rsidRPr="00CB1313" w:rsidRDefault="00AE30DA" w:rsidP="00AE30DA">
      <w:pPr>
        <w:pStyle w:val="BNPPbullet2"/>
      </w:pPr>
      <w:r w:rsidRPr="00AE30DA">
        <w:rPr>
          <w:u w:val="single"/>
        </w:rPr>
        <w:t>simplification</w:t>
      </w:r>
      <w:r w:rsidRPr="00CB1313">
        <w:t xml:space="preserve"> and </w:t>
      </w:r>
      <w:r w:rsidRPr="00AE30DA">
        <w:rPr>
          <w:u w:val="single"/>
        </w:rPr>
        <w:t>streamlining</w:t>
      </w:r>
      <w:r w:rsidRPr="00CB1313">
        <w:t xml:space="preserve"> of the regulatory reporting requirements</w:t>
      </w:r>
    </w:p>
    <w:p w14:paraId="527C7ABB" w14:textId="30B062A3" w:rsidR="00AE30DA" w:rsidRPr="00CB1313" w:rsidRDefault="00C36AC2" w:rsidP="00AE30DA">
      <w:pPr>
        <w:pStyle w:val="BNPPbullet2"/>
      </w:pPr>
      <w:r>
        <w:rPr>
          <w:u w:val="single"/>
        </w:rPr>
        <w:t>access</w:t>
      </w:r>
      <w:r w:rsidR="00AE30DA" w:rsidRPr="00CB1313">
        <w:t xml:space="preserve"> of the transparency data, </w:t>
      </w:r>
    </w:p>
    <w:p w14:paraId="0C7D3E24" w14:textId="77777777" w:rsidR="00AE30DA" w:rsidRPr="00CB1313" w:rsidRDefault="00AE30DA" w:rsidP="00AE30DA">
      <w:pPr>
        <w:pStyle w:val="BNPPbullet2"/>
      </w:pPr>
      <w:r w:rsidRPr="00CB1313">
        <w:t xml:space="preserve">set-up of the </w:t>
      </w:r>
      <w:r w:rsidRPr="00AE30DA">
        <w:rPr>
          <w:u w:val="single"/>
        </w:rPr>
        <w:t>consolidated tape</w:t>
      </w:r>
      <w:r w:rsidRPr="00CB1313">
        <w:t xml:space="preserve">, </w:t>
      </w:r>
    </w:p>
    <w:p w14:paraId="3BC59543" w14:textId="77777777" w:rsidR="00AE30DA" w:rsidRPr="00CB1313" w:rsidRDefault="00AE30DA" w:rsidP="00AE30DA">
      <w:pPr>
        <w:pStyle w:val="BNPPbullet2"/>
      </w:pPr>
      <w:r w:rsidRPr="00CB1313">
        <w:t xml:space="preserve">and, above all, the </w:t>
      </w:r>
      <w:r w:rsidRPr="00AE30DA">
        <w:rPr>
          <w:u w:val="single"/>
        </w:rPr>
        <w:t>understanding</w:t>
      </w:r>
      <w:r w:rsidRPr="00CB1313">
        <w:t xml:space="preserve"> of all that the data and the market.</w:t>
      </w:r>
    </w:p>
    <w:p w14:paraId="39F7F9E4" w14:textId="77777777" w:rsidR="00BF695B" w:rsidRPr="00AE30DA" w:rsidRDefault="00BF695B" w:rsidP="00BF695B">
      <w:pPr>
        <w:pStyle w:val="BNPPnormal"/>
      </w:pPr>
    </w:p>
    <w:p w14:paraId="79176FE9" w14:textId="5074F4B4" w:rsidR="009E32C4" w:rsidRPr="00CB1313" w:rsidRDefault="00CC11A1" w:rsidP="00BF695B">
      <w:pPr>
        <w:pStyle w:val="BNPPQL2"/>
        <w:rPr>
          <w:lang w:val="en-GB"/>
        </w:rPr>
      </w:pPr>
      <w:r w:rsidRPr="00CB1313">
        <w:rPr>
          <w:lang w:val="en-GB"/>
        </w:rPr>
        <w:t xml:space="preserve">Paragraph 36. ESMA refers to the initial assessment of the TOTV concept made within the context of the CP on the MiFIR review on the non-equity transparency regime. </w:t>
      </w:r>
    </w:p>
    <w:p w14:paraId="31870098" w14:textId="6805141A" w:rsidR="009E32C4" w:rsidRPr="00355EDC" w:rsidRDefault="00CC11A1" w:rsidP="009E32C4">
      <w:pPr>
        <w:pStyle w:val="BNPPbullet2"/>
      </w:pPr>
      <w:r w:rsidRPr="00CB1313">
        <w:t xml:space="preserve">BNPP re-iterates that it does </w:t>
      </w:r>
      <w:r w:rsidRPr="00CB1313">
        <w:rPr>
          <w:u w:val="single"/>
        </w:rPr>
        <w:t>not</w:t>
      </w:r>
      <w:r w:rsidRPr="00CB1313">
        <w:t xml:space="preserve"> agree with ESMA’s </w:t>
      </w:r>
      <w:r w:rsidR="009E32C4" w:rsidRPr="00CB1313">
        <w:t xml:space="preserve">assessment and has exposed the rationale </w:t>
      </w:r>
      <w:r w:rsidRPr="00CB1313">
        <w:t xml:space="preserve">in the answer to this </w:t>
      </w:r>
      <w:r w:rsidR="009E32C4" w:rsidRPr="00CB1313">
        <w:t>consultation.</w:t>
      </w:r>
    </w:p>
    <w:p w14:paraId="1EBFB1F9" w14:textId="7FAD2C3C" w:rsidR="00BF695B" w:rsidRPr="00CB1313" w:rsidRDefault="009E32C4" w:rsidP="00355EDC">
      <w:pPr>
        <w:pStyle w:val="BNPPbullet3"/>
      </w:pPr>
      <w:r w:rsidRPr="00CB1313">
        <w:t>S</w:t>
      </w:r>
      <w:r w:rsidR="00CC11A1" w:rsidRPr="00CB1313">
        <w:t xml:space="preserve">ee Q16-17-18 on pages </w:t>
      </w:r>
      <w:r w:rsidRPr="00CB1313">
        <w:t>25-29.</w:t>
      </w:r>
      <w:r w:rsidR="00CC11A1" w:rsidRPr="00CB1313">
        <w:t xml:space="preserve"> </w:t>
      </w:r>
    </w:p>
    <w:p w14:paraId="01C71269" w14:textId="77777777" w:rsidR="009E32C4" w:rsidRPr="00CB1313" w:rsidRDefault="009E32C4" w:rsidP="00355EDC">
      <w:pPr>
        <w:pStyle w:val="BNPPbullet3"/>
      </w:pPr>
      <w:r w:rsidRPr="00CB1313">
        <w:t>esma_cp_mifid_nqt_bnpparibas_replyform.docx,</w:t>
      </w:r>
    </w:p>
    <w:p w14:paraId="1E0A5E32" w14:textId="5BAFC936" w:rsidR="009E32C4" w:rsidRPr="00CB1313" w:rsidRDefault="00A82D38" w:rsidP="00355EDC">
      <w:pPr>
        <w:pStyle w:val="BNPPbullet3"/>
      </w:pPr>
      <w:hyperlink r:id="rId22" w:history="1">
        <w:r w:rsidR="009E32C4" w:rsidRPr="00F62FA5">
          <w:rPr>
            <w:rStyle w:val="Hyperlink"/>
          </w:rPr>
          <w:t>https://www.esma.europa.eu/file/55852/download?token=MfO4W91k</w:t>
        </w:r>
      </w:hyperlink>
      <w:r w:rsidR="009E32C4" w:rsidRPr="00CB1313">
        <w:t xml:space="preserve"> </w:t>
      </w:r>
    </w:p>
    <w:p w14:paraId="092520CF" w14:textId="77777777" w:rsidR="009E32C4" w:rsidRPr="00F62FA5" w:rsidRDefault="009E32C4" w:rsidP="009E32C4">
      <w:pPr>
        <w:pStyle w:val="BNPPnormal"/>
      </w:pPr>
    </w:p>
    <w:p w14:paraId="59A9F9A4" w14:textId="6992C98F" w:rsidR="00A9116C" w:rsidRPr="00CB1313" w:rsidRDefault="009E32C4" w:rsidP="00BB20CF">
      <w:pPr>
        <w:pStyle w:val="BNPPQL2"/>
        <w:rPr>
          <w:lang w:val="en-GB"/>
        </w:rPr>
      </w:pPr>
      <w:r w:rsidRPr="00CB1313">
        <w:rPr>
          <w:lang w:val="en-GB"/>
        </w:rPr>
        <w:t xml:space="preserve">Paragraph 37. ESMA mentions a </w:t>
      </w:r>
      <w:r w:rsidRPr="00CB1313">
        <w:rPr>
          <w:u w:val="single"/>
          <w:lang w:val="en-GB"/>
        </w:rPr>
        <w:t>split of views</w:t>
      </w:r>
      <w:r w:rsidRPr="00CB1313">
        <w:rPr>
          <w:lang w:val="en-GB"/>
        </w:rPr>
        <w:t xml:space="preserve"> between the answers of TV and prop traders vs. the answers of liquidity providers. This statement does </w:t>
      </w:r>
      <w:r w:rsidRPr="00CB1313">
        <w:rPr>
          <w:u w:val="single"/>
          <w:lang w:val="en-GB"/>
        </w:rPr>
        <w:t>not</w:t>
      </w:r>
      <w:r w:rsidRPr="00CB1313">
        <w:rPr>
          <w:lang w:val="en-GB"/>
        </w:rPr>
        <w:t xml:space="preserve"> reflect an understanding of the role of each entity in the market structure, the market itself, and the goal</w:t>
      </w:r>
      <w:r w:rsidR="00B831A2" w:rsidRPr="00CB1313">
        <w:rPr>
          <w:lang w:val="en-GB"/>
        </w:rPr>
        <w:t>s</w:t>
      </w:r>
      <w:r w:rsidRPr="00CB1313">
        <w:rPr>
          <w:lang w:val="en-GB"/>
        </w:rPr>
        <w:t xml:space="preserve"> of the regula</w:t>
      </w:r>
      <w:r w:rsidR="00B831A2" w:rsidRPr="00CB1313">
        <w:rPr>
          <w:lang w:val="en-GB"/>
        </w:rPr>
        <w:t xml:space="preserve">tion which are market resilience, market liquidity and market </w:t>
      </w:r>
      <w:r w:rsidRPr="00CB1313">
        <w:rPr>
          <w:lang w:val="en-GB"/>
        </w:rPr>
        <w:t>efficiency.</w:t>
      </w:r>
      <w:r w:rsidR="00A9116C" w:rsidRPr="00CB1313">
        <w:rPr>
          <w:lang w:val="en-GB"/>
        </w:rPr>
        <w:t xml:space="preserve"> </w:t>
      </w:r>
      <w:r w:rsidR="00B831A2" w:rsidRPr="00CB1313">
        <w:rPr>
          <w:lang w:val="en-GB"/>
        </w:rPr>
        <w:t>It all seems too easy to follow the views of TVs to enforce some measures.</w:t>
      </w:r>
      <w:r w:rsidR="00E86F27" w:rsidRPr="00CB1313">
        <w:rPr>
          <w:lang w:val="en-GB"/>
        </w:rPr>
        <w:t xml:space="preserve"> We refer here to the section explain</w:t>
      </w:r>
      <w:r w:rsidR="00C83659">
        <w:rPr>
          <w:lang w:val="en-GB"/>
        </w:rPr>
        <w:t>ed</w:t>
      </w:r>
      <w:r w:rsidR="00E86F27" w:rsidRPr="00CB1313">
        <w:rPr>
          <w:lang w:val="en-GB"/>
        </w:rPr>
        <w:t xml:space="preserve"> earlier on our answer on the market structure of bonds and derivatives, the role of each entities and the level playing field which is mainly between IF executing on- and off-venues (not between TV and IF).</w:t>
      </w:r>
    </w:p>
    <w:p w14:paraId="18BA2F75" w14:textId="77777777" w:rsidR="00BB20CF" w:rsidRPr="00CB1313" w:rsidRDefault="00A9116C" w:rsidP="00A9116C">
      <w:pPr>
        <w:pStyle w:val="BNPPbullet2"/>
        <w:rPr>
          <w:lang w:val="en-GB"/>
        </w:rPr>
      </w:pPr>
      <w:r w:rsidRPr="00CB1313">
        <w:rPr>
          <w:u w:val="single"/>
          <w:lang w:val="en-GB"/>
        </w:rPr>
        <w:t xml:space="preserve">TVs </w:t>
      </w:r>
      <w:r w:rsidR="00B831A2" w:rsidRPr="00CB1313">
        <w:rPr>
          <w:u w:val="single"/>
          <w:lang w:val="en-GB"/>
        </w:rPr>
        <w:t>revenues come from exec</w:t>
      </w:r>
      <w:r w:rsidRPr="00CB1313">
        <w:rPr>
          <w:u w:val="single"/>
          <w:lang w:val="en-GB"/>
        </w:rPr>
        <w:t>u</w:t>
      </w:r>
      <w:r w:rsidR="00B831A2" w:rsidRPr="00CB1313">
        <w:rPr>
          <w:u w:val="single"/>
          <w:lang w:val="en-GB"/>
        </w:rPr>
        <w:t>t</w:t>
      </w:r>
      <w:r w:rsidRPr="00CB1313">
        <w:rPr>
          <w:u w:val="single"/>
          <w:lang w:val="en-GB"/>
        </w:rPr>
        <w:t>ion fees and market data fees</w:t>
      </w:r>
      <w:r w:rsidRPr="00CB1313">
        <w:rPr>
          <w:lang w:val="en-GB"/>
        </w:rPr>
        <w:t xml:space="preserve">. </w:t>
      </w:r>
    </w:p>
    <w:p w14:paraId="01F0F1BF" w14:textId="68282FFC" w:rsidR="00BB20CF" w:rsidRPr="00CB1313" w:rsidRDefault="00A9116C" w:rsidP="00BB20CF">
      <w:pPr>
        <w:pStyle w:val="BNPPbullet3"/>
        <w:rPr>
          <w:lang w:val="en-GB"/>
        </w:rPr>
      </w:pPr>
      <w:r w:rsidRPr="00CB1313">
        <w:rPr>
          <w:lang w:val="en-GB"/>
        </w:rPr>
        <w:t>To maximise their revenues, they advocate for the whole market to be moved on-venue.</w:t>
      </w:r>
      <w:r w:rsidR="00B831A2" w:rsidRPr="00CB1313">
        <w:rPr>
          <w:lang w:val="en-GB"/>
        </w:rPr>
        <w:t xml:space="preserve"> </w:t>
      </w:r>
    </w:p>
    <w:p w14:paraId="68C5BE05" w14:textId="40792871" w:rsidR="00BB20CF" w:rsidRPr="00CB1313" w:rsidRDefault="00BB20CF" w:rsidP="00BB20CF">
      <w:pPr>
        <w:pStyle w:val="BNPPbullet3"/>
        <w:rPr>
          <w:lang w:val="en-GB"/>
        </w:rPr>
      </w:pPr>
      <w:r w:rsidRPr="00CB1313">
        <w:rPr>
          <w:lang w:val="en-GB"/>
        </w:rPr>
        <w:t xml:space="preserve">To maximise revenues = </w:t>
      </w:r>
      <w:r w:rsidRPr="00CB1313">
        <w:rPr>
          <w:u w:val="single"/>
          <w:lang w:val="en-GB"/>
        </w:rPr>
        <w:t>increased cost of market data</w:t>
      </w:r>
      <w:r w:rsidRPr="00CB1313">
        <w:rPr>
          <w:lang w:val="en-GB"/>
        </w:rPr>
        <w:t xml:space="preserve"> for investment firms, buy-side and sell-side</w:t>
      </w:r>
    </w:p>
    <w:p w14:paraId="6DE215CB" w14:textId="2768FE4F" w:rsidR="00CC11A1" w:rsidRPr="00CB1313" w:rsidRDefault="00B831A2" w:rsidP="00BB20CF">
      <w:pPr>
        <w:pStyle w:val="BNPPbullet3"/>
        <w:rPr>
          <w:lang w:val="en-GB"/>
        </w:rPr>
      </w:pPr>
      <w:r w:rsidRPr="00CB1313">
        <w:rPr>
          <w:lang w:val="en-GB"/>
        </w:rPr>
        <w:t>TVs do not seek the optimal market liquidity, on- and off-venue.</w:t>
      </w:r>
    </w:p>
    <w:p w14:paraId="3AFD2BA5" w14:textId="55D3ECE4" w:rsidR="00A9116C" w:rsidRPr="00CB1313" w:rsidRDefault="00A9116C" w:rsidP="00A9116C">
      <w:pPr>
        <w:pStyle w:val="BNPPbullet2"/>
        <w:rPr>
          <w:lang w:val="en-GB"/>
        </w:rPr>
      </w:pPr>
      <w:r w:rsidRPr="00CB1313">
        <w:rPr>
          <w:lang w:val="en-GB"/>
        </w:rPr>
        <w:t>When considering market resilience</w:t>
      </w:r>
      <w:r w:rsidR="00B831A2" w:rsidRPr="00CB1313">
        <w:rPr>
          <w:lang w:val="en-GB"/>
        </w:rPr>
        <w:t>, liquidity</w:t>
      </w:r>
      <w:r w:rsidRPr="00CB1313">
        <w:rPr>
          <w:lang w:val="en-GB"/>
        </w:rPr>
        <w:t xml:space="preserve"> and efficiency, the views of TV and liquidity providers should not be considered together.</w:t>
      </w:r>
    </w:p>
    <w:p w14:paraId="535784B1" w14:textId="151540B0" w:rsidR="00A9116C" w:rsidRPr="00CB1313" w:rsidRDefault="00A9116C" w:rsidP="00A9116C">
      <w:pPr>
        <w:pStyle w:val="BNPPbullet2"/>
        <w:rPr>
          <w:lang w:val="en-GB"/>
        </w:rPr>
      </w:pPr>
      <w:r w:rsidRPr="00CB1313">
        <w:rPr>
          <w:lang w:val="en-GB"/>
        </w:rPr>
        <w:t xml:space="preserve">TV have no interest in the level playing field between investment firms executing on- and off-venue. </w:t>
      </w:r>
    </w:p>
    <w:p w14:paraId="6B5F5C1A" w14:textId="2E80CC69" w:rsidR="00A9116C" w:rsidRPr="00CB1313" w:rsidRDefault="00A9116C" w:rsidP="00A9116C">
      <w:pPr>
        <w:pStyle w:val="BNPPbullet2"/>
        <w:rPr>
          <w:lang w:val="en-GB"/>
        </w:rPr>
      </w:pPr>
      <w:r w:rsidRPr="00CB1313">
        <w:rPr>
          <w:lang w:val="en-GB"/>
        </w:rPr>
        <w:t>TVs have no interest in market efficiency in terms of access to optimal level of liquidity, across on- and off-venue.</w:t>
      </w:r>
    </w:p>
    <w:p w14:paraId="7273F984" w14:textId="63DF64DA" w:rsidR="00A9116C" w:rsidRPr="00CB1313" w:rsidRDefault="00A9116C" w:rsidP="00A9116C">
      <w:pPr>
        <w:pStyle w:val="BNPPbullet2"/>
        <w:rPr>
          <w:lang w:val="en-GB"/>
        </w:rPr>
      </w:pPr>
      <w:r w:rsidRPr="00CB1313">
        <w:rPr>
          <w:lang w:val="en-GB"/>
        </w:rPr>
        <w:lastRenderedPageBreak/>
        <w:t>Instead, we should attempt to take into consideration the views of current and potential market participants</w:t>
      </w:r>
      <w:r w:rsidR="00B831A2" w:rsidRPr="00CB1313">
        <w:rPr>
          <w:lang w:val="en-GB"/>
        </w:rPr>
        <w:t>, buy-side, sell-side, institutional and corporates, retail investors, to make sure that the markets are resilient and that the liquidity is available, on- and off-venue, especially in time of crisis.</w:t>
      </w:r>
      <w:r w:rsidRPr="00CB1313">
        <w:rPr>
          <w:lang w:val="en-GB"/>
        </w:rPr>
        <w:t xml:space="preserve"> </w:t>
      </w:r>
      <w:r w:rsidR="00B831A2" w:rsidRPr="00CB1313">
        <w:rPr>
          <w:lang w:val="en-GB"/>
        </w:rPr>
        <w:t xml:space="preserve">With those views expressed and taken into account, </w:t>
      </w:r>
      <w:r w:rsidRPr="00CB1313">
        <w:rPr>
          <w:lang w:val="en-GB"/>
        </w:rPr>
        <w:t>regulators</w:t>
      </w:r>
      <w:r w:rsidR="00B831A2" w:rsidRPr="00CB1313">
        <w:rPr>
          <w:lang w:val="en-GB"/>
        </w:rPr>
        <w:t xml:space="preserve"> can assess the optimal regulatory measures to take.</w:t>
      </w:r>
    </w:p>
    <w:p w14:paraId="15EA0D05" w14:textId="7A3915B4" w:rsidR="009E32C4" w:rsidRPr="00CB1313" w:rsidRDefault="009E32C4" w:rsidP="00B831A2">
      <w:pPr>
        <w:pStyle w:val="BNPPQL2"/>
        <w:numPr>
          <w:ilvl w:val="0"/>
          <w:numId w:val="0"/>
        </w:numPr>
        <w:rPr>
          <w:lang w:val="en-GB"/>
        </w:rPr>
      </w:pPr>
    </w:p>
    <w:p w14:paraId="0BE53498" w14:textId="2312FDAB" w:rsidR="001E60D5" w:rsidRPr="00CB1313" w:rsidRDefault="00B831A2" w:rsidP="001E60D5">
      <w:pPr>
        <w:pStyle w:val="BNPPQL2"/>
        <w:rPr>
          <w:lang w:val="en-GB"/>
        </w:rPr>
      </w:pPr>
      <w:r w:rsidRPr="00CB1313">
        <w:rPr>
          <w:lang w:val="en-GB"/>
        </w:rPr>
        <w:t xml:space="preserve">Moreover, one </w:t>
      </w:r>
      <w:r w:rsidR="001D7761" w:rsidRPr="00CB1313">
        <w:rPr>
          <w:lang w:val="en-GB"/>
        </w:rPr>
        <w:t>should</w:t>
      </w:r>
      <w:r w:rsidRPr="00CB1313">
        <w:rPr>
          <w:lang w:val="en-GB"/>
        </w:rPr>
        <w:t xml:space="preserve"> not </w:t>
      </w:r>
      <w:r w:rsidR="00BF7E4E" w:rsidRPr="00CB1313">
        <w:rPr>
          <w:lang w:val="en-GB"/>
        </w:rPr>
        <w:t>succumb</w:t>
      </w:r>
      <w:r w:rsidRPr="00CB1313">
        <w:rPr>
          <w:lang w:val="en-GB"/>
        </w:rPr>
        <w:t xml:space="preserve"> to</w:t>
      </w:r>
      <w:r w:rsidR="00BF7E4E" w:rsidRPr="00CB1313">
        <w:rPr>
          <w:lang w:val="en-GB"/>
        </w:rPr>
        <w:t xml:space="preserve"> the path of </w:t>
      </w:r>
      <w:r w:rsidR="00BF7E4E" w:rsidRPr="00CB1313">
        <w:rPr>
          <w:u w:val="single"/>
          <w:lang w:val="en-GB"/>
        </w:rPr>
        <w:t>Equitisation</w:t>
      </w:r>
      <w:r w:rsidR="00BF7E4E" w:rsidRPr="00CB1313">
        <w:rPr>
          <w:lang w:val="en-GB"/>
        </w:rPr>
        <w:t xml:space="preserve">, i.e. thinking that Bonds and Derivatives markets behave like shares. </w:t>
      </w:r>
    </w:p>
    <w:p w14:paraId="4FFB24A5" w14:textId="77777777" w:rsidR="001E60D5" w:rsidRPr="00CB1313" w:rsidRDefault="00BF7E4E" w:rsidP="001E60D5">
      <w:pPr>
        <w:pStyle w:val="BNPPbullet2"/>
        <w:rPr>
          <w:lang w:val="en-GB"/>
        </w:rPr>
      </w:pPr>
      <w:r w:rsidRPr="00CB1313">
        <w:rPr>
          <w:lang w:val="en-GB"/>
        </w:rPr>
        <w:t>Bonds and Derivatives are much different from shares in terms of instruments and market structures and will always require off-venue execution for accessing liquidity.</w:t>
      </w:r>
      <w:r w:rsidR="001E60D5" w:rsidRPr="00CB1313">
        <w:rPr>
          <w:lang w:val="en-GB"/>
        </w:rPr>
        <w:t xml:space="preserve"> </w:t>
      </w:r>
    </w:p>
    <w:p w14:paraId="440EFF02" w14:textId="77777777" w:rsidR="001E60D5" w:rsidRPr="00CB1313" w:rsidRDefault="001E60D5" w:rsidP="001E60D5">
      <w:pPr>
        <w:pStyle w:val="BNPPbullet2"/>
        <w:rPr>
          <w:lang w:val="en-GB"/>
        </w:rPr>
      </w:pPr>
      <w:r w:rsidRPr="00CB1313">
        <w:rPr>
          <w:lang w:val="en-GB"/>
        </w:rPr>
        <w:t>We describe in the table below the main characteristics of those asset classes.</w:t>
      </w:r>
      <w:r w:rsidR="00BF7E4E" w:rsidRPr="00CB1313">
        <w:rPr>
          <w:lang w:val="en-GB"/>
        </w:rPr>
        <w:t xml:space="preserve"> </w:t>
      </w:r>
    </w:p>
    <w:p w14:paraId="2EAE2490" w14:textId="50DCDCCA" w:rsidR="00BF7E4E" w:rsidRPr="00CB1313" w:rsidRDefault="00BF7E4E" w:rsidP="001E60D5">
      <w:pPr>
        <w:pStyle w:val="BNPPbullet2"/>
        <w:rPr>
          <w:lang w:val="en-GB"/>
        </w:rPr>
      </w:pPr>
      <w:r w:rsidRPr="00CB1313">
        <w:rPr>
          <w:lang w:val="en-GB"/>
        </w:rPr>
        <w:t>BNPP will be happy to work further with the industry and regulators to document further those differences and identify the optimal market structure set-up and the potential need for further transparency.</w:t>
      </w:r>
    </w:p>
    <w:p w14:paraId="7EA74682" w14:textId="6749816F" w:rsidR="00BF7E4E" w:rsidRPr="00CB1313" w:rsidRDefault="00BF7E4E" w:rsidP="00B831A2">
      <w:pPr>
        <w:pStyle w:val="BNPPQL2"/>
        <w:numPr>
          <w:ilvl w:val="0"/>
          <w:numId w:val="0"/>
        </w:numPr>
        <w:rPr>
          <w:lang w:val="en-GB"/>
        </w:rPr>
      </w:pPr>
    </w:p>
    <w:p w14:paraId="249874B3" w14:textId="1A85BA4E" w:rsidR="001E60D5" w:rsidRPr="00CB1313" w:rsidRDefault="001E60D5" w:rsidP="001E60D5">
      <w:pPr>
        <w:pStyle w:val="BNPPQL2"/>
        <w:rPr>
          <w:lang w:val="en-GB"/>
        </w:rPr>
      </w:pPr>
      <w:r w:rsidRPr="00CB1313">
        <w:rPr>
          <w:u w:val="single"/>
          <w:lang w:val="en-GB"/>
        </w:rPr>
        <w:t>Table</w:t>
      </w:r>
      <w:r w:rsidRPr="00CB1313">
        <w:rPr>
          <w:lang w:val="en-GB"/>
        </w:rPr>
        <w:t>: Equity, bonds and derivatives: assets classes characteristics, market structure and transparency</w:t>
      </w:r>
    </w:p>
    <w:p w14:paraId="22CF9599" w14:textId="77777777" w:rsidR="001E60D5" w:rsidRPr="00CB1313" w:rsidRDefault="001E60D5" w:rsidP="00B831A2">
      <w:pPr>
        <w:pStyle w:val="BNPPQL2"/>
        <w:numPr>
          <w:ilvl w:val="0"/>
          <w:numId w:val="0"/>
        </w:numPr>
        <w:rPr>
          <w:lang w:val="en-GB"/>
        </w:rPr>
      </w:pPr>
    </w:p>
    <w:tbl>
      <w:tblPr>
        <w:tblStyle w:val="ListTable2"/>
        <w:tblW w:w="9072" w:type="dxa"/>
        <w:tblLook w:val="04A0" w:firstRow="1" w:lastRow="0" w:firstColumn="1" w:lastColumn="0" w:noHBand="0" w:noVBand="1"/>
      </w:tblPr>
      <w:tblGrid>
        <w:gridCol w:w="1701"/>
        <w:gridCol w:w="1842"/>
        <w:gridCol w:w="1843"/>
        <w:gridCol w:w="1843"/>
        <w:gridCol w:w="1843"/>
      </w:tblGrid>
      <w:tr w:rsidR="00BF7E4E" w:rsidRPr="00CB1313" w14:paraId="317D264E" w14:textId="77777777" w:rsidTr="00BF7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639D206" w14:textId="77777777" w:rsidR="00BF7E4E" w:rsidRPr="00CB1313" w:rsidRDefault="00BF7E4E" w:rsidP="00BF7E4E">
            <w:pPr>
              <w:pStyle w:val="BNPPTablesmall"/>
              <w:rPr>
                <w:lang w:val="en-GB"/>
              </w:rPr>
            </w:pPr>
          </w:p>
        </w:tc>
        <w:tc>
          <w:tcPr>
            <w:tcW w:w="1842" w:type="dxa"/>
            <w:vAlign w:val="center"/>
          </w:tcPr>
          <w:p w14:paraId="033B2539" w14:textId="77777777" w:rsidR="00BF7E4E" w:rsidRPr="00CB1313" w:rsidRDefault="00BF7E4E" w:rsidP="00BF7E4E">
            <w:pPr>
              <w:pStyle w:val="BNPPTablesmall"/>
              <w:cnfStyle w:val="100000000000" w:firstRow="1" w:lastRow="0" w:firstColumn="0" w:lastColumn="0" w:oddVBand="0" w:evenVBand="0" w:oddHBand="0" w:evenHBand="0" w:firstRowFirstColumn="0" w:firstRowLastColumn="0" w:lastRowFirstColumn="0" w:lastRowLastColumn="0"/>
              <w:rPr>
                <w:b/>
                <w:lang w:val="en-GB"/>
              </w:rPr>
            </w:pPr>
            <w:r w:rsidRPr="00CB1313">
              <w:rPr>
                <w:b/>
                <w:lang w:val="en-GB"/>
              </w:rPr>
              <w:t>Equity</w:t>
            </w:r>
          </w:p>
        </w:tc>
        <w:tc>
          <w:tcPr>
            <w:tcW w:w="1843" w:type="dxa"/>
            <w:vAlign w:val="center"/>
          </w:tcPr>
          <w:p w14:paraId="09C8AAE8" w14:textId="7A1F897F" w:rsidR="00BF7E4E" w:rsidRPr="00CB1313" w:rsidRDefault="00BF7E4E" w:rsidP="00BF7E4E">
            <w:pPr>
              <w:pStyle w:val="BNPPTablesmall"/>
              <w:jc w:val="left"/>
              <w:cnfStyle w:val="100000000000" w:firstRow="1" w:lastRow="0" w:firstColumn="0" w:lastColumn="0" w:oddVBand="0" w:evenVBand="0" w:oddHBand="0" w:evenHBand="0" w:firstRowFirstColumn="0" w:firstRowLastColumn="0" w:lastRowFirstColumn="0" w:lastRowLastColumn="0"/>
              <w:rPr>
                <w:b/>
                <w:lang w:val="en-GB"/>
              </w:rPr>
            </w:pPr>
            <w:r w:rsidRPr="00CB1313">
              <w:rPr>
                <w:b/>
                <w:lang w:val="en-GB"/>
              </w:rPr>
              <w:t>Bonds</w:t>
            </w:r>
          </w:p>
        </w:tc>
        <w:tc>
          <w:tcPr>
            <w:tcW w:w="1843" w:type="dxa"/>
            <w:vAlign w:val="center"/>
          </w:tcPr>
          <w:p w14:paraId="31E9CA43" w14:textId="77777777" w:rsidR="00BF7E4E" w:rsidRPr="00CB1313" w:rsidRDefault="00BF7E4E" w:rsidP="00BF7E4E">
            <w:pPr>
              <w:pStyle w:val="BNPPTablesmall"/>
              <w:cnfStyle w:val="100000000000" w:firstRow="1" w:lastRow="0" w:firstColumn="0" w:lastColumn="0" w:oddVBand="0" w:evenVBand="0" w:oddHBand="0" w:evenHBand="0" w:firstRowFirstColumn="0" w:firstRowLastColumn="0" w:lastRowFirstColumn="0" w:lastRowLastColumn="0"/>
              <w:rPr>
                <w:b/>
                <w:lang w:val="en-GB"/>
              </w:rPr>
            </w:pPr>
            <w:r w:rsidRPr="00CB1313">
              <w:rPr>
                <w:b/>
                <w:lang w:val="en-GB"/>
              </w:rPr>
              <w:t>Exchange traded</w:t>
            </w:r>
          </w:p>
          <w:p w14:paraId="0F0FA48C" w14:textId="45FD8926" w:rsidR="00BF7E4E" w:rsidRPr="00CB1313" w:rsidRDefault="00BF7E4E" w:rsidP="00BF7E4E">
            <w:pPr>
              <w:pStyle w:val="BNPPTablesmall"/>
              <w:cnfStyle w:val="100000000000" w:firstRow="1" w:lastRow="0" w:firstColumn="0" w:lastColumn="0" w:oddVBand="0" w:evenVBand="0" w:oddHBand="0" w:evenHBand="0" w:firstRowFirstColumn="0" w:firstRowLastColumn="0" w:lastRowFirstColumn="0" w:lastRowLastColumn="0"/>
              <w:rPr>
                <w:b/>
                <w:lang w:val="en-GB"/>
              </w:rPr>
            </w:pPr>
            <w:r w:rsidRPr="00CB1313">
              <w:rPr>
                <w:b/>
                <w:lang w:val="en-GB"/>
              </w:rPr>
              <w:t>derivatives</w:t>
            </w:r>
          </w:p>
        </w:tc>
        <w:tc>
          <w:tcPr>
            <w:tcW w:w="1843" w:type="dxa"/>
            <w:vAlign w:val="center"/>
          </w:tcPr>
          <w:p w14:paraId="321A8E0F" w14:textId="77777777" w:rsidR="00BF7E4E" w:rsidRPr="00CB1313" w:rsidRDefault="00BF7E4E" w:rsidP="00BF7E4E">
            <w:pPr>
              <w:pStyle w:val="BNPPTablesmall"/>
              <w:cnfStyle w:val="100000000000" w:firstRow="1" w:lastRow="0" w:firstColumn="0" w:lastColumn="0" w:oddVBand="0" w:evenVBand="0" w:oddHBand="0" w:evenHBand="0" w:firstRowFirstColumn="0" w:firstRowLastColumn="0" w:lastRowFirstColumn="0" w:lastRowLastColumn="0"/>
              <w:rPr>
                <w:b/>
                <w:lang w:val="en-GB"/>
              </w:rPr>
            </w:pPr>
            <w:r w:rsidRPr="00CB1313">
              <w:rPr>
                <w:b/>
                <w:lang w:val="en-GB"/>
              </w:rPr>
              <w:t>OTC</w:t>
            </w:r>
          </w:p>
          <w:p w14:paraId="6628421C" w14:textId="36FA0EE7" w:rsidR="00BF7E4E" w:rsidRPr="00CB1313" w:rsidRDefault="00BF7E4E" w:rsidP="00BF7E4E">
            <w:pPr>
              <w:pStyle w:val="BNPPTablesmall"/>
              <w:cnfStyle w:val="100000000000" w:firstRow="1" w:lastRow="0" w:firstColumn="0" w:lastColumn="0" w:oddVBand="0" w:evenVBand="0" w:oddHBand="0" w:evenHBand="0" w:firstRowFirstColumn="0" w:firstRowLastColumn="0" w:lastRowFirstColumn="0" w:lastRowLastColumn="0"/>
              <w:rPr>
                <w:b/>
                <w:lang w:val="en-GB"/>
              </w:rPr>
            </w:pPr>
            <w:r w:rsidRPr="00CB1313">
              <w:rPr>
                <w:b/>
                <w:lang w:val="en-GB"/>
              </w:rPr>
              <w:t>derivatives</w:t>
            </w:r>
          </w:p>
        </w:tc>
      </w:tr>
      <w:tr w:rsidR="00BF7E4E" w:rsidRPr="00CB1313" w14:paraId="3BB95E75" w14:textId="77777777" w:rsidTr="001E6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9335B06" w14:textId="77777777" w:rsidR="00BF7E4E" w:rsidRPr="00CB1313" w:rsidRDefault="00BF7E4E" w:rsidP="00BF7E4E">
            <w:pPr>
              <w:pStyle w:val="BNPPTablesmall"/>
              <w:rPr>
                <w:b/>
                <w:lang w:val="en-GB"/>
              </w:rPr>
            </w:pPr>
            <w:r w:rsidRPr="00CB1313">
              <w:rPr>
                <w:b/>
                <w:lang w:val="en-GB"/>
              </w:rPr>
              <w:t>Standardisation</w:t>
            </w:r>
          </w:p>
        </w:tc>
        <w:tc>
          <w:tcPr>
            <w:tcW w:w="1842" w:type="dxa"/>
            <w:vAlign w:val="center"/>
          </w:tcPr>
          <w:p w14:paraId="3237C31B" w14:textId="77777777"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Standardised</w:t>
            </w:r>
          </w:p>
        </w:tc>
        <w:tc>
          <w:tcPr>
            <w:tcW w:w="1843" w:type="dxa"/>
            <w:vAlign w:val="center"/>
          </w:tcPr>
          <w:p w14:paraId="307520E9" w14:textId="79A91E56"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Standardised / Customised</w:t>
            </w:r>
          </w:p>
        </w:tc>
        <w:tc>
          <w:tcPr>
            <w:tcW w:w="1843" w:type="dxa"/>
            <w:vAlign w:val="center"/>
          </w:tcPr>
          <w:p w14:paraId="2044B90E" w14:textId="72513542"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Standardised</w:t>
            </w:r>
          </w:p>
        </w:tc>
        <w:tc>
          <w:tcPr>
            <w:tcW w:w="1843" w:type="dxa"/>
            <w:vAlign w:val="center"/>
          </w:tcPr>
          <w:p w14:paraId="077C0430" w14:textId="77777777"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Customised / bespoke</w:t>
            </w:r>
          </w:p>
        </w:tc>
      </w:tr>
      <w:tr w:rsidR="00BF7E4E" w:rsidRPr="00CB1313" w14:paraId="0BDA74B8" w14:textId="77777777" w:rsidTr="001E60D5">
        <w:tc>
          <w:tcPr>
            <w:cnfStyle w:val="001000000000" w:firstRow="0" w:lastRow="0" w:firstColumn="1" w:lastColumn="0" w:oddVBand="0" w:evenVBand="0" w:oddHBand="0" w:evenHBand="0" w:firstRowFirstColumn="0" w:firstRowLastColumn="0" w:lastRowFirstColumn="0" w:lastRowLastColumn="0"/>
            <w:tcW w:w="1701" w:type="dxa"/>
            <w:vAlign w:val="center"/>
          </w:tcPr>
          <w:p w14:paraId="5169911C" w14:textId="77777777" w:rsidR="00BF7E4E" w:rsidRPr="00CB1313" w:rsidRDefault="00BF7E4E" w:rsidP="00BF7E4E">
            <w:pPr>
              <w:pStyle w:val="BNPPTablesmall"/>
              <w:rPr>
                <w:b/>
                <w:lang w:val="en-GB"/>
              </w:rPr>
            </w:pPr>
            <w:r w:rsidRPr="00CB1313">
              <w:rPr>
                <w:b/>
                <w:lang w:val="en-GB"/>
              </w:rPr>
              <w:t>Fungibility</w:t>
            </w:r>
          </w:p>
        </w:tc>
        <w:tc>
          <w:tcPr>
            <w:tcW w:w="1842" w:type="dxa"/>
            <w:vAlign w:val="center"/>
          </w:tcPr>
          <w:p w14:paraId="59F0BA82" w14:textId="77777777"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Fungible</w:t>
            </w:r>
          </w:p>
        </w:tc>
        <w:tc>
          <w:tcPr>
            <w:tcW w:w="1843" w:type="dxa"/>
            <w:vAlign w:val="center"/>
          </w:tcPr>
          <w:p w14:paraId="73EBDFF6" w14:textId="552686D1"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Fungible / Not fungible</w:t>
            </w:r>
          </w:p>
        </w:tc>
        <w:tc>
          <w:tcPr>
            <w:tcW w:w="1843" w:type="dxa"/>
            <w:vAlign w:val="center"/>
          </w:tcPr>
          <w:p w14:paraId="032FF72E" w14:textId="187C4EE8"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Fungible</w:t>
            </w:r>
          </w:p>
        </w:tc>
        <w:tc>
          <w:tcPr>
            <w:tcW w:w="1843" w:type="dxa"/>
            <w:vAlign w:val="center"/>
          </w:tcPr>
          <w:p w14:paraId="622A4D0A" w14:textId="77777777"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Not fungible</w:t>
            </w:r>
          </w:p>
        </w:tc>
      </w:tr>
      <w:tr w:rsidR="00BF7E4E" w:rsidRPr="00CB1313" w14:paraId="23B8E18D" w14:textId="77777777" w:rsidTr="001E6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6BC7987" w14:textId="77777777" w:rsidR="00BF7E4E" w:rsidRPr="00CB1313" w:rsidRDefault="00BF7E4E" w:rsidP="00BF7E4E">
            <w:pPr>
              <w:pStyle w:val="BNPPTablesmall"/>
              <w:rPr>
                <w:b/>
                <w:lang w:val="en-GB"/>
              </w:rPr>
            </w:pPr>
            <w:r w:rsidRPr="00CB1313">
              <w:rPr>
                <w:b/>
                <w:lang w:val="en-GB"/>
              </w:rPr>
              <w:t>Liquidity</w:t>
            </w:r>
          </w:p>
        </w:tc>
        <w:tc>
          <w:tcPr>
            <w:tcW w:w="1842" w:type="dxa"/>
            <w:vAlign w:val="center"/>
          </w:tcPr>
          <w:p w14:paraId="178F2336" w14:textId="77777777"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Liquid</w:t>
            </w:r>
          </w:p>
        </w:tc>
        <w:tc>
          <w:tcPr>
            <w:tcW w:w="1843" w:type="dxa"/>
            <w:vAlign w:val="center"/>
          </w:tcPr>
          <w:p w14:paraId="470E8973" w14:textId="7E05D937" w:rsidR="00BF7E4E" w:rsidRPr="00CB1313" w:rsidRDefault="001E60D5"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L</w:t>
            </w:r>
            <w:r w:rsidR="00BF7E4E" w:rsidRPr="00CB1313">
              <w:rPr>
                <w:b w:val="0"/>
                <w:lang w:val="en-GB"/>
              </w:rPr>
              <w:t>iquid</w:t>
            </w:r>
            <w:r w:rsidRPr="00CB1313">
              <w:rPr>
                <w:b w:val="0"/>
                <w:lang w:val="en-GB"/>
              </w:rPr>
              <w:t xml:space="preserve"> /</w:t>
            </w:r>
          </w:p>
          <w:p w14:paraId="6B75D7B3" w14:textId="4E7A3013"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illiquid</w:t>
            </w:r>
          </w:p>
        </w:tc>
        <w:tc>
          <w:tcPr>
            <w:tcW w:w="1843" w:type="dxa"/>
            <w:vAlign w:val="center"/>
          </w:tcPr>
          <w:p w14:paraId="6946890F" w14:textId="3AFBDDB9"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Liquid</w:t>
            </w:r>
          </w:p>
        </w:tc>
        <w:tc>
          <w:tcPr>
            <w:tcW w:w="1843" w:type="dxa"/>
            <w:vAlign w:val="center"/>
          </w:tcPr>
          <w:p w14:paraId="5204F85D" w14:textId="77777777"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Much less liquid</w:t>
            </w:r>
          </w:p>
        </w:tc>
      </w:tr>
      <w:tr w:rsidR="00BF7E4E" w:rsidRPr="00CB1313" w14:paraId="228B64A9" w14:textId="77777777" w:rsidTr="001E60D5">
        <w:tc>
          <w:tcPr>
            <w:cnfStyle w:val="001000000000" w:firstRow="0" w:lastRow="0" w:firstColumn="1" w:lastColumn="0" w:oddVBand="0" w:evenVBand="0" w:oddHBand="0" w:evenHBand="0" w:firstRowFirstColumn="0" w:firstRowLastColumn="0" w:lastRowFirstColumn="0" w:lastRowLastColumn="0"/>
            <w:tcW w:w="1701" w:type="dxa"/>
            <w:vAlign w:val="center"/>
          </w:tcPr>
          <w:p w14:paraId="06B1A8EE" w14:textId="77777777" w:rsidR="00BF7E4E" w:rsidRPr="00CB1313" w:rsidRDefault="00BF7E4E" w:rsidP="00BF7E4E">
            <w:pPr>
              <w:pStyle w:val="BNPPTablesmall"/>
              <w:rPr>
                <w:b/>
                <w:lang w:val="en-GB"/>
              </w:rPr>
            </w:pPr>
            <w:r w:rsidRPr="00CB1313">
              <w:rPr>
                <w:b/>
                <w:lang w:val="en-GB"/>
              </w:rPr>
              <w:t>Counterparty</w:t>
            </w:r>
          </w:p>
          <w:p w14:paraId="68AA699B" w14:textId="77777777" w:rsidR="00BF7E4E" w:rsidRPr="00CB1313" w:rsidRDefault="00BF7E4E" w:rsidP="00BF7E4E">
            <w:pPr>
              <w:pStyle w:val="BNPPTablesmall"/>
              <w:rPr>
                <w:b/>
                <w:lang w:val="en-GB"/>
              </w:rPr>
            </w:pPr>
            <w:r w:rsidRPr="00CB1313">
              <w:rPr>
                <w:b/>
                <w:lang w:val="en-GB"/>
              </w:rPr>
              <w:t>default risk</w:t>
            </w:r>
          </w:p>
        </w:tc>
        <w:tc>
          <w:tcPr>
            <w:tcW w:w="1842" w:type="dxa"/>
            <w:vAlign w:val="center"/>
          </w:tcPr>
          <w:p w14:paraId="6CA25385" w14:textId="77777777"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No</w:t>
            </w:r>
          </w:p>
          <w:p w14:paraId="2A6B0AF5" w14:textId="77777777"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(on Exchange)</w:t>
            </w:r>
          </w:p>
        </w:tc>
        <w:tc>
          <w:tcPr>
            <w:tcW w:w="1843" w:type="dxa"/>
            <w:vAlign w:val="center"/>
          </w:tcPr>
          <w:p w14:paraId="25D330A4" w14:textId="46C94C9C" w:rsidR="00BF7E4E" w:rsidRPr="00CB1313" w:rsidRDefault="001E60D5"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Yes</w:t>
            </w:r>
          </w:p>
        </w:tc>
        <w:tc>
          <w:tcPr>
            <w:tcW w:w="1843" w:type="dxa"/>
            <w:vAlign w:val="center"/>
          </w:tcPr>
          <w:p w14:paraId="6790135F" w14:textId="22E0D189"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No</w:t>
            </w:r>
          </w:p>
          <w:p w14:paraId="1D441076" w14:textId="77777777"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(on Exchange)</w:t>
            </w:r>
          </w:p>
        </w:tc>
        <w:tc>
          <w:tcPr>
            <w:tcW w:w="1843" w:type="dxa"/>
            <w:vAlign w:val="center"/>
          </w:tcPr>
          <w:p w14:paraId="57383663" w14:textId="77777777"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Yes, but most liquid IRS &amp; Index CDS instruments are subject to central clearing</w:t>
            </w:r>
          </w:p>
        </w:tc>
      </w:tr>
      <w:tr w:rsidR="00BF7E4E" w:rsidRPr="00CB1313" w14:paraId="7F0D26D9" w14:textId="77777777" w:rsidTr="001E6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23BE245" w14:textId="73B4555C" w:rsidR="00BF7E4E" w:rsidRPr="00CB1313" w:rsidRDefault="00BF7E4E" w:rsidP="001E60D5">
            <w:pPr>
              <w:pStyle w:val="BNPPTablesmall"/>
              <w:rPr>
                <w:b/>
                <w:lang w:val="en-GB"/>
              </w:rPr>
            </w:pPr>
            <w:r w:rsidRPr="00CB1313">
              <w:rPr>
                <w:b/>
                <w:lang w:val="en-GB"/>
              </w:rPr>
              <w:t>Trading systems /</w:t>
            </w:r>
            <w:r w:rsidR="001E60D5" w:rsidRPr="00CB1313">
              <w:rPr>
                <w:b/>
                <w:lang w:val="en-GB"/>
              </w:rPr>
              <w:t xml:space="preserve"> </w:t>
            </w:r>
            <w:r w:rsidRPr="00CB1313">
              <w:rPr>
                <w:b/>
                <w:lang w:val="en-GB"/>
              </w:rPr>
              <w:t>protocols</w:t>
            </w:r>
          </w:p>
        </w:tc>
        <w:tc>
          <w:tcPr>
            <w:tcW w:w="1842" w:type="dxa"/>
            <w:vAlign w:val="center"/>
          </w:tcPr>
          <w:p w14:paraId="0E643E78" w14:textId="77777777"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Order book</w:t>
            </w:r>
          </w:p>
        </w:tc>
        <w:tc>
          <w:tcPr>
            <w:tcW w:w="1843" w:type="dxa"/>
            <w:vAlign w:val="center"/>
          </w:tcPr>
          <w:p w14:paraId="6E24FD17" w14:textId="203561D8" w:rsidR="00BF7E4E" w:rsidRPr="00CB1313" w:rsidRDefault="001E60D5"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RFQ &amp; Voice</w:t>
            </w:r>
          </w:p>
        </w:tc>
        <w:tc>
          <w:tcPr>
            <w:tcW w:w="1843" w:type="dxa"/>
            <w:vAlign w:val="center"/>
          </w:tcPr>
          <w:p w14:paraId="36BD4D6C" w14:textId="31FDBC13"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Order book &amp;</w:t>
            </w:r>
          </w:p>
          <w:p w14:paraId="174FFB2F" w14:textId="77777777"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Voice</w:t>
            </w:r>
          </w:p>
        </w:tc>
        <w:tc>
          <w:tcPr>
            <w:tcW w:w="1843" w:type="dxa"/>
            <w:vAlign w:val="center"/>
          </w:tcPr>
          <w:p w14:paraId="7263F078" w14:textId="77777777"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RFQ &amp; Voice</w:t>
            </w:r>
          </w:p>
        </w:tc>
      </w:tr>
      <w:tr w:rsidR="00BF7E4E" w:rsidRPr="00CB1313" w14:paraId="51F92747" w14:textId="77777777" w:rsidTr="001E60D5">
        <w:tc>
          <w:tcPr>
            <w:cnfStyle w:val="001000000000" w:firstRow="0" w:lastRow="0" w:firstColumn="1" w:lastColumn="0" w:oddVBand="0" w:evenVBand="0" w:oddHBand="0" w:evenHBand="0" w:firstRowFirstColumn="0" w:firstRowLastColumn="0" w:lastRowFirstColumn="0" w:lastRowLastColumn="0"/>
            <w:tcW w:w="1701" w:type="dxa"/>
            <w:vAlign w:val="center"/>
          </w:tcPr>
          <w:p w14:paraId="36984B64" w14:textId="77777777" w:rsidR="00BF7E4E" w:rsidRPr="00CB1313" w:rsidRDefault="00BF7E4E" w:rsidP="00BF7E4E">
            <w:pPr>
              <w:pStyle w:val="BNPPTablesmall"/>
              <w:rPr>
                <w:b/>
                <w:lang w:val="en-GB"/>
              </w:rPr>
            </w:pPr>
            <w:r w:rsidRPr="00CB1313">
              <w:rPr>
                <w:b/>
                <w:lang w:val="en-GB"/>
              </w:rPr>
              <w:t>Pre-Trade</w:t>
            </w:r>
          </w:p>
          <w:p w14:paraId="0B911F36" w14:textId="77777777" w:rsidR="00BF7E4E" w:rsidRPr="00CB1313" w:rsidRDefault="00BF7E4E" w:rsidP="00BF7E4E">
            <w:pPr>
              <w:pStyle w:val="BNPPTablesmall"/>
              <w:rPr>
                <w:b/>
                <w:lang w:val="en-GB"/>
              </w:rPr>
            </w:pPr>
            <w:r w:rsidRPr="00CB1313">
              <w:rPr>
                <w:b/>
                <w:lang w:val="en-GB"/>
              </w:rPr>
              <w:t>Transparency objectives</w:t>
            </w:r>
          </w:p>
        </w:tc>
        <w:tc>
          <w:tcPr>
            <w:tcW w:w="1842" w:type="dxa"/>
            <w:vAlign w:val="center"/>
          </w:tcPr>
          <w:p w14:paraId="596712F6" w14:textId="77777777"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Price formation via visibility on orders</w:t>
            </w:r>
          </w:p>
        </w:tc>
        <w:tc>
          <w:tcPr>
            <w:tcW w:w="1843" w:type="dxa"/>
            <w:vAlign w:val="center"/>
          </w:tcPr>
          <w:p w14:paraId="6CA7BC75" w14:textId="293D6389" w:rsidR="00BF7E4E" w:rsidRPr="00CB1313" w:rsidRDefault="001E60D5"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Limited because no order book</w:t>
            </w:r>
          </w:p>
        </w:tc>
        <w:tc>
          <w:tcPr>
            <w:tcW w:w="1843" w:type="dxa"/>
            <w:vAlign w:val="center"/>
          </w:tcPr>
          <w:p w14:paraId="624F57FC" w14:textId="1C0E538B"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Price formation via</w:t>
            </w:r>
          </w:p>
          <w:p w14:paraId="18EF389D" w14:textId="77777777"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visibility on orders</w:t>
            </w:r>
          </w:p>
        </w:tc>
        <w:tc>
          <w:tcPr>
            <w:tcW w:w="1843" w:type="dxa"/>
            <w:vAlign w:val="center"/>
          </w:tcPr>
          <w:p w14:paraId="2C5B9F40" w14:textId="77777777"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Limited because no order book</w:t>
            </w:r>
          </w:p>
        </w:tc>
      </w:tr>
      <w:tr w:rsidR="00BF7E4E" w:rsidRPr="00CB1313" w14:paraId="25A5614C" w14:textId="77777777" w:rsidTr="001E6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DA439DE" w14:textId="77777777" w:rsidR="00BF7E4E" w:rsidRPr="00CB1313" w:rsidRDefault="00BF7E4E" w:rsidP="00BF7E4E">
            <w:pPr>
              <w:pStyle w:val="BNPPTablesmall"/>
              <w:rPr>
                <w:b/>
                <w:lang w:val="en-GB"/>
              </w:rPr>
            </w:pPr>
            <w:r w:rsidRPr="00CB1313">
              <w:rPr>
                <w:b/>
                <w:lang w:val="en-GB"/>
              </w:rPr>
              <w:t xml:space="preserve">Transparency allowing </w:t>
            </w:r>
          </w:p>
          <w:p w14:paraId="5E649E24" w14:textId="49CC4C9F" w:rsidR="00BF7E4E" w:rsidRPr="00CB1313" w:rsidRDefault="00BF7E4E" w:rsidP="00BF7E4E">
            <w:pPr>
              <w:pStyle w:val="BNPPTablesmall"/>
              <w:rPr>
                <w:b/>
                <w:lang w:val="en-GB"/>
              </w:rPr>
            </w:pPr>
            <w:r w:rsidRPr="00CB1313">
              <w:rPr>
                <w:b/>
                <w:lang w:val="en-GB"/>
              </w:rPr>
              <w:t>comparison</w:t>
            </w:r>
          </w:p>
        </w:tc>
        <w:tc>
          <w:tcPr>
            <w:tcW w:w="1842" w:type="dxa"/>
            <w:vAlign w:val="center"/>
          </w:tcPr>
          <w:p w14:paraId="5513B2A1" w14:textId="77777777"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Yes because multiple trades on same instrument</w:t>
            </w:r>
          </w:p>
        </w:tc>
        <w:tc>
          <w:tcPr>
            <w:tcW w:w="1843" w:type="dxa"/>
            <w:vAlign w:val="center"/>
          </w:tcPr>
          <w:p w14:paraId="63F437D8" w14:textId="32DD6A06" w:rsidR="00BF7E4E" w:rsidRPr="00CB1313" w:rsidRDefault="001E60D5"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Limited because infinite number of custom instruments with specific pricing depending on counterparty risk</w:t>
            </w:r>
          </w:p>
        </w:tc>
        <w:tc>
          <w:tcPr>
            <w:tcW w:w="1843" w:type="dxa"/>
            <w:vAlign w:val="center"/>
          </w:tcPr>
          <w:p w14:paraId="6FB8A560" w14:textId="79F5C0D9"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Yes because multiple trades on same instrument</w:t>
            </w:r>
          </w:p>
        </w:tc>
        <w:tc>
          <w:tcPr>
            <w:tcW w:w="1843" w:type="dxa"/>
            <w:vAlign w:val="center"/>
          </w:tcPr>
          <w:p w14:paraId="19AD3A61" w14:textId="77777777" w:rsidR="00BF7E4E" w:rsidRPr="00CB1313" w:rsidRDefault="00BF7E4E" w:rsidP="001E60D5">
            <w:pPr>
              <w:pStyle w:val="BNPPTablesmall"/>
              <w:jc w:val="left"/>
              <w:cnfStyle w:val="000000100000" w:firstRow="0" w:lastRow="0" w:firstColumn="0" w:lastColumn="0" w:oddVBand="0" w:evenVBand="0" w:oddHBand="1" w:evenHBand="0" w:firstRowFirstColumn="0" w:firstRowLastColumn="0" w:lastRowFirstColumn="0" w:lastRowLastColumn="0"/>
              <w:rPr>
                <w:b w:val="0"/>
                <w:lang w:val="en-GB"/>
              </w:rPr>
            </w:pPr>
            <w:r w:rsidRPr="00CB1313">
              <w:rPr>
                <w:b w:val="0"/>
                <w:lang w:val="en-GB"/>
              </w:rPr>
              <w:t>Limited because infinite number of custom instruments with specific pricing depending on counterparty risk</w:t>
            </w:r>
          </w:p>
        </w:tc>
      </w:tr>
      <w:tr w:rsidR="00BF7E4E" w:rsidRPr="00CB1313" w14:paraId="1E198E6D" w14:textId="77777777" w:rsidTr="001E60D5">
        <w:tc>
          <w:tcPr>
            <w:cnfStyle w:val="001000000000" w:firstRow="0" w:lastRow="0" w:firstColumn="1" w:lastColumn="0" w:oddVBand="0" w:evenVBand="0" w:oddHBand="0" w:evenHBand="0" w:firstRowFirstColumn="0" w:firstRowLastColumn="0" w:lastRowFirstColumn="0" w:lastRowLastColumn="0"/>
            <w:tcW w:w="1701" w:type="dxa"/>
            <w:vAlign w:val="center"/>
          </w:tcPr>
          <w:p w14:paraId="54927414" w14:textId="77777777" w:rsidR="00BF7E4E" w:rsidRPr="00CB1313" w:rsidRDefault="00BF7E4E" w:rsidP="00BF7E4E">
            <w:pPr>
              <w:pStyle w:val="BNPPTablesmall"/>
              <w:rPr>
                <w:b/>
                <w:lang w:val="en-GB"/>
              </w:rPr>
            </w:pPr>
            <w:r w:rsidRPr="00CB1313">
              <w:rPr>
                <w:b/>
                <w:lang w:val="en-GB"/>
              </w:rPr>
              <w:t>Other sources of price information</w:t>
            </w:r>
          </w:p>
        </w:tc>
        <w:tc>
          <w:tcPr>
            <w:tcW w:w="1842" w:type="dxa"/>
            <w:vAlign w:val="center"/>
          </w:tcPr>
          <w:p w14:paraId="117C0A72" w14:textId="77777777"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w:t>
            </w:r>
          </w:p>
        </w:tc>
        <w:tc>
          <w:tcPr>
            <w:tcW w:w="1843" w:type="dxa"/>
            <w:vAlign w:val="center"/>
          </w:tcPr>
          <w:p w14:paraId="792F762A" w14:textId="77777777" w:rsidR="001E60D5" w:rsidRPr="00CB1313" w:rsidRDefault="001E60D5"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Indicative or firms streamed prices,</w:t>
            </w:r>
          </w:p>
          <w:p w14:paraId="05E7790F" w14:textId="2CD5166E" w:rsidR="00BF7E4E" w:rsidRPr="00CB1313" w:rsidRDefault="001E60D5"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RFQs themselves, to multiple liquidity providers</w:t>
            </w:r>
          </w:p>
        </w:tc>
        <w:tc>
          <w:tcPr>
            <w:tcW w:w="1843" w:type="dxa"/>
            <w:vAlign w:val="center"/>
          </w:tcPr>
          <w:p w14:paraId="5EA96F75" w14:textId="2B0F52C7"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w:t>
            </w:r>
          </w:p>
        </w:tc>
        <w:tc>
          <w:tcPr>
            <w:tcW w:w="1843" w:type="dxa"/>
            <w:vAlign w:val="center"/>
          </w:tcPr>
          <w:p w14:paraId="2525D69D" w14:textId="77777777"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Indicative or firms streamed prices,</w:t>
            </w:r>
          </w:p>
          <w:p w14:paraId="37A70939" w14:textId="77777777" w:rsidR="00BF7E4E" w:rsidRPr="00CB1313" w:rsidRDefault="00BF7E4E" w:rsidP="001E60D5">
            <w:pPr>
              <w:pStyle w:val="BNPPTablesmall"/>
              <w:jc w:val="left"/>
              <w:cnfStyle w:val="000000000000" w:firstRow="0" w:lastRow="0" w:firstColumn="0" w:lastColumn="0" w:oddVBand="0" w:evenVBand="0" w:oddHBand="0" w:evenHBand="0" w:firstRowFirstColumn="0" w:firstRowLastColumn="0" w:lastRowFirstColumn="0" w:lastRowLastColumn="0"/>
              <w:rPr>
                <w:b w:val="0"/>
                <w:lang w:val="en-GB"/>
              </w:rPr>
            </w:pPr>
            <w:r w:rsidRPr="00CB1313">
              <w:rPr>
                <w:b w:val="0"/>
                <w:lang w:val="en-GB"/>
              </w:rPr>
              <w:t>RFQs themselves, to multiple liquidity providers</w:t>
            </w:r>
          </w:p>
        </w:tc>
      </w:tr>
    </w:tbl>
    <w:p w14:paraId="6FF06041" w14:textId="77777777" w:rsidR="001E60D5" w:rsidRPr="00CB1313" w:rsidRDefault="001E60D5" w:rsidP="00B831A2">
      <w:pPr>
        <w:pStyle w:val="BNPPQL2"/>
        <w:numPr>
          <w:ilvl w:val="0"/>
          <w:numId w:val="0"/>
        </w:numPr>
        <w:rPr>
          <w:lang w:val="en-GB"/>
        </w:rPr>
      </w:pPr>
    </w:p>
    <w:p w14:paraId="71D0845F" w14:textId="74580623" w:rsidR="00BF7E4E" w:rsidRPr="00CB1313" w:rsidRDefault="001E60D5" w:rsidP="00B831A2">
      <w:pPr>
        <w:pStyle w:val="BNPPQL2"/>
        <w:numPr>
          <w:ilvl w:val="0"/>
          <w:numId w:val="0"/>
        </w:numPr>
        <w:rPr>
          <w:lang w:val="en-GB"/>
        </w:rPr>
      </w:pPr>
      <w:r w:rsidRPr="00CB1313">
        <w:rPr>
          <w:u w:val="single"/>
          <w:lang w:val="en-GB"/>
        </w:rPr>
        <w:t>Source</w:t>
      </w:r>
      <w:r w:rsidRPr="00CB1313">
        <w:rPr>
          <w:lang w:val="en-GB"/>
        </w:rPr>
        <w:t>: BNP Paribas</w:t>
      </w:r>
    </w:p>
    <w:p w14:paraId="3342F51F" w14:textId="6CE667D8" w:rsidR="00BF7E4E" w:rsidRPr="00CB1313" w:rsidRDefault="00BF7E4E" w:rsidP="00B831A2">
      <w:pPr>
        <w:pStyle w:val="BNPPQL2"/>
        <w:numPr>
          <w:ilvl w:val="0"/>
          <w:numId w:val="0"/>
        </w:numPr>
        <w:rPr>
          <w:lang w:val="en-GB"/>
        </w:rPr>
      </w:pPr>
    </w:p>
    <w:p w14:paraId="59E34995" w14:textId="3E4B4F0F" w:rsidR="001D7761" w:rsidRPr="00CB1313" w:rsidRDefault="001D7761" w:rsidP="001D7761">
      <w:pPr>
        <w:pStyle w:val="BNPPQL2"/>
        <w:rPr>
          <w:lang w:val="en-GB"/>
        </w:rPr>
      </w:pPr>
      <w:r w:rsidRPr="00CB1313">
        <w:rPr>
          <w:lang w:val="en-GB"/>
        </w:rPr>
        <w:t xml:space="preserve">The paragraph 37 also mentions that a “very limited proportion of OTC derivatives trading is currently subject to transparently and reference data reporting”. This is in line with the goal of the MiFIR regulation. Next to this, EMIR mandates reporting of all derivatives to Trade Repositories and encompasses the whole set of Exchange Traded Derivatives (ETD) and OTC derivatives. </w:t>
      </w:r>
    </w:p>
    <w:p w14:paraId="5E2ABE81" w14:textId="72976061" w:rsidR="001D7761" w:rsidRPr="00CB1313" w:rsidRDefault="001D7761" w:rsidP="001D7761">
      <w:pPr>
        <w:pStyle w:val="BNPPnormal"/>
        <w:rPr>
          <w:lang w:val="en-GB"/>
        </w:rPr>
      </w:pPr>
    </w:p>
    <w:p w14:paraId="5A337EA6" w14:textId="7BF02324" w:rsidR="001D7761" w:rsidRPr="00CB1313" w:rsidRDefault="001D7761" w:rsidP="00B0185A">
      <w:pPr>
        <w:pStyle w:val="BNPPQL2"/>
        <w:rPr>
          <w:lang w:val="en-GB"/>
        </w:rPr>
      </w:pPr>
      <w:r w:rsidRPr="00CB1313">
        <w:rPr>
          <w:lang w:val="en-GB"/>
        </w:rPr>
        <w:t>Paragraph 38.</w:t>
      </w:r>
      <w:r w:rsidR="00B0185A" w:rsidRPr="00CB1313">
        <w:rPr>
          <w:lang w:val="en-GB"/>
        </w:rPr>
        <w:t xml:space="preserve"> </w:t>
      </w:r>
      <w:r w:rsidRPr="00CB1313">
        <w:rPr>
          <w:lang w:val="en-GB"/>
        </w:rPr>
        <w:t>We agree that expanding the TOTV concept will introduce additional and unnecessary complexity.</w:t>
      </w:r>
    </w:p>
    <w:p w14:paraId="36BD3E53" w14:textId="77777777" w:rsidR="00B0185A" w:rsidRPr="00CB1313" w:rsidRDefault="00B0185A" w:rsidP="00B0185A">
      <w:pPr>
        <w:pStyle w:val="BNPPnormal"/>
        <w:rPr>
          <w:lang w:val="en-GB"/>
        </w:rPr>
      </w:pPr>
    </w:p>
    <w:p w14:paraId="16C5B946" w14:textId="7D208E65" w:rsidR="001D7761" w:rsidRPr="00CB1313" w:rsidRDefault="001D7761" w:rsidP="00B0185A">
      <w:pPr>
        <w:pStyle w:val="BNPPQL2"/>
        <w:rPr>
          <w:lang w:val="en-GB"/>
        </w:rPr>
      </w:pPr>
      <w:r w:rsidRPr="00CB1313">
        <w:rPr>
          <w:lang w:val="en-GB"/>
        </w:rPr>
        <w:t>About removing the TOTV concept, one can wonder of the value of this duplicate reporting compared to the existing EMIR reporting.</w:t>
      </w:r>
    </w:p>
    <w:p w14:paraId="6503A855" w14:textId="77777777" w:rsidR="00B0185A" w:rsidRPr="00CB1313" w:rsidRDefault="00B0185A" w:rsidP="00B0185A">
      <w:pPr>
        <w:pStyle w:val="BNPPQL2"/>
        <w:numPr>
          <w:ilvl w:val="0"/>
          <w:numId w:val="0"/>
        </w:numPr>
        <w:rPr>
          <w:lang w:val="en-GB"/>
        </w:rPr>
      </w:pPr>
    </w:p>
    <w:p w14:paraId="6E0CF634" w14:textId="66866DF4" w:rsidR="00783759" w:rsidRPr="00783759" w:rsidRDefault="001D7761" w:rsidP="00783759">
      <w:pPr>
        <w:pStyle w:val="BNPPQL2"/>
        <w:rPr>
          <w:lang w:val="en-GB"/>
        </w:rPr>
      </w:pPr>
      <w:r w:rsidRPr="00CB1313">
        <w:rPr>
          <w:lang w:val="en-GB"/>
        </w:rPr>
        <w:t>The concept of “bespoke derivatives contracts“</w:t>
      </w:r>
      <w:r w:rsidR="00B0185A" w:rsidRPr="00CB1313">
        <w:rPr>
          <w:lang w:val="en-GB"/>
        </w:rPr>
        <w:t xml:space="preserve"> is also brought in. </w:t>
      </w:r>
    </w:p>
    <w:p w14:paraId="564248B2" w14:textId="77777777" w:rsidR="00783759" w:rsidRDefault="00B0185A" w:rsidP="00783759">
      <w:pPr>
        <w:pStyle w:val="BNPPbullet2"/>
      </w:pPr>
      <w:r w:rsidRPr="00CB1313">
        <w:t xml:space="preserve">We struggle to find a definition of such bespoke derivatives contract that would differentiate some non-TOTV derivatives from other non-TOTV derivatives. </w:t>
      </w:r>
    </w:p>
    <w:p w14:paraId="7E55C5BE" w14:textId="13E51423" w:rsidR="008B60A8" w:rsidRPr="00CB1313" w:rsidRDefault="00B0185A" w:rsidP="00783759">
      <w:pPr>
        <w:pStyle w:val="BNPPbullet2"/>
      </w:pPr>
      <w:r w:rsidRPr="00CB1313">
        <w:t>We believe that all non-TOTV derivatives are bespoke, non-standardised, custom-built, to meet investors and corporates specific needs.</w:t>
      </w:r>
    </w:p>
    <w:p w14:paraId="69AE768D" w14:textId="77777777" w:rsidR="00B0185A" w:rsidRPr="00CB1313" w:rsidRDefault="00B0185A" w:rsidP="00B0185A">
      <w:pPr>
        <w:pStyle w:val="BNPPbullet1"/>
        <w:numPr>
          <w:ilvl w:val="0"/>
          <w:numId w:val="0"/>
        </w:numPr>
        <w:ind w:left="567"/>
        <w:rPr>
          <w:lang w:val="en-GB"/>
        </w:rPr>
      </w:pPr>
    </w:p>
    <w:p w14:paraId="704058D0" w14:textId="5D68993C" w:rsidR="00B0185A" w:rsidRPr="00CB1313" w:rsidRDefault="00B0185A" w:rsidP="00B0185A">
      <w:pPr>
        <w:pStyle w:val="BNPPQL2"/>
        <w:rPr>
          <w:lang w:val="en-GB"/>
        </w:rPr>
      </w:pPr>
      <w:r w:rsidRPr="00CB1313">
        <w:rPr>
          <w:lang w:val="en-GB"/>
        </w:rPr>
        <w:t>On that basis, we believe that the conclusion of this paragraph 38 reflects the position that should be adopted for all non-TOTV instruments, as per current definition and interpretation, that: “</w:t>
      </w:r>
      <w:r w:rsidRPr="00CB1313">
        <w:rPr>
          <w:i/>
          <w:lang w:val="en-GB"/>
        </w:rPr>
        <w:t>imposing transparency on those non-standardised derivatives might not only represent an unnecessary burden for reporting entities but it might, more generally, introduce reporting noise for other participants rather than meaningful transparency“</w:t>
      </w:r>
      <w:r w:rsidRPr="00CB1313">
        <w:rPr>
          <w:lang w:val="en-GB"/>
        </w:rPr>
        <w:t>.</w:t>
      </w:r>
    </w:p>
    <w:p w14:paraId="4F39F74B" w14:textId="642E7477" w:rsidR="008B60A8" w:rsidRPr="00CB1313" w:rsidRDefault="008B60A8" w:rsidP="00BF695B">
      <w:pPr>
        <w:pStyle w:val="BNPPnormal"/>
        <w:rPr>
          <w:lang w:val="en-GB"/>
        </w:rPr>
      </w:pPr>
    </w:p>
    <w:p w14:paraId="6536E9D9" w14:textId="43864128" w:rsidR="006D2D27" w:rsidRPr="00CB1313" w:rsidRDefault="006D2D27" w:rsidP="00BF695B">
      <w:pPr>
        <w:pStyle w:val="BNPPnormal"/>
        <w:rPr>
          <w:lang w:val="en-GB"/>
        </w:rPr>
      </w:pPr>
      <w:r w:rsidRPr="00CB1313">
        <w:rPr>
          <w:lang w:val="en-GB"/>
        </w:rPr>
        <w:t xml:space="preserve">Paragraph 39. We would have preferred that the proposal of changing the definition of TOTV for the scope of Transparency was more clearly identified in a dedicated CP instead of within a CP on Transaction Reporting and Instrument </w:t>
      </w:r>
      <w:r w:rsidR="00D502D9">
        <w:rPr>
          <w:lang w:val="en-GB"/>
        </w:rPr>
        <w:t>Reference</w:t>
      </w:r>
      <w:r w:rsidRPr="00CB1313">
        <w:rPr>
          <w:lang w:val="en-GB"/>
        </w:rPr>
        <w:t xml:space="preserve"> Data.</w:t>
      </w:r>
    </w:p>
    <w:p w14:paraId="703F45A7" w14:textId="673E0C77" w:rsidR="006D2D27" w:rsidRPr="00CB1313" w:rsidRDefault="006D2D27" w:rsidP="00BF695B">
      <w:pPr>
        <w:pStyle w:val="BNPPnormal"/>
        <w:rPr>
          <w:lang w:val="en-GB"/>
        </w:rPr>
      </w:pPr>
    </w:p>
    <w:p w14:paraId="7E64E763" w14:textId="13C15C86" w:rsidR="003C5CE0" w:rsidRPr="00CB1313" w:rsidRDefault="003C5CE0" w:rsidP="003C5CE0">
      <w:pPr>
        <w:pStyle w:val="BNPPQL2"/>
        <w:rPr>
          <w:lang w:val="en-GB"/>
        </w:rPr>
      </w:pPr>
      <w:r w:rsidRPr="00CB1313">
        <w:rPr>
          <w:lang w:val="en-GB"/>
        </w:rPr>
        <w:t xml:space="preserve">Paragraph 40. BNPP does </w:t>
      </w:r>
      <w:r w:rsidRPr="00CB1313">
        <w:rPr>
          <w:u w:val="single"/>
          <w:lang w:val="en-GB"/>
        </w:rPr>
        <w:t>not</w:t>
      </w:r>
      <w:r w:rsidRPr="00CB1313">
        <w:rPr>
          <w:lang w:val="en-GB"/>
        </w:rPr>
        <w:t xml:space="preserve"> agree with the assessment and proposal presented because is it based on </w:t>
      </w:r>
      <w:r w:rsidR="00B80387">
        <w:rPr>
          <w:lang w:val="en-GB"/>
        </w:rPr>
        <w:t xml:space="preserve">an </w:t>
      </w:r>
      <w:r w:rsidR="00B80387" w:rsidRPr="00B80387">
        <w:rPr>
          <w:u w:val="single"/>
          <w:lang w:val="en-GB"/>
        </w:rPr>
        <w:t>incorrec</w:t>
      </w:r>
      <w:r w:rsidR="00B80387">
        <w:rPr>
          <w:u w:val="single"/>
          <w:lang w:val="en-GB"/>
        </w:rPr>
        <w:t>t</w:t>
      </w:r>
      <w:r w:rsidRPr="00B80387">
        <w:rPr>
          <w:u w:val="single"/>
          <w:lang w:val="en-GB"/>
        </w:rPr>
        <w:t xml:space="preserve"> representation</w:t>
      </w:r>
      <w:r w:rsidRPr="00CB1313">
        <w:rPr>
          <w:u w:val="single"/>
          <w:lang w:val="en-GB"/>
        </w:rPr>
        <w:t xml:space="preserve"> of the market structure</w:t>
      </w:r>
      <w:r w:rsidRPr="00CB1313">
        <w:rPr>
          <w:lang w:val="en-GB"/>
        </w:rPr>
        <w:t xml:space="preserve"> of bonds and derivatives. </w:t>
      </w:r>
    </w:p>
    <w:p w14:paraId="000DBBB4" w14:textId="77777777" w:rsidR="003C5CE0" w:rsidRPr="00CB1313" w:rsidRDefault="003C5CE0" w:rsidP="003C5CE0">
      <w:pPr>
        <w:pStyle w:val="BNPPQL2"/>
        <w:numPr>
          <w:ilvl w:val="0"/>
          <w:numId w:val="0"/>
        </w:numPr>
        <w:rPr>
          <w:lang w:val="en-GB"/>
        </w:rPr>
      </w:pPr>
    </w:p>
    <w:p w14:paraId="29E689E3" w14:textId="77777777" w:rsidR="003C5CE0" w:rsidRPr="00CB1313" w:rsidRDefault="003C5CE0" w:rsidP="003C5CE0">
      <w:pPr>
        <w:pStyle w:val="BNPPbullet1"/>
        <w:rPr>
          <w:lang w:val="en-GB"/>
        </w:rPr>
      </w:pPr>
      <w:r w:rsidRPr="00CB1313">
        <w:rPr>
          <w:lang w:val="en-GB"/>
        </w:rPr>
        <w:t xml:space="preserve">First, the pursuit of a level-playing field is between IF executing on and off-venue. There is </w:t>
      </w:r>
      <w:r w:rsidRPr="00CB1313">
        <w:rPr>
          <w:u w:val="single"/>
          <w:lang w:val="en-GB"/>
        </w:rPr>
        <w:t>no concept of level-playing fields between market participants and market operators</w:t>
      </w:r>
      <w:r w:rsidRPr="00CB1313">
        <w:rPr>
          <w:lang w:val="en-GB"/>
        </w:rPr>
        <w:t xml:space="preserve"> because they are different entities, with different roles in the market structure.</w:t>
      </w:r>
    </w:p>
    <w:p w14:paraId="0C44845D" w14:textId="77777777" w:rsidR="003C5CE0" w:rsidRPr="00CB1313" w:rsidRDefault="003C5CE0" w:rsidP="003C5CE0">
      <w:pPr>
        <w:pStyle w:val="BNPPbullet1"/>
        <w:numPr>
          <w:ilvl w:val="0"/>
          <w:numId w:val="0"/>
        </w:numPr>
        <w:ind w:left="567"/>
        <w:rPr>
          <w:lang w:val="en-GB"/>
        </w:rPr>
      </w:pPr>
    </w:p>
    <w:p w14:paraId="3B969C0F" w14:textId="77777777" w:rsidR="003C5CE0" w:rsidRPr="00CB1313" w:rsidRDefault="003C5CE0" w:rsidP="003C5CE0">
      <w:pPr>
        <w:pStyle w:val="BNPPbullet1"/>
        <w:rPr>
          <w:lang w:val="en-GB"/>
        </w:rPr>
      </w:pPr>
      <w:r w:rsidRPr="00CB1313">
        <w:rPr>
          <w:lang w:val="en-GB"/>
        </w:rPr>
        <w:t xml:space="preserve">Second, the </w:t>
      </w:r>
      <w:r w:rsidRPr="00CB1313">
        <w:rPr>
          <w:u w:val="single"/>
          <w:lang w:val="en-GB"/>
        </w:rPr>
        <w:t>concept of SI in bonds and derivatives</w:t>
      </w:r>
      <w:r w:rsidRPr="00CB1313">
        <w:rPr>
          <w:lang w:val="en-GB"/>
        </w:rPr>
        <w:t xml:space="preserve"> is ambiguous, unnecessary complex, continuously leading to misunderstanding and </w:t>
      </w:r>
      <w:r w:rsidRPr="00CB1313">
        <w:rPr>
          <w:u w:val="single"/>
          <w:lang w:val="en-GB"/>
        </w:rPr>
        <w:t>should be removed</w:t>
      </w:r>
      <w:r w:rsidRPr="00CB1313">
        <w:rPr>
          <w:lang w:val="en-GB"/>
        </w:rPr>
        <w:t>.</w:t>
      </w:r>
    </w:p>
    <w:p w14:paraId="07009150" w14:textId="77777777" w:rsidR="003C5CE0" w:rsidRPr="00CB1313" w:rsidRDefault="003C5CE0" w:rsidP="00BF695B">
      <w:pPr>
        <w:pStyle w:val="BNPPnormal"/>
        <w:rPr>
          <w:lang w:val="en-GB"/>
        </w:rPr>
      </w:pPr>
    </w:p>
    <w:p w14:paraId="7F42BD9B" w14:textId="2166529D" w:rsidR="009A7425" w:rsidRPr="00CB1313" w:rsidRDefault="003C5CE0" w:rsidP="009A7425">
      <w:pPr>
        <w:pStyle w:val="BNPPQL2"/>
        <w:rPr>
          <w:lang w:val="en-GB"/>
        </w:rPr>
      </w:pPr>
      <w:r w:rsidRPr="00CB1313">
        <w:rPr>
          <w:b/>
          <w:lang w:val="en-GB"/>
        </w:rPr>
        <w:t>Bringing the notion of SI in the definition of TOTV / uTOTV</w:t>
      </w:r>
      <w:r w:rsidR="009A7425" w:rsidRPr="00CB1313">
        <w:rPr>
          <w:b/>
          <w:lang w:val="en-GB"/>
        </w:rPr>
        <w:t xml:space="preserve">, and </w:t>
      </w:r>
      <w:r w:rsidR="003726E8">
        <w:rPr>
          <w:b/>
          <w:lang w:val="en-GB"/>
        </w:rPr>
        <w:t xml:space="preserve">in the </w:t>
      </w:r>
      <w:r w:rsidR="009A7425" w:rsidRPr="00CB1313">
        <w:rPr>
          <w:b/>
          <w:lang w:val="en-GB"/>
        </w:rPr>
        <w:t>scope of reporting,</w:t>
      </w:r>
      <w:r w:rsidRPr="00CB1313">
        <w:rPr>
          <w:b/>
          <w:lang w:val="en-GB"/>
        </w:rPr>
        <w:t xml:space="preserve"> is one step further in the direction of ambiguity, unnecessary complexity, and continuous misunderstanding</w:t>
      </w:r>
      <w:r w:rsidRPr="00CB1313">
        <w:rPr>
          <w:lang w:val="en-GB"/>
        </w:rPr>
        <w:t>.</w:t>
      </w:r>
      <w:r w:rsidR="009A7425" w:rsidRPr="00CB1313">
        <w:rPr>
          <w:lang w:val="en-GB"/>
        </w:rPr>
        <w:t xml:space="preserve"> </w:t>
      </w:r>
    </w:p>
    <w:p w14:paraId="748A6718" w14:textId="77777777" w:rsidR="009A7425" w:rsidRPr="00CB1313" w:rsidRDefault="009A7425" w:rsidP="00BF695B">
      <w:pPr>
        <w:pStyle w:val="BNPPnormal"/>
        <w:rPr>
          <w:lang w:val="en-GB"/>
        </w:rPr>
      </w:pPr>
    </w:p>
    <w:p w14:paraId="52B37B4D" w14:textId="4B6A0B47" w:rsidR="009A7425" w:rsidRPr="00CB1313" w:rsidRDefault="009A7425" w:rsidP="009A7425">
      <w:pPr>
        <w:pStyle w:val="BNPPQL2"/>
        <w:rPr>
          <w:lang w:val="en-GB"/>
        </w:rPr>
      </w:pPr>
      <w:r w:rsidRPr="00CB1313">
        <w:rPr>
          <w:lang w:val="en-GB"/>
        </w:rPr>
        <w:t xml:space="preserve">We can only repeat our points exposed earlier while advocating for the </w:t>
      </w:r>
      <w:r w:rsidR="00355EDC" w:rsidRPr="00CB1313">
        <w:rPr>
          <w:lang w:val="en-GB"/>
        </w:rPr>
        <w:t>suppression</w:t>
      </w:r>
      <w:r w:rsidRPr="00CB1313">
        <w:rPr>
          <w:lang w:val="en-GB"/>
        </w:rPr>
        <w:t xml:space="preserve"> of the SI regime, that this would allow the </w:t>
      </w:r>
      <w:r w:rsidRPr="00CB1313">
        <w:rPr>
          <w:u w:val="single"/>
          <w:lang w:val="en-GB"/>
        </w:rPr>
        <w:t>clarification of regulatory texts</w:t>
      </w:r>
      <w:r w:rsidRPr="00CB1313">
        <w:rPr>
          <w:lang w:val="en-GB"/>
        </w:rPr>
        <w:t xml:space="preserve"> by using the most appropriate wording for each role / participant:</w:t>
      </w:r>
    </w:p>
    <w:p w14:paraId="4A8E2937" w14:textId="77777777" w:rsidR="009A7425" w:rsidRPr="00CB1313" w:rsidRDefault="009A7425" w:rsidP="009A7425">
      <w:pPr>
        <w:pStyle w:val="BNPPnormal"/>
        <w:rPr>
          <w:lang w:val="en-GB"/>
        </w:rPr>
      </w:pPr>
    </w:p>
    <w:p w14:paraId="4AD00091" w14:textId="31C20DE8" w:rsidR="009A7425" w:rsidRPr="00CB1313" w:rsidRDefault="009A7425" w:rsidP="009A7425">
      <w:pPr>
        <w:pStyle w:val="BNPPbullet1"/>
        <w:rPr>
          <w:lang w:val="en-GB"/>
        </w:rPr>
      </w:pPr>
      <w:r w:rsidRPr="00CB1313">
        <w:rPr>
          <w:u w:val="single"/>
          <w:lang w:val="en-GB"/>
        </w:rPr>
        <w:t>Avoid cross references of the ambiguous SI concept across regulatory texts</w:t>
      </w:r>
      <w:r w:rsidRPr="00CB1313">
        <w:rPr>
          <w:lang w:val="en-GB"/>
        </w:rPr>
        <w:t xml:space="preserve"> (MiFID 2 / MiFIR, BMR), use clearer wording for each role / intervenants</w:t>
      </w:r>
    </w:p>
    <w:p w14:paraId="28B28F7F" w14:textId="77777777" w:rsidR="009A7425" w:rsidRPr="00CB1313" w:rsidRDefault="009A7425" w:rsidP="009A7425">
      <w:pPr>
        <w:pStyle w:val="BNPPnormal"/>
        <w:rPr>
          <w:lang w:val="en-GB"/>
        </w:rPr>
      </w:pPr>
    </w:p>
    <w:p w14:paraId="6537C64A" w14:textId="2692AB05" w:rsidR="009A7425" w:rsidRPr="00CB1313" w:rsidRDefault="009A7425" w:rsidP="009A7425">
      <w:pPr>
        <w:pStyle w:val="BNPPbullet1"/>
        <w:rPr>
          <w:lang w:val="en-GB"/>
        </w:rPr>
      </w:pPr>
      <w:r w:rsidRPr="00CB1313">
        <w:rPr>
          <w:lang w:val="en-GB"/>
        </w:rPr>
        <w:t xml:space="preserve">Be aware of the role and risk of </w:t>
      </w:r>
      <w:r w:rsidRPr="00CD7789">
        <w:rPr>
          <w:u w:val="single"/>
          <w:lang w:val="en-GB"/>
        </w:rPr>
        <w:t>liquidity providers</w:t>
      </w:r>
      <w:r w:rsidRPr="00CB1313">
        <w:rPr>
          <w:lang w:val="en-GB"/>
        </w:rPr>
        <w:t xml:space="preserve"> when assessing the regulation &amp; market</w:t>
      </w:r>
    </w:p>
    <w:p w14:paraId="27BEE5D8" w14:textId="77777777" w:rsidR="009A7425" w:rsidRPr="00CB1313" w:rsidRDefault="009A7425" w:rsidP="009A7425">
      <w:pPr>
        <w:pStyle w:val="BNPPnormal"/>
        <w:rPr>
          <w:lang w:val="en-GB"/>
        </w:rPr>
      </w:pPr>
    </w:p>
    <w:p w14:paraId="137F3580" w14:textId="03F35ED3" w:rsidR="009A7425" w:rsidRPr="00CB1313" w:rsidRDefault="009A7425" w:rsidP="009A7425">
      <w:pPr>
        <w:pStyle w:val="BNPPbullet1"/>
        <w:rPr>
          <w:lang w:val="en-GB"/>
        </w:rPr>
      </w:pPr>
      <w:r w:rsidRPr="00CB1313">
        <w:rPr>
          <w:lang w:val="en-GB"/>
        </w:rPr>
        <w:t>Avoid that "</w:t>
      </w:r>
      <w:r w:rsidRPr="00CB1313">
        <w:rPr>
          <w:u w:val="single"/>
          <w:lang w:val="en-GB"/>
        </w:rPr>
        <w:t>unintended consequences become the rationale</w:t>
      </w:r>
      <w:r w:rsidRPr="00CB1313">
        <w:rPr>
          <w:lang w:val="en-GB"/>
        </w:rPr>
        <w:t>": avoid the situation where firms become SI, just as a way to do the Post-Trade Transparency for their clients</w:t>
      </w:r>
    </w:p>
    <w:p w14:paraId="4DEBC388" w14:textId="77777777" w:rsidR="000B53B7" w:rsidRPr="00CB1313" w:rsidRDefault="000B53B7" w:rsidP="00BF695B">
      <w:pPr>
        <w:pStyle w:val="BNPPnormal"/>
        <w:rPr>
          <w:lang w:val="en-GB"/>
        </w:rPr>
      </w:pPr>
    </w:p>
    <w:p w14:paraId="4D0306D0" w14:textId="71E708A7" w:rsidR="000B53B7" w:rsidRPr="00CB1313" w:rsidRDefault="000B53B7" w:rsidP="00920E07">
      <w:pPr>
        <w:pStyle w:val="BNPPQL2"/>
      </w:pPr>
      <w:r w:rsidRPr="00CB1313">
        <w:t xml:space="preserve">Paragraph 41. BNPP </w:t>
      </w:r>
      <w:r w:rsidRPr="00CB1313">
        <w:rPr>
          <w:u w:val="single"/>
        </w:rPr>
        <w:t>disagree</w:t>
      </w:r>
      <w:r w:rsidRPr="00CB1313">
        <w:t xml:space="preserve"> with the proposal presented.</w:t>
      </w:r>
    </w:p>
    <w:p w14:paraId="4743E415" w14:textId="6F648AB3" w:rsidR="000B53B7" w:rsidRPr="00CB1313" w:rsidRDefault="000B53B7" w:rsidP="00BF695B">
      <w:pPr>
        <w:pStyle w:val="BNPPnormal"/>
        <w:rPr>
          <w:lang w:val="en-GB"/>
        </w:rPr>
      </w:pPr>
    </w:p>
    <w:p w14:paraId="0769C911" w14:textId="210FDFFA" w:rsidR="00415767" w:rsidRPr="00CB1313" w:rsidRDefault="000B53B7" w:rsidP="000B53B7">
      <w:pPr>
        <w:pStyle w:val="BNPPQL2"/>
        <w:rPr>
          <w:lang w:val="en-GB"/>
        </w:rPr>
      </w:pPr>
      <w:r w:rsidRPr="00CB1313">
        <w:rPr>
          <w:lang w:val="en-GB"/>
        </w:rPr>
        <w:lastRenderedPageBreak/>
        <w:t xml:space="preserve">We do </w:t>
      </w:r>
      <w:r w:rsidRPr="00CB1313">
        <w:rPr>
          <w:u w:val="single"/>
          <w:lang w:val="en-GB"/>
        </w:rPr>
        <w:t>not</w:t>
      </w:r>
      <w:r w:rsidRPr="00CB1313">
        <w:rPr>
          <w:lang w:val="en-GB"/>
        </w:rPr>
        <w:t xml:space="preserve"> understand what is the rationale or motivation for extending the scope, and </w:t>
      </w:r>
      <w:r w:rsidRPr="00CB1313">
        <w:rPr>
          <w:u w:val="single"/>
          <w:lang w:val="en-GB"/>
        </w:rPr>
        <w:t>disagree</w:t>
      </w:r>
      <w:r w:rsidRPr="00CB1313">
        <w:rPr>
          <w:lang w:val="en-GB"/>
        </w:rPr>
        <w:t xml:space="preserve"> with the arguments of level playing field between TV and IF. </w:t>
      </w:r>
    </w:p>
    <w:p w14:paraId="79103BAE" w14:textId="77777777" w:rsidR="00415767" w:rsidRPr="00CB1313" w:rsidRDefault="00415767" w:rsidP="00415767">
      <w:pPr>
        <w:pStyle w:val="BNPPQL2"/>
        <w:numPr>
          <w:ilvl w:val="0"/>
          <w:numId w:val="0"/>
        </w:numPr>
        <w:rPr>
          <w:lang w:val="en-GB"/>
        </w:rPr>
      </w:pPr>
    </w:p>
    <w:p w14:paraId="660C69C4" w14:textId="6063786C" w:rsidR="00415767" w:rsidRPr="00CB1313" w:rsidRDefault="000B53B7" w:rsidP="00415767">
      <w:pPr>
        <w:pStyle w:val="BNPPbullet1"/>
        <w:rPr>
          <w:lang w:val="en-GB"/>
        </w:rPr>
      </w:pPr>
      <w:r w:rsidRPr="00CB1313">
        <w:rPr>
          <w:lang w:val="en-GB"/>
        </w:rPr>
        <w:t xml:space="preserve">If the </w:t>
      </w:r>
      <w:r w:rsidRPr="00CB1313">
        <w:rPr>
          <w:u w:val="single"/>
          <w:lang w:val="en-GB"/>
        </w:rPr>
        <w:t>non-mentioned motivation</w:t>
      </w:r>
      <w:r w:rsidRPr="00CB1313">
        <w:rPr>
          <w:lang w:val="en-GB"/>
        </w:rPr>
        <w:t xml:space="preserve"> is to get more </w:t>
      </w:r>
      <w:r w:rsidR="00D502D9">
        <w:rPr>
          <w:lang w:val="en-GB"/>
        </w:rPr>
        <w:t>reference</w:t>
      </w:r>
      <w:r w:rsidRPr="00CB1313">
        <w:rPr>
          <w:lang w:val="en-GB"/>
        </w:rPr>
        <w:t xml:space="preserve"> data, we encourage instead ESMA to further reflect on connecting to golden sources (ISINs, LEI). </w:t>
      </w:r>
    </w:p>
    <w:p w14:paraId="7E77B456" w14:textId="77777777" w:rsidR="00415767" w:rsidRPr="00CB1313" w:rsidRDefault="00415767" w:rsidP="00415767">
      <w:pPr>
        <w:pStyle w:val="BNPPnormal"/>
        <w:rPr>
          <w:lang w:val="en-GB"/>
        </w:rPr>
      </w:pPr>
    </w:p>
    <w:p w14:paraId="7F29D947" w14:textId="39B966D6" w:rsidR="000B53B7" w:rsidRPr="00CB1313" w:rsidRDefault="000B53B7" w:rsidP="00415767">
      <w:pPr>
        <w:pStyle w:val="BNPPbullet1"/>
        <w:rPr>
          <w:lang w:val="en-GB"/>
        </w:rPr>
      </w:pPr>
      <w:r w:rsidRPr="00CB1313">
        <w:rPr>
          <w:lang w:val="en-GB"/>
        </w:rPr>
        <w:t xml:space="preserve">Nevertheless, we also suggest a </w:t>
      </w:r>
      <w:r w:rsidR="00415767" w:rsidRPr="00CB1313">
        <w:rPr>
          <w:lang w:val="en-GB"/>
        </w:rPr>
        <w:t>further indus</w:t>
      </w:r>
      <w:r w:rsidRPr="00CB1313">
        <w:rPr>
          <w:lang w:val="en-GB"/>
        </w:rPr>
        <w:t>t</w:t>
      </w:r>
      <w:r w:rsidR="00415767" w:rsidRPr="00CB1313">
        <w:rPr>
          <w:lang w:val="en-GB"/>
        </w:rPr>
        <w:t>r</w:t>
      </w:r>
      <w:r w:rsidRPr="00CB1313">
        <w:rPr>
          <w:lang w:val="en-GB"/>
        </w:rPr>
        <w:t>y discussion</w:t>
      </w:r>
      <w:r w:rsidR="00415767" w:rsidRPr="00CB1313">
        <w:rPr>
          <w:lang w:val="en-GB"/>
        </w:rPr>
        <w:t>s</w:t>
      </w:r>
      <w:r w:rsidRPr="00CB1313">
        <w:rPr>
          <w:lang w:val="en-GB"/>
        </w:rPr>
        <w:t xml:space="preserve"> with IF on the relevance of ISINs for OTC derivatives.</w:t>
      </w:r>
    </w:p>
    <w:p w14:paraId="211B4F59" w14:textId="77777777" w:rsidR="00415767" w:rsidRPr="00CB1313" w:rsidRDefault="00415767" w:rsidP="00415767">
      <w:pPr>
        <w:pStyle w:val="BNPPnormal"/>
        <w:rPr>
          <w:lang w:val="en-GB"/>
        </w:rPr>
      </w:pPr>
    </w:p>
    <w:p w14:paraId="18AB0460" w14:textId="1DAFBE64" w:rsidR="00415767" w:rsidRPr="00CB1313" w:rsidRDefault="00415767" w:rsidP="00415767">
      <w:pPr>
        <w:pStyle w:val="BNPPbullet1"/>
        <w:rPr>
          <w:lang w:val="en-GB"/>
        </w:rPr>
      </w:pPr>
      <w:r w:rsidRPr="00CB1313">
        <w:rPr>
          <w:lang w:val="en-GB"/>
        </w:rPr>
        <w:t>Finally, we remind that all ETD and OTC derivatives are already reported in the framework of EMIR.</w:t>
      </w:r>
    </w:p>
    <w:p w14:paraId="493FA0E4" w14:textId="0F964CD4" w:rsidR="000B53B7" w:rsidRPr="00CB1313" w:rsidRDefault="000B53B7" w:rsidP="00BF695B">
      <w:pPr>
        <w:pStyle w:val="BNPPnormal"/>
        <w:rPr>
          <w:lang w:val="en-GB"/>
        </w:rPr>
      </w:pPr>
    </w:p>
    <w:p w14:paraId="67FA1EF5" w14:textId="72FDDDB7" w:rsidR="00415767" w:rsidRPr="00CB1313" w:rsidRDefault="000B53B7" w:rsidP="00415767">
      <w:pPr>
        <w:pStyle w:val="BNPPQL2"/>
        <w:rPr>
          <w:lang w:val="en-GB"/>
        </w:rPr>
      </w:pPr>
      <w:r w:rsidRPr="00CB1313">
        <w:rPr>
          <w:lang w:val="en-GB"/>
        </w:rPr>
        <w:t>We do believe that bringing the notion of SI in the definition of TOTV / uTOTV and of the scope or reporting will bring more ambiguity and unnecessary complexity and cost.</w:t>
      </w:r>
      <w:r w:rsidR="00415767" w:rsidRPr="00CB1313">
        <w:rPr>
          <w:lang w:val="en-GB"/>
        </w:rPr>
        <w:t xml:space="preserve"> Instead of </w:t>
      </w:r>
      <w:r w:rsidR="00920E07">
        <w:rPr>
          <w:lang w:val="en-GB"/>
        </w:rPr>
        <w:t>making</w:t>
      </w:r>
      <w:r w:rsidR="00415767" w:rsidRPr="00CB1313">
        <w:rPr>
          <w:lang w:val="en-GB"/>
        </w:rPr>
        <w:t xml:space="preserve"> the regulatory text</w:t>
      </w:r>
      <w:r w:rsidR="00920E07">
        <w:rPr>
          <w:lang w:val="en-GB"/>
        </w:rPr>
        <w:t xml:space="preserve"> more complex</w:t>
      </w:r>
      <w:r w:rsidR="00415767" w:rsidRPr="00CB1313">
        <w:rPr>
          <w:lang w:val="en-GB"/>
        </w:rPr>
        <w:t>, increasing the regulatory reporting burden for IF by extending (duplicating) the scope of instruments under MiFIR reporting, we should focus on</w:t>
      </w:r>
      <w:r w:rsidR="00AE30DA">
        <w:rPr>
          <w:lang w:val="en-GB"/>
        </w:rPr>
        <w:t xml:space="preserve"> the following</w:t>
      </w:r>
      <w:r w:rsidR="00415767" w:rsidRPr="00CB1313">
        <w:rPr>
          <w:lang w:val="en-GB"/>
        </w:rPr>
        <w:t xml:space="preserve"> </w:t>
      </w:r>
      <w:r w:rsidR="00920E07">
        <w:rPr>
          <w:lang w:val="en-GB"/>
        </w:rPr>
        <w:t>core objectives:</w:t>
      </w:r>
    </w:p>
    <w:p w14:paraId="2BD82983" w14:textId="77777777" w:rsidR="00AE30DA" w:rsidRPr="00CB1313" w:rsidRDefault="00AE30DA" w:rsidP="00AE30DA">
      <w:pPr>
        <w:pStyle w:val="BNPPbullet2"/>
      </w:pPr>
      <w:r w:rsidRPr="00AE30DA">
        <w:rPr>
          <w:u w:val="single"/>
        </w:rPr>
        <w:t>data quality</w:t>
      </w:r>
      <w:r w:rsidRPr="00CB1313">
        <w:t xml:space="preserve"> improvement on the current scope of instruments, </w:t>
      </w:r>
    </w:p>
    <w:p w14:paraId="1EBD5BEF" w14:textId="77777777" w:rsidR="00AE30DA" w:rsidRPr="00CB1313" w:rsidRDefault="00AE30DA" w:rsidP="00AE30DA">
      <w:pPr>
        <w:pStyle w:val="BNPPbullet2"/>
      </w:pPr>
      <w:r w:rsidRPr="00AE30DA">
        <w:rPr>
          <w:u w:val="single"/>
        </w:rPr>
        <w:t>simplification</w:t>
      </w:r>
      <w:r w:rsidRPr="00CB1313">
        <w:t xml:space="preserve"> and </w:t>
      </w:r>
      <w:r w:rsidRPr="00AE30DA">
        <w:rPr>
          <w:u w:val="single"/>
        </w:rPr>
        <w:t>streamlining</w:t>
      </w:r>
      <w:r w:rsidRPr="00CB1313">
        <w:t xml:space="preserve"> of the regulatory reporting requirements</w:t>
      </w:r>
    </w:p>
    <w:p w14:paraId="617CB564" w14:textId="0CA7F98D" w:rsidR="00AE30DA" w:rsidRPr="00CB1313" w:rsidRDefault="00C36AC2" w:rsidP="00AE30DA">
      <w:pPr>
        <w:pStyle w:val="BNPPbullet2"/>
      </w:pPr>
      <w:r>
        <w:rPr>
          <w:u w:val="single"/>
        </w:rPr>
        <w:t>access</w:t>
      </w:r>
      <w:r w:rsidR="00AE30DA" w:rsidRPr="00CB1313">
        <w:t xml:space="preserve"> of the transparency data, </w:t>
      </w:r>
    </w:p>
    <w:p w14:paraId="0847A7CE" w14:textId="77777777" w:rsidR="00AE30DA" w:rsidRPr="00CB1313" w:rsidRDefault="00AE30DA" w:rsidP="00AE30DA">
      <w:pPr>
        <w:pStyle w:val="BNPPbullet2"/>
      </w:pPr>
      <w:r w:rsidRPr="00CB1313">
        <w:t xml:space="preserve">set-up of the </w:t>
      </w:r>
      <w:r w:rsidRPr="00AE30DA">
        <w:rPr>
          <w:u w:val="single"/>
        </w:rPr>
        <w:t>consolidated tape</w:t>
      </w:r>
      <w:r w:rsidRPr="00CB1313">
        <w:t xml:space="preserve">, </w:t>
      </w:r>
    </w:p>
    <w:p w14:paraId="3FFD4195" w14:textId="77777777" w:rsidR="00AE30DA" w:rsidRPr="00CB1313" w:rsidRDefault="00AE30DA" w:rsidP="00AE30DA">
      <w:pPr>
        <w:pStyle w:val="BNPPbullet2"/>
      </w:pPr>
      <w:r w:rsidRPr="00CB1313">
        <w:t xml:space="preserve">and, above all, the </w:t>
      </w:r>
      <w:r w:rsidRPr="00AE30DA">
        <w:rPr>
          <w:u w:val="single"/>
        </w:rPr>
        <w:t>understanding</w:t>
      </w:r>
      <w:r w:rsidRPr="00CB1313">
        <w:t xml:space="preserve"> of all that the data and the market.</w:t>
      </w:r>
    </w:p>
    <w:p w14:paraId="361F9D66" w14:textId="52043069" w:rsidR="000B53B7" w:rsidRPr="00AE30DA" w:rsidRDefault="000B53B7" w:rsidP="00BF695B">
      <w:pPr>
        <w:pStyle w:val="BNPPnormal"/>
      </w:pPr>
    </w:p>
    <w:p w14:paraId="44CF715E" w14:textId="77777777" w:rsidR="00D21492" w:rsidRPr="00CB1313" w:rsidRDefault="00D21492" w:rsidP="00D21492">
      <w:pPr>
        <w:pStyle w:val="BNPPheading1"/>
        <w:rPr>
          <w:lang w:val="en-GB"/>
        </w:rPr>
      </w:pPr>
      <w:r w:rsidRPr="00CB1313">
        <w:rPr>
          <w:lang w:val="en-GB"/>
        </w:rPr>
        <w:t>Cost vs. Benefit</w:t>
      </w:r>
    </w:p>
    <w:p w14:paraId="511CB273" w14:textId="77777777" w:rsidR="00D21492" w:rsidRPr="00CB1313" w:rsidRDefault="00D21492" w:rsidP="00BF695B">
      <w:pPr>
        <w:pStyle w:val="BNPPnormal"/>
        <w:rPr>
          <w:lang w:val="en-GB"/>
        </w:rPr>
      </w:pPr>
    </w:p>
    <w:p w14:paraId="26A0A147" w14:textId="41A07770" w:rsidR="00D21492" w:rsidRPr="00CB1313" w:rsidRDefault="00415767" w:rsidP="00415767">
      <w:pPr>
        <w:pStyle w:val="BNPPQL2"/>
        <w:rPr>
          <w:lang w:val="en-GB"/>
        </w:rPr>
      </w:pPr>
      <w:r w:rsidRPr="00CB1313">
        <w:rPr>
          <w:lang w:val="en-GB"/>
        </w:rPr>
        <w:t xml:space="preserve">In general, we do wonder what the </w:t>
      </w:r>
      <w:r w:rsidRPr="00CB1313">
        <w:rPr>
          <w:u w:val="single"/>
          <w:lang w:val="en-GB"/>
        </w:rPr>
        <w:t>benefit</w:t>
      </w:r>
      <w:r w:rsidRPr="00CB1313">
        <w:rPr>
          <w:lang w:val="en-GB"/>
        </w:rPr>
        <w:t xml:space="preserve"> of this additional scope is for the financial community, form market resilience, liquidity an</w:t>
      </w:r>
      <w:r w:rsidR="00E000A6" w:rsidRPr="00CB1313">
        <w:rPr>
          <w:lang w:val="en-GB"/>
        </w:rPr>
        <w:t>d efficiency, in compar</w:t>
      </w:r>
      <w:r w:rsidRPr="00CB1313">
        <w:rPr>
          <w:lang w:val="en-GB"/>
        </w:rPr>
        <w:t xml:space="preserve">ison to the </w:t>
      </w:r>
      <w:r w:rsidRPr="00CB1313">
        <w:rPr>
          <w:u w:val="single"/>
          <w:lang w:val="en-GB"/>
        </w:rPr>
        <w:t>burden, complexity and cost</w:t>
      </w:r>
      <w:r w:rsidRPr="00CB1313">
        <w:rPr>
          <w:lang w:val="en-GB"/>
        </w:rPr>
        <w:t xml:space="preserve"> of implementation. </w:t>
      </w:r>
    </w:p>
    <w:p w14:paraId="4412DFD9" w14:textId="77777777" w:rsidR="00E000A6" w:rsidRPr="00CB1313" w:rsidRDefault="00E000A6" w:rsidP="00E000A6">
      <w:pPr>
        <w:pStyle w:val="BNPPQL2"/>
        <w:numPr>
          <w:ilvl w:val="0"/>
          <w:numId w:val="0"/>
        </w:numPr>
        <w:rPr>
          <w:lang w:val="en-GB"/>
        </w:rPr>
      </w:pPr>
    </w:p>
    <w:p w14:paraId="1513D25E" w14:textId="6A1BE224" w:rsidR="00E000A6" w:rsidRPr="00CB1313" w:rsidRDefault="00E000A6" w:rsidP="00E000A6">
      <w:pPr>
        <w:pStyle w:val="BNPPQL2"/>
        <w:rPr>
          <w:lang w:val="en-GB"/>
        </w:rPr>
      </w:pPr>
      <w:r w:rsidRPr="00CB1313">
        <w:rPr>
          <w:lang w:val="en-GB"/>
        </w:rPr>
        <w:t xml:space="preserve">Moreover, we continuously see that the additional requirements of market data (transparency) and instrument </w:t>
      </w:r>
      <w:r w:rsidR="00D502D9">
        <w:rPr>
          <w:lang w:val="en-GB"/>
        </w:rPr>
        <w:t>reference</w:t>
      </w:r>
      <w:r w:rsidRPr="00CB1313">
        <w:rPr>
          <w:lang w:val="en-GB"/>
        </w:rPr>
        <w:t xml:space="preserve"> data are only bringing:</w:t>
      </w:r>
    </w:p>
    <w:p w14:paraId="13F656DE" w14:textId="77777777" w:rsidR="00E000A6" w:rsidRPr="00CB1313" w:rsidRDefault="00E000A6" w:rsidP="00E000A6">
      <w:pPr>
        <w:pStyle w:val="BNPPbullet2"/>
        <w:rPr>
          <w:lang w:val="en-GB"/>
        </w:rPr>
      </w:pPr>
      <w:r w:rsidRPr="00CB1313">
        <w:rPr>
          <w:u w:val="single"/>
          <w:lang w:val="en-GB"/>
        </w:rPr>
        <w:t>more revenues</w:t>
      </w:r>
      <w:r w:rsidRPr="00CB1313">
        <w:rPr>
          <w:lang w:val="en-GB"/>
        </w:rPr>
        <w:t xml:space="preserve"> to golden sources, market data vendors, technology vendors, trading venues and </w:t>
      </w:r>
    </w:p>
    <w:p w14:paraId="1AD3A7E2" w14:textId="43B50E67" w:rsidR="00E000A6" w:rsidRPr="00CB1313" w:rsidRDefault="00E000A6" w:rsidP="00E000A6">
      <w:pPr>
        <w:pStyle w:val="BNPPbullet2"/>
        <w:rPr>
          <w:lang w:val="en-GB"/>
        </w:rPr>
      </w:pPr>
      <w:r w:rsidRPr="00CB1313">
        <w:rPr>
          <w:u w:val="single"/>
          <w:lang w:val="en-GB"/>
        </w:rPr>
        <w:t>more costs</w:t>
      </w:r>
      <w:r w:rsidRPr="00CB1313">
        <w:rPr>
          <w:lang w:val="en-GB"/>
        </w:rPr>
        <w:t xml:space="preserve"> to investment firms, buy-side and sell-side.</w:t>
      </w:r>
    </w:p>
    <w:p w14:paraId="4FD3185B" w14:textId="77777777" w:rsidR="00D21492" w:rsidRPr="00CB1313" w:rsidRDefault="00D21492" w:rsidP="00D21492">
      <w:pPr>
        <w:pStyle w:val="BNPPQL2"/>
        <w:numPr>
          <w:ilvl w:val="0"/>
          <w:numId w:val="0"/>
        </w:numPr>
        <w:rPr>
          <w:lang w:val="en-GB"/>
        </w:rPr>
      </w:pPr>
    </w:p>
    <w:p w14:paraId="4F247059" w14:textId="04125EFF" w:rsidR="00415767" w:rsidRPr="00CB1313" w:rsidRDefault="00415767" w:rsidP="00415767">
      <w:pPr>
        <w:pStyle w:val="BNPPQL2"/>
        <w:rPr>
          <w:lang w:val="en-GB"/>
        </w:rPr>
      </w:pPr>
      <w:r w:rsidRPr="00CB1313">
        <w:rPr>
          <w:lang w:val="en-GB"/>
        </w:rPr>
        <w:t xml:space="preserve">While the industry and regulators focus on </w:t>
      </w:r>
      <w:r w:rsidRPr="00CB1313">
        <w:rPr>
          <w:u w:val="single"/>
          <w:lang w:val="en-GB"/>
        </w:rPr>
        <w:t>simplification</w:t>
      </w:r>
      <w:r w:rsidRPr="00CB1313">
        <w:rPr>
          <w:lang w:val="en-GB"/>
        </w:rPr>
        <w:t xml:space="preserve"> and </w:t>
      </w:r>
      <w:r w:rsidRPr="00CB1313">
        <w:rPr>
          <w:u w:val="single"/>
          <w:lang w:val="en-GB"/>
        </w:rPr>
        <w:t>economic recovery initiatives</w:t>
      </w:r>
      <w:r w:rsidRPr="00CB1313">
        <w:rPr>
          <w:lang w:val="en-GB"/>
        </w:rPr>
        <w:t xml:space="preserve">, those proposals are going in the </w:t>
      </w:r>
      <w:r w:rsidRPr="003726E8">
        <w:rPr>
          <w:u w:val="single"/>
          <w:lang w:val="en-GB"/>
        </w:rPr>
        <w:t>opposite direction</w:t>
      </w:r>
      <w:r w:rsidRPr="00CB1313">
        <w:rPr>
          <w:lang w:val="en-GB"/>
        </w:rPr>
        <w:t>.</w:t>
      </w:r>
    </w:p>
    <w:p w14:paraId="62A913D1" w14:textId="29C1A942" w:rsidR="00415767" w:rsidRPr="00CB1313" w:rsidRDefault="00415767" w:rsidP="00BF695B">
      <w:pPr>
        <w:pStyle w:val="BNPPnormal"/>
        <w:rPr>
          <w:lang w:val="en-GB"/>
        </w:rPr>
      </w:pPr>
    </w:p>
    <w:p w14:paraId="54F151DE" w14:textId="5D8ABDD3" w:rsidR="000552F3" w:rsidRPr="00CB1313" w:rsidRDefault="000552F3" w:rsidP="000552F3">
      <w:pPr>
        <w:pStyle w:val="BNPPQL2"/>
        <w:rPr>
          <w:lang w:val="en-GB"/>
        </w:rPr>
      </w:pPr>
      <w:r w:rsidRPr="00CB1313">
        <w:rPr>
          <w:lang w:val="en-GB"/>
        </w:rPr>
        <w:t xml:space="preserve">Paragraph 42. </w:t>
      </w:r>
      <w:r w:rsidRPr="00CB1313">
        <w:rPr>
          <w:b/>
          <w:lang w:val="en-GB"/>
        </w:rPr>
        <w:t xml:space="preserve">BNPP does </w:t>
      </w:r>
      <w:r w:rsidRPr="00CB1313">
        <w:rPr>
          <w:b/>
          <w:u w:val="single"/>
          <w:lang w:val="en-GB"/>
        </w:rPr>
        <w:t>not</w:t>
      </w:r>
      <w:r w:rsidRPr="00CB1313">
        <w:rPr>
          <w:b/>
          <w:lang w:val="en-GB"/>
        </w:rPr>
        <w:t xml:space="preserve"> agree with the proposal of bringing the notion of “traded through SI systems” in the definition of TOTV / uTOTV, and </w:t>
      </w:r>
      <w:r w:rsidR="003726E8">
        <w:rPr>
          <w:b/>
          <w:lang w:val="en-GB"/>
        </w:rPr>
        <w:t xml:space="preserve">in the </w:t>
      </w:r>
      <w:r w:rsidRPr="00CB1313">
        <w:rPr>
          <w:b/>
          <w:lang w:val="en-GB"/>
        </w:rPr>
        <w:t xml:space="preserve">scope of reporting, </w:t>
      </w:r>
      <w:r w:rsidR="003726E8">
        <w:rPr>
          <w:b/>
          <w:lang w:val="en-GB"/>
        </w:rPr>
        <w:t xml:space="preserve">which </w:t>
      </w:r>
      <w:r w:rsidRPr="00CB1313">
        <w:rPr>
          <w:b/>
          <w:lang w:val="en-GB"/>
        </w:rPr>
        <w:t>is one step further in the direction of ambiguity, unnecessary complexity, and continuous misunderstanding</w:t>
      </w:r>
      <w:r w:rsidRPr="00CB1313">
        <w:rPr>
          <w:lang w:val="en-GB"/>
        </w:rPr>
        <w:t xml:space="preserve">. </w:t>
      </w:r>
    </w:p>
    <w:p w14:paraId="05871735" w14:textId="192CE265" w:rsidR="000552F3" w:rsidRDefault="000552F3" w:rsidP="00BF695B">
      <w:pPr>
        <w:pStyle w:val="BNPPnormal"/>
        <w:rPr>
          <w:lang w:val="en-GB"/>
        </w:rPr>
      </w:pPr>
    </w:p>
    <w:p w14:paraId="1B57E3DF" w14:textId="77777777" w:rsidR="00127BD3" w:rsidRPr="00CB1313" w:rsidRDefault="00127BD3" w:rsidP="00127BD3">
      <w:pPr>
        <w:pStyle w:val="BNPPQL2"/>
        <w:rPr>
          <w:lang w:val="en-GB"/>
        </w:rPr>
      </w:pPr>
      <w:r w:rsidRPr="00CB1313">
        <w:rPr>
          <w:lang w:val="en-GB"/>
        </w:rPr>
        <w:t xml:space="preserve">In terms of </w:t>
      </w:r>
      <w:r w:rsidRPr="00CB1313">
        <w:rPr>
          <w:u w:val="single"/>
          <w:lang w:val="en-GB"/>
        </w:rPr>
        <w:t>increasing the scope of instruments</w:t>
      </w:r>
      <w:r w:rsidRPr="00CB1313">
        <w:rPr>
          <w:lang w:val="en-GB"/>
        </w:rPr>
        <w:t xml:space="preserve">, while BNPP is always aiming at being compliant with all regulatory reporting requirements, we need to keep in mind the core </w:t>
      </w:r>
      <w:r>
        <w:rPr>
          <w:lang w:val="en-GB"/>
        </w:rPr>
        <w:t>objectives</w:t>
      </w:r>
      <w:r w:rsidRPr="00CB1313">
        <w:rPr>
          <w:lang w:val="en-GB"/>
        </w:rPr>
        <w:t xml:space="preserve"> of those regulations:</w:t>
      </w:r>
    </w:p>
    <w:p w14:paraId="15CDB569" w14:textId="77777777" w:rsidR="00127BD3" w:rsidRPr="00CB1313" w:rsidRDefault="00127BD3" w:rsidP="00127BD3">
      <w:pPr>
        <w:pStyle w:val="BNPPnormal"/>
        <w:rPr>
          <w:lang w:val="en-GB"/>
        </w:rPr>
      </w:pPr>
    </w:p>
    <w:p w14:paraId="0FB536FE" w14:textId="6E48D5AE" w:rsidR="00127BD3" w:rsidRPr="00CB1313" w:rsidRDefault="00127BD3" w:rsidP="003726E8">
      <w:pPr>
        <w:pStyle w:val="BNPPbullet1"/>
      </w:pPr>
      <w:r>
        <w:t>As mentioned in paragraphs 5-7</w:t>
      </w:r>
      <w:r w:rsidRPr="00CB1313">
        <w:t xml:space="preserve">, the </w:t>
      </w:r>
      <w:r w:rsidRPr="00CB1313">
        <w:rPr>
          <w:u w:val="single"/>
        </w:rPr>
        <w:t>goal</w:t>
      </w:r>
      <w:r w:rsidRPr="00CB1313">
        <w:t xml:space="preserve"> of transaction reporting under MiFIR is to </w:t>
      </w:r>
      <w:r w:rsidRPr="00CB1313">
        <w:rPr>
          <w:u w:val="single"/>
        </w:rPr>
        <w:t>monitor market abuse</w:t>
      </w:r>
      <w:r w:rsidRPr="00CB1313">
        <w:t xml:space="preserve">. </w:t>
      </w:r>
    </w:p>
    <w:p w14:paraId="360B6A71" w14:textId="77777777" w:rsidR="00127BD3" w:rsidRPr="00CB1313" w:rsidRDefault="00127BD3" w:rsidP="00127BD3">
      <w:pPr>
        <w:pStyle w:val="BNPPbullet2"/>
        <w:rPr>
          <w:lang w:val="en-GB"/>
        </w:rPr>
      </w:pPr>
      <w:r w:rsidRPr="00CB1313">
        <w:rPr>
          <w:lang w:val="en-GB"/>
        </w:rPr>
        <w:t xml:space="preserve">It is questionable in </w:t>
      </w:r>
      <w:r w:rsidRPr="00CB1313">
        <w:rPr>
          <w:u w:val="single"/>
          <w:lang w:val="en-GB"/>
        </w:rPr>
        <w:t>which market</w:t>
      </w:r>
      <w:r w:rsidRPr="00CB1313">
        <w:rPr>
          <w:lang w:val="en-GB"/>
        </w:rPr>
        <w:t xml:space="preserve"> abuse is monitored when looking at non-TOTV instruments i.e. any product that is not in the scope of the current narrow interpretation of </w:t>
      </w:r>
      <w:r w:rsidRPr="00CB1313">
        <w:rPr>
          <w:lang w:val="en-GB"/>
        </w:rPr>
        <w:lastRenderedPageBreak/>
        <w:t xml:space="preserve">TOTV and of uTOTV (where the underlying is a financial instrument or index/basket of financial instrument). </w:t>
      </w:r>
    </w:p>
    <w:p w14:paraId="6EFF456B" w14:textId="77777777" w:rsidR="00127BD3" w:rsidRPr="00CB1313" w:rsidRDefault="00127BD3" w:rsidP="00127BD3">
      <w:pPr>
        <w:pStyle w:val="BNPPbullet2"/>
        <w:rPr>
          <w:lang w:val="en-GB"/>
        </w:rPr>
      </w:pPr>
      <w:r w:rsidRPr="00CB1313">
        <w:rPr>
          <w:lang w:val="en-GB"/>
        </w:rPr>
        <w:t>All non-TOTV instruments are custom instruments traded between investment firms.</w:t>
      </w:r>
    </w:p>
    <w:p w14:paraId="521707F1" w14:textId="77777777" w:rsidR="00127BD3" w:rsidRPr="00CB1313" w:rsidRDefault="00127BD3" w:rsidP="00127BD3">
      <w:pPr>
        <w:pStyle w:val="BNPPbullet2"/>
        <w:rPr>
          <w:lang w:val="en-GB"/>
        </w:rPr>
      </w:pPr>
      <w:r w:rsidRPr="00CB1313">
        <w:rPr>
          <w:lang w:val="en-GB"/>
        </w:rPr>
        <w:t>If there is a need to monitor market abuse of</w:t>
      </w:r>
      <w:r>
        <w:rPr>
          <w:lang w:val="en-GB"/>
        </w:rPr>
        <w:t xml:space="preserve"> </w:t>
      </w:r>
      <w:r w:rsidRPr="00CB1313">
        <w:rPr>
          <w:lang w:val="en-GB"/>
        </w:rPr>
        <w:t>“non-TOTV instruments executed off-venue“, we refer to EMIR whose scope includes all OTC derivatives.</w:t>
      </w:r>
    </w:p>
    <w:p w14:paraId="58987BF2" w14:textId="77777777" w:rsidR="00127BD3" w:rsidRPr="00CB1313" w:rsidRDefault="00127BD3" w:rsidP="00127BD3">
      <w:pPr>
        <w:pStyle w:val="BNPPnumber1"/>
        <w:numPr>
          <w:ilvl w:val="0"/>
          <w:numId w:val="0"/>
        </w:numPr>
        <w:ind w:left="567"/>
        <w:rPr>
          <w:lang w:val="en-GB"/>
        </w:rPr>
      </w:pPr>
    </w:p>
    <w:p w14:paraId="6CD7D31F" w14:textId="77777777" w:rsidR="00127BD3" w:rsidRPr="00CB1313" w:rsidRDefault="00127BD3" w:rsidP="003726E8">
      <w:pPr>
        <w:pStyle w:val="BNPPbullet1"/>
      </w:pPr>
      <w:r w:rsidRPr="00CB1313">
        <w:t xml:space="preserve">Irrespective of any change in the TR (e.g. extension of uTOTV), the scope of </w:t>
      </w:r>
      <w:r w:rsidRPr="003726E8">
        <w:rPr>
          <w:u w:val="single"/>
        </w:rPr>
        <w:t>transparency</w:t>
      </w:r>
      <w:r w:rsidRPr="00CB1313">
        <w:t xml:space="preserve"> should remain </w:t>
      </w:r>
      <w:r w:rsidRPr="00CB1313">
        <w:rPr>
          <w:u w:val="single"/>
        </w:rPr>
        <w:t>exclusively limited to the narrow “interpretation“ of TOTV instruments</w:t>
      </w:r>
      <w:r w:rsidRPr="00CB1313">
        <w:t xml:space="preserve">, per definition. </w:t>
      </w:r>
    </w:p>
    <w:p w14:paraId="2ECB2ECB" w14:textId="77777777" w:rsidR="00127BD3" w:rsidRPr="00CB1313" w:rsidRDefault="00127BD3" w:rsidP="00127BD3">
      <w:pPr>
        <w:pStyle w:val="BNPPbullet3"/>
        <w:rPr>
          <w:lang w:val="en-GB"/>
        </w:rPr>
      </w:pPr>
      <w:r w:rsidRPr="00CB1313">
        <w:rPr>
          <w:lang w:val="en-GB"/>
        </w:rPr>
        <w:t>Please refer to our diagram: Transparency of TOTV instruments, based on principle of level-playing field between investment firms executing on- and off-venue, see further in our answer to Q5.</w:t>
      </w:r>
    </w:p>
    <w:p w14:paraId="141A31DC" w14:textId="282A30B2" w:rsidR="001A484D" w:rsidRPr="00CB1313" w:rsidRDefault="001A484D" w:rsidP="001A484D">
      <w:pPr>
        <w:pStyle w:val="BNPPnormal"/>
        <w:rPr>
          <w:lang w:val="en-GB"/>
        </w:rPr>
      </w:pPr>
    </w:p>
    <w:p w14:paraId="759AE7D0" w14:textId="232E10E7" w:rsidR="001A484D" w:rsidRPr="00CB1313" w:rsidRDefault="001A484D" w:rsidP="001A484D">
      <w:pPr>
        <w:pStyle w:val="BNPPQL2"/>
        <w:rPr>
          <w:lang w:val="en-GB"/>
        </w:rPr>
      </w:pPr>
      <w:r w:rsidRPr="00CB1313">
        <w:rPr>
          <w:lang w:val="en-GB"/>
        </w:rPr>
        <w:t xml:space="preserve">Moreover BNPP is </w:t>
      </w:r>
      <w:r w:rsidRPr="00CB1313">
        <w:rPr>
          <w:u w:val="single"/>
          <w:lang w:val="en-GB"/>
        </w:rPr>
        <w:t>not</w:t>
      </w:r>
      <w:r w:rsidRPr="00CB1313">
        <w:rPr>
          <w:lang w:val="en-GB"/>
        </w:rPr>
        <w:t xml:space="preserve"> in favour of </w:t>
      </w:r>
      <w:r w:rsidR="00127BD3" w:rsidRPr="00CB1313">
        <w:rPr>
          <w:lang w:val="en-GB"/>
        </w:rPr>
        <w:t>unnecessary</w:t>
      </w:r>
      <w:r w:rsidRPr="00CB1313">
        <w:rPr>
          <w:lang w:val="en-GB"/>
        </w:rPr>
        <w:t xml:space="preserve"> burden of creating and reporting ISIN for non-TOTV derivatives, when they relate to instruments where the unde</w:t>
      </w:r>
      <w:r w:rsidR="00127BD3">
        <w:rPr>
          <w:lang w:val="en-GB"/>
        </w:rPr>
        <w:t>r</w:t>
      </w:r>
      <w:r w:rsidRPr="00CB1313">
        <w:rPr>
          <w:lang w:val="en-GB"/>
        </w:rPr>
        <w:t xml:space="preserve">lying is </w:t>
      </w:r>
      <w:r w:rsidRPr="00CB1313">
        <w:rPr>
          <w:u w:val="single"/>
          <w:lang w:val="en-GB"/>
        </w:rPr>
        <w:t>not</w:t>
      </w:r>
      <w:r w:rsidRPr="00CB1313">
        <w:rPr>
          <w:lang w:val="en-GB"/>
        </w:rPr>
        <w:t xml:space="preserve"> TOTV.</w:t>
      </w:r>
      <w:r w:rsidR="00BE2D19" w:rsidRPr="00CB1313">
        <w:rPr>
          <w:lang w:val="en-GB"/>
        </w:rPr>
        <w:t xml:space="preserve"> This means not in favour of using ISINs for such instruments in an RTS-23 and RTS-22 Transaction Reporting.</w:t>
      </w:r>
    </w:p>
    <w:p w14:paraId="3C51EE11" w14:textId="3429ECF6" w:rsidR="001A484D" w:rsidRPr="00CB1313" w:rsidRDefault="001A484D" w:rsidP="001A484D">
      <w:pPr>
        <w:pStyle w:val="BNPPQL1"/>
        <w:numPr>
          <w:ilvl w:val="0"/>
          <w:numId w:val="0"/>
        </w:numPr>
        <w:ind w:left="432" w:hanging="432"/>
        <w:rPr>
          <w:lang w:val="en-GB"/>
        </w:rPr>
      </w:pPr>
    </w:p>
    <w:p w14:paraId="3EF341D8" w14:textId="77777777" w:rsidR="00BE2D19" w:rsidRPr="00CB1313" w:rsidRDefault="00BE2D19" w:rsidP="003726E8">
      <w:pPr>
        <w:pStyle w:val="BNPPQL2"/>
      </w:pPr>
      <w:r w:rsidRPr="00CB1313">
        <w:t xml:space="preserve">Paragraph 43. BNPP is </w:t>
      </w:r>
      <w:r w:rsidRPr="00CB1313">
        <w:rPr>
          <w:u w:val="single"/>
        </w:rPr>
        <w:t>not</w:t>
      </w:r>
      <w:r w:rsidRPr="00CB1313">
        <w:t xml:space="preserve"> in favour of this proposal of </w:t>
      </w:r>
    </w:p>
    <w:p w14:paraId="6BF63908" w14:textId="721A103F" w:rsidR="001A484D" w:rsidRPr="00CB1313" w:rsidRDefault="00BE2D19" w:rsidP="00BE2D19">
      <w:pPr>
        <w:pStyle w:val="BNPPbullet2"/>
        <w:rPr>
          <w:lang w:val="en-GB"/>
        </w:rPr>
      </w:pPr>
      <w:r w:rsidRPr="00CB1313">
        <w:rPr>
          <w:lang w:val="en-GB"/>
        </w:rPr>
        <w:t>extending the scope of instruments of RTS-22, RTS-23, RTS-2.</w:t>
      </w:r>
    </w:p>
    <w:p w14:paraId="6CEE3B9E" w14:textId="2DAB5906" w:rsidR="00BE2D19" w:rsidRPr="00CB1313" w:rsidRDefault="00BE2D19" w:rsidP="00BE2D19">
      <w:pPr>
        <w:pStyle w:val="BNPPbullet2"/>
        <w:rPr>
          <w:lang w:val="en-GB"/>
        </w:rPr>
      </w:pPr>
      <w:r w:rsidRPr="00CB1313">
        <w:rPr>
          <w:lang w:val="en-GB"/>
        </w:rPr>
        <w:t>Using the notion of SI in the definition of the scope</w:t>
      </w:r>
    </w:p>
    <w:p w14:paraId="218309A2" w14:textId="2A61B14F" w:rsidR="00BE2D19" w:rsidRPr="00CB1313" w:rsidRDefault="00BE2D19" w:rsidP="00BE2D19">
      <w:pPr>
        <w:pStyle w:val="BNPPbullet2"/>
        <w:numPr>
          <w:ilvl w:val="0"/>
          <w:numId w:val="0"/>
        </w:numPr>
        <w:ind w:left="1134" w:hanging="283"/>
        <w:rPr>
          <w:lang w:val="en-GB"/>
        </w:rPr>
      </w:pPr>
    </w:p>
    <w:p w14:paraId="00DBDF0C" w14:textId="03D83FBC" w:rsidR="00BE2D19" w:rsidRPr="00CB1313" w:rsidRDefault="00BE2D19" w:rsidP="00BE2D19">
      <w:pPr>
        <w:pStyle w:val="BNPPQL2"/>
        <w:rPr>
          <w:lang w:val="en-GB"/>
        </w:rPr>
      </w:pPr>
      <w:r w:rsidRPr="00CB1313">
        <w:rPr>
          <w:lang w:val="en-GB"/>
        </w:rPr>
        <w:t xml:space="preserve">We do </w:t>
      </w:r>
      <w:r w:rsidRPr="00CB1313">
        <w:rPr>
          <w:u w:val="single"/>
          <w:lang w:val="en-GB"/>
        </w:rPr>
        <w:t>not</w:t>
      </w:r>
      <w:r w:rsidRPr="00CB1313">
        <w:rPr>
          <w:lang w:val="en-GB"/>
        </w:rPr>
        <w:t xml:space="preserve"> understand how we expect to differentiate the so called “pure bespoke OTC transactions from the whole set of non-TOTV derivatives.</w:t>
      </w:r>
    </w:p>
    <w:p w14:paraId="43A5F225" w14:textId="37CA9E63" w:rsidR="00BE2D19" w:rsidRPr="00CB1313" w:rsidRDefault="00BE2D19" w:rsidP="00BE2D19">
      <w:pPr>
        <w:pStyle w:val="BNPPQL1"/>
        <w:numPr>
          <w:ilvl w:val="0"/>
          <w:numId w:val="0"/>
        </w:numPr>
        <w:ind w:left="432" w:hanging="432"/>
        <w:rPr>
          <w:lang w:val="en-GB"/>
        </w:rPr>
      </w:pPr>
    </w:p>
    <w:p w14:paraId="732B0ED5" w14:textId="041723BB" w:rsidR="00BE2D19" w:rsidRPr="00CB1313" w:rsidRDefault="00BE2D19" w:rsidP="00BE2D19">
      <w:pPr>
        <w:pStyle w:val="BNPPQL2"/>
        <w:rPr>
          <w:lang w:val="en-GB"/>
        </w:rPr>
      </w:pPr>
      <w:r w:rsidRPr="00CB1313">
        <w:rPr>
          <w:lang w:val="en-GB"/>
        </w:rPr>
        <w:t xml:space="preserve">There is </w:t>
      </w:r>
      <w:r w:rsidRPr="00CB1313">
        <w:rPr>
          <w:u w:val="single"/>
          <w:lang w:val="en-GB"/>
        </w:rPr>
        <w:t>no value / benefit</w:t>
      </w:r>
      <w:r w:rsidRPr="00CB1313">
        <w:rPr>
          <w:lang w:val="en-GB"/>
        </w:rPr>
        <w:t xml:space="preserve"> to increase the scope of </w:t>
      </w:r>
      <w:r w:rsidRPr="00CB1313">
        <w:rPr>
          <w:u w:val="single"/>
          <w:lang w:val="en-GB"/>
        </w:rPr>
        <w:t>public transparency</w:t>
      </w:r>
      <w:r w:rsidRPr="00CB1313">
        <w:rPr>
          <w:lang w:val="en-GB"/>
        </w:rPr>
        <w:t xml:space="preserve"> on non-TOTV </w:t>
      </w:r>
      <w:r w:rsidR="0066153C" w:rsidRPr="00CB1313">
        <w:rPr>
          <w:lang w:val="en-GB"/>
        </w:rPr>
        <w:t xml:space="preserve">custom derivatives </w:t>
      </w:r>
      <w:r w:rsidRPr="00CB1313">
        <w:rPr>
          <w:lang w:val="en-GB"/>
        </w:rPr>
        <w:t>instruments.</w:t>
      </w:r>
    </w:p>
    <w:p w14:paraId="01A8D23D" w14:textId="0BA51970" w:rsidR="00BE2D19" w:rsidRPr="00CB1313" w:rsidRDefault="00BE2D19" w:rsidP="00BE2D19">
      <w:pPr>
        <w:pStyle w:val="BNPPQL1"/>
        <w:numPr>
          <w:ilvl w:val="0"/>
          <w:numId w:val="0"/>
        </w:numPr>
        <w:ind w:left="432" w:hanging="432"/>
        <w:rPr>
          <w:lang w:val="en-GB"/>
        </w:rPr>
      </w:pPr>
    </w:p>
    <w:p w14:paraId="57CDA731" w14:textId="73866E61" w:rsidR="00BE2D19" w:rsidRPr="00CB1313" w:rsidRDefault="00BE2D19" w:rsidP="00BE2D19">
      <w:pPr>
        <w:pStyle w:val="BNPPQL2"/>
        <w:rPr>
          <w:lang w:val="en-GB"/>
        </w:rPr>
      </w:pPr>
      <w:r w:rsidRPr="00CB1313">
        <w:rPr>
          <w:lang w:val="en-GB"/>
        </w:rPr>
        <w:t xml:space="preserve">It creates a </w:t>
      </w:r>
      <w:r w:rsidRPr="00CB1313">
        <w:rPr>
          <w:u w:val="single"/>
          <w:lang w:val="en-GB"/>
        </w:rPr>
        <w:t>major increase on the number of ISINs creation and reporting</w:t>
      </w:r>
      <w:r w:rsidRPr="00CB1313">
        <w:rPr>
          <w:lang w:val="en-GB"/>
        </w:rPr>
        <w:t xml:space="preserve"> for non-TOTV custom derivatives, which does not help transparency and has no value for anyone in the financial community.</w:t>
      </w:r>
      <w:r w:rsidR="0066153C" w:rsidRPr="00CB1313">
        <w:rPr>
          <w:lang w:val="en-GB"/>
        </w:rPr>
        <w:t xml:space="preserve"> Again no benefit while increasing the size of the </w:t>
      </w:r>
      <w:r w:rsidR="00127BD3" w:rsidRPr="00CB1313">
        <w:rPr>
          <w:lang w:val="en-GB"/>
        </w:rPr>
        <w:t>unnecessary</w:t>
      </w:r>
      <w:r w:rsidR="0066153C" w:rsidRPr="00CB1313">
        <w:rPr>
          <w:lang w:val="en-GB"/>
        </w:rPr>
        <w:t xml:space="preserve"> ISIN factory and reporting burden.</w:t>
      </w:r>
    </w:p>
    <w:p w14:paraId="31C1B019" w14:textId="200E0960" w:rsidR="00BE2D19" w:rsidRPr="00CB1313" w:rsidRDefault="00BE2D19" w:rsidP="00BE2D19">
      <w:pPr>
        <w:pStyle w:val="BNPPQL1"/>
        <w:numPr>
          <w:ilvl w:val="0"/>
          <w:numId w:val="0"/>
        </w:numPr>
        <w:ind w:left="432" w:hanging="432"/>
        <w:rPr>
          <w:lang w:val="en-GB"/>
        </w:rPr>
      </w:pPr>
    </w:p>
    <w:p w14:paraId="570071FC" w14:textId="3AD9B683" w:rsidR="00DC40E7" w:rsidRPr="00CB1313" w:rsidRDefault="0066153C" w:rsidP="0066153C">
      <w:pPr>
        <w:pStyle w:val="BNPPQL2"/>
        <w:rPr>
          <w:lang w:val="en-GB"/>
        </w:rPr>
      </w:pPr>
      <w:r w:rsidRPr="00CB1313">
        <w:rPr>
          <w:lang w:val="en-GB"/>
        </w:rPr>
        <w:t xml:space="preserve">In terms of RTS-23, we reiterate that there is already no value in the current system for SI to create and report ISIN for uTOTV instruments. </w:t>
      </w:r>
    </w:p>
    <w:p w14:paraId="6398CF19" w14:textId="77777777" w:rsidR="00DC40E7" w:rsidRPr="00CB1313" w:rsidRDefault="0066153C" w:rsidP="00DC40E7">
      <w:pPr>
        <w:pStyle w:val="BNPPbullet2"/>
        <w:rPr>
          <w:lang w:val="en-GB"/>
        </w:rPr>
      </w:pPr>
      <w:r w:rsidRPr="00CB1313">
        <w:rPr>
          <w:lang w:val="en-GB"/>
        </w:rPr>
        <w:t xml:space="preserve">SI should not be required to do any RTS-23, as the notion of SI relates to Transparency, therefore to TOTV. </w:t>
      </w:r>
    </w:p>
    <w:p w14:paraId="30A2C086" w14:textId="77777777" w:rsidR="00DC40E7" w:rsidRPr="00CB1313" w:rsidRDefault="0066153C" w:rsidP="00DC40E7">
      <w:pPr>
        <w:pStyle w:val="BNPPbullet2"/>
        <w:rPr>
          <w:lang w:val="en-GB"/>
        </w:rPr>
      </w:pPr>
      <w:r w:rsidRPr="00CB1313">
        <w:rPr>
          <w:lang w:val="en-GB"/>
        </w:rPr>
        <w:t>The current system already show</w:t>
      </w:r>
      <w:r w:rsidR="00DC40E7" w:rsidRPr="00CB1313">
        <w:rPr>
          <w:lang w:val="en-GB"/>
        </w:rPr>
        <w:t>s</w:t>
      </w:r>
      <w:r w:rsidRPr="00CB1313">
        <w:rPr>
          <w:lang w:val="en-GB"/>
        </w:rPr>
        <w:t xml:space="preserve"> that there is no value in the creation and reporting of ISINs for uTOTV custom derivative instruments. </w:t>
      </w:r>
    </w:p>
    <w:p w14:paraId="558A7D38" w14:textId="3A9CE8FB" w:rsidR="0066153C" w:rsidRPr="00CB1313" w:rsidRDefault="0066153C" w:rsidP="00DC40E7">
      <w:pPr>
        <w:pStyle w:val="BNPPbullet2"/>
        <w:rPr>
          <w:lang w:val="en-GB"/>
        </w:rPr>
      </w:pPr>
      <w:r w:rsidRPr="00CB1313">
        <w:rPr>
          <w:lang w:val="en-GB"/>
        </w:rPr>
        <w:t xml:space="preserve">Again, we recommend the </w:t>
      </w:r>
      <w:r w:rsidRPr="00CB1313">
        <w:rPr>
          <w:u w:val="single"/>
          <w:lang w:val="en-GB"/>
        </w:rPr>
        <w:t>suppression of the SI regime</w:t>
      </w:r>
      <w:r w:rsidRPr="00CB1313">
        <w:rPr>
          <w:lang w:val="en-GB"/>
        </w:rPr>
        <w:t xml:space="preserve"> for Bonds &amp; Derivatives.</w:t>
      </w:r>
    </w:p>
    <w:p w14:paraId="3D34D1D8" w14:textId="2494A047" w:rsidR="0066153C" w:rsidRPr="00CB1313" w:rsidRDefault="0066153C" w:rsidP="0066153C">
      <w:pPr>
        <w:pStyle w:val="BNPPnormal"/>
        <w:rPr>
          <w:lang w:val="en-GB"/>
        </w:rPr>
      </w:pPr>
    </w:p>
    <w:p w14:paraId="038E61A8" w14:textId="4A1BD3EE" w:rsidR="00F54115" w:rsidRPr="00CB1313" w:rsidRDefault="00F54115" w:rsidP="00F54115">
      <w:pPr>
        <w:pStyle w:val="BNPPQL2"/>
        <w:rPr>
          <w:lang w:val="en-GB"/>
        </w:rPr>
      </w:pPr>
      <w:r w:rsidRPr="00CB1313">
        <w:rPr>
          <w:lang w:val="en-GB"/>
        </w:rPr>
        <w:t>If such instruments (e.g. non-TOTV IRS) were to become included in the scope of RTS-2, RTS-22, RTS-23, via an extension of the definition / interpretation of TOTV, the proposal does not indicate</w:t>
      </w:r>
      <w:r w:rsidR="00302E52" w:rsidRPr="00CB1313">
        <w:rPr>
          <w:lang w:val="en-GB"/>
        </w:rPr>
        <w:t>:</w:t>
      </w:r>
    </w:p>
    <w:p w14:paraId="7DC46BF3" w14:textId="77777777" w:rsidR="00F54115" w:rsidRPr="00CB1313" w:rsidRDefault="00F54115" w:rsidP="00302E52">
      <w:pPr>
        <w:pStyle w:val="BNPPbullet2"/>
        <w:rPr>
          <w:lang w:val="en-GB"/>
        </w:rPr>
      </w:pPr>
      <w:r w:rsidRPr="00CB1313">
        <w:rPr>
          <w:lang w:val="en-GB"/>
        </w:rPr>
        <w:t xml:space="preserve">Whether an </w:t>
      </w:r>
      <w:r w:rsidRPr="00CB1313">
        <w:rPr>
          <w:u w:val="single"/>
          <w:lang w:val="en-GB"/>
        </w:rPr>
        <w:t>ISIN</w:t>
      </w:r>
      <w:r w:rsidRPr="00CB1313">
        <w:rPr>
          <w:lang w:val="en-GB"/>
        </w:rPr>
        <w:t xml:space="preserve"> would be required</w:t>
      </w:r>
    </w:p>
    <w:p w14:paraId="74D593D0" w14:textId="5EC5F556" w:rsidR="00F54115" w:rsidRPr="00CB1313" w:rsidRDefault="00F54115" w:rsidP="00302E52">
      <w:pPr>
        <w:pStyle w:val="BNPPbullet2"/>
        <w:rPr>
          <w:lang w:val="en-GB"/>
        </w:rPr>
      </w:pPr>
      <w:r w:rsidRPr="00CB1313">
        <w:rPr>
          <w:lang w:val="en-GB"/>
        </w:rPr>
        <w:t xml:space="preserve">If so, </w:t>
      </w:r>
      <w:r w:rsidRPr="00CB1313">
        <w:rPr>
          <w:u w:val="single"/>
          <w:lang w:val="en-GB"/>
        </w:rPr>
        <w:t>which entity</w:t>
      </w:r>
      <w:r w:rsidRPr="00CB1313">
        <w:rPr>
          <w:lang w:val="en-GB"/>
        </w:rPr>
        <w:t xml:space="preserve"> would be in charge creating and reporting the ISIN, knowing that the reporting of ISIN by SI to ESMA FIRDS does not make an that ISIN / instrument TOTV.</w:t>
      </w:r>
    </w:p>
    <w:p w14:paraId="4B6B77E9" w14:textId="77777777" w:rsidR="009D346B" w:rsidRPr="00CB1313" w:rsidRDefault="009D346B" w:rsidP="0066153C">
      <w:pPr>
        <w:pStyle w:val="BNPPnormal"/>
        <w:rPr>
          <w:lang w:val="en-GB"/>
        </w:rPr>
      </w:pPr>
    </w:p>
    <w:p w14:paraId="413F04D4" w14:textId="5627F1A7" w:rsidR="00302E52" w:rsidRPr="00CB1313" w:rsidRDefault="00302E52" w:rsidP="00302E52">
      <w:pPr>
        <w:pStyle w:val="BNPPQL2"/>
        <w:rPr>
          <w:lang w:val="en-GB"/>
        </w:rPr>
      </w:pPr>
      <w:r w:rsidRPr="00CB1313">
        <w:rPr>
          <w:lang w:val="en-GB"/>
        </w:rPr>
        <w:t xml:space="preserve">Moreover, this would also bring changes and </w:t>
      </w:r>
      <w:r w:rsidRPr="00CB1313">
        <w:rPr>
          <w:u w:val="single"/>
          <w:lang w:val="en-GB"/>
        </w:rPr>
        <w:t>additional complexity in the eligibility filters</w:t>
      </w:r>
      <w:r w:rsidRPr="00CB1313">
        <w:rPr>
          <w:lang w:val="en-GB"/>
        </w:rPr>
        <w:t xml:space="preserve"> of IF, ARM and APAs, which mainly look at FIRDS, the non-official golden source of TOTV instruments, and use an ISIN comparison </w:t>
      </w:r>
      <w:r w:rsidR="00891318" w:rsidRPr="00CB1313">
        <w:rPr>
          <w:lang w:val="en-GB"/>
        </w:rPr>
        <w:t>with the</w:t>
      </w:r>
      <w:r w:rsidRPr="00CB1313">
        <w:rPr>
          <w:lang w:val="en-GB"/>
        </w:rPr>
        <w:t xml:space="preserve"> ISINs reported in FIRDS by TV (not by SI, as not assumed TOTV) to assess the TOTV status of an instrument.</w:t>
      </w:r>
    </w:p>
    <w:p w14:paraId="21269737" w14:textId="413B05A4" w:rsidR="00302E52" w:rsidRPr="00CB1313" w:rsidRDefault="00302E52" w:rsidP="0066153C">
      <w:pPr>
        <w:pStyle w:val="BNPPnormal"/>
        <w:rPr>
          <w:lang w:val="en-GB"/>
        </w:rPr>
      </w:pPr>
    </w:p>
    <w:p w14:paraId="2582625F" w14:textId="227AA071" w:rsidR="008D6F20" w:rsidRPr="00CB1313" w:rsidRDefault="009D346B" w:rsidP="008321E5">
      <w:pPr>
        <w:pStyle w:val="BNPPQL2"/>
        <w:rPr>
          <w:lang w:val="en-GB"/>
        </w:rPr>
      </w:pPr>
      <w:r w:rsidRPr="00CB1313">
        <w:rPr>
          <w:lang w:val="en-GB"/>
        </w:rPr>
        <w:t>In addition, ESMA does not seem to present any an</w:t>
      </w:r>
      <w:r w:rsidR="008D6F20" w:rsidRPr="00CB1313">
        <w:rPr>
          <w:lang w:val="en-GB"/>
        </w:rPr>
        <w:t>a</w:t>
      </w:r>
      <w:r w:rsidRPr="00CB1313">
        <w:rPr>
          <w:lang w:val="en-GB"/>
        </w:rPr>
        <w:t xml:space="preserve">lysis of the </w:t>
      </w:r>
      <w:r w:rsidRPr="00CB1313">
        <w:rPr>
          <w:u w:val="single"/>
          <w:lang w:val="en-GB"/>
        </w:rPr>
        <w:t>instrument</w:t>
      </w:r>
      <w:r w:rsidR="008D6F20" w:rsidRPr="00CB1313">
        <w:rPr>
          <w:u w:val="single"/>
          <w:lang w:val="en-GB"/>
        </w:rPr>
        <w:t>s or asset classes scope targeted</w:t>
      </w:r>
      <w:r w:rsidR="008D6F20" w:rsidRPr="00CB1313">
        <w:rPr>
          <w:lang w:val="en-GB"/>
        </w:rPr>
        <w:t xml:space="preserve"> / impacted by this proposal</w:t>
      </w:r>
      <w:r w:rsidRPr="00CB1313">
        <w:rPr>
          <w:lang w:val="en-GB"/>
        </w:rPr>
        <w:t>.</w:t>
      </w:r>
      <w:r w:rsidR="008D6F20" w:rsidRPr="00CB1313">
        <w:rPr>
          <w:lang w:val="en-GB"/>
        </w:rPr>
        <w:t xml:space="preserve"> As per the example shown in paragraph 46, it is clear that the proposal is aiming at IRS. But it the proposal is unclear if </w:t>
      </w:r>
      <w:r w:rsidR="00127BD3" w:rsidRPr="00CB1313">
        <w:rPr>
          <w:lang w:val="en-GB"/>
        </w:rPr>
        <w:t>targeting</w:t>
      </w:r>
      <w:r w:rsidR="008D6F20" w:rsidRPr="00CB1313">
        <w:rPr>
          <w:lang w:val="en-GB"/>
        </w:rPr>
        <w:t>:</w:t>
      </w:r>
    </w:p>
    <w:p w14:paraId="06DDFD96" w14:textId="733B31FE" w:rsidR="008D6F20" w:rsidRPr="00CB1313" w:rsidRDefault="008D6F20" w:rsidP="008321E5">
      <w:pPr>
        <w:pStyle w:val="BNPPbullet2"/>
        <w:rPr>
          <w:lang w:val="en-GB"/>
        </w:rPr>
      </w:pPr>
      <w:r w:rsidRPr="00CB1313">
        <w:rPr>
          <w:u w:val="single"/>
          <w:lang w:val="en-GB"/>
        </w:rPr>
        <w:lastRenderedPageBreak/>
        <w:t>All</w:t>
      </w:r>
      <w:r w:rsidR="008321E5" w:rsidRPr="00CB1313">
        <w:rPr>
          <w:u w:val="single"/>
          <w:lang w:val="en-GB"/>
        </w:rPr>
        <w:t xml:space="preserve"> non-TOTV</w:t>
      </w:r>
      <w:r w:rsidRPr="00CB1313">
        <w:rPr>
          <w:u w:val="single"/>
          <w:lang w:val="en-GB"/>
        </w:rPr>
        <w:t xml:space="preserve"> Interest Rates D</w:t>
      </w:r>
      <w:r w:rsidR="008321E5" w:rsidRPr="00CB1313">
        <w:rPr>
          <w:u w:val="single"/>
          <w:lang w:val="en-GB"/>
        </w:rPr>
        <w:t>e</w:t>
      </w:r>
      <w:r w:rsidRPr="00CB1313">
        <w:rPr>
          <w:u w:val="single"/>
          <w:lang w:val="en-GB"/>
        </w:rPr>
        <w:t>riv</w:t>
      </w:r>
      <w:r w:rsidR="008321E5" w:rsidRPr="00CB1313">
        <w:rPr>
          <w:u w:val="single"/>
          <w:lang w:val="en-GB"/>
        </w:rPr>
        <w:t>a</w:t>
      </w:r>
      <w:r w:rsidRPr="00CB1313">
        <w:rPr>
          <w:u w:val="single"/>
          <w:lang w:val="en-GB"/>
        </w:rPr>
        <w:t>t</w:t>
      </w:r>
      <w:r w:rsidR="008321E5" w:rsidRPr="00CB1313">
        <w:rPr>
          <w:u w:val="single"/>
          <w:lang w:val="en-GB"/>
        </w:rPr>
        <w:t>iv</w:t>
      </w:r>
      <w:r w:rsidRPr="00CB1313">
        <w:rPr>
          <w:u w:val="single"/>
          <w:lang w:val="en-GB"/>
        </w:rPr>
        <w:t>es</w:t>
      </w:r>
      <w:r w:rsidR="008321E5" w:rsidRPr="00CB1313">
        <w:rPr>
          <w:lang w:val="en-GB"/>
        </w:rPr>
        <w:t>, including “Other IR Derivatives</w:t>
      </w:r>
      <w:r w:rsidR="005D3100" w:rsidRPr="00CB1313">
        <w:rPr>
          <w:lang w:val="en-GB"/>
        </w:rPr>
        <w:t>“</w:t>
      </w:r>
      <w:r w:rsidR="008321E5" w:rsidRPr="00CB1313">
        <w:rPr>
          <w:lang w:val="en-GB"/>
        </w:rPr>
        <w:t xml:space="preserve"> for which ISIN templates most probably do not exist,</w:t>
      </w:r>
      <w:r w:rsidRPr="00CB1313">
        <w:rPr>
          <w:lang w:val="en-GB"/>
        </w:rPr>
        <w:t xml:space="preserve"> or only IRS</w:t>
      </w:r>
    </w:p>
    <w:p w14:paraId="682ECB76" w14:textId="6827F640" w:rsidR="008321E5" w:rsidRPr="00CB1313" w:rsidRDefault="008321E5" w:rsidP="008321E5">
      <w:pPr>
        <w:pStyle w:val="BNPPbullet2"/>
        <w:rPr>
          <w:lang w:val="en-GB"/>
        </w:rPr>
      </w:pPr>
      <w:r w:rsidRPr="00CB1313">
        <w:rPr>
          <w:u w:val="single"/>
          <w:lang w:val="en-GB"/>
        </w:rPr>
        <w:t>Non-TOTV FX Derivatives</w:t>
      </w:r>
      <w:r w:rsidRPr="00CB1313">
        <w:rPr>
          <w:lang w:val="en-GB"/>
        </w:rPr>
        <w:t>, including “Other FX Derivatives</w:t>
      </w:r>
      <w:r w:rsidR="005D3100" w:rsidRPr="00CB1313">
        <w:rPr>
          <w:lang w:val="en-GB"/>
        </w:rPr>
        <w:t>“</w:t>
      </w:r>
      <w:r w:rsidRPr="00CB1313">
        <w:rPr>
          <w:lang w:val="en-GB"/>
        </w:rPr>
        <w:t xml:space="preserve"> for which ISIN templates most probably do not exist</w:t>
      </w:r>
    </w:p>
    <w:p w14:paraId="6D8EF16C" w14:textId="7BD16C14" w:rsidR="000104D4" w:rsidRPr="00CB1313" w:rsidRDefault="000104D4" w:rsidP="000104D4">
      <w:pPr>
        <w:pStyle w:val="BNPPbullet2"/>
        <w:rPr>
          <w:lang w:val="en-GB"/>
        </w:rPr>
      </w:pPr>
      <w:r w:rsidRPr="00CB1313">
        <w:rPr>
          <w:u w:val="single"/>
          <w:lang w:val="en-GB"/>
        </w:rPr>
        <w:t>Non-TOTV “Other Credit Derivatives</w:t>
      </w:r>
      <w:r w:rsidR="005D3100" w:rsidRPr="00CB1313">
        <w:rPr>
          <w:u w:val="single"/>
          <w:lang w:val="en-GB"/>
        </w:rPr>
        <w:t>“</w:t>
      </w:r>
      <w:r w:rsidRPr="00CB1313">
        <w:rPr>
          <w:lang w:val="en-GB"/>
        </w:rPr>
        <w:t xml:space="preserve"> for which ISIN templates most probably do not exist</w:t>
      </w:r>
    </w:p>
    <w:p w14:paraId="158E54E1" w14:textId="0C413C01" w:rsidR="008321E5" w:rsidRPr="00CB1313" w:rsidRDefault="008321E5" w:rsidP="008321E5">
      <w:pPr>
        <w:pStyle w:val="BNPPbullet2"/>
        <w:rPr>
          <w:u w:val="single"/>
          <w:lang w:val="en-GB"/>
        </w:rPr>
      </w:pPr>
      <w:r w:rsidRPr="00CB1313">
        <w:rPr>
          <w:u w:val="single"/>
          <w:lang w:val="en-GB"/>
        </w:rPr>
        <w:t>Non-TOTV Commodity Derivatives</w:t>
      </w:r>
    </w:p>
    <w:p w14:paraId="786FCF90" w14:textId="77777777" w:rsidR="008321E5" w:rsidRPr="00CB1313" w:rsidRDefault="008321E5" w:rsidP="008321E5">
      <w:pPr>
        <w:pStyle w:val="BNPPnormal"/>
        <w:rPr>
          <w:u w:val="single"/>
          <w:lang w:val="en-GB"/>
        </w:rPr>
      </w:pPr>
    </w:p>
    <w:p w14:paraId="2B5B25C8" w14:textId="77777777" w:rsidR="00673050" w:rsidRDefault="008321E5" w:rsidP="009D346B">
      <w:pPr>
        <w:pStyle w:val="BNPPQL2"/>
        <w:rPr>
          <w:lang w:val="en-GB"/>
        </w:rPr>
      </w:pPr>
      <w:r w:rsidRPr="00CB1313">
        <w:rPr>
          <w:u w:val="single"/>
          <w:lang w:val="en-GB"/>
        </w:rPr>
        <w:t>The same question on scope</w:t>
      </w:r>
      <w:r w:rsidRPr="00CB1313">
        <w:rPr>
          <w:lang w:val="en-GB"/>
        </w:rPr>
        <w:t xml:space="preserve"> targeted can be raised on</w:t>
      </w:r>
    </w:p>
    <w:p w14:paraId="4244687D" w14:textId="77777777" w:rsidR="00673050" w:rsidRDefault="008321E5" w:rsidP="00673050">
      <w:pPr>
        <w:pStyle w:val="BNPPbullet2"/>
      </w:pPr>
      <w:r w:rsidRPr="00CB1313">
        <w:t xml:space="preserve"> </w:t>
      </w:r>
      <w:r w:rsidRPr="00CB1313">
        <w:rPr>
          <w:u w:val="single"/>
        </w:rPr>
        <w:t>non-TOTV structured notes</w:t>
      </w:r>
      <w:r w:rsidRPr="00CB1313">
        <w:t>, which fall in the category of Medium Term Notes and asset class Bonds.</w:t>
      </w:r>
      <w:r w:rsidR="00374526" w:rsidRPr="00CB1313">
        <w:t xml:space="preserve"> </w:t>
      </w:r>
    </w:p>
    <w:p w14:paraId="3302CD90" w14:textId="672CF1C8" w:rsidR="001A541A" w:rsidRPr="00CB1313" w:rsidRDefault="001A541A" w:rsidP="00673050">
      <w:pPr>
        <w:pStyle w:val="BNPPnormal"/>
      </w:pPr>
      <w:r w:rsidRPr="00CB1313">
        <w:t xml:space="preserve">It will also be required to analysed further the possible cases of </w:t>
      </w:r>
    </w:p>
    <w:p w14:paraId="46E9F51E" w14:textId="20D610B6" w:rsidR="001A541A" w:rsidRPr="00CB1313" w:rsidRDefault="000104D4" w:rsidP="001A541A">
      <w:pPr>
        <w:pStyle w:val="BNPPbullet2"/>
        <w:rPr>
          <w:u w:val="single"/>
          <w:lang w:val="en-GB"/>
        </w:rPr>
      </w:pPr>
      <w:r w:rsidRPr="00CB1313">
        <w:rPr>
          <w:u w:val="single"/>
          <w:lang w:val="en-GB"/>
        </w:rPr>
        <w:t>N</w:t>
      </w:r>
      <w:r w:rsidR="001A541A" w:rsidRPr="00CB1313">
        <w:rPr>
          <w:u w:val="single"/>
          <w:lang w:val="en-GB"/>
        </w:rPr>
        <w:t>on-TOTV convertible bonds</w:t>
      </w:r>
    </w:p>
    <w:p w14:paraId="571754BE" w14:textId="7D2DE2E9" w:rsidR="001A541A" w:rsidRPr="00CB1313" w:rsidRDefault="001A541A" w:rsidP="001A541A">
      <w:pPr>
        <w:pStyle w:val="BNPPbullet2"/>
        <w:rPr>
          <w:u w:val="single"/>
          <w:lang w:val="en-GB"/>
        </w:rPr>
      </w:pPr>
      <w:r w:rsidRPr="00CB1313">
        <w:rPr>
          <w:u w:val="single"/>
          <w:lang w:val="en-GB"/>
        </w:rPr>
        <w:t>Non-TOTV securitised derivatives</w:t>
      </w:r>
    </w:p>
    <w:p w14:paraId="3D4D7025" w14:textId="4F5A354A" w:rsidR="008321E5" w:rsidRPr="00CB1313" w:rsidRDefault="00374526" w:rsidP="001A541A">
      <w:pPr>
        <w:pStyle w:val="BNPPQL2"/>
        <w:numPr>
          <w:ilvl w:val="0"/>
          <w:numId w:val="0"/>
        </w:numPr>
        <w:rPr>
          <w:lang w:val="en-GB"/>
        </w:rPr>
      </w:pPr>
      <w:r w:rsidRPr="00CB1313">
        <w:rPr>
          <w:lang w:val="en-GB"/>
        </w:rPr>
        <w:t xml:space="preserve">It is important to note that </w:t>
      </w:r>
      <w:r w:rsidR="001A541A" w:rsidRPr="00CB1313">
        <w:rPr>
          <w:lang w:val="en-GB"/>
        </w:rPr>
        <w:t>those</w:t>
      </w:r>
      <w:r w:rsidRPr="00CB1313">
        <w:rPr>
          <w:lang w:val="en-GB"/>
        </w:rPr>
        <w:t xml:space="preserve"> instruments are </w:t>
      </w:r>
      <w:r w:rsidRPr="00CB1313">
        <w:rPr>
          <w:u w:val="single"/>
          <w:lang w:val="en-GB"/>
        </w:rPr>
        <w:t>not classified as OTC derivatives</w:t>
      </w:r>
      <w:r w:rsidRPr="00CB1313">
        <w:rPr>
          <w:lang w:val="en-GB"/>
        </w:rPr>
        <w:t xml:space="preserve"> and that their </w:t>
      </w:r>
      <w:r w:rsidRPr="00CB1313">
        <w:rPr>
          <w:u w:val="single"/>
          <w:lang w:val="en-GB"/>
        </w:rPr>
        <w:t>ISIN are defined in ANNA</w:t>
      </w:r>
      <w:r w:rsidRPr="00CB1313">
        <w:rPr>
          <w:lang w:val="en-GB"/>
        </w:rPr>
        <w:t>, not in ANNA DSB.</w:t>
      </w:r>
      <w:r w:rsidR="00DC7A9D" w:rsidRPr="00CB1313">
        <w:rPr>
          <w:lang w:val="en-GB"/>
        </w:rPr>
        <w:t xml:space="preserve"> In ANNA, there would need </w:t>
      </w:r>
      <w:r w:rsidR="005D3100" w:rsidRPr="00CB1313">
        <w:rPr>
          <w:lang w:val="en-GB"/>
        </w:rPr>
        <w:t xml:space="preserve">to </w:t>
      </w:r>
      <w:r w:rsidR="00DC7A9D" w:rsidRPr="00CB1313">
        <w:rPr>
          <w:lang w:val="en-GB"/>
        </w:rPr>
        <w:t>be further analysis to see if possible to create ISINs “on the fly“, like in ANNA DSB.</w:t>
      </w:r>
    </w:p>
    <w:p w14:paraId="2362538B" w14:textId="3B855BB8" w:rsidR="009B453B" w:rsidRPr="00CB1313" w:rsidRDefault="009B453B" w:rsidP="001A541A">
      <w:pPr>
        <w:pStyle w:val="BNPPQL2"/>
        <w:numPr>
          <w:ilvl w:val="0"/>
          <w:numId w:val="0"/>
        </w:numPr>
        <w:rPr>
          <w:lang w:val="en-GB"/>
        </w:rPr>
      </w:pPr>
    </w:p>
    <w:p w14:paraId="061C7372" w14:textId="6786F104" w:rsidR="009B453B" w:rsidRPr="00CB1313" w:rsidRDefault="009B453B" w:rsidP="009B453B">
      <w:pPr>
        <w:pStyle w:val="BNPPQL2"/>
        <w:rPr>
          <w:lang w:val="en-GB"/>
        </w:rPr>
      </w:pPr>
      <w:r w:rsidRPr="00CB1313">
        <w:rPr>
          <w:lang w:val="en-GB"/>
        </w:rPr>
        <w:t xml:space="preserve">In other words, the </w:t>
      </w:r>
      <w:r w:rsidRPr="00CB1313">
        <w:rPr>
          <w:u w:val="single"/>
          <w:lang w:val="en-GB"/>
        </w:rPr>
        <w:t>scope</w:t>
      </w:r>
      <w:r w:rsidRPr="00CB1313">
        <w:rPr>
          <w:lang w:val="en-GB"/>
        </w:rPr>
        <w:t xml:space="preserve"> of the proposal is potentially </w:t>
      </w:r>
      <w:r w:rsidRPr="00CB1313">
        <w:rPr>
          <w:u w:val="single"/>
          <w:lang w:val="en-GB"/>
        </w:rPr>
        <w:t>very large</w:t>
      </w:r>
      <w:r w:rsidRPr="00CB1313">
        <w:rPr>
          <w:lang w:val="en-GB"/>
        </w:rPr>
        <w:t xml:space="preserve">. If ESMA was to proceed in that direction, we could advocate for a </w:t>
      </w:r>
      <w:r w:rsidRPr="00CB1313">
        <w:rPr>
          <w:u w:val="single"/>
          <w:lang w:val="en-GB"/>
        </w:rPr>
        <w:t>phased approach</w:t>
      </w:r>
      <w:r w:rsidRPr="00CB1313">
        <w:rPr>
          <w:lang w:val="en-GB"/>
        </w:rPr>
        <w:t>, instrument per instrument.</w:t>
      </w:r>
    </w:p>
    <w:p w14:paraId="4B871BBB" w14:textId="25667288" w:rsidR="009D346B" w:rsidRPr="00CB1313" w:rsidRDefault="009D346B" w:rsidP="0066153C">
      <w:pPr>
        <w:pStyle w:val="BNPPnormal"/>
        <w:rPr>
          <w:lang w:val="en-GB"/>
        </w:rPr>
      </w:pPr>
    </w:p>
    <w:p w14:paraId="0B419DAC" w14:textId="7604B420" w:rsidR="0066153C" w:rsidRPr="00CB1313" w:rsidRDefault="0066153C" w:rsidP="0066153C">
      <w:pPr>
        <w:pStyle w:val="BNPPQL2"/>
        <w:rPr>
          <w:lang w:val="en-GB"/>
        </w:rPr>
      </w:pPr>
      <w:r w:rsidRPr="00CB1313">
        <w:rPr>
          <w:lang w:val="en-GB"/>
        </w:rPr>
        <w:t>Finally, as for the third benefit mention</w:t>
      </w:r>
      <w:r w:rsidR="00673050">
        <w:rPr>
          <w:lang w:val="en-GB"/>
        </w:rPr>
        <w:t>ed</w:t>
      </w:r>
      <w:r w:rsidRPr="00CB1313">
        <w:rPr>
          <w:lang w:val="en-GB"/>
        </w:rPr>
        <w:t xml:space="preserve"> in this paragraph</w:t>
      </w:r>
      <w:r w:rsidR="00302E52" w:rsidRPr="00CB1313">
        <w:rPr>
          <w:lang w:val="en-GB"/>
        </w:rPr>
        <w:t xml:space="preserve"> 43</w:t>
      </w:r>
      <w:r w:rsidRPr="00CB1313">
        <w:rPr>
          <w:lang w:val="en-GB"/>
        </w:rPr>
        <w:t xml:space="preserve">, we can not agree that it will </w:t>
      </w:r>
      <w:r w:rsidR="00127BD3" w:rsidRPr="00CB1313">
        <w:rPr>
          <w:lang w:val="en-GB"/>
        </w:rPr>
        <w:t>facilitate</w:t>
      </w:r>
      <w:r w:rsidRPr="00CB1313">
        <w:rPr>
          <w:lang w:val="en-GB"/>
        </w:rPr>
        <w:t xml:space="preserve"> anything. This will only create a more complex reporting framework for the RTS-22, RTS-23 and RTS-2, and duplicating the EMIR reporting</w:t>
      </w:r>
    </w:p>
    <w:p w14:paraId="5F7A20B1" w14:textId="2212EBD7" w:rsidR="0066153C" w:rsidRPr="00CB1313" w:rsidRDefault="0066153C" w:rsidP="0066153C">
      <w:pPr>
        <w:pStyle w:val="BNPPnormal"/>
        <w:rPr>
          <w:lang w:val="en-GB"/>
        </w:rPr>
      </w:pPr>
    </w:p>
    <w:p w14:paraId="3B32D76D" w14:textId="5BE43733" w:rsidR="00145BB1" w:rsidRPr="00CB1313" w:rsidRDefault="00145BB1" w:rsidP="00145BB1">
      <w:pPr>
        <w:pStyle w:val="BNPPQL2"/>
        <w:rPr>
          <w:lang w:val="en-GB"/>
        </w:rPr>
      </w:pPr>
      <w:r w:rsidRPr="00CB1313">
        <w:rPr>
          <w:lang w:val="en-GB"/>
        </w:rPr>
        <w:t xml:space="preserve">Paragraph 44. The </w:t>
      </w:r>
      <w:r w:rsidRPr="00CB1313">
        <w:rPr>
          <w:u w:val="single"/>
          <w:lang w:val="en-GB"/>
        </w:rPr>
        <w:t>SI concept</w:t>
      </w:r>
      <w:r w:rsidRPr="00CB1313">
        <w:rPr>
          <w:lang w:val="en-GB"/>
        </w:rPr>
        <w:t xml:space="preserve"> is</w:t>
      </w:r>
      <w:r w:rsidR="009D346B" w:rsidRPr="00CB1313">
        <w:rPr>
          <w:lang w:val="en-GB"/>
        </w:rPr>
        <w:t xml:space="preserve"> ambiguous and</w:t>
      </w:r>
      <w:r w:rsidRPr="00CB1313">
        <w:rPr>
          <w:lang w:val="en-GB"/>
        </w:rPr>
        <w:t xml:space="preserve"> leading to misunderstanding.</w:t>
      </w:r>
    </w:p>
    <w:p w14:paraId="287F3E9A" w14:textId="77777777" w:rsidR="00145BB1" w:rsidRPr="00CB1313" w:rsidRDefault="00145BB1" w:rsidP="00145BB1">
      <w:pPr>
        <w:pStyle w:val="BNPPnormal"/>
        <w:rPr>
          <w:lang w:val="en-GB"/>
        </w:rPr>
      </w:pPr>
    </w:p>
    <w:p w14:paraId="349150CB" w14:textId="2C80617D" w:rsidR="00145BB1" w:rsidRPr="00CB1313" w:rsidRDefault="00145BB1" w:rsidP="00145BB1">
      <w:pPr>
        <w:pStyle w:val="BNPPbullet1"/>
        <w:rPr>
          <w:lang w:val="en-GB"/>
        </w:rPr>
      </w:pPr>
      <w:r w:rsidRPr="00CB1313">
        <w:rPr>
          <w:lang w:val="en-GB"/>
        </w:rPr>
        <w:t xml:space="preserve">There is </w:t>
      </w:r>
      <w:r w:rsidRPr="00CB1313">
        <w:rPr>
          <w:u w:val="single"/>
          <w:lang w:val="en-GB"/>
        </w:rPr>
        <w:t>no reason</w:t>
      </w:r>
      <w:r w:rsidRPr="00CB1313">
        <w:rPr>
          <w:lang w:val="en-GB"/>
        </w:rPr>
        <w:t xml:space="preserve"> why the scope of the transaction reporting, instrument data </w:t>
      </w:r>
      <w:r w:rsidR="00D502D9">
        <w:rPr>
          <w:lang w:val="en-GB"/>
        </w:rPr>
        <w:t>reference</w:t>
      </w:r>
      <w:r w:rsidRPr="00CB1313">
        <w:rPr>
          <w:lang w:val="en-GB"/>
        </w:rPr>
        <w:t xml:space="preserve"> and post-trade transparency reporting should be defined </w:t>
      </w:r>
      <w:r w:rsidRPr="00CB1313">
        <w:rPr>
          <w:u w:val="single"/>
          <w:lang w:val="en-GB"/>
        </w:rPr>
        <w:t>in terms of SI</w:t>
      </w:r>
      <w:r w:rsidRPr="00CB1313">
        <w:rPr>
          <w:lang w:val="en-GB"/>
        </w:rPr>
        <w:t>.</w:t>
      </w:r>
    </w:p>
    <w:p w14:paraId="45D55416" w14:textId="77777777" w:rsidR="00145BB1" w:rsidRPr="00CB1313" w:rsidRDefault="00145BB1" w:rsidP="00145BB1">
      <w:pPr>
        <w:pStyle w:val="BNPPbullet1"/>
        <w:numPr>
          <w:ilvl w:val="0"/>
          <w:numId w:val="0"/>
        </w:numPr>
        <w:ind w:left="567"/>
        <w:rPr>
          <w:lang w:val="en-GB"/>
        </w:rPr>
      </w:pPr>
    </w:p>
    <w:p w14:paraId="2407AFC1" w14:textId="3BCF01AA" w:rsidR="00145BB1" w:rsidRPr="00CB1313" w:rsidRDefault="00145BB1" w:rsidP="00145BB1">
      <w:pPr>
        <w:pStyle w:val="BNPPbullet1"/>
        <w:rPr>
          <w:lang w:val="en-GB"/>
        </w:rPr>
      </w:pPr>
      <w:r w:rsidRPr="00CB1313">
        <w:rPr>
          <w:lang w:val="en-GB"/>
        </w:rPr>
        <w:t xml:space="preserve">There is </w:t>
      </w:r>
      <w:r w:rsidRPr="00CB1313">
        <w:rPr>
          <w:u w:val="single"/>
          <w:lang w:val="en-GB"/>
        </w:rPr>
        <w:t>no reason</w:t>
      </w:r>
      <w:r w:rsidRPr="00CB1313">
        <w:rPr>
          <w:lang w:val="en-GB"/>
        </w:rPr>
        <w:t xml:space="preserve"> why the scope of the transaction reporting, instrument data </w:t>
      </w:r>
      <w:r w:rsidR="00D502D9">
        <w:rPr>
          <w:lang w:val="en-GB"/>
        </w:rPr>
        <w:t>reference</w:t>
      </w:r>
      <w:r w:rsidRPr="00CB1313">
        <w:rPr>
          <w:lang w:val="en-GB"/>
        </w:rPr>
        <w:t xml:space="preserve"> and post-trade transparency reporting should be defined </w:t>
      </w:r>
      <w:r w:rsidRPr="00CB1313">
        <w:rPr>
          <w:u w:val="single"/>
          <w:lang w:val="en-GB"/>
        </w:rPr>
        <w:t>in terms of SI mandatory or voluntary basis</w:t>
      </w:r>
      <w:r w:rsidRPr="00CB1313">
        <w:rPr>
          <w:lang w:val="en-GB"/>
        </w:rPr>
        <w:t>.</w:t>
      </w:r>
    </w:p>
    <w:p w14:paraId="4AEE56CB" w14:textId="0C968524" w:rsidR="0066153C" w:rsidRPr="00CB1313" w:rsidRDefault="0066153C" w:rsidP="0066153C">
      <w:pPr>
        <w:pStyle w:val="BNPPnormal"/>
        <w:rPr>
          <w:lang w:val="en-GB"/>
        </w:rPr>
      </w:pPr>
    </w:p>
    <w:p w14:paraId="3AFA2ECF" w14:textId="77777777" w:rsidR="00673050" w:rsidRDefault="00145BB1" w:rsidP="00145BB1">
      <w:pPr>
        <w:pStyle w:val="BNPPQL2"/>
        <w:rPr>
          <w:lang w:val="en-GB"/>
        </w:rPr>
      </w:pPr>
      <w:r w:rsidRPr="00CB1313">
        <w:rPr>
          <w:lang w:val="en-GB"/>
        </w:rPr>
        <w:t xml:space="preserve">If ESMA where to define a requirement based on the SI mandatory and voluntary, how shall we dissociate between mandatory from voluntary? </w:t>
      </w:r>
    </w:p>
    <w:p w14:paraId="105EAFAE" w14:textId="77777777" w:rsidR="00673050" w:rsidRDefault="00145BB1" w:rsidP="00673050">
      <w:pPr>
        <w:pStyle w:val="BNPPbullet2"/>
      </w:pPr>
      <w:r w:rsidRPr="00CB1313">
        <w:t xml:space="preserve">Would the </w:t>
      </w:r>
      <w:r w:rsidR="00127BD3" w:rsidRPr="00CB1313">
        <w:t>voluntary</w:t>
      </w:r>
      <w:r w:rsidRPr="00CB1313">
        <w:t xml:space="preserve"> SI need to calculate their threshold to see if they are “voluntary-mandatory“ (above thresholds) of “voluntary-not mandatory“ (below </w:t>
      </w:r>
      <w:r w:rsidR="00127BD3" w:rsidRPr="00CB1313">
        <w:t>thresholds</w:t>
      </w:r>
      <w:r w:rsidRPr="00CB1313">
        <w:t xml:space="preserve">)? </w:t>
      </w:r>
    </w:p>
    <w:p w14:paraId="440C8B80" w14:textId="17256349" w:rsidR="00145BB1" w:rsidRPr="00CB1313" w:rsidRDefault="00127BD3" w:rsidP="00673050">
      <w:pPr>
        <w:pStyle w:val="BNPPbullet2"/>
      </w:pPr>
      <w:r w:rsidRPr="00CB1313">
        <w:t>Unnecessary</w:t>
      </w:r>
      <w:r w:rsidR="00145BB1" w:rsidRPr="00CB1313">
        <w:t xml:space="preserve"> complexity.</w:t>
      </w:r>
    </w:p>
    <w:p w14:paraId="593E78C3" w14:textId="1E0169E9" w:rsidR="00145BB1" w:rsidRPr="00CB1313" w:rsidRDefault="00145BB1" w:rsidP="00145BB1">
      <w:pPr>
        <w:pStyle w:val="BNPPQL1"/>
        <w:numPr>
          <w:ilvl w:val="0"/>
          <w:numId w:val="0"/>
        </w:numPr>
        <w:ind w:left="432" w:hanging="432"/>
        <w:rPr>
          <w:lang w:val="en-GB"/>
        </w:rPr>
      </w:pPr>
    </w:p>
    <w:p w14:paraId="3748DF4B" w14:textId="4CEDDC7A" w:rsidR="00145BB1" w:rsidRPr="00CB1313" w:rsidRDefault="00145BB1" w:rsidP="00F55732">
      <w:pPr>
        <w:pStyle w:val="BNPPQL2"/>
        <w:rPr>
          <w:lang w:val="en-GB"/>
        </w:rPr>
      </w:pPr>
      <w:r w:rsidRPr="00CB1313">
        <w:rPr>
          <w:lang w:val="en-GB"/>
        </w:rPr>
        <w:t>The wording “</w:t>
      </w:r>
      <w:r w:rsidRPr="00CB1313">
        <w:rPr>
          <w:u w:val="single"/>
          <w:lang w:val="en-GB"/>
        </w:rPr>
        <w:t>acting in SI capacity</w:t>
      </w:r>
      <w:r w:rsidRPr="00CB1313">
        <w:rPr>
          <w:lang w:val="en-GB"/>
        </w:rPr>
        <w:t xml:space="preserve">“ is ambiguous </w:t>
      </w:r>
      <w:r w:rsidR="00F55732" w:rsidRPr="00CB1313">
        <w:rPr>
          <w:lang w:val="en-GB"/>
        </w:rPr>
        <w:t xml:space="preserve">and leading to misunderstanding. </w:t>
      </w:r>
      <w:r w:rsidR="00127BD3" w:rsidRPr="00CB1313">
        <w:rPr>
          <w:lang w:val="en-GB"/>
        </w:rPr>
        <w:t>Therefore</w:t>
      </w:r>
      <w:r w:rsidR="00F55732" w:rsidRPr="00CB1313">
        <w:rPr>
          <w:lang w:val="en-GB"/>
        </w:rPr>
        <w:t xml:space="preserve"> this whole paragraph 44 b) is ambiguous and leading to misunderstanding. Again, we call for simpli</w:t>
      </w:r>
      <w:r w:rsidR="00127BD3">
        <w:rPr>
          <w:lang w:val="en-GB"/>
        </w:rPr>
        <w:t>fi</w:t>
      </w:r>
      <w:r w:rsidR="00F55732" w:rsidRPr="00CB1313">
        <w:rPr>
          <w:lang w:val="en-GB"/>
        </w:rPr>
        <w:t>cation, for not using the notion of SI to define the scope of reporting and for removing this notion of SI for Bonds and derivatives.</w:t>
      </w:r>
    </w:p>
    <w:p w14:paraId="6B453500" w14:textId="77777777" w:rsidR="00F55732" w:rsidRPr="00CB1313" w:rsidRDefault="00F55732" w:rsidP="00F55732">
      <w:pPr>
        <w:pStyle w:val="BNPPnormal"/>
        <w:rPr>
          <w:lang w:val="en-GB"/>
        </w:rPr>
      </w:pPr>
    </w:p>
    <w:p w14:paraId="5AA5B20E" w14:textId="58942B00" w:rsidR="00F55732" w:rsidRPr="00CB1313" w:rsidRDefault="00127BD3" w:rsidP="00F55732">
      <w:pPr>
        <w:pStyle w:val="BNPPQL2"/>
        <w:rPr>
          <w:lang w:val="en-GB"/>
        </w:rPr>
      </w:pPr>
      <w:r>
        <w:rPr>
          <w:lang w:val="en-GB"/>
        </w:rPr>
        <w:t>Para</w:t>
      </w:r>
      <w:r w:rsidR="00F55732" w:rsidRPr="00CB1313">
        <w:rPr>
          <w:lang w:val="en-GB"/>
        </w:rPr>
        <w:t>graph 45. This shows that the MiFIR reporting framework is over-</w:t>
      </w:r>
      <w:r w:rsidRPr="00CB1313">
        <w:rPr>
          <w:lang w:val="en-GB"/>
        </w:rPr>
        <w:t>engineered</w:t>
      </w:r>
      <w:r w:rsidR="00F55732" w:rsidRPr="00CB1313">
        <w:rPr>
          <w:lang w:val="en-GB"/>
        </w:rPr>
        <w:t xml:space="preserve"> and should be simplified by removing completely the notion of SI for Bonds and derivatives.</w:t>
      </w:r>
    </w:p>
    <w:p w14:paraId="39EE4F16" w14:textId="422FA678" w:rsidR="00F55732" w:rsidRPr="00CB1313" w:rsidRDefault="00F55732" w:rsidP="00F55732">
      <w:pPr>
        <w:pStyle w:val="BNPPnormal"/>
        <w:rPr>
          <w:lang w:val="en-GB"/>
        </w:rPr>
      </w:pPr>
    </w:p>
    <w:p w14:paraId="3B52FB86" w14:textId="7836543D" w:rsidR="00661421" w:rsidRPr="00CB1313" w:rsidRDefault="00F55732" w:rsidP="00F55732">
      <w:pPr>
        <w:pStyle w:val="BNPPQL2"/>
        <w:rPr>
          <w:lang w:val="en-GB"/>
        </w:rPr>
      </w:pPr>
      <w:r w:rsidRPr="00CB1313">
        <w:rPr>
          <w:lang w:val="en-GB"/>
        </w:rPr>
        <w:t>Paragraph 46 (45 typo in the CP text) explaining the 3 options. Those 3 options are ambiguous, very difficult to understand and leading to misundersta</w:t>
      </w:r>
      <w:r w:rsidR="00127BD3">
        <w:rPr>
          <w:lang w:val="en-GB"/>
        </w:rPr>
        <w:t>nd</w:t>
      </w:r>
      <w:r w:rsidRPr="00CB1313">
        <w:rPr>
          <w:lang w:val="en-GB"/>
        </w:rPr>
        <w:t>ing.</w:t>
      </w:r>
    </w:p>
    <w:p w14:paraId="5621DBAB" w14:textId="77777777" w:rsidR="00661421" w:rsidRPr="00CB1313" w:rsidRDefault="00661421" w:rsidP="00661421">
      <w:pPr>
        <w:pStyle w:val="BNPPnormal"/>
        <w:rPr>
          <w:lang w:val="en-GB"/>
        </w:rPr>
      </w:pPr>
    </w:p>
    <w:p w14:paraId="60BA41EE" w14:textId="57EA9C5B" w:rsidR="00661421" w:rsidRPr="00CB1313" w:rsidRDefault="00F55732" w:rsidP="00661421">
      <w:pPr>
        <w:pStyle w:val="BNPPbullet1"/>
        <w:rPr>
          <w:lang w:val="en-GB"/>
        </w:rPr>
      </w:pPr>
      <w:r w:rsidRPr="00CB1313">
        <w:rPr>
          <w:lang w:val="en-GB"/>
        </w:rPr>
        <w:t xml:space="preserve">This shows again that the MiFIR reporting framework is </w:t>
      </w:r>
      <w:r w:rsidRPr="00127BD3">
        <w:rPr>
          <w:u w:val="single"/>
          <w:lang w:val="en-GB"/>
        </w:rPr>
        <w:t>over-</w:t>
      </w:r>
      <w:r w:rsidR="00127BD3" w:rsidRPr="00127BD3">
        <w:rPr>
          <w:u w:val="single"/>
          <w:lang w:val="en-GB"/>
        </w:rPr>
        <w:t>engineered</w:t>
      </w:r>
      <w:r w:rsidRPr="00CB1313">
        <w:rPr>
          <w:lang w:val="en-GB"/>
        </w:rPr>
        <w:t xml:space="preserve"> and should be </w:t>
      </w:r>
      <w:r w:rsidRPr="00127BD3">
        <w:rPr>
          <w:u w:val="single"/>
          <w:lang w:val="en-GB"/>
        </w:rPr>
        <w:t>simplified</w:t>
      </w:r>
      <w:r w:rsidRPr="00CB1313">
        <w:rPr>
          <w:lang w:val="en-GB"/>
        </w:rPr>
        <w:t xml:space="preserve"> by </w:t>
      </w:r>
      <w:r w:rsidRPr="00127BD3">
        <w:rPr>
          <w:u w:val="single"/>
          <w:lang w:val="en-GB"/>
        </w:rPr>
        <w:t>removing completely the notion of SI</w:t>
      </w:r>
      <w:r w:rsidRPr="00CB1313">
        <w:rPr>
          <w:lang w:val="en-GB"/>
        </w:rPr>
        <w:t xml:space="preserve"> for Bonds and derivatives. </w:t>
      </w:r>
    </w:p>
    <w:p w14:paraId="5BFFAFE1" w14:textId="77777777" w:rsidR="00661421" w:rsidRPr="00CB1313" w:rsidRDefault="00661421" w:rsidP="00661421">
      <w:pPr>
        <w:pStyle w:val="BNPPbullet1"/>
        <w:numPr>
          <w:ilvl w:val="0"/>
          <w:numId w:val="0"/>
        </w:numPr>
        <w:ind w:left="567"/>
        <w:rPr>
          <w:lang w:val="en-GB"/>
        </w:rPr>
      </w:pPr>
    </w:p>
    <w:p w14:paraId="391222E9" w14:textId="4FFF1940" w:rsidR="00F55732" w:rsidRPr="00CB1313" w:rsidRDefault="00F55732" w:rsidP="00661421">
      <w:pPr>
        <w:pStyle w:val="BNPPbullet1"/>
        <w:rPr>
          <w:lang w:val="en-GB"/>
        </w:rPr>
      </w:pPr>
      <w:r w:rsidRPr="00CB1313">
        <w:rPr>
          <w:u w:val="single"/>
          <w:lang w:val="en-GB"/>
        </w:rPr>
        <w:lastRenderedPageBreak/>
        <w:t>Data quality</w:t>
      </w:r>
      <w:r w:rsidRPr="00CB1313">
        <w:rPr>
          <w:lang w:val="en-GB"/>
        </w:rPr>
        <w:t xml:space="preserve"> will arise from </w:t>
      </w:r>
      <w:r w:rsidR="00661421" w:rsidRPr="00CB1313">
        <w:rPr>
          <w:u w:val="single"/>
          <w:lang w:val="en-GB"/>
        </w:rPr>
        <w:t>simple reporting rules</w:t>
      </w:r>
      <w:r w:rsidR="00661421" w:rsidRPr="00CB1313">
        <w:rPr>
          <w:lang w:val="en-GB"/>
        </w:rPr>
        <w:t xml:space="preserve"> (remove the notion of SI, </w:t>
      </w:r>
      <w:r w:rsidR="00673050">
        <w:rPr>
          <w:lang w:val="en-GB"/>
        </w:rPr>
        <w:t>keep</w:t>
      </w:r>
      <w:r w:rsidR="00661421" w:rsidRPr="00CB1313">
        <w:rPr>
          <w:lang w:val="en-GB"/>
        </w:rPr>
        <w:t xml:space="preserve"> non-TOTV derivatives</w:t>
      </w:r>
      <w:r w:rsidR="00673050">
        <w:rPr>
          <w:lang w:val="en-GB"/>
        </w:rPr>
        <w:t xml:space="preserve"> out of scope</w:t>
      </w:r>
      <w:r w:rsidR="00661421" w:rsidRPr="00CB1313">
        <w:rPr>
          <w:lang w:val="en-GB"/>
        </w:rPr>
        <w:t xml:space="preserve">) and an </w:t>
      </w:r>
      <w:r w:rsidR="00661421" w:rsidRPr="00CB1313">
        <w:rPr>
          <w:u w:val="single"/>
          <w:lang w:val="en-GB"/>
        </w:rPr>
        <w:t>optimal framework</w:t>
      </w:r>
      <w:r w:rsidR="00661421" w:rsidRPr="00CB1313">
        <w:rPr>
          <w:lang w:val="en-GB"/>
        </w:rPr>
        <w:t xml:space="preserve"> (without </w:t>
      </w:r>
      <w:r w:rsidR="00B431EB">
        <w:rPr>
          <w:lang w:val="en-GB"/>
        </w:rPr>
        <w:t>duplication</w:t>
      </w:r>
      <w:r w:rsidR="00661421" w:rsidRPr="00CB1313">
        <w:rPr>
          <w:lang w:val="en-GB"/>
        </w:rPr>
        <w:t xml:space="preserve"> of identical feed from golden sources)</w:t>
      </w:r>
    </w:p>
    <w:p w14:paraId="56EF027A" w14:textId="5DE3F5D9" w:rsidR="00F55732" w:rsidRPr="00CB1313" w:rsidRDefault="00F55732" w:rsidP="00F55732">
      <w:pPr>
        <w:pStyle w:val="BNPPnormal"/>
        <w:rPr>
          <w:lang w:val="en-GB"/>
        </w:rPr>
      </w:pPr>
    </w:p>
    <w:p w14:paraId="298384BD" w14:textId="77777777" w:rsidR="00F55732" w:rsidRPr="00CB1313" w:rsidRDefault="00F55732" w:rsidP="00F55732">
      <w:pPr>
        <w:pStyle w:val="BNPPQL2"/>
        <w:rPr>
          <w:lang w:val="en-GB"/>
        </w:rPr>
      </w:pPr>
      <w:r w:rsidRPr="00CB1313">
        <w:rPr>
          <w:lang w:val="en-GB"/>
        </w:rPr>
        <w:t xml:space="preserve">Instead, </w:t>
      </w:r>
    </w:p>
    <w:p w14:paraId="358815C9" w14:textId="77777777" w:rsidR="00F55732" w:rsidRPr="00CB1313" w:rsidRDefault="00F55732" w:rsidP="00F55732">
      <w:pPr>
        <w:pStyle w:val="BNPPQL2"/>
        <w:numPr>
          <w:ilvl w:val="0"/>
          <w:numId w:val="0"/>
        </w:numPr>
        <w:rPr>
          <w:lang w:val="en-GB"/>
        </w:rPr>
      </w:pPr>
    </w:p>
    <w:p w14:paraId="2C992D37" w14:textId="77777777" w:rsidR="00BE502E" w:rsidRPr="00CB1313" w:rsidRDefault="00F55732" w:rsidP="00F55732">
      <w:pPr>
        <w:pStyle w:val="BNPPbullet1"/>
        <w:rPr>
          <w:lang w:val="en-GB"/>
        </w:rPr>
      </w:pPr>
      <w:r w:rsidRPr="00CB1313">
        <w:rPr>
          <w:lang w:val="en-GB"/>
        </w:rPr>
        <w:t xml:space="preserve">the scope of transaction reporting and post-trade transparency reporting </w:t>
      </w:r>
    </w:p>
    <w:p w14:paraId="0E84BFBB" w14:textId="77777777" w:rsidR="00BE502E" w:rsidRPr="00CB1313" w:rsidRDefault="00F55732" w:rsidP="00BE502E">
      <w:pPr>
        <w:pStyle w:val="BNPPbullet2"/>
        <w:rPr>
          <w:lang w:val="en-GB"/>
        </w:rPr>
      </w:pPr>
      <w:r w:rsidRPr="00CB1313">
        <w:rPr>
          <w:lang w:val="en-GB"/>
        </w:rPr>
        <w:t xml:space="preserve">should be defined in terms of instruments, TOTV, non-TOTV uTOTV, non-TOTV non-uTOTV. </w:t>
      </w:r>
    </w:p>
    <w:p w14:paraId="40B892AA" w14:textId="1E7F2395" w:rsidR="00F55732" w:rsidRPr="00CB1313" w:rsidRDefault="00F55732" w:rsidP="00BE502E">
      <w:pPr>
        <w:pStyle w:val="BNPPbullet2"/>
        <w:rPr>
          <w:lang w:val="en-GB"/>
        </w:rPr>
      </w:pPr>
      <w:r w:rsidRPr="00CB1313">
        <w:rPr>
          <w:lang w:val="en-GB"/>
        </w:rPr>
        <w:t xml:space="preserve">And this </w:t>
      </w:r>
      <w:r w:rsidRPr="00CB1313">
        <w:rPr>
          <w:u w:val="single"/>
          <w:lang w:val="en-GB"/>
        </w:rPr>
        <w:t>should apply to all investment firms</w:t>
      </w:r>
      <w:r w:rsidRPr="00CB1313">
        <w:rPr>
          <w:lang w:val="en-GB"/>
        </w:rPr>
        <w:t>.</w:t>
      </w:r>
    </w:p>
    <w:p w14:paraId="03DF6B03" w14:textId="77777777" w:rsidR="00F55732" w:rsidRPr="00CB1313" w:rsidRDefault="00F55732" w:rsidP="00F55732">
      <w:pPr>
        <w:pStyle w:val="BNPPbullet1"/>
        <w:numPr>
          <w:ilvl w:val="0"/>
          <w:numId w:val="0"/>
        </w:numPr>
        <w:ind w:left="567"/>
        <w:rPr>
          <w:lang w:val="en-GB"/>
        </w:rPr>
      </w:pPr>
    </w:p>
    <w:p w14:paraId="2D19111B" w14:textId="2B83CEEC" w:rsidR="00F55732" w:rsidRPr="00CB1313" w:rsidRDefault="00F55732" w:rsidP="00F55732">
      <w:pPr>
        <w:pStyle w:val="BNPPbullet1"/>
        <w:rPr>
          <w:lang w:val="en-GB"/>
        </w:rPr>
      </w:pPr>
      <w:r w:rsidRPr="00CB1313">
        <w:rPr>
          <w:lang w:val="en-GB"/>
        </w:rPr>
        <w:t xml:space="preserve">the scope of instrument data </w:t>
      </w:r>
      <w:r w:rsidR="00D502D9">
        <w:rPr>
          <w:lang w:val="en-GB"/>
        </w:rPr>
        <w:t>reference</w:t>
      </w:r>
      <w:r w:rsidRPr="00CB1313">
        <w:rPr>
          <w:lang w:val="en-GB"/>
        </w:rPr>
        <w:t xml:space="preserve"> should be defined in terms of instruments, TOTV, non-TOTV uTOTV, non-TOTV non-uTOTV. And this should be set-up in the </w:t>
      </w:r>
      <w:r w:rsidRPr="00CB1313">
        <w:rPr>
          <w:u w:val="single"/>
          <w:lang w:val="en-GB"/>
        </w:rPr>
        <w:t>most optimal reporting framework</w:t>
      </w:r>
      <w:r w:rsidRPr="00CB1313">
        <w:rPr>
          <w:lang w:val="en-GB"/>
        </w:rPr>
        <w:t xml:space="preserve">, by feeding the data from the instrument data </w:t>
      </w:r>
      <w:r w:rsidR="00D502D9">
        <w:rPr>
          <w:lang w:val="en-GB"/>
        </w:rPr>
        <w:t>reference</w:t>
      </w:r>
      <w:r w:rsidRPr="00CB1313">
        <w:rPr>
          <w:lang w:val="en-GB"/>
        </w:rPr>
        <w:t xml:space="preserve"> </w:t>
      </w:r>
      <w:r w:rsidRPr="00CB1313">
        <w:rPr>
          <w:u w:val="single"/>
          <w:lang w:val="en-GB"/>
        </w:rPr>
        <w:t>golden sources</w:t>
      </w:r>
      <w:r w:rsidRPr="00CB1313">
        <w:rPr>
          <w:lang w:val="en-GB"/>
        </w:rPr>
        <w:t xml:space="preserve"> (ANNA, ANNA DSB). </w:t>
      </w:r>
    </w:p>
    <w:p w14:paraId="35B2096F" w14:textId="5880B04B" w:rsidR="00F55732" w:rsidRPr="00CB1313" w:rsidRDefault="00F55732" w:rsidP="00F55732">
      <w:pPr>
        <w:pStyle w:val="BNPPbullet2"/>
        <w:rPr>
          <w:lang w:val="en-GB"/>
        </w:rPr>
      </w:pPr>
      <w:r w:rsidRPr="00CB1313">
        <w:rPr>
          <w:lang w:val="en-GB"/>
        </w:rPr>
        <w:t xml:space="preserve">There is no value in requiring TVs and SIs to report the ISINs and main instruments </w:t>
      </w:r>
      <w:r w:rsidR="00127BD3" w:rsidRPr="00CB1313">
        <w:rPr>
          <w:lang w:val="en-GB"/>
        </w:rPr>
        <w:t>characteristics</w:t>
      </w:r>
      <w:r w:rsidRPr="00CB1313">
        <w:rPr>
          <w:lang w:val="en-GB"/>
        </w:rPr>
        <w:t xml:space="preserve">. </w:t>
      </w:r>
    </w:p>
    <w:p w14:paraId="0A20ABE3" w14:textId="13976834" w:rsidR="00F55732" w:rsidRPr="00CB1313" w:rsidRDefault="00F55732" w:rsidP="00F55732">
      <w:pPr>
        <w:pStyle w:val="BNPPbullet2"/>
        <w:rPr>
          <w:lang w:val="en-GB"/>
        </w:rPr>
      </w:pPr>
      <w:r w:rsidRPr="00CB1313">
        <w:rPr>
          <w:lang w:val="en-GB"/>
        </w:rPr>
        <w:t xml:space="preserve">This represents a </w:t>
      </w:r>
      <w:r w:rsidR="00B431EB">
        <w:rPr>
          <w:lang w:val="en-GB"/>
        </w:rPr>
        <w:t>duplication</w:t>
      </w:r>
      <w:r w:rsidRPr="00CB1313">
        <w:rPr>
          <w:lang w:val="en-GB"/>
        </w:rPr>
        <w:t xml:space="preserve"> of identical reporting by TV and SI from ISINs golden sources to ESMA FIRDS. </w:t>
      </w:r>
    </w:p>
    <w:p w14:paraId="0BBC56E5" w14:textId="1A818219" w:rsidR="00145BB1" w:rsidRPr="00CB1313" w:rsidRDefault="00145BB1" w:rsidP="00145BB1">
      <w:pPr>
        <w:pStyle w:val="BNPPQL1"/>
        <w:numPr>
          <w:ilvl w:val="0"/>
          <w:numId w:val="0"/>
        </w:numPr>
        <w:ind w:left="432" w:hanging="432"/>
        <w:rPr>
          <w:lang w:val="en-GB"/>
        </w:rPr>
      </w:pPr>
    </w:p>
    <w:p w14:paraId="14675296" w14:textId="1312F87C" w:rsidR="006E5ECE" w:rsidRPr="00CB1313" w:rsidRDefault="00661421" w:rsidP="006E5ECE">
      <w:pPr>
        <w:pStyle w:val="BNPPQL2"/>
        <w:rPr>
          <w:lang w:val="en-GB"/>
        </w:rPr>
      </w:pPr>
      <w:r w:rsidRPr="00CB1313">
        <w:rPr>
          <w:lang w:val="en-GB"/>
        </w:rPr>
        <w:t>In the option 3, the wording “</w:t>
      </w:r>
      <w:r w:rsidRPr="00CB1313">
        <w:rPr>
          <w:u w:val="single"/>
          <w:lang w:val="en-GB"/>
        </w:rPr>
        <w:t>acting in SI capacity</w:t>
      </w:r>
      <w:r w:rsidRPr="00CB1313">
        <w:rPr>
          <w:lang w:val="en-GB"/>
        </w:rPr>
        <w:t>“, and of “</w:t>
      </w:r>
      <w:r w:rsidRPr="00CB1313">
        <w:rPr>
          <w:u w:val="single"/>
          <w:lang w:val="en-GB"/>
        </w:rPr>
        <w:t>not, e.g., when trading at their own initiative</w:t>
      </w:r>
      <w:r w:rsidRPr="00CB1313">
        <w:rPr>
          <w:lang w:val="en-GB"/>
        </w:rPr>
        <w:t>“ are ambiguous and leading to misunderstanding</w:t>
      </w:r>
      <w:r w:rsidR="006E5ECE" w:rsidRPr="00CB1313">
        <w:rPr>
          <w:lang w:val="en-GB"/>
        </w:rPr>
        <w:t xml:space="preserve">. </w:t>
      </w:r>
      <w:r w:rsidR="00E7262C" w:rsidRPr="00CB1313">
        <w:rPr>
          <w:lang w:val="en-GB"/>
        </w:rPr>
        <w:t>We do not think that these notions have ever been defined. But, why should they, why</w:t>
      </w:r>
      <w:r w:rsidR="00127BD3">
        <w:rPr>
          <w:lang w:val="en-GB"/>
        </w:rPr>
        <w:t xml:space="preserve"> should we go in that direction?</w:t>
      </w:r>
    </w:p>
    <w:p w14:paraId="5E28CBCD" w14:textId="2332BAC9" w:rsidR="006E5ECE" w:rsidRPr="00CB1313" w:rsidRDefault="006E5ECE" w:rsidP="006E5ECE">
      <w:pPr>
        <w:pStyle w:val="BNPPbullet2"/>
        <w:rPr>
          <w:lang w:val="en-GB"/>
        </w:rPr>
      </w:pPr>
      <w:r w:rsidRPr="00CB1313">
        <w:rPr>
          <w:lang w:val="en-GB"/>
        </w:rPr>
        <w:t xml:space="preserve">This is leading to </w:t>
      </w:r>
      <w:r w:rsidRPr="00CB1313">
        <w:rPr>
          <w:u w:val="single"/>
          <w:lang w:val="en-GB"/>
        </w:rPr>
        <w:t xml:space="preserve">complex, </w:t>
      </w:r>
      <w:r w:rsidR="00127BD3" w:rsidRPr="00CB1313">
        <w:rPr>
          <w:u w:val="single"/>
          <w:lang w:val="en-GB"/>
        </w:rPr>
        <w:t>unnecessary</w:t>
      </w:r>
      <w:r w:rsidRPr="00CB1313">
        <w:rPr>
          <w:u w:val="single"/>
          <w:lang w:val="en-GB"/>
        </w:rPr>
        <w:t xml:space="preserve"> and costly</w:t>
      </w:r>
      <w:r w:rsidRPr="00CB1313">
        <w:rPr>
          <w:lang w:val="en-GB"/>
        </w:rPr>
        <w:t xml:space="preserve"> implementation of the reporting.</w:t>
      </w:r>
    </w:p>
    <w:p w14:paraId="27085AF1" w14:textId="4659B337" w:rsidR="00E7262C" w:rsidRPr="00CB1313" w:rsidRDefault="00E7262C" w:rsidP="006E5ECE">
      <w:pPr>
        <w:pStyle w:val="BNPPbullet2"/>
        <w:rPr>
          <w:lang w:val="en-GB"/>
        </w:rPr>
      </w:pPr>
      <w:r w:rsidRPr="00CB1313">
        <w:rPr>
          <w:lang w:val="en-GB"/>
        </w:rPr>
        <w:t>We question the added</w:t>
      </w:r>
      <w:r w:rsidR="00127BD3">
        <w:rPr>
          <w:lang w:val="en-GB"/>
        </w:rPr>
        <w:t>-</w:t>
      </w:r>
      <w:r w:rsidRPr="00CB1313">
        <w:rPr>
          <w:lang w:val="en-GB"/>
        </w:rPr>
        <w:t>value / benefit of this complexity.</w:t>
      </w:r>
    </w:p>
    <w:p w14:paraId="59F0A441" w14:textId="54712A83" w:rsidR="00BE502E" w:rsidRPr="00CB1313" w:rsidRDefault="00661421" w:rsidP="006E5ECE">
      <w:pPr>
        <w:pStyle w:val="BNPPbullet2"/>
        <w:rPr>
          <w:lang w:val="en-GB"/>
        </w:rPr>
      </w:pPr>
      <w:r w:rsidRPr="00CB1313">
        <w:rPr>
          <w:lang w:val="en-GB"/>
        </w:rPr>
        <w:t xml:space="preserve">Again, we call for </w:t>
      </w:r>
      <w:r w:rsidRPr="00CB1313">
        <w:rPr>
          <w:u w:val="single"/>
          <w:lang w:val="en-GB"/>
        </w:rPr>
        <w:t>simpli</w:t>
      </w:r>
      <w:r w:rsidR="00127BD3">
        <w:rPr>
          <w:u w:val="single"/>
          <w:lang w:val="en-GB"/>
        </w:rPr>
        <w:t>fi</w:t>
      </w:r>
      <w:r w:rsidRPr="00CB1313">
        <w:rPr>
          <w:u w:val="single"/>
          <w:lang w:val="en-GB"/>
        </w:rPr>
        <w:t>cation</w:t>
      </w:r>
      <w:r w:rsidRPr="00CB1313">
        <w:rPr>
          <w:lang w:val="en-GB"/>
        </w:rPr>
        <w:t xml:space="preserve">, </w:t>
      </w:r>
    </w:p>
    <w:p w14:paraId="01397729" w14:textId="77777777" w:rsidR="00BE502E" w:rsidRPr="00CB1313" w:rsidRDefault="00661421" w:rsidP="00BE502E">
      <w:pPr>
        <w:pStyle w:val="BNPPbullet3"/>
        <w:rPr>
          <w:lang w:val="en-GB"/>
        </w:rPr>
      </w:pPr>
      <w:r w:rsidRPr="00CB1313">
        <w:rPr>
          <w:lang w:val="en-GB"/>
        </w:rPr>
        <w:t xml:space="preserve">for not using the notion of SI to define the scope of reporting and </w:t>
      </w:r>
    </w:p>
    <w:p w14:paraId="306C7207" w14:textId="687C3CE8" w:rsidR="00661421" w:rsidRPr="00CB1313" w:rsidRDefault="00661421" w:rsidP="00BE502E">
      <w:pPr>
        <w:pStyle w:val="BNPPbullet3"/>
        <w:rPr>
          <w:lang w:val="en-GB"/>
        </w:rPr>
      </w:pPr>
      <w:r w:rsidRPr="00CB1313">
        <w:rPr>
          <w:lang w:val="en-GB"/>
        </w:rPr>
        <w:t>for removing this notion of SI for Bonds and derivatives.</w:t>
      </w:r>
    </w:p>
    <w:p w14:paraId="7579658B" w14:textId="64689253" w:rsidR="0066153C" w:rsidRPr="00CB1313" w:rsidRDefault="0066153C" w:rsidP="0066153C">
      <w:pPr>
        <w:pStyle w:val="BNPPnormal"/>
        <w:rPr>
          <w:lang w:val="en-GB"/>
        </w:rPr>
      </w:pPr>
    </w:p>
    <w:p w14:paraId="1AC25EDC" w14:textId="08B59DA8" w:rsidR="00AF70D6" w:rsidRPr="00CB1313" w:rsidRDefault="001D1C2A" w:rsidP="00AF70D6">
      <w:pPr>
        <w:pStyle w:val="BNPPheading1"/>
        <w:rPr>
          <w:lang w:val="en-GB"/>
        </w:rPr>
      </w:pPr>
      <w:r w:rsidRPr="00CB1313">
        <w:rPr>
          <w:lang w:val="en-GB"/>
        </w:rPr>
        <w:t xml:space="preserve">No extension of scope for </w:t>
      </w:r>
      <w:r w:rsidR="00AF70D6" w:rsidRPr="00CB1313">
        <w:rPr>
          <w:lang w:val="en-GB"/>
        </w:rPr>
        <w:t>Quote / Pre-Trade Transparency</w:t>
      </w:r>
    </w:p>
    <w:p w14:paraId="4BC326A5" w14:textId="77777777" w:rsidR="00AF70D6" w:rsidRPr="00CB1313" w:rsidRDefault="00AF70D6" w:rsidP="0066153C">
      <w:pPr>
        <w:pStyle w:val="BNPPnormal"/>
        <w:rPr>
          <w:lang w:val="en-GB"/>
        </w:rPr>
      </w:pPr>
    </w:p>
    <w:p w14:paraId="43F2DAD2" w14:textId="590997FD" w:rsidR="00C67013" w:rsidRPr="00CB1313" w:rsidRDefault="00C67013" w:rsidP="0049642E">
      <w:pPr>
        <w:pStyle w:val="BNPPQL2"/>
        <w:rPr>
          <w:lang w:val="en-GB"/>
        </w:rPr>
      </w:pPr>
      <w:r w:rsidRPr="00CB1313">
        <w:rPr>
          <w:lang w:val="en-GB"/>
        </w:rPr>
        <w:t>We also note that ESMA is using</w:t>
      </w:r>
      <w:r w:rsidR="0049642E" w:rsidRPr="00CB1313">
        <w:rPr>
          <w:lang w:val="en-GB"/>
        </w:rPr>
        <w:t xml:space="preserve"> the word “quotes“. We therefore </w:t>
      </w:r>
      <w:r w:rsidR="00AF70D6" w:rsidRPr="00CB1313">
        <w:rPr>
          <w:lang w:val="en-GB"/>
        </w:rPr>
        <w:t>understand that ESMA is expecti</w:t>
      </w:r>
      <w:r w:rsidR="0049642E" w:rsidRPr="00CB1313">
        <w:rPr>
          <w:lang w:val="en-GB"/>
        </w:rPr>
        <w:t>n</w:t>
      </w:r>
      <w:r w:rsidR="00AF70D6" w:rsidRPr="00CB1313">
        <w:rPr>
          <w:lang w:val="en-GB"/>
        </w:rPr>
        <w:t>g</w:t>
      </w:r>
      <w:r w:rsidR="0049642E" w:rsidRPr="00CB1313">
        <w:rPr>
          <w:lang w:val="en-GB"/>
        </w:rPr>
        <w:t xml:space="preserve"> to bring such change also at the level of </w:t>
      </w:r>
      <w:r w:rsidR="0049642E" w:rsidRPr="00CB1313">
        <w:rPr>
          <w:u w:val="single"/>
          <w:lang w:val="en-GB"/>
        </w:rPr>
        <w:t>Quote / Pre-Trade Transparency</w:t>
      </w:r>
      <w:r w:rsidR="0049642E" w:rsidRPr="00CB1313">
        <w:rPr>
          <w:lang w:val="en-GB"/>
        </w:rPr>
        <w:t>.</w:t>
      </w:r>
    </w:p>
    <w:p w14:paraId="4D2D70F8" w14:textId="77777777" w:rsidR="0049642E" w:rsidRPr="00CB1313" w:rsidRDefault="0049642E" w:rsidP="0049642E">
      <w:pPr>
        <w:pStyle w:val="BNPPQL2"/>
        <w:numPr>
          <w:ilvl w:val="0"/>
          <w:numId w:val="0"/>
        </w:numPr>
        <w:rPr>
          <w:lang w:val="en-GB"/>
        </w:rPr>
      </w:pPr>
    </w:p>
    <w:p w14:paraId="3A405E0C" w14:textId="2314299D" w:rsidR="0049642E" w:rsidRPr="00CB1313" w:rsidRDefault="0049642E" w:rsidP="0049642E">
      <w:pPr>
        <w:pStyle w:val="BNPPbullet1"/>
        <w:rPr>
          <w:lang w:val="en-GB"/>
        </w:rPr>
      </w:pPr>
      <w:r w:rsidRPr="00CB1313">
        <w:rPr>
          <w:lang w:val="en-GB"/>
        </w:rPr>
        <w:t xml:space="preserve">BNPP may </w:t>
      </w:r>
      <w:r w:rsidRPr="00CB1313">
        <w:rPr>
          <w:u w:val="single"/>
          <w:lang w:val="en-GB"/>
        </w:rPr>
        <w:t>not</w:t>
      </w:r>
      <w:r w:rsidRPr="00CB1313">
        <w:rPr>
          <w:lang w:val="en-GB"/>
        </w:rPr>
        <w:t xml:space="preserve"> agree that extending the scope of instrument for an obligation not used by anyone will serve any </w:t>
      </w:r>
      <w:r w:rsidR="00127BD3" w:rsidRPr="00CB1313">
        <w:rPr>
          <w:lang w:val="en-GB"/>
        </w:rPr>
        <w:t>purpose</w:t>
      </w:r>
      <w:r w:rsidRPr="00CB1313">
        <w:rPr>
          <w:lang w:val="en-GB"/>
        </w:rPr>
        <w:t>.</w:t>
      </w:r>
    </w:p>
    <w:p w14:paraId="3FCE6A21" w14:textId="5CDD0856" w:rsidR="0049642E" w:rsidRPr="00CB1313" w:rsidRDefault="0049642E" w:rsidP="0049642E">
      <w:pPr>
        <w:pStyle w:val="BNPPbullet1"/>
        <w:rPr>
          <w:lang w:val="en-GB"/>
        </w:rPr>
      </w:pPr>
      <w:r w:rsidRPr="00CB1313">
        <w:rPr>
          <w:lang w:val="en-GB"/>
        </w:rPr>
        <w:t xml:space="preserve">We therefore recommend </w:t>
      </w:r>
      <w:r w:rsidRPr="00CB1313">
        <w:rPr>
          <w:u w:val="single"/>
          <w:lang w:val="en-GB"/>
        </w:rPr>
        <w:t>not</w:t>
      </w:r>
      <w:r w:rsidRPr="00CB1313">
        <w:rPr>
          <w:lang w:val="en-GB"/>
        </w:rPr>
        <w:t xml:space="preserve"> </w:t>
      </w:r>
      <w:r w:rsidR="00127BD3" w:rsidRPr="00CB1313">
        <w:rPr>
          <w:lang w:val="en-GB"/>
        </w:rPr>
        <w:t>moving</w:t>
      </w:r>
      <w:r w:rsidRPr="00CB1313">
        <w:rPr>
          <w:lang w:val="en-GB"/>
        </w:rPr>
        <w:t xml:space="preserve"> in that direction.</w:t>
      </w:r>
    </w:p>
    <w:p w14:paraId="738D402B" w14:textId="47717093" w:rsidR="0049642E" w:rsidRPr="00CB1313" w:rsidRDefault="0049642E" w:rsidP="0049642E">
      <w:pPr>
        <w:pStyle w:val="BNPPbullet1"/>
        <w:rPr>
          <w:lang w:val="en-GB"/>
        </w:rPr>
      </w:pPr>
      <w:r w:rsidRPr="00CB1313">
        <w:rPr>
          <w:lang w:val="en-GB"/>
        </w:rPr>
        <w:t xml:space="preserve">Instead, we could recommend </w:t>
      </w:r>
      <w:r w:rsidR="00127BD3" w:rsidRPr="00CB1313">
        <w:rPr>
          <w:lang w:val="en-GB"/>
        </w:rPr>
        <w:t>analysing</w:t>
      </w:r>
      <w:r w:rsidRPr="00CB1313">
        <w:rPr>
          <w:lang w:val="en-GB"/>
        </w:rPr>
        <w:t xml:space="preserve"> further the market structure of Bonds and Derivatives and the appropriateness of the Quote / Pre-Trade Transparency.</w:t>
      </w:r>
    </w:p>
    <w:p w14:paraId="1F6F5C10" w14:textId="7C00AAEA" w:rsidR="00C67013" w:rsidRDefault="00C67013" w:rsidP="0066153C">
      <w:pPr>
        <w:pStyle w:val="BNPPnormal"/>
        <w:rPr>
          <w:lang w:val="en-GB"/>
        </w:rPr>
      </w:pPr>
    </w:p>
    <w:p w14:paraId="0E64B97B" w14:textId="77777777" w:rsidR="00B879D9" w:rsidRDefault="00B879D9" w:rsidP="00B879D9">
      <w:pPr>
        <w:pStyle w:val="BNPPnormal"/>
        <w:rPr>
          <w:lang w:val="en-GB"/>
        </w:rPr>
      </w:pPr>
      <w:r>
        <w:rPr>
          <w:lang w:val="en-GB"/>
        </w:rPr>
        <w:t>----------------------------------------------------------------------------------------------------------------------------------------</w:t>
      </w:r>
    </w:p>
    <w:p w14:paraId="40A9CB58" w14:textId="77777777" w:rsidR="00B879D9" w:rsidRPr="00CB1313" w:rsidRDefault="00B879D9" w:rsidP="0066153C">
      <w:pPr>
        <w:pStyle w:val="BNPPnormal"/>
        <w:rPr>
          <w:lang w:val="en-GB"/>
        </w:rPr>
      </w:pPr>
    </w:p>
    <w:p w14:paraId="1D0E925A" w14:textId="23B4308F" w:rsidR="005B2100" w:rsidRPr="00CB1313" w:rsidRDefault="00B879D9" w:rsidP="00707951">
      <w:pPr>
        <w:pStyle w:val="BNPPnormalboldunderline"/>
        <w:rPr>
          <w:lang w:val="en-GB"/>
        </w:rPr>
      </w:pPr>
      <w:r>
        <w:rPr>
          <w:lang w:val="en-GB"/>
        </w:rPr>
        <w:t>Q5 Section 3</w:t>
      </w:r>
      <w:r w:rsidR="00707951" w:rsidRPr="00CB1313">
        <w:rPr>
          <w:lang w:val="en-GB"/>
        </w:rPr>
        <w:t xml:space="preserve">: </w:t>
      </w:r>
      <w:r w:rsidR="005B2100" w:rsidRPr="00CB1313">
        <w:rPr>
          <w:lang w:val="en-GB"/>
        </w:rPr>
        <w:t>Alternatives proposal</w:t>
      </w:r>
    </w:p>
    <w:p w14:paraId="3F3A2D50" w14:textId="400501C8" w:rsidR="00707951" w:rsidRPr="00CB1313" w:rsidRDefault="00707951" w:rsidP="0068585C">
      <w:pPr>
        <w:pStyle w:val="BNPPnormal"/>
        <w:rPr>
          <w:lang w:val="en-GB"/>
        </w:rPr>
      </w:pPr>
    </w:p>
    <w:p w14:paraId="17322F03" w14:textId="0EA3C1C4" w:rsidR="006E5ECE" w:rsidRPr="00CB1313" w:rsidRDefault="00BF695B" w:rsidP="006E5ECE">
      <w:pPr>
        <w:pStyle w:val="BNPPQL2"/>
        <w:rPr>
          <w:lang w:val="en-GB"/>
        </w:rPr>
      </w:pPr>
      <w:r w:rsidRPr="00CB1313">
        <w:rPr>
          <w:lang w:val="en-GB"/>
        </w:rPr>
        <w:t xml:space="preserve">The </w:t>
      </w:r>
      <w:r w:rsidRPr="00CB1313">
        <w:rPr>
          <w:u w:val="single"/>
          <w:lang w:val="en-GB"/>
        </w:rPr>
        <w:t>narrow interpretation of TOTV</w:t>
      </w:r>
      <w:r w:rsidRPr="00CB1313">
        <w:rPr>
          <w:lang w:val="en-GB"/>
        </w:rPr>
        <w:t xml:space="preserve"> should be kept. </w:t>
      </w:r>
    </w:p>
    <w:p w14:paraId="3B4D40C3" w14:textId="77777777" w:rsidR="0049642E" w:rsidRPr="00CB1313" w:rsidRDefault="0049642E" w:rsidP="0049642E">
      <w:pPr>
        <w:pStyle w:val="BNPPQL2"/>
        <w:numPr>
          <w:ilvl w:val="0"/>
          <w:numId w:val="0"/>
        </w:numPr>
        <w:rPr>
          <w:lang w:val="en-GB"/>
        </w:rPr>
      </w:pPr>
    </w:p>
    <w:p w14:paraId="0591E683" w14:textId="09E78839" w:rsidR="0049642E" w:rsidRPr="00CB1313" w:rsidRDefault="0049642E" w:rsidP="006E5ECE">
      <w:pPr>
        <w:pStyle w:val="BNPPQL2"/>
        <w:rPr>
          <w:lang w:val="en-GB"/>
        </w:rPr>
      </w:pPr>
      <w:r w:rsidRPr="00CB1313">
        <w:rPr>
          <w:u w:val="single"/>
          <w:lang w:val="en-GB"/>
        </w:rPr>
        <w:t>Remove the notion of SI</w:t>
      </w:r>
      <w:r w:rsidRPr="00CB1313">
        <w:rPr>
          <w:lang w:val="en-GB"/>
        </w:rPr>
        <w:t xml:space="preserve"> for Bonds and Derivatives.</w:t>
      </w:r>
    </w:p>
    <w:p w14:paraId="4B36F2AD" w14:textId="77777777" w:rsidR="006E5ECE" w:rsidRPr="00CB1313" w:rsidRDefault="006E5ECE" w:rsidP="006E5ECE">
      <w:pPr>
        <w:pStyle w:val="BNPPQL2"/>
        <w:numPr>
          <w:ilvl w:val="0"/>
          <w:numId w:val="0"/>
        </w:numPr>
        <w:rPr>
          <w:lang w:val="en-GB"/>
        </w:rPr>
      </w:pPr>
    </w:p>
    <w:p w14:paraId="3AEAAC3E" w14:textId="1E883782" w:rsidR="00BF695B" w:rsidRPr="00CB1313" w:rsidRDefault="006E5ECE" w:rsidP="006E5ECE">
      <w:pPr>
        <w:pStyle w:val="BNPPQL2"/>
        <w:rPr>
          <w:lang w:val="en-GB"/>
        </w:rPr>
      </w:pPr>
      <w:r w:rsidRPr="00CB1313">
        <w:rPr>
          <w:u w:val="single"/>
          <w:lang w:val="en-GB"/>
        </w:rPr>
        <w:t xml:space="preserve">Instead of extending </w:t>
      </w:r>
      <w:r w:rsidR="00BF695B" w:rsidRPr="00CB1313">
        <w:rPr>
          <w:u w:val="single"/>
          <w:lang w:val="en-GB"/>
        </w:rPr>
        <w:t>the scope of instruments</w:t>
      </w:r>
      <w:r w:rsidR="00BF695B" w:rsidRPr="00CB1313">
        <w:rPr>
          <w:lang w:val="en-GB"/>
        </w:rPr>
        <w:t xml:space="preserve"> under MiFIR reporting</w:t>
      </w:r>
      <w:r w:rsidRPr="00CB1313">
        <w:rPr>
          <w:lang w:val="en-GB"/>
        </w:rPr>
        <w:t xml:space="preserve"> (duplicating with EMIR)</w:t>
      </w:r>
      <w:r w:rsidR="00BF695B" w:rsidRPr="00CB1313">
        <w:rPr>
          <w:lang w:val="en-GB"/>
        </w:rPr>
        <w:t xml:space="preserve">, </w:t>
      </w:r>
      <w:r w:rsidR="0049642E" w:rsidRPr="00CB1313">
        <w:rPr>
          <w:lang w:val="en-GB"/>
        </w:rPr>
        <w:t xml:space="preserve">in RTS-2, RTS-22 and RTS-23, and </w:t>
      </w:r>
      <w:r w:rsidR="00C67013" w:rsidRPr="00CB1313">
        <w:rPr>
          <w:u w:val="single"/>
          <w:lang w:val="en-GB"/>
        </w:rPr>
        <w:t>instead of extending the size of the unnecessary ISIN factory for non-TOTV derivatives</w:t>
      </w:r>
      <w:r w:rsidR="00C67013" w:rsidRPr="00CB1313">
        <w:rPr>
          <w:lang w:val="en-GB"/>
        </w:rPr>
        <w:t xml:space="preserve">, </w:t>
      </w:r>
      <w:r w:rsidR="00BF695B" w:rsidRPr="00CB1313">
        <w:rPr>
          <w:lang w:val="en-GB"/>
        </w:rPr>
        <w:t xml:space="preserve">we should focus on </w:t>
      </w:r>
      <w:r w:rsidR="00AE30DA">
        <w:rPr>
          <w:lang w:val="en-GB"/>
        </w:rPr>
        <w:t>the following core objectives:</w:t>
      </w:r>
    </w:p>
    <w:p w14:paraId="33B98F5D" w14:textId="77777777" w:rsidR="00641164" w:rsidRPr="00CB1313" w:rsidRDefault="00641164" w:rsidP="00641164">
      <w:pPr>
        <w:pStyle w:val="BNPPbullet2"/>
        <w:rPr>
          <w:lang w:val="en-GB"/>
        </w:rPr>
      </w:pPr>
      <w:r w:rsidRPr="00AE30DA">
        <w:rPr>
          <w:u w:val="single"/>
          <w:lang w:val="en-GB"/>
        </w:rPr>
        <w:t>data quality</w:t>
      </w:r>
      <w:r w:rsidRPr="00CB1313">
        <w:rPr>
          <w:lang w:val="en-GB"/>
        </w:rPr>
        <w:t xml:space="preserve"> improvement on the current scope of instruments, </w:t>
      </w:r>
    </w:p>
    <w:p w14:paraId="70BDB6C7" w14:textId="77777777" w:rsidR="00641164" w:rsidRPr="00CB1313" w:rsidRDefault="00641164" w:rsidP="00641164">
      <w:pPr>
        <w:pStyle w:val="BNPPbullet2"/>
        <w:rPr>
          <w:lang w:val="en-GB"/>
        </w:rPr>
      </w:pPr>
      <w:r w:rsidRPr="00AE30DA">
        <w:rPr>
          <w:u w:val="single"/>
          <w:lang w:val="en-GB"/>
        </w:rPr>
        <w:lastRenderedPageBreak/>
        <w:t>simplification</w:t>
      </w:r>
      <w:r w:rsidRPr="00CB1313">
        <w:rPr>
          <w:lang w:val="en-GB"/>
        </w:rPr>
        <w:t xml:space="preserve"> and </w:t>
      </w:r>
      <w:r w:rsidRPr="00AE30DA">
        <w:rPr>
          <w:u w:val="single"/>
          <w:lang w:val="en-GB"/>
        </w:rPr>
        <w:t>streamlining</w:t>
      </w:r>
      <w:r w:rsidRPr="00CB1313">
        <w:rPr>
          <w:lang w:val="en-GB"/>
        </w:rPr>
        <w:t xml:space="preserve"> of the regulatory reporting requirements</w:t>
      </w:r>
    </w:p>
    <w:p w14:paraId="3919E1E3" w14:textId="37A0D2AE" w:rsidR="00641164" w:rsidRPr="00CB1313" w:rsidRDefault="00C36AC2" w:rsidP="00641164">
      <w:pPr>
        <w:pStyle w:val="BNPPbullet2"/>
        <w:rPr>
          <w:lang w:val="en-GB"/>
        </w:rPr>
      </w:pPr>
      <w:r>
        <w:rPr>
          <w:u w:val="single"/>
          <w:lang w:val="en-GB"/>
        </w:rPr>
        <w:t>access</w:t>
      </w:r>
      <w:r w:rsidR="00641164" w:rsidRPr="00CB1313">
        <w:rPr>
          <w:lang w:val="en-GB"/>
        </w:rPr>
        <w:t xml:space="preserve"> of the transparency data, </w:t>
      </w:r>
    </w:p>
    <w:p w14:paraId="30FB8307" w14:textId="77777777" w:rsidR="00641164" w:rsidRPr="00CB1313" w:rsidRDefault="00641164" w:rsidP="00641164">
      <w:pPr>
        <w:pStyle w:val="BNPPbullet2"/>
        <w:rPr>
          <w:lang w:val="en-GB"/>
        </w:rPr>
      </w:pPr>
      <w:r w:rsidRPr="00CB1313">
        <w:rPr>
          <w:lang w:val="en-GB"/>
        </w:rPr>
        <w:t xml:space="preserve">set-up of the </w:t>
      </w:r>
      <w:r w:rsidRPr="00AE30DA">
        <w:rPr>
          <w:u w:val="single"/>
          <w:lang w:val="en-GB"/>
        </w:rPr>
        <w:t>consolidated tape</w:t>
      </w:r>
      <w:r w:rsidRPr="00CB1313">
        <w:rPr>
          <w:lang w:val="en-GB"/>
        </w:rPr>
        <w:t xml:space="preserve">, </w:t>
      </w:r>
    </w:p>
    <w:p w14:paraId="3BDE7AE9" w14:textId="77777777" w:rsidR="00641164" w:rsidRPr="00CB1313" w:rsidRDefault="00641164" w:rsidP="00641164">
      <w:pPr>
        <w:pStyle w:val="BNPPbullet2"/>
        <w:rPr>
          <w:lang w:val="en-GB"/>
        </w:rPr>
      </w:pPr>
      <w:r w:rsidRPr="00CB1313">
        <w:rPr>
          <w:lang w:val="en-GB"/>
        </w:rPr>
        <w:t xml:space="preserve">and, above all, the </w:t>
      </w:r>
      <w:r w:rsidRPr="00AE30DA">
        <w:rPr>
          <w:u w:val="single"/>
          <w:lang w:val="en-GB"/>
        </w:rPr>
        <w:t>understanding</w:t>
      </w:r>
      <w:r w:rsidRPr="00CB1313">
        <w:rPr>
          <w:lang w:val="en-GB"/>
        </w:rPr>
        <w:t xml:space="preserve"> of all that the data and the market.</w:t>
      </w:r>
    </w:p>
    <w:p w14:paraId="539EB498" w14:textId="72073DA2" w:rsidR="005B2100" w:rsidRPr="00CB1313" w:rsidRDefault="005B2100" w:rsidP="00641164">
      <w:pPr>
        <w:pStyle w:val="BNPPnormal"/>
        <w:rPr>
          <w:lang w:val="en-GB"/>
        </w:rPr>
      </w:pPr>
    </w:p>
    <w:p w14:paraId="4FC44801" w14:textId="4BC4825A" w:rsidR="003C0C82" w:rsidRPr="00CB1313" w:rsidRDefault="003C0C82" w:rsidP="003C0C82">
      <w:pPr>
        <w:pStyle w:val="BNPPQL2"/>
        <w:rPr>
          <w:lang w:val="en-GB"/>
        </w:rPr>
      </w:pPr>
      <w:r w:rsidRPr="00CB1313">
        <w:rPr>
          <w:lang w:val="en-GB"/>
        </w:rPr>
        <w:t xml:space="preserve">We are keen to work with regulators to </w:t>
      </w:r>
      <w:r w:rsidRPr="00CB1313">
        <w:rPr>
          <w:u w:val="single"/>
          <w:lang w:val="en-GB"/>
        </w:rPr>
        <w:t>simplify</w:t>
      </w:r>
      <w:r w:rsidRPr="00CB1313">
        <w:rPr>
          <w:lang w:val="en-GB"/>
        </w:rPr>
        <w:t xml:space="preserve"> regulatory reporting requirements </w:t>
      </w:r>
      <w:r w:rsidR="00127BD3" w:rsidRPr="00CB1313">
        <w:rPr>
          <w:lang w:val="en-GB"/>
        </w:rPr>
        <w:t>to</w:t>
      </w:r>
      <w:r w:rsidRPr="00CB1313">
        <w:rPr>
          <w:lang w:val="en-GB"/>
        </w:rPr>
        <w:t xml:space="preserve"> help market participants to comply with </w:t>
      </w:r>
      <w:r w:rsidR="00126616" w:rsidRPr="00CB1313">
        <w:rPr>
          <w:lang w:val="en-GB"/>
        </w:rPr>
        <w:t xml:space="preserve">those </w:t>
      </w:r>
      <w:r w:rsidRPr="00CB1313">
        <w:rPr>
          <w:lang w:val="en-GB"/>
        </w:rPr>
        <w:t>requirements</w:t>
      </w:r>
      <w:r w:rsidR="00126616" w:rsidRPr="00CB1313">
        <w:rPr>
          <w:lang w:val="en-GB"/>
        </w:rPr>
        <w:t>.</w:t>
      </w:r>
    </w:p>
    <w:p w14:paraId="02E3BB2C" w14:textId="62D2803C" w:rsidR="00C67013" w:rsidRPr="00CB1313" w:rsidRDefault="00C67013" w:rsidP="0068585C">
      <w:pPr>
        <w:pStyle w:val="BNPPnormal"/>
        <w:rPr>
          <w:lang w:val="en-GB"/>
        </w:rPr>
      </w:pPr>
    </w:p>
    <w:p w14:paraId="408E6233" w14:textId="7A7DD8FA" w:rsidR="00C67013" w:rsidRPr="00CB1313" w:rsidRDefault="00523B4E" w:rsidP="00373031">
      <w:pPr>
        <w:pStyle w:val="BNPPQL2"/>
        <w:rPr>
          <w:lang w:val="en-GB"/>
        </w:rPr>
      </w:pPr>
      <w:r w:rsidRPr="00CB1313">
        <w:rPr>
          <w:lang w:val="en-GB"/>
        </w:rPr>
        <w:t>We also reiterate our belief</w:t>
      </w:r>
      <w:r w:rsidR="00C67013" w:rsidRPr="00CB1313">
        <w:rPr>
          <w:lang w:val="en-GB"/>
        </w:rPr>
        <w:t xml:space="preserve"> in a </w:t>
      </w:r>
      <w:r w:rsidR="00C67013" w:rsidRPr="00CB1313">
        <w:rPr>
          <w:u w:val="single"/>
          <w:lang w:val="en-GB"/>
        </w:rPr>
        <w:t>phased-approach</w:t>
      </w:r>
      <w:r w:rsidR="00C67013" w:rsidRPr="00CB1313">
        <w:rPr>
          <w:lang w:val="en-GB"/>
        </w:rPr>
        <w:t xml:space="preserve"> for everything that we are attempting to build. While MiFIR is not even 3 years old and cover </w:t>
      </w:r>
      <w:r w:rsidRPr="00CB1313">
        <w:rPr>
          <w:lang w:val="en-GB"/>
        </w:rPr>
        <w:t>the whole range of asset classes, shares,</w:t>
      </w:r>
      <w:r w:rsidR="00C67013" w:rsidRPr="00CB1313">
        <w:rPr>
          <w:lang w:val="en-GB"/>
        </w:rPr>
        <w:t xml:space="preserve"> bonds and derivatives, we keep attempting massive changes.</w:t>
      </w:r>
    </w:p>
    <w:p w14:paraId="620B3FAF" w14:textId="77777777" w:rsidR="00C67013" w:rsidRPr="00C67013" w:rsidRDefault="00C67013" w:rsidP="0068585C">
      <w:pPr>
        <w:pStyle w:val="BNPPnormal"/>
        <w:rPr>
          <w:lang w:val="en-GB"/>
        </w:rPr>
      </w:pPr>
    </w:p>
    <w:p w14:paraId="3D693DCD" w14:textId="77777777" w:rsidR="00CC298E" w:rsidRDefault="00CC298E" w:rsidP="0068585C">
      <w:pPr>
        <w:pStyle w:val="BNPPnormal"/>
      </w:pPr>
    </w:p>
    <w:permEnd w:id="1725236856"/>
    <w:p w14:paraId="43C0FAFF" w14:textId="77777777" w:rsidR="000B0D26" w:rsidRDefault="000B0D26" w:rsidP="000B0D26">
      <w:r>
        <w:t>&lt;ESMA_QUESTION_TRRF_5&gt;</w:t>
      </w:r>
    </w:p>
    <w:p w14:paraId="5D69E58C" w14:textId="77777777" w:rsidR="000B0D26" w:rsidRDefault="000B0D26" w:rsidP="000B0D26"/>
    <w:p w14:paraId="42980EB1" w14:textId="77777777" w:rsidR="000B0D26" w:rsidRDefault="000B0D26" w:rsidP="00990D80">
      <w:pPr>
        <w:pStyle w:val="Questionstyle"/>
      </w:pPr>
      <w:r>
        <w:t>: Do you agree that the extension should include all Systematic Internalisers regardless of whether they are SI on a mandatory or voluntary basis? Please justify your position.</w:t>
      </w:r>
    </w:p>
    <w:p w14:paraId="5E78662E" w14:textId="77777777" w:rsidR="000B0D26" w:rsidRDefault="000B0D26" w:rsidP="000B0D26">
      <w:r>
        <w:t>&lt;ESMA_QUESTION_TRRF_6&gt;</w:t>
      </w:r>
    </w:p>
    <w:p w14:paraId="45613E14" w14:textId="77777777" w:rsidR="00DE520A" w:rsidRDefault="00DE520A" w:rsidP="00DE520A">
      <w:pPr>
        <w:pStyle w:val="BNPPQL1"/>
      </w:pPr>
      <w:permStart w:id="1355041525" w:edGrp="everyone"/>
    </w:p>
    <w:p w14:paraId="655025EA" w14:textId="77777777" w:rsidR="00DE520A" w:rsidRDefault="00DE520A" w:rsidP="00756FF2">
      <w:pPr>
        <w:pStyle w:val="BNPPnormal"/>
      </w:pPr>
    </w:p>
    <w:p w14:paraId="2516D8D8" w14:textId="0A798076" w:rsidR="00D460B0" w:rsidRPr="00127BD3" w:rsidRDefault="00DD5AA5" w:rsidP="007935CF">
      <w:pPr>
        <w:pStyle w:val="BNPPQL2"/>
        <w:rPr>
          <w:lang w:val="en-GB"/>
        </w:rPr>
      </w:pPr>
      <w:r w:rsidRPr="00127BD3">
        <w:rPr>
          <w:lang w:val="en-GB"/>
        </w:rPr>
        <w:t xml:space="preserve">BNPP does </w:t>
      </w:r>
      <w:r w:rsidRPr="00127BD3">
        <w:rPr>
          <w:u w:val="single"/>
          <w:lang w:val="en-GB"/>
        </w:rPr>
        <w:t>not</w:t>
      </w:r>
      <w:r w:rsidRPr="00127BD3">
        <w:rPr>
          <w:lang w:val="en-GB"/>
        </w:rPr>
        <w:t xml:space="preserve"> agree with the proposal presented.</w:t>
      </w:r>
    </w:p>
    <w:p w14:paraId="32310F3E" w14:textId="53BC9855" w:rsidR="00DD5AA5" w:rsidRPr="00127BD3" w:rsidRDefault="00DD5AA5" w:rsidP="00756FF2">
      <w:pPr>
        <w:pStyle w:val="BNPPnormal"/>
        <w:rPr>
          <w:lang w:val="en-GB"/>
        </w:rPr>
      </w:pPr>
    </w:p>
    <w:p w14:paraId="580A30FB" w14:textId="48CF5519" w:rsidR="00DD5AA5" w:rsidRPr="00127BD3" w:rsidRDefault="00DD5AA5" w:rsidP="007935CF">
      <w:pPr>
        <w:pStyle w:val="BNPPQL2"/>
        <w:rPr>
          <w:lang w:val="en-GB"/>
        </w:rPr>
      </w:pPr>
      <w:r w:rsidRPr="00127BD3">
        <w:rPr>
          <w:lang w:val="en-GB"/>
        </w:rPr>
        <w:t xml:space="preserve">The SI concept has </w:t>
      </w:r>
      <w:r w:rsidRPr="00127BD3">
        <w:rPr>
          <w:u w:val="single"/>
          <w:lang w:val="en-GB"/>
        </w:rPr>
        <w:t xml:space="preserve">no reason </w:t>
      </w:r>
      <w:r w:rsidR="00796810" w:rsidRPr="00127BD3">
        <w:rPr>
          <w:u w:val="single"/>
          <w:lang w:val="en-GB"/>
        </w:rPr>
        <w:t>to exist</w:t>
      </w:r>
      <w:r w:rsidRPr="00127BD3">
        <w:rPr>
          <w:lang w:val="en-GB"/>
        </w:rPr>
        <w:t xml:space="preserve"> in the bonds &amp; derivatives markets.</w:t>
      </w:r>
    </w:p>
    <w:p w14:paraId="77D23D63" w14:textId="77777777" w:rsidR="00DD5AA5" w:rsidRPr="00127BD3" w:rsidRDefault="00DD5AA5" w:rsidP="00756FF2">
      <w:pPr>
        <w:pStyle w:val="BNPPnormal"/>
        <w:rPr>
          <w:lang w:val="en-GB"/>
        </w:rPr>
      </w:pPr>
    </w:p>
    <w:p w14:paraId="052CDC22" w14:textId="77416E5D" w:rsidR="00DD5AA5" w:rsidRPr="00127BD3" w:rsidRDefault="00FD480F" w:rsidP="007935CF">
      <w:pPr>
        <w:pStyle w:val="BNPPQL2"/>
        <w:rPr>
          <w:lang w:val="en-GB"/>
        </w:rPr>
      </w:pPr>
      <w:r w:rsidRPr="00127BD3">
        <w:rPr>
          <w:lang w:val="en-GB"/>
        </w:rPr>
        <w:t>The SI concept is</w:t>
      </w:r>
      <w:r w:rsidR="00BE502E" w:rsidRPr="00127BD3">
        <w:rPr>
          <w:lang w:val="en-GB"/>
        </w:rPr>
        <w:t xml:space="preserve"> ambiguous and</w:t>
      </w:r>
      <w:r w:rsidRPr="00127BD3">
        <w:rPr>
          <w:lang w:val="en-GB"/>
        </w:rPr>
        <w:t xml:space="preserve"> leading to misunderstanding and this question </w:t>
      </w:r>
      <w:r w:rsidR="00BE502E" w:rsidRPr="00127BD3">
        <w:rPr>
          <w:lang w:val="en-GB"/>
        </w:rPr>
        <w:t xml:space="preserve">is </w:t>
      </w:r>
      <w:r w:rsidRPr="00127BD3">
        <w:rPr>
          <w:lang w:val="en-GB"/>
        </w:rPr>
        <w:t>the evidence</w:t>
      </w:r>
      <w:r w:rsidR="00BE502E" w:rsidRPr="00127BD3">
        <w:rPr>
          <w:lang w:val="en-GB"/>
        </w:rPr>
        <w:t xml:space="preserve"> of it</w:t>
      </w:r>
      <w:r w:rsidRPr="00127BD3">
        <w:rPr>
          <w:lang w:val="en-GB"/>
        </w:rPr>
        <w:t>.</w:t>
      </w:r>
    </w:p>
    <w:p w14:paraId="30BD147C" w14:textId="13F95DD6" w:rsidR="00DE520A" w:rsidRPr="00127BD3" w:rsidRDefault="00DE520A" w:rsidP="00DE520A">
      <w:pPr>
        <w:pStyle w:val="BNPPnormal"/>
        <w:rPr>
          <w:lang w:val="en-GB"/>
        </w:rPr>
      </w:pPr>
    </w:p>
    <w:p w14:paraId="46B40150" w14:textId="09F599BB" w:rsidR="00FD480F" w:rsidRPr="00127BD3" w:rsidRDefault="00FD480F" w:rsidP="00FD480F">
      <w:pPr>
        <w:pStyle w:val="BNPPbullet1"/>
        <w:rPr>
          <w:lang w:val="en-GB"/>
        </w:rPr>
      </w:pPr>
      <w:r w:rsidRPr="00127BD3">
        <w:rPr>
          <w:lang w:val="en-GB"/>
        </w:rPr>
        <w:t xml:space="preserve">There is </w:t>
      </w:r>
      <w:r w:rsidRPr="00127BD3">
        <w:rPr>
          <w:u w:val="single"/>
          <w:lang w:val="en-GB"/>
        </w:rPr>
        <w:t>no reason</w:t>
      </w:r>
      <w:r w:rsidRPr="00127BD3">
        <w:rPr>
          <w:lang w:val="en-GB"/>
        </w:rPr>
        <w:t xml:space="preserve"> why the scope of the transaction reporting, instrument data </w:t>
      </w:r>
      <w:r w:rsidR="00D502D9">
        <w:rPr>
          <w:lang w:val="en-GB"/>
        </w:rPr>
        <w:t>reference</w:t>
      </w:r>
      <w:r w:rsidRPr="00127BD3">
        <w:rPr>
          <w:lang w:val="en-GB"/>
        </w:rPr>
        <w:t xml:space="preserve"> and post-trade transparency reporting should be defined </w:t>
      </w:r>
      <w:r w:rsidRPr="00127BD3">
        <w:rPr>
          <w:u w:val="single"/>
          <w:lang w:val="en-GB"/>
        </w:rPr>
        <w:t>in terms of SI</w:t>
      </w:r>
      <w:r w:rsidRPr="00127BD3">
        <w:rPr>
          <w:lang w:val="en-GB"/>
        </w:rPr>
        <w:t>.</w:t>
      </w:r>
    </w:p>
    <w:p w14:paraId="1930C380" w14:textId="77777777" w:rsidR="00DE520A" w:rsidRPr="00127BD3" w:rsidRDefault="00DE520A" w:rsidP="00DE520A">
      <w:pPr>
        <w:pStyle w:val="BNPPbullet1"/>
        <w:numPr>
          <w:ilvl w:val="0"/>
          <w:numId w:val="0"/>
        </w:numPr>
        <w:ind w:left="567"/>
        <w:rPr>
          <w:lang w:val="en-GB"/>
        </w:rPr>
      </w:pPr>
    </w:p>
    <w:p w14:paraId="354B28BC" w14:textId="51108DD5" w:rsidR="00FD480F" w:rsidRPr="00127BD3" w:rsidRDefault="00FD480F" w:rsidP="00FD480F">
      <w:pPr>
        <w:pStyle w:val="BNPPbullet1"/>
        <w:rPr>
          <w:lang w:val="en-GB"/>
        </w:rPr>
      </w:pPr>
      <w:r w:rsidRPr="00127BD3">
        <w:rPr>
          <w:lang w:val="en-GB"/>
        </w:rPr>
        <w:t xml:space="preserve">There is </w:t>
      </w:r>
      <w:r w:rsidRPr="00127BD3">
        <w:rPr>
          <w:u w:val="single"/>
          <w:lang w:val="en-GB"/>
        </w:rPr>
        <w:t>no reason</w:t>
      </w:r>
      <w:r w:rsidRPr="00127BD3">
        <w:rPr>
          <w:lang w:val="en-GB"/>
        </w:rPr>
        <w:t xml:space="preserve"> why the scope of the transaction reporting, instrument data </w:t>
      </w:r>
      <w:r w:rsidR="00D502D9">
        <w:rPr>
          <w:lang w:val="en-GB"/>
        </w:rPr>
        <w:t>reference</w:t>
      </w:r>
      <w:r w:rsidRPr="00127BD3">
        <w:rPr>
          <w:lang w:val="en-GB"/>
        </w:rPr>
        <w:t xml:space="preserve"> and post-trade transparency reporting should be defined </w:t>
      </w:r>
      <w:r w:rsidRPr="00127BD3">
        <w:rPr>
          <w:u w:val="single"/>
          <w:lang w:val="en-GB"/>
        </w:rPr>
        <w:t>in terms of SI mandatory or voluntary basis</w:t>
      </w:r>
      <w:r w:rsidRPr="00127BD3">
        <w:rPr>
          <w:lang w:val="en-GB"/>
        </w:rPr>
        <w:t>.</w:t>
      </w:r>
    </w:p>
    <w:p w14:paraId="71661F87" w14:textId="5E8CAD3B" w:rsidR="00FD480F" w:rsidRPr="00127BD3" w:rsidRDefault="00FD480F" w:rsidP="00756FF2">
      <w:pPr>
        <w:pStyle w:val="BNPPnormal"/>
        <w:rPr>
          <w:lang w:val="en-GB"/>
        </w:rPr>
      </w:pPr>
    </w:p>
    <w:p w14:paraId="27E6E28D" w14:textId="19B0FAEF" w:rsidR="00FD480F" w:rsidRPr="00127BD3" w:rsidRDefault="00FD480F" w:rsidP="007935CF">
      <w:pPr>
        <w:pStyle w:val="BNPPQL2"/>
        <w:rPr>
          <w:lang w:val="en-GB"/>
        </w:rPr>
      </w:pPr>
      <w:r w:rsidRPr="00127BD3">
        <w:rPr>
          <w:lang w:val="en-GB"/>
        </w:rPr>
        <w:t xml:space="preserve">Instead, </w:t>
      </w:r>
    </w:p>
    <w:p w14:paraId="35976583" w14:textId="77777777" w:rsidR="00DE520A" w:rsidRPr="00127BD3" w:rsidRDefault="00DE520A" w:rsidP="007935CF">
      <w:pPr>
        <w:pStyle w:val="BNPPQL2"/>
        <w:numPr>
          <w:ilvl w:val="0"/>
          <w:numId w:val="0"/>
        </w:numPr>
        <w:rPr>
          <w:lang w:val="en-GB"/>
        </w:rPr>
      </w:pPr>
    </w:p>
    <w:p w14:paraId="388A71ED" w14:textId="77777777" w:rsidR="00BE502E" w:rsidRPr="00127BD3" w:rsidRDefault="00FD480F" w:rsidP="00FD480F">
      <w:pPr>
        <w:pStyle w:val="BNPPbullet1"/>
        <w:rPr>
          <w:lang w:val="en-GB"/>
        </w:rPr>
      </w:pPr>
      <w:r w:rsidRPr="00127BD3">
        <w:rPr>
          <w:lang w:val="en-GB"/>
        </w:rPr>
        <w:t xml:space="preserve">the scope of transaction reporting and post-trade transparency reporting </w:t>
      </w:r>
    </w:p>
    <w:p w14:paraId="69981C02" w14:textId="77777777" w:rsidR="00BE502E" w:rsidRPr="00127BD3" w:rsidRDefault="00FD480F" w:rsidP="00BE502E">
      <w:pPr>
        <w:pStyle w:val="BNPPbullet2"/>
        <w:rPr>
          <w:lang w:val="en-GB"/>
        </w:rPr>
      </w:pPr>
      <w:r w:rsidRPr="00127BD3">
        <w:rPr>
          <w:lang w:val="en-GB"/>
        </w:rPr>
        <w:t xml:space="preserve">should be defined in terms of instruments, TOTV, non-TOTV uTOTV, non-TOTV non-uTOTV. </w:t>
      </w:r>
    </w:p>
    <w:p w14:paraId="55DE8C98" w14:textId="2E896FF0" w:rsidR="00FD480F" w:rsidRPr="00127BD3" w:rsidRDefault="00FD480F" w:rsidP="00BE502E">
      <w:pPr>
        <w:pStyle w:val="BNPPbullet2"/>
        <w:rPr>
          <w:lang w:val="en-GB"/>
        </w:rPr>
      </w:pPr>
      <w:r w:rsidRPr="00127BD3">
        <w:rPr>
          <w:lang w:val="en-GB"/>
        </w:rPr>
        <w:t xml:space="preserve">And this </w:t>
      </w:r>
      <w:r w:rsidRPr="00127BD3">
        <w:rPr>
          <w:u w:val="single"/>
          <w:lang w:val="en-GB"/>
        </w:rPr>
        <w:t>should apply to all investment firms</w:t>
      </w:r>
      <w:r w:rsidRPr="00127BD3">
        <w:rPr>
          <w:lang w:val="en-GB"/>
        </w:rPr>
        <w:t>.</w:t>
      </w:r>
    </w:p>
    <w:p w14:paraId="73E44664" w14:textId="77777777" w:rsidR="00DE520A" w:rsidRPr="00127BD3" w:rsidRDefault="00DE520A" w:rsidP="00DE520A">
      <w:pPr>
        <w:pStyle w:val="BNPPbullet1"/>
        <w:numPr>
          <w:ilvl w:val="0"/>
          <w:numId w:val="0"/>
        </w:numPr>
        <w:ind w:left="567"/>
        <w:rPr>
          <w:lang w:val="en-GB"/>
        </w:rPr>
      </w:pPr>
    </w:p>
    <w:p w14:paraId="00471D13" w14:textId="2ECB2D50" w:rsidR="00145BB1" w:rsidRPr="00127BD3" w:rsidRDefault="00FD480F" w:rsidP="00145BB1">
      <w:pPr>
        <w:pStyle w:val="BNPPbullet1"/>
        <w:rPr>
          <w:lang w:val="en-GB"/>
        </w:rPr>
      </w:pPr>
      <w:r w:rsidRPr="00127BD3">
        <w:rPr>
          <w:lang w:val="en-GB"/>
        </w:rPr>
        <w:t xml:space="preserve">the scope of instrument data </w:t>
      </w:r>
      <w:r w:rsidR="00D502D9">
        <w:rPr>
          <w:lang w:val="en-GB"/>
        </w:rPr>
        <w:t>reference</w:t>
      </w:r>
      <w:r w:rsidRPr="00127BD3">
        <w:rPr>
          <w:lang w:val="en-GB"/>
        </w:rPr>
        <w:t xml:space="preserve"> should be defined in terms of instruments, TOTV, non-TOTV uTOTV, non-TOTV non-uTOTV. And this should be set-up in the </w:t>
      </w:r>
      <w:r w:rsidRPr="00127BD3">
        <w:rPr>
          <w:u w:val="single"/>
          <w:lang w:val="en-GB"/>
        </w:rPr>
        <w:t>most optimal reporting framework</w:t>
      </w:r>
      <w:r w:rsidRPr="00127BD3">
        <w:rPr>
          <w:lang w:val="en-GB"/>
        </w:rPr>
        <w:t xml:space="preserve">, by feeding the data from the instrument data </w:t>
      </w:r>
      <w:r w:rsidR="00D502D9">
        <w:rPr>
          <w:lang w:val="en-GB"/>
        </w:rPr>
        <w:t>reference</w:t>
      </w:r>
      <w:r w:rsidRPr="00127BD3">
        <w:rPr>
          <w:lang w:val="en-GB"/>
        </w:rPr>
        <w:t xml:space="preserve"> </w:t>
      </w:r>
      <w:r w:rsidRPr="00127BD3">
        <w:rPr>
          <w:u w:val="single"/>
          <w:lang w:val="en-GB"/>
        </w:rPr>
        <w:t>golden sources</w:t>
      </w:r>
      <w:r w:rsidRPr="00127BD3">
        <w:rPr>
          <w:lang w:val="en-GB"/>
        </w:rPr>
        <w:t xml:space="preserve"> (ANNA, ANNA DSB).</w:t>
      </w:r>
      <w:r w:rsidR="00145BB1" w:rsidRPr="00127BD3">
        <w:rPr>
          <w:lang w:val="en-GB"/>
        </w:rPr>
        <w:t xml:space="preserve"> </w:t>
      </w:r>
    </w:p>
    <w:p w14:paraId="32BEBFA7" w14:textId="7F915A80" w:rsidR="00145BB1" w:rsidRPr="00127BD3" w:rsidRDefault="00145BB1" w:rsidP="00145BB1">
      <w:pPr>
        <w:pStyle w:val="BNPPbullet2"/>
        <w:rPr>
          <w:lang w:val="en-GB"/>
        </w:rPr>
      </w:pPr>
      <w:r w:rsidRPr="00127BD3">
        <w:rPr>
          <w:lang w:val="en-GB"/>
        </w:rPr>
        <w:lastRenderedPageBreak/>
        <w:t xml:space="preserve">There is no value in requiring TVs and SIs to report the ISINs and main instruments </w:t>
      </w:r>
      <w:r w:rsidR="00127BD3" w:rsidRPr="00127BD3">
        <w:rPr>
          <w:lang w:val="en-GB"/>
        </w:rPr>
        <w:t>characteristics</w:t>
      </w:r>
      <w:r w:rsidRPr="00127BD3">
        <w:rPr>
          <w:lang w:val="en-GB"/>
        </w:rPr>
        <w:t xml:space="preserve">. </w:t>
      </w:r>
    </w:p>
    <w:p w14:paraId="4EDCC711" w14:textId="3CE6A176" w:rsidR="00FD480F" w:rsidRPr="00127BD3" w:rsidRDefault="00145BB1" w:rsidP="00145BB1">
      <w:pPr>
        <w:pStyle w:val="BNPPbullet2"/>
        <w:rPr>
          <w:lang w:val="en-GB"/>
        </w:rPr>
      </w:pPr>
      <w:r w:rsidRPr="00127BD3">
        <w:rPr>
          <w:lang w:val="en-GB"/>
        </w:rPr>
        <w:t xml:space="preserve">This represents a </w:t>
      </w:r>
      <w:r w:rsidR="00B431EB">
        <w:rPr>
          <w:lang w:val="en-GB"/>
        </w:rPr>
        <w:t>duplication</w:t>
      </w:r>
      <w:r w:rsidRPr="00127BD3">
        <w:rPr>
          <w:lang w:val="en-GB"/>
        </w:rPr>
        <w:t xml:space="preserve"> of identical reporting by TV and SI from ISINs golden sources to ESMA FIRDS. </w:t>
      </w:r>
    </w:p>
    <w:p w14:paraId="3C706D57" w14:textId="2046C6C7" w:rsidR="00677DA1" w:rsidRDefault="00677DA1" w:rsidP="00F20856">
      <w:pPr>
        <w:pStyle w:val="BNPPnormal"/>
      </w:pPr>
    </w:p>
    <w:permEnd w:id="1355041525"/>
    <w:p w14:paraId="09E7C86F" w14:textId="77777777" w:rsidR="000B0D26" w:rsidRDefault="000B0D26" w:rsidP="000B0D26">
      <w:r>
        <w:t>&lt;ESMA_QUESTION_TRRF_6&gt;</w:t>
      </w:r>
    </w:p>
    <w:p w14:paraId="1C00EF1E" w14:textId="77777777" w:rsidR="000B0D26" w:rsidRDefault="000B0D26" w:rsidP="000B0D26"/>
    <w:p w14:paraId="6AE20C7D" w14:textId="77777777" w:rsidR="000B0D26" w:rsidRDefault="000B0D26" w:rsidP="00990D80">
      <w:pPr>
        <w:pStyle w:val="Questionstyle"/>
      </w:pPr>
      <w:r>
        <w:t>: Do you envisage any challenges with the approach described in paragraphs 45-46 on the scope of transactions to be covered by the extension? Please justify your position and indicate your preferred option for SIs under the mandatory regime explaining for which reasons. If you disagree with all of the outlined options, please suggest alternatives.</w:t>
      </w:r>
    </w:p>
    <w:p w14:paraId="7D061942" w14:textId="77777777" w:rsidR="000B0D26" w:rsidRDefault="000B0D26" w:rsidP="000B0D26">
      <w:r>
        <w:t>&lt;ESMA_QUESTION_TRRF_7&gt;</w:t>
      </w:r>
    </w:p>
    <w:p w14:paraId="4206D5C4" w14:textId="77777777" w:rsidR="006931F3" w:rsidRDefault="006931F3" w:rsidP="006931F3">
      <w:pPr>
        <w:pStyle w:val="BNPPQL1"/>
      </w:pPr>
      <w:permStart w:id="1583692609" w:edGrp="everyone"/>
    </w:p>
    <w:p w14:paraId="4BFD9562" w14:textId="77777777" w:rsidR="006931F3" w:rsidRDefault="006931F3" w:rsidP="006931F3">
      <w:pPr>
        <w:pStyle w:val="BNPPQL2"/>
        <w:numPr>
          <w:ilvl w:val="0"/>
          <w:numId w:val="0"/>
        </w:numPr>
      </w:pPr>
    </w:p>
    <w:p w14:paraId="6E03F0EF" w14:textId="1FEA6D29" w:rsidR="000B0D26" w:rsidRDefault="006931F3" w:rsidP="006931F3">
      <w:pPr>
        <w:pStyle w:val="BNPPQL2"/>
      </w:pPr>
      <w:r>
        <w:t xml:space="preserve">BNPP does </w:t>
      </w:r>
      <w:r w:rsidRPr="006931F3">
        <w:rPr>
          <w:u w:val="single"/>
        </w:rPr>
        <w:t>not</w:t>
      </w:r>
      <w:r>
        <w:t xml:space="preserve"> agree with the proposal and any of the 3 options presented.</w:t>
      </w:r>
    </w:p>
    <w:p w14:paraId="7F6A91E3" w14:textId="77777777" w:rsidR="006931F3" w:rsidRDefault="006931F3" w:rsidP="006931F3">
      <w:pPr>
        <w:pStyle w:val="BNPPQL2"/>
        <w:numPr>
          <w:ilvl w:val="0"/>
          <w:numId w:val="0"/>
        </w:numPr>
      </w:pPr>
    </w:p>
    <w:p w14:paraId="57718343" w14:textId="2B857496" w:rsidR="006931F3" w:rsidRDefault="006931F3" w:rsidP="006931F3">
      <w:pPr>
        <w:pStyle w:val="BNPPQL2"/>
      </w:pPr>
      <w:r>
        <w:t>Please refer to our answers to Q5-6.</w:t>
      </w:r>
    </w:p>
    <w:p w14:paraId="0EF3721E" w14:textId="6533D4DD" w:rsidR="006931F3" w:rsidRDefault="006931F3" w:rsidP="006931F3">
      <w:pPr>
        <w:pStyle w:val="BNPPQL1"/>
        <w:numPr>
          <w:ilvl w:val="0"/>
          <w:numId w:val="0"/>
        </w:numPr>
        <w:ind w:left="432" w:hanging="432"/>
      </w:pPr>
    </w:p>
    <w:p w14:paraId="187381E5" w14:textId="77777777" w:rsidR="006931F3" w:rsidRDefault="006931F3" w:rsidP="006931F3">
      <w:pPr>
        <w:pStyle w:val="BNPPQL1"/>
        <w:numPr>
          <w:ilvl w:val="0"/>
          <w:numId w:val="0"/>
        </w:numPr>
        <w:ind w:left="432" w:hanging="432"/>
      </w:pPr>
    </w:p>
    <w:permEnd w:id="1583692609"/>
    <w:p w14:paraId="283EF9AF" w14:textId="77777777" w:rsidR="000B0D26" w:rsidRDefault="000B0D26" w:rsidP="000B0D26">
      <w:r>
        <w:t>&lt;ESMA_QUESTION_TRRF_7&gt;</w:t>
      </w:r>
    </w:p>
    <w:p w14:paraId="12FD87F7" w14:textId="77777777" w:rsidR="000B0D26" w:rsidRDefault="000B0D26" w:rsidP="000B0D26"/>
    <w:p w14:paraId="2355DCF5" w14:textId="77777777" w:rsidR="000B0D26" w:rsidRDefault="000B0D26" w:rsidP="00990D80">
      <w:pPr>
        <w:pStyle w:val="Questionstyle"/>
      </w:pPr>
      <w:r>
        <w:t>: Do you foresee any challenges with the proposal to replace the reference to the term “index” in Article 26(2)(c) with the term “benchmark” as defined under the BMR? If yes, please explain and provide alternative proposals.</w:t>
      </w:r>
    </w:p>
    <w:p w14:paraId="300A6EC2" w14:textId="77777777" w:rsidR="000B0D26" w:rsidRDefault="000B0D26" w:rsidP="000B0D26">
      <w:r>
        <w:t>&lt;ESMA_QUESTION_TRRF_8&gt;</w:t>
      </w:r>
    </w:p>
    <w:p w14:paraId="6F673F38" w14:textId="77777777" w:rsidR="002F6661" w:rsidRDefault="002F6661" w:rsidP="002F6661">
      <w:pPr>
        <w:pStyle w:val="BNPPQL1"/>
        <w:numPr>
          <w:ilvl w:val="0"/>
          <w:numId w:val="22"/>
        </w:numPr>
      </w:pPr>
      <w:permStart w:id="2001084504" w:edGrp="everyone"/>
    </w:p>
    <w:p w14:paraId="1748EEF2" w14:textId="77777777" w:rsidR="002F6661" w:rsidRDefault="002F6661" w:rsidP="00355610">
      <w:pPr>
        <w:pStyle w:val="BNPPnormal"/>
      </w:pPr>
    </w:p>
    <w:p w14:paraId="5C5E1F2B" w14:textId="597A3E49" w:rsidR="007D43F7" w:rsidRPr="00127BD3" w:rsidRDefault="00D048BC" w:rsidP="007935CF">
      <w:pPr>
        <w:pStyle w:val="BNPPQL2"/>
        <w:rPr>
          <w:lang w:val="en-GB"/>
        </w:rPr>
      </w:pPr>
      <w:r w:rsidRPr="00127BD3">
        <w:rPr>
          <w:lang w:val="en-GB"/>
        </w:rPr>
        <w:t xml:space="preserve">BNPP does </w:t>
      </w:r>
      <w:r w:rsidRPr="00127BD3">
        <w:rPr>
          <w:u w:val="single"/>
          <w:lang w:val="en-GB"/>
        </w:rPr>
        <w:t>not</w:t>
      </w:r>
      <w:r w:rsidRPr="00127BD3">
        <w:rPr>
          <w:lang w:val="en-GB"/>
        </w:rPr>
        <w:t xml:space="preserve"> agree</w:t>
      </w:r>
      <w:r w:rsidR="007D43F7" w:rsidRPr="00127BD3">
        <w:rPr>
          <w:lang w:val="en-GB"/>
        </w:rPr>
        <w:t xml:space="preserve"> with the proposal </w:t>
      </w:r>
      <w:r w:rsidR="000605F0" w:rsidRPr="00127BD3">
        <w:rPr>
          <w:lang w:val="en-GB"/>
        </w:rPr>
        <w:t>and do recommend the status quo / option 3</w:t>
      </w:r>
      <w:r w:rsidR="007D43F7" w:rsidRPr="00127BD3">
        <w:rPr>
          <w:lang w:val="en-GB"/>
        </w:rPr>
        <w:t>.</w:t>
      </w:r>
      <w:r w:rsidR="00434AC5" w:rsidRPr="00127BD3">
        <w:rPr>
          <w:lang w:val="en-GB"/>
        </w:rPr>
        <w:t xml:space="preserve"> </w:t>
      </w:r>
    </w:p>
    <w:p w14:paraId="317F9825" w14:textId="77777777" w:rsidR="00FB72B0" w:rsidRPr="00127BD3" w:rsidRDefault="00FB72B0" w:rsidP="00434AC5">
      <w:pPr>
        <w:pStyle w:val="BNPPQL1"/>
        <w:numPr>
          <w:ilvl w:val="0"/>
          <w:numId w:val="0"/>
        </w:numPr>
        <w:ind w:left="432" w:hanging="432"/>
        <w:rPr>
          <w:lang w:val="en-GB"/>
        </w:rPr>
      </w:pPr>
    </w:p>
    <w:p w14:paraId="1886DD7D" w14:textId="06C0AD39" w:rsidR="00FB72B0" w:rsidRPr="00127BD3" w:rsidRDefault="000605F0" w:rsidP="000605F0">
      <w:pPr>
        <w:pStyle w:val="BNPPQL2"/>
        <w:rPr>
          <w:lang w:val="en-GB"/>
        </w:rPr>
      </w:pPr>
      <w:r w:rsidRPr="00127BD3">
        <w:rPr>
          <w:lang w:val="en-GB"/>
        </w:rPr>
        <w:t>Options 1 and 2 would be challenging and costly to implement.</w:t>
      </w:r>
    </w:p>
    <w:p w14:paraId="42F1FD6C" w14:textId="02A36422" w:rsidR="007D43F7" w:rsidRPr="00127BD3" w:rsidRDefault="007D43F7" w:rsidP="00355610">
      <w:pPr>
        <w:pStyle w:val="BNPPnormal"/>
        <w:rPr>
          <w:lang w:val="en-GB"/>
        </w:rPr>
      </w:pPr>
    </w:p>
    <w:p w14:paraId="51452E4A" w14:textId="4F5B0A93" w:rsidR="00501942" w:rsidRPr="00127BD3" w:rsidRDefault="00501942" w:rsidP="00501942">
      <w:pPr>
        <w:pStyle w:val="BNPPheading1"/>
        <w:rPr>
          <w:lang w:val="en-GB"/>
        </w:rPr>
      </w:pPr>
      <w:r w:rsidRPr="00127BD3">
        <w:rPr>
          <w:lang w:val="en-GB"/>
        </w:rPr>
        <w:t>Unclear scope of this proposal</w:t>
      </w:r>
      <w:r w:rsidR="000605F0" w:rsidRPr="00127BD3">
        <w:rPr>
          <w:lang w:val="en-GB"/>
        </w:rPr>
        <w:t>, in terms of obligations</w:t>
      </w:r>
      <w:r w:rsidR="00D803FB" w:rsidRPr="00127BD3">
        <w:rPr>
          <w:lang w:val="en-GB"/>
        </w:rPr>
        <w:t xml:space="preserve"> impacted</w:t>
      </w:r>
    </w:p>
    <w:p w14:paraId="3C852802" w14:textId="77777777" w:rsidR="00501942" w:rsidRPr="00127BD3" w:rsidRDefault="00501942" w:rsidP="00355610">
      <w:pPr>
        <w:pStyle w:val="BNPPnormal"/>
        <w:rPr>
          <w:lang w:val="en-GB"/>
        </w:rPr>
      </w:pPr>
    </w:p>
    <w:p w14:paraId="3D4D047A" w14:textId="3C601E48" w:rsidR="00B96A0C" w:rsidRPr="00127BD3" w:rsidRDefault="00D048BC" w:rsidP="00D048BC">
      <w:pPr>
        <w:pStyle w:val="BNPPQL2"/>
        <w:rPr>
          <w:lang w:val="en-GB"/>
        </w:rPr>
      </w:pPr>
      <w:r w:rsidRPr="00127BD3">
        <w:rPr>
          <w:lang w:val="en-GB"/>
        </w:rPr>
        <w:t>With the previous section “4.1 Concept of TOTV“ aiming at changes of non-TOTV instruments for RTS-2, RTS22 and RTS-23, it is unclear if this section “4.2 Transaction Reporting indices under Article 26(2) (c), i</w:t>
      </w:r>
      <w:r w:rsidR="00321070" w:rsidRPr="00127BD3">
        <w:rPr>
          <w:lang w:val="en-GB"/>
        </w:rPr>
        <w:t xml:space="preserve">f ESMA is aiming at pushing those changes to </w:t>
      </w:r>
      <w:r w:rsidRPr="00127BD3">
        <w:rPr>
          <w:lang w:val="en-GB"/>
        </w:rPr>
        <w:t xml:space="preserve">RTS-22 and </w:t>
      </w:r>
    </w:p>
    <w:p w14:paraId="1B47D475" w14:textId="1ACA8AC4" w:rsidR="000B0D26" w:rsidRPr="00127BD3" w:rsidRDefault="00B96A0C" w:rsidP="00D048BC">
      <w:pPr>
        <w:pStyle w:val="BNPPbullet2"/>
        <w:rPr>
          <w:lang w:val="en-GB"/>
        </w:rPr>
      </w:pPr>
      <w:r w:rsidRPr="00127BD3">
        <w:rPr>
          <w:lang w:val="en-GB"/>
        </w:rPr>
        <w:t xml:space="preserve">RTS-2 </w:t>
      </w:r>
      <w:r w:rsidR="00321070" w:rsidRPr="00127BD3">
        <w:rPr>
          <w:lang w:val="en-GB"/>
        </w:rPr>
        <w:t>Transparency</w:t>
      </w:r>
    </w:p>
    <w:p w14:paraId="673A422A" w14:textId="3AEC73C4" w:rsidR="00B96A0C" w:rsidRPr="00127BD3" w:rsidRDefault="00B96A0C" w:rsidP="00D048BC">
      <w:pPr>
        <w:pStyle w:val="BNPPbullet2"/>
        <w:rPr>
          <w:lang w:val="en-GB"/>
        </w:rPr>
      </w:pPr>
      <w:r w:rsidRPr="00127BD3">
        <w:rPr>
          <w:lang w:val="en-GB"/>
        </w:rPr>
        <w:t>RTS-23 Instrument reference data reporting by SI</w:t>
      </w:r>
    </w:p>
    <w:p w14:paraId="417A114F" w14:textId="77777777" w:rsidR="00501942" w:rsidRPr="00127BD3" w:rsidRDefault="00501942" w:rsidP="00355610">
      <w:pPr>
        <w:pStyle w:val="BNPPnormal"/>
        <w:rPr>
          <w:lang w:val="en-GB"/>
        </w:rPr>
      </w:pPr>
    </w:p>
    <w:p w14:paraId="359D5002" w14:textId="442BE4E1" w:rsidR="00D048BC" w:rsidRPr="00127BD3" w:rsidRDefault="00501942" w:rsidP="00501942">
      <w:pPr>
        <w:pStyle w:val="BNPPheading1"/>
        <w:rPr>
          <w:lang w:val="en-GB"/>
        </w:rPr>
      </w:pPr>
      <w:r w:rsidRPr="00127BD3">
        <w:rPr>
          <w:lang w:val="en-GB"/>
        </w:rPr>
        <w:t>Cost vs. benefit</w:t>
      </w:r>
    </w:p>
    <w:p w14:paraId="2E197FC0" w14:textId="77777777" w:rsidR="00501942" w:rsidRPr="00127BD3" w:rsidRDefault="00501942" w:rsidP="00355610">
      <w:pPr>
        <w:pStyle w:val="BNPPnormal"/>
        <w:rPr>
          <w:lang w:val="en-GB"/>
        </w:rPr>
      </w:pPr>
    </w:p>
    <w:p w14:paraId="2802FFBA" w14:textId="3560C096" w:rsidR="007D43F7" w:rsidRPr="00127BD3" w:rsidRDefault="00D048BC" w:rsidP="00D048BC">
      <w:pPr>
        <w:pStyle w:val="BNPPQL2"/>
        <w:rPr>
          <w:lang w:val="en-GB"/>
        </w:rPr>
      </w:pPr>
      <w:r w:rsidRPr="00127BD3">
        <w:rPr>
          <w:lang w:val="en-GB"/>
        </w:rPr>
        <w:t xml:space="preserve">For both RTS-2 and RTS-23, for the same reasons exposed in our answer to Q5-6, </w:t>
      </w:r>
      <w:r w:rsidR="00B96A0C" w:rsidRPr="00127BD3">
        <w:rPr>
          <w:lang w:val="en-GB"/>
        </w:rPr>
        <w:t xml:space="preserve">we would suggest </w:t>
      </w:r>
      <w:r w:rsidR="00B96A0C" w:rsidRPr="00127BD3">
        <w:rPr>
          <w:u w:val="single"/>
          <w:lang w:val="en-GB"/>
        </w:rPr>
        <w:t>not</w:t>
      </w:r>
      <w:r w:rsidR="00B96A0C" w:rsidRPr="00127BD3">
        <w:rPr>
          <w:lang w:val="en-GB"/>
        </w:rPr>
        <w:t xml:space="preserve"> </w:t>
      </w:r>
      <w:r w:rsidR="007E4DF8" w:rsidRPr="00127BD3">
        <w:rPr>
          <w:lang w:val="en-GB"/>
        </w:rPr>
        <w:t>bringing</w:t>
      </w:r>
      <w:r w:rsidRPr="00127BD3">
        <w:rPr>
          <w:lang w:val="en-GB"/>
        </w:rPr>
        <w:t xml:space="preserve"> similar proposal</w:t>
      </w:r>
      <w:r w:rsidR="00B96A0C" w:rsidRPr="00127BD3">
        <w:rPr>
          <w:lang w:val="en-GB"/>
        </w:rPr>
        <w:t>, as this would bring a wide range of additional</w:t>
      </w:r>
      <w:r w:rsidR="00501942" w:rsidRPr="00127BD3">
        <w:rPr>
          <w:lang w:val="en-GB"/>
        </w:rPr>
        <w:t xml:space="preserve"> </w:t>
      </w:r>
      <w:r w:rsidR="00501942" w:rsidRPr="00127BD3">
        <w:rPr>
          <w:u w:val="single"/>
          <w:lang w:val="en-GB"/>
        </w:rPr>
        <w:t>burdensome</w:t>
      </w:r>
      <w:r w:rsidR="00B96A0C" w:rsidRPr="00127BD3">
        <w:rPr>
          <w:lang w:val="en-GB"/>
        </w:rPr>
        <w:t xml:space="preserve"> reporting for </w:t>
      </w:r>
      <w:r w:rsidR="00B96A0C" w:rsidRPr="00127BD3">
        <w:rPr>
          <w:u w:val="single"/>
          <w:lang w:val="en-GB"/>
        </w:rPr>
        <w:t>no added benefits</w:t>
      </w:r>
      <w:r w:rsidR="00B96A0C" w:rsidRPr="00127BD3">
        <w:rPr>
          <w:lang w:val="en-GB"/>
        </w:rPr>
        <w:t xml:space="preserve"> for the financial community.</w:t>
      </w:r>
    </w:p>
    <w:p w14:paraId="10C8A47B" w14:textId="5B75D07A" w:rsidR="00355610" w:rsidRPr="00127BD3" w:rsidRDefault="00355610" w:rsidP="00355610">
      <w:pPr>
        <w:pStyle w:val="BNPPnormal"/>
        <w:rPr>
          <w:lang w:val="en-GB"/>
        </w:rPr>
      </w:pPr>
    </w:p>
    <w:p w14:paraId="51CBC9D6" w14:textId="2D13116F" w:rsidR="00501942" w:rsidRPr="00127BD3" w:rsidRDefault="00501942" w:rsidP="00501942">
      <w:pPr>
        <w:pStyle w:val="BNPPheading1"/>
        <w:rPr>
          <w:lang w:val="en-GB"/>
        </w:rPr>
      </w:pPr>
      <w:r w:rsidRPr="00127BD3">
        <w:rPr>
          <w:lang w:val="en-GB"/>
        </w:rPr>
        <w:t>Remove SI concept</w:t>
      </w:r>
    </w:p>
    <w:p w14:paraId="3BD8F535" w14:textId="77777777" w:rsidR="00501942" w:rsidRPr="00127BD3" w:rsidRDefault="00501942" w:rsidP="00355610">
      <w:pPr>
        <w:pStyle w:val="BNPPnormal"/>
        <w:rPr>
          <w:lang w:val="en-GB"/>
        </w:rPr>
      </w:pPr>
    </w:p>
    <w:p w14:paraId="27813103" w14:textId="3B745040" w:rsidR="00D048BC" w:rsidRPr="00127BD3" w:rsidRDefault="00355610" w:rsidP="00D048BC">
      <w:pPr>
        <w:pStyle w:val="BNPPQL2"/>
        <w:rPr>
          <w:lang w:val="en-GB"/>
        </w:rPr>
      </w:pPr>
      <w:r w:rsidRPr="00127BD3">
        <w:rPr>
          <w:lang w:val="en-GB"/>
        </w:rPr>
        <w:t xml:space="preserve"> The wording </w:t>
      </w:r>
      <w:r w:rsidR="005D301F" w:rsidRPr="00127BD3">
        <w:rPr>
          <w:lang w:val="en-GB"/>
        </w:rPr>
        <w:t>“</w:t>
      </w:r>
      <w:r w:rsidRPr="00127BD3">
        <w:rPr>
          <w:u w:val="single"/>
          <w:lang w:val="en-GB"/>
        </w:rPr>
        <w:t>trading through an SI</w:t>
      </w:r>
      <w:r w:rsidRPr="00127BD3">
        <w:rPr>
          <w:lang w:val="en-GB"/>
        </w:rPr>
        <w:t>“</w:t>
      </w:r>
      <w:r w:rsidR="005D301F" w:rsidRPr="00127BD3">
        <w:rPr>
          <w:lang w:val="en-GB"/>
        </w:rPr>
        <w:t xml:space="preserve"> </w:t>
      </w:r>
      <w:r w:rsidRPr="00127BD3">
        <w:rPr>
          <w:lang w:val="en-GB"/>
        </w:rPr>
        <w:t xml:space="preserve">is </w:t>
      </w:r>
      <w:r w:rsidR="00D048BC" w:rsidRPr="00127BD3">
        <w:rPr>
          <w:u w:val="single"/>
          <w:lang w:val="en-GB"/>
        </w:rPr>
        <w:t>ambiguous</w:t>
      </w:r>
      <w:r w:rsidRPr="00127BD3">
        <w:rPr>
          <w:lang w:val="en-GB"/>
        </w:rPr>
        <w:t xml:space="preserve"> and</w:t>
      </w:r>
      <w:r w:rsidR="00D048BC" w:rsidRPr="00127BD3">
        <w:rPr>
          <w:lang w:val="en-GB"/>
        </w:rPr>
        <w:t xml:space="preserve"> </w:t>
      </w:r>
      <w:r w:rsidR="007E4DF8" w:rsidRPr="00127BD3">
        <w:rPr>
          <w:u w:val="single"/>
          <w:lang w:val="en-GB"/>
        </w:rPr>
        <w:t>continuously</w:t>
      </w:r>
      <w:r w:rsidR="00D048BC" w:rsidRPr="00127BD3">
        <w:rPr>
          <w:u w:val="single"/>
          <w:lang w:val="en-GB"/>
        </w:rPr>
        <w:t xml:space="preserve"> leading to misunderstanding</w:t>
      </w:r>
      <w:r w:rsidRPr="00127BD3">
        <w:rPr>
          <w:lang w:val="en-GB"/>
        </w:rPr>
        <w:t xml:space="preserve">. </w:t>
      </w:r>
    </w:p>
    <w:p w14:paraId="69648A22" w14:textId="77777777" w:rsidR="00641164" w:rsidRPr="00127BD3" w:rsidRDefault="00355610" w:rsidP="00D048BC">
      <w:pPr>
        <w:pStyle w:val="BNPPbullet2"/>
        <w:rPr>
          <w:lang w:val="en-GB"/>
        </w:rPr>
      </w:pPr>
      <w:r w:rsidRPr="00127BD3">
        <w:rPr>
          <w:lang w:val="en-GB"/>
        </w:rPr>
        <w:t xml:space="preserve">It leads </w:t>
      </w:r>
    </w:p>
    <w:p w14:paraId="16B69C9C" w14:textId="3BC75715" w:rsidR="00641164" w:rsidRPr="00127BD3" w:rsidRDefault="00355610" w:rsidP="00641164">
      <w:pPr>
        <w:pStyle w:val="BNPPbullet3"/>
        <w:rPr>
          <w:lang w:val="en-GB"/>
        </w:rPr>
      </w:pPr>
      <w:r w:rsidRPr="00127BD3">
        <w:rPr>
          <w:lang w:val="en-GB"/>
        </w:rPr>
        <w:t xml:space="preserve">to </w:t>
      </w:r>
      <w:r w:rsidR="005D301F" w:rsidRPr="00127BD3">
        <w:rPr>
          <w:lang w:val="en-GB"/>
        </w:rPr>
        <w:t>different</w:t>
      </w:r>
      <w:r w:rsidRPr="00127BD3">
        <w:rPr>
          <w:lang w:val="en-GB"/>
        </w:rPr>
        <w:t xml:space="preserve"> </w:t>
      </w:r>
      <w:r w:rsidR="005D301F" w:rsidRPr="00127BD3">
        <w:rPr>
          <w:lang w:val="en-GB"/>
        </w:rPr>
        <w:t>interpretations</w:t>
      </w:r>
      <w:r w:rsidRPr="00127BD3">
        <w:rPr>
          <w:lang w:val="en-GB"/>
        </w:rPr>
        <w:t xml:space="preserve"> and </w:t>
      </w:r>
    </w:p>
    <w:p w14:paraId="341B0199" w14:textId="7BDF79AA" w:rsidR="00641164" w:rsidRPr="00127BD3" w:rsidRDefault="00641164" w:rsidP="00641164">
      <w:pPr>
        <w:pStyle w:val="BNPPbullet3"/>
        <w:rPr>
          <w:lang w:val="en-GB"/>
        </w:rPr>
      </w:pPr>
      <w:r w:rsidRPr="00127BD3">
        <w:rPr>
          <w:lang w:val="en-GB"/>
        </w:rPr>
        <w:t xml:space="preserve">to a complex, </w:t>
      </w:r>
      <w:r w:rsidR="005D301F" w:rsidRPr="00127BD3">
        <w:rPr>
          <w:lang w:val="en-GB"/>
        </w:rPr>
        <w:t>unnecessary</w:t>
      </w:r>
      <w:r w:rsidRPr="00127BD3">
        <w:rPr>
          <w:lang w:val="en-GB"/>
        </w:rPr>
        <w:t xml:space="preserve"> and costly</w:t>
      </w:r>
      <w:r w:rsidR="005D301F" w:rsidRPr="00127BD3">
        <w:rPr>
          <w:lang w:val="en-GB"/>
        </w:rPr>
        <w:t xml:space="preserve"> </w:t>
      </w:r>
      <w:r w:rsidR="00355610" w:rsidRPr="00127BD3">
        <w:rPr>
          <w:lang w:val="en-GB"/>
        </w:rPr>
        <w:t xml:space="preserve">reporting framework. </w:t>
      </w:r>
    </w:p>
    <w:p w14:paraId="3FDFC171" w14:textId="30454F71" w:rsidR="00641164" w:rsidRPr="00127BD3" w:rsidRDefault="007E4DF8" w:rsidP="00641164">
      <w:pPr>
        <w:pStyle w:val="BNPPbullet2"/>
        <w:rPr>
          <w:lang w:val="en-GB"/>
        </w:rPr>
      </w:pPr>
      <w:r>
        <w:rPr>
          <w:lang w:val="en-GB"/>
        </w:rPr>
        <w:t>We question the added-</w:t>
      </w:r>
      <w:r w:rsidR="00641164" w:rsidRPr="00127BD3">
        <w:rPr>
          <w:lang w:val="en-GB"/>
        </w:rPr>
        <w:t>value / benefit of this complexity.</w:t>
      </w:r>
    </w:p>
    <w:p w14:paraId="73FD2FA0" w14:textId="359DDB44" w:rsidR="00641164" w:rsidRPr="00127BD3" w:rsidRDefault="00355610" w:rsidP="00641164">
      <w:pPr>
        <w:pStyle w:val="BNPPbullet2"/>
        <w:rPr>
          <w:lang w:val="en-GB"/>
        </w:rPr>
      </w:pPr>
      <w:r w:rsidRPr="00127BD3">
        <w:rPr>
          <w:lang w:val="en-GB"/>
        </w:rPr>
        <w:t xml:space="preserve">We would suggest </w:t>
      </w:r>
      <w:r w:rsidR="007E4DF8" w:rsidRPr="00127BD3">
        <w:rPr>
          <w:lang w:val="en-GB"/>
        </w:rPr>
        <w:t>removing</w:t>
      </w:r>
      <w:r w:rsidRPr="00127BD3">
        <w:rPr>
          <w:lang w:val="en-GB"/>
        </w:rPr>
        <w:t xml:space="preserve"> all references to the SI term / concept in the bonds &amp; derivatives markets. </w:t>
      </w:r>
      <w:r w:rsidR="00641164" w:rsidRPr="00127BD3">
        <w:rPr>
          <w:lang w:val="en-GB"/>
        </w:rPr>
        <w:t xml:space="preserve">This would </w:t>
      </w:r>
      <w:r w:rsidR="00ED250B">
        <w:rPr>
          <w:lang w:val="en-GB"/>
        </w:rPr>
        <w:t>greatly</w:t>
      </w:r>
      <w:r w:rsidR="00641164" w:rsidRPr="00127BD3">
        <w:rPr>
          <w:lang w:val="en-GB"/>
        </w:rPr>
        <w:t xml:space="preserve"> </w:t>
      </w:r>
      <w:r w:rsidR="00641164" w:rsidRPr="00127BD3">
        <w:rPr>
          <w:u w:val="single"/>
          <w:lang w:val="en-GB"/>
        </w:rPr>
        <w:t>simplify</w:t>
      </w:r>
      <w:r w:rsidR="00641164" w:rsidRPr="00127BD3">
        <w:rPr>
          <w:lang w:val="en-GB"/>
        </w:rPr>
        <w:t xml:space="preserve"> the reading and understanding of regulatory texts (MiFID, BMR) and the reporting framework, while keeping the same scope of reporting.</w:t>
      </w:r>
    </w:p>
    <w:p w14:paraId="10AD8CB4" w14:textId="75F5E8B5" w:rsidR="00355610" w:rsidRPr="00127BD3" w:rsidRDefault="00355610" w:rsidP="00355610">
      <w:pPr>
        <w:pStyle w:val="BNPPnormal"/>
        <w:rPr>
          <w:lang w:val="en-GB"/>
        </w:rPr>
      </w:pPr>
    </w:p>
    <w:p w14:paraId="75ED610F" w14:textId="1ADA7CA0" w:rsidR="000605F0" w:rsidRPr="00127BD3" w:rsidRDefault="000605F0" w:rsidP="000605F0">
      <w:pPr>
        <w:pStyle w:val="BNPPheading1"/>
        <w:rPr>
          <w:lang w:val="en-GB"/>
        </w:rPr>
      </w:pPr>
      <w:r w:rsidRPr="00127BD3">
        <w:rPr>
          <w:lang w:val="en-GB"/>
        </w:rPr>
        <w:t>Not relevant to MAR, not subject to BMR</w:t>
      </w:r>
    </w:p>
    <w:p w14:paraId="44FA94CD" w14:textId="77777777" w:rsidR="000605F0" w:rsidRPr="00127BD3" w:rsidRDefault="000605F0" w:rsidP="00355610">
      <w:pPr>
        <w:pStyle w:val="BNPPnormal"/>
        <w:rPr>
          <w:lang w:val="en-GB"/>
        </w:rPr>
      </w:pPr>
    </w:p>
    <w:p w14:paraId="5BF5CC1E" w14:textId="6427007B" w:rsidR="00355610" w:rsidRPr="00127BD3" w:rsidRDefault="00641164" w:rsidP="00E2778F">
      <w:pPr>
        <w:pStyle w:val="BNPPQL2"/>
        <w:rPr>
          <w:lang w:val="en-GB"/>
        </w:rPr>
      </w:pPr>
      <w:r w:rsidRPr="00127BD3">
        <w:rPr>
          <w:lang w:val="en-GB"/>
        </w:rPr>
        <w:t>P</w:t>
      </w:r>
      <w:r w:rsidR="007D43F7" w:rsidRPr="00127BD3">
        <w:rPr>
          <w:lang w:val="en-GB"/>
        </w:rPr>
        <w:t>aragraph 53</w:t>
      </w:r>
      <w:r w:rsidR="001C0FDB" w:rsidRPr="00127BD3">
        <w:rPr>
          <w:lang w:val="en-GB"/>
        </w:rPr>
        <w:t>. We agree with the point that the</w:t>
      </w:r>
      <w:r w:rsidRPr="00127BD3">
        <w:rPr>
          <w:lang w:val="en-GB"/>
        </w:rPr>
        <w:t xml:space="preserve"> proposal</w:t>
      </w:r>
      <w:r w:rsidR="00355610" w:rsidRPr="00127BD3">
        <w:rPr>
          <w:lang w:val="en-GB"/>
        </w:rPr>
        <w:t xml:space="preserve"> would significantly extend the scope of Transaction Reporting to instrument</w:t>
      </w:r>
      <w:r w:rsidR="001C0FDB" w:rsidRPr="00127BD3">
        <w:rPr>
          <w:lang w:val="en-GB"/>
        </w:rPr>
        <w:t>s</w:t>
      </w:r>
      <w:r w:rsidR="00355610" w:rsidRPr="00127BD3">
        <w:rPr>
          <w:lang w:val="en-GB"/>
        </w:rPr>
        <w:t xml:space="preserve"> that are </w:t>
      </w:r>
    </w:p>
    <w:p w14:paraId="009ED2E0" w14:textId="49DC832A" w:rsidR="00355610" w:rsidRPr="00127BD3" w:rsidRDefault="00355610" w:rsidP="00641164">
      <w:pPr>
        <w:pStyle w:val="BNPPbullet2"/>
        <w:rPr>
          <w:lang w:val="en-GB"/>
        </w:rPr>
      </w:pPr>
      <w:r w:rsidRPr="00127BD3">
        <w:rPr>
          <w:i/>
          <w:u w:val="single"/>
          <w:lang w:val="en-GB"/>
        </w:rPr>
        <w:t>neither relevant for market abuse supervision purposes</w:t>
      </w:r>
      <w:r w:rsidR="005D301F" w:rsidRPr="00127BD3">
        <w:rPr>
          <w:lang w:val="en-GB"/>
        </w:rPr>
        <w:t xml:space="preserve"> (which is, let’s remind it, TOTV and uTOTV, which the underlying being a financial instrument or index/basket of financial instruments)</w:t>
      </w:r>
    </w:p>
    <w:p w14:paraId="09BBEC5B" w14:textId="7207B80B" w:rsidR="00355610" w:rsidRPr="00127BD3" w:rsidRDefault="00355610" w:rsidP="00641164">
      <w:pPr>
        <w:pStyle w:val="BNPPbullet2"/>
        <w:rPr>
          <w:i/>
          <w:lang w:val="en-GB"/>
        </w:rPr>
      </w:pPr>
      <w:r w:rsidRPr="00127BD3">
        <w:rPr>
          <w:i/>
          <w:u w:val="single"/>
          <w:lang w:val="en-GB"/>
        </w:rPr>
        <w:t>nor subject to the BMR</w:t>
      </w:r>
      <w:r w:rsidRPr="00127BD3">
        <w:rPr>
          <w:i/>
          <w:lang w:val="en-GB"/>
        </w:rPr>
        <w:t xml:space="preserve"> as the BMR does not apply to </w:t>
      </w:r>
      <w:r w:rsidR="001C0FDB" w:rsidRPr="00127BD3">
        <w:rPr>
          <w:i/>
          <w:lang w:val="en-GB"/>
        </w:rPr>
        <w:t>instruments that are pur</w:t>
      </w:r>
      <w:r w:rsidR="007E4DF8">
        <w:rPr>
          <w:i/>
          <w:lang w:val="en-GB"/>
        </w:rPr>
        <w:t>el</w:t>
      </w:r>
      <w:r w:rsidR="001C0FDB" w:rsidRPr="00127BD3">
        <w:rPr>
          <w:i/>
          <w:lang w:val="en-GB"/>
        </w:rPr>
        <w:t>y traded OTC</w:t>
      </w:r>
    </w:p>
    <w:p w14:paraId="1902D997" w14:textId="30DA2D52" w:rsidR="00B60812" w:rsidRPr="00127BD3" w:rsidRDefault="00B60812" w:rsidP="00355610">
      <w:pPr>
        <w:pStyle w:val="BNPPnormal"/>
        <w:rPr>
          <w:lang w:val="en-GB"/>
        </w:rPr>
      </w:pPr>
    </w:p>
    <w:p w14:paraId="45342569" w14:textId="30E0FA86" w:rsidR="000605F0" w:rsidRPr="00127BD3" w:rsidRDefault="000605F0" w:rsidP="000605F0">
      <w:pPr>
        <w:pStyle w:val="BNPPheading1"/>
        <w:rPr>
          <w:lang w:val="en-GB"/>
        </w:rPr>
      </w:pPr>
      <w:r w:rsidRPr="00127BD3">
        <w:rPr>
          <w:lang w:val="en-GB"/>
        </w:rPr>
        <w:t>Unclear scope of this proposal, in terms of instruments</w:t>
      </w:r>
    </w:p>
    <w:p w14:paraId="7B5409A0" w14:textId="77777777" w:rsidR="000605F0" w:rsidRPr="00127BD3" w:rsidRDefault="000605F0" w:rsidP="00355610">
      <w:pPr>
        <w:pStyle w:val="BNPPnormal"/>
        <w:rPr>
          <w:lang w:val="en-GB"/>
        </w:rPr>
      </w:pPr>
    </w:p>
    <w:p w14:paraId="263CF320" w14:textId="482F6921" w:rsidR="00DD1417" w:rsidRPr="00127BD3" w:rsidRDefault="007E4DF8" w:rsidP="001C0FDB">
      <w:pPr>
        <w:pStyle w:val="BNPPQL2"/>
        <w:rPr>
          <w:lang w:val="en-GB"/>
        </w:rPr>
      </w:pPr>
      <w:r w:rsidRPr="00127BD3">
        <w:rPr>
          <w:lang w:val="en-GB"/>
        </w:rPr>
        <w:t>Paragraph</w:t>
      </w:r>
      <w:r w:rsidR="00DD1417" w:rsidRPr="00127BD3">
        <w:rPr>
          <w:lang w:val="en-GB"/>
        </w:rPr>
        <w:t xml:space="preserve"> 53 – 1). It is unclear why </w:t>
      </w:r>
      <w:r w:rsidR="00DD1417" w:rsidRPr="00127BD3">
        <w:rPr>
          <w:u w:val="single"/>
          <w:lang w:val="en-GB"/>
        </w:rPr>
        <w:t>stock exchange indices</w:t>
      </w:r>
      <w:r w:rsidR="00DD1417" w:rsidRPr="00127BD3">
        <w:rPr>
          <w:lang w:val="en-GB"/>
        </w:rPr>
        <w:t xml:space="preserve"> are listed next</w:t>
      </w:r>
      <w:r w:rsidR="000605F0" w:rsidRPr="00127BD3">
        <w:rPr>
          <w:lang w:val="en-GB"/>
        </w:rPr>
        <w:t xml:space="preserve"> to money market indices and risk</w:t>
      </w:r>
      <w:r w:rsidR="00DD1417" w:rsidRPr="00127BD3">
        <w:rPr>
          <w:lang w:val="en-GB"/>
        </w:rPr>
        <w:t xml:space="preserve"> free rates. Stock </w:t>
      </w:r>
      <w:r w:rsidRPr="00127BD3">
        <w:rPr>
          <w:lang w:val="en-GB"/>
        </w:rPr>
        <w:t>exchanges</w:t>
      </w:r>
      <w:r w:rsidR="00DD1417" w:rsidRPr="00127BD3">
        <w:rPr>
          <w:lang w:val="en-GB"/>
        </w:rPr>
        <w:t xml:space="preserve"> indices have always been assumed in scope of TR as composed of </w:t>
      </w:r>
      <w:r w:rsidR="001C0FDB" w:rsidRPr="00127BD3">
        <w:rPr>
          <w:lang w:val="en-GB"/>
        </w:rPr>
        <w:t>underlying being financial instruments (stocks, shares).</w:t>
      </w:r>
    </w:p>
    <w:p w14:paraId="3B39BB01" w14:textId="005D575C" w:rsidR="00DD1417" w:rsidRPr="00127BD3" w:rsidRDefault="00DD1417" w:rsidP="00355610">
      <w:pPr>
        <w:pStyle w:val="BNPPnormal"/>
        <w:rPr>
          <w:lang w:val="en-GB"/>
        </w:rPr>
      </w:pPr>
    </w:p>
    <w:p w14:paraId="06F2ACAD" w14:textId="71B7815F" w:rsidR="000605F0" w:rsidRPr="00127BD3" w:rsidRDefault="000605F0" w:rsidP="000605F0">
      <w:pPr>
        <w:pStyle w:val="BNPPheading1"/>
        <w:rPr>
          <w:lang w:val="en-GB"/>
        </w:rPr>
      </w:pPr>
      <w:r w:rsidRPr="00127BD3">
        <w:rPr>
          <w:lang w:val="en-GB"/>
        </w:rPr>
        <w:t>Complex and expensive to check the composition of the benchmark</w:t>
      </w:r>
    </w:p>
    <w:p w14:paraId="38431FDD" w14:textId="77777777" w:rsidR="000605F0" w:rsidRPr="00127BD3" w:rsidRDefault="000605F0" w:rsidP="000605F0">
      <w:pPr>
        <w:pStyle w:val="BNPPheading1"/>
        <w:rPr>
          <w:lang w:val="en-GB"/>
        </w:rPr>
      </w:pPr>
    </w:p>
    <w:p w14:paraId="54B8D863" w14:textId="50AA2D3D" w:rsidR="000605F0" w:rsidRPr="00127BD3" w:rsidRDefault="007E4DF8" w:rsidP="00B60812">
      <w:pPr>
        <w:pStyle w:val="BNPPQL2"/>
        <w:rPr>
          <w:lang w:val="en-GB"/>
        </w:rPr>
      </w:pPr>
      <w:r w:rsidRPr="00127BD3">
        <w:rPr>
          <w:lang w:val="en-GB"/>
        </w:rPr>
        <w:t>Paragraph</w:t>
      </w:r>
      <w:r w:rsidR="00B60812" w:rsidRPr="00127BD3">
        <w:rPr>
          <w:lang w:val="en-GB"/>
        </w:rPr>
        <w:t xml:space="preserve"> 53 – 2).</w:t>
      </w:r>
      <w:r w:rsidR="00B96A0C" w:rsidRPr="00127BD3">
        <w:rPr>
          <w:lang w:val="en-GB"/>
        </w:rPr>
        <w:t xml:space="preserve"> </w:t>
      </w:r>
      <w:r w:rsidR="00B60812" w:rsidRPr="00127BD3">
        <w:rPr>
          <w:lang w:val="en-GB"/>
        </w:rPr>
        <w:t>We confirm that the reporting will be much “</w:t>
      </w:r>
      <w:r w:rsidR="00B60812" w:rsidRPr="00127BD3">
        <w:rPr>
          <w:i/>
          <w:u w:val="single"/>
          <w:lang w:val="en-GB"/>
        </w:rPr>
        <w:t>more complex</w:t>
      </w:r>
      <w:r w:rsidR="00B60812" w:rsidRPr="00127BD3">
        <w:rPr>
          <w:i/>
          <w:lang w:val="en-GB"/>
        </w:rPr>
        <w:t xml:space="preserve"> to implement as it requires reporting entities to check the </w:t>
      </w:r>
      <w:r w:rsidR="00B60812" w:rsidRPr="00127BD3">
        <w:rPr>
          <w:i/>
          <w:u w:val="single"/>
          <w:lang w:val="en-GB"/>
        </w:rPr>
        <w:t>composition of the benchmark</w:t>
      </w:r>
      <w:r w:rsidR="00B60812" w:rsidRPr="00127BD3">
        <w:rPr>
          <w:lang w:val="en-GB"/>
        </w:rPr>
        <w:t xml:space="preserve">“. </w:t>
      </w:r>
    </w:p>
    <w:p w14:paraId="20A6991A" w14:textId="0ECB52E2" w:rsidR="00B96A0C" w:rsidRPr="00127BD3" w:rsidRDefault="00B60812" w:rsidP="000605F0">
      <w:pPr>
        <w:pStyle w:val="BNPPbullet2"/>
        <w:rPr>
          <w:lang w:val="en-GB"/>
        </w:rPr>
      </w:pPr>
      <w:r w:rsidRPr="00127BD3">
        <w:rPr>
          <w:lang w:val="en-GB"/>
        </w:rPr>
        <w:t xml:space="preserve">Without having the time to investigate in the details of our reporting systems, we can say that this would represent a massive challenge in term of data </w:t>
      </w:r>
      <w:r w:rsidR="00D502D9">
        <w:rPr>
          <w:lang w:val="en-GB"/>
        </w:rPr>
        <w:t>reference</w:t>
      </w:r>
      <w:r w:rsidRPr="00127BD3">
        <w:rPr>
          <w:lang w:val="en-GB"/>
        </w:rPr>
        <w:t>.</w:t>
      </w:r>
    </w:p>
    <w:p w14:paraId="32040398" w14:textId="4DF754F6" w:rsidR="000605F0" w:rsidRPr="00127BD3" w:rsidRDefault="000605F0" w:rsidP="000605F0">
      <w:pPr>
        <w:pStyle w:val="BNPPbullet2"/>
        <w:rPr>
          <w:lang w:val="en-GB"/>
        </w:rPr>
      </w:pPr>
      <w:r w:rsidRPr="00127BD3">
        <w:rPr>
          <w:lang w:val="en-GB"/>
        </w:rPr>
        <w:t xml:space="preserve">Also probably involving additional fee / cost of </w:t>
      </w:r>
      <w:r w:rsidR="00D502D9">
        <w:rPr>
          <w:lang w:val="en-GB"/>
        </w:rPr>
        <w:t>reference</w:t>
      </w:r>
      <w:r w:rsidRPr="00127BD3">
        <w:rPr>
          <w:lang w:val="en-GB"/>
        </w:rPr>
        <w:t xml:space="preserve"> data.</w:t>
      </w:r>
    </w:p>
    <w:p w14:paraId="3534E41B" w14:textId="42ABC8CD" w:rsidR="00B96A0C" w:rsidRPr="00127BD3" w:rsidRDefault="00B96A0C" w:rsidP="00355610">
      <w:pPr>
        <w:pStyle w:val="BNPPnormal"/>
        <w:rPr>
          <w:lang w:val="en-GB"/>
        </w:rPr>
      </w:pPr>
    </w:p>
    <w:p w14:paraId="53432794" w14:textId="1AC8F8C9" w:rsidR="00045814" w:rsidRPr="00127BD3" w:rsidRDefault="00045814" w:rsidP="00045814">
      <w:pPr>
        <w:pStyle w:val="BNPPheading1"/>
        <w:rPr>
          <w:lang w:val="en-GB"/>
        </w:rPr>
      </w:pPr>
      <w:r w:rsidRPr="00127BD3">
        <w:rPr>
          <w:lang w:val="en-GB"/>
        </w:rPr>
        <w:t>BMR</w:t>
      </w:r>
    </w:p>
    <w:p w14:paraId="2AFCF06B" w14:textId="77777777" w:rsidR="00045814" w:rsidRPr="00127BD3" w:rsidRDefault="00045814" w:rsidP="00355610">
      <w:pPr>
        <w:pStyle w:val="BNPPnormal"/>
        <w:rPr>
          <w:lang w:val="en-GB"/>
        </w:rPr>
      </w:pPr>
    </w:p>
    <w:p w14:paraId="2D420F65" w14:textId="3DEA318C" w:rsidR="005D73F9" w:rsidRPr="00127BD3" w:rsidRDefault="005D73F9" w:rsidP="005D73F9">
      <w:pPr>
        <w:pStyle w:val="BNPPQL2"/>
        <w:rPr>
          <w:lang w:val="en-GB"/>
        </w:rPr>
      </w:pPr>
      <w:r w:rsidRPr="00127BD3">
        <w:rPr>
          <w:lang w:val="en-GB"/>
        </w:rPr>
        <w:t xml:space="preserve">We would like to emphasize the </w:t>
      </w:r>
      <w:r w:rsidRPr="00127BD3">
        <w:rPr>
          <w:u w:val="single"/>
          <w:lang w:val="en-GB"/>
        </w:rPr>
        <w:t>link</w:t>
      </w:r>
      <w:r w:rsidRPr="00127BD3">
        <w:rPr>
          <w:lang w:val="en-GB"/>
        </w:rPr>
        <w:t xml:space="preserve"> that currently exists between the scope of BMR and the scope of the SI reporting regime under MIFIR.</w:t>
      </w:r>
    </w:p>
    <w:p w14:paraId="5A556317" w14:textId="77777777" w:rsidR="005D73F9" w:rsidRPr="00127BD3" w:rsidRDefault="005D73F9" w:rsidP="00045814">
      <w:pPr>
        <w:pStyle w:val="BNPPbullet2"/>
        <w:rPr>
          <w:lang w:val="en-GB"/>
        </w:rPr>
      </w:pPr>
      <w:r w:rsidRPr="00127BD3">
        <w:rPr>
          <w:lang w:val="en-GB"/>
        </w:rPr>
        <w:t xml:space="preserve">By way of background, BMR applies to financial instruments that reference </w:t>
      </w:r>
      <w:r w:rsidRPr="00127BD3">
        <w:rPr>
          <w:u w:val="single"/>
          <w:lang w:val="en-GB"/>
        </w:rPr>
        <w:t>indices</w:t>
      </w:r>
      <w:r w:rsidRPr="00127BD3">
        <w:rPr>
          <w:lang w:val="en-GB"/>
        </w:rPr>
        <w:t xml:space="preserve"> where they are traded on </w:t>
      </w:r>
      <w:r w:rsidRPr="00127BD3">
        <w:rPr>
          <w:u w:val="single"/>
          <w:lang w:val="en-GB"/>
        </w:rPr>
        <w:t>trading venues</w:t>
      </w:r>
      <w:r w:rsidRPr="00127BD3">
        <w:rPr>
          <w:lang w:val="en-GB"/>
        </w:rPr>
        <w:t xml:space="preserve"> or </w:t>
      </w:r>
      <w:r w:rsidRPr="00127BD3">
        <w:rPr>
          <w:u w:val="single"/>
          <w:lang w:val="en-GB"/>
        </w:rPr>
        <w:t>traded via an SI</w:t>
      </w:r>
      <w:r w:rsidRPr="00127BD3">
        <w:rPr>
          <w:lang w:val="en-GB"/>
        </w:rPr>
        <w:t>.</w:t>
      </w:r>
    </w:p>
    <w:p w14:paraId="7E5B61D2" w14:textId="77777777" w:rsidR="00045814" w:rsidRPr="00127BD3" w:rsidRDefault="005D73F9" w:rsidP="005D73F9">
      <w:pPr>
        <w:pStyle w:val="BNPPbullet2"/>
        <w:rPr>
          <w:lang w:val="en-GB"/>
        </w:rPr>
      </w:pPr>
      <w:r w:rsidRPr="00127BD3">
        <w:rPr>
          <w:lang w:val="en-GB"/>
        </w:rPr>
        <w:t xml:space="preserve">While the notion of trading on a trading venue is quite straightforward, the </w:t>
      </w:r>
      <w:r w:rsidRPr="00127BD3">
        <w:rPr>
          <w:u w:val="single"/>
          <w:lang w:val="en-GB"/>
        </w:rPr>
        <w:t>notion of “traded via an SI” is less clear</w:t>
      </w:r>
      <w:r w:rsidRPr="00127BD3">
        <w:rPr>
          <w:lang w:val="en-GB"/>
        </w:rPr>
        <w:t xml:space="preserve">. </w:t>
      </w:r>
    </w:p>
    <w:p w14:paraId="6CC2E423" w14:textId="77777777" w:rsidR="00045814" w:rsidRPr="00127BD3" w:rsidRDefault="005D73F9" w:rsidP="005D73F9">
      <w:pPr>
        <w:pStyle w:val="BNPPbullet2"/>
        <w:rPr>
          <w:lang w:val="en-GB"/>
        </w:rPr>
      </w:pPr>
      <w:r w:rsidRPr="00127BD3">
        <w:rPr>
          <w:lang w:val="en-GB"/>
        </w:rPr>
        <w:lastRenderedPageBreak/>
        <w:t xml:space="preserve">ESMA defined what “traded via an SI” means in its BMR Q&amp;A (question 5.8) by </w:t>
      </w:r>
      <w:r w:rsidRPr="00127BD3">
        <w:rPr>
          <w:u w:val="single"/>
          <w:lang w:val="en-GB"/>
        </w:rPr>
        <w:t>reference to the categories of instruments</w:t>
      </w:r>
      <w:r w:rsidRPr="00127BD3">
        <w:rPr>
          <w:lang w:val="en-GB"/>
        </w:rPr>
        <w:t xml:space="preserve"> in scope of article 26(2). </w:t>
      </w:r>
    </w:p>
    <w:p w14:paraId="6AFCE9E3" w14:textId="6A2D73DD" w:rsidR="005D73F9" w:rsidRPr="00127BD3" w:rsidRDefault="005D73F9" w:rsidP="005D73F9">
      <w:pPr>
        <w:pStyle w:val="BNPPbullet2"/>
        <w:rPr>
          <w:lang w:val="en-GB"/>
        </w:rPr>
      </w:pPr>
      <w:r w:rsidRPr="00127BD3">
        <w:rPr>
          <w:lang w:val="en-GB"/>
        </w:rPr>
        <w:t xml:space="preserve">Therefore, any extension of the scope of article 26(2) may </w:t>
      </w:r>
      <w:r w:rsidRPr="00127BD3">
        <w:rPr>
          <w:u w:val="single"/>
          <w:lang w:val="en-GB"/>
        </w:rPr>
        <w:t>symmetrically extend the scope of BMR</w:t>
      </w:r>
      <w:r w:rsidRPr="00127BD3">
        <w:rPr>
          <w:lang w:val="en-GB"/>
        </w:rPr>
        <w:t xml:space="preserve">. </w:t>
      </w:r>
    </w:p>
    <w:p w14:paraId="03A5A2A1" w14:textId="0BE3D314" w:rsidR="005D73F9" w:rsidRPr="00127BD3" w:rsidRDefault="005D73F9" w:rsidP="005D73F9">
      <w:pPr>
        <w:pStyle w:val="BNPPnormal"/>
        <w:rPr>
          <w:lang w:val="en-GB"/>
        </w:rPr>
      </w:pPr>
    </w:p>
    <w:p w14:paraId="3E254FDA" w14:textId="1CC42895" w:rsidR="008E069F" w:rsidRPr="00127BD3" w:rsidRDefault="008E069F" w:rsidP="008E069F">
      <w:pPr>
        <w:pStyle w:val="BNPPheading1"/>
        <w:rPr>
          <w:lang w:val="en-GB"/>
        </w:rPr>
      </w:pPr>
      <w:r w:rsidRPr="00127BD3">
        <w:rPr>
          <w:lang w:val="en-GB"/>
        </w:rPr>
        <w:t>Distinct objectives of BMR and MiFIR</w:t>
      </w:r>
    </w:p>
    <w:p w14:paraId="2C55AEDA" w14:textId="77777777" w:rsidR="008E069F" w:rsidRPr="00127BD3" w:rsidRDefault="008E069F" w:rsidP="005D73F9">
      <w:pPr>
        <w:pStyle w:val="BNPPnormal"/>
        <w:rPr>
          <w:lang w:val="en-GB"/>
        </w:rPr>
      </w:pPr>
    </w:p>
    <w:p w14:paraId="20A6D72F" w14:textId="77777777" w:rsidR="004B105C" w:rsidRPr="00127BD3" w:rsidRDefault="005D73F9" w:rsidP="008E069F">
      <w:pPr>
        <w:pStyle w:val="BNPPQL2"/>
        <w:rPr>
          <w:lang w:val="en-GB"/>
        </w:rPr>
      </w:pPr>
      <w:r w:rsidRPr="00127BD3">
        <w:rPr>
          <w:lang w:val="en-GB"/>
        </w:rPr>
        <w:t xml:space="preserve">We should bear in mind that the </w:t>
      </w:r>
      <w:r w:rsidRPr="00127BD3">
        <w:rPr>
          <w:u w:val="single"/>
          <w:lang w:val="en-GB"/>
        </w:rPr>
        <w:t>objectives of BMR</w:t>
      </w:r>
      <w:r w:rsidRPr="00127BD3">
        <w:rPr>
          <w:lang w:val="en-GB"/>
        </w:rPr>
        <w:t xml:space="preserve"> and of the reporting regime of MIFIR are different in nature. </w:t>
      </w:r>
    </w:p>
    <w:p w14:paraId="5597EF4E" w14:textId="77777777" w:rsidR="004B105C" w:rsidRPr="00127BD3" w:rsidRDefault="005D73F9" w:rsidP="004B105C">
      <w:pPr>
        <w:pStyle w:val="BNPPbullet2"/>
        <w:rPr>
          <w:lang w:val="en-GB"/>
        </w:rPr>
      </w:pPr>
      <w:r w:rsidRPr="00127BD3">
        <w:rPr>
          <w:lang w:val="en-GB"/>
        </w:rPr>
        <w:t xml:space="preserve">BMR aims at increasing the </w:t>
      </w:r>
      <w:r w:rsidRPr="00127BD3">
        <w:rPr>
          <w:u w:val="single"/>
          <w:lang w:val="en-GB"/>
        </w:rPr>
        <w:t>quality and robustness of benchmarks</w:t>
      </w:r>
      <w:r w:rsidRPr="00127BD3">
        <w:rPr>
          <w:lang w:val="en-GB"/>
        </w:rPr>
        <w:t xml:space="preserve"> used in the EU and/or </w:t>
      </w:r>
      <w:r w:rsidRPr="00127BD3">
        <w:rPr>
          <w:u w:val="single"/>
          <w:lang w:val="en-GB"/>
        </w:rPr>
        <w:t>provided by administrators located in the EU</w:t>
      </w:r>
      <w:r w:rsidR="004B105C" w:rsidRPr="00127BD3">
        <w:rPr>
          <w:lang w:val="en-GB"/>
        </w:rPr>
        <w:t>.</w:t>
      </w:r>
    </w:p>
    <w:p w14:paraId="045CA307" w14:textId="5330F1D2" w:rsidR="005D73F9" w:rsidRPr="00127BD3" w:rsidRDefault="005D73F9" w:rsidP="004B105C">
      <w:pPr>
        <w:pStyle w:val="BNPPbullet2"/>
        <w:rPr>
          <w:lang w:val="en-GB"/>
        </w:rPr>
      </w:pPr>
      <w:r w:rsidRPr="00127BD3">
        <w:rPr>
          <w:lang w:val="en-GB"/>
        </w:rPr>
        <w:t xml:space="preserve">MIFIR reporting regime aims at </w:t>
      </w:r>
      <w:r w:rsidR="004B105C" w:rsidRPr="00127BD3">
        <w:rPr>
          <w:u w:val="single"/>
          <w:lang w:val="en-GB"/>
        </w:rPr>
        <w:t>market abuse</w:t>
      </w:r>
      <w:r w:rsidR="004B105C" w:rsidRPr="00127BD3">
        <w:rPr>
          <w:lang w:val="en-GB"/>
        </w:rPr>
        <w:t xml:space="preserve"> monitoring by regulators and at </w:t>
      </w:r>
      <w:r w:rsidRPr="00127BD3">
        <w:rPr>
          <w:lang w:val="en-GB"/>
        </w:rPr>
        <w:t>offering</w:t>
      </w:r>
      <w:r w:rsidR="004B105C" w:rsidRPr="00127BD3">
        <w:rPr>
          <w:lang w:val="en-GB"/>
        </w:rPr>
        <w:t xml:space="preserve"> more public / market </w:t>
      </w:r>
      <w:r w:rsidR="004B105C" w:rsidRPr="00127BD3">
        <w:rPr>
          <w:u w:val="single"/>
          <w:lang w:val="en-GB"/>
        </w:rPr>
        <w:t>transparency</w:t>
      </w:r>
      <w:r w:rsidRPr="00127BD3">
        <w:rPr>
          <w:lang w:val="en-GB"/>
        </w:rPr>
        <w:t>.</w:t>
      </w:r>
    </w:p>
    <w:p w14:paraId="70E70148" w14:textId="77777777" w:rsidR="005D73F9" w:rsidRPr="00127BD3" w:rsidRDefault="005D73F9" w:rsidP="005D73F9">
      <w:pPr>
        <w:pStyle w:val="BNPPnormal"/>
        <w:rPr>
          <w:lang w:val="en-GB"/>
        </w:rPr>
      </w:pPr>
    </w:p>
    <w:p w14:paraId="69291AC5" w14:textId="036ADBA6" w:rsidR="005D73F9" w:rsidRPr="00127BD3" w:rsidRDefault="005D73F9" w:rsidP="004B105C">
      <w:pPr>
        <w:pStyle w:val="BNPPQL2"/>
        <w:rPr>
          <w:lang w:val="en-GB"/>
        </w:rPr>
      </w:pPr>
      <w:r w:rsidRPr="00127BD3">
        <w:rPr>
          <w:lang w:val="en-GB"/>
        </w:rPr>
        <w:t xml:space="preserve">Therefore, we wanted to warn authorities that while </w:t>
      </w:r>
      <w:r w:rsidRPr="00127BD3">
        <w:rPr>
          <w:u w:val="single"/>
          <w:lang w:val="en-GB"/>
        </w:rPr>
        <w:t>extending the scope</w:t>
      </w:r>
      <w:r w:rsidRPr="00127BD3">
        <w:rPr>
          <w:lang w:val="en-GB"/>
        </w:rPr>
        <w:t xml:space="preserve"> of the reporting obligations may achieve those</w:t>
      </w:r>
      <w:r w:rsidR="004B105C" w:rsidRPr="00127BD3">
        <w:rPr>
          <w:lang w:val="en-GB"/>
        </w:rPr>
        <w:t xml:space="preserve"> market abuse monitoring and</w:t>
      </w:r>
      <w:r w:rsidRPr="00127BD3">
        <w:rPr>
          <w:lang w:val="en-GB"/>
        </w:rPr>
        <w:t xml:space="preserve"> transparency objectives it can at the </w:t>
      </w:r>
      <w:r w:rsidRPr="00127BD3">
        <w:rPr>
          <w:u w:val="single"/>
          <w:lang w:val="en-GB"/>
        </w:rPr>
        <w:t>same time</w:t>
      </w:r>
      <w:r w:rsidRPr="00127BD3">
        <w:rPr>
          <w:lang w:val="en-GB"/>
        </w:rPr>
        <w:t xml:space="preserve"> </w:t>
      </w:r>
      <w:r w:rsidRPr="00127BD3">
        <w:rPr>
          <w:u w:val="single"/>
          <w:lang w:val="en-GB"/>
        </w:rPr>
        <w:t>increase the scope of BMR</w:t>
      </w:r>
      <w:r w:rsidRPr="00127BD3">
        <w:rPr>
          <w:lang w:val="en-GB"/>
        </w:rPr>
        <w:t xml:space="preserve"> and catch transactions that were </w:t>
      </w:r>
      <w:r w:rsidRPr="00127BD3">
        <w:rPr>
          <w:u w:val="single"/>
          <w:lang w:val="en-GB"/>
        </w:rPr>
        <w:t>not</w:t>
      </w:r>
      <w:r w:rsidRPr="00127BD3">
        <w:rPr>
          <w:lang w:val="en-GB"/>
        </w:rPr>
        <w:t xml:space="preserve"> supposed to be subject to BMR.</w:t>
      </w:r>
    </w:p>
    <w:p w14:paraId="65C21572" w14:textId="1A5D997A" w:rsidR="005D73F9" w:rsidRPr="00127BD3" w:rsidRDefault="005D73F9" w:rsidP="00355610">
      <w:pPr>
        <w:pStyle w:val="BNPPnormal"/>
        <w:rPr>
          <w:lang w:val="en-GB"/>
        </w:rPr>
      </w:pPr>
    </w:p>
    <w:p w14:paraId="21C00C17" w14:textId="5D90A456" w:rsidR="007D43F7" w:rsidRPr="00127BD3" w:rsidRDefault="005D301F" w:rsidP="002F6661">
      <w:pPr>
        <w:pStyle w:val="BNPPheading1"/>
        <w:rPr>
          <w:lang w:val="en-GB"/>
        </w:rPr>
      </w:pPr>
      <w:r w:rsidRPr="00127BD3">
        <w:rPr>
          <w:lang w:val="en-GB"/>
        </w:rPr>
        <w:t>Alternative approach</w:t>
      </w:r>
      <w:r w:rsidR="00B96A0C" w:rsidRPr="00127BD3">
        <w:rPr>
          <w:lang w:val="en-GB"/>
        </w:rPr>
        <w:t>es</w:t>
      </w:r>
    </w:p>
    <w:p w14:paraId="10FD653E" w14:textId="77777777" w:rsidR="002F6661" w:rsidRPr="00127BD3" w:rsidRDefault="002F6661" w:rsidP="002F6661">
      <w:pPr>
        <w:pStyle w:val="BNPPheading1"/>
        <w:rPr>
          <w:lang w:val="en-GB"/>
        </w:rPr>
      </w:pPr>
    </w:p>
    <w:p w14:paraId="66DB1E50" w14:textId="6904D7C9" w:rsidR="00B60812" w:rsidRPr="00127BD3" w:rsidRDefault="005D301F" w:rsidP="00337F72">
      <w:pPr>
        <w:pStyle w:val="BNPPQL2"/>
        <w:rPr>
          <w:lang w:val="en-GB"/>
        </w:rPr>
      </w:pPr>
      <w:r w:rsidRPr="00127BD3">
        <w:rPr>
          <w:lang w:val="en-GB"/>
        </w:rPr>
        <w:t xml:space="preserve">Do </w:t>
      </w:r>
      <w:r w:rsidRPr="00127BD3">
        <w:rPr>
          <w:u w:val="single"/>
          <w:lang w:val="en-GB"/>
        </w:rPr>
        <w:t>no</w:t>
      </w:r>
      <w:r w:rsidR="00501942" w:rsidRPr="00127BD3">
        <w:rPr>
          <w:u w:val="single"/>
          <w:lang w:val="en-GB"/>
        </w:rPr>
        <w:t>t</w:t>
      </w:r>
      <w:r w:rsidRPr="00127BD3">
        <w:rPr>
          <w:lang w:val="en-GB"/>
        </w:rPr>
        <w:t xml:space="preserve"> extend scope. </w:t>
      </w:r>
    </w:p>
    <w:p w14:paraId="778060E8" w14:textId="77777777" w:rsidR="00B60812" w:rsidRPr="00127BD3" w:rsidRDefault="00B60812" w:rsidP="00B60812">
      <w:pPr>
        <w:pStyle w:val="BNPPQL2"/>
        <w:numPr>
          <w:ilvl w:val="0"/>
          <w:numId w:val="0"/>
        </w:numPr>
        <w:rPr>
          <w:lang w:val="en-GB"/>
        </w:rPr>
      </w:pPr>
    </w:p>
    <w:p w14:paraId="7270339E" w14:textId="514D9F1A" w:rsidR="00337F72" w:rsidRPr="00127BD3" w:rsidRDefault="00337F72" w:rsidP="00337F72">
      <w:pPr>
        <w:pStyle w:val="BNPPQL2"/>
        <w:rPr>
          <w:lang w:val="en-GB"/>
        </w:rPr>
      </w:pPr>
      <w:r w:rsidRPr="00127BD3">
        <w:rPr>
          <w:lang w:val="en-GB"/>
        </w:rPr>
        <w:t xml:space="preserve">Instead of extending the scope of instruments, we should focus on </w:t>
      </w:r>
      <w:r w:rsidR="00AE30DA">
        <w:rPr>
          <w:lang w:val="en-GB"/>
        </w:rPr>
        <w:t>the following core objectives:</w:t>
      </w:r>
    </w:p>
    <w:p w14:paraId="55791DAC" w14:textId="77777777" w:rsidR="00337F72" w:rsidRPr="00127BD3" w:rsidRDefault="00337F72" w:rsidP="00337F72">
      <w:pPr>
        <w:pStyle w:val="BNPPbullet2"/>
        <w:rPr>
          <w:lang w:val="en-GB"/>
        </w:rPr>
      </w:pPr>
      <w:r w:rsidRPr="00127BD3">
        <w:rPr>
          <w:u w:val="single"/>
          <w:lang w:val="en-GB"/>
        </w:rPr>
        <w:t>data quality</w:t>
      </w:r>
      <w:r w:rsidRPr="00127BD3">
        <w:rPr>
          <w:lang w:val="en-GB"/>
        </w:rPr>
        <w:t xml:space="preserve"> improvement on the current scope of instruments, </w:t>
      </w:r>
    </w:p>
    <w:p w14:paraId="22743145" w14:textId="77777777" w:rsidR="00337F72" w:rsidRPr="00127BD3" w:rsidRDefault="00337F72" w:rsidP="00337F72">
      <w:pPr>
        <w:pStyle w:val="BNPPbullet2"/>
        <w:rPr>
          <w:lang w:val="en-GB"/>
        </w:rPr>
      </w:pPr>
      <w:r w:rsidRPr="00127BD3">
        <w:rPr>
          <w:u w:val="single"/>
          <w:lang w:val="en-GB"/>
        </w:rPr>
        <w:t>simplification</w:t>
      </w:r>
      <w:r w:rsidRPr="00127BD3">
        <w:rPr>
          <w:lang w:val="en-GB"/>
        </w:rPr>
        <w:t xml:space="preserve"> and </w:t>
      </w:r>
      <w:r w:rsidRPr="00127BD3">
        <w:rPr>
          <w:u w:val="single"/>
          <w:lang w:val="en-GB"/>
        </w:rPr>
        <w:t>streamlining</w:t>
      </w:r>
      <w:r w:rsidRPr="00127BD3">
        <w:rPr>
          <w:lang w:val="en-GB"/>
        </w:rPr>
        <w:t xml:space="preserve"> of the regulatory reporting requirements</w:t>
      </w:r>
    </w:p>
    <w:p w14:paraId="5E92D91D" w14:textId="7A7BB266" w:rsidR="00337F72" w:rsidRPr="00127BD3" w:rsidRDefault="00C36AC2" w:rsidP="00337F72">
      <w:pPr>
        <w:pStyle w:val="BNPPbullet2"/>
        <w:rPr>
          <w:lang w:val="en-GB"/>
        </w:rPr>
      </w:pPr>
      <w:r>
        <w:rPr>
          <w:u w:val="single"/>
          <w:lang w:val="en-GB"/>
        </w:rPr>
        <w:t>access</w:t>
      </w:r>
      <w:r w:rsidR="00337F72" w:rsidRPr="00127BD3">
        <w:rPr>
          <w:lang w:val="en-GB"/>
        </w:rPr>
        <w:t xml:space="preserve"> of the transparency data, </w:t>
      </w:r>
    </w:p>
    <w:p w14:paraId="42A01E74" w14:textId="77777777" w:rsidR="00337F72" w:rsidRPr="00127BD3" w:rsidRDefault="00337F72" w:rsidP="00337F72">
      <w:pPr>
        <w:pStyle w:val="BNPPbullet2"/>
        <w:rPr>
          <w:lang w:val="en-GB"/>
        </w:rPr>
      </w:pPr>
      <w:r w:rsidRPr="00127BD3">
        <w:rPr>
          <w:lang w:val="en-GB"/>
        </w:rPr>
        <w:t xml:space="preserve">set-up of the </w:t>
      </w:r>
      <w:r w:rsidRPr="00127BD3">
        <w:rPr>
          <w:u w:val="single"/>
          <w:lang w:val="en-GB"/>
        </w:rPr>
        <w:t>consolidated tape</w:t>
      </w:r>
      <w:r w:rsidRPr="00127BD3">
        <w:rPr>
          <w:lang w:val="en-GB"/>
        </w:rPr>
        <w:t xml:space="preserve">, </w:t>
      </w:r>
    </w:p>
    <w:p w14:paraId="13BD17B8" w14:textId="77777777" w:rsidR="00337F72" w:rsidRPr="00127BD3" w:rsidRDefault="00337F72" w:rsidP="00337F72">
      <w:pPr>
        <w:pStyle w:val="BNPPbullet2"/>
        <w:rPr>
          <w:lang w:val="en-GB"/>
        </w:rPr>
      </w:pPr>
      <w:r w:rsidRPr="00127BD3">
        <w:rPr>
          <w:lang w:val="en-GB"/>
        </w:rPr>
        <w:t xml:space="preserve">and, above all, the </w:t>
      </w:r>
      <w:r w:rsidRPr="00127BD3">
        <w:rPr>
          <w:u w:val="single"/>
          <w:lang w:val="en-GB"/>
        </w:rPr>
        <w:t>understanding</w:t>
      </w:r>
      <w:r w:rsidRPr="00127BD3">
        <w:rPr>
          <w:lang w:val="en-GB"/>
        </w:rPr>
        <w:t xml:space="preserve"> of all that the data and the market.</w:t>
      </w:r>
    </w:p>
    <w:p w14:paraId="6517BFF5" w14:textId="18182C82" w:rsidR="002F6661" w:rsidRPr="00127BD3" w:rsidRDefault="002F6661" w:rsidP="00337F72">
      <w:pPr>
        <w:pStyle w:val="BNPPnormal"/>
        <w:rPr>
          <w:lang w:val="en-GB"/>
        </w:rPr>
      </w:pPr>
    </w:p>
    <w:p w14:paraId="64739E41" w14:textId="45BF1C0D" w:rsidR="005D301F" w:rsidRPr="00127BD3" w:rsidRDefault="00B96A0C" w:rsidP="007935CF">
      <w:pPr>
        <w:pStyle w:val="BNPPQL2"/>
        <w:rPr>
          <w:lang w:val="en-GB"/>
        </w:rPr>
      </w:pPr>
      <w:r w:rsidRPr="00127BD3">
        <w:rPr>
          <w:lang w:val="en-GB"/>
        </w:rPr>
        <w:t>Simplification of understanding of regulatory texts (MiFID 2,</w:t>
      </w:r>
      <w:r w:rsidR="002F6661" w:rsidRPr="00127BD3">
        <w:rPr>
          <w:lang w:val="en-GB"/>
        </w:rPr>
        <w:t xml:space="preserve"> BMR) by </w:t>
      </w:r>
      <w:r w:rsidR="002F6661" w:rsidRPr="00127BD3">
        <w:rPr>
          <w:u w:val="single"/>
          <w:lang w:val="en-GB"/>
        </w:rPr>
        <w:t>removing the notion of “</w:t>
      </w:r>
      <w:r w:rsidRPr="00127BD3">
        <w:rPr>
          <w:u w:val="single"/>
          <w:lang w:val="en-GB"/>
        </w:rPr>
        <w:t>traded by an SI“,</w:t>
      </w:r>
      <w:r w:rsidRPr="00127BD3">
        <w:rPr>
          <w:lang w:val="en-GB"/>
        </w:rPr>
        <w:t xml:space="preserve"> removing the term / concept of SI for bonds &amp; derivatives.</w:t>
      </w:r>
    </w:p>
    <w:p w14:paraId="4FA3F15E" w14:textId="731378AD" w:rsidR="005E3C58" w:rsidRPr="00127BD3" w:rsidRDefault="005E3C58" w:rsidP="005E3C58">
      <w:pPr>
        <w:pStyle w:val="BNPPnormalbold"/>
        <w:rPr>
          <w:lang w:val="en-GB"/>
        </w:rPr>
      </w:pPr>
    </w:p>
    <w:p w14:paraId="211C1A30" w14:textId="0481A280" w:rsidR="00513E4A" w:rsidRPr="00127BD3" w:rsidRDefault="00513E4A" w:rsidP="00513E4A">
      <w:pPr>
        <w:pStyle w:val="BNPPQL2"/>
        <w:rPr>
          <w:lang w:val="en-GB"/>
        </w:rPr>
      </w:pPr>
      <w:r w:rsidRPr="00127BD3">
        <w:rPr>
          <w:lang w:val="en-GB"/>
        </w:rPr>
        <w:t xml:space="preserve">We are keen to work with regulators to </w:t>
      </w:r>
      <w:r w:rsidRPr="00127BD3">
        <w:rPr>
          <w:u w:val="single"/>
          <w:lang w:val="en-GB"/>
        </w:rPr>
        <w:t>simplify</w:t>
      </w:r>
      <w:r w:rsidRPr="00127BD3">
        <w:rPr>
          <w:lang w:val="en-GB"/>
        </w:rPr>
        <w:t xml:space="preserve"> regulatory reporting requirements to help market participants to comply with those requirements.</w:t>
      </w:r>
    </w:p>
    <w:p w14:paraId="6A3AC29D" w14:textId="77777777" w:rsidR="001C0FDB" w:rsidRPr="00127BD3" w:rsidRDefault="001C0FDB" w:rsidP="001C0FDB">
      <w:pPr>
        <w:pStyle w:val="BNPPnormal"/>
        <w:rPr>
          <w:lang w:val="en-GB"/>
        </w:rPr>
      </w:pPr>
    </w:p>
    <w:p w14:paraId="5D3495D8" w14:textId="060EB3BE" w:rsidR="001C0FDB" w:rsidRPr="00127BD3" w:rsidRDefault="007E4DF8" w:rsidP="00373031">
      <w:pPr>
        <w:pStyle w:val="BNPPQL2"/>
        <w:rPr>
          <w:lang w:val="en-GB"/>
        </w:rPr>
      </w:pPr>
      <w:r>
        <w:rPr>
          <w:lang w:val="en-GB"/>
        </w:rPr>
        <w:t>We also reiterate our belief</w:t>
      </w:r>
      <w:r w:rsidR="001C0FDB" w:rsidRPr="00127BD3">
        <w:rPr>
          <w:lang w:val="en-GB"/>
        </w:rPr>
        <w:t xml:space="preserve"> in a </w:t>
      </w:r>
      <w:r w:rsidR="001C0FDB" w:rsidRPr="00127BD3">
        <w:rPr>
          <w:u w:val="single"/>
          <w:lang w:val="en-GB"/>
        </w:rPr>
        <w:t>phased-approach</w:t>
      </w:r>
      <w:r w:rsidR="001C0FDB" w:rsidRPr="00127BD3">
        <w:rPr>
          <w:lang w:val="en-GB"/>
        </w:rPr>
        <w:t xml:space="preserve"> for everything that we are attempting to build. While MiFIR is not even 3 years old and cover all types of bonds and derivatives, we keep attempting changes.</w:t>
      </w:r>
    </w:p>
    <w:p w14:paraId="1D3340D5" w14:textId="77777777" w:rsidR="007D43F7" w:rsidRDefault="007D43F7" w:rsidP="000B0D26"/>
    <w:permEnd w:id="2001084504"/>
    <w:p w14:paraId="2DAE4706" w14:textId="77777777" w:rsidR="000B0D26" w:rsidRDefault="000B0D26" w:rsidP="000B0D26">
      <w:r>
        <w:t>&lt;ESMA_QUESTION_TRRF_8&gt;</w:t>
      </w:r>
    </w:p>
    <w:p w14:paraId="11E785B4" w14:textId="77777777" w:rsidR="000B0D26" w:rsidRDefault="000B0D26" w:rsidP="000B0D26"/>
    <w:p w14:paraId="7A00F9AB" w14:textId="77777777" w:rsidR="000B0D26" w:rsidRDefault="000B0D26" w:rsidP="00990D80">
      <w:pPr>
        <w:pStyle w:val="Questionstyle"/>
      </w:pPr>
      <w:r>
        <w:t>: Which of the three options described do you consider the most appropriate? Please explain for which reasons and specify the advantages and disadvantages of the outlined options. If you disagree with all of the outlined please suggest alternatives.</w:t>
      </w:r>
    </w:p>
    <w:p w14:paraId="12770691" w14:textId="77777777" w:rsidR="000B0D26" w:rsidRDefault="000B0D26" w:rsidP="000B0D26">
      <w:r>
        <w:t>&lt;ESMA_QUESTION_TRRF_9&gt;</w:t>
      </w:r>
    </w:p>
    <w:p w14:paraId="0B7D3490" w14:textId="77777777" w:rsidR="00DC40E7" w:rsidRDefault="00DC40E7" w:rsidP="00DC40E7">
      <w:pPr>
        <w:pStyle w:val="BNPPQL1"/>
      </w:pPr>
      <w:permStart w:id="292098219" w:edGrp="everyone"/>
    </w:p>
    <w:p w14:paraId="79051CF4" w14:textId="77777777" w:rsidR="00DC40E7" w:rsidRDefault="00DC40E7" w:rsidP="00DC40E7">
      <w:pPr>
        <w:pStyle w:val="BNPPQL2"/>
        <w:numPr>
          <w:ilvl w:val="0"/>
          <w:numId w:val="0"/>
        </w:numPr>
      </w:pPr>
    </w:p>
    <w:p w14:paraId="6595672E" w14:textId="77777777" w:rsidR="0002640D" w:rsidRPr="007E4DF8" w:rsidRDefault="0002640D" w:rsidP="0002640D">
      <w:pPr>
        <w:pStyle w:val="BNPPQL2"/>
        <w:rPr>
          <w:lang w:val="en-GB"/>
        </w:rPr>
      </w:pPr>
      <w:r w:rsidRPr="007E4DF8">
        <w:rPr>
          <w:lang w:val="en-GB"/>
        </w:rPr>
        <w:t xml:space="preserve">BNPP does </w:t>
      </w:r>
      <w:r w:rsidRPr="007E4DF8">
        <w:rPr>
          <w:u w:val="single"/>
          <w:lang w:val="en-GB"/>
        </w:rPr>
        <w:t>not</w:t>
      </w:r>
      <w:r w:rsidRPr="007E4DF8">
        <w:rPr>
          <w:lang w:val="en-GB"/>
        </w:rPr>
        <w:t xml:space="preserve"> agree with the proposal and do recommend the </w:t>
      </w:r>
      <w:r w:rsidRPr="007E4DF8">
        <w:rPr>
          <w:u w:val="single"/>
          <w:lang w:val="en-GB"/>
        </w:rPr>
        <w:t>status quo / option 3</w:t>
      </w:r>
      <w:r w:rsidRPr="007E4DF8">
        <w:rPr>
          <w:lang w:val="en-GB"/>
        </w:rPr>
        <w:t xml:space="preserve">. </w:t>
      </w:r>
    </w:p>
    <w:p w14:paraId="1123C70A" w14:textId="77777777" w:rsidR="0002640D" w:rsidRPr="007E4DF8" w:rsidRDefault="0002640D" w:rsidP="0002640D">
      <w:pPr>
        <w:pStyle w:val="BNPPQL2"/>
        <w:numPr>
          <w:ilvl w:val="0"/>
          <w:numId w:val="0"/>
        </w:numPr>
        <w:rPr>
          <w:lang w:val="en-GB"/>
        </w:rPr>
      </w:pPr>
    </w:p>
    <w:p w14:paraId="7B439C73" w14:textId="3A094834" w:rsidR="000B0D26" w:rsidRPr="007E4DF8" w:rsidRDefault="00B60812" w:rsidP="00DC40E7">
      <w:pPr>
        <w:pStyle w:val="BNPPQL2"/>
        <w:rPr>
          <w:lang w:val="en-GB"/>
        </w:rPr>
      </w:pPr>
      <w:r w:rsidRPr="007E4DF8">
        <w:rPr>
          <w:lang w:val="en-GB"/>
        </w:rPr>
        <w:t xml:space="preserve">BNPP is </w:t>
      </w:r>
      <w:r w:rsidR="00514204" w:rsidRPr="007E4DF8">
        <w:rPr>
          <w:u w:val="single"/>
          <w:lang w:val="en-GB"/>
        </w:rPr>
        <w:t>not</w:t>
      </w:r>
      <w:r w:rsidRPr="007E4DF8">
        <w:rPr>
          <w:lang w:val="en-GB"/>
        </w:rPr>
        <w:t xml:space="preserve"> in favour of extending the scope of the current Transaction Reporting.</w:t>
      </w:r>
    </w:p>
    <w:p w14:paraId="3A011144" w14:textId="565FD755" w:rsidR="00DC40E7" w:rsidRPr="007E4DF8" w:rsidRDefault="00DC40E7" w:rsidP="00DC40E7">
      <w:pPr>
        <w:pStyle w:val="BNPPQL2"/>
        <w:numPr>
          <w:ilvl w:val="0"/>
          <w:numId w:val="0"/>
        </w:numPr>
        <w:rPr>
          <w:lang w:val="en-GB"/>
        </w:rPr>
      </w:pPr>
    </w:p>
    <w:p w14:paraId="35D4B9A9" w14:textId="7E76C782" w:rsidR="00D803FB" w:rsidRPr="007E4DF8" w:rsidRDefault="00D803FB" w:rsidP="00D803FB">
      <w:pPr>
        <w:pStyle w:val="BNPPheading1"/>
        <w:rPr>
          <w:lang w:val="en-GB"/>
        </w:rPr>
      </w:pPr>
      <w:r w:rsidRPr="007E4DF8">
        <w:rPr>
          <w:lang w:val="en-GB"/>
        </w:rPr>
        <w:t>Not Option 1</w:t>
      </w:r>
    </w:p>
    <w:p w14:paraId="5B614F4A" w14:textId="77777777" w:rsidR="00D803FB" w:rsidRPr="007E4DF8" w:rsidRDefault="00D803FB" w:rsidP="00DC40E7">
      <w:pPr>
        <w:pStyle w:val="BNPPQL2"/>
        <w:numPr>
          <w:ilvl w:val="0"/>
          <w:numId w:val="0"/>
        </w:numPr>
        <w:rPr>
          <w:lang w:val="en-GB"/>
        </w:rPr>
      </w:pPr>
    </w:p>
    <w:p w14:paraId="0F81E7F0" w14:textId="5E81BFD8" w:rsidR="0002640D" w:rsidRPr="007E4DF8" w:rsidRDefault="0002640D" w:rsidP="0002640D">
      <w:pPr>
        <w:pStyle w:val="BNPPQL2"/>
        <w:rPr>
          <w:lang w:val="en-GB"/>
        </w:rPr>
      </w:pPr>
      <w:r w:rsidRPr="007E4DF8">
        <w:rPr>
          <w:lang w:val="en-GB"/>
        </w:rPr>
        <w:t xml:space="preserve">The first option proposed by ESMA illustrates the </w:t>
      </w:r>
      <w:r w:rsidRPr="007E4DF8">
        <w:rPr>
          <w:u w:val="single"/>
          <w:lang w:val="en-GB"/>
        </w:rPr>
        <w:t>risk</w:t>
      </w:r>
      <w:r w:rsidRPr="007E4DF8">
        <w:rPr>
          <w:lang w:val="en-GB"/>
        </w:rPr>
        <w:t xml:space="preserve"> we just mentioned in our answer to Q8. </w:t>
      </w:r>
    </w:p>
    <w:p w14:paraId="2D4A885D" w14:textId="77777777" w:rsidR="00D803FB" w:rsidRPr="007E4DF8" w:rsidRDefault="0002640D" w:rsidP="0002640D">
      <w:pPr>
        <w:pStyle w:val="BNPPbullet2"/>
        <w:rPr>
          <w:lang w:val="en-GB"/>
        </w:rPr>
      </w:pPr>
      <w:r w:rsidRPr="007E4DF8">
        <w:rPr>
          <w:lang w:val="en-GB"/>
        </w:rPr>
        <w:t xml:space="preserve">Applying 26(2)(c) of MiFIR to all instruments traded off-venue where the underlying is a benchmark as defined under the BMR may result in </w:t>
      </w:r>
      <w:r w:rsidRPr="007E4DF8">
        <w:rPr>
          <w:u w:val="single"/>
          <w:lang w:val="en-GB"/>
        </w:rPr>
        <w:t>extending the scope of BMR</w:t>
      </w:r>
      <w:r w:rsidRPr="007E4DF8">
        <w:rPr>
          <w:lang w:val="en-GB"/>
        </w:rPr>
        <w:t xml:space="preserve"> to pure OTC transactions while these trades were </w:t>
      </w:r>
      <w:r w:rsidRPr="007E4DF8">
        <w:rPr>
          <w:u w:val="single"/>
          <w:lang w:val="en-GB"/>
        </w:rPr>
        <w:t>supposed to be out of scope of BMR</w:t>
      </w:r>
      <w:r w:rsidRPr="007E4DF8">
        <w:rPr>
          <w:lang w:val="en-GB"/>
        </w:rPr>
        <w:t xml:space="preserve">. </w:t>
      </w:r>
    </w:p>
    <w:p w14:paraId="53FF683D" w14:textId="36CF4890" w:rsidR="0002640D" w:rsidRPr="007E4DF8" w:rsidRDefault="0002640D" w:rsidP="0002640D">
      <w:pPr>
        <w:pStyle w:val="BNPPbullet2"/>
        <w:rPr>
          <w:lang w:val="en-GB"/>
        </w:rPr>
      </w:pPr>
      <w:r w:rsidRPr="007E4DF8">
        <w:rPr>
          <w:lang w:val="en-GB"/>
        </w:rPr>
        <w:t xml:space="preserve">For this </w:t>
      </w:r>
      <w:r w:rsidR="007E4DF8" w:rsidRPr="007E4DF8">
        <w:rPr>
          <w:lang w:val="en-GB"/>
        </w:rPr>
        <w:t>reason,</w:t>
      </w:r>
      <w:r w:rsidRPr="007E4DF8">
        <w:rPr>
          <w:lang w:val="en-GB"/>
        </w:rPr>
        <w:t xml:space="preserve"> we do </w:t>
      </w:r>
      <w:r w:rsidRPr="007E4DF8">
        <w:rPr>
          <w:u w:val="single"/>
          <w:lang w:val="en-GB"/>
        </w:rPr>
        <w:t>not</w:t>
      </w:r>
      <w:r w:rsidRPr="007E4DF8">
        <w:rPr>
          <w:lang w:val="en-GB"/>
        </w:rPr>
        <w:t xml:space="preserve"> support that </w:t>
      </w:r>
      <w:r w:rsidRPr="007E4DF8">
        <w:rPr>
          <w:u w:val="single"/>
          <w:lang w:val="en-GB"/>
        </w:rPr>
        <w:t>first</w:t>
      </w:r>
      <w:r w:rsidRPr="007E4DF8">
        <w:rPr>
          <w:lang w:val="en-GB"/>
        </w:rPr>
        <w:t xml:space="preserve"> proposal. </w:t>
      </w:r>
    </w:p>
    <w:p w14:paraId="084ED643" w14:textId="7A30EC2E" w:rsidR="0002640D" w:rsidRPr="007E4DF8" w:rsidRDefault="0002640D" w:rsidP="00D803FB">
      <w:pPr>
        <w:pStyle w:val="BNPPnormal"/>
        <w:rPr>
          <w:lang w:val="en-GB"/>
        </w:rPr>
      </w:pPr>
    </w:p>
    <w:p w14:paraId="41E19E84" w14:textId="1DC117A0" w:rsidR="00D803FB" w:rsidRPr="007E4DF8" w:rsidRDefault="00D803FB" w:rsidP="00D803FB">
      <w:pPr>
        <w:pStyle w:val="BNPPheading1"/>
        <w:rPr>
          <w:lang w:val="en-GB"/>
        </w:rPr>
      </w:pPr>
      <w:r w:rsidRPr="007E4DF8">
        <w:rPr>
          <w:lang w:val="en-GB"/>
        </w:rPr>
        <w:t>Not Option 2</w:t>
      </w:r>
    </w:p>
    <w:p w14:paraId="2230AFE0" w14:textId="77777777" w:rsidR="00D803FB" w:rsidRPr="007E4DF8" w:rsidRDefault="00D803FB" w:rsidP="00D803FB">
      <w:pPr>
        <w:pStyle w:val="BNPPnormal"/>
        <w:rPr>
          <w:lang w:val="en-GB"/>
        </w:rPr>
      </w:pPr>
    </w:p>
    <w:p w14:paraId="537E839B" w14:textId="21B2B84B" w:rsidR="0002640D" w:rsidRPr="007E4DF8" w:rsidRDefault="0002640D" w:rsidP="0002640D">
      <w:pPr>
        <w:pStyle w:val="BNPPQL2"/>
        <w:rPr>
          <w:lang w:val="en-GB"/>
        </w:rPr>
      </w:pPr>
      <w:r w:rsidRPr="007E4DF8">
        <w:rPr>
          <w:lang w:val="en-GB"/>
        </w:rPr>
        <w:t xml:space="preserve">We do </w:t>
      </w:r>
      <w:r w:rsidRPr="007E4DF8">
        <w:rPr>
          <w:u w:val="single"/>
          <w:lang w:val="en-GB"/>
        </w:rPr>
        <w:t>not</w:t>
      </w:r>
      <w:r w:rsidRPr="007E4DF8">
        <w:rPr>
          <w:lang w:val="en-GB"/>
        </w:rPr>
        <w:t xml:space="preserve"> </w:t>
      </w:r>
      <w:r w:rsidR="007E4DF8" w:rsidRPr="007E4DF8">
        <w:rPr>
          <w:lang w:val="en-GB"/>
        </w:rPr>
        <w:t>favour</w:t>
      </w:r>
      <w:r w:rsidRPr="007E4DF8">
        <w:rPr>
          <w:lang w:val="en-GB"/>
        </w:rPr>
        <w:t xml:space="preserve"> the </w:t>
      </w:r>
      <w:r w:rsidRPr="007E4DF8">
        <w:rPr>
          <w:u w:val="single"/>
          <w:lang w:val="en-GB"/>
        </w:rPr>
        <w:t>second option</w:t>
      </w:r>
      <w:r w:rsidRPr="007E4DF8">
        <w:rPr>
          <w:lang w:val="en-GB"/>
        </w:rPr>
        <w:t xml:space="preserve"> either, given the implementation difficulties it gives rise to and which are acknowledged in ESMA’s consultation paper. </w:t>
      </w:r>
    </w:p>
    <w:p w14:paraId="378BC526" w14:textId="6D1D3BD5" w:rsidR="0002640D" w:rsidRPr="007E4DF8" w:rsidRDefault="0002640D" w:rsidP="00D803FB">
      <w:pPr>
        <w:pStyle w:val="BNPPnormal"/>
        <w:rPr>
          <w:lang w:val="en-GB"/>
        </w:rPr>
      </w:pPr>
    </w:p>
    <w:p w14:paraId="158D50C0" w14:textId="74FF6A8D" w:rsidR="00D803FB" w:rsidRPr="007E4DF8" w:rsidRDefault="00D803FB" w:rsidP="00D803FB">
      <w:pPr>
        <w:pStyle w:val="BNPPheading1"/>
        <w:rPr>
          <w:lang w:val="en-GB"/>
        </w:rPr>
      </w:pPr>
      <w:r w:rsidRPr="007E4DF8">
        <w:rPr>
          <w:lang w:val="en-GB"/>
        </w:rPr>
        <w:t>Status quo / Option 3</w:t>
      </w:r>
    </w:p>
    <w:p w14:paraId="1FB564EC" w14:textId="77777777" w:rsidR="00D803FB" w:rsidRPr="007E4DF8" w:rsidRDefault="00D803FB" w:rsidP="00D803FB">
      <w:pPr>
        <w:pStyle w:val="BNPPnormal"/>
        <w:rPr>
          <w:lang w:val="en-GB"/>
        </w:rPr>
      </w:pPr>
    </w:p>
    <w:p w14:paraId="6A41A279" w14:textId="624AA711" w:rsidR="00D803FB" w:rsidRPr="007E4DF8" w:rsidRDefault="0002640D" w:rsidP="00D803FB">
      <w:pPr>
        <w:pStyle w:val="BNPPQL2"/>
        <w:rPr>
          <w:lang w:val="en-GB"/>
        </w:rPr>
      </w:pPr>
      <w:r w:rsidRPr="007E4DF8">
        <w:rPr>
          <w:lang w:val="en-GB"/>
        </w:rPr>
        <w:t xml:space="preserve">We have a strong preference for </w:t>
      </w:r>
      <w:r w:rsidRPr="007E4DF8">
        <w:rPr>
          <w:u w:val="single"/>
          <w:lang w:val="en-GB"/>
        </w:rPr>
        <w:t xml:space="preserve">option </w:t>
      </w:r>
      <w:r w:rsidR="007E4DF8" w:rsidRPr="007E4DF8">
        <w:rPr>
          <w:u w:val="single"/>
          <w:lang w:val="en-GB"/>
        </w:rPr>
        <w:t>three</w:t>
      </w:r>
      <w:r w:rsidR="007E4DF8" w:rsidRPr="007E4DF8">
        <w:rPr>
          <w:lang w:val="en-GB"/>
        </w:rPr>
        <w:t>, which</w:t>
      </w:r>
      <w:r w:rsidRPr="007E4DF8">
        <w:rPr>
          <w:lang w:val="en-GB"/>
        </w:rPr>
        <w:t xml:space="preserve"> maintains </w:t>
      </w:r>
      <w:r w:rsidRPr="007E4DF8">
        <w:rPr>
          <w:u w:val="single"/>
          <w:lang w:val="en-GB"/>
        </w:rPr>
        <w:t>status quo</w:t>
      </w:r>
      <w:r w:rsidRPr="007E4DF8">
        <w:rPr>
          <w:lang w:val="en-GB"/>
        </w:rPr>
        <w:t xml:space="preserve">. </w:t>
      </w:r>
    </w:p>
    <w:p w14:paraId="58DF58AB" w14:textId="57DC8EEF" w:rsidR="0002640D" w:rsidRPr="007E4DF8" w:rsidRDefault="0002640D" w:rsidP="00D803FB">
      <w:pPr>
        <w:pStyle w:val="BNPPbullet2"/>
        <w:rPr>
          <w:lang w:val="en-GB"/>
        </w:rPr>
      </w:pPr>
      <w:r w:rsidRPr="007E4DF8">
        <w:rPr>
          <w:lang w:val="en-GB"/>
        </w:rPr>
        <w:t>Given the impact any changes to article 26(2) MIFIR may have on the scope of BMR, we strongly believe that the scope of article 26(2) MIFIR should only be amended (if necessary) as part of the forthcoming BMR review and based on the BMR review consultation which should occur next year.</w:t>
      </w:r>
    </w:p>
    <w:p w14:paraId="7CB6B704" w14:textId="182498DD" w:rsidR="00DD1417" w:rsidRPr="007E4DF8" w:rsidRDefault="00DD1417" w:rsidP="00DC40E7">
      <w:pPr>
        <w:pStyle w:val="BNPPQL2"/>
        <w:numPr>
          <w:ilvl w:val="0"/>
          <w:numId w:val="0"/>
        </w:numPr>
        <w:rPr>
          <w:lang w:val="en-GB"/>
        </w:rPr>
      </w:pPr>
    </w:p>
    <w:p w14:paraId="7FDAC6C8" w14:textId="77777777" w:rsidR="00D803FB" w:rsidRPr="007E4DF8" w:rsidRDefault="00D803FB" w:rsidP="00D803FB">
      <w:pPr>
        <w:pStyle w:val="BNPPheading1"/>
        <w:rPr>
          <w:lang w:val="en-GB"/>
        </w:rPr>
      </w:pPr>
      <w:r w:rsidRPr="007E4DF8">
        <w:rPr>
          <w:lang w:val="en-GB"/>
        </w:rPr>
        <w:t>Unclear scope of this proposal, in terms of obligations impacted</w:t>
      </w:r>
    </w:p>
    <w:p w14:paraId="5A2BFEB5" w14:textId="77777777" w:rsidR="00D803FB" w:rsidRPr="007E4DF8" w:rsidRDefault="00D803FB" w:rsidP="00DC40E7">
      <w:pPr>
        <w:pStyle w:val="BNPPQL2"/>
        <w:numPr>
          <w:ilvl w:val="0"/>
          <w:numId w:val="0"/>
        </w:numPr>
        <w:rPr>
          <w:lang w:val="en-GB"/>
        </w:rPr>
      </w:pPr>
    </w:p>
    <w:p w14:paraId="2DDD372F" w14:textId="77777777" w:rsidR="00DC40E7" w:rsidRPr="007E4DF8" w:rsidRDefault="00B60812" w:rsidP="00DC40E7">
      <w:pPr>
        <w:pStyle w:val="BNPPQL2"/>
        <w:rPr>
          <w:lang w:val="en-GB"/>
        </w:rPr>
      </w:pPr>
      <w:r w:rsidRPr="007E4DF8">
        <w:rPr>
          <w:lang w:val="en-GB"/>
        </w:rPr>
        <w:t>We also note that, from this consultation, it is unclear whether ESMA is proposing to bring those changes into the scope of RTS-23 and RTS-2.</w:t>
      </w:r>
      <w:r w:rsidR="00DC40E7" w:rsidRPr="007E4DF8">
        <w:rPr>
          <w:lang w:val="en-GB"/>
        </w:rPr>
        <w:t xml:space="preserve"> </w:t>
      </w:r>
    </w:p>
    <w:p w14:paraId="7BB2EBDA" w14:textId="77777777" w:rsidR="00DC40E7" w:rsidRPr="007E4DF8" w:rsidRDefault="00DC40E7" w:rsidP="00DC40E7">
      <w:pPr>
        <w:pStyle w:val="BNPPnormal"/>
        <w:rPr>
          <w:lang w:val="en-GB"/>
        </w:rPr>
      </w:pPr>
    </w:p>
    <w:p w14:paraId="67AF8709" w14:textId="391D4DD1" w:rsidR="00DC40E7" w:rsidRPr="007E4DF8" w:rsidRDefault="00DC40E7" w:rsidP="00DC40E7">
      <w:pPr>
        <w:pStyle w:val="BNPPbullet1"/>
        <w:rPr>
          <w:lang w:val="en-GB"/>
        </w:rPr>
      </w:pPr>
      <w:r w:rsidRPr="007E4DF8">
        <w:rPr>
          <w:lang w:val="en-GB"/>
        </w:rPr>
        <w:t xml:space="preserve">In particular, </w:t>
      </w:r>
      <w:r w:rsidRPr="007E4DF8">
        <w:rPr>
          <w:u w:val="single"/>
          <w:lang w:val="en-GB"/>
        </w:rPr>
        <w:t>requiring ISINs</w:t>
      </w:r>
      <w:r w:rsidRPr="007E4DF8">
        <w:rPr>
          <w:lang w:val="en-GB"/>
        </w:rPr>
        <w:t xml:space="preserve"> (RTS-23) for all non-TOTV instruments based on </w:t>
      </w:r>
      <w:r w:rsidRPr="007E4DF8">
        <w:rPr>
          <w:u w:val="single"/>
          <w:lang w:val="en-GB"/>
        </w:rPr>
        <w:t>money markets</w:t>
      </w:r>
      <w:r w:rsidRPr="007E4DF8">
        <w:rPr>
          <w:lang w:val="en-GB"/>
        </w:rPr>
        <w:t xml:space="preserve"> indices and </w:t>
      </w:r>
      <w:r w:rsidRPr="007E4DF8">
        <w:rPr>
          <w:u w:val="single"/>
          <w:lang w:val="en-GB"/>
        </w:rPr>
        <w:t>risk free interest rates</w:t>
      </w:r>
      <w:r w:rsidRPr="007E4DF8">
        <w:rPr>
          <w:lang w:val="en-GB"/>
        </w:rPr>
        <w:t xml:space="preserve"> would require more </w:t>
      </w:r>
      <w:r w:rsidRPr="007E4DF8">
        <w:rPr>
          <w:u w:val="single"/>
          <w:lang w:val="en-GB"/>
        </w:rPr>
        <w:t>unnecessary</w:t>
      </w:r>
      <w:r w:rsidRPr="007E4DF8">
        <w:rPr>
          <w:lang w:val="en-GB"/>
        </w:rPr>
        <w:t xml:space="preserve"> </w:t>
      </w:r>
      <w:r w:rsidR="0002640D" w:rsidRPr="007E4DF8">
        <w:rPr>
          <w:lang w:val="en-GB"/>
        </w:rPr>
        <w:t xml:space="preserve">and </w:t>
      </w:r>
      <w:r w:rsidR="0002640D" w:rsidRPr="007E4DF8">
        <w:rPr>
          <w:u w:val="single"/>
          <w:lang w:val="en-GB"/>
        </w:rPr>
        <w:t>burdensome</w:t>
      </w:r>
      <w:r w:rsidR="0002640D" w:rsidRPr="007E4DF8">
        <w:rPr>
          <w:lang w:val="en-GB"/>
        </w:rPr>
        <w:t xml:space="preserve"> </w:t>
      </w:r>
      <w:r w:rsidRPr="007E4DF8">
        <w:rPr>
          <w:lang w:val="en-GB"/>
        </w:rPr>
        <w:t>efforts.</w:t>
      </w:r>
    </w:p>
    <w:p w14:paraId="2FDE5B65" w14:textId="77777777" w:rsidR="00DC40E7" w:rsidRPr="007E4DF8" w:rsidRDefault="00DC40E7" w:rsidP="00DC40E7">
      <w:pPr>
        <w:pStyle w:val="BNPPbullet2"/>
        <w:numPr>
          <w:ilvl w:val="0"/>
          <w:numId w:val="0"/>
        </w:numPr>
        <w:ind w:left="1134"/>
        <w:rPr>
          <w:lang w:val="en-GB"/>
        </w:rPr>
      </w:pPr>
    </w:p>
    <w:p w14:paraId="1FBE5AF2" w14:textId="29798313" w:rsidR="00B60812" w:rsidRPr="007E4DF8" w:rsidRDefault="00B60812" w:rsidP="00DC40E7">
      <w:pPr>
        <w:pStyle w:val="BNPPbullet1"/>
        <w:rPr>
          <w:lang w:val="en-GB"/>
        </w:rPr>
      </w:pPr>
      <w:r w:rsidRPr="007E4DF8">
        <w:rPr>
          <w:lang w:val="en-GB"/>
        </w:rPr>
        <w:t xml:space="preserve">For both RTS-2 and RTS-23, for the same reasons exposed in our answer to Q5-6, we would suggest </w:t>
      </w:r>
      <w:r w:rsidRPr="007E4DF8">
        <w:rPr>
          <w:u w:val="single"/>
          <w:lang w:val="en-GB"/>
        </w:rPr>
        <w:t>not</w:t>
      </w:r>
      <w:r w:rsidRPr="007E4DF8">
        <w:rPr>
          <w:lang w:val="en-GB"/>
        </w:rPr>
        <w:t xml:space="preserve"> </w:t>
      </w:r>
      <w:r w:rsidR="007E4DF8" w:rsidRPr="007E4DF8">
        <w:rPr>
          <w:lang w:val="en-GB"/>
        </w:rPr>
        <w:t>bringing</w:t>
      </w:r>
      <w:r w:rsidRPr="007E4DF8">
        <w:rPr>
          <w:lang w:val="en-GB"/>
        </w:rPr>
        <w:t xml:space="preserve"> similar proposal, as this would bring a wide range of additional reporting for </w:t>
      </w:r>
      <w:r w:rsidRPr="007E4DF8">
        <w:rPr>
          <w:u w:val="single"/>
          <w:lang w:val="en-GB"/>
        </w:rPr>
        <w:t>no added benefits</w:t>
      </w:r>
      <w:r w:rsidRPr="007E4DF8">
        <w:rPr>
          <w:lang w:val="en-GB"/>
        </w:rPr>
        <w:t xml:space="preserve"> for the financial community.</w:t>
      </w:r>
    </w:p>
    <w:p w14:paraId="110F8854" w14:textId="6F9D3281" w:rsidR="00514204" w:rsidRPr="007E4DF8" w:rsidRDefault="00514204" w:rsidP="00514204">
      <w:pPr>
        <w:pStyle w:val="BNPPnormal"/>
        <w:rPr>
          <w:lang w:val="en-GB"/>
        </w:rPr>
      </w:pPr>
    </w:p>
    <w:p w14:paraId="7CA77E51" w14:textId="1EDC6AE6" w:rsidR="00D803FB" w:rsidRPr="007E4DF8" w:rsidRDefault="00D803FB" w:rsidP="00912108">
      <w:pPr>
        <w:pStyle w:val="BNPPheading1"/>
        <w:rPr>
          <w:lang w:val="en-GB"/>
        </w:rPr>
      </w:pPr>
      <w:r w:rsidRPr="007E4DF8">
        <w:rPr>
          <w:lang w:val="en-GB"/>
        </w:rPr>
        <w:t xml:space="preserve">Unclear positioning of IRS </w:t>
      </w:r>
    </w:p>
    <w:p w14:paraId="523FFEEC" w14:textId="77777777" w:rsidR="00D803FB" w:rsidRPr="007E4DF8" w:rsidRDefault="00D803FB" w:rsidP="00514204">
      <w:pPr>
        <w:pStyle w:val="BNPPnormal"/>
        <w:rPr>
          <w:lang w:val="en-GB"/>
        </w:rPr>
      </w:pPr>
    </w:p>
    <w:p w14:paraId="478E2E3B" w14:textId="3B948487" w:rsidR="00514204" w:rsidRPr="007E4DF8" w:rsidRDefault="00514204" w:rsidP="00514204">
      <w:pPr>
        <w:pStyle w:val="BNPPQL2"/>
        <w:rPr>
          <w:lang w:val="en-GB"/>
        </w:rPr>
      </w:pPr>
      <w:r w:rsidRPr="007E4DF8">
        <w:rPr>
          <w:lang w:val="en-GB"/>
        </w:rPr>
        <w:t xml:space="preserve">When looking at ESMA proposals under section “4.1 TOTV“ and section “4.2 uTOTV / Benchmarks“, it is unclear how would an non-TOTV IRS be considered: </w:t>
      </w:r>
    </w:p>
    <w:p w14:paraId="631AC840" w14:textId="4F12BFE4" w:rsidR="00514204" w:rsidRPr="007E4DF8" w:rsidRDefault="00514204" w:rsidP="00514204">
      <w:pPr>
        <w:pStyle w:val="BNPPbullet2"/>
        <w:rPr>
          <w:lang w:val="en-GB"/>
        </w:rPr>
      </w:pPr>
      <w:r w:rsidRPr="007E4DF8">
        <w:rPr>
          <w:lang w:val="en-GB"/>
        </w:rPr>
        <w:t>either TOTV, as per an enlarged TOTV definition</w:t>
      </w:r>
      <w:r w:rsidR="00DD1417" w:rsidRPr="007E4DF8">
        <w:rPr>
          <w:lang w:val="en-GB"/>
        </w:rPr>
        <w:t xml:space="preserve"> in section “4.1 TOTV“</w:t>
      </w:r>
    </w:p>
    <w:p w14:paraId="45207661" w14:textId="6F7CF81F" w:rsidR="00514204" w:rsidRPr="007E4DF8" w:rsidRDefault="00514204" w:rsidP="00514204">
      <w:pPr>
        <w:pStyle w:val="BNPPbullet2"/>
        <w:rPr>
          <w:lang w:val="en-GB"/>
        </w:rPr>
      </w:pPr>
      <w:r w:rsidRPr="007E4DF8">
        <w:rPr>
          <w:lang w:val="en-GB"/>
        </w:rPr>
        <w:t>Or uTOTV, as per rewording of Article 26 (2)(c)</w:t>
      </w:r>
    </w:p>
    <w:p w14:paraId="56CDF548" w14:textId="77777777" w:rsidR="00912108" w:rsidRPr="007E4DF8" w:rsidRDefault="00912108" w:rsidP="00912108">
      <w:pPr>
        <w:pStyle w:val="BNPPnormal"/>
        <w:rPr>
          <w:lang w:val="en-GB"/>
        </w:rPr>
      </w:pPr>
    </w:p>
    <w:p w14:paraId="3647A359" w14:textId="77777777" w:rsidR="00912108" w:rsidRPr="007E4DF8" w:rsidRDefault="00912108" w:rsidP="00912108">
      <w:pPr>
        <w:pStyle w:val="BNPPheading1"/>
        <w:rPr>
          <w:lang w:val="en-GB"/>
        </w:rPr>
      </w:pPr>
      <w:r w:rsidRPr="007E4DF8">
        <w:rPr>
          <w:lang w:val="en-GB"/>
        </w:rPr>
        <w:t>Focus on core goals</w:t>
      </w:r>
    </w:p>
    <w:p w14:paraId="75525F27" w14:textId="77777777" w:rsidR="00912108" w:rsidRPr="007E4DF8" w:rsidRDefault="00912108" w:rsidP="00912108">
      <w:pPr>
        <w:pStyle w:val="BNPPQL2"/>
        <w:numPr>
          <w:ilvl w:val="0"/>
          <w:numId w:val="0"/>
        </w:numPr>
        <w:rPr>
          <w:lang w:val="en-GB"/>
        </w:rPr>
      </w:pPr>
    </w:p>
    <w:p w14:paraId="7419427E" w14:textId="2DCABF5B" w:rsidR="00912108" w:rsidRPr="007E4DF8" w:rsidRDefault="00912108" w:rsidP="00912108">
      <w:pPr>
        <w:pStyle w:val="BNPPQL2"/>
        <w:rPr>
          <w:lang w:val="en-GB"/>
        </w:rPr>
      </w:pPr>
      <w:r w:rsidRPr="007E4DF8">
        <w:rPr>
          <w:lang w:val="en-GB"/>
        </w:rPr>
        <w:t xml:space="preserve">Instead of extending the scope of instruments, we should focus on </w:t>
      </w:r>
      <w:r w:rsidR="007E4DF8">
        <w:rPr>
          <w:lang w:val="en-GB"/>
        </w:rPr>
        <w:t>the following core objectives:</w:t>
      </w:r>
    </w:p>
    <w:p w14:paraId="0818C833" w14:textId="77777777" w:rsidR="00912108" w:rsidRPr="007E4DF8" w:rsidRDefault="00912108" w:rsidP="00912108">
      <w:pPr>
        <w:pStyle w:val="BNPPbullet2"/>
        <w:rPr>
          <w:lang w:val="en-GB"/>
        </w:rPr>
      </w:pPr>
      <w:r w:rsidRPr="007E4DF8">
        <w:rPr>
          <w:u w:val="single"/>
          <w:lang w:val="en-GB"/>
        </w:rPr>
        <w:t>data quality</w:t>
      </w:r>
      <w:r w:rsidRPr="007E4DF8">
        <w:rPr>
          <w:lang w:val="en-GB"/>
        </w:rPr>
        <w:t xml:space="preserve"> improvement on the current scope of instruments, </w:t>
      </w:r>
    </w:p>
    <w:p w14:paraId="39C4F9B6" w14:textId="77777777" w:rsidR="00912108" w:rsidRPr="007E4DF8" w:rsidRDefault="00912108" w:rsidP="00912108">
      <w:pPr>
        <w:pStyle w:val="BNPPbullet2"/>
        <w:rPr>
          <w:lang w:val="en-GB"/>
        </w:rPr>
      </w:pPr>
      <w:r w:rsidRPr="007E4DF8">
        <w:rPr>
          <w:u w:val="single"/>
          <w:lang w:val="en-GB"/>
        </w:rPr>
        <w:t>simplification</w:t>
      </w:r>
      <w:r w:rsidRPr="007E4DF8">
        <w:rPr>
          <w:lang w:val="en-GB"/>
        </w:rPr>
        <w:t xml:space="preserve"> and </w:t>
      </w:r>
      <w:r w:rsidRPr="007E4DF8">
        <w:rPr>
          <w:u w:val="single"/>
          <w:lang w:val="en-GB"/>
        </w:rPr>
        <w:t>streamlining</w:t>
      </w:r>
      <w:r w:rsidRPr="007E4DF8">
        <w:rPr>
          <w:lang w:val="en-GB"/>
        </w:rPr>
        <w:t xml:space="preserve"> of the regulatory reporting requirements</w:t>
      </w:r>
    </w:p>
    <w:p w14:paraId="54AC82E6" w14:textId="7B61E787" w:rsidR="00912108" w:rsidRPr="007E4DF8" w:rsidRDefault="00C36AC2" w:rsidP="00912108">
      <w:pPr>
        <w:pStyle w:val="BNPPbullet2"/>
        <w:rPr>
          <w:lang w:val="en-GB"/>
        </w:rPr>
      </w:pPr>
      <w:r>
        <w:rPr>
          <w:u w:val="single"/>
          <w:lang w:val="en-GB"/>
        </w:rPr>
        <w:t>access</w:t>
      </w:r>
      <w:r w:rsidR="00912108" w:rsidRPr="007E4DF8">
        <w:rPr>
          <w:lang w:val="en-GB"/>
        </w:rPr>
        <w:t xml:space="preserve"> of the transparency data, </w:t>
      </w:r>
    </w:p>
    <w:p w14:paraId="79268BD7" w14:textId="77777777" w:rsidR="00912108" w:rsidRPr="007E4DF8" w:rsidRDefault="00912108" w:rsidP="00912108">
      <w:pPr>
        <w:pStyle w:val="BNPPbullet2"/>
        <w:rPr>
          <w:lang w:val="en-GB"/>
        </w:rPr>
      </w:pPr>
      <w:r w:rsidRPr="007E4DF8">
        <w:rPr>
          <w:lang w:val="en-GB"/>
        </w:rPr>
        <w:lastRenderedPageBreak/>
        <w:t xml:space="preserve">set-up of the </w:t>
      </w:r>
      <w:r w:rsidRPr="007E4DF8">
        <w:rPr>
          <w:u w:val="single"/>
          <w:lang w:val="en-GB"/>
        </w:rPr>
        <w:t>consolidated tape</w:t>
      </w:r>
      <w:r w:rsidRPr="007E4DF8">
        <w:rPr>
          <w:lang w:val="en-GB"/>
        </w:rPr>
        <w:t xml:space="preserve">, </w:t>
      </w:r>
    </w:p>
    <w:p w14:paraId="56CFB296" w14:textId="77777777" w:rsidR="00912108" w:rsidRPr="007E4DF8" w:rsidRDefault="00912108" w:rsidP="00912108">
      <w:pPr>
        <w:pStyle w:val="BNPPbullet2"/>
        <w:rPr>
          <w:lang w:val="en-GB"/>
        </w:rPr>
      </w:pPr>
      <w:r w:rsidRPr="007E4DF8">
        <w:rPr>
          <w:lang w:val="en-GB"/>
        </w:rPr>
        <w:t xml:space="preserve">and, above all, the </w:t>
      </w:r>
      <w:r w:rsidRPr="007E4DF8">
        <w:rPr>
          <w:u w:val="single"/>
          <w:lang w:val="en-GB"/>
        </w:rPr>
        <w:t>understanding</w:t>
      </w:r>
      <w:r w:rsidRPr="007E4DF8">
        <w:rPr>
          <w:lang w:val="en-GB"/>
        </w:rPr>
        <w:t xml:space="preserve"> of all that the data and the market.</w:t>
      </w:r>
    </w:p>
    <w:p w14:paraId="6542A9AA" w14:textId="6B122B9D" w:rsidR="00912108" w:rsidRPr="00912108" w:rsidRDefault="00912108" w:rsidP="00912108">
      <w:pPr>
        <w:pStyle w:val="BNPPnormalbold"/>
      </w:pPr>
    </w:p>
    <w:p w14:paraId="332006FE" w14:textId="77777777" w:rsidR="00912108" w:rsidRPr="00B60812" w:rsidRDefault="00912108" w:rsidP="000B0D26">
      <w:pPr>
        <w:rPr>
          <w:lang w:val="de-DE"/>
        </w:rPr>
      </w:pPr>
    </w:p>
    <w:permEnd w:id="292098219"/>
    <w:p w14:paraId="6BD5D552" w14:textId="77777777" w:rsidR="000B0D26" w:rsidRDefault="000B0D26" w:rsidP="000B0D26">
      <w:r>
        <w:t>&lt;ESMA_QUESTION_TRRF_9&gt;</w:t>
      </w:r>
    </w:p>
    <w:p w14:paraId="05659A36" w14:textId="77777777" w:rsidR="000B0D26" w:rsidRDefault="000B0D26" w:rsidP="000B0D26"/>
    <w:p w14:paraId="25D9C0FE" w14:textId="77777777" w:rsidR="000B0D26" w:rsidRDefault="000B0D26" w:rsidP="00990D80">
      <w:pPr>
        <w:pStyle w:val="Questionstyle"/>
      </w:pPr>
      <w:r>
        <w:t>: Do you foresee any challenges with the outlined approach? If yes, please explain and provide alternative proposals.</w:t>
      </w:r>
    </w:p>
    <w:p w14:paraId="2DCD8CAB" w14:textId="77777777" w:rsidR="000B0D26" w:rsidRDefault="000B0D26" w:rsidP="000B0D26">
      <w:r>
        <w:t>&lt;ESMA_QUESTION_TRRF_10&gt;</w:t>
      </w:r>
    </w:p>
    <w:p w14:paraId="3D903E75" w14:textId="07572216" w:rsidR="00A519FE" w:rsidRDefault="00F50361" w:rsidP="00A519FE">
      <w:pPr>
        <w:pStyle w:val="BNPPnormal"/>
      </w:pPr>
      <w:permStart w:id="49881006" w:edGrp="everyone"/>
      <w:r>
        <w:t xml:space="preserve">BNPP </w:t>
      </w:r>
      <w:r w:rsidR="00A519FE">
        <w:t xml:space="preserve">is not </w:t>
      </w:r>
      <w:r>
        <w:t>responding</w:t>
      </w:r>
      <w:r w:rsidR="00A519FE">
        <w:t xml:space="preserve"> to this question.</w:t>
      </w:r>
    </w:p>
    <w:p w14:paraId="37FF73F6" w14:textId="77777777" w:rsidR="001C40DB" w:rsidRPr="00A519FE" w:rsidRDefault="001C40DB" w:rsidP="000B0D26">
      <w:pPr>
        <w:rPr>
          <w:lang w:val="de-DE"/>
        </w:rPr>
      </w:pPr>
    </w:p>
    <w:permEnd w:id="49881006"/>
    <w:p w14:paraId="5570F79D" w14:textId="77777777" w:rsidR="000B0D26" w:rsidRDefault="000B0D26" w:rsidP="000B0D26">
      <w:r>
        <w:t>&lt;ESMA_QUESTION_TRRF_10&gt;</w:t>
      </w:r>
    </w:p>
    <w:p w14:paraId="69D8167A" w14:textId="77777777" w:rsidR="000B0D26" w:rsidRDefault="000B0D26" w:rsidP="000B0D26"/>
    <w:p w14:paraId="21E33B5C" w14:textId="77777777" w:rsidR="000B0D26" w:rsidRDefault="000B0D26" w:rsidP="00990D80">
      <w:pPr>
        <w:pStyle w:val="Questionstyle"/>
      </w:pPr>
      <w:r>
        <w:t>: Do you foresee any challenges with the outlined approach? If yes, please explain and provide alternative proposals.</w:t>
      </w:r>
    </w:p>
    <w:p w14:paraId="2569079F" w14:textId="77777777" w:rsidR="000B0D26" w:rsidRDefault="000B0D26" w:rsidP="000B0D26">
      <w:r>
        <w:t>&lt;ESMA_QUESTION_TRRF_11&gt;</w:t>
      </w:r>
    </w:p>
    <w:p w14:paraId="6E881BEE" w14:textId="4063FB28" w:rsidR="00A344D6" w:rsidRDefault="00A344D6" w:rsidP="00A344D6">
      <w:pPr>
        <w:pStyle w:val="BNPPnormal"/>
      </w:pPr>
      <w:permStart w:id="692536742" w:edGrp="everyone"/>
      <w:r>
        <w:t>BNPP</w:t>
      </w:r>
      <w:r w:rsidR="00F50361">
        <w:t xml:space="preserve"> </w:t>
      </w:r>
      <w:r>
        <w:t>is not</w:t>
      </w:r>
      <w:r w:rsidR="00F50361">
        <w:t xml:space="preserve"> responding</w:t>
      </w:r>
      <w:r>
        <w:t xml:space="preserve"> to this question.</w:t>
      </w:r>
    </w:p>
    <w:p w14:paraId="28F19ADE" w14:textId="77777777" w:rsidR="00A344D6" w:rsidRDefault="00A344D6" w:rsidP="00A344D6">
      <w:pPr>
        <w:pStyle w:val="BNPPnormal"/>
      </w:pPr>
    </w:p>
    <w:permEnd w:id="692536742"/>
    <w:p w14:paraId="0BBD9E02" w14:textId="77777777" w:rsidR="000B0D26" w:rsidRDefault="000B0D26" w:rsidP="000B0D26">
      <w:r>
        <w:t>&lt;ESMA_QUESTION_TRRF_11&gt;</w:t>
      </w:r>
    </w:p>
    <w:p w14:paraId="0463721F" w14:textId="77777777" w:rsidR="000B0D26" w:rsidRDefault="000B0D26" w:rsidP="000B0D26"/>
    <w:p w14:paraId="761DB5FF" w14:textId="77777777" w:rsidR="000B0D26" w:rsidRDefault="000B0D26" w:rsidP="00990D80">
      <w:pPr>
        <w:pStyle w:val="Questionstyle"/>
      </w:pPr>
      <w:r>
        <w:t>: Do you foresee any challenges with the outlined approach? If yes, please explain and provide alternative proposals.</w:t>
      </w:r>
    </w:p>
    <w:p w14:paraId="6CDBF451" w14:textId="77777777" w:rsidR="000B0D26" w:rsidRDefault="000B0D26" w:rsidP="000B0D26">
      <w:r>
        <w:t>&lt;ESMA_QUESTION_TRRF_12&gt;</w:t>
      </w:r>
    </w:p>
    <w:p w14:paraId="2AC0601B" w14:textId="2B72F57E" w:rsidR="007A2332" w:rsidRDefault="00F50361" w:rsidP="007A2332">
      <w:pPr>
        <w:pStyle w:val="BNPPnormal"/>
      </w:pPr>
      <w:permStart w:id="610287253" w:edGrp="everyone"/>
      <w:r>
        <w:t xml:space="preserve">BNPP </w:t>
      </w:r>
      <w:r w:rsidR="007A2332">
        <w:t xml:space="preserve">is not </w:t>
      </w:r>
      <w:r>
        <w:t>responding</w:t>
      </w:r>
      <w:r w:rsidR="007A2332">
        <w:t xml:space="preserve"> to this question.</w:t>
      </w:r>
    </w:p>
    <w:p w14:paraId="1F0022C7" w14:textId="77777777" w:rsidR="007A2332" w:rsidRDefault="007A2332" w:rsidP="007A2332">
      <w:pPr>
        <w:pStyle w:val="BNPPnormal"/>
      </w:pPr>
    </w:p>
    <w:permEnd w:id="610287253"/>
    <w:p w14:paraId="11FF6EE6" w14:textId="77777777" w:rsidR="000B0D26" w:rsidRDefault="000B0D26" w:rsidP="000B0D26">
      <w:r>
        <w:t>&lt;ESMA_QUESTION_TRRF_12&gt;</w:t>
      </w:r>
    </w:p>
    <w:p w14:paraId="0F4E3125" w14:textId="77777777" w:rsidR="000B0D26" w:rsidRDefault="000B0D26" w:rsidP="000B0D26"/>
    <w:p w14:paraId="45C005C6" w14:textId="77777777" w:rsidR="000B0D26" w:rsidRDefault="000B0D26" w:rsidP="00990D80">
      <w:pPr>
        <w:pStyle w:val="Questionstyle"/>
      </w:pPr>
      <w:r>
        <w:t>: Do you foresee any challenges with the outlined approach? If yes, please explain and provide alternative proposals.</w:t>
      </w:r>
    </w:p>
    <w:p w14:paraId="72AA52A5" w14:textId="77777777" w:rsidR="000B0D26" w:rsidRDefault="000B0D26" w:rsidP="000B0D26">
      <w:r>
        <w:lastRenderedPageBreak/>
        <w:t>&lt;ESMA_QUESTION_TRRF_13&gt;</w:t>
      </w:r>
    </w:p>
    <w:p w14:paraId="3694E793" w14:textId="7F7B3A7B" w:rsidR="002F6661" w:rsidRDefault="002F6661" w:rsidP="002F6661">
      <w:pPr>
        <w:pStyle w:val="BNPPQL1"/>
        <w:numPr>
          <w:ilvl w:val="0"/>
          <w:numId w:val="23"/>
        </w:numPr>
      </w:pPr>
      <w:permStart w:id="414326142" w:edGrp="everyone"/>
    </w:p>
    <w:p w14:paraId="357F744D" w14:textId="77777777" w:rsidR="002F6661" w:rsidRDefault="002F6661" w:rsidP="00C62B06">
      <w:pPr>
        <w:pStyle w:val="BNPPnormal"/>
        <w:rPr>
          <w:lang w:val="en-GB"/>
        </w:rPr>
      </w:pPr>
    </w:p>
    <w:p w14:paraId="06584777" w14:textId="62FDBADB" w:rsidR="0050656B" w:rsidRPr="007E4DF8" w:rsidRDefault="002F6661" w:rsidP="007935CF">
      <w:pPr>
        <w:pStyle w:val="BNPPQL2"/>
        <w:rPr>
          <w:lang w:val="en-GB"/>
        </w:rPr>
      </w:pPr>
      <w:r w:rsidRPr="007E4DF8">
        <w:rPr>
          <w:lang w:val="en-GB"/>
        </w:rPr>
        <w:t xml:space="preserve">BNPP </w:t>
      </w:r>
      <w:r w:rsidR="003822CC" w:rsidRPr="007E4DF8">
        <w:rPr>
          <w:lang w:val="en-GB"/>
        </w:rPr>
        <w:t xml:space="preserve">strongly </w:t>
      </w:r>
      <w:r w:rsidR="00732BCE" w:rsidRPr="007E4DF8">
        <w:rPr>
          <w:u w:val="single"/>
          <w:lang w:val="en-GB"/>
        </w:rPr>
        <w:t>disagree</w:t>
      </w:r>
      <w:r w:rsidR="003822CC" w:rsidRPr="007E4DF8">
        <w:rPr>
          <w:u w:val="single"/>
          <w:lang w:val="en-GB"/>
        </w:rPr>
        <w:t>s</w:t>
      </w:r>
      <w:r w:rsidR="00732BCE" w:rsidRPr="007E4DF8">
        <w:rPr>
          <w:lang w:val="en-GB"/>
        </w:rPr>
        <w:t xml:space="preserve"> with this proposal.</w:t>
      </w:r>
    </w:p>
    <w:p w14:paraId="20BF0450" w14:textId="5093D604" w:rsidR="00CF1B1E" w:rsidRPr="007E4DF8" w:rsidRDefault="00CF1B1E" w:rsidP="00C62B06">
      <w:pPr>
        <w:pStyle w:val="BNPPnormal"/>
        <w:rPr>
          <w:lang w:val="en-GB"/>
        </w:rPr>
      </w:pPr>
    </w:p>
    <w:p w14:paraId="52862DD8" w14:textId="09965596" w:rsidR="00EF129F" w:rsidRPr="007E4DF8" w:rsidRDefault="00EF129F" w:rsidP="00EF129F">
      <w:pPr>
        <w:pStyle w:val="BNPPheading1"/>
        <w:rPr>
          <w:lang w:val="en-GB"/>
        </w:rPr>
      </w:pPr>
      <w:r w:rsidRPr="007E4DF8">
        <w:rPr>
          <w:lang w:val="en-GB"/>
        </w:rPr>
        <w:t xml:space="preserve">Scope of </w:t>
      </w:r>
      <w:r w:rsidR="0097410C" w:rsidRPr="007E4DF8">
        <w:rPr>
          <w:lang w:val="en-GB"/>
        </w:rPr>
        <w:t>instruments: non-TOTV + all TOTV</w:t>
      </w:r>
    </w:p>
    <w:p w14:paraId="769F8446" w14:textId="77777777" w:rsidR="00EF129F" w:rsidRPr="007E4DF8" w:rsidRDefault="00EF129F" w:rsidP="00C62B06">
      <w:pPr>
        <w:pStyle w:val="BNPPnormal"/>
        <w:rPr>
          <w:lang w:val="en-GB"/>
        </w:rPr>
      </w:pPr>
    </w:p>
    <w:p w14:paraId="40061289" w14:textId="565C1AB3" w:rsidR="00534477" w:rsidRPr="007E4DF8" w:rsidRDefault="00534477" w:rsidP="00534477">
      <w:pPr>
        <w:pStyle w:val="BNPPQL2"/>
        <w:rPr>
          <w:lang w:val="en-GB"/>
        </w:rPr>
      </w:pPr>
      <w:r w:rsidRPr="007E4DF8">
        <w:rPr>
          <w:lang w:val="en-GB"/>
        </w:rPr>
        <w:t>While the paragraph 65 referring to the section “4.1 Concept of TOTV“  indicates that ESMA is targeting derivatives</w:t>
      </w:r>
      <w:r w:rsidR="00E2778F" w:rsidRPr="007E4DF8">
        <w:rPr>
          <w:lang w:val="en-GB"/>
        </w:rPr>
        <w:t xml:space="preserve"> (or only IRS?)</w:t>
      </w:r>
      <w:r w:rsidRPr="007E4DF8">
        <w:rPr>
          <w:lang w:val="en-GB"/>
        </w:rPr>
        <w:t xml:space="preserve">, the amendment of Article 27 suggested in paragraph 66 would lead to the Article 27 / RTS-23 to </w:t>
      </w:r>
      <w:r w:rsidRPr="007E4DF8">
        <w:rPr>
          <w:u w:val="single"/>
          <w:lang w:val="en-GB"/>
        </w:rPr>
        <w:t>apply to all financial instruments</w:t>
      </w:r>
      <w:r w:rsidR="00EF129F" w:rsidRPr="007E4DF8">
        <w:rPr>
          <w:u w:val="single"/>
          <w:lang w:val="en-GB"/>
        </w:rPr>
        <w:t xml:space="preserve"> of all asset classes</w:t>
      </w:r>
      <w:r w:rsidRPr="007E4DF8">
        <w:rPr>
          <w:u w:val="single"/>
          <w:lang w:val="en-GB"/>
        </w:rPr>
        <w:t>, including</w:t>
      </w:r>
      <w:r w:rsidR="00EF129F" w:rsidRPr="007E4DF8">
        <w:rPr>
          <w:u w:val="single"/>
          <w:lang w:val="en-GB"/>
        </w:rPr>
        <w:t xml:space="preserve"> shares, bonds, ETDs</w:t>
      </w:r>
      <w:r w:rsidRPr="007E4DF8">
        <w:rPr>
          <w:u w:val="single"/>
          <w:lang w:val="en-GB"/>
        </w:rPr>
        <w:t xml:space="preserve"> </w:t>
      </w:r>
      <w:r w:rsidR="00962B3C" w:rsidRPr="007E4DF8">
        <w:rPr>
          <w:u w:val="single"/>
          <w:lang w:val="en-GB"/>
        </w:rPr>
        <w:t>and all OTC deriva</w:t>
      </w:r>
      <w:r w:rsidR="00EF129F" w:rsidRPr="007E4DF8">
        <w:rPr>
          <w:u w:val="single"/>
          <w:lang w:val="en-GB"/>
        </w:rPr>
        <w:t>tives</w:t>
      </w:r>
      <w:r w:rsidR="00EF129F" w:rsidRPr="007E4DF8">
        <w:rPr>
          <w:lang w:val="en-GB"/>
        </w:rPr>
        <w:t>.</w:t>
      </w:r>
    </w:p>
    <w:p w14:paraId="288D8C01" w14:textId="77777777" w:rsidR="00534477" w:rsidRPr="007E4DF8" w:rsidRDefault="00534477" w:rsidP="00534477">
      <w:pPr>
        <w:pStyle w:val="BNPPnormal"/>
        <w:rPr>
          <w:lang w:val="en-GB"/>
        </w:rPr>
      </w:pPr>
    </w:p>
    <w:p w14:paraId="6DE5986D" w14:textId="2E14F81F" w:rsidR="00534477" w:rsidRPr="007E4DF8" w:rsidRDefault="00534477" w:rsidP="00534477">
      <w:pPr>
        <w:pStyle w:val="BNPPQL2"/>
        <w:rPr>
          <w:lang w:val="en-GB"/>
        </w:rPr>
      </w:pPr>
      <w:r w:rsidRPr="007E4DF8">
        <w:rPr>
          <w:lang w:val="en-GB"/>
        </w:rPr>
        <w:t>In other words, ESMA i</w:t>
      </w:r>
      <w:r w:rsidR="00E2778F" w:rsidRPr="007E4DF8">
        <w:rPr>
          <w:lang w:val="en-GB"/>
        </w:rPr>
        <w:t>s proposing here that SIs:</w:t>
      </w:r>
    </w:p>
    <w:p w14:paraId="152BC6C7" w14:textId="77777777" w:rsidR="00ED60E8" w:rsidRPr="007E4DF8" w:rsidRDefault="00ED60E8" w:rsidP="00ED60E8">
      <w:pPr>
        <w:pStyle w:val="BNPPnormal"/>
        <w:rPr>
          <w:lang w:val="en-GB"/>
        </w:rPr>
      </w:pPr>
    </w:p>
    <w:p w14:paraId="2C10C219" w14:textId="3625E997" w:rsidR="00534477" w:rsidRPr="007E4DF8" w:rsidRDefault="00534477" w:rsidP="00ED60E8">
      <w:pPr>
        <w:pStyle w:val="BNPPbullet1"/>
        <w:rPr>
          <w:lang w:val="en-GB"/>
        </w:rPr>
      </w:pPr>
      <w:r w:rsidRPr="007E4DF8">
        <w:rPr>
          <w:lang w:val="en-GB"/>
        </w:rPr>
        <w:t xml:space="preserve">Create and report ISINs and </w:t>
      </w:r>
      <w:r w:rsidR="00E2778F" w:rsidRPr="007E4DF8">
        <w:rPr>
          <w:lang w:val="en-GB"/>
        </w:rPr>
        <w:t xml:space="preserve">related </w:t>
      </w:r>
      <w:r w:rsidRPr="007E4DF8">
        <w:rPr>
          <w:lang w:val="en-GB"/>
        </w:rPr>
        <w:t xml:space="preserve">instrument </w:t>
      </w:r>
      <w:r w:rsidR="00D502D9">
        <w:rPr>
          <w:lang w:val="en-GB"/>
        </w:rPr>
        <w:t>reference</w:t>
      </w:r>
      <w:r w:rsidRPr="007E4DF8">
        <w:rPr>
          <w:lang w:val="en-GB"/>
        </w:rPr>
        <w:t xml:space="preserve"> data for </w:t>
      </w:r>
      <w:r w:rsidRPr="007E4DF8">
        <w:rPr>
          <w:u w:val="single"/>
          <w:lang w:val="en-GB"/>
        </w:rPr>
        <w:t>non-TOTV instruments</w:t>
      </w:r>
      <w:r w:rsidR="00853C93" w:rsidRPr="007E4DF8">
        <w:rPr>
          <w:lang w:val="en-GB"/>
        </w:rPr>
        <w:t xml:space="preserve"> / </w:t>
      </w:r>
      <w:r w:rsidRPr="007E4DF8">
        <w:rPr>
          <w:lang w:val="en-GB"/>
        </w:rPr>
        <w:t>“newly defined TOTV instrument</w:t>
      </w:r>
      <w:r w:rsidR="00853C93" w:rsidRPr="007E4DF8">
        <w:rPr>
          <w:lang w:val="en-GB"/>
        </w:rPr>
        <w:t>s</w:t>
      </w:r>
      <w:r w:rsidRPr="007E4DF8">
        <w:rPr>
          <w:lang w:val="en-GB"/>
        </w:rPr>
        <w:t>“</w:t>
      </w:r>
      <w:r w:rsidR="00E2778F" w:rsidRPr="007E4DF8">
        <w:rPr>
          <w:lang w:val="en-GB"/>
        </w:rPr>
        <w:t xml:space="preserve"> (scope still unclear, as per our answer in Q5)</w:t>
      </w:r>
    </w:p>
    <w:p w14:paraId="55F27074" w14:textId="77777777" w:rsidR="00ED60E8" w:rsidRPr="007E4DF8" w:rsidRDefault="00ED60E8" w:rsidP="00ED60E8">
      <w:pPr>
        <w:pStyle w:val="BNPPnormal"/>
        <w:rPr>
          <w:lang w:val="en-GB"/>
        </w:rPr>
      </w:pPr>
    </w:p>
    <w:p w14:paraId="2A8C3112" w14:textId="11CD6E67" w:rsidR="00E2778F" w:rsidRPr="007E4DF8" w:rsidRDefault="00E2778F" w:rsidP="00ED60E8">
      <w:pPr>
        <w:pStyle w:val="BNPPbullet1"/>
        <w:rPr>
          <w:b/>
          <w:lang w:val="en-GB"/>
        </w:rPr>
      </w:pPr>
      <w:r w:rsidRPr="007E4DF8">
        <w:rPr>
          <w:b/>
          <w:lang w:val="en-GB"/>
        </w:rPr>
        <w:t xml:space="preserve">Report ISINs and related instrument </w:t>
      </w:r>
      <w:r w:rsidR="00D502D9">
        <w:rPr>
          <w:b/>
          <w:lang w:val="en-GB"/>
        </w:rPr>
        <w:t>reference</w:t>
      </w:r>
      <w:r w:rsidRPr="007E4DF8">
        <w:rPr>
          <w:b/>
          <w:lang w:val="en-GB"/>
        </w:rPr>
        <w:t xml:space="preserve"> data for </w:t>
      </w:r>
      <w:r w:rsidRPr="007E4DF8">
        <w:rPr>
          <w:b/>
          <w:u w:val="single"/>
          <w:lang w:val="en-GB"/>
        </w:rPr>
        <w:t xml:space="preserve">all existing TOTV instruments, </w:t>
      </w:r>
      <w:r w:rsidRPr="007E4DF8">
        <w:rPr>
          <w:b/>
          <w:lang w:val="en-GB"/>
        </w:rPr>
        <w:t xml:space="preserve">already reported by TV, </w:t>
      </w:r>
      <w:r w:rsidR="00D31FE8" w:rsidRPr="007E4DF8">
        <w:rPr>
          <w:b/>
          <w:lang w:val="en-GB"/>
        </w:rPr>
        <w:t>across</w:t>
      </w:r>
      <w:r w:rsidRPr="007E4DF8">
        <w:rPr>
          <w:b/>
          <w:lang w:val="en-GB"/>
        </w:rPr>
        <w:t xml:space="preserve"> all </w:t>
      </w:r>
      <w:r w:rsidR="00962B3C" w:rsidRPr="007E4DF8">
        <w:rPr>
          <w:b/>
          <w:lang w:val="en-GB"/>
        </w:rPr>
        <w:t xml:space="preserve">financial instrument of all </w:t>
      </w:r>
      <w:r w:rsidRPr="007E4DF8">
        <w:rPr>
          <w:b/>
          <w:lang w:val="en-GB"/>
        </w:rPr>
        <w:t>asset classes.</w:t>
      </w:r>
    </w:p>
    <w:p w14:paraId="232A580A" w14:textId="092F0685" w:rsidR="00534477" w:rsidRPr="007E4DF8" w:rsidRDefault="00534477" w:rsidP="00C62B06">
      <w:pPr>
        <w:pStyle w:val="BNPPnormal"/>
        <w:rPr>
          <w:lang w:val="en-GB"/>
        </w:rPr>
      </w:pPr>
    </w:p>
    <w:p w14:paraId="6C19DD5A" w14:textId="3066D930" w:rsidR="00D45D9E" w:rsidRPr="007E4DF8" w:rsidRDefault="00B431EB" w:rsidP="00461AEF">
      <w:pPr>
        <w:pStyle w:val="BNPPheading1"/>
        <w:rPr>
          <w:lang w:val="en-GB"/>
        </w:rPr>
      </w:pPr>
      <w:r>
        <w:rPr>
          <w:lang w:val="en-GB"/>
        </w:rPr>
        <w:t>Duplication</w:t>
      </w:r>
      <w:r w:rsidR="00D45D9E" w:rsidRPr="007E4DF8">
        <w:rPr>
          <w:lang w:val="en-GB"/>
        </w:rPr>
        <w:t xml:space="preserve"> of identical reporting</w:t>
      </w:r>
    </w:p>
    <w:p w14:paraId="2DE70A93" w14:textId="77777777" w:rsidR="00D45D9E" w:rsidRPr="007E4DF8" w:rsidRDefault="00D45D9E" w:rsidP="00C62B06">
      <w:pPr>
        <w:pStyle w:val="BNPPnormal"/>
        <w:rPr>
          <w:lang w:val="en-GB"/>
        </w:rPr>
      </w:pPr>
    </w:p>
    <w:p w14:paraId="1ED18128" w14:textId="61416939" w:rsidR="00E2778F" w:rsidRPr="007E4DF8" w:rsidRDefault="00E2778F" w:rsidP="00E2778F">
      <w:pPr>
        <w:pStyle w:val="BNPPQL2"/>
        <w:rPr>
          <w:lang w:val="en-GB"/>
        </w:rPr>
      </w:pPr>
      <w:r w:rsidRPr="007E4DF8">
        <w:rPr>
          <w:lang w:val="en-GB"/>
        </w:rPr>
        <w:t xml:space="preserve">This latter point would create </w:t>
      </w:r>
      <w:r w:rsidR="00ED250B" w:rsidRPr="00ED250B">
        <w:rPr>
          <w:u w:val="single"/>
          <w:lang w:val="en-GB"/>
        </w:rPr>
        <w:t>enormous</w:t>
      </w:r>
      <w:r w:rsidRPr="00ED250B">
        <w:rPr>
          <w:u w:val="single"/>
          <w:lang w:val="en-GB"/>
        </w:rPr>
        <w:t xml:space="preserve"> </w:t>
      </w:r>
      <w:r w:rsidR="00B431EB" w:rsidRPr="00ED250B">
        <w:rPr>
          <w:u w:val="single"/>
          <w:lang w:val="en-GB"/>
        </w:rPr>
        <w:t>d</w:t>
      </w:r>
      <w:r w:rsidR="00B431EB">
        <w:rPr>
          <w:u w:val="single"/>
          <w:lang w:val="en-GB"/>
        </w:rPr>
        <w:t>uplication</w:t>
      </w:r>
      <w:r w:rsidRPr="007E4DF8">
        <w:rPr>
          <w:lang w:val="en-GB"/>
        </w:rPr>
        <w:t xml:space="preserve"> of </w:t>
      </w:r>
      <w:r w:rsidR="00ED250B">
        <w:t xml:space="preserve">reporting of TOTV ISINs and related instrument </w:t>
      </w:r>
      <w:r w:rsidR="00ED250B">
        <w:t>reference</w:t>
      </w:r>
      <w:r w:rsidR="00ED250B">
        <w:t xml:space="preserve"> data</w:t>
      </w:r>
      <w:r w:rsidRPr="007E4DF8">
        <w:rPr>
          <w:lang w:val="en-GB"/>
        </w:rPr>
        <w:t xml:space="preserve">. </w:t>
      </w:r>
    </w:p>
    <w:p w14:paraId="4FAFBC54" w14:textId="77777777" w:rsidR="00461AEF" w:rsidRPr="007E4DF8" w:rsidRDefault="00461AEF" w:rsidP="00461AEF">
      <w:pPr>
        <w:pStyle w:val="BNPPQL2"/>
        <w:numPr>
          <w:ilvl w:val="0"/>
          <w:numId w:val="0"/>
        </w:numPr>
        <w:rPr>
          <w:lang w:val="en-GB"/>
        </w:rPr>
      </w:pPr>
    </w:p>
    <w:p w14:paraId="1F0C81D5" w14:textId="165EAAF0" w:rsidR="00ED250B" w:rsidRDefault="00ED250B" w:rsidP="00ED250B">
      <w:pPr>
        <w:pStyle w:val="BNPPQL2"/>
        <w:rPr>
          <w:lang w:val="en-GB"/>
        </w:rPr>
      </w:pPr>
      <w:r w:rsidRPr="00ED250B">
        <w:rPr>
          <w:lang w:val="en-GB"/>
        </w:rPr>
        <w:t>Duplicative rep</w:t>
      </w:r>
      <w:r>
        <w:rPr>
          <w:lang w:val="en-GB"/>
        </w:rPr>
        <w:t>orting of instrument reference</w:t>
      </w:r>
      <w:r w:rsidRPr="00ED250B">
        <w:rPr>
          <w:lang w:val="en-GB"/>
        </w:rPr>
        <w:t xml:space="preserve"> data will be a </w:t>
      </w:r>
      <w:r w:rsidRPr="00ED250B">
        <w:rPr>
          <w:u w:val="single"/>
          <w:lang w:val="en-GB"/>
        </w:rPr>
        <w:t>source of possible reporting errors and reconciliations</w:t>
      </w:r>
      <w:r w:rsidRPr="00ED250B">
        <w:rPr>
          <w:lang w:val="en-GB"/>
        </w:rPr>
        <w:t xml:space="preserve"> in RTS-23</w:t>
      </w:r>
    </w:p>
    <w:p w14:paraId="69C01A97" w14:textId="4104E6D5" w:rsidR="0039524B" w:rsidRPr="00A10110" w:rsidRDefault="0039524B" w:rsidP="0039524B">
      <w:pPr>
        <w:pStyle w:val="BNPPnormal"/>
        <w:rPr>
          <w:lang w:val="en-GB"/>
        </w:rPr>
      </w:pPr>
    </w:p>
    <w:p w14:paraId="158C3649" w14:textId="77777777" w:rsidR="00FE191F" w:rsidRPr="00FE191F" w:rsidRDefault="00FE191F" w:rsidP="00FE191F">
      <w:pPr>
        <w:pStyle w:val="BNPPheading1"/>
      </w:pPr>
      <w:r w:rsidRPr="00FE191F">
        <w:t>Risk of misunderstanding the market and drawing incorrect conclusions on transparency</w:t>
      </w:r>
    </w:p>
    <w:p w14:paraId="3F0B5C72" w14:textId="77777777" w:rsidR="00FE191F" w:rsidRPr="00FE191F" w:rsidRDefault="00FE191F" w:rsidP="00FE191F">
      <w:pPr>
        <w:pStyle w:val="BNPPnormal"/>
        <w:rPr>
          <w:lang w:val="en-GB"/>
        </w:rPr>
      </w:pPr>
      <w:r w:rsidRPr="00FE191F">
        <w:rPr>
          <w:lang w:val="en-GB"/>
        </w:rPr>
        <w:t xml:space="preserve"> </w:t>
      </w:r>
    </w:p>
    <w:p w14:paraId="31E657A8" w14:textId="4564A8BF" w:rsidR="00FE191F" w:rsidRPr="00FE191F" w:rsidRDefault="00FE191F" w:rsidP="00FE191F">
      <w:pPr>
        <w:pStyle w:val="BNPPnormal"/>
        <w:rPr>
          <w:lang w:val="en-GB"/>
        </w:rPr>
      </w:pPr>
      <w:r w:rsidRPr="00FE191F">
        <w:rPr>
          <w:lang w:val="en-GB"/>
        </w:rPr>
        <w:t xml:space="preserve">Q13.16 </w:t>
      </w:r>
      <w:r w:rsidRPr="00FE191F">
        <w:rPr>
          <w:u w:val="single"/>
          <w:lang w:val="en-GB"/>
        </w:rPr>
        <w:t>Duplication</w:t>
      </w:r>
      <w:r w:rsidRPr="00FE191F">
        <w:rPr>
          <w:lang w:val="en-GB"/>
        </w:rPr>
        <w:t xml:space="preserve"> of reporting can also cause other issues on the </w:t>
      </w:r>
      <w:r w:rsidRPr="00FE191F">
        <w:rPr>
          <w:u w:val="single"/>
          <w:lang w:val="en-GB"/>
        </w:rPr>
        <w:t>integrity of the data</w:t>
      </w:r>
      <w:r w:rsidRPr="00FE191F">
        <w:rPr>
          <w:lang w:val="en-GB"/>
        </w:rPr>
        <w:t xml:space="preserve">, which in turn may lead to a </w:t>
      </w:r>
      <w:r w:rsidRPr="00FE191F">
        <w:rPr>
          <w:u w:val="single"/>
          <w:lang w:val="en-GB"/>
        </w:rPr>
        <w:t>misunderstanding of the market</w:t>
      </w:r>
      <w:r w:rsidRPr="00FE191F">
        <w:rPr>
          <w:lang w:val="en-GB"/>
        </w:rPr>
        <w:t xml:space="preserve">, and most importantly, drawing </w:t>
      </w:r>
      <w:r>
        <w:rPr>
          <w:u w:val="single"/>
          <w:lang w:val="en-GB"/>
        </w:rPr>
        <w:t>incorrect</w:t>
      </w:r>
      <w:r w:rsidRPr="00FE191F">
        <w:rPr>
          <w:u w:val="single"/>
          <w:lang w:val="en-GB"/>
        </w:rPr>
        <w:t xml:space="preserve"> conclusions on the state of transparency</w:t>
      </w:r>
      <w:r w:rsidRPr="00FE191F">
        <w:rPr>
          <w:lang w:val="en-GB"/>
        </w:rPr>
        <w:t>.</w:t>
      </w:r>
    </w:p>
    <w:p w14:paraId="6CBDA47E" w14:textId="77777777" w:rsidR="00FE191F" w:rsidRPr="00FE191F" w:rsidRDefault="00FE191F" w:rsidP="00FE191F">
      <w:pPr>
        <w:pStyle w:val="BNPPnormal"/>
        <w:rPr>
          <w:lang w:val="en-GB"/>
        </w:rPr>
      </w:pPr>
      <w:r w:rsidRPr="00FE191F">
        <w:rPr>
          <w:lang w:val="en-GB"/>
        </w:rPr>
        <w:t xml:space="preserve"> </w:t>
      </w:r>
    </w:p>
    <w:p w14:paraId="425C5528" w14:textId="5766810F" w:rsidR="00FE191F" w:rsidRDefault="00FE191F" w:rsidP="00FE191F">
      <w:pPr>
        <w:pStyle w:val="BNPPnormal"/>
        <w:rPr>
          <w:lang w:val="en-GB"/>
        </w:rPr>
      </w:pPr>
      <w:r w:rsidRPr="00FE191F">
        <w:rPr>
          <w:lang w:val="en-GB"/>
        </w:rPr>
        <w:t xml:space="preserve">Q13.17 For example, </w:t>
      </w:r>
      <w:r w:rsidRPr="00A95EF9">
        <w:rPr>
          <w:u w:val="single"/>
          <w:lang w:val="en-GB"/>
        </w:rPr>
        <w:t>we may speculate whether the bond population size in FITRS has been overestimated</w:t>
      </w:r>
      <w:r w:rsidRPr="00FE191F">
        <w:rPr>
          <w:lang w:val="en-GB"/>
        </w:rPr>
        <w:t xml:space="preserve"> (initially as 500k, then adjusted to 300k, and now less than 200k) because of </w:t>
      </w:r>
      <w:r w:rsidRPr="00A95EF9">
        <w:rPr>
          <w:u w:val="single"/>
          <w:lang w:val="en-GB"/>
        </w:rPr>
        <w:t xml:space="preserve">duplicative reporting </w:t>
      </w:r>
      <w:r w:rsidRPr="00FE191F">
        <w:rPr>
          <w:lang w:val="en-GB"/>
        </w:rPr>
        <w:t>from TVs over the first 3 years of MiFID II.</w:t>
      </w:r>
    </w:p>
    <w:p w14:paraId="6B3BC236" w14:textId="71FFA193" w:rsidR="00FE191F" w:rsidRPr="00FE191F" w:rsidRDefault="00FE191F" w:rsidP="00FE191F">
      <w:pPr>
        <w:pStyle w:val="BNPPbullet2"/>
      </w:pPr>
      <w:r w:rsidRPr="00FE191F">
        <w:t xml:space="preserve">The situation might have been mitigated by improved management by TVs of instrument </w:t>
      </w:r>
      <w:r w:rsidRPr="00FE191F">
        <w:rPr>
          <w:u w:val="single"/>
        </w:rPr>
        <w:t>termination</w:t>
      </w:r>
      <w:r w:rsidRPr="00FE191F">
        <w:t xml:space="preserve"> in FIRDS.</w:t>
      </w:r>
    </w:p>
    <w:p w14:paraId="6E9673EC" w14:textId="098066FB" w:rsidR="00FE191F" w:rsidRPr="00FE191F" w:rsidRDefault="00FE191F" w:rsidP="00FE191F">
      <w:pPr>
        <w:pStyle w:val="BNPPbullet2"/>
      </w:pPr>
      <w:r w:rsidRPr="00FE191F">
        <w:t xml:space="preserve">All in all, a </w:t>
      </w:r>
      <w:r w:rsidRPr="00FE191F">
        <w:rPr>
          <w:u w:val="single"/>
        </w:rPr>
        <w:t>bond population</w:t>
      </w:r>
      <w:r w:rsidRPr="00FE191F">
        <w:t xml:space="preserve"> of that size (300k-500k) is not realistic, given that large banks stream prices for fewer than 10,000 bonds on a daily basis (and do not trade on some of them, even on a yearly basis). </w:t>
      </w:r>
    </w:p>
    <w:p w14:paraId="1CEA0A90" w14:textId="5A0F74FC" w:rsidR="00FE191F" w:rsidRPr="00FE191F" w:rsidRDefault="00FE191F" w:rsidP="00FE191F">
      <w:pPr>
        <w:pStyle w:val="BNPPbullet2"/>
      </w:pPr>
      <w:r w:rsidRPr="00FE191F">
        <w:t xml:space="preserve">Comparing the list of 1,000 </w:t>
      </w:r>
      <w:r w:rsidRPr="00FE191F">
        <w:rPr>
          <w:u w:val="single"/>
        </w:rPr>
        <w:t>liquid bonds</w:t>
      </w:r>
      <w:r w:rsidRPr="00FE191F">
        <w:t xml:space="preserve"> to a global </w:t>
      </w:r>
      <w:r w:rsidRPr="00FE191F">
        <w:rPr>
          <w:u w:val="single"/>
        </w:rPr>
        <w:t>population</w:t>
      </w:r>
      <w:r w:rsidRPr="00FE191F">
        <w:t xml:space="preserve"> of 300k-500k bonds has led to a highly incorrect representation of transparency.</w:t>
      </w:r>
    </w:p>
    <w:p w14:paraId="59A40A75" w14:textId="4EC4DE64" w:rsidR="00FE191F" w:rsidRPr="00FE191F" w:rsidRDefault="00FE191F" w:rsidP="00FE191F">
      <w:pPr>
        <w:pStyle w:val="BNPPbullet2"/>
      </w:pPr>
      <w:r w:rsidRPr="00FE191F">
        <w:t xml:space="preserve">This in turn is leading to pressure for regulatory change of the transparency regime, which, if too drastic, </w:t>
      </w:r>
      <w:r w:rsidRPr="00FE191F">
        <w:rPr>
          <w:u w:val="single"/>
        </w:rPr>
        <w:t>will negatively impact market liquidity</w:t>
      </w:r>
      <w:r w:rsidRPr="00FE191F">
        <w:t>.</w:t>
      </w:r>
    </w:p>
    <w:p w14:paraId="305796EC" w14:textId="11DD2407" w:rsidR="00FE191F" w:rsidRDefault="00FE191F" w:rsidP="00962B3C">
      <w:pPr>
        <w:pStyle w:val="BNPPnormal"/>
        <w:rPr>
          <w:lang w:val="en-GB"/>
        </w:rPr>
      </w:pPr>
    </w:p>
    <w:p w14:paraId="6BBBD105" w14:textId="01F8DF3C" w:rsidR="00383472" w:rsidRDefault="00383472" w:rsidP="00962B3C">
      <w:pPr>
        <w:pStyle w:val="BNPPnormal"/>
        <w:rPr>
          <w:lang w:val="en-GB"/>
        </w:rPr>
      </w:pPr>
    </w:p>
    <w:p w14:paraId="4398A703" w14:textId="77777777" w:rsidR="00383472" w:rsidRDefault="00383472" w:rsidP="00962B3C">
      <w:pPr>
        <w:pStyle w:val="BNPPnormal"/>
        <w:rPr>
          <w:lang w:val="en-GB"/>
        </w:rPr>
      </w:pPr>
    </w:p>
    <w:p w14:paraId="77DCDD9E" w14:textId="77777777" w:rsidR="00FE191F" w:rsidRPr="007E4DF8" w:rsidRDefault="00FE191F" w:rsidP="00962B3C">
      <w:pPr>
        <w:pStyle w:val="BNPPnormal"/>
        <w:rPr>
          <w:lang w:val="en-GB"/>
        </w:rPr>
      </w:pPr>
    </w:p>
    <w:p w14:paraId="44689C42" w14:textId="30B67CBF" w:rsidR="00BC4350" w:rsidRPr="007E4DF8" w:rsidRDefault="00BC4350" w:rsidP="00BC4350">
      <w:pPr>
        <w:pStyle w:val="BNPPheading1"/>
        <w:rPr>
          <w:lang w:val="en-GB"/>
        </w:rPr>
      </w:pPr>
      <w:r w:rsidRPr="007E4DF8">
        <w:rPr>
          <w:lang w:val="en-GB"/>
        </w:rPr>
        <w:t>New dependency on RTS-22</w:t>
      </w:r>
    </w:p>
    <w:p w14:paraId="079901DD" w14:textId="77777777" w:rsidR="00BC4350" w:rsidRPr="007E4DF8" w:rsidRDefault="00BC4350" w:rsidP="00962B3C">
      <w:pPr>
        <w:pStyle w:val="BNPPnormal"/>
        <w:rPr>
          <w:lang w:val="en-GB"/>
        </w:rPr>
      </w:pPr>
    </w:p>
    <w:p w14:paraId="7D3E83B0" w14:textId="4B034420" w:rsidR="0047634D" w:rsidRPr="007E4DF8" w:rsidRDefault="00B6771A" w:rsidP="00461AEF">
      <w:pPr>
        <w:pStyle w:val="BNPPQL2"/>
        <w:rPr>
          <w:lang w:val="en-GB"/>
        </w:rPr>
      </w:pPr>
      <w:r>
        <w:rPr>
          <w:lang w:val="en-GB"/>
        </w:rPr>
        <w:lastRenderedPageBreak/>
        <w:t>In addition</w:t>
      </w:r>
      <w:r w:rsidR="00962B3C" w:rsidRPr="007E4DF8">
        <w:rPr>
          <w:lang w:val="en-GB"/>
        </w:rPr>
        <w:t>, most probably,</w:t>
      </w:r>
      <w:r w:rsidR="00F13421" w:rsidRPr="007E4DF8">
        <w:rPr>
          <w:lang w:val="en-GB"/>
        </w:rPr>
        <w:t xml:space="preserve"> </w:t>
      </w:r>
      <w:r w:rsidR="00962B3C" w:rsidRPr="007E4DF8">
        <w:rPr>
          <w:lang w:val="en-GB"/>
        </w:rPr>
        <w:t>this</w:t>
      </w:r>
      <w:r w:rsidR="0047634D" w:rsidRPr="007E4DF8">
        <w:rPr>
          <w:lang w:val="en-GB"/>
        </w:rPr>
        <w:t xml:space="preserve"> new requirement</w:t>
      </w:r>
      <w:r w:rsidR="00962B3C" w:rsidRPr="007E4DF8">
        <w:rPr>
          <w:lang w:val="en-GB"/>
        </w:rPr>
        <w:t xml:space="preserve"> will turn into </w:t>
      </w:r>
      <w:r w:rsidR="00F13421" w:rsidRPr="007E4DF8">
        <w:rPr>
          <w:lang w:val="en-GB"/>
        </w:rPr>
        <w:t xml:space="preserve">another </w:t>
      </w:r>
      <w:r w:rsidR="00F13421" w:rsidRPr="007E4DF8">
        <w:rPr>
          <w:u w:val="single"/>
          <w:lang w:val="en-GB"/>
        </w:rPr>
        <w:t>dependency for the RTS-22</w:t>
      </w:r>
      <w:r w:rsidR="00F13421" w:rsidRPr="007E4DF8">
        <w:rPr>
          <w:lang w:val="en-GB"/>
        </w:rPr>
        <w:t xml:space="preserve"> Transaction Reporting</w:t>
      </w:r>
      <w:r w:rsidR="00962B3C" w:rsidRPr="007E4DF8">
        <w:rPr>
          <w:lang w:val="en-GB"/>
        </w:rPr>
        <w:t xml:space="preserve">, as </w:t>
      </w:r>
    </w:p>
    <w:p w14:paraId="53A31872" w14:textId="77777777" w:rsidR="0047634D" w:rsidRPr="007E4DF8" w:rsidRDefault="00962B3C" w:rsidP="0047634D">
      <w:pPr>
        <w:pStyle w:val="BNPPbullet2"/>
        <w:rPr>
          <w:lang w:val="en-GB"/>
        </w:rPr>
      </w:pPr>
      <w:r w:rsidRPr="007E4DF8">
        <w:rPr>
          <w:lang w:val="en-GB"/>
        </w:rPr>
        <w:t xml:space="preserve">NCAs will set-up a new </w:t>
      </w:r>
      <w:r w:rsidR="0097410C" w:rsidRPr="007E4DF8">
        <w:rPr>
          <w:lang w:val="en-GB"/>
        </w:rPr>
        <w:t>“</w:t>
      </w:r>
      <w:r w:rsidRPr="007E4DF8">
        <w:rPr>
          <w:lang w:val="en-GB"/>
        </w:rPr>
        <w:t>RTS-22 acceptance check“ on the presence of ISIN and SI MIC in FIRDS for non-TOTV instruments.</w:t>
      </w:r>
      <w:r w:rsidR="0047634D" w:rsidRPr="007E4DF8">
        <w:rPr>
          <w:lang w:val="en-GB"/>
        </w:rPr>
        <w:t xml:space="preserve"> </w:t>
      </w:r>
    </w:p>
    <w:p w14:paraId="3E6E27F6" w14:textId="40DF067A" w:rsidR="00461AEF" w:rsidRPr="007E4DF8" w:rsidRDefault="0047634D" w:rsidP="0047634D">
      <w:pPr>
        <w:pStyle w:val="BNPPbullet2"/>
        <w:rPr>
          <w:lang w:val="en-GB"/>
        </w:rPr>
      </w:pPr>
      <w:r w:rsidRPr="007E4DF8">
        <w:rPr>
          <w:lang w:val="en-GB"/>
        </w:rPr>
        <w:t>This “RTS-22 acceptance check“ will further be impacted by the timing challenge of RTS-23 being End of Day, with publication in D+1 in ESMA FIRDS. For IF submitting their RTS-22 real-time or end of day, potentially all trades might be rejected and will require re-submission.</w:t>
      </w:r>
    </w:p>
    <w:p w14:paraId="53B48D95" w14:textId="4149D273" w:rsidR="0047634D" w:rsidRPr="007E4DF8" w:rsidRDefault="0047634D" w:rsidP="00FC0339">
      <w:pPr>
        <w:pStyle w:val="BNPPnormal"/>
        <w:rPr>
          <w:lang w:val="en-GB"/>
        </w:rPr>
      </w:pPr>
      <w:r w:rsidRPr="007E4DF8">
        <w:rPr>
          <w:lang w:val="en-GB"/>
        </w:rPr>
        <w:t>By opposition, the set-up for TV is much different in the way that they make instruments available to trade on their platform, days or weeks before a trade take</w:t>
      </w:r>
      <w:r w:rsidR="00FC0339" w:rsidRPr="007E4DF8">
        <w:rPr>
          <w:lang w:val="en-GB"/>
        </w:rPr>
        <w:t>s</w:t>
      </w:r>
      <w:r w:rsidRPr="007E4DF8">
        <w:rPr>
          <w:lang w:val="en-GB"/>
        </w:rPr>
        <w:t xml:space="preserve"> place (e.g. the IRS 10Y start date in 3 months, on 20 Feb 2021). IF, because of the vast scope of instruments that they can potentially trade off-venue (any bond or any custom derivatives) will not create and report</w:t>
      </w:r>
      <w:r w:rsidR="00FC0339" w:rsidRPr="007E4DF8">
        <w:rPr>
          <w:lang w:val="en-GB"/>
        </w:rPr>
        <w:t xml:space="preserve"> “all“</w:t>
      </w:r>
      <w:r w:rsidRPr="007E4DF8">
        <w:rPr>
          <w:lang w:val="en-GB"/>
        </w:rPr>
        <w:t xml:space="preserve"> ISINs in advance.</w:t>
      </w:r>
    </w:p>
    <w:p w14:paraId="22FFE581" w14:textId="3247E171" w:rsidR="00461AEF" w:rsidRPr="007E4DF8" w:rsidRDefault="00461AEF" w:rsidP="00461AEF">
      <w:pPr>
        <w:pStyle w:val="BNPPnormal"/>
        <w:rPr>
          <w:lang w:val="en-GB"/>
        </w:rPr>
      </w:pPr>
    </w:p>
    <w:p w14:paraId="14B71CBD" w14:textId="7A96DA68" w:rsidR="00BF2549" w:rsidRPr="007E4DF8" w:rsidRDefault="00BF2549" w:rsidP="00BF2549">
      <w:pPr>
        <w:pStyle w:val="BNPPheading1"/>
        <w:rPr>
          <w:lang w:val="en-GB"/>
        </w:rPr>
      </w:pPr>
      <w:r w:rsidRPr="007E4DF8">
        <w:rPr>
          <w:lang w:val="en-GB"/>
        </w:rPr>
        <w:t>Loss of rationale for the existence of unique identifiers / ISINs – and of golden sources</w:t>
      </w:r>
    </w:p>
    <w:p w14:paraId="5A524742" w14:textId="77777777" w:rsidR="00BF2549" w:rsidRPr="007E4DF8" w:rsidRDefault="00BF2549" w:rsidP="00BF2549">
      <w:pPr>
        <w:pStyle w:val="BNPPnormal"/>
        <w:rPr>
          <w:lang w:val="en-GB"/>
        </w:rPr>
      </w:pPr>
    </w:p>
    <w:p w14:paraId="4A68E0B8" w14:textId="291021C9" w:rsidR="00BF2549" w:rsidRPr="007E4DF8" w:rsidRDefault="00461AEF" w:rsidP="00461AEF">
      <w:pPr>
        <w:pStyle w:val="BNPPQL2"/>
        <w:rPr>
          <w:lang w:val="en-GB"/>
        </w:rPr>
      </w:pPr>
      <w:r w:rsidRPr="007E4DF8">
        <w:rPr>
          <w:lang w:val="en-GB"/>
        </w:rPr>
        <w:t>Finally, we can wonder what</w:t>
      </w:r>
      <w:r w:rsidR="00BF2549" w:rsidRPr="007E4DF8">
        <w:rPr>
          <w:lang w:val="en-GB"/>
        </w:rPr>
        <w:t xml:space="preserve"> is the rationale for the existence of:</w:t>
      </w:r>
    </w:p>
    <w:p w14:paraId="4E14573C" w14:textId="4FF67BC6" w:rsidR="00461AEF" w:rsidRPr="007E4DF8" w:rsidRDefault="0097410C" w:rsidP="00BF2549">
      <w:pPr>
        <w:pStyle w:val="BNPPbullet2"/>
        <w:rPr>
          <w:lang w:val="en-GB"/>
        </w:rPr>
      </w:pPr>
      <w:r w:rsidRPr="007E4DF8">
        <w:rPr>
          <w:u w:val="single"/>
          <w:lang w:val="en-GB"/>
        </w:rPr>
        <w:t>a</w:t>
      </w:r>
      <w:r w:rsidR="00461AEF" w:rsidRPr="007E4DF8">
        <w:rPr>
          <w:u w:val="single"/>
          <w:lang w:val="en-GB"/>
        </w:rPr>
        <w:t xml:space="preserve"> </w:t>
      </w:r>
      <w:r w:rsidR="00BF2549" w:rsidRPr="007E4DF8">
        <w:rPr>
          <w:u w:val="single"/>
          <w:lang w:val="en-GB"/>
        </w:rPr>
        <w:t>unique</w:t>
      </w:r>
      <w:r w:rsidR="00962B3C" w:rsidRPr="007E4DF8">
        <w:rPr>
          <w:u w:val="single"/>
          <w:lang w:val="en-GB"/>
        </w:rPr>
        <w:t xml:space="preserve"> </w:t>
      </w:r>
      <w:r w:rsidR="00461AEF" w:rsidRPr="007E4DF8">
        <w:rPr>
          <w:u w:val="single"/>
          <w:lang w:val="en-GB"/>
        </w:rPr>
        <w:t>identifier / ISIN</w:t>
      </w:r>
      <w:r w:rsidR="00461AEF" w:rsidRPr="007E4DF8">
        <w:rPr>
          <w:lang w:val="en-GB"/>
        </w:rPr>
        <w:t xml:space="preserve">, if every TV and IF has to report it together with related instrument </w:t>
      </w:r>
      <w:r w:rsidR="00D502D9">
        <w:rPr>
          <w:lang w:val="en-GB"/>
        </w:rPr>
        <w:t>reference</w:t>
      </w:r>
      <w:r w:rsidR="00461AEF" w:rsidRPr="007E4DF8">
        <w:rPr>
          <w:lang w:val="en-GB"/>
        </w:rPr>
        <w:t xml:space="preserve"> data.</w:t>
      </w:r>
    </w:p>
    <w:p w14:paraId="5ABF3431" w14:textId="0442B471" w:rsidR="00BF2549" w:rsidRPr="007E4DF8" w:rsidRDefault="00BF2549" w:rsidP="00BF2549">
      <w:pPr>
        <w:pStyle w:val="BNPPbullet2"/>
        <w:rPr>
          <w:lang w:val="en-GB"/>
        </w:rPr>
      </w:pPr>
      <w:r w:rsidRPr="007E4DF8">
        <w:rPr>
          <w:u w:val="single"/>
          <w:lang w:val="en-GB"/>
        </w:rPr>
        <w:t>golden sources</w:t>
      </w:r>
      <w:r w:rsidRPr="007E4DF8">
        <w:rPr>
          <w:lang w:val="en-GB"/>
        </w:rPr>
        <w:t>, if every TV and IF has to report the same info available in the golden sources (ANNA, ANNA DSB, GLEIF, ISO).</w:t>
      </w:r>
    </w:p>
    <w:p w14:paraId="05A18015" w14:textId="675647DA" w:rsidR="00461AEF" w:rsidRPr="007E4DF8" w:rsidRDefault="00461AEF" w:rsidP="00461AEF">
      <w:pPr>
        <w:pStyle w:val="BNPPQL2"/>
        <w:numPr>
          <w:ilvl w:val="0"/>
          <w:numId w:val="0"/>
        </w:numPr>
        <w:rPr>
          <w:lang w:val="en-GB"/>
        </w:rPr>
      </w:pPr>
    </w:p>
    <w:p w14:paraId="740F6F20" w14:textId="0B71D393" w:rsidR="00BC4350" w:rsidRPr="007E4DF8" w:rsidRDefault="00BC4350" w:rsidP="00BC4350">
      <w:pPr>
        <w:pStyle w:val="BNPPheading1"/>
        <w:rPr>
          <w:lang w:val="en-GB"/>
        </w:rPr>
      </w:pPr>
      <w:r w:rsidRPr="007E4DF8">
        <w:rPr>
          <w:lang w:val="en-GB"/>
        </w:rPr>
        <w:t>Direct feed from golden sources</w:t>
      </w:r>
    </w:p>
    <w:p w14:paraId="00D6DDAB" w14:textId="77777777" w:rsidR="00BC4350" w:rsidRPr="007E4DF8" w:rsidRDefault="00BC4350" w:rsidP="00461AEF">
      <w:pPr>
        <w:pStyle w:val="BNPPQL2"/>
        <w:numPr>
          <w:ilvl w:val="0"/>
          <w:numId w:val="0"/>
        </w:numPr>
        <w:rPr>
          <w:lang w:val="en-GB"/>
        </w:rPr>
      </w:pPr>
    </w:p>
    <w:p w14:paraId="640DFBDB" w14:textId="4D1A8E6A" w:rsidR="00461AEF" w:rsidRPr="007E4DF8" w:rsidRDefault="00461AEF" w:rsidP="00461AEF">
      <w:pPr>
        <w:pStyle w:val="BNPPQL2"/>
        <w:rPr>
          <w:lang w:val="en-GB"/>
        </w:rPr>
      </w:pPr>
      <w:r w:rsidRPr="007E4DF8">
        <w:rPr>
          <w:u w:val="single"/>
          <w:lang w:val="en-GB"/>
        </w:rPr>
        <w:t>Instead</w:t>
      </w:r>
      <w:r w:rsidRPr="007E4DF8">
        <w:rPr>
          <w:lang w:val="en-GB"/>
        </w:rPr>
        <w:t xml:space="preserve"> of </w:t>
      </w:r>
      <w:r w:rsidR="00D31FE8" w:rsidRPr="007E4DF8">
        <w:rPr>
          <w:lang w:val="en-GB"/>
        </w:rPr>
        <w:t>multiplying</w:t>
      </w:r>
      <w:r w:rsidRPr="007E4DF8">
        <w:rPr>
          <w:lang w:val="en-GB"/>
        </w:rPr>
        <w:t xml:space="preserve"> the reporting / feed of the same instrument </w:t>
      </w:r>
      <w:r w:rsidR="00D502D9">
        <w:rPr>
          <w:lang w:val="en-GB"/>
        </w:rPr>
        <w:t>reference</w:t>
      </w:r>
      <w:r w:rsidRPr="007E4DF8">
        <w:rPr>
          <w:lang w:val="en-GB"/>
        </w:rPr>
        <w:t xml:space="preserve"> data (200 TVs, 100+ SI reporting the same ISIN and </w:t>
      </w:r>
      <w:r w:rsidR="00962B3C" w:rsidRPr="007E4DF8">
        <w:rPr>
          <w:lang w:val="en-GB"/>
        </w:rPr>
        <w:t xml:space="preserve">related instrument </w:t>
      </w:r>
      <w:r w:rsidR="00D502D9">
        <w:rPr>
          <w:lang w:val="en-GB"/>
        </w:rPr>
        <w:t>reference</w:t>
      </w:r>
      <w:r w:rsidR="00962B3C" w:rsidRPr="007E4DF8">
        <w:rPr>
          <w:lang w:val="en-GB"/>
        </w:rPr>
        <w:t xml:space="preserve"> data</w:t>
      </w:r>
      <w:r w:rsidRPr="007E4DF8">
        <w:rPr>
          <w:lang w:val="en-GB"/>
        </w:rPr>
        <w:t xml:space="preserve">), we would recommend to feed that </w:t>
      </w:r>
      <w:r w:rsidR="00D502D9">
        <w:rPr>
          <w:lang w:val="en-GB"/>
        </w:rPr>
        <w:t>reference</w:t>
      </w:r>
      <w:r w:rsidRPr="007E4DF8">
        <w:rPr>
          <w:lang w:val="en-GB"/>
        </w:rPr>
        <w:t xml:space="preserve"> data directly from the </w:t>
      </w:r>
      <w:r w:rsidR="00962B3C" w:rsidRPr="007E4DF8">
        <w:rPr>
          <w:u w:val="single"/>
          <w:lang w:val="en-GB"/>
        </w:rPr>
        <w:t xml:space="preserve">instrument </w:t>
      </w:r>
      <w:r w:rsidR="00D502D9">
        <w:rPr>
          <w:u w:val="single"/>
          <w:lang w:val="en-GB"/>
        </w:rPr>
        <w:t>reference</w:t>
      </w:r>
      <w:r w:rsidRPr="007E4DF8">
        <w:rPr>
          <w:u w:val="single"/>
          <w:lang w:val="en-GB"/>
        </w:rPr>
        <w:t xml:space="preserve"> data golden sources</w:t>
      </w:r>
      <w:r w:rsidR="00962B3C" w:rsidRPr="007E4DF8">
        <w:rPr>
          <w:lang w:val="en-GB"/>
        </w:rPr>
        <w:t>, without passing through TV and IF.</w:t>
      </w:r>
      <w:r w:rsidRPr="007E4DF8">
        <w:rPr>
          <w:lang w:val="en-GB"/>
        </w:rPr>
        <w:t xml:space="preserve"> See our comments on Alternative Proposals further below.</w:t>
      </w:r>
    </w:p>
    <w:p w14:paraId="249B1C12" w14:textId="77777777" w:rsidR="00F13421" w:rsidRPr="007E4DF8" w:rsidRDefault="00F13421" w:rsidP="00E2778F">
      <w:pPr>
        <w:pStyle w:val="BNPPQL2"/>
        <w:numPr>
          <w:ilvl w:val="0"/>
          <w:numId w:val="0"/>
        </w:numPr>
        <w:rPr>
          <w:lang w:val="en-GB"/>
        </w:rPr>
      </w:pPr>
    </w:p>
    <w:p w14:paraId="212072F2" w14:textId="7A994119" w:rsidR="00EF129F" w:rsidRPr="007E4DF8" w:rsidRDefault="00EF129F" w:rsidP="00EF129F">
      <w:pPr>
        <w:pStyle w:val="BNPPheading1"/>
        <w:rPr>
          <w:lang w:val="en-GB"/>
        </w:rPr>
      </w:pPr>
      <w:r w:rsidRPr="007E4DF8">
        <w:rPr>
          <w:lang w:val="en-GB"/>
        </w:rPr>
        <w:t>Cost vs. Benefit</w:t>
      </w:r>
    </w:p>
    <w:p w14:paraId="6A89C833" w14:textId="77777777" w:rsidR="00EF129F" w:rsidRPr="007E4DF8" w:rsidRDefault="00EF129F" w:rsidP="00E2778F">
      <w:pPr>
        <w:pStyle w:val="BNPPQL2"/>
        <w:numPr>
          <w:ilvl w:val="0"/>
          <w:numId w:val="0"/>
        </w:numPr>
        <w:rPr>
          <w:lang w:val="en-GB"/>
        </w:rPr>
      </w:pPr>
    </w:p>
    <w:p w14:paraId="069315CB" w14:textId="69BB6203" w:rsidR="00D21492" w:rsidRPr="007E4DF8" w:rsidRDefault="00E2778F" w:rsidP="00E2778F">
      <w:pPr>
        <w:pStyle w:val="BNPPQL2"/>
        <w:rPr>
          <w:lang w:val="en-GB"/>
        </w:rPr>
      </w:pPr>
      <w:r w:rsidRPr="007E4DF8">
        <w:rPr>
          <w:lang w:val="en-GB"/>
        </w:rPr>
        <w:t xml:space="preserve">We do wonder what the </w:t>
      </w:r>
      <w:r w:rsidRPr="007E4DF8">
        <w:rPr>
          <w:u w:val="single"/>
          <w:lang w:val="en-GB"/>
        </w:rPr>
        <w:t>benefit</w:t>
      </w:r>
      <w:r w:rsidRPr="007E4DF8">
        <w:rPr>
          <w:lang w:val="en-GB"/>
        </w:rPr>
        <w:t xml:space="preserve"> of this additional scope is for the financial community, for market resilience, liquidity and efficiency, in </w:t>
      </w:r>
      <w:r w:rsidR="00D31FE8" w:rsidRPr="007E4DF8">
        <w:rPr>
          <w:lang w:val="en-GB"/>
        </w:rPr>
        <w:t>comparison</w:t>
      </w:r>
      <w:r w:rsidRPr="007E4DF8">
        <w:rPr>
          <w:lang w:val="en-GB"/>
        </w:rPr>
        <w:t xml:space="preserve"> to the </w:t>
      </w:r>
      <w:r w:rsidRPr="007E4DF8">
        <w:rPr>
          <w:u w:val="single"/>
          <w:lang w:val="en-GB"/>
        </w:rPr>
        <w:t>burden, complexity and cost</w:t>
      </w:r>
      <w:r w:rsidRPr="007E4DF8">
        <w:rPr>
          <w:lang w:val="en-GB"/>
        </w:rPr>
        <w:t xml:space="preserve"> of implementation. </w:t>
      </w:r>
    </w:p>
    <w:p w14:paraId="54ABF6E3" w14:textId="77777777" w:rsidR="00D21492" w:rsidRPr="007E4DF8" w:rsidRDefault="00D21492" w:rsidP="00D21492">
      <w:pPr>
        <w:pStyle w:val="BNPPQL2"/>
        <w:numPr>
          <w:ilvl w:val="0"/>
          <w:numId w:val="0"/>
        </w:numPr>
        <w:rPr>
          <w:lang w:val="en-GB"/>
        </w:rPr>
      </w:pPr>
    </w:p>
    <w:p w14:paraId="5B7DA165" w14:textId="4E2F45BC" w:rsidR="00E2778F" w:rsidRPr="007E4DF8" w:rsidRDefault="00E2778F" w:rsidP="00E2778F">
      <w:pPr>
        <w:pStyle w:val="BNPPQL2"/>
        <w:rPr>
          <w:lang w:val="en-GB"/>
        </w:rPr>
      </w:pPr>
      <w:r w:rsidRPr="007E4DF8">
        <w:rPr>
          <w:lang w:val="en-GB"/>
        </w:rPr>
        <w:t xml:space="preserve">While the industry and regulators focus on </w:t>
      </w:r>
      <w:r w:rsidRPr="007E4DF8">
        <w:rPr>
          <w:u w:val="single"/>
          <w:lang w:val="en-GB"/>
        </w:rPr>
        <w:t>simplification</w:t>
      </w:r>
      <w:r w:rsidRPr="007E4DF8">
        <w:rPr>
          <w:lang w:val="en-GB"/>
        </w:rPr>
        <w:t xml:space="preserve"> and </w:t>
      </w:r>
      <w:r w:rsidRPr="007E4DF8">
        <w:rPr>
          <w:u w:val="single"/>
          <w:lang w:val="en-GB"/>
        </w:rPr>
        <w:t>economic recovery initiatives</w:t>
      </w:r>
      <w:r w:rsidRPr="007E4DF8">
        <w:rPr>
          <w:lang w:val="en-GB"/>
        </w:rPr>
        <w:t>, those proposals are going in the opposite direction.</w:t>
      </w:r>
    </w:p>
    <w:p w14:paraId="537A4977" w14:textId="77777777" w:rsidR="00D45D9E" w:rsidRPr="007E4DF8" w:rsidRDefault="00D45D9E" w:rsidP="00D45D9E">
      <w:pPr>
        <w:pStyle w:val="BNPPQL2"/>
        <w:numPr>
          <w:ilvl w:val="0"/>
          <w:numId w:val="0"/>
        </w:numPr>
        <w:rPr>
          <w:lang w:val="en-GB"/>
        </w:rPr>
      </w:pPr>
    </w:p>
    <w:p w14:paraId="75CCCCA4" w14:textId="22142003" w:rsidR="00EF129F" w:rsidRPr="007E4DF8" w:rsidRDefault="00EF129F" w:rsidP="00EF129F">
      <w:pPr>
        <w:pStyle w:val="BNPPheading1"/>
        <w:rPr>
          <w:lang w:val="en-GB"/>
        </w:rPr>
      </w:pPr>
      <w:r w:rsidRPr="007E4DF8">
        <w:rPr>
          <w:lang w:val="en-GB"/>
        </w:rPr>
        <w:t>Misconception of market structure</w:t>
      </w:r>
    </w:p>
    <w:p w14:paraId="13F63217" w14:textId="77777777" w:rsidR="00EF129F" w:rsidRPr="007E4DF8" w:rsidRDefault="00EF129F" w:rsidP="00C62B06">
      <w:pPr>
        <w:pStyle w:val="BNPPnormal"/>
        <w:rPr>
          <w:lang w:val="en-GB"/>
        </w:rPr>
      </w:pPr>
    </w:p>
    <w:p w14:paraId="5B20FD91" w14:textId="659FBD26" w:rsidR="003822CC" w:rsidRPr="00AE30DA" w:rsidRDefault="00F6047E" w:rsidP="00AE30DA">
      <w:pPr>
        <w:pStyle w:val="BNPPQL2"/>
        <w:rPr>
          <w:lang w:val="en-GB"/>
        </w:rPr>
      </w:pPr>
      <w:r w:rsidRPr="007E4DF8">
        <w:rPr>
          <w:lang w:val="en-GB"/>
        </w:rPr>
        <w:t xml:space="preserve">Next to this, </w:t>
      </w:r>
      <w:r w:rsidR="00AE30DA">
        <w:rPr>
          <w:lang w:val="en-GB"/>
        </w:rPr>
        <w:t>w</w:t>
      </w:r>
      <w:r w:rsidR="00AE30DA" w:rsidRPr="00AE30DA">
        <w:rPr>
          <w:lang w:val="en-GB"/>
        </w:rPr>
        <w:t>e wish to</w:t>
      </w:r>
      <w:r w:rsidRPr="00AE30DA">
        <w:rPr>
          <w:lang w:val="en-GB"/>
        </w:rPr>
        <w:t xml:space="preserve"> </w:t>
      </w:r>
      <w:r w:rsidR="00AE30DA" w:rsidRPr="00AE30DA">
        <w:rPr>
          <w:lang w:val="en-GB"/>
        </w:rPr>
        <w:t>reiterate</w:t>
      </w:r>
      <w:r w:rsidRPr="00AE30DA">
        <w:rPr>
          <w:lang w:val="en-GB"/>
        </w:rPr>
        <w:t xml:space="preserve"> that </w:t>
      </w:r>
      <w:r w:rsidR="003822CC" w:rsidRPr="00AE30DA">
        <w:rPr>
          <w:lang w:val="en-GB"/>
        </w:rPr>
        <w:t xml:space="preserve">SI are </w:t>
      </w:r>
      <w:r w:rsidR="003822CC" w:rsidRPr="00AE30DA">
        <w:rPr>
          <w:u w:val="single"/>
          <w:lang w:val="en-GB"/>
        </w:rPr>
        <w:t>not</w:t>
      </w:r>
      <w:r w:rsidR="003822CC" w:rsidRPr="00AE30DA">
        <w:rPr>
          <w:lang w:val="en-GB"/>
        </w:rPr>
        <w:t xml:space="preserve"> TV</w:t>
      </w:r>
      <w:r w:rsidR="00D048BC" w:rsidRPr="00AE30DA">
        <w:rPr>
          <w:lang w:val="en-GB"/>
        </w:rPr>
        <w:t>.</w:t>
      </w:r>
      <w:r w:rsidR="003822CC" w:rsidRPr="00AE30DA">
        <w:rPr>
          <w:lang w:val="en-GB"/>
        </w:rPr>
        <w:t xml:space="preserve"> </w:t>
      </w:r>
    </w:p>
    <w:p w14:paraId="5C4FAAB5" w14:textId="03F620D1" w:rsidR="00F6047E" w:rsidRPr="007E4DF8" w:rsidRDefault="00F6047E" w:rsidP="003822CC">
      <w:pPr>
        <w:pStyle w:val="BNPPbullet2"/>
        <w:rPr>
          <w:lang w:val="en-GB"/>
        </w:rPr>
      </w:pPr>
      <w:r w:rsidRPr="007E4DF8">
        <w:rPr>
          <w:lang w:val="en-GB"/>
        </w:rPr>
        <w:t>We are talking here of investment firms (IF) / market participants.</w:t>
      </w:r>
    </w:p>
    <w:p w14:paraId="1497A317" w14:textId="312CCF8D" w:rsidR="003822CC" w:rsidRPr="007E4DF8" w:rsidRDefault="003822CC" w:rsidP="003822CC">
      <w:pPr>
        <w:pStyle w:val="BNPPbullet2"/>
        <w:rPr>
          <w:lang w:val="en-GB"/>
        </w:rPr>
      </w:pPr>
      <w:r w:rsidRPr="007E4DF8">
        <w:rPr>
          <w:lang w:val="en-GB"/>
        </w:rPr>
        <w:t xml:space="preserve">IF should </w:t>
      </w:r>
      <w:r w:rsidRPr="007E4DF8">
        <w:rPr>
          <w:u w:val="single"/>
          <w:lang w:val="en-GB"/>
        </w:rPr>
        <w:t>not</w:t>
      </w:r>
      <w:r w:rsidRPr="007E4DF8">
        <w:rPr>
          <w:lang w:val="en-GB"/>
        </w:rPr>
        <w:t xml:space="preserve"> </w:t>
      </w:r>
      <w:r w:rsidR="00B32871" w:rsidRPr="007E4DF8">
        <w:rPr>
          <w:lang w:val="en-GB"/>
        </w:rPr>
        <w:t>have the same obligations as TV.</w:t>
      </w:r>
    </w:p>
    <w:p w14:paraId="4023FA69" w14:textId="4EE594B8" w:rsidR="003822CC" w:rsidRPr="007E4DF8" w:rsidRDefault="003822CC" w:rsidP="003822CC">
      <w:pPr>
        <w:pStyle w:val="BNPPbullet2"/>
        <w:rPr>
          <w:lang w:val="en-GB"/>
        </w:rPr>
      </w:pPr>
      <w:r w:rsidRPr="007E4DF8">
        <w:rPr>
          <w:lang w:val="en-GB"/>
        </w:rPr>
        <w:t xml:space="preserve">IF should </w:t>
      </w:r>
      <w:r w:rsidRPr="007E4DF8">
        <w:rPr>
          <w:u w:val="single"/>
          <w:lang w:val="en-GB"/>
        </w:rPr>
        <w:t>not</w:t>
      </w:r>
      <w:r w:rsidRPr="007E4DF8">
        <w:rPr>
          <w:lang w:val="en-GB"/>
        </w:rPr>
        <w:t xml:space="preserve"> report any </w:t>
      </w:r>
      <w:r w:rsidR="00D502D9">
        <w:rPr>
          <w:lang w:val="en-GB"/>
        </w:rPr>
        <w:t>reference</w:t>
      </w:r>
      <w:r w:rsidRPr="007E4DF8">
        <w:rPr>
          <w:lang w:val="en-GB"/>
        </w:rPr>
        <w:t xml:space="preserve"> data to ESMA FIRDS (RTS-23).</w:t>
      </w:r>
    </w:p>
    <w:p w14:paraId="73184300" w14:textId="2556F8E8" w:rsidR="0050656B" w:rsidRPr="007E4DF8" w:rsidRDefault="003822CC" w:rsidP="003822CC">
      <w:pPr>
        <w:pStyle w:val="BNPPbullet2"/>
        <w:rPr>
          <w:lang w:val="en-GB"/>
        </w:rPr>
      </w:pPr>
      <w:r w:rsidRPr="007E4DF8">
        <w:rPr>
          <w:lang w:val="en-GB"/>
        </w:rPr>
        <w:t>Please refer to our considerations about the market structure, the roles of each entity and the level playing field in the Bonds and Derivatives markets in our answer to Q5.</w:t>
      </w:r>
    </w:p>
    <w:p w14:paraId="57DC07B0" w14:textId="77777777" w:rsidR="00ED60E8" w:rsidRPr="007E4DF8" w:rsidRDefault="00ED60E8" w:rsidP="00ED60E8">
      <w:pPr>
        <w:pStyle w:val="BNPPbullet2"/>
        <w:numPr>
          <w:ilvl w:val="0"/>
          <w:numId w:val="0"/>
        </w:numPr>
        <w:ind w:left="1134"/>
        <w:rPr>
          <w:lang w:val="en-GB"/>
        </w:rPr>
      </w:pPr>
    </w:p>
    <w:p w14:paraId="2F1FBD83" w14:textId="77777777" w:rsidR="00ED60E8" w:rsidRPr="007E4DF8" w:rsidRDefault="00ED60E8" w:rsidP="00ED60E8">
      <w:pPr>
        <w:pStyle w:val="BNPPheading1"/>
        <w:rPr>
          <w:lang w:val="en-GB"/>
        </w:rPr>
      </w:pPr>
      <w:r w:rsidRPr="007E4DF8">
        <w:rPr>
          <w:lang w:val="en-GB"/>
        </w:rPr>
        <w:t>MAR = TOTV + uTOTV, not non-TOTV</w:t>
      </w:r>
    </w:p>
    <w:p w14:paraId="6FB60482" w14:textId="77777777" w:rsidR="00ED60E8" w:rsidRPr="007E4DF8" w:rsidRDefault="00ED60E8" w:rsidP="00ED60E8">
      <w:pPr>
        <w:pStyle w:val="BNPPQL2"/>
        <w:numPr>
          <w:ilvl w:val="0"/>
          <w:numId w:val="0"/>
        </w:numPr>
        <w:rPr>
          <w:lang w:val="en-GB"/>
        </w:rPr>
      </w:pPr>
    </w:p>
    <w:p w14:paraId="34D7D8BA" w14:textId="3F48F90F" w:rsidR="00ED60E8" w:rsidRPr="007E4DF8" w:rsidRDefault="00ED60E8" w:rsidP="00ED60E8">
      <w:pPr>
        <w:pStyle w:val="BNPPQL2"/>
        <w:rPr>
          <w:lang w:val="en-GB"/>
        </w:rPr>
      </w:pPr>
      <w:r w:rsidRPr="007E4DF8">
        <w:rPr>
          <w:lang w:val="en-GB"/>
        </w:rPr>
        <w:t>Moreover, as this section 4.3 reflects on the alignment with MAR Article 4, we wish to remind that the market abuse regulation is defined in term of TOTV and uTOTV instruments, not in terms of non-TOTV instruments, as per MAR Article 2.</w:t>
      </w:r>
    </w:p>
    <w:p w14:paraId="57A227D1" w14:textId="77777777" w:rsidR="00ED60E8" w:rsidRPr="007E4DF8" w:rsidRDefault="00ED60E8" w:rsidP="00ED60E8">
      <w:pPr>
        <w:pStyle w:val="BNPPbullet2"/>
        <w:rPr>
          <w:lang w:val="en-GB"/>
        </w:rPr>
      </w:pPr>
      <w:r w:rsidRPr="007E4DF8">
        <w:rPr>
          <w:lang w:val="en-GB"/>
        </w:rPr>
        <w:t>The goal of the regulation is not to monitor non-TOTV / non-uTOTV instruments.</w:t>
      </w:r>
    </w:p>
    <w:p w14:paraId="02DE6B60" w14:textId="77777777" w:rsidR="00ED60E8" w:rsidRPr="007E4DF8" w:rsidRDefault="00ED60E8" w:rsidP="00ED60E8">
      <w:pPr>
        <w:pStyle w:val="BNPPbullet2"/>
        <w:numPr>
          <w:ilvl w:val="0"/>
          <w:numId w:val="0"/>
        </w:numPr>
        <w:ind w:left="1134"/>
        <w:rPr>
          <w:lang w:val="en-GB"/>
        </w:rPr>
      </w:pPr>
    </w:p>
    <w:p w14:paraId="29C9EB50" w14:textId="77777777" w:rsidR="00ED60E8" w:rsidRPr="007E4DF8" w:rsidRDefault="00ED60E8" w:rsidP="00ED60E8">
      <w:pPr>
        <w:pStyle w:val="BNPPQL2"/>
        <w:rPr>
          <w:lang w:val="en-GB"/>
        </w:rPr>
      </w:pPr>
      <w:r w:rsidRPr="007E4DF8">
        <w:rPr>
          <w:lang w:val="en-GB"/>
        </w:rPr>
        <w:lastRenderedPageBreak/>
        <w:t xml:space="preserve">MAR Article 4 does </w:t>
      </w:r>
      <w:r w:rsidRPr="007E4DF8">
        <w:rPr>
          <w:u w:val="single"/>
          <w:lang w:val="en-GB"/>
        </w:rPr>
        <w:t>not</w:t>
      </w:r>
      <w:r w:rsidRPr="007E4DF8">
        <w:rPr>
          <w:lang w:val="en-GB"/>
        </w:rPr>
        <w:t xml:space="preserve"> refer to SI but refers rightly to </w:t>
      </w:r>
    </w:p>
    <w:p w14:paraId="425520B3" w14:textId="63E02C25" w:rsidR="00ED60E8" w:rsidRPr="007E4DF8" w:rsidRDefault="00681579" w:rsidP="00ED60E8">
      <w:pPr>
        <w:pStyle w:val="BNPPbullet2"/>
        <w:rPr>
          <w:lang w:val="en-GB"/>
        </w:rPr>
      </w:pPr>
      <w:r w:rsidRPr="007E4DF8">
        <w:rPr>
          <w:lang w:val="en-GB"/>
        </w:rPr>
        <w:t>m</w:t>
      </w:r>
      <w:r w:rsidR="00ED60E8" w:rsidRPr="007E4DF8">
        <w:rPr>
          <w:lang w:val="en-GB"/>
        </w:rPr>
        <w:t xml:space="preserve">arket operators of </w:t>
      </w:r>
      <w:r w:rsidR="00ED60E8" w:rsidRPr="007E4DF8">
        <w:rPr>
          <w:u w:val="single"/>
          <w:lang w:val="en-GB"/>
        </w:rPr>
        <w:t>regulated markets</w:t>
      </w:r>
      <w:r w:rsidR="00ED60E8" w:rsidRPr="007E4DF8">
        <w:rPr>
          <w:lang w:val="en-GB"/>
        </w:rPr>
        <w:t xml:space="preserve"> and</w:t>
      </w:r>
    </w:p>
    <w:p w14:paraId="56D44C31" w14:textId="77777777" w:rsidR="00ED60E8" w:rsidRPr="007E4DF8" w:rsidRDefault="00ED60E8" w:rsidP="00ED60E8">
      <w:pPr>
        <w:pStyle w:val="BNPPbullet2"/>
        <w:rPr>
          <w:lang w:val="en-GB"/>
        </w:rPr>
      </w:pPr>
      <w:r w:rsidRPr="007E4DF8">
        <w:rPr>
          <w:lang w:val="en-GB"/>
        </w:rPr>
        <w:t xml:space="preserve">investment firms and market operators </w:t>
      </w:r>
      <w:r w:rsidRPr="007E4DF8">
        <w:rPr>
          <w:u w:val="single"/>
          <w:lang w:val="en-GB"/>
        </w:rPr>
        <w:t>operating an MTF or an OTF</w:t>
      </w:r>
    </w:p>
    <w:p w14:paraId="15D8A19F" w14:textId="77777777" w:rsidR="00ED60E8" w:rsidRPr="007E4DF8" w:rsidRDefault="00ED60E8" w:rsidP="00C62B06">
      <w:pPr>
        <w:pStyle w:val="BNPPnormal"/>
        <w:rPr>
          <w:lang w:val="en-GB"/>
        </w:rPr>
      </w:pPr>
    </w:p>
    <w:p w14:paraId="785805C8" w14:textId="77777777" w:rsidR="00ED60E8" w:rsidRPr="007E4DF8" w:rsidRDefault="00ED60E8" w:rsidP="00ED60E8">
      <w:pPr>
        <w:pStyle w:val="BNPPheading1"/>
        <w:rPr>
          <w:lang w:val="en-GB"/>
        </w:rPr>
      </w:pPr>
      <w:r w:rsidRPr="007E4DF8">
        <w:rPr>
          <w:lang w:val="en-GB"/>
        </w:rPr>
        <w:t>Remove SI concept</w:t>
      </w:r>
    </w:p>
    <w:p w14:paraId="62A61364" w14:textId="77777777" w:rsidR="00ED60E8" w:rsidRPr="007E4DF8" w:rsidRDefault="00ED60E8" w:rsidP="00C62B06">
      <w:pPr>
        <w:pStyle w:val="BNPPnormal"/>
        <w:rPr>
          <w:lang w:val="en-GB"/>
        </w:rPr>
      </w:pPr>
    </w:p>
    <w:p w14:paraId="415DB735" w14:textId="38FC67FB" w:rsidR="003822CC" w:rsidRPr="007E4DF8" w:rsidRDefault="003822CC" w:rsidP="003822CC">
      <w:pPr>
        <w:pStyle w:val="BNPPQL2"/>
        <w:rPr>
          <w:lang w:val="en-GB"/>
        </w:rPr>
      </w:pPr>
      <w:r w:rsidRPr="007E4DF8">
        <w:rPr>
          <w:lang w:val="en-GB"/>
        </w:rPr>
        <w:t xml:space="preserve">The SI concept is </w:t>
      </w:r>
      <w:r w:rsidRPr="007E4DF8">
        <w:rPr>
          <w:u w:val="single"/>
          <w:lang w:val="en-GB"/>
        </w:rPr>
        <w:t>ambiguous and continuousl</w:t>
      </w:r>
      <w:r w:rsidR="00B32871" w:rsidRPr="007E4DF8">
        <w:rPr>
          <w:u w:val="single"/>
          <w:lang w:val="en-GB"/>
        </w:rPr>
        <w:t>y</w:t>
      </w:r>
      <w:r w:rsidRPr="007E4DF8">
        <w:rPr>
          <w:u w:val="single"/>
          <w:lang w:val="en-GB"/>
        </w:rPr>
        <w:t xml:space="preserve"> leading to misunderstanding</w:t>
      </w:r>
      <w:r w:rsidRPr="007E4DF8">
        <w:rPr>
          <w:lang w:val="en-GB"/>
        </w:rPr>
        <w:t xml:space="preserve">. </w:t>
      </w:r>
    </w:p>
    <w:p w14:paraId="434A3C21" w14:textId="77777777" w:rsidR="003822CC" w:rsidRPr="007E4DF8" w:rsidRDefault="003822CC" w:rsidP="003822CC">
      <w:pPr>
        <w:pStyle w:val="BNPPbullet2"/>
        <w:rPr>
          <w:lang w:val="en-GB"/>
        </w:rPr>
      </w:pPr>
      <w:r w:rsidRPr="007E4DF8">
        <w:rPr>
          <w:lang w:val="en-GB"/>
        </w:rPr>
        <w:t xml:space="preserve">It leads </w:t>
      </w:r>
    </w:p>
    <w:p w14:paraId="11F18998" w14:textId="77777777" w:rsidR="003822CC" w:rsidRPr="007E4DF8" w:rsidRDefault="003822CC" w:rsidP="003822CC">
      <w:pPr>
        <w:pStyle w:val="BNPPbullet3"/>
        <w:rPr>
          <w:lang w:val="en-GB"/>
        </w:rPr>
      </w:pPr>
      <w:r w:rsidRPr="007E4DF8">
        <w:rPr>
          <w:lang w:val="en-GB"/>
        </w:rPr>
        <w:t xml:space="preserve">to different interpretations and </w:t>
      </w:r>
    </w:p>
    <w:p w14:paraId="7A384A42" w14:textId="77777777" w:rsidR="003822CC" w:rsidRPr="007E4DF8" w:rsidRDefault="003822CC" w:rsidP="003822CC">
      <w:pPr>
        <w:pStyle w:val="BNPPbullet3"/>
        <w:rPr>
          <w:lang w:val="en-GB"/>
        </w:rPr>
      </w:pPr>
      <w:r w:rsidRPr="007E4DF8">
        <w:rPr>
          <w:lang w:val="en-GB"/>
        </w:rPr>
        <w:t xml:space="preserve">to a complex, unnecessary and costly reporting framework. </w:t>
      </w:r>
    </w:p>
    <w:p w14:paraId="5C85AF19" w14:textId="4F61CAFD" w:rsidR="003822CC" w:rsidRPr="007E4DF8" w:rsidRDefault="003822CC" w:rsidP="003822CC">
      <w:pPr>
        <w:pStyle w:val="BNPPbullet2"/>
        <w:rPr>
          <w:lang w:val="en-GB"/>
        </w:rPr>
      </w:pPr>
      <w:r w:rsidRPr="007E4DF8">
        <w:rPr>
          <w:lang w:val="en-GB"/>
        </w:rPr>
        <w:t>We questi</w:t>
      </w:r>
      <w:r w:rsidR="00D31FE8" w:rsidRPr="007E4DF8">
        <w:rPr>
          <w:lang w:val="en-GB"/>
        </w:rPr>
        <w:t>on the added-</w:t>
      </w:r>
      <w:r w:rsidRPr="007E4DF8">
        <w:rPr>
          <w:lang w:val="en-GB"/>
        </w:rPr>
        <w:t>value / benefit of this complexity.</w:t>
      </w:r>
    </w:p>
    <w:p w14:paraId="0F9B4C4B" w14:textId="6392340D" w:rsidR="003822CC" w:rsidRPr="007E4DF8" w:rsidRDefault="003822CC" w:rsidP="003822CC">
      <w:pPr>
        <w:pStyle w:val="BNPPbullet2"/>
        <w:rPr>
          <w:lang w:val="en-GB"/>
        </w:rPr>
      </w:pPr>
      <w:r w:rsidRPr="007E4DF8">
        <w:rPr>
          <w:lang w:val="en-GB"/>
        </w:rPr>
        <w:t xml:space="preserve">We would suggest </w:t>
      </w:r>
      <w:r w:rsidR="00D31FE8" w:rsidRPr="007E4DF8">
        <w:rPr>
          <w:lang w:val="en-GB"/>
        </w:rPr>
        <w:t>removing</w:t>
      </w:r>
      <w:r w:rsidRPr="007E4DF8">
        <w:rPr>
          <w:lang w:val="en-GB"/>
        </w:rPr>
        <w:t xml:space="preserve"> all references to the SI term / concept </w:t>
      </w:r>
      <w:r w:rsidR="00DF50B1" w:rsidRPr="007E4DF8">
        <w:rPr>
          <w:lang w:val="en-GB"/>
        </w:rPr>
        <w:t>from the regulatory framework in the Bonds &amp; D</w:t>
      </w:r>
      <w:r w:rsidRPr="007E4DF8">
        <w:rPr>
          <w:lang w:val="en-GB"/>
        </w:rPr>
        <w:t xml:space="preserve">erivatives markets. This would </w:t>
      </w:r>
      <w:r w:rsidR="00ED250B">
        <w:rPr>
          <w:lang w:val="en-GB"/>
        </w:rPr>
        <w:t>greatly</w:t>
      </w:r>
      <w:r w:rsidRPr="007E4DF8">
        <w:rPr>
          <w:lang w:val="en-GB"/>
        </w:rPr>
        <w:t xml:space="preserve"> </w:t>
      </w:r>
      <w:r w:rsidRPr="007E4DF8">
        <w:rPr>
          <w:u w:val="single"/>
          <w:lang w:val="en-GB"/>
        </w:rPr>
        <w:t>simplify</w:t>
      </w:r>
      <w:r w:rsidRPr="007E4DF8">
        <w:rPr>
          <w:lang w:val="en-GB"/>
        </w:rPr>
        <w:t xml:space="preserve"> the reading and understanding of regulatory texts (MiFID, BMR) and the reporting framework, while keeping the same scope of reporting.</w:t>
      </w:r>
    </w:p>
    <w:p w14:paraId="4B94D6A1" w14:textId="176FFB67" w:rsidR="003822CC" w:rsidRPr="007E4DF8" w:rsidRDefault="003822CC" w:rsidP="003822CC">
      <w:pPr>
        <w:pStyle w:val="BNPPbullet2"/>
        <w:rPr>
          <w:lang w:val="en-GB"/>
        </w:rPr>
      </w:pPr>
      <w:r w:rsidRPr="007E4DF8">
        <w:rPr>
          <w:lang w:val="en-GB"/>
        </w:rPr>
        <w:t xml:space="preserve">Please </w:t>
      </w:r>
      <w:r w:rsidR="00083C2B" w:rsidRPr="007E4DF8">
        <w:rPr>
          <w:lang w:val="en-GB"/>
        </w:rPr>
        <w:t>refer to the</w:t>
      </w:r>
      <w:r w:rsidRPr="007E4DF8">
        <w:rPr>
          <w:lang w:val="en-GB"/>
        </w:rPr>
        <w:t xml:space="preserve"> detailed </w:t>
      </w:r>
      <w:r w:rsidR="00083C2B" w:rsidRPr="007E4DF8">
        <w:rPr>
          <w:lang w:val="en-GB"/>
        </w:rPr>
        <w:t>considerations</w:t>
      </w:r>
      <w:r w:rsidRPr="007E4DF8">
        <w:rPr>
          <w:lang w:val="en-GB"/>
        </w:rPr>
        <w:t xml:space="preserve"> on this subject in our answer to Q5.</w:t>
      </w:r>
    </w:p>
    <w:p w14:paraId="2CBF59FD" w14:textId="77777777" w:rsidR="00ED60E8" w:rsidRPr="007E4DF8" w:rsidRDefault="00ED60E8" w:rsidP="003822CC">
      <w:pPr>
        <w:pStyle w:val="BNPPbullet2"/>
        <w:numPr>
          <w:ilvl w:val="0"/>
          <w:numId w:val="0"/>
        </w:numPr>
        <w:ind w:left="1134"/>
        <w:rPr>
          <w:lang w:val="en-GB"/>
        </w:rPr>
      </w:pPr>
    </w:p>
    <w:p w14:paraId="51C55B47" w14:textId="6AD793C2" w:rsidR="0050656B" w:rsidRPr="007E4DF8" w:rsidRDefault="006C77C5" w:rsidP="007935CF">
      <w:pPr>
        <w:pStyle w:val="BNPPheading1"/>
        <w:rPr>
          <w:lang w:val="en-GB"/>
        </w:rPr>
      </w:pPr>
      <w:r w:rsidRPr="007E4DF8">
        <w:rPr>
          <w:lang w:val="en-GB"/>
        </w:rPr>
        <w:t xml:space="preserve">Loss of anonymity </w:t>
      </w:r>
      <w:r w:rsidR="0000145D" w:rsidRPr="007E4DF8">
        <w:rPr>
          <w:lang w:val="en-GB"/>
        </w:rPr>
        <w:t>of</w:t>
      </w:r>
      <w:r w:rsidRPr="007E4DF8">
        <w:rPr>
          <w:lang w:val="en-GB"/>
        </w:rPr>
        <w:t xml:space="preserve"> Post-Trade </w:t>
      </w:r>
      <w:r w:rsidR="0050656B" w:rsidRPr="007E4DF8">
        <w:rPr>
          <w:lang w:val="en-GB"/>
        </w:rPr>
        <w:t>Transparency</w:t>
      </w:r>
    </w:p>
    <w:p w14:paraId="70C02D59" w14:textId="4E6C0FF4" w:rsidR="002F6661" w:rsidRPr="007E4DF8" w:rsidRDefault="002F6661" w:rsidP="002F6661">
      <w:pPr>
        <w:pStyle w:val="BNPPnormal"/>
        <w:rPr>
          <w:lang w:val="en-GB"/>
        </w:rPr>
      </w:pPr>
    </w:p>
    <w:p w14:paraId="512431ED" w14:textId="177047EF" w:rsidR="006C77C5" w:rsidRPr="007E4DF8" w:rsidRDefault="006C77C5" w:rsidP="007935CF">
      <w:pPr>
        <w:pStyle w:val="BNPPQL2"/>
        <w:rPr>
          <w:lang w:val="en-GB"/>
        </w:rPr>
      </w:pPr>
      <w:r w:rsidRPr="007E4DF8">
        <w:rPr>
          <w:lang w:val="en-GB"/>
        </w:rPr>
        <w:t xml:space="preserve">This RTS-23 reporting for TOTV instruments by liquidity providers will cause issues in terms of loss of anonymity of Post-Trade Transparency. Which, in turn, means </w:t>
      </w:r>
      <w:r w:rsidRPr="007E4DF8">
        <w:rPr>
          <w:u w:val="single"/>
          <w:lang w:val="en-GB"/>
        </w:rPr>
        <w:t>increase of hedging risk</w:t>
      </w:r>
      <w:r w:rsidRPr="007E4DF8">
        <w:rPr>
          <w:lang w:val="en-GB"/>
        </w:rPr>
        <w:t xml:space="preserve">, </w:t>
      </w:r>
      <w:r w:rsidRPr="007E4DF8">
        <w:rPr>
          <w:u w:val="single"/>
          <w:lang w:val="en-GB"/>
        </w:rPr>
        <w:t>reduction of market liquidity</w:t>
      </w:r>
      <w:r w:rsidRPr="007E4DF8">
        <w:rPr>
          <w:lang w:val="en-GB"/>
        </w:rPr>
        <w:t xml:space="preserve">, </w:t>
      </w:r>
      <w:r w:rsidRPr="007E4DF8">
        <w:rPr>
          <w:u w:val="single"/>
          <w:lang w:val="en-GB"/>
        </w:rPr>
        <w:t>increase of prices</w:t>
      </w:r>
      <w:r w:rsidRPr="007E4DF8">
        <w:rPr>
          <w:lang w:val="en-GB"/>
        </w:rPr>
        <w:t>.</w:t>
      </w:r>
    </w:p>
    <w:p w14:paraId="0DB73700" w14:textId="77777777" w:rsidR="002F6661" w:rsidRPr="007E4DF8" w:rsidRDefault="002F6661" w:rsidP="002F6661">
      <w:pPr>
        <w:pStyle w:val="BNPPnumber1"/>
        <w:numPr>
          <w:ilvl w:val="0"/>
          <w:numId w:val="0"/>
        </w:numPr>
        <w:ind w:left="567"/>
        <w:rPr>
          <w:lang w:val="en-GB"/>
        </w:rPr>
      </w:pPr>
    </w:p>
    <w:p w14:paraId="7D425069" w14:textId="1CA900E7" w:rsidR="006C77C5" w:rsidRPr="007E4DF8" w:rsidRDefault="006C77C5" w:rsidP="007935CF">
      <w:pPr>
        <w:pStyle w:val="BNPPQL2"/>
        <w:rPr>
          <w:lang w:val="en-GB"/>
        </w:rPr>
      </w:pPr>
      <w:r w:rsidRPr="007E4DF8">
        <w:rPr>
          <w:lang w:val="en-GB"/>
        </w:rPr>
        <w:t>Let’s take an example, let’s assume tha</w:t>
      </w:r>
      <w:r w:rsidR="00700000" w:rsidRPr="007E4DF8">
        <w:rPr>
          <w:lang w:val="en-GB"/>
        </w:rPr>
        <w:t>t a liquidity provider trades a TOTV</w:t>
      </w:r>
      <w:r w:rsidRPr="007E4DF8">
        <w:rPr>
          <w:lang w:val="en-GB"/>
        </w:rPr>
        <w:t xml:space="preserve"> </w:t>
      </w:r>
      <w:r w:rsidRPr="007E4DF8">
        <w:rPr>
          <w:u w:val="single"/>
          <w:lang w:val="en-GB"/>
        </w:rPr>
        <w:t>illiquid</w:t>
      </w:r>
      <w:r w:rsidRPr="007E4DF8">
        <w:rPr>
          <w:lang w:val="en-GB"/>
        </w:rPr>
        <w:t xml:space="preserve"> </w:t>
      </w:r>
      <w:r w:rsidR="00CF1B1E" w:rsidRPr="007E4DF8">
        <w:rPr>
          <w:lang w:val="en-GB"/>
        </w:rPr>
        <w:t>instrument</w:t>
      </w:r>
      <w:r w:rsidRPr="007E4DF8">
        <w:rPr>
          <w:lang w:val="en-GB"/>
        </w:rPr>
        <w:t xml:space="preserve"> (e.g. emerging</w:t>
      </w:r>
      <w:r w:rsidR="00CF1B1E" w:rsidRPr="007E4DF8">
        <w:rPr>
          <w:lang w:val="en-GB"/>
        </w:rPr>
        <w:t xml:space="preserve"> market bond</w:t>
      </w:r>
      <w:r w:rsidRPr="007E4DF8">
        <w:rPr>
          <w:lang w:val="en-GB"/>
        </w:rPr>
        <w:t>) off-venue /</w:t>
      </w:r>
      <w:r w:rsidR="002F6661" w:rsidRPr="007E4DF8">
        <w:rPr>
          <w:lang w:val="en-GB"/>
        </w:rPr>
        <w:t xml:space="preserve"> OTC / voice during the day.</w:t>
      </w:r>
    </w:p>
    <w:p w14:paraId="1A946122" w14:textId="77777777" w:rsidR="002F6661" w:rsidRPr="007E4DF8" w:rsidRDefault="002F6661" w:rsidP="002F6661">
      <w:pPr>
        <w:pStyle w:val="BNPPnormal"/>
        <w:rPr>
          <w:lang w:val="en-GB"/>
        </w:rPr>
      </w:pPr>
    </w:p>
    <w:p w14:paraId="3A3E3F26" w14:textId="2F450A81" w:rsidR="006C77C5" w:rsidRPr="007E4DF8" w:rsidRDefault="006C77C5" w:rsidP="007935CF">
      <w:pPr>
        <w:pStyle w:val="BNPPQL2"/>
        <w:rPr>
          <w:lang w:val="en-GB"/>
        </w:rPr>
      </w:pPr>
      <w:r w:rsidRPr="007E4DF8">
        <w:rPr>
          <w:lang w:val="en-GB"/>
        </w:rPr>
        <w:t xml:space="preserve">For the purpose of </w:t>
      </w:r>
      <w:r w:rsidRPr="007E4DF8">
        <w:rPr>
          <w:u w:val="single"/>
          <w:lang w:val="en-GB"/>
        </w:rPr>
        <w:t>Post-Trade Transparency</w:t>
      </w:r>
      <w:r w:rsidRPr="007E4DF8">
        <w:rPr>
          <w:lang w:val="en-GB"/>
        </w:rPr>
        <w:t>, the trade will be submitted immediately to an APA</w:t>
      </w:r>
      <w:r w:rsidR="007172AE" w:rsidRPr="007E4DF8">
        <w:rPr>
          <w:lang w:val="en-GB"/>
        </w:rPr>
        <w:t>.</w:t>
      </w:r>
    </w:p>
    <w:p w14:paraId="06B0B0C9" w14:textId="78D66FC3" w:rsidR="007172AE" w:rsidRPr="007E4DF8" w:rsidRDefault="007172AE" w:rsidP="00704123">
      <w:pPr>
        <w:pStyle w:val="BNPPbullet2"/>
        <w:rPr>
          <w:lang w:val="en-GB"/>
        </w:rPr>
      </w:pPr>
      <w:r w:rsidRPr="007E4DF8">
        <w:rPr>
          <w:lang w:val="en-GB"/>
        </w:rPr>
        <w:t xml:space="preserve">In </w:t>
      </w:r>
      <w:r w:rsidRPr="007E4DF8">
        <w:rPr>
          <w:u w:val="single"/>
          <w:lang w:val="en-GB"/>
        </w:rPr>
        <w:t>MiFID 2</w:t>
      </w:r>
      <w:r w:rsidRPr="007E4DF8">
        <w:rPr>
          <w:lang w:val="en-GB"/>
        </w:rPr>
        <w:t xml:space="preserve">, the trade will be </w:t>
      </w:r>
      <w:r w:rsidRPr="007E4DF8">
        <w:rPr>
          <w:u w:val="single"/>
          <w:lang w:val="en-GB"/>
        </w:rPr>
        <w:t>made public</w:t>
      </w:r>
      <w:r w:rsidRPr="007E4DF8">
        <w:rPr>
          <w:lang w:val="en-GB"/>
        </w:rPr>
        <w:t xml:space="preserve"> after deferrals in volume omission (D+2, W+4) or weekly aggregation (</w:t>
      </w:r>
      <w:r w:rsidR="00FE0692" w:rsidRPr="007E4DF8">
        <w:rPr>
          <w:lang w:val="en-GB"/>
        </w:rPr>
        <w:t>Next Tuesday</w:t>
      </w:r>
      <w:r w:rsidRPr="007E4DF8">
        <w:rPr>
          <w:lang w:val="en-GB"/>
        </w:rPr>
        <w:t xml:space="preserve">, W+4) because illiquid, </w:t>
      </w:r>
      <w:r w:rsidRPr="007E4DF8">
        <w:rPr>
          <w:u w:val="single"/>
          <w:lang w:val="en-GB"/>
        </w:rPr>
        <w:t>anonymously</w:t>
      </w:r>
      <w:r w:rsidRPr="007E4DF8">
        <w:rPr>
          <w:lang w:val="en-GB"/>
        </w:rPr>
        <w:t xml:space="preserve"> on the APA.</w:t>
      </w:r>
    </w:p>
    <w:p w14:paraId="3D82A293" w14:textId="21365775" w:rsidR="007172AE" w:rsidRPr="007E4DF8" w:rsidRDefault="007172AE" w:rsidP="00704123">
      <w:pPr>
        <w:pStyle w:val="BNPPbullet2"/>
        <w:rPr>
          <w:lang w:val="en-GB"/>
        </w:rPr>
      </w:pPr>
      <w:r w:rsidRPr="007E4DF8">
        <w:rPr>
          <w:lang w:val="en-GB"/>
        </w:rPr>
        <w:t xml:space="preserve">In </w:t>
      </w:r>
      <w:r w:rsidRPr="007E4DF8">
        <w:rPr>
          <w:u w:val="single"/>
          <w:lang w:val="en-GB"/>
        </w:rPr>
        <w:t>MiFID Refit</w:t>
      </w:r>
      <w:r w:rsidRPr="007E4DF8">
        <w:rPr>
          <w:lang w:val="en-GB"/>
        </w:rPr>
        <w:t xml:space="preserve">, the trade might even be </w:t>
      </w:r>
      <w:r w:rsidRPr="007E4DF8">
        <w:rPr>
          <w:u w:val="single"/>
          <w:lang w:val="en-GB"/>
        </w:rPr>
        <w:t>made public</w:t>
      </w:r>
      <w:r w:rsidRPr="007E4DF8">
        <w:rPr>
          <w:lang w:val="en-GB"/>
        </w:rPr>
        <w:t xml:space="preserve"> real-time with volume omission, </w:t>
      </w:r>
      <w:r w:rsidR="00685AA1" w:rsidRPr="007E4DF8">
        <w:rPr>
          <w:u w:val="single"/>
          <w:lang w:val="en-GB"/>
        </w:rPr>
        <w:t>anonymously</w:t>
      </w:r>
      <w:r w:rsidRPr="007E4DF8">
        <w:rPr>
          <w:lang w:val="en-GB"/>
        </w:rPr>
        <w:t xml:space="preserve"> on the APA</w:t>
      </w:r>
      <w:r w:rsidR="00B32871" w:rsidRPr="007E4DF8">
        <w:rPr>
          <w:lang w:val="en-GB"/>
        </w:rPr>
        <w:t>.</w:t>
      </w:r>
    </w:p>
    <w:p w14:paraId="35C748C2" w14:textId="77777777" w:rsidR="002F6661" w:rsidRPr="007E4DF8" w:rsidRDefault="002F6661" w:rsidP="002F6661">
      <w:pPr>
        <w:pStyle w:val="BNPPbullet2"/>
        <w:numPr>
          <w:ilvl w:val="0"/>
          <w:numId w:val="0"/>
        </w:numPr>
        <w:ind w:left="1134"/>
        <w:rPr>
          <w:lang w:val="en-GB"/>
        </w:rPr>
      </w:pPr>
    </w:p>
    <w:p w14:paraId="0AD2F793" w14:textId="1F5A105E" w:rsidR="007172AE" w:rsidRPr="007E4DF8" w:rsidRDefault="00EB76E9" w:rsidP="007935CF">
      <w:pPr>
        <w:pStyle w:val="BNPPQL2"/>
        <w:rPr>
          <w:lang w:val="en-GB"/>
        </w:rPr>
      </w:pPr>
      <w:r w:rsidRPr="007E4DF8">
        <w:rPr>
          <w:lang w:val="en-GB"/>
        </w:rPr>
        <w:t xml:space="preserve">Now, if we add an RTS-23 reporting for the instrument </w:t>
      </w:r>
      <w:r w:rsidR="00D502D9">
        <w:rPr>
          <w:lang w:val="en-GB"/>
        </w:rPr>
        <w:t>reference</w:t>
      </w:r>
      <w:r w:rsidRPr="007E4DF8">
        <w:rPr>
          <w:lang w:val="en-GB"/>
        </w:rPr>
        <w:t xml:space="preserve"> data of this TOTV</w:t>
      </w:r>
      <w:r w:rsidR="00CF1B1E" w:rsidRPr="007E4DF8">
        <w:rPr>
          <w:lang w:val="en-GB"/>
        </w:rPr>
        <w:t xml:space="preserve"> illiquid instrument</w:t>
      </w:r>
      <w:r w:rsidRPr="007E4DF8">
        <w:rPr>
          <w:lang w:val="en-GB"/>
        </w:rPr>
        <w:t xml:space="preserve"> by this liquidity provider, at the end of the day, </w:t>
      </w:r>
      <w:r w:rsidRPr="007E4DF8">
        <w:rPr>
          <w:u w:val="single"/>
          <w:lang w:val="en-GB"/>
        </w:rPr>
        <w:t xml:space="preserve">this instrument </w:t>
      </w:r>
      <w:r w:rsidR="00D502D9">
        <w:rPr>
          <w:u w:val="single"/>
          <w:lang w:val="en-GB"/>
        </w:rPr>
        <w:t>reference</w:t>
      </w:r>
      <w:r w:rsidRPr="007E4DF8">
        <w:rPr>
          <w:u w:val="single"/>
          <w:lang w:val="en-GB"/>
        </w:rPr>
        <w:t xml:space="preserve"> data</w:t>
      </w:r>
      <w:r w:rsidR="00700000" w:rsidRPr="007E4DF8">
        <w:rPr>
          <w:u w:val="single"/>
          <w:lang w:val="en-GB"/>
        </w:rPr>
        <w:t xml:space="preserve"> / ISIN</w:t>
      </w:r>
      <w:r w:rsidRPr="007E4DF8">
        <w:rPr>
          <w:lang w:val="en-GB"/>
        </w:rPr>
        <w:t xml:space="preserve">, together with the </w:t>
      </w:r>
      <w:r w:rsidRPr="007E4DF8">
        <w:rPr>
          <w:u w:val="single"/>
          <w:lang w:val="en-GB"/>
        </w:rPr>
        <w:t>SI MIC</w:t>
      </w:r>
      <w:r w:rsidRPr="007E4DF8">
        <w:rPr>
          <w:lang w:val="en-GB"/>
        </w:rPr>
        <w:t xml:space="preserve"> </w:t>
      </w:r>
      <w:r w:rsidR="00B32871" w:rsidRPr="007E4DF8">
        <w:rPr>
          <w:lang w:val="en-GB"/>
        </w:rPr>
        <w:t>(</w:t>
      </w:r>
      <w:r w:rsidR="00B32871" w:rsidRPr="007E4DF8">
        <w:rPr>
          <w:u w:val="single"/>
          <w:lang w:val="en-GB"/>
        </w:rPr>
        <w:t>and LEI</w:t>
      </w:r>
      <w:r w:rsidR="00B32871" w:rsidRPr="007E4DF8">
        <w:rPr>
          <w:lang w:val="en-GB"/>
        </w:rPr>
        <w:t xml:space="preserve"> depending on the instrument type) of this liquidity provider</w:t>
      </w:r>
      <w:r w:rsidRPr="007E4DF8">
        <w:rPr>
          <w:lang w:val="en-GB"/>
        </w:rPr>
        <w:t xml:space="preserve">, will be </w:t>
      </w:r>
      <w:r w:rsidRPr="007E4DF8">
        <w:rPr>
          <w:u w:val="single"/>
          <w:lang w:val="en-GB"/>
        </w:rPr>
        <w:t>made public</w:t>
      </w:r>
      <w:r w:rsidRPr="007E4DF8">
        <w:rPr>
          <w:lang w:val="en-GB"/>
        </w:rPr>
        <w:t xml:space="preserve"> on ESMA FIRDS on Day+1</w:t>
      </w:r>
      <w:r w:rsidR="00704123" w:rsidRPr="007E4DF8">
        <w:rPr>
          <w:lang w:val="en-GB"/>
        </w:rPr>
        <w:t>.</w:t>
      </w:r>
    </w:p>
    <w:p w14:paraId="57CF1C33" w14:textId="77777777" w:rsidR="002F6661" w:rsidRPr="007E4DF8" w:rsidRDefault="002F6661" w:rsidP="002F6661">
      <w:pPr>
        <w:pStyle w:val="BNPPnumber1"/>
        <w:numPr>
          <w:ilvl w:val="0"/>
          <w:numId w:val="0"/>
        </w:numPr>
        <w:ind w:left="567"/>
        <w:rPr>
          <w:lang w:val="en-GB"/>
        </w:rPr>
      </w:pPr>
    </w:p>
    <w:p w14:paraId="3FF6BE45" w14:textId="77777777" w:rsidR="00704123" w:rsidRPr="007E4DF8" w:rsidRDefault="00704123" w:rsidP="007935CF">
      <w:pPr>
        <w:pStyle w:val="BNPPQL2"/>
        <w:rPr>
          <w:lang w:val="en-GB"/>
        </w:rPr>
      </w:pPr>
      <w:r w:rsidRPr="007E4DF8">
        <w:rPr>
          <w:lang w:val="en-GB"/>
        </w:rPr>
        <w:t xml:space="preserve">Therefore, </w:t>
      </w:r>
    </w:p>
    <w:p w14:paraId="769D3F71" w14:textId="4410356C" w:rsidR="00704123" w:rsidRPr="007E4DF8" w:rsidRDefault="00704123" w:rsidP="00704123">
      <w:pPr>
        <w:pStyle w:val="BNPPbullet3"/>
        <w:rPr>
          <w:lang w:val="en-GB"/>
        </w:rPr>
      </w:pPr>
      <w:r w:rsidRPr="007E4DF8">
        <w:rPr>
          <w:lang w:val="en-GB"/>
        </w:rPr>
        <w:t xml:space="preserve">from Day+1 at 8am, any individual or firm can see a new </w:t>
      </w:r>
      <w:r w:rsidRPr="007E4DF8">
        <w:rPr>
          <w:u w:val="single"/>
          <w:lang w:val="en-GB"/>
        </w:rPr>
        <w:t>ISIN, LEI, SI MIC</w:t>
      </w:r>
      <w:r w:rsidRPr="007E4DF8">
        <w:rPr>
          <w:lang w:val="en-GB"/>
        </w:rPr>
        <w:t xml:space="preserve"> </w:t>
      </w:r>
      <w:r w:rsidR="00A956C6" w:rsidRPr="007E4DF8">
        <w:rPr>
          <w:lang w:val="en-GB"/>
        </w:rPr>
        <w:t>of</w:t>
      </w:r>
      <w:r w:rsidRPr="007E4DF8">
        <w:rPr>
          <w:lang w:val="en-GB"/>
        </w:rPr>
        <w:t xml:space="preserve"> the liquidity provider </w:t>
      </w:r>
      <w:r w:rsidR="00A956C6" w:rsidRPr="007E4DF8">
        <w:rPr>
          <w:lang w:val="en-GB"/>
        </w:rPr>
        <w:t>from</w:t>
      </w:r>
      <w:r w:rsidRPr="007E4DF8">
        <w:rPr>
          <w:lang w:val="en-GB"/>
        </w:rPr>
        <w:t xml:space="preserve"> ESMA FIRDS – an</w:t>
      </w:r>
      <w:r w:rsidR="00DE0480" w:rsidRPr="007E4DF8">
        <w:rPr>
          <w:lang w:val="en-GB"/>
        </w:rPr>
        <w:t>d</w:t>
      </w:r>
      <w:r w:rsidRPr="007E4DF8">
        <w:rPr>
          <w:lang w:val="en-GB"/>
        </w:rPr>
        <w:t xml:space="preserve"> know that this specific IF has taken</w:t>
      </w:r>
      <w:r w:rsidR="00700000" w:rsidRPr="007E4DF8">
        <w:rPr>
          <w:lang w:val="en-GB"/>
        </w:rPr>
        <w:t xml:space="preserve"> / sold</w:t>
      </w:r>
      <w:r w:rsidRPr="007E4DF8">
        <w:rPr>
          <w:lang w:val="en-GB"/>
        </w:rPr>
        <w:t xml:space="preserve"> a position in this</w:t>
      </w:r>
      <w:r w:rsidR="00DE0480" w:rsidRPr="007E4DF8">
        <w:rPr>
          <w:lang w:val="en-GB"/>
        </w:rPr>
        <w:t xml:space="preserve"> TOTV</w:t>
      </w:r>
      <w:r w:rsidRPr="007E4DF8">
        <w:rPr>
          <w:lang w:val="en-GB"/>
        </w:rPr>
        <w:t xml:space="preserve"> illiquid </w:t>
      </w:r>
      <w:r w:rsidR="00DE0480" w:rsidRPr="007E4DF8">
        <w:rPr>
          <w:lang w:val="en-GB"/>
        </w:rPr>
        <w:t>instrument.</w:t>
      </w:r>
    </w:p>
    <w:p w14:paraId="262FB14B" w14:textId="77777777" w:rsidR="00700000" w:rsidRPr="007E4DF8" w:rsidRDefault="00700000" w:rsidP="00700000">
      <w:pPr>
        <w:pStyle w:val="BNPPbullet2"/>
        <w:rPr>
          <w:lang w:val="en-GB"/>
        </w:rPr>
      </w:pPr>
      <w:r w:rsidRPr="007E4DF8">
        <w:rPr>
          <w:lang w:val="en-GB"/>
        </w:rPr>
        <w:t xml:space="preserve">In MiFID 2, </w:t>
      </w:r>
    </w:p>
    <w:p w14:paraId="662F21BE" w14:textId="22BE1082" w:rsidR="00704123" w:rsidRPr="007E4DF8" w:rsidRDefault="00704123" w:rsidP="00704123">
      <w:pPr>
        <w:pStyle w:val="BNPPbullet3"/>
        <w:rPr>
          <w:lang w:val="en-GB"/>
        </w:rPr>
      </w:pPr>
      <w:r w:rsidRPr="007E4DF8">
        <w:rPr>
          <w:lang w:val="en-GB"/>
        </w:rPr>
        <w:t xml:space="preserve">either from Day+2 before 19h00 (volume omission), any individual or firm can pull the </w:t>
      </w:r>
      <w:r w:rsidRPr="007E4DF8">
        <w:rPr>
          <w:u w:val="single"/>
          <w:lang w:val="en-GB"/>
        </w:rPr>
        <w:t>ISIN and price</w:t>
      </w:r>
      <w:r w:rsidRPr="007E4DF8">
        <w:rPr>
          <w:lang w:val="en-GB"/>
        </w:rPr>
        <w:t xml:space="preserve"> of the trade from the APA – and </w:t>
      </w:r>
      <w:r w:rsidRPr="007E4DF8">
        <w:rPr>
          <w:u w:val="single"/>
          <w:lang w:val="en-GB"/>
        </w:rPr>
        <w:t>match</w:t>
      </w:r>
      <w:r w:rsidRPr="007E4DF8">
        <w:rPr>
          <w:lang w:val="en-GB"/>
        </w:rPr>
        <w:t xml:space="preserve"> this info </w:t>
      </w:r>
      <w:r w:rsidRPr="007E4DF8">
        <w:rPr>
          <w:u w:val="single"/>
          <w:lang w:val="en-GB"/>
        </w:rPr>
        <w:t>with the identity</w:t>
      </w:r>
      <w:r w:rsidRPr="007E4DF8">
        <w:rPr>
          <w:lang w:val="en-GB"/>
        </w:rPr>
        <w:t xml:space="preserve"> of the liquidity provider</w:t>
      </w:r>
      <w:r w:rsidR="00DE0480" w:rsidRPr="007E4DF8">
        <w:rPr>
          <w:lang w:val="en-GB"/>
        </w:rPr>
        <w:t>.</w:t>
      </w:r>
    </w:p>
    <w:p w14:paraId="5FE6EB69" w14:textId="23C34352" w:rsidR="00704123" w:rsidRPr="007E4DF8" w:rsidRDefault="00704123" w:rsidP="00704123">
      <w:pPr>
        <w:pStyle w:val="BNPPbullet3"/>
        <w:rPr>
          <w:lang w:val="en-GB"/>
        </w:rPr>
      </w:pPr>
      <w:r w:rsidRPr="007E4DF8">
        <w:rPr>
          <w:lang w:val="en-GB"/>
        </w:rPr>
        <w:t xml:space="preserve">or from the “Next Tuesday“ before 09h00, </w:t>
      </w:r>
      <w:r w:rsidR="00B85691" w:rsidRPr="007E4DF8">
        <w:rPr>
          <w:lang w:val="en-GB"/>
        </w:rPr>
        <w:t xml:space="preserve">assuming there has been 2 trades in the previous week, </w:t>
      </w:r>
      <w:r w:rsidRPr="007E4DF8">
        <w:rPr>
          <w:lang w:val="en-GB"/>
        </w:rPr>
        <w:t xml:space="preserve">any individual or firm can pull the </w:t>
      </w:r>
      <w:r w:rsidRPr="007E4DF8">
        <w:rPr>
          <w:u w:val="single"/>
          <w:lang w:val="en-GB"/>
        </w:rPr>
        <w:t>ISIN</w:t>
      </w:r>
      <w:r w:rsidR="00DE0480" w:rsidRPr="007E4DF8">
        <w:rPr>
          <w:u w:val="single"/>
          <w:lang w:val="en-GB"/>
        </w:rPr>
        <w:t xml:space="preserve">, quantity </w:t>
      </w:r>
      <w:r w:rsidRPr="007E4DF8">
        <w:rPr>
          <w:u w:val="single"/>
          <w:lang w:val="en-GB"/>
        </w:rPr>
        <w:t xml:space="preserve">and </w:t>
      </w:r>
      <w:r w:rsidR="00DE0480" w:rsidRPr="007E4DF8">
        <w:rPr>
          <w:u w:val="single"/>
          <w:lang w:val="en-GB"/>
        </w:rPr>
        <w:t xml:space="preserve">weighted average </w:t>
      </w:r>
      <w:r w:rsidRPr="007E4DF8">
        <w:rPr>
          <w:u w:val="single"/>
          <w:lang w:val="en-GB"/>
        </w:rPr>
        <w:t>price</w:t>
      </w:r>
      <w:r w:rsidRPr="007E4DF8">
        <w:rPr>
          <w:lang w:val="en-GB"/>
        </w:rPr>
        <w:t xml:space="preserve"> of the trade from the APA – and </w:t>
      </w:r>
      <w:r w:rsidRPr="007E4DF8">
        <w:rPr>
          <w:u w:val="single"/>
          <w:lang w:val="en-GB"/>
        </w:rPr>
        <w:t>match</w:t>
      </w:r>
      <w:r w:rsidRPr="007E4DF8">
        <w:rPr>
          <w:lang w:val="en-GB"/>
        </w:rPr>
        <w:t xml:space="preserve"> this info </w:t>
      </w:r>
      <w:r w:rsidRPr="007E4DF8">
        <w:rPr>
          <w:u w:val="single"/>
          <w:lang w:val="en-GB"/>
        </w:rPr>
        <w:t>with the identity</w:t>
      </w:r>
      <w:r w:rsidR="00B85691" w:rsidRPr="007E4DF8">
        <w:rPr>
          <w:u w:val="single"/>
          <w:lang w:val="en-GB"/>
        </w:rPr>
        <w:t>(/ies)</w:t>
      </w:r>
      <w:r w:rsidRPr="007E4DF8">
        <w:rPr>
          <w:lang w:val="en-GB"/>
        </w:rPr>
        <w:t xml:space="preserve"> of the liquidity provider</w:t>
      </w:r>
      <w:r w:rsidR="00B85691" w:rsidRPr="007E4DF8">
        <w:rPr>
          <w:lang w:val="en-GB"/>
        </w:rPr>
        <w:t>(</w:t>
      </w:r>
      <w:r w:rsidR="00B85691" w:rsidRPr="007E4DF8">
        <w:rPr>
          <w:u w:val="single"/>
          <w:lang w:val="en-GB"/>
        </w:rPr>
        <w:t>s)</w:t>
      </w:r>
      <w:r w:rsidR="00B85691" w:rsidRPr="007E4DF8">
        <w:rPr>
          <w:lang w:val="en-GB"/>
        </w:rPr>
        <w:t xml:space="preserve"> (1 or more firms, depending on the number of trades)</w:t>
      </w:r>
      <w:r w:rsidR="00DE0480" w:rsidRPr="007E4DF8">
        <w:rPr>
          <w:lang w:val="en-GB"/>
        </w:rPr>
        <w:t>.</w:t>
      </w:r>
    </w:p>
    <w:p w14:paraId="324257F3" w14:textId="5A01B9FC" w:rsidR="00704123" w:rsidRPr="007E4DF8" w:rsidRDefault="00704123" w:rsidP="00672F08">
      <w:pPr>
        <w:pStyle w:val="BNPPbullet2"/>
        <w:rPr>
          <w:lang w:val="en-GB"/>
        </w:rPr>
      </w:pPr>
      <w:r w:rsidRPr="007E4DF8">
        <w:rPr>
          <w:lang w:val="en-GB"/>
        </w:rPr>
        <w:t>In MiFID Refit,</w:t>
      </w:r>
      <w:r w:rsidR="00721830" w:rsidRPr="007E4DF8">
        <w:rPr>
          <w:lang w:val="en-GB"/>
        </w:rPr>
        <w:t xml:space="preserve"> with the ESMA proposal of real-time transparency of all prices with volume omission, </w:t>
      </w:r>
      <w:r w:rsidRPr="007E4DF8">
        <w:rPr>
          <w:u w:val="single"/>
          <w:lang w:val="en-GB"/>
        </w:rPr>
        <w:t>from Day+1 at 8am</w:t>
      </w:r>
      <w:r w:rsidRPr="007E4DF8">
        <w:rPr>
          <w:lang w:val="en-GB"/>
        </w:rPr>
        <w:t xml:space="preserve">, any individual or firm can pull the trade details (ISIN, </w:t>
      </w:r>
      <w:r w:rsidRPr="007E4DF8">
        <w:rPr>
          <w:lang w:val="en-GB"/>
        </w:rPr>
        <w:lastRenderedPageBreak/>
        <w:t>quan</w:t>
      </w:r>
      <w:r w:rsidR="00721830" w:rsidRPr="007E4DF8">
        <w:rPr>
          <w:lang w:val="en-GB"/>
        </w:rPr>
        <w:t xml:space="preserve">tity, </w:t>
      </w:r>
      <w:r w:rsidRPr="007E4DF8">
        <w:rPr>
          <w:lang w:val="en-GB"/>
        </w:rPr>
        <w:t xml:space="preserve">price) from the APA and the ISIN, LEI, SI MIC </w:t>
      </w:r>
      <w:r w:rsidR="00A956C6" w:rsidRPr="007E4DF8">
        <w:rPr>
          <w:lang w:val="en-GB"/>
        </w:rPr>
        <w:t>of the liquidity provider from ESMA FIRDS</w:t>
      </w:r>
      <w:r w:rsidR="00DE0480" w:rsidRPr="007E4DF8">
        <w:rPr>
          <w:lang w:val="en-GB"/>
        </w:rPr>
        <w:t>.</w:t>
      </w:r>
    </w:p>
    <w:p w14:paraId="5ECEDE0A" w14:textId="77777777" w:rsidR="007935CF" w:rsidRPr="007E4DF8" w:rsidRDefault="007935CF" w:rsidP="007935CF">
      <w:pPr>
        <w:pStyle w:val="BNPPnormal"/>
        <w:rPr>
          <w:lang w:val="en-GB"/>
        </w:rPr>
      </w:pPr>
    </w:p>
    <w:p w14:paraId="604A7AF7" w14:textId="77777777" w:rsidR="009631B9" w:rsidRPr="007E4DF8" w:rsidRDefault="009631B9" w:rsidP="007935CF">
      <w:pPr>
        <w:pStyle w:val="BNPPQL2"/>
        <w:rPr>
          <w:lang w:val="en-GB"/>
        </w:rPr>
      </w:pPr>
      <w:r w:rsidRPr="007E4DF8">
        <w:rPr>
          <w:lang w:val="en-GB"/>
        </w:rPr>
        <w:t>In cases of illiquid instruments,</w:t>
      </w:r>
    </w:p>
    <w:p w14:paraId="1E64D9FE" w14:textId="5B11A1CE" w:rsidR="009631B9" w:rsidRPr="007E4DF8" w:rsidRDefault="009631B9" w:rsidP="009631B9">
      <w:pPr>
        <w:pStyle w:val="BNPPbullet2"/>
        <w:rPr>
          <w:lang w:val="en-GB"/>
        </w:rPr>
      </w:pPr>
      <w:r w:rsidRPr="007E4DF8">
        <w:rPr>
          <w:lang w:val="en-GB"/>
        </w:rPr>
        <w:t xml:space="preserve">just the knowledge that </w:t>
      </w:r>
      <w:r w:rsidRPr="007E4DF8">
        <w:rPr>
          <w:u w:val="single"/>
          <w:lang w:val="en-GB"/>
        </w:rPr>
        <w:t>a trade</w:t>
      </w:r>
      <w:r w:rsidRPr="007E4DF8">
        <w:rPr>
          <w:lang w:val="en-GB"/>
        </w:rPr>
        <w:t xml:space="preserve"> has happened </w:t>
      </w:r>
      <w:r w:rsidR="00700000" w:rsidRPr="007E4DF8">
        <w:rPr>
          <w:lang w:val="en-GB"/>
        </w:rPr>
        <w:t>can</w:t>
      </w:r>
      <w:r w:rsidRPr="007E4DF8">
        <w:rPr>
          <w:lang w:val="en-GB"/>
        </w:rPr>
        <w:t xml:space="preserve"> make the whole market liquidity of that instrument to disappear (the other 2 or 3 market-makers withdraw their quotes, at least temporarily).</w:t>
      </w:r>
    </w:p>
    <w:p w14:paraId="259F0A22" w14:textId="59E935F9" w:rsidR="009631B9" w:rsidRPr="007E4DF8" w:rsidRDefault="009631B9" w:rsidP="009631B9">
      <w:pPr>
        <w:pStyle w:val="BNPPbullet2"/>
        <w:rPr>
          <w:lang w:val="en-GB"/>
        </w:rPr>
      </w:pPr>
      <w:r w:rsidRPr="007E4DF8">
        <w:rPr>
          <w:lang w:val="en-GB"/>
        </w:rPr>
        <w:t xml:space="preserve">knowing the </w:t>
      </w:r>
      <w:r w:rsidRPr="007E4DF8">
        <w:rPr>
          <w:u w:val="single"/>
          <w:lang w:val="en-GB"/>
        </w:rPr>
        <w:t>price</w:t>
      </w:r>
      <w:r w:rsidRPr="007E4DF8">
        <w:rPr>
          <w:lang w:val="en-GB"/>
        </w:rPr>
        <w:t xml:space="preserve"> of the trade can also allow you to deduct </w:t>
      </w:r>
      <w:r w:rsidR="003F60CB" w:rsidRPr="007E4DF8">
        <w:rPr>
          <w:lang w:val="en-GB"/>
        </w:rPr>
        <w:t xml:space="preserve">the size of the position (large quantities lead to </w:t>
      </w:r>
      <w:r w:rsidR="00B85691" w:rsidRPr="007E4DF8">
        <w:rPr>
          <w:lang w:val="en-GB"/>
        </w:rPr>
        <w:t>wider bid/offer generally, unless markets are rallying</w:t>
      </w:r>
      <w:r w:rsidR="003F60CB" w:rsidRPr="007E4DF8">
        <w:rPr>
          <w:lang w:val="en-GB"/>
        </w:rPr>
        <w:t>)</w:t>
      </w:r>
      <w:r w:rsidR="00B85691" w:rsidRPr="007E4DF8">
        <w:rPr>
          <w:lang w:val="en-GB"/>
        </w:rPr>
        <w:t>.</w:t>
      </w:r>
    </w:p>
    <w:p w14:paraId="23FF9A7E" w14:textId="77777777" w:rsidR="00EC45EA" w:rsidRPr="007E4DF8" w:rsidRDefault="00EC45EA" w:rsidP="00EC45EA">
      <w:pPr>
        <w:pStyle w:val="BNPPbullet2"/>
        <w:numPr>
          <w:ilvl w:val="0"/>
          <w:numId w:val="0"/>
        </w:numPr>
        <w:ind w:left="1134"/>
        <w:rPr>
          <w:lang w:val="en-GB"/>
        </w:rPr>
      </w:pPr>
    </w:p>
    <w:p w14:paraId="72A4A5BD" w14:textId="3A305ECD" w:rsidR="004D0B43" w:rsidRPr="007E4DF8" w:rsidRDefault="009631B9" w:rsidP="007935CF">
      <w:pPr>
        <w:pStyle w:val="BNPPQL2"/>
        <w:rPr>
          <w:lang w:val="en-GB"/>
        </w:rPr>
      </w:pPr>
      <w:r w:rsidRPr="007E4DF8">
        <w:rPr>
          <w:lang w:val="en-GB"/>
        </w:rPr>
        <w:t xml:space="preserve">Now, if we add the </w:t>
      </w:r>
      <w:r w:rsidRPr="007E4DF8">
        <w:rPr>
          <w:u w:val="single"/>
          <w:lang w:val="en-GB"/>
        </w:rPr>
        <w:t>identity of the liquidity provider</w:t>
      </w:r>
      <w:r w:rsidRPr="007E4DF8">
        <w:rPr>
          <w:lang w:val="en-GB"/>
        </w:rPr>
        <w:t xml:space="preserve"> that has taken the position</w:t>
      </w:r>
      <w:r w:rsidR="00556E31" w:rsidRPr="007E4DF8">
        <w:rPr>
          <w:lang w:val="en-GB"/>
        </w:rPr>
        <w:t xml:space="preserve"> to the above information (occurrence of trade and price)</w:t>
      </w:r>
      <w:r w:rsidRPr="007E4DF8">
        <w:rPr>
          <w:lang w:val="en-GB"/>
        </w:rPr>
        <w:t>, it</w:t>
      </w:r>
      <w:r w:rsidR="00556E31" w:rsidRPr="007E4DF8">
        <w:rPr>
          <w:lang w:val="en-GB"/>
        </w:rPr>
        <w:t xml:space="preserve"> makes the </w:t>
      </w:r>
      <w:r w:rsidRPr="007E4DF8">
        <w:rPr>
          <w:u w:val="single"/>
          <w:lang w:val="en-GB"/>
        </w:rPr>
        <w:t>hedging</w:t>
      </w:r>
      <w:r w:rsidR="00556E31" w:rsidRPr="007E4DF8">
        <w:rPr>
          <w:lang w:val="en-GB"/>
        </w:rPr>
        <w:t xml:space="preserve"> more complicated.</w:t>
      </w:r>
      <w:r w:rsidRPr="007E4DF8">
        <w:rPr>
          <w:lang w:val="en-GB"/>
        </w:rPr>
        <w:t xml:space="preserve"> </w:t>
      </w:r>
    </w:p>
    <w:p w14:paraId="565856AD" w14:textId="77777777" w:rsidR="004D0B43" w:rsidRPr="007E4DF8" w:rsidRDefault="003F60CB" w:rsidP="004D0B43">
      <w:pPr>
        <w:pStyle w:val="BNPPbullet2"/>
        <w:rPr>
          <w:lang w:val="en-GB"/>
        </w:rPr>
      </w:pPr>
      <w:r w:rsidRPr="007E4DF8">
        <w:rPr>
          <w:lang w:val="en-GB"/>
        </w:rPr>
        <w:t xml:space="preserve">If all market participants know that you have a large position in an </w:t>
      </w:r>
      <w:r w:rsidR="00685AA1" w:rsidRPr="007E4DF8">
        <w:rPr>
          <w:lang w:val="en-GB"/>
        </w:rPr>
        <w:t>instrument</w:t>
      </w:r>
      <w:r w:rsidRPr="007E4DF8">
        <w:rPr>
          <w:lang w:val="en-GB"/>
        </w:rPr>
        <w:t xml:space="preserve"> and that you want to decrease that position, everyone will use that information at their advantage and offer you a very low price (they know that you “have to sell“ to hedge yourself). </w:t>
      </w:r>
    </w:p>
    <w:p w14:paraId="7ABBA933" w14:textId="77777777" w:rsidR="004D0B43" w:rsidRPr="007E4DF8" w:rsidRDefault="003F60CB" w:rsidP="004D0B43">
      <w:pPr>
        <w:pStyle w:val="BNPPbullet2"/>
        <w:rPr>
          <w:lang w:val="en-GB"/>
        </w:rPr>
      </w:pPr>
      <w:r w:rsidRPr="007E4DF8">
        <w:rPr>
          <w:lang w:val="en-GB"/>
        </w:rPr>
        <w:t xml:space="preserve">The direct impact of this will be a </w:t>
      </w:r>
      <w:r w:rsidRPr="007E4DF8">
        <w:rPr>
          <w:u w:val="single"/>
          <w:lang w:val="en-GB"/>
        </w:rPr>
        <w:t>loss</w:t>
      </w:r>
      <w:r w:rsidR="00700000" w:rsidRPr="007E4DF8">
        <w:rPr>
          <w:u w:val="single"/>
          <w:lang w:val="en-GB"/>
        </w:rPr>
        <w:t xml:space="preserve"> of money</w:t>
      </w:r>
      <w:r w:rsidRPr="007E4DF8">
        <w:rPr>
          <w:lang w:val="en-GB"/>
        </w:rPr>
        <w:t xml:space="preserve"> for the </w:t>
      </w:r>
      <w:r w:rsidR="00685AA1" w:rsidRPr="007E4DF8">
        <w:rPr>
          <w:lang w:val="en-GB"/>
        </w:rPr>
        <w:t>liquidity</w:t>
      </w:r>
      <w:r w:rsidRPr="007E4DF8">
        <w:rPr>
          <w:lang w:val="en-GB"/>
        </w:rPr>
        <w:t xml:space="preserve"> provider</w:t>
      </w:r>
      <w:r w:rsidR="00700000" w:rsidRPr="007E4DF8">
        <w:rPr>
          <w:lang w:val="en-GB"/>
        </w:rPr>
        <w:t xml:space="preserve"> (the price of the instrument moved rapidly between the moment of the first trade and the moment of the hedge)</w:t>
      </w:r>
      <w:r w:rsidRPr="007E4DF8">
        <w:rPr>
          <w:lang w:val="en-GB"/>
        </w:rPr>
        <w:t xml:space="preserve">. </w:t>
      </w:r>
    </w:p>
    <w:p w14:paraId="5393AA46" w14:textId="61B1BD65" w:rsidR="009631B9" w:rsidRPr="007E4DF8" w:rsidRDefault="003F60CB" w:rsidP="004D0B43">
      <w:pPr>
        <w:pStyle w:val="BNPPbullet2"/>
        <w:rPr>
          <w:lang w:val="en-GB"/>
        </w:rPr>
      </w:pPr>
      <w:r w:rsidRPr="007E4DF8">
        <w:rPr>
          <w:lang w:val="en-GB"/>
        </w:rPr>
        <w:t xml:space="preserve">And next time, given the </w:t>
      </w:r>
      <w:r w:rsidRPr="007E4DF8">
        <w:rPr>
          <w:u w:val="single"/>
          <w:lang w:val="en-GB"/>
        </w:rPr>
        <w:t>increased risk</w:t>
      </w:r>
      <w:r w:rsidRPr="007E4DF8">
        <w:rPr>
          <w:lang w:val="en-GB"/>
        </w:rPr>
        <w:t xml:space="preserve">, the </w:t>
      </w:r>
      <w:r w:rsidRPr="007E4DF8">
        <w:rPr>
          <w:u w:val="single"/>
          <w:lang w:val="en-GB"/>
        </w:rPr>
        <w:t>liquidity</w:t>
      </w:r>
      <w:r w:rsidRPr="007E4DF8">
        <w:rPr>
          <w:lang w:val="en-GB"/>
        </w:rPr>
        <w:t xml:space="preserve"> offered will be in much lower and the </w:t>
      </w:r>
      <w:r w:rsidRPr="007E4DF8">
        <w:rPr>
          <w:u w:val="single"/>
          <w:lang w:val="en-GB"/>
        </w:rPr>
        <w:t>prices</w:t>
      </w:r>
      <w:r w:rsidRPr="007E4DF8">
        <w:rPr>
          <w:lang w:val="en-GB"/>
        </w:rPr>
        <w:t xml:space="preserve"> higher.</w:t>
      </w:r>
    </w:p>
    <w:p w14:paraId="6FA2B384" w14:textId="77777777" w:rsidR="00EC45EA" w:rsidRPr="007E4DF8" w:rsidRDefault="00EC45EA" w:rsidP="00EC45EA">
      <w:pPr>
        <w:pStyle w:val="BNPPnumber1"/>
        <w:numPr>
          <w:ilvl w:val="0"/>
          <w:numId w:val="0"/>
        </w:numPr>
        <w:ind w:left="567"/>
        <w:rPr>
          <w:lang w:val="en-GB"/>
        </w:rPr>
      </w:pPr>
    </w:p>
    <w:p w14:paraId="3BDDA51B" w14:textId="3302F0F8" w:rsidR="00700000" w:rsidRPr="007E4DF8" w:rsidRDefault="00A956C6" w:rsidP="007935CF">
      <w:pPr>
        <w:pStyle w:val="BNPPQL2"/>
        <w:rPr>
          <w:lang w:val="en-GB"/>
        </w:rPr>
      </w:pPr>
      <w:r w:rsidRPr="007E4DF8">
        <w:rPr>
          <w:lang w:val="en-GB"/>
        </w:rPr>
        <w:t xml:space="preserve">This whole example is an illustration that </w:t>
      </w:r>
      <w:r w:rsidRPr="007E4DF8">
        <w:rPr>
          <w:u w:val="single"/>
          <w:lang w:val="en-GB"/>
        </w:rPr>
        <w:t>market participants</w:t>
      </w:r>
      <w:r w:rsidRPr="007E4DF8">
        <w:rPr>
          <w:lang w:val="en-GB"/>
        </w:rPr>
        <w:t xml:space="preserve"> / IF are </w:t>
      </w:r>
      <w:r w:rsidRPr="007E4DF8">
        <w:rPr>
          <w:u w:val="single"/>
          <w:lang w:val="en-GB"/>
        </w:rPr>
        <w:t>not</w:t>
      </w:r>
      <w:r w:rsidRPr="007E4DF8">
        <w:rPr>
          <w:lang w:val="en-GB"/>
        </w:rPr>
        <w:t xml:space="preserve"> </w:t>
      </w:r>
      <w:r w:rsidRPr="007E4DF8">
        <w:rPr>
          <w:u w:val="single"/>
          <w:lang w:val="en-GB"/>
        </w:rPr>
        <w:t>market operators</w:t>
      </w:r>
      <w:r w:rsidRPr="007E4DF8">
        <w:rPr>
          <w:lang w:val="en-GB"/>
        </w:rPr>
        <w:t xml:space="preserve"> </w:t>
      </w:r>
      <w:r w:rsidR="0041372E" w:rsidRPr="007E4DF8">
        <w:rPr>
          <w:lang w:val="en-GB"/>
        </w:rPr>
        <w:t xml:space="preserve">/ TV </w:t>
      </w:r>
      <w:r w:rsidRPr="007E4DF8">
        <w:rPr>
          <w:lang w:val="en-GB"/>
        </w:rPr>
        <w:t xml:space="preserve">and should </w:t>
      </w:r>
      <w:r w:rsidRPr="007E4DF8">
        <w:rPr>
          <w:u w:val="single"/>
          <w:lang w:val="en-GB"/>
        </w:rPr>
        <w:t>not</w:t>
      </w:r>
      <w:r w:rsidRPr="007E4DF8">
        <w:rPr>
          <w:lang w:val="en-GB"/>
        </w:rPr>
        <w:t xml:space="preserve"> bear the same reporting obligations as market operators</w:t>
      </w:r>
      <w:r w:rsidR="0041372E" w:rsidRPr="007E4DF8">
        <w:rPr>
          <w:lang w:val="en-GB"/>
        </w:rPr>
        <w:t xml:space="preserve"> / TV</w:t>
      </w:r>
      <w:r w:rsidRPr="007E4DF8">
        <w:rPr>
          <w:lang w:val="en-GB"/>
        </w:rPr>
        <w:t xml:space="preserve">. </w:t>
      </w:r>
    </w:p>
    <w:p w14:paraId="10587551" w14:textId="3889A8C6" w:rsidR="00700000" w:rsidRPr="007E4DF8" w:rsidRDefault="00A956C6" w:rsidP="00700000">
      <w:pPr>
        <w:pStyle w:val="BNPPbullet2"/>
        <w:rPr>
          <w:lang w:val="en-GB"/>
        </w:rPr>
      </w:pPr>
      <w:r w:rsidRPr="007E4DF8">
        <w:rPr>
          <w:lang w:val="en-GB"/>
        </w:rPr>
        <w:t xml:space="preserve">Market participants / liquidity takers </w:t>
      </w:r>
      <w:r w:rsidRPr="007E4DF8">
        <w:rPr>
          <w:u w:val="single"/>
          <w:lang w:val="en-GB"/>
        </w:rPr>
        <w:t>invest their money</w:t>
      </w:r>
      <w:r w:rsidRPr="007E4DF8">
        <w:rPr>
          <w:lang w:val="en-GB"/>
        </w:rPr>
        <w:t xml:space="preserve"> (</w:t>
      </w:r>
      <w:r w:rsidR="009631B9" w:rsidRPr="007E4DF8">
        <w:rPr>
          <w:lang w:val="en-GB"/>
        </w:rPr>
        <w:t xml:space="preserve">e.g. </w:t>
      </w:r>
      <w:r w:rsidRPr="007E4DF8">
        <w:rPr>
          <w:lang w:val="en-GB"/>
        </w:rPr>
        <w:t>pensions, governments or corporates borrowing)</w:t>
      </w:r>
      <w:r w:rsidR="00700000" w:rsidRPr="007E4DF8">
        <w:rPr>
          <w:lang w:val="en-GB"/>
        </w:rPr>
        <w:t xml:space="preserve">, take a </w:t>
      </w:r>
      <w:r w:rsidR="00700000" w:rsidRPr="007E4DF8">
        <w:rPr>
          <w:u w:val="single"/>
          <w:lang w:val="en-GB"/>
        </w:rPr>
        <w:t>position and a risk</w:t>
      </w:r>
      <w:r w:rsidR="00700000" w:rsidRPr="007E4DF8">
        <w:rPr>
          <w:lang w:val="en-GB"/>
        </w:rPr>
        <w:t xml:space="preserve"> </w:t>
      </w:r>
      <w:r w:rsidR="00A24900" w:rsidRPr="007E4DF8">
        <w:rPr>
          <w:lang w:val="en-GB"/>
        </w:rPr>
        <w:t xml:space="preserve">to obtain a </w:t>
      </w:r>
      <w:r w:rsidR="00A24900" w:rsidRPr="007E4DF8">
        <w:rPr>
          <w:u w:val="single"/>
          <w:lang w:val="en-GB"/>
        </w:rPr>
        <w:t>return</w:t>
      </w:r>
      <w:r w:rsidR="00A24900" w:rsidRPr="007E4DF8">
        <w:rPr>
          <w:lang w:val="en-GB"/>
        </w:rPr>
        <w:t xml:space="preserve">. The availability of </w:t>
      </w:r>
      <w:r w:rsidR="00A24900" w:rsidRPr="007E4DF8">
        <w:rPr>
          <w:u w:val="single"/>
          <w:lang w:val="en-GB"/>
        </w:rPr>
        <w:t>liquidity</w:t>
      </w:r>
      <w:r w:rsidR="00A24900" w:rsidRPr="007E4DF8">
        <w:rPr>
          <w:lang w:val="en-GB"/>
        </w:rPr>
        <w:t xml:space="preserve"> and of good </w:t>
      </w:r>
      <w:r w:rsidR="00A24900" w:rsidRPr="007E4DF8">
        <w:rPr>
          <w:u w:val="single"/>
          <w:lang w:val="en-GB"/>
        </w:rPr>
        <w:t>prices</w:t>
      </w:r>
      <w:r w:rsidR="00A24900" w:rsidRPr="007E4DF8">
        <w:rPr>
          <w:lang w:val="en-GB"/>
        </w:rPr>
        <w:t xml:space="preserve"> is a key factor in their investment strategies / decisions.</w:t>
      </w:r>
      <w:r w:rsidR="009631B9" w:rsidRPr="007E4DF8">
        <w:rPr>
          <w:lang w:val="en-GB"/>
        </w:rPr>
        <w:t xml:space="preserve"> </w:t>
      </w:r>
    </w:p>
    <w:p w14:paraId="1D0C6DC2" w14:textId="03315EDB" w:rsidR="00A956C6" w:rsidRPr="007E4DF8" w:rsidRDefault="00700000" w:rsidP="00700000">
      <w:pPr>
        <w:pStyle w:val="BNPPbullet2"/>
        <w:rPr>
          <w:lang w:val="en-GB"/>
        </w:rPr>
      </w:pPr>
      <w:r w:rsidRPr="007E4DF8">
        <w:rPr>
          <w:lang w:val="en-GB"/>
        </w:rPr>
        <w:t>Market participants / l</w:t>
      </w:r>
      <w:r w:rsidR="009631B9" w:rsidRPr="007E4DF8">
        <w:rPr>
          <w:lang w:val="en-GB"/>
        </w:rPr>
        <w:t xml:space="preserve">iquidity providers </w:t>
      </w:r>
      <w:r w:rsidR="009631B9" w:rsidRPr="007E4DF8">
        <w:rPr>
          <w:u w:val="single"/>
          <w:lang w:val="en-GB"/>
        </w:rPr>
        <w:t>take a position</w:t>
      </w:r>
      <w:r w:rsidR="009631B9" w:rsidRPr="007E4DF8">
        <w:rPr>
          <w:lang w:val="en-GB"/>
        </w:rPr>
        <w:t xml:space="preserve"> to offer this </w:t>
      </w:r>
      <w:r w:rsidR="009631B9" w:rsidRPr="007E4DF8">
        <w:rPr>
          <w:u w:val="single"/>
          <w:lang w:val="en-GB"/>
        </w:rPr>
        <w:t>liquidity</w:t>
      </w:r>
      <w:r w:rsidR="009631B9" w:rsidRPr="007E4DF8">
        <w:rPr>
          <w:lang w:val="en-GB"/>
        </w:rPr>
        <w:t xml:space="preserve">. The </w:t>
      </w:r>
      <w:r w:rsidR="009631B9" w:rsidRPr="007E4DF8">
        <w:rPr>
          <w:u w:val="single"/>
          <w:lang w:val="en-GB"/>
        </w:rPr>
        <w:t>ability to hedge</w:t>
      </w:r>
      <w:r w:rsidR="009631B9" w:rsidRPr="007E4DF8">
        <w:rPr>
          <w:lang w:val="en-GB"/>
        </w:rPr>
        <w:t xml:space="preserve"> that </w:t>
      </w:r>
      <w:r w:rsidR="00685AA1" w:rsidRPr="007E4DF8">
        <w:rPr>
          <w:lang w:val="en-GB"/>
        </w:rPr>
        <w:t>position</w:t>
      </w:r>
      <w:r w:rsidR="009631B9" w:rsidRPr="007E4DF8">
        <w:rPr>
          <w:lang w:val="en-GB"/>
        </w:rPr>
        <w:t xml:space="preserve"> by the liquidity provider is the key factor in the provision of this liquidity and the prices levels.</w:t>
      </w:r>
    </w:p>
    <w:p w14:paraId="32E167F7" w14:textId="7E29F546" w:rsidR="00700000" w:rsidRPr="007E4DF8" w:rsidRDefault="00700000" w:rsidP="00700000">
      <w:pPr>
        <w:pStyle w:val="BNPPbullet2"/>
        <w:rPr>
          <w:lang w:val="en-GB"/>
        </w:rPr>
      </w:pPr>
      <w:r w:rsidRPr="007E4DF8">
        <w:rPr>
          <w:lang w:val="en-GB"/>
        </w:rPr>
        <w:t xml:space="preserve">Market operators do </w:t>
      </w:r>
      <w:r w:rsidRPr="007E4DF8">
        <w:rPr>
          <w:u w:val="single"/>
          <w:lang w:val="en-GB"/>
        </w:rPr>
        <w:t>not</w:t>
      </w:r>
      <w:r w:rsidRPr="007E4DF8">
        <w:rPr>
          <w:lang w:val="en-GB"/>
        </w:rPr>
        <w:t xml:space="preserve"> participate in the market, </w:t>
      </w:r>
      <w:r w:rsidR="00A24900" w:rsidRPr="007E4DF8">
        <w:rPr>
          <w:lang w:val="en-GB"/>
        </w:rPr>
        <w:t xml:space="preserve">do </w:t>
      </w:r>
      <w:r w:rsidR="00A24900" w:rsidRPr="007E4DF8">
        <w:rPr>
          <w:u w:val="single"/>
          <w:lang w:val="en-GB"/>
        </w:rPr>
        <w:t>not</w:t>
      </w:r>
      <w:r w:rsidR="00A24900" w:rsidRPr="007E4DF8">
        <w:rPr>
          <w:lang w:val="en-GB"/>
        </w:rPr>
        <w:t xml:space="preserve"> invest their funds, </w:t>
      </w:r>
      <w:r w:rsidRPr="007E4DF8">
        <w:rPr>
          <w:lang w:val="en-GB"/>
        </w:rPr>
        <w:t xml:space="preserve">do </w:t>
      </w:r>
      <w:r w:rsidRPr="007E4DF8">
        <w:rPr>
          <w:u w:val="single"/>
          <w:lang w:val="en-GB"/>
        </w:rPr>
        <w:t>not</w:t>
      </w:r>
      <w:r w:rsidRPr="007E4DF8">
        <w:rPr>
          <w:lang w:val="en-GB"/>
        </w:rPr>
        <w:t xml:space="preserve"> offer liquidity, do </w:t>
      </w:r>
      <w:r w:rsidRPr="007E4DF8">
        <w:rPr>
          <w:u w:val="single"/>
          <w:lang w:val="en-GB"/>
        </w:rPr>
        <w:t>not</w:t>
      </w:r>
      <w:r w:rsidRPr="007E4DF8">
        <w:rPr>
          <w:lang w:val="en-GB"/>
        </w:rPr>
        <w:t xml:space="preserve"> take positions, do </w:t>
      </w:r>
      <w:r w:rsidRPr="007E4DF8">
        <w:rPr>
          <w:u w:val="single"/>
          <w:lang w:val="en-GB"/>
        </w:rPr>
        <w:t>not</w:t>
      </w:r>
      <w:r w:rsidR="0041372E" w:rsidRPr="007E4DF8">
        <w:rPr>
          <w:lang w:val="en-GB"/>
        </w:rPr>
        <w:t xml:space="preserve"> take a risk and </w:t>
      </w:r>
      <w:r w:rsidRPr="007E4DF8">
        <w:rPr>
          <w:lang w:val="en-GB"/>
        </w:rPr>
        <w:t xml:space="preserve">do </w:t>
      </w:r>
      <w:r w:rsidRPr="007E4DF8">
        <w:rPr>
          <w:u w:val="single"/>
          <w:lang w:val="en-GB"/>
        </w:rPr>
        <w:t>not</w:t>
      </w:r>
      <w:r w:rsidRPr="007E4DF8">
        <w:rPr>
          <w:lang w:val="en-GB"/>
        </w:rPr>
        <w:t xml:space="preserve"> hedge.</w:t>
      </w:r>
    </w:p>
    <w:p w14:paraId="1A898F0F" w14:textId="77777777" w:rsidR="0092042D" w:rsidRPr="007E4DF8" w:rsidRDefault="0092042D" w:rsidP="0092042D">
      <w:pPr>
        <w:pStyle w:val="BNPPbullet2"/>
        <w:numPr>
          <w:ilvl w:val="0"/>
          <w:numId w:val="0"/>
        </w:numPr>
        <w:ind w:left="1134"/>
        <w:rPr>
          <w:lang w:val="en-GB"/>
        </w:rPr>
      </w:pPr>
    </w:p>
    <w:p w14:paraId="17EA92F5" w14:textId="5BFAF6BA" w:rsidR="00A24900" w:rsidRPr="007E4DF8" w:rsidRDefault="00A24900" w:rsidP="007935CF">
      <w:pPr>
        <w:pStyle w:val="BNPPQL2"/>
        <w:rPr>
          <w:lang w:val="en-GB"/>
        </w:rPr>
      </w:pPr>
      <w:r w:rsidRPr="007E4DF8">
        <w:rPr>
          <w:lang w:val="en-GB"/>
        </w:rPr>
        <w:t xml:space="preserve">This is also comes back to saying that there is </w:t>
      </w:r>
      <w:r w:rsidRPr="007E4DF8">
        <w:rPr>
          <w:u w:val="single"/>
          <w:lang w:val="en-GB"/>
        </w:rPr>
        <w:t>no</w:t>
      </w:r>
      <w:r w:rsidRPr="007E4DF8">
        <w:rPr>
          <w:lang w:val="en-GB"/>
        </w:rPr>
        <w:t xml:space="preserve"> concept of level playing field between market operators and market participants. Instead, the </w:t>
      </w:r>
      <w:r w:rsidR="00D31FE8" w:rsidRPr="007E4DF8">
        <w:rPr>
          <w:lang w:val="en-GB"/>
        </w:rPr>
        <w:t>pursuit</w:t>
      </w:r>
      <w:r w:rsidRPr="007E4DF8">
        <w:rPr>
          <w:lang w:val="en-GB"/>
        </w:rPr>
        <w:t xml:space="preserve"> of a level playing field is </w:t>
      </w:r>
    </w:p>
    <w:p w14:paraId="3A07AD9E" w14:textId="1DA0A4DC" w:rsidR="00A24900" w:rsidRPr="007E4DF8" w:rsidRDefault="00A24900" w:rsidP="00A24900">
      <w:pPr>
        <w:pStyle w:val="BNPPbullet2"/>
        <w:rPr>
          <w:lang w:val="en-GB"/>
        </w:rPr>
      </w:pPr>
      <w:r w:rsidRPr="007E4DF8">
        <w:rPr>
          <w:lang w:val="en-GB"/>
        </w:rPr>
        <w:t>On the one hand, between market operators themselves</w:t>
      </w:r>
    </w:p>
    <w:p w14:paraId="01E23171" w14:textId="77777777" w:rsidR="0041372E" w:rsidRPr="007E4DF8" w:rsidRDefault="00A24900" w:rsidP="0041372E">
      <w:pPr>
        <w:pStyle w:val="BNPPbullet2"/>
        <w:rPr>
          <w:lang w:val="en-GB"/>
        </w:rPr>
      </w:pPr>
      <w:r w:rsidRPr="007E4DF8">
        <w:rPr>
          <w:lang w:val="en-GB"/>
        </w:rPr>
        <w:t>On the other hand, between market participants or potential market participants executing on- and/or off-venue.</w:t>
      </w:r>
    </w:p>
    <w:p w14:paraId="31BAF99D" w14:textId="4B331610" w:rsidR="0041372E" w:rsidRPr="007E4DF8" w:rsidRDefault="0041372E" w:rsidP="0041372E">
      <w:pPr>
        <w:pStyle w:val="BNPPbullet2"/>
        <w:rPr>
          <w:lang w:val="en-GB"/>
        </w:rPr>
      </w:pPr>
      <w:r w:rsidRPr="007E4DF8">
        <w:rPr>
          <w:lang w:val="en-GB"/>
        </w:rPr>
        <w:t>Please refer to our considerations about the market structure, the roles of each entity and the level playing field in the Bonds and Derivatives markets in our answer to Q5.</w:t>
      </w:r>
    </w:p>
    <w:p w14:paraId="55048CC4" w14:textId="77777777" w:rsidR="0092042D" w:rsidRPr="007E4DF8" w:rsidRDefault="0092042D" w:rsidP="0092042D">
      <w:pPr>
        <w:pStyle w:val="BNPPbullet2"/>
        <w:numPr>
          <w:ilvl w:val="0"/>
          <w:numId w:val="0"/>
        </w:numPr>
        <w:ind w:left="1134"/>
        <w:rPr>
          <w:lang w:val="en-GB"/>
        </w:rPr>
      </w:pPr>
    </w:p>
    <w:p w14:paraId="3072170E" w14:textId="77777777" w:rsidR="001E7BBA" w:rsidRPr="007E4DF8" w:rsidRDefault="009631B9" w:rsidP="007935CF">
      <w:pPr>
        <w:pStyle w:val="BNPPQL2"/>
        <w:rPr>
          <w:lang w:val="en-GB"/>
        </w:rPr>
      </w:pPr>
      <w:r w:rsidRPr="007E4DF8">
        <w:rPr>
          <w:u w:val="single"/>
          <w:lang w:val="en-GB"/>
        </w:rPr>
        <w:t>Decreasing</w:t>
      </w:r>
      <w:r w:rsidRPr="007E4DF8">
        <w:rPr>
          <w:lang w:val="en-GB"/>
        </w:rPr>
        <w:t xml:space="preserve"> the level of </w:t>
      </w:r>
      <w:r w:rsidRPr="007E4DF8">
        <w:rPr>
          <w:u w:val="single"/>
          <w:lang w:val="en-GB"/>
        </w:rPr>
        <w:t>anonymity</w:t>
      </w:r>
      <w:r w:rsidRPr="007E4DF8">
        <w:rPr>
          <w:lang w:val="en-GB"/>
        </w:rPr>
        <w:t xml:space="preserve"> in the Post-Trade Transparency will have a direct impact on </w:t>
      </w:r>
      <w:r w:rsidRPr="007E4DF8">
        <w:rPr>
          <w:u w:val="single"/>
          <w:lang w:val="en-GB"/>
        </w:rPr>
        <w:t xml:space="preserve">market </w:t>
      </w:r>
      <w:r w:rsidR="00685AA1" w:rsidRPr="007E4DF8">
        <w:rPr>
          <w:u w:val="single"/>
          <w:lang w:val="en-GB"/>
        </w:rPr>
        <w:t>liquidity</w:t>
      </w:r>
      <w:r w:rsidRPr="007E4DF8">
        <w:rPr>
          <w:lang w:val="en-GB"/>
        </w:rPr>
        <w:t xml:space="preserve"> and </w:t>
      </w:r>
      <w:r w:rsidRPr="007E4DF8">
        <w:rPr>
          <w:u w:val="single"/>
          <w:lang w:val="en-GB"/>
        </w:rPr>
        <w:t>competitiveness</w:t>
      </w:r>
      <w:r w:rsidRPr="007E4DF8">
        <w:rPr>
          <w:lang w:val="en-GB"/>
        </w:rPr>
        <w:t xml:space="preserve"> of firms within the EU market.</w:t>
      </w:r>
      <w:r w:rsidR="003F60CB" w:rsidRPr="007E4DF8">
        <w:rPr>
          <w:lang w:val="en-GB"/>
        </w:rPr>
        <w:t xml:space="preserve"> </w:t>
      </w:r>
    </w:p>
    <w:p w14:paraId="4FD70DE6" w14:textId="1768F455" w:rsidR="00A24900" w:rsidRPr="007E4DF8" w:rsidRDefault="003F60CB" w:rsidP="001E7BBA">
      <w:pPr>
        <w:pStyle w:val="BNPPbullet2"/>
        <w:rPr>
          <w:lang w:val="en-GB"/>
        </w:rPr>
      </w:pPr>
      <w:r w:rsidRPr="007E4DF8">
        <w:rPr>
          <w:lang w:val="en-GB"/>
        </w:rPr>
        <w:t xml:space="preserve">Liquidity takers, investors will invest in other markets, other products, other countries. </w:t>
      </w:r>
    </w:p>
    <w:p w14:paraId="6761F184" w14:textId="39B99EB8" w:rsidR="009631B9" w:rsidRPr="007E4DF8" w:rsidRDefault="003F60CB" w:rsidP="00A24900">
      <w:pPr>
        <w:pStyle w:val="BNPPbullet2"/>
        <w:rPr>
          <w:lang w:val="en-GB"/>
        </w:rPr>
      </w:pPr>
      <w:r w:rsidRPr="007E4DF8">
        <w:rPr>
          <w:lang w:val="en-GB"/>
        </w:rPr>
        <w:t xml:space="preserve">This will also have a direct impact on </w:t>
      </w:r>
      <w:r w:rsidR="00685AA1" w:rsidRPr="007E4DF8">
        <w:rPr>
          <w:lang w:val="en-GB"/>
        </w:rPr>
        <w:t>government</w:t>
      </w:r>
      <w:r w:rsidRPr="007E4DF8">
        <w:rPr>
          <w:lang w:val="en-GB"/>
        </w:rPr>
        <w:t xml:space="preserve"> and </w:t>
      </w:r>
      <w:r w:rsidR="00685AA1" w:rsidRPr="007E4DF8">
        <w:rPr>
          <w:lang w:val="en-GB"/>
        </w:rPr>
        <w:t>corporates</w:t>
      </w:r>
      <w:r w:rsidRPr="007E4DF8">
        <w:rPr>
          <w:lang w:val="en-GB"/>
        </w:rPr>
        <w:t xml:space="preserve"> </w:t>
      </w:r>
      <w:r w:rsidRPr="007E4DF8">
        <w:rPr>
          <w:u w:val="single"/>
          <w:lang w:val="en-GB"/>
        </w:rPr>
        <w:t>borrowing capacity</w:t>
      </w:r>
      <w:r w:rsidRPr="007E4DF8">
        <w:rPr>
          <w:lang w:val="en-GB"/>
        </w:rPr>
        <w:t xml:space="preserve"> </w:t>
      </w:r>
      <w:r w:rsidR="00FE0692" w:rsidRPr="007E4DF8">
        <w:rPr>
          <w:lang w:val="en-GB"/>
        </w:rPr>
        <w:t xml:space="preserve">in the EU </w:t>
      </w:r>
      <w:r w:rsidRPr="007E4DF8">
        <w:rPr>
          <w:lang w:val="en-GB"/>
        </w:rPr>
        <w:t xml:space="preserve">(e.g. </w:t>
      </w:r>
      <w:r w:rsidR="00CF1B1E" w:rsidRPr="007E4DF8">
        <w:rPr>
          <w:lang w:val="en-GB"/>
        </w:rPr>
        <w:t>rich foreign investors will invest somewhere else).</w:t>
      </w:r>
    </w:p>
    <w:p w14:paraId="0CBF823A" w14:textId="77777777" w:rsidR="0092042D" w:rsidRPr="007E4DF8" w:rsidRDefault="0092042D" w:rsidP="0092042D">
      <w:pPr>
        <w:pStyle w:val="BNPPbullet2"/>
        <w:numPr>
          <w:ilvl w:val="0"/>
          <w:numId w:val="0"/>
        </w:numPr>
        <w:ind w:left="1134"/>
        <w:rPr>
          <w:lang w:val="en-GB"/>
        </w:rPr>
      </w:pPr>
    </w:p>
    <w:p w14:paraId="1C6C9EF8" w14:textId="33D2EC57" w:rsidR="00CF1B1E" w:rsidRPr="007E4DF8" w:rsidRDefault="00CF1B1E" w:rsidP="007935CF">
      <w:pPr>
        <w:pStyle w:val="BNPPQL2"/>
        <w:rPr>
          <w:lang w:val="en-GB"/>
        </w:rPr>
      </w:pPr>
      <w:r w:rsidRPr="007E4DF8">
        <w:rPr>
          <w:lang w:val="en-GB"/>
        </w:rPr>
        <w:t>One could argue that this whole argument</w:t>
      </w:r>
      <w:r w:rsidR="004506DF" w:rsidRPr="007E4DF8">
        <w:rPr>
          <w:lang w:val="en-GB"/>
        </w:rPr>
        <w:t xml:space="preserve"> could</w:t>
      </w:r>
      <w:r w:rsidRPr="007E4DF8">
        <w:rPr>
          <w:lang w:val="en-GB"/>
        </w:rPr>
        <w:t xml:space="preserve"> be negated if all liquidity providers were sending all instrument </w:t>
      </w:r>
      <w:r w:rsidR="00D502D9">
        <w:rPr>
          <w:lang w:val="en-GB"/>
        </w:rPr>
        <w:t>reference</w:t>
      </w:r>
      <w:r w:rsidRPr="007E4DF8">
        <w:rPr>
          <w:lang w:val="en-GB"/>
        </w:rPr>
        <w:t xml:space="preserve"> data</w:t>
      </w:r>
      <w:r w:rsidR="005269DE" w:rsidRPr="007E4DF8">
        <w:rPr>
          <w:lang w:val="en-GB"/>
        </w:rPr>
        <w:t>, on a daily basis, as per ESMA proposal in paragraph 71. B</w:t>
      </w:r>
      <w:r w:rsidR="004506DF" w:rsidRPr="007E4DF8">
        <w:rPr>
          <w:lang w:val="en-GB"/>
        </w:rPr>
        <w:t>ut, as our</w:t>
      </w:r>
      <w:r w:rsidR="005269DE" w:rsidRPr="007E4DF8">
        <w:rPr>
          <w:lang w:val="en-GB"/>
        </w:rPr>
        <w:t xml:space="preserve"> answer in Q14-15, this set-up should be avoided for many reasons: </w:t>
      </w:r>
      <w:r w:rsidR="00B431EB">
        <w:rPr>
          <w:lang w:val="en-GB"/>
        </w:rPr>
        <w:t>duplication</w:t>
      </w:r>
      <w:r w:rsidR="005269DE" w:rsidRPr="007E4DF8">
        <w:rPr>
          <w:lang w:val="en-GB"/>
        </w:rPr>
        <w:t xml:space="preserve"> of reporting of </w:t>
      </w:r>
      <w:r w:rsidR="00685AA1" w:rsidRPr="007E4DF8">
        <w:rPr>
          <w:lang w:val="en-GB"/>
        </w:rPr>
        <w:t>identical</w:t>
      </w:r>
      <w:r w:rsidR="005269DE" w:rsidRPr="007E4DF8">
        <w:rPr>
          <w:lang w:val="en-GB"/>
        </w:rPr>
        <w:t xml:space="preserve"> data, loss of rationale of the existence of unique identifiers and golden sources, costly solution for no benefits for the financial community</w:t>
      </w:r>
    </w:p>
    <w:p w14:paraId="4157A764" w14:textId="77777777" w:rsidR="00C62B06" w:rsidRPr="007E4DF8" w:rsidRDefault="00C62B06" w:rsidP="00C62B06">
      <w:pPr>
        <w:pStyle w:val="BNPPnormal"/>
        <w:rPr>
          <w:lang w:val="en-GB"/>
        </w:rPr>
      </w:pPr>
    </w:p>
    <w:p w14:paraId="3B302CA9" w14:textId="3F500F07" w:rsidR="0050656B" w:rsidRPr="007E4DF8" w:rsidRDefault="00732BCE" w:rsidP="007935CF">
      <w:pPr>
        <w:pStyle w:val="BNPPheading1"/>
        <w:rPr>
          <w:lang w:val="en-GB"/>
        </w:rPr>
      </w:pPr>
      <w:r w:rsidRPr="007E4DF8">
        <w:rPr>
          <w:lang w:val="en-GB"/>
        </w:rPr>
        <w:lastRenderedPageBreak/>
        <w:t>Alternative Proposals</w:t>
      </w:r>
    </w:p>
    <w:p w14:paraId="00F8F9EA" w14:textId="502A49DE" w:rsidR="00FD6486" w:rsidRPr="007E4DF8" w:rsidRDefault="00FD6486" w:rsidP="00C62B06">
      <w:pPr>
        <w:pStyle w:val="BNPPnormal"/>
        <w:rPr>
          <w:lang w:val="en-GB"/>
        </w:rPr>
      </w:pPr>
    </w:p>
    <w:p w14:paraId="05FFFE6D" w14:textId="5A349C4C" w:rsidR="00534477" w:rsidRPr="007E4DF8" w:rsidRDefault="00534477" w:rsidP="00534477">
      <w:pPr>
        <w:pStyle w:val="BNPPQL2"/>
        <w:rPr>
          <w:lang w:val="en-GB"/>
        </w:rPr>
      </w:pPr>
      <w:r w:rsidRPr="007E4DF8">
        <w:rPr>
          <w:lang w:val="en-GB"/>
        </w:rPr>
        <w:t xml:space="preserve">Instead of multiplying duplicate feed of instrument data </w:t>
      </w:r>
      <w:r w:rsidR="00D502D9">
        <w:rPr>
          <w:lang w:val="en-GB"/>
        </w:rPr>
        <w:t>reference</w:t>
      </w:r>
      <w:r w:rsidRPr="007E4DF8">
        <w:rPr>
          <w:lang w:val="en-GB"/>
        </w:rPr>
        <w:t xml:space="preserve">, we should focus on </w:t>
      </w:r>
      <w:r w:rsidR="00AE30DA">
        <w:rPr>
          <w:lang w:val="en-GB"/>
        </w:rPr>
        <w:t>the following core objectives:</w:t>
      </w:r>
    </w:p>
    <w:p w14:paraId="48D055E4" w14:textId="77777777" w:rsidR="00534477" w:rsidRPr="007E4DF8" w:rsidRDefault="00534477" w:rsidP="00534477">
      <w:pPr>
        <w:pStyle w:val="BNPPbullet2"/>
        <w:rPr>
          <w:lang w:val="en-GB"/>
        </w:rPr>
      </w:pPr>
      <w:r w:rsidRPr="007E4DF8">
        <w:rPr>
          <w:u w:val="single"/>
          <w:lang w:val="en-GB"/>
        </w:rPr>
        <w:t>data quality</w:t>
      </w:r>
      <w:r w:rsidRPr="007E4DF8">
        <w:rPr>
          <w:lang w:val="en-GB"/>
        </w:rPr>
        <w:t xml:space="preserve"> improvement on the current scope of instruments, </w:t>
      </w:r>
    </w:p>
    <w:p w14:paraId="7B7BF1CD" w14:textId="77777777" w:rsidR="00534477" w:rsidRPr="007E4DF8" w:rsidRDefault="00534477" w:rsidP="00534477">
      <w:pPr>
        <w:pStyle w:val="BNPPbullet2"/>
        <w:rPr>
          <w:lang w:val="en-GB"/>
        </w:rPr>
      </w:pPr>
      <w:r w:rsidRPr="007E4DF8">
        <w:rPr>
          <w:u w:val="single"/>
          <w:lang w:val="en-GB"/>
        </w:rPr>
        <w:t>simplification</w:t>
      </w:r>
      <w:r w:rsidRPr="007E4DF8">
        <w:rPr>
          <w:lang w:val="en-GB"/>
        </w:rPr>
        <w:t xml:space="preserve"> and </w:t>
      </w:r>
      <w:r w:rsidRPr="007E4DF8">
        <w:rPr>
          <w:u w:val="single"/>
          <w:lang w:val="en-GB"/>
        </w:rPr>
        <w:t>streamlining</w:t>
      </w:r>
      <w:r w:rsidRPr="007E4DF8">
        <w:rPr>
          <w:lang w:val="en-GB"/>
        </w:rPr>
        <w:t xml:space="preserve"> of the regulatory reporting requirements</w:t>
      </w:r>
    </w:p>
    <w:p w14:paraId="5CF84DD7" w14:textId="0CADF182" w:rsidR="00534477" w:rsidRPr="007E4DF8" w:rsidRDefault="00C36AC2" w:rsidP="00534477">
      <w:pPr>
        <w:pStyle w:val="BNPPbullet2"/>
        <w:rPr>
          <w:lang w:val="en-GB"/>
        </w:rPr>
      </w:pPr>
      <w:r>
        <w:rPr>
          <w:u w:val="single"/>
          <w:lang w:val="en-GB"/>
        </w:rPr>
        <w:t>access</w:t>
      </w:r>
      <w:r w:rsidR="00534477" w:rsidRPr="007E4DF8">
        <w:rPr>
          <w:lang w:val="en-GB"/>
        </w:rPr>
        <w:t xml:space="preserve"> of the transparency data, </w:t>
      </w:r>
    </w:p>
    <w:p w14:paraId="3CCF216C" w14:textId="77777777" w:rsidR="00534477" w:rsidRPr="007E4DF8" w:rsidRDefault="00534477" w:rsidP="00534477">
      <w:pPr>
        <w:pStyle w:val="BNPPbullet2"/>
        <w:rPr>
          <w:lang w:val="en-GB"/>
        </w:rPr>
      </w:pPr>
      <w:r w:rsidRPr="007E4DF8">
        <w:rPr>
          <w:lang w:val="en-GB"/>
        </w:rPr>
        <w:t xml:space="preserve">set-up of the </w:t>
      </w:r>
      <w:r w:rsidRPr="007E4DF8">
        <w:rPr>
          <w:u w:val="single"/>
          <w:lang w:val="en-GB"/>
        </w:rPr>
        <w:t>consolidated tape</w:t>
      </w:r>
      <w:r w:rsidRPr="007E4DF8">
        <w:rPr>
          <w:lang w:val="en-GB"/>
        </w:rPr>
        <w:t xml:space="preserve">, </w:t>
      </w:r>
    </w:p>
    <w:p w14:paraId="714210C9" w14:textId="77777777" w:rsidR="00534477" w:rsidRPr="007E4DF8" w:rsidRDefault="00534477" w:rsidP="00534477">
      <w:pPr>
        <w:pStyle w:val="BNPPbullet2"/>
        <w:rPr>
          <w:lang w:val="en-GB"/>
        </w:rPr>
      </w:pPr>
      <w:r w:rsidRPr="007E4DF8">
        <w:rPr>
          <w:lang w:val="en-GB"/>
        </w:rPr>
        <w:t xml:space="preserve">and, above all, the </w:t>
      </w:r>
      <w:r w:rsidRPr="007E4DF8">
        <w:rPr>
          <w:u w:val="single"/>
          <w:lang w:val="en-GB"/>
        </w:rPr>
        <w:t>understanding</w:t>
      </w:r>
      <w:r w:rsidRPr="007E4DF8">
        <w:rPr>
          <w:lang w:val="en-GB"/>
        </w:rPr>
        <w:t xml:space="preserve"> of all that the data and the market.</w:t>
      </w:r>
    </w:p>
    <w:p w14:paraId="5D8B7A0B" w14:textId="5E45CC2D" w:rsidR="00534477" w:rsidRPr="007E4DF8" w:rsidRDefault="00534477" w:rsidP="00C62B06">
      <w:pPr>
        <w:pStyle w:val="BNPPnormal"/>
        <w:rPr>
          <w:lang w:val="en-GB"/>
        </w:rPr>
      </w:pPr>
    </w:p>
    <w:p w14:paraId="49131389" w14:textId="15C035CB" w:rsidR="00534477" w:rsidRPr="007E4DF8" w:rsidRDefault="00534477" w:rsidP="00534477">
      <w:pPr>
        <w:pStyle w:val="BNPPnormal"/>
        <w:rPr>
          <w:lang w:val="en-GB"/>
        </w:rPr>
      </w:pPr>
      <w:r w:rsidRPr="007E4DF8">
        <w:rPr>
          <w:lang w:val="en-GB"/>
        </w:rPr>
        <w:t xml:space="preserve">Some ideas, to be </w:t>
      </w:r>
      <w:r w:rsidR="0097410C" w:rsidRPr="007E4DF8">
        <w:rPr>
          <w:lang w:val="en-GB"/>
        </w:rPr>
        <w:t>analysed</w:t>
      </w:r>
      <w:r w:rsidRPr="007E4DF8">
        <w:rPr>
          <w:lang w:val="en-GB"/>
        </w:rPr>
        <w:t xml:space="preserve"> further:</w:t>
      </w:r>
    </w:p>
    <w:p w14:paraId="046AC217" w14:textId="77777777" w:rsidR="00534477" w:rsidRPr="007E4DF8" w:rsidRDefault="00534477" w:rsidP="00C62B06">
      <w:pPr>
        <w:pStyle w:val="BNPPnormal"/>
        <w:rPr>
          <w:lang w:val="en-GB"/>
        </w:rPr>
      </w:pPr>
    </w:p>
    <w:p w14:paraId="5D1E047D" w14:textId="60680365" w:rsidR="00C62B06" w:rsidRPr="007E4DF8" w:rsidRDefault="00AF66B1" w:rsidP="007935CF">
      <w:pPr>
        <w:pStyle w:val="BNPPheading1"/>
        <w:rPr>
          <w:lang w:val="en-GB"/>
        </w:rPr>
      </w:pPr>
      <w:r w:rsidRPr="007E4DF8">
        <w:rPr>
          <w:lang w:val="en-GB"/>
        </w:rPr>
        <w:t xml:space="preserve">Simplification of the whole </w:t>
      </w:r>
      <w:r w:rsidR="00C62B06" w:rsidRPr="007E4DF8">
        <w:rPr>
          <w:lang w:val="en-GB"/>
        </w:rPr>
        <w:t xml:space="preserve">regulatory reporting framework: let’s use golden sources as golden sources. </w:t>
      </w:r>
    </w:p>
    <w:p w14:paraId="11571D80" w14:textId="2A9B6CA3" w:rsidR="0092042D" w:rsidRPr="007E4DF8" w:rsidRDefault="0092042D" w:rsidP="007935CF">
      <w:pPr>
        <w:pStyle w:val="BNPPQL2"/>
        <w:numPr>
          <w:ilvl w:val="0"/>
          <w:numId w:val="0"/>
        </w:numPr>
        <w:ind w:left="576"/>
        <w:rPr>
          <w:lang w:val="en-GB"/>
        </w:rPr>
      </w:pPr>
    </w:p>
    <w:p w14:paraId="577F81AE" w14:textId="1DADB8CD" w:rsidR="0092042D" w:rsidRPr="007E4DF8" w:rsidRDefault="00863CDB" w:rsidP="007935CF">
      <w:pPr>
        <w:pStyle w:val="BNPPQL2"/>
        <w:rPr>
          <w:lang w:val="en-GB"/>
        </w:rPr>
      </w:pPr>
      <w:r w:rsidRPr="007E4DF8">
        <w:rPr>
          <w:u w:val="single"/>
          <w:lang w:val="en-GB"/>
        </w:rPr>
        <w:t>Diagram</w:t>
      </w:r>
      <w:r w:rsidR="0092042D" w:rsidRPr="007E4DF8">
        <w:rPr>
          <w:lang w:val="en-GB"/>
        </w:rPr>
        <w:t xml:space="preserve">: Instrument </w:t>
      </w:r>
      <w:r w:rsidR="00D502D9">
        <w:rPr>
          <w:lang w:val="en-GB"/>
        </w:rPr>
        <w:t>reference</w:t>
      </w:r>
      <w:r w:rsidR="0092042D" w:rsidRPr="007E4DF8">
        <w:rPr>
          <w:lang w:val="en-GB"/>
        </w:rPr>
        <w:t xml:space="preserve"> data reporting – contribution by all TV and Liquidity Providers</w:t>
      </w:r>
    </w:p>
    <w:p w14:paraId="519ECB79" w14:textId="77777777" w:rsidR="0092042D" w:rsidRPr="007E4DF8" w:rsidRDefault="0092042D" w:rsidP="0092042D">
      <w:pPr>
        <w:pStyle w:val="BNPPnormal"/>
        <w:rPr>
          <w:lang w:val="en-GB"/>
        </w:rPr>
      </w:pPr>
    </w:p>
    <w:p w14:paraId="53F0C3F0" w14:textId="77777777" w:rsidR="0092042D" w:rsidRPr="007E4DF8" w:rsidRDefault="0092042D" w:rsidP="0092042D">
      <w:pPr>
        <w:pStyle w:val="BNPPbullet1"/>
        <w:numPr>
          <w:ilvl w:val="0"/>
          <w:numId w:val="0"/>
        </w:numPr>
        <w:ind w:left="567" w:hanging="283"/>
        <w:rPr>
          <w:lang w:val="en-GB"/>
        </w:rPr>
      </w:pPr>
      <w:r w:rsidRPr="007E4DF8">
        <w:rPr>
          <w:noProof/>
          <w:lang w:val="en-GB" w:eastAsia="en-GB"/>
        </w:rPr>
        <w:drawing>
          <wp:inline distT="0" distB="0" distL="0" distR="0" wp14:anchorId="24527A53" wp14:editId="0B2B8644">
            <wp:extent cx="4057200" cy="249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7200" cy="2491200"/>
                    </a:xfrm>
                    <a:prstGeom prst="rect">
                      <a:avLst/>
                    </a:prstGeom>
                    <a:noFill/>
                  </pic:spPr>
                </pic:pic>
              </a:graphicData>
            </a:graphic>
          </wp:inline>
        </w:drawing>
      </w:r>
    </w:p>
    <w:p w14:paraId="5699A601" w14:textId="77777777" w:rsidR="0092042D" w:rsidRPr="007E4DF8" w:rsidRDefault="0092042D" w:rsidP="0092042D">
      <w:pPr>
        <w:pStyle w:val="BNPPbullet1"/>
        <w:numPr>
          <w:ilvl w:val="0"/>
          <w:numId w:val="0"/>
        </w:numPr>
        <w:ind w:left="567" w:hanging="283"/>
        <w:rPr>
          <w:lang w:val="en-GB"/>
        </w:rPr>
      </w:pPr>
    </w:p>
    <w:p w14:paraId="5F8249B4" w14:textId="77777777" w:rsidR="0092042D" w:rsidRPr="007E4DF8" w:rsidRDefault="0092042D" w:rsidP="0092042D">
      <w:pPr>
        <w:pStyle w:val="BNPPbullet1"/>
        <w:numPr>
          <w:ilvl w:val="0"/>
          <w:numId w:val="0"/>
        </w:numPr>
        <w:ind w:left="567" w:hanging="283"/>
        <w:rPr>
          <w:lang w:val="en-GB"/>
        </w:rPr>
      </w:pPr>
      <w:r w:rsidRPr="007E4DF8">
        <w:rPr>
          <w:u w:val="single"/>
          <w:lang w:val="en-GB"/>
        </w:rPr>
        <w:t>Source</w:t>
      </w:r>
      <w:r w:rsidRPr="007E4DF8">
        <w:rPr>
          <w:lang w:val="en-GB"/>
        </w:rPr>
        <w:t>: BNP Paribas</w:t>
      </w:r>
    </w:p>
    <w:p w14:paraId="27A373EC" w14:textId="77777777" w:rsidR="0092042D" w:rsidRPr="007E4DF8" w:rsidRDefault="0092042D" w:rsidP="007935CF">
      <w:pPr>
        <w:pStyle w:val="BNPPQL2"/>
        <w:numPr>
          <w:ilvl w:val="0"/>
          <w:numId w:val="0"/>
        </w:numPr>
        <w:ind w:left="576"/>
        <w:rPr>
          <w:lang w:val="en-GB"/>
        </w:rPr>
      </w:pPr>
    </w:p>
    <w:p w14:paraId="6A402A68" w14:textId="7AEDD1C7" w:rsidR="00C62B06" w:rsidRPr="007E4DF8" w:rsidRDefault="00B431EB" w:rsidP="007935CF">
      <w:pPr>
        <w:pStyle w:val="BNPPQL2"/>
        <w:rPr>
          <w:lang w:val="en-GB"/>
        </w:rPr>
      </w:pPr>
      <w:r>
        <w:rPr>
          <w:lang w:val="en-GB"/>
        </w:rPr>
        <w:t xml:space="preserve">Avoid duplication </w:t>
      </w:r>
      <w:r w:rsidR="00C62B06" w:rsidRPr="007E4DF8">
        <w:rPr>
          <w:lang w:val="en-GB"/>
        </w:rPr>
        <w:t xml:space="preserve">of reporting the same </w:t>
      </w:r>
      <w:r w:rsidR="00D502D9">
        <w:rPr>
          <w:lang w:val="en-GB"/>
        </w:rPr>
        <w:t>reference</w:t>
      </w:r>
      <w:r w:rsidR="00C62B06" w:rsidRPr="007E4DF8">
        <w:rPr>
          <w:lang w:val="en-GB"/>
        </w:rPr>
        <w:t xml:space="preserve"> data. </w:t>
      </w:r>
    </w:p>
    <w:p w14:paraId="5EB56D7A" w14:textId="71C04212" w:rsidR="00C62B06" w:rsidRPr="007E4DF8" w:rsidRDefault="00C62B06" w:rsidP="0092042D">
      <w:pPr>
        <w:pStyle w:val="BNPPbullet2"/>
        <w:rPr>
          <w:lang w:val="en-GB"/>
        </w:rPr>
      </w:pPr>
      <w:r w:rsidRPr="007E4DF8">
        <w:rPr>
          <w:lang w:val="en-GB"/>
        </w:rPr>
        <w:t xml:space="preserve">Avoid every TV to report each the same instrument </w:t>
      </w:r>
      <w:r w:rsidR="00D502D9">
        <w:rPr>
          <w:lang w:val="en-GB"/>
        </w:rPr>
        <w:t>reference</w:t>
      </w:r>
      <w:r w:rsidRPr="007E4DF8">
        <w:rPr>
          <w:lang w:val="en-GB"/>
        </w:rPr>
        <w:t xml:space="preserve"> </w:t>
      </w:r>
      <w:r w:rsidR="004506DF" w:rsidRPr="007E4DF8">
        <w:rPr>
          <w:lang w:val="en-GB"/>
        </w:rPr>
        <w:t>data</w:t>
      </w:r>
    </w:p>
    <w:p w14:paraId="3BD06CC4" w14:textId="4313857A" w:rsidR="00C62B06" w:rsidRPr="007E4DF8" w:rsidRDefault="00C62B06" w:rsidP="0092042D">
      <w:pPr>
        <w:pStyle w:val="BNPPbullet2"/>
        <w:rPr>
          <w:lang w:val="en-GB"/>
        </w:rPr>
      </w:pPr>
      <w:r w:rsidRPr="007E4DF8">
        <w:rPr>
          <w:lang w:val="en-GB"/>
        </w:rPr>
        <w:t xml:space="preserve">Avoid every liquidity provider to report each the same </w:t>
      </w:r>
      <w:r w:rsidR="00685AA1" w:rsidRPr="007E4DF8">
        <w:rPr>
          <w:lang w:val="en-GB"/>
        </w:rPr>
        <w:t>instrument</w:t>
      </w:r>
      <w:r w:rsidRPr="007E4DF8">
        <w:rPr>
          <w:lang w:val="en-GB"/>
        </w:rPr>
        <w:t xml:space="preserve"> </w:t>
      </w:r>
      <w:r w:rsidR="00D502D9">
        <w:rPr>
          <w:lang w:val="en-GB"/>
        </w:rPr>
        <w:t>reference</w:t>
      </w:r>
      <w:r w:rsidRPr="007E4DF8">
        <w:rPr>
          <w:lang w:val="en-GB"/>
        </w:rPr>
        <w:t xml:space="preserve"> data</w:t>
      </w:r>
    </w:p>
    <w:p w14:paraId="27FF0F50" w14:textId="583D6245" w:rsidR="00C62B06" w:rsidRPr="007E4DF8" w:rsidRDefault="003479D2" w:rsidP="005269DE">
      <w:pPr>
        <w:pStyle w:val="BNPPbullet1"/>
        <w:numPr>
          <w:ilvl w:val="0"/>
          <w:numId w:val="0"/>
        </w:numPr>
        <w:ind w:left="567"/>
        <w:rPr>
          <w:lang w:val="en-GB"/>
        </w:rPr>
      </w:pPr>
      <w:r w:rsidRPr="007E4DF8">
        <w:rPr>
          <w:lang w:val="en-GB"/>
        </w:rPr>
        <w:t>This is prone to error for TV</w:t>
      </w:r>
      <w:r w:rsidR="00637AE0" w:rsidRPr="007E4DF8">
        <w:rPr>
          <w:lang w:val="en-GB"/>
        </w:rPr>
        <w:t>,</w:t>
      </w:r>
      <w:r w:rsidRPr="007E4DF8">
        <w:rPr>
          <w:lang w:val="en-GB"/>
        </w:rPr>
        <w:t xml:space="preserve"> for all IF and for regulators</w:t>
      </w:r>
      <w:r w:rsidR="0092042D" w:rsidRPr="007E4DF8">
        <w:rPr>
          <w:lang w:val="en-GB"/>
        </w:rPr>
        <w:t>.</w:t>
      </w:r>
    </w:p>
    <w:p w14:paraId="1C25F07D" w14:textId="77777777" w:rsidR="0092042D" w:rsidRPr="007E4DF8" w:rsidRDefault="0092042D" w:rsidP="005269DE">
      <w:pPr>
        <w:pStyle w:val="BNPPbullet1"/>
        <w:numPr>
          <w:ilvl w:val="0"/>
          <w:numId w:val="0"/>
        </w:numPr>
        <w:ind w:left="567"/>
        <w:rPr>
          <w:lang w:val="en-GB"/>
        </w:rPr>
      </w:pPr>
    </w:p>
    <w:p w14:paraId="7A186DF2" w14:textId="3947EAA2" w:rsidR="00732BCE" w:rsidRPr="007E4DF8" w:rsidRDefault="00AE30DA" w:rsidP="007935CF">
      <w:pPr>
        <w:pStyle w:val="BNPPQL2"/>
        <w:rPr>
          <w:lang w:val="en-GB"/>
        </w:rPr>
      </w:pPr>
      <w:r w:rsidRPr="007E4DF8">
        <w:rPr>
          <w:lang w:val="en-GB"/>
        </w:rPr>
        <w:t>Instead,</w:t>
      </w:r>
      <w:r w:rsidR="00AF66B1" w:rsidRPr="007E4DF8">
        <w:rPr>
          <w:lang w:val="en-GB"/>
        </w:rPr>
        <w:t xml:space="preserve"> </w:t>
      </w:r>
      <w:r w:rsidR="003479D2" w:rsidRPr="007E4DF8">
        <w:rPr>
          <w:lang w:val="en-GB"/>
        </w:rPr>
        <w:t>let’s use the golden source</w:t>
      </w:r>
      <w:r w:rsidR="004506DF" w:rsidRPr="007E4DF8">
        <w:rPr>
          <w:lang w:val="en-GB"/>
        </w:rPr>
        <w:t>s</w:t>
      </w:r>
      <w:r w:rsidR="003479D2" w:rsidRPr="007E4DF8">
        <w:rPr>
          <w:lang w:val="en-GB"/>
        </w:rPr>
        <w:t>, with everyone connecting to those golden sources to retrieve the right instrument reference data.</w:t>
      </w:r>
    </w:p>
    <w:p w14:paraId="7641D19B" w14:textId="0E967D17" w:rsidR="00FD6486" w:rsidRPr="007E4DF8" w:rsidRDefault="00FD6486" w:rsidP="0092042D">
      <w:pPr>
        <w:pStyle w:val="BNPPbullet2"/>
        <w:rPr>
          <w:lang w:val="en-GB"/>
        </w:rPr>
      </w:pPr>
      <w:r w:rsidRPr="007E4DF8">
        <w:rPr>
          <w:lang w:val="en-GB"/>
        </w:rPr>
        <w:t>Simplification</w:t>
      </w:r>
    </w:p>
    <w:p w14:paraId="6C873A52" w14:textId="05B636EE" w:rsidR="003479D2" w:rsidRPr="007E4DF8" w:rsidRDefault="00B431EB" w:rsidP="0092042D">
      <w:pPr>
        <w:pStyle w:val="BNPPbullet2"/>
        <w:rPr>
          <w:lang w:val="en-GB"/>
        </w:rPr>
      </w:pPr>
      <w:r>
        <w:rPr>
          <w:lang w:val="en-GB"/>
        </w:rPr>
        <w:t xml:space="preserve">No duplication </w:t>
      </w:r>
      <w:r w:rsidR="00FD6486" w:rsidRPr="007E4DF8">
        <w:rPr>
          <w:lang w:val="en-GB"/>
        </w:rPr>
        <w:t>of reporting of the same data</w:t>
      </w:r>
    </w:p>
    <w:p w14:paraId="2E90FD3F" w14:textId="24609CED" w:rsidR="00FD6486" w:rsidRPr="007E4DF8" w:rsidRDefault="00FD6486" w:rsidP="0092042D">
      <w:pPr>
        <w:pStyle w:val="BNPPbullet2"/>
        <w:rPr>
          <w:lang w:val="en-GB"/>
        </w:rPr>
      </w:pPr>
      <w:r w:rsidRPr="007E4DF8">
        <w:rPr>
          <w:lang w:val="en-GB"/>
        </w:rPr>
        <w:t>Reduction of redundant connections / feed</w:t>
      </w:r>
    </w:p>
    <w:p w14:paraId="4EF6411F" w14:textId="1DCBA6B2" w:rsidR="003479D2" w:rsidRPr="007E4DF8" w:rsidRDefault="003479D2" w:rsidP="0092042D">
      <w:pPr>
        <w:pStyle w:val="BNPPbullet2"/>
        <w:rPr>
          <w:lang w:val="en-GB"/>
        </w:rPr>
      </w:pPr>
      <w:r w:rsidRPr="007E4DF8">
        <w:rPr>
          <w:lang w:val="en-GB"/>
        </w:rPr>
        <w:t>Reduc</w:t>
      </w:r>
      <w:r w:rsidR="00FD6486" w:rsidRPr="007E4DF8">
        <w:rPr>
          <w:lang w:val="en-GB"/>
        </w:rPr>
        <w:t>tion of errors (RTS-23, RTS-22, RTS-2 to ESMA, Transparency calculations)</w:t>
      </w:r>
    </w:p>
    <w:p w14:paraId="30B5A9AF" w14:textId="77777777" w:rsidR="00FD6486" w:rsidRPr="007E4DF8" w:rsidRDefault="00FD6486" w:rsidP="0092042D">
      <w:pPr>
        <w:pStyle w:val="BNPPbullet2"/>
        <w:rPr>
          <w:lang w:val="en-GB"/>
        </w:rPr>
      </w:pPr>
      <w:r w:rsidRPr="007E4DF8">
        <w:rPr>
          <w:lang w:val="en-GB"/>
        </w:rPr>
        <w:t>Data quality improvement (RTS-23, RTS-22, RTS-2 to ESMA, Transparency calculations)</w:t>
      </w:r>
    </w:p>
    <w:p w14:paraId="13CB1DF2" w14:textId="77DC935B" w:rsidR="00FD6486" w:rsidRPr="007E4DF8" w:rsidRDefault="00FD6486" w:rsidP="0092042D">
      <w:pPr>
        <w:pStyle w:val="BNPPbullet2"/>
        <w:rPr>
          <w:lang w:val="en-GB"/>
        </w:rPr>
      </w:pPr>
      <w:r w:rsidRPr="007E4DF8">
        <w:rPr>
          <w:lang w:val="en-GB"/>
        </w:rPr>
        <w:t>Strong cost savings for all parties</w:t>
      </w:r>
    </w:p>
    <w:p w14:paraId="640DF641" w14:textId="77777777" w:rsidR="0092042D" w:rsidRPr="007E4DF8" w:rsidRDefault="0092042D" w:rsidP="0092042D">
      <w:pPr>
        <w:pStyle w:val="BNPPbullet3"/>
        <w:numPr>
          <w:ilvl w:val="0"/>
          <w:numId w:val="0"/>
        </w:numPr>
        <w:ind w:left="1701"/>
        <w:rPr>
          <w:lang w:val="en-GB"/>
        </w:rPr>
      </w:pPr>
    </w:p>
    <w:p w14:paraId="40B73312" w14:textId="2450A7FD" w:rsidR="003479D2" w:rsidRPr="007E4DF8" w:rsidRDefault="003479D2" w:rsidP="007935CF">
      <w:pPr>
        <w:pStyle w:val="BNPPQL2"/>
        <w:rPr>
          <w:lang w:val="en-GB"/>
        </w:rPr>
      </w:pPr>
      <w:r w:rsidRPr="007E4DF8">
        <w:rPr>
          <w:lang w:val="en-GB"/>
        </w:rPr>
        <w:t>The golden sources to which regulators, TV and IF can each connect are:</w:t>
      </w:r>
    </w:p>
    <w:p w14:paraId="788FD9F9" w14:textId="0A2B48AF" w:rsidR="003479D2" w:rsidRPr="007E4DF8" w:rsidRDefault="003479D2" w:rsidP="0092042D">
      <w:pPr>
        <w:pStyle w:val="BNPPbullet2"/>
        <w:rPr>
          <w:lang w:val="en-GB"/>
        </w:rPr>
      </w:pPr>
      <w:r w:rsidRPr="007E4DF8">
        <w:rPr>
          <w:lang w:val="en-GB"/>
        </w:rPr>
        <w:lastRenderedPageBreak/>
        <w:t>GLEIF for LEI</w:t>
      </w:r>
      <w:r w:rsidR="006C77C5" w:rsidRPr="007E4DF8">
        <w:rPr>
          <w:lang w:val="en-GB"/>
        </w:rPr>
        <w:t xml:space="preserve"> (LEI for firms, being counterparties in a trade or instrument issuers)</w:t>
      </w:r>
    </w:p>
    <w:p w14:paraId="45495533" w14:textId="08D1ED78" w:rsidR="003479D2" w:rsidRPr="007E4DF8" w:rsidRDefault="003479D2" w:rsidP="0092042D">
      <w:pPr>
        <w:pStyle w:val="BNPPbullet2"/>
        <w:rPr>
          <w:lang w:val="en-GB"/>
        </w:rPr>
      </w:pPr>
      <w:r w:rsidRPr="007E4DF8">
        <w:rPr>
          <w:lang w:val="en-GB"/>
        </w:rPr>
        <w:t>ANNA for ISIN and CFI</w:t>
      </w:r>
    </w:p>
    <w:p w14:paraId="1CC09606" w14:textId="30F7AE2F" w:rsidR="003479D2" w:rsidRPr="007E4DF8" w:rsidRDefault="003479D2" w:rsidP="0092042D">
      <w:pPr>
        <w:pStyle w:val="BNPPbullet2"/>
        <w:rPr>
          <w:lang w:val="en-GB"/>
        </w:rPr>
      </w:pPr>
      <w:r w:rsidRPr="007E4DF8">
        <w:rPr>
          <w:lang w:val="en-GB"/>
        </w:rPr>
        <w:t>ANNA DSB for ISIN of OTC derivatives and CFI</w:t>
      </w:r>
    </w:p>
    <w:p w14:paraId="28E21FB6" w14:textId="7B45D107" w:rsidR="006C77C5" w:rsidRPr="007E4DF8" w:rsidRDefault="006C77C5" w:rsidP="0092042D">
      <w:pPr>
        <w:pStyle w:val="BNPPbullet2"/>
        <w:rPr>
          <w:lang w:val="en-GB"/>
        </w:rPr>
      </w:pPr>
      <w:r w:rsidRPr="007E4DF8">
        <w:rPr>
          <w:lang w:val="en-GB"/>
        </w:rPr>
        <w:t>ISO for MIC (for TV identifiers)</w:t>
      </w:r>
    </w:p>
    <w:p w14:paraId="357689C8" w14:textId="0C0D6B3D" w:rsidR="0092042D" w:rsidRPr="007E4DF8" w:rsidRDefault="0092042D">
      <w:pPr>
        <w:spacing w:after="120" w:line="264" w:lineRule="auto"/>
        <w:jc w:val="left"/>
        <w:rPr>
          <w:sz w:val="20"/>
        </w:rPr>
      </w:pPr>
    </w:p>
    <w:p w14:paraId="70ACAD5E" w14:textId="63827719" w:rsidR="0092042D" w:rsidRPr="007E4DF8" w:rsidRDefault="00863CDB" w:rsidP="007935CF">
      <w:pPr>
        <w:pStyle w:val="BNPPQL2"/>
        <w:rPr>
          <w:lang w:val="en-GB"/>
        </w:rPr>
      </w:pPr>
      <w:r w:rsidRPr="007E4DF8">
        <w:rPr>
          <w:u w:val="single"/>
          <w:lang w:val="en-GB"/>
        </w:rPr>
        <w:t>Diagram</w:t>
      </w:r>
      <w:r w:rsidR="0092042D" w:rsidRPr="007E4DF8">
        <w:rPr>
          <w:lang w:val="en-GB"/>
        </w:rPr>
        <w:t xml:space="preserve">: Instrument </w:t>
      </w:r>
      <w:r w:rsidR="00D502D9">
        <w:rPr>
          <w:lang w:val="en-GB"/>
        </w:rPr>
        <w:t>reference</w:t>
      </w:r>
      <w:r w:rsidR="0092042D" w:rsidRPr="007E4DF8">
        <w:rPr>
          <w:lang w:val="en-GB"/>
        </w:rPr>
        <w:t xml:space="preserve"> data reporting – everyone using golden sources</w:t>
      </w:r>
    </w:p>
    <w:p w14:paraId="2B83E024" w14:textId="77777777" w:rsidR="0092042D" w:rsidRPr="007E4DF8" w:rsidRDefault="0092042D" w:rsidP="0092042D">
      <w:pPr>
        <w:pStyle w:val="BNPPnormal"/>
        <w:rPr>
          <w:lang w:val="en-GB"/>
        </w:rPr>
      </w:pPr>
    </w:p>
    <w:p w14:paraId="7D3A9B9E" w14:textId="77777777" w:rsidR="0092042D" w:rsidRPr="007E4DF8" w:rsidRDefault="0092042D" w:rsidP="0092042D">
      <w:pPr>
        <w:pStyle w:val="BNPPbullet1"/>
        <w:numPr>
          <w:ilvl w:val="0"/>
          <w:numId w:val="0"/>
        </w:numPr>
        <w:ind w:left="567" w:hanging="283"/>
        <w:rPr>
          <w:lang w:val="en-GB"/>
        </w:rPr>
      </w:pPr>
      <w:r w:rsidRPr="007E4DF8">
        <w:rPr>
          <w:noProof/>
          <w:lang w:val="en-GB" w:eastAsia="en-GB"/>
        </w:rPr>
        <w:drawing>
          <wp:inline distT="0" distB="0" distL="0" distR="0" wp14:anchorId="0312E503" wp14:editId="06E8691A">
            <wp:extent cx="4057200" cy="2491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7200" cy="2491200"/>
                    </a:xfrm>
                    <a:prstGeom prst="rect">
                      <a:avLst/>
                    </a:prstGeom>
                    <a:noFill/>
                  </pic:spPr>
                </pic:pic>
              </a:graphicData>
            </a:graphic>
          </wp:inline>
        </w:drawing>
      </w:r>
    </w:p>
    <w:p w14:paraId="4C70F4BC" w14:textId="77777777" w:rsidR="0092042D" w:rsidRPr="007E4DF8" w:rsidRDefault="0092042D" w:rsidP="0092042D">
      <w:pPr>
        <w:pStyle w:val="BNPPbullet1"/>
        <w:numPr>
          <w:ilvl w:val="0"/>
          <w:numId w:val="0"/>
        </w:numPr>
        <w:ind w:left="567" w:hanging="283"/>
        <w:rPr>
          <w:lang w:val="en-GB"/>
        </w:rPr>
      </w:pPr>
    </w:p>
    <w:p w14:paraId="24699F59" w14:textId="77777777" w:rsidR="0092042D" w:rsidRPr="007E4DF8" w:rsidRDefault="0092042D" w:rsidP="0092042D">
      <w:pPr>
        <w:pStyle w:val="BNPPbullet1"/>
        <w:numPr>
          <w:ilvl w:val="0"/>
          <w:numId w:val="0"/>
        </w:numPr>
        <w:ind w:left="567" w:hanging="283"/>
        <w:rPr>
          <w:lang w:val="en-GB"/>
        </w:rPr>
      </w:pPr>
      <w:r w:rsidRPr="007E4DF8">
        <w:rPr>
          <w:u w:val="single"/>
          <w:lang w:val="en-GB"/>
        </w:rPr>
        <w:t>Source</w:t>
      </w:r>
      <w:r w:rsidRPr="007E4DF8">
        <w:rPr>
          <w:lang w:val="en-GB"/>
        </w:rPr>
        <w:t>: BNP Paribas</w:t>
      </w:r>
    </w:p>
    <w:p w14:paraId="45CD5D90" w14:textId="669E7544" w:rsidR="0092042D" w:rsidRPr="007E4DF8" w:rsidRDefault="0092042D" w:rsidP="00FD6486">
      <w:pPr>
        <w:pStyle w:val="BNPPbullet2"/>
        <w:numPr>
          <w:ilvl w:val="0"/>
          <w:numId w:val="0"/>
        </w:numPr>
        <w:ind w:left="1134" w:hanging="283"/>
        <w:rPr>
          <w:lang w:val="en-GB"/>
        </w:rPr>
      </w:pPr>
    </w:p>
    <w:p w14:paraId="680592F5" w14:textId="77777777" w:rsidR="0092042D" w:rsidRPr="007E4DF8" w:rsidRDefault="0092042D" w:rsidP="00FD6486">
      <w:pPr>
        <w:pStyle w:val="BNPPbullet2"/>
        <w:numPr>
          <w:ilvl w:val="0"/>
          <w:numId w:val="0"/>
        </w:numPr>
        <w:ind w:left="1134" w:hanging="283"/>
        <w:rPr>
          <w:lang w:val="en-GB"/>
        </w:rPr>
      </w:pPr>
    </w:p>
    <w:p w14:paraId="2E9DF310" w14:textId="269E2D8B" w:rsidR="00FD6486" w:rsidRPr="007E4DF8" w:rsidRDefault="0000145D" w:rsidP="0092042D">
      <w:pPr>
        <w:pStyle w:val="BNPPheading1"/>
        <w:rPr>
          <w:lang w:val="en-GB"/>
        </w:rPr>
      </w:pPr>
      <w:r w:rsidRPr="007E4DF8">
        <w:rPr>
          <w:lang w:val="en-GB"/>
        </w:rPr>
        <w:t>Simplification</w:t>
      </w:r>
      <w:r w:rsidR="00FD6486" w:rsidRPr="007E4DF8">
        <w:rPr>
          <w:lang w:val="en-GB"/>
        </w:rPr>
        <w:t xml:space="preserve"> of the whole regulatory reporting framework: a consolidated </w:t>
      </w:r>
      <w:r w:rsidR="00D502D9">
        <w:rPr>
          <w:lang w:val="en-GB"/>
        </w:rPr>
        <w:t>reference</w:t>
      </w:r>
      <w:r w:rsidR="00FD6486" w:rsidRPr="007E4DF8">
        <w:rPr>
          <w:lang w:val="en-GB"/>
        </w:rPr>
        <w:t xml:space="preserve"> data provider</w:t>
      </w:r>
      <w:r w:rsidR="006C77C5" w:rsidRPr="007E4DF8">
        <w:rPr>
          <w:lang w:val="en-GB"/>
        </w:rPr>
        <w:t xml:space="preserve"> (C</w:t>
      </w:r>
      <w:r w:rsidR="00FD6486" w:rsidRPr="007E4DF8">
        <w:rPr>
          <w:lang w:val="en-GB"/>
        </w:rPr>
        <w:t>RDP)</w:t>
      </w:r>
      <w:r w:rsidR="00D43CE7" w:rsidRPr="007E4DF8">
        <w:rPr>
          <w:lang w:val="en-GB"/>
        </w:rPr>
        <w:t xml:space="preserve"> or super golden source</w:t>
      </w:r>
    </w:p>
    <w:p w14:paraId="67C802F5" w14:textId="77777777" w:rsidR="0092042D" w:rsidRPr="007E4DF8" w:rsidRDefault="0092042D" w:rsidP="0092042D">
      <w:pPr>
        <w:pStyle w:val="BNPPheading1"/>
        <w:rPr>
          <w:lang w:val="en-GB"/>
        </w:rPr>
      </w:pPr>
    </w:p>
    <w:p w14:paraId="52A54CCB" w14:textId="1496E919" w:rsidR="00FD6486" w:rsidRPr="007E4DF8" w:rsidRDefault="00FD6486" w:rsidP="007935CF">
      <w:pPr>
        <w:pStyle w:val="BNPPQL2"/>
        <w:rPr>
          <w:lang w:val="en-GB"/>
        </w:rPr>
      </w:pPr>
      <w:r w:rsidRPr="007E4DF8">
        <w:rPr>
          <w:lang w:val="en-GB"/>
        </w:rPr>
        <w:t>All the same as the first proposal</w:t>
      </w:r>
      <w:r w:rsidR="00D43CE7" w:rsidRPr="007E4DF8">
        <w:rPr>
          <w:lang w:val="en-GB"/>
        </w:rPr>
        <w:t xml:space="preserve"> but with the set-up of a </w:t>
      </w:r>
      <w:r w:rsidR="006C77C5" w:rsidRPr="007E4DF8">
        <w:rPr>
          <w:lang w:val="en-GB"/>
        </w:rPr>
        <w:t>C</w:t>
      </w:r>
      <w:r w:rsidR="00D43CE7" w:rsidRPr="007E4DF8">
        <w:rPr>
          <w:lang w:val="en-GB"/>
        </w:rPr>
        <w:t>RDP, as a “super golden source“</w:t>
      </w:r>
      <w:r w:rsidR="0000145D" w:rsidRPr="007E4DF8">
        <w:rPr>
          <w:lang w:val="en-GB"/>
        </w:rPr>
        <w:t>,</w:t>
      </w:r>
      <w:r w:rsidR="00D43CE7" w:rsidRPr="007E4DF8">
        <w:rPr>
          <w:lang w:val="en-GB"/>
        </w:rPr>
        <w:t xml:space="preserve"> </w:t>
      </w:r>
      <w:r w:rsidRPr="007E4DF8">
        <w:rPr>
          <w:lang w:val="en-GB"/>
        </w:rPr>
        <w:t>instead of ESMA connecting to multiple golden sources</w:t>
      </w:r>
      <w:r w:rsidR="00D43CE7" w:rsidRPr="007E4DF8">
        <w:rPr>
          <w:lang w:val="en-GB"/>
        </w:rPr>
        <w:t>.</w:t>
      </w:r>
    </w:p>
    <w:p w14:paraId="7C792963" w14:textId="77777777" w:rsidR="0092042D" w:rsidRPr="007E4DF8" w:rsidRDefault="0092042D" w:rsidP="0092042D">
      <w:pPr>
        <w:pStyle w:val="BNPPbullet1"/>
        <w:numPr>
          <w:ilvl w:val="0"/>
          <w:numId w:val="0"/>
        </w:numPr>
        <w:ind w:left="567"/>
        <w:rPr>
          <w:lang w:val="en-GB"/>
        </w:rPr>
      </w:pPr>
    </w:p>
    <w:p w14:paraId="49325A13" w14:textId="1D13BF49" w:rsidR="00D43CE7" w:rsidRPr="007E4DF8" w:rsidRDefault="00D43CE7" w:rsidP="007935CF">
      <w:pPr>
        <w:pStyle w:val="BNPPQL2"/>
        <w:rPr>
          <w:lang w:val="en-GB"/>
        </w:rPr>
      </w:pPr>
      <w:r w:rsidRPr="007E4DF8">
        <w:rPr>
          <w:lang w:val="en-GB"/>
        </w:rPr>
        <w:t xml:space="preserve">A bit like a consolidated tape provider but for instrument </w:t>
      </w:r>
      <w:r w:rsidR="00D502D9">
        <w:rPr>
          <w:lang w:val="en-GB"/>
        </w:rPr>
        <w:t>reference</w:t>
      </w:r>
      <w:r w:rsidRPr="007E4DF8">
        <w:rPr>
          <w:lang w:val="en-GB"/>
        </w:rPr>
        <w:t xml:space="preserve"> data.</w:t>
      </w:r>
      <w:r w:rsidR="006C77C5" w:rsidRPr="007E4DF8">
        <w:rPr>
          <w:lang w:val="en-GB"/>
        </w:rPr>
        <w:t xml:space="preserve"> Or this could be the same entity.</w:t>
      </w:r>
    </w:p>
    <w:p w14:paraId="1BADC306" w14:textId="4369389B" w:rsidR="0092042D" w:rsidRPr="007E4DF8" w:rsidRDefault="0092042D" w:rsidP="0040718D">
      <w:pPr>
        <w:pStyle w:val="BNPPbullet1"/>
        <w:numPr>
          <w:ilvl w:val="0"/>
          <w:numId w:val="0"/>
        </w:numPr>
        <w:ind w:left="567" w:hanging="283"/>
        <w:rPr>
          <w:lang w:val="en-GB"/>
        </w:rPr>
      </w:pPr>
    </w:p>
    <w:p w14:paraId="7E8ECB2E" w14:textId="62170CEC" w:rsidR="0092042D" w:rsidRPr="007E4DF8" w:rsidRDefault="00863CDB" w:rsidP="007935CF">
      <w:pPr>
        <w:pStyle w:val="BNPPQL2"/>
        <w:rPr>
          <w:lang w:val="en-GB"/>
        </w:rPr>
      </w:pPr>
      <w:r w:rsidRPr="007E4DF8">
        <w:rPr>
          <w:u w:val="single"/>
          <w:lang w:val="en-GB"/>
        </w:rPr>
        <w:t>Diagram</w:t>
      </w:r>
      <w:r w:rsidR="0092042D" w:rsidRPr="007E4DF8">
        <w:rPr>
          <w:lang w:val="en-GB"/>
        </w:rPr>
        <w:t xml:space="preserve">: Instrument </w:t>
      </w:r>
      <w:r w:rsidR="00D502D9">
        <w:rPr>
          <w:lang w:val="en-GB"/>
        </w:rPr>
        <w:t>reference</w:t>
      </w:r>
      <w:r w:rsidR="0092042D" w:rsidRPr="007E4DF8">
        <w:rPr>
          <w:lang w:val="en-GB"/>
        </w:rPr>
        <w:t xml:space="preserve"> data reporting – super golden source</w:t>
      </w:r>
    </w:p>
    <w:p w14:paraId="181F88C2" w14:textId="77777777" w:rsidR="00195827" w:rsidRPr="007E4DF8" w:rsidRDefault="00195827" w:rsidP="0040718D">
      <w:pPr>
        <w:pStyle w:val="BNPPbullet1"/>
        <w:numPr>
          <w:ilvl w:val="0"/>
          <w:numId w:val="0"/>
        </w:numPr>
        <w:ind w:left="567" w:hanging="283"/>
        <w:rPr>
          <w:lang w:val="en-GB"/>
        </w:rPr>
      </w:pPr>
    </w:p>
    <w:p w14:paraId="2943FA43" w14:textId="18FD1517" w:rsidR="00195827" w:rsidRPr="007E4DF8" w:rsidRDefault="00195827" w:rsidP="0040718D">
      <w:pPr>
        <w:pStyle w:val="BNPPbullet1"/>
        <w:numPr>
          <w:ilvl w:val="0"/>
          <w:numId w:val="0"/>
        </w:numPr>
        <w:ind w:left="567" w:hanging="283"/>
        <w:rPr>
          <w:lang w:val="en-GB"/>
        </w:rPr>
      </w:pPr>
      <w:r w:rsidRPr="007E4DF8">
        <w:rPr>
          <w:noProof/>
          <w:lang w:val="en-GB" w:eastAsia="en-GB"/>
        </w:rPr>
        <w:lastRenderedPageBreak/>
        <w:drawing>
          <wp:inline distT="0" distB="0" distL="0" distR="0" wp14:anchorId="2F7E4792" wp14:editId="0433E0E0">
            <wp:extent cx="4057200" cy="249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7200" cy="2491200"/>
                    </a:xfrm>
                    <a:prstGeom prst="rect">
                      <a:avLst/>
                    </a:prstGeom>
                    <a:noFill/>
                  </pic:spPr>
                </pic:pic>
              </a:graphicData>
            </a:graphic>
          </wp:inline>
        </w:drawing>
      </w:r>
    </w:p>
    <w:p w14:paraId="401EE541" w14:textId="77777777" w:rsidR="0092042D" w:rsidRPr="007E4DF8" w:rsidRDefault="0092042D" w:rsidP="0040718D">
      <w:pPr>
        <w:pStyle w:val="BNPPbullet1"/>
        <w:numPr>
          <w:ilvl w:val="0"/>
          <w:numId w:val="0"/>
        </w:numPr>
        <w:ind w:left="567" w:hanging="283"/>
        <w:rPr>
          <w:lang w:val="en-GB"/>
        </w:rPr>
      </w:pPr>
    </w:p>
    <w:p w14:paraId="422BB0EF" w14:textId="56A4B991" w:rsidR="0092042D" w:rsidRPr="0039524B" w:rsidRDefault="0092042D" w:rsidP="0092042D">
      <w:pPr>
        <w:pStyle w:val="BNPPbullet1"/>
        <w:numPr>
          <w:ilvl w:val="0"/>
          <w:numId w:val="0"/>
        </w:numPr>
        <w:ind w:left="567" w:hanging="283"/>
        <w:rPr>
          <w:lang w:val="fr-FR"/>
        </w:rPr>
      </w:pPr>
      <w:r w:rsidRPr="0039524B">
        <w:rPr>
          <w:u w:val="single"/>
          <w:lang w:val="fr-FR"/>
        </w:rPr>
        <w:t>Source</w:t>
      </w:r>
      <w:r w:rsidRPr="0039524B">
        <w:rPr>
          <w:lang w:val="fr-FR"/>
        </w:rPr>
        <w:t>: BNP Paribas</w:t>
      </w:r>
    </w:p>
    <w:p w14:paraId="3FD75B10" w14:textId="34BA44A5" w:rsidR="00195827" w:rsidRPr="0092042D" w:rsidRDefault="00195827" w:rsidP="0040718D">
      <w:pPr>
        <w:pStyle w:val="BNPPbullet1"/>
        <w:numPr>
          <w:ilvl w:val="0"/>
          <w:numId w:val="0"/>
        </w:numPr>
        <w:ind w:left="567" w:hanging="283"/>
        <w:rPr>
          <w:lang w:val="fr-FR"/>
        </w:rPr>
      </w:pPr>
    </w:p>
    <w:p w14:paraId="69B3BFE7" w14:textId="77777777" w:rsidR="0050656B" w:rsidRPr="0092042D" w:rsidRDefault="0050656B" w:rsidP="000B0D26">
      <w:pPr>
        <w:rPr>
          <w:lang w:val="fr-FR"/>
        </w:rPr>
      </w:pPr>
    </w:p>
    <w:permEnd w:id="414326142"/>
    <w:p w14:paraId="047C5EA4" w14:textId="5062646E" w:rsidR="000B0D26" w:rsidRDefault="000B0D26" w:rsidP="000B0D26">
      <w:r>
        <w:t>&lt;ESMA_QUESTION_TRRF_13&gt;</w:t>
      </w:r>
    </w:p>
    <w:p w14:paraId="32477A2B" w14:textId="77777777" w:rsidR="000B0D26" w:rsidRDefault="000B0D26" w:rsidP="000B0D26"/>
    <w:p w14:paraId="7B268D1F" w14:textId="77777777" w:rsidR="000B0D26" w:rsidRDefault="000B0D26" w:rsidP="00990D80">
      <w:pPr>
        <w:pStyle w:val="Questionstyle"/>
      </w:pPr>
      <w:r>
        <w:t>: Did you experience any difficulties with the application of the defined list concept? If yes, please explain.</w:t>
      </w:r>
    </w:p>
    <w:p w14:paraId="1100E5BC" w14:textId="77777777" w:rsidR="000B0D26" w:rsidRDefault="000B0D26" w:rsidP="000B0D26">
      <w:r>
        <w:t>&lt;ESMA_QUESTION_TRRF_14&gt;</w:t>
      </w:r>
    </w:p>
    <w:p w14:paraId="63B06592" w14:textId="77777777" w:rsidR="0092042D" w:rsidRDefault="0092042D" w:rsidP="0092042D">
      <w:pPr>
        <w:pStyle w:val="BNPPQL1"/>
      </w:pPr>
      <w:permStart w:id="597436822" w:edGrp="everyone"/>
    </w:p>
    <w:p w14:paraId="24BAA0C8" w14:textId="13FF990D" w:rsidR="0092042D" w:rsidRDefault="0092042D" w:rsidP="0092042D">
      <w:pPr>
        <w:pStyle w:val="BNPPnormal"/>
      </w:pPr>
    </w:p>
    <w:p w14:paraId="39340AD0" w14:textId="0E18648B" w:rsidR="006B0323" w:rsidRPr="00AE30DA" w:rsidRDefault="006B0323" w:rsidP="00C950BB">
      <w:pPr>
        <w:pStyle w:val="BNPPQL2"/>
        <w:rPr>
          <w:lang w:val="en-GB"/>
        </w:rPr>
      </w:pPr>
      <w:r w:rsidRPr="00AE30DA">
        <w:rPr>
          <w:lang w:val="en-GB"/>
        </w:rPr>
        <w:t>BNPP is an investment firm / market participant, not a market oper</w:t>
      </w:r>
      <w:r w:rsidR="00D21392" w:rsidRPr="00AE30DA">
        <w:rPr>
          <w:lang w:val="en-GB"/>
        </w:rPr>
        <w:t>a</w:t>
      </w:r>
      <w:r w:rsidR="00AE30DA">
        <w:rPr>
          <w:lang w:val="en-GB"/>
        </w:rPr>
        <w:t xml:space="preserve">tor </w:t>
      </w:r>
      <w:r w:rsidRPr="00AE30DA">
        <w:rPr>
          <w:lang w:val="en-GB"/>
        </w:rPr>
        <w:t xml:space="preserve">/ TV.  </w:t>
      </w:r>
    </w:p>
    <w:p w14:paraId="29E80322" w14:textId="77777777" w:rsidR="006B0323" w:rsidRPr="00AE30DA" w:rsidRDefault="006B0323" w:rsidP="006B0323">
      <w:pPr>
        <w:pStyle w:val="BNPPQL2"/>
        <w:numPr>
          <w:ilvl w:val="0"/>
          <w:numId w:val="0"/>
        </w:numPr>
        <w:rPr>
          <w:lang w:val="en-GB"/>
        </w:rPr>
      </w:pPr>
    </w:p>
    <w:p w14:paraId="30731354" w14:textId="23A34727" w:rsidR="00026CCE" w:rsidRPr="00AE30DA" w:rsidRDefault="006B0323" w:rsidP="00026CCE">
      <w:pPr>
        <w:pStyle w:val="BNPPQL2"/>
        <w:rPr>
          <w:lang w:val="en-GB"/>
        </w:rPr>
      </w:pPr>
      <w:r w:rsidRPr="00AE30DA">
        <w:rPr>
          <w:lang w:val="en-GB"/>
        </w:rPr>
        <w:t xml:space="preserve">Investment firms / market participants do </w:t>
      </w:r>
      <w:r w:rsidRPr="00AE30DA">
        <w:rPr>
          <w:u w:val="single"/>
          <w:lang w:val="en-GB"/>
        </w:rPr>
        <w:t>not</w:t>
      </w:r>
      <w:r w:rsidRPr="00AE30DA">
        <w:rPr>
          <w:lang w:val="en-GB"/>
        </w:rPr>
        <w:t xml:space="preserve"> operate on the basis of a defined or of an undefined list of instruments</w:t>
      </w:r>
      <w:r w:rsidR="00C950BB" w:rsidRPr="00AE30DA">
        <w:rPr>
          <w:lang w:val="en-GB"/>
        </w:rPr>
        <w:t>.</w:t>
      </w:r>
      <w:r w:rsidR="00026CCE" w:rsidRPr="00AE30DA">
        <w:rPr>
          <w:lang w:val="en-GB"/>
        </w:rPr>
        <w:t xml:space="preserve"> Every day, IF can potentially trade any instrument.</w:t>
      </w:r>
    </w:p>
    <w:p w14:paraId="79A0060F" w14:textId="77777777" w:rsidR="00083C2B" w:rsidRDefault="00083C2B" w:rsidP="00083C2B">
      <w:pPr>
        <w:pStyle w:val="BNPPQL1"/>
        <w:numPr>
          <w:ilvl w:val="0"/>
          <w:numId w:val="0"/>
        </w:numPr>
        <w:ind w:left="432" w:hanging="432"/>
      </w:pPr>
    </w:p>
    <w:p w14:paraId="0DEF1479" w14:textId="77777777" w:rsidR="006E753B" w:rsidRPr="007A3ADB" w:rsidRDefault="006E753B" w:rsidP="000B0D26">
      <w:pPr>
        <w:rPr>
          <w:lang w:val="de-DE"/>
        </w:rPr>
      </w:pPr>
    </w:p>
    <w:permEnd w:id="597436822"/>
    <w:p w14:paraId="6A3832B3" w14:textId="77777777" w:rsidR="000B0D26" w:rsidRDefault="000B0D26" w:rsidP="000B0D26">
      <w:r>
        <w:t>&lt;ESMA_QUESTION_TRRF_14&gt;</w:t>
      </w:r>
    </w:p>
    <w:p w14:paraId="08FDEF99" w14:textId="77777777" w:rsidR="000B0D26" w:rsidRDefault="000B0D26" w:rsidP="000B0D26"/>
    <w:p w14:paraId="10DD69A5" w14:textId="77777777" w:rsidR="000B0D26" w:rsidRDefault="000B0D26" w:rsidP="00990D80">
      <w:pPr>
        <w:pStyle w:val="Questionstyle"/>
      </w:pPr>
      <w:r>
        <w:t>: Do you foresee any challenges with the approach as outlined in the above proposal? If yes, please explain and provide alternative proposals.</w:t>
      </w:r>
    </w:p>
    <w:p w14:paraId="192AA71A" w14:textId="77777777" w:rsidR="000B0D26" w:rsidRDefault="000B0D26" w:rsidP="000B0D26">
      <w:r>
        <w:t>&lt;ESMA_QUESTION_TRRF_15&gt;</w:t>
      </w:r>
    </w:p>
    <w:p w14:paraId="0EE38B59" w14:textId="77777777" w:rsidR="00940DE8" w:rsidRDefault="00940DE8" w:rsidP="00940DE8">
      <w:pPr>
        <w:pStyle w:val="BNPPQL1"/>
      </w:pPr>
      <w:permStart w:id="1847806116" w:edGrp="everyone"/>
    </w:p>
    <w:p w14:paraId="28422F97" w14:textId="77777777" w:rsidR="00940DE8" w:rsidRDefault="00940DE8" w:rsidP="00940DE8">
      <w:pPr>
        <w:pStyle w:val="BNPPnormal"/>
      </w:pPr>
    </w:p>
    <w:p w14:paraId="03145C09" w14:textId="2CB1DDEF" w:rsidR="006B0323" w:rsidRPr="00AE30DA" w:rsidRDefault="006B0323" w:rsidP="006B0323">
      <w:pPr>
        <w:pStyle w:val="BNPPQL2"/>
        <w:rPr>
          <w:lang w:val="en-GB"/>
        </w:rPr>
      </w:pPr>
      <w:r w:rsidRPr="00AE30DA">
        <w:rPr>
          <w:lang w:val="en-GB"/>
        </w:rPr>
        <w:t xml:space="preserve">BNPP does </w:t>
      </w:r>
      <w:r w:rsidRPr="00AE30DA">
        <w:rPr>
          <w:u w:val="single"/>
          <w:lang w:val="en-GB"/>
        </w:rPr>
        <w:t>not</w:t>
      </w:r>
      <w:r w:rsidRPr="00AE30DA">
        <w:rPr>
          <w:lang w:val="en-GB"/>
        </w:rPr>
        <w:t xml:space="preserve"> agree with the proposal presented.</w:t>
      </w:r>
    </w:p>
    <w:p w14:paraId="3F1B784C" w14:textId="684DB8F4" w:rsidR="006B0323" w:rsidRPr="00AE30DA" w:rsidRDefault="006B0323" w:rsidP="006B0323">
      <w:pPr>
        <w:pStyle w:val="BNPPnormal"/>
        <w:rPr>
          <w:lang w:val="en-GB"/>
        </w:rPr>
      </w:pPr>
    </w:p>
    <w:p w14:paraId="1CDBE493" w14:textId="77777777" w:rsidR="0050114F" w:rsidRPr="00AE30DA" w:rsidRDefault="0050114F" w:rsidP="0050114F">
      <w:pPr>
        <w:pStyle w:val="BNPPheading1"/>
        <w:rPr>
          <w:lang w:val="en-GB"/>
        </w:rPr>
      </w:pPr>
      <w:r w:rsidRPr="00AE30DA">
        <w:rPr>
          <w:lang w:val="en-GB"/>
        </w:rPr>
        <w:t>Misconception of market structure</w:t>
      </w:r>
    </w:p>
    <w:p w14:paraId="08BD572A" w14:textId="77777777" w:rsidR="0050114F" w:rsidRPr="00AE30DA" w:rsidRDefault="0050114F" w:rsidP="006B0323">
      <w:pPr>
        <w:pStyle w:val="BNPPnormal"/>
        <w:rPr>
          <w:lang w:val="en-GB"/>
        </w:rPr>
      </w:pPr>
    </w:p>
    <w:p w14:paraId="1BE2D556" w14:textId="77777777" w:rsidR="006B0323" w:rsidRPr="00AE30DA" w:rsidRDefault="006B0323" w:rsidP="006B0323">
      <w:pPr>
        <w:pStyle w:val="BNPPQL2"/>
        <w:rPr>
          <w:lang w:val="en-GB"/>
        </w:rPr>
      </w:pPr>
      <w:r w:rsidRPr="00AE30DA">
        <w:rPr>
          <w:lang w:val="en-GB"/>
        </w:rPr>
        <w:t xml:space="preserve">Paragraph 71. In the middle of paragraph 71, ESMA speaks rightly of “level playing field between market operators“. However, in the same sentence, ESMA refers to SI. This proves one more time that the term / concept of SI is </w:t>
      </w:r>
      <w:r w:rsidRPr="009C1E9F">
        <w:rPr>
          <w:u w:val="single"/>
          <w:lang w:val="en-GB"/>
        </w:rPr>
        <w:t>ambiguous</w:t>
      </w:r>
      <w:r w:rsidRPr="00AE30DA">
        <w:rPr>
          <w:lang w:val="en-GB"/>
        </w:rPr>
        <w:t xml:space="preserve"> and </w:t>
      </w:r>
      <w:r w:rsidRPr="00AE30DA">
        <w:rPr>
          <w:u w:val="single"/>
          <w:lang w:val="en-GB"/>
        </w:rPr>
        <w:t>continuously leading to misunderstanding</w:t>
      </w:r>
      <w:r w:rsidRPr="00AE30DA">
        <w:rPr>
          <w:lang w:val="en-GB"/>
        </w:rPr>
        <w:t xml:space="preserve"> in bonds &amp; derivatives. </w:t>
      </w:r>
    </w:p>
    <w:p w14:paraId="681F07AD" w14:textId="77777777" w:rsidR="006B0323" w:rsidRPr="00AE30DA" w:rsidRDefault="006B0323" w:rsidP="006B0323">
      <w:pPr>
        <w:pStyle w:val="BNPPbullet2"/>
        <w:rPr>
          <w:lang w:val="en-GB"/>
        </w:rPr>
      </w:pPr>
      <w:r w:rsidRPr="00AE30DA">
        <w:rPr>
          <w:lang w:val="en-GB"/>
        </w:rPr>
        <w:t xml:space="preserve">The market structure is made of </w:t>
      </w:r>
    </w:p>
    <w:p w14:paraId="097663F9" w14:textId="77777777" w:rsidR="006B0323" w:rsidRPr="00AE30DA" w:rsidRDefault="006B0323" w:rsidP="006B0323">
      <w:pPr>
        <w:pStyle w:val="BNPPbullet3"/>
        <w:rPr>
          <w:lang w:val="en-GB"/>
        </w:rPr>
      </w:pPr>
      <w:r w:rsidRPr="00AE30DA">
        <w:rPr>
          <w:lang w:val="en-GB"/>
        </w:rPr>
        <w:t xml:space="preserve">market participants / investment firms and </w:t>
      </w:r>
    </w:p>
    <w:p w14:paraId="1DE5FF0E" w14:textId="77777777" w:rsidR="006B0323" w:rsidRPr="00AE30DA" w:rsidRDefault="006B0323" w:rsidP="006B0323">
      <w:pPr>
        <w:pStyle w:val="BNPPbullet3"/>
        <w:rPr>
          <w:lang w:val="en-GB"/>
        </w:rPr>
      </w:pPr>
      <w:r w:rsidRPr="00AE30DA">
        <w:rPr>
          <w:lang w:val="en-GB"/>
        </w:rPr>
        <w:t xml:space="preserve">market operators / trading venues. </w:t>
      </w:r>
    </w:p>
    <w:p w14:paraId="1B768D63" w14:textId="77777777" w:rsidR="006B0323" w:rsidRPr="00AE30DA" w:rsidRDefault="006B0323" w:rsidP="006B0323">
      <w:pPr>
        <w:pStyle w:val="BNPPbullet2"/>
        <w:rPr>
          <w:lang w:val="en-GB"/>
        </w:rPr>
      </w:pPr>
      <w:r w:rsidRPr="00AE30DA">
        <w:rPr>
          <w:lang w:val="en-GB"/>
        </w:rPr>
        <w:t xml:space="preserve">Market participants are </w:t>
      </w:r>
      <w:r w:rsidRPr="00AE30DA">
        <w:rPr>
          <w:u w:val="single"/>
          <w:lang w:val="en-GB"/>
        </w:rPr>
        <w:t>not</w:t>
      </w:r>
      <w:r w:rsidRPr="00AE30DA">
        <w:rPr>
          <w:lang w:val="en-GB"/>
        </w:rPr>
        <w:t xml:space="preserve"> market operators. </w:t>
      </w:r>
    </w:p>
    <w:p w14:paraId="2E1AC584" w14:textId="77777777" w:rsidR="006B0323" w:rsidRPr="00AE30DA" w:rsidRDefault="006B0323" w:rsidP="006B0323">
      <w:pPr>
        <w:pStyle w:val="BNPPbullet2"/>
        <w:rPr>
          <w:lang w:val="en-GB"/>
        </w:rPr>
      </w:pPr>
      <w:r w:rsidRPr="00AE30DA">
        <w:rPr>
          <w:lang w:val="en-GB"/>
        </w:rPr>
        <w:t xml:space="preserve">We would suggest </w:t>
      </w:r>
      <w:r w:rsidRPr="009C1E9F">
        <w:rPr>
          <w:u w:val="single"/>
          <w:lang w:val="en-GB"/>
        </w:rPr>
        <w:t>not</w:t>
      </w:r>
      <w:r w:rsidRPr="00AE30DA">
        <w:rPr>
          <w:lang w:val="en-GB"/>
        </w:rPr>
        <w:t xml:space="preserve"> to use the SI term / concept in bonds &amp; derivatives. </w:t>
      </w:r>
    </w:p>
    <w:p w14:paraId="5418156B" w14:textId="77777777" w:rsidR="006B0323" w:rsidRPr="00AE30DA" w:rsidRDefault="006B0323" w:rsidP="006B0323">
      <w:pPr>
        <w:pStyle w:val="BNPPbullet2"/>
        <w:rPr>
          <w:lang w:val="en-GB"/>
        </w:rPr>
      </w:pPr>
      <w:r w:rsidRPr="00AE30DA">
        <w:rPr>
          <w:lang w:val="en-GB"/>
        </w:rPr>
        <w:t>Please refer to our considerations about the market structure, the roles of each entity, the level playing field and the suggested removal of the SI concept from the regulatory framework in the Bonds and Derivatives markets in our answer to Q5.</w:t>
      </w:r>
    </w:p>
    <w:p w14:paraId="3AFA9A1D" w14:textId="77777777" w:rsidR="006B0323" w:rsidRPr="00AE30DA" w:rsidRDefault="006B0323" w:rsidP="006B0323">
      <w:pPr>
        <w:pStyle w:val="BNPPQL2"/>
        <w:numPr>
          <w:ilvl w:val="0"/>
          <w:numId w:val="0"/>
        </w:numPr>
        <w:rPr>
          <w:lang w:val="en-GB"/>
        </w:rPr>
      </w:pPr>
    </w:p>
    <w:p w14:paraId="6B1711CB" w14:textId="77777777" w:rsidR="00D21392" w:rsidRPr="00AE30DA" w:rsidRDefault="006B0323" w:rsidP="00D21392">
      <w:pPr>
        <w:pStyle w:val="BNPPQL2"/>
        <w:rPr>
          <w:lang w:val="en-GB"/>
        </w:rPr>
      </w:pPr>
      <w:r w:rsidRPr="00AE30DA">
        <w:rPr>
          <w:lang w:val="en-GB"/>
        </w:rPr>
        <w:t xml:space="preserve">Investment firms </w:t>
      </w:r>
      <w:r w:rsidR="00D21392" w:rsidRPr="00AE30DA">
        <w:rPr>
          <w:lang w:val="en-GB"/>
        </w:rPr>
        <w:t xml:space="preserve">/ market participants </w:t>
      </w:r>
      <w:r w:rsidRPr="00AE30DA">
        <w:rPr>
          <w:lang w:val="en-GB"/>
        </w:rPr>
        <w:t xml:space="preserve">are </w:t>
      </w:r>
      <w:r w:rsidRPr="00AE30DA">
        <w:rPr>
          <w:u w:val="single"/>
          <w:lang w:val="en-GB"/>
        </w:rPr>
        <w:t>not</w:t>
      </w:r>
      <w:r w:rsidRPr="00AE30DA">
        <w:rPr>
          <w:lang w:val="en-GB"/>
        </w:rPr>
        <w:t xml:space="preserve"> market operators</w:t>
      </w:r>
      <w:r w:rsidR="00D21392" w:rsidRPr="00AE30DA">
        <w:rPr>
          <w:lang w:val="en-GB"/>
        </w:rPr>
        <w:t xml:space="preserve"> / TV. </w:t>
      </w:r>
    </w:p>
    <w:p w14:paraId="789CC205" w14:textId="77777777" w:rsidR="00D21392" w:rsidRPr="00AE30DA" w:rsidRDefault="00D21392" w:rsidP="00D21392">
      <w:pPr>
        <w:pStyle w:val="BNPPQL2"/>
        <w:numPr>
          <w:ilvl w:val="0"/>
          <w:numId w:val="0"/>
        </w:numPr>
        <w:rPr>
          <w:lang w:val="en-GB"/>
        </w:rPr>
      </w:pPr>
    </w:p>
    <w:p w14:paraId="3AF7281F" w14:textId="545E3551" w:rsidR="006B0323" w:rsidRPr="00AE30DA" w:rsidRDefault="00D21392" w:rsidP="00026CCE">
      <w:pPr>
        <w:pStyle w:val="BNPPQL2"/>
        <w:rPr>
          <w:lang w:val="en-GB"/>
        </w:rPr>
      </w:pPr>
      <w:r w:rsidRPr="00AE30DA">
        <w:rPr>
          <w:lang w:val="en-GB"/>
        </w:rPr>
        <w:t xml:space="preserve">Investment firms / market participants do </w:t>
      </w:r>
      <w:r w:rsidRPr="00AE30DA">
        <w:rPr>
          <w:u w:val="single"/>
          <w:lang w:val="en-GB"/>
        </w:rPr>
        <w:t>not</w:t>
      </w:r>
      <w:r w:rsidRPr="00AE30DA">
        <w:rPr>
          <w:lang w:val="en-GB"/>
        </w:rPr>
        <w:t xml:space="preserve"> operate on the basis of a defined or of an undefined list of instruments.</w:t>
      </w:r>
      <w:r w:rsidR="00026CCE" w:rsidRPr="00AE30DA">
        <w:rPr>
          <w:lang w:val="en-GB"/>
        </w:rPr>
        <w:t xml:space="preserve"> Every day, IF can potentially trade any instrument.</w:t>
      </w:r>
    </w:p>
    <w:p w14:paraId="36CB0215" w14:textId="475E3622" w:rsidR="006B0323" w:rsidRPr="00AE30DA" w:rsidRDefault="006B0323" w:rsidP="006B0323">
      <w:pPr>
        <w:pStyle w:val="BNPPQL2"/>
        <w:numPr>
          <w:ilvl w:val="0"/>
          <w:numId w:val="0"/>
        </w:numPr>
        <w:rPr>
          <w:lang w:val="en-GB"/>
        </w:rPr>
      </w:pPr>
    </w:p>
    <w:p w14:paraId="044F7FDC" w14:textId="46594A25" w:rsidR="00650D15" w:rsidRPr="00AE30DA" w:rsidRDefault="00B431EB" w:rsidP="0050114F">
      <w:pPr>
        <w:pStyle w:val="BNPPheading1"/>
        <w:rPr>
          <w:lang w:val="en-GB"/>
        </w:rPr>
      </w:pPr>
      <w:r>
        <w:rPr>
          <w:lang w:val="en-GB"/>
        </w:rPr>
        <w:t>Duplication</w:t>
      </w:r>
      <w:r w:rsidR="00650D15" w:rsidRPr="00AE30DA">
        <w:rPr>
          <w:lang w:val="en-GB"/>
        </w:rPr>
        <w:t xml:space="preserve"> of identical reporting, on a daily basis</w:t>
      </w:r>
    </w:p>
    <w:p w14:paraId="581124DE" w14:textId="77777777" w:rsidR="00650D15" w:rsidRPr="00AE30DA" w:rsidRDefault="00650D15" w:rsidP="006B0323">
      <w:pPr>
        <w:pStyle w:val="BNPPQL2"/>
        <w:numPr>
          <w:ilvl w:val="0"/>
          <w:numId w:val="0"/>
        </w:numPr>
        <w:rPr>
          <w:lang w:val="en-GB"/>
        </w:rPr>
      </w:pPr>
    </w:p>
    <w:p w14:paraId="26EF9A1D" w14:textId="077BFE1C" w:rsidR="00D21492" w:rsidRPr="00AE30DA" w:rsidRDefault="00D21492" w:rsidP="00D21492">
      <w:pPr>
        <w:pStyle w:val="BNPPQL2"/>
        <w:rPr>
          <w:lang w:val="en-GB"/>
        </w:rPr>
      </w:pPr>
      <w:r w:rsidRPr="00AE30DA">
        <w:rPr>
          <w:lang w:val="en-GB"/>
        </w:rPr>
        <w:t xml:space="preserve">We also reiterates all the concerns raised in our answer to Q13, for the </w:t>
      </w:r>
      <w:r w:rsidR="00B431EB">
        <w:rPr>
          <w:lang w:val="en-GB"/>
        </w:rPr>
        <w:t>duplication</w:t>
      </w:r>
      <w:r w:rsidR="00BF2549" w:rsidRPr="00AE30DA">
        <w:rPr>
          <w:lang w:val="en-GB"/>
        </w:rPr>
        <w:t xml:space="preserve"> </w:t>
      </w:r>
      <w:r w:rsidRPr="00AE30DA">
        <w:rPr>
          <w:lang w:val="en-GB"/>
        </w:rPr>
        <w:t xml:space="preserve">of identical reporting, which will be even </w:t>
      </w:r>
      <w:r w:rsidRPr="00AE30DA">
        <w:rPr>
          <w:u w:val="single"/>
          <w:lang w:val="en-GB"/>
        </w:rPr>
        <w:t xml:space="preserve">more </w:t>
      </w:r>
      <w:r w:rsidR="00AE30DA" w:rsidRPr="00AE30DA">
        <w:rPr>
          <w:u w:val="single"/>
          <w:lang w:val="en-GB"/>
        </w:rPr>
        <w:t>acute</w:t>
      </w:r>
      <w:r w:rsidRPr="00AE30DA">
        <w:rPr>
          <w:u w:val="single"/>
          <w:lang w:val="en-GB"/>
        </w:rPr>
        <w:t xml:space="preserve"> as recurring on a daily basis</w:t>
      </w:r>
      <w:r w:rsidRPr="00AE30DA">
        <w:rPr>
          <w:lang w:val="en-GB"/>
        </w:rPr>
        <w:t>:</w:t>
      </w:r>
    </w:p>
    <w:p w14:paraId="6B914F77" w14:textId="61047B82" w:rsidR="00D21492" w:rsidRPr="00AE30DA" w:rsidRDefault="00B431EB" w:rsidP="00D21492">
      <w:pPr>
        <w:pStyle w:val="BNPPbullet2"/>
        <w:rPr>
          <w:lang w:val="en-GB"/>
        </w:rPr>
      </w:pPr>
      <w:r>
        <w:rPr>
          <w:lang w:val="en-GB"/>
        </w:rPr>
        <w:t>Duplication</w:t>
      </w:r>
      <w:r w:rsidR="00D21492" w:rsidRPr="00AE30DA">
        <w:rPr>
          <w:lang w:val="en-GB"/>
        </w:rPr>
        <w:t xml:space="preserve"> of identical reporting</w:t>
      </w:r>
    </w:p>
    <w:p w14:paraId="0366AE35" w14:textId="2FCC2D8E" w:rsidR="00D21492" w:rsidRPr="00AE30DA" w:rsidRDefault="00BF2549" w:rsidP="00D21492">
      <w:pPr>
        <w:pStyle w:val="BNPPbullet2"/>
        <w:rPr>
          <w:lang w:val="en-GB"/>
        </w:rPr>
      </w:pPr>
      <w:r w:rsidRPr="00AE30DA">
        <w:rPr>
          <w:lang w:val="en-GB"/>
        </w:rPr>
        <w:t>S</w:t>
      </w:r>
      <w:r w:rsidR="00D21492" w:rsidRPr="00AE30DA">
        <w:rPr>
          <w:lang w:val="en-GB"/>
        </w:rPr>
        <w:t>ource of possible reporting errors and reconciliations in RTS-23</w:t>
      </w:r>
    </w:p>
    <w:p w14:paraId="05A0DC7C" w14:textId="7313A52E" w:rsidR="00D21492" w:rsidRPr="00AE30DA" w:rsidRDefault="00D21492" w:rsidP="00D21492">
      <w:pPr>
        <w:pStyle w:val="BNPPbullet2"/>
        <w:rPr>
          <w:lang w:val="en-GB"/>
        </w:rPr>
      </w:pPr>
      <w:r w:rsidRPr="00AE30DA">
        <w:rPr>
          <w:lang w:val="en-GB"/>
        </w:rPr>
        <w:t>New dependency on RTS-22</w:t>
      </w:r>
    </w:p>
    <w:p w14:paraId="53B4DDEE" w14:textId="5CC9C7A6" w:rsidR="00D21492" w:rsidRPr="00AE30DA" w:rsidRDefault="00BF2549" w:rsidP="00D21492">
      <w:pPr>
        <w:pStyle w:val="BNPPbullet2"/>
        <w:rPr>
          <w:lang w:val="en-GB"/>
        </w:rPr>
      </w:pPr>
      <w:r w:rsidRPr="00AE30DA">
        <w:rPr>
          <w:lang w:val="en-GB"/>
        </w:rPr>
        <w:t>Loss of rationale for the existence of unique</w:t>
      </w:r>
      <w:r w:rsidR="00D21492" w:rsidRPr="00AE30DA">
        <w:rPr>
          <w:lang w:val="en-GB"/>
        </w:rPr>
        <w:t xml:space="preserve"> identifier</w:t>
      </w:r>
      <w:r w:rsidRPr="00AE30DA">
        <w:rPr>
          <w:lang w:val="en-GB"/>
        </w:rPr>
        <w:t>s</w:t>
      </w:r>
      <w:r w:rsidR="00D21492" w:rsidRPr="00AE30DA">
        <w:rPr>
          <w:lang w:val="en-GB"/>
        </w:rPr>
        <w:t xml:space="preserve"> / ISIN</w:t>
      </w:r>
      <w:r w:rsidRPr="00AE30DA">
        <w:rPr>
          <w:lang w:val="en-GB"/>
        </w:rPr>
        <w:t>s</w:t>
      </w:r>
    </w:p>
    <w:p w14:paraId="26F684E3" w14:textId="346840D4" w:rsidR="00BF2549" w:rsidRPr="00AE30DA" w:rsidRDefault="00BF2549" w:rsidP="00BF2549">
      <w:pPr>
        <w:pStyle w:val="BNPPbullet2"/>
        <w:rPr>
          <w:lang w:val="en-GB"/>
        </w:rPr>
      </w:pPr>
      <w:r w:rsidRPr="00AE30DA">
        <w:rPr>
          <w:lang w:val="en-GB"/>
        </w:rPr>
        <w:t>Loss of rationale for the existence of golden sources (ANNA DSB, ANNA)</w:t>
      </w:r>
    </w:p>
    <w:p w14:paraId="1A29CA1E" w14:textId="001833D5" w:rsidR="00D21492" w:rsidRPr="00AE30DA" w:rsidRDefault="00D21492" w:rsidP="006B0323">
      <w:pPr>
        <w:pStyle w:val="BNPPQL2"/>
        <w:numPr>
          <w:ilvl w:val="0"/>
          <w:numId w:val="0"/>
        </w:numPr>
        <w:rPr>
          <w:lang w:val="en-GB"/>
        </w:rPr>
      </w:pPr>
    </w:p>
    <w:p w14:paraId="3B891CF0" w14:textId="21F15524" w:rsidR="00BF2549" w:rsidRPr="00AE30DA" w:rsidRDefault="00AE30DA" w:rsidP="00BF2549">
      <w:pPr>
        <w:pStyle w:val="BNPPQL2"/>
        <w:rPr>
          <w:lang w:val="en-GB"/>
        </w:rPr>
      </w:pPr>
      <w:r w:rsidRPr="00AE30DA">
        <w:rPr>
          <w:lang w:val="en-GB"/>
        </w:rPr>
        <w:t>Again,</w:t>
      </w:r>
      <w:r w:rsidR="00BF2549" w:rsidRPr="00AE30DA">
        <w:rPr>
          <w:lang w:val="en-GB"/>
        </w:rPr>
        <w:t xml:space="preserve"> recommend for ESMA to connect </w:t>
      </w:r>
      <w:r w:rsidRPr="00AE30DA">
        <w:rPr>
          <w:lang w:val="en-GB"/>
        </w:rPr>
        <w:t xml:space="preserve">directly </w:t>
      </w:r>
      <w:r w:rsidR="00BF2549" w:rsidRPr="00AE30DA">
        <w:rPr>
          <w:lang w:val="en-GB"/>
        </w:rPr>
        <w:t xml:space="preserve">to </w:t>
      </w:r>
      <w:r w:rsidR="00D502D9">
        <w:rPr>
          <w:lang w:val="en-GB"/>
        </w:rPr>
        <w:t>reference</w:t>
      </w:r>
      <w:r w:rsidR="00650D15" w:rsidRPr="00AE30DA">
        <w:rPr>
          <w:lang w:val="en-GB"/>
        </w:rPr>
        <w:t xml:space="preserve"> data </w:t>
      </w:r>
      <w:r w:rsidR="00BF2549" w:rsidRPr="00AE30DA">
        <w:rPr>
          <w:lang w:val="en-GB"/>
        </w:rPr>
        <w:t>golden sources.</w:t>
      </w:r>
    </w:p>
    <w:p w14:paraId="14CF6E1B" w14:textId="766ECE68" w:rsidR="00BF2549" w:rsidRPr="00AE30DA" w:rsidRDefault="00BF2549" w:rsidP="006B0323">
      <w:pPr>
        <w:pStyle w:val="BNPPQL2"/>
        <w:numPr>
          <w:ilvl w:val="0"/>
          <w:numId w:val="0"/>
        </w:numPr>
        <w:rPr>
          <w:lang w:val="en-GB"/>
        </w:rPr>
      </w:pPr>
    </w:p>
    <w:p w14:paraId="13F15728" w14:textId="4B48C715" w:rsidR="00AF70D6" w:rsidRPr="00AE30DA" w:rsidRDefault="001D1C2A" w:rsidP="00AF70D6">
      <w:pPr>
        <w:pStyle w:val="BNPPheading1"/>
        <w:rPr>
          <w:lang w:val="en-GB"/>
        </w:rPr>
      </w:pPr>
      <w:r w:rsidRPr="00AE30DA">
        <w:rPr>
          <w:lang w:val="en-GB"/>
        </w:rPr>
        <w:t xml:space="preserve">No </w:t>
      </w:r>
      <w:r w:rsidR="00AF70D6" w:rsidRPr="00AE30DA">
        <w:rPr>
          <w:lang w:val="en-GB"/>
        </w:rPr>
        <w:t>ISIN for Quotes / Pre-Trade Transparency</w:t>
      </w:r>
    </w:p>
    <w:p w14:paraId="2F1051E1" w14:textId="77777777" w:rsidR="00AF70D6" w:rsidRPr="00AE30DA" w:rsidRDefault="00AF70D6" w:rsidP="006B0323">
      <w:pPr>
        <w:pStyle w:val="BNPPQL2"/>
        <w:numPr>
          <w:ilvl w:val="0"/>
          <w:numId w:val="0"/>
        </w:numPr>
        <w:rPr>
          <w:lang w:val="en-GB"/>
        </w:rPr>
      </w:pPr>
    </w:p>
    <w:p w14:paraId="1E63E832" w14:textId="5FCE1598" w:rsidR="00AF70D6" w:rsidRPr="00AE30DA" w:rsidRDefault="00AF70D6" w:rsidP="00AF70D6">
      <w:pPr>
        <w:pStyle w:val="BNPPQL2"/>
        <w:rPr>
          <w:lang w:val="en-GB"/>
        </w:rPr>
      </w:pPr>
      <w:r w:rsidRPr="00AE30DA">
        <w:rPr>
          <w:lang w:val="en-GB"/>
        </w:rPr>
        <w:t xml:space="preserve">We also note that ESMA is using the word “quotes“. We therefore understand that ESMA is expecting to bring such change also at the level of </w:t>
      </w:r>
      <w:r w:rsidRPr="00AE30DA">
        <w:rPr>
          <w:u w:val="single"/>
          <w:lang w:val="en-GB"/>
        </w:rPr>
        <w:t>Quote / Pre-Trade Transparency</w:t>
      </w:r>
      <w:r w:rsidRPr="00AE30DA">
        <w:rPr>
          <w:lang w:val="en-GB"/>
        </w:rPr>
        <w:t xml:space="preserve"> for off-venue / SI.</w:t>
      </w:r>
    </w:p>
    <w:p w14:paraId="79CF773D" w14:textId="77777777" w:rsidR="00AF70D6" w:rsidRPr="00AE30DA" w:rsidRDefault="00AF70D6" w:rsidP="00AF70D6">
      <w:pPr>
        <w:pStyle w:val="BNPPQL2"/>
        <w:numPr>
          <w:ilvl w:val="0"/>
          <w:numId w:val="0"/>
        </w:numPr>
        <w:rPr>
          <w:lang w:val="en-GB"/>
        </w:rPr>
      </w:pPr>
    </w:p>
    <w:p w14:paraId="0258000C" w14:textId="42465765" w:rsidR="00AF70D6" w:rsidRPr="00AE30DA" w:rsidRDefault="00AF70D6" w:rsidP="00AF70D6">
      <w:pPr>
        <w:pStyle w:val="BNPPbullet1"/>
        <w:rPr>
          <w:lang w:val="en-GB"/>
        </w:rPr>
      </w:pPr>
      <w:r w:rsidRPr="00AE30DA">
        <w:rPr>
          <w:lang w:val="en-GB"/>
        </w:rPr>
        <w:t xml:space="preserve">In the current MiFID 2, there is no requirement to create ISIN for Quote / Pre-Trade Transparency. This is confirmed </w:t>
      </w:r>
      <w:r w:rsidR="00AE30DA">
        <w:rPr>
          <w:lang w:val="en-GB"/>
        </w:rPr>
        <w:t>in the ESMA Q&amp;A on Transparency</w:t>
      </w:r>
      <w:r w:rsidRPr="00AE30DA">
        <w:rPr>
          <w:lang w:val="en-GB"/>
        </w:rPr>
        <w:t>, General Q&amp;A, Q5.</w:t>
      </w:r>
    </w:p>
    <w:p w14:paraId="271E5E64" w14:textId="410FA6C8" w:rsidR="00AF70D6" w:rsidRPr="00AE30DA" w:rsidRDefault="00AF70D6" w:rsidP="00AF70D6">
      <w:pPr>
        <w:pStyle w:val="BNPPbullet1"/>
        <w:rPr>
          <w:lang w:val="en-GB"/>
        </w:rPr>
      </w:pPr>
      <w:r w:rsidRPr="00AE30DA">
        <w:rPr>
          <w:lang w:val="en-GB"/>
        </w:rPr>
        <w:t xml:space="preserve">BNPP may </w:t>
      </w:r>
      <w:r w:rsidRPr="00AE30DA">
        <w:rPr>
          <w:u w:val="single"/>
          <w:lang w:val="en-GB"/>
        </w:rPr>
        <w:t>not</w:t>
      </w:r>
      <w:r w:rsidRPr="00AE30DA">
        <w:rPr>
          <w:lang w:val="en-GB"/>
        </w:rPr>
        <w:t xml:space="preserve"> agree that adding more requirements to an obligation that is </w:t>
      </w:r>
      <w:r w:rsidRPr="00AE30DA">
        <w:rPr>
          <w:u w:val="single"/>
          <w:lang w:val="en-GB"/>
        </w:rPr>
        <w:t>not used</w:t>
      </w:r>
      <w:r w:rsidRPr="00AE30DA">
        <w:rPr>
          <w:lang w:val="en-GB"/>
        </w:rPr>
        <w:t xml:space="preserve"> by anyone will serve any pu</w:t>
      </w:r>
      <w:r w:rsidR="00AE30DA">
        <w:rPr>
          <w:lang w:val="en-GB"/>
        </w:rPr>
        <w:t>r</w:t>
      </w:r>
      <w:r w:rsidRPr="00AE30DA">
        <w:rPr>
          <w:lang w:val="en-GB"/>
        </w:rPr>
        <w:t>pose.</w:t>
      </w:r>
    </w:p>
    <w:p w14:paraId="2EE7D190" w14:textId="2DE48195" w:rsidR="00F526FE" w:rsidRPr="00AE30DA" w:rsidRDefault="00F526FE" w:rsidP="00AF70D6">
      <w:pPr>
        <w:pStyle w:val="BNPPbullet1"/>
        <w:rPr>
          <w:lang w:val="en-GB"/>
        </w:rPr>
      </w:pPr>
      <w:r w:rsidRPr="00AE30DA">
        <w:rPr>
          <w:lang w:val="en-GB"/>
        </w:rPr>
        <w:t xml:space="preserve">Moreover, this would require </w:t>
      </w:r>
      <w:r w:rsidRPr="00AE30DA">
        <w:rPr>
          <w:u w:val="single"/>
          <w:lang w:val="en-GB"/>
        </w:rPr>
        <w:t>additional set-up and risks</w:t>
      </w:r>
      <w:r w:rsidRPr="00AE30DA">
        <w:rPr>
          <w:lang w:val="en-GB"/>
        </w:rPr>
        <w:t>:</w:t>
      </w:r>
    </w:p>
    <w:p w14:paraId="324C03A0" w14:textId="03A5C781" w:rsidR="00F526FE" w:rsidRPr="00AE30DA" w:rsidRDefault="00F526FE" w:rsidP="00F526FE">
      <w:pPr>
        <w:pStyle w:val="BNPPbullet3"/>
        <w:rPr>
          <w:lang w:val="en-GB"/>
        </w:rPr>
      </w:pPr>
      <w:r w:rsidRPr="00AE30DA">
        <w:rPr>
          <w:lang w:val="en-GB"/>
        </w:rPr>
        <w:t xml:space="preserve">Create ISIN for all quotes = </w:t>
      </w:r>
      <w:r w:rsidR="00B431EB">
        <w:rPr>
          <w:lang w:val="en-GB"/>
        </w:rPr>
        <w:t>duplication</w:t>
      </w:r>
      <w:r w:rsidRPr="00AE30DA">
        <w:rPr>
          <w:lang w:val="en-GB"/>
        </w:rPr>
        <w:t xml:space="preserve"> of ISINs for benefit </w:t>
      </w:r>
      <w:r w:rsidR="004A50CC" w:rsidRPr="00AE30DA">
        <w:rPr>
          <w:lang w:val="en-GB"/>
        </w:rPr>
        <w:t xml:space="preserve">= </w:t>
      </w:r>
      <w:r w:rsidRPr="00AE30DA">
        <w:rPr>
          <w:u w:val="single"/>
          <w:lang w:val="en-GB"/>
        </w:rPr>
        <w:t>additional noise</w:t>
      </w:r>
    </w:p>
    <w:p w14:paraId="31CD58AF" w14:textId="4D8F74B3" w:rsidR="00F526FE" w:rsidRPr="00AE30DA" w:rsidRDefault="00F526FE" w:rsidP="00F526FE">
      <w:pPr>
        <w:pStyle w:val="BNPPbullet3"/>
        <w:rPr>
          <w:lang w:val="en-GB"/>
        </w:rPr>
      </w:pPr>
      <w:r w:rsidRPr="00AE30DA">
        <w:rPr>
          <w:lang w:val="en-GB"/>
        </w:rPr>
        <w:t xml:space="preserve">Introduction of additional </w:t>
      </w:r>
      <w:r w:rsidRPr="00AE30DA">
        <w:rPr>
          <w:u w:val="single"/>
          <w:lang w:val="en-GB"/>
        </w:rPr>
        <w:t>latency</w:t>
      </w:r>
      <w:r w:rsidRPr="00AE30DA">
        <w:rPr>
          <w:lang w:val="en-GB"/>
        </w:rPr>
        <w:t xml:space="preserve"> in price requests / streaming</w:t>
      </w:r>
    </w:p>
    <w:p w14:paraId="137CCA20" w14:textId="7AF0A6F4" w:rsidR="00F526FE" w:rsidRPr="00AE30DA" w:rsidRDefault="00F526FE" w:rsidP="00F526FE">
      <w:pPr>
        <w:pStyle w:val="BNPPbullet3"/>
        <w:rPr>
          <w:lang w:val="en-GB"/>
        </w:rPr>
      </w:pPr>
      <w:r w:rsidRPr="00AE30DA">
        <w:rPr>
          <w:lang w:val="en-GB"/>
        </w:rPr>
        <w:t xml:space="preserve">Addition of a </w:t>
      </w:r>
      <w:r w:rsidRPr="00AE30DA">
        <w:rPr>
          <w:u w:val="single"/>
          <w:lang w:val="en-GB"/>
        </w:rPr>
        <w:t>new dedicated reporting set-up</w:t>
      </w:r>
      <w:r w:rsidRPr="00AE30DA">
        <w:rPr>
          <w:lang w:val="en-GB"/>
        </w:rPr>
        <w:t xml:space="preserve"> for ISIN </w:t>
      </w:r>
      <w:r w:rsidR="004A50CC" w:rsidRPr="00AE30DA">
        <w:rPr>
          <w:lang w:val="en-GB"/>
        </w:rPr>
        <w:t xml:space="preserve">for quotes to reach ESMA FIRDS, </w:t>
      </w:r>
      <w:r w:rsidRPr="00AE30DA">
        <w:rPr>
          <w:lang w:val="en-GB"/>
        </w:rPr>
        <w:t xml:space="preserve">because those </w:t>
      </w:r>
      <w:r w:rsidRPr="00AE30DA">
        <w:rPr>
          <w:u w:val="single"/>
          <w:lang w:val="en-GB"/>
        </w:rPr>
        <w:t>quotes</w:t>
      </w:r>
      <w:r w:rsidRPr="00AE30DA">
        <w:rPr>
          <w:lang w:val="en-GB"/>
        </w:rPr>
        <w:t xml:space="preserve"> do </w:t>
      </w:r>
      <w:r w:rsidRPr="00AE30DA">
        <w:rPr>
          <w:u w:val="single"/>
          <w:lang w:val="en-GB"/>
        </w:rPr>
        <w:t>not</w:t>
      </w:r>
      <w:r w:rsidRPr="00AE30DA">
        <w:rPr>
          <w:lang w:val="en-GB"/>
        </w:rPr>
        <w:t xml:space="preserve"> fall into </w:t>
      </w:r>
      <w:r w:rsidR="004A50CC" w:rsidRPr="00AE30DA">
        <w:rPr>
          <w:lang w:val="en-GB"/>
        </w:rPr>
        <w:t>investment firms‘</w:t>
      </w:r>
      <w:r w:rsidRPr="00AE30DA">
        <w:rPr>
          <w:lang w:val="en-GB"/>
        </w:rPr>
        <w:t xml:space="preserve"> </w:t>
      </w:r>
      <w:r w:rsidRPr="00AE30DA">
        <w:rPr>
          <w:u w:val="single"/>
          <w:lang w:val="en-GB"/>
        </w:rPr>
        <w:t>booking systems</w:t>
      </w:r>
      <w:r w:rsidR="004A50CC" w:rsidRPr="00AE30DA">
        <w:rPr>
          <w:lang w:val="en-GB"/>
        </w:rPr>
        <w:t>.</w:t>
      </w:r>
    </w:p>
    <w:p w14:paraId="5317E64A" w14:textId="064F3091" w:rsidR="00AF70D6" w:rsidRPr="00AE30DA" w:rsidRDefault="00AF70D6" w:rsidP="00AF70D6">
      <w:pPr>
        <w:pStyle w:val="BNPPbullet1"/>
        <w:rPr>
          <w:lang w:val="en-GB"/>
        </w:rPr>
      </w:pPr>
      <w:r w:rsidRPr="00AE30DA">
        <w:rPr>
          <w:lang w:val="en-GB"/>
        </w:rPr>
        <w:t xml:space="preserve">We therefore recommend </w:t>
      </w:r>
      <w:r w:rsidRPr="00AE30DA">
        <w:rPr>
          <w:u w:val="single"/>
          <w:lang w:val="en-GB"/>
        </w:rPr>
        <w:t>not</w:t>
      </w:r>
      <w:r w:rsidRPr="00AE30DA">
        <w:rPr>
          <w:lang w:val="en-GB"/>
        </w:rPr>
        <w:t xml:space="preserve"> </w:t>
      </w:r>
      <w:r w:rsidR="00AE30DA" w:rsidRPr="00AE30DA">
        <w:rPr>
          <w:lang w:val="en-GB"/>
        </w:rPr>
        <w:t>moving</w:t>
      </w:r>
      <w:r w:rsidRPr="00AE30DA">
        <w:rPr>
          <w:lang w:val="en-GB"/>
        </w:rPr>
        <w:t xml:space="preserve"> in that direction.</w:t>
      </w:r>
    </w:p>
    <w:p w14:paraId="56EA750E" w14:textId="052E9C8A" w:rsidR="00AF70D6" w:rsidRPr="00AE30DA" w:rsidRDefault="00AF70D6" w:rsidP="00AF70D6">
      <w:pPr>
        <w:pStyle w:val="BNPPbullet1"/>
        <w:rPr>
          <w:lang w:val="en-GB"/>
        </w:rPr>
      </w:pPr>
      <w:r w:rsidRPr="00AE30DA">
        <w:rPr>
          <w:lang w:val="en-GB"/>
        </w:rPr>
        <w:lastRenderedPageBreak/>
        <w:t xml:space="preserve">Instead, we could recommend </w:t>
      </w:r>
      <w:r w:rsidR="00AE30DA" w:rsidRPr="00AE30DA">
        <w:rPr>
          <w:lang w:val="en-GB"/>
        </w:rPr>
        <w:t>analysing</w:t>
      </w:r>
      <w:r w:rsidRPr="00AE30DA">
        <w:rPr>
          <w:lang w:val="en-GB"/>
        </w:rPr>
        <w:t xml:space="preserve"> further the market structure of Bonds and Derivatives and the appropriateness of the Quote / Pre-Trade Transparency.</w:t>
      </w:r>
    </w:p>
    <w:p w14:paraId="6CFD3AFA" w14:textId="77777777" w:rsidR="00AF70D6" w:rsidRPr="00AE30DA" w:rsidRDefault="00AF70D6" w:rsidP="006B0323">
      <w:pPr>
        <w:pStyle w:val="BNPPQL2"/>
        <w:numPr>
          <w:ilvl w:val="0"/>
          <w:numId w:val="0"/>
        </w:numPr>
        <w:rPr>
          <w:lang w:val="en-GB"/>
        </w:rPr>
      </w:pPr>
    </w:p>
    <w:p w14:paraId="1986777E" w14:textId="77777777" w:rsidR="009601C1" w:rsidRPr="00AE30DA" w:rsidRDefault="009601C1" w:rsidP="009601C1">
      <w:pPr>
        <w:pStyle w:val="BNPPheading1"/>
        <w:rPr>
          <w:lang w:val="en-GB"/>
        </w:rPr>
      </w:pPr>
      <w:r w:rsidRPr="00AE30DA">
        <w:rPr>
          <w:lang w:val="en-GB"/>
        </w:rPr>
        <w:t>Cost vs. Benefit</w:t>
      </w:r>
    </w:p>
    <w:p w14:paraId="56A2E514" w14:textId="77777777" w:rsidR="009601C1" w:rsidRPr="00AE30DA" w:rsidRDefault="009601C1" w:rsidP="009601C1">
      <w:pPr>
        <w:pStyle w:val="BNPPQL2"/>
        <w:numPr>
          <w:ilvl w:val="0"/>
          <w:numId w:val="0"/>
        </w:numPr>
        <w:rPr>
          <w:lang w:val="en-GB"/>
        </w:rPr>
      </w:pPr>
    </w:p>
    <w:p w14:paraId="03C66377" w14:textId="77777777" w:rsidR="009601C1" w:rsidRPr="00AE30DA" w:rsidRDefault="009601C1" w:rsidP="009601C1">
      <w:pPr>
        <w:pStyle w:val="BNPPQL2"/>
        <w:rPr>
          <w:lang w:val="en-GB"/>
        </w:rPr>
      </w:pPr>
      <w:r w:rsidRPr="00AE30DA">
        <w:rPr>
          <w:lang w:val="en-GB"/>
        </w:rPr>
        <w:t xml:space="preserve">We do wonder what the </w:t>
      </w:r>
      <w:r w:rsidRPr="00AE30DA">
        <w:rPr>
          <w:u w:val="single"/>
          <w:lang w:val="en-GB"/>
        </w:rPr>
        <w:t>benefit</w:t>
      </w:r>
      <w:r w:rsidRPr="00AE30DA">
        <w:rPr>
          <w:lang w:val="en-GB"/>
        </w:rPr>
        <w:t xml:space="preserve"> of this additional regulatory requirement is for the financial community, for market resilience, liquidity and efficiency, in comparison to the </w:t>
      </w:r>
      <w:r w:rsidRPr="00AE30DA">
        <w:rPr>
          <w:u w:val="single"/>
          <w:lang w:val="en-GB"/>
        </w:rPr>
        <w:t>burden, complexity and cost</w:t>
      </w:r>
      <w:r w:rsidRPr="00AE30DA">
        <w:rPr>
          <w:lang w:val="en-GB"/>
        </w:rPr>
        <w:t xml:space="preserve"> of implementation. </w:t>
      </w:r>
    </w:p>
    <w:p w14:paraId="65AC82F2" w14:textId="77777777" w:rsidR="009601C1" w:rsidRPr="00AE30DA" w:rsidRDefault="009601C1" w:rsidP="009601C1">
      <w:pPr>
        <w:pStyle w:val="BNPPnormal"/>
        <w:rPr>
          <w:lang w:val="en-GB"/>
        </w:rPr>
      </w:pPr>
    </w:p>
    <w:p w14:paraId="423B14F8" w14:textId="2C2E357A" w:rsidR="009601C1" w:rsidRPr="00AE30DA" w:rsidRDefault="009601C1" w:rsidP="009601C1">
      <w:pPr>
        <w:pStyle w:val="BNPPQL2"/>
        <w:rPr>
          <w:lang w:val="en-GB"/>
        </w:rPr>
      </w:pPr>
      <w:r w:rsidRPr="00AE30DA">
        <w:rPr>
          <w:lang w:val="en-GB"/>
        </w:rPr>
        <w:t xml:space="preserve">While the industry and regulators focus on </w:t>
      </w:r>
      <w:r w:rsidRPr="00AE30DA">
        <w:rPr>
          <w:u w:val="single"/>
          <w:lang w:val="en-GB"/>
        </w:rPr>
        <w:t>simplification</w:t>
      </w:r>
      <w:r w:rsidRPr="00AE30DA">
        <w:rPr>
          <w:lang w:val="en-GB"/>
        </w:rPr>
        <w:t xml:space="preserve"> and </w:t>
      </w:r>
      <w:r w:rsidRPr="00AE30DA">
        <w:rPr>
          <w:u w:val="single"/>
          <w:lang w:val="en-GB"/>
        </w:rPr>
        <w:t>economic recovery initiatives</w:t>
      </w:r>
      <w:r w:rsidRPr="00AE30DA">
        <w:rPr>
          <w:lang w:val="en-GB"/>
        </w:rPr>
        <w:t>, those proposals are going in the opposite direction.</w:t>
      </w:r>
    </w:p>
    <w:p w14:paraId="6FA04CBA" w14:textId="6CCCD1C1" w:rsidR="009601C1" w:rsidRPr="00AE30DA" w:rsidRDefault="009601C1" w:rsidP="009601C1">
      <w:pPr>
        <w:pStyle w:val="BNPPQL2"/>
        <w:numPr>
          <w:ilvl w:val="0"/>
          <w:numId w:val="0"/>
        </w:numPr>
        <w:rPr>
          <w:lang w:val="en-GB"/>
        </w:rPr>
      </w:pPr>
    </w:p>
    <w:p w14:paraId="0897BEF2" w14:textId="4621D27C" w:rsidR="00650D15" w:rsidRPr="00AE30DA" w:rsidRDefault="00650D15" w:rsidP="00650D15">
      <w:pPr>
        <w:pStyle w:val="BNPPheading1"/>
        <w:rPr>
          <w:lang w:val="en-GB"/>
        </w:rPr>
      </w:pPr>
      <w:r w:rsidRPr="00AE30DA">
        <w:rPr>
          <w:lang w:val="en-GB"/>
        </w:rPr>
        <w:t>Alternative proposal</w:t>
      </w:r>
      <w:r w:rsidR="004D6CAA" w:rsidRPr="00AE30DA">
        <w:rPr>
          <w:lang w:val="en-GB"/>
        </w:rPr>
        <w:t>s</w:t>
      </w:r>
    </w:p>
    <w:p w14:paraId="7ABC0606" w14:textId="5B04E606" w:rsidR="00650D15" w:rsidRPr="00AE30DA" w:rsidRDefault="00650D15" w:rsidP="009601C1">
      <w:pPr>
        <w:pStyle w:val="BNPPQL2"/>
        <w:numPr>
          <w:ilvl w:val="0"/>
          <w:numId w:val="0"/>
        </w:numPr>
        <w:rPr>
          <w:lang w:val="en-GB"/>
        </w:rPr>
      </w:pPr>
    </w:p>
    <w:p w14:paraId="65F9574F" w14:textId="799BE183" w:rsidR="00650D15" w:rsidRPr="00AE30DA" w:rsidRDefault="00650D15" w:rsidP="00650D15">
      <w:pPr>
        <w:pStyle w:val="BNPPQL2"/>
        <w:rPr>
          <w:lang w:val="en-GB"/>
        </w:rPr>
      </w:pPr>
      <w:r w:rsidRPr="00AE30DA">
        <w:rPr>
          <w:lang w:val="en-GB"/>
        </w:rPr>
        <w:t>Please refer to our answer to Q13.</w:t>
      </w:r>
    </w:p>
    <w:p w14:paraId="2BAA0410" w14:textId="77777777" w:rsidR="00650D15" w:rsidRPr="00D31FE8" w:rsidRDefault="00650D15" w:rsidP="009601C1">
      <w:pPr>
        <w:pStyle w:val="BNPPQL2"/>
        <w:numPr>
          <w:ilvl w:val="0"/>
          <w:numId w:val="0"/>
        </w:numPr>
        <w:rPr>
          <w:lang w:val="en-GB"/>
        </w:rPr>
      </w:pPr>
    </w:p>
    <w:p w14:paraId="148CD5E7" w14:textId="77777777" w:rsidR="002A68CA" w:rsidRDefault="002A68CA" w:rsidP="000B0D26"/>
    <w:permEnd w:id="1847806116"/>
    <w:p w14:paraId="3F19ABB5" w14:textId="77777777" w:rsidR="000B0D26" w:rsidRDefault="000B0D26" w:rsidP="000B0D26">
      <w:r>
        <w:t>&lt;ESMA_QUESTION_TRRF_15&gt;</w:t>
      </w:r>
    </w:p>
    <w:p w14:paraId="56DD27A7" w14:textId="77777777" w:rsidR="000B0D26" w:rsidRDefault="000B0D26" w:rsidP="000B0D26"/>
    <w:p w14:paraId="7D4716E5" w14:textId="77777777" w:rsidR="000B0D26" w:rsidRDefault="000B0D26" w:rsidP="00990D80">
      <w:pPr>
        <w:pStyle w:val="Questionstyle"/>
      </w:pPr>
      <w:r>
        <w:t>: Do you foresee any challenges with the outlined approach? If yes, please explain and provide alternative proposals.</w:t>
      </w:r>
    </w:p>
    <w:p w14:paraId="2B46383E" w14:textId="77777777" w:rsidR="000B0D26" w:rsidRDefault="000B0D26" w:rsidP="000B0D26">
      <w:r>
        <w:t>&lt;ESMA_QUESTION_TRRF_16&gt;</w:t>
      </w:r>
    </w:p>
    <w:p w14:paraId="297B8E2D" w14:textId="12547A97" w:rsidR="004D6CAA" w:rsidRDefault="004D6CAA" w:rsidP="004D6CAA">
      <w:pPr>
        <w:pStyle w:val="BNPPQL1"/>
      </w:pPr>
      <w:permStart w:id="1451755809" w:edGrp="everyone"/>
    </w:p>
    <w:p w14:paraId="4DEFAF9F" w14:textId="5A590B8B" w:rsidR="004D6CAA" w:rsidRDefault="004D6CAA" w:rsidP="004D6CAA">
      <w:pPr>
        <w:pStyle w:val="BNPPQL2"/>
        <w:numPr>
          <w:ilvl w:val="0"/>
          <w:numId w:val="0"/>
        </w:numPr>
        <w:ind w:left="8931"/>
      </w:pPr>
    </w:p>
    <w:p w14:paraId="251CC16B" w14:textId="60FABD67" w:rsidR="004D6CAA" w:rsidRPr="00AE30DA" w:rsidRDefault="004D6CAA" w:rsidP="004D6CAA">
      <w:pPr>
        <w:pStyle w:val="BNPPQL2"/>
        <w:rPr>
          <w:lang w:val="en-GB"/>
        </w:rPr>
      </w:pPr>
      <w:r w:rsidRPr="00AE30DA">
        <w:rPr>
          <w:lang w:val="en-GB"/>
        </w:rPr>
        <w:t xml:space="preserve">BNPP does </w:t>
      </w:r>
      <w:r w:rsidRPr="00AE30DA">
        <w:rPr>
          <w:u w:val="single"/>
          <w:lang w:val="en-GB"/>
        </w:rPr>
        <w:t>not</w:t>
      </w:r>
      <w:r w:rsidRPr="00AE30DA">
        <w:rPr>
          <w:lang w:val="en-GB"/>
        </w:rPr>
        <w:t xml:space="preserve"> agree with the proposal presented.</w:t>
      </w:r>
    </w:p>
    <w:p w14:paraId="0E40F03D" w14:textId="61E88C50" w:rsidR="00F526FE" w:rsidRPr="00AE30DA" w:rsidRDefault="00F526FE" w:rsidP="00BD2693">
      <w:pPr>
        <w:pStyle w:val="BNPPQL2"/>
        <w:numPr>
          <w:ilvl w:val="0"/>
          <w:numId w:val="0"/>
        </w:numPr>
        <w:rPr>
          <w:lang w:val="en-GB"/>
        </w:rPr>
      </w:pPr>
    </w:p>
    <w:p w14:paraId="315BCE1A" w14:textId="4B43E58B" w:rsidR="00BD2693" w:rsidRPr="00AE30DA" w:rsidRDefault="001D1C2A" w:rsidP="001D1C2A">
      <w:pPr>
        <w:pStyle w:val="BNPPheading1"/>
        <w:rPr>
          <w:lang w:val="en-GB"/>
        </w:rPr>
      </w:pPr>
      <w:r w:rsidRPr="00AE30DA">
        <w:rPr>
          <w:lang w:val="en-GB"/>
        </w:rPr>
        <w:t>Keep the current definition of TOTV</w:t>
      </w:r>
    </w:p>
    <w:p w14:paraId="56CA228F" w14:textId="77777777" w:rsidR="00BD2693" w:rsidRPr="00AE30DA" w:rsidRDefault="00BD2693" w:rsidP="00BD2693">
      <w:pPr>
        <w:pStyle w:val="BNPPQL2"/>
        <w:numPr>
          <w:ilvl w:val="0"/>
          <w:numId w:val="0"/>
        </w:numPr>
        <w:rPr>
          <w:lang w:val="en-GB"/>
        </w:rPr>
      </w:pPr>
    </w:p>
    <w:p w14:paraId="2E36F598" w14:textId="77777777" w:rsidR="001D1C2A" w:rsidRPr="00AE30DA" w:rsidRDefault="00BD2693" w:rsidP="00BD2693">
      <w:pPr>
        <w:pStyle w:val="BNPPQL2"/>
        <w:rPr>
          <w:lang w:val="en-GB"/>
        </w:rPr>
      </w:pPr>
      <w:r w:rsidRPr="00AE30DA">
        <w:rPr>
          <w:lang w:val="en-GB"/>
        </w:rPr>
        <w:t xml:space="preserve">We do </w:t>
      </w:r>
      <w:r w:rsidRPr="00AE30DA">
        <w:rPr>
          <w:u w:val="single"/>
          <w:lang w:val="en-GB"/>
        </w:rPr>
        <w:t>no</w:t>
      </w:r>
      <w:r w:rsidR="001D1C2A" w:rsidRPr="00AE30DA">
        <w:rPr>
          <w:u w:val="single"/>
          <w:lang w:val="en-GB"/>
        </w:rPr>
        <w:t>t</w:t>
      </w:r>
      <w:r w:rsidRPr="00AE30DA">
        <w:rPr>
          <w:lang w:val="en-GB"/>
        </w:rPr>
        <w:t xml:space="preserve"> agree with this proposal for the same reasons as we do not agree to the extension of the notion of TOTV instruments to non-TOTV instruments.</w:t>
      </w:r>
      <w:r w:rsidR="001D1C2A" w:rsidRPr="00AE30DA">
        <w:rPr>
          <w:lang w:val="en-GB"/>
        </w:rPr>
        <w:t xml:space="preserve"> </w:t>
      </w:r>
    </w:p>
    <w:p w14:paraId="0AA7BBA1" w14:textId="4BE2A773" w:rsidR="001D1C2A" w:rsidRPr="00AE30DA" w:rsidRDefault="001D1C2A" w:rsidP="001D1C2A">
      <w:pPr>
        <w:pStyle w:val="BNPPbullet2"/>
        <w:rPr>
          <w:lang w:val="en-GB"/>
        </w:rPr>
      </w:pPr>
      <w:r w:rsidRPr="00AE30DA">
        <w:rPr>
          <w:lang w:val="en-GB"/>
        </w:rPr>
        <w:t>There is no benefit of making non-TOTV instrument transparent and creating ISIN for those.</w:t>
      </w:r>
    </w:p>
    <w:p w14:paraId="5B5C00E0" w14:textId="0C782488" w:rsidR="00BD2693" w:rsidRPr="00AE30DA" w:rsidRDefault="00BD2693" w:rsidP="001D1C2A">
      <w:pPr>
        <w:pStyle w:val="BNPPbullet2"/>
        <w:rPr>
          <w:lang w:val="en-GB"/>
        </w:rPr>
      </w:pPr>
      <w:r w:rsidRPr="00AE30DA">
        <w:rPr>
          <w:lang w:val="en-GB"/>
        </w:rPr>
        <w:t>Please refer to our answer to Q5.</w:t>
      </w:r>
    </w:p>
    <w:p w14:paraId="57DCCC89" w14:textId="77777777" w:rsidR="00BD2693" w:rsidRPr="00AE30DA" w:rsidRDefault="00BD2693" w:rsidP="00BD2693">
      <w:pPr>
        <w:pStyle w:val="BNPPQL2"/>
        <w:numPr>
          <w:ilvl w:val="0"/>
          <w:numId w:val="0"/>
        </w:numPr>
        <w:rPr>
          <w:lang w:val="en-GB"/>
        </w:rPr>
      </w:pPr>
    </w:p>
    <w:p w14:paraId="3880E2CB" w14:textId="5F8A5541" w:rsidR="00BD2693" w:rsidRPr="00AE30DA" w:rsidRDefault="001D1C2A" w:rsidP="00BD2693">
      <w:pPr>
        <w:pStyle w:val="BNPPheading1"/>
        <w:rPr>
          <w:lang w:val="en-GB"/>
        </w:rPr>
      </w:pPr>
      <w:r w:rsidRPr="00AE30DA">
        <w:rPr>
          <w:lang w:val="en-GB"/>
        </w:rPr>
        <w:t xml:space="preserve">No </w:t>
      </w:r>
      <w:r w:rsidR="00BD2693" w:rsidRPr="00AE30DA">
        <w:rPr>
          <w:lang w:val="en-GB"/>
        </w:rPr>
        <w:t>ISIN for Quotes / Pre-Trade Transparency</w:t>
      </w:r>
    </w:p>
    <w:p w14:paraId="422A81E4" w14:textId="77777777" w:rsidR="00BD2693" w:rsidRPr="00AE30DA" w:rsidRDefault="00BD2693" w:rsidP="00BD2693">
      <w:pPr>
        <w:pStyle w:val="BNPPQL2"/>
        <w:numPr>
          <w:ilvl w:val="0"/>
          <w:numId w:val="0"/>
        </w:numPr>
        <w:rPr>
          <w:lang w:val="en-GB"/>
        </w:rPr>
      </w:pPr>
    </w:p>
    <w:p w14:paraId="46BEC228" w14:textId="17150123" w:rsidR="00BD2693" w:rsidRPr="00AE30DA" w:rsidRDefault="00BD2693" w:rsidP="00BD2693">
      <w:pPr>
        <w:pStyle w:val="BNPPQL2"/>
        <w:rPr>
          <w:lang w:val="en-GB"/>
        </w:rPr>
      </w:pPr>
      <w:r w:rsidRPr="00AE30DA">
        <w:rPr>
          <w:lang w:val="en-GB"/>
        </w:rPr>
        <w:t>Moreover</w:t>
      </w:r>
      <w:r w:rsidR="00F526FE" w:rsidRPr="00AE30DA">
        <w:rPr>
          <w:lang w:val="en-GB"/>
        </w:rPr>
        <w:t>, the proposal refers to MiFIR Article 18</w:t>
      </w:r>
      <w:r w:rsidRPr="00AE30DA">
        <w:rPr>
          <w:lang w:val="en-GB"/>
        </w:rPr>
        <w:t xml:space="preserve"> about Quote / Pre-Trade Transparency. For the same reason presented in our answer to Q15, we may </w:t>
      </w:r>
      <w:r w:rsidRPr="00AE30DA">
        <w:rPr>
          <w:u w:val="single"/>
          <w:lang w:val="en-GB"/>
        </w:rPr>
        <w:t>not</w:t>
      </w:r>
      <w:r w:rsidRPr="00AE30DA">
        <w:rPr>
          <w:lang w:val="en-GB"/>
        </w:rPr>
        <w:t xml:space="preserve"> agree that adding more requirements to an obligation that is </w:t>
      </w:r>
      <w:r w:rsidRPr="00AE30DA">
        <w:rPr>
          <w:u w:val="single"/>
          <w:lang w:val="en-GB"/>
        </w:rPr>
        <w:t>not used</w:t>
      </w:r>
      <w:r w:rsidRPr="00AE30DA">
        <w:rPr>
          <w:lang w:val="en-GB"/>
        </w:rPr>
        <w:t xml:space="preserve"> by anyone will serve any </w:t>
      </w:r>
      <w:r w:rsidR="00AE30DA" w:rsidRPr="00AE30DA">
        <w:rPr>
          <w:lang w:val="en-GB"/>
        </w:rPr>
        <w:t>purpose</w:t>
      </w:r>
      <w:r w:rsidRPr="00AE30DA">
        <w:rPr>
          <w:lang w:val="en-GB"/>
        </w:rPr>
        <w:t>.</w:t>
      </w:r>
    </w:p>
    <w:p w14:paraId="5633CC88" w14:textId="56A7714F" w:rsidR="00F526FE" w:rsidRPr="00AE30DA" w:rsidRDefault="00F526FE" w:rsidP="00BD2693">
      <w:pPr>
        <w:pStyle w:val="BNPPQL2"/>
        <w:numPr>
          <w:ilvl w:val="0"/>
          <w:numId w:val="0"/>
        </w:numPr>
        <w:rPr>
          <w:lang w:val="en-GB"/>
        </w:rPr>
      </w:pPr>
    </w:p>
    <w:p w14:paraId="4CC38D50" w14:textId="1E6AB089" w:rsidR="00F526FE" w:rsidRPr="00AE30DA" w:rsidRDefault="00BD2693" w:rsidP="00BD2693">
      <w:pPr>
        <w:pStyle w:val="BNPPQL2"/>
        <w:rPr>
          <w:lang w:val="en-GB"/>
        </w:rPr>
      </w:pPr>
      <w:r w:rsidRPr="00AE30DA">
        <w:rPr>
          <w:lang w:val="en-GB"/>
        </w:rPr>
        <w:t>Finally, we should add that q</w:t>
      </w:r>
      <w:r w:rsidR="00F526FE" w:rsidRPr="00AE30DA">
        <w:rPr>
          <w:lang w:val="en-GB"/>
        </w:rPr>
        <w:t xml:space="preserve">uotes are </w:t>
      </w:r>
      <w:r w:rsidR="00F526FE" w:rsidRPr="00AE30DA">
        <w:rPr>
          <w:u w:val="single"/>
          <w:lang w:val="en-GB"/>
        </w:rPr>
        <w:t>not</w:t>
      </w:r>
      <w:r w:rsidR="00F526FE" w:rsidRPr="00AE30DA">
        <w:rPr>
          <w:lang w:val="en-GB"/>
        </w:rPr>
        <w:t xml:space="preserve"> required for</w:t>
      </w:r>
      <w:r w:rsidRPr="00AE30DA">
        <w:rPr>
          <w:lang w:val="en-GB"/>
        </w:rPr>
        <w:t xml:space="preserve"> ESMA</w:t>
      </w:r>
      <w:r w:rsidR="00F526FE" w:rsidRPr="00AE30DA">
        <w:rPr>
          <w:lang w:val="en-GB"/>
        </w:rPr>
        <w:t xml:space="preserve"> transparency calculations (SSTI, LIS, liquidity)</w:t>
      </w:r>
      <w:r w:rsidRPr="00AE30DA">
        <w:rPr>
          <w:lang w:val="en-GB"/>
        </w:rPr>
        <w:t>.</w:t>
      </w:r>
    </w:p>
    <w:p w14:paraId="252755F3" w14:textId="751186B3" w:rsidR="00F526FE" w:rsidRDefault="00F526FE" w:rsidP="00F526FE">
      <w:pPr>
        <w:pStyle w:val="BNPPnormal"/>
        <w:rPr>
          <w:lang w:val="en-GB"/>
        </w:rPr>
      </w:pPr>
    </w:p>
    <w:p w14:paraId="3C696A87" w14:textId="7D905BB5" w:rsidR="00DC3995" w:rsidRDefault="00DC3995" w:rsidP="00F526FE">
      <w:pPr>
        <w:pStyle w:val="BNPPnormal"/>
        <w:rPr>
          <w:lang w:val="en-GB"/>
        </w:rPr>
      </w:pPr>
    </w:p>
    <w:p w14:paraId="261B29B7" w14:textId="1DD146E7" w:rsidR="00DC3995" w:rsidRDefault="00DC3995" w:rsidP="00F526FE">
      <w:pPr>
        <w:pStyle w:val="BNPPnormal"/>
        <w:rPr>
          <w:lang w:val="en-GB"/>
        </w:rPr>
      </w:pPr>
    </w:p>
    <w:p w14:paraId="0099BEA6" w14:textId="77777777" w:rsidR="00DC3995" w:rsidRPr="00AE30DA" w:rsidRDefault="00DC3995" w:rsidP="00F526FE">
      <w:pPr>
        <w:pStyle w:val="BNPPnormal"/>
        <w:rPr>
          <w:lang w:val="en-GB"/>
        </w:rPr>
      </w:pPr>
    </w:p>
    <w:p w14:paraId="2C0091B3" w14:textId="77777777" w:rsidR="00BD2693" w:rsidRPr="00AE30DA" w:rsidRDefault="00BD2693" w:rsidP="00BD2693">
      <w:pPr>
        <w:pStyle w:val="BNPPheading1"/>
        <w:rPr>
          <w:lang w:val="en-GB"/>
        </w:rPr>
      </w:pPr>
      <w:r w:rsidRPr="00AE30DA">
        <w:rPr>
          <w:lang w:val="en-GB"/>
        </w:rPr>
        <w:t>Cost vs. Benefit</w:t>
      </w:r>
    </w:p>
    <w:p w14:paraId="2CE25B71" w14:textId="77777777" w:rsidR="00BD2693" w:rsidRPr="00AE30DA" w:rsidRDefault="00BD2693" w:rsidP="00BD2693">
      <w:pPr>
        <w:pStyle w:val="BNPPQL2"/>
        <w:numPr>
          <w:ilvl w:val="0"/>
          <w:numId w:val="0"/>
        </w:numPr>
        <w:rPr>
          <w:lang w:val="en-GB"/>
        </w:rPr>
      </w:pPr>
    </w:p>
    <w:p w14:paraId="02DAC89C" w14:textId="77777777" w:rsidR="00BD2693" w:rsidRPr="00AE30DA" w:rsidRDefault="00BD2693" w:rsidP="00BD2693">
      <w:pPr>
        <w:pStyle w:val="BNPPQL2"/>
        <w:rPr>
          <w:lang w:val="en-GB"/>
        </w:rPr>
      </w:pPr>
      <w:r w:rsidRPr="00AE30DA">
        <w:rPr>
          <w:lang w:val="en-GB"/>
        </w:rPr>
        <w:lastRenderedPageBreak/>
        <w:t xml:space="preserve">We do wonder what the </w:t>
      </w:r>
      <w:r w:rsidRPr="00AE30DA">
        <w:rPr>
          <w:u w:val="single"/>
          <w:lang w:val="en-GB"/>
        </w:rPr>
        <w:t>benefit</w:t>
      </w:r>
      <w:r w:rsidRPr="00AE30DA">
        <w:rPr>
          <w:lang w:val="en-GB"/>
        </w:rPr>
        <w:t xml:space="preserve"> of this additional regulatory requirement is for the financial community, for market resilience, liquidity and efficiency, in comparison to the </w:t>
      </w:r>
      <w:r w:rsidRPr="00AE30DA">
        <w:rPr>
          <w:u w:val="single"/>
          <w:lang w:val="en-GB"/>
        </w:rPr>
        <w:t>burden, complexity and cost</w:t>
      </w:r>
      <w:r w:rsidRPr="00AE30DA">
        <w:rPr>
          <w:lang w:val="en-GB"/>
        </w:rPr>
        <w:t xml:space="preserve"> of implementation. </w:t>
      </w:r>
    </w:p>
    <w:p w14:paraId="1E4EB1E3" w14:textId="77777777" w:rsidR="00BD2693" w:rsidRPr="00AE30DA" w:rsidRDefault="00BD2693" w:rsidP="00BD2693">
      <w:pPr>
        <w:pStyle w:val="BNPPnormal"/>
        <w:rPr>
          <w:lang w:val="en-GB"/>
        </w:rPr>
      </w:pPr>
    </w:p>
    <w:p w14:paraId="4C0B0132" w14:textId="77777777" w:rsidR="00BD2693" w:rsidRPr="00AE30DA" w:rsidRDefault="00BD2693" w:rsidP="00BD2693">
      <w:pPr>
        <w:pStyle w:val="BNPPQL2"/>
        <w:rPr>
          <w:lang w:val="en-GB"/>
        </w:rPr>
      </w:pPr>
      <w:r w:rsidRPr="00AE30DA">
        <w:rPr>
          <w:lang w:val="en-GB"/>
        </w:rPr>
        <w:t xml:space="preserve">While the industry and regulators focus on </w:t>
      </w:r>
      <w:r w:rsidRPr="00AE30DA">
        <w:rPr>
          <w:u w:val="single"/>
          <w:lang w:val="en-GB"/>
        </w:rPr>
        <w:t>simplification</w:t>
      </w:r>
      <w:r w:rsidRPr="00AE30DA">
        <w:rPr>
          <w:lang w:val="en-GB"/>
        </w:rPr>
        <w:t xml:space="preserve"> and </w:t>
      </w:r>
      <w:r w:rsidRPr="00AE30DA">
        <w:rPr>
          <w:u w:val="single"/>
          <w:lang w:val="en-GB"/>
        </w:rPr>
        <w:t>economic recovery initiatives</w:t>
      </w:r>
      <w:r w:rsidRPr="00AE30DA">
        <w:rPr>
          <w:lang w:val="en-GB"/>
        </w:rPr>
        <w:t>, those proposals are going in the opposite direction.</w:t>
      </w:r>
    </w:p>
    <w:p w14:paraId="29AD5BEC" w14:textId="07D52E53" w:rsidR="00BD2693" w:rsidRPr="00AE30DA" w:rsidRDefault="00BD2693" w:rsidP="00F526FE">
      <w:pPr>
        <w:pStyle w:val="BNPPnormal"/>
        <w:rPr>
          <w:lang w:val="en-GB"/>
        </w:rPr>
      </w:pPr>
    </w:p>
    <w:p w14:paraId="2757490E" w14:textId="77777777" w:rsidR="004D6CAA" w:rsidRPr="00AE30DA" w:rsidRDefault="004D6CAA" w:rsidP="004D6CAA">
      <w:pPr>
        <w:pStyle w:val="BNPPheading1"/>
        <w:rPr>
          <w:lang w:val="en-GB"/>
        </w:rPr>
      </w:pPr>
      <w:r w:rsidRPr="00AE30DA">
        <w:rPr>
          <w:lang w:val="en-GB"/>
        </w:rPr>
        <w:t>Alternative proposals</w:t>
      </w:r>
    </w:p>
    <w:p w14:paraId="5A9A7813" w14:textId="77777777" w:rsidR="004D6CAA" w:rsidRPr="00AE30DA" w:rsidRDefault="004D6CAA" w:rsidP="004D6CAA">
      <w:pPr>
        <w:pStyle w:val="BNPPQL2"/>
        <w:numPr>
          <w:ilvl w:val="0"/>
          <w:numId w:val="0"/>
        </w:numPr>
        <w:rPr>
          <w:lang w:val="en-GB"/>
        </w:rPr>
      </w:pPr>
    </w:p>
    <w:p w14:paraId="72FD5082" w14:textId="77777777" w:rsidR="004D6CAA" w:rsidRPr="00AE30DA" w:rsidRDefault="004D6CAA" w:rsidP="004D6CAA">
      <w:pPr>
        <w:pStyle w:val="BNPPQL2"/>
        <w:rPr>
          <w:lang w:val="en-GB"/>
        </w:rPr>
      </w:pPr>
      <w:r w:rsidRPr="00AE30DA">
        <w:rPr>
          <w:lang w:val="en-GB"/>
        </w:rPr>
        <w:t>Please refer to our answer to Q13.</w:t>
      </w:r>
    </w:p>
    <w:p w14:paraId="4F2DE100" w14:textId="77946B9A" w:rsidR="004D6CAA" w:rsidRPr="00AE30DA" w:rsidRDefault="004D6CAA" w:rsidP="004D6CAA">
      <w:pPr>
        <w:pStyle w:val="BNPPnormal"/>
        <w:rPr>
          <w:lang w:val="en-GB"/>
        </w:rPr>
      </w:pPr>
    </w:p>
    <w:p w14:paraId="13F0EEA8" w14:textId="39225287" w:rsidR="004D6CAA" w:rsidRPr="00AE30DA" w:rsidRDefault="004D6CAA" w:rsidP="004D6CAA">
      <w:pPr>
        <w:pStyle w:val="BNPPQL2"/>
        <w:rPr>
          <w:lang w:val="en-GB"/>
        </w:rPr>
      </w:pPr>
      <w:r w:rsidRPr="00AE30DA">
        <w:rPr>
          <w:lang w:val="en-GB"/>
        </w:rPr>
        <w:t>A simpler and streamline reporting framework where ESMA is pulling ISIN</w:t>
      </w:r>
      <w:r w:rsidR="00D268BE" w:rsidRPr="00AE30DA">
        <w:rPr>
          <w:lang w:val="en-GB"/>
        </w:rPr>
        <w:t>s from</w:t>
      </w:r>
      <w:r w:rsidRPr="00AE30DA">
        <w:rPr>
          <w:lang w:val="en-GB"/>
        </w:rPr>
        <w:t xml:space="preserve"> ISIN golden source</w:t>
      </w:r>
      <w:r w:rsidR="00D268BE" w:rsidRPr="00AE30DA">
        <w:rPr>
          <w:lang w:val="en-GB"/>
        </w:rPr>
        <w:t>s</w:t>
      </w:r>
      <w:r w:rsidRPr="00AE30DA">
        <w:rPr>
          <w:lang w:val="en-GB"/>
        </w:rPr>
        <w:t xml:space="preserve"> will be </w:t>
      </w:r>
      <w:r w:rsidRPr="00AE30DA">
        <w:rPr>
          <w:u w:val="single"/>
          <w:lang w:val="en-GB"/>
        </w:rPr>
        <w:t>more efficient and cost effective</w:t>
      </w:r>
      <w:r w:rsidRPr="00AE30DA">
        <w:rPr>
          <w:lang w:val="en-GB"/>
        </w:rPr>
        <w:t xml:space="preserve"> for the whole financial community.</w:t>
      </w:r>
    </w:p>
    <w:p w14:paraId="63163829" w14:textId="77777777" w:rsidR="004D6CAA" w:rsidRDefault="004D6CAA" w:rsidP="000B0D26"/>
    <w:permEnd w:id="1451755809"/>
    <w:p w14:paraId="530963B3" w14:textId="7E63C549" w:rsidR="000B0D26" w:rsidRDefault="000B0D26" w:rsidP="000B0D26">
      <w:r>
        <w:t>&lt;ESMA_QUESTION_TRRF_16&gt;</w:t>
      </w:r>
    </w:p>
    <w:p w14:paraId="2A42B5B3" w14:textId="77777777" w:rsidR="000B0D26" w:rsidRDefault="000B0D26" w:rsidP="000B0D26"/>
    <w:p w14:paraId="5C416E8A" w14:textId="77777777" w:rsidR="000B0D26" w:rsidRDefault="000B0D26" w:rsidP="00990D80">
      <w:pPr>
        <w:pStyle w:val="Questionstyle"/>
      </w:pPr>
      <w:r>
        <w:t>: Do you foresee any challenges with the outlined approach? If yes, please explain and provide alternative proposals.</w:t>
      </w:r>
    </w:p>
    <w:p w14:paraId="553A8E28" w14:textId="77777777" w:rsidR="000B0D26" w:rsidRDefault="000B0D26" w:rsidP="000B0D26">
      <w:r>
        <w:t>&lt;ESMA_QUESTION_TRRF_17&gt;</w:t>
      </w:r>
    </w:p>
    <w:p w14:paraId="1CDB83D4" w14:textId="21887E7F" w:rsidR="004A1B4C" w:rsidRDefault="004A1B4C" w:rsidP="004A1B4C">
      <w:pPr>
        <w:pStyle w:val="BNPPQL1"/>
      </w:pPr>
      <w:permStart w:id="52261098" w:edGrp="everyone"/>
    </w:p>
    <w:p w14:paraId="79BF8789" w14:textId="77777777" w:rsidR="004A1B4C" w:rsidRDefault="004A1B4C" w:rsidP="004A1B4C">
      <w:pPr>
        <w:pStyle w:val="BNPPQL2"/>
        <w:numPr>
          <w:ilvl w:val="0"/>
          <w:numId w:val="0"/>
        </w:numPr>
      </w:pPr>
    </w:p>
    <w:p w14:paraId="0C698B6E" w14:textId="03C23790" w:rsidR="004A1B4C" w:rsidRPr="00AE30DA" w:rsidRDefault="004A1B4C" w:rsidP="004A1B4C">
      <w:pPr>
        <w:pStyle w:val="BNPPQL2"/>
        <w:rPr>
          <w:lang w:val="en-GB"/>
        </w:rPr>
      </w:pPr>
      <w:r w:rsidRPr="00AE30DA">
        <w:rPr>
          <w:lang w:val="en-GB"/>
        </w:rPr>
        <w:t xml:space="preserve">BNPP does </w:t>
      </w:r>
      <w:r w:rsidRPr="00AE30DA">
        <w:rPr>
          <w:u w:val="single"/>
          <w:lang w:val="en-GB"/>
        </w:rPr>
        <w:t>not</w:t>
      </w:r>
      <w:r w:rsidRPr="00AE30DA">
        <w:rPr>
          <w:lang w:val="en-GB"/>
        </w:rPr>
        <w:t xml:space="preserve"> agree to the proposal presented.</w:t>
      </w:r>
    </w:p>
    <w:p w14:paraId="4CDA4EB4" w14:textId="369942B2" w:rsidR="004A1B4C" w:rsidRPr="00AE30DA" w:rsidRDefault="004A1B4C" w:rsidP="004A1B4C">
      <w:pPr>
        <w:pStyle w:val="BNPPQL1"/>
        <w:numPr>
          <w:ilvl w:val="0"/>
          <w:numId w:val="0"/>
        </w:numPr>
        <w:ind w:left="432" w:hanging="432"/>
        <w:rPr>
          <w:lang w:val="en-GB"/>
        </w:rPr>
      </w:pPr>
    </w:p>
    <w:p w14:paraId="302C8B1B" w14:textId="77777777" w:rsidR="00BB20CF" w:rsidRPr="00AE30DA" w:rsidRDefault="00BB20CF" w:rsidP="00BB20CF">
      <w:pPr>
        <w:pStyle w:val="BNPPheading1"/>
        <w:rPr>
          <w:lang w:val="en-GB"/>
        </w:rPr>
      </w:pPr>
      <w:r w:rsidRPr="00AE30DA">
        <w:rPr>
          <w:lang w:val="en-GB"/>
        </w:rPr>
        <w:t>Keep the current definition of TOTV</w:t>
      </w:r>
    </w:p>
    <w:p w14:paraId="30A08141" w14:textId="77777777" w:rsidR="00BB20CF" w:rsidRPr="00AE30DA" w:rsidRDefault="00BB20CF" w:rsidP="004A1B4C">
      <w:pPr>
        <w:pStyle w:val="BNPPQL1"/>
        <w:numPr>
          <w:ilvl w:val="0"/>
          <w:numId w:val="0"/>
        </w:numPr>
        <w:ind w:left="432" w:hanging="432"/>
        <w:rPr>
          <w:lang w:val="en-GB"/>
        </w:rPr>
      </w:pPr>
    </w:p>
    <w:p w14:paraId="0A48427C" w14:textId="77777777" w:rsidR="00371D42" w:rsidRPr="00AE30DA" w:rsidRDefault="004A1B4C" w:rsidP="004A1B4C">
      <w:pPr>
        <w:pStyle w:val="BNPPQL2"/>
        <w:rPr>
          <w:lang w:val="en-GB"/>
        </w:rPr>
      </w:pPr>
      <w:r w:rsidRPr="00AE30DA">
        <w:rPr>
          <w:lang w:val="en-GB"/>
        </w:rPr>
        <w:t xml:space="preserve">We do </w:t>
      </w:r>
      <w:r w:rsidRPr="00AE30DA">
        <w:rPr>
          <w:u w:val="single"/>
          <w:lang w:val="en-GB"/>
        </w:rPr>
        <w:t>not</w:t>
      </w:r>
      <w:r w:rsidRPr="00AE30DA">
        <w:rPr>
          <w:lang w:val="en-GB"/>
        </w:rPr>
        <w:t xml:space="preserve"> agree with this proposal for the same reasons as we do </w:t>
      </w:r>
      <w:r w:rsidRPr="00AE30DA">
        <w:rPr>
          <w:u w:val="single"/>
          <w:lang w:val="en-GB"/>
        </w:rPr>
        <w:t>not</w:t>
      </w:r>
      <w:r w:rsidRPr="00AE30DA">
        <w:rPr>
          <w:lang w:val="en-GB"/>
        </w:rPr>
        <w:t xml:space="preserve"> agree to the extension of the notion of TOTV instruments to non-TOTV instruments. </w:t>
      </w:r>
    </w:p>
    <w:p w14:paraId="67FFA3E7" w14:textId="194C35B8" w:rsidR="004A1B4C" w:rsidRPr="00AE30DA" w:rsidRDefault="00371D42" w:rsidP="00371D42">
      <w:pPr>
        <w:pStyle w:val="BNPPbullet2"/>
        <w:rPr>
          <w:lang w:val="en-GB"/>
        </w:rPr>
      </w:pPr>
      <w:r w:rsidRPr="00AE30DA">
        <w:rPr>
          <w:lang w:val="en-GB"/>
        </w:rPr>
        <w:t>Please refer to our answer to Q5.</w:t>
      </w:r>
    </w:p>
    <w:p w14:paraId="1BB59DF3" w14:textId="77777777" w:rsidR="00371D42" w:rsidRPr="00AE30DA" w:rsidRDefault="00371D42" w:rsidP="00371D42">
      <w:pPr>
        <w:pStyle w:val="BNPPbullet2"/>
        <w:numPr>
          <w:ilvl w:val="0"/>
          <w:numId w:val="0"/>
        </w:numPr>
        <w:ind w:left="1134"/>
        <w:rPr>
          <w:lang w:val="en-GB"/>
        </w:rPr>
      </w:pPr>
    </w:p>
    <w:p w14:paraId="6B4CF376" w14:textId="58340C24" w:rsidR="00BB20CF" w:rsidRPr="00AE30DA" w:rsidRDefault="00BB20CF" w:rsidP="00BB20CF">
      <w:pPr>
        <w:pStyle w:val="BNPPheading1"/>
        <w:rPr>
          <w:lang w:val="en-GB"/>
        </w:rPr>
      </w:pPr>
      <w:r w:rsidRPr="00AE30DA">
        <w:rPr>
          <w:lang w:val="en-GB"/>
        </w:rPr>
        <w:t>MAR = TOTV + uTOTV, not non-TOTV</w:t>
      </w:r>
    </w:p>
    <w:p w14:paraId="069E6E4B" w14:textId="77777777" w:rsidR="00BB20CF" w:rsidRPr="00AE30DA" w:rsidRDefault="00BB20CF" w:rsidP="00BB20CF">
      <w:pPr>
        <w:pStyle w:val="BNPPQL2"/>
        <w:numPr>
          <w:ilvl w:val="0"/>
          <w:numId w:val="0"/>
        </w:numPr>
        <w:rPr>
          <w:lang w:val="en-GB"/>
        </w:rPr>
      </w:pPr>
    </w:p>
    <w:p w14:paraId="6740B74E" w14:textId="30B00217" w:rsidR="004A1B4C" w:rsidRPr="00AE30DA" w:rsidRDefault="00371D42" w:rsidP="00371D42">
      <w:pPr>
        <w:pStyle w:val="BNPPQL2"/>
        <w:rPr>
          <w:lang w:val="en-GB"/>
        </w:rPr>
      </w:pPr>
      <w:r w:rsidRPr="00AE30DA">
        <w:rPr>
          <w:lang w:val="en-GB"/>
        </w:rPr>
        <w:t>Moreover, t</w:t>
      </w:r>
      <w:r w:rsidR="004A1B4C" w:rsidRPr="00AE30DA">
        <w:rPr>
          <w:lang w:val="en-GB"/>
        </w:rPr>
        <w:t xml:space="preserve">he market abuse </w:t>
      </w:r>
      <w:r w:rsidR="00BF5564" w:rsidRPr="00AE30DA">
        <w:rPr>
          <w:lang w:val="en-GB"/>
        </w:rPr>
        <w:t xml:space="preserve">regulation </w:t>
      </w:r>
      <w:r w:rsidR="004A1B4C" w:rsidRPr="00AE30DA">
        <w:rPr>
          <w:lang w:val="en-GB"/>
        </w:rPr>
        <w:t xml:space="preserve">is defined in term of </w:t>
      </w:r>
      <w:r w:rsidRPr="00AE30DA">
        <w:rPr>
          <w:lang w:val="en-GB"/>
        </w:rPr>
        <w:t>TOTV and uTOTV instruments, not in terms of non-TOTV instruments, as per MAR Article 2.</w:t>
      </w:r>
    </w:p>
    <w:p w14:paraId="3A08D6D8" w14:textId="77777777" w:rsidR="00371D42" w:rsidRPr="00AE30DA" w:rsidRDefault="00371D42" w:rsidP="00371D42">
      <w:pPr>
        <w:pStyle w:val="BNPPbullet2"/>
        <w:rPr>
          <w:lang w:val="en-GB"/>
        </w:rPr>
      </w:pPr>
      <w:r w:rsidRPr="00AE30DA">
        <w:rPr>
          <w:lang w:val="en-GB"/>
        </w:rPr>
        <w:t>The goal of the regulation is not to monitor non-TOTV / non-uTOTV instruments.</w:t>
      </w:r>
    </w:p>
    <w:p w14:paraId="1524917E" w14:textId="77777777" w:rsidR="00BB20CF" w:rsidRPr="00AE30DA" w:rsidRDefault="00BB20CF" w:rsidP="00BB20CF">
      <w:pPr>
        <w:pStyle w:val="BNPPbullet2"/>
        <w:numPr>
          <w:ilvl w:val="0"/>
          <w:numId w:val="0"/>
        </w:numPr>
        <w:ind w:left="1134"/>
        <w:rPr>
          <w:lang w:val="en-GB"/>
        </w:rPr>
      </w:pPr>
    </w:p>
    <w:p w14:paraId="36EE3969" w14:textId="77777777" w:rsidR="00BB20CF" w:rsidRPr="00AE30DA" w:rsidRDefault="00BB20CF" w:rsidP="00BB20CF">
      <w:pPr>
        <w:pStyle w:val="BNPPheading1"/>
        <w:rPr>
          <w:lang w:val="en-GB"/>
        </w:rPr>
      </w:pPr>
      <w:r w:rsidRPr="00AE30DA">
        <w:rPr>
          <w:lang w:val="en-GB"/>
        </w:rPr>
        <w:t>Misconception of market structure</w:t>
      </w:r>
    </w:p>
    <w:p w14:paraId="0937BC3E" w14:textId="77777777" w:rsidR="00BB20CF" w:rsidRPr="00AE30DA" w:rsidRDefault="00BB20CF" w:rsidP="00D53F56">
      <w:pPr>
        <w:pStyle w:val="BNPPbullet2"/>
        <w:numPr>
          <w:ilvl w:val="0"/>
          <w:numId w:val="0"/>
        </w:numPr>
        <w:ind w:left="1134"/>
        <w:rPr>
          <w:lang w:val="en-GB"/>
        </w:rPr>
      </w:pPr>
    </w:p>
    <w:p w14:paraId="3BC375F4" w14:textId="20FD7014" w:rsidR="00BF5564" w:rsidRPr="00AE30DA" w:rsidRDefault="00BF5564" w:rsidP="00D53F56">
      <w:pPr>
        <w:pStyle w:val="BNPPQL2"/>
        <w:rPr>
          <w:lang w:val="en-GB"/>
        </w:rPr>
      </w:pPr>
      <w:r w:rsidRPr="00AE30DA">
        <w:rPr>
          <w:lang w:val="en-GB"/>
        </w:rPr>
        <w:t xml:space="preserve">Finally, </w:t>
      </w:r>
      <w:r w:rsidR="009C1E9F">
        <w:rPr>
          <w:lang w:val="en-GB"/>
        </w:rPr>
        <w:t>it seems necessary to reiterate</w:t>
      </w:r>
      <w:r w:rsidR="00D53F56" w:rsidRPr="00AE30DA">
        <w:rPr>
          <w:lang w:val="en-GB"/>
        </w:rPr>
        <w:t xml:space="preserve"> that </w:t>
      </w:r>
      <w:r w:rsidRPr="00AE30DA">
        <w:rPr>
          <w:lang w:val="en-GB"/>
        </w:rPr>
        <w:t xml:space="preserve">SI are not </w:t>
      </w:r>
      <w:r w:rsidR="00D53F56" w:rsidRPr="00AE30DA">
        <w:rPr>
          <w:lang w:val="en-GB"/>
        </w:rPr>
        <w:t xml:space="preserve">market operators / </w:t>
      </w:r>
      <w:r w:rsidRPr="00AE30DA">
        <w:rPr>
          <w:lang w:val="en-GB"/>
        </w:rPr>
        <w:t xml:space="preserve">TV. </w:t>
      </w:r>
    </w:p>
    <w:p w14:paraId="4FC572AA" w14:textId="77777777" w:rsidR="00BF5564" w:rsidRPr="00AE30DA" w:rsidRDefault="00BF5564" w:rsidP="00D53F56">
      <w:pPr>
        <w:pStyle w:val="BNPPbullet2"/>
        <w:rPr>
          <w:lang w:val="en-GB"/>
        </w:rPr>
      </w:pPr>
      <w:r w:rsidRPr="00AE30DA">
        <w:rPr>
          <w:lang w:val="en-GB"/>
        </w:rPr>
        <w:t xml:space="preserve">SI are investment firms. </w:t>
      </w:r>
    </w:p>
    <w:p w14:paraId="342A4789" w14:textId="2A63BF52" w:rsidR="00BF5564" w:rsidRPr="00AE30DA" w:rsidRDefault="00BF5564" w:rsidP="00D53F56">
      <w:pPr>
        <w:pStyle w:val="BNPPbullet2"/>
        <w:rPr>
          <w:lang w:val="en-GB"/>
        </w:rPr>
      </w:pPr>
      <w:r w:rsidRPr="00AE30DA">
        <w:rPr>
          <w:lang w:val="en-GB"/>
        </w:rPr>
        <w:t>Inves</w:t>
      </w:r>
      <w:r w:rsidR="00ED60E8" w:rsidRPr="00AE30DA">
        <w:rPr>
          <w:lang w:val="en-GB"/>
        </w:rPr>
        <w:t>t</w:t>
      </w:r>
      <w:r w:rsidRPr="00AE30DA">
        <w:rPr>
          <w:lang w:val="en-GB"/>
        </w:rPr>
        <w:t xml:space="preserve">ment firms should not contribute instrument </w:t>
      </w:r>
      <w:r w:rsidR="00D502D9">
        <w:rPr>
          <w:lang w:val="en-GB"/>
        </w:rPr>
        <w:t>reference</w:t>
      </w:r>
      <w:r w:rsidRPr="00AE30DA">
        <w:rPr>
          <w:lang w:val="en-GB"/>
        </w:rPr>
        <w:t xml:space="preserve"> data to ESMA FIRDS</w:t>
      </w:r>
      <w:r w:rsidR="00D53F56" w:rsidRPr="00AE30DA">
        <w:rPr>
          <w:lang w:val="en-GB"/>
        </w:rPr>
        <w:t xml:space="preserve"> (RTS-23)</w:t>
      </w:r>
      <w:r w:rsidRPr="00AE30DA">
        <w:rPr>
          <w:lang w:val="en-GB"/>
        </w:rPr>
        <w:t>.</w:t>
      </w:r>
    </w:p>
    <w:p w14:paraId="0B040383" w14:textId="0701FFD5" w:rsidR="00BF5564" w:rsidRPr="00AE30DA" w:rsidRDefault="00BF5564" w:rsidP="00D53F56">
      <w:pPr>
        <w:pStyle w:val="BNPPbullet2"/>
        <w:rPr>
          <w:lang w:val="en-GB"/>
        </w:rPr>
      </w:pPr>
      <w:r w:rsidRPr="00AE30DA">
        <w:rPr>
          <w:lang w:val="en-GB"/>
        </w:rPr>
        <w:t xml:space="preserve">MAR Article 4 does </w:t>
      </w:r>
      <w:r w:rsidRPr="00AE30DA">
        <w:rPr>
          <w:u w:val="single"/>
          <w:lang w:val="en-GB"/>
        </w:rPr>
        <w:t>not</w:t>
      </w:r>
      <w:r w:rsidRPr="00AE30DA">
        <w:rPr>
          <w:lang w:val="en-GB"/>
        </w:rPr>
        <w:t xml:space="preserve"> refer </w:t>
      </w:r>
      <w:r w:rsidR="00371D42" w:rsidRPr="00AE30DA">
        <w:rPr>
          <w:lang w:val="en-GB"/>
        </w:rPr>
        <w:t xml:space="preserve">to SI but refers rightly to </w:t>
      </w:r>
    </w:p>
    <w:p w14:paraId="15AD035E" w14:textId="77777777" w:rsidR="00371D42" w:rsidRPr="00AE30DA" w:rsidRDefault="00371D42" w:rsidP="00D53F56">
      <w:pPr>
        <w:pStyle w:val="BNPPbullet3"/>
        <w:rPr>
          <w:i/>
          <w:lang w:val="en-GB"/>
        </w:rPr>
      </w:pPr>
      <w:r w:rsidRPr="00AE30DA">
        <w:rPr>
          <w:i/>
          <w:lang w:val="en-GB"/>
        </w:rPr>
        <w:t xml:space="preserve">Market operators of </w:t>
      </w:r>
      <w:r w:rsidRPr="00AE30DA">
        <w:rPr>
          <w:i/>
          <w:u w:val="single"/>
          <w:lang w:val="en-GB"/>
        </w:rPr>
        <w:t>regulated markets</w:t>
      </w:r>
      <w:r w:rsidRPr="00AE30DA">
        <w:rPr>
          <w:i/>
          <w:lang w:val="en-GB"/>
        </w:rPr>
        <w:t xml:space="preserve"> and</w:t>
      </w:r>
    </w:p>
    <w:p w14:paraId="72C0308B" w14:textId="155CF0B1" w:rsidR="00371D42" w:rsidRPr="00AE30DA" w:rsidRDefault="00371D42" w:rsidP="00D53F56">
      <w:pPr>
        <w:pStyle w:val="BNPPbullet3"/>
        <w:rPr>
          <w:i/>
          <w:lang w:val="en-GB"/>
        </w:rPr>
      </w:pPr>
      <w:r w:rsidRPr="00AE30DA">
        <w:rPr>
          <w:i/>
          <w:lang w:val="en-GB"/>
        </w:rPr>
        <w:t xml:space="preserve">investment firms and market operators </w:t>
      </w:r>
      <w:r w:rsidRPr="00AE30DA">
        <w:rPr>
          <w:i/>
          <w:u w:val="single"/>
          <w:lang w:val="en-GB"/>
        </w:rPr>
        <w:t>operating an MTF or an OTF</w:t>
      </w:r>
    </w:p>
    <w:p w14:paraId="5FD2DB40" w14:textId="77777777" w:rsidR="00D53F56" w:rsidRPr="00AE30DA" w:rsidRDefault="00D53F56" w:rsidP="00D53F56">
      <w:pPr>
        <w:pStyle w:val="BNPPbullet2"/>
        <w:rPr>
          <w:lang w:val="en-GB"/>
        </w:rPr>
      </w:pPr>
      <w:r w:rsidRPr="00AE30DA">
        <w:rPr>
          <w:lang w:val="en-GB"/>
        </w:rPr>
        <w:lastRenderedPageBreak/>
        <w:t>Please refer to our considerations about the market structure, the roles of each entity and the level playing field in the Bonds and Derivatives markets in our answer to Q5.</w:t>
      </w:r>
    </w:p>
    <w:p w14:paraId="06F1D215" w14:textId="77777777" w:rsidR="00BB20CF" w:rsidRPr="00AE30DA" w:rsidRDefault="00BB20CF" w:rsidP="00D53F56">
      <w:pPr>
        <w:pStyle w:val="BNPPnormal"/>
        <w:rPr>
          <w:lang w:val="en-GB"/>
        </w:rPr>
      </w:pPr>
    </w:p>
    <w:p w14:paraId="104FFE6F" w14:textId="10C59500" w:rsidR="00D53F56" w:rsidRPr="00AE30DA" w:rsidRDefault="00BB20CF" w:rsidP="00BB20CF">
      <w:pPr>
        <w:pStyle w:val="BNPPheading1"/>
        <w:rPr>
          <w:lang w:val="en-GB"/>
        </w:rPr>
      </w:pPr>
      <w:r w:rsidRPr="00AE30DA">
        <w:rPr>
          <w:lang w:val="en-GB"/>
        </w:rPr>
        <w:t>Remove SI concept</w:t>
      </w:r>
    </w:p>
    <w:p w14:paraId="56CF83F1" w14:textId="77777777" w:rsidR="00BB20CF" w:rsidRPr="00AE30DA" w:rsidRDefault="00BB20CF" w:rsidP="00D53F56">
      <w:pPr>
        <w:pStyle w:val="BNPPnormal"/>
        <w:rPr>
          <w:lang w:val="en-GB"/>
        </w:rPr>
      </w:pPr>
    </w:p>
    <w:p w14:paraId="67E0A072" w14:textId="77777777" w:rsidR="00D53F56" w:rsidRPr="00AE30DA" w:rsidRDefault="00D53F56" w:rsidP="00D53F56">
      <w:pPr>
        <w:pStyle w:val="BNPPQL2"/>
        <w:rPr>
          <w:lang w:val="en-GB"/>
        </w:rPr>
      </w:pPr>
      <w:r w:rsidRPr="00AE30DA">
        <w:rPr>
          <w:lang w:val="en-GB"/>
        </w:rPr>
        <w:t xml:space="preserve">The SI concept is </w:t>
      </w:r>
      <w:r w:rsidRPr="00AE30DA">
        <w:rPr>
          <w:u w:val="single"/>
          <w:lang w:val="en-GB"/>
        </w:rPr>
        <w:t>ambiguous and continuously leading to misunderstanding</w:t>
      </w:r>
      <w:r w:rsidRPr="00AE30DA">
        <w:rPr>
          <w:lang w:val="en-GB"/>
        </w:rPr>
        <w:t xml:space="preserve">. </w:t>
      </w:r>
    </w:p>
    <w:p w14:paraId="2F781121" w14:textId="77777777" w:rsidR="00D53F56" w:rsidRPr="00AE30DA" w:rsidRDefault="00D53F56" w:rsidP="00D53F56">
      <w:pPr>
        <w:pStyle w:val="BNPPbullet2"/>
        <w:rPr>
          <w:lang w:val="en-GB"/>
        </w:rPr>
      </w:pPr>
      <w:r w:rsidRPr="00AE30DA">
        <w:rPr>
          <w:lang w:val="en-GB"/>
        </w:rPr>
        <w:t xml:space="preserve">It leads </w:t>
      </w:r>
    </w:p>
    <w:p w14:paraId="2C35DF0E" w14:textId="77777777" w:rsidR="00D53F56" w:rsidRPr="00AE30DA" w:rsidRDefault="00D53F56" w:rsidP="00D53F56">
      <w:pPr>
        <w:pStyle w:val="BNPPbullet3"/>
        <w:rPr>
          <w:lang w:val="en-GB"/>
        </w:rPr>
      </w:pPr>
      <w:r w:rsidRPr="00AE30DA">
        <w:rPr>
          <w:lang w:val="en-GB"/>
        </w:rPr>
        <w:t xml:space="preserve">to different interpretations and </w:t>
      </w:r>
    </w:p>
    <w:p w14:paraId="29BADB2D" w14:textId="77777777" w:rsidR="00D53F56" w:rsidRPr="00AE30DA" w:rsidRDefault="00D53F56" w:rsidP="00D53F56">
      <w:pPr>
        <w:pStyle w:val="BNPPbullet3"/>
        <w:rPr>
          <w:lang w:val="en-GB"/>
        </w:rPr>
      </w:pPr>
      <w:r w:rsidRPr="00AE30DA">
        <w:rPr>
          <w:lang w:val="en-GB"/>
        </w:rPr>
        <w:t xml:space="preserve">to a complex, unnecessary and costly reporting framework. </w:t>
      </w:r>
    </w:p>
    <w:p w14:paraId="007724F1" w14:textId="77777777" w:rsidR="00D53F56" w:rsidRPr="00AE30DA" w:rsidRDefault="00D53F56" w:rsidP="00D53F56">
      <w:pPr>
        <w:pStyle w:val="BNPPbullet2"/>
        <w:rPr>
          <w:lang w:val="en-GB"/>
        </w:rPr>
      </w:pPr>
      <w:r w:rsidRPr="00AE30DA">
        <w:rPr>
          <w:lang w:val="en-GB"/>
        </w:rPr>
        <w:t>We question the added-value / benefit of this complexity.</w:t>
      </w:r>
    </w:p>
    <w:p w14:paraId="75D0F1FC" w14:textId="3B9A8DFE" w:rsidR="00D53F56" w:rsidRPr="00AE30DA" w:rsidRDefault="00D53F56" w:rsidP="00D53F56">
      <w:pPr>
        <w:pStyle w:val="BNPPbullet2"/>
        <w:rPr>
          <w:lang w:val="en-GB"/>
        </w:rPr>
      </w:pPr>
      <w:r w:rsidRPr="00AE30DA">
        <w:rPr>
          <w:lang w:val="en-GB"/>
        </w:rPr>
        <w:t xml:space="preserve">We would suggest removing all references to the SI term / concept from the regulatory framework in the Bonds &amp; Derivatives markets. This would </w:t>
      </w:r>
      <w:r w:rsidR="00ED250B">
        <w:rPr>
          <w:lang w:val="en-GB"/>
        </w:rPr>
        <w:t>greatly</w:t>
      </w:r>
      <w:r w:rsidRPr="00AE30DA">
        <w:rPr>
          <w:lang w:val="en-GB"/>
        </w:rPr>
        <w:t xml:space="preserve"> </w:t>
      </w:r>
      <w:r w:rsidRPr="00AE30DA">
        <w:rPr>
          <w:u w:val="single"/>
          <w:lang w:val="en-GB"/>
        </w:rPr>
        <w:t>simplify</w:t>
      </w:r>
      <w:r w:rsidRPr="00AE30DA">
        <w:rPr>
          <w:lang w:val="en-GB"/>
        </w:rPr>
        <w:t xml:space="preserve"> the reading and understanding of regulatory texts (MiFID, BMR, MAR) and the reporting framework, while keeping the same scope of reporting.</w:t>
      </w:r>
    </w:p>
    <w:p w14:paraId="49E528C5" w14:textId="01D14FF0" w:rsidR="004A1B4C" w:rsidRPr="00AE30DA" w:rsidRDefault="004A1B4C" w:rsidP="004A1B4C">
      <w:pPr>
        <w:pStyle w:val="BNPPbullet2"/>
        <w:numPr>
          <w:ilvl w:val="0"/>
          <w:numId w:val="0"/>
        </w:numPr>
        <w:ind w:left="1134" w:hanging="283"/>
        <w:rPr>
          <w:lang w:val="en-GB"/>
        </w:rPr>
      </w:pPr>
    </w:p>
    <w:p w14:paraId="3ED009C7" w14:textId="77777777" w:rsidR="004A1B4C" w:rsidRPr="00AE30DA" w:rsidRDefault="004A1B4C" w:rsidP="004A1B4C">
      <w:pPr>
        <w:pStyle w:val="BNPPheading1"/>
        <w:rPr>
          <w:lang w:val="en-GB"/>
        </w:rPr>
      </w:pPr>
      <w:r w:rsidRPr="00AE30DA">
        <w:rPr>
          <w:lang w:val="en-GB"/>
        </w:rPr>
        <w:t>Alternative proposals</w:t>
      </w:r>
    </w:p>
    <w:p w14:paraId="4E13DD47" w14:textId="77777777" w:rsidR="004A1B4C" w:rsidRPr="00AE30DA" w:rsidRDefault="004A1B4C" w:rsidP="004A1B4C">
      <w:pPr>
        <w:pStyle w:val="BNPPQL2"/>
        <w:numPr>
          <w:ilvl w:val="0"/>
          <w:numId w:val="0"/>
        </w:numPr>
        <w:rPr>
          <w:lang w:val="en-GB"/>
        </w:rPr>
      </w:pPr>
    </w:p>
    <w:p w14:paraId="6B1CB94B" w14:textId="77777777" w:rsidR="004A1B4C" w:rsidRPr="00AE30DA" w:rsidRDefault="004A1B4C" w:rsidP="004A1B4C">
      <w:pPr>
        <w:pStyle w:val="BNPPQL2"/>
        <w:rPr>
          <w:lang w:val="en-GB"/>
        </w:rPr>
      </w:pPr>
      <w:r w:rsidRPr="00AE30DA">
        <w:rPr>
          <w:lang w:val="en-GB"/>
        </w:rPr>
        <w:t>Please refer to our answer to Q13.</w:t>
      </w:r>
    </w:p>
    <w:p w14:paraId="22FC3AC9" w14:textId="77777777" w:rsidR="004A1B4C" w:rsidRDefault="004A1B4C" w:rsidP="004A1B4C">
      <w:pPr>
        <w:pStyle w:val="BNPPbullet2"/>
        <w:numPr>
          <w:ilvl w:val="0"/>
          <w:numId w:val="0"/>
        </w:numPr>
        <w:ind w:left="1134" w:hanging="283"/>
      </w:pPr>
    </w:p>
    <w:p w14:paraId="4F757420" w14:textId="77777777" w:rsidR="004A1B4C" w:rsidRDefault="004A1B4C" w:rsidP="000B0D26"/>
    <w:permEnd w:id="52261098"/>
    <w:p w14:paraId="54F2A2C3" w14:textId="62882AB6" w:rsidR="000B0D26" w:rsidRDefault="000B0D26" w:rsidP="000B0D26">
      <w:r>
        <w:t>&lt;ESMA_QUESTION_TRRF_17&gt;</w:t>
      </w:r>
    </w:p>
    <w:p w14:paraId="7B5AE542" w14:textId="77777777" w:rsidR="000B0D26" w:rsidRDefault="000B0D26" w:rsidP="000B0D26"/>
    <w:p w14:paraId="691A0DAF" w14:textId="77777777" w:rsidR="000B0D26" w:rsidRDefault="000B0D26" w:rsidP="00990D80">
      <w:pPr>
        <w:pStyle w:val="Questionstyle"/>
      </w:pPr>
      <w:r>
        <w:t>: Do you foresee any challenges with the approach outlined in paragraphs 75 and 76? If yes, please explain and provide alternative proposals.</w:t>
      </w:r>
    </w:p>
    <w:p w14:paraId="278BE464" w14:textId="77777777" w:rsidR="000B0D26" w:rsidRDefault="000B0D26" w:rsidP="000B0D26">
      <w:r>
        <w:t>&lt;ESMA_QUESTION_TRRF_18&gt;</w:t>
      </w:r>
    </w:p>
    <w:p w14:paraId="13855407" w14:textId="77777777" w:rsidR="00854966" w:rsidRDefault="00854966" w:rsidP="00854966">
      <w:pPr>
        <w:pStyle w:val="BNPPQL1"/>
      </w:pPr>
      <w:permStart w:id="609292179" w:edGrp="everyone"/>
    </w:p>
    <w:p w14:paraId="17C663E6" w14:textId="77777777" w:rsidR="00854966" w:rsidRDefault="00854966" w:rsidP="00854966">
      <w:pPr>
        <w:pStyle w:val="BNPPnormal"/>
      </w:pPr>
    </w:p>
    <w:p w14:paraId="175E1E6D" w14:textId="67396FD6" w:rsidR="00124E04" w:rsidRPr="00AE30DA" w:rsidRDefault="00124E04" w:rsidP="00854966">
      <w:pPr>
        <w:pStyle w:val="BNPPQL2"/>
        <w:rPr>
          <w:lang w:val="en-GB"/>
        </w:rPr>
      </w:pPr>
      <w:r w:rsidRPr="00AE30DA">
        <w:rPr>
          <w:lang w:val="en-GB"/>
        </w:rPr>
        <w:t xml:space="preserve">BNPP does </w:t>
      </w:r>
      <w:r w:rsidRPr="00AE30DA">
        <w:rPr>
          <w:u w:val="single"/>
          <w:lang w:val="en-GB"/>
        </w:rPr>
        <w:t>not</w:t>
      </w:r>
      <w:r w:rsidRPr="00AE30DA">
        <w:rPr>
          <w:lang w:val="en-GB"/>
        </w:rPr>
        <w:t xml:space="preserve"> agree with the proposal presented</w:t>
      </w:r>
      <w:r w:rsidR="00854966" w:rsidRPr="00AE30DA">
        <w:rPr>
          <w:lang w:val="en-GB"/>
        </w:rPr>
        <w:t>.</w:t>
      </w:r>
    </w:p>
    <w:p w14:paraId="2184433B" w14:textId="77777777" w:rsidR="00854966" w:rsidRPr="00AE30DA" w:rsidRDefault="00854966" w:rsidP="00854966">
      <w:pPr>
        <w:pStyle w:val="BNPPQL2"/>
        <w:numPr>
          <w:ilvl w:val="0"/>
          <w:numId w:val="0"/>
        </w:numPr>
        <w:rPr>
          <w:lang w:val="en-GB"/>
        </w:rPr>
      </w:pPr>
    </w:p>
    <w:p w14:paraId="25E06B0B" w14:textId="3C696487" w:rsidR="00124E04" w:rsidRPr="00AE30DA" w:rsidRDefault="00124E04" w:rsidP="00854966">
      <w:pPr>
        <w:pStyle w:val="BNPPheading1"/>
        <w:rPr>
          <w:lang w:val="en-GB"/>
        </w:rPr>
      </w:pPr>
      <w:r w:rsidRPr="00AE30DA">
        <w:rPr>
          <w:lang w:val="en-GB"/>
        </w:rPr>
        <w:t>Misconception of market structure</w:t>
      </w:r>
    </w:p>
    <w:p w14:paraId="3634D501" w14:textId="77777777" w:rsidR="00854966" w:rsidRPr="00AE30DA" w:rsidRDefault="00854966" w:rsidP="00854966">
      <w:pPr>
        <w:pStyle w:val="BNPPnormal"/>
        <w:rPr>
          <w:lang w:val="en-GB"/>
        </w:rPr>
      </w:pPr>
    </w:p>
    <w:p w14:paraId="0436FBC6" w14:textId="402F5918" w:rsidR="00124E04" w:rsidRPr="00AE30DA" w:rsidRDefault="00124E04" w:rsidP="00854966">
      <w:pPr>
        <w:pStyle w:val="BNPPQL2"/>
        <w:rPr>
          <w:lang w:val="en-GB"/>
        </w:rPr>
      </w:pPr>
      <w:r w:rsidRPr="00AE30DA">
        <w:rPr>
          <w:lang w:val="en-GB"/>
        </w:rPr>
        <w:t xml:space="preserve">Paragraph 78 - In the wording presented to change the MiFIR Article 26, there is a confusion due to the ambiguity of the concept of SI. </w:t>
      </w:r>
    </w:p>
    <w:p w14:paraId="0190E632" w14:textId="7AB032CD" w:rsidR="00124E04" w:rsidRPr="00AE30DA" w:rsidRDefault="00124E04" w:rsidP="00854966">
      <w:pPr>
        <w:pStyle w:val="BNPPbullet2"/>
        <w:rPr>
          <w:lang w:val="en-GB"/>
        </w:rPr>
      </w:pPr>
      <w:r w:rsidRPr="00AE30DA">
        <w:rPr>
          <w:lang w:val="en-GB"/>
        </w:rPr>
        <w:t xml:space="preserve">An SI is </w:t>
      </w:r>
      <w:r w:rsidRPr="00AE30DA">
        <w:rPr>
          <w:u w:val="single"/>
          <w:lang w:val="en-GB"/>
        </w:rPr>
        <w:t>not</w:t>
      </w:r>
      <w:r w:rsidRPr="00AE30DA">
        <w:rPr>
          <w:lang w:val="en-GB"/>
        </w:rPr>
        <w:t xml:space="preserve"> a TV </w:t>
      </w:r>
    </w:p>
    <w:p w14:paraId="5499D363" w14:textId="7A1FB02C" w:rsidR="00124E04" w:rsidRPr="00AE30DA" w:rsidRDefault="00124E04" w:rsidP="00854966">
      <w:pPr>
        <w:pStyle w:val="BNPPbullet2"/>
        <w:rPr>
          <w:lang w:val="en-GB"/>
        </w:rPr>
      </w:pPr>
      <w:r w:rsidRPr="00AE30DA">
        <w:rPr>
          <w:lang w:val="en-GB"/>
        </w:rPr>
        <w:t>An SI is an investment firm / market participa</w:t>
      </w:r>
      <w:r w:rsidR="00A73E45" w:rsidRPr="00AE30DA">
        <w:rPr>
          <w:lang w:val="en-GB"/>
        </w:rPr>
        <w:t xml:space="preserve">nt, </w:t>
      </w:r>
      <w:r w:rsidR="00A73E45" w:rsidRPr="00AE30DA">
        <w:rPr>
          <w:u w:val="single"/>
          <w:lang w:val="en-GB"/>
        </w:rPr>
        <w:t>not</w:t>
      </w:r>
      <w:r w:rsidR="00A73E45" w:rsidRPr="00AE30DA">
        <w:rPr>
          <w:lang w:val="en-GB"/>
        </w:rPr>
        <w:t xml:space="preserve"> a TV / market operator.</w:t>
      </w:r>
    </w:p>
    <w:p w14:paraId="15CDC913" w14:textId="77777777" w:rsidR="00BD0B0C" w:rsidRPr="00AE30DA" w:rsidRDefault="00BD0B0C" w:rsidP="00BD0B0C">
      <w:pPr>
        <w:pStyle w:val="BNPPnormal"/>
        <w:rPr>
          <w:lang w:val="en-GB"/>
        </w:rPr>
      </w:pPr>
    </w:p>
    <w:p w14:paraId="2FA2A0A7" w14:textId="38D16986" w:rsidR="00124E04" w:rsidRPr="00AE30DA" w:rsidRDefault="00854966" w:rsidP="00BD0B0C">
      <w:pPr>
        <w:pStyle w:val="BNPPQL2"/>
        <w:rPr>
          <w:lang w:val="en-GB"/>
        </w:rPr>
      </w:pPr>
      <w:r w:rsidRPr="00AE30DA">
        <w:rPr>
          <w:lang w:val="en-GB"/>
        </w:rPr>
        <w:t xml:space="preserve">Therefore the wording used is </w:t>
      </w:r>
      <w:r w:rsidRPr="009C1E9F">
        <w:rPr>
          <w:u w:val="single"/>
          <w:lang w:val="en-GB"/>
        </w:rPr>
        <w:t>not</w:t>
      </w:r>
      <w:r w:rsidRPr="00AE30DA">
        <w:rPr>
          <w:lang w:val="en-GB"/>
        </w:rPr>
        <w:t xml:space="preserve"> appropriate:</w:t>
      </w:r>
    </w:p>
    <w:p w14:paraId="54CA0C66" w14:textId="77777777" w:rsidR="00BD0B0C" w:rsidRPr="00AE30DA" w:rsidRDefault="00BD0B0C" w:rsidP="00BD0B0C">
      <w:pPr>
        <w:pStyle w:val="BNPPQL2"/>
        <w:numPr>
          <w:ilvl w:val="0"/>
          <w:numId w:val="0"/>
        </w:numPr>
        <w:rPr>
          <w:lang w:val="en-GB"/>
        </w:rPr>
      </w:pPr>
    </w:p>
    <w:p w14:paraId="78349691" w14:textId="79BE574F" w:rsidR="00854966" w:rsidRPr="00AE30DA" w:rsidRDefault="00854966" w:rsidP="00BD0B0C">
      <w:pPr>
        <w:pStyle w:val="BNPPbullet1"/>
        <w:rPr>
          <w:lang w:val="en-GB"/>
        </w:rPr>
      </w:pPr>
      <w:r w:rsidRPr="00AE30DA">
        <w:rPr>
          <w:lang w:val="en-GB"/>
        </w:rPr>
        <w:t>“</w:t>
      </w:r>
      <w:r w:rsidRPr="00AE30DA">
        <w:rPr>
          <w:i/>
          <w:lang w:val="en-GB"/>
        </w:rPr>
        <w:t xml:space="preserve">the reports shall include a designation to identify </w:t>
      </w:r>
      <w:r w:rsidRPr="00AE30DA">
        <w:rPr>
          <w:i/>
          <w:u w:val="single"/>
          <w:lang w:val="en-GB"/>
        </w:rPr>
        <w:t>the venue where</w:t>
      </w:r>
      <w:r w:rsidRPr="00AE30DA">
        <w:rPr>
          <w:i/>
          <w:lang w:val="en-GB"/>
        </w:rPr>
        <w:t xml:space="preserve"> the transaction has been </w:t>
      </w:r>
      <w:r w:rsidRPr="00AE30DA">
        <w:rPr>
          <w:i/>
          <w:u w:val="single"/>
          <w:lang w:val="en-GB"/>
        </w:rPr>
        <w:t>executed</w:t>
      </w:r>
      <w:r w:rsidRPr="00AE30DA">
        <w:rPr>
          <w:lang w:val="en-GB"/>
        </w:rPr>
        <w:t>“</w:t>
      </w:r>
      <w:r w:rsidR="00BD0B0C" w:rsidRPr="00AE30DA">
        <w:rPr>
          <w:lang w:val="en-GB"/>
        </w:rPr>
        <w:t xml:space="preserve"> </w:t>
      </w:r>
    </w:p>
    <w:p w14:paraId="7C999D58" w14:textId="77777777" w:rsidR="00BD0B0C" w:rsidRPr="00AE30DA" w:rsidRDefault="00BD0B0C" w:rsidP="00BD0B0C">
      <w:pPr>
        <w:pStyle w:val="BNPPbullet2"/>
        <w:rPr>
          <w:lang w:val="en-GB"/>
        </w:rPr>
      </w:pPr>
      <w:r w:rsidRPr="00AE30DA">
        <w:rPr>
          <w:lang w:val="en-GB"/>
        </w:rPr>
        <w:t xml:space="preserve">Transactions are </w:t>
      </w:r>
      <w:r w:rsidRPr="009C1E9F">
        <w:rPr>
          <w:u w:val="single"/>
          <w:lang w:val="en-GB"/>
        </w:rPr>
        <w:t>not</w:t>
      </w:r>
      <w:r w:rsidRPr="00AE30DA">
        <w:rPr>
          <w:lang w:val="en-GB"/>
        </w:rPr>
        <w:t xml:space="preserve"> executed “on an SI”, like “on a TV“, but </w:t>
      </w:r>
      <w:r w:rsidRPr="00AE30DA">
        <w:rPr>
          <w:u w:val="single"/>
          <w:lang w:val="en-GB"/>
        </w:rPr>
        <w:t>with an investment firm</w:t>
      </w:r>
      <w:r w:rsidRPr="00AE30DA">
        <w:rPr>
          <w:lang w:val="en-GB"/>
        </w:rPr>
        <w:t xml:space="preserve"> (which market share is above some thresholds, according to MIFID definitions)</w:t>
      </w:r>
    </w:p>
    <w:p w14:paraId="16286132" w14:textId="77777777" w:rsidR="00BD0B0C" w:rsidRPr="00AE30DA" w:rsidRDefault="00BD0B0C" w:rsidP="00BD0B0C">
      <w:pPr>
        <w:pStyle w:val="BNPPnormal"/>
        <w:rPr>
          <w:lang w:val="en-GB"/>
        </w:rPr>
      </w:pPr>
    </w:p>
    <w:p w14:paraId="1DA2FD6C" w14:textId="6E6E331A" w:rsidR="00BD0B0C" w:rsidRPr="00AE30DA" w:rsidRDefault="00BD0B0C" w:rsidP="00BD0B0C">
      <w:pPr>
        <w:pStyle w:val="BNPPbullet1"/>
        <w:rPr>
          <w:lang w:val="en-GB"/>
        </w:rPr>
      </w:pPr>
      <w:r w:rsidRPr="00AE30DA">
        <w:rPr>
          <w:lang w:val="en-GB"/>
        </w:rPr>
        <w:t>“</w:t>
      </w:r>
      <w:r w:rsidRPr="00AE30DA">
        <w:rPr>
          <w:i/>
          <w:lang w:val="en-GB"/>
        </w:rPr>
        <w:t xml:space="preserve">a </w:t>
      </w:r>
      <w:r w:rsidRPr="00AE30DA">
        <w:rPr>
          <w:i/>
          <w:u w:val="single"/>
          <w:lang w:val="en-GB"/>
        </w:rPr>
        <w:t>transaction identification code</w:t>
      </w:r>
      <w:r w:rsidRPr="00AE30DA">
        <w:rPr>
          <w:i/>
          <w:lang w:val="en-GB"/>
        </w:rPr>
        <w:t xml:space="preserve"> generated and disseminated by the trading venue or Systematic Internaliser</w:t>
      </w:r>
      <w:r w:rsidRPr="00AE30DA">
        <w:rPr>
          <w:lang w:val="en-GB"/>
        </w:rPr>
        <w:t>“</w:t>
      </w:r>
    </w:p>
    <w:p w14:paraId="44FC63FB" w14:textId="302EF617" w:rsidR="00BD0B0C" w:rsidRPr="00AE30DA" w:rsidRDefault="00BD0B0C" w:rsidP="00BD0B0C">
      <w:pPr>
        <w:pStyle w:val="BNPPbullet2"/>
        <w:rPr>
          <w:lang w:val="en-GB"/>
        </w:rPr>
      </w:pPr>
      <w:r w:rsidRPr="00AE30DA">
        <w:rPr>
          <w:lang w:val="en-GB"/>
        </w:rPr>
        <w:lastRenderedPageBreak/>
        <w:t xml:space="preserve">Investment firms / market participants are </w:t>
      </w:r>
      <w:r w:rsidRPr="00AE30DA">
        <w:rPr>
          <w:u w:val="single"/>
          <w:lang w:val="en-GB"/>
        </w:rPr>
        <w:t>not</w:t>
      </w:r>
      <w:r w:rsidRPr="00AE30DA">
        <w:rPr>
          <w:lang w:val="en-GB"/>
        </w:rPr>
        <w:t xml:space="preserve"> market operators / TV and do </w:t>
      </w:r>
      <w:r w:rsidRPr="00AE30DA">
        <w:rPr>
          <w:u w:val="single"/>
          <w:lang w:val="en-GB"/>
        </w:rPr>
        <w:t>not</w:t>
      </w:r>
      <w:r w:rsidRPr="00AE30DA">
        <w:rPr>
          <w:lang w:val="en-GB"/>
        </w:rPr>
        <w:t xml:space="preserve"> generate a TV TIC, Trading Venue Transaction Identification Code</w:t>
      </w:r>
    </w:p>
    <w:p w14:paraId="14A3A6FA" w14:textId="44945EB4" w:rsidR="00BD0B0C" w:rsidRPr="00AE30DA" w:rsidRDefault="00BD0B0C" w:rsidP="00BD0B0C">
      <w:pPr>
        <w:pStyle w:val="BNPPbullet2"/>
        <w:numPr>
          <w:ilvl w:val="0"/>
          <w:numId w:val="0"/>
        </w:numPr>
        <w:ind w:left="1134" w:hanging="283"/>
        <w:rPr>
          <w:lang w:val="en-GB"/>
        </w:rPr>
      </w:pPr>
    </w:p>
    <w:p w14:paraId="2474839B" w14:textId="69490A3F" w:rsidR="00A73E45" w:rsidRPr="00AE30DA" w:rsidRDefault="00A73E45" w:rsidP="00A73E45">
      <w:pPr>
        <w:pStyle w:val="BNPPbullet1"/>
        <w:rPr>
          <w:lang w:val="en-GB"/>
        </w:rPr>
      </w:pPr>
      <w:r w:rsidRPr="00AE30DA">
        <w:rPr>
          <w:lang w:val="en-GB"/>
        </w:rPr>
        <w:t>“</w:t>
      </w:r>
      <w:r w:rsidRPr="00AE30DA">
        <w:rPr>
          <w:i/>
          <w:lang w:val="en-GB"/>
        </w:rPr>
        <w:t>link all transactions pertaining to the same execution of the financial instrument on the trading venue or Systematic Internaliser.“</w:t>
      </w:r>
    </w:p>
    <w:p w14:paraId="35509F5F" w14:textId="7A1636AB" w:rsidR="00A73E45" w:rsidRPr="00AE30DA" w:rsidRDefault="00A73E45" w:rsidP="00A73E45">
      <w:pPr>
        <w:pStyle w:val="BNPPbullet2"/>
        <w:rPr>
          <w:lang w:val="en-GB"/>
        </w:rPr>
      </w:pPr>
      <w:r w:rsidRPr="00AE30DA">
        <w:rPr>
          <w:lang w:val="en-GB"/>
        </w:rPr>
        <w:t>As investment firms executing off-venue do not generate TV</w:t>
      </w:r>
      <w:r w:rsidR="009C1E9F">
        <w:rPr>
          <w:lang w:val="en-GB"/>
        </w:rPr>
        <w:t xml:space="preserve"> </w:t>
      </w:r>
      <w:r w:rsidRPr="00AE30DA">
        <w:rPr>
          <w:lang w:val="en-GB"/>
        </w:rPr>
        <w:t>TIC, there is concept of link or chain.</w:t>
      </w:r>
    </w:p>
    <w:p w14:paraId="4BFA8ACB" w14:textId="4A7013C6" w:rsidR="00A73E45" w:rsidRPr="00AE30DA" w:rsidRDefault="00A73E45" w:rsidP="00BD0B0C">
      <w:pPr>
        <w:pStyle w:val="BNPPbullet2"/>
        <w:numPr>
          <w:ilvl w:val="0"/>
          <w:numId w:val="0"/>
        </w:numPr>
        <w:ind w:left="1134" w:hanging="283"/>
        <w:rPr>
          <w:lang w:val="en-GB"/>
        </w:rPr>
      </w:pPr>
    </w:p>
    <w:p w14:paraId="48B3620E" w14:textId="4F132DE2" w:rsidR="00A73E45" w:rsidRPr="00AE30DA" w:rsidRDefault="00A73E45" w:rsidP="00A73E45">
      <w:pPr>
        <w:pStyle w:val="BNPPbullet1"/>
        <w:rPr>
          <w:i/>
          <w:lang w:val="en-GB"/>
        </w:rPr>
      </w:pPr>
      <w:r w:rsidRPr="00AE30DA">
        <w:rPr>
          <w:i/>
          <w:lang w:val="en-GB"/>
        </w:rPr>
        <w:t>“The member or participant or user of the trading venue or Systematic Internaliser“</w:t>
      </w:r>
    </w:p>
    <w:p w14:paraId="44EE08A4" w14:textId="0A26DB99" w:rsidR="00A73E45" w:rsidRPr="00AE30DA" w:rsidRDefault="00A73E45" w:rsidP="00A73E45">
      <w:pPr>
        <w:pStyle w:val="BNPPbullet2"/>
        <w:rPr>
          <w:lang w:val="en-GB"/>
        </w:rPr>
      </w:pPr>
      <w:r w:rsidRPr="00AE30DA">
        <w:rPr>
          <w:lang w:val="en-GB"/>
        </w:rPr>
        <w:t xml:space="preserve">An SI is an investment firm. An Investment firm does not have members, </w:t>
      </w:r>
      <w:r w:rsidR="00AE30DA" w:rsidRPr="00AE30DA">
        <w:rPr>
          <w:lang w:val="en-GB"/>
        </w:rPr>
        <w:t>participants</w:t>
      </w:r>
      <w:r w:rsidRPr="00AE30DA">
        <w:rPr>
          <w:lang w:val="en-GB"/>
        </w:rPr>
        <w:t xml:space="preserve"> or users.</w:t>
      </w:r>
    </w:p>
    <w:p w14:paraId="01F68AA4" w14:textId="224831E1" w:rsidR="00A73E45" w:rsidRPr="00AE30DA" w:rsidRDefault="00A73E45" w:rsidP="00BD0B0C">
      <w:pPr>
        <w:pStyle w:val="BNPPbullet2"/>
        <w:numPr>
          <w:ilvl w:val="0"/>
          <w:numId w:val="0"/>
        </w:numPr>
        <w:ind w:left="1134" w:hanging="283"/>
        <w:rPr>
          <w:lang w:val="en-GB"/>
        </w:rPr>
      </w:pPr>
    </w:p>
    <w:p w14:paraId="46AE5330" w14:textId="058D68D9" w:rsidR="00A73E45" w:rsidRPr="00AE30DA" w:rsidRDefault="00A73E45" w:rsidP="00A73E45">
      <w:pPr>
        <w:pStyle w:val="BNPPbullet1"/>
        <w:rPr>
          <w:i/>
          <w:lang w:val="en-GB"/>
        </w:rPr>
      </w:pPr>
      <w:r w:rsidRPr="00AE30DA">
        <w:rPr>
          <w:i/>
          <w:lang w:val="en-GB"/>
        </w:rPr>
        <w:t>“as well as all the investment firms being part of the transaction chain shall disseminate the code generated by the trading venue or SI down the transaction chain.”</w:t>
      </w:r>
    </w:p>
    <w:p w14:paraId="1CFBF7B2" w14:textId="492BB9DB" w:rsidR="00A73E45" w:rsidRPr="00AE30DA" w:rsidRDefault="00A73E45" w:rsidP="00A73E45">
      <w:pPr>
        <w:pStyle w:val="BNPPbullet2"/>
        <w:rPr>
          <w:lang w:val="en-GB"/>
        </w:rPr>
      </w:pPr>
      <w:r w:rsidRPr="00AE30DA">
        <w:rPr>
          <w:lang w:val="en-GB"/>
        </w:rPr>
        <w:t xml:space="preserve">There is </w:t>
      </w:r>
      <w:r w:rsidRPr="009C1E9F">
        <w:rPr>
          <w:u w:val="single"/>
          <w:lang w:val="en-GB"/>
        </w:rPr>
        <w:t>no</w:t>
      </w:r>
      <w:r w:rsidRPr="00AE30DA">
        <w:rPr>
          <w:lang w:val="en-GB"/>
        </w:rPr>
        <w:t xml:space="preserve"> concept of transaction chain for investment firms executing off-venue.</w:t>
      </w:r>
    </w:p>
    <w:p w14:paraId="667AC790" w14:textId="5CF71BF2" w:rsidR="00A73E45" w:rsidRPr="00AE30DA" w:rsidRDefault="00A73E45" w:rsidP="00BD0B0C">
      <w:pPr>
        <w:pStyle w:val="BNPPbullet2"/>
        <w:numPr>
          <w:ilvl w:val="0"/>
          <w:numId w:val="0"/>
        </w:numPr>
        <w:ind w:left="1134" w:hanging="283"/>
        <w:rPr>
          <w:lang w:val="en-GB"/>
        </w:rPr>
      </w:pPr>
    </w:p>
    <w:p w14:paraId="0EF806FB" w14:textId="3912A71B" w:rsidR="00BB5949" w:rsidRPr="00AE30DA" w:rsidRDefault="00BB5949" w:rsidP="00BB5949">
      <w:pPr>
        <w:pStyle w:val="BNPPheading1"/>
        <w:rPr>
          <w:lang w:val="en-GB"/>
        </w:rPr>
      </w:pPr>
      <w:r w:rsidRPr="00AE30DA">
        <w:rPr>
          <w:lang w:val="en-GB"/>
        </w:rPr>
        <w:t xml:space="preserve">Focus on </w:t>
      </w:r>
      <w:r w:rsidR="00AE30DA">
        <w:rPr>
          <w:lang w:val="en-GB"/>
        </w:rPr>
        <w:t>the core objectives</w:t>
      </w:r>
      <w:r w:rsidRPr="00AE30DA">
        <w:rPr>
          <w:lang w:val="en-GB"/>
        </w:rPr>
        <w:t xml:space="preserve"> of MiFID</w:t>
      </w:r>
    </w:p>
    <w:p w14:paraId="7FA26BFB" w14:textId="77777777" w:rsidR="00BB5949" w:rsidRPr="00AE30DA" w:rsidRDefault="00BB5949" w:rsidP="00BD0B0C">
      <w:pPr>
        <w:pStyle w:val="BNPPbullet2"/>
        <w:numPr>
          <w:ilvl w:val="0"/>
          <w:numId w:val="0"/>
        </w:numPr>
        <w:ind w:left="1134" w:hanging="283"/>
        <w:rPr>
          <w:lang w:val="en-GB"/>
        </w:rPr>
      </w:pPr>
    </w:p>
    <w:p w14:paraId="656A3B92" w14:textId="601DC555" w:rsidR="00A73E45" w:rsidRPr="00AE30DA" w:rsidRDefault="00A73E45" w:rsidP="00A73E45">
      <w:pPr>
        <w:pStyle w:val="BNPPQL2"/>
        <w:rPr>
          <w:lang w:val="en-GB"/>
        </w:rPr>
      </w:pPr>
      <w:r w:rsidRPr="00AE30DA">
        <w:rPr>
          <w:lang w:val="en-GB"/>
        </w:rPr>
        <w:t xml:space="preserve">Again, we do recommend to </w:t>
      </w:r>
      <w:r w:rsidRPr="00AE30DA">
        <w:rPr>
          <w:u w:val="single"/>
          <w:lang w:val="en-GB"/>
        </w:rPr>
        <w:t>remove the concept of SI</w:t>
      </w:r>
      <w:r w:rsidRPr="00AE30DA">
        <w:rPr>
          <w:lang w:val="en-GB"/>
        </w:rPr>
        <w:t xml:space="preserve"> from the regulatory framework of Bonds &amp; Derivatives and to </w:t>
      </w:r>
      <w:r w:rsidRPr="00AE30DA">
        <w:rPr>
          <w:u w:val="single"/>
          <w:lang w:val="en-GB"/>
        </w:rPr>
        <w:t>focus</w:t>
      </w:r>
      <w:r w:rsidRPr="00AE30DA">
        <w:rPr>
          <w:lang w:val="en-GB"/>
        </w:rPr>
        <w:t xml:space="preserve"> on </w:t>
      </w:r>
      <w:r w:rsidR="00AE30DA">
        <w:rPr>
          <w:lang w:val="en-GB"/>
        </w:rPr>
        <w:t xml:space="preserve"> the following core objectives:</w:t>
      </w:r>
      <w:r w:rsidRPr="00AE30DA">
        <w:rPr>
          <w:lang w:val="en-GB"/>
        </w:rPr>
        <w:t xml:space="preserve"> </w:t>
      </w:r>
    </w:p>
    <w:p w14:paraId="377C48AD" w14:textId="77777777" w:rsidR="00A73E45" w:rsidRPr="00AE30DA" w:rsidRDefault="00A73E45" w:rsidP="00A73E45">
      <w:pPr>
        <w:pStyle w:val="BNPPbullet2"/>
        <w:rPr>
          <w:lang w:val="en-GB"/>
        </w:rPr>
      </w:pPr>
      <w:r w:rsidRPr="00AE30DA">
        <w:rPr>
          <w:u w:val="single"/>
          <w:lang w:val="en-GB"/>
        </w:rPr>
        <w:t>data quality</w:t>
      </w:r>
      <w:r w:rsidRPr="00AE30DA">
        <w:rPr>
          <w:lang w:val="en-GB"/>
        </w:rPr>
        <w:t xml:space="preserve"> improvement on the current scope of instruments, </w:t>
      </w:r>
    </w:p>
    <w:p w14:paraId="35FCD942" w14:textId="77777777" w:rsidR="00A73E45" w:rsidRPr="00AE30DA" w:rsidRDefault="00A73E45" w:rsidP="00A73E45">
      <w:pPr>
        <w:pStyle w:val="BNPPbullet2"/>
        <w:rPr>
          <w:lang w:val="en-GB"/>
        </w:rPr>
      </w:pPr>
      <w:r w:rsidRPr="00AE30DA">
        <w:rPr>
          <w:u w:val="single"/>
          <w:lang w:val="en-GB"/>
        </w:rPr>
        <w:t>simplification</w:t>
      </w:r>
      <w:r w:rsidRPr="00AE30DA">
        <w:rPr>
          <w:lang w:val="en-GB"/>
        </w:rPr>
        <w:t xml:space="preserve"> and </w:t>
      </w:r>
      <w:r w:rsidRPr="00AE30DA">
        <w:rPr>
          <w:u w:val="single"/>
          <w:lang w:val="en-GB"/>
        </w:rPr>
        <w:t>streamlining</w:t>
      </w:r>
      <w:r w:rsidRPr="00AE30DA">
        <w:rPr>
          <w:lang w:val="en-GB"/>
        </w:rPr>
        <w:t xml:space="preserve"> of the regulatory reporting requirements</w:t>
      </w:r>
    </w:p>
    <w:p w14:paraId="40278C99" w14:textId="3DCB53DE" w:rsidR="00A73E45" w:rsidRPr="00AE30DA" w:rsidRDefault="00C36AC2" w:rsidP="00A73E45">
      <w:pPr>
        <w:pStyle w:val="BNPPbullet2"/>
        <w:rPr>
          <w:lang w:val="en-GB"/>
        </w:rPr>
      </w:pPr>
      <w:r>
        <w:rPr>
          <w:u w:val="single"/>
          <w:lang w:val="en-GB"/>
        </w:rPr>
        <w:t>access</w:t>
      </w:r>
      <w:r w:rsidR="00A73E45" w:rsidRPr="00AE30DA">
        <w:rPr>
          <w:lang w:val="en-GB"/>
        </w:rPr>
        <w:t xml:space="preserve"> of the transparency data, </w:t>
      </w:r>
    </w:p>
    <w:p w14:paraId="48499855" w14:textId="77777777" w:rsidR="00A73E45" w:rsidRPr="00AE30DA" w:rsidRDefault="00A73E45" w:rsidP="00A73E45">
      <w:pPr>
        <w:pStyle w:val="BNPPbullet2"/>
        <w:rPr>
          <w:lang w:val="en-GB"/>
        </w:rPr>
      </w:pPr>
      <w:r w:rsidRPr="00AE30DA">
        <w:rPr>
          <w:lang w:val="en-GB"/>
        </w:rPr>
        <w:t xml:space="preserve">set-up of the </w:t>
      </w:r>
      <w:r w:rsidRPr="00AE30DA">
        <w:rPr>
          <w:u w:val="single"/>
          <w:lang w:val="en-GB"/>
        </w:rPr>
        <w:t>consolidated tape</w:t>
      </w:r>
      <w:r w:rsidRPr="00AE30DA">
        <w:rPr>
          <w:lang w:val="en-GB"/>
        </w:rPr>
        <w:t xml:space="preserve">, </w:t>
      </w:r>
    </w:p>
    <w:p w14:paraId="0677C81D" w14:textId="53A04BA0" w:rsidR="00A73E45" w:rsidRPr="00AE30DA" w:rsidRDefault="00A73E45" w:rsidP="00A73E45">
      <w:pPr>
        <w:pStyle w:val="BNPPbullet2"/>
        <w:rPr>
          <w:lang w:val="en-GB"/>
        </w:rPr>
      </w:pPr>
      <w:r w:rsidRPr="00AE30DA">
        <w:rPr>
          <w:lang w:val="en-GB"/>
        </w:rPr>
        <w:t xml:space="preserve">and, above all, the </w:t>
      </w:r>
      <w:r w:rsidRPr="00AE30DA">
        <w:rPr>
          <w:u w:val="single"/>
          <w:lang w:val="en-GB"/>
        </w:rPr>
        <w:t>understanding</w:t>
      </w:r>
      <w:r w:rsidRPr="00AE30DA">
        <w:rPr>
          <w:lang w:val="en-GB"/>
        </w:rPr>
        <w:t xml:space="preserve"> of all that the data and the market.</w:t>
      </w:r>
    </w:p>
    <w:p w14:paraId="1017F09E" w14:textId="03CAA7C0" w:rsidR="00BD0B0C" w:rsidRPr="00AE30DA" w:rsidRDefault="00A73E45" w:rsidP="00A73E45">
      <w:pPr>
        <w:pStyle w:val="BNPPnormal"/>
        <w:rPr>
          <w:lang w:val="en-GB"/>
        </w:rPr>
      </w:pPr>
      <w:r w:rsidRPr="00AE30DA">
        <w:rPr>
          <w:lang w:val="en-GB"/>
        </w:rPr>
        <w:t>Please refer to our answer to Q5.</w:t>
      </w:r>
    </w:p>
    <w:p w14:paraId="10923277" w14:textId="1BFC8E3F" w:rsidR="00A73E45" w:rsidRPr="00AE30DA" w:rsidRDefault="00A73E45" w:rsidP="00A73E45">
      <w:pPr>
        <w:pStyle w:val="BNPPnormal"/>
        <w:rPr>
          <w:lang w:val="en-GB"/>
        </w:rPr>
      </w:pPr>
    </w:p>
    <w:p w14:paraId="42E9C9F3" w14:textId="3F0391A4" w:rsidR="00A73E45" w:rsidRPr="00AE30DA" w:rsidRDefault="00A73E45" w:rsidP="0019189A">
      <w:pPr>
        <w:pStyle w:val="BNPPQL2"/>
        <w:rPr>
          <w:lang w:val="en-GB"/>
        </w:rPr>
      </w:pPr>
      <w:r w:rsidRPr="00AE30DA">
        <w:rPr>
          <w:lang w:val="en-GB"/>
        </w:rPr>
        <w:t xml:space="preserve">On that basis, </w:t>
      </w:r>
      <w:r w:rsidR="0019189A" w:rsidRPr="00AE30DA">
        <w:rPr>
          <w:lang w:val="en-GB"/>
        </w:rPr>
        <w:t xml:space="preserve">the </w:t>
      </w:r>
      <w:r w:rsidRPr="00AE30DA">
        <w:rPr>
          <w:lang w:val="en-GB"/>
        </w:rPr>
        <w:t xml:space="preserve">TV TIC and concept of </w:t>
      </w:r>
      <w:r w:rsidR="0019189A" w:rsidRPr="00AE30DA">
        <w:rPr>
          <w:lang w:val="en-GB"/>
        </w:rPr>
        <w:t>transaction chain</w:t>
      </w:r>
      <w:r w:rsidRPr="00AE30DA">
        <w:rPr>
          <w:lang w:val="en-GB"/>
        </w:rPr>
        <w:t xml:space="preserve"> for off-venue </w:t>
      </w:r>
      <w:r w:rsidR="0019189A" w:rsidRPr="00AE30DA">
        <w:rPr>
          <w:lang w:val="en-GB"/>
        </w:rPr>
        <w:t xml:space="preserve">execution between 2 investment firms should </w:t>
      </w:r>
      <w:r w:rsidR="0019189A" w:rsidRPr="00AE30DA">
        <w:rPr>
          <w:u w:val="single"/>
          <w:lang w:val="en-GB"/>
        </w:rPr>
        <w:t>not</w:t>
      </w:r>
      <w:r w:rsidR="0019189A" w:rsidRPr="00AE30DA">
        <w:rPr>
          <w:lang w:val="en-GB"/>
        </w:rPr>
        <w:t xml:space="preserve"> be pursued.</w:t>
      </w:r>
    </w:p>
    <w:p w14:paraId="6F19EBE9" w14:textId="77777777" w:rsidR="00A73E45" w:rsidRPr="00AE30DA" w:rsidRDefault="00A73E45" w:rsidP="00A73E45">
      <w:pPr>
        <w:pStyle w:val="BNPPnormal"/>
        <w:rPr>
          <w:lang w:val="en-GB"/>
        </w:rPr>
      </w:pPr>
    </w:p>
    <w:p w14:paraId="61F1D7CF" w14:textId="77777777" w:rsidR="00030486" w:rsidRPr="00AE30DA" w:rsidRDefault="00030486" w:rsidP="00030486">
      <w:pPr>
        <w:pStyle w:val="BNPPheading1"/>
        <w:rPr>
          <w:lang w:val="en-GB"/>
        </w:rPr>
      </w:pPr>
      <w:r w:rsidRPr="00AE30DA">
        <w:rPr>
          <w:lang w:val="en-GB"/>
        </w:rPr>
        <w:t>Cost vs. Benefit</w:t>
      </w:r>
    </w:p>
    <w:p w14:paraId="15F112FE" w14:textId="77777777" w:rsidR="00030486" w:rsidRPr="00AE30DA" w:rsidRDefault="00030486" w:rsidP="00030486">
      <w:pPr>
        <w:pStyle w:val="BNPPQL2"/>
        <w:numPr>
          <w:ilvl w:val="0"/>
          <w:numId w:val="0"/>
        </w:numPr>
        <w:rPr>
          <w:lang w:val="en-GB"/>
        </w:rPr>
      </w:pPr>
    </w:p>
    <w:p w14:paraId="5C72583D" w14:textId="77777777" w:rsidR="00030486" w:rsidRPr="00AE30DA" w:rsidRDefault="00030486" w:rsidP="00030486">
      <w:pPr>
        <w:pStyle w:val="BNPPQL2"/>
        <w:rPr>
          <w:lang w:val="en-GB"/>
        </w:rPr>
      </w:pPr>
      <w:r w:rsidRPr="00AE30DA">
        <w:rPr>
          <w:lang w:val="en-GB"/>
        </w:rPr>
        <w:t xml:space="preserve">We do wonder what the </w:t>
      </w:r>
      <w:r w:rsidRPr="00AE30DA">
        <w:rPr>
          <w:u w:val="single"/>
          <w:lang w:val="en-GB"/>
        </w:rPr>
        <w:t>benefit</w:t>
      </w:r>
      <w:r w:rsidRPr="00AE30DA">
        <w:rPr>
          <w:lang w:val="en-GB"/>
        </w:rPr>
        <w:t xml:space="preserve"> of this additional regulatory requirement is for the financial community, for market resilience, liquidity and efficiency, in comparison to the </w:t>
      </w:r>
      <w:r w:rsidRPr="00AE30DA">
        <w:rPr>
          <w:u w:val="single"/>
          <w:lang w:val="en-GB"/>
        </w:rPr>
        <w:t>burden, complexity and cost</w:t>
      </w:r>
      <w:r w:rsidRPr="00AE30DA">
        <w:rPr>
          <w:lang w:val="en-GB"/>
        </w:rPr>
        <w:t xml:space="preserve"> of implementation. </w:t>
      </w:r>
    </w:p>
    <w:p w14:paraId="29AFFE51" w14:textId="77777777" w:rsidR="00030486" w:rsidRPr="00AE30DA" w:rsidRDefault="00030486" w:rsidP="00030486">
      <w:pPr>
        <w:pStyle w:val="BNPPnormal"/>
        <w:rPr>
          <w:lang w:val="en-GB"/>
        </w:rPr>
      </w:pPr>
    </w:p>
    <w:p w14:paraId="5FBC4151" w14:textId="77777777" w:rsidR="00030486" w:rsidRPr="00AE30DA" w:rsidRDefault="00030486" w:rsidP="00030486">
      <w:pPr>
        <w:pStyle w:val="BNPPQL2"/>
        <w:rPr>
          <w:lang w:val="en-GB"/>
        </w:rPr>
      </w:pPr>
      <w:r w:rsidRPr="00AE30DA">
        <w:rPr>
          <w:lang w:val="en-GB"/>
        </w:rPr>
        <w:t xml:space="preserve">While the industry and regulators focus on </w:t>
      </w:r>
      <w:r w:rsidRPr="00AE30DA">
        <w:rPr>
          <w:u w:val="single"/>
          <w:lang w:val="en-GB"/>
        </w:rPr>
        <w:t>simplification</w:t>
      </w:r>
      <w:r w:rsidRPr="00AE30DA">
        <w:rPr>
          <w:lang w:val="en-GB"/>
        </w:rPr>
        <w:t xml:space="preserve"> and </w:t>
      </w:r>
      <w:r w:rsidRPr="00AE30DA">
        <w:rPr>
          <w:u w:val="single"/>
          <w:lang w:val="en-GB"/>
        </w:rPr>
        <w:t>economic recovery initiatives</w:t>
      </w:r>
      <w:r w:rsidRPr="00AE30DA">
        <w:rPr>
          <w:lang w:val="en-GB"/>
        </w:rPr>
        <w:t>, those proposals are going in the opposite direction.</w:t>
      </w:r>
    </w:p>
    <w:p w14:paraId="049CD56C" w14:textId="74B47990" w:rsidR="00030486" w:rsidRDefault="00030486" w:rsidP="000B0D26"/>
    <w:p w14:paraId="4AA87489" w14:textId="77777777" w:rsidR="00030486" w:rsidRPr="00030486" w:rsidRDefault="00030486" w:rsidP="000B0D26"/>
    <w:permEnd w:id="609292179"/>
    <w:p w14:paraId="059CAB1E" w14:textId="77777777" w:rsidR="000B0D26" w:rsidRDefault="000B0D26" w:rsidP="000B0D26">
      <w:r>
        <w:t>&lt;ESMA_QUESTION_TRRF_18&gt;</w:t>
      </w:r>
    </w:p>
    <w:p w14:paraId="665D4A8E" w14:textId="77777777" w:rsidR="000B0D26" w:rsidRDefault="000B0D26" w:rsidP="000B0D26"/>
    <w:p w14:paraId="24020D51" w14:textId="77777777" w:rsidR="000B0D26" w:rsidRDefault="000B0D26" w:rsidP="00990D80">
      <w:pPr>
        <w:pStyle w:val="Questionstyle"/>
      </w:pPr>
      <w:r>
        <w:t xml:space="preserve">: Do you foresee any difficulties with the implementation of an additional code generated by the trading venue to be disseminated down the transaction chain in order to link all transactions pertaining to the same execution? If yes, please explain and provide alternative proposals. </w:t>
      </w:r>
    </w:p>
    <w:p w14:paraId="7DC5AD32" w14:textId="77777777" w:rsidR="000B0D26" w:rsidRDefault="000B0D26" w:rsidP="000B0D26">
      <w:r>
        <w:lastRenderedPageBreak/>
        <w:t>&lt;ESMA_QUESTION_TRRF_19&gt;</w:t>
      </w:r>
    </w:p>
    <w:p w14:paraId="1490E2E4" w14:textId="7CA86564" w:rsidR="00BC1A24" w:rsidRDefault="00BC1A24" w:rsidP="00BC1A24">
      <w:pPr>
        <w:pStyle w:val="BNPPQL1"/>
      </w:pPr>
      <w:permStart w:id="1075606273" w:edGrp="everyone"/>
    </w:p>
    <w:p w14:paraId="5E1EFC30" w14:textId="77777777" w:rsidR="00EB745D" w:rsidRDefault="00EB745D" w:rsidP="00EB745D">
      <w:pPr>
        <w:pStyle w:val="BNPPnormal"/>
      </w:pPr>
    </w:p>
    <w:p w14:paraId="63469E3E" w14:textId="3E6059B9" w:rsidR="00BC1A24" w:rsidRPr="00241CA1" w:rsidRDefault="00BC1A24" w:rsidP="00EB745D">
      <w:pPr>
        <w:pStyle w:val="BNPPQL2"/>
        <w:rPr>
          <w:lang w:val="en-GB"/>
        </w:rPr>
      </w:pPr>
      <w:r w:rsidRPr="00241CA1">
        <w:rPr>
          <w:lang w:val="en-GB"/>
        </w:rPr>
        <w:t>Yes, BNPP foresee</w:t>
      </w:r>
      <w:r w:rsidR="00B33476" w:rsidRPr="00241CA1">
        <w:rPr>
          <w:lang w:val="en-GB"/>
        </w:rPr>
        <w:t>s</w:t>
      </w:r>
      <w:r w:rsidRPr="00241CA1">
        <w:rPr>
          <w:lang w:val="en-GB"/>
        </w:rPr>
        <w:t xml:space="preserve"> many difficulties.</w:t>
      </w:r>
    </w:p>
    <w:p w14:paraId="003FB269" w14:textId="77777777" w:rsidR="00EB745D" w:rsidRPr="00241CA1" w:rsidRDefault="00EB745D" w:rsidP="00EB745D">
      <w:pPr>
        <w:pStyle w:val="BNPPnormal"/>
        <w:rPr>
          <w:lang w:val="en-GB"/>
        </w:rPr>
      </w:pPr>
    </w:p>
    <w:p w14:paraId="5051E65D" w14:textId="4F963D28" w:rsidR="00441CC2" w:rsidRPr="00241CA1" w:rsidRDefault="00441CC2" w:rsidP="00441CC2">
      <w:pPr>
        <w:pStyle w:val="BNPPQL2"/>
        <w:rPr>
          <w:lang w:val="en-GB"/>
        </w:rPr>
      </w:pPr>
      <w:r w:rsidRPr="00241CA1">
        <w:rPr>
          <w:lang w:val="en-GB"/>
        </w:rPr>
        <w:t xml:space="preserve">As mentioned in our answer to Q18, there is </w:t>
      </w:r>
      <w:r w:rsidRPr="00241CA1">
        <w:rPr>
          <w:u w:val="single"/>
          <w:lang w:val="en-GB"/>
        </w:rPr>
        <w:t>no concept of “transaction chain</w:t>
      </w:r>
      <w:r w:rsidR="00241CA1">
        <w:rPr>
          <w:u w:val="single"/>
          <w:lang w:val="en-GB"/>
        </w:rPr>
        <w:t>”</w:t>
      </w:r>
      <w:r w:rsidRPr="00241CA1">
        <w:rPr>
          <w:lang w:val="en-GB"/>
        </w:rPr>
        <w:t xml:space="preserve"> for investment firms executing off-venue.</w:t>
      </w:r>
    </w:p>
    <w:p w14:paraId="7A35D57A" w14:textId="77777777" w:rsidR="00441CC2" w:rsidRPr="00241CA1" w:rsidRDefault="00441CC2" w:rsidP="00441CC2">
      <w:pPr>
        <w:pStyle w:val="BNPPnormal"/>
        <w:rPr>
          <w:lang w:val="en-GB"/>
        </w:rPr>
      </w:pPr>
    </w:p>
    <w:p w14:paraId="51455571" w14:textId="3BECB23F" w:rsidR="00BC0330" w:rsidRPr="00241CA1" w:rsidRDefault="00441CC2" w:rsidP="00BC0330">
      <w:pPr>
        <w:pStyle w:val="BNPPQL2"/>
        <w:rPr>
          <w:lang w:val="en-GB"/>
        </w:rPr>
      </w:pPr>
      <w:r w:rsidRPr="00241CA1">
        <w:rPr>
          <w:lang w:val="en-GB"/>
        </w:rPr>
        <w:t>Consequently, such operational</w:t>
      </w:r>
      <w:r w:rsidR="00BC1A24" w:rsidRPr="00241CA1">
        <w:rPr>
          <w:lang w:val="en-GB"/>
        </w:rPr>
        <w:t xml:space="preserve"> set-up i</w:t>
      </w:r>
      <w:r w:rsidR="00BC0330" w:rsidRPr="00241CA1">
        <w:rPr>
          <w:lang w:val="en-GB"/>
        </w:rPr>
        <w:t xml:space="preserve">s </w:t>
      </w:r>
      <w:r w:rsidR="00241CA1" w:rsidRPr="00241CA1">
        <w:rPr>
          <w:u w:val="single"/>
          <w:lang w:val="en-GB"/>
        </w:rPr>
        <w:t>non</w:t>
      </w:r>
      <w:r w:rsidR="00BC0330" w:rsidRPr="00241CA1">
        <w:rPr>
          <w:u w:val="single"/>
          <w:lang w:val="en-GB"/>
        </w:rPr>
        <w:t>-existent</w:t>
      </w:r>
      <w:r w:rsidR="00BC0330" w:rsidRPr="00241CA1">
        <w:rPr>
          <w:lang w:val="en-GB"/>
        </w:rPr>
        <w:t xml:space="preserve"> today</w:t>
      </w:r>
      <w:r w:rsidRPr="00241CA1">
        <w:rPr>
          <w:lang w:val="en-GB"/>
        </w:rPr>
        <w:t>. A</w:t>
      </w:r>
      <w:r w:rsidR="00BB5949" w:rsidRPr="00241CA1">
        <w:rPr>
          <w:lang w:val="en-GB"/>
        </w:rPr>
        <w:t>s explained in our answer to Q18, investment do not operate as TV</w:t>
      </w:r>
      <w:r w:rsidR="00BC0330" w:rsidRPr="00241CA1">
        <w:rPr>
          <w:lang w:val="en-GB"/>
        </w:rPr>
        <w:t>.</w:t>
      </w:r>
      <w:r w:rsidR="00BC1A24" w:rsidRPr="00241CA1">
        <w:rPr>
          <w:lang w:val="en-GB"/>
        </w:rPr>
        <w:t xml:space="preserve"> </w:t>
      </w:r>
    </w:p>
    <w:p w14:paraId="5DA3D2BD" w14:textId="1619EEF4" w:rsidR="00BC1A24" w:rsidRPr="00241CA1" w:rsidRDefault="00BC1A24" w:rsidP="00BC0330">
      <w:pPr>
        <w:pStyle w:val="BNPPbullet2"/>
        <w:rPr>
          <w:lang w:val="en-GB"/>
        </w:rPr>
      </w:pPr>
      <w:r w:rsidRPr="00241CA1">
        <w:rPr>
          <w:lang w:val="en-GB"/>
        </w:rPr>
        <w:t>This proposal is actually requiring inv</w:t>
      </w:r>
      <w:r w:rsidR="00BC0330" w:rsidRPr="00241CA1">
        <w:rPr>
          <w:lang w:val="en-GB"/>
        </w:rPr>
        <w:t>e</w:t>
      </w:r>
      <w:r w:rsidRPr="00241CA1">
        <w:rPr>
          <w:lang w:val="en-GB"/>
        </w:rPr>
        <w:t>stm</w:t>
      </w:r>
      <w:r w:rsidR="00BC0330" w:rsidRPr="00241CA1">
        <w:rPr>
          <w:lang w:val="en-GB"/>
        </w:rPr>
        <w:t>e</w:t>
      </w:r>
      <w:r w:rsidRPr="00241CA1">
        <w:rPr>
          <w:lang w:val="en-GB"/>
        </w:rPr>
        <w:t>nt firms / liquidi</w:t>
      </w:r>
      <w:r w:rsidR="00BC0330" w:rsidRPr="00241CA1">
        <w:rPr>
          <w:lang w:val="en-GB"/>
        </w:rPr>
        <w:t>ty providers to build / set-up the infrastructure of a</w:t>
      </w:r>
      <w:r w:rsidRPr="00241CA1">
        <w:rPr>
          <w:lang w:val="en-GB"/>
        </w:rPr>
        <w:t xml:space="preserve"> </w:t>
      </w:r>
      <w:r w:rsidR="00BB5949" w:rsidRPr="00241CA1">
        <w:rPr>
          <w:lang w:val="en-GB"/>
        </w:rPr>
        <w:t>TV</w:t>
      </w:r>
      <w:r w:rsidR="00BC0330" w:rsidRPr="00241CA1">
        <w:rPr>
          <w:lang w:val="en-GB"/>
        </w:rPr>
        <w:t xml:space="preserve"> for all their off-venue execution.</w:t>
      </w:r>
    </w:p>
    <w:p w14:paraId="5512F2C5" w14:textId="1512EDFA" w:rsidR="00BC0330" w:rsidRPr="00241CA1" w:rsidRDefault="00BB5949" w:rsidP="00BC0330">
      <w:pPr>
        <w:pStyle w:val="BNPPbullet2"/>
        <w:rPr>
          <w:lang w:val="en-GB"/>
        </w:rPr>
      </w:pPr>
      <w:r w:rsidRPr="00241CA1">
        <w:rPr>
          <w:lang w:val="en-GB"/>
        </w:rPr>
        <w:t>This is another costly,</w:t>
      </w:r>
      <w:r w:rsidR="00BC0330" w:rsidRPr="00241CA1">
        <w:rPr>
          <w:lang w:val="en-GB"/>
        </w:rPr>
        <w:t xml:space="preserve"> complex</w:t>
      </w:r>
      <w:r w:rsidRPr="00241CA1">
        <w:rPr>
          <w:lang w:val="en-GB"/>
        </w:rPr>
        <w:t xml:space="preserve"> and </w:t>
      </w:r>
      <w:r w:rsidR="00025804" w:rsidRPr="00241CA1">
        <w:rPr>
          <w:lang w:val="en-GB"/>
        </w:rPr>
        <w:t>unnecessary</w:t>
      </w:r>
      <w:r w:rsidR="00BC0330" w:rsidRPr="00241CA1">
        <w:rPr>
          <w:lang w:val="en-GB"/>
        </w:rPr>
        <w:t xml:space="preserve"> new requirement</w:t>
      </w:r>
      <w:r w:rsidRPr="00241CA1">
        <w:rPr>
          <w:lang w:val="en-GB"/>
        </w:rPr>
        <w:t xml:space="preserve"> for bonds and derivatives markets.</w:t>
      </w:r>
    </w:p>
    <w:p w14:paraId="2D452E59" w14:textId="2E873B50" w:rsidR="00BC0330" w:rsidRPr="00241CA1" w:rsidRDefault="00BC0330" w:rsidP="00BC0330">
      <w:pPr>
        <w:pStyle w:val="BNPPQL1"/>
        <w:numPr>
          <w:ilvl w:val="0"/>
          <w:numId w:val="0"/>
        </w:numPr>
        <w:ind w:left="432" w:hanging="432"/>
        <w:rPr>
          <w:lang w:val="en-GB"/>
        </w:rPr>
      </w:pPr>
    </w:p>
    <w:p w14:paraId="1E04F147" w14:textId="77777777" w:rsidR="00BC0330" w:rsidRPr="00241CA1" w:rsidRDefault="00BC0330" w:rsidP="00BC0330">
      <w:pPr>
        <w:pStyle w:val="BNPPheading1"/>
        <w:rPr>
          <w:lang w:val="en-GB"/>
        </w:rPr>
      </w:pPr>
      <w:r w:rsidRPr="00241CA1">
        <w:rPr>
          <w:lang w:val="en-GB"/>
        </w:rPr>
        <w:t>Cost vs. Benefit</w:t>
      </w:r>
    </w:p>
    <w:p w14:paraId="3EA8E458" w14:textId="77777777" w:rsidR="00BC0330" w:rsidRPr="00241CA1" w:rsidRDefault="00BC0330" w:rsidP="00BC0330">
      <w:pPr>
        <w:pStyle w:val="BNPPQL2"/>
        <w:numPr>
          <w:ilvl w:val="0"/>
          <w:numId w:val="0"/>
        </w:numPr>
        <w:rPr>
          <w:lang w:val="en-GB"/>
        </w:rPr>
      </w:pPr>
    </w:p>
    <w:p w14:paraId="704CDC9B" w14:textId="77777777" w:rsidR="00BC0330" w:rsidRPr="00241CA1" w:rsidRDefault="00BC0330" w:rsidP="00BC0330">
      <w:pPr>
        <w:pStyle w:val="BNPPQL2"/>
        <w:rPr>
          <w:lang w:val="en-GB"/>
        </w:rPr>
      </w:pPr>
      <w:r w:rsidRPr="00241CA1">
        <w:rPr>
          <w:lang w:val="en-GB"/>
        </w:rPr>
        <w:t xml:space="preserve">We do wonder what the </w:t>
      </w:r>
      <w:r w:rsidRPr="00241CA1">
        <w:rPr>
          <w:u w:val="single"/>
          <w:lang w:val="en-GB"/>
        </w:rPr>
        <w:t>benefit</w:t>
      </w:r>
      <w:r w:rsidRPr="00241CA1">
        <w:rPr>
          <w:lang w:val="en-GB"/>
        </w:rPr>
        <w:t xml:space="preserve"> of this additional regulatory requirement is for the financial community, for market resilience, liquidity and efficiency, in comparison to the </w:t>
      </w:r>
      <w:r w:rsidRPr="00241CA1">
        <w:rPr>
          <w:u w:val="single"/>
          <w:lang w:val="en-GB"/>
        </w:rPr>
        <w:t>burden, complexity and cost</w:t>
      </w:r>
      <w:r w:rsidRPr="00241CA1">
        <w:rPr>
          <w:lang w:val="en-GB"/>
        </w:rPr>
        <w:t xml:space="preserve"> of implementation. </w:t>
      </w:r>
    </w:p>
    <w:p w14:paraId="4FB821F1" w14:textId="77777777" w:rsidR="00BC0330" w:rsidRPr="00241CA1" w:rsidRDefault="00BC0330" w:rsidP="00BC0330">
      <w:pPr>
        <w:pStyle w:val="BNPPnormal"/>
        <w:rPr>
          <w:lang w:val="en-GB"/>
        </w:rPr>
      </w:pPr>
    </w:p>
    <w:p w14:paraId="0953E310" w14:textId="0215899E" w:rsidR="00BC1A24" w:rsidRPr="00241CA1" w:rsidRDefault="00BC0330" w:rsidP="000B0D26">
      <w:pPr>
        <w:pStyle w:val="BNPPQL2"/>
        <w:rPr>
          <w:lang w:val="en-GB"/>
        </w:rPr>
      </w:pPr>
      <w:r w:rsidRPr="00241CA1">
        <w:rPr>
          <w:lang w:val="en-GB"/>
        </w:rPr>
        <w:t xml:space="preserve">While the industry and regulators focus on </w:t>
      </w:r>
      <w:r w:rsidRPr="00241CA1">
        <w:rPr>
          <w:u w:val="single"/>
          <w:lang w:val="en-GB"/>
        </w:rPr>
        <w:t>simplification</w:t>
      </w:r>
      <w:r w:rsidRPr="00241CA1">
        <w:rPr>
          <w:lang w:val="en-GB"/>
        </w:rPr>
        <w:t xml:space="preserve"> and </w:t>
      </w:r>
      <w:r w:rsidRPr="00241CA1">
        <w:rPr>
          <w:u w:val="single"/>
          <w:lang w:val="en-GB"/>
        </w:rPr>
        <w:t>economic recovery initiatives</w:t>
      </w:r>
      <w:r w:rsidRPr="00241CA1">
        <w:rPr>
          <w:lang w:val="en-GB"/>
        </w:rPr>
        <w:t>, those proposals are going in the opposite direction.</w:t>
      </w:r>
    </w:p>
    <w:p w14:paraId="20E116FC" w14:textId="77777777" w:rsidR="00BC1A24" w:rsidRDefault="00BC1A24" w:rsidP="000B0D26"/>
    <w:permEnd w:id="1075606273"/>
    <w:p w14:paraId="3F14CF92" w14:textId="716D98EE" w:rsidR="000B0D26" w:rsidRDefault="000B0D26" w:rsidP="000B0D26">
      <w:r>
        <w:t>&lt;ESMA_QUESTION_TRRF_19&gt;</w:t>
      </w:r>
    </w:p>
    <w:p w14:paraId="1C6BE244" w14:textId="77777777" w:rsidR="000B0D26" w:rsidRDefault="000B0D26" w:rsidP="000B0D26"/>
    <w:p w14:paraId="71D41674" w14:textId="77777777" w:rsidR="000B0D26" w:rsidRDefault="000B0D26" w:rsidP="00990D80">
      <w:pPr>
        <w:pStyle w:val="Questionstyle"/>
      </w:pPr>
      <w:r>
        <w:t>: Do you foresee any challenges with the outlined approach? If yes, please explain and provide alternative proposals.</w:t>
      </w:r>
    </w:p>
    <w:p w14:paraId="706E527B" w14:textId="77777777" w:rsidR="000B0D26" w:rsidRDefault="000B0D26" w:rsidP="000B0D26">
      <w:r>
        <w:t>&lt;ESMA_QUESTION_TRRF_20&gt;</w:t>
      </w:r>
    </w:p>
    <w:p w14:paraId="5DB2D6A3" w14:textId="77777777" w:rsidR="0071088A" w:rsidRDefault="0071088A" w:rsidP="0071088A">
      <w:pPr>
        <w:pStyle w:val="BNPPQL1"/>
      </w:pPr>
      <w:permStart w:id="580139045" w:edGrp="everyone"/>
    </w:p>
    <w:p w14:paraId="48B90E53" w14:textId="77777777" w:rsidR="0071088A" w:rsidRDefault="0071088A" w:rsidP="0071088A">
      <w:pPr>
        <w:pStyle w:val="BNPPnormal"/>
      </w:pPr>
    </w:p>
    <w:p w14:paraId="382B9644" w14:textId="77777777" w:rsidR="00F50361" w:rsidRDefault="00F50361" w:rsidP="00F50361">
      <w:pPr>
        <w:pStyle w:val="BNPPQL2"/>
      </w:pPr>
      <w:r>
        <w:t xml:space="preserve">BNPP is </w:t>
      </w:r>
      <w:r w:rsidRPr="006B579A">
        <w:rPr>
          <w:u w:val="single"/>
        </w:rPr>
        <w:t xml:space="preserve">not </w:t>
      </w:r>
      <w:r>
        <w:rPr>
          <w:u w:val="single"/>
        </w:rPr>
        <w:t>responding</w:t>
      </w:r>
      <w:r>
        <w:t xml:space="preserve"> to this question, mainly due to </w:t>
      </w:r>
      <w:r w:rsidRPr="006B579A">
        <w:rPr>
          <w:u w:val="single"/>
        </w:rPr>
        <w:t>lack of time</w:t>
      </w:r>
      <w:r w:rsidRPr="006B579A">
        <w:t xml:space="preserve"> for analysis / discussion with our subject matter experts.</w:t>
      </w:r>
      <w:r>
        <w:t xml:space="preserve"> </w:t>
      </w:r>
    </w:p>
    <w:p w14:paraId="7B30882A" w14:textId="77777777" w:rsidR="00F50361" w:rsidRDefault="00F50361" w:rsidP="00F50361">
      <w:pPr>
        <w:pStyle w:val="BNPPnormal"/>
      </w:pPr>
    </w:p>
    <w:p w14:paraId="4AD0C624" w14:textId="5FC88CBD" w:rsidR="0071088A" w:rsidRDefault="00F50361" w:rsidP="00F50361">
      <w:pPr>
        <w:pStyle w:val="BNPPQL2"/>
      </w:pPr>
      <w:r>
        <w:t>We would be keen to analyse this further and come back with feedback at a later date.</w:t>
      </w:r>
    </w:p>
    <w:permEnd w:id="580139045"/>
    <w:p w14:paraId="026A6404" w14:textId="77777777" w:rsidR="000B0D26" w:rsidRDefault="000B0D26" w:rsidP="000B0D26">
      <w:r>
        <w:t>&lt;ESMA_QUESTION_TRRF_20&gt;</w:t>
      </w:r>
    </w:p>
    <w:p w14:paraId="468B9B76" w14:textId="77777777" w:rsidR="000B0D26" w:rsidRDefault="000B0D26" w:rsidP="000B0D26"/>
    <w:p w14:paraId="74D7C593" w14:textId="77777777" w:rsidR="000B0D26" w:rsidRDefault="000B0D26" w:rsidP="00990D80">
      <w:pPr>
        <w:pStyle w:val="Questionstyle"/>
      </w:pPr>
      <w:r>
        <w:t>: Do you foresee any challenges with the outlined approach? If yes, please explain and provide alternative proposals.</w:t>
      </w:r>
    </w:p>
    <w:p w14:paraId="14C382BB" w14:textId="77777777" w:rsidR="000B0D26" w:rsidRDefault="000B0D26" w:rsidP="000B0D26">
      <w:r>
        <w:lastRenderedPageBreak/>
        <w:t>&lt;ESMA_QUESTION_TRRF_21&gt;</w:t>
      </w:r>
    </w:p>
    <w:p w14:paraId="32B5A66E" w14:textId="77777777" w:rsidR="00D23070" w:rsidRDefault="00D23070" w:rsidP="00D23070">
      <w:pPr>
        <w:pStyle w:val="BNPPQL1"/>
      </w:pPr>
      <w:permStart w:id="197869488" w:edGrp="everyone"/>
    </w:p>
    <w:p w14:paraId="16E59425" w14:textId="77777777" w:rsidR="00D23070" w:rsidRDefault="00D23070" w:rsidP="00711700">
      <w:pPr>
        <w:pStyle w:val="BNPPnormal"/>
      </w:pPr>
    </w:p>
    <w:p w14:paraId="3D3A6B97" w14:textId="5A7DD3F2" w:rsidR="00382767" w:rsidRDefault="00B21F7D" w:rsidP="00F50361">
      <w:pPr>
        <w:pStyle w:val="BNPPQL2"/>
      </w:pPr>
      <w:r>
        <w:t xml:space="preserve">BNPP </w:t>
      </w:r>
      <w:r w:rsidR="00711700" w:rsidRPr="00711700">
        <w:t xml:space="preserve">is not </w:t>
      </w:r>
      <w:r w:rsidR="00025804">
        <w:t>replying</w:t>
      </w:r>
      <w:r w:rsidR="00711700" w:rsidRPr="00711700">
        <w:t xml:space="preserve"> to this question</w:t>
      </w:r>
      <w:r w:rsidR="00F50361">
        <w:t>.</w:t>
      </w:r>
    </w:p>
    <w:permEnd w:id="197869488"/>
    <w:p w14:paraId="2568E55F" w14:textId="7309DC64" w:rsidR="000B0D26" w:rsidRDefault="000B0D26" w:rsidP="000B0D26">
      <w:r>
        <w:t>&lt;ESMA_QUESTION_TRRF_21&gt;</w:t>
      </w:r>
    </w:p>
    <w:p w14:paraId="44343D4F" w14:textId="77777777" w:rsidR="000B0D26" w:rsidRDefault="000B0D26" w:rsidP="000B0D26"/>
    <w:p w14:paraId="2320EAB3" w14:textId="77777777" w:rsidR="000B0D26" w:rsidRDefault="000B0D26" w:rsidP="00990D80">
      <w:pPr>
        <w:pStyle w:val="Questionstyle"/>
      </w:pPr>
      <w:r>
        <w:t>: Which of the two approaches do you consider the most appropriate? Please explain for which reasons.</w:t>
      </w:r>
    </w:p>
    <w:p w14:paraId="40D89730" w14:textId="77777777" w:rsidR="000B0D26" w:rsidRDefault="000B0D26" w:rsidP="000B0D26">
      <w:r>
        <w:t>&lt;ESMA_QUESTION_TRRF_22&gt;</w:t>
      </w:r>
    </w:p>
    <w:p w14:paraId="11AD6B7A" w14:textId="77777777" w:rsidR="00B21F7D" w:rsidRDefault="00B21F7D" w:rsidP="00B21F7D">
      <w:pPr>
        <w:pStyle w:val="BNPPQL1"/>
      </w:pPr>
      <w:permStart w:id="657135577" w:edGrp="everyone"/>
    </w:p>
    <w:p w14:paraId="60C60A6B" w14:textId="77777777" w:rsidR="00B21F7D" w:rsidRDefault="00B21F7D" w:rsidP="00B21F7D">
      <w:pPr>
        <w:pStyle w:val="BNPPQL2"/>
        <w:numPr>
          <w:ilvl w:val="0"/>
          <w:numId w:val="0"/>
        </w:numPr>
      </w:pPr>
    </w:p>
    <w:p w14:paraId="502CF530" w14:textId="3C9FFD52" w:rsidR="000B0D26" w:rsidRPr="00025804" w:rsidRDefault="00B21F7D" w:rsidP="00B21F7D">
      <w:pPr>
        <w:pStyle w:val="BNPPQL2"/>
        <w:rPr>
          <w:lang w:val="en-GB"/>
        </w:rPr>
      </w:pPr>
      <w:r w:rsidRPr="00025804">
        <w:rPr>
          <w:lang w:val="en-GB"/>
        </w:rPr>
        <w:t>BNPP agrees with ESMA assessment and the option “a” to remove the short sale indicator.</w:t>
      </w:r>
    </w:p>
    <w:p w14:paraId="19EBF6B9" w14:textId="77777777" w:rsidR="00B21F7D" w:rsidRPr="00025804" w:rsidRDefault="00B21F7D" w:rsidP="00B21F7D">
      <w:pPr>
        <w:pStyle w:val="BNPPnormal"/>
        <w:rPr>
          <w:lang w:val="en-GB"/>
        </w:rPr>
      </w:pPr>
    </w:p>
    <w:p w14:paraId="7C50B180" w14:textId="300F019C" w:rsidR="00B21F7D" w:rsidRPr="00025804" w:rsidRDefault="00B21F7D" w:rsidP="00B21F7D">
      <w:pPr>
        <w:pStyle w:val="BNPPQL2"/>
        <w:rPr>
          <w:lang w:val="en-GB"/>
        </w:rPr>
      </w:pPr>
      <w:r w:rsidRPr="00025804">
        <w:rPr>
          <w:lang w:val="en-GB"/>
        </w:rPr>
        <w:t xml:space="preserve">This will </w:t>
      </w:r>
      <w:r w:rsidRPr="00025804">
        <w:rPr>
          <w:u w:val="single"/>
          <w:lang w:val="en-GB"/>
        </w:rPr>
        <w:t>simplify</w:t>
      </w:r>
      <w:r w:rsidRPr="00025804">
        <w:rPr>
          <w:lang w:val="en-GB"/>
        </w:rPr>
        <w:t xml:space="preserve"> the transaction reporting requirement and allow everyone to focus on core </w:t>
      </w:r>
      <w:r w:rsidRPr="00025804">
        <w:rPr>
          <w:u w:val="single"/>
          <w:lang w:val="en-GB"/>
        </w:rPr>
        <w:t>data quality</w:t>
      </w:r>
      <w:r w:rsidRPr="00025804">
        <w:rPr>
          <w:lang w:val="en-GB"/>
        </w:rPr>
        <w:t xml:space="preserve"> improvement.</w:t>
      </w:r>
      <w:r w:rsidR="00B5111C" w:rsidRPr="00025804">
        <w:rPr>
          <w:lang w:val="en-GB"/>
        </w:rPr>
        <w:t xml:space="preserve"> </w:t>
      </w:r>
    </w:p>
    <w:p w14:paraId="082A6663" w14:textId="77777777" w:rsidR="00B21F7D" w:rsidRDefault="00B21F7D" w:rsidP="000B0D26"/>
    <w:permEnd w:id="657135577"/>
    <w:p w14:paraId="67C709BA" w14:textId="77777777" w:rsidR="000B0D26" w:rsidRDefault="000B0D26" w:rsidP="000B0D26">
      <w:r>
        <w:t>&lt;ESMA_QUESTION_TRRF_22&gt;</w:t>
      </w:r>
    </w:p>
    <w:p w14:paraId="59CD15DC" w14:textId="77777777" w:rsidR="000B0D26" w:rsidRDefault="000B0D26" w:rsidP="000B0D26"/>
    <w:p w14:paraId="2BCC8B57" w14:textId="77777777" w:rsidR="000B0D26" w:rsidRDefault="000B0D26" w:rsidP="00990D80">
      <w:pPr>
        <w:pStyle w:val="Questionstyle"/>
      </w:pPr>
      <w:r>
        <w:t>: Do you foresee any challenges with the outlined approaches? If yes, please explain and provide alternative proposals.</w:t>
      </w:r>
    </w:p>
    <w:p w14:paraId="610A4A17" w14:textId="77777777" w:rsidR="000B0D26" w:rsidRDefault="000B0D26" w:rsidP="000B0D26">
      <w:r>
        <w:t>&lt;ESMA_QUESTION_TRRF_23&gt;</w:t>
      </w:r>
    </w:p>
    <w:p w14:paraId="69590B93" w14:textId="77777777" w:rsidR="00B5111C" w:rsidRDefault="00B5111C" w:rsidP="00B5111C">
      <w:pPr>
        <w:pStyle w:val="BNPPQL1"/>
      </w:pPr>
      <w:permStart w:id="300050786" w:edGrp="everyone"/>
    </w:p>
    <w:p w14:paraId="51411366" w14:textId="77777777" w:rsidR="00B5111C" w:rsidRDefault="00B5111C" w:rsidP="00B5111C">
      <w:pPr>
        <w:pStyle w:val="BNPPQL2"/>
        <w:numPr>
          <w:ilvl w:val="0"/>
          <w:numId w:val="0"/>
        </w:numPr>
      </w:pPr>
    </w:p>
    <w:p w14:paraId="36ED141C" w14:textId="27004AC4" w:rsidR="00B5111C" w:rsidRPr="00025804" w:rsidRDefault="00B5111C" w:rsidP="00B5111C">
      <w:pPr>
        <w:pStyle w:val="BNPPQL2"/>
        <w:rPr>
          <w:lang w:val="en-GB"/>
        </w:rPr>
      </w:pPr>
      <w:r w:rsidRPr="00025804">
        <w:rPr>
          <w:lang w:val="en-GB"/>
        </w:rPr>
        <w:t>BNPP agrees with ESMA assessment and the option “a” to remove the short sale indicator.</w:t>
      </w:r>
    </w:p>
    <w:p w14:paraId="40295422" w14:textId="77777777" w:rsidR="00B5111C" w:rsidRPr="00025804" w:rsidRDefault="00B5111C" w:rsidP="00B5111C">
      <w:pPr>
        <w:pStyle w:val="BNPPnormal"/>
        <w:rPr>
          <w:lang w:val="en-GB"/>
        </w:rPr>
      </w:pPr>
    </w:p>
    <w:p w14:paraId="0C8D6DA7" w14:textId="57E76308" w:rsidR="00B5111C" w:rsidRPr="00025804" w:rsidRDefault="00B5111C" w:rsidP="00B5111C">
      <w:pPr>
        <w:pStyle w:val="BNPPQL2"/>
        <w:rPr>
          <w:lang w:val="en-GB"/>
        </w:rPr>
      </w:pPr>
      <w:r w:rsidRPr="00025804">
        <w:rPr>
          <w:lang w:val="en-GB"/>
        </w:rPr>
        <w:t xml:space="preserve">This will </w:t>
      </w:r>
      <w:r w:rsidRPr="00025804">
        <w:rPr>
          <w:u w:val="single"/>
          <w:lang w:val="en-GB"/>
        </w:rPr>
        <w:t>simplify</w:t>
      </w:r>
      <w:r w:rsidRPr="00025804">
        <w:rPr>
          <w:lang w:val="en-GB"/>
        </w:rPr>
        <w:t xml:space="preserve"> the transaction reporting requirement and allow everyone to focus on core </w:t>
      </w:r>
      <w:r w:rsidRPr="00025804">
        <w:rPr>
          <w:u w:val="single"/>
          <w:lang w:val="en-GB"/>
        </w:rPr>
        <w:t>data quality</w:t>
      </w:r>
      <w:r w:rsidRPr="00025804">
        <w:rPr>
          <w:lang w:val="en-GB"/>
        </w:rPr>
        <w:t xml:space="preserve"> improvement. </w:t>
      </w:r>
    </w:p>
    <w:p w14:paraId="1A980F2A" w14:textId="1EEA6E64" w:rsidR="00B5111C" w:rsidRPr="00025804" w:rsidRDefault="00B5111C" w:rsidP="00B5111C">
      <w:pPr>
        <w:pStyle w:val="BNPPTablesmall"/>
        <w:rPr>
          <w:lang w:val="en-GB"/>
        </w:rPr>
      </w:pPr>
    </w:p>
    <w:p w14:paraId="2EC22B32" w14:textId="36620BDE" w:rsidR="00B5111C" w:rsidRPr="00025804" w:rsidRDefault="00B5111C" w:rsidP="00B5111C">
      <w:pPr>
        <w:pStyle w:val="BNPPQL2"/>
        <w:rPr>
          <w:lang w:val="en-GB"/>
        </w:rPr>
      </w:pPr>
      <w:r w:rsidRPr="00025804">
        <w:rPr>
          <w:lang w:val="en-GB"/>
        </w:rPr>
        <w:t xml:space="preserve">We would recommend not to go with option “b“ and not to introduce additional requirements in MIFIR reporting framework. Again, we do recommend to </w:t>
      </w:r>
      <w:r w:rsidRPr="00025804">
        <w:rPr>
          <w:u w:val="single"/>
          <w:lang w:val="en-GB"/>
        </w:rPr>
        <w:t>focus</w:t>
      </w:r>
      <w:r w:rsidRPr="00025804">
        <w:rPr>
          <w:lang w:val="en-GB"/>
        </w:rPr>
        <w:t xml:space="preserve"> on  </w:t>
      </w:r>
      <w:r w:rsidR="00AE30DA" w:rsidRPr="00025804">
        <w:rPr>
          <w:lang w:val="en-GB"/>
        </w:rPr>
        <w:t>the following core objectives:</w:t>
      </w:r>
    </w:p>
    <w:p w14:paraId="69FFF6ED" w14:textId="77777777" w:rsidR="00B5111C" w:rsidRPr="00025804" w:rsidRDefault="00B5111C" w:rsidP="00B5111C">
      <w:pPr>
        <w:pStyle w:val="BNPPbullet2"/>
        <w:rPr>
          <w:lang w:val="en-GB"/>
        </w:rPr>
      </w:pPr>
      <w:r w:rsidRPr="00025804">
        <w:rPr>
          <w:u w:val="single"/>
          <w:lang w:val="en-GB"/>
        </w:rPr>
        <w:t>data quality</w:t>
      </w:r>
      <w:r w:rsidRPr="00025804">
        <w:rPr>
          <w:lang w:val="en-GB"/>
        </w:rPr>
        <w:t xml:space="preserve"> improvement on the current scope of instruments, </w:t>
      </w:r>
    </w:p>
    <w:p w14:paraId="1BB0D32B" w14:textId="77777777" w:rsidR="00B5111C" w:rsidRPr="00025804" w:rsidRDefault="00B5111C" w:rsidP="00B5111C">
      <w:pPr>
        <w:pStyle w:val="BNPPbullet2"/>
        <w:rPr>
          <w:lang w:val="en-GB"/>
        </w:rPr>
      </w:pPr>
      <w:r w:rsidRPr="00025804">
        <w:rPr>
          <w:u w:val="single"/>
          <w:lang w:val="en-GB"/>
        </w:rPr>
        <w:t>simplification</w:t>
      </w:r>
      <w:r w:rsidRPr="00025804">
        <w:rPr>
          <w:lang w:val="en-GB"/>
        </w:rPr>
        <w:t xml:space="preserve"> and </w:t>
      </w:r>
      <w:r w:rsidRPr="00025804">
        <w:rPr>
          <w:u w:val="single"/>
          <w:lang w:val="en-GB"/>
        </w:rPr>
        <w:t>streamlining</w:t>
      </w:r>
      <w:r w:rsidRPr="00025804">
        <w:rPr>
          <w:lang w:val="en-GB"/>
        </w:rPr>
        <w:t xml:space="preserve"> of the regulatory reporting requirements</w:t>
      </w:r>
    </w:p>
    <w:p w14:paraId="69A1CFC4" w14:textId="52375417" w:rsidR="00B5111C" w:rsidRPr="00025804" w:rsidRDefault="00C36AC2" w:rsidP="00B5111C">
      <w:pPr>
        <w:pStyle w:val="BNPPbullet2"/>
        <w:rPr>
          <w:lang w:val="en-GB"/>
        </w:rPr>
      </w:pPr>
      <w:r>
        <w:rPr>
          <w:u w:val="single"/>
          <w:lang w:val="en-GB"/>
        </w:rPr>
        <w:t>access</w:t>
      </w:r>
      <w:r w:rsidR="00B5111C" w:rsidRPr="00025804">
        <w:rPr>
          <w:lang w:val="en-GB"/>
        </w:rPr>
        <w:t xml:space="preserve"> of the transparency data, </w:t>
      </w:r>
    </w:p>
    <w:p w14:paraId="7FAC866A" w14:textId="77777777" w:rsidR="00B5111C" w:rsidRPr="00025804" w:rsidRDefault="00B5111C" w:rsidP="00B5111C">
      <w:pPr>
        <w:pStyle w:val="BNPPbullet2"/>
        <w:rPr>
          <w:lang w:val="en-GB"/>
        </w:rPr>
      </w:pPr>
      <w:r w:rsidRPr="00025804">
        <w:rPr>
          <w:lang w:val="en-GB"/>
        </w:rPr>
        <w:t xml:space="preserve">set-up of the </w:t>
      </w:r>
      <w:r w:rsidRPr="00025804">
        <w:rPr>
          <w:u w:val="single"/>
          <w:lang w:val="en-GB"/>
        </w:rPr>
        <w:t>consolidated tape</w:t>
      </w:r>
      <w:r w:rsidRPr="00025804">
        <w:rPr>
          <w:lang w:val="en-GB"/>
        </w:rPr>
        <w:t xml:space="preserve">, </w:t>
      </w:r>
    </w:p>
    <w:p w14:paraId="18AD8626" w14:textId="77777777" w:rsidR="00B5111C" w:rsidRPr="00025804" w:rsidRDefault="00B5111C" w:rsidP="00B5111C">
      <w:pPr>
        <w:pStyle w:val="BNPPbullet2"/>
        <w:rPr>
          <w:lang w:val="en-GB"/>
        </w:rPr>
      </w:pPr>
      <w:r w:rsidRPr="00025804">
        <w:rPr>
          <w:lang w:val="en-GB"/>
        </w:rPr>
        <w:t xml:space="preserve">and, above all, the </w:t>
      </w:r>
      <w:r w:rsidRPr="00025804">
        <w:rPr>
          <w:u w:val="single"/>
          <w:lang w:val="en-GB"/>
        </w:rPr>
        <w:t>understanding</w:t>
      </w:r>
      <w:r w:rsidRPr="00025804">
        <w:rPr>
          <w:lang w:val="en-GB"/>
        </w:rPr>
        <w:t xml:space="preserve"> of all that the data and the market.</w:t>
      </w:r>
    </w:p>
    <w:p w14:paraId="711590A7" w14:textId="77777777" w:rsidR="00B5111C" w:rsidRPr="00025804" w:rsidRDefault="00B5111C" w:rsidP="00B5111C">
      <w:pPr>
        <w:pStyle w:val="BNPPQL2"/>
        <w:numPr>
          <w:ilvl w:val="0"/>
          <w:numId w:val="0"/>
        </w:numPr>
        <w:rPr>
          <w:lang w:val="en-GB"/>
        </w:rPr>
      </w:pPr>
    </w:p>
    <w:p w14:paraId="2194F579" w14:textId="2C57A8FE" w:rsidR="00B5111C" w:rsidRPr="00025804" w:rsidRDefault="00B5111C" w:rsidP="00373031">
      <w:pPr>
        <w:pStyle w:val="BNPPQL2"/>
        <w:rPr>
          <w:lang w:val="en-GB"/>
        </w:rPr>
      </w:pPr>
      <w:r w:rsidRPr="00025804">
        <w:rPr>
          <w:lang w:val="en-GB"/>
        </w:rPr>
        <w:lastRenderedPageBreak/>
        <w:t>We also reiterate our b</w:t>
      </w:r>
      <w:r w:rsidR="00025804">
        <w:rPr>
          <w:lang w:val="en-GB"/>
        </w:rPr>
        <w:t>elief</w:t>
      </w:r>
      <w:r w:rsidRPr="00025804">
        <w:rPr>
          <w:lang w:val="en-GB"/>
        </w:rPr>
        <w:t xml:space="preserve"> in a </w:t>
      </w:r>
      <w:r w:rsidRPr="00025804">
        <w:rPr>
          <w:u w:val="single"/>
          <w:lang w:val="en-GB"/>
        </w:rPr>
        <w:t>phased-approach</w:t>
      </w:r>
      <w:r w:rsidRPr="00025804">
        <w:rPr>
          <w:lang w:val="en-GB"/>
        </w:rPr>
        <w:t xml:space="preserve"> for everything that we are attempting to build. While MiFIR is not even 3 years old and cover all types of bonds and derivatives, we keep attempting massive changes.</w:t>
      </w:r>
    </w:p>
    <w:p w14:paraId="62CF0445" w14:textId="77777777" w:rsidR="00B5111C" w:rsidRDefault="00B5111C" w:rsidP="00B5111C">
      <w:pPr>
        <w:pStyle w:val="BNPPQL1"/>
        <w:numPr>
          <w:ilvl w:val="0"/>
          <w:numId w:val="0"/>
        </w:numPr>
        <w:ind w:left="432" w:hanging="432"/>
      </w:pPr>
    </w:p>
    <w:permEnd w:id="300050786"/>
    <w:p w14:paraId="5F5393EA" w14:textId="77777777" w:rsidR="000B0D26" w:rsidRDefault="000B0D26" w:rsidP="000B0D26">
      <w:r>
        <w:t>&lt;ESMA_QUESTION_TRRF_23&gt;</w:t>
      </w:r>
    </w:p>
    <w:p w14:paraId="245E65EE" w14:textId="77777777" w:rsidR="000B0D26" w:rsidRDefault="000B0D26" w:rsidP="000B0D26"/>
    <w:p w14:paraId="547920D8" w14:textId="77777777" w:rsidR="000B0D26" w:rsidRDefault="000B0D26" w:rsidP="00990D80">
      <w:pPr>
        <w:pStyle w:val="Questionstyle"/>
      </w:pPr>
      <w:r>
        <w:t>: Do you foresee any challenges with the outlined approach to pre-trade waivers? If yes, please explain and provide alternative proposals.</w:t>
      </w:r>
    </w:p>
    <w:p w14:paraId="45EDDFF3" w14:textId="77777777" w:rsidR="000B0D26" w:rsidRDefault="000B0D26" w:rsidP="000B0D26">
      <w:r>
        <w:t>&lt;ESMA_QUESTION_TRRF_24&gt;</w:t>
      </w:r>
    </w:p>
    <w:p w14:paraId="404C0F80" w14:textId="739CBC33" w:rsidR="009917BD" w:rsidRDefault="009917BD" w:rsidP="009917BD">
      <w:pPr>
        <w:pStyle w:val="BNPPQL1"/>
      </w:pPr>
      <w:permStart w:id="783692263" w:edGrp="everyone"/>
    </w:p>
    <w:p w14:paraId="3D788A5C" w14:textId="77777777" w:rsidR="009917BD" w:rsidRDefault="009917BD" w:rsidP="009917BD">
      <w:pPr>
        <w:pStyle w:val="BNPPQL1"/>
        <w:numPr>
          <w:ilvl w:val="0"/>
          <w:numId w:val="0"/>
        </w:numPr>
        <w:ind w:left="432" w:hanging="432"/>
      </w:pPr>
    </w:p>
    <w:p w14:paraId="5EECE078" w14:textId="04C4C18C" w:rsidR="009917BD" w:rsidRDefault="009917BD" w:rsidP="009917BD">
      <w:pPr>
        <w:pStyle w:val="BNPPQL2"/>
        <w:rPr>
          <w:lang w:val="en-GB"/>
        </w:rPr>
      </w:pPr>
      <w:r w:rsidRPr="00025804">
        <w:rPr>
          <w:lang w:val="en-GB"/>
        </w:rPr>
        <w:t xml:space="preserve">Yes, BNPP foresees </w:t>
      </w:r>
      <w:r w:rsidRPr="00025804">
        <w:rPr>
          <w:u w:val="single"/>
          <w:lang w:val="en-GB"/>
        </w:rPr>
        <w:t>large and expensive challenges</w:t>
      </w:r>
      <w:r w:rsidRPr="00025804">
        <w:rPr>
          <w:lang w:val="en-GB"/>
        </w:rPr>
        <w:t xml:space="preserve"> in integrating the pre-trade waivers into the transaction reporting.</w:t>
      </w:r>
    </w:p>
    <w:p w14:paraId="0B41C771" w14:textId="693EC6DD" w:rsidR="00FE3582" w:rsidRDefault="00FE3582" w:rsidP="00FE3582">
      <w:pPr>
        <w:pStyle w:val="BNPPQL1"/>
        <w:numPr>
          <w:ilvl w:val="0"/>
          <w:numId w:val="0"/>
        </w:numPr>
        <w:ind w:left="432" w:hanging="432"/>
      </w:pPr>
    </w:p>
    <w:p w14:paraId="28600572" w14:textId="33D1483C" w:rsidR="00A66201" w:rsidRPr="00A66201" w:rsidRDefault="00A66201" w:rsidP="00A66201">
      <w:pPr>
        <w:pStyle w:val="BNPPheading1"/>
        <w:rPr>
          <w:lang w:val="en-GB"/>
        </w:rPr>
      </w:pPr>
      <w:r w:rsidRPr="00A66201">
        <w:rPr>
          <w:lang w:val="en-GB"/>
        </w:rPr>
        <w:t>TV have a waiver, SI have a requirement under threshold / liquidity “condition“</w:t>
      </w:r>
    </w:p>
    <w:p w14:paraId="153B667F" w14:textId="77777777" w:rsidR="00A66201" w:rsidRPr="00A66201" w:rsidRDefault="00A66201" w:rsidP="00FE3582">
      <w:pPr>
        <w:pStyle w:val="BNPPQL1"/>
        <w:numPr>
          <w:ilvl w:val="0"/>
          <w:numId w:val="0"/>
        </w:numPr>
        <w:ind w:left="432" w:hanging="432"/>
        <w:rPr>
          <w:lang w:val="en-GB"/>
        </w:rPr>
      </w:pPr>
    </w:p>
    <w:p w14:paraId="6CD24C4E" w14:textId="0EFD1DE2" w:rsidR="00FE3582" w:rsidRPr="00A66201" w:rsidRDefault="00FE3582" w:rsidP="00A66201">
      <w:pPr>
        <w:pStyle w:val="BNPPQL2"/>
        <w:rPr>
          <w:lang w:val="en-GB"/>
        </w:rPr>
      </w:pPr>
      <w:r w:rsidRPr="00A66201">
        <w:rPr>
          <w:lang w:val="en-GB"/>
        </w:rPr>
        <w:t xml:space="preserve">First, there seems to be a </w:t>
      </w:r>
      <w:r w:rsidR="00A66201" w:rsidRPr="00A66201">
        <w:rPr>
          <w:u w:val="single"/>
          <w:lang w:val="en-GB"/>
        </w:rPr>
        <w:t>misunderstanding</w:t>
      </w:r>
      <w:r w:rsidRPr="00A66201">
        <w:rPr>
          <w:lang w:val="en-GB"/>
        </w:rPr>
        <w:t xml:space="preserve"> on the concept of pre-trade </w:t>
      </w:r>
      <w:r w:rsidR="00A66201" w:rsidRPr="00A66201">
        <w:rPr>
          <w:lang w:val="en-GB"/>
        </w:rPr>
        <w:t xml:space="preserve">transparency waiver. </w:t>
      </w:r>
    </w:p>
    <w:p w14:paraId="369B6D24" w14:textId="7500B698" w:rsidR="00A66201" w:rsidRPr="00A66201" w:rsidRDefault="00A66201" w:rsidP="00A66201">
      <w:pPr>
        <w:pStyle w:val="BNPPbullet2"/>
        <w:rPr>
          <w:lang w:val="en-GB"/>
        </w:rPr>
      </w:pPr>
      <w:r w:rsidRPr="00A66201">
        <w:rPr>
          <w:lang w:val="en-GB"/>
        </w:rPr>
        <w:t xml:space="preserve">TV may request a pre-trade transparency </w:t>
      </w:r>
      <w:r w:rsidRPr="00A66201">
        <w:rPr>
          <w:u w:val="single"/>
          <w:lang w:val="en-GB"/>
        </w:rPr>
        <w:t>waiver</w:t>
      </w:r>
      <w:r w:rsidRPr="00A66201">
        <w:rPr>
          <w:lang w:val="en-GB"/>
        </w:rPr>
        <w:t xml:space="preserve"> (liquid, SSTI, LIS)</w:t>
      </w:r>
    </w:p>
    <w:p w14:paraId="40F35FD3" w14:textId="2D1A79E8" w:rsidR="00A66201" w:rsidRPr="00A66201" w:rsidRDefault="00A66201" w:rsidP="00A66201">
      <w:pPr>
        <w:pStyle w:val="BNPPbullet2"/>
        <w:rPr>
          <w:lang w:val="en-GB"/>
        </w:rPr>
      </w:pPr>
      <w:r w:rsidRPr="00A66201">
        <w:rPr>
          <w:lang w:val="en-GB"/>
        </w:rPr>
        <w:t xml:space="preserve">SI are required to provide Quote / Pre-trade transparency if instrument liquid and trade size below SSTI. There is </w:t>
      </w:r>
      <w:r w:rsidRPr="00A66201">
        <w:rPr>
          <w:u w:val="single"/>
          <w:lang w:val="en-GB"/>
        </w:rPr>
        <w:t>no concept of waiver</w:t>
      </w:r>
      <w:r w:rsidRPr="00A66201">
        <w:rPr>
          <w:lang w:val="en-GB"/>
        </w:rPr>
        <w:t xml:space="preserve"> in Quote / Pre-Trade Transparency for SI, as per MiFIR </w:t>
      </w:r>
      <w:r>
        <w:rPr>
          <w:lang w:val="en-GB"/>
        </w:rPr>
        <w:t>A</w:t>
      </w:r>
      <w:r w:rsidRPr="00A66201">
        <w:rPr>
          <w:lang w:val="en-GB"/>
        </w:rPr>
        <w:t>rticle 18.</w:t>
      </w:r>
    </w:p>
    <w:p w14:paraId="154B2171" w14:textId="01A70EAB" w:rsidR="00A66201" w:rsidRPr="00A66201" w:rsidRDefault="00A66201" w:rsidP="00FE3582">
      <w:pPr>
        <w:pStyle w:val="BNPPQL1"/>
        <w:numPr>
          <w:ilvl w:val="0"/>
          <w:numId w:val="0"/>
        </w:numPr>
        <w:ind w:left="432" w:hanging="432"/>
        <w:rPr>
          <w:lang w:val="en-GB"/>
        </w:rPr>
      </w:pPr>
    </w:p>
    <w:p w14:paraId="00EA773D" w14:textId="7BC734D1" w:rsidR="00A66201" w:rsidRPr="00A66201" w:rsidRDefault="00A66201" w:rsidP="00A66201">
      <w:pPr>
        <w:pStyle w:val="BNPPQL2"/>
        <w:rPr>
          <w:lang w:val="en-GB"/>
        </w:rPr>
      </w:pPr>
      <w:r>
        <w:rPr>
          <w:lang w:val="en-GB"/>
        </w:rPr>
        <w:t>Therefore, it is</w:t>
      </w:r>
      <w:r w:rsidRPr="00A66201">
        <w:rPr>
          <w:lang w:val="en-GB"/>
        </w:rPr>
        <w:t xml:space="preserve"> misleading to talk about waiver for Quote / Pre-Trade Transparency for SI.</w:t>
      </w:r>
    </w:p>
    <w:p w14:paraId="43B20669" w14:textId="77777777" w:rsidR="00A66201" w:rsidRPr="00A66201" w:rsidRDefault="00A66201" w:rsidP="00FE3582">
      <w:pPr>
        <w:pStyle w:val="BNPPQL1"/>
        <w:numPr>
          <w:ilvl w:val="0"/>
          <w:numId w:val="0"/>
        </w:numPr>
        <w:ind w:left="432" w:hanging="432"/>
        <w:rPr>
          <w:lang w:val="en-GB"/>
        </w:rPr>
      </w:pPr>
    </w:p>
    <w:p w14:paraId="0DDFD2C8" w14:textId="1E2A7AF3" w:rsidR="00A66201" w:rsidRPr="00A66201" w:rsidRDefault="00A66201" w:rsidP="00A66201">
      <w:pPr>
        <w:pStyle w:val="BNPPQL2"/>
        <w:rPr>
          <w:lang w:val="en-GB"/>
        </w:rPr>
      </w:pPr>
      <w:r w:rsidRPr="00A66201">
        <w:rPr>
          <w:lang w:val="en-GB"/>
        </w:rPr>
        <w:t>In the rest of our answer below, we assume that ESMA is talking about pre-trade transparency “</w:t>
      </w:r>
      <w:r w:rsidRPr="00A66201">
        <w:rPr>
          <w:u w:val="single"/>
          <w:lang w:val="en-GB"/>
        </w:rPr>
        <w:t>flags“, not waivers</w:t>
      </w:r>
      <w:r w:rsidRPr="00A66201">
        <w:rPr>
          <w:lang w:val="en-GB"/>
        </w:rPr>
        <w:t>.</w:t>
      </w:r>
    </w:p>
    <w:p w14:paraId="6913FA5B" w14:textId="69D0065E" w:rsidR="00A00237" w:rsidRPr="00025804" w:rsidRDefault="00A00237" w:rsidP="00A00237">
      <w:pPr>
        <w:pStyle w:val="BNPPQL2"/>
        <w:numPr>
          <w:ilvl w:val="0"/>
          <w:numId w:val="0"/>
        </w:numPr>
        <w:rPr>
          <w:lang w:val="en-GB"/>
        </w:rPr>
      </w:pPr>
    </w:p>
    <w:p w14:paraId="6C9130B8" w14:textId="4C6041F1" w:rsidR="00523B4E" w:rsidRPr="00025804" w:rsidRDefault="00523B4E" w:rsidP="00523B4E">
      <w:pPr>
        <w:pStyle w:val="BNPPheading1"/>
        <w:rPr>
          <w:lang w:val="en-GB"/>
        </w:rPr>
      </w:pPr>
      <w:r w:rsidRPr="00025804">
        <w:rPr>
          <w:lang w:val="en-GB"/>
        </w:rPr>
        <w:t>Complex implementation across quoting / booking / transaction reporting systems</w:t>
      </w:r>
    </w:p>
    <w:p w14:paraId="41AD644E" w14:textId="77777777" w:rsidR="00523B4E" w:rsidRPr="00025804" w:rsidRDefault="00523B4E" w:rsidP="00A00237">
      <w:pPr>
        <w:pStyle w:val="BNPPQL2"/>
        <w:numPr>
          <w:ilvl w:val="0"/>
          <w:numId w:val="0"/>
        </w:numPr>
        <w:rPr>
          <w:lang w:val="en-GB"/>
        </w:rPr>
      </w:pPr>
    </w:p>
    <w:p w14:paraId="08BE0F78" w14:textId="0AE98A10" w:rsidR="00B84BF3" w:rsidRPr="00025804" w:rsidRDefault="009917BD" w:rsidP="00B84BF3">
      <w:pPr>
        <w:pStyle w:val="BNPPQL2"/>
        <w:rPr>
          <w:lang w:val="en-GB"/>
        </w:rPr>
      </w:pPr>
      <w:r w:rsidRPr="00025804">
        <w:rPr>
          <w:lang w:val="en-GB"/>
        </w:rPr>
        <w:t xml:space="preserve">Investment firms‘ </w:t>
      </w:r>
      <w:r w:rsidR="00415737" w:rsidRPr="00025804">
        <w:rPr>
          <w:u w:val="single"/>
          <w:lang w:val="en-GB"/>
        </w:rPr>
        <w:t>t</w:t>
      </w:r>
      <w:r w:rsidRPr="00025804">
        <w:rPr>
          <w:u w:val="single"/>
          <w:lang w:val="en-GB"/>
        </w:rPr>
        <w:t>ransaction reporting</w:t>
      </w:r>
      <w:r w:rsidRPr="00025804">
        <w:rPr>
          <w:lang w:val="en-GB"/>
        </w:rPr>
        <w:t xml:space="preserve"> </w:t>
      </w:r>
      <w:r w:rsidR="00415737" w:rsidRPr="00025804">
        <w:rPr>
          <w:lang w:val="en-GB"/>
        </w:rPr>
        <w:t xml:space="preserve">systems are connected to their </w:t>
      </w:r>
      <w:r w:rsidR="00415737" w:rsidRPr="00025804">
        <w:rPr>
          <w:u w:val="single"/>
          <w:lang w:val="en-GB"/>
        </w:rPr>
        <w:t>booking systems</w:t>
      </w:r>
      <w:r w:rsidR="00415737" w:rsidRPr="00025804">
        <w:rPr>
          <w:lang w:val="en-GB"/>
        </w:rPr>
        <w:t xml:space="preserve"> which do </w:t>
      </w:r>
      <w:r w:rsidR="00415737" w:rsidRPr="00025804">
        <w:rPr>
          <w:u w:val="single"/>
          <w:lang w:val="en-GB"/>
        </w:rPr>
        <w:t>not</w:t>
      </w:r>
      <w:r w:rsidR="00415737" w:rsidRPr="00025804">
        <w:rPr>
          <w:lang w:val="en-GB"/>
        </w:rPr>
        <w:t xml:space="preserve"> include </w:t>
      </w:r>
      <w:r w:rsidR="00415737" w:rsidRPr="00025804">
        <w:rPr>
          <w:u w:val="single"/>
          <w:lang w:val="en-GB"/>
        </w:rPr>
        <w:t>quote</w:t>
      </w:r>
      <w:r w:rsidR="0086734C" w:rsidRPr="00025804">
        <w:rPr>
          <w:u w:val="single"/>
          <w:lang w:val="en-GB"/>
        </w:rPr>
        <w:t>s</w:t>
      </w:r>
      <w:r w:rsidR="00415737" w:rsidRPr="00025804">
        <w:rPr>
          <w:lang w:val="en-GB"/>
        </w:rPr>
        <w:t xml:space="preserve"> related data (that did </w:t>
      </w:r>
      <w:r w:rsidR="0086734C" w:rsidRPr="00025804">
        <w:rPr>
          <w:lang w:val="en-GB"/>
        </w:rPr>
        <w:t xml:space="preserve">or did </w:t>
      </w:r>
      <w:r w:rsidR="00415737" w:rsidRPr="00025804">
        <w:rPr>
          <w:lang w:val="en-GB"/>
        </w:rPr>
        <w:t xml:space="preserve">not result into a trade). </w:t>
      </w:r>
    </w:p>
    <w:p w14:paraId="484C980D" w14:textId="3DFA96F4" w:rsidR="00B84BF3" w:rsidRPr="00025804" w:rsidRDefault="00415737" w:rsidP="00B84BF3">
      <w:pPr>
        <w:pStyle w:val="BNPPbullet2"/>
        <w:rPr>
          <w:lang w:val="en-GB"/>
        </w:rPr>
      </w:pPr>
      <w:r w:rsidRPr="00025804">
        <w:rPr>
          <w:lang w:val="en-GB"/>
        </w:rPr>
        <w:t xml:space="preserve">Requiring </w:t>
      </w:r>
      <w:r w:rsidR="00025804" w:rsidRPr="00025804">
        <w:rPr>
          <w:lang w:val="en-GB"/>
        </w:rPr>
        <w:t>getting</w:t>
      </w:r>
      <w:r w:rsidRPr="00025804">
        <w:rPr>
          <w:lang w:val="en-GB"/>
        </w:rPr>
        <w:t xml:space="preserve"> this pre-trade transparency waiver would require </w:t>
      </w:r>
      <w:r w:rsidR="00025804" w:rsidRPr="00025804">
        <w:rPr>
          <w:lang w:val="en-GB"/>
        </w:rPr>
        <w:t>connecting</w:t>
      </w:r>
      <w:r w:rsidRPr="00025804">
        <w:rPr>
          <w:lang w:val="en-GB"/>
        </w:rPr>
        <w:t xml:space="preserve"> the </w:t>
      </w:r>
      <w:r w:rsidRPr="00025804">
        <w:rPr>
          <w:u w:val="single"/>
          <w:lang w:val="en-GB"/>
        </w:rPr>
        <w:t>quoting systems</w:t>
      </w:r>
      <w:r w:rsidRPr="00025804">
        <w:rPr>
          <w:lang w:val="en-GB"/>
        </w:rPr>
        <w:t xml:space="preserve"> and </w:t>
      </w:r>
      <w:r w:rsidRPr="00025804">
        <w:rPr>
          <w:u w:val="single"/>
          <w:lang w:val="en-GB"/>
        </w:rPr>
        <w:t>regulatory eligibility engine</w:t>
      </w:r>
      <w:r w:rsidRPr="00025804">
        <w:rPr>
          <w:lang w:val="en-GB"/>
        </w:rPr>
        <w:t xml:space="preserve"> to the </w:t>
      </w:r>
      <w:r w:rsidRPr="00025804">
        <w:rPr>
          <w:u w:val="single"/>
          <w:lang w:val="en-GB"/>
        </w:rPr>
        <w:t>transaction</w:t>
      </w:r>
      <w:r w:rsidRPr="00025804">
        <w:rPr>
          <w:lang w:val="en-GB"/>
        </w:rPr>
        <w:t xml:space="preserve"> reporting systems. </w:t>
      </w:r>
    </w:p>
    <w:p w14:paraId="75DA7F4D" w14:textId="440A71ED" w:rsidR="009917BD" w:rsidRPr="00025804" w:rsidRDefault="00415737" w:rsidP="00B84BF3">
      <w:pPr>
        <w:pStyle w:val="BNPPbullet2"/>
        <w:rPr>
          <w:lang w:val="en-GB"/>
        </w:rPr>
      </w:pPr>
      <w:r w:rsidRPr="00025804">
        <w:rPr>
          <w:lang w:val="en-GB"/>
        </w:rPr>
        <w:t xml:space="preserve">This </w:t>
      </w:r>
      <w:r w:rsidR="00B84BF3" w:rsidRPr="00025804">
        <w:rPr>
          <w:lang w:val="en-GB"/>
        </w:rPr>
        <w:t>would be</w:t>
      </w:r>
      <w:r w:rsidRPr="00025804">
        <w:rPr>
          <w:lang w:val="en-GB"/>
        </w:rPr>
        <w:t xml:space="preserve"> a substantial </w:t>
      </w:r>
      <w:r w:rsidR="00B84BF3" w:rsidRPr="00025804">
        <w:rPr>
          <w:lang w:val="en-GB"/>
        </w:rPr>
        <w:t xml:space="preserve">development </w:t>
      </w:r>
      <w:r w:rsidRPr="00025804">
        <w:rPr>
          <w:lang w:val="en-GB"/>
        </w:rPr>
        <w:t>effort and cost.</w:t>
      </w:r>
    </w:p>
    <w:p w14:paraId="38C9970D" w14:textId="0010D124" w:rsidR="00743984" w:rsidRPr="00025804" w:rsidRDefault="00743984" w:rsidP="00743984">
      <w:pPr>
        <w:pStyle w:val="BNPPbullet2"/>
        <w:rPr>
          <w:lang w:val="en-GB"/>
        </w:rPr>
      </w:pPr>
      <w:r w:rsidRPr="00025804">
        <w:rPr>
          <w:lang w:val="en-GB"/>
        </w:rPr>
        <w:t xml:space="preserve">Feeding back the </w:t>
      </w:r>
      <w:r w:rsidR="0086734C" w:rsidRPr="00025804">
        <w:rPr>
          <w:lang w:val="en-GB"/>
        </w:rPr>
        <w:t>data / flag</w:t>
      </w:r>
      <w:r w:rsidRPr="00025804">
        <w:rPr>
          <w:lang w:val="en-GB"/>
        </w:rPr>
        <w:t xml:space="preserve"> means</w:t>
      </w:r>
      <w:r w:rsidR="0086734C" w:rsidRPr="00025804">
        <w:rPr>
          <w:lang w:val="en-GB"/>
        </w:rPr>
        <w:t>:</w:t>
      </w:r>
      <w:r w:rsidRPr="00025804">
        <w:rPr>
          <w:lang w:val="en-GB"/>
        </w:rPr>
        <w:t xml:space="preserve"> </w:t>
      </w:r>
    </w:p>
    <w:p w14:paraId="7FF08A0A" w14:textId="1F38B74A" w:rsidR="00743984" w:rsidRPr="00025804" w:rsidRDefault="00743984" w:rsidP="00743984">
      <w:pPr>
        <w:pStyle w:val="BNPPbullet3"/>
        <w:rPr>
          <w:lang w:val="en-GB"/>
        </w:rPr>
      </w:pPr>
      <w:r w:rsidRPr="00025804">
        <w:rPr>
          <w:lang w:val="en-GB"/>
        </w:rPr>
        <w:t xml:space="preserve">Merging </w:t>
      </w:r>
      <w:r w:rsidR="001D491B" w:rsidRPr="00025804">
        <w:rPr>
          <w:u w:val="single"/>
          <w:lang w:val="en-GB"/>
        </w:rPr>
        <w:t xml:space="preserve">distinct and </w:t>
      </w:r>
      <w:r w:rsidR="00025804" w:rsidRPr="00025804">
        <w:rPr>
          <w:u w:val="single"/>
          <w:lang w:val="en-GB"/>
        </w:rPr>
        <w:t>asynchronous</w:t>
      </w:r>
      <w:r w:rsidRPr="00025804">
        <w:rPr>
          <w:lang w:val="en-GB"/>
        </w:rPr>
        <w:t xml:space="preserve"> feed of data (pre-trade transparency feedback with transaction data feed)</w:t>
      </w:r>
    </w:p>
    <w:p w14:paraId="49ECA43C" w14:textId="455A584E" w:rsidR="00743984" w:rsidRPr="00025804" w:rsidRDefault="00743984" w:rsidP="00743984">
      <w:pPr>
        <w:pStyle w:val="BNPPbullet3"/>
        <w:rPr>
          <w:lang w:val="en-GB"/>
        </w:rPr>
      </w:pPr>
      <w:r w:rsidRPr="00025804">
        <w:rPr>
          <w:lang w:val="en-GB"/>
        </w:rPr>
        <w:t>Merging “</w:t>
      </w:r>
      <w:r w:rsidRPr="00025804">
        <w:rPr>
          <w:u w:val="single"/>
          <w:lang w:val="en-GB"/>
        </w:rPr>
        <w:t>unmapped“ data</w:t>
      </w:r>
      <w:r w:rsidRPr="00025804">
        <w:rPr>
          <w:lang w:val="en-GB"/>
        </w:rPr>
        <w:t xml:space="preserve"> (quotes and quotes systems / data</w:t>
      </w:r>
      <w:r w:rsidR="001D491B" w:rsidRPr="00025804">
        <w:rPr>
          <w:lang w:val="en-GB"/>
        </w:rPr>
        <w:t xml:space="preserve"> </w:t>
      </w:r>
      <w:r w:rsidRPr="00025804">
        <w:rPr>
          <w:lang w:val="en-GB"/>
        </w:rPr>
        <w:t>warehouse not having the related trade id</w:t>
      </w:r>
      <w:r w:rsidR="00160B2F" w:rsidRPr="00025804">
        <w:rPr>
          <w:lang w:val="en-GB"/>
        </w:rPr>
        <w:t xml:space="preserve"> / reference</w:t>
      </w:r>
      <w:r w:rsidRPr="00025804">
        <w:rPr>
          <w:lang w:val="en-GB"/>
        </w:rPr>
        <w:t xml:space="preserve"> of the trade system)</w:t>
      </w:r>
    </w:p>
    <w:p w14:paraId="227999DD" w14:textId="77777777" w:rsidR="00743984" w:rsidRPr="00025804" w:rsidRDefault="00743984" w:rsidP="00743984">
      <w:pPr>
        <w:pStyle w:val="BNPPbullet3"/>
        <w:rPr>
          <w:lang w:val="en-GB"/>
        </w:rPr>
      </w:pPr>
      <w:r w:rsidRPr="00025804">
        <w:rPr>
          <w:lang w:val="en-GB"/>
        </w:rPr>
        <w:t>Reconciliation</w:t>
      </w:r>
    </w:p>
    <w:p w14:paraId="5FC17341" w14:textId="42805996" w:rsidR="00743984" w:rsidRPr="00025804" w:rsidRDefault="00743984" w:rsidP="00743984">
      <w:pPr>
        <w:pStyle w:val="BNPPbullet3"/>
        <w:rPr>
          <w:lang w:val="en-GB"/>
        </w:rPr>
      </w:pPr>
      <w:r w:rsidRPr="00025804">
        <w:rPr>
          <w:lang w:val="en-GB"/>
        </w:rPr>
        <w:t>Control and monitoring</w:t>
      </w:r>
    </w:p>
    <w:p w14:paraId="50F9A728" w14:textId="2B6BE43C" w:rsidR="00523B4E" w:rsidRPr="00025804" w:rsidRDefault="00523B4E" w:rsidP="00743984">
      <w:pPr>
        <w:pStyle w:val="BNPPbullet3"/>
        <w:rPr>
          <w:lang w:val="en-GB"/>
        </w:rPr>
      </w:pPr>
      <w:r w:rsidRPr="00025804">
        <w:rPr>
          <w:lang w:val="en-GB"/>
        </w:rPr>
        <w:t>...</w:t>
      </w:r>
    </w:p>
    <w:p w14:paraId="484C3C7A" w14:textId="4FD936ED" w:rsidR="008C19F6" w:rsidRDefault="008C19F6" w:rsidP="008C19F6">
      <w:pPr>
        <w:pStyle w:val="BNPPnormal"/>
        <w:rPr>
          <w:lang w:val="en-GB"/>
        </w:rPr>
      </w:pPr>
    </w:p>
    <w:p w14:paraId="5B1D0228" w14:textId="77777777" w:rsidR="00DC3995" w:rsidRPr="00025804" w:rsidRDefault="00DC3995" w:rsidP="008C19F6">
      <w:pPr>
        <w:pStyle w:val="BNPPnormal"/>
        <w:rPr>
          <w:lang w:val="en-GB"/>
        </w:rPr>
      </w:pPr>
    </w:p>
    <w:p w14:paraId="046F6FB2" w14:textId="596A5E99" w:rsidR="00523B4E" w:rsidRPr="00025804" w:rsidRDefault="00523B4E" w:rsidP="00523B4E">
      <w:pPr>
        <w:pStyle w:val="BNPPheading1"/>
        <w:rPr>
          <w:lang w:val="en-GB"/>
        </w:rPr>
      </w:pPr>
      <w:r w:rsidRPr="00025804">
        <w:rPr>
          <w:lang w:val="en-GB"/>
        </w:rPr>
        <w:t>Even more when feeding from an external APA</w:t>
      </w:r>
    </w:p>
    <w:p w14:paraId="12AF85BA" w14:textId="77777777" w:rsidR="00523B4E" w:rsidRPr="00025804" w:rsidRDefault="00523B4E" w:rsidP="008C19F6">
      <w:pPr>
        <w:pStyle w:val="BNPPnormal"/>
        <w:rPr>
          <w:lang w:val="en-GB"/>
        </w:rPr>
      </w:pPr>
    </w:p>
    <w:p w14:paraId="5B091BAB" w14:textId="3621BFA9" w:rsidR="00523B4E" w:rsidRPr="00025804" w:rsidRDefault="00743984" w:rsidP="00743984">
      <w:pPr>
        <w:pStyle w:val="BNPPQL2"/>
        <w:rPr>
          <w:lang w:val="en-GB"/>
        </w:rPr>
      </w:pPr>
      <w:r w:rsidRPr="00025804">
        <w:rPr>
          <w:lang w:val="en-GB"/>
        </w:rPr>
        <w:lastRenderedPageBreak/>
        <w:t xml:space="preserve">Moreover, for firms pushing their pre-trade transparency to an </w:t>
      </w:r>
      <w:r w:rsidRPr="00025804">
        <w:rPr>
          <w:u w:val="single"/>
          <w:lang w:val="en-GB"/>
        </w:rPr>
        <w:t>APA</w:t>
      </w:r>
      <w:r w:rsidRPr="00025804">
        <w:rPr>
          <w:lang w:val="en-GB"/>
        </w:rPr>
        <w:t xml:space="preserve">, the </w:t>
      </w:r>
      <w:r w:rsidR="00025804" w:rsidRPr="00025804">
        <w:rPr>
          <w:lang w:val="en-GB"/>
        </w:rPr>
        <w:t>eligibility</w:t>
      </w:r>
      <w:r w:rsidRPr="00025804">
        <w:rPr>
          <w:lang w:val="en-GB"/>
        </w:rPr>
        <w:t xml:space="preserve"> and those flags might only be defined at the APA level. </w:t>
      </w:r>
    </w:p>
    <w:p w14:paraId="6FBAD88F" w14:textId="2256124F" w:rsidR="00743984" w:rsidRPr="00025804" w:rsidRDefault="00743984" w:rsidP="00523B4E">
      <w:pPr>
        <w:pStyle w:val="BNPPbullet2"/>
        <w:rPr>
          <w:lang w:val="en-GB"/>
        </w:rPr>
      </w:pPr>
      <w:r w:rsidRPr="00025804">
        <w:rPr>
          <w:lang w:val="en-GB"/>
        </w:rPr>
        <w:t xml:space="preserve">Feeding back the </w:t>
      </w:r>
      <w:r w:rsidR="0086734C" w:rsidRPr="00025804">
        <w:rPr>
          <w:lang w:val="en-GB"/>
        </w:rPr>
        <w:t>data flag</w:t>
      </w:r>
      <w:r w:rsidRPr="00025804">
        <w:rPr>
          <w:lang w:val="en-GB"/>
        </w:rPr>
        <w:t xml:space="preserve"> means </w:t>
      </w:r>
      <w:r w:rsidR="0086734C" w:rsidRPr="00025804">
        <w:rPr>
          <w:lang w:val="en-GB"/>
        </w:rPr>
        <w:t>all the same challenge</w:t>
      </w:r>
      <w:r w:rsidR="001D491B" w:rsidRPr="00025804">
        <w:rPr>
          <w:lang w:val="en-GB"/>
        </w:rPr>
        <w:t>s</w:t>
      </w:r>
      <w:r w:rsidR="0086734C" w:rsidRPr="00025804">
        <w:rPr>
          <w:lang w:val="en-GB"/>
        </w:rPr>
        <w:t xml:space="preserve"> and effor</w:t>
      </w:r>
      <w:r w:rsidR="001D491B" w:rsidRPr="00025804">
        <w:rPr>
          <w:lang w:val="en-GB"/>
        </w:rPr>
        <w:t>ts presented in the point above, but more complex as involving an external feed.</w:t>
      </w:r>
    </w:p>
    <w:p w14:paraId="31277244" w14:textId="43AF23EA" w:rsidR="00743984" w:rsidRPr="00025804" w:rsidRDefault="00743984" w:rsidP="008C19F6">
      <w:pPr>
        <w:pStyle w:val="BNPPnormal"/>
        <w:rPr>
          <w:lang w:val="en-GB"/>
        </w:rPr>
      </w:pPr>
    </w:p>
    <w:p w14:paraId="3101A3B9" w14:textId="135CEE74" w:rsidR="00523B4E" w:rsidRPr="00025804" w:rsidRDefault="00523B4E" w:rsidP="00523B4E">
      <w:pPr>
        <w:pStyle w:val="BNPPheading1"/>
        <w:rPr>
          <w:lang w:val="en-GB"/>
        </w:rPr>
      </w:pPr>
      <w:r w:rsidRPr="00025804">
        <w:rPr>
          <w:lang w:val="en-GB"/>
        </w:rPr>
        <w:t>Even more complex to share the data with clients</w:t>
      </w:r>
    </w:p>
    <w:p w14:paraId="63751696" w14:textId="77777777" w:rsidR="00523B4E" w:rsidRPr="00025804" w:rsidRDefault="00523B4E" w:rsidP="008C19F6">
      <w:pPr>
        <w:pStyle w:val="BNPPnormal"/>
        <w:rPr>
          <w:lang w:val="en-GB"/>
        </w:rPr>
      </w:pPr>
    </w:p>
    <w:p w14:paraId="5E11B1A4" w14:textId="382319B5" w:rsidR="008C19F6" w:rsidRPr="00025804" w:rsidRDefault="00743984" w:rsidP="008C19F6">
      <w:pPr>
        <w:pStyle w:val="BNPPQL2"/>
        <w:rPr>
          <w:lang w:val="en-GB"/>
        </w:rPr>
      </w:pPr>
      <w:r w:rsidRPr="00025804">
        <w:rPr>
          <w:lang w:val="en-GB"/>
        </w:rPr>
        <w:t>Finally</w:t>
      </w:r>
      <w:r w:rsidR="00415737" w:rsidRPr="00025804">
        <w:rPr>
          <w:lang w:val="en-GB"/>
        </w:rPr>
        <w:t xml:space="preserve">, the proposal does </w:t>
      </w:r>
      <w:r w:rsidR="00415737" w:rsidRPr="00A22C99">
        <w:rPr>
          <w:u w:val="single"/>
          <w:lang w:val="en-GB"/>
        </w:rPr>
        <w:t>not</w:t>
      </w:r>
      <w:r w:rsidR="00415737" w:rsidRPr="00025804">
        <w:rPr>
          <w:lang w:val="en-GB"/>
        </w:rPr>
        <w:t xml:space="preserve"> indicate whether the same pre-trade transparency waiver would be required from both counterparties in the transaction. </w:t>
      </w:r>
    </w:p>
    <w:p w14:paraId="7197453B" w14:textId="1D728079" w:rsidR="008C19F6" w:rsidRPr="00025804" w:rsidRDefault="00415737" w:rsidP="008C19F6">
      <w:pPr>
        <w:pStyle w:val="BNPPbullet2"/>
        <w:rPr>
          <w:lang w:val="en-GB"/>
        </w:rPr>
      </w:pPr>
      <w:r w:rsidRPr="00025804">
        <w:rPr>
          <w:lang w:val="en-GB"/>
        </w:rPr>
        <w:t xml:space="preserve">Requiring that information from clients will prove even more complex and </w:t>
      </w:r>
      <w:r w:rsidR="00025804" w:rsidRPr="00025804">
        <w:rPr>
          <w:lang w:val="en-GB"/>
        </w:rPr>
        <w:t>challenging,</w:t>
      </w:r>
      <w:r w:rsidRPr="00025804">
        <w:rPr>
          <w:lang w:val="en-GB"/>
        </w:rPr>
        <w:t xml:space="preserve"> as this information is not relayed to client</w:t>
      </w:r>
      <w:r w:rsidR="008C19F6" w:rsidRPr="00025804">
        <w:rPr>
          <w:lang w:val="en-GB"/>
        </w:rPr>
        <w:t xml:space="preserve">s. </w:t>
      </w:r>
    </w:p>
    <w:p w14:paraId="4BE9B501" w14:textId="37905CA5" w:rsidR="00415737" w:rsidRPr="00025804" w:rsidRDefault="008C19F6" w:rsidP="008C19F6">
      <w:pPr>
        <w:pStyle w:val="BNPPbullet2"/>
        <w:rPr>
          <w:lang w:val="en-GB"/>
        </w:rPr>
      </w:pPr>
      <w:r w:rsidRPr="00025804">
        <w:rPr>
          <w:lang w:val="en-GB"/>
        </w:rPr>
        <w:t xml:space="preserve">Without being specific in the requirements, firms interpretation will </w:t>
      </w:r>
      <w:r w:rsidR="00025804" w:rsidRPr="00025804">
        <w:rPr>
          <w:lang w:val="en-GB"/>
        </w:rPr>
        <w:t>differ</w:t>
      </w:r>
      <w:r w:rsidRPr="00025804">
        <w:rPr>
          <w:lang w:val="en-GB"/>
        </w:rPr>
        <w:t xml:space="preserve">. Many will assume that they have to get and feed that information in their own transaction reporting. </w:t>
      </w:r>
    </w:p>
    <w:p w14:paraId="67176E40" w14:textId="3915F28B" w:rsidR="008C19F6" w:rsidRPr="00025804" w:rsidRDefault="008C19F6" w:rsidP="008C19F6">
      <w:pPr>
        <w:pStyle w:val="BNPPbullet2"/>
        <w:rPr>
          <w:lang w:val="en-GB"/>
        </w:rPr>
      </w:pPr>
      <w:r w:rsidRPr="00025804">
        <w:rPr>
          <w:lang w:val="en-GB"/>
        </w:rPr>
        <w:t xml:space="preserve">Investment firms trading off-venue are </w:t>
      </w:r>
      <w:r w:rsidRPr="00025804">
        <w:rPr>
          <w:u w:val="single"/>
          <w:lang w:val="en-GB"/>
        </w:rPr>
        <w:t>not</w:t>
      </w:r>
      <w:r w:rsidRPr="00025804">
        <w:rPr>
          <w:lang w:val="en-GB"/>
        </w:rPr>
        <w:t xml:space="preserve"> set-up as TV. At the moment of a trade, on the phone for example, there is </w:t>
      </w:r>
      <w:r w:rsidRPr="00025804">
        <w:rPr>
          <w:u w:val="single"/>
          <w:lang w:val="en-GB"/>
        </w:rPr>
        <w:t>no</w:t>
      </w:r>
      <w:r w:rsidRPr="00025804">
        <w:rPr>
          <w:lang w:val="en-GB"/>
        </w:rPr>
        <w:t xml:space="preserve"> “central“ system/platform that pushes a “central“ transaction </w:t>
      </w:r>
      <w:r w:rsidR="00025804" w:rsidRPr="00025804">
        <w:rPr>
          <w:lang w:val="en-GB"/>
        </w:rPr>
        <w:t>identifier</w:t>
      </w:r>
      <w:r w:rsidRPr="00025804">
        <w:rPr>
          <w:lang w:val="en-GB"/>
        </w:rPr>
        <w:t xml:space="preserve"> and various flags (TOTV, liquid, waiver...).</w:t>
      </w:r>
    </w:p>
    <w:p w14:paraId="6B763377" w14:textId="2DA10FE7" w:rsidR="00415737" w:rsidRPr="00025804" w:rsidRDefault="00415737" w:rsidP="008C19F6">
      <w:pPr>
        <w:pStyle w:val="BNPPnormal"/>
        <w:rPr>
          <w:lang w:val="en-GB"/>
        </w:rPr>
      </w:pPr>
    </w:p>
    <w:p w14:paraId="16EBE3DE" w14:textId="68C0AE92" w:rsidR="00B84BF3" w:rsidRPr="00025804" w:rsidRDefault="00B84BF3" w:rsidP="00B84BF3">
      <w:pPr>
        <w:pStyle w:val="BNPPheading1"/>
        <w:rPr>
          <w:lang w:val="en-GB"/>
        </w:rPr>
      </w:pPr>
      <w:r w:rsidRPr="00025804">
        <w:rPr>
          <w:lang w:val="en-GB"/>
        </w:rPr>
        <w:t>Cost vs. benefits</w:t>
      </w:r>
    </w:p>
    <w:p w14:paraId="5C2BC254" w14:textId="77777777" w:rsidR="00B84BF3" w:rsidRPr="00025804" w:rsidRDefault="00B84BF3" w:rsidP="008C19F6">
      <w:pPr>
        <w:pStyle w:val="BNPPnormal"/>
        <w:rPr>
          <w:lang w:val="en-GB"/>
        </w:rPr>
      </w:pPr>
    </w:p>
    <w:p w14:paraId="1033FD11" w14:textId="77777777" w:rsidR="00415737" w:rsidRPr="00025804" w:rsidRDefault="00415737" w:rsidP="00415737">
      <w:pPr>
        <w:pStyle w:val="BNPPQL2"/>
        <w:rPr>
          <w:lang w:val="en-GB"/>
        </w:rPr>
      </w:pPr>
      <w:r w:rsidRPr="00025804">
        <w:rPr>
          <w:lang w:val="en-GB"/>
        </w:rPr>
        <w:t xml:space="preserve">The question of benefits vs. cost in again raised. </w:t>
      </w:r>
    </w:p>
    <w:p w14:paraId="4B79C3F2" w14:textId="2DA78F5F" w:rsidR="00415737" w:rsidRPr="00025804" w:rsidRDefault="00415737" w:rsidP="00415737">
      <w:pPr>
        <w:pStyle w:val="BNPPbullet2"/>
        <w:rPr>
          <w:lang w:val="en-GB"/>
        </w:rPr>
      </w:pPr>
      <w:r w:rsidRPr="00025804">
        <w:rPr>
          <w:lang w:val="en-GB"/>
        </w:rPr>
        <w:t xml:space="preserve">This is especially the case for the MiFIR Quote / Pre-Trade Transparency set-up for bonds and derivatives that has demonstrated not being used and useful since the beginning of MiFIR 3 years ago. </w:t>
      </w:r>
    </w:p>
    <w:p w14:paraId="27437B41" w14:textId="6FF63500" w:rsidR="00415737" w:rsidRPr="00025804" w:rsidRDefault="00415737" w:rsidP="00415737">
      <w:pPr>
        <w:pStyle w:val="BNPPbullet2"/>
        <w:rPr>
          <w:lang w:val="en-GB"/>
        </w:rPr>
      </w:pPr>
      <w:r w:rsidRPr="00025804">
        <w:rPr>
          <w:lang w:val="en-GB"/>
        </w:rPr>
        <w:t xml:space="preserve">Instead, market </w:t>
      </w:r>
      <w:r w:rsidR="00025804" w:rsidRPr="00025804">
        <w:rPr>
          <w:lang w:val="en-GB"/>
        </w:rPr>
        <w:t>participants</w:t>
      </w:r>
      <w:r w:rsidRPr="00025804">
        <w:rPr>
          <w:lang w:val="en-GB"/>
        </w:rPr>
        <w:t xml:space="preserve"> use other non-regulatory tools to get that information (axis, RFQ on MTF, streaming firm / indicative prices on TV).</w:t>
      </w:r>
    </w:p>
    <w:p w14:paraId="6108AAA5" w14:textId="7AA5B6AB" w:rsidR="009917BD" w:rsidRPr="00025804" w:rsidRDefault="009917BD" w:rsidP="00A00237">
      <w:pPr>
        <w:pStyle w:val="BNPPnormal"/>
        <w:rPr>
          <w:lang w:val="en-GB"/>
        </w:rPr>
      </w:pPr>
    </w:p>
    <w:p w14:paraId="55238CFD" w14:textId="4EACC9BB" w:rsidR="00B84BF3" w:rsidRPr="00025804" w:rsidRDefault="00B84BF3" w:rsidP="00B84BF3">
      <w:pPr>
        <w:pStyle w:val="BNPPheading1"/>
        <w:rPr>
          <w:lang w:val="en-GB"/>
        </w:rPr>
      </w:pPr>
      <w:r w:rsidRPr="00025804">
        <w:rPr>
          <w:lang w:val="en-GB"/>
        </w:rPr>
        <w:t>No extension of requirements for Quote / Pre-Trade Transparency</w:t>
      </w:r>
    </w:p>
    <w:p w14:paraId="4FE4AF09" w14:textId="77777777" w:rsidR="00B84BF3" w:rsidRPr="00025804" w:rsidRDefault="00B84BF3" w:rsidP="00B84BF3">
      <w:pPr>
        <w:pStyle w:val="BNPPnormal"/>
        <w:rPr>
          <w:lang w:val="en-GB"/>
        </w:rPr>
      </w:pPr>
    </w:p>
    <w:p w14:paraId="4E8243B7" w14:textId="6ACD6E9A" w:rsidR="00B84BF3" w:rsidRPr="00025804" w:rsidRDefault="00B84BF3" w:rsidP="00B84BF3">
      <w:pPr>
        <w:pStyle w:val="BNPPQL2"/>
        <w:rPr>
          <w:lang w:val="en-GB"/>
        </w:rPr>
      </w:pPr>
      <w:r w:rsidRPr="00025804">
        <w:rPr>
          <w:lang w:val="en-GB"/>
        </w:rPr>
        <w:t xml:space="preserve">More in general, BNPP does </w:t>
      </w:r>
      <w:r w:rsidRPr="00025804">
        <w:rPr>
          <w:u w:val="single"/>
          <w:lang w:val="en-GB"/>
        </w:rPr>
        <w:t>not</w:t>
      </w:r>
      <w:r w:rsidRPr="00025804">
        <w:rPr>
          <w:lang w:val="en-GB"/>
        </w:rPr>
        <w:t xml:space="preserve"> agree that bringing new requirements to a </w:t>
      </w:r>
      <w:r w:rsidRPr="00025804">
        <w:rPr>
          <w:u w:val="single"/>
          <w:lang w:val="en-GB"/>
        </w:rPr>
        <w:t>Quote / Pre-Trade Transparency</w:t>
      </w:r>
      <w:r w:rsidRPr="00025804">
        <w:rPr>
          <w:lang w:val="en-GB"/>
        </w:rPr>
        <w:t xml:space="preserve"> obligations that is </w:t>
      </w:r>
      <w:r w:rsidRPr="00A22C99">
        <w:rPr>
          <w:u w:val="single"/>
          <w:lang w:val="en-GB"/>
        </w:rPr>
        <w:t>not</w:t>
      </w:r>
      <w:r w:rsidRPr="00025804">
        <w:rPr>
          <w:lang w:val="en-GB"/>
        </w:rPr>
        <w:t xml:space="preserve"> used by anyone will serve any </w:t>
      </w:r>
      <w:r w:rsidR="00025804" w:rsidRPr="00025804">
        <w:rPr>
          <w:lang w:val="en-GB"/>
        </w:rPr>
        <w:t>purpose</w:t>
      </w:r>
      <w:r w:rsidRPr="00025804">
        <w:rPr>
          <w:lang w:val="en-GB"/>
        </w:rPr>
        <w:t>.</w:t>
      </w:r>
    </w:p>
    <w:p w14:paraId="766C99B8" w14:textId="73B37A55" w:rsidR="00B84BF3" w:rsidRPr="00025804" w:rsidRDefault="00B84BF3" w:rsidP="00B84BF3">
      <w:pPr>
        <w:pStyle w:val="BNPPbullet1"/>
        <w:rPr>
          <w:lang w:val="en-GB"/>
        </w:rPr>
      </w:pPr>
      <w:r w:rsidRPr="00025804">
        <w:rPr>
          <w:lang w:val="en-GB"/>
        </w:rPr>
        <w:t xml:space="preserve">We therefore recommend </w:t>
      </w:r>
      <w:r w:rsidRPr="00025804">
        <w:rPr>
          <w:u w:val="single"/>
          <w:lang w:val="en-GB"/>
        </w:rPr>
        <w:t>not</w:t>
      </w:r>
      <w:r w:rsidRPr="00025804">
        <w:rPr>
          <w:lang w:val="en-GB"/>
        </w:rPr>
        <w:t xml:space="preserve"> </w:t>
      </w:r>
      <w:r w:rsidR="00025804" w:rsidRPr="00025804">
        <w:rPr>
          <w:lang w:val="en-GB"/>
        </w:rPr>
        <w:t>moving</w:t>
      </w:r>
      <w:r w:rsidRPr="00025804">
        <w:rPr>
          <w:lang w:val="en-GB"/>
        </w:rPr>
        <w:t xml:space="preserve"> in that direction.</w:t>
      </w:r>
    </w:p>
    <w:p w14:paraId="3F522AAB" w14:textId="76FDDBC4" w:rsidR="00B84BF3" w:rsidRPr="00025804" w:rsidRDefault="00B84BF3" w:rsidP="00B84BF3">
      <w:pPr>
        <w:pStyle w:val="BNPPbullet1"/>
        <w:rPr>
          <w:lang w:val="en-GB"/>
        </w:rPr>
      </w:pPr>
      <w:r w:rsidRPr="00025804">
        <w:rPr>
          <w:lang w:val="en-GB"/>
        </w:rPr>
        <w:t xml:space="preserve">Instead, we could recommend </w:t>
      </w:r>
      <w:r w:rsidR="00025804" w:rsidRPr="00025804">
        <w:rPr>
          <w:lang w:val="en-GB"/>
        </w:rPr>
        <w:t>analysing</w:t>
      </w:r>
      <w:r w:rsidRPr="00025804">
        <w:rPr>
          <w:lang w:val="en-GB"/>
        </w:rPr>
        <w:t xml:space="preserve"> further the market structure of Bonds and Derivatives and the </w:t>
      </w:r>
      <w:r w:rsidRPr="00025804">
        <w:rPr>
          <w:u w:val="single"/>
          <w:lang w:val="en-GB"/>
        </w:rPr>
        <w:t>appropriateness</w:t>
      </w:r>
      <w:r w:rsidRPr="00025804">
        <w:rPr>
          <w:lang w:val="en-GB"/>
        </w:rPr>
        <w:t xml:space="preserve"> of the Quote / Pre-Trade Transparency.</w:t>
      </w:r>
    </w:p>
    <w:p w14:paraId="14FF4F1D" w14:textId="77777777" w:rsidR="00523B4E" w:rsidRPr="00025804" w:rsidRDefault="00523B4E" w:rsidP="00743984">
      <w:pPr>
        <w:pStyle w:val="BNPPheading1"/>
        <w:rPr>
          <w:lang w:val="en-GB"/>
        </w:rPr>
      </w:pPr>
    </w:p>
    <w:p w14:paraId="33D1F931" w14:textId="55BB7EE1" w:rsidR="00743984" w:rsidRPr="00025804" w:rsidRDefault="00743984" w:rsidP="00743984">
      <w:pPr>
        <w:pStyle w:val="BNPPheading1"/>
        <w:rPr>
          <w:lang w:val="en-GB"/>
        </w:rPr>
      </w:pPr>
      <w:r w:rsidRPr="00025804">
        <w:rPr>
          <w:lang w:val="en-GB"/>
        </w:rPr>
        <w:t>Focus on core goals</w:t>
      </w:r>
    </w:p>
    <w:p w14:paraId="4E431F03" w14:textId="77777777" w:rsidR="00743984" w:rsidRPr="00025804" w:rsidRDefault="00743984" w:rsidP="00743984">
      <w:pPr>
        <w:pStyle w:val="BNPPbullet1"/>
        <w:numPr>
          <w:ilvl w:val="0"/>
          <w:numId w:val="0"/>
        </w:numPr>
        <w:ind w:left="567" w:hanging="283"/>
        <w:rPr>
          <w:lang w:val="en-GB"/>
        </w:rPr>
      </w:pPr>
    </w:p>
    <w:p w14:paraId="4D57E0C9" w14:textId="547B27BE" w:rsidR="00743984" w:rsidRPr="00025804" w:rsidRDefault="00743984" w:rsidP="00743984">
      <w:pPr>
        <w:pStyle w:val="BNPPQL2"/>
        <w:rPr>
          <w:lang w:val="en-GB"/>
        </w:rPr>
      </w:pPr>
      <w:r w:rsidRPr="00025804">
        <w:rPr>
          <w:lang w:val="en-GB"/>
        </w:rPr>
        <w:t xml:space="preserve">Instead of extending the scope obligations, we should focus on </w:t>
      </w:r>
      <w:r w:rsidR="00AE30DA" w:rsidRPr="00025804">
        <w:rPr>
          <w:lang w:val="en-GB"/>
        </w:rPr>
        <w:t>the following core objectives:</w:t>
      </w:r>
    </w:p>
    <w:p w14:paraId="3F575F3A" w14:textId="77777777" w:rsidR="00743984" w:rsidRPr="00025804" w:rsidRDefault="00743984" w:rsidP="00743984">
      <w:pPr>
        <w:pStyle w:val="BNPPbullet2"/>
        <w:rPr>
          <w:lang w:val="en-GB"/>
        </w:rPr>
      </w:pPr>
      <w:r w:rsidRPr="00025804">
        <w:rPr>
          <w:u w:val="single"/>
          <w:lang w:val="en-GB"/>
        </w:rPr>
        <w:t>data quality</w:t>
      </w:r>
      <w:r w:rsidRPr="00025804">
        <w:rPr>
          <w:lang w:val="en-GB"/>
        </w:rPr>
        <w:t xml:space="preserve"> improvement on the current scope of instruments, </w:t>
      </w:r>
    </w:p>
    <w:p w14:paraId="15ED169B" w14:textId="77777777" w:rsidR="00743984" w:rsidRPr="00025804" w:rsidRDefault="00743984" w:rsidP="00743984">
      <w:pPr>
        <w:pStyle w:val="BNPPbullet2"/>
        <w:rPr>
          <w:lang w:val="en-GB"/>
        </w:rPr>
      </w:pPr>
      <w:r w:rsidRPr="00025804">
        <w:rPr>
          <w:u w:val="single"/>
          <w:lang w:val="en-GB"/>
        </w:rPr>
        <w:t>simplification</w:t>
      </w:r>
      <w:r w:rsidRPr="00025804">
        <w:rPr>
          <w:lang w:val="en-GB"/>
        </w:rPr>
        <w:t xml:space="preserve"> and </w:t>
      </w:r>
      <w:r w:rsidRPr="00025804">
        <w:rPr>
          <w:u w:val="single"/>
          <w:lang w:val="en-GB"/>
        </w:rPr>
        <w:t>streamlining</w:t>
      </w:r>
      <w:r w:rsidRPr="00025804">
        <w:rPr>
          <w:lang w:val="en-GB"/>
        </w:rPr>
        <w:t xml:space="preserve"> of the regulatory reporting requirements</w:t>
      </w:r>
    </w:p>
    <w:p w14:paraId="4388E651" w14:textId="0439F9E4" w:rsidR="00743984" w:rsidRPr="00025804" w:rsidRDefault="00C36AC2" w:rsidP="00743984">
      <w:pPr>
        <w:pStyle w:val="BNPPbullet2"/>
        <w:rPr>
          <w:lang w:val="en-GB"/>
        </w:rPr>
      </w:pPr>
      <w:r>
        <w:rPr>
          <w:u w:val="single"/>
          <w:lang w:val="en-GB"/>
        </w:rPr>
        <w:t>access</w:t>
      </w:r>
      <w:r w:rsidR="00743984" w:rsidRPr="00025804">
        <w:rPr>
          <w:lang w:val="en-GB"/>
        </w:rPr>
        <w:t xml:space="preserve"> of the transparency data, </w:t>
      </w:r>
    </w:p>
    <w:p w14:paraId="75F87921" w14:textId="77777777" w:rsidR="00743984" w:rsidRPr="00025804" w:rsidRDefault="00743984" w:rsidP="00743984">
      <w:pPr>
        <w:pStyle w:val="BNPPbullet2"/>
        <w:rPr>
          <w:lang w:val="en-GB"/>
        </w:rPr>
      </w:pPr>
      <w:r w:rsidRPr="00025804">
        <w:rPr>
          <w:lang w:val="en-GB"/>
        </w:rPr>
        <w:t xml:space="preserve">set-up of the </w:t>
      </w:r>
      <w:r w:rsidRPr="00025804">
        <w:rPr>
          <w:u w:val="single"/>
          <w:lang w:val="en-GB"/>
        </w:rPr>
        <w:t>consolidated tape</w:t>
      </w:r>
      <w:r w:rsidRPr="00025804">
        <w:rPr>
          <w:lang w:val="en-GB"/>
        </w:rPr>
        <w:t xml:space="preserve">, </w:t>
      </w:r>
    </w:p>
    <w:p w14:paraId="584BE0AC" w14:textId="77777777" w:rsidR="00743984" w:rsidRPr="00025804" w:rsidRDefault="00743984" w:rsidP="00743984">
      <w:pPr>
        <w:pStyle w:val="BNPPbullet2"/>
        <w:rPr>
          <w:lang w:val="en-GB"/>
        </w:rPr>
      </w:pPr>
      <w:r w:rsidRPr="00025804">
        <w:rPr>
          <w:lang w:val="en-GB"/>
        </w:rPr>
        <w:t xml:space="preserve">and, above all, the </w:t>
      </w:r>
      <w:r w:rsidRPr="00025804">
        <w:rPr>
          <w:u w:val="single"/>
          <w:lang w:val="en-GB"/>
        </w:rPr>
        <w:t>understanding</w:t>
      </w:r>
      <w:r w:rsidRPr="00025804">
        <w:rPr>
          <w:lang w:val="en-GB"/>
        </w:rPr>
        <w:t xml:space="preserve"> of all that the data and the market.</w:t>
      </w:r>
    </w:p>
    <w:p w14:paraId="17435425" w14:textId="5B98B78E" w:rsidR="00B84BF3" w:rsidRPr="00025804" w:rsidRDefault="00B84BF3" w:rsidP="00A00237">
      <w:pPr>
        <w:pStyle w:val="BNPPnormal"/>
        <w:rPr>
          <w:lang w:val="en-GB"/>
        </w:rPr>
      </w:pPr>
    </w:p>
    <w:p w14:paraId="0CC6A738" w14:textId="6D762C11" w:rsidR="00523B4E" w:rsidRPr="00025804" w:rsidRDefault="00523B4E" w:rsidP="00523B4E">
      <w:pPr>
        <w:pStyle w:val="BNPPheading1"/>
        <w:rPr>
          <w:lang w:val="en-GB"/>
        </w:rPr>
      </w:pPr>
      <w:r w:rsidRPr="00025804">
        <w:rPr>
          <w:lang w:val="en-GB"/>
        </w:rPr>
        <w:t>Phased approach</w:t>
      </w:r>
    </w:p>
    <w:p w14:paraId="08B4A7C7" w14:textId="77777777" w:rsidR="00523B4E" w:rsidRPr="00025804" w:rsidRDefault="00523B4E" w:rsidP="00A00237">
      <w:pPr>
        <w:pStyle w:val="BNPPnormal"/>
        <w:rPr>
          <w:lang w:val="en-GB"/>
        </w:rPr>
      </w:pPr>
    </w:p>
    <w:p w14:paraId="2CCCC1B0" w14:textId="77777777" w:rsidR="00523B4E" w:rsidRPr="00025804" w:rsidRDefault="00523B4E" w:rsidP="00523B4E">
      <w:pPr>
        <w:pStyle w:val="BNPPQL2"/>
        <w:rPr>
          <w:lang w:val="en-GB"/>
        </w:rPr>
      </w:pPr>
      <w:r w:rsidRPr="00025804">
        <w:rPr>
          <w:lang w:val="en-GB"/>
        </w:rPr>
        <w:t xml:space="preserve">We also reiterate our belief in a </w:t>
      </w:r>
      <w:r w:rsidRPr="00025804">
        <w:rPr>
          <w:u w:val="single"/>
          <w:lang w:val="en-GB"/>
        </w:rPr>
        <w:t>phased-approach</w:t>
      </w:r>
      <w:r w:rsidRPr="00025804">
        <w:rPr>
          <w:lang w:val="en-GB"/>
        </w:rPr>
        <w:t xml:space="preserve"> for everything that we are attempting to build. While MiFIR is not even 3 years old and cover the whole range of asset classes, shares, bonds and derivatives, we keep attempting massive changes.</w:t>
      </w:r>
    </w:p>
    <w:p w14:paraId="16290593" w14:textId="77777777" w:rsidR="00523B4E" w:rsidRDefault="00523B4E" w:rsidP="00A00237">
      <w:pPr>
        <w:pStyle w:val="BNPPnormal"/>
      </w:pPr>
    </w:p>
    <w:p w14:paraId="528013A8" w14:textId="77777777" w:rsidR="009917BD" w:rsidRPr="009917BD" w:rsidRDefault="009917BD" w:rsidP="009917BD">
      <w:pPr>
        <w:pStyle w:val="BNPPQL1"/>
        <w:numPr>
          <w:ilvl w:val="0"/>
          <w:numId w:val="0"/>
        </w:numPr>
        <w:ind w:left="432" w:hanging="432"/>
      </w:pPr>
    </w:p>
    <w:permEnd w:id="783692263"/>
    <w:p w14:paraId="3444E6C0" w14:textId="77777777" w:rsidR="000B0D26" w:rsidRDefault="000B0D26" w:rsidP="000B0D26">
      <w:r>
        <w:t>&lt;ESMA_QUESTION_TRRF_24&gt;</w:t>
      </w:r>
    </w:p>
    <w:p w14:paraId="525521D3" w14:textId="77777777" w:rsidR="000B0D26" w:rsidRDefault="000B0D26" w:rsidP="000B0D26"/>
    <w:p w14:paraId="26FF7FD5" w14:textId="77777777" w:rsidR="000B0D26" w:rsidRDefault="000B0D26" w:rsidP="00990D80">
      <w:pPr>
        <w:pStyle w:val="Questionstyle"/>
      </w:pPr>
      <w:r>
        <w:t xml:space="preserve">: Have you experienced any difficulties with providing the information relating to the indicators mentioned in this section? If yes, please explain and provide proposals on how to improve the quality of the information required.  </w:t>
      </w:r>
    </w:p>
    <w:p w14:paraId="32D7E299" w14:textId="77777777" w:rsidR="000B0D26" w:rsidRDefault="000B0D26" w:rsidP="000B0D26">
      <w:r>
        <w:t>&lt;ESMA_QUESTION_TRRF_25&gt;</w:t>
      </w:r>
    </w:p>
    <w:p w14:paraId="35ED5DC5" w14:textId="77777777" w:rsidR="009917BD" w:rsidRDefault="009917BD" w:rsidP="009917BD">
      <w:pPr>
        <w:pStyle w:val="BNPPQL1"/>
      </w:pPr>
      <w:permStart w:id="975453435" w:edGrp="everyone"/>
    </w:p>
    <w:p w14:paraId="4867591E" w14:textId="3C93C135" w:rsidR="009917BD" w:rsidRDefault="009917BD" w:rsidP="009917BD">
      <w:pPr>
        <w:pStyle w:val="BNPPQL1"/>
        <w:numPr>
          <w:ilvl w:val="0"/>
          <w:numId w:val="0"/>
        </w:numPr>
        <w:ind w:left="432" w:hanging="432"/>
      </w:pPr>
    </w:p>
    <w:p w14:paraId="58A7C1B7" w14:textId="5D1392F9" w:rsidR="00160B2F" w:rsidRPr="00025804" w:rsidRDefault="00743984" w:rsidP="00A00237">
      <w:pPr>
        <w:pStyle w:val="BNPPQL2"/>
        <w:rPr>
          <w:lang w:val="en-GB"/>
        </w:rPr>
      </w:pPr>
      <w:r w:rsidRPr="00025804">
        <w:rPr>
          <w:lang w:val="en-GB"/>
        </w:rPr>
        <w:t>Yes, it has been</w:t>
      </w:r>
      <w:r w:rsidR="00503CD2" w:rsidRPr="00025804">
        <w:rPr>
          <w:lang w:val="en-GB"/>
        </w:rPr>
        <w:t xml:space="preserve"> extremely</w:t>
      </w:r>
      <w:r w:rsidRPr="00025804">
        <w:rPr>
          <w:lang w:val="en-GB"/>
        </w:rPr>
        <w:t xml:space="preserve"> challenging and costly to gather the OTC post-trade transparency indicator</w:t>
      </w:r>
      <w:r w:rsidR="00523B4E" w:rsidRPr="00025804">
        <w:rPr>
          <w:lang w:val="en-GB"/>
        </w:rPr>
        <w:t xml:space="preserve"> into the transaction reporting, for exactly the same reason as presented in our answer</w:t>
      </w:r>
      <w:r w:rsidR="00160B2F" w:rsidRPr="00025804">
        <w:rPr>
          <w:lang w:val="en-GB"/>
        </w:rPr>
        <w:t xml:space="preserve"> to Q24</w:t>
      </w:r>
      <w:r w:rsidR="00523B4E" w:rsidRPr="00025804">
        <w:rPr>
          <w:lang w:val="en-GB"/>
        </w:rPr>
        <w:t xml:space="preserve"> on Pre-Trade Transparency waiver. </w:t>
      </w:r>
    </w:p>
    <w:p w14:paraId="3161A0EA" w14:textId="77777777" w:rsidR="00160B2F" w:rsidRPr="00025804" w:rsidRDefault="00160B2F" w:rsidP="00160B2F">
      <w:pPr>
        <w:pStyle w:val="BNPPQL2"/>
        <w:numPr>
          <w:ilvl w:val="0"/>
          <w:numId w:val="0"/>
        </w:numPr>
        <w:rPr>
          <w:lang w:val="en-GB"/>
        </w:rPr>
      </w:pPr>
    </w:p>
    <w:p w14:paraId="699BD230" w14:textId="12801EA7" w:rsidR="00160B2F" w:rsidRPr="00025804" w:rsidRDefault="00523B4E" w:rsidP="00160B2F">
      <w:pPr>
        <w:pStyle w:val="BNPPQL2"/>
        <w:rPr>
          <w:lang w:val="en-GB"/>
        </w:rPr>
      </w:pPr>
      <w:r w:rsidRPr="00025804">
        <w:rPr>
          <w:lang w:val="en-GB"/>
        </w:rPr>
        <w:t>For OTC  Post-Trade Transparency,</w:t>
      </w:r>
      <w:r w:rsidR="00160B2F" w:rsidRPr="00025804">
        <w:rPr>
          <w:lang w:val="en-GB"/>
        </w:rPr>
        <w:t xml:space="preserve"> investment firms may outsource</w:t>
      </w:r>
      <w:r w:rsidRPr="00025804">
        <w:rPr>
          <w:lang w:val="en-GB"/>
        </w:rPr>
        <w:t xml:space="preserve"> this </w:t>
      </w:r>
      <w:r w:rsidR="00025804" w:rsidRPr="00025804">
        <w:rPr>
          <w:lang w:val="en-GB"/>
        </w:rPr>
        <w:t>eligibility</w:t>
      </w:r>
      <w:r w:rsidRPr="00025804">
        <w:rPr>
          <w:lang w:val="en-GB"/>
        </w:rPr>
        <w:t xml:space="preserve"> and flag definition to their APAs. </w:t>
      </w:r>
    </w:p>
    <w:p w14:paraId="0B67DC68" w14:textId="1191F48B" w:rsidR="009917BD" w:rsidRPr="00025804" w:rsidRDefault="00523B4E" w:rsidP="00160B2F">
      <w:pPr>
        <w:pStyle w:val="BNPPbullet2"/>
        <w:rPr>
          <w:lang w:val="en-GB"/>
        </w:rPr>
      </w:pPr>
      <w:r w:rsidRPr="00025804">
        <w:rPr>
          <w:lang w:val="en-GB"/>
        </w:rPr>
        <w:t>Feeding back data and flag from the APA Post-Trade Transparency into firm Transaction Reporting systems and then into the ARM / NCA</w:t>
      </w:r>
      <w:r w:rsidR="00341B3D" w:rsidRPr="00025804">
        <w:rPr>
          <w:lang w:val="en-GB"/>
        </w:rPr>
        <w:t xml:space="preserve"> included the same challenges:</w:t>
      </w:r>
      <w:r w:rsidRPr="00025804">
        <w:rPr>
          <w:lang w:val="en-GB"/>
        </w:rPr>
        <w:t xml:space="preserve"> </w:t>
      </w:r>
    </w:p>
    <w:p w14:paraId="4A00ED68" w14:textId="67066C65" w:rsidR="00160B2F" w:rsidRPr="00025804" w:rsidRDefault="00160B2F" w:rsidP="00160B2F">
      <w:pPr>
        <w:pStyle w:val="BNPPbullet3"/>
        <w:rPr>
          <w:lang w:val="en-GB"/>
        </w:rPr>
      </w:pPr>
      <w:r w:rsidRPr="00025804">
        <w:rPr>
          <w:lang w:val="en-GB"/>
        </w:rPr>
        <w:t xml:space="preserve">Merging </w:t>
      </w:r>
      <w:r w:rsidRPr="00025804">
        <w:rPr>
          <w:u w:val="single"/>
          <w:lang w:val="en-GB"/>
        </w:rPr>
        <w:t xml:space="preserve">distinct and </w:t>
      </w:r>
      <w:r w:rsidR="00025804" w:rsidRPr="00025804">
        <w:rPr>
          <w:u w:val="single"/>
          <w:lang w:val="en-GB"/>
        </w:rPr>
        <w:t>asynchronous</w:t>
      </w:r>
      <w:r w:rsidRPr="00025804">
        <w:rPr>
          <w:lang w:val="en-GB"/>
        </w:rPr>
        <w:t xml:space="preserve"> feed of data (APA feedback with transaction </w:t>
      </w:r>
      <w:r w:rsidR="00025804">
        <w:rPr>
          <w:lang w:val="en-GB"/>
        </w:rPr>
        <w:t>d</w:t>
      </w:r>
      <w:r w:rsidRPr="00025804">
        <w:rPr>
          <w:lang w:val="en-GB"/>
        </w:rPr>
        <w:t>ata feed)</w:t>
      </w:r>
    </w:p>
    <w:p w14:paraId="20A081F4" w14:textId="26E432B2" w:rsidR="00160B2F" w:rsidRPr="00025804" w:rsidRDefault="00160B2F" w:rsidP="00160B2F">
      <w:pPr>
        <w:pStyle w:val="BNPPbullet3"/>
        <w:rPr>
          <w:lang w:val="en-GB"/>
        </w:rPr>
      </w:pPr>
      <w:r w:rsidRPr="00025804">
        <w:rPr>
          <w:lang w:val="en-GB"/>
        </w:rPr>
        <w:t>Merging “</w:t>
      </w:r>
      <w:r w:rsidRPr="00025804">
        <w:rPr>
          <w:u w:val="single"/>
          <w:lang w:val="en-GB"/>
        </w:rPr>
        <w:t>unmapped“ data</w:t>
      </w:r>
      <w:r w:rsidRPr="00025804">
        <w:rPr>
          <w:lang w:val="en-GB"/>
        </w:rPr>
        <w:t xml:space="preserve"> (APA id not having the same related trade id / reference as the transaction system)</w:t>
      </w:r>
    </w:p>
    <w:p w14:paraId="48A638F1" w14:textId="77777777" w:rsidR="00160B2F" w:rsidRPr="00025804" w:rsidRDefault="00160B2F" w:rsidP="00160B2F">
      <w:pPr>
        <w:pStyle w:val="BNPPbullet3"/>
        <w:rPr>
          <w:lang w:val="en-GB"/>
        </w:rPr>
      </w:pPr>
      <w:r w:rsidRPr="00025804">
        <w:rPr>
          <w:lang w:val="en-GB"/>
        </w:rPr>
        <w:t>Reconciliation</w:t>
      </w:r>
    </w:p>
    <w:p w14:paraId="2BE36472" w14:textId="77777777" w:rsidR="00160B2F" w:rsidRPr="00025804" w:rsidRDefault="00160B2F" w:rsidP="00160B2F">
      <w:pPr>
        <w:pStyle w:val="BNPPbullet3"/>
        <w:rPr>
          <w:lang w:val="en-GB"/>
        </w:rPr>
      </w:pPr>
      <w:r w:rsidRPr="00025804">
        <w:rPr>
          <w:lang w:val="en-GB"/>
        </w:rPr>
        <w:t>Control and monitoring</w:t>
      </w:r>
    </w:p>
    <w:p w14:paraId="4D913CA9" w14:textId="77777777" w:rsidR="00160B2F" w:rsidRPr="00025804" w:rsidRDefault="00160B2F" w:rsidP="00160B2F">
      <w:pPr>
        <w:pStyle w:val="BNPPbullet3"/>
        <w:rPr>
          <w:lang w:val="en-GB"/>
        </w:rPr>
      </w:pPr>
      <w:r w:rsidRPr="00025804">
        <w:rPr>
          <w:lang w:val="en-GB"/>
        </w:rPr>
        <w:t>...</w:t>
      </w:r>
    </w:p>
    <w:p w14:paraId="74BD1660" w14:textId="4A851C69" w:rsidR="00160B2F" w:rsidRPr="00025804" w:rsidRDefault="00160B2F" w:rsidP="00160B2F">
      <w:pPr>
        <w:pStyle w:val="BNPPnormal"/>
        <w:rPr>
          <w:lang w:val="en-GB"/>
        </w:rPr>
      </w:pPr>
    </w:p>
    <w:p w14:paraId="7A900C15" w14:textId="517A7A91" w:rsidR="00160B2F" w:rsidRPr="00025804" w:rsidRDefault="00160B2F" w:rsidP="00160B2F">
      <w:pPr>
        <w:pStyle w:val="BNPPQL2"/>
        <w:rPr>
          <w:lang w:val="en-GB"/>
        </w:rPr>
      </w:pPr>
      <w:r w:rsidRPr="00025804">
        <w:rPr>
          <w:lang w:val="en-GB"/>
        </w:rPr>
        <w:t>And please refer to our answer to Q24, same challenges, even more complex to share the data with clients.</w:t>
      </w:r>
    </w:p>
    <w:p w14:paraId="62BCF832" w14:textId="523B2EC5" w:rsidR="00503CD2" w:rsidRPr="00025804" w:rsidRDefault="00503CD2" w:rsidP="00503CD2">
      <w:pPr>
        <w:pStyle w:val="BNPPQL1"/>
        <w:numPr>
          <w:ilvl w:val="0"/>
          <w:numId w:val="0"/>
        </w:numPr>
        <w:ind w:left="432" w:hanging="432"/>
        <w:rPr>
          <w:lang w:val="en-GB"/>
        </w:rPr>
      </w:pPr>
    </w:p>
    <w:p w14:paraId="437E175B" w14:textId="41D5299A" w:rsidR="00A6483B" w:rsidRPr="00025804" w:rsidRDefault="00A6483B" w:rsidP="00A6483B">
      <w:pPr>
        <w:pStyle w:val="BNPPheading1"/>
        <w:rPr>
          <w:lang w:val="en-GB"/>
        </w:rPr>
      </w:pPr>
      <w:r w:rsidRPr="00025804">
        <w:rPr>
          <w:lang w:val="en-GB"/>
        </w:rPr>
        <w:t>Control and monitor transparency in transparency</w:t>
      </w:r>
    </w:p>
    <w:p w14:paraId="0C9B3B97" w14:textId="77777777" w:rsidR="00A6483B" w:rsidRPr="00025804" w:rsidRDefault="00A6483B" w:rsidP="00503CD2">
      <w:pPr>
        <w:pStyle w:val="BNPPQL1"/>
        <w:numPr>
          <w:ilvl w:val="0"/>
          <w:numId w:val="0"/>
        </w:numPr>
        <w:ind w:left="432" w:hanging="432"/>
        <w:rPr>
          <w:lang w:val="en-GB"/>
        </w:rPr>
      </w:pPr>
    </w:p>
    <w:p w14:paraId="7FC6EE5F" w14:textId="77777777" w:rsidR="00A6483B" w:rsidRPr="00025804" w:rsidRDefault="00503CD2" w:rsidP="00503CD2">
      <w:pPr>
        <w:pStyle w:val="BNPPQL2"/>
        <w:rPr>
          <w:lang w:val="en-GB"/>
        </w:rPr>
      </w:pPr>
      <w:r w:rsidRPr="00025804">
        <w:rPr>
          <w:lang w:val="en-GB"/>
        </w:rPr>
        <w:t xml:space="preserve">The best place to control and monitor the Post-Trade Transparency flags should be in the Post-Trade Transparency, at the level of the APA. </w:t>
      </w:r>
    </w:p>
    <w:p w14:paraId="187F573D" w14:textId="20806FA1" w:rsidR="00503CD2" w:rsidRPr="00025804" w:rsidRDefault="00503CD2" w:rsidP="00A6483B">
      <w:pPr>
        <w:pStyle w:val="BNPPbullet2"/>
        <w:rPr>
          <w:lang w:val="en-GB"/>
        </w:rPr>
      </w:pPr>
      <w:r w:rsidRPr="00025804">
        <w:rPr>
          <w:lang w:val="en-GB"/>
        </w:rPr>
        <w:t>The goal of Transaction Reporting should be to control and monito</w:t>
      </w:r>
      <w:r w:rsidR="00A6483B" w:rsidRPr="00025804">
        <w:rPr>
          <w:lang w:val="en-GB"/>
        </w:rPr>
        <w:t>r</w:t>
      </w:r>
      <w:r w:rsidRPr="00025804">
        <w:rPr>
          <w:lang w:val="en-GB"/>
        </w:rPr>
        <w:t xml:space="preserve"> market abuse, not to control and monitor </w:t>
      </w:r>
      <w:r w:rsidR="00A6483B" w:rsidRPr="00025804">
        <w:rPr>
          <w:lang w:val="en-GB"/>
        </w:rPr>
        <w:t xml:space="preserve">the </w:t>
      </w:r>
      <w:r w:rsidRPr="00025804">
        <w:rPr>
          <w:lang w:val="en-GB"/>
        </w:rPr>
        <w:t>transparency.</w:t>
      </w:r>
    </w:p>
    <w:p w14:paraId="6D65B51C" w14:textId="28C12696" w:rsidR="00A00237" w:rsidRPr="00025804" w:rsidRDefault="00A00237" w:rsidP="00A00237">
      <w:pPr>
        <w:pStyle w:val="BNPPQL1"/>
        <w:numPr>
          <w:ilvl w:val="0"/>
          <w:numId w:val="0"/>
        </w:numPr>
        <w:ind w:left="432" w:hanging="432"/>
        <w:rPr>
          <w:lang w:val="en-GB"/>
        </w:rPr>
      </w:pPr>
    </w:p>
    <w:p w14:paraId="14F21F56" w14:textId="77777777" w:rsidR="00A00237" w:rsidRDefault="00A00237" w:rsidP="00A00237">
      <w:pPr>
        <w:pStyle w:val="BNPPQL1"/>
        <w:numPr>
          <w:ilvl w:val="0"/>
          <w:numId w:val="0"/>
        </w:numPr>
        <w:ind w:left="432" w:hanging="432"/>
      </w:pPr>
    </w:p>
    <w:permEnd w:id="975453435"/>
    <w:p w14:paraId="32F2330B" w14:textId="5360ECC0" w:rsidR="000B0D26" w:rsidRDefault="000B0D26" w:rsidP="000B0D26">
      <w:r>
        <w:t>&lt;ESMA_QUESTION_TRRF_25&gt;</w:t>
      </w:r>
    </w:p>
    <w:p w14:paraId="109D057D" w14:textId="77777777" w:rsidR="000B0D26" w:rsidRDefault="000B0D26" w:rsidP="000B0D26"/>
    <w:p w14:paraId="72E853BD" w14:textId="77777777" w:rsidR="000B0D26" w:rsidRDefault="000B0D26" w:rsidP="00990D80">
      <w:pPr>
        <w:pStyle w:val="Questionstyle"/>
      </w:pPr>
      <w:r>
        <w:t>: Do you foresee any challenges with this proposal? If yes, please explain and provide alternative proposals.</w:t>
      </w:r>
    </w:p>
    <w:p w14:paraId="55E176DD" w14:textId="77777777" w:rsidR="000B0D26" w:rsidRDefault="000B0D26" w:rsidP="000B0D26">
      <w:r>
        <w:t>&lt;ESMA_QUESTION_TRRF_26&gt;</w:t>
      </w:r>
    </w:p>
    <w:p w14:paraId="4599EA34" w14:textId="490F7921" w:rsidR="000B0D26" w:rsidRDefault="000B0D26" w:rsidP="00A00237">
      <w:pPr>
        <w:pStyle w:val="BNPPQL1"/>
      </w:pPr>
      <w:permStart w:id="1526940698" w:edGrp="everyone"/>
    </w:p>
    <w:p w14:paraId="71A6D548" w14:textId="75667208" w:rsidR="00A00237" w:rsidRDefault="00A00237" w:rsidP="00A00237">
      <w:pPr>
        <w:pStyle w:val="BNPPQL1"/>
        <w:numPr>
          <w:ilvl w:val="0"/>
          <w:numId w:val="0"/>
        </w:numPr>
        <w:ind w:left="432" w:hanging="432"/>
      </w:pPr>
    </w:p>
    <w:p w14:paraId="1F584B2B" w14:textId="46C03668" w:rsidR="001A14A1" w:rsidRDefault="00341B3D" w:rsidP="006B579A">
      <w:pPr>
        <w:pStyle w:val="BNPPQL2"/>
      </w:pPr>
      <w:r>
        <w:lastRenderedPageBreak/>
        <w:t>BNPP is</w:t>
      </w:r>
      <w:r w:rsidR="001A14A1">
        <w:t xml:space="preserve"> </w:t>
      </w:r>
      <w:r w:rsidR="001A14A1" w:rsidRPr="006B579A">
        <w:rPr>
          <w:u w:val="single"/>
        </w:rPr>
        <w:t xml:space="preserve">not </w:t>
      </w:r>
      <w:r w:rsidR="00320E62">
        <w:rPr>
          <w:u w:val="single"/>
        </w:rPr>
        <w:t>responding</w:t>
      </w:r>
      <w:r w:rsidR="001A14A1">
        <w:t xml:space="preserve"> to this question, mainly due to </w:t>
      </w:r>
      <w:r w:rsidR="001A14A1" w:rsidRPr="006B579A">
        <w:rPr>
          <w:u w:val="single"/>
        </w:rPr>
        <w:t>lack of time</w:t>
      </w:r>
      <w:r w:rsidR="001A14A1" w:rsidRPr="006B579A">
        <w:t xml:space="preserve"> for </w:t>
      </w:r>
      <w:r w:rsidR="006B579A" w:rsidRPr="006B579A">
        <w:t>analysis / discussion with our subject matter experts.</w:t>
      </w:r>
      <w:r w:rsidR="001A14A1">
        <w:t xml:space="preserve"> </w:t>
      </w:r>
    </w:p>
    <w:p w14:paraId="13EADD2B" w14:textId="77777777" w:rsidR="001A14A1" w:rsidRDefault="001A14A1" w:rsidP="001A14A1">
      <w:pPr>
        <w:pStyle w:val="BNPPnormal"/>
      </w:pPr>
    </w:p>
    <w:p w14:paraId="76319217" w14:textId="3BE507FA" w:rsidR="00A00237" w:rsidRDefault="001A14A1" w:rsidP="00A00237">
      <w:pPr>
        <w:pStyle w:val="BNPPQL2"/>
      </w:pPr>
      <w:r>
        <w:t>We would be keen to analyse this further and come back with feedback at a later date.</w:t>
      </w:r>
    </w:p>
    <w:p w14:paraId="1EEFB8F7" w14:textId="77777777" w:rsidR="00A00237" w:rsidRDefault="00A00237" w:rsidP="00A00237">
      <w:pPr>
        <w:pStyle w:val="BNPPQL1"/>
        <w:numPr>
          <w:ilvl w:val="0"/>
          <w:numId w:val="0"/>
        </w:numPr>
        <w:ind w:left="432" w:hanging="432"/>
      </w:pPr>
    </w:p>
    <w:p w14:paraId="615F694A" w14:textId="77777777" w:rsidR="00A00237" w:rsidRDefault="00A00237" w:rsidP="000B0D26"/>
    <w:permEnd w:id="1526940698"/>
    <w:p w14:paraId="3CBAB8A3" w14:textId="77777777" w:rsidR="000B0D26" w:rsidRDefault="000B0D26" w:rsidP="000B0D26">
      <w:r>
        <w:t>&lt;ESMA_QUESTION_TRRF_26&gt;</w:t>
      </w:r>
    </w:p>
    <w:p w14:paraId="624A26B2" w14:textId="77777777" w:rsidR="000B0D26" w:rsidRDefault="000B0D26" w:rsidP="000B0D26"/>
    <w:p w14:paraId="51BB6091" w14:textId="77777777" w:rsidR="000B0D26" w:rsidRDefault="000B0D26" w:rsidP="00990D80">
      <w:pPr>
        <w:pStyle w:val="Questionstyle"/>
      </w:pPr>
      <w:r>
        <w:t>: Do you agree with this approach? If not, please clarify your concerns and propose alternative solutions</w:t>
      </w:r>
    </w:p>
    <w:p w14:paraId="1C7475B7" w14:textId="77777777" w:rsidR="000B0D26" w:rsidRDefault="000B0D26" w:rsidP="000B0D26">
      <w:r>
        <w:t>&lt;ESMA_QUESTION_TRRF_27&gt;</w:t>
      </w:r>
    </w:p>
    <w:p w14:paraId="70D1E41C" w14:textId="77777777" w:rsidR="007979DF" w:rsidRDefault="007979DF" w:rsidP="007979DF">
      <w:pPr>
        <w:pStyle w:val="BNPPQL1"/>
      </w:pPr>
      <w:permStart w:id="1698904276" w:edGrp="everyone"/>
    </w:p>
    <w:p w14:paraId="217915BF" w14:textId="77777777" w:rsidR="007979DF" w:rsidRDefault="007979DF" w:rsidP="007979DF">
      <w:pPr>
        <w:pStyle w:val="BNPPQL2"/>
        <w:numPr>
          <w:ilvl w:val="0"/>
          <w:numId w:val="0"/>
        </w:numPr>
      </w:pPr>
    </w:p>
    <w:p w14:paraId="3AD4BB8E" w14:textId="03B18642" w:rsidR="000B0D26" w:rsidRPr="00025804" w:rsidRDefault="007979DF" w:rsidP="007979DF">
      <w:pPr>
        <w:pStyle w:val="BNPPQL2"/>
        <w:rPr>
          <w:lang w:val="en-GB"/>
        </w:rPr>
      </w:pPr>
      <w:r w:rsidRPr="00025804">
        <w:rPr>
          <w:lang w:val="en-GB"/>
        </w:rPr>
        <w:t xml:space="preserve">BNPP does </w:t>
      </w:r>
      <w:r w:rsidRPr="00025804">
        <w:rPr>
          <w:u w:val="single"/>
          <w:lang w:val="en-GB"/>
        </w:rPr>
        <w:t>not</w:t>
      </w:r>
      <w:r w:rsidRPr="00025804">
        <w:rPr>
          <w:lang w:val="en-GB"/>
        </w:rPr>
        <w:t xml:space="preserve"> agree with this proposal.</w:t>
      </w:r>
    </w:p>
    <w:p w14:paraId="4C784680" w14:textId="0DE92D0E" w:rsidR="0038757A" w:rsidRPr="00025804" w:rsidRDefault="0038757A" w:rsidP="0038757A">
      <w:pPr>
        <w:pStyle w:val="BNPPQL2"/>
        <w:numPr>
          <w:ilvl w:val="0"/>
          <w:numId w:val="0"/>
        </w:numPr>
        <w:rPr>
          <w:lang w:val="en-GB"/>
        </w:rPr>
      </w:pPr>
    </w:p>
    <w:p w14:paraId="5BE77832" w14:textId="14E5F70B" w:rsidR="0062583F" w:rsidRPr="00025804" w:rsidRDefault="006B579A" w:rsidP="006B579A">
      <w:pPr>
        <w:pStyle w:val="BNPPQL2"/>
        <w:rPr>
          <w:lang w:val="en-GB"/>
        </w:rPr>
      </w:pPr>
      <w:r w:rsidRPr="00025804">
        <w:rPr>
          <w:lang w:val="en-GB"/>
        </w:rPr>
        <w:t>However, we are not able to provide much feedback in this consultation</w:t>
      </w:r>
      <w:r w:rsidR="00025804">
        <w:rPr>
          <w:lang w:val="en-GB"/>
        </w:rPr>
        <w:t>,</w:t>
      </w:r>
      <w:r w:rsidRPr="00025804">
        <w:rPr>
          <w:lang w:val="en-GB"/>
        </w:rPr>
        <w:t xml:space="preserve"> mainly due to </w:t>
      </w:r>
      <w:r w:rsidRPr="00025804">
        <w:rPr>
          <w:u w:val="single"/>
          <w:lang w:val="en-GB"/>
        </w:rPr>
        <w:t xml:space="preserve">lack of time </w:t>
      </w:r>
      <w:r w:rsidRPr="00025804">
        <w:rPr>
          <w:lang w:val="en-GB"/>
        </w:rPr>
        <w:t xml:space="preserve">for analysis / discussion with our subject matter experts. </w:t>
      </w:r>
    </w:p>
    <w:p w14:paraId="620DA5C8" w14:textId="6A4B660B" w:rsidR="0062583F" w:rsidRPr="00025804" w:rsidRDefault="0062583F" w:rsidP="0062583F">
      <w:pPr>
        <w:pStyle w:val="BNPPnormal"/>
        <w:rPr>
          <w:lang w:val="en-GB"/>
        </w:rPr>
      </w:pPr>
    </w:p>
    <w:p w14:paraId="45722676" w14:textId="0D23E2E6" w:rsidR="006B579A" w:rsidRPr="00025804" w:rsidRDefault="006B579A" w:rsidP="006B579A">
      <w:pPr>
        <w:pStyle w:val="BNPPQL2"/>
        <w:rPr>
          <w:lang w:val="en-GB"/>
        </w:rPr>
      </w:pPr>
      <w:r w:rsidRPr="00025804">
        <w:rPr>
          <w:lang w:val="en-GB"/>
        </w:rPr>
        <w:t>We would be keen to analyse this further and come back with feedback at a later date.</w:t>
      </w:r>
    </w:p>
    <w:p w14:paraId="6D8BD4F3" w14:textId="77777777" w:rsidR="006B579A" w:rsidRPr="00025804" w:rsidRDefault="006B579A" w:rsidP="0038757A">
      <w:pPr>
        <w:pStyle w:val="BNPPQL2"/>
        <w:numPr>
          <w:ilvl w:val="0"/>
          <w:numId w:val="0"/>
        </w:numPr>
        <w:rPr>
          <w:lang w:val="en-GB"/>
        </w:rPr>
      </w:pPr>
    </w:p>
    <w:p w14:paraId="1A1E4491" w14:textId="486919FF" w:rsidR="0062583F" w:rsidRPr="00025804" w:rsidRDefault="0038757A" w:rsidP="0062583F">
      <w:pPr>
        <w:pStyle w:val="BNPPQL2"/>
        <w:rPr>
          <w:lang w:val="en-GB"/>
        </w:rPr>
      </w:pPr>
      <w:r w:rsidRPr="00025804">
        <w:rPr>
          <w:lang w:val="en-GB"/>
        </w:rPr>
        <w:t>We would advise for regulators and the industry analyse and discuss the</w:t>
      </w:r>
      <w:r w:rsidRPr="00025804">
        <w:rPr>
          <w:u w:val="single"/>
          <w:lang w:val="en-GB"/>
        </w:rPr>
        <w:t xml:space="preserve"> pro and cons</w:t>
      </w:r>
      <w:r w:rsidR="0062583F" w:rsidRPr="00025804">
        <w:rPr>
          <w:lang w:val="en-GB"/>
        </w:rPr>
        <w:t xml:space="preserve"> and </w:t>
      </w:r>
      <w:r w:rsidR="0062583F" w:rsidRPr="00025804">
        <w:rPr>
          <w:u w:val="single"/>
          <w:lang w:val="en-GB"/>
        </w:rPr>
        <w:t>cost &amp; benefits</w:t>
      </w:r>
      <w:r w:rsidRPr="00025804">
        <w:rPr>
          <w:lang w:val="en-GB"/>
        </w:rPr>
        <w:t xml:space="preserve"> of the proposal. </w:t>
      </w:r>
    </w:p>
    <w:p w14:paraId="70B4E46E" w14:textId="1ABB7BD4" w:rsidR="00A00237" w:rsidRPr="00025804" w:rsidRDefault="0038757A" w:rsidP="0062583F">
      <w:pPr>
        <w:pStyle w:val="BNPPbullet2"/>
        <w:rPr>
          <w:lang w:val="en-GB"/>
        </w:rPr>
      </w:pPr>
      <w:r w:rsidRPr="00025804">
        <w:rPr>
          <w:lang w:val="en-GB"/>
        </w:rPr>
        <w:t xml:space="preserve">Among others, there are concerns of </w:t>
      </w:r>
      <w:r w:rsidRPr="00025804">
        <w:rPr>
          <w:u w:val="single"/>
          <w:lang w:val="en-GB"/>
        </w:rPr>
        <w:t>personal data protection</w:t>
      </w:r>
      <w:r w:rsidRPr="00025804">
        <w:rPr>
          <w:lang w:val="en-GB"/>
        </w:rPr>
        <w:t xml:space="preserve"> and the related regul</w:t>
      </w:r>
      <w:r w:rsidR="006B579A" w:rsidRPr="00025804">
        <w:rPr>
          <w:lang w:val="en-GB"/>
        </w:rPr>
        <w:t>a</w:t>
      </w:r>
      <w:r w:rsidRPr="00025804">
        <w:rPr>
          <w:lang w:val="en-GB"/>
        </w:rPr>
        <w:t>tions (GDPR).</w:t>
      </w:r>
    </w:p>
    <w:p w14:paraId="258A2745" w14:textId="1F406B63" w:rsidR="0062583F" w:rsidRPr="00025804" w:rsidRDefault="0062583F" w:rsidP="0062583F">
      <w:pPr>
        <w:pStyle w:val="BNPPbullet2"/>
        <w:rPr>
          <w:lang w:val="en-GB"/>
        </w:rPr>
      </w:pPr>
      <w:r w:rsidRPr="00025804">
        <w:rPr>
          <w:lang w:val="en-GB"/>
        </w:rPr>
        <w:t xml:space="preserve">Also, if smaller firms are not able to provide data to regulators, there are concerns that they will also </w:t>
      </w:r>
      <w:r w:rsidRPr="00A22C99">
        <w:rPr>
          <w:u w:val="single"/>
          <w:lang w:val="en-GB"/>
        </w:rPr>
        <w:t>not</w:t>
      </w:r>
      <w:r w:rsidRPr="00025804">
        <w:rPr>
          <w:lang w:val="en-GB"/>
        </w:rPr>
        <w:t xml:space="preserve"> be able to </w:t>
      </w:r>
      <w:r w:rsidRPr="00A22C99">
        <w:rPr>
          <w:u w:val="single"/>
          <w:lang w:val="en-GB"/>
        </w:rPr>
        <w:t>provide</w:t>
      </w:r>
      <w:r w:rsidRPr="00025804">
        <w:rPr>
          <w:lang w:val="en-GB"/>
        </w:rPr>
        <w:t xml:space="preserve"> other core data to the larger firms, together with consideration of </w:t>
      </w:r>
      <w:r w:rsidRPr="00A22C99">
        <w:rPr>
          <w:u w:val="single"/>
          <w:lang w:val="en-GB"/>
        </w:rPr>
        <w:t>timing</w:t>
      </w:r>
      <w:r w:rsidRPr="00025804">
        <w:rPr>
          <w:lang w:val="en-GB"/>
        </w:rPr>
        <w:t xml:space="preserve"> of the reporting.</w:t>
      </w:r>
    </w:p>
    <w:p w14:paraId="5BB936D7" w14:textId="531AB00D" w:rsidR="0062583F" w:rsidRPr="00025804" w:rsidRDefault="0062583F" w:rsidP="0062583F">
      <w:pPr>
        <w:pStyle w:val="BNPPbullet2"/>
        <w:rPr>
          <w:lang w:val="en-GB"/>
        </w:rPr>
      </w:pPr>
      <w:r w:rsidRPr="00025804">
        <w:rPr>
          <w:lang w:val="en-GB"/>
        </w:rPr>
        <w:t xml:space="preserve">Finally, we would need to think about the </w:t>
      </w:r>
      <w:r w:rsidRPr="00A22C99">
        <w:rPr>
          <w:u w:val="single"/>
          <w:lang w:val="en-GB"/>
        </w:rPr>
        <w:t>contractual</w:t>
      </w:r>
      <w:r w:rsidRPr="00025804">
        <w:rPr>
          <w:lang w:val="en-GB"/>
        </w:rPr>
        <w:t xml:space="preserve"> documentation between the 2 parties, </w:t>
      </w:r>
      <w:r w:rsidRPr="00A22C99">
        <w:rPr>
          <w:u w:val="single"/>
          <w:lang w:val="en-GB"/>
        </w:rPr>
        <w:t>reconciliation</w:t>
      </w:r>
      <w:r w:rsidRPr="00025804">
        <w:rPr>
          <w:lang w:val="en-GB"/>
        </w:rPr>
        <w:t xml:space="preserve">, </w:t>
      </w:r>
      <w:r w:rsidRPr="00A22C99">
        <w:rPr>
          <w:u w:val="single"/>
          <w:lang w:val="en-GB"/>
        </w:rPr>
        <w:t>status reporting</w:t>
      </w:r>
      <w:r w:rsidRPr="00025804">
        <w:rPr>
          <w:lang w:val="en-GB"/>
        </w:rPr>
        <w:t xml:space="preserve"> to client.</w:t>
      </w:r>
    </w:p>
    <w:p w14:paraId="28D476D9" w14:textId="77777777" w:rsidR="00A00237" w:rsidRDefault="00A00237" w:rsidP="00A00237">
      <w:pPr>
        <w:pStyle w:val="BNPPQL1"/>
        <w:numPr>
          <w:ilvl w:val="0"/>
          <w:numId w:val="0"/>
        </w:numPr>
        <w:ind w:left="432" w:hanging="432"/>
      </w:pPr>
    </w:p>
    <w:p w14:paraId="0CAEC0C6" w14:textId="77777777" w:rsidR="007979DF" w:rsidRDefault="007979DF" w:rsidP="000B0D26"/>
    <w:permEnd w:id="1698904276"/>
    <w:p w14:paraId="0E2C1AC5" w14:textId="77777777" w:rsidR="000B0D26" w:rsidRDefault="000B0D26" w:rsidP="000B0D26">
      <w:r>
        <w:t>&lt;ESMA_QUESTION_TRRF_27&gt;</w:t>
      </w:r>
    </w:p>
    <w:p w14:paraId="4D0BA56C" w14:textId="77777777" w:rsidR="000B0D26" w:rsidRDefault="000B0D26" w:rsidP="000B0D26"/>
    <w:p w14:paraId="52D6005E" w14:textId="77777777" w:rsidR="000B0D26" w:rsidRDefault="000B0D26" w:rsidP="00990D80">
      <w:pPr>
        <w:pStyle w:val="Questionstyle"/>
      </w:pPr>
      <w:r>
        <w:t>: Do you agree with this analysis? If not, please clarify your concerns and propose alternative solutions.</w:t>
      </w:r>
    </w:p>
    <w:p w14:paraId="76D8F1B5" w14:textId="77777777" w:rsidR="000B0D26" w:rsidRDefault="000B0D26" w:rsidP="000B0D26">
      <w:r>
        <w:t>&lt;ESMA_QUESTION_TRRF_28&gt;</w:t>
      </w:r>
    </w:p>
    <w:p w14:paraId="6A1CE48D" w14:textId="77777777" w:rsidR="00851C37" w:rsidRDefault="00851C37" w:rsidP="00851C37">
      <w:pPr>
        <w:pStyle w:val="BNPPQL1"/>
      </w:pPr>
      <w:permStart w:id="501251014" w:edGrp="everyone"/>
    </w:p>
    <w:p w14:paraId="7178D2BB" w14:textId="77777777" w:rsidR="00851C37" w:rsidRDefault="00851C37" w:rsidP="00851C37">
      <w:pPr>
        <w:pStyle w:val="BNPPQL1"/>
        <w:numPr>
          <w:ilvl w:val="0"/>
          <w:numId w:val="0"/>
        </w:numPr>
        <w:ind w:left="432" w:hanging="432"/>
      </w:pPr>
    </w:p>
    <w:p w14:paraId="43394426" w14:textId="77777777" w:rsidR="00851C37" w:rsidRDefault="00851C37" w:rsidP="00851C37">
      <w:pPr>
        <w:pStyle w:val="BNPPQL2"/>
      </w:pPr>
      <w:r>
        <w:lastRenderedPageBreak/>
        <w:t xml:space="preserve">BNPP is </w:t>
      </w:r>
      <w:r w:rsidRPr="006B579A">
        <w:rPr>
          <w:u w:val="single"/>
        </w:rPr>
        <w:t>not answering</w:t>
      </w:r>
      <w:r>
        <w:t xml:space="preserve"> to this question, mainly due to </w:t>
      </w:r>
      <w:r w:rsidRPr="006B579A">
        <w:rPr>
          <w:u w:val="single"/>
        </w:rPr>
        <w:t>lack of time</w:t>
      </w:r>
      <w:r w:rsidRPr="006B579A">
        <w:t xml:space="preserve"> for analysis / discussion with our subject matter experts.</w:t>
      </w:r>
      <w:r>
        <w:t xml:space="preserve"> </w:t>
      </w:r>
    </w:p>
    <w:p w14:paraId="06F83528" w14:textId="77777777" w:rsidR="00851C37" w:rsidRDefault="00851C37" w:rsidP="00851C37">
      <w:pPr>
        <w:pStyle w:val="BNPPnormal"/>
      </w:pPr>
    </w:p>
    <w:p w14:paraId="7B1C00B7" w14:textId="5033536A" w:rsidR="00851C37" w:rsidRDefault="00851C37" w:rsidP="00851C37">
      <w:pPr>
        <w:pStyle w:val="BNPPQL2"/>
      </w:pPr>
      <w:r>
        <w:t>We would be keen to analyse this further and come back with feedback at a later date.</w:t>
      </w:r>
    </w:p>
    <w:p w14:paraId="1B4DE499" w14:textId="77777777" w:rsidR="00851C37" w:rsidRDefault="00851C37" w:rsidP="00851C37">
      <w:pPr>
        <w:pStyle w:val="BNPPnormal"/>
      </w:pPr>
    </w:p>
    <w:p w14:paraId="5C13EDC3" w14:textId="77777777" w:rsidR="00851C37" w:rsidRDefault="00851C37" w:rsidP="00851C37">
      <w:pPr>
        <w:pStyle w:val="BNPPnormal"/>
      </w:pPr>
    </w:p>
    <w:permEnd w:id="501251014"/>
    <w:p w14:paraId="366D4714" w14:textId="77777777" w:rsidR="000B0D26" w:rsidRDefault="000B0D26" w:rsidP="000B0D26">
      <w:r>
        <w:t>&lt;ESMA_QUESTION_TRRF_28&gt;</w:t>
      </w:r>
    </w:p>
    <w:p w14:paraId="194CA827" w14:textId="77777777" w:rsidR="000B0D26" w:rsidRDefault="000B0D26" w:rsidP="000B0D26"/>
    <w:p w14:paraId="2CDBAA80" w14:textId="77777777" w:rsidR="000B0D26" w:rsidRDefault="000B0D26" w:rsidP="00990D80">
      <w:pPr>
        <w:pStyle w:val="Questionstyle"/>
      </w:pPr>
      <w:r>
        <w:t>: Do you foresee any challenges with the outlined approach? If yes, please explain and provide alternative proposals.</w:t>
      </w:r>
    </w:p>
    <w:p w14:paraId="0228AB2C" w14:textId="77777777" w:rsidR="000B0D26" w:rsidRDefault="000B0D26" w:rsidP="000B0D26">
      <w:r>
        <w:t>&lt;ESMA_QUESTION_TRRF_29&gt;</w:t>
      </w:r>
    </w:p>
    <w:p w14:paraId="1F0BBADC" w14:textId="77777777" w:rsidR="00851C37" w:rsidRDefault="00851C37" w:rsidP="00851C37">
      <w:pPr>
        <w:pStyle w:val="BNPPQL1"/>
      </w:pPr>
      <w:permStart w:id="869752172" w:edGrp="everyone"/>
    </w:p>
    <w:p w14:paraId="200C4F88" w14:textId="77777777" w:rsidR="00851C37" w:rsidRDefault="00851C37" w:rsidP="00851C37">
      <w:pPr>
        <w:pStyle w:val="BNPPQL1"/>
        <w:numPr>
          <w:ilvl w:val="0"/>
          <w:numId w:val="0"/>
        </w:numPr>
        <w:ind w:left="432" w:hanging="432"/>
      </w:pPr>
    </w:p>
    <w:p w14:paraId="1353E46F" w14:textId="77777777" w:rsidR="00851C37" w:rsidRDefault="00851C37" w:rsidP="00851C37">
      <w:pPr>
        <w:pStyle w:val="BNPPQL2"/>
      </w:pPr>
      <w:r>
        <w:t xml:space="preserve">BNPP is </w:t>
      </w:r>
      <w:r w:rsidRPr="006B579A">
        <w:rPr>
          <w:u w:val="single"/>
        </w:rPr>
        <w:t>not answering</w:t>
      </w:r>
      <w:r>
        <w:t xml:space="preserve"> to this question, mainly due to </w:t>
      </w:r>
      <w:r w:rsidRPr="006B579A">
        <w:rPr>
          <w:u w:val="single"/>
        </w:rPr>
        <w:t>lack of time</w:t>
      </w:r>
      <w:r w:rsidRPr="006B579A">
        <w:t xml:space="preserve"> for analysis / discussion with our subject matter experts.</w:t>
      </w:r>
      <w:r>
        <w:t xml:space="preserve"> </w:t>
      </w:r>
    </w:p>
    <w:p w14:paraId="146F2981" w14:textId="77777777" w:rsidR="00851C37" w:rsidRDefault="00851C37" w:rsidP="00851C37">
      <w:pPr>
        <w:pStyle w:val="BNPPnormal"/>
      </w:pPr>
    </w:p>
    <w:p w14:paraId="0797EFAA" w14:textId="640934C2" w:rsidR="00851C37" w:rsidRDefault="00851C37" w:rsidP="00851C37">
      <w:pPr>
        <w:pStyle w:val="BNPPQL2"/>
      </w:pPr>
      <w:r>
        <w:t>We would be keen to analyse this further and come back with feedback at a later date.</w:t>
      </w:r>
    </w:p>
    <w:p w14:paraId="5039E54B" w14:textId="048FF503" w:rsidR="00851C37" w:rsidRDefault="00851C37" w:rsidP="00851C37">
      <w:pPr>
        <w:pStyle w:val="BNPPnormal"/>
      </w:pPr>
    </w:p>
    <w:permEnd w:id="869752172"/>
    <w:p w14:paraId="1CBA93AC" w14:textId="77777777" w:rsidR="000B0D26" w:rsidRDefault="000B0D26" w:rsidP="000B0D26">
      <w:r>
        <w:t>&lt;ESMA_QUESTION_TRRF_29&gt;</w:t>
      </w:r>
    </w:p>
    <w:p w14:paraId="3CBFE9F4" w14:textId="77777777" w:rsidR="000B0D26" w:rsidRDefault="000B0D26" w:rsidP="000B0D26"/>
    <w:p w14:paraId="297EFF86" w14:textId="77777777" w:rsidR="000B0D26" w:rsidRDefault="000B0D26" w:rsidP="00990D80">
      <w:pPr>
        <w:pStyle w:val="Questionstyle"/>
      </w:pPr>
      <w:r>
        <w:t>: Do you foresee any challenges with the outlined approach? If yes, please explain and provide alternative proposals.</w:t>
      </w:r>
    </w:p>
    <w:p w14:paraId="081D6EE8" w14:textId="77777777" w:rsidR="000B0D26" w:rsidRDefault="000B0D26" w:rsidP="000B0D26">
      <w:r>
        <w:t>&lt;ESMA_QUESTION_TRRF_30&gt;</w:t>
      </w:r>
    </w:p>
    <w:p w14:paraId="052F8190" w14:textId="77777777" w:rsidR="00851C37" w:rsidRDefault="00851C37" w:rsidP="00851C37">
      <w:pPr>
        <w:pStyle w:val="BNPPQL1"/>
      </w:pPr>
      <w:permStart w:id="1581188992" w:edGrp="everyone"/>
    </w:p>
    <w:p w14:paraId="0A8A1F8C" w14:textId="77777777" w:rsidR="00851C37" w:rsidRDefault="00851C37" w:rsidP="00851C37">
      <w:pPr>
        <w:pStyle w:val="BNPPQL1"/>
        <w:numPr>
          <w:ilvl w:val="0"/>
          <w:numId w:val="0"/>
        </w:numPr>
        <w:ind w:left="432" w:hanging="432"/>
      </w:pPr>
    </w:p>
    <w:p w14:paraId="6FE8F41B" w14:textId="77777777" w:rsidR="00851C37" w:rsidRDefault="00851C37" w:rsidP="00851C37">
      <w:pPr>
        <w:pStyle w:val="BNPPQL2"/>
      </w:pPr>
      <w:r>
        <w:t xml:space="preserve">BNPP is </w:t>
      </w:r>
      <w:r w:rsidRPr="006B579A">
        <w:rPr>
          <w:u w:val="single"/>
        </w:rPr>
        <w:t>not answering</w:t>
      </w:r>
      <w:r>
        <w:t xml:space="preserve"> to this question, mainly due to </w:t>
      </w:r>
      <w:r w:rsidRPr="006B579A">
        <w:rPr>
          <w:u w:val="single"/>
        </w:rPr>
        <w:t>lack of time</w:t>
      </w:r>
      <w:r w:rsidRPr="006B579A">
        <w:t xml:space="preserve"> for analysis / discussion with our subject matter experts.</w:t>
      </w:r>
      <w:r>
        <w:t xml:space="preserve"> </w:t>
      </w:r>
    </w:p>
    <w:p w14:paraId="56E99D21" w14:textId="77777777" w:rsidR="00851C37" w:rsidRDefault="00851C37" w:rsidP="00851C37">
      <w:pPr>
        <w:pStyle w:val="BNPPnormal"/>
      </w:pPr>
    </w:p>
    <w:p w14:paraId="5B3DD56D" w14:textId="77945E51" w:rsidR="00851C37" w:rsidRDefault="00851C37" w:rsidP="00851C37">
      <w:pPr>
        <w:pStyle w:val="BNPPQL2"/>
      </w:pPr>
      <w:r>
        <w:t>We would be keen to analyse this further and come back with feedback at a later date.</w:t>
      </w:r>
    </w:p>
    <w:p w14:paraId="0C801413" w14:textId="77777777" w:rsidR="00851C37" w:rsidRDefault="00851C37" w:rsidP="00851C37">
      <w:pPr>
        <w:pStyle w:val="BNPPnormal"/>
      </w:pPr>
    </w:p>
    <w:p w14:paraId="11F33793" w14:textId="77777777" w:rsidR="00851C37" w:rsidRDefault="00851C37" w:rsidP="00851C37">
      <w:pPr>
        <w:pStyle w:val="BNPPnormal"/>
      </w:pPr>
    </w:p>
    <w:permEnd w:id="1581188992"/>
    <w:p w14:paraId="31A2E5D0" w14:textId="77777777" w:rsidR="000B0D26" w:rsidRDefault="000B0D26" w:rsidP="000B0D26">
      <w:r>
        <w:t>&lt;ESMA_QUESTION_TRRF_30&gt;</w:t>
      </w:r>
    </w:p>
    <w:p w14:paraId="51573D98" w14:textId="77777777" w:rsidR="000B0D26" w:rsidRDefault="000B0D26" w:rsidP="000B0D26"/>
    <w:p w14:paraId="1AE2D2AD" w14:textId="77777777" w:rsidR="000B0D26" w:rsidRDefault="000B0D26" w:rsidP="00990D80">
      <w:pPr>
        <w:pStyle w:val="Questionstyle"/>
      </w:pPr>
      <w:r>
        <w:t>: Are there any specific aspects relating to the ISIN granularity reported in reference data which need to be addressed? Is the current precision and granularity of ISIN appropriate or is (for certain asset classes) a different granularity more appropriate?</w:t>
      </w:r>
    </w:p>
    <w:p w14:paraId="0AB90441" w14:textId="77777777" w:rsidR="000B0D26" w:rsidRDefault="000B0D26" w:rsidP="000B0D26">
      <w:r>
        <w:lastRenderedPageBreak/>
        <w:t>&lt;ESMA_QUESTION_TRRF_31&gt;</w:t>
      </w:r>
    </w:p>
    <w:p w14:paraId="26AD3F64" w14:textId="77777777" w:rsidR="00022033" w:rsidRDefault="00022033" w:rsidP="00022033">
      <w:pPr>
        <w:pStyle w:val="BNPPQL1"/>
      </w:pPr>
      <w:permStart w:id="1580817176" w:edGrp="everyone"/>
    </w:p>
    <w:p w14:paraId="4F0655D1" w14:textId="77777777" w:rsidR="00022033" w:rsidRDefault="00022033" w:rsidP="00022033">
      <w:pPr>
        <w:pStyle w:val="BNPPnormal"/>
      </w:pPr>
    </w:p>
    <w:p w14:paraId="446A4C4B" w14:textId="6B76FE4A" w:rsidR="00022033" w:rsidRDefault="00022033" w:rsidP="00022033">
      <w:pPr>
        <w:pStyle w:val="BNPPQL2"/>
      </w:pPr>
      <w:r>
        <w:t xml:space="preserve">BNPP is </w:t>
      </w:r>
      <w:r w:rsidRPr="006B579A">
        <w:rPr>
          <w:u w:val="single"/>
        </w:rPr>
        <w:t>not answering</w:t>
      </w:r>
      <w:r>
        <w:t xml:space="preserve"> to this question, mainly due to </w:t>
      </w:r>
      <w:r w:rsidRPr="006B579A">
        <w:rPr>
          <w:u w:val="single"/>
        </w:rPr>
        <w:t>lack of time</w:t>
      </w:r>
      <w:r w:rsidRPr="006B579A">
        <w:t xml:space="preserve"> for analysis / discussion with our subject matter experts.</w:t>
      </w:r>
      <w:r>
        <w:t xml:space="preserve"> </w:t>
      </w:r>
    </w:p>
    <w:p w14:paraId="3CFDA05B" w14:textId="77777777" w:rsidR="00022033" w:rsidRDefault="00022033" w:rsidP="00022033">
      <w:pPr>
        <w:pStyle w:val="BNPPnormal"/>
      </w:pPr>
    </w:p>
    <w:p w14:paraId="68FD84FE" w14:textId="4C5DDFFF" w:rsidR="00022033" w:rsidRDefault="00022033" w:rsidP="00022033">
      <w:pPr>
        <w:pStyle w:val="BNPPQL2"/>
      </w:pPr>
      <w:r>
        <w:t>We would be keen to analyse this further and come back with feedback at a later date.</w:t>
      </w:r>
    </w:p>
    <w:p w14:paraId="22789F94" w14:textId="77777777" w:rsidR="00022033" w:rsidRDefault="00022033" w:rsidP="00022033">
      <w:pPr>
        <w:pStyle w:val="BNPPnormal"/>
      </w:pPr>
    </w:p>
    <w:p w14:paraId="486713A0" w14:textId="77777777" w:rsidR="00022033" w:rsidRDefault="00022033" w:rsidP="00022033">
      <w:pPr>
        <w:pStyle w:val="BNPPnormal"/>
      </w:pPr>
    </w:p>
    <w:permEnd w:id="1580817176"/>
    <w:p w14:paraId="441BED36" w14:textId="77777777" w:rsidR="000B0D26" w:rsidRDefault="000B0D26" w:rsidP="000B0D26">
      <w:r>
        <w:t>&lt;ESMA_QUESTION_TRRF_31&gt;</w:t>
      </w:r>
    </w:p>
    <w:p w14:paraId="7E680D73" w14:textId="77777777" w:rsidR="000B0D26" w:rsidRDefault="000B0D26" w:rsidP="000B0D26"/>
    <w:p w14:paraId="78D8F700" w14:textId="77777777" w:rsidR="000B0D26" w:rsidRDefault="000B0D26" w:rsidP="00990D80">
      <w:pPr>
        <w:pStyle w:val="Questionstyle"/>
      </w:pPr>
      <w:r>
        <w:t>: Do you foresee any challenges with the outlined approach? If yes, please explain and provide alternative proposals.</w:t>
      </w:r>
    </w:p>
    <w:p w14:paraId="3688AF84" w14:textId="77777777" w:rsidR="000B0D26" w:rsidRDefault="000B0D26" w:rsidP="000B0D26">
      <w:r>
        <w:t>&lt;ESMA_QUESTION_TRRF_32&gt;</w:t>
      </w:r>
    </w:p>
    <w:p w14:paraId="2DB32C0D" w14:textId="77777777" w:rsidR="00022033" w:rsidRDefault="00022033" w:rsidP="00022033">
      <w:pPr>
        <w:pStyle w:val="BNPPQL1"/>
      </w:pPr>
      <w:permStart w:id="1128496454" w:edGrp="everyone"/>
    </w:p>
    <w:p w14:paraId="778EFB6A" w14:textId="77777777" w:rsidR="00022033" w:rsidRDefault="00022033" w:rsidP="00022033">
      <w:pPr>
        <w:pStyle w:val="BNPPnormal"/>
      </w:pPr>
    </w:p>
    <w:p w14:paraId="62716D85" w14:textId="29172263" w:rsidR="00022033" w:rsidRDefault="00022033" w:rsidP="00022033">
      <w:pPr>
        <w:pStyle w:val="BNPPQL2"/>
      </w:pPr>
      <w:r>
        <w:t xml:space="preserve">BNPP is </w:t>
      </w:r>
      <w:r w:rsidRPr="006B579A">
        <w:rPr>
          <w:u w:val="single"/>
        </w:rPr>
        <w:t>not answering</w:t>
      </w:r>
      <w:r>
        <w:t xml:space="preserve"> to this question, mainly due to </w:t>
      </w:r>
      <w:r w:rsidRPr="006B579A">
        <w:rPr>
          <w:u w:val="single"/>
        </w:rPr>
        <w:t>lack of time</w:t>
      </w:r>
      <w:r w:rsidRPr="006B579A">
        <w:t xml:space="preserve"> for analysis / discussion with our subject matter experts.</w:t>
      </w:r>
      <w:r>
        <w:t xml:space="preserve"> </w:t>
      </w:r>
    </w:p>
    <w:p w14:paraId="348363B5" w14:textId="77777777" w:rsidR="00022033" w:rsidRDefault="00022033" w:rsidP="00022033">
      <w:pPr>
        <w:pStyle w:val="BNPPnormal"/>
      </w:pPr>
    </w:p>
    <w:p w14:paraId="2F94D445" w14:textId="77777777" w:rsidR="00022033" w:rsidRDefault="00022033" w:rsidP="00022033">
      <w:pPr>
        <w:pStyle w:val="BNPPQL2"/>
      </w:pPr>
      <w:r>
        <w:t>We would be keen to analyse this further and come back with feedback at a later date.</w:t>
      </w:r>
    </w:p>
    <w:permEnd w:id="1128496454"/>
    <w:p w14:paraId="164B45A2" w14:textId="77777777" w:rsidR="000B0D26" w:rsidRDefault="000B0D26" w:rsidP="000B0D26">
      <w:r>
        <w:t>&lt;ESMA_QUESTION_TRRF_32&gt;</w:t>
      </w:r>
    </w:p>
    <w:p w14:paraId="60BB0DE0" w14:textId="77777777" w:rsidR="000B0D26" w:rsidRDefault="000B0D26" w:rsidP="000B0D26"/>
    <w:p w14:paraId="031022CB" w14:textId="77777777" w:rsidR="000B0D26" w:rsidRDefault="000B0D26" w:rsidP="00990D80">
      <w:pPr>
        <w:pStyle w:val="Questionstyle"/>
      </w:pPr>
      <w:r>
        <w:t>: Do you foresee any challenges with the outlined approach? If yes, please explain and provide alternative proposals.</w:t>
      </w:r>
    </w:p>
    <w:p w14:paraId="1D13861D" w14:textId="77777777" w:rsidR="000B0D26" w:rsidRDefault="000B0D26" w:rsidP="000B0D26">
      <w:r>
        <w:t>&lt;ESMA_QUESTION_TRRF_33&gt;</w:t>
      </w:r>
    </w:p>
    <w:p w14:paraId="0B0D24C5" w14:textId="77777777" w:rsidR="00940DE8" w:rsidRPr="00940DE8" w:rsidRDefault="00940DE8" w:rsidP="00022033">
      <w:pPr>
        <w:pStyle w:val="BNPPQL1"/>
      </w:pPr>
      <w:permStart w:id="546641594" w:edGrp="everyone"/>
    </w:p>
    <w:p w14:paraId="13FD0AC5" w14:textId="77777777" w:rsidR="00940DE8" w:rsidRDefault="00940DE8" w:rsidP="004F76DF">
      <w:pPr>
        <w:pStyle w:val="BNPPnormal"/>
      </w:pPr>
    </w:p>
    <w:p w14:paraId="4B4A6572" w14:textId="3452EF8A" w:rsidR="00BC3C48" w:rsidRPr="00025804" w:rsidRDefault="00BC3C48" w:rsidP="007935CF">
      <w:pPr>
        <w:pStyle w:val="BNPPQL2"/>
        <w:rPr>
          <w:lang w:val="en-GB"/>
        </w:rPr>
      </w:pPr>
      <w:r w:rsidRPr="00025804">
        <w:rPr>
          <w:lang w:val="en-GB"/>
        </w:rPr>
        <w:t xml:space="preserve">BNPP does </w:t>
      </w:r>
      <w:r w:rsidRPr="00025804">
        <w:rPr>
          <w:u w:val="single"/>
          <w:lang w:val="en-GB"/>
        </w:rPr>
        <w:t>not</w:t>
      </w:r>
      <w:r w:rsidR="001F4F46" w:rsidRPr="00025804">
        <w:rPr>
          <w:lang w:val="en-GB"/>
        </w:rPr>
        <w:t xml:space="preserve"> agree with the propos</w:t>
      </w:r>
      <w:r w:rsidRPr="00025804">
        <w:rPr>
          <w:lang w:val="en-GB"/>
        </w:rPr>
        <w:t>a</w:t>
      </w:r>
      <w:r w:rsidR="001F4F46" w:rsidRPr="00025804">
        <w:rPr>
          <w:lang w:val="en-GB"/>
        </w:rPr>
        <w:t>l</w:t>
      </w:r>
      <w:r w:rsidRPr="00025804">
        <w:rPr>
          <w:lang w:val="en-GB"/>
        </w:rPr>
        <w:t xml:space="preserve"> presented</w:t>
      </w:r>
      <w:r w:rsidR="001F4F46" w:rsidRPr="00025804">
        <w:rPr>
          <w:lang w:val="en-GB"/>
        </w:rPr>
        <w:t>.</w:t>
      </w:r>
    </w:p>
    <w:p w14:paraId="362B68C2" w14:textId="36A39062" w:rsidR="00BC3C48" w:rsidRPr="00025804" w:rsidRDefault="00BC3C48" w:rsidP="00BC3C48">
      <w:pPr>
        <w:pStyle w:val="BNPPnormal"/>
        <w:rPr>
          <w:lang w:val="en-GB"/>
        </w:rPr>
      </w:pPr>
    </w:p>
    <w:p w14:paraId="7FFFC3C7" w14:textId="77777777" w:rsidR="00DC3766" w:rsidRPr="00025804" w:rsidRDefault="00DC3766" w:rsidP="00DC3766">
      <w:pPr>
        <w:pStyle w:val="BNPPheading1"/>
        <w:rPr>
          <w:lang w:val="en-GB"/>
        </w:rPr>
      </w:pPr>
      <w:r w:rsidRPr="00025804">
        <w:rPr>
          <w:lang w:val="en-GB"/>
        </w:rPr>
        <w:t>Misconception of market structure</w:t>
      </w:r>
    </w:p>
    <w:p w14:paraId="1206A155" w14:textId="77777777" w:rsidR="00DC3766" w:rsidRPr="00025804" w:rsidRDefault="00DC3766" w:rsidP="00DC3766">
      <w:pPr>
        <w:pStyle w:val="BNPPnormal"/>
        <w:rPr>
          <w:lang w:val="en-GB"/>
        </w:rPr>
      </w:pPr>
    </w:p>
    <w:p w14:paraId="2367ED0F" w14:textId="14AEBDED" w:rsidR="00DC3766" w:rsidRPr="00025804" w:rsidRDefault="00DC3766" w:rsidP="00DC3766">
      <w:pPr>
        <w:pStyle w:val="BNPPQL2"/>
        <w:rPr>
          <w:lang w:val="en-GB"/>
        </w:rPr>
      </w:pPr>
      <w:r w:rsidRPr="00025804">
        <w:rPr>
          <w:lang w:val="en-GB"/>
        </w:rPr>
        <w:t xml:space="preserve">SI are </w:t>
      </w:r>
      <w:r w:rsidRPr="00025804">
        <w:rPr>
          <w:u w:val="single"/>
          <w:lang w:val="en-GB"/>
        </w:rPr>
        <w:t>not</w:t>
      </w:r>
      <w:r w:rsidRPr="00025804">
        <w:rPr>
          <w:lang w:val="en-GB"/>
        </w:rPr>
        <w:t xml:space="preserve"> TV / market operators. </w:t>
      </w:r>
    </w:p>
    <w:p w14:paraId="64FE0E3F" w14:textId="1C56BC1B" w:rsidR="00DC3766" w:rsidRPr="00025804" w:rsidRDefault="00DC3766" w:rsidP="00DC3766">
      <w:pPr>
        <w:pStyle w:val="BNPPbullet2"/>
        <w:rPr>
          <w:lang w:val="en-GB"/>
        </w:rPr>
      </w:pPr>
      <w:r w:rsidRPr="00025804">
        <w:rPr>
          <w:lang w:val="en-GB"/>
        </w:rPr>
        <w:t>We are talking here of investment firms (IF) / market participants / counterparties in a transaction.</w:t>
      </w:r>
    </w:p>
    <w:p w14:paraId="017570C4" w14:textId="77777777" w:rsidR="00DC3766" w:rsidRPr="00025804" w:rsidRDefault="00DC3766" w:rsidP="00DC3766">
      <w:pPr>
        <w:pStyle w:val="BNPPbullet2"/>
        <w:rPr>
          <w:lang w:val="en-GB"/>
        </w:rPr>
      </w:pPr>
      <w:r w:rsidRPr="00025804">
        <w:rPr>
          <w:lang w:val="en-GB"/>
        </w:rPr>
        <w:t xml:space="preserve">IF should </w:t>
      </w:r>
      <w:r w:rsidRPr="00025804">
        <w:rPr>
          <w:u w:val="single"/>
          <w:lang w:val="en-GB"/>
        </w:rPr>
        <w:t>not</w:t>
      </w:r>
      <w:r w:rsidRPr="00025804">
        <w:rPr>
          <w:lang w:val="en-GB"/>
        </w:rPr>
        <w:t xml:space="preserve"> have the same obligations as TV.</w:t>
      </w:r>
    </w:p>
    <w:p w14:paraId="3A596902" w14:textId="15D81E39" w:rsidR="00305357" w:rsidRPr="00025804" w:rsidRDefault="00DC3766" w:rsidP="00305357">
      <w:pPr>
        <w:pStyle w:val="BNPPbullet2"/>
        <w:rPr>
          <w:lang w:val="en-GB"/>
        </w:rPr>
      </w:pPr>
      <w:r w:rsidRPr="00025804">
        <w:rPr>
          <w:lang w:val="en-GB"/>
        </w:rPr>
        <w:t xml:space="preserve">IF should </w:t>
      </w:r>
      <w:r w:rsidRPr="00025804">
        <w:rPr>
          <w:u w:val="single"/>
          <w:lang w:val="en-GB"/>
        </w:rPr>
        <w:t>not</w:t>
      </w:r>
      <w:r w:rsidRPr="00025804">
        <w:rPr>
          <w:lang w:val="en-GB"/>
        </w:rPr>
        <w:t xml:space="preserve"> report any </w:t>
      </w:r>
      <w:r w:rsidR="00D502D9">
        <w:rPr>
          <w:lang w:val="en-GB"/>
        </w:rPr>
        <w:t>reference</w:t>
      </w:r>
      <w:r w:rsidR="00305357" w:rsidRPr="00025804">
        <w:rPr>
          <w:lang w:val="en-GB"/>
        </w:rPr>
        <w:t xml:space="preserve"> data to ESMA FIRDS (RTS-23), neither for TOTV, nor for uTOTV instruments.</w:t>
      </w:r>
    </w:p>
    <w:p w14:paraId="1F095585" w14:textId="77777777" w:rsidR="00DC3766" w:rsidRPr="00025804" w:rsidRDefault="00DC3766" w:rsidP="00DC3766">
      <w:pPr>
        <w:pStyle w:val="BNPPbullet2"/>
        <w:rPr>
          <w:lang w:val="en-GB"/>
        </w:rPr>
      </w:pPr>
      <w:r w:rsidRPr="00025804">
        <w:rPr>
          <w:lang w:val="en-GB"/>
        </w:rPr>
        <w:t>Please refer to our considerations about the market structure, the roles of each entity and the level playing field in the Bonds and Derivatives markets in our answer to Q5.</w:t>
      </w:r>
    </w:p>
    <w:p w14:paraId="21D078D2" w14:textId="1926A7FC" w:rsidR="00D34A71" w:rsidRPr="00025804" w:rsidRDefault="00D34A71" w:rsidP="00D34A71">
      <w:pPr>
        <w:pStyle w:val="BNPPQL2"/>
        <w:numPr>
          <w:ilvl w:val="0"/>
          <w:numId w:val="0"/>
        </w:numPr>
        <w:rPr>
          <w:lang w:val="en-GB"/>
        </w:rPr>
      </w:pPr>
    </w:p>
    <w:p w14:paraId="2FEDD83B" w14:textId="77777777" w:rsidR="00DC3766" w:rsidRPr="00025804" w:rsidRDefault="00DC3766" w:rsidP="00DC3766">
      <w:pPr>
        <w:pStyle w:val="BNPPheading1"/>
        <w:rPr>
          <w:lang w:val="en-GB"/>
        </w:rPr>
      </w:pPr>
      <w:r w:rsidRPr="00025804">
        <w:rPr>
          <w:lang w:val="en-GB"/>
        </w:rPr>
        <w:t>Remove SI concept</w:t>
      </w:r>
    </w:p>
    <w:p w14:paraId="528D1DCF" w14:textId="77777777" w:rsidR="00DC3766" w:rsidRPr="00025804" w:rsidRDefault="00DC3766" w:rsidP="00DC3766">
      <w:pPr>
        <w:pStyle w:val="BNPPnormal"/>
        <w:rPr>
          <w:lang w:val="en-GB"/>
        </w:rPr>
      </w:pPr>
    </w:p>
    <w:p w14:paraId="0ABD67E4" w14:textId="0B64070D" w:rsidR="00DC3766" w:rsidRPr="00025804" w:rsidRDefault="00026CCE" w:rsidP="00DC3766">
      <w:pPr>
        <w:pStyle w:val="BNPPQL2"/>
        <w:rPr>
          <w:lang w:val="en-GB"/>
        </w:rPr>
      </w:pPr>
      <w:r w:rsidRPr="00025804">
        <w:rPr>
          <w:lang w:val="en-GB"/>
        </w:rPr>
        <w:t>This question is another evidence that t</w:t>
      </w:r>
      <w:r w:rsidR="00DC3766" w:rsidRPr="00025804">
        <w:rPr>
          <w:lang w:val="en-GB"/>
        </w:rPr>
        <w:t xml:space="preserve">he SI concept is </w:t>
      </w:r>
      <w:r w:rsidR="00DC3766" w:rsidRPr="00025804">
        <w:rPr>
          <w:u w:val="single"/>
          <w:lang w:val="en-GB"/>
        </w:rPr>
        <w:t>ambiguous and continuously leading to misunderstanding</w:t>
      </w:r>
      <w:r w:rsidR="00DC3766" w:rsidRPr="00025804">
        <w:rPr>
          <w:lang w:val="en-GB"/>
        </w:rPr>
        <w:t xml:space="preserve">. </w:t>
      </w:r>
    </w:p>
    <w:p w14:paraId="1F475991" w14:textId="77777777" w:rsidR="00DC3766" w:rsidRPr="00025804" w:rsidRDefault="00DC3766" w:rsidP="00DC3766">
      <w:pPr>
        <w:pStyle w:val="BNPPbullet2"/>
        <w:rPr>
          <w:lang w:val="en-GB"/>
        </w:rPr>
      </w:pPr>
      <w:r w:rsidRPr="00025804">
        <w:rPr>
          <w:lang w:val="en-GB"/>
        </w:rPr>
        <w:t xml:space="preserve">It leads </w:t>
      </w:r>
    </w:p>
    <w:p w14:paraId="0F43CAF3" w14:textId="77777777" w:rsidR="00DC3766" w:rsidRPr="00025804" w:rsidRDefault="00DC3766" w:rsidP="00DC3766">
      <w:pPr>
        <w:pStyle w:val="BNPPbullet3"/>
        <w:rPr>
          <w:lang w:val="en-GB"/>
        </w:rPr>
      </w:pPr>
      <w:r w:rsidRPr="00025804">
        <w:rPr>
          <w:lang w:val="en-GB"/>
        </w:rPr>
        <w:t xml:space="preserve">to different interpretations and </w:t>
      </w:r>
    </w:p>
    <w:p w14:paraId="36CD7364" w14:textId="77777777" w:rsidR="00DC3766" w:rsidRPr="00025804" w:rsidRDefault="00DC3766" w:rsidP="00DC3766">
      <w:pPr>
        <w:pStyle w:val="BNPPbullet3"/>
        <w:rPr>
          <w:lang w:val="en-GB"/>
        </w:rPr>
      </w:pPr>
      <w:r w:rsidRPr="00025804">
        <w:rPr>
          <w:lang w:val="en-GB"/>
        </w:rPr>
        <w:t xml:space="preserve">to a complex, unnecessary and costly reporting framework. </w:t>
      </w:r>
    </w:p>
    <w:p w14:paraId="02D09621" w14:textId="77777777" w:rsidR="00DC3766" w:rsidRPr="00025804" w:rsidRDefault="00DC3766" w:rsidP="00DC3766">
      <w:pPr>
        <w:pStyle w:val="BNPPbullet2"/>
        <w:rPr>
          <w:lang w:val="en-GB"/>
        </w:rPr>
      </w:pPr>
      <w:r w:rsidRPr="00025804">
        <w:rPr>
          <w:lang w:val="en-GB"/>
        </w:rPr>
        <w:t>We question the added-value / benefit of this complexity.</w:t>
      </w:r>
    </w:p>
    <w:p w14:paraId="171C1874" w14:textId="5D1476C4" w:rsidR="00DC3766" w:rsidRPr="00025804" w:rsidRDefault="00DC3766" w:rsidP="00DC3766">
      <w:pPr>
        <w:pStyle w:val="BNPPbullet2"/>
        <w:rPr>
          <w:lang w:val="en-GB"/>
        </w:rPr>
      </w:pPr>
      <w:r w:rsidRPr="00025804">
        <w:rPr>
          <w:lang w:val="en-GB"/>
        </w:rPr>
        <w:t xml:space="preserve">We would suggest </w:t>
      </w:r>
      <w:r w:rsidRPr="00025804">
        <w:rPr>
          <w:u w:val="single"/>
          <w:lang w:val="en-GB"/>
        </w:rPr>
        <w:t>removing</w:t>
      </w:r>
      <w:r w:rsidRPr="00025804">
        <w:rPr>
          <w:lang w:val="en-GB"/>
        </w:rPr>
        <w:t xml:space="preserve"> all references to the SI term / concept from the regulatory framework in the Bonds &amp; Derivatives markets. This would </w:t>
      </w:r>
      <w:r w:rsidR="00ED250B">
        <w:rPr>
          <w:lang w:val="en-GB"/>
        </w:rPr>
        <w:t>greatly</w:t>
      </w:r>
      <w:r w:rsidRPr="00025804">
        <w:rPr>
          <w:lang w:val="en-GB"/>
        </w:rPr>
        <w:t xml:space="preserve"> </w:t>
      </w:r>
      <w:r w:rsidRPr="00025804">
        <w:rPr>
          <w:u w:val="single"/>
          <w:lang w:val="en-GB"/>
        </w:rPr>
        <w:t>simplify</w:t>
      </w:r>
      <w:r w:rsidRPr="00025804">
        <w:rPr>
          <w:lang w:val="en-GB"/>
        </w:rPr>
        <w:t xml:space="preserve"> the reading and understanding of regulatory texts (MiFID, BMR) and the reporting framework, while keeping the same scope of reporting.</w:t>
      </w:r>
    </w:p>
    <w:p w14:paraId="2BE2D0EB" w14:textId="77777777" w:rsidR="00DC3766" w:rsidRPr="00025804" w:rsidRDefault="00DC3766" w:rsidP="00DC3766">
      <w:pPr>
        <w:pStyle w:val="BNPPbullet2"/>
        <w:rPr>
          <w:lang w:val="en-GB"/>
        </w:rPr>
      </w:pPr>
      <w:r w:rsidRPr="00025804">
        <w:rPr>
          <w:lang w:val="en-GB"/>
        </w:rPr>
        <w:t>Please refer to the detailed considerations on this subject in our answer to Q5.</w:t>
      </w:r>
    </w:p>
    <w:p w14:paraId="7B073D38" w14:textId="032482B1" w:rsidR="00DC3766" w:rsidRPr="00025804" w:rsidRDefault="00DC3766" w:rsidP="00D34A71">
      <w:pPr>
        <w:pStyle w:val="BNPPQL2"/>
        <w:numPr>
          <w:ilvl w:val="0"/>
          <w:numId w:val="0"/>
        </w:numPr>
        <w:rPr>
          <w:lang w:val="en-GB"/>
        </w:rPr>
      </w:pPr>
    </w:p>
    <w:p w14:paraId="2AB66BFC" w14:textId="115063BC" w:rsidR="00305357" w:rsidRPr="00025804" w:rsidRDefault="00305357" w:rsidP="00305357">
      <w:pPr>
        <w:pStyle w:val="BNPPheading1"/>
        <w:rPr>
          <w:lang w:val="en-GB"/>
        </w:rPr>
      </w:pPr>
      <w:r w:rsidRPr="00025804">
        <w:rPr>
          <w:lang w:val="en-GB"/>
        </w:rPr>
        <w:t>IF do not operate on the basis of a list of instruments</w:t>
      </w:r>
    </w:p>
    <w:p w14:paraId="41D55FE6" w14:textId="77777777" w:rsidR="00DC3766" w:rsidRPr="00025804" w:rsidRDefault="00DC3766" w:rsidP="00D34A71">
      <w:pPr>
        <w:pStyle w:val="BNPPQL2"/>
        <w:numPr>
          <w:ilvl w:val="0"/>
          <w:numId w:val="0"/>
        </w:numPr>
        <w:rPr>
          <w:lang w:val="en-GB"/>
        </w:rPr>
      </w:pPr>
    </w:p>
    <w:p w14:paraId="1F414297" w14:textId="77777777" w:rsidR="00026CCE" w:rsidRPr="00025804" w:rsidRDefault="00D34A71" w:rsidP="00D34A71">
      <w:pPr>
        <w:pStyle w:val="BNPPQL2"/>
        <w:rPr>
          <w:lang w:val="en-GB"/>
        </w:rPr>
      </w:pPr>
      <w:r w:rsidRPr="00025804">
        <w:rPr>
          <w:lang w:val="en-GB"/>
        </w:rPr>
        <w:t>IF / market participants / counterparties in a transaction</w:t>
      </w:r>
      <w:r w:rsidR="00F114D3" w:rsidRPr="00025804">
        <w:rPr>
          <w:lang w:val="en-GB"/>
        </w:rPr>
        <w:t>, buy-side and sell-side</w:t>
      </w:r>
      <w:r w:rsidRPr="00025804">
        <w:rPr>
          <w:lang w:val="en-GB"/>
        </w:rPr>
        <w:t xml:space="preserve"> do </w:t>
      </w:r>
      <w:r w:rsidRPr="00025804">
        <w:rPr>
          <w:u w:val="single"/>
          <w:lang w:val="en-GB"/>
        </w:rPr>
        <w:t>not</w:t>
      </w:r>
      <w:r w:rsidRPr="00025804">
        <w:rPr>
          <w:lang w:val="en-GB"/>
        </w:rPr>
        <w:t xml:space="preserve"> operate on the basis of a list of instruments “before trading commences“</w:t>
      </w:r>
      <w:r w:rsidR="00F114D3" w:rsidRPr="00025804">
        <w:rPr>
          <w:lang w:val="en-GB"/>
        </w:rPr>
        <w:t xml:space="preserve">. </w:t>
      </w:r>
    </w:p>
    <w:p w14:paraId="458C21D1" w14:textId="58F3E266" w:rsidR="00D34A71" w:rsidRPr="00025804" w:rsidRDefault="00F114D3" w:rsidP="00026CCE">
      <w:pPr>
        <w:pStyle w:val="BNPPbullet2"/>
        <w:rPr>
          <w:lang w:val="en-GB"/>
        </w:rPr>
      </w:pPr>
      <w:r w:rsidRPr="00025804">
        <w:rPr>
          <w:lang w:val="en-GB"/>
        </w:rPr>
        <w:t>Every day, they can potentially trade any instrument.</w:t>
      </w:r>
    </w:p>
    <w:p w14:paraId="4EFCDFCB" w14:textId="4920C030" w:rsidR="00D34A71" w:rsidRPr="00025804" w:rsidRDefault="00D34A71" w:rsidP="00D34A71">
      <w:pPr>
        <w:pStyle w:val="BNPPQL2"/>
        <w:numPr>
          <w:ilvl w:val="0"/>
          <w:numId w:val="0"/>
        </w:numPr>
        <w:rPr>
          <w:lang w:val="en-GB"/>
        </w:rPr>
      </w:pPr>
    </w:p>
    <w:p w14:paraId="0879C091" w14:textId="6874CAA0" w:rsidR="00305357" w:rsidRPr="00025804" w:rsidRDefault="00305357" w:rsidP="00305357">
      <w:pPr>
        <w:pStyle w:val="BNPPheading1"/>
        <w:rPr>
          <w:lang w:val="en-GB"/>
        </w:rPr>
      </w:pPr>
      <w:r w:rsidRPr="00025804">
        <w:rPr>
          <w:lang w:val="en-GB"/>
        </w:rPr>
        <w:t>TV and IF have no relation to the bond issuer</w:t>
      </w:r>
    </w:p>
    <w:p w14:paraId="2EF226FD" w14:textId="77777777" w:rsidR="00305357" w:rsidRPr="00025804" w:rsidRDefault="00305357" w:rsidP="00D34A71">
      <w:pPr>
        <w:pStyle w:val="BNPPQL2"/>
        <w:numPr>
          <w:ilvl w:val="0"/>
          <w:numId w:val="0"/>
        </w:numPr>
        <w:rPr>
          <w:lang w:val="en-GB"/>
        </w:rPr>
      </w:pPr>
    </w:p>
    <w:p w14:paraId="28F34FD4" w14:textId="0C1802CE" w:rsidR="001F1FAB" w:rsidRPr="00025804" w:rsidRDefault="001F1FAB" w:rsidP="00BB5B3B">
      <w:pPr>
        <w:pStyle w:val="BNPPQL2"/>
        <w:rPr>
          <w:lang w:val="en-GB"/>
        </w:rPr>
      </w:pPr>
      <w:r w:rsidRPr="00025804">
        <w:rPr>
          <w:lang w:val="en-GB"/>
        </w:rPr>
        <w:t xml:space="preserve">TV and IF have no relation to the bond issuer when trading </w:t>
      </w:r>
      <w:r w:rsidR="00BB5B3B" w:rsidRPr="00025804">
        <w:rPr>
          <w:lang w:val="en-GB"/>
        </w:rPr>
        <w:t>instrument on the secondary market.</w:t>
      </w:r>
    </w:p>
    <w:p w14:paraId="103052D6" w14:textId="32FA2F27" w:rsidR="00305357" w:rsidRPr="00025804" w:rsidRDefault="00305357" w:rsidP="00305357">
      <w:pPr>
        <w:pStyle w:val="BNPPbullet2"/>
        <w:rPr>
          <w:lang w:val="en-GB"/>
        </w:rPr>
      </w:pPr>
      <w:r w:rsidRPr="00025804">
        <w:rPr>
          <w:lang w:val="en-GB"/>
        </w:rPr>
        <w:t>Instead the issuer is defined when setting up a new instruments, for example bond or ETF, before the primary market is started.</w:t>
      </w:r>
    </w:p>
    <w:p w14:paraId="5923234A" w14:textId="77777777" w:rsidR="00305357" w:rsidRPr="00025804" w:rsidRDefault="00305357" w:rsidP="00BB5B3B">
      <w:pPr>
        <w:pStyle w:val="BNPPnormal"/>
        <w:rPr>
          <w:lang w:val="en-GB"/>
        </w:rPr>
      </w:pPr>
    </w:p>
    <w:p w14:paraId="29225F16" w14:textId="6F98C3B9" w:rsidR="00BB5B3B" w:rsidRPr="00025804" w:rsidRDefault="00305357" w:rsidP="00305357">
      <w:pPr>
        <w:pStyle w:val="BNPPheading1"/>
        <w:rPr>
          <w:lang w:val="en-GB"/>
        </w:rPr>
      </w:pPr>
      <w:r w:rsidRPr="00025804">
        <w:rPr>
          <w:lang w:val="en-GB"/>
        </w:rPr>
        <w:t xml:space="preserve">Issuer defined at issuance, ISIN and LEI </w:t>
      </w:r>
      <w:r w:rsidR="00025804" w:rsidRPr="00025804">
        <w:rPr>
          <w:lang w:val="en-GB"/>
        </w:rPr>
        <w:t>Issuer</w:t>
      </w:r>
      <w:r w:rsidRPr="00025804">
        <w:rPr>
          <w:lang w:val="en-GB"/>
        </w:rPr>
        <w:t xml:space="preserve"> in ANNA</w:t>
      </w:r>
    </w:p>
    <w:p w14:paraId="28B51C97" w14:textId="77777777" w:rsidR="00305357" w:rsidRPr="00025804" w:rsidRDefault="00305357" w:rsidP="00BB5B3B">
      <w:pPr>
        <w:pStyle w:val="BNPPnormal"/>
        <w:rPr>
          <w:lang w:val="en-GB"/>
        </w:rPr>
      </w:pPr>
    </w:p>
    <w:p w14:paraId="0C3A0862" w14:textId="03F17219" w:rsidR="00BB5B3B" w:rsidRPr="00025804" w:rsidRDefault="00305357" w:rsidP="00BB5B3B">
      <w:pPr>
        <w:pStyle w:val="BNPPQL2"/>
        <w:rPr>
          <w:lang w:val="en-GB"/>
        </w:rPr>
      </w:pPr>
      <w:r w:rsidRPr="00025804">
        <w:rPr>
          <w:lang w:val="en-GB"/>
        </w:rPr>
        <w:t>At issuance, i</w:t>
      </w:r>
      <w:r w:rsidR="00BB5B3B" w:rsidRPr="00025804">
        <w:rPr>
          <w:lang w:val="en-GB"/>
        </w:rPr>
        <w:t>ssuers should register their LEI with ANNA when requiring the creation of a</w:t>
      </w:r>
      <w:r w:rsidRPr="00025804">
        <w:rPr>
          <w:lang w:val="en-GB"/>
        </w:rPr>
        <w:t>nd ISIN.</w:t>
      </w:r>
    </w:p>
    <w:p w14:paraId="664A7723" w14:textId="77777777" w:rsidR="00BB5B3B" w:rsidRPr="00025804" w:rsidRDefault="00BB5B3B" w:rsidP="00BB5B3B">
      <w:pPr>
        <w:pStyle w:val="BNPPbullet2"/>
        <w:rPr>
          <w:lang w:val="en-GB"/>
        </w:rPr>
      </w:pPr>
      <w:r w:rsidRPr="00025804">
        <w:rPr>
          <w:lang w:val="en-GB"/>
        </w:rPr>
        <w:t xml:space="preserve">Issuers and ANNA should be responsible for the correct recording of their issued instruments in the ISIN golden sources. </w:t>
      </w:r>
    </w:p>
    <w:p w14:paraId="33680D96" w14:textId="77777777" w:rsidR="00BB5B3B" w:rsidRPr="00025804" w:rsidRDefault="00BB5B3B" w:rsidP="00BB5B3B">
      <w:pPr>
        <w:pStyle w:val="BNPPbullet2"/>
        <w:rPr>
          <w:lang w:val="en-GB"/>
        </w:rPr>
      </w:pPr>
      <w:r w:rsidRPr="00025804">
        <w:rPr>
          <w:lang w:val="en-GB"/>
        </w:rPr>
        <w:t xml:space="preserve">This has the advantage to be done once and for all centrally, instead of requiring all TV and IF </w:t>
      </w:r>
    </w:p>
    <w:p w14:paraId="343F3D66" w14:textId="66FC81EA" w:rsidR="00BB5B3B" w:rsidRPr="00025804" w:rsidRDefault="00BB5B3B" w:rsidP="00BB5B3B">
      <w:pPr>
        <w:pStyle w:val="BNPPbullet3"/>
        <w:rPr>
          <w:lang w:val="en-GB"/>
        </w:rPr>
      </w:pPr>
      <w:r w:rsidRPr="00025804">
        <w:rPr>
          <w:lang w:val="en-GB"/>
        </w:rPr>
        <w:t>to run after the LEI of an Issuer</w:t>
      </w:r>
    </w:p>
    <w:p w14:paraId="0010D557" w14:textId="720CEEFA" w:rsidR="00BB5B3B" w:rsidRPr="00025804" w:rsidRDefault="007A5CEA" w:rsidP="00BB5B3B">
      <w:pPr>
        <w:pStyle w:val="BNPPbullet3"/>
        <w:rPr>
          <w:lang w:val="en-GB"/>
        </w:rPr>
      </w:pPr>
      <w:r>
        <w:rPr>
          <w:lang w:val="en-GB"/>
        </w:rPr>
        <w:t xml:space="preserve">to </w:t>
      </w:r>
      <w:r w:rsidR="00BB5B3B" w:rsidRPr="00025804">
        <w:rPr>
          <w:lang w:val="en-GB"/>
        </w:rPr>
        <w:t>multiply / replicate the identical reporting to ESMA FIRDS</w:t>
      </w:r>
    </w:p>
    <w:p w14:paraId="64119C89" w14:textId="77777777" w:rsidR="00305357" w:rsidRPr="00025804" w:rsidRDefault="00305357" w:rsidP="00305357">
      <w:pPr>
        <w:pStyle w:val="BNPPnormal"/>
        <w:rPr>
          <w:lang w:val="en-GB"/>
        </w:rPr>
      </w:pPr>
    </w:p>
    <w:p w14:paraId="12AF1494" w14:textId="6CA2A6D5" w:rsidR="00305357" w:rsidRPr="00025804" w:rsidRDefault="00B431EB" w:rsidP="00305357">
      <w:pPr>
        <w:pStyle w:val="BNPPheading1"/>
        <w:rPr>
          <w:lang w:val="en-GB"/>
        </w:rPr>
      </w:pPr>
      <w:r>
        <w:rPr>
          <w:lang w:val="en-GB"/>
        </w:rPr>
        <w:t>Duplication</w:t>
      </w:r>
      <w:r w:rsidR="00305357" w:rsidRPr="00025804">
        <w:rPr>
          <w:lang w:val="en-GB"/>
        </w:rPr>
        <w:t xml:space="preserve"> of identical reporting</w:t>
      </w:r>
    </w:p>
    <w:p w14:paraId="0AFAF724" w14:textId="77777777" w:rsidR="00F114D3" w:rsidRPr="00025804" w:rsidRDefault="00F114D3" w:rsidP="00F114D3">
      <w:pPr>
        <w:pStyle w:val="BNPPnormal"/>
        <w:rPr>
          <w:lang w:val="en-GB"/>
        </w:rPr>
      </w:pPr>
    </w:p>
    <w:p w14:paraId="1D4DE9E5" w14:textId="30422BD5" w:rsidR="00305357" w:rsidRPr="00025804" w:rsidRDefault="00F114D3" w:rsidP="00305357">
      <w:pPr>
        <w:pStyle w:val="BNPPQL2"/>
        <w:rPr>
          <w:lang w:val="en-GB"/>
        </w:rPr>
      </w:pPr>
      <w:r w:rsidRPr="00025804">
        <w:rPr>
          <w:lang w:val="en-GB"/>
        </w:rPr>
        <w:t xml:space="preserve">IF should </w:t>
      </w:r>
      <w:r w:rsidRPr="00025804">
        <w:rPr>
          <w:u w:val="single"/>
          <w:lang w:val="en-GB"/>
        </w:rPr>
        <w:t>not</w:t>
      </w:r>
      <w:r w:rsidRPr="00025804">
        <w:rPr>
          <w:lang w:val="en-GB"/>
        </w:rPr>
        <w:t xml:space="preserve"> report the ISIN and the related instrument </w:t>
      </w:r>
      <w:r w:rsidR="00D502D9">
        <w:rPr>
          <w:lang w:val="en-GB"/>
        </w:rPr>
        <w:t>reference</w:t>
      </w:r>
      <w:r w:rsidRPr="00025804">
        <w:rPr>
          <w:lang w:val="en-GB"/>
        </w:rPr>
        <w:t xml:space="preserve"> data</w:t>
      </w:r>
      <w:r w:rsidR="00305357" w:rsidRPr="00025804">
        <w:rPr>
          <w:lang w:val="en-GB"/>
        </w:rPr>
        <w:t>, like the Issuer LEI, to ESMA FIRDS</w:t>
      </w:r>
      <w:r w:rsidRPr="00025804">
        <w:rPr>
          <w:lang w:val="en-GB"/>
        </w:rPr>
        <w:t xml:space="preserve">. </w:t>
      </w:r>
    </w:p>
    <w:p w14:paraId="19C8BF44" w14:textId="5FDAF7F9" w:rsidR="00305357" w:rsidRPr="00025804" w:rsidRDefault="00F114D3" w:rsidP="00305357">
      <w:pPr>
        <w:pStyle w:val="BNPPbullet2"/>
        <w:rPr>
          <w:lang w:val="en-GB"/>
        </w:rPr>
      </w:pPr>
      <w:r w:rsidRPr="00025804">
        <w:rPr>
          <w:lang w:val="en-GB"/>
        </w:rPr>
        <w:t>This lead</w:t>
      </w:r>
      <w:r w:rsidR="00305357" w:rsidRPr="00025804">
        <w:rPr>
          <w:lang w:val="en-GB"/>
        </w:rPr>
        <w:t>s</w:t>
      </w:r>
      <w:r w:rsidRPr="00025804">
        <w:rPr>
          <w:lang w:val="en-GB"/>
        </w:rPr>
        <w:t xml:space="preserve"> </w:t>
      </w:r>
      <w:r w:rsidR="00305357" w:rsidRPr="00025804">
        <w:rPr>
          <w:lang w:val="en-GB"/>
        </w:rPr>
        <w:t xml:space="preserve">a </w:t>
      </w:r>
      <w:r w:rsidR="00305357" w:rsidRPr="00025804">
        <w:rPr>
          <w:u w:val="single"/>
          <w:lang w:val="en-GB"/>
        </w:rPr>
        <w:t xml:space="preserve">tremendous </w:t>
      </w:r>
      <w:r w:rsidR="00B431EB">
        <w:rPr>
          <w:u w:val="single"/>
          <w:lang w:val="en-GB"/>
        </w:rPr>
        <w:t>duplication</w:t>
      </w:r>
      <w:r w:rsidR="00305357" w:rsidRPr="00025804">
        <w:rPr>
          <w:lang w:val="en-GB"/>
        </w:rPr>
        <w:t xml:space="preserve"> of the same reporting of TOTV ISINs and related instrument </w:t>
      </w:r>
      <w:r w:rsidR="00D502D9">
        <w:rPr>
          <w:lang w:val="en-GB"/>
        </w:rPr>
        <w:t>reference</w:t>
      </w:r>
      <w:r w:rsidR="00305357" w:rsidRPr="00025804">
        <w:rPr>
          <w:lang w:val="en-GB"/>
        </w:rPr>
        <w:t xml:space="preserve"> data. </w:t>
      </w:r>
    </w:p>
    <w:p w14:paraId="4C76060A" w14:textId="4C51A6C7" w:rsidR="00305357" w:rsidRPr="00025804" w:rsidRDefault="00305357" w:rsidP="00305357">
      <w:pPr>
        <w:pStyle w:val="BNPPbullet2"/>
        <w:rPr>
          <w:lang w:val="en-GB"/>
        </w:rPr>
      </w:pPr>
      <w:r w:rsidRPr="00025804">
        <w:rPr>
          <w:lang w:val="en-GB"/>
        </w:rPr>
        <w:t xml:space="preserve">Multiplying the reporting / feed of the same instrument </w:t>
      </w:r>
      <w:r w:rsidR="00D502D9">
        <w:rPr>
          <w:lang w:val="en-GB"/>
        </w:rPr>
        <w:t>reference</w:t>
      </w:r>
      <w:r w:rsidRPr="00025804">
        <w:rPr>
          <w:lang w:val="en-GB"/>
        </w:rPr>
        <w:t xml:space="preserve"> data will also be another </w:t>
      </w:r>
      <w:r w:rsidRPr="00025804">
        <w:rPr>
          <w:u w:val="single"/>
          <w:lang w:val="en-GB"/>
        </w:rPr>
        <w:t>source of possible reporting errors and reconciliations</w:t>
      </w:r>
      <w:r w:rsidRPr="00025804">
        <w:rPr>
          <w:lang w:val="en-GB"/>
        </w:rPr>
        <w:t xml:space="preserve"> in RTS-23 and RTS-22. </w:t>
      </w:r>
    </w:p>
    <w:p w14:paraId="01ED1966" w14:textId="15D2F83C" w:rsidR="00305357" w:rsidRPr="00025804" w:rsidRDefault="00305357" w:rsidP="00305357">
      <w:pPr>
        <w:pStyle w:val="BNPPbullet2"/>
        <w:rPr>
          <w:lang w:val="en-GB"/>
        </w:rPr>
      </w:pPr>
      <w:r w:rsidRPr="00025804">
        <w:rPr>
          <w:lang w:val="en-GB"/>
        </w:rPr>
        <w:t>Please refer to our answer to Q13 for further consideration on this</w:t>
      </w:r>
      <w:r w:rsidR="00026CCE" w:rsidRPr="00025804">
        <w:rPr>
          <w:lang w:val="en-GB"/>
        </w:rPr>
        <w:t>.</w:t>
      </w:r>
    </w:p>
    <w:p w14:paraId="5989E020" w14:textId="3A0B081F" w:rsidR="00026CCE" w:rsidRPr="00025804" w:rsidRDefault="00026CCE" w:rsidP="00305357">
      <w:pPr>
        <w:pStyle w:val="BNPPbullet2"/>
        <w:rPr>
          <w:lang w:val="en-GB"/>
        </w:rPr>
      </w:pPr>
      <w:r w:rsidRPr="00025804">
        <w:rPr>
          <w:lang w:val="en-GB"/>
        </w:rPr>
        <w:t>See the screenshots of ESMA FIRDS below as illustration of the current reporting by TV.</w:t>
      </w:r>
    </w:p>
    <w:p w14:paraId="2BB36F22" w14:textId="0D227DB7" w:rsidR="00305357" w:rsidRPr="00025804" w:rsidRDefault="00305357" w:rsidP="00305357">
      <w:pPr>
        <w:pStyle w:val="BNPPQL1"/>
        <w:numPr>
          <w:ilvl w:val="0"/>
          <w:numId w:val="0"/>
        </w:numPr>
        <w:ind w:left="432" w:hanging="432"/>
        <w:rPr>
          <w:lang w:val="en-GB"/>
        </w:rPr>
      </w:pPr>
    </w:p>
    <w:p w14:paraId="01C56F7F" w14:textId="77777777" w:rsidR="00305357" w:rsidRPr="00025804" w:rsidRDefault="00305357" w:rsidP="00305357">
      <w:pPr>
        <w:pStyle w:val="BNPPheading1"/>
        <w:rPr>
          <w:lang w:val="en-GB"/>
        </w:rPr>
      </w:pPr>
      <w:r w:rsidRPr="00025804">
        <w:rPr>
          <w:lang w:val="en-GB"/>
        </w:rPr>
        <w:t>Loss of rationale for the existence of unique identifiers / ISINs – and of golden sources</w:t>
      </w:r>
    </w:p>
    <w:p w14:paraId="0E53004E" w14:textId="77777777" w:rsidR="00305357" w:rsidRPr="00025804" w:rsidRDefault="00305357" w:rsidP="00305357">
      <w:pPr>
        <w:pStyle w:val="BNPPnormal"/>
        <w:rPr>
          <w:lang w:val="en-GB"/>
        </w:rPr>
      </w:pPr>
    </w:p>
    <w:p w14:paraId="213F676A" w14:textId="77777777" w:rsidR="00305357" w:rsidRPr="00025804" w:rsidRDefault="00305357" w:rsidP="00305357">
      <w:pPr>
        <w:pStyle w:val="BNPPQL2"/>
        <w:rPr>
          <w:lang w:val="en-GB"/>
        </w:rPr>
      </w:pPr>
      <w:r w:rsidRPr="00025804">
        <w:rPr>
          <w:lang w:val="en-GB"/>
        </w:rPr>
        <w:t>Finally, we can wonder what is the rationale for the existence of:</w:t>
      </w:r>
    </w:p>
    <w:p w14:paraId="186F0508" w14:textId="5CCC5BA2" w:rsidR="00305357" w:rsidRPr="00025804" w:rsidRDefault="00305357" w:rsidP="00305357">
      <w:pPr>
        <w:pStyle w:val="BNPPbullet2"/>
        <w:rPr>
          <w:lang w:val="en-GB"/>
        </w:rPr>
      </w:pPr>
      <w:r w:rsidRPr="00025804">
        <w:rPr>
          <w:u w:val="single"/>
          <w:lang w:val="en-GB"/>
        </w:rPr>
        <w:lastRenderedPageBreak/>
        <w:t>a unique identifier / ISIN</w:t>
      </w:r>
      <w:r w:rsidRPr="00025804">
        <w:rPr>
          <w:lang w:val="en-GB"/>
        </w:rPr>
        <w:t xml:space="preserve">, if every TV and IF has to report it together with related instrument </w:t>
      </w:r>
      <w:r w:rsidR="00D502D9">
        <w:rPr>
          <w:lang w:val="en-GB"/>
        </w:rPr>
        <w:t>reference</w:t>
      </w:r>
      <w:r w:rsidRPr="00025804">
        <w:rPr>
          <w:lang w:val="en-GB"/>
        </w:rPr>
        <w:t xml:space="preserve"> data</w:t>
      </w:r>
      <w:r w:rsidR="00026CCE" w:rsidRPr="00025804">
        <w:rPr>
          <w:lang w:val="en-GB"/>
        </w:rPr>
        <w:t>, such as LEI</w:t>
      </w:r>
      <w:r w:rsidRPr="00025804">
        <w:rPr>
          <w:lang w:val="en-GB"/>
        </w:rPr>
        <w:t>.</w:t>
      </w:r>
    </w:p>
    <w:p w14:paraId="7620CE3B" w14:textId="77777777" w:rsidR="00305357" w:rsidRPr="00025804" w:rsidRDefault="00305357" w:rsidP="00305357">
      <w:pPr>
        <w:pStyle w:val="BNPPbullet2"/>
        <w:rPr>
          <w:lang w:val="en-GB"/>
        </w:rPr>
      </w:pPr>
      <w:r w:rsidRPr="00025804">
        <w:rPr>
          <w:u w:val="single"/>
          <w:lang w:val="en-GB"/>
        </w:rPr>
        <w:t>golden sources</w:t>
      </w:r>
      <w:r w:rsidRPr="00025804">
        <w:rPr>
          <w:lang w:val="en-GB"/>
        </w:rPr>
        <w:t>, if every TV and IF has to report the same info available in the golden sources (ANNA, ANNA DSB, GLEIF, ISO).</w:t>
      </w:r>
    </w:p>
    <w:p w14:paraId="2FFCD154" w14:textId="77777777" w:rsidR="00F114D3" w:rsidRPr="00025804" w:rsidRDefault="00F114D3" w:rsidP="00F114D3">
      <w:pPr>
        <w:pStyle w:val="BNPPheading1"/>
        <w:rPr>
          <w:lang w:val="en-GB"/>
        </w:rPr>
      </w:pPr>
    </w:p>
    <w:p w14:paraId="2AA4FFCC" w14:textId="7EEE0C01" w:rsidR="00F114D3" w:rsidRPr="00025804" w:rsidRDefault="00F114D3" w:rsidP="00F114D3">
      <w:pPr>
        <w:pStyle w:val="BNPPheading1"/>
        <w:rPr>
          <w:lang w:val="en-GB"/>
        </w:rPr>
      </w:pPr>
      <w:r w:rsidRPr="00025804">
        <w:rPr>
          <w:lang w:val="en-GB"/>
        </w:rPr>
        <w:t>Alternative proposals</w:t>
      </w:r>
    </w:p>
    <w:p w14:paraId="1E8F5BB2" w14:textId="0341C3E5" w:rsidR="00F114D3" w:rsidRPr="00025804" w:rsidRDefault="00F114D3" w:rsidP="00F114D3">
      <w:pPr>
        <w:pStyle w:val="BNPPheading1"/>
        <w:rPr>
          <w:lang w:val="en-GB"/>
        </w:rPr>
      </w:pPr>
    </w:p>
    <w:p w14:paraId="0D04DAFF" w14:textId="474EBDD8" w:rsidR="00026CCE" w:rsidRPr="00025804" w:rsidRDefault="00026CCE" w:rsidP="00F114D3">
      <w:pPr>
        <w:pStyle w:val="BNPPheading1"/>
        <w:rPr>
          <w:lang w:val="en-GB"/>
        </w:rPr>
      </w:pPr>
      <w:r w:rsidRPr="00025804">
        <w:rPr>
          <w:lang w:val="en-GB"/>
        </w:rPr>
        <w:t>Direct feed from golden sources</w:t>
      </w:r>
    </w:p>
    <w:p w14:paraId="32D5D7DE" w14:textId="77777777" w:rsidR="00026CCE" w:rsidRPr="00025804" w:rsidRDefault="00026CCE" w:rsidP="00F114D3">
      <w:pPr>
        <w:pStyle w:val="BNPPheading1"/>
        <w:rPr>
          <w:lang w:val="en-GB"/>
        </w:rPr>
      </w:pPr>
    </w:p>
    <w:p w14:paraId="0BE90501" w14:textId="0CB2A9D0" w:rsidR="00DC3766" w:rsidRPr="00025804" w:rsidRDefault="00F114D3" w:rsidP="00DC3766">
      <w:pPr>
        <w:pStyle w:val="BNPPQL2"/>
        <w:rPr>
          <w:lang w:val="en-GB"/>
        </w:rPr>
      </w:pPr>
      <w:r w:rsidRPr="00025804">
        <w:rPr>
          <w:lang w:val="en-GB"/>
        </w:rPr>
        <w:t>Please refer to our answer to Q13</w:t>
      </w:r>
      <w:r w:rsidR="00DC3766" w:rsidRPr="00025804">
        <w:rPr>
          <w:lang w:val="en-GB"/>
        </w:rPr>
        <w:t xml:space="preserve"> (see below the 2 related </w:t>
      </w:r>
      <w:r w:rsidR="00863CDB" w:rsidRPr="00025804">
        <w:rPr>
          <w:lang w:val="en-GB"/>
        </w:rPr>
        <w:t>Diagram</w:t>
      </w:r>
      <w:r w:rsidR="00DC3766" w:rsidRPr="00025804">
        <w:rPr>
          <w:lang w:val="en-GB"/>
        </w:rPr>
        <w:t xml:space="preserve"> for illustrative purpose)</w:t>
      </w:r>
      <w:r w:rsidRPr="00025804">
        <w:rPr>
          <w:lang w:val="en-GB"/>
        </w:rPr>
        <w:t>, wher</w:t>
      </w:r>
      <w:r w:rsidR="00DC3766" w:rsidRPr="00025804">
        <w:rPr>
          <w:lang w:val="en-GB"/>
        </w:rPr>
        <w:t>e</w:t>
      </w:r>
      <w:r w:rsidRPr="00025804">
        <w:rPr>
          <w:lang w:val="en-GB"/>
        </w:rPr>
        <w:t xml:space="preserve"> we recommend for ESMA to connect to golden sources if ISINs.</w:t>
      </w:r>
      <w:r w:rsidR="00DC3766" w:rsidRPr="00025804">
        <w:rPr>
          <w:lang w:val="en-GB"/>
        </w:rPr>
        <w:t xml:space="preserve"> </w:t>
      </w:r>
    </w:p>
    <w:p w14:paraId="03D41FBB" w14:textId="47218F0C" w:rsidR="00DC3766" w:rsidRPr="00025804" w:rsidRDefault="00DC3766" w:rsidP="00DC3766">
      <w:pPr>
        <w:pStyle w:val="BNPPbullet2"/>
        <w:rPr>
          <w:lang w:val="en-GB"/>
        </w:rPr>
      </w:pPr>
      <w:r w:rsidRPr="00025804">
        <w:rPr>
          <w:lang w:val="en-GB"/>
        </w:rPr>
        <w:t xml:space="preserve">A simpler and streamline reporting framework where ESMA is pulling ISINs and issuers LEIs from ISIN golden sources will be </w:t>
      </w:r>
      <w:r w:rsidRPr="00025804">
        <w:rPr>
          <w:u w:val="single"/>
          <w:lang w:val="en-GB"/>
        </w:rPr>
        <w:t>more efficient and cost effective</w:t>
      </w:r>
      <w:r w:rsidRPr="00025804">
        <w:rPr>
          <w:lang w:val="en-GB"/>
        </w:rPr>
        <w:t xml:space="preserve"> for the whole financial community.</w:t>
      </w:r>
    </w:p>
    <w:p w14:paraId="22948D48" w14:textId="77777777" w:rsidR="00DC3766" w:rsidRPr="00025804" w:rsidRDefault="00DC3766" w:rsidP="00DC3766">
      <w:pPr>
        <w:pStyle w:val="BNPPQL2"/>
        <w:numPr>
          <w:ilvl w:val="0"/>
          <w:numId w:val="0"/>
        </w:numPr>
        <w:rPr>
          <w:lang w:val="en-GB"/>
        </w:rPr>
      </w:pPr>
    </w:p>
    <w:p w14:paraId="3313FC4C" w14:textId="1AEB98AF" w:rsidR="00F114D3" w:rsidRPr="00025804" w:rsidRDefault="00F114D3" w:rsidP="00F114D3">
      <w:pPr>
        <w:pStyle w:val="BNPPQL2"/>
        <w:rPr>
          <w:lang w:val="en-GB"/>
        </w:rPr>
      </w:pPr>
      <w:r w:rsidRPr="00025804">
        <w:rPr>
          <w:lang w:val="en-GB"/>
        </w:rPr>
        <w:t>Issuers should register their LEI with ANNA when requiring the creation of and ISIN.</w:t>
      </w:r>
    </w:p>
    <w:p w14:paraId="5F5B4B9C" w14:textId="01EC962B" w:rsidR="00C75023" w:rsidRPr="00025804" w:rsidRDefault="00C75023" w:rsidP="004F76DF">
      <w:pPr>
        <w:pStyle w:val="BNPPnormal"/>
        <w:rPr>
          <w:lang w:val="en-GB"/>
        </w:rPr>
      </w:pPr>
    </w:p>
    <w:p w14:paraId="23707093" w14:textId="0F4AE2E6" w:rsidR="00DC3766" w:rsidRPr="00025804" w:rsidRDefault="00BC3C48" w:rsidP="00DC3766">
      <w:pPr>
        <w:pStyle w:val="BNPPQL2"/>
        <w:rPr>
          <w:lang w:val="en-GB"/>
        </w:rPr>
      </w:pPr>
      <w:r w:rsidRPr="00025804">
        <w:rPr>
          <w:lang w:val="en-GB"/>
        </w:rPr>
        <w:t xml:space="preserve">In Article 27 (1) / RTS-23, TV should only need to send the list of instruments, as the list of ISINs, available to trade on their platform. </w:t>
      </w:r>
    </w:p>
    <w:p w14:paraId="6F6E09A6" w14:textId="1EDD7EBF" w:rsidR="00DC3766" w:rsidRPr="00025804" w:rsidRDefault="00DC3766" w:rsidP="00DC3766">
      <w:pPr>
        <w:pStyle w:val="BNPPbullet2"/>
        <w:rPr>
          <w:lang w:val="en-GB"/>
        </w:rPr>
      </w:pPr>
      <w:r w:rsidRPr="00025804">
        <w:rPr>
          <w:lang w:val="en-GB"/>
        </w:rPr>
        <w:t xml:space="preserve">They should </w:t>
      </w:r>
      <w:r w:rsidRPr="00025804">
        <w:rPr>
          <w:u w:val="single"/>
          <w:lang w:val="en-GB"/>
        </w:rPr>
        <w:t>not</w:t>
      </w:r>
      <w:r w:rsidRPr="00025804">
        <w:rPr>
          <w:lang w:val="en-GB"/>
        </w:rPr>
        <w:t xml:space="preserve"> need to send the related </w:t>
      </w:r>
      <w:r w:rsidR="00D502D9">
        <w:rPr>
          <w:lang w:val="en-GB"/>
        </w:rPr>
        <w:t>reference</w:t>
      </w:r>
      <w:r w:rsidRPr="00025804">
        <w:rPr>
          <w:lang w:val="en-GB"/>
        </w:rPr>
        <w:t xml:space="preserve"> data of the instrument </w:t>
      </w:r>
      <w:r w:rsidR="00026CCE" w:rsidRPr="00025804">
        <w:rPr>
          <w:lang w:val="en-GB"/>
        </w:rPr>
        <w:t>like the Issuer LEI</w:t>
      </w:r>
      <w:r w:rsidRPr="00025804">
        <w:rPr>
          <w:lang w:val="en-GB"/>
        </w:rPr>
        <w:t>, which should be in the ISIN golden source ANNA.</w:t>
      </w:r>
    </w:p>
    <w:p w14:paraId="25776013" w14:textId="77777777" w:rsidR="00DC3766" w:rsidRPr="00025804" w:rsidRDefault="00DC3766" w:rsidP="00DC3766">
      <w:pPr>
        <w:pStyle w:val="BNPPnormal"/>
        <w:rPr>
          <w:lang w:val="en-GB"/>
        </w:rPr>
      </w:pPr>
    </w:p>
    <w:p w14:paraId="609453A4" w14:textId="60BA9767" w:rsidR="00DC3766" w:rsidRPr="00025804" w:rsidRDefault="00863CDB" w:rsidP="00DC3766">
      <w:pPr>
        <w:pStyle w:val="BNPPQL2"/>
        <w:rPr>
          <w:lang w:val="en-GB"/>
        </w:rPr>
      </w:pPr>
      <w:r w:rsidRPr="00025804">
        <w:rPr>
          <w:u w:val="single"/>
          <w:lang w:val="en-GB"/>
        </w:rPr>
        <w:t>Diagram</w:t>
      </w:r>
      <w:r w:rsidR="00DC3766" w:rsidRPr="00025804">
        <w:rPr>
          <w:lang w:val="en-GB"/>
        </w:rPr>
        <w:t xml:space="preserve">: Instrument </w:t>
      </w:r>
      <w:r w:rsidR="00D502D9">
        <w:rPr>
          <w:lang w:val="en-GB"/>
        </w:rPr>
        <w:t>reference</w:t>
      </w:r>
      <w:r w:rsidR="00DC3766" w:rsidRPr="00025804">
        <w:rPr>
          <w:lang w:val="en-GB"/>
        </w:rPr>
        <w:t xml:space="preserve"> data reporting – everyone using golden sources</w:t>
      </w:r>
    </w:p>
    <w:p w14:paraId="3559A188" w14:textId="77777777" w:rsidR="00DC3766" w:rsidRPr="00025804" w:rsidRDefault="00DC3766" w:rsidP="00DC3766">
      <w:pPr>
        <w:pStyle w:val="BNPPnormal"/>
        <w:rPr>
          <w:lang w:val="en-GB"/>
        </w:rPr>
      </w:pPr>
    </w:p>
    <w:p w14:paraId="4A96A7E9" w14:textId="77777777" w:rsidR="00DC3766" w:rsidRPr="00025804" w:rsidRDefault="00DC3766" w:rsidP="00DC3766">
      <w:pPr>
        <w:pStyle w:val="BNPPbullet1"/>
        <w:numPr>
          <w:ilvl w:val="0"/>
          <w:numId w:val="0"/>
        </w:numPr>
        <w:ind w:left="567" w:hanging="283"/>
        <w:rPr>
          <w:lang w:val="en-GB"/>
        </w:rPr>
      </w:pPr>
      <w:r w:rsidRPr="00025804">
        <w:rPr>
          <w:noProof/>
          <w:lang w:val="en-GB" w:eastAsia="en-GB"/>
        </w:rPr>
        <w:drawing>
          <wp:inline distT="0" distB="0" distL="0" distR="0" wp14:anchorId="00BD5B8E" wp14:editId="7B6E0377">
            <wp:extent cx="4057200" cy="249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7200" cy="2491200"/>
                    </a:xfrm>
                    <a:prstGeom prst="rect">
                      <a:avLst/>
                    </a:prstGeom>
                    <a:noFill/>
                  </pic:spPr>
                </pic:pic>
              </a:graphicData>
            </a:graphic>
          </wp:inline>
        </w:drawing>
      </w:r>
    </w:p>
    <w:p w14:paraId="10B476C1" w14:textId="77777777" w:rsidR="00DC3766" w:rsidRPr="00025804" w:rsidRDefault="00DC3766" w:rsidP="00DC3766">
      <w:pPr>
        <w:pStyle w:val="BNPPbullet1"/>
        <w:numPr>
          <w:ilvl w:val="0"/>
          <w:numId w:val="0"/>
        </w:numPr>
        <w:ind w:left="567" w:hanging="283"/>
        <w:rPr>
          <w:lang w:val="en-GB"/>
        </w:rPr>
      </w:pPr>
    </w:p>
    <w:p w14:paraId="763C8D2C" w14:textId="77777777" w:rsidR="00DC3766" w:rsidRPr="00025804" w:rsidRDefault="00DC3766" w:rsidP="00DC3766">
      <w:pPr>
        <w:pStyle w:val="BNPPbullet1"/>
        <w:numPr>
          <w:ilvl w:val="0"/>
          <w:numId w:val="0"/>
        </w:numPr>
        <w:ind w:left="567" w:hanging="283"/>
        <w:rPr>
          <w:lang w:val="en-GB"/>
        </w:rPr>
      </w:pPr>
      <w:r w:rsidRPr="00025804">
        <w:rPr>
          <w:u w:val="single"/>
          <w:lang w:val="en-GB"/>
        </w:rPr>
        <w:t>Source</w:t>
      </w:r>
      <w:r w:rsidRPr="00025804">
        <w:rPr>
          <w:lang w:val="en-GB"/>
        </w:rPr>
        <w:t>: BNP Paribas</w:t>
      </w:r>
    </w:p>
    <w:p w14:paraId="0C00C0A2" w14:textId="77777777" w:rsidR="00DC3766" w:rsidRPr="00025804" w:rsidRDefault="00DC3766" w:rsidP="00DC3766">
      <w:pPr>
        <w:pStyle w:val="BNPPbullet2"/>
        <w:numPr>
          <w:ilvl w:val="0"/>
          <w:numId w:val="0"/>
        </w:numPr>
        <w:ind w:left="1134" w:hanging="283"/>
        <w:rPr>
          <w:lang w:val="en-GB"/>
        </w:rPr>
      </w:pPr>
    </w:p>
    <w:p w14:paraId="08305ECD" w14:textId="77777777" w:rsidR="00DC3766" w:rsidRPr="00025804" w:rsidRDefault="00DC3766" w:rsidP="00DC3766">
      <w:pPr>
        <w:pStyle w:val="BNPPnormal"/>
        <w:rPr>
          <w:lang w:val="en-GB"/>
        </w:rPr>
      </w:pPr>
    </w:p>
    <w:p w14:paraId="42B18BE1" w14:textId="058D79E0" w:rsidR="00DC3766" w:rsidRPr="00025804" w:rsidRDefault="00863CDB" w:rsidP="00DC3766">
      <w:pPr>
        <w:pStyle w:val="BNPPQL2"/>
        <w:rPr>
          <w:lang w:val="en-GB"/>
        </w:rPr>
      </w:pPr>
      <w:r w:rsidRPr="00025804">
        <w:rPr>
          <w:u w:val="single"/>
          <w:lang w:val="en-GB"/>
        </w:rPr>
        <w:t>Diagram</w:t>
      </w:r>
      <w:r w:rsidR="00DC3766" w:rsidRPr="00025804">
        <w:rPr>
          <w:lang w:val="en-GB"/>
        </w:rPr>
        <w:t xml:space="preserve">: Instrument </w:t>
      </w:r>
      <w:r w:rsidR="00D502D9">
        <w:rPr>
          <w:lang w:val="en-GB"/>
        </w:rPr>
        <w:t>reference</w:t>
      </w:r>
      <w:r w:rsidR="00DC3766" w:rsidRPr="00025804">
        <w:rPr>
          <w:lang w:val="en-GB"/>
        </w:rPr>
        <w:t xml:space="preserve"> data reporting – super golden source</w:t>
      </w:r>
    </w:p>
    <w:p w14:paraId="3050136D" w14:textId="77777777" w:rsidR="00DC3766" w:rsidRPr="00025804" w:rsidRDefault="00DC3766" w:rsidP="00DC3766">
      <w:pPr>
        <w:pStyle w:val="BNPPbullet1"/>
        <w:numPr>
          <w:ilvl w:val="0"/>
          <w:numId w:val="0"/>
        </w:numPr>
        <w:ind w:left="567" w:hanging="283"/>
        <w:rPr>
          <w:lang w:val="en-GB"/>
        </w:rPr>
      </w:pPr>
    </w:p>
    <w:p w14:paraId="0B060A87" w14:textId="77777777" w:rsidR="00DC3766" w:rsidRPr="00025804" w:rsidRDefault="00DC3766" w:rsidP="00DC3766">
      <w:pPr>
        <w:pStyle w:val="BNPPbullet1"/>
        <w:numPr>
          <w:ilvl w:val="0"/>
          <w:numId w:val="0"/>
        </w:numPr>
        <w:ind w:left="567" w:hanging="283"/>
        <w:rPr>
          <w:lang w:val="en-GB"/>
        </w:rPr>
      </w:pPr>
      <w:r w:rsidRPr="00025804">
        <w:rPr>
          <w:noProof/>
          <w:lang w:val="en-GB" w:eastAsia="en-GB"/>
        </w:rPr>
        <w:lastRenderedPageBreak/>
        <w:drawing>
          <wp:inline distT="0" distB="0" distL="0" distR="0" wp14:anchorId="4687E4DE" wp14:editId="6663E898">
            <wp:extent cx="4057200" cy="249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7200" cy="2491200"/>
                    </a:xfrm>
                    <a:prstGeom prst="rect">
                      <a:avLst/>
                    </a:prstGeom>
                    <a:noFill/>
                  </pic:spPr>
                </pic:pic>
              </a:graphicData>
            </a:graphic>
          </wp:inline>
        </w:drawing>
      </w:r>
    </w:p>
    <w:p w14:paraId="01CE8CED" w14:textId="77777777" w:rsidR="00DC3766" w:rsidRPr="00025804" w:rsidRDefault="00DC3766" w:rsidP="00DC3766">
      <w:pPr>
        <w:pStyle w:val="BNPPbullet1"/>
        <w:numPr>
          <w:ilvl w:val="0"/>
          <w:numId w:val="0"/>
        </w:numPr>
        <w:ind w:left="567" w:hanging="283"/>
        <w:rPr>
          <w:lang w:val="en-GB"/>
        </w:rPr>
      </w:pPr>
    </w:p>
    <w:p w14:paraId="6C011632" w14:textId="77777777" w:rsidR="00DC3766" w:rsidRPr="00025804" w:rsidRDefault="00DC3766" w:rsidP="00DC3766">
      <w:pPr>
        <w:pStyle w:val="BNPPbullet1"/>
        <w:numPr>
          <w:ilvl w:val="0"/>
          <w:numId w:val="0"/>
        </w:numPr>
        <w:ind w:left="567" w:hanging="283"/>
        <w:rPr>
          <w:lang w:val="en-GB"/>
        </w:rPr>
      </w:pPr>
      <w:r w:rsidRPr="00025804">
        <w:rPr>
          <w:u w:val="single"/>
          <w:lang w:val="en-GB"/>
        </w:rPr>
        <w:t>Source</w:t>
      </w:r>
      <w:r w:rsidRPr="00025804">
        <w:rPr>
          <w:lang w:val="en-GB"/>
        </w:rPr>
        <w:t>: BNP Paribas</w:t>
      </w:r>
    </w:p>
    <w:p w14:paraId="33BF19A2" w14:textId="77777777" w:rsidR="00DC3766" w:rsidRPr="00025804" w:rsidRDefault="00DC3766" w:rsidP="00DC3766">
      <w:pPr>
        <w:pStyle w:val="BNPPQL1"/>
        <w:numPr>
          <w:ilvl w:val="0"/>
          <w:numId w:val="0"/>
        </w:numPr>
        <w:rPr>
          <w:lang w:val="en-GB"/>
        </w:rPr>
      </w:pPr>
    </w:p>
    <w:p w14:paraId="643DC047" w14:textId="1679773E" w:rsidR="00A03E4F" w:rsidRPr="00025804" w:rsidRDefault="00A03E4F" w:rsidP="00A03E4F">
      <w:pPr>
        <w:pStyle w:val="BNPPnormal"/>
        <w:rPr>
          <w:lang w:val="en-GB"/>
        </w:rPr>
      </w:pPr>
    </w:p>
    <w:p w14:paraId="4CE041FD" w14:textId="19E6C425" w:rsidR="00A03E4F" w:rsidRPr="00025804" w:rsidRDefault="00A03E4F" w:rsidP="00A03E4F">
      <w:pPr>
        <w:pStyle w:val="BNPPQL2"/>
        <w:rPr>
          <w:lang w:val="en-GB"/>
        </w:rPr>
      </w:pPr>
      <w:r w:rsidRPr="00025804">
        <w:rPr>
          <w:u w:val="single"/>
          <w:lang w:val="en-GB"/>
        </w:rPr>
        <w:t>Screenshot</w:t>
      </w:r>
      <w:r w:rsidRPr="00025804">
        <w:rPr>
          <w:lang w:val="en-GB"/>
        </w:rPr>
        <w:t>: ESMA FIRDS for DE0001030559 - 0.50% inflation-linked Federal bond 2014 (2030)</w:t>
      </w:r>
    </w:p>
    <w:p w14:paraId="66C6708D" w14:textId="77777777" w:rsidR="00A03E4F" w:rsidRDefault="00A03E4F" w:rsidP="00A03E4F">
      <w:pPr>
        <w:pStyle w:val="BNPPnormal"/>
      </w:pPr>
    </w:p>
    <w:p w14:paraId="0A644DBE" w14:textId="38E7842D" w:rsidR="00A03E4F" w:rsidRDefault="00A03E4F" w:rsidP="00A03E4F">
      <w:pPr>
        <w:pStyle w:val="BNPPnormal"/>
      </w:pPr>
      <w:r>
        <w:rPr>
          <w:noProof/>
          <w:lang w:val="en-GB" w:eastAsia="en-GB"/>
        </w:rPr>
        <w:drawing>
          <wp:inline distT="0" distB="0" distL="0" distR="0" wp14:anchorId="24C69362" wp14:editId="2327B52F">
            <wp:extent cx="5760720" cy="3609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609340"/>
                    </a:xfrm>
                    <a:prstGeom prst="rect">
                      <a:avLst/>
                    </a:prstGeom>
                  </pic:spPr>
                </pic:pic>
              </a:graphicData>
            </a:graphic>
          </wp:inline>
        </w:drawing>
      </w:r>
    </w:p>
    <w:p w14:paraId="70BB5DF5" w14:textId="37C852CF" w:rsidR="00A03E4F" w:rsidRDefault="00A03E4F" w:rsidP="00A03E4F">
      <w:pPr>
        <w:pStyle w:val="BNPPnormal"/>
      </w:pPr>
      <w:r>
        <w:rPr>
          <w:noProof/>
          <w:lang w:val="en-GB" w:eastAsia="en-GB"/>
        </w:rPr>
        <w:lastRenderedPageBreak/>
        <w:drawing>
          <wp:inline distT="0" distB="0" distL="0" distR="0" wp14:anchorId="1B1D9B54" wp14:editId="4219EFAD">
            <wp:extent cx="4745480" cy="38489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990"/>
                    <a:stretch/>
                  </pic:blipFill>
                  <pic:spPr bwMode="auto">
                    <a:xfrm>
                      <a:off x="0" y="0"/>
                      <a:ext cx="4750132" cy="3852759"/>
                    </a:xfrm>
                    <a:prstGeom prst="rect">
                      <a:avLst/>
                    </a:prstGeom>
                    <a:ln>
                      <a:noFill/>
                    </a:ln>
                    <a:extLst>
                      <a:ext uri="{53640926-AAD7-44D8-BBD7-CCE9431645EC}">
                        <a14:shadowObscured xmlns:a14="http://schemas.microsoft.com/office/drawing/2010/main"/>
                      </a:ext>
                    </a:extLst>
                  </pic:spPr>
                </pic:pic>
              </a:graphicData>
            </a:graphic>
          </wp:inline>
        </w:drawing>
      </w:r>
    </w:p>
    <w:p w14:paraId="4E3B97AF" w14:textId="77777777" w:rsidR="00045049" w:rsidRPr="00C75023" w:rsidRDefault="00045049" w:rsidP="000B0D26"/>
    <w:permEnd w:id="546641594"/>
    <w:p w14:paraId="30740BD3" w14:textId="77777777" w:rsidR="000B0D26" w:rsidRDefault="000B0D26" w:rsidP="000B0D26">
      <w:r>
        <w:t>&lt;ESMA_QUESTION_TRRF_33&gt;</w:t>
      </w:r>
    </w:p>
    <w:p w14:paraId="5EAB6EA3" w14:textId="17401C58" w:rsidR="001B4996" w:rsidRDefault="001B4996" w:rsidP="000B0D26">
      <w:pPr>
        <w:rPr>
          <w:rFonts w:asciiTheme="majorHAnsi" w:eastAsiaTheme="majorEastAsia" w:hAnsiTheme="majorHAnsi" w:cstheme="majorBidi"/>
          <w:sz w:val="32"/>
          <w:szCs w:val="32"/>
        </w:rPr>
      </w:pPr>
    </w:p>
    <w:sectPr w:rsidR="001B4996" w:rsidSect="004242B3">
      <w:headerReference w:type="default" r:id="rId28"/>
      <w:footerReference w:type="default" r:id="rId29"/>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D5BB6B" w14:textId="77777777" w:rsidR="0039524B" w:rsidRDefault="0039524B" w:rsidP="007E7997">
      <w:pPr>
        <w:spacing w:line="240" w:lineRule="auto"/>
      </w:pPr>
      <w:r>
        <w:separator/>
      </w:r>
    </w:p>
  </w:endnote>
  <w:endnote w:type="continuationSeparator" w:id="0">
    <w:p w14:paraId="0D95ECE2" w14:textId="77777777" w:rsidR="0039524B" w:rsidRDefault="0039524B" w:rsidP="007E7997">
      <w:pPr>
        <w:spacing w:line="240" w:lineRule="auto"/>
      </w:pPr>
      <w:r>
        <w:continuationSeparator/>
      </w:r>
    </w:p>
  </w:endnote>
  <w:endnote w:type="continuationNotice" w:id="1">
    <w:p w14:paraId="542F654C" w14:textId="77777777" w:rsidR="0039524B" w:rsidRDefault="003952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FreeSans">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DA7C3" w14:textId="1B9FF0D1" w:rsidR="0039524B" w:rsidRDefault="0039524B" w:rsidP="007A160F">
    <w:pPr>
      <w:pStyle w:val="Footer"/>
      <w:spacing w:after="0"/>
    </w:pPr>
    <w:r>
      <w:rPr>
        <w:rFonts w:asciiTheme="majorHAnsi" w:hAnsiTheme="majorHAnsi"/>
        <w:color w:val="FFFFFF" w:themeColor="background1"/>
      </w:rPr>
      <w:tab/>
    </w:r>
    <w:r>
      <w:rPr>
        <w:rFonts w:asciiTheme="majorHAnsi" w:hAnsiTheme="majorHAnsi"/>
        <w:color w:val="FFFFFF" w:themeColor="background1"/>
      </w:rPr>
      <w:tab/>
      <w:t xml:space="preserve"> 28 September 2020 | ESMA</w:t>
    </w:r>
    <w:r w:rsidRPr="00015EB6">
      <w:rPr>
        <w:rFonts w:asciiTheme="majorHAnsi" w:hAnsiTheme="majorHAnsi"/>
        <w:color w:val="FFFFFF" w:themeColor="background1"/>
      </w:rPr>
      <w:t>74-362-887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rPr>
      <w:id w:val="616098339"/>
      <w:docPartObj>
        <w:docPartGallery w:val="Page Numbers (Bottom of Page)"/>
        <w:docPartUnique/>
      </w:docPartObj>
    </w:sdtPr>
    <w:sdtEndPr>
      <w:rPr>
        <w:noProof/>
      </w:rPr>
    </w:sdtEndPr>
    <w:sdtContent>
      <w:p w14:paraId="5072420F" w14:textId="77777777" w:rsidR="0039524B" w:rsidRPr="008F1DCF" w:rsidRDefault="0039524B" w:rsidP="006E753B">
        <w:pPr>
          <w:pStyle w:val="Footer"/>
          <w:rPr>
            <w:rFonts w:asciiTheme="majorHAnsi" w:hAnsiTheme="majorHAnsi" w:cstheme="majorHAnsi"/>
            <w:color w:val="3E3F90"/>
            <w:sz w:val="16"/>
            <w:szCs w:val="16"/>
            <w:lang w:val="es-ES_tradnl"/>
          </w:rPr>
        </w:pPr>
        <w:r w:rsidRPr="008F1DCF">
          <w:rPr>
            <w:rFonts w:asciiTheme="majorHAnsi" w:hAnsiTheme="majorHAnsi" w:cstheme="majorHAnsi"/>
            <w:color w:val="3E3F90"/>
            <w:sz w:val="16"/>
            <w:szCs w:val="16"/>
            <w:lang w:val="fr-FR"/>
          </w:rPr>
          <w:t xml:space="preserve">ESMA • 201-203 rue de Bercy • CS 80910 • 75589 Paris Cedex 12 • France • Tel. </w:t>
        </w:r>
        <w:r w:rsidRPr="008F1DCF">
          <w:rPr>
            <w:rFonts w:asciiTheme="majorHAnsi" w:hAnsiTheme="majorHAnsi" w:cstheme="majorHAnsi"/>
            <w:color w:val="3E3F90"/>
            <w:sz w:val="16"/>
            <w:szCs w:val="16"/>
            <w:lang w:val="fr-BE"/>
          </w:rPr>
          <w:t xml:space="preserve">+33 (0) 1 58 36 43 21 • </w:t>
        </w:r>
        <w:hyperlink r:id="rId1" w:history="1">
          <w:r w:rsidRPr="008F1DCF">
            <w:rPr>
              <w:rStyle w:val="Hyperlink"/>
              <w:rFonts w:asciiTheme="majorHAnsi" w:hAnsiTheme="majorHAnsi" w:cstheme="majorHAnsi"/>
              <w:sz w:val="16"/>
              <w:szCs w:val="16"/>
              <w:lang w:val="es-ES_tradnl"/>
            </w:rPr>
            <w:t>www.esma.europa.eu</w:t>
          </w:r>
        </w:hyperlink>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2F5496" w:themeColor="accent5" w:themeShade="BF"/>
      </w:rPr>
      <w:id w:val="-1314024557"/>
      <w:docPartObj>
        <w:docPartGallery w:val="Page Numbers (Bottom of Page)"/>
        <w:docPartUnique/>
      </w:docPartObj>
    </w:sdtPr>
    <w:sdtEndPr>
      <w:rPr>
        <w:noProof/>
        <w:color w:val="auto"/>
      </w:rPr>
    </w:sdtEndPr>
    <w:sdtContent>
      <w:p w14:paraId="593ED565" w14:textId="002DCAF3" w:rsidR="0039524B" w:rsidRDefault="0039524B" w:rsidP="00CC716C">
        <w:pPr>
          <w:pStyle w:val="Footer"/>
          <w:jc w:val="left"/>
          <w:rPr>
            <w:lang w:val="fr-BE"/>
          </w:rPr>
        </w:pPr>
        <w:r w:rsidRPr="0043517A">
          <w:rPr>
            <w:rFonts w:ascii="Arial" w:hAnsi="Arial" w:cs="Arial"/>
            <w:color w:val="3E3F90"/>
            <w:sz w:val="16"/>
            <w:szCs w:val="16"/>
            <w:lang w:val="fr-FR"/>
          </w:rPr>
          <w:t xml:space="preserve">ESMA • 201-203 rue de Bercy • CS 80910 • 75589 Paris Cedex 12 • France • Tel. +33 (0) 1 58 36 43 21 • </w:t>
        </w:r>
        <w:hyperlink r:id="rId1" w:history="1">
          <w:r w:rsidRPr="001B2AE0">
            <w:rPr>
              <w:rStyle w:val="Hyperlink"/>
              <w:rFonts w:ascii="Arial" w:hAnsi="Arial" w:cs="Arial"/>
              <w:sz w:val="16"/>
              <w:szCs w:val="16"/>
              <w:lang w:val="fr-FR"/>
            </w:rPr>
            <w:t>www.esma.europa.eu</w:t>
          </w:r>
        </w:hyperlink>
      </w:p>
      <w:p w14:paraId="5EAB6EC7" w14:textId="00796761" w:rsidR="0039524B" w:rsidRDefault="0039524B" w:rsidP="00FB24ED">
        <w:pPr>
          <w:pStyle w:val="Footer"/>
          <w:jc w:val="right"/>
        </w:pPr>
        <w:r>
          <w:fldChar w:fldCharType="begin"/>
        </w:r>
        <w:r>
          <w:instrText xml:space="preserve"> PAGE   \* MERGEFORMAT </w:instrText>
        </w:r>
        <w:r>
          <w:fldChar w:fldCharType="separate"/>
        </w:r>
        <w:r w:rsidR="00A82D38">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2D0F6" w14:textId="77777777" w:rsidR="0039524B" w:rsidRDefault="0039524B" w:rsidP="007E7997">
      <w:pPr>
        <w:spacing w:line="240" w:lineRule="auto"/>
      </w:pPr>
      <w:r>
        <w:separator/>
      </w:r>
    </w:p>
  </w:footnote>
  <w:footnote w:type="continuationSeparator" w:id="0">
    <w:p w14:paraId="6A312A6F" w14:textId="77777777" w:rsidR="0039524B" w:rsidRDefault="0039524B" w:rsidP="007E7997">
      <w:pPr>
        <w:spacing w:line="240" w:lineRule="auto"/>
      </w:pPr>
      <w:r>
        <w:continuationSeparator/>
      </w:r>
    </w:p>
  </w:footnote>
  <w:footnote w:type="continuationNotice" w:id="1">
    <w:p w14:paraId="584E7D1C" w14:textId="77777777" w:rsidR="0039524B" w:rsidRDefault="003952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B6EC2" w14:textId="77777777" w:rsidR="0039524B" w:rsidRDefault="0039524B">
    <w:pPr>
      <w:pStyle w:val="Header"/>
    </w:pPr>
    <w:r>
      <w:rPr>
        <w:noProof/>
        <w:lang w:eastAsia="en-GB"/>
      </w:rPr>
      <w:drawing>
        <wp:anchor distT="0" distB="0" distL="114300" distR="114300" simplePos="0" relativeHeight="251658243" behindDoc="0" locked="0" layoutInCell="1" allowOverlap="1" wp14:anchorId="5EAB6EC8" wp14:editId="5EAB6EC9">
          <wp:simplePos x="0" y="0"/>
          <wp:positionH relativeFrom="page">
            <wp:posOffset>366395</wp:posOffset>
          </wp:positionH>
          <wp:positionV relativeFrom="page">
            <wp:posOffset>372745</wp:posOffset>
          </wp:positionV>
          <wp:extent cx="2209800" cy="904875"/>
          <wp:effectExtent l="0" t="0" r="0" b="9525"/>
          <wp:wrapNone/>
          <wp:docPr id="9" name="Picture 9"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5EAB6ECA" wp14:editId="5EAB6ECB">
          <wp:simplePos x="0" y="0"/>
          <wp:positionH relativeFrom="page">
            <wp:align>right</wp:align>
          </wp:positionH>
          <wp:positionV relativeFrom="page">
            <wp:align>bottom</wp:align>
          </wp:positionV>
          <wp:extent cx="7560310" cy="6800850"/>
          <wp:effectExtent l="0" t="0" r="2540" b="0"/>
          <wp:wrapNone/>
          <wp:docPr id="10" name="Picture 10"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E86B2" w14:textId="77777777" w:rsidR="0039524B" w:rsidRPr="003669AC" w:rsidRDefault="0039524B" w:rsidP="006E753B">
    <w:pPr>
      <w:pStyle w:val="Header"/>
      <w:ind w:left="708"/>
      <w:jc w:val="right"/>
    </w:pPr>
  </w:p>
  <w:p w14:paraId="77899FEE" w14:textId="1FBF18B1" w:rsidR="0039524B" w:rsidRDefault="0039524B" w:rsidP="00E862D0">
    <w:pPr>
      <w:pStyle w:val="Header"/>
      <w:ind w:left="6663"/>
      <w:jc w:val="right"/>
      <w:rPr>
        <w:rFonts w:asciiTheme="majorHAnsi" w:hAnsiTheme="majorHAnsi" w:cstheme="majorHAnsi"/>
        <w:color w:val="2F5496" w:themeColor="accent5" w:themeShade="BF"/>
        <w:sz w:val="20"/>
      </w:rPr>
    </w:pPr>
    <w:r w:rsidRPr="008F1DCF">
      <w:rPr>
        <w:rFonts w:asciiTheme="majorHAnsi" w:hAnsiTheme="majorHAnsi" w:cstheme="majorHAnsi"/>
        <w:color w:val="2F5496" w:themeColor="accent5" w:themeShade="BF"/>
        <w:sz w:val="20"/>
      </w:rPr>
      <w:t>ESMA REGULAR USE</w:t>
    </w:r>
  </w:p>
  <w:p w14:paraId="01230929" w14:textId="77777777" w:rsidR="0039524B" w:rsidRPr="008F1DCF" w:rsidRDefault="0039524B" w:rsidP="00E862D0">
    <w:pPr>
      <w:pStyle w:val="Header"/>
      <w:ind w:left="6663"/>
      <w:jc w:val="right"/>
      <w:rPr>
        <w:rFonts w:asciiTheme="majorHAnsi" w:hAnsiTheme="majorHAnsi" w:cstheme="majorHAnsi"/>
        <w:color w:val="2F5496" w:themeColor="accent5" w:themeShade="BF"/>
        <w:sz w:val="20"/>
      </w:rPr>
    </w:pPr>
  </w:p>
  <w:p w14:paraId="75DBFCE3" w14:textId="77777777" w:rsidR="0039524B" w:rsidRDefault="0039524B" w:rsidP="006E753B">
    <w:pPr>
      <w:pStyle w:val="Header"/>
      <w:ind w:left="6663"/>
      <w:rPr>
        <w:color w:val="FF0000"/>
        <w:sz w:val="20"/>
      </w:rPr>
    </w:pPr>
  </w:p>
  <w:p w14:paraId="13818030" w14:textId="77777777" w:rsidR="0039524B" w:rsidRDefault="0039524B">
    <w:pPr>
      <w:pStyle w:val="Header"/>
    </w:pPr>
    <w:r>
      <w:rPr>
        <w:noProof/>
        <w:lang w:eastAsia="en-GB"/>
      </w:rPr>
      <w:drawing>
        <wp:anchor distT="0" distB="0" distL="114300" distR="114300" simplePos="0" relativeHeight="251660291" behindDoc="0" locked="0" layoutInCell="1" allowOverlap="1" wp14:anchorId="4E8AA342" wp14:editId="37A5FD95">
          <wp:simplePos x="0" y="0"/>
          <wp:positionH relativeFrom="page">
            <wp:posOffset>899795</wp:posOffset>
          </wp:positionH>
          <wp:positionV relativeFrom="page">
            <wp:posOffset>448945</wp:posOffset>
          </wp:positionV>
          <wp:extent cx="2209800" cy="904875"/>
          <wp:effectExtent l="0" t="0" r="0" b="9525"/>
          <wp:wrapNone/>
          <wp:docPr id="1" name="Picture 1"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37253" w14:textId="77777777" w:rsidR="0039524B" w:rsidRDefault="0039524B">
    <w:pPr>
      <w:pStyle w:val="Header"/>
    </w:pPr>
  </w:p>
  <w:p w14:paraId="2085CF44" w14:textId="77777777" w:rsidR="0039524B" w:rsidRDefault="0039524B">
    <w:pPr>
      <w:pStyle w:val="Header"/>
    </w:pPr>
  </w:p>
  <w:p w14:paraId="486D39F2" w14:textId="77777777" w:rsidR="0039524B" w:rsidRDefault="0039524B">
    <w:pPr>
      <w:pStyle w:val="Header"/>
    </w:pPr>
    <w:r>
      <w:rPr>
        <w:noProof/>
        <w:lang w:eastAsia="en-GB"/>
      </w:rPr>
      <w:drawing>
        <wp:anchor distT="0" distB="0" distL="114300" distR="114300" simplePos="0" relativeHeight="251661315" behindDoc="0" locked="0" layoutInCell="1" allowOverlap="1" wp14:anchorId="75FE1877" wp14:editId="2FFD772E">
          <wp:simplePos x="0" y="0"/>
          <wp:positionH relativeFrom="page">
            <wp:posOffset>366395</wp:posOffset>
          </wp:positionH>
          <wp:positionV relativeFrom="page">
            <wp:posOffset>372745</wp:posOffset>
          </wp:positionV>
          <wp:extent cx="2209800" cy="904875"/>
          <wp:effectExtent l="0" t="0" r="0" b="9525"/>
          <wp:wrapNone/>
          <wp:docPr id="11" name="Picture 11"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B6EC4" w14:textId="77777777" w:rsidR="0039524B" w:rsidRDefault="0039524B" w:rsidP="00B50534">
    <w:pPr>
      <w:pStyle w:val="Header"/>
      <w:jc w:val="right"/>
      <w:rPr>
        <w:b/>
        <w:color w:val="FF0000"/>
      </w:rPr>
    </w:pPr>
    <w:r w:rsidRPr="008D5F86">
      <w:rPr>
        <w:rFonts w:ascii="Arial" w:hAnsi="Arial" w:cs="Arial"/>
        <w:noProof/>
        <w:lang w:eastAsia="en-GB"/>
      </w:rPr>
      <mc:AlternateContent>
        <mc:Choice Requires="wps">
          <w:drawing>
            <wp:anchor distT="0" distB="0" distL="114300" distR="114300" simplePos="0" relativeHeight="251658242" behindDoc="0" locked="0" layoutInCell="1" allowOverlap="1" wp14:anchorId="5EAB6ECC" wp14:editId="5EAB6ECD">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E5857" id="Line 16"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14:paraId="566CADCD" w14:textId="297F6D69" w:rsidR="0039524B" w:rsidRPr="008F1DCF" w:rsidRDefault="0039524B" w:rsidP="00E862D0">
    <w:pPr>
      <w:pStyle w:val="Header"/>
      <w:ind w:left="6663"/>
      <w:jc w:val="right"/>
      <w:rPr>
        <w:rFonts w:asciiTheme="majorHAnsi" w:hAnsiTheme="majorHAnsi" w:cstheme="majorHAnsi"/>
        <w:color w:val="2F5496" w:themeColor="accent5" w:themeShade="BF"/>
        <w:sz w:val="20"/>
      </w:rPr>
    </w:pPr>
    <w:r w:rsidRPr="006D39E0">
      <w:rPr>
        <w:noProof/>
        <w:color w:val="00B050"/>
        <w:sz w:val="20"/>
        <w:lang w:eastAsia="en-GB"/>
      </w:rPr>
      <w:drawing>
        <wp:anchor distT="0" distB="0" distL="114300" distR="114300" simplePos="0" relativeHeight="251658241" behindDoc="0" locked="0" layoutInCell="1" allowOverlap="1" wp14:anchorId="5EAB6ECE" wp14:editId="5EAB6ECF">
          <wp:simplePos x="0" y="0"/>
          <wp:positionH relativeFrom="page">
            <wp:posOffset>899795</wp:posOffset>
          </wp:positionH>
          <wp:positionV relativeFrom="page">
            <wp:posOffset>448945</wp:posOffset>
          </wp:positionV>
          <wp:extent cx="561975" cy="561975"/>
          <wp:effectExtent l="0" t="0" r="9525" b="9525"/>
          <wp:wrapNone/>
          <wp:docPr id="4" name="Picture 4"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Pr="008F1DCF">
      <w:rPr>
        <w:rFonts w:asciiTheme="majorHAnsi" w:hAnsiTheme="majorHAnsi" w:cstheme="majorHAnsi"/>
        <w:color w:val="2F5496" w:themeColor="accent5" w:themeShade="BF"/>
        <w:sz w:val="20"/>
      </w:rPr>
      <w:t>ESMA REGULAR USE</w:t>
    </w:r>
  </w:p>
  <w:p w14:paraId="5EAB6EC5" w14:textId="22547E0C" w:rsidR="0039524B" w:rsidRDefault="0039524B" w:rsidP="00B50534">
    <w:pPr>
      <w:pStyle w:val="Header"/>
      <w:jc w:val="right"/>
      <w:rPr>
        <w:color w:val="00B050"/>
        <w:sz w:val="20"/>
      </w:rPr>
    </w:pPr>
  </w:p>
  <w:p w14:paraId="08307736" w14:textId="2CB27F20" w:rsidR="0039524B" w:rsidRPr="006D39E0" w:rsidRDefault="0039524B" w:rsidP="00B50534">
    <w:pPr>
      <w:pStyle w:val="Header"/>
      <w:jc w:val="right"/>
      <w:rPr>
        <w:color w:val="00B050"/>
        <w:sz w:val="20"/>
      </w:rPr>
    </w:pPr>
  </w:p>
  <w:p w14:paraId="5EAB6EC6" w14:textId="77777777" w:rsidR="0039524B" w:rsidRPr="00B50534" w:rsidRDefault="0039524B" w:rsidP="00B50534">
    <w:pPr>
      <w:pStyle w:val="Header"/>
      <w:jc w:val="right"/>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02C96"/>
    <w:multiLevelType w:val="multilevel"/>
    <w:tmpl w:val="4AEE1E12"/>
    <w:styleLink w:val="Style1"/>
    <w:lvl w:ilvl="0">
      <w:start w:val="1"/>
      <w:numFmt w:val="decimal"/>
      <w:lvlText w:val="%1"/>
      <w:lvlJc w:val="left"/>
      <w:pPr>
        <w:ind w:left="432" w:hanging="432"/>
      </w:pPr>
      <w:rPr>
        <w:rFonts w:hint="default"/>
      </w:rPr>
    </w:lvl>
    <w:lvl w:ilvl="1">
      <w:start w:val="1"/>
      <w:numFmt w:val="decimal"/>
      <w:lvlText w:val="Q%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22DA2E76"/>
    <w:multiLevelType w:val="multilevel"/>
    <w:tmpl w:val="4AEE1E12"/>
    <w:numStyleLink w:val="Style1"/>
  </w:abstractNum>
  <w:abstractNum w:abstractNumId="2" w15:restartNumberingAfterBreak="0">
    <w:nsid w:val="276456CA"/>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85E49F7"/>
    <w:multiLevelType w:val="hybridMultilevel"/>
    <w:tmpl w:val="683C356E"/>
    <w:lvl w:ilvl="0" w:tplc="461E6746">
      <w:start w:val="1"/>
      <w:numFmt w:val="bullet"/>
      <w:pStyle w:val="BNPPbullet1"/>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28806DE5"/>
    <w:multiLevelType w:val="multilevel"/>
    <w:tmpl w:val="7F2AD2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605D04"/>
    <w:multiLevelType w:val="hybridMultilevel"/>
    <w:tmpl w:val="EEFCFE1E"/>
    <w:lvl w:ilvl="0" w:tplc="54EE91C8">
      <w:start w:val="1"/>
      <w:numFmt w:val="bullet"/>
      <w:pStyle w:val="BNPPbullet2"/>
      <w:lvlText w:val="o"/>
      <w:lvlJc w:val="left"/>
      <w:pPr>
        <w:ind w:left="1437" w:hanging="360"/>
      </w:pPr>
      <w:rPr>
        <w:rFonts w:ascii="Courier New" w:hAnsi="Courier New" w:cs="Courier New"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6"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23C6B88"/>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69A76D8"/>
    <w:multiLevelType w:val="multilevel"/>
    <w:tmpl w:val="555034EE"/>
    <w:lvl w:ilvl="0">
      <w:numFmt w:val="decimal"/>
      <w:pStyle w:val="BNPPQL1"/>
      <w:lvlText w:val="Answer to Question %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NPPQL2"/>
      <w:lvlText w:val="Q%1.%2"/>
      <w:lvlJc w:val="left"/>
      <w:pPr>
        <w:ind w:left="8657"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A52232B"/>
    <w:multiLevelType w:val="hybridMultilevel"/>
    <w:tmpl w:val="D0F043F8"/>
    <w:lvl w:ilvl="0" w:tplc="0C602F8A">
      <w:start w:val="1"/>
      <w:numFmt w:val="decimal"/>
      <w:pStyle w:val="Questionstyle"/>
      <w:lvlText w:val="Q%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415A61F7"/>
    <w:multiLevelType w:val="hybridMultilevel"/>
    <w:tmpl w:val="1E808456"/>
    <w:lvl w:ilvl="0" w:tplc="263AE6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EC6FE2"/>
    <w:multiLevelType w:val="hybridMultilevel"/>
    <w:tmpl w:val="4DFC533C"/>
    <w:lvl w:ilvl="0" w:tplc="91AAA5F2">
      <w:start w:val="1"/>
      <w:numFmt w:val="decimal"/>
      <w:pStyle w:val="BNPPnumber1"/>
      <w:lvlText w:val="%1)"/>
      <w:lvlJc w:val="left"/>
      <w:pPr>
        <w:ind w:left="360" w:hanging="360"/>
      </w:pPr>
    </w:lvl>
    <w:lvl w:ilvl="1" w:tplc="E3189A3C" w:tentative="1">
      <w:start w:val="1"/>
      <w:numFmt w:val="lowerLetter"/>
      <w:lvlText w:val="%2."/>
      <w:lvlJc w:val="left"/>
      <w:pPr>
        <w:ind w:left="1080" w:hanging="360"/>
      </w:pPr>
    </w:lvl>
    <w:lvl w:ilvl="2" w:tplc="7F567D52" w:tentative="1">
      <w:start w:val="1"/>
      <w:numFmt w:val="lowerRoman"/>
      <w:lvlText w:val="%3."/>
      <w:lvlJc w:val="right"/>
      <w:pPr>
        <w:ind w:left="1800" w:hanging="180"/>
      </w:pPr>
    </w:lvl>
    <w:lvl w:ilvl="3" w:tplc="58A417AC" w:tentative="1">
      <w:start w:val="1"/>
      <w:numFmt w:val="decimal"/>
      <w:lvlText w:val="%4."/>
      <w:lvlJc w:val="left"/>
      <w:pPr>
        <w:ind w:left="2520" w:hanging="360"/>
      </w:pPr>
    </w:lvl>
    <w:lvl w:ilvl="4" w:tplc="6DF00F84" w:tentative="1">
      <w:start w:val="1"/>
      <w:numFmt w:val="lowerLetter"/>
      <w:lvlText w:val="%5."/>
      <w:lvlJc w:val="left"/>
      <w:pPr>
        <w:ind w:left="3240" w:hanging="360"/>
      </w:pPr>
    </w:lvl>
    <w:lvl w:ilvl="5" w:tplc="B58E8702" w:tentative="1">
      <w:start w:val="1"/>
      <w:numFmt w:val="lowerRoman"/>
      <w:lvlText w:val="%6."/>
      <w:lvlJc w:val="right"/>
      <w:pPr>
        <w:ind w:left="3960" w:hanging="180"/>
      </w:pPr>
    </w:lvl>
    <w:lvl w:ilvl="6" w:tplc="EA9281B0" w:tentative="1">
      <w:start w:val="1"/>
      <w:numFmt w:val="decimal"/>
      <w:lvlText w:val="%7."/>
      <w:lvlJc w:val="left"/>
      <w:pPr>
        <w:ind w:left="4680" w:hanging="360"/>
      </w:pPr>
    </w:lvl>
    <w:lvl w:ilvl="7" w:tplc="E3DA9FBE" w:tentative="1">
      <w:start w:val="1"/>
      <w:numFmt w:val="lowerLetter"/>
      <w:lvlText w:val="%8."/>
      <w:lvlJc w:val="left"/>
      <w:pPr>
        <w:ind w:left="5400" w:hanging="360"/>
      </w:pPr>
    </w:lvl>
    <w:lvl w:ilvl="8" w:tplc="A2B44FF2" w:tentative="1">
      <w:start w:val="1"/>
      <w:numFmt w:val="lowerRoman"/>
      <w:lvlText w:val="%9."/>
      <w:lvlJc w:val="right"/>
      <w:pPr>
        <w:ind w:left="6120" w:hanging="180"/>
      </w:pPr>
    </w:lvl>
  </w:abstractNum>
  <w:abstractNum w:abstractNumId="12" w15:restartNumberingAfterBreak="0">
    <w:nsid w:val="44261A85"/>
    <w:multiLevelType w:val="hybridMultilevel"/>
    <w:tmpl w:val="5A5CEE6E"/>
    <w:lvl w:ilvl="0" w:tplc="DAF22716">
      <w:start w:val="1"/>
      <w:numFmt w:val="decimal"/>
      <w:pStyle w:val="04aNumbering"/>
      <w:lvlText w:val="%1."/>
      <w:lvlJc w:val="left"/>
      <w:pPr>
        <w:tabs>
          <w:tab w:val="num" w:pos="284"/>
        </w:tabs>
        <w:ind w:left="284" w:hanging="284"/>
      </w:pPr>
      <w:rPr>
        <w:rFonts w:ascii="Georgia" w:hAnsi="Georgia" w:hint="default"/>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4F3C75B7"/>
    <w:multiLevelType w:val="hybridMultilevel"/>
    <w:tmpl w:val="29CCE1C8"/>
    <w:lvl w:ilvl="0" w:tplc="0F768706">
      <w:start w:val="1"/>
      <w:numFmt w:val="bullet"/>
      <w:pStyle w:val="ListParagraph"/>
      <w:lvlText w:val=""/>
      <w:lvlJc w:val="left"/>
      <w:pPr>
        <w:ind w:left="720" w:hanging="360"/>
      </w:pPr>
      <w:rPr>
        <w:rFonts w:ascii="Symbol" w:hAnsi="Symbol" w:hint="default"/>
      </w:rPr>
    </w:lvl>
    <w:lvl w:ilvl="1" w:tplc="04070019">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14" w15:restartNumberingAfterBreak="0">
    <w:nsid w:val="512C44D7"/>
    <w:multiLevelType w:val="hybridMultilevel"/>
    <w:tmpl w:val="4B383164"/>
    <w:lvl w:ilvl="0" w:tplc="7A045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D91842"/>
    <w:multiLevelType w:val="hybridMultilevel"/>
    <w:tmpl w:val="8A8C9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4820AC"/>
    <w:multiLevelType w:val="multilevel"/>
    <w:tmpl w:val="87043C6A"/>
    <w:lvl w:ilvl="0">
      <w:start w:val="1"/>
      <w:numFmt w:val="decimal"/>
      <w:lvlText w:val="Answer to Question %1."/>
      <w:lvlJc w:val="left"/>
      <w:pPr>
        <w:ind w:left="1848" w:hanging="43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0F4367C"/>
    <w:multiLevelType w:val="hybridMultilevel"/>
    <w:tmpl w:val="E8BC2FAE"/>
    <w:lvl w:ilvl="0" w:tplc="66F09B90">
      <w:start w:val="1"/>
      <w:numFmt w:val="bullet"/>
      <w:lvlText w:val=""/>
      <w:lvlJc w:val="left"/>
      <w:pPr>
        <w:ind w:left="928" w:hanging="360"/>
      </w:pPr>
      <w:rPr>
        <w:rFonts w:ascii="Symbol" w:hAnsi="Symbol" w:hint="default"/>
      </w:rPr>
    </w:lvl>
    <w:lvl w:ilvl="1" w:tplc="5300A748">
      <w:start w:val="1"/>
      <w:numFmt w:val="lowerLetter"/>
      <w:lvlText w:val="%2)"/>
      <w:lvlJc w:val="left"/>
      <w:pPr>
        <w:ind w:left="1080" w:hanging="360"/>
      </w:pPr>
      <w:rPr>
        <w:rFonts w:hint="default"/>
      </w:rPr>
    </w:lvl>
    <w:lvl w:ilvl="2" w:tplc="EEF6073A" w:tentative="1">
      <w:start w:val="1"/>
      <w:numFmt w:val="lowerRoman"/>
      <w:lvlText w:val="%3."/>
      <w:lvlJc w:val="right"/>
      <w:pPr>
        <w:ind w:left="1800" w:hanging="180"/>
      </w:pPr>
    </w:lvl>
    <w:lvl w:ilvl="3" w:tplc="89D4286C" w:tentative="1">
      <w:start w:val="1"/>
      <w:numFmt w:val="decimal"/>
      <w:lvlText w:val="%4."/>
      <w:lvlJc w:val="left"/>
      <w:pPr>
        <w:ind w:left="2520" w:hanging="360"/>
      </w:pPr>
    </w:lvl>
    <w:lvl w:ilvl="4" w:tplc="10107ABC" w:tentative="1">
      <w:start w:val="1"/>
      <w:numFmt w:val="lowerLetter"/>
      <w:lvlText w:val="%5."/>
      <w:lvlJc w:val="left"/>
      <w:pPr>
        <w:ind w:left="3240" w:hanging="360"/>
      </w:pPr>
    </w:lvl>
    <w:lvl w:ilvl="5" w:tplc="D93C77D4" w:tentative="1">
      <w:start w:val="1"/>
      <w:numFmt w:val="lowerRoman"/>
      <w:lvlText w:val="%6."/>
      <w:lvlJc w:val="right"/>
      <w:pPr>
        <w:ind w:left="3960" w:hanging="180"/>
      </w:pPr>
    </w:lvl>
    <w:lvl w:ilvl="6" w:tplc="86A02C76" w:tentative="1">
      <w:start w:val="1"/>
      <w:numFmt w:val="decimal"/>
      <w:lvlText w:val="%7."/>
      <w:lvlJc w:val="left"/>
      <w:pPr>
        <w:ind w:left="4680" w:hanging="360"/>
      </w:pPr>
    </w:lvl>
    <w:lvl w:ilvl="7" w:tplc="2B78192E" w:tentative="1">
      <w:start w:val="1"/>
      <w:numFmt w:val="lowerLetter"/>
      <w:lvlText w:val="%8."/>
      <w:lvlJc w:val="left"/>
      <w:pPr>
        <w:ind w:left="5400" w:hanging="360"/>
      </w:pPr>
    </w:lvl>
    <w:lvl w:ilvl="8" w:tplc="3AA06584" w:tentative="1">
      <w:start w:val="1"/>
      <w:numFmt w:val="lowerRoman"/>
      <w:lvlText w:val="%9."/>
      <w:lvlJc w:val="right"/>
      <w:pPr>
        <w:ind w:left="6120" w:hanging="180"/>
      </w:pPr>
    </w:lvl>
  </w:abstractNum>
  <w:abstractNum w:abstractNumId="18" w15:restartNumberingAfterBreak="0">
    <w:nsid w:val="63800183"/>
    <w:multiLevelType w:val="hybridMultilevel"/>
    <w:tmpl w:val="777412CE"/>
    <w:lvl w:ilvl="0" w:tplc="08090001">
      <w:start w:val="1"/>
      <w:numFmt w:val="bullet"/>
      <w:pStyle w:val="BNPPbullet3"/>
      <w:lvlText w:val="-"/>
      <w:lvlJc w:val="left"/>
      <w:pPr>
        <w:ind w:left="1854" w:hanging="360"/>
      </w:pPr>
      <w:rPr>
        <w:rFonts w:ascii="Courier New" w:hAnsi="Courier New" w:hint="default"/>
      </w:rPr>
    </w:lvl>
    <w:lvl w:ilvl="1" w:tplc="8D4AE690" w:tentative="1">
      <w:start w:val="1"/>
      <w:numFmt w:val="bullet"/>
      <w:lvlText w:val="o"/>
      <w:lvlJc w:val="left"/>
      <w:pPr>
        <w:ind w:left="2574" w:hanging="360"/>
      </w:pPr>
      <w:rPr>
        <w:rFonts w:ascii="Courier New" w:hAnsi="Courier New" w:cs="Courier New" w:hint="default"/>
      </w:rPr>
    </w:lvl>
    <w:lvl w:ilvl="2" w:tplc="0809001B" w:tentative="1">
      <w:start w:val="1"/>
      <w:numFmt w:val="bullet"/>
      <w:lvlText w:val=""/>
      <w:lvlJc w:val="left"/>
      <w:pPr>
        <w:ind w:left="3294" w:hanging="360"/>
      </w:pPr>
      <w:rPr>
        <w:rFonts w:ascii="Wingdings" w:hAnsi="Wingdings" w:hint="default"/>
      </w:rPr>
    </w:lvl>
    <w:lvl w:ilvl="3" w:tplc="0809000F" w:tentative="1">
      <w:start w:val="1"/>
      <w:numFmt w:val="bullet"/>
      <w:lvlText w:val=""/>
      <w:lvlJc w:val="left"/>
      <w:pPr>
        <w:ind w:left="4014" w:hanging="360"/>
      </w:pPr>
      <w:rPr>
        <w:rFonts w:ascii="Symbol" w:hAnsi="Symbol" w:hint="default"/>
      </w:rPr>
    </w:lvl>
    <w:lvl w:ilvl="4" w:tplc="08090019" w:tentative="1">
      <w:start w:val="1"/>
      <w:numFmt w:val="bullet"/>
      <w:lvlText w:val="o"/>
      <w:lvlJc w:val="left"/>
      <w:pPr>
        <w:ind w:left="4734" w:hanging="360"/>
      </w:pPr>
      <w:rPr>
        <w:rFonts w:ascii="Courier New" w:hAnsi="Courier New" w:cs="Courier New" w:hint="default"/>
      </w:rPr>
    </w:lvl>
    <w:lvl w:ilvl="5" w:tplc="0809001B" w:tentative="1">
      <w:start w:val="1"/>
      <w:numFmt w:val="bullet"/>
      <w:lvlText w:val=""/>
      <w:lvlJc w:val="left"/>
      <w:pPr>
        <w:ind w:left="5454" w:hanging="360"/>
      </w:pPr>
      <w:rPr>
        <w:rFonts w:ascii="Wingdings" w:hAnsi="Wingdings" w:hint="default"/>
      </w:rPr>
    </w:lvl>
    <w:lvl w:ilvl="6" w:tplc="0809000F" w:tentative="1">
      <w:start w:val="1"/>
      <w:numFmt w:val="bullet"/>
      <w:lvlText w:val=""/>
      <w:lvlJc w:val="left"/>
      <w:pPr>
        <w:ind w:left="6174" w:hanging="360"/>
      </w:pPr>
      <w:rPr>
        <w:rFonts w:ascii="Symbol" w:hAnsi="Symbol" w:hint="default"/>
      </w:rPr>
    </w:lvl>
    <w:lvl w:ilvl="7" w:tplc="08090019" w:tentative="1">
      <w:start w:val="1"/>
      <w:numFmt w:val="bullet"/>
      <w:lvlText w:val="o"/>
      <w:lvlJc w:val="left"/>
      <w:pPr>
        <w:ind w:left="6894" w:hanging="360"/>
      </w:pPr>
      <w:rPr>
        <w:rFonts w:ascii="Courier New" w:hAnsi="Courier New" w:cs="Courier New" w:hint="default"/>
      </w:rPr>
    </w:lvl>
    <w:lvl w:ilvl="8" w:tplc="0809001B" w:tentative="1">
      <w:start w:val="1"/>
      <w:numFmt w:val="bullet"/>
      <w:lvlText w:val=""/>
      <w:lvlJc w:val="left"/>
      <w:pPr>
        <w:ind w:left="7614" w:hanging="360"/>
      </w:pPr>
      <w:rPr>
        <w:rFonts w:ascii="Wingdings" w:hAnsi="Wingdings" w:hint="default"/>
      </w:rPr>
    </w:lvl>
  </w:abstractNum>
  <w:abstractNum w:abstractNumId="19" w15:restartNumberingAfterBreak="0">
    <w:nsid w:val="69536ECD"/>
    <w:multiLevelType w:val="hybridMultilevel"/>
    <w:tmpl w:val="73FC2AE8"/>
    <w:lvl w:ilvl="0" w:tplc="C122E01A">
      <w:start w:val="1"/>
      <w:numFmt w:val="decimal"/>
      <w:lvlText w:val="%1."/>
      <w:lvlJc w:val="left"/>
      <w:pPr>
        <w:ind w:left="720" w:hanging="360"/>
      </w:pPr>
      <w:rPr>
        <w:b w:val="0"/>
        <w:bCs w:val="0"/>
        <w:i w:val="0"/>
        <w:iCs w:val="0"/>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0" w15:restartNumberingAfterBreak="0">
    <w:nsid w:val="6BAD1101"/>
    <w:multiLevelType w:val="multilevel"/>
    <w:tmpl w:val="CB1CA814"/>
    <w:lvl w:ilvl="0">
      <w:start w:val="1"/>
      <w:numFmt w:val="decimal"/>
      <w:pStyle w:val="Heading1"/>
      <w:lvlText w:val="%1."/>
      <w:lvlJc w:val="left"/>
      <w:pPr>
        <w:ind w:left="432" w:hanging="432"/>
      </w:pPr>
      <w:rPr>
        <w:color w:val="auto"/>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F84464F"/>
    <w:multiLevelType w:val="multilevel"/>
    <w:tmpl w:val="555034EE"/>
    <w:lvl w:ilvl="0">
      <w:numFmt w:val="decimal"/>
      <w:lvlText w:val="Answer to Question %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Q%1.%2"/>
      <w:lvlJc w:val="left"/>
      <w:pPr>
        <w:ind w:left="9507"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20"/>
  </w:num>
  <w:num w:numId="3">
    <w:abstractNumId w:val="6"/>
  </w:num>
  <w:num w:numId="4">
    <w:abstractNumId w:val="12"/>
  </w:num>
  <w:num w:numId="5">
    <w:abstractNumId w:val="19"/>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3"/>
  </w:num>
  <w:num w:numId="11">
    <w:abstractNumId w:val="3"/>
  </w:num>
  <w:num w:numId="12">
    <w:abstractNumId w:val="5"/>
  </w:num>
  <w:num w:numId="13">
    <w:abstractNumId w:val="15"/>
  </w:num>
  <w:num w:numId="14">
    <w:abstractNumId w:val="18"/>
  </w:num>
  <w:num w:numId="15">
    <w:abstractNumId w:val="14"/>
  </w:num>
  <w:num w:numId="16">
    <w:abstractNumId w:val="11"/>
  </w:num>
  <w:num w:numId="17">
    <w:abstractNumId w:val="2"/>
  </w:num>
  <w:num w:numId="18">
    <w:abstractNumId w:val="0"/>
  </w:num>
  <w:num w:numId="19">
    <w:abstractNumId w:val="1"/>
  </w:num>
  <w:num w:numId="20">
    <w:abstractNumId w:val="8"/>
  </w:num>
  <w:num w:numId="21">
    <w:abstractNumId w:val="16"/>
  </w:num>
  <w:num w:numId="22">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E" w:vendorID="64" w:dllVersion="0" w:nlCheck="1" w:checkStyle="0"/>
  <w:activeWritingStyle w:appName="MSWord" w:lang="en-AU" w:vendorID="64" w:dllVersion="0" w:nlCheck="1" w:checkStyle="0"/>
  <w:activeWritingStyle w:appName="MSWord" w:lang="fr-BE" w:vendorID="64" w:dllVersion="0" w:nlCheck="1" w:checkStyle="0"/>
  <w:activeWritingStyle w:appName="MSWord" w:lang="en-GB" w:vendorID="64" w:dllVersion="131078" w:nlCheck="1" w:checkStyle="0"/>
  <w:activeWritingStyle w:appName="MSWord" w:lang="fr-FR" w:vendorID="64" w:dllVersion="131078" w:nlCheck="1" w:checkStyle="0"/>
  <w:activeWritingStyle w:appName="MSWord" w:lang="en-US" w:vendorID="64" w:dllVersion="131078" w:nlCheck="1" w:checkStyle="1"/>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Lp/KsCVJ8UJVy+YCdnnKOnHThS4vJ78+CNikBBThYRY78R7x8CvBWm7d53U0X9HKlquJGFhbhcZipbRLbfK7pA==" w:salt="HjtKMDlpCVZEjWc329fvtA=="/>
  <w:defaultTabStop w:val="708"/>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842"/>
    <w:rsid w:val="0000037B"/>
    <w:rsid w:val="000012A9"/>
    <w:rsid w:val="0000145D"/>
    <w:rsid w:val="00001B21"/>
    <w:rsid w:val="00002D57"/>
    <w:rsid w:val="0000380B"/>
    <w:rsid w:val="00003D5E"/>
    <w:rsid w:val="00005505"/>
    <w:rsid w:val="0000551F"/>
    <w:rsid w:val="00006275"/>
    <w:rsid w:val="00010111"/>
    <w:rsid w:val="000104D4"/>
    <w:rsid w:val="00010E68"/>
    <w:rsid w:val="00011BB6"/>
    <w:rsid w:val="00011C4F"/>
    <w:rsid w:val="0001249B"/>
    <w:rsid w:val="00012D68"/>
    <w:rsid w:val="000142BB"/>
    <w:rsid w:val="000144DD"/>
    <w:rsid w:val="00014CD1"/>
    <w:rsid w:val="0001522D"/>
    <w:rsid w:val="0001577A"/>
    <w:rsid w:val="00015EB6"/>
    <w:rsid w:val="0001633D"/>
    <w:rsid w:val="00016D2F"/>
    <w:rsid w:val="0001726F"/>
    <w:rsid w:val="000175D5"/>
    <w:rsid w:val="00017AA5"/>
    <w:rsid w:val="00020098"/>
    <w:rsid w:val="00020300"/>
    <w:rsid w:val="000207E8"/>
    <w:rsid w:val="00021A9A"/>
    <w:rsid w:val="00021C25"/>
    <w:rsid w:val="00022033"/>
    <w:rsid w:val="00023FC2"/>
    <w:rsid w:val="000246A9"/>
    <w:rsid w:val="00024CDE"/>
    <w:rsid w:val="0002516A"/>
    <w:rsid w:val="00025804"/>
    <w:rsid w:val="00025AEE"/>
    <w:rsid w:val="0002640D"/>
    <w:rsid w:val="00026CCE"/>
    <w:rsid w:val="00027278"/>
    <w:rsid w:val="00027AFC"/>
    <w:rsid w:val="00027F47"/>
    <w:rsid w:val="00030224"/>
    <w:rsid w:val="00030486"/>
    <w:rsid w:val="000324A9"/>
    <w:rsid w:val="00033008"/>
    <w:rsid w:val="00034FC4"/>
    <w:rsid w:val="0003526D"/>
    <w:rsid w:val="00035C55"/>
    <w:rsid w:val="0003691B"/>
    <w:rsid w:val="00036C6B"/>
    <w:rsid w:val="00036E6F"/>
    <w:rsid w:val="000372BF"/>
    <w:rsid w:val="00037E19"/>
    <w:rsid w:val="000404F8"/>
    <w:rsid w:val="00040A52"/>
    <w:rsid w:val="0004111E"/>
    <w:rsid w:val="0004225E"/>
    <w:rsid w:val="00042D7E"/>
    <w:rsid w:val="000441D9"/>
    <w:rsid w:val="00044512"/>
    <w:rsid w:val="00044B4C"/>
    <w:rsid w:val="00044C5A"/>
    <w:rsid w:val="00044E0A"/>
    <w:rsid w:val="00045049"/>
    <w:rsid w:val="000450D8"/>
    <w:rsid w:val="00045814"/>
    <w:rsid w:val="00046193"/>
    <w:rsid w:val="0004777E"/>
    <w:rsid w:val="0005365F"/>
    <w:rsid w:val="0005459D"/>
    <w:rsid w:val="00054E45"/>
    <w:rsid w:val="000552F3"/>
    <w:rsid w:val="00057439"/>
    <w:rsid w:val="00057683"/>
    <w:rsid w:val="000579C3"/>
    <w:rsid w:val="000605F0"/>
    <w:rsid w:val="00060925"/>
    <w:rsid w:val="00061931"/>
    <w:rsid w:val="00062C7B"/>
    <w:rsid w:val="00063EA1"/>
    <w:rsid w:val="0006447B"/>
    <w:rsid w:val="0006448C"/>
    <w:rsid w:val="0006449B"/>
    <w:rsid w:val="00064793"/>
    <w:rsid w:val="0006671D"/>
    <w:rsid w:val="0007002F"/>
    <w:rsid w:val="000706A0"/>
    <w:rsid w:val="00071C64"/>
    <w:rsid w:val="00072BF9"/>
    <w:rsid w:val="00072DF7"/>
    <w:rsid w:val="000735A7"/>
    <w:rsid w:val="000736A7"/>
    <w:rsid w:val="000756A8"/>
    <w:rsid w:val="000772C5"/>
    <w:rsid w:val="00077C2E"/>
    <w:rsid w:val="00080F60"/>
    <w:rsid w:val="000830DA"/>
    <w:rsid w:val="00083C2B"/>
    <w:rsid w:val="00083DBB"/>
    <w:rsid w:val="00084951"/>
    <w:rsid w:val="00084B8C"/>
    <w:rsid w:val="000854FF"/>
    <w:rsid w:val="00086314"/>
    <w:rsid w:val="00086E31"/>
    <w:rsid w:val="0009060E"/>
    <w:rsid w:val="00090FD1"/>
    <w:rsid w:val="000916AE"/>
    <w:rsid w:val="000921E6"/>
    <w:rsid w:val="00092BB5"/>
    <w:rsid w:val="00093239"/>
    <w:rsid w:val="000936E3"/>
    <w:rsid w:val="000A00A3"/>
    <w:rsid w:val="000A03C9"/>
    <w:rsid w:val="000A12CC"/>
    <w:rsid w:val="000A2738"/>
    <w:rsid w:val="000A3279"/>
    <w:rsid w:val="000A3CB9"/>
    <w:rsid w:val="000A3D10"/>
    <w:rsid w:val="000A4011"/>
    <w:rsid w:val="000A409B"/>
    <w:rsid w:val="000A784B"/>
    <w:rsid w:val="000B0443"/>
    <w:rsid w:val="000B0D26"/>
    <w:rsid w:val="000B1976"/>
    <w:rsid w:val="000B2AAF"/>
    <w:rsid w:val="000B2E26"/>
    <w:rsid w:val="000B38E1"/>
    <w:rsid w:val="000B4101"/>
    <w:rsid w:val="000B53B7"/>
    <w:rsid w:val="000B5D3D"/>
    <w:rsid w:val="000B7912"/>
    <w:rsid w:val="000C0CE0"/>
    <w:rsid w:val="000C282F"/>
    <w:rsid w:val="000C348B"/>
    <w:rsid w:val="000C5ACC"/>
    <w:rsid w:val="000C6951"/>
    <w:rsid w:val="000C6F45"/>
    <w:rsid w:val="000D0293"/>
    <w:rsid w:val="000D05F9"/>
    <w:rsid w:val="000D1038"/>
    <w:rsid w:val="000D11A9"/>
    <w:rsid w:val="000D1EF2"/>
    <w:rsid w:val="000D27B8"/>
    <w:rsid w:val="000D2B12"/>
    <w:rsid w:val="000D2D7B"/>
    <w:rsid w:val="000D3B9E"/>
    <w:rsid w:val="000D4553"/>
    <w:rsid w:val="000D5E21"/>
    <w:rsid w:val="000E1C7F"/>
    <w:rsid w:val="000E1FB3"/>
    <w:rsid w:val="000E2232"/>
    <w:rsid w:val="000E2F00"/>
    <w:rsid w:val="000E38E2"/>
    <w:rsid w:val="000E3B1D"/>
    <w:rsid w:val="000E4BDC"/>
    <w:rsid w:val="000E4E70"/>
    <w:rsid w:val="000E610A"/>
    <w:rsid w:val="000E6757"/>
    <w:rsid w:val="000F0744"/>
    <w:rsid w:val="000F0951"/>
    <w:rsid w:val="000F1617"/>
    <w:rsid w:val="000F1737"/>
    <w:rsid w:val="000F21A1"/>
    <w:rsid w:val="000F2A8B"/>
    <w:rsid w:val="000F2BE6"/>
    <w:rsid w:val="000F396A"/>
    <w:rsid w:val="000F440D"/>
    <w:rsid w:val="000F474D"/>
    <w:rsid w:val="000F553C"/>
    <w:rsid w:val="000F5A72"/>
    <w:rsid w:val="000F5C90"/>
    <w:rsid w:val="000F5E3D"/>
    <w:rsid w:val="000F5EA6"/>
    <w:rsid w:val="000F781F"/>
    <w:rsid w:val="000F7998"/>
    <w:rsid w:val="0010035A"/>
    <w:rsid w:val="00100ADC"/>
    <w:rsid w:val="00100F58"/>
    <w:rsid w:val="00101F4F"/>
    <w:rsid w:val="00103DCC"/>
    <w:rsid w:val="00104992"/>
    <w:rsid w:val="00105424"/>
    <w:rsid w:val="00105559"/>
    <w:rsid w:val="001075EC"/>
    <w:rsid w:val="00107ECB"/>
    <w:rsid w:val="00110EF9"/>
    <w:rsid w:val="00112E75"/>
    <w:rsid w:val="001138CC"/>
    <w:rsid w:val="00113D82"/>
    <w:rsid w:val="00113F93"/>
    <w:rsid w:val="00114AFF"/>
    <w:rsid w:val="00120382"/>
    <w:rsid w:val="00120F0D"/>
    <w:rsid w:val="0012201A"/>
    <w:rsid w:val="001239FC"/>
    <w:rsid w:val="00124343"/>
    <w:rsid w:val="00124E04"/>
    <w:rsid w:val="001254A2"/>
    <w:rsid w:val="00126103"/>
    <w:rsid w:val="00126616"/>
    <w:rsid w:val="00127BD3"/>
    <w:rsid w:val="001303B8"/>
    <w:rsid w:val="00130EF9"/>
    <w:rsid w:val="001319C7"/>
    <w:rsid w:val="0013218F"/>
    <w:rsid w:val="001329E5"/>
    <w:rsid w:val="00132AE5"/>
    <w:rsid w:val="00133DAA"/>
    <w:rsid w:val="001355E6"/>
    <w:rsid w:val="0013644A"/>
    <w:rsid w:val="00136AB5"/>
    <w:rsid w:val="00136BD4"/>
    <w:rsid w:val="00137EA9"/>
    <w:rsid w:val="001401FE"/>
    <w:rsid w:val="001409B3"/>
    <w:rsid w:val="00140BA6"/>
    <w:rsid w:val="00143571"/>
    <w:rsid w:val="00143A6B"/>
    <w:rsid w:val="00143DCA"/>
    <w:rsid w:val="00144946"/>
    <w:rsid w:val="00144AAD"/>
    <w:rsid w:val="001455E7"/>
    <w:rsid w:val="00145BB1"/>
    <w:rsid w:val="001461D0"/>
    <w:rsid w:val="0014624E"/>
    <w:rsid w:val="00146FA8"/>
    <w:rsid w:val="001505D3"/>
    <w:rsid w:val="00150619"/>
    <w:rsid w:val="001506F9"/>
    <w:rsid w:val="00150C24"/>
    <w:rsid w:val="00150C46"/>
    <w:rsid w:val="00152869"/>
    <w:rsid w:val="00154975"/>
    <w:rsid w:val="00154F40"/>
    <w:rsid w:val="0015521A"/>
    <w:rsid w:val="00155337"/>
    <w:rsid w:val="001561A1"/>
    <w:rsid w:val="00157029"/>
    <w:rsid w:val="001608B2"/>
    <w:rsid w:val="00160B2F"/>
    <w:rsid w:val="00160FE0"/>
    <w:rsid w:val="00161097"/>
    <w:rsid w:val="0016299C"/>
    <w:rsid w:val="00162D23"/>
    <w:rsid w:val="00163AB3"/>
    <w:rsid w:val="001641FA"/>
    <w:rsid w:val="0016510A"/>
    <w:rsid w:val="001656A5"/>
    <w:rsid w:val="00165FF8"/>
    <w:rsid w:val="0016672B"/>
    <w:rsid w:val="0016683E"/>
    <w:rsid w:val="0016763E"/>
    <w:rsid w:val="00167D44"/>
    <w:rsid w:val="00170AD6"/>
    <w:rsid w:val="00170D5A"/>
    <w:rsid w:val="00170E25"/>
    <w:rsid w:val="00172C8B"/>
    <w:rsid w:val="001735B8"/>
    <w:rsid w:val="0017497A"/>
    <w:rsid w:val="001753FB"/>
    <w:rsid w:val="00176FF1"/>
    <w:rsid w:val="00177215"/>
    <w:rsid w:val="0017748B"/>
    <w:rsid w:val="0018028F"/>
    <w:rsid w:val="0018269F"/>
    <w:rsid w:val="0018289A"/>
    <w:rsid w:val="00182E2F"/>
    <w:rsid w:val="00183B3C"/>
    <w:rsid w:val="0018401D"/>
    <w:rsid w:val="00184B91"/>
    <w:rsid w:val="001862A5"/>
    <w:rsid w:val="00186A70"/>
    <w:rsid w:val="00191035"/>
    <w:rsid w:val="00191100"/>
    <w:rsid w:val="00191227"/>
    <w:rsid w:val="0019189A"/>
    <w:rsid w:val="001918E5"/>
    <w:rsid w:val="00191BDB"/>
    <w:rsid w:val="0019284D"/>
    <w:rsid w:val="00193843"/>
    <w:rsid w:val="00195827"/>
    <w:rsid w:val="00195EEB"/>
    <w:rsid w:val="001A14A1"/>
    <w:rsid w:val="001A1EF4"/>
    <w:rsid w:val="001A2C4E"/>
    <w:rsid w:val="001A3807"/>
    <w:rsid w:val="001A3A44"/>
    <w:rsid w:val="001A484D"/>
    <w:rsid w:val="001A541A"/>
    <w:rsid w:val="001A54F5"/>
    <w:rsid w:val="001A5939"/>
    <w:rsid w:val="001A696D"/>
    <w:rsid w:val="001A7046"/>
    <w:rsid w:val="001A710D"/>
    <w:rsid w:val="001A7E6F"/>
    <w:rsid w:val="001B0AAD"/>
    <w:rsid w:val="001B1727"/>
    <w:rsid w:val="001B2151"/>
    <w:rsid w:val="001B3805"/>
    <w:rsid w:val="001B38FC"/>
    <w:rsid w:val="001B3CFF"/>
    <w:rsid w:val="001B44CD"/>
    <w:rsid w:val="001B4957"/>
    <w:rsid w:val="001B4996"/>
    <w:rsid w:val="001B4BFC"/>
    <w:rsid w:val="001B50AB"/>
    <w:rsid w:val="001B5698"/>
    <w:rsid w:val="001B62E6"/>
    <w:rsid w:val="001B755E"/>
    <w:rsid w:val="001C0D87"/>
    <w:rsid w:val="001C0FDB"/>
    <w:rsid w:val="001C192F"/>
    <w:rsid w:val="001C29A5"/>
    <w:rsid w:val="001C40DB"/>
    <w:rsid w:val="001C469E"/>
    <w:rsid w:val="001C56C3"/>
    <w:rsid w:val="001C5D8C"/>
    <w:rsid w:val="001C6D65"/>
    <w:rsid w:val="001C6FF3"/>
    <w:rsid w:val="001C78A7"/>
    <w:rsid w:val="001D0112"/>
    <w:rsid w:val="001D19F5"/>
    <w:rsid w:val="001D1C2A"/>
    <w:rsid w:val="001D1CB2"/>
    <w:rsid w:val="001D1EDA"/>
    <w:rsid w:val="001D385A"/>
    <w:rsid w:val="001D3E4E"/>
    <w:rsid w:val="001D491B"/>
    <w:rsid w:val="001D4A63"/>
    <w:rsid w:val="001D4B0F"/>
    <w:rsid w:val="001D60BF"/>
    <w:rsid w:val="001D636B"/>
    <w:rsid w:val="001D6467"/>
    <w:rsid w:val="001D7761"/>
    <w:rsid w:val="001D7A4B"/>
    <w:rsid w:val="001E1A1B"/>
    <w:rsid w:val="001E1ECD"/>
    <w:rsid w:val="001E2631"/>
    <w:rsid w:val="001E2E11"/>
    <w:rsid w:val="001E3E0D"/>
    <w:rsid w:val="001E4B81"/>
    <w:rsid w:val="001E4E84"/>
    <w:rsid w:val="001E5A7A"/>
    <w:rsid w:val="001E5E30"/>
    <w:rsid w:val="001E60D5"/>
    <w:rsid w:val="001E6924"/>
    <w:rsid w:val="001E6E1C"/>
    <w:rsid w:val="001E7228"/>
    <w:rsid w:val="001E7BBA"/>
    <w:rsid w:val="001F0D39"/>
    <w:rsid w:val="001F11F6"/>
    <w:rsid w:val="001F1FAB"/>
    <w:rsid w:val="001F22BB"/>
    <w:rsid w:val="001F2D31"/>
    <w:rsid w:val="001F3999"/>
    <w:rsid w:val="001F3D9D"/>
    <w:rsid w:val="001F4F46"/>
    <w:rsid w:val="001F62C1"/>
    <w:rsid w:val="001F75F0"/>
    <w:rsid w:val="00200143"/>
    <w:rsid w:val="00200C18"/>
    <w:rsid w:val="00201174"/>
    <w:rsid w:val="00201282"/>
    <w:rsid w:val="00202333"/>
    <w:rsid w:val="002034B8"/>
    <w:rsid w:val="00205922"/>
    <w:rsid w:val="002074AE"/>
    <w:rsid w:val="0020766F"/>
    <w:rsid w:val="00207A07"/>
    <w:rsid w:val="00207DE1"/>
    <w:rsid w:val="002109B4"/>
    <w:rsid w:val="00210FBB"/>
    <w:rsid w:val="002113D8"/>
    <w:rsid w:val="0021147A"/>
    <w:rsid w:val="00213299"/>
    <w:rsid w:val="00213BFB"/>
    <w:rsid w:val="00214AB3"/>
    <w:rsid w:val="00215AE7"/>
    <w:rsid w:val="0021600C"/>
    <w:rsid w:val="002167C9"/>
    <w:rsid w:val="00217478"/>
    <w:rsid w:val="002210B8"/>
    <w:rsid w:val="0022116D"/>
    <w:rsid w:val="002214F4"/>
    <w:rsid w:val="0022242A"/>
    <w:rsid w:val="00222E7C"/>
    <w:rsid w:val="00223798"/>
    <w:rsid w:val="00224806"/>
    <w:rsid w:val="0022520B"/>
    <w:rsid w:val="0022569F"/>
    <w:rsid w:val="002259FA"/>
    <w:rsid w:val="00230372"/>
    <w:rsid w:val="00230ADA"/>
    <w:rsid w:val="00232335"/>
    <w:rsid w:val="002339B8"/>
    <w:rsid w:val="00233AFC"/>
    <w:rsid w:val="0023530E"/>
    <w:rsid w:val="00235E99"/>
    <w:rsid w:val="00236604"/>
    <w:rsid w:val="00236D2C"/>
    <w:rsid w:val="00236E00"/>
    <w:rsid w:val="00241CA1"/>
    <w:rsid w:val="0024413C"/>
    <w:rsid w:val="002449D8"/>
    <w:rsid w:val="00244C97"/>
    <w:rsid w:val="0024512F"/>
    <w:rsid w:val="00245406"/>
    <w:rsid w:val="00245BDB"/>
    <w:rsid w:val="00245D2E"/>
    <w:rsid w:val="00246E1D"/>
    <w:rsid w:val="002472F6"/>
    <w:rsid w:val="00247B99"/>
    <w:rsid w:val="0025020D"/>
    <w:rsid w:val="002503E5"/>
    <w:rsid w:val="00250787"/>
    <w:rsid w:val="00251078"/>
    <w:rsid w:val="00251533"/>
    <w:rsid w:val="002528F2"/>
    <w:rsid w:val="00252C01"/>
    <w:rsid w:val="002532BC"/>
    <w:rsid w:val="0025366E"/>
    <w:rsid w:val="0025450A"/>
    <w:rsid w:val="0025633C"/>
    <w:rsid w:val="00256B4C"/>
    <w:rsid w:val="00256E47"/>
    <w:rsid w:val="002574D1"/>
    <w:rsid w:val="00260004"/>
    <w:rsid w:val="002607CC"/>
    <w:rsid w:val="00262666"/>
    <w:rsid w:val="00262ADD"/>
    <w:rsid w:val="002630C0"/>
    <w:rsid w:val="0026332A"/>
    <w:rsid w:val="0026337A"/>
    <w:rsid w:val="002634C0"/>
    <w:rsid w:val="0026493B"/>
    <w:rsid w:val="00264DF3"/>
    <w:rsid w:val="00265F44"/>
    <w:rsid w:val="002665E3"/>
    <w:rsid w:val="00266933"/>
    <w:rsid w:val="00270F0F"/>
    <w:rsid w:val="00272739"/>
    <w:rsid w:val="00274975"/>
    <w:rsid w:val="002751FC"/>
    <w:rsid w:val="002753BD"/>
    <w:rsid w:val="002753E4"/>
    <w:rsid w:val="002770F4"/>
    <w:rsid w:val="00277333"/>
    <w:rsid w:val="00280317"/>
    <w:rsid w:val="00281531"/>
    <w:rsid w:val="002815CB"/>
    <w:rsid w:val="00282CEE"/>
    <w:rsid w:val="00282FBE"/>
    <w:rsid w:val="00283093"/>
    <w:rsid w:val="002833FF"/>
    <w:rsid w:val="0028536B"/>
    <w:rsid w:val="002855FA"/>
    <w:rsid w:val="002856F5"/>
    <w:rsid w:val="00285CED"/>
    <w:rsid w:val="00285EB5"/>
    <w:rsid w:val="00286D31"/>
    <w:rsid w:val="00286F01"/>
    <w:rsid w:val="002877FB"/>
    <w:rsid w:val="002878C7"/>
    <w:rsid w:val="00287C8F"/>
    <w:rsid w:val="002904FC"/>
    <w:rsid w:val="00290893"/>
    <w:rsid w:val="00292845"/>
    <w:rsid w:val="00293725"/>
    <w:rsid w:val="0029394C"/>
    <w:rsid w:val="00293FFB"/>
    <w:rsid w:val="0029570B"/>
    <w:rsid w:val="00297280"/>
    <w:rsid w:val="002A13B0"/>
    <w:rsid w:val="002A2C91"/>
    <w:rsid w:val="002A57B1"/>
    <w:rsid w:val="002A68CA"/>
    <w:rsid w:val="002A7428"/>
    <w:rsid w:val="002A780E"/>
    <w:rsid w:val="002B0346"/>
    <w:rsid w:val="002B0DA1"/>
    <w:rsid w:val="002B1BB2"/>
    <w:rsid w:val="002B1D1C"/>
    <w:rsid w:val="002B4CBE"/>
    <w:rsid w:val="002B4FFD"/>
    <w:rsid w:val="002B53F3"/>
    <w:rsid w:val="002B7855"/>
    <w:rsid w:val="002C0104"/>
    <w:rsid w:val="002C044D"/>
    <w:rsid w:val="002C051D"/>
    <w:rsid w:val="002C081D"/>
    <w:rsid w:val="002C0BD3"/>
    <w:rsid w:val="002C0D4C"/>
    <w:rsid w:val="002C19D6"/>
    <w:rsid w:val="002C50C5"/>
    <w:rsid w:val="002C5470"/>
    <w:rsid w:val="002C60D4"/>
    <w:rsid w:val="002C611F"/>
    <w:rsid w:val="002C6187"/>
    <w:rsid w:val="002C68AB"/>
    <w:rsid w:val="002C76F4"/>
    <w:rsid w:val="002D0AF9"/>
    <w:rsid w:val="002D10D2"/>
    <w:rsid w:val="002D2220"/>
    <w:rsid w:val="002D2992"/>
    <w:rsid w:val="002D37A0"/>
    <w:rsid w:val="002D37C5"/>
    <w:rsid w:val="002D4A30"/>
    <w:rsid w:val="002D5AB5"/>
    <w:rsid w:val="002D6910"/>
    <w:rsid w:val="002D78EC"/>
    <w:rsid w:val="002D7DE2"/>
    <w:rsid w:val="002E1088"/>
    <w:rsid w:val="002E1A5E"/>
    <w:rsid w:val="002E1C11"/>
    <w:rsid w:val="002E2AB2"/>
    <w:rsid w:val="002E3E7D"/>
    <w:rsid w:val="002E40CA"/>
    <w:rsid w:val="002E53C7"/>
    <w:rsid w:val="002E6EF5"/>
    <w:rsid w:val="002F0DC0"/>
    <w:rsid w:val="002F2FBE"/>
    <w:rsid w:val="002F3225"/>
    <w:rsid w:val="002F3682"/>
    <w:rsid w:val="002F6279"/>
    <w:rsid w:val="002F6661"/>
    <w:rsid w:val="002F6AED"/>
    <w:rsid w:val="002F6C8A"/>
    <w:rsid w:val="002F7198"/>
    <w:rsid w:val="002F735D"/>
    <w:rsid w:val="002F7480"/>
    <w:rsid w:val="002F7B64"/>
    <w:rsid w:val="003000E2"/>
    <w:rsid w:val="0030049A"/>
    <w:rsid w:val="00301993"/>
    <w:rsid w:val="003026CC"/>
    <w:rsid w:val="00302E52"/>
    <w:rsid w:val="00303908"/>
    <w:rsid w:val="00305357"/>
    <w:rsid w:val="00305B0A"/>
    <w:rsid w:val="00310108"/>
    <w:rsid w:val="003106A6"/>
    <w:rsid w:val="003111F3"/>
    <w:rsid w:val="00311882"/>
    <w:rsid w:val="00311DDD"/>
    <w:rsid w:val="00312BDD"/>
    <w:rsid w:val="00313A8B"/>
    <w:rsid w:val="00314117"/>
    <w:rsid w:val="00314D19"/>
    <w:rsid w:val="00314E5F"/>
    <w:rsid w:val="00315D7F"/>
    <w:rsid w:val="00315F3E"/>
    <w:rsid w:val="003168B7"/>
    <w:rsid w:val="00316BC0"/>
    <w:rsid w:val="00317E33"/>
    <w:rsid w:val="00317EDF"/>
    <w:rsid w:val="00320E62"/>
    <w:rsid w:val="00321070"/>
    <w:rsid w:val="0032136F"/>
    <w:rsid w:val="0032420C"/>
    <w:rsid w:val="00324DCA"/>
    <w:rsid w:val="00325D63"/>
    <w:rsid w:val="0032728A"/>
    <w:rsid w:val="00327923"/>
    <w:rsid w:val="003279E7"/>
    <w:rsid w:val="00327B62"/>
    <w:rsid w:val="00330307"/>
    <w:rsid w:val="00331C18"/>
    <w:rsid w:val="00331FE9"/>
    <w:rsid w:val="00332C18"/>
    <w:rsid w:val="0033324D"/>
    <w:rsid w:val="0033587C"/>
    <w:rsid w:val="00335C95"/>
    <w:rsid w:val="003371E8"/>
    <w:rsid w:val="003377DC"/>
    <w:rsid w:val="00337F72"/>
    <w:rsid w:val="00337FA7"/>
    <w:rsid w:val="0034151D"/>
    <w:rsid w:val="00341752"/>
    <w:rsid w:val="00341B3D"/>
    <w:rsid w:val="0034283E"/>
    <w:rsid w:val="003454ED"/>
    <w:rsid w:val="0034681A"/>
    <w:rsid w:val="003479D2"/>
    <w:rsid w:val="00347E86"/>
    <w:rsid w:val="0035030F"/>
    <w:rsid w:val="00350CC2"/>
    <w:rsid w:val="00353C4B"/>
    <w:rsid w:val="00355517"/>
    <w:rsid w:val="00355610"/>
    <w:rsid w:val="00355EDC"/>
    <w:rsid w:val="00360EF6"/>
    <w:rsid w:val="003613FA"/>
    <w:rsid w:val="00362077"/>
    <w:rsid w:val="00362B6D"/>
    <w:rsid w:val="00363D63"/>
    <w:rsid w:val="003643D5"/>
    <w:rsid w:val="00364DEC"/>
    <w:rsid w:val="003651B3"/>
    <w:rsid w:val="00365994"/>
    <w:rsid w:val="00365EA0"/>
    <w:rsid w:val="003666E6"/>
    <w:rsid w:val="00366CE1"/>
    <w:rsid w:val="00366D42"/>
    <w:rsid w:val="00366E20"/>
    <w:rsid w:val="0036748C"/>
    <w:rsid w:val="00370D76"/>
    <w:rsid w:val="00371D42"/>
    <w:rsid w:val="003726E8"/>
    <w:rsid w:val="00372F48"/>
    <w:rsid w:val="00373031"/>
    <w:rsid w:val="00373A3C"/>
    <w:rsid w:val="00374526"/>
    <w:rsid w:val="00374DEB"/>
    <w:rsid w:val="0037619F"/>
    <w:rsid w:val="00376233"/>
    <w:rsid w:val="00376F1B"/>
    <w:rsid w:val="0037796B"/>
    <w:rsid w:val="00380341"/>
    <w:rsid w:val="003806FD"/>
    <w:rsid w:val="00380767"/>
    <w:rsid w:val="00380B30"/>
    <w:rsid w:val="00380C8B"/>
    <w:rsid w:val="00381C7D"/>
    <w:rsid w:val="00381EB0"/>
    <w:rsid w:val="003822CC"/>
    <w:rsid w:val="00382767"/>
    <w:rsid w:val="00382EBA"/>
    <w:rsid w:val="0038331A"/>
    <w:rsid w:val="00383472"/>
    <w:rsid w:val="0038757A"/>
    <w:rsid w:val="003877B4"/>
    <w:rsid w:val="00387F1F"/>
    <w:rsid w:val="00392C25"/>
    <w:rsid w:val="003933D2"/>
    <w:rsid w:val="00393BC0"/>
    <w:rsid w:val="0039524B"/>
    <w:rsid w:val="003969E6"/>
    <w:rsid w:val="00396F78"/>
    <w:rsid w:val="003A17BC"/>
    <w:rsid w:val="003A1F14"/>
    <w:rsid w:val="003A2414"/>
    <w:rsid w:val="003A250F"/>
    <w:rsid w:val="003A2D63"/>
    <w:rsid w:val="003A2FD1"/>
    <w:rsid w:val="003A39B8"/>
    <w:rsid w:val="003A3D55"/>
    <w:rsid w:val="003A42E4"/>
    <w:rsid w:val="003A43D8"/>
    <w:rsid w:val="003A44D0"/>
    <w:rsid w:val="003A4719"/>
    <w:rsid w:val="003A533A"/>
    <w:rsid w:val="003A55C0"/>
    <w:rsid w:val="003A57BF"/>
    <w:rsid w:val="003A6D08"/>
    <w:rsid w:val="003A73A4"/>
    <w:rsid w:val="003A7CF4"/>
    <w:rsid w:val="003B0B79"/>
    <w:rsid w:val="003B1C8A"/>
    <w:rsid w:val="003B21FE"/>
    <w:rsid w:val="003B305C"/>
    <w:rsid w:val="003B61C5"/>
    <w:rsid w:val="003B7801"/>
    <w:rsid w:val="003B7C07"/>
    <w:rsid w:val="003C01F3"/>
    <w:rsid w:val="003C046B"/>
    <w:rsid w:val="003C0577"/>
    <w:rsid w:val="003C075A"/>
    <w:rsid w:val="003C0C82"/>
    <w:rsid w:val="003C132D"/>
    <w:rsid w:val="003C167E"/>
    <w:rsid w:val="003C1A83"/>
    <w:rsid w:val="003C20BE"/>
    <w:rsid w:val="003C2101"/>
    <w:rsid w:val="003C40EE"/>
    <w:rsid w:val="003C46A1"/>
    <w:rsid w:val="003C481D"/>
    <w:rsid w:val="003C4CFF"/>
    <w:rsid w:val="003C4EB5"/>
    <w:rsid w:val="003C56EB"/>
    <w:rsid w:val="003C5CE0"/>
    <w:rsid w:val="003C6A96"/>
    <w:rsid w:val="003C7BCB"/>
    <w:rsid w:val="003C7C1A"/>
    <w:rsid w:val="003D0247"/>
    <w:rsid w:val="003D0EEF"/>
    <w:rsid w:val="003D1792"/>
    <w:rsid w:val="003D2CED"/>
    <w:rsid w:val="003D3AED"/>
    <w:rsid w:val="003D3BB8"/>
    <w:rsid w:val="003D3CBE"/>
    <w:rsid w:val="003D5527"/>
    <w:rsid w:val="003D58E2"/>
    <w:rsid w:val="003D58FE"/>
    <w:rsid w:val="003D771B"/>
    <w:rsid w:val="003D7D33"/>
    <w:rsid w:val="003E0FF3"/>
    <w:rsid w:val="003E5F27"/>
    <w:rsid w:val="003E61FC"/>
    <w:rsid w:val="003E6A4B"/>
    <w:rsid w:val="003E7398"/>
    <w:rsid w:val="003F20C7"/>
    <w:rsid w:val="003F2A44"/>
    <w:rsid w:val="003F39B1"/>
    <w:rsid w:val="003F3BBE"/>
    <w:rsid w:val="003F3DB8"/>
    <w:rsid w:val="003F4574"/>
    <w:rsid w:val="003F5936"/>
    <w:rsid w:val="003F60CB"/>
    <w:rsid w:val="003F6B9F"/>
    <w:rsid w:val="003F6D76"/>
    <w:rsid w:val="003F7B8E"/>
    <w:rsid w:val="00400D9C"/>
    <w:rsid w:val="0040119D"/>
    <w:rsid w:val="00401E4C"/>
    <w:rsid w:val="004029B1"/>
    <w:rsid w:val="00404282"/>
    <w:rsid w:val="00406B05"/>
    <w:rsid w:val="004070A4"/>
    <w:rsid w:val="0040718D"/>
    <w:rsid w:val="0040724C"/>
    <w:rsid w:val="004072E1"/>
    <w:rsid w:val="0040743A"/>
    <w:rsid w:val="0040754A"/>
    <w:rsid w:val="00407623"/>
    <w:rsid w:val="0041045F"/>
    <w:rsid w:val="00412027"/>
    <w:rsid w:val="0041372E"/>
    <w:rsid w:val="00414210"/>
    <w:rsid w:val="00415737"/>
    <w:rsid w:val="00415767"/>
    <w:rsid w:val="004159DB"/>
    <w:rsid w:val="00416EB2"/>
    <w:rsid w:val="00420376"/>
    <w:rsid w:val="00420E5D"/>
    <w:rsid w:val="00421507"/>
    <w:rsid w:val="004242B3"/>
    <w:rsid w:val="00424981"/>
    <w:rsid w:val="0042596A"/>
    <w:rsid w:val="004278A2"/>
    <w:rsid w:val="00430518"/>
    <w:rsid w:val="00430C5B"/>
    <w:rsid w:val="00431968"/>
    <w:rsid w:val="00431A5A"/>
    <w:rsid w:val="0043216B"/>
    <w:rsid w:val="00433936"/>
    <w:rsid w:val="00434AC5"/>
    <w:rsid w:val="00435FE9"/>
    <w:rsid w:val="00436279"/>
    <w:rsid w:val="00436C28"/>
    <w:rsid w:val="00436EB2"/>
    <w:rsid w:val="0043775D"/>
    <w:rsid w:val="00437CB3"/>
    <w:rsid w:val="00440DBD"/>
    <w:rsid w:val="00441948"/>
    <w:rsid w:val="0044199E"/>
    <w:rsid w:val="00441CC2"/>
    <w:rsid w:val="00442C90"/>
    <w:rsid w:val="00444803"/>
    <w:rsid w:val="00445696"/>
    <w:rsid w:val="00446E5F"/>
    <w:rsid w:val="0044769C"/>
    <w:rsid w:val="00447B97"/>
    <w:rsid w:val="004506DF"/>
    <w:rsid w:val="00451FEE"/>
    <w:rsid w:val="00452D4A"/>
    <w:rsid w:val="00453D78"/>
    <w:rsid w:val="00454059"/>
    <w:rsid w:val="00455577"/>
    <w:rsid w:val="00455B1A"/>
    <w:rsid w:val="00455EAA"/>
    <w:rsid w:val="004561B8"/>
    <w:rsid w:val="00456795"/>
    <w:rsid w:val="00457D51"/>
    <w:rsid w:val="0046101D"/>
    <w:rsid w:val="004615C3"/>
    <w:rsid w:val="00461AEF"/>
    <w:rsid w:val="00461D0C"/>
    <w:rsid w:val="00461F0F"/>
    <w:rsid w:val="00462AB7"/>
    <w:rsid w:val="00462FC3"/>
    <w:rsid w:val="004653DE"/>
    <w:rsid w:val="00465DAA"/>
    <w:rsid w:val="00465E49"/>
    <w:rsid w:val="00466509"/>
    <w:rsid w:val="00470187"/>
    <w:rsid w:val="004708CA"/>
    <w:rsid w:val="004709E7"/>
    <w:rsid w:val="00470ADE"/>
    <w:rsid w:val="00471969"/>
    <w:rsid w:val="00471DD0"/>
    <w:rsid w:val="0047224E"/>
    <w:rsid w:val="004722B2"/>
    <w:rsid w:val="0047312D"/>
    <w:rsid w:val="00475DC2"/>
    <w:rsid w:val="0047634D"/>
    <w:rsid w:val="0047668D"/>
    <w:rsid w:val="00477841"/>
    <w:rsid w:val="00477919"/>
    <w:rsid w:val="00477F01"/>
    <w:rsid w:val="00480FF6"/>
    <w:rsid w:val="004815AE"/>
    <w:rsid w:val="00482D93"/>
    <w:rsid w:val="0048372C"/>
    <w:rsid w:val="00483919"/>
    <w:rsid w:val="0048434E"/>
    <w:rsid w:val="004845F9"/>
    <w:rsid w:val="00484B8A"/>
    <w:rsid w:val="00485447"/>
    <w:rsid w:val="00487692"/>
    <w:rsid w:val="00487DBD"/>
    <w:rsid w:val="00487DCE"/>
    <w:rsid w:val="00490BCA"/>
    <w:rsid w:val="00491675"/>
    <w:rsid w:val="00491A16"/>
    <w:rsid w:val="00492BA6"/>
    <w:rsid w:val="00492EA9"/>
    <w:rsid w:val="00493B89"/>
    <w:rsid w:val="004950B7"/>
    <w:rsid w:val="0049642E"/>
    <w:rsid w:val="00496D32"/>
    <w:rsid w:val="00496E1D"/>
    <w:rsid w:val="00496F7F"/>
    <w:rsid w:val="004A0BFF"/>
    <w:rsid w:val="004A1429"/>
    <w:rsid w:val="004A1B4C"/>
    <w:rsid w:val="004A1D28"/>
    <w:rsid w:val="004A25E6"/>
    <w:rsid w:val="004A50CC"/>
    <w:rsid w:val="004A517E"/>
    <w:rsid w:val="004A58C3"/>
    <w:rsid w:val="004A68D7"/>
    <w:rsid w:val="004A6ABA"/>
    <w:rsid w:val="004A6B6F"/>
    <w:rsid w:val="004A7C5F"/>
    <w:rsid w:val="004A7ED1"/>
    <w:rsid w:val="004B05A7"/>
    <w:rsid w:val="004B07B2"/>
    <w:rsid w:val="004B0955"/>
    <w:rsid w:val="004B105C"/>
    <w:rsid w:val="004B1842"/>
    <w:rsid w:val="004B25C7"/>
    <w:rsid w:val="004B25D0"/>
    <w:rsid w:val="004B2B37"/>
    <w:rsid w:val="004B3553"/>
    <w:rsid w:val="004B3869"/>
    <w:rsid w:val="004B464A"/>
    <w:rsid w:val="004B5E92"/>
    <w:rsid w:val="004B6788"/>
    <w:rsid w:val="004B7AC4"/>
    <w:rsid w:val="004C0A30"/>
    <w:rsid w:val="004C15A8"/>
    <w:rsid w:val="004C185C"/>
    <w:rsid w:val="004C26DA"/>
    <w:rsid w:val="004C2FB3"/>
    <w:rsid w:val="004C357C"/>
    <w:rsid w:val="004C608D"/>
    <w:rsid w:val="004C6728"/>
    <w:rsid w:val="004D0B43"/>
    <w:rsid w:val="004D1834"/>
    <w:rsid w:val="004D26EF"/>
    <w:rsid w:val="004D3E13"/>
    <w:rsid w:val="004D42B1"/>
    <w:rsid w:val="004D44E0"/>
    <w:rsid w:val="004D48A0"/>
    <w:rsid w:val="004D4F2E"/>
    <w:rsid w:val="004D526F"/>
    <w:rsid w:val="004D6CAA"/>
    <w:rsid w:val="004D6D25"/>
    <w:rsid w:val="004E01ED"/>
    <w:rsid w:val="004E022A"/>
    <w:rsid w:val="004E11D5"/>
    <w:rsid w:val="004E19C0"/>
    <w:rsid w:val="004E1C54"/>
    <w:rsid w:val="004E2C37"/>
    <w:rsid w:val="004E5285"/>
    <w:rsid w:val="004E555C"/>
    <w:rsid w:val="004E5AD5"/>
    <w:rsid w:val="004E5FC2"/>
    <w:rsid w:val="004E68AE"/>
    <w:rsid w:val="004E7C77"/>
    <w:rsid w:val="004E7EDF"/>
    <w:rsid w:val="004F0CF3"/>
    <w:rsid w:val="004F20D4"/>
    <w:rsid w:val="004F2EA7"/>
    <w:rsid w:val="004F3B9A"/>
    <w:rsid w:val="004F4432"/>
    <w:rsid w:val="004F5740"/>
    <w:rsid w:val="004F5977"/>
    <w:rsid w:val="004F5D43"/>
    <w:rsid w:val="004F68A8"/>
    <w:rsid w:val="004F76DF"/>
    <w:rsid w:val="004F7D24"/>
    <w:rsid w:val="004F7F7A"/>
    <w:rsid w:val="0050114F"/>
    <w:rsid w:val="00501942"/>
    <w:rsid w:val="00501A09"/>
    <w:rsid w:val="005028B9"/>
    <w:rsid w:val="00503989"/>
    <w:rsid w:val="00503CD2"/>
    <w:rsid w:val="00505B74"/>
    <w:rsid w:val="00506277"/>
    <w:rsid w:val="0050656B"/>
    <w:rsid w:val="0050685E"/>
    <w:rsid w:val="00511A59"/>
    <w:rsid w:val="00511B98"/>
    <w:rsid w:val="00511C3B"/>
    <w:rsid w:val="00512918"/>
    <w:rsid w:val="005131DA"/>
    <w:rsid w:val="00513E4A"/>
    <w:rsid w:val="00513F69"/>
    <w:rsid w:val="00514204"/>
    <w:rsid w:val="005155F4"/>
    <w:rsid w:val="005166C3"/>
    <w:rsid w:val="00516AF1"/>
    <w:rsid w:val="00516D9A"/>
    <w:rsid w:val="005206AB"/>
    <w:rsid w:val="00520EB0"/>
    <w:rsid w:val="00520F7C"/>
    <w:rsid w:val="00523974"/>
    <w:rsid w:val="00523B4E"/>
    <w:rsid w:val="005269DE"/>
    <w:rsid w:val="00526E5D"/>
    <w:rsid w:val="0052704C"/>
    <w:rsid w:val="00530738"/>
    <w:rsid w:val="00530FA4"/>
    <w:rsid w:val="00531432"/>
    <w:rsid w:val="005333E8"/>
    <w:rsid w:val="00533BEF"/>
    <w:rsid w:val="00533E89"/>
    <w:rsid w:val="00534477"/>
    <w:rsid w:val="00534647"/>
    <w:rsid w:val="00535019"/>
    <w:rsid w:val="00536A69"/>
    <w:rsid w:val="00541B55"/>
    <w:rsid w:val="0054375C"/>
    <w:rsid w:val="0054391F"/>
    <w:rsid w:val="00544E63"/>
    <w:rsid w:val="00545327"/>
    <w:rsid w:val="00545361"/>
    <w:rsid w:val="00545D42"/>
    <w:rsid w:val="005527C9"/>
    <w:rsid w:val="005533E1"/>
    <w:rsid w:val="00554E96"/>
    <w:rsid w:val="00554FB6"/>
    <w:rsid w:val="0055535B"/>
    <w:rsid w:val="00555411"/>
    <w:rsid w:val="00556E31"/>
    <w:rsid w:val="00560524"/>
    <w:rsid w:val="0056193C"/>
    <w:rsid w:val="005619CB"/>
    <w:rsid w:val="0056273D"/>
    <w:rsid w:val="00564607"/>
    <w:rsid w:val="00564836"/>
    <w:rsid w:val="00565193"/>
    <w:rsid w:val="00565C97"/>
    <w:rsid w:val="00567058"/>
    <w:rsid w:val="005701AF"/>
    <w:rsid w:val="00570642"/>
    <w:rsid w:val="005711B9"/>
    <w:rsid w:val="0057166D"/>
    <w:rsid w:val="00571906"/>
    <w:rsid w:val="005725BD"/>
    <w:rsid w:val="00573D0C"/>
    <w:rsid w:val="0057444A"/>
    <w:rsid w:val="00575DCC"/>
    <w:rsid w:val="00576842"/>
    <w:rsid w:val="0057784C"/>
    <w:rsid w:val="0058051F"/>
    <w:rsid w:val="00581DAF"/>
    <w:rsid w:val="005821B0"/>
    <w:rsid w:val="00583F32"/>
    <w:rsid w:val="005853A8"/>
    <w:rsid w:val="005864DC"/>
    <w:rsid w:val="00587C06"/>
    <w:rsid w:val="00587C24"/>
    <w:rsid w:val="0059105F"/>
    <w:rsid w:val="005913A0"/>
    <w:rsid w:val="0059175F"/>
    <w:rsid w:val="005944C6"/>
    <w:rsid w:val="00594B12"/>
    <w:rsid w:val="005950F0"/>
    <w:rsid w:val="00595F08"/>
    <w:rsid w:val="00595FBE"/>
    <w:rsid w:val="0059617F"/>
    <w:rsid w:val="00597793"/>
    <w:rsid w:val="005A1C55"/>
    <w:rsid w:val="005A274F"/>
    <w:rsid w:val="005A2867"/>
    <w:rsid w:val="005A2A66"/>
    <w:rsid w:val="005A4AEA"/>
    <w:rsid w:val="005A50C3"/>
    <w:rsid w:val="005A60E1"/>
    <w:rsid w:val="005A71DD"/>
    <w:rsid w:val="005B1D2F"/>
    <w:rsid w:val="005B2100"/>
    <w:rsid w:val="005B26E4"/>
    <w:rsid w:val="005B3465"/>
    <w:rsid w:val="005B4FCB"/>
    <w:rsid w:val="005B5C17"/>
    <w:rsid w:val="005B6B12"/>
    <w:rsid w:val="005B6F93"/>
    <w:rsid w:val="005C07DD"/>
    <w:rsid w:val="005C2DBC"/>
    <w:rsid w:val="005C4431"/>
    <w:rsid w:val="005C594A"/>
    <w:rsid w:val="005C65F9"/>
    <w:rsid w:val="005C6897"/>
    <w:rsid w:val="005C7BC1"/>
    <w:rsid w:val="005D06FA"/>
    <w:rsid w:val="005D0A9D"/>
    <w:rsid w:val="005D1B9E"/>
    <w:rsid w:val="005D2911"/>
    <w:rsid w:val="005D2DE7"/>
    <w:rsid w:val="005D301F"/>
    <w:rsid w:val="005D3100"/>
    <w:rsid w:val="005D331C"/>
    <w:rsid w:val="005D371C"/>
    <w:rsid w:val="005D48E7"/>
    <w:rsid w:val="005D4DA8"/>
    <w:rsid w:val="005D5056"/>
    <w:rsid w:val="005D6355"/>
    <w:rsid w:val="005D73F9"/>
    <w:rsid w:val="005E124C"/>
    <w:rsid w:val="005E2314"/>
    <w:rsid w:val="005E2E43"/>
    <w:rsid w:val="005E306B"/>
    <w:rsid w:val="005E333A"/>
    <w:rsid w:val="005E3C58"/>
    <w:rsid w:val="005E52E9"/>
    <w:rsid w:val="005E53D0"/>
    <w:rsid w:val="005E5785"/>
    <w:rsid w:val="005E7208"/>
    <w:rsid w:val="005E7969"/>
    <w:rsid w:val="005F0C93"/>
    <w:rsid w:val="005F1F84"/>
    <w:rsid w:val="005F3F22"/>
    <w:rsid w:val="005F4FC0"/>
    <w:rsid w:val="005F540F"/>
    <w:rsid w:val="005F5491"/>
    <w:rsid w:val="005F55B8"/>
    <w:rsid w:val="005F588F"/>
    <w:rsid w:val="005F58C3"/>
    <w:rsid w:val="005F63BD"/>
    <w:rsid w:val="005F6573"/>
    <w:rsid w:val="005F7AC0"/>
    <w:rsid w:val="0060058C"/>
    <w:rsid w:val="00601541"/>
    <w:rsid w:val="0060206B"/>
    <w:rsid w:val="00603DFC"/>
    <w:rsid w:val="00604A25"/>
    <w:rsid w:val="006064FE"/>
    <w:rsid w:val="00606683"/>
    <w:rsid w:val="006071D1"/>
    <w:rsid w:val="0061266A"/>
    <w:rsid w:val="00612FCD"/>
    <w:rsid w:val="00613BF6"/>
    <w:rsid w:val="00613D1E"/>
    <w:rsid w:val="006144F2"/>
    <w:rsid w:val="00616D06"/>
    <w:rsid w:val="00616D27"/>
    <w:rsid w:val="006174EF"/>
    <w:rsid w:val="006234FE"/>
    <w:rsid w:val="00623840"/>
    <w:rsid w:val="006247ED"/>
    <w:rsid w:val="006255EC"/>
    <w:rsid w:val="0062583F"/>
    <w:rsid w:val="00625A25"/>
    <w:rsid w:val="00625D29"/>
    <w:rsid w:val="00625E7F"/>
    <w:rsid w:val="0062687A"/>
    <w:rsid w:val="00627BDA"/>
    <w:rsid w:val="00627C52"/>
    <w:rsid w:val="00630C5B"/>
    <w:rsid w:val="006328DC"/>
    <w:rsid w:val="00633314"/>
    <w:rsid w:val="00633552"/>
    <w:rsid w:val="00633640"/>
    <w:rsid w:val="00635398"/>
    <w:rsid w:val="0063565E"/>
    <w:rsid w:val="00636AF0"/>
    <w:rsid w:val="00636E02"/>
    <w:rsid w:val="006375A9"/>
    <w:rsid w:val="00637721"/>
    <w:rsid w:val="00637AE0"/>
    <w:rsid w:val="00640F5D"/>
    <w:rsid w:val="00641164"/>
    <w:rsid w:val="00641206"/>
    <w:rsid w:val="00641642"/>
    <w:rsid w:val="00641DB1"/>
    <w:rsid w:val="00642297"/>
    <w:rsid w:val="00644A34"/>
    <w:rsid w:val="00644EB3"/>
    <w:rsid w:val="00644F46"/>
    <w:rsid w:val="00644F95"/>
    <w:rsid w:val="00645893"/>
    <w:rsid w:val="0064766A"/>
    <w:rsid w:val="00647D84"/>
    <w:rsid w:val="00650D15"/>
    <w:rsid w:val="00651BD5"/>
    <w:rsid w:val="00652DF8"/>
    <w:rsid w:val="00655771"/>
    <w:rsid w:val="00660E2B"/>
    <w:rsid w:val="00661421"/>
    <w:rsid w:val="0066153C"/>
    <w:rsid w:val="00661CC0"/>
    <w:rsid w:val="00662882"/>
    <w:rsid w:val="0066298C"/>
    <w:rsid w:val="00662ACC"/>
    <w:rsid w:val="00662BA1"/>
    <w:rsid w:val="00663093"/>
    <w:rsid w:val="00663BAA"/>
    <w:rsid w:val="006641AA"/>
    <w:rsid w:val="00664649"/>
    <w:rsid w:val="006654B5"/>
    <w:rsid w:val="00665A7C"/>
    <w:rsid w:val="00665B0B"/>
    <w:rsid w:val="0066672D"/>
    <w:rsid w:val="00667628"/>
    <w:rsid w:val="006679A5"/>
    <w:rsid w:val="00670051"/>
    <w:rsid w:val="00670475"/>
    <w:rsid w:val="006705CD"/>
    <w:rsid w:val="00671363"/>
    <w:rsid w:val="00671A8B"/>
    <w:rsid w:val="00672780"/>
    <w:rsid w:val="00672F08"/>
    <w:rsid w:val="00673050"/>
    <w:rsid w:val="00674B0C"/>
    <w:rsid w:val="00674EE2"/>
    <w:rsid w:val="00675368"/>
    <w:rsid w:val="00675883"/>
    <w:rsid w:val="006761A3"/>
    <w:rsid w:val="00677133"/>
    <w:rsid w:val="00677DA1"/>
    <w:rsid w:val="0068108C"/>
    <w:rsid w:val="00681482"/>
    <w:rsid w:val="00681579"/>
    <w:rsid w:val="00681687"/>
    <w:rsid w:val="0068585C"/>
    <w:rsid w:val="00685AA1"/>
    <w:rsid w:val="00685D2F"/>
    <w:rsid w:val="0068739E"/>
    <w:rsid w:val="00687BF0"/>
    <w:rsid w:val="00690725"/>
    <w:rsid w:val="006912FB"/>
    <w:rsid w:val="006931F3"/>
    <w:rsid w:val="00693F57"/>
    <w:rsid w:val="00695AFC"/>
    <w:rsid w:val="00696A2B"/>
    <w:rsid w:val="00696BD5"/>
    <w:rsid w:val="00696C71"/>
    <w:rsid w:val="00696E75"/>
    <w:rsid w:val="006A0AE4"/>
    <w:rsid w:val="006A10B3"/>
    <w:rsid w:val="006A1F42"/>
    <w:rsid w:val="006A219A"/>
    <w:rsid w:val="006A2912"/>
    <w:rsid w:val="006A2D4E"/>
    <w:rsid w:val="006A31B9"/>
    <w:rsid w:val="006A36F5"/>
    <w:rsid w:val="006A4030"/>
    <w:rsid w:val="006A4A84"/>
    <w:rsid w:val="006A5047"/>
    <w:rsid w:val="006A59C1"/>
    <w:rsid w:val="006A7A10"/>
    <w:rsid w:val="006B0323"/>
    <w:rsid w:val="006B07E8"/>
    <w:rsid w:val="006B0DA4"/>
    <w:rsid w:val="006B1523"/>
    <w:rsid w:val="006B1B6B"/>
    <w:rsid w:val="006B38B2"/>
    <w:rsid w:val="006B41C7"/>
    <w:rsid w:val="006B50EE"/>
    <w:rsid w:val="006B579A"/>
    <w:rsid w:val="006B5AAA"/>
    <w:rsid w:val="006C072B"/>
    <w:rsid w:val="006C26CD"/>
    <w:rsid w:val="006C2C67"/>
    <w:rsid w:val="006C523C"/>
    <w:rsid w:val="006C5BF8"/>
    <w:rsid w:val="006C6EFF"/>
    <w:rsid w:val="006C77C5"/>
    <w:rsid w:val="006D02BF"/>
    <w:rsid w:val="006D0BB0"/>
    <w:rsid w:val="006D217D"/>
    <w:rsid w:val="006D2D27"/>
    <w:rsid w:val="006D39E0"/>
    <w:rsid w:val="006D480E"/>
    <w:rsid w:val="006D543B"/>
    <w:rsid w:val="006D6A12"/>
    <w:rsid w:val="006D6E81"/>
    <w:rsid w:val="006D71DE"/>
    <w:rsid w:val="006D7B37"/>
    <w:rsid w:val="006D7CCD"/>
    <w:rsid w:val="006E1191"/>
    <w:rsid w:val="006E1262"/>
    <w:rsid w:val="006E1678"/>
    <w:rsid w:val="006E200C"/>
    <w:rsid w:val="006E2CE1"/>
    <w:rsid w:val="006E357F"/>
    <w:rsid w:val="006E3FDD"/>
    <w:rsid w:val="006E527F"/>
    <w:rsid w:val="006E587F"/>
    <w:rsid w:val="006E58FB"/>
    <w:rsid w:val="006E5D82"/>
    <w:rsid w:val="006E5ECE"/>
    <w:rsid w:val="006E60BD"/>
    <w:rsid w:val="006E62E8"/>
    <w:rsid w:val="006E66B2"/>
    <w:rsid w:val="006E674E"/>
    <w:rsid w:val="006E684E"/>
    <w:rsid w:val="006E7023"/>
    <w:rsid w:val="006E74EA"/>
    <w:rsid w:val="006E753B"/>
    <w:rsid w:val="006E765D"/>
    <w:rsid w:val="006E7A69"/>
    <w:rsid w:val="006E7F08"/>
    <w:rsid w:val="006F18C4"/>
    <w:rsid w:val="006F2E38"/>
    <w:rsid w:val="006F3449"/>
    <w:rsid w:val="006F40D8"/>
    <w:rsid w:val="006F5158"/>
    <w:rsid w:val="006F53E8"/>
    <w:rsid w:val="006F5DA3"/>
    <w:rsid w:val="006F7682"/>
    <w:rsid w:val="006F7A38"/>
    <w:rsid w:val="00700000"/>
    <w:rsid w:val="0070017B"/>
    <w:rsid w:val="007001BB"/>
    <w:rsid w:val="0070021A"/>
    <w:rsid w:val="007017D0"/>
    <w:rsid w:val="00702512"/>
    <w:rsid w:val="0070268F"/>
    <w:rsid w:val="00704123"/>
    <w:rsid w:val="0070427E"/>
    <w:rsid w:val="0070480F"/>
    <w:rsid w:val="00704D53"/>
    <w:rsid w:val="007056C3"/>
    <w:rsid w:val="00706072"/>
    <w:rsid w:val="00707951"/>
    <w:rsid w:val="0071005C"/>
    <w:rsid w:val="0071088A"/>
    <w:rsid w:val="00711091"/>
    <w:rsid w:val="00711700"/>
    <w:rsid w:val="00711D70"/>
    <w:rsid w:val="00712824"/>
    <w:rsid w:val="00713644"/>
    <w:rsid w:val="00714AEC"/>
    <w:rsid w:val="007166EB"/>
    <w:rsid w:val="007172AE"/>
    <w:rsid w:val="00721830"/>
    <w:rsid w:val="00724007"/>
    <w:rsid w:val="00725113"/>
    <w:rsid w:val="00725D54"/>
    <w:rsid w:val="007260C9"/>
    <w:rsid w:val="00726B60"/>
    <w:rsid w:val="007319C3"/>
    <w:rsid w:val="00732002"/>
    <w:rsid w:val="00732A2E"/>
    <w:rsid w:val="00732BCE"/>
    <w:rsid w:val="00734277"/>
    <w:rsid w:val="007356CE"/>
    <w:rsid w:val="00735C00"/>
    <w:rsid w:val="00736173"/>
    <w:rsid w:val="00736BF5"/>
    <w:rsid w:val="00740BF3"/>
    <w:rsid w:val="00740F9D"/>
    <w:rsid w:val="00741D5C"/>
    <w:rsid w:val="0074315D"/>
    <w:rsid w:val="00743984"/>
    <w:rsid w:val="007457D1"/>
    <w:rsid w:val="00747557"/>
    <w:rsid w:val="00747876"/>
    <w:rsid w:val="00750210"/>
    <w:rsid w:val="00751024"/>
    <w:rsid w:val="0075192F"/>
    <w:rsid w:val="00752AB5"/>
    <w:rsid w:val="00754146"/>
    <w:rsid w:val="00754B57"/>
    <w:rsid w:val="007560A9"/>
    <w:rsid w:val="0075671D"/>
    <w:rsid w:val="00756FF2"/>
    <w:rsid w:val="0076002F"/>
    <w:rsid w:val="0076038B"/>
    <w:rsid w:val="00761744"/>
    <w:rsid w:val="007621E7"/>
    <w:rsid w:val="00762FD9"/>
    <w:rsid w:val="00764582"/>
    <w:rsid w:val="00764594"/>
    <w:rsid w:val="00764B18"/>
    <w:rsid w:val="00765007"/>
    <w:rsid w:val="007656D0"/>
    <w:rsid w:val="00765FA3"/>
    <w:rsid w:val="00766371"/>
    <w:rsid w:val="00766663"/>
    <w:rsid w:val="00766961"/>
    <w:rsid w:val="00766B5A"/>
    <w:rsid w:val="00770C33"/>
    <w:rsid w:val="00771437"/>
    <w:rsid w:val="00773047"/>
    <w:rsid w:val="0077355E"/>
    <w:rsid w:val="007742B7"/>
    <w:rsid w:val="007745A8"/>
    <w:rsid w:val="007746E3"/>
    <w:rsid w:val="00780923"/>
    <w:rsid w:val="0078131F"/>
    <w:rsid w:val="007813F5"/>
    <w:rsid w:val="0078155C"/>
    <w:rsid w:val="007825EC"/>
    <w:rsid w:val="00783219"/>
    <w:rsid w:val="00783759"/>
    <w:rsid w:val="00783FA5"/>
    <w:rsid w:val="007844C6"/>
    <w:rsid w:val="007845AE"/>
    <w:rsid w:val="00784957"/>
    <w:rsid w:val="00784E25"/>
    <w:rsid w:val="0078555D"/>
    <w:rsid w:val="00786D5E"/>
    <w:rsid w:val="0079020A"/>
    <w:rsid w:val="00790306"/>
    <w:rsid w:val="00790796"/>
    <w:rsid w:val="007921B8"/>
    <w:rsid w:val="007930CB"/>
    <w:rsid w:val="007933BE"/>
    <w:rsid w:val="007935CF"/>
    <w:rsid w:val="0079364C"/>
    <w:rsid w:val="00793C7F"/>
    <w:rsid w:val="0079450A"/>
    <w:rsid w:val="00795AD7"/>
    <w:rsid w:val="00796149"/>
    <w:rsid w:val="007964B7"/>
    <w:rsid w:val="00796810"/>
    <w:rsid w:val="00796C7F"/>
    <w:rsid w:val="00796F20"/>
    <w:rsid w:val="007979DF"/>
    <w:rsid w:val="00797E0C"/>
    <w:rsid w:val="007A0A76"/>
    <w:rsid w:val="007A107B"/>
    <w:rsid w:val="007A160F"/>
    <w:rsid w:val="007A177C"/>
    <w:rsid w:val="007A2332"/>
    <w:rsid w:val="007A2908"/>
    <w:rsid w:val="007A3361"/>
    <w:rsid w:val="007A3A4A"/>
    <w:rsid w:val="007A3ADB"/>
    <w:rsid w:val="007A48BC"/>
    <w:rsid w:val="007A5CEA"/>
    <w:rsid w:val="007A5FA9"/>
    <w:rsid w:val="007A6C73"/>
    <w:rsid w:val="007A707B"/>
    <w:rsid w:val="007B0FE6"/>
    <w:rsid w:val="007B23B5"/>
    <w:rsid w:val="007B33A9"/>
    <w:rsid w:val="007B354B"/>
    <w:rsid w:val="007B4FC3"/>
    <w:rsid w:val="007B6F9B"/>
    <w:rsid w:val="007B7EE5"/>
    <w:rsid w:val="007C0671"/>
    <w:rsid w:val="007C06C3"/>
    <w:rsid w:val="007C0CE3"/>
    <w:rsid w:val="007C2A2C"/>
    <w:rsid w:val="007C3577"/>
    <w:rsid w:val="007C3EB5"/>
    <w:rsid w:val="007C4D23"/>
    <w:rsid w:val="007C4FB8"/>
    <w:rsid w:val="007C5220"/>
    <w:rsid w:val="007C54BE"/>
    <w:rsid w:val="007C5E08"/>
    <w:rsid w:val="007C685C"/>
    <w:rsid w:val="007C7B2F"/>
    <w:rsid w:val="007C7CBD"/>
    <w:rsid w:val="007D25FC"/>
    <w:rsid w:val="007D43F7"/>
    <w:rsid w:val="007D7747"/>
    <w:rsid w:val="007D7CEF"/>
    <w:rsid w:val="007E142A"/>
    <w:rsid w:val="007E3208"/>
    <w:rsid w:val="007E4200"/>
    <w:rsid w:val="007E45A7"/>
    <w:rsid w:val="007E4DF8"/>
    <w:rsid w:val="007E62EC"/>
    <w:rsid w:val="007E6E9E"/>
    <w:rsid w:val="007E7997"/>
    <w:rsid w:val="007E7EBF"/>
    <w:rsid w:val="007F04EF"/>
    <w:rsid w:val="007F082A"/>
    <w:rsid w:val="007F1315"/>
    <w:rsid w:val="007F1D93"/>
    <w:rsid w:val="007F1DE9"/>
    <w:rsid w:val="007F23A8"/>
    <w:rsid w:val="007F2C0F"/>
    <w:rsid w:val="007F48EF"/>
    <w:rsid w:val="007F4F88"/>
    <w:rsid w:val="007F5822"/>
    <w:rsid w:val="007F7823"/>
    <w:rsid w:val="0080080A"/>
    <w:rsid w:val="0080097E"/>
    <w:rsid w:val="008012C5"/>
    <w:rsid w:val="008025DA"/>
    <w:rsid w:val="0080285D"/>
    <w:rsid w:val="00802AB7"/>
    <w:rsid w:val="0080441B"/>
    <w:rsid w:val="00804680"/>
    <w:rsid w:val="0081028F"/>
    <w:rsid w:val="008107D9"/>
    <w:rsid w:val="0081093B"/>
    <w:rsid w:val="008116D9"/>
    <w:rsid w:val="00811936"/>
    <w:rsid w:val="008125D9"/>
    <w:rsid w:val="008131FA"/>
    <w:rsid w:val="008134D3"/>
    <w:rsid w:val="00813DA1"/>
    <w:rsid w:val="00814A03"/>
    <w:rsid w:val="00814D0D"/>
    <w:rsid w:val="00814EA3"/>
    <w:rsid w:val="008152F1"/>
    <w:rsid w:val="00815F3C"/>
    <w:rsid w:val="008167D5"/>
    <w:rsid w:val="00817097"/>
    <w:rsid w:val="00817277"/>
    <w:rsid w:val="008173E2"/>
    <w:rsid w:val="008201C3"/>
    <w:rsid w:val="00820422"/>
    <w:rsid w:val="00820655"/>
    <w:rsid w:val="0082133A"/>
    <w:rsid w:val="00821D50"/>
    <w:rsid w:val="00822AEA"/>
    <w:rsid w:val="008242FE"/>
    <w:rsid w:val="00824537"/>
    <w:rsid w:val="008249A1"/>
    <w:rsid w:val="00824AAA"/>
    <w:rsid w:val="00825C0F"/>
    <w:rsid w:val="00825D43"/>
    <w:rsid w:val="00826583"/>
    <w:rsid w:val="008300F2"/>
    <w:rsid w:val="00830ABF"/>
    <w:rsid w:val="00831649"/>
    <w:rsid w:val="00831C24"/>
    <w:rsid w:val="008321E5"/>
    <w:rsid w:val="00832500"/>
    <w:rsid w:val="00832787"/>
    <w:rsid w:val="00832A07"/>
    <w:rsid w:val="00835805"/>
    <w:rsid w:val="0083796A"/>
    <w:rsid w:val="008416BE"/>
    <w:rsid w:val="00841FAD"/>
    <w:rsid w:val="008426C4"/>
    <w:rsid w:val="00842BCA"/>
    <w:rsid w:val="00843A1A"/>
    <w:rsid w:val="008440D9"/>
    <w:rsid w:val="008441D1"/>
    <w:rsid w:val="0084445E"/>
    <w:rsid w:val="00846215"/>
    <w:rsid w:val="00846433"/>
    <w:rsid w:val="00846533"/>
    <w:rsid w:val="00846623"/>
    <w:rsid w:val="00846642"/>
    <w:rsid w:val="00846A96"/>
    <w:rsid w:val="008472C2"/>
    <w:rsid w:val="008476D0"/>
    <w:rsid w:val="00847CA2"/>
    <w:rsid w:val="0085058C"/>
    <w:rsid w:val="00851C37"/>
    <w:rsid w:val="00851EE3"/>
    <w:rsid w:val="00853121"/>
    <w:rsid w:val="00853C93"/>
    <w:rsid w:val="00854030"/>
    <w:rsid w:val="008545A5"/>
    <w:rsid w:val="00854966"/>
    <w:rsid w:val="00855400"/>
    <w:rsid w:val="008555E4"/>
    <w:rsid w:val="00855658"/>
    <w:rsid w:val="0085578B"/>
    <w:rsid w:val="00855C7B"/>
    <w:rsid w:val="00855D02"/>
    <w:rsid w:val="00856E5B"/>
    <w:rsid w:val="00857977"/>
    <w:rsid w:val="00857F72"/>
    <w:rsid w:val="00861562"/>
    <w:rsid w:val="0086199A"/>
    <w:rsid w:val="00863CDB"/>
    <w:rsid w:val="00864CF1"/>
    <w:rsid w:val="00864E2B"/>
    <w:rsid w:val="008669AB"/>
    <w:rsid w:val="00866A09"/>
    <w:rsid w:val="00866AB2"/>
    <w:rsid w:val="008671CF"/>
    <w:rsid w:val="0086734C"/>
    <w:rsid w:val="00867568"/>
    <w:rsid w:val="00870352"/>
    <w:rsid w:val="00870427"/>
    <w:rsid w:val="0087124A"/>
    <w:rsid w:val="008712BF"/>
    <w:rsid w:val="00872209"/>
    <w:rsid w:val="00873E5E"/>
    <w:rsid w:val="00875B8C"/>
    <w:rsid w:val="00875D33"/>
    <w:rsid w:val="00876AF0"/>
    <w:rsid w:val="00880234"/>
    <w:rsid w:val="0088104D"/>
    <w:rsid w:val="00881C26"/>
    <w:rsid w:val="00882502"/>
    <w:rsid w:val="00883D99"/>
    <w:rsid w:val="008842F7"/>
    <w:rsid w:val="0088436E"/>
    <w:rsid w:val="008858C3"/>
    <w:rsid w:val="00885A43"/>
    <w:rsid w:val="00885B94"/>
    <w:rsid w:val="00886076"/>
    <w:rsid w:val="0088773C"/>
    <w:rsid w:val="0089075A"/>
    <w:rsid w:val="00890F80"/>
    <w:rsid w:val="00891268"/>
    <w:rsid w:val="00891318"/>
    <w:rsid w:val="00891B3F"/>
    <w:rsid w:val="00892598"/>
    <w:rsid w:val="00892A0F"/>
    <w:rsid w:val="0089334A"/>
    <w:rsid w:val="0089338A"/>
    <w:rsid w:val="00893EDF"/>
    <w:rsid w:val="00894199"/>
    <w:rsid w:val="008948BE"/>
    <w:rsid w:val="0089559E"/>
    <w:rsid w:val="00896309"/>
    <w:rsid w:val="008A0ABB"/>
    <w:rsid w:val="008A1D59"/>
    <w:rsid w:val="008A1E27"/>
    <w:rsid w:val="008A2FC5"/>
    <w:rsid w:val="008A3953"/>
    <w:rsid w:val="008A399B"/>
    <w:rsid w:val="008A4DAA"/>
    <w:rsid w:val="008A4F88"/>
    <w:rsid w:val="008A538B"/>
    <w:rsid w:val="008A59E4"/>
    <w:rsid w:val="008A6000"/>
    <w:rsid w:val="008A664E"/>
    <w:rsid w:val="008B438D"/>
    <w:rsid w:val="008B5191"/>
    <w:rsid w:val="008B5F7E"/>
    <w:rsid w:val="008B60A8"/>
    <w:rsid w:val="008B710D"/>
    <w:rsid w:val="008B7CA1"/>
    <w:rsid w:val="008C030B"/>
    <w:rsid w:val="008C0389"/>
    <w:rsid w:val="008C0FAA"/>
    <w:rsid w:val="008C19F6"/>
    <w:rsid w:val="008C1AB8"/>
    <w:rsid w:val="008C202A"/>
    <w:rsid w:val="008C2069"/>
    <w:rsid w:val="008C27D3"/>
    <w:rsid w:val="008C2B02"/>
    <w:rsid w:val="008C32AF"/>
    <w:rsid w:val="008C3817"/>
    <w:rsid w:val="008C4394"/>
    <w:rsid w:val="008C4B2B"/>
    <w:rsid w:val="008C4D1A"/>
    <w:rsid w:val="008C5E91"/>
    <w:rsid w:val="008C606E"/>
    <w:rsid w:val="008C63FC"/>
    <w:rsid w:val="008C67D1"/>
    <w:rsid w:val="008C6B18"/>
    <w:rsid w:val="008C70D7"/>
    <w:rsid w:val="008C75DE"/>
    <w:rsid w:val="008C75E6"/>
    <w:rsid w:val="008C767A"/>
    <w:rsid w:val="008C78C8"/>
    <w:rsid w:val="008C7A73"/>
    <w:rsid w:val="008C7FCE"/>
    <w:rsid w:val="008D0569"/>
    <w:rsid w:val="008D1957"/>
    <w:rsid w:val="008D4F34"/>
    <w:rsid w:val="008D5C28"/>
    <w:rsid w:val="008D6112"/>
    <w:rsid w:val="008D6365"/>
    <w:rsid w:val="008D6ACC"/>
    <w:rsid w:val="008D6F20"/>
    <w:rsid w:val="008E05E7"/>
    <w:rsid w:val="008E069F"/>
    <w:rsid w:val="008E154B"/>
    <w:rsid w:val="008E2D26"/>
    <w:rsid w:val="008E3892"/>
    <w:rsid w:val="008E4076"/>
    <w:rsid w:val="008E4C68"/>
    <w:rsid w:val="008E4E4A"/>
    <w:rsid w:val="008E5021"/>
    <w:rsid w:val="008E50C6"/>
    <w:rsid w:val="008E5242"/>
    <w:rsid w:val="008E5EEC"/>
    <w:rsid w:val="008E6898"/>
    <w:rsid w:val="008E73AE"/>
    <w:rsid w:val="008E7ADA"/>
    <w:rsid w:val="008E7DBA"/>
    <w:rsid w:val="008F07F2"/>
    <w:rsid w:val="008F106E"/>
    <w:rsid w:val="008F22B4"/>
    <w:rsid w:val="008F3284"/>
    <w:rsid w:val="008F329E"/>
    <w:rsid w:val="008F3AD9"/>
    <w:rsid w:val="008F4013"/>
    <w:rsid w:val="008F4642"/>
    <w:rsid w:val="008F4E00"/>
    <w:rsid w:val="008F4E3E"/>
    <w:rsid w:val="008F4EEF"/>
    <w:rsid w:val="008F5DEA"/>
    <w:rsid w:val="008F6643"/>
    <w:rsid w:val="008F6C7B"/>
    <w:rsid w:val="008F72A2"/>
    <w:rsid w:val="008F761D"/>
    <w:rsid w:val="00900D44"/>
    <w:rsid w:val="009015EA"/>
    <w:rsid w:val="00901CF1"/>
    <w:rsid w:val="00902B52"/>
    <w:rsid w:val="00902EE9"/>
    <w:rsid w:val="00903624"/>
    <w:rsid w:val="00903DEB"/>
    <w:rsid w:val="00904822"/>
    <w:rsid w:val="00904970"/>
    <w:rsid w:val="009051D7"/>
    <w:rsid w:val="009053DC"/>
    <w:rsid w:val="00905681"/>
    <w:rsid w:val="009062CB"/>
    <w:rsid w:val="00906550"/>
    <w:rsid w:val="00906775"/>
    <w:rsid w:val="00906DC4"/>
    <w:rsid w:val="00911534"/>
    <w:rsid w:val="0091189D"/>
    <w:rsid w:val="00912108"/>
    <w:rsid w:val="009132A6"/>
    <w:rsid w:val="00913583"/>
    <w:rsid w:val="00913AB1"/>
    <w:rsid w:val="009168DA"/>
    <w:rsid w:val="0091692F"/>
    <w:rsid w:val="00920342"/>
    <w:rsid w:val="0092042D"/>
    <w:rsid w:val="00920E07"/>
    <w:rsid w:val="0092165F"/>
    <w:rsid w:val="00922869"/>
    <w:rsid w:val="009246C9"/>
    <w:rsid w:val="00925E39"/>
    <w:rsid w:val="009273FC"/>
    <w:rsid w:val="00927665"/>
    <w:rsid w:val="00927AF1"/>
    <w:rsid w:val="00933FB2"/>
    <w:rsid w:val="009340BD"/>
    <w:rsid w:val="00935A55"/>
    <w:rsid w:val="00935DFE"/>
    <w:rsid w:val="00936772"/>
    <w:rsid w:val="0093731E"/>
    <w:rsid w:val="00937630"/>
    <w:rsid w:val="009376BD"/>
    <w:rsid w:val="0094008E"/>
    <w:rsid w:val="00940DE8"/>
    <w:rsid w:val="0094165D"/>
    <w:rsid w:val="00941C0C"/>
    <w:rsid w:val="009420B6"/>
    <w:rsid w:val="0094348A"/>
    <w:rsid w:val="009437F2"/>
    <w:rsid w:val="009455A4"/>
    <w:rsid w:val="00945A83"/>
    <w:rsid w:val="009507D9"/>
    <w:rsid w:val="009556B6"/>
    <w:rsid w:val="00955893"/>
    <w:rsid w:val="00956A21"/>
    <w:rsid w:val="009601C1"/>
    <w:rsid w:val="00960A8B"/>
    <w:rsid w:val="00961D43"/>
    <w:rsid w:val="009622E7"/>
    <w:rsid w:val="00962408"/>
    <w:rsid w:val="00962B3C"/>
    <w:rsid w:val="00962F4B"/>
    <w:rsid w:val="009631B9"/>
    <w:rsid w:val="009637DF"/>
    <w:rsid w:val="0096482D"/>
    <w:rsid w:val="00965128"/>
    <w:rsid w:val="00965C7D"/>
    <w:rsid w:val="009667B5"/>
    <w:rsid w:val="00966A5D"/>
    <w:rsid w:val="009670F2"/>
    <w:rsid w:val="00970E1B"/>
    <w:rsid w:val="009712D8"/>
    <w:rsid w:val="0097185D"/>
    <w:rsid w:val="00971A70"/>
    <w:rsid w:val="009726EA"/>
    <w:rsid w:val="00972C6A"/>
    <w:rsid w:val="00972DD2"/>
    <w:rsid w:val="00973834"/>
    <w:rsid w:val="00973F43"/>
    <w:rsid w:val="0097410C"/>
    <w:rsid w:val="00975BE0"/>
    <w:rsid w:val="0098011D"/>
    <w:rsid w:val="00980839"/>
    <w:rsid w:val="009819C0"/>
    <w:rsid w:val="00982358"/>
    <w:rsid w:val="00983235"/>
    <w:rsid w:val="00984EFF"/>
    <w:rsid w:val="0098673A"/>
    <w:rsid w:val="00990D80"/>
    <w:rsid w:val="009917BD"/>
    <w:rsid w:val="00991D9F"/>
    <w:rsid w:val="00991EC8"/>
    <w:rsid w:val="0099277D"/>
    <w:rsid w:val="00993597"/>
    <w:rsid w:val="009938AB"/>
    <w:rsid w:val="0099397F"/>
    <w:rsid w:val="009943A6"/>
    <w:rsid w:val="0099469F"/>
    <w:rsid w:val="00994AFB"/>
    <w:rsid w:val="0099526D"/>
    <w:rsid w:val="009966C9"/>
    <w:rsid w:val="0099686A"/>
    <w:rsid w:val="0099782B"/>
    <w:rsid w:val="00997DA7"/>
    <w:rsid w:val="009A0054"/>
    <w:rsid w:val="009A0EB5"/>
    <w:rsid w:val="009A0F6E"/>
    <w:rsid w:val="009A1319"/>
    <w:rsid w:val="009A1FFB"/>
    <w:rsid w:val="009A4D77"/>
    <w:rsid w:val="009A5548"/>
    <w:rsid w:val="009A5779"/>
    <w:rsid w:val="009A6438"/>
    <w:rsid w:val="009A7425"/>
    <w:rsid w:val="009B057C"/>
    <w:rsid w:val="009B0754"/>
    <w:rsid w:val="009B156A"/>
    <w:rsid w:val="009B1C09"/>
    <w:rsid w:val="009B3150"/>
    <w:rsid w:val="009B33CA"/>
    <w:rsid w:val="009B3540"/>
    <w:rsid w:val="009B453B"/>
    <w:rsid w:val="009B47DA"/>
    <w:rsid w:val="009B638C"/>
    <w:rsid w:val="009B6969"/>
    <w:rsid w:val="009B76EB"/>
    <w:rsid w:val="009B7B79"/>
    <w:rsid w:val="009C0383"/>
    <w:rsid w:val="009C0BAC"/>
    <w:rsid w:val="009C145B"/>
    <w:rsid w:val="009C1E9F"/>
    <w:rsid w:val="009C37B1"/>
    <w:rsid w:val="009C3E04"/>
    <w:rsid w:val="009C5B08"/>
    <w:rsid w:val="009C5C88"/>
    <w:rsid w:val="009C7225"/>
    <w:rsid w:val="009C7694"/>
    <w:rsid w:val="009C79FF"/>
    <w:rsid w:val="009C7E9D"/>
    <w:rsid w:val="009D167C"/>
    <w:rsid w:val="009D1B0A"/>
    <w:rsid w:val="009D346B"/>
    <w:rsid w:val="009D495C"/>
    <w:rsid w:val="009D55B7"/>
    <w:rsid w:val="009D570F"/>
    <w:rsid w:val="009D5DA3"/>
    <w:rsid w:val="009D6E1A"/>
    <w:rsid w:val="009D7294"/>
    <w:rsid w:val="009E0546"/>
    <w:rsid w:val="009E089C"/>
    <w:rsid w:val="009E12CA"/>
    <w:rsid w:val="009E18AF"/>
    <w:rsid w:val="009E1B34"/>
    <w:rsid w:val="009E1F80"/>
    <w:rsid w:val="009E2F55"/>
    <w:rsid w:val="009E32C4"/>
    <w:rsid w:val="009E3C1F"/>
    <w:rsid w:val="009E4C28"/>
    <w:rsid w:val="009E4C34"/>
    <w:rsid w:val="009E4FCE"/>
    <w:rsid w:val="009E553C"/>
    <w:rsid w:val="009E7101"/>
    <w:rsid w:val="009E7242"/>
    <w:rsid w:val="009F0710"/>
    <w:rsid w:val="009F0AF5"/>
    <w:rsid w:val="009F1419"/>
    <w:rsid w:val="009F36FA"/>
    <w:rsid w:val="009F4322"/>
    <w:rsid w:val="009F6422"/>
    <w:rsid w:val="009F7E4E"/>
    <w:rsid w:val="00A00237"/>
    <w:rsid w:val="00A026A4"/>
    <w:rsid w:val="00A03BD4"/>
    <w:rsid w:val="00A03E4F"/>
    <w:rsid w:val="00A03E67"/>
    <w:rsid w:val="00A04044"/>
    <w:rsid w:val="00A0447F"/>
    <w:rsid w:val="00A04788"/>
    <w:rsid w:val="00A04D1B"/>
    <w:rsid w:val="00A055A9"/>
    <w:rsid w:val="00A059B2"/>
    <w:rsid w:val="00A06454"/>
    <w:rsid w:val="00A06961"/>
    <w:rsid w:val="00A072F3"/>
    <w:rsid w:val="00A10110"/>
    <w:rsid w:val="00A114B2"/>
    <w:rsid w:val="00A11B0B"/>
    <w:rsid w:val="00A122A4"/>
    <w:rsid w:val="00A13A7C"/>
    <w:rsid w:val="00A13CA7"/>
    <w:rsid w:val="00A14B02"/>
    <w:rsid w:val="00A16579"/>
    <w:rsid w:val="00A205B9"/>
    <w:rsid w:val="00A21B70"/>
    <w:rsid w:val="00A21CFC"/>
    <w:rsid w:val="00A22002"/>
    <w:rsid w:val="00A22C99"/>
    <w:rsid w:val="00A22E5A"/>
    <w:rsid w:val="00A24843"/>
    <w:rsid w:val="00A24900"/>
    <w:rsid w:val="00A24F60"/>
    <w:rsid w:val="00A25BB4"/>
    <w:rsid w:val="00A262F4"/>
    <w:rsid w:val="00A31C7C"/>
    <w:rsid w:val="00A31D93"/>
    <w:rsid w:val="00A344D6"/>
    <w:rsid w:val="00A34A04"/>
    <w:rsid w:val="00A35C4D"/>
    <w:rsid w:val="00A367AA"/>
    <w:rsid w:val="00A36D06"/>
    <w:rsid w:val="00A375DF"/>
    <w:rsid w:val="00A410CC"/>
    <w:rsid w:val="00A417EB"/>
    <w:rsid w:val="00A41DA6"/>
    <w:rsid w:val="00A41E33"/>
    <w:rsid w:val="00A427A6"/>
    <w:rsid w:val="00A42B43"/>
    <w:rsid w:val="00A42BD0"/>
    <w:rsid w:val="00A42C18"/>
    <w:rsid w:val="00A45F90"/>
    <w:rsid w:val="00A465A7"/>
    <w:rsid w:val="00A46B10"/>
    <w:rsid w:val="00A501A8"/>
    <w:rsid w:val="00A50205"/>
    <w:rsid w:val="00A50761"/>
    <w:rsid w:val="00A519FE"/>
    <w:rsid w:val="00A5244D"/>
    <w:rsid w:val="00A52F35"/>
    <w:rsid w:val="00A53AF0"/>
    <w:rsid w:val="00A5433C"/>
    <w:rsid w:val="00A54A55"/>
    <w:rsid w:val="00A54ED7"/>
    <w:rsid w:val="00A55659"/>
    <w:rsid w:val="00A60D5F"/>
    <w:rsid w:val="00A61561"/>
    <w:rsid w:val="00A623C8"/>
    <w:rsid w:val="00A64176"/>
    <w:rsid w:val="00A64205"/>
    <w:rsid w:val="00A6483B"/>
    <w:rsid w:val="00A64F70"/>
    <w:rsid w:val="00A65001"/>
    <w:rsid w:val="00A6540C"/>
    <w:rsid w:val="00A65780"/>
    <w:rsid w:val="00A65BA7"/>
    <w:rsid w:val="00A66201"/>
    <w:rsid w:val="00A6691F"/>
    <w:rsid w:val="00A67758"/>
    <w:rsid w:val="00A67A33"/>
    <w:rsid w:val="00A70A7C"/>
    <w:rsid w:val="00A70F49"/>
    <w:rsid w:val="00A7281F"/>
    <w:rsid w:val="00A73949"/>
    <w:rsid w:val="00A73AA3"/>
    <w:rsid w:val="00A73E45"/>
    <w:rsid w:val="00A767AC"/>
    <w:rsid w:val="00A76E20"/>
    <w:rsid w:val="00A77184"/>
    <w:rsid w:val="00A77EED"/>
    <w:rsid w:val="00A77F99"/>
    <w:rsid w:val="00A812FD"/>
    <w:rsid w:val="00A82AAE"/>
    <w:rsid w:val="00A82D38"/>
    <w:rsid w:val="00A83037"/>
    <w:rsid w:val="00A83332"/>
    <w:rsid w:val="00A85181"/>
    <w:rsid w:val="00A85B38"/>
    <w:rsid w:val="00A86FC5"/>
    <w:rsid w:val="00A870EE"/>
    <w:rsid w:val="00A90877"/>
    <w:rsid w:val="00A909E9"/>
    <w:rsid w:val="00A9116C"/>
    <w:rsid w:val="00A91D91"/>
    <w:rsid w:val="00A91E39"/>
    <w:rsid w:val="00A9237C"/>
    <w:rsid w:val="00A9351A"/>
    <w:rsid w:val="00A948F5"/>
    <w:rsid w:val="00A95243"/>
    <w:rsid w:val="00A9535D"/>
    <w:rsid w:val="00A956C6"/>
    <w:rsid w:val="00A95DEF"/>
    <w:rsid w:val="00A95EF9"/>
    <w:rsid w:val="00A96290"/>
    <w:rsid w:val="00A96772"/>
    <w:rsid w:val="00A96F81"/>
    <w:rsid w:val="00A9709D"/>
    <w:rsid w:val="00A97DFF"/>
    <w:rsid w:val="00AA054E"/>
    <w:rsid w:val="00AA0593"/>
    <w:rsid w:val="00AA0A10"/>
    <w:rsid w:val="00AA2094"/>
    <w:rsid w:val="00AA2947"/>
    <w:rsid w:val="00AA3638"/>
    <w:rsid w:val="00AA4072"/>
    <w:rsid w:val="00AA5C06"/>
    <w:rsid w:val="00AB10E1"/>
    <w:rsid w:val="00AB140D"/>
    <w:rsid w:val="00AB1556"/>
    <w:rsid w:val="00AB26BC"/>
    <w:rsid w:val="00AB458B"/>
    <w:rsid w:val="00AB45E4"/>
    <w:rsid w:val="00AB46E6"/>
    <w:rsid w:val="00AB652A"/>
    <w:rsid w:val="00AB6CE7"/>
    <w:rsid w:val="00AB7107"/>
    <w:rsid w:val="00AB7542"/>
    <w:rsid w:val="00AC022D"/>
    <w:rsid w:val="00AC0629"/>
    <w:rsid w:val="00AC1578"/>
    <w:rsid w:val="00AC451C"/>
    <w:rsid w:val="00AC498E"/>
    <w:rsid w:val="00AC4AE0"/>
    <w:rsid w:val="00AC518D"/>
    <w:rsid w:val="00AC70C7"/>
    <w:rsid w:val="00AC74C2"/>
    <w:rsid w:val="00AC79E0"/>
    <w:rsid w:val="00AD041F"/>
    <w:rsid w:val="00AD12D3"/>
    <w:rsid w:val="00AD13C8"/>
    <w:rsid w:val="00AD2E35"/>
    <w:rsid w:val="00AD3D6D"/>
    <w:rsid w:val="00AD3DE6"/>
    <w:rsid w:val="00AD3E41"/>
    <w:rsid w:val="00AD4A90"/>
    <w:rsid w:val="00AD5187"/>
    <w:rsid w:val="00AD6B34"/>
    <w:rsid w:val="00AD6F90"/>
    <w:rsid w:val="00AD732C"/>
    <w:rsid w:val="00AE0286"/>
    <w:rsid w:val="00AE034C"/>
    <w:rsid w:val="00AE0552"/>
    <w:rsid w:val="00AE247F"/>
    <w:rsid w:val="00AE25D3"/>
    <w:rsid w:val="00AE30AD"/>
    <w:rsid w:val="00AE30DA"/>
    <w:rsid w:val="00AE4FC7"/>
    <w:rsid w:val="00AE66C4"/>
    <w:rsid w:val="00AE6BCF"/>
    <w:rsid w:val="00AF0CD0"/>
    <w:rsid w:val="00AF0F69"/>
    <w:rsid w:val="00AF23AE"/>
    <w:rsid w:val="00AF25AF"/>
    <w:rsid w:val="00AF34FD"/>
    <w:rsid w:val="00AF3741"/>
    <w:rsid w:val="00AF472C"/>
    <w:rsid w:val="00AF51A1"/>
    <w:rsid w:val="00AF535D"/>
    <w:rsid w:val="00AF6248"/>
    <w:rsid w:val="00AF62EB"/>
    <w:rsid w:val="00AF66B1"/>
    <w:rsid w:val="00AF70D6"/>
    <w:rsid w:val="00AF7132"/>
    <w:rsid w:val="00AF7825"/>
    <w:rsid w:val="00B0014A"/>
    <w:rsid w:val="00B005D6"/>
    <w:rsid w:val="00B00B50"/>
    <w:rsid w:val="00B016E3"/>
    <w:rsid w:val="00B0185A"/>
    <w:rsid w:val="00B02A80"/>
    <w:rsid w:val="00B02B0B"/>
    <w:rsid w:val="00B02CF6"/>
    <w:rsid w:val="00B037BE"/>
    <w:rsid w:val="00B03817"/>
    <w:rsid w:val="00B04283"/>
    <w:rsid w:val="00B05A5C"/>
    <w:rsid w:val="00B05BA8"/>
    <w:rsid w:val="00B07AD8"/>
    <w:rsid w:val="00B07B20"/>
    <w:rsid w:val="00B10EDC"/>
    <w:rsid w:val="00B14ED6"/>
    <w:rsid w:val="00B14F01"/>
    <w:rsid w:val="00B15525"/>
    <w:rsid w:val="00B15C0B"/>
    <w:rsid w:val="00B174BA"/>
    <w:rsid w:val="00B17AF3"/>
    <w:rsid w:val="00B20B29"/>
    <w:rsid w:val="00B21440"/>
    <w:rsid w:val="00B215BD"/>
    <w:rsid w:val="00B2164F"/>
    <w:rsid w:val="00B21F7D"/>
    <w:rsid w:val="00B223B5"/>
    <w:rsid w:val="00B2270A"/>
    <w:rsid w:val="00B229AD"/>
    <w:rsid w:val="00B239B5"/>
    <w:rsid w:val="00B23C46"/>
    <w:rsid w:val="00B23FEC"/>
    <w:rsid w:val="00B26414"/>
    <w:rsid w:val="00B27499"/>
    <w:rsid w:val="00B27C69"/>
    <w:rsid w:val="00B27DA9"/>
    <w:rsid w:val="00B30E02"/>
    <w:rsid w:val="00B32467"/>
    <w:rsid w:val="00B326E9"/>
    <w:rsid w:val="00B32871"/>
    <w:rsid w:val="00B33476"/>
    <w:rsid w:val="00B3358B"/>
    <w:rsid w:val="00B335C4"/>
    <w:rsid w:val="00B3369E"/>
    <w:rsid w:val="00B34188"/>
    <w:rsid w:val="00B3527F"/>
    <w:rsid w:val="00B3567F"/>
    <w:rsid w:val="00B3687D"/>
    <w:rsid w:val="00B37214"/>
    <w:rsid w:val="00B4039B"/>
    <w:rsid w:val="00B40D81"/>
    <w:rsid w:val="00B424F5"/>
    <w:rsid w:val="00B431EB"/>
    <w:rsid w:val="00B435BE"/>
    <w:rsid w:val="00B43A9D"/>
    <w:rsid w:val="00B442DA"/>
    <w:rsid w:val="00B462C0"/>
    <w:rsid w:val="00B50064"/>
    <w:rsid w:val="00B50534"/>
    <w:rsid w:val="00B510CD"/>
    <w:rsid w:val="00B5111C"/>
    <w:rsid w:val="00B51BF2"/>
    <w:rsid w:val="00B52AE3"/>
    <w:rsid w:val="00B52E10"/>
    <w:rsid w:val="00B5331D"/>
    <w:rsid w:val="00B534AB"/>
    <w:rsid w:val="00B543D6"/>
    <w:rsid w:val="00B556B0"/>
    <w:rsid w:val="00B55C87"/>
    <w:rsid w:val="00B5732A"/>
    <w:rsid w:val="00B578E3"/>
    <w:rsid w:val="00B57CE5"/>
    <w:rsid w:val="00B60508"/>
    <w:rsid w:val="00B606E3"/>
    <w:rsid w:val="00B60812"/>
    <w:rsid w:val="00B60DF8"/>
    <w:rsid w:val="00B620A9"/>
    <w:rsid w:val="00B6383E"/>
    <w:rsid w:val="00B638FF"/>
    <w:rsid w:val="00B648F2"/>
    <w:rsid w:val="00B64C8F"/>
    <w:rsid w:val="00B655D1"/>
    <w:rsid w:val="00B65C58"/>
    <w:rsid w:val="00B6771A"/>
    <w:rsid w:val="00B679DD"/>
    <w:rsid w:val="00B70D20"/>
    <w:rsid w:val="00B70EDF"/>
    <w:rsid w:val="00B74CBA"/>
    <w:rsid w:val="00B74EB0"/>
    <w:rsid w:val="00B74ED3"/>
    <w:rsid w:val="00B75C81"/>
    <w:rsid w:val="00B768CF"/>
    <w:rsid w:val="00B7708F"/>
    <w:rsid w:val="00B77108"/>
    <w:rsid w:val="00B80387"/>
    <w:rsid w:val="00B80702"/>
    <w:rsid w:val="00B817E3"/>
    <w:rsid w:val="00B81A44"/>
    <w:rsid w:val="00B831A2"/>
    <w:rsid w:val="00B83386"/>
    <w:rsid w:val="00B83420"/>
    <w:rsid w:val="00B834CE"/>
    <w:rsid w:val="00B83D60"/>
    <w:rsid w:val="00B84BF3"/>
    <w:rsid w:val="00B84C3C"/>
    <w:rsid w:val="00B853AB"/>
    <w:rsid w:val="00B85691"/>
    <w:rsid w:val="00B85B98"/>
    <w:rsid w:val="00B868F1"/>
    <w:rsid w:val="00B86DA1"/>
    <w:rsid w:val="00B879D9"/>
    <w:rsid w:val="00B87F7D"/>
    <w:rsid w:val="00B91072"/>
    <w:rsid w:val="00B91B6E"/>
    <w:rsid w:val="00B922B2"/>
    <w:rsid w:val="00B92970"/>
    <w:rsid w:val="00B93855"/>
    <w:rsid w:val="00B94B2C"/>
    <w:rsid w:val="00B94E4C"/>
    <w:rsid w:val="00B95155"/>
    <w:rsid w:val="00B952E1"/>
    <w:rsid w:val="00B96764"/>
    <w:rsid w:val="00B96A0C"/>
    <w:rsid w:val="00B96F7D"/>
    <w:rsid w:val="00B970D0"/>
    <w:rsid w:val="00BA0040"/>
    <w:rsid w:val="00BA09EF"/>
    <w:rsid w:val="00BA3491"/>
    <w:rsid w:val="00BA3EF7"/>
    <w:rsid w:val="00BA4310"/>
    <w:rsid w:val="00BA4659"/>
    <w:rsid w:val="00BA49F4"/>
    <w:rsid w:val="00BA5894"/>
    <w:rsid w:val="00BA59DC"/>
    <w:rsid w:val="00BA5C41"/>
    <w:rsid w:val="00BA6ACA"/>
    <w:rsid w:val="00BA7232"/>
    <w:rsid w:val="00BA7809"/>
    <w:rsid w:val="00BB20CF"/>
    <w:rsid w:val="00BB25A0"/>
    <w:rsid w:val="00BB3AC9"/>
    <w:rsid w:val="00BB449C"/>
    <w:rsid w:val="00BB44D7"/>
    <w:rsid w:val="00BB582E"/>
    <w:rsid w:val="00BB5949"/>
    <w:rsid w:val="00BB5B3B"/>
    <w:rsid w:val="00BB6EDC"/>
    <w:rsid w:val="00BC0330"/>
    <w:rsid w:val="00BC07F8"/>
    <w:rsid w:val="00BC0845"/>
    <w:rsid w:val="00BC09B1"/>
    <w:rsid w:val="00BC1A24"/>
    <w:rsid w:val="00BC1EBC"/>
    <w:rsid w:val="00BC242C"/>
    <w:rsid w:val="00BC2561"/>
    <w:rsid w:val="00BC3C48"/>
    <w:rsid w:val="00BC3E3E"/>
    <w:rsid w:val="00BC422A"/>
    <w:rsid w:val="00BC4350"/>
    <w:rsid w:val="00BC4D1F"/>
    <w:rsid w:val="00BC5608"/>
    <w:rsid w:val="00BC6A7D"/>
    <w:rsid w:val="00BC6FC8"/>
    <w:rsid w:val="00BC704B"/>
    <w:rsid w:val="00BD04C9"/>
    <w:rsid w:val="00BD0B0C"/>
    <w:rsid w:val="00BD2693"/>
    <w:rsid w:val="00BD27E4"/>
    <w:rsid w:val="00BD29B1"/>
    <w:rsid w:val="00BD2CCC"/>
    <w:rsid w:val="00BD306F"/>
    <w:rsid w:val="00BD3437"/>
    <w:rsid w:val="00BD3536"/>
    <w:rsid w:val="00BD707D"/>
    <w:rsid w:val="00BD783D"/>
    <w:rsid w:val="00BE114E"/>
    <w:rsid w:val="00BE174F"/>
    <w:rsid w:val="00BE225E"/>
    <w:rsid w:val="00BE22F8"/>
    <w:rsid w:val="00BE237E"/>
    <w:rsid w:val="00BE2D19"/>
    <w:rsid w:val="00BE502E"/>
    <w:rsid w:val="00BE567F"/>
    <w:rsid w:val="00BE6D69"/>
    <w:rsid w:val="00BE7375"/>
    <w:rsid w:val="00BE7C12"/>
    <w:rsid w:val="00BF0499"/>
    <w:rsid w:val="00BF06D4"/>
    <w:rsid w:val="00BF0A29"/>
    <w:rsid w:val="00BF0B2F"/>
    <w:rsid w:val="00BF1C33"/>
    <w:rsid w:val="00BF2549"/>
    <w:rsid w:val="00BF25CD"/>
    <w:rsid w:val="00BF25F4"/>
    <w:rsid w:val="00BF2EF3"/>
    <w:rsid w:val="00BF4118"/>
    <w:rsid w:val="00BF443B"/>
    <w:rsid w:val="00BF4507"/>
    <w:rsid w:val="00BF5553"/>
    <w:rsid w:val="00BF5564"/>
    <w:rsid w:val="00BF5A98"/>
    <w:rsid w:val="00BF695B"/>
    <w:rsid w:val="00BF75CD"/>
    <w:rsid w:val="00BF7E4E"/>
    <w:rsid w:val="00C00F1C"/>
    <w:rsid w:val="00C0358F"/>
    <w:rsid w:val="00C0412D"/>
    <w:rsid w:val="00C041CF"/>
    <w:rsid w:val="00C04A4C"/>
    <w:rsid w:val="00C04FAE"/>
    <w:rsid w:val="00C0603F"/>
    <w:rsid w:val="00C0639D"/>
    <w:rsid w:val="00C0656A"/>
    <w:rsid w:val="00C0696A"/>
    <w:rsid w:val="00C06E7A"/>
    <w:rsid w:val="00C07156"/>
    <w:rsid w:val="00C10208"/>
    <w:rsid w:val="00C12034"/>
    <w:rsid w:val="00C12083"/>
    <w:rsid w:val="00C12EB3"/>
    <w:rsid w:val="00C1329E"/>
    <w:rsid w:val="00C14D83"/>
    <w:rsid w:val="00C16062"/>
    <w:rsid w:val="00C20AB8"/>
    <w:rsid w:val="00C20CD3"/>
    <w:rsid w:val="00C22502"/>
    <w:rsid w:val="00C255B6"/>
    <w:rsid w:val="00C259A1"/>
    <w:rsid w:val="00C25F46"/>
    <w:rsid w:val="00C266DE"/>
    <w:rsid w:val="00C26F3A"/>
    <w:rsid w:val="00C30296"/>
    <w:rsid w:val="00C3034B"/>
    <w:rsid w:val="00C308D6"/>
    <w:rsid w:val="00C309D3"/>
    <w:rsid w:val="00C30F21"/>
    <w:rsid w:val="00C3170E"/>
    <w:rsid w:val="00C31738"/>
    <w:rsid w:val="00C3268F"/>
    <w:rsid w:val="00C326D4"/>
    <w:rsid w:val="00C3310A"/>
    <w:rsid w:val="00C353AC"/>
    <w:rsid w:val="00C35710"/>
    <w:rsid w:val="00C359A3"/>
    <w:rsid w:val="00C35DA0"/>
    <w:rsid w:val="00C35E5D"/>
    <w:rsid w:val="00C36AC2"/>
    <w:rsid w:val="00C36BBA"/>
    <w:rsid w:val="00C36D16"/>
    <w:rsid w:val="00C3714F"/>
    <w:rsid w:val="00C372B4"/>
    <w:rsid w:val="00C41A27"/>
    <w:rsid w:val="00C424A8"/>
    <w:rsid w:val="00C4285B"/>
    <w:rsid w:val="00C4294D"/>
    <w:rsid w:val="00C4298D"/>
    <w:rsid w:val="00C43B87"/>
    <w:rsid w:val="00C444C8"/>
    <w:rsid w:val="00C45856"/>
    <w:rsid w:val="00C46603"/>
    <w:rsid w:val="00C468F5"/>
    <w:rsid w:val="00C47431"/>
    <w:rsid w:val="00C50970"/>
    <w:rsid w:val="00C50DB6"/>
    <w:rsid w:val="00C52DD7"/>
    <w:rsid w:val="00C53A28"/>
    <w:rsid w:val="00C54148"/>
    <w:rsid w:val="00C54316"/>
    <w:rsid w:val="00C549F1"/>
    <w:rsid w:val="00C55208"/>
    <w:rsid w:val="00C5527D"/>
    <w:rsid w:val="00C553FD"/>
    <w:rsid w:val="00C55FE5"/>
    <w:rsid w:val="00C56C3C"/>
    <w:rsid w:val="00C6080A"/>
    <w:rsid w:val="00C60CEE"/>
    <w:rsid w:val="00C60EB7"/>
    <w:rsid w:val="00C6121F"/>
    <w:rsid w:val="00C6193C"/>
    <w:rsid w:val="00C61A62"/>
    <w:rsid w:val="00C61B1A"/>
    <w:rsid w:val="00C62A53"/>
    <w:rsid w:val="00C62B06"/>
    <w:rsid w:val="00C62EF3"/>
    <w:rsid w:val="00C64EE3"/>
    <w:rsid w:val="00C67013"/>
    <w:rsid w:val="00C6774B"/>
    <w:rsid w:val="00C731F7"/>
    <w:rsid w:val="00C7351A"/>
    <w:rsid w:val="00C73A70"/>
    <w:rsid w:val="00C74ECC"/>
    <w:rsid w:val="00C75023"/>
    <w:rsid w:val="00C76054"/>
    <w:rsid w:val="00C779A2"/>
    <w:rsid w:val="00C80438"/>
    <w:rsid w:val="00C80546"/>
    <w:rsid w:val="00C806C6"/>
    <w:rsid w:val="00C80C6E"/>
    <w:rsid w:val="00C83659"/>
    <w:rsid w:val="00C83BC4"/>
    <w:rsid w:val="00C83CAD"/>
    <w:rsid w:val="00C8419E"/>
    <w:rsid w:val="00C851D7"/>
    <w:rsid w:val="00C858E3"/>
    <w:rsid w:val="00C867AD"/>
    <w:rsid w:val="00C869F2"/>
    <w:rsid w:val="00C875E8"/>
    <w:rsid w:val="00C87F9F"/>
    <w:rsid w:val="00C901C5"/>
    <w:rsid w:val="00C91686"/>
    <w:rsid w:val="00C91DF6"/>
    <w:rsid w:val="00C94DDD"/>
    <w:rsid w:val="00C950BB"/>
    <w:rsid w:val="00C9542F"/>
    <w:rsid w:val="00C9545D"/>
    <w:rsid w:val="00C96655"/>
    <w:rsid w:val="00C9698D"/>
    <w:rsid w:val="00C978C6"/>
    <w:rsid w:val="00CA003B"/>
    <w:rsid w:val="00CA078C"/>
    <w:rsid w:val="00CA112D"/>
    <w:rsid w:val="00CA1F9F"/>
    <w:rsid w:val="00CA2002"/>
    <w:rsid w:val="00CA2179"/>
    <w:rsid w:val="00CA29F0"/>
    <w:rsid w:val="00CA3006"/>
    <w:rsid w:val="00CA3D8A"/>
    <w:rsid w:val="00CA44EB"/>
    <w:rsid w:val="00CA4CF7"/>
    <w:rsid w:val="00CA513F"/>
    <w:rsid w:val="00CA52CC"/>
    <w:rsid w:val="00CA7CDC"/>
    <w:rsid w:val="00CB00F0"/>
    <w:rsid w:val="00CB0E74"/>
    <w:rsid w:val="00CB1313"/>
    <w:rsid w:val="00CB2DB5"/>
    <w:rsid w:val="00CB308E"/>
    <w:rsid w:val="00CB37BA"/>
    <w:rsid w:val="00CB4840"/>
    <w:rsid w:val="00CB499B"/>
    <w:rsid w:val="00CB4B3E"/>
    <w:rsid w:val="00CB50EF"/>
    <w:rsid w:val="00CB5625"/>
    <w:rsid w:val="00CB56F2"/>
    <w:rsid w:val="00CB5E0C"/>
    <w:rsid w:val="00CB791A"/>
    <w:rsid w:val="00CB7D1B"/>
    <w:rsid w:val="00CC041F"/>
    <w:rsid w:val="00CC11A1"/>
    <w:rsid w:val="00CC1A6E"/>
    <w:rsid w:val="00CC1DD6"/>
    <w:rsid w:val="00CC20DD"/>
    <w:rsid w:val="00CC291D"/>
    <w:rsid w:val="00CC298E"/>
    <w:rsid w:val="00CC3402"/>
    <w:rsid w:val="00CC3C42"/>
    <w:rsid w:val="00CC536E"/>
    <w:rsid w:val="00CC544A"/>
    <w:rsid w:val="00CC57D8"/>
    <w:rsid w:val="00CC5C45"/>
    <w:rsid w:val="00CC5C6A"/>
    <w:rsid w:val="00CC6B1D"/>
    <w:rsid w:val="00CC6DBC"/>
    <w:rsid w:val="00CC6EF8"/>
    <w:rsid w:val="00CC716C"/>
    <w:rsid w:val="00CD0F87"/>
    <w:rsid w:val="00CD1087"/>
    <w:rsid w:val="00CD2157"/>
    <w:rsid w:val="00CD217F"/>
    <w:rsid w:val="00CD220A"/>
    <w:rsid w:val="00CD2595"/>
    <w:rsid w:val="00CD39B3"/>
    <w:rsid w:val="00CD3B8C"/>
    <w:rsid w:val="00CD47B2"/>
    <w:rsid w:val="00CD5126"/>
    <w:rsid w:val="00CD568C"/>
    <w:rsid w:val="00CD5777"/>
    <w:rsid w:val="00CD57F2"/>
    <w:rsid w:val="00CD58B0"/>
    <w:rsid w:val="00CD5AFD"/>
    <w:rsid w:val="00CD7789"/>
    <w:rsid w:val="00CE24A9"/>
    <w:rsid w:val="00CE2A39"/>
    <w:rsid w:val="00CE418C"/>
    <w:rsid w:val="00CE49F8"/>
    <w:rsid w:val="00CE4B59"/>
    <w:rsid w:val="00CE5D4F"/>
    <w:rsid w:val="00CE66B5"/>
    <w:rsid w:val="00CF0743"/>
    <w:rsid w:val="00CF07E6"/>
    <w:rsid w:val="00CF0841"/>
    <w:rsid w:val="00CF0F12"/>
    <w:rsid w:val="00CF155B"/>
    <w:rsid w:val="00CF1B1E"/>
    <w:rsid w:val="00CF4263"/>
    <w:rsid w:val="00CF454E"/>
    <w:rsid w:val="00CF5832"/>
    <w:rsid w:val="00CF6467"/>
    <w:rsid w:val="00CF724E"/>
    <w:rsid w:val="00CF7F44"/>
    <w:rsid w:val="00D021E1"/>
    <w:rsid w:val="00D0224B"/>
    <w:rsid w:val="00D027D8"/>
    <w:rsid w:val="00D034E5"/>
    <w:rsid w:val="00D046F4"/>
    <w:rsid w:val="00D0485D"/>
    <w:rsid w:val="00D048BC"/>
    <w:rsid w:val="00D055CB"/>
    <w:rsid w:val="00D059F5"/>
    <w:rsid w:val="00D06284"/>
    <w:rsid w:val="00D06A43"/>
    <w:rsid w:val="00D070CA"/>
    <w:rsid w:val="00D0797A"/>
    <w:rsid w:val="00D10045"/>
    <w:rsid w:val="00D1156D"/>
    <w:rsid w:val="00D117F2"/>
    <w:rsid w:val="00D117F5"/>
    <w:rsid w:val="00D131F7"/>
    <w:rsid w:val="00D146DE"/>
    <w:rsid w:val="00D15A10"/>
    <w:rsid w:val="00D15C43"/>
    <w:rsid w:val="00D167D6"/>
    <w:rsid w:val="00D16E30"/>
    <w:rsid w:val="00D175DC"/>
    <w:rsid w:val="00D200E7"/>
    <w:rsid w:val="00D21392"/>
    <w:rsid w:val="00D21427"/>
    <w:rsid w:val="00D21492"/>
    <w:rsid w:val="00D21ACA"/>
    <w:rsid w:val="00D22889"/>
    <w:rsid w:val="00D22B86"/>
    <w:rsid w:val="00D22F2F"/>
    <w:rsid w:val="00D23070"/>
    <w:rsid w:val="00D235D4"/>
    <w:rsid w:val="00D24194"/>
    <w:rsid w:val="00D2460F"/>
    <w:rsid w:val="00D24736"/>
    <w:rsid w:val="00D24B89"/>
    <w:rsid w:val="00D268BE"/>
    <w:rsid w:val="00D2707D"/>
    <w:rsid w:val="00D27150"/>
    <w:rsid w:val="00D2799B"/>
    <w:rsid w:val="00D27EB3"/>
    <w:rsid w:val="00D31FE8"/>
    <w:rsid w:val="00D334C4"/>
    <w:rsid w:val="00D34A71"/>
    <w:rsid w:val="00D355C6"/>
    <w:rsid w:val="00D35830"/>
    <w:rsid w:val="00D35E79"/>
    <w:rsid w:val="00D36DFE"/>
    <w:rsid w:val="00D37681"/>
    <w:rsid w:val="00D41425"/>
    <w:rsid w:val="00D41809"/>
    <w:rsid w:val="00D41E36"/>
    <w:rsid w:val="00D43316"/>
    <w:rsid w:val="00D43AD1"/>
    <w:rsid w:val="00D43CE7"/>
    <w:rsid w:val="00D4498D"/>
    <w:rsid w:val="00D454E2"/>
    <w:rsid w:val="00D45D9E"/>
    <w:rsid w:val="00D460B0"/>
    <w:rsid w:val="00D46275"/>
    <w:rsid w:val="00D467CA"/>
    <w:rsid w:val="00D4759B"/>
    <w:rsid w:val="00D47AB2"/>
    <w:rsid w:val="00D500A4"/>
    <w:rsid w:val="00D502D9"/>
    <w:rsid w:val="00D50B0C"/>
    <w:rsid w:val="00D51F2D"/>
    <w:rsid w:val="00D52E90"/>
    <w:rsid w:val="00D531BB"/>
    <w:rsid w:val="00D531F5"/>
    <w:rsid w:val="00D535EE"/>
    <w:rsid w:val="00D53642"/>
    <w:rsid w:val="00D53CD0"/>
    <w:rsid w:val="00D53F56"/>
    <w:rsid w:val="00D54691"/>
    <w:rsid w:val="00D54DE1"/>
    <w:rsid w:val="00D54FC4"/>
    <w:rsid w:val="00D550E9"/>
    <w:rsid w:val="00D56967"/>
    <w:rsid w:val="00D5698F"/>
    <w:rsid w:val="00D57615"/>
    <w:rsid w:val="00D57BD4"/>
    <w:rsid w:val="00D61DC8"/>
    <w:rsid w:val="00D63216"/>
    <w:rsid w:val="00D63CB1"/>
    <w:rsid w:val="00D63FD5"/>
    <w:rsid w:val="00D64A32"/>
    <w:rsid w:val="00D651A3"/>
    <w:rsid w:val="00D6553A"/>
    <w:rsid w:val="00D65CDE"/>
    <w:rsid w:val="00D65F8B"/>
    <w:rsid w:val="00D70C18"/>
    <w:rsid w:val="00D71FC2"/>
    <w:rsid w:val="00D73338"/>
    <w:rsid w:val="00D74913"/>
    <w:rsid w:val="00D76037"/>
    <w:rsid w:val="00D76733"/>
    <w:rsid w:val="00D76A55"/>
    <w:rsid w:val="00D7716C"/>
    <w:rsid w:val="00D775F3"/>
    <w:rsid w:val="00D77868"/>
    <w:rsid w:val="00D77F25"/>
    <w:rsid w:val="00D800EE"/>
    <w:rsid w:val="00D803FB"/>
    <w:rsid w:val="00D821BC"/>
    <w:rsid w:val="00D82429"/>
    <w:rsid w:val="00D83693"/>
    <w:rsid w:val="00D84C2A"/>
    <w:rsid w:val="00D8726A"/>
    <w:rsid w:val="00D90C91"/>
    <w:rsid w:val="00D916F9"/>
    <w:rsid w:val="00D93EC6"/>
    <w:rsid w:val="00D949CB"/>
    <w:rsid w:val="00D94B06"/>
    <w:rsid w:val="00D967BF"/>
    <w:rsid w:val="00D96BF0"/>
    <w:rsid w:val="00D96D95"/>
    <w:rsid w:val="00D9748E"/>
    <w:rsid w:val="00D978C6"/>
    <w:rsid w:val="00DA03F6"/>
    <w:rsid w:val="00DA0F7F"/>
    <w:rsid w:val="00DA103F"/>
    <w:rsid w:val="00DA1167"/>
    <w:rsid w:val="00DA134A"/>
    <w:rsid w:val="00DA1A2E"/>
    <w:rsid w:val="00DA260B"/>
    <w:rsid w:val="00DA3413"/>
    <w:rsid w:val="00DA426E"/>
    <w:rsid w:val="00DA4339"/>
    <w:rsid w:val="00DA4A80"/>
    <w:rsid w:val="00DA4B1B"/>
    <w:rsid w:val="00DA5242"/>
    <w:rsid w:val="00DA5651"/>
    <w:rsid w:val="00DA648D"/>
    <w:rsid w:val="00DA6A05"/>
    <w:rsid w:val="00DA726D"/>
    <w:rsid w:val="00DB391A"/>
    <w:rsid w:val="00DB3FAF"/>
    <w:rsid w:val="00DB40BD"/>
    <w:rsid w:val="00DB4F4B"/>
    <w:rsid w:val="00DC070F"/>
    <w:rsid w:val="00DC1CB5"/>
    <w:rsid w:val="00DC2A0E"/>
    <w:rsid w:val="00DC3766"/>
    <w:rsid w:val="00DC3858"/>
    <w:rsid w:val="00DC3995"/>
    <w:rsid w:val="00DC40E7"/>
    <w:rsid w:val="00DC4938"/>
    <w:rsid w:val="00DC58C8"/>
    <w:rsid w:val="00DC7669"/>
    <w:rsid w:val="00DC7A05"/>
    <w:rsid w:val="00DC7A9D"/>
    <w:rsid w:val="00DC7F4F"/>
    <w:rsid w:val="00DD1214"/>
    <w:rsid w:val="00DD1417"/>
    <w:rsid w:val="00DD1464"/>
    <w:rsid w:val="00DD15B9"/>
    <w:rsid w:val="00DD1D61"/>
    <w:rsid w:val="00DD21A4"/>
    <w:rsid w:val="00DD3308"/>
    <w:rsid w:val="00DD5724"/>
    <w:rsid w:val="00DD5AA5"/>
    <w:rsid w:val="00DD5E2F"/>
    <w:rsid w:val="00DD6355"/>
    <w:rsid w:val="00DD70BC"/>
    <w:rsid w:val="00DD73A2"/>
    <w:rsid w:val="00DD7F81"/>
    <w:rsid w:val="00DE0480"/>
    <w:rsid w:val="00DE2E03"/>
    <w:rsid w:val="00DE3147"/>
    <w:rsid w:val="00DE4CFB"/>
    <w:rsid w:val="00DE520A"/>
    <w:rsid w:val="00DE5A4D"/>
    <w:rsid w:val="00DE6DA7"/>
    <w:rsid w:val="00DE6DF8"/>
    <w:rsid w:val="00DF122B"/>
    <w:rsid w:val="00DF18D3"/>
    <w:rsid w:val="00DF1ED8"/>
    <w:rsid w:val="00DF2C94"/>
    <w:rsid w:val="00DF3785"/>
    <w:rsid w:val="00DF3F31"/>
    <w:rsid w:val="00DF3FE7"/>
    <w:rsid w:val="00DF4064"/>
    <w:rsid w:val="00DF46C0"/>
    <w:rsid w:val="00DF50B1"/>
    <w:rsid w:val="00DF6074"/>
    <w:rsid w:val="00DF6097"/>
    <w:rsid w:val="00DF6F5A"/>
    <w:rsid w:val="00DF7323"/>
    <w:rsid w:val="00E000A6"/>
    <w:rsid w:val="00E00EF0"/>
    <w:rsid w:val="00E01121"/>
    <w:rsid w:val="00E02239"/>
    <w:rsid w:val="00E029AE"/>
    <w:rsid w:val="00E04043"/>
    <w:rsid w:val="00E047EC"/>
    <w:rsid w:val="00E048F9"/>
    <w:rsid w:val="00E05183"/>
    <w:rsid w:val="00E05D00"/>
    <w:rsid w:val="00E05D67"/>
    <w:rsid w:val="00E0716F"/>
    <w:rsid w:val="00E079AB"/>
    <w:rsid w:val="00E07D42"/>
    <w:rsid w:val="00E10C9B"/>
    <w:rsid w:val="00E121E3"/>
    <w:rsid w:val="00E13331"/>
    <w:rsid w:val="00E13FFE"/>
    <w:rsid w:val="00E142F5"/>
    <w:rsid w:val="00E14FDF"/>
    <w:rsid w:val="00E15986"/>
    <w:rsid w:val="00E16372"/>
    <w:rsid w:val="00E163E9"/>
    <w:rsid w:val="00E17494"/>
    <w:rsid w:val="00E17F9C"/>
    <w:rsid w:val="00E20051"/>
    <w:rsid w:val="00E2159D"/>
    <w:rsid w:val="00E217C8"/>
    <w:rsid w:val="00E21FBB"/>
    <w:rsid w:val="00E23113"/>
    <w:rsid w:val="00E242D1"/>
    <w:rsid w:val="00E24CDA"/>
    <w:rsid w:val="00E2778F"/>
    <w:rsid w:val="00E30075"/>
    <w:rsid w:val="00E313EE"/>
    <w:rsid w:val="00E3174A"/>
    <w:rsid w:val="00E32CFB"/>
    <w:rsid w:val="00E32FE0"/>
    <w:rsid w:val="00E333AC"/>
    <w:rsid w:val="00E33AB8"/>
    <w:rsid w:val="00E33CDF"/>
    <w:rsid w:val="00E3456B"/>
    <w:rsid w:val="00E358D2"/>
    <w:rsid w:val="00E35C16"/>
    <w:rsid w:val="00E36E33"/>
    <w:rsid w:val="00E41B0B"/>
    <w:rsid w:val="00E42382"/>
    <w:rsid w:val="00E427FE"/>
    <w:rsid w:val="00E42887"/>
    <w:rsid w:val="00E43047"/>
    <w:rsid w:val="00E448AF"/>
    <w:rsid w:val="00E45A1F"/>
    <w:rsid w:val="00E46AC0"/>
    <w:rsid w:val="00E5041E"/>
    <w:rsid w:val="00E5216E"/>
    <w:rsid w:val="00E547FD"/>
    <w:rsid w:val="00E54973"/>
    <w:rsid w:val="00E54BCF"/>
    <w:rsid w:val="00E55FF7"/>
    <w:rsid w:val="00E56E05"/>
    <w:rsid w:val="00E56F41"/>
    <w:rsid w:val="00E57E77"/>
    <w:rsid w:val="00E6085F"/>
    <w:rsid w:val="00E614F8"/>
    <w:rsid w:val="00E61FA5"/>
    <w:rsid w:val="00E63745"/>
    <w:rsid w:val="00E63C27"/>
    <w:rsid w:val="00E658F5"/>
    <w:rsid w:val="00E6699F"/>
    <w:rsid w:val="00E66F5D"/>
    <w:rsid w:val="00E67B40"/>
    <w:rsid w:val="00E703AE"/>
    <w:rsid w:val="00E703DE"/>
    <w:rsid w:val="00E71441"/>
    <w:rsid w:val="00E714B0"/>
    <w:rsid w:val="00E72373"/>
    <w:rsid w:val="00E7262C"/>
    <w:rsid w:val="00E72ACA"/>
    <w:rsid w:val="00E73114"/>
    <w:rsid w:val="00E73E8B"/>
    <w:rsid w:val="00E74082"/>
    <w:rsid w:val="00E74271"/>
    <w:rsid w:val="00E74414"/>
    <w:rsid w:val="00E748AA"/>
    <w:rsid w:val="00E7535A"/>
    <w:rsid w:val="00E76E2B"/>
    <w:rsid w:val="00E7778B"/>
    <w:rsid w:val="00E80635"/>
    <w:rsid w:val="00E810C5"/>
    <w:rsid w:val="00E81356"/>
    <w:rsid w:val="00E81401"/>
    <w:rsid w:val="00E823F9"/>
    <w:rsid w:val="00E83601"/>
    <w:rsid w:val="00E83C74"/>
    <w:rsid w:val="00E83C86"/>
    <w:rsid w:val="00E84C33"/>
    <w:rsid w:val="00E850AD"/>
    <w:rsid w:val="00E85712"/>
    <w:rsid w:val="00E862D0"/>
    <w:rsid w:val="00E86F27"/>
    <w:rsid w:val="00E87886"/>
    <w:rsid w:val="00E87CDE"/>
    <w:rsid w:val="00E90220"/>
    <w:rsid w:val="00E90576"/>
    <w:rsid w:val="00E90763"/>
    <w:rsid w:val="00E91FC1"/>
    <w:rsid w:val="00E92D54"/>
    <w:rsid w:val="00E9323C"/>
    <w:rsid w:val="00E934A3"/>
    <w:rsid w:val="00E93F71"/>
    <w:rsid w:val="00E94B20"/>
    <w:rsid w:val="00E96DA9"/>
    <w:rsid w:val="00EA066B"/>
    <w:rsid w:val="00EA3129"/>
    <w:rsid w:val="00EA31A4"/>
    <w:rsid w:val="00EA3DB6"/>
    <w:rsid w:val="00EA42B6"/>
    <w:rsid w:val="00EA4D64"/>
    <w:rsid w:val="00EA5DE1"/>
    <w:rsid w:val="00EA7EB0"/>
    <w:rsid w:val="00EB0E16"/>
    <w:rsid w:val="00EB236F"/>
    <w:rsid w:val="00EB237E"/>
    <w:rsid w:val="00EB2CD7"/>
    <w:rsid w:val="00EB3C37"/>
    <w:rsid w:val="00EB3F7B"/>
    <w:rsid w:val="00EB564B"/>
    <w:rsid w:val="00EB5B3E"/>
    <w:rsid w:val="00EB614B"/>
    <w:rsid w:val="00EB6639"/>
    <w:rsid w:val="00EB723C"/>
    <w:rsid w:val="00EB7402"/>
    <w:rsid w:val="00EB745D"/>
    <w:rsid w:val="00EB76E9"/>
    <w:rsid w:val="00EC0254"/>
    <w:rsid w:val="00EC0B75"/>
    <w:rsid w:val="00EC0CA7"/>
    <w:rsid w:val="00EC21CF"/>
    <w:rsid w:val="00EC2E88"/>
    <w:rsid w:val="00EC45EA"/>
    <w:rsid w:val="00EC4FA4"/>
    <w:rsid w:val="00EC5B23"/>
    <w:rsid w:val="00EC5DED"/>
    <w:rsid w:val="00EC602A"/>
    <w:rsid w:val="00EC6BD8"/>
    <w:rsid w:val="00ED0356"/>
    <w:rsid w:val="00ED0532"/>
    <w:rsid w:val="00ED068C"/>
    <w:rsid w:val="00ED0D71"/>
    <w:rsid w:val="00ED1564"/>
    <w:rsid w:val="00ED250B"/>
    <w:rsid w:val="00ED275D"/>
    <w:rsid w:val="00ED359C"/>
    <w:rsid w:val="00ED3DCD"/>
    <w:rsid w:val="00ED4F2B"/>
    <w:rsid w:val="00ED60E8"/>
    <w:rsid w:val="00ED67E8"/>
    <w:rsid w:val="00ED74D7"/>
    <w:rsid w:val="00EE0F87"/>
    <w:rsid w:val="00EE1522"/>
    <w:rsid w:val="00EE22A6"/>
    <w:rsid w:val="00EE3219"/>
    <w:rsid w:val="00EE3C34"/>
    <w:rsid w:val="00EE40F8"/>
    <w:rsid w:val="00EE4A53"/>
    <w:rsid w:val="00EE59D8"/>
    <w:rsid w:val="00EE5CC7"/>
    <w:rsid w:val="00EE7743"/>
    <w:rsid w:val="00EE78EC"/>
    <w:rsid w:val="00EF0351"/>
    <w:rsid w:val="00EF0921"/>
    <w:rsid w:val="00EF129F"/>
    <w:rsid w:val="00EF17C9"/>
    <w:rsid w:val="00EF1A10"/>
    <w:rsid w:val="00EF1A9F"/>
    <w:rsid w:val="00EF259B"/>
    <w:rsid w:val="00EF37EE"/>
    <w:rsid w:val="00EF4516"/>
    <w:rsid w:val="00EF5AD7"/>
    <w:rsid w:val="00EF5C9D"/>
    <w:rsid w:val="00EF7A50"/>
    <w:rsid w:val="00F000AB"/>
    <w:rsid w:val="00F018C2"/>
    <w:rsid w:val="00F02927"/>
    <w:rsid w:val="00F02F83"/>
    <w:rsid w:val="00F035B5"/>
    <w:rsid w:val="00F03FA7"/>
    <w:rsid w:val="00F04624"/>
    <w:rsid w:val="00F048EF"/>
    <w:rsid w:val="00F05551"/>
    <w:rsid w:val="00F06E6F"/>
    <w:rsid w:val="00F1117D"/>
    <w:rsid w:val="00F114D3"/>
    <w:rsid w:val="00F13421"/>
    <w:rsid w:val="00F136A0"/>
    <w:rsid w:val="00F1399B"/>
    <w:rsid w:val="00F13E51"/>
    <w:rsid w:val="00F146BE"/>
    <w:rsid w:val="00F15ED7"/>
    <w:rsid w:val="00F17919"/>
    <w:rsid w:val="00F20856"/>
    <w:rsid w:val="00F20A16"/>
    <w:rsid w:val="00F210A7"/>
    <w:rsid w:val="00F21E28"/>
    <w:rsid w:val="00F22013"/>
    <w:rsid w:val="00F22356"/>
    <w:rsid w:val="00F226E0"/>
    <w:rsid w:val="00F2522F"/>
    <w:rsid w:val="00F268F4"/>
    <w:rsid w:val="00F30665"/>
    <w:rsid w:val="00F30D0B"/>
    <w:rsid w:val="00F3188D"/>
    <w:rsid w:val="00F31A29"/>
    <w:rsid w:val="00F3279A"/>
    <w:rsid w:val="00F3555B"/>
    <w:rsid w:val="00F401F4"/>
    <w:rsid w:val="00F4198B"/>
    <w:rsid w:val="00F42CF5"/>
    <w:rsid w:val="00F43305"/>
    <w:rsid w:val="00F43BF5"/>
    <w:rsid w:val="00F44634"/>
    <w:rsid w:val="00F44CA4"/>
    <w:rsid w:val="00F46823"/>
    <w:rsid w:val="00F50361"/>
    <w:rsid w:val="00F5088F"/>
    <w:rsid w:val="00F51657"/>
    <w:rsid w:val="00F524E7"/>
    <w:rsid w:val="00F526FE"/>
    <w:rsid w:val="00F52F4D"/>
    <w:rsid w:val="00F532A6"/>
    <w:rsid w:val="00F53B62"/>
    <w:rsid w:val="00F54115"/>
    <w:rsid w:val="00F54720"/>
    <w:rsid w:val="00F54C12"/>
    <w:rsid w:val="00F54DB9"/>
    <w:rsid w:val="00F55732"/>
    <w:rsid w:val="00F55E32"/>
    <w:rsid w:val="00F567FB"/>
    <w:rsid w:val="00F568D1"/>
    <w:rsid w:val="00F5759E"/>
    <w:rsid w:val="00F57787"/>
    <w:rsid w:val="00F60340"/>
    <w:rsid w:val="00F6047E"/>
    <w:rsid w:val="00F6160D"/>
    <w:rsid w:val="00F61F69"/>
    <w:rsid w:val="00F622C9"/>
    <w:rsid w:val="00F62FA5"/>
    <w:rsid w:val="00F62FCF"/>
    <w:rsid w:val="00F6371E"/>
    <w:rsid w:val="00F64037"/>
    <w:rsid w:val="00F641DE"/>
    <w:rsid w:val="00F6690C"/>
    <w:rsid w:val="00F67EBD"/>
    <w:rsid w:val="00F70640"/>
    <w:rsid w:val="00F70AD5"/>
    <w:rsid w:val="00F70D82"/>
    <w:rsid w:val="00F70DB8"/>
    <w:rsid w:val="00F70FFE"/>
    <w:rsid w:val="00F71524"/>
    <w:rsid w:val="00F72F6F"/>
    <w:rsid w:val="00F74930"/>
    <w:rsid w:val="00F74ACA"/>
    <w:rsid w:val="00F75525"/>
    <w:rsid w:val="00F759C6"/>
    <w:rsid w:val="00F76EDF"/>
    <w:rsid w:val="00F77248"/>
    <w:rsid w:val="00F80FAB"/>
    <w:rsid w:val="00F81B4B"/>
    <w:rsid w:val="00F831F2"/>
    <w:rsid w:val="00F83A0A"/>
    <w:rsid w:val="00F84049"/>
    <w:rsid w:val="00F85F8F"/>
    <w:rsid w:val="00F87ABD"/>
    <w:rsid w:val="00F87FF2"/>
    <w:rsid w:val="00F9158B"/>
    <w:rsid w:val="00F92779"/>
    <w:rsid w:val="00F927B5"/>
    <w:rsid w:val="00F931E2"/>
    <w:rsid w:val="00F940DA"/>
    <w:rsid w:val="00F9488B"/>
    <w:rsid w:val="00F94E4E"/>
    <w:rsid w:val="00F94FDF"/>
    <w:rsid w:val="00F95CF3"/>
    <w:rsid w:val="00F96705"/>
    <w:rsid w:val="00F96750"/>
    <w:rsid w:val="00F96D59"/>
    <w:rsid w:val="00F9704D"/>
    <w:rsid w:val="00F97F5D"/>
    <w:rsid w:val="00FA0166"/>
    <w:rsid w:val="00FA0F82"/>
    <w:rsid w:val="00FA2314"/>
    <w:rsid w:val="00FA2400"/>
    <w:rsid w:val="00FA2DA6"/>
    <w:rsid w:val="00FA33E9"/>
    <w:rsid w:val="00FA4736"/>
    <w:rsid w:val="00FA55C8"/>
    <w:rsid w:val="00FA74C6"/>
    <w:rsid w:val="00FA7D39"/>
    <w:rsid w:val="00FB001B"/>
    <w:rsid w:val="00FB1E1A"/>
    <w:rsid w:val="00FB24ED"/>
    <w:rsid w:val="00FB291C"/>
    <w:rsid w:val="00FB313D"/>
    <w:rsid w:val="00FB4003"/>
    <w:rsid w:val="00FB590F"/>
    <w:rsid w:val="00FB7086"/>
    <w:rsid w:val="00FB72B0"/>
    <w:rsid w:val="00FB78EF"/>
    <w:rsid w:val="00FC0339"/>
    <w:rsid w:val="00FC03A3"/>
    <w:rsid w:val="00FC075C"/>
    <w:rsid w:val="00FC08C1"/>
    <w:rsid w:val="00FC113A"/>
    <w:rsid w:val="00FC1A15"/>
    <w:rsid w:val="00FC1CA7"/>
    <w:rsid w:val="00FC4B1F"/>
    <w:rsid w:val="00FC51C0"/>
    <w:rsid w:val="00FC6733"/>
    <w:rsid w:val="00FC714D"/>
    <w:rsid w:val="00FD2677"/>
    <w:rsid w:val="00FD28B8"/>
    <w:rsid w:val="00FD480F"/>
    <w:rsid w:val="00FD60A4"/>
    <w:rsid w:val="00FD6486"/>
    <w:rsid w:val="00FD6A60"/>
    <w:rsid w:val="00FD76E8"/>
    <w:rsid w:val="00FE0692"/>
    <w:rsid w:val="00FE08D2"/>
    <w:rsid w:val="00FE0BD8"/>
    <w:rsid w:val="00FE1524"/>
    <w:rsid w:val="00FE191F"/>
    <w:rsid w:val="00FE1FC9"/>
    <w:rsid w:val="00FE2B0C"/>
    <w:rsid w:val="00FE3367"/>
    <w:rsid w:val="00FE338C"/>
    <w:rsid w:val="00FE33F5"/>
    <w:rsid w:val="00FE3582"/>
    <w:rsid w:val="00FE35DE"/>
    <w:rsid w:val="00FE4214"/>
    <w:rsid w:val="00FE4360"/>
    <w:rsid w:val="00FE45ED"/>
    <w:rsid w:val="00FE4D0C"/>
    <w:rsid w:val="00FE50F1"/>
    <w:rsid w:val="00FE5978"/>
    <w:rsid w:val="00FE5FA9"/>
    <w:rsid w:val="00FE7303"/>
    <w:rsid w:val="00FE763B"/>
    <w:rsid w:val="00FF0EF1"/>
    <w:rsid w:val="00FF4205"/>
    <w:rsid w:val="00FF4ED7"/>
    <w:rsid w:val="00FF50B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EAB6E44"/>
  <w15:docId w15:val="{623B9E68-3536-4AAD-8A38-AE12768B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FF2"/>
    <w:pPr>
      <w:spacing w:after="250" w:line="276" w:lineRule="auto"/>
      <w:jc w:val="both"/>
    </w:pPr>
    <w:rPr>
      <w:sz w:val="22"/>
      <w:lang w:val="en-GB"/>
    </w:rPr>
  </w:style>
  <w:style w:type="paragraph" w:styleId="Heading1">
    <w:name w:val="heading 1"/>
    <w:basedOn w:val="Normal"/>
    <w:next w:val="Normal"/>
    <w:link w:val="Heading1Char"/>
    <w:uiPriority w:val="9"/>
    <w:qFormat/>
    <w:rsid w:val="00FE0BD8"/>
    <w:pPr>
      <w:keepNext/>
      <w:keepLines/>
      <w:numPr>
        <w:numId w:val="2"/>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3C167E"/>
    <w:pPr>
      <w:keepNext/>
      <w:keepLines/>
      <w:numPr>
        <w:ilvl w:val="1"/>
        <w:numId w:val="2"/>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unhideWhenUsed/>
    <w:qFormat/>
    <w:rsid w:val="00020300"/>
    <w:pPr>
      <w:keepNext/>
      <w:keepLines/>
      <w:numPr>
        <w:ilvl w:val="2"/>
        <w:numId w:val="2"/>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2"/>
      </w:numPr>
      <w:spacing w:before="32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3"/>
      </w:numPr>
      <w:spacing w:before="40" w:after="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2"/>
      </w:numPr>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2"/>
      </w:numPr>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2"/>
      </w:num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A054E"/>
    <w:pPr>
      <w:keepNext/>
      <w:keepLines/>
      <w:numPr>
        <w:ilvl w:val="8"/>
        <w:numId w:val="2"/>
      </w:num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sz w:val="24"/>
      <w:szCs w:val="24"/>
      <w:lang w:val="en-GB"/>
    </w:rPr>
  </w:style>
  <w:style w:type="character" w:customStyle="1" w:styleId="Heading1Char">
    <w:name w:val="Heading 1 Char"/>
    <w:basedOn w:val="DefaultParagraphFont"/>
    <w:link w:val="Heading1"/>
    <w:uiPriority w:val="9"/>
    <w:rsid w:val="00FE0BD8"/>
    <w:rPr>
      <w:rFonts w:asciiTheme="majorHAnsi" w:eastAsiaTheme="majorEastAsia" w:hAnsiTheme="majorHAnsi" w:cstheme="majorBidi"/>
      <w:b/>
      <w:sz w:val="32"/>
      <w:szCs w:val="32"/>
      <w:lang w:val="en-GB"/>
    </w:rPr>
  </w:style>
  <w:style w:type="character" w:customStyle="1" w:styleId="Heading2Char">
    <w:name w:val="Heading 2 Char"/>
    <w:basedOn w:val="DefaultParagraphFont"/>
    <w:link w:val="Heading2"/>
    <w:uiPriority w:val="9"/>
    <w:rsid w:val="003C167E"/>
    <w:rPr>
      <w:rFonts w:asciiTheme="majorHAnsi" w:eastAsiaTheme="majorEastAsia" w:hAnsiTheme="majorHAnsi" w:cstheme="majorBidi"/>
      <w:b/>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ind w:left="792" w:hanging="432"/>
    </w:pPr>
    <w:rPr>
      <w:b/>
      <w:sz w:val="28"/>
    </w:rPr>
  </w:style>
  <w:style w:type="character" w:customStyle="1" w:styleId="Title1Char">
    <w:name w:val="Title 1 Char"/>
    <w:basedOn w:val="DefaultParagraphFont"/>
    <w:link w:val="Title1"/>
    <w:rsid w:val="003C4EB5"/>
    <w:rPr>
      <w:rFonts w:asciiTheme="majorHAnsi" w:hAnsiTheme="majorHAnsi" w:cstheme="majorBidi"/>
      <w:b/>
      <w:sz w:val="28"/>
      <w:szCs w:val="22"/>
      <w:lang w:val="de-DE"/>
    </w:rPr>
  </w:style>
  <w:style w:type="paragraph" w:styleId="ListParagraph">
    <w:name w:val="List Paragraph"/>
    <w:aliases w:val="Paragraphe EI,Paragraphe de liste1,EC,Paragraphe de liste,Normal Nivel 1,List Paragraph Main,List first level,List Paragraph_Sections,Dot pt,Bullet Points,No Spacing1,List Paragraph Char Char Char,Indicator Text,Numbered Para 1,Bullet 1"/>
    <w:basedOn w:val="Normal"/>
    <w:link w:val="ListParagraphChar"/>
    <w:autoRedefine/>
    <w:uiPriority w:val="34"/>
    <w:qFormat/>
    <w:rsid w:val="00677DA1"/>
    <w:pPr>
      <w:numPr>
        <w:numId w:val="10"/>
      </w:numPr>
    </w:pPr>
    <w:rPr>
      <w:rFonts w:asciiTheme="majorHAnsi" w:hAnsiTheme="majorHAnsi" w:cstheme="majorBidi"/>
      <w:szCs w:val="22"/>
      <w:lang w:val="de-DE"/>
    </w:rPr>
  </w:style>
  <w:style w:type="paragraph" w:customStyle="1" w:styleId="Title3">
    <w:name w:val="Title 3"/>
    <w:basedOn w:val="ListParagraph"/>
    <w:link w:val="Title3Char"/>
    <w:autoRedefine/>
    <w:rsid w:val="002574D1"/>
    <w:pPr>
      <w:numPr>
        <w:ilvl w:val="3"/>
        <w:numId w:val="1"/>
      </w:numPr>
    </w:pPr>
  </w:style>
  <w:style w:type="character" w:customStyle="1" w:styleId="Title3Char">
    <w:name w:val="Title 3 Char"/>
    <w:basedOn w:val="DefaultParagraphFont"/>
    <w:link w:val="Title3"/>
    <w:rsid w:val="003C4EB5"/>
    <w:rPr>
      <w:rFonts w:asciiTheme="majorHAnsi" w:hAnsiTheme="majorHAnsi" w:cstheme="majorBidi"/>
      <w:sz w:val="22"/>
      <w:szCs w:val="22"/>
      <w:lang w:val="de-DE"/>
    </w:rPr>
  </w:style>
  <w:style w:type="paragraph" w:customStyle="1" w:styleId="Title2">
    <w:name w:val="Title 2"/>
    <w:basedOn w:val="Title1"/>
    <w:link w:val="Title2Char"/>
    <w:autoRedefine/>
    <w:rsid w:val="002574D1"/>
    <w:pPr>
      <w:ind w:left="0" w:firstLine="0"/>
    </w:pPr>
  </w:style>
  <w:style w:type="character" w:customStyle="1" w:styleId="Title2Char">
    <w:name w:val="Title 2 Char"/>
    <w:basedOn w:val="Title1Char"/>
    <w:link w:val="Title2"/>
    <w:rsid w:val="002574D1"/>
    <w:rPr>
      <w:rFonts w:asciiTheme="majorHAnsi" w:hAnsiTheme="majorHAnsi" w:cstheme="majorBidi"/>
      <w:b/>
      <w:sz w:val="28"/>
      <w:szCs w:val="22"/>
      <w:lang w:val="de-DE"/>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2"/>
      <w:szCs w:val="22"/>
      <w:lang w:val="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spacing w:after="0"/>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44546A" w:themeColor="text2"/>
      <w:sz w:val="21"/>
      <w:szCs w:val="21"/>
      <w:lang w:val="en-GB"/>
    </w:rPr>
  </w:style>
  <w:style w:type="paragraph" w:styleId="Title">
    <w:name w:val="Title"/>
    <w:basedOn w:val="Normal"/>
    <w:next w:val="Normal"/>
    <w:link w:val="TitleChar"/>
    <w:uiPriority w:val="10"/>
    <w:qFormat/>
    <w:rsid w:val="008F4642"/>
    <w:pPr>
      <w:spacing w:after="0"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F4E79"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44546A"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44546A"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numPr>
        <w:numId w:val="0"/>
      </w:num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spacing w:line="240" w:lineRule="auto"/>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spacing w:line="240" w:lineRule="auto"/>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OC1">
    <w:name w:val="toc 1"/>
    <w:basedOn w:val="Normal"/>
    <w:next w:val="Normal"/>
    <w:autoRedefine/>
    <w:uiPriority w:val="39"/>
    <w:unhideWhenUsed/>
    <w:rsid w:val="00AD3DE6"/>
    <w:pPr>
      <w:tabs>
        <w:tab w:val="left" w:pos="440"/>
        <w:tab w:val="right" w:leader="dot" w:pos="9062"/>
      </w:tabs>
      <w:spacing w:after="100"/>
    </w:pPr>
  </w:style>
  <w:style w:type="paragraph" w:styleId="TOC2">
    <w:name w:val="toc 2"/>
    <w:basedOn w:val="Normal"/>
    <w:next w:val="Normal"/>
    <w:autoRedefine/>
    <w:uiPriority w:val="39"/>
    <w:unhideWhenUsed/>
    <w:rsid w:val="002607CC"/>
    <w:pPr>
      <w:tabs>
        <w:tab w:val="left" w:pos="880"/>
        <w:tab w:val="right" w:leader="dot" w:pos="9062"/>
      </w:tabs>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4815AE"/>
    <w:pPr>
      <w:numPr>
        <w:numId w:val="8"/>
      </w:numPr>
      <w:contextualSpacing/>
    </w:pPr>
    <w:rPr>
      <w:b/>
      <w:szCs w:val="22"/>
    </w:rPr>
  </w:style>
  <w:style w:type="character" w:customStyle="1" w:styleId="QuestionstyleChar">
    <w:name w:val="Question style Char"/>
    <w:basedOn w:val="DefaultParagraphFont"/>
    <w:link w:val="Questionstyle"/>
    <w:rsid w:val="004815AE"/>
    <w:rPr>
      <w:b/>
      <w:sz w:val="22"/>
      <w:szCs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after="0"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aliases w:val="Footnote Text Char Char,Fußnote,FSR footnote,lábléc,fn,Texto nota pie Car,notefranz,Note de bas de page,single space,FOOTNOTES,Footnote Text Char Char Char Char Char Char,stile 1,Testo_note,Testo_note1,Testo_note2,Fußnotentext C,f,Char3"/>
    <w:basedOn w:val="Normal"/>
    <w:link w:val="FootnoteTextChar"/>
    <w:autoRedefine/>
    <w:uiPriority w:val="99"/>
    <w:unhideWhenUsed/>
    <w:qFormat/>
    <w:rsid w:val="00955893"/>
    <w:pPr>
      <w:spacing w:after="0" w:line="240" w:lineRule="auto"/>
    </w:pPr>
    <w:rPr>
      <w:sz w:val="16"/>
    </w:rPr>
  </w:style>
  <w:style w:type="character" w:customStyle="1" w:styleId="FootnoteTextChar">
    <w:name w:val="Footnote Text Char"/>
    <w:aliases w:val="Footnote Text Char Char Char,Fußnote Char,FSR footnote Char,lábléc Char,fn Char,Texto nota pie Car Char,notefranz Char,Note de bas de page Char,single space Char,FOOTNOTES Char,Footnote Text Char Char Char Char Char Char Char,f Char"/>
    <w:basedOn w:val="DefaultParagraphFont"/>
    <w:link w:val="FootnoteText"/>
    <w:uiPriority w:val="99"/>
    <w:rsid w:val="00955893"/>
    <w:rPr>
      <w:sz w:val="16"/>
      <w:lang w:val="en-GB"/>
    </w:rPr>
  </w:style>
  <w:style w:type="character" w:styleId="FootnoteReference">
    <w:name w:val="footnote reference"/>
    <w:aliases w:val="Footnote Reference Number,Footnote Reference_LVL6,Footnote Reference_LVL61,Footnote Reference_LVL62,Footnote Reference_LVL63,Footnote Reference_LVL64,normal,Appel note de bas de p.,fr,SUPERS,EN Footnote Reference,number,Footnote symbo"/>
    <w:basedOn w:val="DefaultParagraphFont"/>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4"/>
      </w:numPr>
      <w:tabs>
        <w:tab w:val="clear" w:pos="284"/>
        <w:tab w:val="num" w:pos="567"/>
      </w:tabs>
      <w:ind w:left="567" w:hanging="454"/>
    </w:pPr>
    <w:rPr>
      <w:rFonts w:ascii="Georgia" w:eastAsia="Times New Roman" w:hAnsi="Georgia" w:cs="Times New Roman"/>
      <w:sz w:val="20"/>
      <w:szCs w:val="24"/>
      <w:lang w:eastAsia="de-DE"/>
    </w:rPr>
  </w:style>
  <w:style w:type="paragraph" w:styleId="BalloonText">
    <w:name w:val="Balloon Text"/>
    <w:basedOn w:val="Normal"/>
    <w:link w:val="BalloonTextChar"/>
    <w:uiPriority w:val="99"/>
    <w:semiHidden/>
    <w:unhideWhenUsed/>
    <w:rsid w:val="003C16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67E"/>
    <w:rPr>
      <w:rFonts w:ascii="Tahoma" w:hAnsi="Tahoma" w:cs="Tahoma"/>
      <w:sz w:val="16"/>
      <w:szCs w:val="16"/>
      <w:lang w:val="en-GB"/>
    </w:rPr>
  </w:style>
  <w:style w:type="character" w:styleId="CommentReference">
    <w:name w:val="annotation reference"/>
    <w:basedOn w:val="DefaultParagraphFont"/>
    <w:uiPriority w:val="99"/>
    <w:semiHidden/>
    <w:unhideWhenUsed/>
    <w:rsid w:val="00FA2400"/>
    <w:rPr>
      <w:sz w:val="16"/>
      <w:szCs w:val="16"/>
    </w:rPr>
  </w:style>
  <w:style w:type="paragraph" w:styleId="CommentText">
    <w:name w:val="annotation text"/>
    <w:basedOn w:val="Normal"/>
    <w:link w:val="CommentTextChar"/>
    <w:uiPriority w:val="99"/>
    <w:unhideWhenUsed/>
    <w:rsid w:val="00FA2400"/>
    <w:pPr>
      <w:spacing w:line="240" w:lineRule="auto"/>
    </w:pPr>
    <w:rPr>
      <w:sz w:val="20"/>
    </w:rPr>
  </w:style>
  <w:style w:type="character" w:customStyle="1" w:styleId="CommentTextChar">
    <w:name w:val="Comment Text Char"/>
    <w:basedOn w:val="DefaultParagraphFont"/>
    <w:link w:val="CommentText"/>
    <w:uiPriority w:val="99"/>
    <w:rsid w:val="00FA2400"/>
    <w:rPr>
      <w:lang w:val="en-GB"/>
    </w:rPr>
  </w:style>
  <w:style w:type="paragraph" w:styleId="CommentSubject">
    <w:name w:val="annotation subject"/>
    <w:basedOn w:val="CommentText"/>
    <w:next w:val="CommentText"/>
    <w:link w:val="CommentSubjectChar"/>
    <w:uiPriority w:val="99"/>
    <w:semiHidden/>
    <w:unhideWhenUsed/>
    <w:rsid w:val="00FA2400"/>
    <w:rPr>
      <w:b/>
      <w:bCs/>
    </w:rPr>
  </w:style>
  <w:style w:type="character" w:customStyle="1" w:styleId="CommentSubjectChar">
    <w:name w:val="Comment Subject Char"/>
    <w:basedOn w:val="CommentTextChar"/>
    <w:link w:val="CommentSubject"/>
    <w:uiPriority w:val="99"/>
    <w:semiHidden/>
    <w:rsid w:val="00FA2400"/>
    <w:rPr>
      <w:b/>
      <w:bCs/>
      <w:lang w:val="en-GB"/>
    </w:rPr>
  </w:style>
  <w:style w:type="paragraph" w:styleId="Revision">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FollowedHyperlink">
    <w:name w:val="FollowedHyperlink"/>
    <w:basedOn w:val="DefaultParagraphFont"/>
    <w:uiPriority w:val="99"/>
    <w:semiHidden/>
    <w:unhideWhenUsed/>
    <w:rsid w:val="007B354B"/>
    <w:rPr>
      <w:color w:val="954F72" w:themeColor="followedHyperlink"/>
      <w:u w:val="single"/>
    </w:rPr>
  </w:style>
  <w:style w:type="paragraph" w:styleId="NormalWeb">
    <w:name w:val="Normal (Web)"/>
    <w:basedOn w:val="Normal"/>
    <w:uiPriority w:val="99"/>
    <w:unhideWhenUsed/>
    <w:rsid w:val="00B424F5"/>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outputecliaff">
    <w:name w:val="outputecliaff"/>
    <w:basedOn w:val="DefaultParagraphFont"/>
    <w:rsid w:val="00595F08"/>
  </w:style>
  <w:style w:type="character" w:customStyle="1" w:styleId="UnresolvedMention">
    <w:name w:val="Unresolved Mention"/>
    <w:basedOn w:val="DefaultParagraphFont"/>
    <w:uiPriority w:val="99"/>
    <w:semiHidden/>
    <w:unhideWhenUsed/>
    <w:rsid w:val="008E7ADA"/>
    <w:rPr>
      <w:color w:val="605E5C"/>
      <w:shd w:val="clear" w:color="auto" w:fill="E1DFDD"/>
    </w:rPr>
  </w:style>
  <w:style w:type="paragraph" w:customStyle="1" w:styleId="CM1">
    <w:name w:val="CM1"/>
    <w:basedOn w:val="Normal"/>
    <w:next w:val="Normal"/>
    <w:uiPriority w:val="99"/>
    <w:rsid w:val="00AD3E41"/>
    <w:pPr>
      <w:autoSpaceDE w:val="0"/>
      <w:autoSpaceDN w:val="0"/>
      <w:adjustRightInd w:val="0"/>
      <w:spacing w:after="0" w:line="240" w:lineRule="auto"/>
      <w:jc w:val="left"/>
    </w:pPr>
    <w:rPr>
      <w:rFonts w:ascii="EUAlbertina" w:hAnsi="EUAlbertina"/>
      <w:sz w:val="24"/>
      <w:szCs w:val="24"/>
    </w:rPr>
  </w:style>
  <w:style w:type="paragraph" w:customStyle="1" w:styleId="CM3">
    <w:name w:val="CM3"/>
    <w:basedOn w:val="Normal"/>
    <w:next w:val="Normal"/>
    <w:uiPriority w:val="99"/>
    <w:rsid w:val="00AD3E41"/>
    <w:pPr>
      <w:autoSpaceDE w:val="0"/>
      <w:autoSpaceDN w:val="0"/>
      <w:adjustRightInd w:val="0"/>
      <w:spacing w:after="0" w:line="240" w:lineRule="auto"/>
      <w:jc w:val="left"/>
    </w:pPr>
    <w:rPr>
      <w:rFonts w:ascii="EUAlbertina" w:hAnsi="EUAlbertina"/>
      <w:sz w:val="24"/>
      <w:szCs w:val="24"/>
    </w:rPr>
  </w:style>
  <w:style w:type="paragraph" w:customStyle="1" w:styleId="ManualConsidrant">
    <w:name w:val="Manual Considérant"/>
    <w:basedOn w:val="Normal"/>
    <w:rsid w:val="00F70AD5"/>
    <w:pPr>
      <w:autoSpaceDE w:val="0"/>
      <w:autoSpaceDN w:val="0"/>
      <w:spacing w:before="120" w:after="120" w:line="240" w:lineRule="auto"/>
      <w:ind w:left="709" w:hanging="709"/>
      <w:jc w:val="left"/>
    </w:pPr>
    <w:rPr>
      <w:rFonts w:ascii="Times New Roman" w:eastAsiaTheme="minorHAnsi" w:hAnsi="Times New Roman" w:cs="Times New Roman"/>
      <w:sz w:val="24"/>
      <w:szCs w:val="24"/>
      <w:lang w:eastAsia="en-GB"/>
    </w:rPr>
  </w:style>
  <w:style w:type="character" w:customStyle="1" w:styleId="DeltaViewInsertion">
    <w:name w:val="DeltaView Insertion"/>
    <w:basedOn w:val="DefaultParagraphFont"/>
    <w:uiPriority w:val="99"/>
    <w:rsid w:val="00F70AD5"/>
    <w:rPr>
      <w:b/>
      <w:bCs/>
      <w:i/>
      <w:iCs/>
      <w:color w:val="00C000"/>
    </w:r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Dot pt Char,Bullet Points Char,No Spacing1 Char"/>
    <w:basedOn w:val="DefaultParagraphFont"/>
    <w:link w:val="ListParagraph"/>
    <w:uiPriority w:val="34"/>
    <w:rsid w:val="00677DA1"/>
    <w:rPr>
      <w:rFonts w:asciiTheme="majorHAnsi" w:hAnsiTheme="majorHAnsi" w:cstheme="majorBidi"/>
      <w:sz w:val="22"/>
      <w:szCs w:val="22"/>
      <w:lang w:val="de-DE"/>
    </w:rPr>
  </w:style>
  <w:style w:type="paragraph" w:customStyle="1" w:styleId="Default">
    <w:name w:val="Default"/>
    <w:rsid w:val="00465DAA"/>
    <w:pPr>
      <w:autoSpaceDE w:val="0"/>
      <w:autoSpaceDN w:val="0"/>
      <w:adjustRightInd w:val="0"/>
      <w:spacing w:after="0" w:line="240" w:lineRule="auto"/>
    </w:pPr>
    <w:rPr>
      <w:rFonts w:ascii="Arial" w:hAnsi="Arial" w:cs="Arial"/>
      <w:color w:val="000000"/>
      <w:sz w:val="24"/>
      <w:szCs w:val="24"/>
      <w:lang w:val="en-GB"/>
    </w:rPr>
  </w:style>
  <w:style w:type="paragraph" w:customStyle="1" w:styleId="Style3">
    <w:name w:val="Style3"/>
    <w:basedOn w:val="Normal"/>
    <w:qFormat/>
    <w:rsid w:val="005B26E4"/>
    <w:pPr>
      <w:outlineLvl w:val="3"/>
    </w:pPr>
    <w:rPr>
      <w:i/>
      <w:u w:val="single"/>
    </w:rPr>
  </w:style>
  <w:style w:type="paragraph" w:customStyle="1" w:styleId="BNPPnormal">
    <w:name w:val="BNPP normal"/>
    <w:basedOn w:val="Normal"/>
    <w:qFormat/>
    <w:rsid w:val="00D460B0"/>
    <w:pPr>
      <w:spacing w:after="0" w:line="240" w:lineRule="auto"/>
    </w:pPr>
    <w:rPr>
      <w:sz w:val="20"/>
      <w:lang w:val="de-DE"/>
    </w:rPr>
  </w:style>
  <w:style w:type="paragraph" w:customStyle="1" w:styleId="BNPPbullet1">
    <w:name w:val="BNPP bullet 1"/>
    <w:basedOn w:val="BNPPnormal"/>
    <w:qFormat/>
    <w:rsid w:val="00D460B0"/>
    <w:pPr>
      <w:numPr>
        <w:numId w:val="11"/>
      </w:numPr>
      <w:ind w:left="567" w:hanging="283"/>
    </w:pPr>
  </w:style>
  <w:style w:type="paragraph" w:customStyle="1" w:styleId="BNPPbullet2">
    <w:name w:val="BNPP bullet 2"/>
    <w:basedOn w:val="BNPPbullet1"/>
    <w:qFormat/>
    <w:rsid w:val="006E7F08"/>
    <w:pPr>
      <w:numPr>
        <w:numId w:val="12"/>
      </w:numPr>
      <w:ind w:left="1134" w:hanging="283"/>
    </w:pPr>
  </w:style>
  <w:style w:type="paragraph" w:customStyle="1" w:styleId="BNPPheading1">
    <w:name w:val="BNPP heading 1"/>
    <w:basedOn w:val="BNPPnormal"/>
    <w:qFormat/>
    <w:rsid w:val="00D460B0"/>
    <w:rPr>
      <w:b/>
      <w:u w:val="single"/>
    </w:rPr>
  </w:style>
  <w:style w:type="paragraph" w:customStyle="1" w:styleId="BNPPheading2">
    <w:name w:val="BNPP heading 2"/>
    <w:basedOn w:val="BNPPnormal"/>
    <w:qFormat/>
    <w:rsid w:val="00D460B0"/>
    <w:rPr>
      <w:u w:val="single"/>
    </w:rPr>
  </w:style>
  <w:style w:type="paragraph" w:customStyle="1" w:styleId="BNPP">
    <w:name w:val="BNPP"/>
    <w:basedOn w:val="Normal"/>
    <w:qFormat/>
    <w:rsid w:val="00DD1D61"/>
    <w:pPr>
      <w:autoSpaceDE w:val="0"/>
      <w:autoSpaceDN w:val="0"/>
      <w:adjustRightInd w:val="0"/>
      <w:spacing w:after="0" w:line="240" w:lineRule="auto"/>
      <w:ind w:left="45"/>
      <w:contextualSpacing/>
    </w:pPr>
    <w:rPr>
      <w:rFonts w:ascii="FreeSans" w:eastAsiaTheme="minorHAnsi" w:hAnsi="FreeSans" w:cs="FreeSans"/>
      <w:color w:val="7030A0"/>
      <w:sz w:val="20"/>
    </w:rPr>
  </w:style>
  <w:style w:type="paragraph" w:customStyle="1" w:styleId="BNPPbullet3">
    <w:name w:val="BNPP bullet 3"/>
    <w:basedOn w:val="BNPPbullet2"/>
    <w:qFormat/>
    <w:rsid w:val="006E7F08"/>
    <w:pPr>
      <w:numPr>
        <w:numId w:val="14"/>
      </w:numPr>
      <w:ind w:left="1701" w:hanging="283"/>
    </w:pPr>
  </w:style>
  <w:style w:type="paragraph" w:customStyle="1" w:styleId="BNPPnormalbold">
    <w:name w:val="BNPP normal bold"/>
    <w:basedOn w:val="BNPPnormal"/>
    <w:qFormat/>
    <w:rsid w:val="00CC041F"/>
    <w:rPr>
      <w:b/>
    </w:rPr>
  </w:style>
  <w:style w:type="paragraph" w:customStyle="1" w:styleId="BNPPnumber1">
    <w:name w:val="BNPP number 1"/>
    <w:basedOn w:val="BNPPbullet1"/>
    <w:qFormat/>
    <w:rsid w:val="002F6661"/>
    <w:pPr>
      <w:numPr>
        <w:numId w:val="16"/>
      </w:numPr>
      <w:ind w:left="567" w:hanging="283"/>
    </w:pPr>
  </w:style>
  <w:style w:type="paragraph" w:customStyle="1" w:styleId="BNPPnormalboldunderline">
    <w:name w:val="BNPP normal bold underline"/>
    <w:basedOn w:val="BNPPnormalbold"/>
    <w:qFormat/>
    <w:rsid w:val="00707951"/>
    <w:rPr>
      <w:u w:val="single"/>
    </w:rPr>
  </w:style>
  <w:style w:type="paragraph" w:customStyle="1" w:styleId="BNPPQL1">
    <w:name w:val="BNPP Q L1"/>
    <w:basedOn w:val="BNPPnormal"/>
    <w:qFormat/>
    <w:rsid w:val="00C353AC"/>
    <w:pPr>
      <w:numPr>
        <w:numId w:val="20"/>
      </w:numPr>
      <w:tabs>
        <w:tab w:val="left" w:pos="567"/>
      </w:tabs>
    </w:pPr>
  </w:style>
  <w:style w:type="numbering" w:customStyle="1" w:styleId="Style1">
    <w:name w:val="Style1"/>
    <w:uiPriority w:val="99"/>
    <w:rsid w:val="005A274F"/>
    <w:pPr>
      <w:numPr>
        <w:numId w:val="18"/>
      </w:numPr>
    </w:pPr>
  </w:style>
  <w:style w:type="paragraph" w:customStyle="1" w:styleId="BNPPQL2">
    <w:name w:val="BNPP Q L2"/>
    <w:basedOn w:val="BNPPQL1"/>
    <w:qFormat/>
    <w:rsid w:val="007935CF"/>
    <w:pPr>
      <w:numPr>
        <w:ilvl w:val="1"/>
      </w:numPr>
      <w:tabs>
        <w:tab w:val="clear" w:pos="567"/>
        <w:tab w:val="left" w:pos="709"/>
      </w:tabs>
      <w:ind w:left="0" w:firstLine="0"/>
    </w:pPr>
  </w:style>
  <w:style w:type="table" w:styleId="ListTable2">
    <w:name w:val="List Table 2"/>
    <w:basedOn w:val="TableNormal"/>
    <w:uiPriority w:val="47"/>
    <w:rsid w:val="00BF7E4E"/>
    <w:pPr>
      <w:spacing w:after="0" w:line="240" w:lineRule="auto"/>
    </w:pPr>
    <w:rPr>
      <w:rFonts w:eastAsiaTheme="minorHAnsi"/>
      <w:sz w:val="22"/>
      <w:szCs w:val="22"/>
      <w:lang w:val="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NPPTablesmall">
    <w:name w:val="BNPP Table small"/>
    <w:basedOn w:val="BNPPnormal"/>
    <w:qFormat/>
    <w:rsid w:val="00BF7E4E"/>
    <w:rPr>
      <w:rFonts w:eastAsiaTheme="minorHAnsi"/>
      <w:b/>
      <w:bCs/>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4469">
      <w:bodyDiv w:val="1"/>
      <w:marLeft w:val="0"/>
      <w:marRight w:val="0"/>
      <w:marTop w:val="0"/>
      <w:marBottom w:val="0"/>
      <w:divBdr>
        <w:top w:val="none" w:sz="0" w:space="0" w:color="auto"/>
        <w:left w:val="none" w:sz="0" w:space="0" w:color="auto"/>
        <w:bottom w:val="none" w:sz="0" w:space="0" w:color="auto"/>
        <w:right w:val="none" w:sz="0" w:space="0" w:color="auto"/>
      </w:divBdr>
    </w:div>
    <w:div w:id="63379212">
      <w:bodyDiv w:val="1"/>
      <w:marLeft w:val="0"/>
      <w:marRight w:val="0"/>
      <w:marTop w:val="0"/>
      <w:marBottom w:val="0"/>
      <w:divBdr>
        <w:top w:val="none" w:sz="0" w:space="0" w:color="auto"/>
        <w:left w:val="none" w:sz="0" w:space="0" w:color="auto"/>
        <w:bottom w:val="none" w:sz="0" w:space="0" w:color="auto"/>
        <w:right w:val="none" w:sz="0" w:space="0" w:color="auto"/>
      </w:divBdr>
    </w:div>
    <w:div w:id="79907767">
      <w:bodyDiv w:val="1"/>
      <w:marLeft w:val="0"/>
      <w:marRight w:val="0"/>
      <w:marTop w:val="0"/>
      <w:marBottom w:val="0"/>
      <w:divBdr>
        <w:top w:val="none" w:sz="0" w:space="0" w:color="auto"/>
        <w:left w:val="none" w:sz="0" w:space="0" w:color="auto"/>
        <w:bottom w:val="none" w:sz="0" w:space="0" w:color="auto"/>
        <w:right w:val="none" w:sz="0" w:space="0" w:color="auto"/>
      </w:divBdr>
    </w:div>
    <w:div w:id="113260267">
      <w:bodyDiv w:val="1"/>
      <w:marLeft w:val="0"/>
      <w:marRight w:val="0"/>
      <w:marTop w:val="0"/>
      <w:marBottom w:val="0"/>
      <w:divBdr>
        <w:top w:val="none" w:sz="0" w:space="0" w:color="auto"/>
        <w:left w:val="none" w:sz="0" w:space="0" w:color="auto"/>
        <w:bottom w:val="none" w:sz="0" w:space="0" w:color="auto"/>
        <w:right w:val="none" w:sz="0" w:space="0" w:color="auto"/>
      </w:divBdr>
    </w:div>
    <w:div w:id="123231359">
      <w:bodyDiv w:val="1"/>
      <w:marLeft w:val="0"/>
      <w:marRight w:val="0"/>
      <w:marTop w:val="0"/>
      <w:marBottom w:val="0"/>
      <w:divBdr>
        <w:top w:val="none" w:sz="0" w:space="0" w:color="auto"/>
        <w:left w:val="none" w:sz="0" w:space="0" w:color="auto"/>
        <w:bottom w:val="none" w:sz="0" w:space="0" w:color="auto"/>
        <w:right w:val="none" w:sz="0" w:space="0" w:color="auto"/>
      </w:divBdr>
    </w:div>
    <w:div w:id="151414353">
      <w:bodyDiv w:val="1"/>
      <w:marLeft w:val="0"/>
      <w:marRight w:val="0"/>
      <w:marTop w:val="0"/>
      <w:marBottom w:val="0"/>
      <w:divBdr>
        <w:top w:val="none" w:sz="0" w:space="0" w:color="auto"/>
        <w:left w:val="none" w:sz="0" w:space="0" w:color="auto"/>
        <w:bottom w:val="none" w:sz="0" w:space="0" w:color="auto"/>
        <w:right w:val="none" w:sz="0" w:space="0" w:color="auto"/>
      </w:divBdr>
    </w:div>
    <w:div w:id="157504934">
      <w:bodyDiv w:val="1"/>
      <w:marLeft w:val="0"/>
      <w:marRight w:val="0"/>
      <w:marTop w:val="0"/>
      <w:marBottom w:val="0"/>
      <w:divBdr>
        <w:top w:val="none" w:sz="0" w:space="0" w:color="auto"/>
        <w:left w:val="none" w:sz="0" w:space="0" w:color="auto"/>
        <w:bottom w:val="none" w:sz="0" w:space="0" w:color="auto"/>
        <w:right w:val="none" w:sz="0" w:space="0" w:color="auto"/>
      </w:divBdr>
    </w:div>
    <w:div w:id="183908659">
      <w:bodyDiv w:val="1"/>
      <w:marLeft w:val="0"/>
      <w:marRight w:val="0"/>
      <w:marTop w:val="0"/>
      <w:marBottom w:val="0"/>
      <w:divBdr>
        <w:top w:val="none" w:sz="0" w:space="0" w:color="auto"/>
        <w:left w:val="none" w:sz="0" w:space="0" w:color="auto"/>
        <w:bottom w:val="none" w:sz="0" w:space="0" w:color="auto"/>
        <w:right w:val="none" w:sz="0" w:space="0" w:color="auto"/>
      </w:divBdr>
    </w:div>
    <w:div w:id="195386869">
      <w:bodyDiv w:val="1"/>
      <w:marLeft w:val="0"/>
      <w:marRight w:val="0"/>
      <w:marTop w:val="0"/>
      <w:marBottom w:val="0"/>
      <w:divBdr>
        <w:top w:val="none" w:sz="0" w:space="0" w:color="auto"/>
        <w:left w:val="none" w:sz="0" w:space="0" w:color="auto"/>
        <w:bottom w:val="none" w:sz="0" w:space="0" w:color="auto"/>
        <w:right w:val="none" w:sz="0" w:space="0" w:color="auto"/>
      </w:divBdr>
    </w:div>
    <w:div w:id="226958253">
      <w:bodyDiv w:val="1"/>
      <w:marLeft w:val="0"/>
      <w:marRight w:val="0"/>
      <w:marTop w:val="0"/>
      <w:marBottom w:val="0"/>
      <w:divBdr>
        <w:top w:val="none" w:sz="0" w:space="0" w:color="auto"/>
        <w:left w:val="none" w:sz="0" w:space="0" w:color="auto"/>
        <w:bottom w:val="none" w:sz="0" w:space="0" w:color="auto"/>
        <w:right w:val="none" w:sz="0" w:space="0" w:color="auto"/>
      </w:divBdr>
    </w:div>
    <w:div w:id="253781332">
      <w:bodyDiv w:val="1"/>
      <w:marLeft w:val="0"/>
      <w:marRight w:val="0"/>
      <w:marTop w:val="0"/>
      <w:marBottom w:val="0"/>
      <w:divBdr>
        <w:top w:val="none" w:sz="0" w:space="0" w:color="auto"/>
        <w:left w:val="none" w:sz="0" w:space="0" w:color="auto"/>
        <w:bottom w:val="none" w:sz="0" w:space="0" w:color="auto"/>
        <w:right w:val="none" w:sz="0" w:space="0" w:color="auto"/>
      </w:divBdr>
    </w:div>
    <w:div w:id="273637365">
      <w:bodyDiv w:val="1"/>
      <w:marLeft w:val="0"/>
      <w:marRight w:val="0"/>
      <w:marTop w:val="0"/>
      <w:marBottom w:val="0"/>
      <w:divBdr>
        <w:top w:val="none" w:sz="0" w:space="0" w:color="auto"/>
        <w:left w:val="none" w:sz="0" w:space="0" w:color="auto"/>
        <w:bottom w:val="none" w:sz="0" w:space="0" w:color="auto"/>
        <w:right w:val="none" w:sz="0" w:space="0" w:color="auto"/>
      </w:divBdr>
    </w:div>
    <w:div w:id="287244998">
      <w:bodyDiv w:val="1"/>
      <w:marLeft w:val="0"/>
      <w:marRight w:val="0"/>
      <w:marTop w:val="0"/>
      <w:marBottom w:val="0"/>
      <w:divBdr>
        <w:top w:val="none" w:sz="0" w:space="0" w:color="auto"/>
        <w:left w:val="none" w:sz="0" w:space="0" w:color="auto"/>
        <w:bottom w:val="none" w:sz="0" w:space="0" w:color="auto"/>
        <w:right w:val="none" w:sz="0" w:space="0" w:color="auto"/>
      </w:divBdr>
      <w:divsChild>
        <w:div w:id="138960536">
          <w:marLeft w:val="720"/>
          <w:marRight w:val="0"/>
          <w:marTop w:val="220"/>
          <w:marBottom w:val="480"/>
          <w:divBdr>
            <w:top w:val="none" w:sz="0" w:space="0" w:color="auto"/>
            <w:left w:val="none" w:sz="0" w:space="0" w:color="auto"/>
            <w:bottom w:val="none" w:sz="0" w:space="0" w:color="auto"/>
            <w:right w:val="none" w:sz="0" w:space="0" w:color="auto"/>
          </w:divBdr>
        </w:div>
      </w:divsChild>
    </w:div>
    <w:div w:id="323163901">
      <w:bodyDiv w:val="1"/>
      <w:marLeft w:val="0"/>
      <w:marRight w:val="0"/>
      <w:marTop w:val="0"/>
      <w:marBottom w:val="0"/>
      <w:divBdr>
        <w:top w:val="none" w:sz="0" w:space="0" w:color="auto"/>
        <w:left w:val="none" w:sz="0" w:space="0" w:color="auto"/>
        <w:bottom w:val="none" w:sz="0" w:space="0" w:color="auto"/>
        <w:right w:val="none" w:sz="0" w:space="0" w:color="auto"/>
      </w:divBdr>
    </w:div>
    <w:div w:id="362052949">
      <w:bodyDiv w:val="1"/>
      <w:marLeft w:val="0"/>
      <w:marRight w:val="0"/>
      <w:marTop w:val="0"/>
      <w:marBottom w:val="0"/>
      <w:divBdr>
        <w:top w:val="none" w:sz="0" w:space="0" w:color="auto"/>
        <w:left w:val="none" w:sz="0" w:space="0" w:color="auto"/>
        <w:bottom w:val="none" w:sz="0" w:space="0" w:color="auto"/>
        <w:right w:val="none" w:sz="0" w:space="0" w:color="auto"/>
      </w:divBdr>
    </w:div>
    <w:div w:id="370345726">
      <w:bodyDiv w:val="1"/>
      <w:marLeft w:val="0"/>
      <w:marRight w:val="0"/>
      <w:marTop w:val="0"/>
      <w:marBottom w:val="0"/>
      <w:divBdr>
        <w:top w:val="none" w:sz="0" w:space="0" w:color="auto"/>
        <w:left w:val="none" w:sz="0" w:space="0" w:color="auto"/>
        <w:bottom w:val="none" w:sz="0" w:space="0" w:color="auto"/>
        <w:right w:val="none" w:sz="0" w:space="0" w:color="auto"/>
      </w:divBdr>
    </w:div>
    <w:div w:id="416562518">
      <w:bodyDiv w:val="1"/>
      <w:marLeft w:val="0"/>
      <w:marRight w:val="0"/>
      <w:marTop w:val="0"/>
      <w:marBottom w:val="0"/>
      <w:divBdr>
        <w:top w:val="none" w:sz="0" w:space="0" w:color="auto"/>
        <w:left w:val="none" w:sz="0" w:space="0" w:color="auto"/>
        <w:bottom w:val="none" w:sz="0" w:space="0" w:color="auto"/>
        <w:right w:val="none" w:sz="0" w:space="0" w:color="auto"/>
      </w:divBdr>
    </w:div>
    <w:div w:id="419059417">
      <w:bodyDiv w:val="1"/>
      <w:marLeft w:val="0"/>
      <w:marRight w:val="0"/>
      <w:marTop w:val="0"/>
      <w:marBottom w:val="0"/>
      <w:divBdr>
        <w:top w:val="none" w:sz="0" w:space="0" w:color="auto"/>
        <w:left w:val="none" w:sz="0" w:space="0" w:color="auto"/>
        <w:bottom w:val="none" w:sz="0" w:space="0" w:color="auto"/>
        <w:right w:val="none" w:sz="0" w:space="0" w:color="auto"/>
      </w:divBdr>
    </w:div>
    <w:div w:id="420566058">
      <w:bodyDiv w:val="1"/>
      <w:marLeft w:val="0"/>
      <w:marRight w:val="0"/>
      <w:marTop w:val="0"/>
      <w:marBottom w:val="0"/>
      <w:divBdr>
        <w:top w:val="none" w:sz="0" w:space="0" w:color="auto"/>
        <w:left w:val="none" w:sz="0" w:space="0" w:color="auto"/>
        <w:bottom w:val="none" w:sz="0" w:space="0" w:color="auto"/>
        <w:right w:val="none" w:sz="0" w:space="0" w:color="auto"/>
      </w:divBdr>
    </w:div>
    <w:div w:id="449083916">
      <w:bodyDiv w:val="1"/>
      <w:marLeft w:val="0"/>
      <w:marRight w:val="0"/>
      <w:marTop w:val="0"/>
      <w:marBottom w:val="0"/>
      <w:divBdr>
        <w:top w:val="none" w:sz="0" w:space="0" w:color="auto"/>
        <w:left w:val="none" w:sz="0" w:space="0" w:color="auto"/>
        <w:bottom w:val="none" w:sz="0" w:space="0" w:color="auto"/>
        <w:right w:val="none" w:sz="0" w:space="0" w:color="auto"/>
      </w:divBdr>
    </w:div>
    <w:div w:id="467868116">
      <w:bodyDiv w:val="1"/>
      <w:marLeft w:val="0"/>
      <w:marRight w:val="0"/>
      <w:marTop w:val="0"/>
      <w:marBottom w:val="0"/>
      <w:divBdr>
        <w:top w:val="none" w:sz="0" w:space="0" w:color="auto"/>
        <w:left w:val="none" w:sz="0" w:space="0" w:color="auto"/>
        <w:bottom w:val="none" w:sz="0" w:space="0" w:color="auto"/>
        <w:right w:val="none" w:sz="0" w:space="0" w:color="auto"/>
      </w:divBdr>
    </w:div>
    <w:div w:id="554775513">
      <w:bodyDiv w:val="1"/>
      <w:marLeft w:val="0"/>
      <w:marRight w:val="0"/>
      <w:marTop w:val="0"/>
      <w:marBottom w:val="0"/>
      <w:divBdr>
        <w:top w:val="none" w:sz="0" w:space="0" w:color="auto"/>
        <w:left w:val="none" w:sz="0" w:space="0" w:color="auto"/>
        <w:bottom w:val="none" w:sz="0" w:space="0" w:color="auto"/>
        <w:right w:val="none" w:sz="0" w:space="0" w:color="auto"/>
      </w:divBdr>
    </w:div>
    <w:div w:id="574243943">
      <w:bodyDiv w:val="1"/>
      <w:marLeft w:val="0"/>
      <w:marRight w:val="0"/>
      <w:marTop w:val="0"/>
      <w:marBottom w:val="0"/>
      <w:divBdr>
        <w:top w:val="none" w:sz="0" w:space="0" w:color="auto"/>
        <w:left w:val="none" w:sz="0" w:space="0" w:color="auto"/>
        <w:bottom w:val="none" w:sz="0" w:space="0" w:color="auto"/>
        <w:right w:val="none" w:sz="0" w:space="0" w:color="auto"/>
      </w:divBdr>
    </w:div>
    <w:div w:id="607393598">
      <w:bodyDiv w:val="1"/>
      <w:marLeft w:val="0"/>
      <w:marRight w:val="0"/>
      <w:marTop w:val="0"/>
      <w:marBottom w:val="0"/>
      <w:divBdr>
        <w:top w:val="none" w:sz="0" w:space="0" w:color="auto"/>
        <w:left w:val="none" w:sz="0" w:space="0" w:color="auto"/>
        <w:bottom w:val="none" w:sz="0" w:space="0" w:color="auto"/>
        <w:right w:val="none" w:sz="0" w:space="0" w:color="auto"/>
      </w:divBdr>
      <w:divsChild>
        <w:div w:id="719549589">
          <w:marLeft w:val="0"/>
          <w:marRight w:val="0"/>
          <w:marTop w:val="0"/>
          <w:marBottom w:val="0"/>
          <w:divBdr>
            <w:top w:val="none" w:sz="0" w:space="0" w:color="auto"/>
            <w:left w:val="none" w:sz="0" w:space="0" w:color="auto"/>
            <w:bottom w:val="none" w:sz="0" w:space="0" w:color="auto"/>
            <w:right w:val="none" w:sz="0" w:space="0" w:color="auto"/>
          </w:divBdr>
          <w:divsChild>
            <w:div w:id="715467520">
              <w:marLeft w:val="0"/>
              <w:marRight w:val="0"/>
              <w:marTop w:val="0"/>
              <w:marBottom w:val="0"/>
              <w:divBdr>
                <w:top w:val="none" w:sz="0" w:space="0" w:color="auto"/>
                <w:left w:val="none" w:sz="0" w:space="0" w:color="auto"/>
                <w:bottom w:val="none" w:sz="0" w:space="0" w:color="auto"/>
                <w:right w:val="none" w:sz="0" w:space="0" w:color="auto"/>
              </w:divBdr>
              <w:divsChild>
                <w:div w:id="1683974626">
                  <w:marLeft w:val="0"/>
                  <w:marRight w:val="0"/>
                  <w:marTop w:val="0"/>
                  <w:marBottom w:val="0"/>
                  <w:divBdr>
                    <w:top w:val="none" w:sz="0" w:space="0" w:color="auto"/>
                    <w:left w:val="none" w:sz="0" w:space="0" w:color="auto"/>
                    <w:bottom w:val="none" w:sz="0" w:space="0" w:color="auto"/>
                    <w:right w:val="none" w:sz="0" w:space="0" w:color="auto"/>
                  </w:divBdr>
                  <w:divsChild>
                    <w:div w:id="1551724287">
                      <w:marLeft w:val="1"/>
                      <w:marRight w:val="1"/>
                      <w:marTop w:val="0"/>
                      <w:marBottom w:val="0"/>
                      <w:divBdr>
                        <w:top w:val="none" w:sz="0" w:space="0" w:color="auto"/>
                        <w:left w:val="none" w:sz="0" w:space="0" w:color="auto"/>
                        <w:bottom w:val="none" w:sz="0" w:space="0" w:color="auto"/>
                        <w:right w:val="none" w:sz="0" w:space="0" w:color="auto"/>
                      </w:divBdr>
                      <w:divsChild>
                        <w:div w:id="1105809413">
                          <w:marLeft w:val="0"/>
                          <w:marRight w:val="0"/>
                          <w:marTop w:val="0"/>
                          <w:marBottom w:val="0"/>
                          <w:divBdr>
                            <w:top w:val="none" w:sz="0" w:space="0" w:color="auto"/>
                            <w:left w:val="none" w:sz="0" w:space="0" w:color="auto"/>
                            <w:bottom w:val="none" w:sz="0" w:space="0" w:color="auto"/>
                            <w:right w:val="none" w:sz="0" w:space="0" w:color="auto"/>
                          </w:divBdr>
                          <w:divsChild>
                            <w:div w:id="527523748">
                              <w:marLeft w:val="0"/>
                              <w:marRight w:val="0"/>
                              <w:marTop w:val="0"/>
                              <w:marBottom w:val="360"/>
                              <w:divBdr>
                                <w:top w:val="none" w:sz="0" w:space="0" w:color="auto"/>
                                <w:left w:val="none" w:sz="0" w:space="0" w:color="auto"/>
                                <w:bottom w:val="none" w:sz="0" w:space="0" w:color="auto"/>
                                <w:right w:val="none" w:sz="0" w:space="0" w:color="auto"/>
                              </w:divBdr>
                              <w:divsChild>
                                <w:div w:id="1643266757">
                                  <w:marLeft w:val="0"/>
                                  <w:marRight w:val="0"/>
                                  <w:marTop w:val="0"/>
                                  <w:marBottom w:val="0"/>
                                  <w:divBdr>
                                    <w:top w:val="none" w:sz="0" w:space="0" w:color="auto"/>
                                    <w:left w:val="none" w:sz="0" w:space="0" w:color="auto"/>
                                    <w:bottom w:val="none" w:sz="0" w:space="0" w:color="auto"/>
                                    <w:right w:val="none" w:sz="0" w:space="0" w:color="auto"/>
                                  </w:divBdr>
                                  <w:divsChild>
                                    <w:div w:id="795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1011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75">
          <w:marLeft w:val="0"/>
          <w:marRight w:val="0"/>
          <w:marTop w:val="0"/>
          <w:marBottom w:val="0"/>
          <w:divBdr>
            <w:top w:val="none" w:sz="0" w:space="0" w:color="auto"/>
            <w:left w:val="none" w:sz="0" w:space="0" w:color="auto"/>
            <w:bottom w:val="none" w:sz="0" w:space="0" w:color="auto"/>
            <w:right w:val="none" w:sz="0" w:space="0" w:color="auto"/>
          </w:divBdr>
          <w:divsChild>
            <w:div w:id="1261253972">
              <w:marLeft w:val="0"/>
              <w:marRight w:val="0"/>
              <w:marTop w:val="0"/>
              <w:marBottom w:val="0"/>
              <w:divBdr>
                <w:top w:val="none" w:sz="0" w:space="0" w:color="auto"/>
                <w:left w:val="none" w:sz="0" w:space="0" w:color="auto"/>
                <w:bottom w:val="none" w:sz="0" w:space="0" w:color="auto"/>
                <w:right w:val="none" w:sz="0" w:space="0" w:color="auto"/>
              </w:divBdr>
              <w:divsChild>
                <w:div w:id="517893123">
                  <w:marLeft w:val="0"/>
                  <w:marRight w:val="0"/>
                  <w:marTop w:val="0"/>
                  <w:marBottom w:val="0"/>
                  <w:divBdr>
                    <w:top w:val="none" w:sz="0" w:space="0" w:color="auto"/>
                    <w:left w:val="none" w:sz="0" w:space="0" w:color="auto"/>
                    <w:bottom w:val="none" w:sz="0" w:space="0" w:color="auto"/>
                    <w:right w:val="none" w:sz="0" w:space="0" w:color="auto"/>
                  </w:divBdr>
                  <w:divsChild>
                    <w:div w:id="1599218891">
                      <w:marLeft w:val="1"/>
                      <w:marRight w:val="1"/>
                      <w:marTop w:val="0"/>
                      <w:marBottom w:val="0"/>
                      <w:divBdr>
                        <w:top w:val="none" w:sz="0" w:space="0" w:color="auto"/>
                        <w:left w:val="none" w:sz="0" w:space="0" w:color="auto"/>
                        <w:bottom w:val="none" w:sz="0" w:space="0" w:color="auto"/>
                        <w:right w:val="none" w:sz="0" w:space="0" w:color="auto"/>
                      </w:divBdr>
                      <w:divsChild>
                        <w:div w:id="1515613444">
                          <w:marLeft w:val="0"/>
                          <w:marRight w:val="0"/>
                          <w:marTop w:val="0"/>
                          <w:marBottom w:val="0"/>
                          <w:divBdr>
                            <w:top w:val="none" w:sz="0" w:space="0" w:color="auto"/>
                            <w:left w:val="none" w:sz="0" w:space="0" w:color="auto"/>
                            <w:bottom w:val="none" w:sz="0" w:space="0" w:color="auto"/>
                            <w:right w:val="none" w:sz="0" w:space="0" w:color="auto"/>
                          </w:divBdr>
                          <w:divsChild>
                            <w:div w:id="639384916">
                              <w:marLeft w:val="0"/>
                              <w:marRight w:val="0"/>
                              <w:marTop w:val="0"/>
                              <w:marBottom w:val="360"/>
                              <w:divBdr>
                                <w:top w:val="none" w:sz="0" w:space="0" w:color="auto"/>
                                <w:left w:val="none" w:sz="0" w:space="0" w:color="auto"/>
                                <w:bottom w:val="none" w:sz="0" w:space="0" w:color="auto"/>
                                <w:right w:val="none" w:sz="0" w:space="0" w:color="auto"/>
                              </w:divBdr>
                              <w:divsChild>
                                <w:div w:id="1081947748">
                                  <w:marLeft w:val="0"/>
                                  <w:marRight w:val="0"/>
                                  <w:marTop w:val="0"/>
                                  <w:marBottom w:val="0"/>
                                  <w:divBdr>
                                    <w:top w:val="none" w:sz="0" w:space="0" w:color="auto"/>
                                    <w:left w:val="none" w:sz="0" w:space="0" w:color="auto"/>
                                    <w:bottom w:val="none" w:sz="0" w:space="0" w:color="auto"/>
                                    <w:right w:val="none" w:sz="0" w:space="0" w:color="auto"/>
                                  </w:divBdr>
                                  <w:divsChild>
                                    <w:div w:id="4005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863597">
      <w:bodyDiv w:val="1"/>
      <w:marLeft w:val="0"/>
      <w:marRight w:val="0"/>
      <w:marTop w:val="0"/>
      <w:marBottom w:val="0"/>
      <w:divBdr>
        <w:top w:val="none" w:sz="0" w:space="0" w:color="auto"/>
        <w:left w:val="none" w:sz="0" w:space="0" w:color="auto"/>
        <w:bottom w:val="none" w:sz="0" w:space="0" w:color="auto"/>
        <w:right w:val="none" w:sz="0" w:space="0" w:color="auto"/>
      </w:divBdr>
    </w:div>
    <w:div w:id="743376991">
      <w:bodyDiv w:val="1"/>
      <w:marLeft w:val="0"/>
      <w:marRight w:val="0"/>
      <w:marTop w:val="0"/>
      <w:marBottom w:val="0"/>
      <w:divBdr>
        <w:top w:val="none" w:sz="0" w:space="0" w:color="auto"/>
        <w:left w:val="none" w:sz="0" w:space="0" w:color="auto"/>
        <w:bottom w:val="none" w:sz="0" w:space="0" w:color="auto"/>
        <w:right w:val="none" w:sz="0" w:space="0" w:color="auto"/>
      </w:divBdr>
    </w:div>
    <w:div w:id="969475956">
      <w:bodyDiv w:val="1"/>
      <w:marLeft w:val="0"/>
      <w:marRight w:val="0"/>
      <w:marTop w:val="0"/>
      <w:marBottom w:val="0"/>
      <w:divBdr>
        <w:top w:val="none" w:sz="0" w:space="0" w:color="auto"/>
        <w:left w:val="none" w:sz="0" w:space="0" w:color="auto"/>
        <w:bottom w:val="none" w:sz="0" w:space="0" w:color="auto"/>
        <w:right w:val="none" w:sz="0" w:space="0" w:color="auto"/>
      </w:divBdr>
    </w:div>
    <w:div w:id="997731039">
      <w:bodyDiv w:val="1"/>
      <w:marLeft w:val="0"/>
      <w:marRight w:val="0"/>
      <w:marTop w:val="0"/>
      <w:marBottom w:val="0"/>
      <w:divBdr>
        <w:top w:val="none" w:sz="0" w:space="0" w:color="auto"/>
        <w:left w:val="none" w:sz="0" w:space="0" w:color="auto"/>
        <w:bottom w:val="none" w:sz="0" w:space="0" w:color="auto"/>
        <w:right w:val="none" w:sz="0" w:space="0" w:color="auto"/>
      </w:divBdr>
    </w:div>
    <w:div w:id="1080982171">
      <w:bodyDiv w:val="1"/>
      <w:marLeft w:val="0"/>
      <w:marRight w:val="0"/>
      <w:marTop w:val="0"/>
      <w:marBottom w:val="0"/>
      <w:divBdr>
        <w:top w:val="none" w:sz="0" w:space="0" w:color="auto"/>
        <w:left w:val="none" w:sz="0" w:space="0" w:color="auto"/>
        <w:bottom w:val="none" w:sz="0" w:space="0" w:color="auto"/>
        <w:right w:val="none" w:sz="0" w:space="0" w:color="auto"/>
      </w:divBdr>
    </w:div>
    <w:div w:id="1106535437">
      <w:bodyDiv w:val="1"/>
      <w:marLeft w:val="0"/>
      <w:marRight w:val="0"/>
      <w:marTop w:val="0"/>
      <w:marBottom w:val="0"/>
      <w:divBdr>
        <w:top w:val="none" w:sz="0" w:space="0" w:color="auto"/>
        <w:left w:val="none" w:sz="0" w:space="0" w:color="auto"/>
        <w:bottom w:val="none" w:sz="0" w:space="0" w:color="auto"/>
        <w:right w:val="none" w:sz="0" w:space="0" w:color="auto"/>
      </w:divBdr>
    </w:div>
    <w:div w:id="1125076226">
      <w:bodyDiv w:val="1"/>
      <w:marLeft w:val="0"/>
      <w:marRight w:val="0"/>
      <w:marTop w:val="0"/>
      <w:marBottom w:val="0"/>
      <w:divBdr>
        <w:top w:val="none" w:sz="0" w:space="0" w:color="auto"/>
        <w:left w:val="none" w:sz="0" w:space="0" w:color="auto"/>
        <w:bottom w:val="none" w:sz="0" w:space="0" w:color="auto"/>
        <w:right w:val="none" w:sz="0" w:space="0" w:color="auto"/>
      </w:divBdr>
    </w:div>
    <w:div w:id="1150050901">
      <w:bodyDiv w:val="1"/>
      <w:marLeft w:val="0"/>
      <w:marRight w:val="0"/>
      <w:marTop w:val="0"/>
      <w:marBottom w:val="0"/>
      <w:divBdr>
        <w:top w:val="none" w:sz="0" w:space="0" w:color="auto"/>
        <w:left w:val="none" w:sz="0" w:space="0" w:color="auto"/>
        <w:bottom w:val="none" w:sz="0" w:space="0" w:color="auto"/>
        <w:right w:val="none" w:sz="0" w:space="0" w:color="auto"/>
      </w:divBdr>
    </w:div>
    <w:div w:id="1180697457">
      <w:bodyDiv w:val="1"/>
      <w:marLeft w:val="0"/>
      <w:marRight w:val="0"/>
      <w:marTop w:val="0"/>
      <w:marBottom w:val="0"/>
      <w:divBdr>
        <w:top w:val="none" w:sz="0" w:space="0" w:color="auto"/>
        <w:left w:val="none" w:sz="0" w:space="0" w:color="auto"/>
        <w:bottom w:val="none" w:sz="0" w:space="0" w:color="auto"/>
        <w:right w:val="none" w:sz="0" w:space="0" w:color="auto"/>
      </w:divBdr>
      <w:divsChild>
        <w:div w:id="459615932">
          <w:marLeft w:val="547"/>
          <w:marRight w:val="0"/>
          <w:marTop w:val="220"/>
          <w:marBottom w:val="480"/>
          <w:divBdr>
            <w:top w:val="none" w:sz="0" w:space="0" w:color="auto"/>
            <w:left w:val="none" w:sz="0" w:space="0" w:color="auto"/>
            <w:bottom w:val="none" w:sz="0" w:space="0" w:color="auto"/>
            <w:right w:val="none" w:sz="0" w:space="0" w:color="auto"/>
          </w:divBdr>
        </w:div>
        <w:div w:id="485435357">
          <w:marLeft w:val="547"/>
          <w:marRight w:val="0"/>
          <w:marTop w:val="220"/>
          <w:marBottom w:val="0"/>
          <w:divBdr>
            <w:top w:val="none" w:sz="0" w:space="0" w:color="auto"/>
            <w:left w:val="none" w:sz="0" w:space="0" w:color="auto"/>
            <w:bottom w:val="none" w:sz="0" w:space="0" w:color="auto"/>
            <w:right w:val="none" w:sz="0" w:space="0" w:color="auto"/>
          </w:divBdr>
        </w:div>
        <w:div w:id="1147013377">
          <w:marLeft w:val="547"/>
          <w:marRight w:val="0"/>
          <w:marTop w:val="220"/>
          <w:marBottom w:val="0"/>
          <w:divBdr>
            <w:top w:val="none" w:sz="0" w:space="0" w:color="auto"/>
            <w:left w:val="none" w:sz="0" w:space="0" w:color="auto"/>
            <w:bottom w:val="none" w:sz="0" w:space="0" w:color="auto"/>
            <w:right w:val="none" w:sz="0" w:space="0" w:color="auto"/>
          </w:divBdr>
        </w:div>
        <w:div w:id="1441947073">
          <w:marLeft w:val="547"/>
          <w:marRight w:val="0"/>
          <w:marTop w:val="220"/>
          <w:marBottom w:val="0"/>
          <w:divBdr>
            <w:top w:val="none" w:sz="0" w:space="0" w:color="auto"/>
            <w:left w:val="none" w:sz="0" w:space="0" w:color="auto"/>
            <w:bottom w:val="none" w:sz="0" w:space="0" w:color="auto"/>
            <w:right w:val="none" w:sz="0" w:space="0" w:color="auto"/>
          </w:divBdr>
        </w:div>
      </w:divsChild>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214347283">
      <w:bodyDiv w:val="1"/>
      <w:marLeft w:val="0"/>
      <w:marRight w:val="0"/>
      <w:marTop w:val="0"/>
      <w:marBottom w:val="0"/>
      <w:divBdr>
        <w:top w:val="none" w:sz="0" w:space="0" w:color="auto"/>
        <w:left w:val="none" w:sz="0" w:space="0" w:color="auto"/>
        <w:bottom w:val="none" w:sz="0" w:space="0" w:color="auto"/>
        <w:right w:val="none" w:sz="0" w:space="0" w:color="auto"/>
      </w:divBdr>
    </w:div>
    <w:div w:id="1261257687">
      <w:bodyDiv w:val="1"/>
      <w:marLeft w:val="0"/>
      <w:marRight w:val="0"/>
      <w:marTop w:val="0"/>
      <w:marBottom w:val="0"/>
      <w:divBdr>
        <w:top w:val="none" w:sz="0" w:space="0" w:color="auto"/>
        <w:left w:val="none" w:sz="0" w:space="0" w:color="auto"/>
        <w:bottom w:val="none" w:sz="0" w:space="0" w:color="auto"/>
        <w:right w:val="none" w:sz="0" w:space="0" w:color="auto"/>
      </w:divBdr>
    </w:div>
    <w:div w:id="1292052078">
      <w:bodyDiv w:val="1"/>
      <w:marLeft w:val="0"/>
      <w:marRight w:val="0"/>
      <w:marTop w:val="0"/>
      <w:marBottom w:val="0"/>
      <w:divBdr>
        <w:top w:val="none" w:sz="0" w:space="0" w:color="auto"/>
        <w:left w:val="none" w:sz="0" w:space="0" w:color="auto"/>
        <w:bottom w:val="none" w:sz="0" w:space="0" w:color="auto"/>
        <w:right w:val="none" w:sz="0" w:space="0" w:color="auto"/>
      </w:divBdr>
    </w:div>
    <w:div w:id="1333609638">
      <w:bodyDiv w:val="1"/>
      <w:marLeft w:val="0"/>
      <w:marRight w:val="0"/>
      <w:marTop w:val="0"/>
      <w:marBottom w:val="0"/>
      <w:divBdr>
        <w:top w:val="none" w:sz="0" w:space="0" w:color="auto"/>
        <w:left w:val="none" w:sz="0" w:space="0" w:color="auto"/>
        <w:bottom w:val="none" w:sz="0" w:space="0" w:color="auto"/>
        <w:right w:val="none" w:sz="0" w:space="0" w:color="auto"/>
      </w:divBdr>
    </w:div>
    <w:div w:id="1335379244">
      <w:bodyDiv w:val="1"/>
      <w:marLeft w:val="0"/>
      <w:marRight w:val="0"/>
      <w:marTop w:val="0"/>
      <w:marBottom w:val="0"/>
      <w:divBdr>
        <w:top w:val="none" w:sz="0" w:space="0" w:color="auto"/>
        <w:left w:val="none" w:sz="0" w:space="0" w:color="auto"/>
        <w:bottom w:val="none" w:sz="0" w:space="0" w:color="auto"/>
        <w:right w:val="none" w:sz="0" w:space="0" w:color="auto"/>
      </w:divBdr>
    </w:div>
    <w:div w:id="1383554075">
      <w:bodyDiv w:val="1"/>
      <w:marLeft w:val="0"/>
      <w:marRight w:val="0"/>
      <w:marTop w:val="0"/>
      <w:marBottom w:val="0"/>
      <w:divBdr>
        <w:top w:val="none" w:sz="0" w:space="0" w:color="auto"/>
        <w:left w:val="none" w:sz="0" w:space="0" w:color="auto"/>
        <w:bottom w:val="none" w:sz="0" w:space="0" w:color="auto"/>
        <w:right w:val="none" w:sz="0" w:space="0" w:color="auto"/>
      </w:divBdr>
    </w:div>
    <w:div w:id="1462193017">
      <w:bodyDiv w:val="1"/>
      <w:marLeft w:val="0"/>
      <w:marRight w:val="0"/>
      <w:marTop w:val="0"/>
      <w:marBottom w:val="0"/>
      <w:divBdr>
        <w:top w:val="none" w:sz="0" w:space="0" w:color="auto"/>
        <w:left w:val="none" w:sz="0" w:space="0" w:color="auto"/>
        <w:bottom w:val="none" w:sz="0" w:space="0" w:color="auto"/>
        <w:right w:val="none" w:sz="0" w:space="0" w:color="auto"/>
      </w:divBdr>
    </w:div>
    <w:div w:id="1491945524">
      <w:bodyDiv w:val="1"/>
      <w:marLeft w:val="0"/>
      <w:marRight w:val="0"/>
      <w:marTop w:val="0"/>
      <w:marBottom w:val="0"/>
      <w:divBdr>
        <w:top w:val="none" w:sz="0" w:space="0" w:color="auto"/>
        <w:left w:val="none" w:sz="0" w:space="0" w:color="auto"/>
        <w:bottom w:val="none" w:sz="0" w:space="0" w:color="auto"/>
        <w:right w:val="none" w:sz="0" w:space="0" w:color="auto"/>
      </w:divBdr>
    </w:div>
    <w:div w:id="1500653501">
      <w:bodyDiv w:val="1"/>
      <w:marLeft w:val="0"/>
      <w:marRight w:val="0"/>
      <w:marTop w:val="0"/>
      <w:marBottom w:val="0"/>
      <w:divBdr>
        <w:top w:val="none" w:sz="0" w:space="0" w:color="auto"/>
        <w:left w:val="none" w:sz="0" w:space="0" w:color="auto"/>
        <w:bottom w:val="none" w:sz="0" w:space="0" w:color="auto"/>
        <w:right w:val="none" w:sz="0" w:space="0" w:color="auto"/>
      </w:divBdr>
    </w:div>
    <w:div w:id="1536966609">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600139998">
      <w:bodyDiv w:val="1"/>
      <w:marLeft w:val="0"/>
      <w:marRight w:val="0"/>
      <w:marTop w:val="0"/>
      <w:marBottom w:val="0"/>
      <w:divBdr>
        <w:top w:val="none" w:sz="0" w:space="0" w:color="auto"/>
        <w:left w:val="none" w:sz="0" w:space="0" w:color="auto"/>
        <w:bottom w:val="none" w:sz="0" w:space="0" w:color="auto"/>
        <w:right w:val="none" w:sz="0" w:space="0" w:color="auto"/>
      </w:divBdr>
    </w:div>
    <w:div w:id="1623803368">
      <w:bodyDiv w:val="1"/>
      <w:marLeft w:val="0"/>
      <w:marRight w:val="0"/>
      <w:marTop w:val="0"/>
      <w:marBottom w:val="0"/>
      <w:divBdr>
        <w:top w:val="none" w:sz="0" w:space="0" w:color="auto"/>
        <w:left w:val="none" w:sz="0" w:space="0" w:color="auto"/>
        <w:bottom w:val="none" w:sz="0" w:space="0" w:color="auto"/>
        <w:right w:val="none" w:sz="0" w:space="0" w:color="auto"/>
      </w:divBdr>
    </w:div>
    <w:div w:id="1654024339">
      <w:bodyDiv w:val="1"/>
      <w:marLeft w:val="0"/>
      <w:marRight w:val="0"/>
      <w:marTop w:val="0"/>
      <w:marBottom w:val="0"/>
      <w:divBdr>
        <w:top w:val="none" w:sz="0" w:space="0" w:color="auto"/>
        <w:left w:val="none" w:sz="0" w:space="0" w:color="auto"/>
        <w:bottom w:val="none" w:sz="0" w:space="0" w:color="auto"/>
        <w:right w:val="none" w:sz="0" w:space="0" w:color="auto"/>
      </w:divBdr>
    </w:div>
    <w:div w:id="1655135211">
      <w:bodyDiv w:val="1"/>
      <w:marLeft w:val="0"/>
      <w:marRight w:val="0"/>
      <w:marTop w:val="0"/>
      <w:marBottom w:val="0"/>
      <w:divBdr>
        <w:top w:val="none" w:sz="0" w:space="0" w:color="auto"/>
        <w:left w:val="none" w:sz="0" w:space="0" w:color="auto"/>
        <w:bottom w:val="none" w:sz="0" w:space="0" w:color="auto"/>
        <w:right w:val="none" w:sz="0" w:space="0" w:color="auto"/>
      </w:divBdr>
    </w:div>
    <w:div w:id="1667785039">
      <w:bodyDiv w:val="1"/>
      <w:marLeft w:val="0"/>
      <w:marRight w:val="0"/>
      <w:marTop w:val="0"/>
      <w:marBottom w:val="0"/>
      <w:divBdr>
        <w:top w:val="none" w:sz="0" w:space="0" w:color="auto"/>
        <w:left w:val="none" w:sz="0" w:space="0" w:color="auto"/>
        <w:bottom w:val="none" w:sz="0" w:space="0" w:color="auto"/>
        <w:right w:val="none" w:sz="0" w:space="0" w:color="auto"/>
      </w:divBdr>
    </w:div>
    <w:div w:id="1726290352">
      <w:bodyDiv w:val="1"/>
      <w:marLeft w:val="0"/>
      <w:marRight w:val="0"/>
      <w:marTop w:val="0"/>
      <w:marBottom w:val="0"/>
      <w:divBdr>
        <w:top w:val="none" w:sz="0" w:space="0" w:color="auto"/>
        <w:left w:val="none" w:sz="0" w:space="0" w:color="auto"/>
        <w:bottom w:val="none" w:sz="0" w:space="0" w:color="auto"/>
        <w:right w:val="none" w:sz="0" w:space="0" w:color="auto"/>
      </w:divBdr>
    </w:div>
    <w:div w:id="1784376135">
      <w:bodyDiv w:val="1"/>
      <w:marLeft w:val="0"/>
      <w:marRight w:val="0"/>
      <w:marTop w:val="0"/>
      <w:marBottom w:val="0"/>
      <w:divBdr>
        <w:top w:val="none" w:sz="0" w:space="0" w:color="auto"/>
        <w:left w:val="none" w:sz="0" w:space="0" w:color="auto"/>
        <w:bottom w:val="none" w:sz="0" w:space="0" w:color="auto"/>
        <w:right w:val="none" w:sz="0" w:space="0" w:color="auto"/>
      </w:divBdr>
    </w:div>
    <w:div w:id="1810441637">
      <w:bodyDiv w:val="1"/>
      <w:marLeft w:val="0"/>
      <w:marRight w:val="0"/>
      <w:marTop w:val="0"/>
      <w:marBottom w:val="0"/>
      <w:divBdr>
        <w:top w:val="none" w:sz="0" w:space="0" w:color="auto"/>
        <w:left w:val="none" w:sz="0" w:space="0" w:color="auto"/>
        <w:bottom w:val="none" w:sz="0" w:space="0" w:color="auto"/>
        <w:right w:val="none" w:sz="0" w:space="0" w:color="auto"/>
      </w:divBdr>
    </w:div>
    <w:div w:id="1816750843">
      <w:bodyDiv w:val="1"/>
      <w:marLeft w:val="0"/>
      <w:marRight w:val="0"/>
      <w:marTop w:val="0"/>
      <w:marBottom w:val="0"/>
      <w:divBdr>
        <w:top w:val="none" w:sz="0" w:space="0" w:color="auto"/>
        <w:left w:val="none" w:sz="0" w:space="0" w:color="auto"/>
        <w:bottom w:val="none" w:sz="0" w:space="0" w:color="auto"/>
        <w:right w:val="none" w:sz="0" w:space="0" w:color="auto"/>
      </w:divBdr>
    </w:div>
    <w:div w:id="1844125647">
      <w:bodyDiv w:val="1"/>
      <w:marLeft w:val="0"/>
      <w:marRight w:val="0"/>
      <w:marTop w:val="0"/>
      <w:marBottom w:val="0"/>
      <w:divBdr>
        <w:top w:val="none" w:sz="0" w:space="0" w:color="auto"/>
        <w:left w:val="none" w:sz="0" w:space="0" w:color="auto"/>
        <w:bottom w:val="none" w:sz="0" w:space="0" w:color="auto"/>
        <w:right w:val="none" w:sz="0" w:space="0" w:color="auto"/>
      </w:divBdr>
    </w:div>
    <w:div w:id="1876848224">
      <w:bodyDiv w:val="1"/>
      <w:marLeft w:val="0"/>
      <w:marRight w:val="0"/>
      <w:marTop w:val="0"/>
      <w:marBottom w:val="0"/>
      <w:divBdr>
        <w:top w:val="none" w:sz="0" w:space="0" w:color="auto"/>
        <w:left w:val="none" w:sz="0" w:space="0" w:color="auto"/>
        <w:bottom w:val="none" w:sz="0" w:space="0" w:color="auto"/>
        <w:right w:val="none" w:sz="0" w:space="0" w:color="auto"/>
      </w:divBdr>
    </w:div>
    <w:div w:id="1898206188">
      <w:bodyDiv w:val="1"/>
      <w:marLeft w:val="0"/>
      <w:marRight w:val="0"/>
      <w:marTop w:val="0"/>
      <w:marBottom w:val="0"/>
      <w:divBdr>
        <w:top w:val="none" w:sz="0" w:space="0" w:color="auto"/>
        <w:left w:val="none" w:sz="0" w:space="0" w:color="auto"/>
        <w:bottom w:val="none" w:sz="0" w:space="0" w:color="auto"/>
        <w:right w:val="none" w:sz="0" w:space="0" w:color="auto"/>
      </w:divBdr>
    </w:div>
    <w:div w:id="1912502223">
      <w:bodyDiv w:val="1"/>
      <w:marLeft w:val="0"/>
      <w:marRight w:val="0"/>
      <w:marTop w:val="0"/>
      <w:marBottom w:val="0"/>
      <w:divBdr>
        <w:top w:val="none" w:sz="0" w:space="0" w:color="auto"/>
        <w:left w:val="none" w:sz="0" w:space="0" w:color="auto"/>
        <w:bottom w:val="none" w:sz="0" w:space="0" w:color="auto"/>
        <w:right w:val="none" w:sz="0" w:space="0" w:color="auto"/>
      </w:divBdr>
    </w:div>
    <w:div w:id="1917014161">
      <w:bodyDiv w:val="1"/>
      <w:marLeft w:val="0"/>
      <w:marRight w:val="0"/>
      <w:marTop w:val="0"/>
      <w:marBottom w:val="0"/>
      <w:divBdr>
        <w:top w:val="none" w:sz="0" w:space="0" w:color="auto"/>
        <w:left w:val="none" w:sz="0" w:space="0" w:color="auto"/>
        <w:bottom w:val="none" w:sz="0" w:space="0" w:color="auto"/>
        <w:right w:val="none" w:sz="0" w:space="0" w:color="auto"/>
      </w:divBdr>
    </w:div>
    <w:div w:id="1921404116">
      <w:bodyDiv w:val="1"/>
      <w:marLeft w:val="0"/>
      <w:marRight w:val="0"/>
      <w:marTop w:val="0"/>
      <w:marBottom w:val="0"/>
      <w:divBdr>
        <w:top w:val="none" w:sz="0" w:space="0" w:color="auto"/>
        <w:left w:val="none" w:sz="0" w:space="0" w:color="auto"/>
        <w:bottom w:val="none" w:sz="0" w:space="0" w:color="auto"/>
        <w:right w:val="none" w:sz="0" w:space="0" w:color="auto"/>
      </w:divBdr>
    </w:div>
    <w:div w:id="1950965370">
      <w:bodyDiv w:val="1"/>
      <w:marLeft w:val="0"/>
      <w:marRight w:val="0"/>
      <w:marTop w:val="0"/>
      <w:marBottom w:val="0"/>
      <w:divBdr>
        <w:top w:val="none" w:sz="0" w:space="0" w:color="auto"/>
        <w:left w:val="none" w:sz="0" w:space="0" w:color="auto"/>
        <w:bottom w:val="none" w:sz="0" w:space="0" w:color="auto"/>
        <w:right w:val="none" w:sz="0" w:space="0" w:color="auto"/>
      </w:divBdr>
    </w:div>
    <w:div w:id="2030837294">
      <w:bodyDiv w:val="1"/>
      <w:marLeft w:val="0"/>
      <w:marRight w:val="0"/>
      <w:marTop w:val="0"/>
      <w:marBottom w:val="0"/>
      <w:divBdr>
        <w:top w:val="none" w:sz="0" w:space="0" w:color="auto"/>
        <w:left w:val="none" w:sz="0" w:space="0" w:color="auto"/>
        <w:bottom w:val="none" w:sz="0" w:space="0" w:color="auto"/>
        <w:right w:val="none" w:sz="0" w:space="0" w:color="auto"/>
      </w:divBdr>
    </w:div>
    <w:div w:id="2092463269">
      <w:bodyDiv w:val="1"/>
      <w:marLeft w:val="0"/>
      <w:marRight w:val="0"/>
      <w:marTop w:val="0"/>
      <w:marBottom w:val="0"/>
      <w:divBdr>
        <w:top w:val="none" w:sz="0" w:space="0" w:color="auto"/>
        <w:left w:val="none" w:sz="0" w:space="0" w:color="auto"/>
        <w:bottom w:val="none" w:sz="0" w:space="0" w:color="auto"/>
        <w:right w:val="none" w:sz="0" w:space="0" w:color="auto"/>
      </w:divBdr>
    </w:div>
    <w:div w:id="210603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ma.europa.eu" TargetMode="External"/><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esma.europa.eu/legal-notice" TargetMode="Externa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www.esma.europa.eu" TargetMode="External"/><Relationship Id="rId23" Type="http://schemas.openxmlformats.org/officeDocument/2006/relationships/image" Target="media/image5.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ma.europa.eu" TargetMode="External"/><Relationship Id="rId22" Type="http://schemas.openxmlformats.org/officeDocument/2006/relationships/hyperlink" Target="https://www.esma.europa.eu/file/55852/download?token=MfO4W91k" TargetMode="External"/><Relationship Id="rId27" Type="http://schemas.openxmlformats.org/officeDocument/2006/relationships/image" Target="media/image9.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sovskij\Desktop\Template%20to%20Upload\Guidelines%20and%20Recommendations%20Templates\GuidelinesAndRecommendations_Template_Reg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5085CD9BD14C4CAB2B3838D4E84F1B" ma:contentTypeVersion="2" ma:contentTypeDescription="Create a new document." ma:contentTypeScope="" ma:versionID="2ff6d4213e6342526ef9ede2ec076ebf">
  <xsd:schema xmlns:xsd="http://www.w3.org/2001/XMLSchema" xmlns:xs="http://www.w3.org/2001/XMLSchema" xmlns:p="http://schemas.microsoft.com/office/2006/metadata/properties" xmlns:ns2="e0c26f53-462a-4177-8ad7-0a6252e10d9f" targetNamespace="http://schemas.microsoft.com/office/2006/metadata/properties" ma:root="true" ma:fieldsID="f8957dc69e2c7ce1ad926ff4603b15af" ns2:_="">
    <xsd:import namespace="e0c26f53-462a-4177-8ad7-0a6252e10d9f"/>
    <xsd:element name="properties">
      <xsd:complexType>
        <xsd:sequence>
          <xsd:element name="documentManagement">
            <xsd:complexType>
              <xsd:all>
                <xsd:element ref="ns2:CIBSecurityStatus" minOccurs="0"/>
                <xsd:element ref="ns2:h403526824aa4d2aad70bbebef65db7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26f53-462a-4177-8ad7-0a6252e10d9f" elementFormDefault="qualified">
    <xsd:import namespace="http://schemas.microsoft.com/office/2006/documentManagement/types"/>
    <xsd:import namespace="http://schemas.microsoft.com/office/infopath/2007/PartnerControls"/>
    <xsd:element name="CIBSecurityStatus" ma:index="8" nillable="true" ma:displayName="Information classification" ma:default="Public" ma:description="Security Status" ma:format="Dropdown" ma:internalName="CIBSecurityStatus" ma:readOnly="false">
      <xsd:simpleType>
        <xsd:restriction base="dms:Choice">
          <xsd:enumeration value="Public"/>
          <xsd:enumeration value="Internal"/>
          <xsd:enumeration value="Restricted"/>
          <xsd:enumeration value="Confidential"/>
          <xsd:enumeration value="Secret"/>
        </xsd:restriction>
      </xsd:simpleType>
    </xsd:element>
    <xsd:element name="h403526824aa4d2aad70bbebef65db76" ma:index="9" nillable="true" ma:displayName="CIBOneOrganisation_0" ma:hidden="true" ma:internalName="h403526824aa4d2aad70bbebef65db76">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IBSecurityStatus xmlns="e0c26f53-462a-4177-8ad7-0a6252e10d9f">Public</CIBSecurityStatus>
    <h403526824aa4d2aad70bbebef65db76 xmlns="e0c26f53-462a-4177-8ad7-0a6252e10d9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455EB-3D3A-4C02-9873-6A72D376E4F0}">
  <ds:schemaRefs>
    <ds:schemaRef ds:uri="http://schemas.microsoft.com/sharepoint/v3/contenttype/forms"/>
  </ds:schemaRefs>
</ds:datastoreItem>
</file>

<file path=customXml/itemProps2.xml><?xml version="1.0" encoding="utf-8"?>
<ds:datastoreItem xmlns:ds="http://schemas.openxmlformats.org/officeDocument/2006/customXml" ds:itemID="{7A976CED-A6C4-416D-9BEF-567D1F6CC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c26f53-462a-4177-8ad7-0a6252e10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37F5EE-E87B-49CE-96B5-F95CE63A0DF2}">
  <ds:schemaRefs>
    <ds:schemaRef ds:uri="e0c26f53-462a-4177-8ad7-0a6252e10d9f"/>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7D557CE6-F7A7-4735-9F8B-EF8192295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GuidelinesAndRecommendations_Template_Regular</Template>
  <TotalTime>0</TotalTime>
  <Pages>51</Pages>
  <Words>15745</Words>
  <Characters>83325</Characters>
  <Application>Microsoft Office Word</Application>
  <DocSecurity>8</DocSecurity>
  <Lines>2141</Lines>
  <Paragraphs>990</Paragraphs>
  <ScaleCrop>false</ScaleCrop>
  <HeadingPairs>
    <vt:vector size="2" baseType="variant">
      <vt:variant>
        <vt:lpstr>Title</vt:lpstr>
      </vt:variant>
      <vt:variant>
        <vt:i4>1</vt:i4>
      </vt:variant>
    </vt:vector>
  </HeadingPairs>
  <TitlesOfParts>
    <vt:vector size="1" baseType="lpstr">
      <vt:lpstr/>
    </vt:vector>
  </TitlesOfParts>
  <Company>ESMA</Company>
  <LinksUpToDate>false</LinksUpToDate>
  <CharactersWithSpaces>98419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 Siracusa</dc:creator>
  <cp:keywords>Classification=Select Classification Level, Classification=Internal</cp:keywords>
  <cp:lastModifiedBy>VAN LIDTH DE JEUDE Quentin</cp:lastModifiedBy>
  <cp:revision>2</cp:revision>
  <cp:lastPrinted>2017-07-24T14:47:00Z</cp:lastPrinted>
  <dcterms:created xsi:type="dcterms:W3CDTF">2020-11-20T16:22:00Z</dcterms:created>
  <dcterms:modified xsi:type="dcterms:W3CDTF">2020-11-20T16:22:00Z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45;#Team|ee140d88-8f0a-4721-93ff-8646c3896e06</vt:lpwstr>
  </property>
  <property fmtid="{D5CDD505-2E9C-101B-9397-08002B2CF9AE}" pid="3" name="ConfidentialityLevel">
    <vt:lpwstr>14;#Regular|07f1e362-856b-423d-bea6-a14079762141</vt:lpwstr>
  </property>
  <property fmtid="{D5CDD505-2E9C-101B-9397-08002B2CF9AE}" pid="4" name="ContentTypeId">
    <vt:lpwstr>0x010100A35085CD9BD14C4CAB2B3838D4E84F1B</vt:lpwstr>
  </property>
  <property fmtid="{D5CDD505-2E9C-101B-9397-08002B2CF9AE}" pid="5" name="_dlc_DocIdItemGuid">
    <vt:lpwstr>2679e5f9-4f4e-4c1d-bfb3-37de1ae9d5b0</vt:lpwstr>
  </property>
  <property fmtid="{D5CDD505-2E9C-101B-9397-08002B2CF9AE}" pid="6" name="DocumentType">
    <vt:lpwstr>91;#Consultation Paper|c6238baf-c3d7-4bb8-8cf2-f28a89601f52</vt:lpwstr>
  </property>
  <property fmtid="{D5CDD505-2E9C-101B-9397-08002B2CF9AE}" pid="7" name="Topic">
    <vt:lpwstr>801;#MITF|a0706370-0a24-486c-a476-21d9f6c624d8</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2;#Legal|911f2199-944a-43bc-9214-707d25cd0e08</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ESMATemplatesConfidentialityLevel">
    <vt:lpwstr>5;#Regular|07f1e362-856b-423d-bea6-a14079762141</vt:lpwstr>
  </property>
  <property fmtid="{D5CDD505-2E9C-101B-9397-08002B2CF9AE}" pid="18" name="ESMATemplatesTopic">
    <vt:lpwstr>98;#Guidelines|782545c7-977f-463a-88e4-b291ce40d49b</vt:lpwstr>
  </property>
  <property fmtid="{D5CDD505-2E9C-101B-9397-08002B2CF9AE}" pid="19" name="MultiTopic">
    <vt:lpwstr/>
  </property>
  <property fmtid="{D5CDD505-2E9C-101B-9397-08002B2CF9AE}" pid="20" name="TitusGUID">
    <vt:lpwstr>d42e363a-cb04-4b9b-b4f0-8fa864554582</vt:lpwstr>
  </property>
  <property fmtid="{D5CDD505-2E9C-101B-9397-08002B2CF9AE}" pid="21" name="Classification">
    <vt:lpwstr>Internal</vt:lpwstr>
  </property>
  <property fmtid="{D5CDD505-2E9C-101B-9397-08002B2CF9AE}" pid="22" name="PIIGDPR">
    <vt:lpwstr>NotSpecified</vt:lpwstr>
  </property>
  <property fmtid="{D5CDD505-2E9C-101B-9397-08002B2CF9AE}" pid="23" name="ApplyVisualMarking">
    <vt:lpwstr>None</vt:lpwstr>
  </property>
</Properties>
</file>