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berschrift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tzhaltertext"/>
              <w:rFonts w:cs="Arial"/>
            </w:rPr>
            <w:id w:val="-1905066999"/>
            <w:text/>
          </w:sdtPr>
          <w:sdtEndPr>
            <w:rPr>
              <w:rStyle w:val="Platzhaltertext"/>
            </w:rPr>
          </w:sdtEndPr>
          <w:sdtContent>
            <w:permStart w:id="1493633476" w:edGrp="everyone" w:displacedByCustomXml="prev"/>
            <w:tc>
              <w:tcPr>
                <w:tcW w:w="5595" w:type="dxa"/>
                <w:shd w:val="clear" w:color="auto" w:fill="auto"/>
              </w:tcPr>
              <w:p w14:paraId="23C2C921" w14:textId="31D6729A" w:rsidR="00B327E9" w:rsidRPr="00AB6D88" w:rsidRDefault="00D522EA" w:rsidP="00F136AD">
                <w:pPr>
                  <w:rPr>
                    <w:rStyle w:val="Platzhaltertext"/>
                    <w:rFonts w:cs="Arial"/>
                  </w:rPr>
                </w:pPr>
                <w:r>
                  <w:rPr>
                    <w:rStyle w:val="Platzhaltertext"/>
                    <w:rFonts w:cs="Arial"/>
                  </w:rPr>
                  <w:t xml:space="preserve">Austrian Federal Economic Chamber, Division </w:t>
                </w:r>
                <w:proofErr w:type="gramStart"/>
                <w:r>
                  <w:rPr>
                    <w:rStyle w:val="Platzhaltertext"/>
                    <w:rFonts w:cs="Arial"/>
                  </w:rPr>
                  <w:t>Bank</w:t>
                </w:r>
                <w:proofErr w:type="gramEnd"/>
                <w:r>
                  <w:rPr>
                    <w:rStyle w:val="Platzhaltertext"/>
                    <w:rFonts w:cs="Arial"/>
                  </w:rPr>
                  <w:t xml:space="preserve"> and Insurance</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6C9AC033" w:rsidR="00B327E9" w:rsidRPr="00AB6D88" w:rsidRDefault="00D522EA"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Pr>
                    <w:rFonts w:cs="Arial"/>
                  </w:rPr>
                  <w:t>Asset Manager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479D278B" w:rsidR="00B327E9" w:rsidRPr="00AB6D88" w:rsidRDefault="00D522EA"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4DCEBBA2" w:rsidR="00B327E9" w:rsidRPr="00AB6D88" w:rsidRDefault="00D522EA" w:rsidP="00F136AD">
                <w:pPr>
                  <w:rPr>
                    <w:rFonts w:cs="Arial"/>
                  </w:rPr>
                </w:pPr>
                <w:r>
                  <w:rPr>
                    <w:rFonts w:cs="Arial"/>
                  </w:rPr>
                  <w:t>Austria</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berschrift1"/>
        <w:numPr>
          <w:ilvl w:val="0"/>
          <w:numId w:val="0"/>
        </w:numPr>
        <w:ind w:left="431" w:hanging="431"/>
      </w:pPr>
      <w:r>
        <w:t>Introduction</w:t>
      </w:r>
    </w:p>
    <w:p w14:paraId="3C83C634" w14:textId="77777777" w:rsidR="00B327E9" w:rsidRPr="00E40A5C" w:rsidRDefault="00B327E9" w:rsidP="00FE6577">
      <w:pPr>
        <w:rPr>
          <w:rStyle w:val="IntensiveHervorhebung"/>
          <w:sz w:val="22"/>
        </w:rPr>
      </w:pPr>
      <w:r w:rsidRPr="00E40A5C">
        <w:rPr>
          <w:rStyle w:val="IntensiveHervorhebung"/>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3EC00E6D" w14:textId="77777777" w:rsidR="00B327E9" w:rsidRDefault="00B327E9" w:rsidP="00FE6577">
      <w:permStart w:id="44765448" w:edGrp="everyone"/>
      <w:r>
        <w:t>TYPE YOUR TEXT HERE</w:t>
      </w:r>
    </w:p>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berschrift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741FADC4" w14:textId="7A7C230D" w:rsidR="00492B3A" w:rsidRDefault="00492B3A" w:rsidP="00492B3A">
      <w:permStart w:id="1576605906" w:edGrp="everyone"/>
      <w:r>
        <w:t>TYPE YOUR TEXT HERE</w:t>
      </w:r>
      <w:permEnd w:id="1576605906"/>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45694F8F" w14:textId="77777777" w:rsidR="00492B3A" w:rsidRDefault="00492B3A" w:rsidP="00492B3A">
      <w:permStart w:id="1123047147" w:edGrp="everyone"/>
      <w:r>
        <w:t>TYPE YOUR TEXT HERE</w:t>
      </w:r>
    </w:p>
    <w:permEnd w:id="1123047147"/>
    <w:p w14:paraId="741E001B" w14:textId="7777777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6FD778B3" w14:textId="77777777" w:rsidR="00492B3A" w:rsidRDefault="00492B3A" w:rsidP="00492B3A">
      <w:permStart w:id="1823616926" w:edGrp="everyone"/>
      <w:r>
        <w:t>TYPE YOUR TEXT HERE</w:t>
      </w:r>
    </w:p>
    <w:permEnd w:id="1823616926"/>
    <w:p w14:paraId="383E5893" w14:textId="7777777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4975BC77" w14:textId="77777777" w:rsidR="00492B3A" w:rsidRDefault="00492B3A" w:rsidP="00492B3A">
      <w:permStart w:id="910372547" w:edGrp="everyone"/>
      <w:r>
        <w:t>TYPE YOUR TEXT HERE</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09F0B8A" w14:textId="77777777" w:rsidR="00492B3A" w:rsidRDefault="00492B3A" w:rsidP="00492B3A">
      <w:permStart w:id="1454397300" w:edGrp="everyone"/>
      <w:r>
        <w:t>TYPE YOUR TEXT HERE</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4DC42D59" w14:textId="77777777" w:rsidR="00492B3A" w:rsidRDefault="00492B3A" w:rsidP="00492B3A">
      <w:permStart w:id="164587406" w:edGrp="everyone"/>
      <w:r>
        <w:t>TYPE YOUR TEXT HERE</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0F6B4017" w14:textId="77777777" w:rsidR="00492B3A" w:rsidRDefault="00492B3A" w:rsidP="00492B3A">
      <w:permStart w:id="1191210126" w:edGrp="everyone"/>
      <w:r>
        <w:lastRenderedPageBreak/>
        <w:t>TYPE YOUR TEXT HERE</w:t>
      </w:r>
    </w:p>
    <w:permEnd w:id="1191210126"/>
    <w:p w14:paraId="20867D23" w14:textId="77777777"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B8BC859" w14:textId="77777777" w:rsidR="00492B3A" w:rsidRDefault="00492B3A" w:rsidP="00492B3A">
      <w:permStart w:id="21103909" w:edGrp="everyone"/>
      <w:r>
        <w:t>TYPE YOUR TEXT HERE</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0AB3A7A1" w14:textId="77777777" w:rsidR="00492B3A" w:rsidRDefault="00492B3A" w:rsidP="00492B3A">
      <w:permStart w:id="70807355" w:edGrp="everyone"/>
      <w:r>
        <w:t>TYPE YOUR TEXT HERE</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729D6FDA" w14:textId="77777777" w:rsidR="00492B3A" w:rsidRDefault="00492B3A" w:rsidP="00492B3A">
      <w:permStart w:id="1969951227" w:edGrp="everyone"/>
      <w:r>
        <w:t>TYPE YOUR TEXT HERE</w:t>
      </w:r>
    </w:p>
    <w:permEnd w:id="1969951227"/>
    <w:p w14:paraId="1CD8F45C" w14:textId="77777777"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16B29EBB" w14:textId="77777777" w:rsidR="00492B3A" w:rsidRDefault="00492B3A" w:rsidP="00492B3A">
      <w:permStart w:id="947678092" w:edGrp="everyone"/>
      <w:r>
        <w:t>TYPE YOUR TEXT HERE</w:t>
      </w:r>
    </w:p>
    <w:permEnd w:id="947678092"/>
    <w:p w14:paraId="5D803357" w14:textId="77777777"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77777777" w:rsidR="00492B3A" w:rsidRDefault="00492B3A" w:rsidP="00492B3A">
      <w:permStart w:id="575285207" w:edGrp="everyone"/>
      <w:r>
        <w:t>TYPE YOUR TEXT HERE</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7A9A50C5" w14:textId="77777777" w:rsidR="00492B3A" w:rsidRDefault="00492B3A" w:rsidP="00492B3A">
      <w:permStart w:id="384379543" w:edGrp="everyone"/>
      <w:r>
        <w:t>TYPE YOUR TEXT HERE</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5AE7182" w14:textId="77777777" w:rsidR="00492B3A" w:rsidRDefault="00492B3A" w:rsidP="00492B3A">
      <w:permStart w:id="1844913490" w:edGrp="everyone"/>
      <w:r>
        <w:t>TYPE YOUR TEXT HERE</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2E34B8AF" w14:textId="77777777" w:rsidR="00492B3A" w:rsidRDefault="00492B3A" w:rsidP="00492B3A">
      <w:permStart w:id="1403017900" w:edGrp="everyone"/>
      <w:r>
        <w:t>TYPE YOUR TEXT HERE</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1FF5293E" w14:textId="77777777" w:rsidR="00492B3A" w:rsidRDefault="00492B3A" w:rsidP="00492B3A">
      <w:permStart w:id="1046510351" w:edGrp="everyone"/>
      <w:r>
        <w:t>TYPE YOUR TEXT HERE</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B61C298" w14:textId="77777777" w:rsidR="00492B3A" w:rsidRDefault="00492B3A" w:rsidP="00492B3A">
      <w:permStart w:id="1692017174" w:edGrp="everyone"/>
      <w:r>
        <w:t>TYPE YOUR TEXT HERE</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1298BA03" w14:textId="77777777" w:rsidR="00492B3A" w:rsidRDefault="00492B3A" w:rsidP="00492B3A">
      <w:permStart w:id="2067675786" w:edGrp="everyone"/>
      <w:r>
        <w:t>TYPE YOUR TEXT HERE</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3088D274" w14:textId="77777777" w:rsidR="00492B3A" w:rsidRDefault="00492B3A" w:rsidP="00492B3A">
      <w:permStart w:id="1373325572" w:edGrp="everyone"/>
      <w:r>
        <w:t>TYPE YOUR TEXT HERE</w:t>
      </w:r>
    </w:p>
    <w:permEnd w:id="1373325572"/>
    <w:p w14:paraId="0BFE7D97" w14:textId="77777777" w:rsidR="00492B3A" w:rsidRDefault="00492B3A" w:rsidP="00492B3A">
      <w:r>
        <w:lastRenderedPageBreak/>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7777777" w:rsidR="00492B3A" w:rsidRDefault="00492B3A" w:rsidP="00492B3A">
      <w:permStart w:id="1139373962" w:edGrp="everyone"/>
      <w:r>
        <w:t>TYPE YOUR TEXT HERE</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77777777" w:rsidR="00492B3A" w:rsidRDefault="00492B3A" w:rsidP="00492B3A">
      <w:permStart w:id="1800012995" w:edGrp="everyone"/>
      <w:r>
        <w:t>TYPE YOUR TEXT HERE</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334104E1" w14:textId="77777777" w:rsidR="00492B3A" w:rsidRDefault="00492B3A" w:rsidP="00492B3A">
      <w:permStart w:id="449525443" w:edGrp="everyone"/>
      <w:r>
        <w:t>TYPE YOUR TEXT HERE</w:t>
      </w:r>
    </w:p>
    <w:permEnd w:id="449525443"/>
    <w:p w14:paraId="6064EA3A" w14:textId="7777777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77777777" w:rsidR="00492B3A" w:rsidRDefault="00492B3A" w:rsidP="00492B3A">
      <w:permStart w:id="1857751903" w:edGrp="everyone"/>
      <w:r>
        <w:t>TYPE YOUR TEXT HERE</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6523259" w14:textId="77777777" w:rsidR="00492B3A" w:rsidRDefault="00492B3A" w:rsidP="00492B3A">
      <w:permStart w:id="2059688895" w:edGrp="everyone"/>
      <w:r>
        <w:t>TYPE YOUR TEXT HERE</w:t>
      </w:r>
    </w:p>
    <w:permEnd w:id="2059688895"/>
    <w:p w14:paraId="3A6236CE" w14:textId="77777777"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lastRenderedPageBreak/>
        <w:t>&lt;ESMA_QUESTION_TRART8_25&gt;</w:t>
      </w:r>
    </w:p>
    <w:p w14:paraId="1FDA8A75" w14:textId="77777777" w:rsidR="00492B3A" w:rsidRDefault="00492B3A" w:rsidP="00492B3A">
      <w:permStart w:id="1618612787" w:edGrp="everyone"/>
      <w:r>
        <w:t>TYPE YOUR TEXT HERE</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45517BC4" w14:textId="77777777" w:rsidR="00492B3A" w:rsidRDefault="00492B3A" w:rsidP="00492B3A">
      <w:permStart w:id="300711497" w:edGrp="everyone"/>
      <w:r>
        <w:t>TYPE YOUR TEXT HERE</w:t>
      </w:r>
    </w:p>
    <w:permEnd w:id="300711497"/>
    <w:p w14:paraId="6205EFFC" w14:textId="77777777"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54FC59CA" w14:textId="77777777" w:rsidR="00492B3A" w:rsidRDefault="00492B3A" w:rsidP="00492B3A">
      <w:permStart w:id="1094988904" w:edGrp="everyone"/>
      <w:r>
        <w:t>TYPE YOUR TEXT HERE</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77777777" w:rsidR="00492B3A" w:rsidRDefault="00492B3A" w:rsidP="00492B3A">
      <w:permStart w:id="1382092212" w:edGrp="everyone"/>
      <w:r>
        <w:t>TYPE YOUR TEXT HERE</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77777777" w:rsidR="00492B3A" w:rsidRDefault="00492B3A" w:rsidP="00492B3A">
      <w:permStart w:id="1069877549" w:edGrp="everyone"/>
      <w:r>
        <w:t>TYPE YOUR TEXT HERE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0B25670B" w14:textId="77777777" w:rsidR="00492B3A" w:rsidRDefault="00492B3A" w:rsidP="00492B3A">
      <w:permStart w:id="1684879065" w:edGrp="everyone"/>
      <w:r>
        <w:t>TYPE YOUR TEXT HERE</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lastRenderedPageBreak/>
        <w:t>&lt;ESMA_QUESTION_TRART8_31&gt;</w:t>
      </w:r>
    </w:p>
    <w:p w14:paraId="6FFA950D" w14:textId="0C76BC0F" w:rsidR="00492B3A" w:rsidRDefault="00D522EA" w:rsidP="00492B3A">
      <w:permStart w:id="830504005" w:edGrp="everyone"/>
      <w:r w:rsidRPr="00D522EA">
        <w:t xml:space="preserve">In the long term, this can be useful. In the short term, however, it can be assumed that this data is not yet available from the reporting </w:t>
      </w:r>
      <w:proofErr w:type="gramStart"/>
      <w:r w:rsidRPr="00D522EA">
        <w:t>companies.</w:t>
      </w:r>
      <w:permEnd w:id="830504005"/>
      <w:r w:rsidR="00492B3A">
        <w:t>&lt;</w:t>
      </w:r>
      <w:proofErr w:type="gramEnd"/>
      <w:r w:rsidR="00492B3A">
        <w: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632B1704" w14:textId="415ECB9F" w:rsidR="00492B3A" w:rsidRDefault="00D522EA" w:rsidP="00492B3A">
      <w:permStart w:id="199520874" w:edGrp="everyone"/>
      <w:r w:rsidRPr="00D522EA">
        <w:t xml:space="preserve">If green activities are carried out by state-owned / state-affiliated companies, then these should also be </w:t>
      </w:r>
      <w:proofErr w:type="gramStart"/>
      <w:r w:rsidRPr="00D522EA">
        <w:t>taken into account</w:t>
      </w:r>
      <w:proofErr w:type="gramEnd"/>
      <w:r w:rsidRPr="00D522EA">
        <w:t xml:space="preserve">. However, if these services are commissioned from or obtained from companies, it would have to be ensured that they can be clearly assigned </w:t>
      </w:r>
      <w:proofErr w:type="gramStart"/>
      <w:r w:rsidRPr="00D522EA">
        <w:t>in order to</w:t>
      </w:r>
      <w:proofErr w:type="gramEnd"/>
      <w:r w:rsidRPr="00D522EA">
        <w:t xml:space="preserve"> avoid double counting. However, it is not clear why the standard for EU green bonds should not apply </w:t>
      </w:r>
      <w:proofErr w:type="gramStart"/>
      <w:r w:rsidRPr="00D522EA">
        <w:t>here.</w:t>
      </w:r>
      <w:permEnd w:id="199520874"/>
      <w:r w:rsidR="00492B3A">
        <w:t>&lt;</w:t>
      </w:r>
      <w:proofErr w:type="gramEnd"/>
      <w:r w:rsidR="00492B3A">
        <w: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2D6AAB18" w14:textId="3E6019EB" w:rsidR="00492B3A" w:rsidRDefault="00D522EA" w:rsidP="00492B3A">
      <w:permStart w:id="2027381222" w:edGrp="everyone"/>
      <w:r w:rsidRPr="00D522EA">
        <w:t xml:space="preserve">To get a complete picture, the total assets should be considered. Restrictions on permitted / eligible assets would simulate a greater conformity with the objectives of the EU taxonomy than is actually the </w:t>
      </w:r>
      <w:proofErr w:type="gramStart"/>
      <w:r w:rsidRPr="00D522EA">
        <w:t>case.</w:t>
      </w:r>
      <w:permEnd w:id="2027381222"/>
      <w:r w:rsidR="00492B3A">
        <w:t>&lt;</w:t>
      </w:r>
      <w:proofErr w:type="gramEnd"/>
      <w:r w:rsidR="00492B3A">
        <w: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035E0E93" w14:textId="546B9B76" w:rsidR="00492B3A" w:rsidRDefault="00D522EA" w:rsidP="00492B3A">
      <w:permStart w:id="916395240" w:edGrp="everyone"/>
      <w:r w:rsidRPr="00D522EA">
        <w:t xml:space="preserve">All funds, i.e. also those that do not pursue any sustainability characteristics or goals, </w:t>
      </w:r>
      <w:r>
        <w:t>should</w:t>
      </w:r>
      <w:r w:rsidRPr="00D522EA">
        <w:t xml:space="preserve"> be recorded. This is the only way to achieve a real representation of the current situation. If the goal is to transform the economy and society towards more sustainable activities, then one should not focus solely on funds that already pursue sustainability features or goals. In this case there would be </w:t>
      </w:r>
      <w:r>
        <w:t>a lesser</w:t>
      </w:r>
      <w:r w:rsidRPr="00D522EA">
        <w:t xml:space="preserve"> need or pressure to </w:t>
      </w:r>
      <w:proofErr w:type="gramStart"/>
      <w:r w:rsidRPr="00D522EA">
        <w:t>change.</w:t>
      </w:r>
      <w:permEnd w:id="916395240"/>
      <w:r w:rsidR="00492B3A">
        <w:t>&lt;</w:t>
      </w:r>
      <w:proofErr w:type="gramEnd"/>
      <w:r w:rsidR="00492B3A">
        <w: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77777777" w:rsidR="00492B3A" w:rsidRDefault="00492B3A" w:rsidP="00492B3A">
      <w:permStart w:id="1014574023" w:edGrp="everyone"/>
      <w:r>
        <w:t>TYPE YOUR TEXT HERE</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2703A981" w14:textId="553F8081" w:rsidR="00492B3A" w:rsidRDefault="00D522EA" w:rsidP="00492B3A">
      <w:permStart w:id="362230654" w:edGrp="everyone"/>
      <w:r w:rsidRPr="00D522EA">
        <w:t xml:space="preserve">There will be costs for the procurement of the information to be reported (depending on the number; only turnover or also </w:t>
      </w:r>
      <w:proofErr w:type="spellStart"/>
      <w:r w:rsidRPr="00D522EA">
        <w:t>CapEx</w:t>
      </w:r>
      <w:proofErr w:type="spellEnd"/>
      <w:r w:rsidRPr="00D522EA">
        <w:t xml:space="preserve">, </w:t>
      </w:r>
      <w:proofErr w:type="spellStart"/>
      <w:r w:rsidRPr="00D522EA">
        <w:t>OpEx</w:t>
      </w:r>
      <w:proofErr w:type="spellEnd"/>
      <w:r w:rsidRPr="00D522EA">
        <w:t xml:space="preserve">). This data will have to be obtained from data providers and thus result in running </w:t>
      </w:r>
      <w:proofErr w:type="gramStart"/>
      <w:r w:rsidRPr="00D522EA">
        <w:t>costs.</w:t>
      </w:r>
      <w:permEnd w:id="362230654"/>
      <w:r w:rsidR="00492B3A">
        <w:t>&lt;</w:t>
      </w:r>
      <w:proofErr w:type="gramEnd"/>
      <w:r w:rsidR="00492B3A">
        <w: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77777777" w:rsidR="00492B3A" w:rsidRDefault="00492B3A" w:rsidP="00492B3A">
      <w:permStart w:id="419981059" w:edGrp="everyone"/>
      <w:r>
        <w:t>TYPE YOUR TEXT HERE</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A99A02E" w14:textId="5CE94241" w:rsidR="00492B3A" w:rsidRDefault="00D522EA" w:rsidP="00492B3A">
      <w:permStart w:id="1610223408" w:edGrp="everyone"/>
      <w:r w:rsidRPr="00D522EA">
        <w:t>A sector coefficient of this type gives a “sham accuracy”.</w:t>
      </w:r>
      <w:r>
        <w:t xml:space="preserve"> T</w:t>
      </w:r>
      <w:r w:rsidRPr="00D522EA">
        <w:t xml:space="preserve">he informative value </w:t>
      </w:r>
      <w:r>
        <w:t>seems</w:t>
      </w:r>
      <w:r w:rsidRPr="00D522EA">
        <w:t xml:space="preserve"> rather </w:t>
      </w:r>
      <w:proofErr w:type="gramStart"/>
      <w:r w:rsidRPr="00D522EA">
        <w:t>limited.</w:t>
      </w:r>
      <w:permEnd w:id="1610223408"/>
      <w:r w:rsidR="00492B3A">
        <w:t>&lt;</w:t>
      </w:r>
      <w:proofErr w:type="gramEnd"/>
      <w:r w:rsidR="00492B3A">
        <w: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7777777" w:rsidR="00492B3A" w:rsidRDefault="00492B3A" w:rsidP="00492B3A">
      <w:permStart w:id="341070213" w:edGrp="everyone"/>
      <w:r>
        <w:t>TYPE YOUR TEXT HERE</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77777777" w:rsidR="00492B3A" w:rsidRDefault="00492B3A" w:rsidP="00492B3A">
      <w:permStart w:id="1390944062" w:edGrp="everyone"/>
      <w:r>
        <w:t>TYPE YOUR TEXT HERE</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77777777" w:rsidR="00492B3A" w:rsidRDefault="00492B3A" w:rsidP="00492B3A">
      <w:permStart w:id="2130857204" w:edGrp="everyone"/>
      <w:r>
        <w:t>TYPE YOUR TEXT HERE</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77777777" w:rsidR="00492B3A" w:rsidRDefault="00492B3A" w:rsidP="00492B3A">
      <w:permStart w:id="1901090400" w:edGrp="everyone"/>
      <w:r>
        <w:t>TYPE YOUR TEXT HERE</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lastRenderedPageBreak/>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77777777" w:rsidR="00492B3A" w:rsidRDefault="00492B3A" w:rsidP="00492B3A">
      <w:permStart w:id="788030558" w:edGrp="everyone"/>
      <w:r>
        <w:t>TYPE YOUR TEXT HERE</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77777777" w:rsidR="00492B3A" w:rsidRDefault="00492B3A" w:rsidP="00492B3A">
      <w:permStart w:id="658905723" w:edGrp="everyone"/>
      <w:r>
        <w:t>TYPE YOUR TEXT HERE</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195FB" w14:textId="77777777" w:rsidR="00F170BB" w:rsidRDefault="00F170BB">
      <w:r>
        <w:separator/>
      </w:r>
    </w:p>
    <w:p w14:paraId="5483B971" w14:textId="77777777" w:rsidR="00F170BB" w:rsidRDefault="00F170BB"/>
  </w:endnote>
  <w:endnote w:type="continuationSeparator" w:id="0">
    <w:p w14:paraId="0189D2D3" w14:textId="77777777" w:rsidR="00F170BB" w:rsidRDefault="00F170BB">
      <w:r>
        <w:continuationSeparator/>
      </w:r>
    </w:p>
    <w:p w14:paraId="1F699E27" w14:textId="77777777" w:rsidR="00F170BB" w:rsidRDefault="00F170BB"/>
  </w:endnote>
  <w:endnote w:type="continuationNotice" w:id="1">
    <w:p w14:paraId="3B10B656" w14:textId="77777777" w:rsidR="00F170BB" w:rsidRDefault="00F17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8E4F" w14:textId="77777777" w:rsidR="00F170BB" w:rsidRDefault="00F170BB">
      <w:r>
        <w:separator/>
      </w:r>
    </w:p>
    <w:p w14:paraId="5FC51F93" w14:textId="77777777" w:rsidR="00F170BB" w:rsidRDefault="00F170BB"/>
  </w:footnote>
  <w:footnote w:type="continuationSeparator" w:id="0">
    <w:p w14:paraId="00BBBA16" w14:textId="77777777" w:rsidR="00F170BB" w:rsidRDefault="00F170BB">
      <w:r>
        <w:continuationSeparator/>
      </w:r>
    </w:p>
    <w:p w14:paraId="3CDE82DC" w14:textId="77777777" w:rsidR="00F170BB" w:rsidRDefault="00F170BB"/>
  </w:footnote>
  <w:footnote w:type="continuationNotice" w:id="1">
    <w:p w14:paraId="52DFBEE0" w14:textId="77777777" w:rsidR="00F170BB" w:rsidRDefault="00F17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Kopfzeile"/>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Kopfzeile"/>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Kopfzeile"/>
      <w:rPr>
        <w:lang w:val="fr-FR"/>
      </w:rPr>
    </w:pPr>
  </w:p>
  <w:p w14:paraId="0F1BB730" w14:textId="77777777" w:rsidR="00811EDA" w:rsidRPr="002F4496" w:rsidRDefault="00811EDA" w:rsidP="000C06C9">
    <w:pPr>
      <w:pStyle w:val="Kopfzeile"/>
      <w:tabs>
        <w:tab w:val="clear" w:pos="4536"/>
        <w:tab w:val="clear" w:pos="9072"/>
        <w:tab w:val="left" w:pos="8227"/>
      </w:tabs>
      <w:rPr>
        <w:lang w:val="fr-FR"/>
      </w:rPr>
    </w:pPr>
  </w:p>
  <w:p w14:paraId="354F7019" w14:textId="77777777" w:rsidR="00811EDA" w:rsidRPr="002F4496" w:rsidRDefault="00811EDA" w:rsidP="000C06C9">
    <w:pPr>
      <w:pStyle w:val="Kopfzeile"/>
      <w:tabs>
        <w:tab w:val="clear" w:pos="4536"/>
        <w:tab w:val="clear" w:pos="9072"/>
        <w:tab w:val="left" w:pos="8227"/>
      </w:tabs>
      <w:rPr>
        <w:lang w:val="fr-FR"/>
      </w:rPr>
    </w:pPr>
  </w:p>
  <w:p w14:paraId="438C49BF" w14:textId="77777777" w:rsidR="00811EDA" w:rsidRPr="002F4496" w:rsidRDefault="00811EDA">
    <w:pPr>
      <w:pStyle w:val="Kopfzeile"/>
      <w:rPr>
        <w:lang w:val="fr-FR"/>
      </w:rPr>
    </w:pPr>
  </w:p>
  <w:p w14:paraId="77F5F5FB" w14:textId="77777777" w:rsidR="00811EDA" w:rsidRPr="002F4496" w:rsidRDefault="00811EDA">
    <w:pPr>
      <w:pStyle w:val="Kopfzeile"/>
      <w:rPr>
        <w:lang w:val="fr-FR"/>
      </w:rPr>
    </w:pPr>
  </w:p>
  <w:p w14:paraId="31EA96F8" w14:textId="77777777" w:rsidR="00811EDA" w:rsidRPr="002F4496" w:rsidRDefault="00811EDA">
    <w:pPr>
      <w:pStyle w:val="Kopfzeile"/>
      <w:rPr>
        <w:lang w:val="fr-FR"/>
      </w:rPr>
    </w:pPr>
  </w:p>
  <w:p w14:paraId="0FAE7A71" w14:textId="77777777" w:rsidR="00811EDA" w:rsidRPr="002F4496" w:rsidRDefault="00811EDA">
    <w:pPr>
      <w:pStyle w:val="Kopfzeile"/>
      <w:rPr>
        <w:lang w:val="fr-FR"/>
      </w:rPr>
    </w:pPr>
  </w:p>
  <w:p w14:paraId="339C0C6E" w14:textId="77777777" w:rsidR="00811EDA" w:rsidRPr="002F4496" w:rsidRDefault="00811EDA">
    <w:pPr>
      <w:pStyle w:val="Kopfzeile"/>
      <w:rPr>
        <w:highlight w:val="yellow"/>
        <w:lang w:val="fr-FR"/>
      </w:rPr>
    </w:pPr>
  </w:p>
  <w:p w14:paraId="0495A777" w14:textId="77777777" w:rsidR="00811EDA" w:rsidRDefault="00DE66EB">
    <w:pPr>
      <w:pStyle w:val="Kopfzeile"/>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2662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034"/>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2EA"/>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331A2"/>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492B3A"/>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Standard"/>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73845574">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2.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038d8b-eef4-4a8e-96f8-403daa5a894a"/>
    <ds:schemaRef ds:uri="http://www.w3.org/XML/1998/namespace"/>
    <ds:schemaRef ds:uri="http://purl.org/dc/dcmitype/"/>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2587</Words>
  <Characters>15644</Characters>
  <Application>Microsoft Office Word</Application>
  <DocSecurity>8</DocSecurity>
  <Lines>130</Lines>
  <Paragraphs>36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18195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Horvath Philipp, BSC, LL.M., LL.B., WKÖ BSBV</cp:lastModifiedBy>
  <cp:revision>3</cp:revision>
  <cp:lastPrinted>2015-02-18T11:01:00Z</cp:lastPrinted>
  <dcterms:created xsi:type="dcterms:W3CDTF">2020-11-26T15:29:00Z</dcterms:created>
  <dcterms:modified xsi:type="dcterms:W3CDTF">2020-11-26T16:12:00Z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