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65D354D9" w:rsidR="00C2094B" w:rsidRPr="00F10D35" w:rsidRDefault="008C1A51" w:rsidP="00AF38AF">
            <w:pPr>
              <w:pStyle w:val="00bDBInfo"/>
              <w:rPr>
                <w:rFonts w:cs="Arial"/>
              </w:rPr>
            </w:pPr>
            <w:bookmarkStart w:id="0" w:name="_GoBack"/>
            <w:bookmarkEnd w:id="0"/>
            <w:r>
              <w:rPr>
                <w:rFonts w:cs="Arial"/>
              </w:rPr>
              <w:t>23</w:t>
            </w:r>
            <w:r w:rsidR="004E477A">
              <w:rPr>
                <w:rFonts w:cs="Arial"/>
              </w:rPr>
              <w:t xml:space="preserve"> October</w:t>
            </w:r>
            <w:r w:rsidR="002C27F9">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79BF7DE6"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RTS</w:t>
            </w:r>
            <w:r w:rsidRPr="00146A6C">
              <w:rPr>
                <w:rFonts w:cs="Arial"/>
                <w:sz w:val="32"/>
                <w:szCs w:val="32"/>
              </w:rPr>
              <w:t xml:space="preserve"> on cond</w:t>
            </w:r>
            <w:r w:rsidRPr="00146A6C">
              <w:rPr>
                <w:rFonts w:cs="Arial"/>
                <w:sz w:val="32"/>
                <w:szCs w:val="32"/>
              </w:rPr>
              <w:t>i</w:t>
            </w:r>
            <w:r w:rsidRPr="00146A6C">
              <w:rPr>
                <w:rFonts w:cs="Arial"/>
                <w:sz w:val="32"/>
                <w:szCs w:val="32"/>
              </w:rPr>
              <w:t>tions under which additional services or activities to which a CCP wishes to extend its business are not covered by the in</w:t>
            </w:r>
            <w:r w:rsidRPr="00146A6C">
              <w:rPr>
                <w:rFonts w:cs="Arial"/>
                <w:sz w:val="32"/>
                <w:szCs w:val="32"/>
              </w:rPr>
              <w:t>i</w:t>
            </w:r>
            <w:r w:rsidRPr="00146A6C">
              <w:rPr>
                <w:rFonts w:cs="Arial"/>
                <w:sz w:val="32"/>
                <w:szCs w:val="32"/>
              </w:rPr>
              <w:t>tial authorisation</w:t>
            </w:r>
            <w:r w:rsidRPr="00146A6C">
              <w:rPr>
                <w:sz w:val="32"/>
                <w:szCs w:val="32"/>
              </w:rPr>
              <w:t xml:space="preserve"> and </w:t>
            </w:r>
            <w:r w:rsidRPr="00146A6C">
              <w:rPr>
                <w:rFonts w:cs="Arial"/>
                <w:sz w:val="32"/>
                <w:szCs w:val="32"/>
              </w:rPr>
              <w:t>conditions under which changes to the models and parameters are significant under EMIR</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1BD57DD0" w:rsidR="00620D7C" w:rsidRPr="004E49B0" w:rsidRDefault="00620D7C" w:rsidP="00F10D35">
            <w:pPr>
              <w:pStyle w:val="02Date"/>
              <w:rPr>
                <w:rFonts w:cs="Arial"/>
              </w:rPr>
            </w:pPr>
            <w:r w:rsidRPr="00F10D35">
              <w:rPr>
                <w:rFonts w:cs="Arial"/>
              </w:rPr>
              <w:lastRenderedPageBreak/>
              <w:t xml:space="preserve">Date: </w:t>
            </w:r>
            <w:r w:rsidR="008C1A51">
              <w:rPr>
                <w:rFonts w:cs="Arial"/>
              </w:rPr>
              <w:t>23 October</w:t>
            </w:r>
            <w:r w:rsidR="002C27F9">
              <w:rPr>
                <w:rFonts w:cs="Arial"/>
              </w:rPr>
              <w:t xml:space="preserve"> </w:t>
            </w:r>
            <w:r w:rsidR="005738DE" w:rsidRPr="00F10D35">
              <w:rPr>
                <w:rFonts w:cs="Arial"/>
              </w:rPr>
              <w:t>20</w:t>
            </w:r>
            <w:r w:rsidR="002C27F9">
              <w:rPr>
                <w:rFonts w:cs="Arial"/>
              </w:rPr>
              <w:t>20</w:t>
            </w:r>
          </w:p>
        </w:tc>
      </w:tr>
    </w:tbl>
    <w:p w14:paraId="36802041"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6C62258B" w14:textId="40A9CB1D" w:rsidR="006301E3" w:rsidRPr="009147F5" w:rsidRDefault="009A3017" w:rsidP="006301E3">
      <w:pPr>
        <w:jc w:val="both"/>
        <w:rPr>
          <w:rStyle w:val="Finomkiemels"/>
          <w:b w:val="0"/>
          <w:sz w:val="22"/>
        </w:rPr>
      </w:pPr>
      <w:r w:rsidRPr="00E40A5C">
        <w:rPr>
          <w:rStyle w:val="Finomkiemels"/>
          <w:b w:val="0"/>
          <w:sz w:val="22"/>
        </w:rPr>
        <w:t xml:space="preserve">ESMA invites responses to the questions set out throughout </w:t>
      </w:r>
      <w:r w:rsidR="00963D60">
        <w:rPr>
          <w:rStyle w:val="Finomkiemels"/>
          <w:b w:val="0"/>
          <w:sz w:val="22"/>
        </w:rPr>
        <w:t>its</w:t>
      </w:r>
      <w:r w:rsidR="00963D60" w:rsidRPr="00E40A5C">
        <w:rPr>
          <w:rStyle w:val="Finomkiemels"/>
          <w:b w:val="0"/>
          <w:sz w:val="22"/>
        </w:rPr>
        <w:t xml:space="preserve"> </w:t>
      </w:r>
      <w:r w:rsidR="00EF5FB9" w:rsidRPr="009147F5">
        <w:rPr>
          <w:rStyle w:val="Finomkiemels"/>
          <w:b w:val="0"/>
          <w:sz w:val="22"/>
        </w:rPr>
        <w:t xml:space="preserve">Consultation Paper </w:t>
      </w:r>
      <w:r w:rsidR="00014A67" w:rsidRPr="009147F5">
        <w:rPr>
          <w:rStyle w:val="Finomkiemels"/>
          <w:b w:val="0"/>
          <w:sz w:val="22"/>
        </w:rPr>
        <w:t xml:space="preserve">on </w:t>
      </w:r>
      <w:r w:rsidR="009147F5" w:rsidRPr="009147F5">
        <w:rPr>
          <w:rStyle w:val="Finomkiemels"/>
          <w:b w:val="0"/>
          <w:sz w:val="22"/>
        </w:rPr>
        <w:t>RTS on conditions under which additional services or activities to which a CCP wishes to extend its business are not covered by the initial authorisation and conditions under which changes to the models and parameters are significant under EMIR.</w:t>
      </w:r>
    </w:p>
    <w:p w14:paraId="0C472DBA" w14:textId="77777777" w:rsidR="006301E3" w:rsidRDefault="006301E3" w:rsidP="006301E3">
      <w:pPr>
        <w:jc w:val="both"/>
        <w:rPr>
          <w:rStyle w:val="Finomkiemels"/>
          <w:b w:val="0"/>
          <w:sz w:val="22"/>
        </w:rPr>
      </w:pPr>
    </w:p>
    <w:p w14:paraId="21B1DF29" w14:textId="77777777" w:rsidR="009A3017" w:rsidRDefault="009A3017" w:rsidP="006301E3">
      <w:pPr>
        <w:jc w:val="both"/>
        <w:rPr>
          <w:rStyle w:val="Finomkiemels"/>
          <w:b w:val="0"/>
          <w:sz w:val="22"/>
        </w:rPr>
      </w:pPr>
      <w:r w:rsidRPr="00E40A5C">
        <w:rPr>
          <w:rStyle w:val="Finomkiemels"/>
          <w:b w:val="0"/>
          <w:sz w:val="22"/>
        </w:rPr>
        <w:t>Responses are most helpful if they:</w:t>
      </w:r>
    </w:p>
    <w:p w14:paraId="3FCAF047" w14:textId="77777777" w:rsidR="00AF38AF" w:rsidRPr="00E40A5C" w:rsidRDefault="00AF38AF" w:rsidP="00AF38AF">
      <w:pPr>
        <w:rPr>
          <w:rStyle w:val="Finomkiemels"/>
          <w:b w:val="0"/>
          <w:sz w:val="22"/>
        </w:rPr>
      </w:pPr>
    </w:p>
    <w:p w14:paraId="67709919" w14:textId="77777777" w:rsidR="009A3017" w:rsidRPr="00E40A5C" w:rsidRDefault="009A3017" w:rsidP="00967674">
      <w:pPr>
        <w:pStyle w:val="Listaszerbekezds"/>
        <w:numPr>
          <w:ilvl w:val="0"/>
          <w:numId w:val="37"/>
        </w:numPr>
        <w:spacing w:after="240" w:line="276" w:lineRule="auto"/>
        <w:ind w:left="567" w:hanging="567"/>
        <w:contextualSpacing w:val="0"/>
        <w:jc w:val="both"/>
        <w:rPr>
          <w:rStyle w:val="Finomkiemels"/>
          <w:b w:val="0"/>
          <w:sz w:val="22"/>
        </w:rPr>
      </w:pPr>
      <w:r w:rsidRPr="00E40A5C">
        <w:rPr>
          <w:rStyle w:val="Finomkiemels"/>
          <w:b w:val="0"/>
          <w:sz w:val="22"/>
        </w:rPr>
        <w:t>respond to the question stated;</w:t>
      </w:r>
    </w:p>
    <w:p w14:paraId="65AE54F5" w14:textId="77777777" w:rsidR="009A3017" w:rsidRPr="00E40A5C" w:rsidRDefault="009A3017" w:rsidP="00967674">
      <w:pPr>
        <w:pStyle w:val="Listaszerbekezds"/>
        <w:numPr>
          <w:ilvl w:val="0"/>
          <w:numId w:val="37"/>
        </w:numPr>
        <w:spacing w:after="240" w:line="276" w:lineRule="auto"/>
        <w:ind w:left="567" w:hanging="567"/>
        <w:contextualSpacing w:val="0"/>
        <w:jc w:val="both"/>
        <w:rPr>
          <w:rStyle w:val="Finomkiemels"/>
          <w:b w:val="0"/>
          <w:sz w:val="22"/>
        </w:rPr>
      </w:pPr>
      <w:r w:rsidRPr="00E40A5C">
        <w:rPr>
          <w:rStyle w:val="Finomkiemels"/>
          <w:b w:val="0"/>
          <w:sz w:val="22"/>
        </w:rPr>
        <w:t>contain a clear rationale; and</w:t>
      </w:r>
    </w:p>
    <w:p w14:paraId="6BFE2506" w14:textId="77777777" w:rsidR="009A3017" w:rsidRPr="00E40A5C" w:rsidRDefault="009A3017" w:rsidP="00967674">
      <w:pPr>
        <w:pStyle w:val="Listaszerbekezds"/>
        <w:numPr>
          <w:ilvl w:val="0"/>
          <w:numId w:val="37"/>
        </w:numPr>
        <w:spacing w:after="240" w:line="276" w:lineRule="auto"/>
        <w:ind w:left="567" w:hanging="567"/>
        <w:contextualSpacing w:val="0"/>
        <w:jc w:val="both"/>
        <w:rPr>
          <w:rStyle w:val="Finomkiemels"/>
          <w:b w:val="0"/>
          <w:sz w:val="22"/>
        </w:rPr>
      </w:pPr>
      <w:r w:rsidRPr="00E40A5C">
        <w:rPr>
          <w:rStyle w:val="Finomkiemels"/>
          <w:b w:val="0"/>
          <w:sz w:val="22"/>
        </w:rPr>
        <w:t>describe any alternatives ESMA should consider.</w:t>
      </w:r>
    </w:p>
    <w:p w14:paraId="0FDF5836" w14:textId="1743C066" w:rsidR="009A3017" w:rsidRPr="00E40A5C" w:rsidRDefault="009A3017" w:rsidP="009A3017">
      <w:pPr>
        <w:spacing w:after="240"/>
        <w:jc w:val="both"/>
        <w:rPr>
          <w:rStyle w:val="Finomkiemels"/>
          <w:b w:val="0"/>
          <w:sz w:val="22"/>
        </w:rPr>
      </w:pPr>
      <w:r w:rsidRPr="00E40A5C">
        <w:rPr>
          <w:rStyle w:val="Finomkiemels"/>
          <w:b w:val="0"/>
          <w:sz w:val="22"/>
        </w:rPr>
        <w:t xml:space="preserve">ESMA will consider all responses received </w:t>
      </w:r>
      <w:r w:rsidRPr="006301E3">
        <w:rPr>
          <w:rStyle w:val="Finomkiemels"/>
          <w:b w:val="0"/>
          <w:sz w:val="22"/>
        </w:rPr>
        <w:t xml:space="preserve">by </w:t>
      </w:r>
      <w:r w:rsidR="00014A67" w:rsidRPr="00014A67">
        <w:rPr>
          <w:rStyle w:val="Finomkiemels"/>
          <w:bCs/>
          <w:sz w:val="22"/>
        </w:rPr>
        <w:t>1</w:t>
      </w:r>
      <w:r w:rsidR="008C1A51">
        <w:rPr>
          <w:rStyle w:val="Finomkiemels"/>
          <w:bCs/>
          <w:sz w:val="22"/>
        </w:rPr>
        <w:t>6</w:t>
      </w:r>
      <w:r w:rsidR="00014A67" w:rsidRPr="00014A67">
        <w:rPr>
          <w:rStyle w:val="Finomkiemels"/>
          <w:bCs/>
          <w:sz w:val="22"/>
        </w:rPr>
        <w:t xml:space="preserve"> </w:t>
      </w:r>
      <w:r w:rsidR="009744FD">
        <w:rPr>
          <w:rStyle w:val="Finomkiemels"/>
          <w:bCs/>
          <w:sz w:val="22"/>
        </w:rPr>
        <w:t>November</w:t>
      </w:r>
      <w:r w:rsidR="00014A67" w:rsidRPr="00014A67">
        <w:rPr>
          <w:rStyle w:val="Finomkiemels"/>
          <w:bCs/>
          <w:sz w:val="22"/>
        </w:rPr>
        <w:t xml:space="preserve"> 2020</w:t>
      </w:r>
      <w:r w:rsidRPr="006301E3">
        <w:rPr>
          <w:rStyle w:val="Finomkiemels"/>
          <w:b w:val="0"/>
          <w:sz w:val="22"/>
        </w:rPr>
        <w:t>.</w:t>
      </w:r>
    </w:p>
    <w:p w14:paraId="0647BB01" w14:textId="77777777" w:rsidR="009A3017" w:rsidRPr="00E40A5C" w:rsidRDefault="009A3017" w:rsidP="009A3017">
      <w:pPr>
        <w:spacing w:after="120"/>
        <w:jc w:val="both"/>
        <w:rPr>
          <w:rStyle w:val="Finomkiemels"/>
          <w:sz w:val="22"/>
        </w:rPr>
      </w:pPr>
      <w:r w:rsidRPr="00E40A5C">
        <w:rPr>
          <w:rStyle w:val="Finomkiemels"/>
          <w:sz w:val="22"/>
        </w:rPr>
        <w:t>Instructions</w:t>
      </w:r>
    </w:p>
    <w:p w14:paraId="08DDCF5D" w14:textId="77777777" w:rsidR="009A3017" w:rsidRPr="00E40A5C" w:rsidRDefault="009A3017" w:rsidP="009A3017">
      <w:pPr>
        <w:spacing w:after="240"/>
        <w:jc w:val="both"/>
        <w:rPr>
          <w:rStyle w:val="Finomkiemels"/>
          <w:b w:val="0"/>
          <w:sz w:val="22"/>
        </w:rPr>
      </w:pPr>
      <w:r w:rsidRPr="00E40A5C">
        <w:rPr>
          <w:rStyle w:val="Finomkiemels"/>
          <w:b w:val="0"/>
          <w:sz w:val="22"/>
        </w:rPr>
        <w:t>In order to facilitate analysis of responses to the Consultation Paper, respondents are requested to follow the below steps when preparing and submitting their response:</w:t>
      </w:r>
    </w:p>
    <w:p w14:paraId="4068C687" w14:textId="77777777" w:rsidR="009A3017" w:rsidRPr="00E40A5C" w:rsidRDefault="009A3017" w:rsidP="00967674">
      <w:pPr>
        <w:pStyle w:val="Listaszerbekezds"/>
        <w:numPr>
          <w:ilvl w:val="0"/>
          <w:numId w:val="37"/>
        </w:numPr>
        <w:spacing w:after="240" w:line="276" w:lineRule="auto"/>
        <w:ind w:left="567" w:hanging="567"/>
        <w:contextualSpacing w:val="0"/>
        <w:jc w:val="both"/>
        <w:rPr>
          <w:rStyle w:val="Finomkiemels"/>
          <w:b w:val="0"/>
          <w:sz w:val="22"/>
        </w:rPr>
      </w:pPr>
      <w:r w:rsidRPr="00E40A5C">
        <w:rPr>
          <w:rStyle w:val="Finomkiemels"/>
          <w:b w:val="0"/>
          <w:sz w:val="22"/>
        </w:rPr>
        <w:t xml:space="preserve">Insert your responses to the questions in the Consultation Paper in </w:t>
      </w:r>
      <w:r w:rsidR="00963D60">
        <w:rPr>
          <w:rStyle w:val="Finomkiemels"/>
          <w:b w:val="0"/>
          <w:sz w:val="22"/>
        </w:rPr>
        <w:t>the present</w:t>
      </w:r>
      <w:r w:rsidR="00963D60" w:rsidRPr="00E40A5C">
        <w:rPr>
          <w:rStyle w:val="Finomkiemels"/>
          <w:b w:val="0"/>
          <w:sz w:val="22"/>
        </w:rPr>
        <w:t xml:space="preserve"> </w:t>
      </w:r>
      <w:r w:rsidR="00315895">
        <w:rPr>
          <w:rStyle w:val="Finomkiemels"/>
          <w:b w:val="0"/>
          <w:sz w:val="22"/>
        </w:rPr>
        <w:t xml:space="preserve">response </w:t>
      </w:r>
      <w:r w:rsidRPr="00E40A5C">
        <w:rPr>
          <w:rStyle w:val="Finomkiemels"/>
          <w:b w:val="0"/>
          <w:sz w:val="22"/>
        </w:rPr>
        <w:t>form</w:t>
      </w:r>
      <w:r w:rsidR="00963D60">
        <w:rPr>
          <w:rStyle w:val="Finomkiemels"/>
          <w:b w:val="0"/>
          <w:sz w:val="22"/>
        </w:rPr>
        <w:t>.</w:t>
      </w:r>
      <w:r w:rsidRPr="00E40A5C">
        <w:rPr>
          <w:rStyle w:val="Finomkiemels"/>
          <w:b w:val="0"/>
          <w:sz w:val="22"/>
        </w:rPr>
        <w:t xml:space="preserve"> </w:t>
      </w:r>
    </w:p>
    <w:p w14:paraId="0E94F52C" w14:textId="109C9CE6" w:rsidR="009A3017" w:rsidRPr="00E40A5C" w:rsidRDefault="009A3017" w:rsidP="00967674">
      <w:pPr>
        <w:pStyle w:val="Listaszerbekezds"/>
        <w:numPr>
          <w:ilvl w:val="0"/>
          <w:numId w:val="37"/>
        </w:numPr>
        <w:spacing w:after="240" w:line="276" w:lineRule="auto"/>
        <w:ind w:left="567" w:hanging="567"/>
        <w:contextualSpacing w:val="0"/>
        <w:jc w:val="both"/>
        <w:rPr>
          <w:rStyle w:val="Finomkiemels"/>
          <w:b w:val="0"/>
          <w:sz w:val="22"/>
        </w:rPr>
      </w:pPr>
      <w:r w:rsidRPr="00E40A5C">
        <w:rPr>
          <w:rStyle w:val="Finomkiemels"/>
          <w:b w:val="0"/>
          <w:sz w:val="22"/>
        </w:rPr>
        <w:t>Please do not remove tags of the type &lt;ESMA_QUESTION_</w:t>
      </w:r>
      <w:r w:rsidR="00106124">
        <w:rPr>
          <w:rStyle w:val="Finomkiemels"/>
          <w:b w:val="0"/>
          <w:sz w:val="22"/>
        </w:rPr>
        <w:t>RTS1549</w:t>
      </w:r>
      <w:r w:rsidRPr="00E40A5C">
        <w:rPr>
          <w:rStyle w:val="Finomkiemels"/>
          <w:b w:val="0"/>
          <w:sz w:val="22"/>
        </w:rPr>
        <w:t>_1&gt;. Your response to each question has to be framed by the two tags corresponding to the question.</w:t>
      </w:r>
    </w:p>
    <w:p w14:paraId="038E6172" w14:textId="77777777" w:rsidR="009A3017" w:rsidRPr="00E40A5C" w:rsidRDefault="009A3017" w:rsidP="00967674">
      <w:pPr>
        <w:pStyle w:val="Listaszerbekezds"/>
        <w:numPr>
          <w:ilvl w:val="0"/>
          <w:numId w:val="37"/>
        </w:numPr>
        <w:spacing w:after="240" w:line="276" w:lineRule="auto"/>
        <w:ind w:left="567" w:hanging="567"/>
        <w:contextualSpacing w:val="0"/>
        <w:jc w:val="both"/>
        <w:rPr>
          <w:rStyle w:val="Finomkiemels"/>
          <w:b w:val="0"/>
          <w:sz w:val="22"/>
        </w:rPr>
      </w:pPr>
      <w:r w:rsidRPr="00E40A5C">
        <w:rPr>
          <w:rStyle w:val="Finomkiemels"/>
          <w:b w:val="0"/>
          <w:sz w:val="22"/>
        </w:rPr>
        <w:t>If you do not wish to respond to a given question, please do not delete it but simply leave the text “TYPE YOUR TEXT HERE” between the tags.</w:t>
      </w:r>
    </w:p>
    <w:p w14:paraId="083CF855" w14:textId="11838559" w:rsidR="009A3017" w:rsidRPr="00E40A5C" w:rsidRDefault="009A3017" w:rsidP="00967674">
      <w:pPr>
        <w:pStyle w:val="Listaszerbekezds"/>
        <w:numPr>
          <w:ilvl w:val="0"/>
          <w:numId w:val="37"/>
        </w:numPr>
        <w:spacing w:after="240" w:line="276" w:lineRule="auto"/>
        <w:ind w:left="567" w:hanging="567"/>
        <w:contextualSpacing w:val="0"/>
        <w:jc w:val="both"/>
        <w:rPr>
          <w:rStyle w:val="Finomkiemels"/>
          <w:b w:val="0"/>
          <w:sz w:val="22"/>
        </w:rPr>
      </w:pPr>
      <w:r w:rsidRPr="00E40A5C">
        <w:rPr>
          <w:rStyle w:val="Finomkiemels"/>
          <w:b w:val="0"/>
          <w:sz w:val="22"/>
        </w:rPr>
        <w:t>When you have drafted your response, name your response form according to the follo</w:t>
      </w:r>
      <w:r w:rsidRPr="00E40A5C">
        <w:rPr>
          <w:rStyle w:val="Finomkiemels"/>
          <w:b w:val="0"/>
          <w:sz w:val="22"/>
        </w:rPr>
        <w:t>w</w:t>
      </w:r>
      <w:r w:rsidRPr="00E40A5C">
        <w:rPr>
          <w:rStyle w:val="Finomkiemels"/>
          <w:b w:val="0"/>
          <w:sz w:val="22"/>
        </w:rPr>
        <w:t>ing convention: ESMA_</w:t>
      </w:r>
      <w:r w:rsidR="009744FD">
        <w:rPr>
          <w:rStyle w:val="Finomkiemels"/>
          <w:b w:val="0"/>
          <w:sz w:val="22"/>
        </w:rPr>
        <w:t>RTS1549</w:t>
      </w:r>
      <w:r w:rsidRPr="00E40A5C">
        <w:rPr>
          <w:rStyle w:val="Finomkiemels"/>
          <w:b w:val="0"/>
          <w:sz w:val="22"/>
        </w:rPr>
        <w:t>_nameofrespondent_RESPONSEFORM. For example, for a respondent named ABCD, the response form would be entitled E</w:t>
      </w:r>
      <w:r w:rsidRPr="00E40A5C">
        <w:rPr>
          <w:rStyle w:val="Finomkiemels"/>
          <w:b w:val="0"/>
          <w:sz w:val="22"/>
        </w:rPr>
        <w:t>S</w:t>
      </w:r>
      <w:r w:rsidRPr="00E40A5C">
        <w:rPr>
          <w:rStyle w:val="Finomkiemels"/>
          <w:b w:val="0"/>
          <w:sz w:val="22"/>
        </w:rPr>
        <w:t>MA_</w:t>
      </w:r>
      <w:r w:rsidR="009744FD">
        <w:rPr>
          <w:rStyle w:val="Finomkiemels"/>
          <w:b w:val="0"/>
          <w:sz w:val="22"/>
        </w:rPr>
        <w:t>RTS1549</w:t>
      </w:r>
      <w:r w:rsidRPr="00E40A5C">
        <w:rPr>
          <w:rStyle w:val="Finomkiemels"/>
          <w:b w:val="0"/>
          <w:sz w:val="22"/>
        </w:rPr>
        <w:t>_ABCD_RESPONSEFORM.</w:t>
      </w:r>
    </w:p>
    <w:p w14:paraId="260F84E9" w14:textId="15E50178" w:rsidR="009A3017" w:rsidRPr="00E40A5C" w:rsidRDefault="009A3017" w:rsidP="006301E3">
      <w:pPr>
        <w:pStyle w:val="Listaszerbekezds"/>
        <w:numPr>
          <w:ilvl w:val="0"/>
          <w:numId w:val="37"/>
        </w:numPr>
        <w:spacing w:after="240" w:line="276" w:lineRule="auto"/>
        <w:contextualSpacing w:val="0"/>
        <w:jc w:val="both"/>
        <w:rPr>
          <w:rStyle w:val="Finomkiemels"/>
          <w:b w:val="0"/>
          <w:sz w:val="22"/>
        </w:rPr>
      </w:pPr>
      <w:r w:rsidRPr="00E40A5C">
        <w:rPr>
          <w:rStyle w:val="Finomkiemels"/>
          <w:b w:val="0"/>
          <w:sz w:val="22"/>
        </w:rPr>
        <w:t xml:space="preserve">Upload the form containing your responses, </w:t>
      </w:r>
      <w:r w:rsidRPr="00963D60">
        <w:rPr>
          <w:rStyle w:val="Finomkiemels"/>
          <w:sz w:val="22"/>
        </w:rPr>
        <w:t>in Word format</w:t>
      </w:r>
      <w:r w:rsidRPr="00E40A5C">
        <w:rPr>
          <w:rStyle w:val="Finomkiemels"/>
          <w:b w:val="0"/>
          <w:sz w:val="22"/>
        </w:rPr>
        <w:t>, to ESMA’s website (</w:t>
      </w:r>
      <w:hyperlink r:id="rId17" w:history="1">
        <w:r w:rsidRPr="00E40A5C">
          <w:rPr>
            <w:rStyle w:val="Hiperhivatkozs"/>
            <w:rFonts w:cs="Arial"/>
            <w:sz w:val="22"/>
          </w:rPr>
          <w:t>www.esma.europa.eu</w:t>
        </w:r>
      </w:hyperlink>
      <w:r w:rsidR="006E0A4F">
        <w:rPr>
          <w:rStyle w:val="Finomkiemels"/>
          <w:b w:val="0"/>
          <w:sz w:val="22"/>
        </w:rPr>
        <w:t xml:space="preserve"> under the heading “Your input – Open consultatio</w:t>
      </w:r>
      <w:r w:rsidR="006E0A4F" w:rsidRPr="001D5360">
        <w:rPr>
          <w:rStyle w:val="Finomkiemels"/>
          <w:b w:val="0"/>
          <w:sz w:val="22"/>
        </w:rPr>
        <w:t>ns”</w:t>
      </w:r>
    </w:p>
    <w:p w14:paraId="3C6AA2AE" w14:textId="77777777" w:rsidR="009A3017" w:rsidRPr="00E40A5C" w:rsidRDefault="009A3017" w:rsidP="009A3017">
      <w:pPr>
        <w:spacing w:after="120"/>
        <w:jc w:val="both"/>
        <w:rPr>
          <w:rStyle w:val="Finomkiemels"/>
          <w:sz w:val="22"/>
          <w:lang w:eastAsia="en-GB"/>
        </w:rPr>
      </w:pPr>
      <w:r w:rsidRPr="00E40A5C">
        <w:rPr>
          <w:rStyle w:val="Finomkiemels"/>
          <w:sz w:val="22"/>
          <w:lang w:eastAsia="en-GB"/>
        </w:rPr>
        <w:t>Publication of responses</w:t>
      </w:r>
    </w:p>
    <w:p w14:paraId="61EFC45A" w14:textId="77777777" w:rsidR="009A3017" w:rsidRPr="00E40A5C" w:rsidRDefault="009A3017" w:rsidP="009A3017">
      <w:pPr>
        <w:spacing w:after="240"/>
        <w:jc w:val="both"/>
        <w:rPr>
          <w:rStyle w:val="Finomkiemels"/>
          <w:b w:val="0"/>
          <w:sz w:val="22"/>
          <w:lang w:eastAsia="en-GB"/>
        </w:rPr>
      </w:pPr>
      <w:r w:rsidRPr="00E40A5C">
        <w:rPr>
          <w:rStyle w:val="Finomkiemels"/>
          <w:b w:val="0"/>
          <w:sz w:val="22"/>
          <w:lang w:eastAsia="en-GB"/>
        </w:rPr>
        <w:t xml:space="preserve">All contributions received will be published following the close of the consultation, unless you request otherwise. </w:t>
      </w:r>
      <w:r w:rsidRPr="00963D60">
        <w:rPr>
          <w:rStyle w:val="Finomkiemels"/>
          <w:sz w:val="22"/>
          <w:lang w:eastAsia="en-GB"/>
        </w:rPr>
        <w:t>Please clearly indicate by ticking the appropriate checkbox on the we</w:t>
      </w:r>
      <w:r w:rsidRPr="00963D60">
        <w:rPr>
          <w:rStyle w:val="Finomkiemels"/>
          <w:sz w:val="22"/>
          <w:lang w:eastAsia="en-GB"/>
        </w:rPr>
        <w:t>b</w:t>
      </w:r>
      <w:r w:rsidRPr="00963D60">
        <w:rPr>
          <w:rStyle w:val="Finomkiemels"/>
          <w:sz w:val="22"/>
          <w:lang w:eastAsia="en-GB"/>
        </w:rPr>
        <w:t>site submission page if you do not wish your contribution to be publicly disclosed.</w:t>
      </w:r>
      <w:r w:rsidRPr="00E40A5C">
        <w:rPr>
          <w:rStyle w:val="Finomkiemels"/>
          <w:b w:val="0"/>
          <w:sz w:val="22"/>
          <w:lang w:eastAsia="en-GB"/>
        </w:rPr>
        <w:t xml:space="preserve"> A confidential response may be requested from us in accordance with ESMA’s rules on access to documents. We may consult you if we receive such a request. Any decision we make not to </w:t>
      </w:r>
      <w:r w:rsidRPr="00E40A5C">
        <w:rPr>
          <w:rStyle w:val="Finomkiemels"/>
          <w:b w:val="0"/>
          <w:sz w:val="22"/>
          <w:lang w:eastAsia="en-GB"/>
        </w:rPr>
        <w:lastRenderedPageBreak/>
        <w:t>disclose the response is reviewable by ESMA’s Board of Appeal and the European Ombud</w:t>
      </w:r>
      <w:r w:rsidRPr="00E40A5C">
        <w:rPr>
          <w:rStyle w:val="Finomkiemels"/>
          <w:b w:val="0"/>
          <w:sz w:val="22"/>
          <w:lang w:eastAsia="en-GB"/>
        </w:rPr>
        <w:t>s</w:t>
      </w:r>
      <w:r w:rsidRPr="00E40A5C">
        <w:rPr>
          <w:rStyle w:val="Finomkiemels"/>
          <w:b w:val="0"/>
          <w:sz w:val="22"/>
          <w:lang w:eastAsia="en-GB"/>
        </w:rPr>
        <w:t>man.</w:t>
      </w:r>
    </w:p>
    <w:p w14:paraId="464C940D" w14:textId="77777777" w:rsidR="009A3017" w:rsidRPr="00E40A5C" w:rsidRDefault="00315895" w:rsidP="004E6AE4">
      <w:pPr>
        <w:rPr>
          <w:rStyle w:val="Finomkiemels"/>
          <w:sz w:val="22"/>
          <w:lang w:eastAsia="en-GB"/>
        </w:rPr>
      </w:pPr>
      <w:r>
        <w:rPr>
          <w:rStyle w:val="Finomkiemels"/>
          <w:sz w:val="22"/>
          <w:lang w:eastAsia="en-GB"/>
        </w:rPr>
        <w:br w:type="page"/>
      </w:r>
      <w:r w:rsidR="009A3017" w:rsidRPr="00E40A5C">
        <w:rPr>
          <w:rStyle w:val="Finomkiemels"/>
          <w:sz w:val="22"/>
          <w:lang w:eastAsia="en-GB"/>
        </w:rPr>
        <w:lastRenderedPageBreak/>
        <w:t>Data protection</w:t>
      </w:r>
    </w:p>
    <w:p w14:paraId="02D88B05" w14:textId="77777777" w:rsidR="009A3017" w:rsidRPr="00E40A5C" w:rsidRDefault="009A3017" w:rsidP="009A3017">
      <w:pPr>
        <w:spacing w:after="240"/>
        <w:jc w:val="both"/>
        <w:rPr>
          <w:rStyle w:val="Finomkiemels"/>
          <w:b w:val="0"/>
          <w:sz w:val="22"/>
          <w:lang w:eastAsia="en-GB"/>
        </w:rPr>
      </w:pPr>
      <w:r w:rsidRPr="00E40A5C">
        <w:rPr>
          <w:rStyle w:val="Finomkiemels"/>
          <w:b w:val="0"/>
          <w:sz w:val="22"/>
          <w:lang w:eastAsia="en-GB"/>
        </w:rPr>
        <w:t xml:space="preserve">Information on data protection can be found at </w:t>
      </w:r>
      <w:hyperlink r:id="rId18" w:history="1">
        <w:r w:rsidRPr="00E40A5C">
          <w:rPr>
            <w:rStyle w:val="Hiperhivatkozs"/>
            <w:rFonts w:cs="Arial"/>
            <w:sz w:val="22"/>
            <w:lang w:eastAsia="en-GB"/>
          </w:rPr>
          <w:t>www.esma.europa.eu</w:t>
        </w:r>
      </w:hyperlink>
      <w:r w:rsidR="006E0A4F">
        <w:rPr>
          <w:rStyle w:val="Finomkiemels"/>
          <w:b w:val="0"/>
          <w:sz w:val="22"/>
          <w:lang w:eastAsia="en-GB"/>
        </w:rPr>
        <w:t xml:space="preserve"> under the heading “Data protection”</w:t>
      </w:r>
      <w:r w:rsidRPr="00E40A5C">
        <w:rPr>
          <w:rStyle w:val="Finomkiemels"/>
          <w:b w:val="0"/>
          <w:sz w:val="22"/>
          <w:lang w:eastAsia="en-GB"/>
        </w:rPr>
        <w:t>.</w:t>
      </w:r>
    </w:p>
    <w:p w14:paraId="4859FF8E" w14:textId="77777777" w:rsidR="009A3017" w:rsidRPr="00E40A5C" w:rsidRDefault="009A3017" w:rsidP="009A3017">
      <w:pPr>
        <w:spacing w:after="120"/>
        <w:jc w:val="both"/>
        <w:rPr>
          <w:rStyle w:val="Finomkiemels"/>
          <w:sz w:val="22"/>
          <w:lang w:eastAsia="en-GB"/>
        </w:rPr>
      </w:pPr>
      <w:r w:rsidRPr="00E40A5C">
        <w:rPr>
          <w:rStyle w:val="Finomkiemels"/>
          <w:sz w:val="22"/>
          <w:lang w:eastAsia="en-GB"/>
        </w:rPr>
        <w:t>Who should read th</w:t>
      </w:r>
      <w:r w:rsidR="00315895">
        <w:rPr>
          <w:rStyle w:val="Finomkiemels"/>
          <w:sz w:val="22"/>
          <w:lang w:eastAsia="en-GB"/>
        </w:rPr>
        <w:t>e</w:t>
      </w:r>
      <w:r w:rsidRPr="00E40A5C">
        <w:rPr>
          <w:rStyle w:val="Finomkiemels"/>
          <w:sz w:val="22"/>
          <w:lang w:eastAsia="en-GB"/>
        </w:rPr>
        <w:t xml:space="preserve"> Consultation Paper</w:t>
      </w:r>
    </w:p>
    <w:bookmarkEnd w:id="1"/>
    <w:p w14:paraId="3FADC208" w14:textId="5C399265" w:rsidR="00332304" w:rsidRPr="001021EF" w:rsidRDefault="006301E3" w:rsidP="001021EF">
      <w:pPr>
        <w:spacing w:after="240"/>
        <w:jc w:val="both"/>
        <w:rPr>
          <w:b/>
          <w:bCs/>
        </w:rPr>
      </w:pPr>
      <w:r w:rsidRPr="001021EF">
        <w:rPr>
          <w:rStyle w:val="Finomkiemels"/>
          <w:b w:val="0"/>
          <w:bCs/>
          <w:sz w:val="22"/>
          <w:lang w:eastAsia="en-GB"/>
        </w:rPr>
        <w:t>All interested stakeholders are invited to respond to this consultation paper. In particular, r</w:t>
      </w:r>
      <w:r w:rsidRPr="001021EF">
        <w:rPr>
          <w:rStyle w:val="Finomkiemels"/>
          <w:b w:val="0"/>
          <w:bCs/>
          <w:sz w:val="22"/>
          <w:lang w:eastAsia="en-GB"/>
        </w:rPr>
        <w:t>e</w:t>
      </w:r>
      <w:r w:rsidRPr="001021EF">
        <w:rPr>
          <w:rStyle w:val="Finomkiemels"/>
          <w:b w:val="0"/>
          <w:bCs/>
          <w:sz w:val="22"/>
          <w:lang w:eastAsia="en-GB"/>
        </w:rPr>
        <w:t>sponses are sought from central counterparties (CCPs) and clearing members.</w:t>
      </w:r>
      <w:r w:rsidRPr="001021EF">
        <w:rPr>
          <w:b/>
          <w:bCs/>
        </w:rPr>
        <w:t xml:space="preserve"> </w:t>
      </w:r>
      <w:r w:rsidR="00332304" w:rsidRPr="001021EF">
        <w:rPr>
          <w:b/>
          <w:bCs/>
        </w:rPr>
        <w:br w:type="page"/>
      </w:r>
    </w:p>
    <w:p w14:paraId="07F9766A" w14:textId="77777777" w:rsidR="00B327E9" w:rsidRPr="00AB6D88" w:rsidRDefault="00B327E9" w:rsidP="00B327E9">
      <w:pPr>
        <w:pStyle w:val="Cmsor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2F50E4">
        <w:tc>
          <w:tcPr>
            <w:tcW w:w="3929" w:type="dxa"/>
            <w:shd w:val="clear" w:color="auto" w:fill="auto"/>
          </w:tcPr>
          <w:p w14:paraId="2CC52FAD" w14:textId="77777777" w:rsidR="00B327E9" w:rsidRPr="00E40A5C" w:rsidRDefault="00B327E9" w:rsidP="002F50E4">
            <w:pPr>
              <w:rPr>
                <w:rFonts w:cs="Arial"/>
                <w:sz w:val="22"/>
              </w:rPr>
            </w:pPr>
            <w:permStart w:id="1776972646" w:edGrp="everyone" w:colFirst="1" w:colLast="1"/>
            <w:r w:rsidRPr="00E40A5C">
              <w:rPr>
                <w:rFonts w:cs="Arial"/>
                <w:sz w:val="22"/>
              </w:rPr>
              <w:t>Name of the company / organisation</w:t>
            </w:r>
          </w:p>
        </w:tc>
        <w:sdt>
          <w:sdtPr>
            <w:rPr>
              <w:rStyle w:val="Helyrzszveg"/>
              <w:rFonts w:cs="Arial"/>
            </w:rPr>
            <w:id w:val="-1905066999"/>
            <w:text/>
          </w:sdtPr>
          <w:sdtEndPr>
            <w:rPr>
              <w:rStyle w:val="Helyrzszveg"/>
            </w:rPr>
          </w:sdtEndPr>
          <w:sdtContent>
            <w:tc>
              <w:tcPr>
                <w:tcW w:w="5595" w:type="dxa"/>
                <w:shd w:val="clear" w:color="auto" w:fill="auto"/>
              </w:tcPr>
              <w:p w14:paraId="23C2C921" w14:textId="199F7870" w:rsidR="00B327E9" w:rsidRPr="00AB6D88" w:rsidRDefault="002F50E4" w:rsidP="002F50E4">
                <w:pPr>
                  <w:rPr>
                    <w:rStyle w:val="Helyrzszveg"/>
                    <w:rFonts w:cs="Arial"/>
                  </w:rPr>
                </w:pPr>
                <w:r>
                  <w:rPr>
                    <w:rStyle w:val="Helyrzszveg"/>
                    <w:rFonts w:cs="Arial"/>
                  </w:rPr>
                  <w:t>KELER CCP Ltd.</w:t>
                </w:r>
              </w:p>
            </w:tc>
          </w:sdtContent>
        </w:sdt>
      </w:tr>
      <w:tr w:rsidR="00B327E9" w:rsidRPr="00AB6D88" w14:paraId="0D2401D8" w14:textId="77777777" w:rsidTr="002F50E4">
        <w:tc>
          <w:tcPr>
            <w:tcW w:w="3929" w:type="dxa"/>
            <w:shd w:val="clear" w:color="auto" w:fill="auto"/>
          </w:tcPr>
          <w:p w14:paraId="6C0EFE39" w14:textId="77777777" w:rsidR="00B327E9" w:rsidRPr="00E40A5C" w:rsidRDefault="00B327E9" w:rsidP="002F50E4">
            <w:pPr>
              <w:rPr>
                <w:rFonts w:cs="Arial"/>
                <w:sz w:val="22"/>
              </w:rPr>
            </w:pPr>
            <w:permStart w:id="1407811244" w:edGrp="everyone" w:colFirst="1" w:colLast="1"/>
            <w:permEnd w:id="1776972646"/>
            <w:r w:rsidRPr="00E40A5C">
              <w:rPr>
                <w:rFonts w:cs="Arial"/>
                <w:sz w:val="22"/>
              </w:rPr>
              <w:t>Activity</w:t>
            </w:r>
          </w:p>
        </w:tc>
        <w:tc>
          <w:tcPr>
            <w:tcW w:w="5595" w:type="dxa"/>
            <w:shd w:val="clear" w:color="auto" w:fill="auto"/>
          </w:tcPr>
          <w:p w14:paraId="163BBF3B" w14:textId="6571964B" w:rsidR="00B327E9" w:rsidRPr="00AB6D88" w:rsidRDefault="00DC22F7" w:rsidP="002F50E4">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F50E4">
                  <w:rPr>
                    <w:rFonts w:cs="Arial"/>
                  </w:rPr>
                  <w:t>Central Counterparty</w:t>
                </w:r>
              </w:sdtContent>
            </w:sdt>
          </w:p>
        </w:tc>
      </w:tr>
      <w:tr w:rsidR="00B327E9" w:rsidRPr="00AB6D88" w14:paraId="1A153F17" w14:textId="77777777" w:rsidTr="002F50E4">
        <w:tc>
          <w:tcPr>
            <w:tcW w:w="3929" w:type="dxa"/>
            <w:shd w:val="clear" w:color="auto" w:fill="auto"/>
          </w:tcPr>
          <w:p w14:paraId="396772EB" w14:textId="77777777" w:rsidR="00B327E9" w:rsidRPr="00E40A5C" w:rsidRDefault="00B327E9" w:rsidP="002F50E4">
            <w:pPr>
              <w:rPr>
                <w:rFonts w:cs="Arial"/>
                <w:sz w:val="22"/>
              </w:rPr>
            </w:pPr>
            <w:permStart w:id="451107209" w:edGrp="everyone" w:colFirst="1" w:colLast="1"/>
            <w:permEnd w:id="1407811244"/>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0544124B" w:rsidR="00B327E9" w:rsidRPr="00AB6D88" w:rsidRDefault="00687194" w:rsidP="002F50E4">
                <w:pPr>
                  <w:rPr>
                    <w:rFonts w:cs="Arial"/>
                  </w:rPr>
                </w:pPr>
                <w:r>
                  <w:rPr>
                    <w:rFonts w:ascii="MS Gothic" w:eastAsia="MS Gothic" w:hAnsi="MS Gothic" w:cs="Arial" w:hint="eastAsia"/>
                  </w:rPr>
                  <w:t>☒</w:t>
                </w:r>
              </w:p>
            </w:tc>
          </w:sdtContent>
        </w:sdt>
      </w:tr>
      <w:tr w:rsidR="00B327E9" w:rsidRPr="00AB6D88" w14:paraId="4F3F3D16" w14:textId="77777777" w:rsidTr="002F50E4">
        <w:tc>
          <w:tcPr>
            <w:tcW w:w="3929" w:type="dxa"/>
            <w:shd w:val="clear" w:color="auto" w:fill="auto"/>
          </w:tcPr>
          <w:p w14:paraId="3C221113" w14:textId="77777777" w:rsidR="00B327E9" w:rsidRPr="00E40A5C" w:rsidRDefault="00B327E9" w:rsidP="002F50E4">
            <w:pPr>
              <w:rPr>
                <w:rFonts w:cs="Arial"/>
                <w:sz w:val="22"/>
              </w:rPr>
            </w:pPr>
            <w:permStart w:id="1039544714" w:edGrp="everyone" w:colFirst="1" w:colLast="1"/>
            <w:permEnd w:id="45110720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1F5D6D4" w14:textId="178690CB" w:rsidR="00B327E9" w:rsidRPr="00AB6D88" w:rsidRDefault="002F50E4" w:rsidP="002F50E4">
                <w:pPr>
                  <w:rPr>
                    <w:rFonts w:cs="Arial"/>
                  </w:rPr>
                </w:pPr>
                <w:r>
                  <w:rPr>
                    <w:rFonts w:cs="Arial"/>
                  </w:rPr>
                  <w:t>Hungary</w:t>
                </w:r>
              </w:p>
            </w:tc>
          </w:sdtContent>
        </w:sdt>
      </w:tr>
      <w:permEnd w:id="1039544714"/>
    </w:tbl>
    <w:p w14:paraId="48174611" w14:textId="77777777" w:rsidR="00B327E9" w:rsidRDefault="00B327E9" w:rsidP="00B327E9">
      <w:pPr>
        <w:spacing w:after="120" w:line="264" w:lineRule="auto"/>
      </w:pPr>
    </w:p>
    <w:p w14:paraId="3FE7D92F" w14:textId="77777777" w:rsidR="00B327E9" w:rsidRDefault="00B327E9" w:rsidP="00B327E9">
      <w:pPr>
        <w:pStyle w:val="Cmsor1"/>
        <w:numPr>
          <w:ilvl w:val="0"/>
          <w:numId w:val="0"/>
        </w:numPr>
        <w:ind w:left="431" w:hanging="431"/>
      </w:pPr>
      <w:r>
        <w:t>Introduction</w:t>
      </w:r>
    </w:p>
    <w:p w14:paraId="3C83C634" w14:textId="77777777" w:rsidR="00B327E9" w:rsidRPr="00E40A5C" w:rsidRDefault="00B327E9" w:rsidP="00B327E9">
      <w:pPr>
        <w:rPr>
          <w:rStyle w:val="Ershangslyozs"/>
          <w:sz w:val="22"/>
        </w:rPr>
      </w:pPr>
      <w:r w:rsidRPr="00E40A5C">
        <w:rPr>
          <w:rStyle w:val="Ershangslyozs"/>
          <w:sz w:val="22"/>
        </w:rPr>
        <w:t>Please make your introductory comments below, if any:</w:t>
      </w:r>
    </w:p>
    <w:p w14:paraId="26578279" w14:textId="77777777" w:rsidR="00B327E9" w:rsidRPr="00BF28DA" w:rsidRDefault="00B327E9" w:rsidP="00B327E9"/>
    <w:p w14:paraId="06351DAC" w14:textId="70B8A915" w:rsidR="00B327E9" w:rsidRDefault="00B327E9" w:rsidP="00B327E9">
      <w:r w:rsidRPr="006F4535">
        <w:t>&lt;ESMA_COMMENT_</w:t>
      </w:r>
      <w:r w:rsidR="00106124">
        <w:rPr>
          <w:rFonts w:cs="Arial"/>
        </w:rPr>
        <w:t>RTS1549</w:t>
      </w:r>
      <w:r w:rsidRPr="006F4535">
        <w:t>_1&gt;</w:t>
      </w:r>
    </w:p>
    <w:p w14:paraId="1F8FFDCE" w14:textId="1F7E78DA" w:rsidR="00581AB2" w:rsidRDefault="00581AB2" w:rsidP="00581AB2">
      <w:pPr>
        <w:jc w:val="both"/>
      </w:pPr>
      <w:permStart w:id="478675371" w:edGrp="everyone"/>
      <w:r>
        <w:t>KELER CCP</w:t>
      </w:r>
      <w:r w:rsidRPr="002F50E4">
        <w:t xml:space="preserve"> appreciates the opportunity to provide feedback to the ESMA Consultation Paper </w:t>
      </w:r>
      <w:r>
        <w:t xml:space="preserve"> </w:t>
      </w:r>
      <w:r w:rsidRPr="002F50E4">
        <w:t>“Regulat</w:t>
      </w:r>
      <w:r w:rsidRPr="002F50E4">
        <w:t>o</w:t>
      </w:r>
      <w:r w:rsidRPr="002F50E4">
        <w:t>ry technical standards on conditions under which additional services or activities to which a CCP wishes to extend its business are not covered by the initial authorisation and conditions under which changes to the models and parameters are significant under EMIR” (hereinafter</w:t>
      </w:r>
      <w:r>
        <w:t>:</w:t>
      </w:r>
      <w:r w:rsidRPr="002F50E4">
        <w:t xml:space="preserve"> “The consulta</w:t>
      </w:r>
      <w:r>
        <w:t>t</w:t>
      </w:r>
      <w:r w:rsidRPr="002F50E4">
        <w:t>ion</w:t>
      </w:r>
      <w:r>
        <w:t xml:space="preserve"> paper</w:t>
      </w:r>
      <w:r w:rsidRPr="002F50E4">
        <w:t>”).</w:t>
      </w:r>
    </w:p>
    <w:p w14:paraId="72087F5B" w14:textId="77777777" w:rsidR="00581AB2" w:rsidRDefault="00581AB2" w:rsidP="00581AB2">
      <w:pPr>
        <w:jc w:val="both"/>
      </w:pPr>
    </w:p>
    <w:p w14:paraId="4B0AB6C0" w14:textId="04FD324B" w:rsidR="00581AB2" w:rsidRDefault="00581AB2" w:rsidP="00581AB2">
      <w:pPr>
        <w:jc w:val="both"/>
      </w:pPr>
      <w:r>
        <w:t xml:space="preserve">First of all we would like to highlight that </w:t>
      </w:r>
      <w:r w:rsidR="006E47BD">
        <w:t>based on our understanding the</w:t>
      </w:r>
      <w:r>
        <w:t xml:space="preserve"> original objective</w:t>
      </w:r>
      <w:r w:rsidR="006E47BD">
        <w:t xml:space="preserve"> of </w:t>
      </w:r>
      <w:r w:rsidR="006E47BD" w:rsidRPr="00491A85">
        <w:rPr>
          <w:u w:val="single"/>
        </w:rPr>
        <w:t>introducing the regulatory technical standards</w:t>
      </w:r>
      <w:r w:rsidR="006E47BD">
        <w:t xml:space="preserve"> (specifying the process and exact conditions under which </w:t>
      </w:r>
      <w:r w:rsidR="006E47BD" w:rsidRPr="002F50E4">
        <w:t>additional services or activities to which a CCP wishes to extend its business are not covered by the initial authoris</w:t>
      </w:r>
      <w:r w:rsidR="006E47BD" w:rsidRPr="002F50E4">
        <w:t>a</w:t>
      </w:r>
      <w:r w:rsidR="006E47BD" w:rsidRPr="002F50E4">
        <w:t xml:space="preserve">tion and therefore require an extension of authorisation on whether </w:t>
      </w:r>
      <w:r w:rsidR="006E47BD">
        <w:t xml:space="preserve">or not those conditions are met, and </w:t>
      </w:r>
      <w:r w:rsidR="006E47BD" w:rsidRPr="002F50E4">
        <w:t>specifying the conditions under which changes to the models and parameters are significant and therefore require vali</w:t>
      </w:r>
      <w:r w:rsidR="006E47BD">
        <w:t>dation by the N</w:t>
      </w:r>
      <w:r w:rsidR="006E47BD" w:rsidRPr="002F50E4">
        <w:t>a</w:t>
      </w:r>
      <w:r w:rsidR="006E47BD">
        <w:t>tional C</w:t>
      </w:r>
      <w:r w:rsidR="006E47BD" w:rsidRPr="002F50E4">
        <w:t xml:space="preserve">ompetent </w:t>
      </w:r>
      <w:r w:rsidR="006E47BD">
        <w:t>A</w:t>
      </w:r>
      <w:r w:rsidR="006E47BD" w:rsidRPr="002F50E4">
        <w:t>uthority (NCA) and ESMA</w:t>
      </w:r>
      <w:r w:rsidR="006E47BD">
        <w:t xml:space="preserve">) </w:t>
      </w:r>
      <w:r w:rsidR="006E47BD" w:rsidRPr="00491A85">
        <w:rPr>
          <w:b/>
        </w:rPr>
        <w:t>was  to establish a</w:t>
      </w:r>
      <w:r w:rsidRPr="00491A85">
        <w:rPr>
          <w:b/>
        </w:rPr>
        <w:t xml:space="preserve"> transpa</w:t>
      </w:r>
      <w:r w:rsidRPr="00491A85">
        <w:rPr>
          <w:b/>
        </w:rPr>
        <w:t>r</w:t>
      </w:r>
      <w:r w:rsidRPr="00491A85">
        <w:rPr>
          <w:b/>
        </w:rPr>
        <w:t>ent</w:t>
      </w:r>
      <w:r w:rsidR="006E47BD" w:rsidRPr="00B70BF6">
        <w:rPr>
          <w:b/>
        </w:rPr>
        <w:t>, and standard approval</w:t>
      </w:r>
      <w:r w:rsidR="00491A85">
        <w:rPr>
          <w:b/>
        </w:rPr>
        <w:t xml:space="preserve"> </w:t>
      </w:r>
      <w:r w:rsidRPr="00491A85">
        <w:rPr>
          <w:b/>
        </w:rPr>
        <w:t xml:space="preserve">process, </w:t>
      </w:r>
      <w:r w:rsidR="006E47BD" w:rsidRPr="00B70BF6">
        <w:rPr>
          <w:b/>
        </w:rPr>
        <w:t>as well as</w:t>
      </w:r>
      <w:r w:rsidR="006E47BD" w:rsidRPr="00491A85">
        <w:rPr>
          <w:b/>
        </w:rPr>
        <w:t xml:space="preserve"> </w:t>
      </w:r>
      <w:r w:rsidR="006E47BD" w:rsidRPr="00B70BF6">
        <w:rPr>
          <w:b/>
        </w:rPr>
        <w:t xml:space="preserve">a </w:t>
      </w:r>
      <w:r w:rsidRPr="00491A85">
        <w:rPr>
          <w:b/>
        </w:rPr>
        <w:t xml:space="preserve">rapid </w:t>
      </w:r>
      <w:r w:rsidR="006E47BD" w:rsidRPr="00B70BF6">
        <w:rPr>
          <w:b/>
        </w:rPr>
        <w:t xml:space="preserve">and well-defined </w:t>
      </w:r>
      <w:r w:rsidRPr="00491A85">
        <w:rPr>
          <w:b/>
        </w:rPr>
        <w:t xml:space="preserve">response </w:t>
      </w:r>
      <w:r w:rsidR="006E47BD" w:rsidRPr="00B70BF6">
        <w:rPr>
          <w:b/>
        </w:rPr>
        <w:t xml:space="preserve">time and </w:t>
      </w:r>
      <w:r w:rsidRPr="00491A85">
        <w:rPr>
          <w:b/>
        </w:rPr>
        <w:t>capabi</w:t>
      </w:r>
      <w:r w:rsidRPr="00491A85">
        <w:rPr>
          <w:b/>
        </w:rPr>
        <w:t>l</w:t>
      </w:r>
      <w:r w:rsidRPr="00491A85">
        <w:rPr>
          <w:b/>
        </w:rPr>
        <w:t>ity</w:t>
      </w:r>
      <w:r w:rsidR="006E47BD" w:rsidRPr="00B70BF6">
        <w:rPr>
          <w:b/>
        </w:rPr>
        <w:t xml:space="preserve"> for the whole market</w:t>
      </w:r>
      <w:r w:rsidR="006E47BD">
        <w:rPr>
          <w:b/>
        </w:rPr>
        <w:t xml:space="preserve">. </w:t>
      </w:r>
    </w:p>
    <w:p w14:paraId="247253D5" w14:textId="51EF001C" w:rsidR="006E47BD" w:rsidRDefault="00581AB2" w:rsidP="00581AB2">
      <w:pPr>
        <w:jc w:val="both"/>
      </w:pPr>
      <w:r>
        <w:t xml:space="preserve">We believe </w:t>
      </w:r>
      <w:r w:rsidR="006E47BD">
        <w:t>that the proposed technical standard</w:t>
      </w:r>
      <w:r w:rsidR="00D40FE7">
        <w:t xml:space="preserve"> is</w:t>
      </w:r>
      <w:r w:rsidR="006E47BD">
        <w:t xml:space="preserve"> strongly needed to establish</w:t>
      </w:r>
      <w:r>
        <w:t xml:space="preserve"> a common Union superv</w:t>
      </w:r>
      <w:r>
        <w:t>i</w:t>
      </w:r>
      <w:r>
        <w:t>sory culture</w:t>
      </w:r>
      <w:r w:rsidR="006E47BD">
        <w:t>,</w:t>
      </w:r>
      <w:r w:rsidR="00491A85">
        <w:t xml:space="preserve"> </w:t>
      </w:r>
      <w:r>
        <w:t xml:space="preserve">consistent supervisory practices, as well as </w:t>
      </w:r>
      <w:r w:rsidR="006E47BD">
        <w:t xml:space="preserve"> standardised / </w:t>
      </w:r>
      <w:r>
        <w:t>uniform procedures and co</w:t>
      </w:r>
      <w:r>
        <w:t>n</w:t>
      </w:r>
      <w:r>
        <w:t>sistent approaches throughout the Union, however in our opinion the proposed regulation</w:t>
      </w:r>
      <w:r w:rsidR="006E47BD">
        <w:t xml:space="preserve"> (in its cu</w:t>
      </w:r>
      <w:r w:rsidR="006E47BD">
        <w:t>r</w:t>
      </w:r>
      <w:r w:rsidR="006E47BD">
        <w:t xml:space="preserve">rent form) </w:t>
      </w:r>
      <w:r w:rsidR="006E47BD" w:rsidRPr="00491A85">
        <w:rPr>
          <w:b/>
          <w:i/>
        </w:rPr>
        <w:t xml:space="preserve">unfortunately does not reach its aim, as seemingly </w:t>
      </w:r>
      <w:r w:rsidRPr="00491A85">
        <w:rPr>
          <w:b/>
          <w:i/>
        </w:rPr>
        <w:t xml:space="preserve"> </w:t>
      </w:r>
      <w:r w:rsidR="00B70BF6">
        <w:rPr>
          <w:b/>
          <w:i/>
        </w:rPr>
        <w:t>the defined procedure has not b</w:t>
      </w:r>
      <w:r w:rsidR="00B70BF6">
        <w:rPr>
          <w:b/>
          <w:i/>
        </w:rPr>
        <w:t>e</w:t>
      </w:r>
      <w:r w:rsidR="00B70BF6">
        <w:rPr>
          <w:b/>
          <w:i/>
        </w:rPr>
        <w:t xml:space="preserve">come </w:t>
      </w:r>
      <w:r w:rsidRPr="00491A85">
        <w:rPr>
          <w:b/>
          <w:i/>
        </w:rPr>
        <w:t xml:space="preserve">clearer </w:t>
      </w:r>
      <w:r w:rsidR="006E47BD" w:rsidRPr="00491A85">
        <w:rPr>
          <w:b/>
          <w:i/>
        </w:rPr>
        <w:t xml:space="preserve">neither </w:t>
      </w:r>
      <w:r w:rsidR="006E47BD">
        <w:rPr>
          <w:b/>
          <w:i/>
        </w:rPr>
        <w:t xml:space="preserve">is </w:t>
      </w:r>
      <w:r w:rsidRPr="00491A85">
        <w:rPr>
          <w:b/>
          <w:i/>
        </w:rPr>
        <w:t>more transparent then the current legislation</w:t>
      </w:r>
      <w:r w:rsidR="006E47BD">
        <w:t xml:space="preserve">. </w:t>
      </w:r>
    </w:p>
    <w:p w14:paraId="3706D08F" w14:textId="77777777" w:rsidR="00B70BF6" w:rsidRDefault="00B70BF6" w:rsidP="00581AB2">
      <w:pPr>
        <w:jc w:val="both"/>
      </w:pPr>
    </w:p>
    <w:p w14:paraId="7511C4C7" w14:textId="438D5425" w:rsidR="00581AB2" w:rsidRDefault="006E47BD" w:rsidP="00581AB2">
      <w:pPr>
        <w:jc w:val="both"/>
      </w:pPr>
      <w:r>
        <w:t>In our view, in its current form it</w:t>
      </w:r>
      <w:r w:rsidR="00372ED3">
        <w:t xml:space="preserve"> would not improve the </w:t>
      </w:r>
      <w:r>
        <w:t>transparency and standardisation of the proc</w:t>
      </w:r>
      <w:r>
        <w:t>e</w:t>
      </w:r>
      <w:r>
        <w:t>dures, rather - it would</w:t>
      </w:r>
      <w:r w:rsidR="00372ED3">
        <w:t xml:space="preserve"> increase complexity and </w:t>
      </w:r>
      <w:r>
        <w:t xml:space="preserve">expectedly the </w:t>
      </w:r>
      <w:r w:rsidR="00372ED3">
        <w:t>duration of the process</w:t>
      </w:r>
      <w:r w:rsidR="008E448D">
        <w:t xml:space="preserve"> to approve the extension of products and services and changes to risk models</w:t>
      </w:r>
      <w:r w:rsidR="00B70BF6">
        <w:t xml:space="preserve"> as well.</w:t>
      </w:r>
      <w:r w:rsidR="00372ED3" w:rsidRPr="00372ED3">
        <w:t xml:space="preserve"> </w:t>
      </w:r>
    </w:p>
    <w:p w14:paraId="5A3ECB07" w14:textId="77777777" w:rsidR="00FF399C" w:rsidRDefault="00FF399C" w:rsidP="00581AB2">
      <w:pPr>
        <w:jc w:val="both"/>
      </w:pPr>
    </w:p>
    <w:p w14:paraId="2B3C14FE" w14:textId="3854E59D" w:rsidR="00FF399C" w:rsidRPr="00491A85" w:rsidRDefault="00FF399C" w:rsidP="00491A85">
      <w:pPr>
        <w:pBdr>
          <w:bottom w:val="single" w:sz="4" w:space="1" w:color="auto"/>
        </w:pBdr>
        <w:jc w:val="both"/>
        <w:rPr>
          <w:b/>
          <w:u w:val="single"/>
        </w:rPr>
      </w:pPr>
      <w:r w:rsidRPr="00491A85">
        <w:rPr>
          <w:b/>
          <w:u w:val="single"/>
        </w:rPr>
        <w:t xml:space="preserve">Comment </w:t>
      </w:r>
      <w:r w:rsidR="00E213A2">
        <w:rPr>
          <w:b/>
          <w:u w:val="single"/>
        </w:rPr>
        <w:t>1.)</w:t>
      </w:r>
      <w:r w:rsidRPr="00491A85">
        <w:rPr>
          <w:b/>
          <w:u w:val="single"/>
        </w:rPr>
        <w:t xml:space="preserve">: </w:t>
      </w:r>
      <w:r w:rsidR="00491A85">
        <w:rPr>
          <w:b/>
          <w:u w:val="single"/>
        </w:rPr>
        <w:t>Clear distinction between the proposed conditions</w:t>
      </w:r>
      <w:r w:rsidR="00E213A2" w:rsidRPr="00491A85">
        <w:rPr>
          <w:b/>
          <w:u w:val="single"/>
        </w:rPr>
        <w:t xml:space="preserve"> </w:t>
      </w:r>
      <w:r w:rsidR="00491A85">
        <w:rPr>
          <w:b/>
          <w:u w:val="single"/>
        </w:rPr>
        <w:t>(clear and transparent)</w:t>
      </w:r>
    </w:p>
    <w:p w14:paraId="45B70F1D" w14:textId="77777777" w:rsidR="00581AB2" w:rsidRDefault="00581AB2" w:rsidP="00581AB2">
      <w:pPr>
        <w:jc w:val="both"/>
      </w:pPr>
    </w:p>
    <w:p w14:paraId="75A8911C" w14:textId="0FBDEB8C" w:rsidR="00B70BF6" w:rsidRDefault="00491A85" w:rsidP="003A5AF4">
      <w:pPr>
        <w:jc w:val="both"/>
      </w:pPr>
      <w:r>
        <w:t>I</w:t>
      </w:r>
      <w:r w:rsidR="00C02103">
        <w:t>n our view the</w:t>
      </w:r>
      <w:r w:rsidR="00581AB2">
        <w:t xml:space="preserve"> </w:t>
      </w:r>
      <w:r>
        <w:t>proposed criteria and indicators</w:t>
      </w:r>
      <w:r w:rsidR="00B70BF6">
        <w:t xml:space="preserve"> are very difficult to distinguish and both could </w:t>
      </w:r>
      <w:r w:rsidR="00C02103">
        <w:t xml:space="preserve">basically </w:t>
      </w:r>
      <w:r w:rsidR="00581AB2">
        <w:t>lead to the same consultation process</w:t>
      </w:r>
      <w:r w:rsidR="00B70BF6">
        <w:t>.</w:t>
      </w:r>
    </w:p>
    <w:p w14:paraId="6D7E3725" w14:textId="60315ADA" w:rsidR="00C02103" w:rsidRDefault="00C02103" w:rsidP="003A5AF4">
      <w:pPr>
        <w:jc w:val="both"/>
      </w:pPr>
      <w:r>
        <w:t>Based on our experiences such definitions might be</w:t>
      </w:r>
      <w:r w:rsidR="00B70BF6">
        <w:t xml:space="preserve"> easily </w:t>
      </w:r>
      <w:r>
        <w:t xml:space="preserve">understood differently by different </w:t>
      </w:r>
      <w:r w:rsidR="00B70BF6">
        <w:t xml:space="preserve">parties involved, and such complication </w:t>
      </w:r>
      <w:r>
        <w:t xml:space="preserve">would leave market participants in </w:t>
      </w:r>
      <w:r w:rsidR="00B70BF6">
        <w:t>uncertainty</w:t>
      </w:r>
      <w:r>
        <w:t xml:space="preserve"> whether or not a respective change would be </w:t>
      </w:r>
      <w:r w:rsidR="00B70BF6">
        <w:t>grouped</w:t>
      </w:r>
      <w:r>
        <w:t xml:space="preserve"> under one or the other procedure.</w:t>
      </w:r>
    </w:p>
    <w:p w14:paraId="141B724D" w14:textId="77777777" w:rsidR="00866D41" w:rsidRDefault="00866D41" w:rsidP="003A5AF4">
      <w:pPr>
        <w:jc w:val="both"/>
      </w:pPr>
    </w:p>
    <w:p w14:paraId="7BFCBDEC" w14:textId="77777777" w:rsidR="00866D41" w:rsidRDefault="004B6E55" w:rsidP="0085200F">
      <w:pPr>
        <w:jc w:val="both"/>
      </w:pPr>
      <w:r>
        <w:rPr>
          <w:highlight w:val="yellow"/>
        </w:rPr>
        <w:t xml:space="preserve">As </w:t>
      </w:r>
      <w:r w:rsidRPr="00DC22F7">
        <w:rPr>
          <w:b/>
          <w:i/>
          <w:highlight w:val="yellow"/>
        </w:rPr>
        <w:t xml:space="preserve">EMIR clearly requires CCPs to be able to adapt </w:t>
      </w:r>
      <w:r w:rsidR="005730E6" w:rsidRPr="00DC22F7">
        <w:rPr>
          <w:b/>
          <w:i/>
          <w:highlight w:val="yellow"/>
        </w:rPr>
        <w:t>their</w:t>
      </w:r>
      <w:r w:rsidRPr="00DC22F7">
        <w:rPr>
          <w:b/>
          <w:i/>
          <w:highlight w:val="yellow"/>
        </w:rPr>
        <w:t xml:space="preserve"> risk assessments quickly to incorporate new or emerging risks appears in several cases</w:t>
      </w:r>
      <w:r w:rsidRPr="00491A85">
        <w:rPr>
          <w:highlight w:val="yellow"/>
        </w:rPr>
        <w:t xml:space="preserve">, </w:t>
      </w:r>
      <w:r w:rsidR="0085200F">
        <w:t xml:space="preserve">for this reason KELER CCP proposes to establish two perfectly defined category, but not based on criteria and indicators as it is stated in the proposed text. However based on the fact, that </w:t>
      </w:r>
    </w:p>
    <w:p w14:paraId="42CCABE6" w14:textId="607746EB" w:rsidR="00866D41" w:rsidRDefault="0085200F" w:rsidP="00DC22F7">
      <w:pPr>
        <w:pStyle w:val="Listaszerbekezds"/>
        <w:numPr>
          <w:ilvl w:val="0"/>
          <w:numId w:val="48"/>
        </w:numPr>
        <w:jc w:val="both"/>
      </w:pPr>
      <w:r>
        <w:t>whether the CCP needs to react quickly for the market events or detect an error and should co</w:t>
      </w:r>
      <w:r>
        <w:t>r</w:t>
      </w:r>
      <w:r>
        <w:t xml:space="preserve">rect it immediately (Category 1) </w:t>
      </w:r>
      <w:r w:rsidR="00866D41">
        <w:t>– in this case immediate application of the modifications is poss</w:t>
      </w:r>
      <w:r w:rsidR="00866D41">
        <w:t>i</w:t>
      </w:r>
      <w:r w:rsidR="00866D41">
        <w:t>ble based on the decision of the NCA, before or without College and ESMA procedures</w:t>
      </w:r>
    </w:p>
    <w:p w14:paraId="7F58ABF8" w14:textId="40EB6468" w:rsidR="00866D41" w:rsidRDefault="0085200F" w:rsidP="00DC22F7">
      <w:pPr>
        <w:pStyle w:val="Listaszerbekezds"/>
        <w:jc w:val="both"/>
      </w:pPr>
      <w:r>
        <w:t xml:space="preserve">and </w:t>
      </w:r>
    </w:p>
    <w:p w14:paraId="77E34956" w14:textId="261718C3" w:rsidR="00866D41" w:rsidRDefault="0085200F" w:rsidP="00DC22F7">
      <w:pPr>
        <w:pStyle w:val="Listaszerbekezds"/>
        <w:numPr>
          <w:ilvl w:val="0"/>
          <w:numId w:val="48"/>
        </w:numPr>
        <w:jc w:val="both"/>
      </w:pPr>
      <w:r>
        <w:t>whether the CCP is driven by its business consideration (Category 2)</w:t>
      </w:r>
      <w:r w:rsidR="00866D41">
        <w:t xml:space="preserve">- </w:t>
      </w:r>
      <w:r>
        <w:t>which can go through u</w:t>
      </w:r>
      <w:r>
        <w:t>n</w:t>
      </w:r>
      <w:r>
        <w:t xml:space="preserve">der the whole </w:t>
      </w:r>
      <w:r w:rsidR="00866D41">
        <w:t xml:space="preserve">approval </w:t>
      </w:r>
      <w:r>
        <w:t>procedure</w:t>
      </w:r>
      <w:r w:rsidR="00866D41">
        <w:t xml:space="preserve"> before application</w:t>
      </w:r>
      <w:r>
        <w:t>.</w:t>
      </w:r>
      <w:r w:rsidRPr="0024138C">
        <w:t xml:space="preserve"> </w:t>
      </w:r>
    </w:p>
    <w:p w14:paraId="41A3F965" w14:textId="77777777" w:rsidR="00866D41" w:rsidRDefault="00866D41" w:rsidP="00DC22F7">
      <w:pPr>
        <w:pStyle w:val="Listaszerbekezds"/>
        <w:jc w:val="both"/>
      </w:pPr>
    </w:p>
    <w:p w14:paraId="0129669F" w14:textId="65816538" w:rsidR="0085200F" w:rsidRDefault="0085200F">
      <w:pPr>
        <w:jc w:val="both"/>
      </w:pPr>
      <w:r>
        <w:lastRenderedPageBreak/>
        <w:t xml:space="preserve">For these two categories the </w:t>
      </w:r>
      <w:r w:rsidRPr="00F42F2E">
        <w:rPr>
          <w:b/>
          <w:i/>
        </w:rPr>
        <w:t>precise steps of appro</w:t>
      </w:r>
      <w:r w:rsidRPr="00866D41">
        <w:rPr>
          <w:b/>
          <w:i/>
        </w:rPr>
        <w:t>v</w:t>
      </w:r>
      <w:r w:rsidRPr="00F42F2E">
        <w:rPr>
          <w:b/>
          <w:i/>
        </w:rPr>
        <w:t>al process</w:t>
      </w:r>
      <w:r>
        <w:t xml:space="preserve"> shall be defined with exact deadlines and response times as well.</w:t>
      </w:r>
    </w:p>
    <w:p w14:paraId="7EA2243D" w14:textId="77777777" w:rsidR="0085200F" w:rsidRDefault="0085200F" w:rsidP="004B6E55">
      <w:pPr>
        <w:jc w:val="both"/>
        <w:rPr>
          <w:highlight w:val="yellow"/>
        </w:rPr>
      </w:pPr>
    </w:p>
    <w:p w14:paraId="36833082" w14:textId="03B13199" w:rsidR="00866D41" w:rsidRDefault="00866D41" w:rsidP="003A5AF4">
      <w:pPr>
        <w:jc w:val="both"/>
      </w:pPr>
      <w:r>
        <w:t>It is very important to emphasize, that in case of</w:t>
      </w:r>
      <w:r w:rsidR="005730E6">
        <w:t xml:space="preserve"> </w:t>
      </w:r>
      <w:r w:rsidR="0024138C">
        <w:t>Category 1</w:t>
      </w:r>
      <w:r w:rsidR="005730E6">
        <w:t>,</w:t>
      </w:r>
      <w:r w:rsidR="0024138C">
        <w:t xml:space="preserve"> the necessary steps can be realized immed</w:t>
      </w:r>
      <w:r w:rsidR="0024138C">
        <w:t>i</w:t>
      </w:r>
      <w:r w:rsidR="0024138C">
        <w:t xml:space="preserve">ately under NCA permission, </w:t>
      </w:r>
      <w:r w:rsidR="0085200F" w:rsidRPr="00491A85">
        <w:rPr>
          <w:highlight w:val="yellow"/>
        </w:rPr>
        <w:t>because in those stress situations, there is no time to wait for the laborious procedures that may take substantial amounts o</w:t>
      </w:r>
      <w:r w:rsidR="0085200F">
        <w:rPr>
          <w:highlight w:val="yellow"/>
        </w:rPr>
        <w:t>f time</w:t>
      </w:r>
      <w:r>
        <w:rPr>
          <w:highlight w:val="yellow"/>
        </w:rPr>
        <w:t>. Reacting to disadvantageous market  phenomenon or correcting a mistake</w:t>
      </w:r>
      <w:r w:rsidR="005730E6">
        <w:rPr>
          <w:highlight w:val="yellow"/>
        </w:rPr>
        <w:t xml:space="preserve"> always</w:t>
      </w:r>
      <w:r w:rsidR="0085200F">
        <w:rPr>
          <w:highlight w:val="yellow"/>
        </w:rPr>
        <w:t xml:space="preserve"> needs action in time</w:t>
      </w:r>
      <w:r>
        <w:t xml:space="preserve">. </w:t>
      </w:r>
    </w:p>
    <w:p w14:paraId="3883FE5E" w14:textId="77777777" w:rsidR="00866D41" w:rsidRDefault="00866D41" w:rsidP="003A5AF4">
      <w:pPr>
        <w:jc w:val="both"/>
      </w:pPr>
    </w:p>
    <w:p w14:paraId="107ABCCF" w14:textId="2B415287" w:rsidR="00E213A2" w:rsidRDefault="004B6E55" w:rsidP="003A5AF4">
      <w:pPr>
        <w:jc w:val="both"/>
      </w:pPr>
      <w:r w:rsidDel="004B6E55">
        <w:t xml:space="preserve"> </w:t>
      </w:r>
    </w:p>
    <w:p w14:paraId="4FAA05F3" w14:textId="48B31052" w:rsidR="00E213A2" w:rsidRPr="00491A85" w:rsidRDefault="00E213A2" w:rsidP="003A5AF4">
      <w:pPr>
        <w:jc w:val="both"/>
        <w:rPr>
          <w:b/>
          <w:u w:val="single"/>
        </w:rPr>
      </w:pPr>
      <w:r w:rsidRPr="00491A85">
        <w:rPr>
          <w:b/>
          <w:u w:val="single"/>
        </w:rPr>
        <w:t>Comment 2.) Missing deadlines and timeframe of the procedure</w:t>
      </w:r>
    </w:p>
    <w:p w14:paraId="0FB6FB05" w14:textId="5E96A36D" w:rsidR="00581AB2" w:rsidRDefault="00581AB2" w:rsidP="00581AB2">
      <w:pPr>
        <w:jc w:val="both"/>
      </w:pPr>
    </w:p>
    <w:p w14:paraId="5006C29C" w14:textId="39553FEF" w:rsidR="00C02103" w:rsidRDefault="00581AB2" w:rsidP="00581AB2">
      <w:pPr>
        <w:jc w:val="both"/>
      </w:pPr>
      <w:r>
        <w:t xml:space="preserve">KELER CCP considers that </w:t>
      </w:r>
      <w:r w:rsidR="00C02103">
        <w:t xml:space="preserve">based on the </w:t>
      </w:r>
      <w:r w:rsidR="00491A85">
        <w:t>proposed text</w:t>
      </w:r>
      <w:r w:rsidR="00C02103">
        <w:t xml:space="preserve">, </w:t>
      </w:r>
      <w:r>
        <w:t>the</w:t>
      </w:r>
      <w:r w:rsidRPr="001C3FB6">
        <w:t xml:space="preserve"> </w:t>
      </w:r>
      <w:r>
        <w:t>process regarding the consultation</w:t>
      </w:r>
      <w:r w:rsidRPr="001C3FB6">
        <w:t xml:space="preserve"> </w:t>
      </w:r>
      <w:r>
        <w:t>between the College and NCA is extremely long and complicated in both cases</w:t>
      </w:r>
      <w:r w:rsidR="00C02103">
        <w:t>.</w:t>
      </w:r>
    </w:p>
    <w:p w14:paraId="3385BC3C" w14:textId="16828DF7" w:rsidR="008E448D" w:rsidRDefault="00491A85" w:rsidP="00581AB2">
      <w:pPr>
        <w:jc w:val="both"/>
      </w:pPr>
      <w:r>
        <w:t>Furthermore u</w:t>
      </w:r>
      <w:r w:rsidR="00C02103">
        <w:t xml:space="preserve">nfortunately the </w:t>
      </w:r>
      <w:r w:rsidR="00DD39B0">
        <w:t xml:space="preserve"> consultation paper does not specify an exact</w:t>
      </w:r>
      <w:r w:rsidR="003A5AF4">
        <w:t xml:space="preserve"> and efficient</w:t>
      </w:r>
      <w:r w:rsidR="00C02103">
        <w:t xml:space="preserve"> </w:t>
      </w:r>
      <w:r w:rsidR="00DD39B0">
        <w:t>time</w:t>
      </w:r>
      <w:r w:rsidR="00A47D2F">
        <w:t>frame</w:t>
      </w:r>
      <w:r w:rsidR="000636F5">
        <w:t xml:space="preserve"> for the </w:t>
      </w:r>
    </w:p>
    <w:p w14:paraId="0EE811E1" w14:textId="2966FF04" w:rsidR="00C02103" w:rsidRPr="00DC22F7" w:rsidRDefault="008E448D" w:rsidP="00DC22F7">
      <w:pPr>
        <w:spacing w:after="160" w:line="252" w:lineRule="auto"/>
        <w:contextualSpacing/>
        <w:jc w:val="both"/>
        <w:rPr>
          <w:lang w:val="en-US"/>
        </w:rPr>
      </w:pPr>
      <w:r w:rsidRPr="008E448D">
        <w:rPr>
          <w:lang w:val="en-US"/>
        </w:rPr>
        <w:t>the process of determining whether an extension of activities or services is subject to Article 15 and whether a change to the models and parameters is signifi</w:t>
      </w:r>
      <w:r>
        <w:rPr>
          <w:lang w:val="en-US"/>
        </w:rPr>
        <w:t>cant in line with Article 49. KELER CCP</w:t>
      </w:r>
      <w:r w:rsidRPr="008E448D">
        <w:rPr>
          <w:lang w:val="en-US"/>
        </w:rPr>
        <w:t xml:space="preserve"> believe</w:t>
      </w:r>
      <w:r>
        <w:rPr>
          <w:lang w:val="en-US"/>
        </w:rPr>
        <w:t>s</w:t>
      </w:r>
      <w:r w:rsidRPr="008E448D">
        <w:rPr>
          <w:lang w:val="en-US"/>
        </w:rPr>
        <w:t xml:space="preserve"> that in line with the EMIR provisions, a specific and efficient timeline must be developed and most i</w:t>
      </w:r>
      <w:r w:rsidRPr="008E448D">
        <w:rPr>
          <w:lang w:val="en-US"/>
        </w:rPr>
        <w:t>m</w:t>
      </w:r>
      <w:r w:rsidRPr="008E448D">
        <w:rPr>
          <w:lang w:val="en-US"/>
        </w:rPr>
        <w:t>portantly enforced. A failure to do this could result in CCPs not being able to offer increased risk manag</w:t>
      </w:r>
      <w:r w:rsidRPr="008E448D">
        <w:rPr>
          <w:lang w:val="en-US"/>
        </w:rPr>
        <w:t>e</w:t>
      </w:r>
      <w:r w:rsidRPr="008E448D">
        <w:rPr>
          <w:lang w:val="en-US"/>
        </w:rPr>
        <w:t>ment possibilities in due course.</w:t>
      </w:r>
    </w:p>
    <w:p w14:paraId="7B4DDF76" w14:textId="77777777" w:rsidR="008E448D" w:rsidRDefault="008E448D" w:rsidP="00581AB2">
      <w:pPr>
        <w:jc w:val="both"/>
      </w:pPr>
    </w:p>
    <w:p w14:paraId="3B340EE2" w14:textId="6F37A295" w:rsidR="00C02103" w:rsidRPr="00C07FAC" w:rsidRDefault="00C02103" w:rsidP="00581AB2">
      <w:pPr>
        <w:jc w:val="both"/>
      </w:pPr>
      <w:r w:rsidRPr="00E213A2">
        <w:t xml:space="preserve">The current proposal (without such exact process time, end-to-end deadlines and response times) would </w:t>
      </w:r>
      <w:r w:rsidR="003A5AF4" w:rsidRPr="00C07FAC">
        <w:t xml:space="preserve"> mean</w:t>
      </w:r>
      <w:r w:rsidRPr="00E213A2">
        <w:t xml:space="preserve"> that </w:t>
      </w:r>
      <w:r w:rsidR="003A5AF4" w:rsidRPr="00E213A2">
        <w:t>CCPs would not be able to</w:t>
      </w:r>
      <w:r w:rsidRPr="00E213A2">
        <w:t xml:space="preserve"> answer quickly to market needs, their flexibility in implementing changes (in line with the development of markets, and customer needs) would decrease. Also adherence to increased risk management expectations (e.g. further development of the CCPs risk management framework) could be hindered due to lengthy and </w:t>
      </w:r>
      <w:r w:rsidR="00B70BF6" w:rsidRPr="00E213A2">
        <w:t xml:space="preserve">not clear </w:t>
      </w:r>
      <w:r w:rsidRPr="00C07FAC">
        <w:t>approval process.</w:t>
      </w:r>
    </w:p>
    <w:p w14:paraId="5F4D3202" w14:textId="77777777" w:rsidR="00491A85" w:rsidRDefault="00491A85" w:rsidP="00581AB2">
      <w:pPr>
        <w:jc w:val="both"/>
      </w:pPr>
    </w:p>
    <w:p w14:paraId="511F957A" w14:textId="20E80310" w:rsidR="008530AC" w:rsidRDefault="008530AC" w:rsidP="00DC22F7">
      <w:pPr>
        <w:spacing w:after="160" w:line="252" w:lineRule="auto"/>
        <w:contextualSpacing/>
        <w:jc w:val="both"/>
        <w:rPr>
          <w:lang w:val="en-US"/>
        </w:rPr>
      </w:pPr>
      <w:r>
        <w:rPr>
          <w:lang w:val="en-US"/>
        </w:rPr>
        <w:t>KELER CCP believes that the proposed approach unnecessarily increases ‘time-to-market' of new risk management products and models as more actors are involved without a particular governance and, very importantly, without any defined timing. This means that when a CCP proposes a new product to be brought to the market, the proposed approach could indefinitely postpone its approval, potentially leading to a fading of the momentum of market demand. This would have the unfortunate and paradoxical cons</w:t>
      </w:r>
      <w:r>
        <w:rPr>
          <w:lang w:val="en-US"/>
        </w:rPr>
        <w:t>e</w:t>
      </w:r>
      <w:r>
        <w:rPr>
          <w:lang w:val="en-US"/>
        </w:rPr>
        <w:t>quence of decreasing, rather than increasing the possibilities to enhance risk management at CCPs.</w:t>
      </w:r>
    </w:p>
    <w:p w14:paraId="026E5E68" w14:textId="77777777" w:rsidR="008E448D" w:rsidRPr="00DC22F7" w:rsidRDefault="008E448D" w:rsidP="00DC22F7">
      <w:pPr>
        <w:spacing w:after="160" w:line="252" w:lineRule="auto"/>
        <w:contextualSpacing/>
        <w:jc w:val="both"/>
        <w:rPr>
          <w:lang w:val="en-US"/>
        </w:rPr>
      </w:pPr>
    </w:p>
    <w:p w14:paraId="79C89B65" w14:textId="44652796" w:rsidR="00581AB2" w:rsidRDefault="000636F5" w:rsidP="00581AB2">
      <w:pPr>
        <w:jc w:val="both"/>
      </w:pPr>
      <w:r w:rsidRPr="00E213A2">
        <w:t xml:space="preserve">For this reason </w:t>
      </w:r>
      <w:r w:rsidR="00581AB2" w:rsidRPr="00E213A2">
        <w:t xml:space="preserve">KELER CCP recommends </w:t>
      </w:r>
      <w:r w:rsidRPr="00E213A2">
        <w:t>to specify an exact time</w:t>
      </w:r>
      <w:r w:rsidR="00A47D2F" w:rsidRPr="00E213A2">
        <w:t>frame</w:t>
      </w:r>
      <w:r w:rsidR="00C02103" w:rsidRPr="00E213A2">
        <w:t>, deadlines and exacts steps and requirements</w:t>
      </w:r>
      <w:r w:rsidRPr="00E213A2">
        <w:t xml:space="preserve"> at the same time ensure the </w:t>
      </w:r>
      <w:r w:rsidR="00C02103" w:rsidRPr="00E213A2">
        <w:t xml:space="preserve">transparency of the process (and completed steps) and </w:t>
      </w:r>
      <w:r w:rsidRPr="00E213A2">
        <w:t>co</w:t>
      </w:r>
      <w:r w:rsidRPr="00E213A2">
        <w:t>n</w:t>
      </w:r>
      <w:r w:rsidRPr="00E213A2">
        <w:t>sistency</w:t>
      </w:r>
      <w:r w:rsidR="00581AB2" w:rsidRPr="00E213A2">
        <w:t xml:space="preserve"> between the RTS and EMIR 2.2 regarding the provisions of the proce</w:t>
      </w:r>
      <w:r w:rsidRPr="00E213A2">
        <w:t>dural time.</w:t>
      </w:r>
    </w:p>
    <w:p w14:paraId="33984500" w14:textId="77777777" w:rsidR="00830427" w:rsidRDefault="00830427" w:rsidP="00830427">
      <w:pPr>
        <w:jc w:val="both"/>
      </w:pPr>
      <w:r>
        <w:t>In order to ensure a harmonized application of the regulation and ensure the level playing field, KELER CCP is concerned that an exact definition should be provided for the below part of the proposed regulatory technical standard (“sufficient time”) (ie. 1 month):</w:t>
      </w:r>
    </w:p>
    <w:p w14:paraId="739BE5E4" w14:textId="77777777" w:rsidR="00830427" w:rsidRDefault="00830427" w:rsidP="00830427">
      <w:pPr>
        <w:jc w:val="both"/>
      </w:pPr>
    </w:p>
    <w:p w14:paraId="3ECF5450" w14:textId="77777777" w:rsidR="00830427" w:rsidRPr="00B328FD" w:rsidRDefault="00830427" w:rsidP="00830427">
      <w:pPr>
        <w:jc w:val="both"/>
        <w:rPr>
          <w:i/>
        </w:rPr>
      </w:pPr>
      <w:r>
        <w:rPr>
          <w:i/>
        </w:rPr>
        <w:t>“</w:t>
      </w:r>
      <w:r w:rsidRPr="00B328FD">
        <w:rPr>
          <w:i/>
        </w:rPr>
        <w:t>Article 4</w:t>
      </w:r>
    </w:p>
    <w:p w14:paraId="32E25DE6" w14:textId="77777777" w:rsidR="00830427" w:rsidRDefault="00830427" w:rsidP="00830427">
      <w:pPr>
        <w:jc w:val="both"/>
        <w:rPr>
          <w:i/>
        </w:rPr>
      </w:pPr>
      <w:r>
        <w:rPr>
          <w:i/>
        </w:rPr>
        <w:t>1)..</w:t>
      </w:r>
      <w:r w:rsidRPr="00B328FD">
        <w:rPr>
          <w:i/>
        </w:rPr>
        <w:t xml:space="preserve"> The CCP’s competent authority shall give </w:t>
      </w:r>
      <w:r w:rsidRPr="002E196F">
        <w:rPr>
          <w:b/>
          <w:i/>
          <w:u w:val="single"/>
        </w:rPr>
        <w:t>sufficient time</w:t>
      </w:r>
      <w:r w:rsidRPr="00B328FD">
        <w:rPr>
          <w:i/>
        </w:rPr>
        <w:t xml:space="preserve"> to the members of the college</w:t>
      </w:r>
      <w:r>
        <w:rPr>
          <w:i/>
        </w:rPr>
        <w:t xml:space="preserve"> </w:t>
      </w:r>
      <w:r w:rsidRPr="00B328FD">
        <w:rPr>
          <w:i/>
        </w:rPr>
        <w:t>to express their views on whether the CCP’s proposed extension of its activities or services fulfils any of the criteria set out in Article 2.</w:t>
      </w:r>
    </w:p>
    <w:p w14:paraId="31391C6B" w14:textId="77777777" w:rsidR="00830427" w:rsidRPr="002E196F" w:rsidRDefault="00830427" w:rsidP="00830427">
      <w:pPr>
        <w:jc w:val="both"/>
        <w:rPr>
          <w:i/>
        </w:rPr>
      </w:pPr>
      <w:r w:rsidRPr="002E196F">
        <w:rPr>
          <w:i/>
        </w:rPr>
        <w:t>3)…</w:t>
      </w:r>
      <w:r w:rsidRPr="002E196F">
        <w:rPr>
          <w:b/>
          <w:i/>
          <w:u w:val="single"/>
        </w:rPr>
        <w:t>Sufficient time</w:t>
      </w:r>
      <w:r w:rsidRPr="002E196F">
        <w:rPr>
          <w:i/>
        </w:rPr>
        <w:t xml:space="preserve"> for discussions between college members shall be provided.”</w:t>
      </w:r>
    </w:p>
    <w:p w14:paraId="770402DE" w14:textId="77777777" w:rsidR="00830427" w:rsidRDefault="00830427" w:rsidP="00830427">
      <w:pPr>
        <w:jc w:val="both"/>
      </w:pPr>
    </w:p>
    <w:p w14:paraId="6FEF0238" w14:textId="77777777" w:rsidR="00830427" w:rsidRDefault="00830427" w:rsidP="00830427">
      <w:pPr>
        <w:jc w:val="both"/>
      </w:pPr>
      <w:r>
        <w:t xml:space="preserve">Article 5 </w:t>
      </w:r>
    </w:p>
    <w:p w14:paraId="3F351D0C" w14:textId="77777777" w:rsidR="00830427" w:rsidRPr="00B328FD" w:rsidRDefault="00830427" w:rsidP="00830427">
      <w:pPr>
        <w:jc w:val="both"/>
      </w:pPr>
      <w:r>
        <w:t xml:space="preserve">2) </w:t>
      </w:r>
      <w:r w:rsidRPr="00B328FD">
        <w:rPr>
          <w:i/>
        </w:rPr>
        <w:t xml:space="preserve">The CCP’s competent authority shall give </w:t>
      </w:r>
      <w:r w:rsidRPr="00B328FD">
        <w:rPr>
          <w:b/>
          <w:i/>
          <w:u w:val="single"/>
        </w:rPr>
        <w:t>sufficient time</w:t>
      </w:r>
      <w:r w:rsidRPr="00B328FD">
        <w:rPr>
          <w:i/>
        </w:rPr>
        <w:t xml:space="preserve"> to the members of the college to express their views on the CCP’s competent authority’s initial analysis of whether the conditions for an extension of authorisation are met by the CCP’s proposed change.”</w:t>
      </w:r>
    </w:p>
    <w:p w14:paraId="73A83531" w14:textId="77777777" w:rsidR="00830427" w:rsidRDefault="00830427" w:rsidP="00830427">
      <w:pPr>
        <w:jc w:val="both"/>
      </w:pPr>
    </w:p>
    <w:p w14:paraId="170D7EDB" w14:textId="77777777" w:rsidR="00830427" w:rsidRDefault="00830427" w:rsidP="00830427">
      <w:pPr>
        <w:jc w:val="both"/>
        <w:rPr>
          <w:i/>
        </w:rPr>
      </w:pPr>
      <w:r>
        <w:rPr>
          <w:i/>
        </w:rPr>
        <w:t>3) …</w:t>
      </w:r>
      <w:r w:rsidRPr="00B328FD">
        <w:rPr>
          <w:i/>
        </w:rPr>
        <w:t xml:space="preserve">. </w:t>
      </w:r>
      <w:r w:rsidRPr="00B328FD">
        <w:rPr>
          <w:b/>
          <w:i/>
          <w:u w:val="single"/>
        </w:rPr>
        <w:t>Sufficient time</w:t>
      </w:r>
      <w:r w:rsidRPr="00B328FD">
        <w:rPr>
          <w:i/>
        </w:rPr>
        <w:t xml:space="preserve"> for discussions between the members of the college shall be provided. Members of the college shall explain any dissenting views in detail.</w:t>
      </w:r>
    </w:p>
    <w:p w14:paraId="7BC85A2B" w14:textId="77777777" w:rsidR="00830427" w:rsidRDefault="00830427" w:rsidP="00830427">
      <w:pPr>
        <w:jc w:val="both"/>
        <w:rPr>
          <w:i/>
        </w:rPr>
      </w:pPr>
    </w:p>
    <w:p w14:paraId="50380FD1" w14:textId="77777777" w:rsidR="00830427" w:rsidRDefault="00830427" w:rsidP="00830427">
      <w:pPr>
        <w:jc w:val="both"/>
        <w:rPr>
          <w:i/>
        </w:rPr>
      </w:pPr>
      <w:r>
        <w:rPr>
          <w:i/>
        </w:rPr>
        <w:t>Article 9</w:t>
      </w:r>
    </w:p>
    <w:p w14:paraId="11C3A9DB" w14:textId="77777777" w:rsidR="00830427" w:rsidRDefault="00830427" w:rsidP="00830427">
      <w:pPr>
        <w:jc w:val="both"/>
        <w:rPr>
          <w:i/>
        </w:rPr>
      </w:pPr>
      <w:r w:rsidRPr="00B328FD">
        <w:rPr>
          <w:i/>
        </w:rPr>
        <w:t xml:space="preserve">1) </w:t>
      </w:r>
      <w:r>
        <w:rPr>
          <w:i/>
        </w:rPr>
        <w:t>..</w:t>
      </w:r>
      <w:r w:rsidRPr="00B328FD">
        <w:rPr>
          <w:i/>
        </w:rPr>
        <w:t xml:space="preserve">. The CCP’s competent authority shall give </w:t>
      </w:r>
      <w:r w:rsidRPr="00B328FD">
        <w:rPr>
          <w:b/>
          <w:i/>
          <w:u w:val="single"/>
        </w:rPr>
        <w:t>sufficient time</w:t>
      </w:r>
      <w:r w:rsidRPr="00B328FD">
        <w:rPr>
          <w:i/>
        </w:rPr>
        <w:t xml:space="preserve"> to the members of the college to express their views on whether the CCP’s proposed change fulfils any of the criteria set out in Article 7.</w:t>
      </w:r>
    </w:p>
    <w:p w14:paraId="1A5803BD" w14:textId="77777777" w:rsidR="00830427" w:rsidRPr="00B328FD" w:rsidRDefault="00830427" w:rsidP="00830427">
      <w:pPr>
        <w:jc w:val="both"/>
        <w:rPr>
          <w:i/>
        </w:rPr>
      </w:pPr>
    </w:p>
    <w:p w14:paraId="3D942095" w14:textId="77777777" w:rsidR="00830427" w:rsidRDefault="00830427" w:rsidP="00830427">
      <w:pPr>
        <w:jc w:val="both"/>
      </w:pPr>
      <w:r>
        <w:t>3) …</w:t>
      </w:r>
      <w:r w:rsidRPr="00B328FD">
        <w:t xml:space="preserve"> </w:t>
      </w:r>
      <w:r w:rsidRPr="00B328FD">
        <w:rPr>
          <w:b/>
          <w:i/>
          <w:u w:val="single"/>
        </w:rPr>
        <w:t>Sufficient time</w:t>
      </w:r>
      <w:r w:rsidRPr="00B328FD">
        <w:t xml:space="preserve"> for discussions between college members shall be provided. </w:t>
      </w:r>
    </w:p>
    <w:p w14:paraId="76B2D36F" w14:textId="77777777" w:rsidR="00830427" w:rsidRDefault="00830427" w:rsidP="00830427">
      <w:pPr>
        <w:jc w:val="both"/>
      </w:pPr>
    </w:p>
    <w:p w14:paraId="45664B53" w14:textId="77777777" w:rsidR="00830427" w:rsidRPr="00B328FD" w:rsidRDefault="00830427" w:rsidP="00830427">
      <w:pPr>
        <w:jc w:val="both"/>
        <w:rPr>
          <w:i/>
        </w:rPr>
      </w:pPr>
      <w:r w:rsidRPr="00B328FD">
        <w:rPr>
          <w:i/>
        </w:rPr>
        <w:t>Article 10</w:t>
      </w:r>
    </w:p>
    <w:p w14:paraId="00648EB1" w14:textId="77777777" w:rsidR="00830427" w:rsidRDefault="00830427" w:rsidP="00830427">
      <w:pPr>
        <w:jc w:val="both"/>
        <w:rPr>
          <w:i/>
        </w:rPr>
      </w:pPr>
      <w:r w:rsidRPr="00B328FD">
        <w:rPr>
          <w:i/>
        </w:rPr>
        <w:t xml:space="preserve">2)The CCP’s competent authority shall give </w:t>
      </w:r>
      <w:r w:rsidRPr="00B328FD">
        <w:rPr>
          <w:b/>
          <w:i/>
          <w:u w:val="single"/>
        </w:rPr>
        <w:t>sufficient time</w:t>
      </w:r>
      <w:r w:rsidRPr="00B328FD">
        <w:rPr>
          <w:i/>
        </w:rPr>
        <w:t xml:space="preserve"> to the members of the college to express their views on the CCP’s competent authority’s initial analysis of whether the conditions for significant changes to CCP’s models and parameters are met by the CCP’s proposed change.</w:t>
      </w:r>
    </w:p>
    <w:p w14:paraId="2CC2C01E" w14:textId="77777777" w:rsidR="00830427" w:rsidRDefault="00830427" w:rsidP="00830427">
      <w:pPr>
        <w:jc w:val="both"/>
        <w:rPr>
          <w:i/>
        </w:rPr>
      </w:pPr>
    </w:p>
    <w:p w14:paraId="465111FF" w14:textId="77777777" w:rsidR="00830427" w:rsidRDefault="00830427" w:rsidP="00830427">
      <w:pPr>
        <w:jc w:val="both"/>
        <w:rPr>
          <w:i/>
        </w:rPr>
      </w:pPr>
      <w:r>
        <w:rPr>
          <w:i/>
        </w:rPr>
        <w:t>3)</w:t>
      </w:r>
      <w:r w:rsidRPr="00B328FD">
        <w:t xml:space="preserve"> </w:t>
      </w:r>
      <w:r>
        <w:rPr>
          <w:i/>
        </w:rPr>
        <w:t>…</w:t>
      </w:r>
      <w:r w:rsidRPr="00B328FD">
        <w:rPr>
          <w:i/>
        </w:rPr>
        <w:t xml:space="preserve"> </w:t>
      </w:r>
      <w:r w:rsidRPr="00B328FD">
        <w:rPr>
          <w:b/>
          <w:i/>
          <w:u w:val="single"/>
        </w:rPr>
        <w:t>Sufficient time</w:t>
      </w:r>
      <w:r w:rsidRPr="00B328FD">
        <w:rPr>
          <w:i/>
        </w:rPr>
        <w:t xml:space="preserve"> for discussions between college members shall be provided. Members of the college shall explain any dissenting views in detail.</w:t>
      </w:r>
      <w:r>
        <w:rPr>
          <w:i/>
        </w:rPr>
        <w:t>”</w:t>
      </w:r>
    </w:p>
    <w:p w14:paraId="3B046B61" w14:textId="77777777" w:rsidR="00830427" w:rsidRDefault="00830427" w:rsidP="00581AB2">
      <w:pPr>
        <w:jc w:val="both"/>
      </w:pPr>
    </w:p>
    <w:p w14:paraId="62987334" w14:textId="77777777" w:rsidR="00491A85" w:rsidRDefault="00491A85" w:rsidP="00581AB2">
      <w:pPr>
        <w:jc w:val="both"/>
      </w:pPr>
    </w:p>
    <w:p w14:paraId="1885F9DA" w14:textId="77777777" w:rsidR="00E213A2" w:rsidRDefault="00E213A2" w:rsidP="00581AB2">
      <w:pPr>
        <w:jc w:val="both"/>
      </w:pPr>
    </w:p>
    <w:p w14:paraId="66CECE6D" w14:textId="29DAC2E7" w:rsidR="00E213A2" w:rsidRPr="00491A85" w:rsidRDefault="00E213A2" w:rsidP="00581AB2">
      <w:pPr>
        <w:jc w:val="both"/>
        <w:rPr>
          <w:b/>
          <w:u w:val="single"/>
        </w:rPr>
      </w:pPr>
      <w:r w:rsidRPr="00491A85">
        <w:rPr>
          <w:b/>
          <w:u w:val="single"/>
        </w:rPr>
        <w:t>Comment 3.):</w:t>
      </w:r>
      <w:r w:rsidR="004F24CE">
        <w:rPr>
          <w:b/>
          <w:u w:val="single"/>
        </w:rPr>
        <w:t xml:space="preserve"> </w:t>
      </w:r>
      <w:r w:rsidR="005730E6">
        <w:rPr>
          <w:b/>
          <w:u w:val="single"/>
        </w:rPr>
        <w:t>Competence of NCA</w:t>
      </w:r>
      <w:r w:rsidR="004F24CE">
        <w:rPr>
          <w:b/>
          <w:u w:val="single"/>
        </w:rPr>
        <w:t xml:space="preserve"> and c</w:t>
      </w:r>
      <w:r w:rsidRPr="00491A85">
        <w:rPr>
          <w:b/>
          <w:u w:val="single"/>
        </w:rPr>
        <w:t xml:space="preserve">ooperation between </w:t>
      </w:r>
      <w:r w:rsidR="004F24CE">
        <w:rPr>
          <w:b/>
          <w:u w:val="single"/>
        </w:rPr>
        <w:t>the authorities</w:t>
      </w:r>
    </w:p>
    <w:p w14:paraId="1FFE74D1" w14:textId="592AA0FC" w:rsidR="00581AB2" w:rsidRDefault="00581AB2" w:rsidP="00581AB2">
      <w:pPr>
        <w:jc w:val="both"/>
      </w:pPr>
    </w:p>
    <w:p w14:paraId="2547DEA4" w14:textId="77777777" w:rsidR="00E213A2" w:rsidRDefault="00E213A2" w:rsidP="00581AB2">
      <w:pPr>
        <w:jc w:val="both"/>
      </w:pPr>
    </w:p>
    <w:p w14:paraId="2396FFCE" w14:textId="7356BD4F" w:rsidR="00E213A2" w:rsidRDefault="00E213A2" w:rsidP="00E213A2">
      <w:pPr>
        <w:jc w:val="both"/>
      </w:pPr>
      <w:r>
        <w:t>KELER CCP understands the current text in a way, that a College consultation is needed every time, however the proposed text also says</w:t>
      </w:r>
      <w:r w:rsidR="004F24CE">
        <w:t>,</w:t>
      </w:r>
      <w:r>
        <w:t xml:space="preserve"> that if </w:t>
      </w:r>
      <w:r w:rsidRPr="00C8022E">
        <w:t>NCA assesses that both a criterion/criteria and an indic</w:t>
      </w:r>
      <w:r w:rsidRPr="00C8022E">
        <w:t>a</w:t>
      </w:r>
      <w:r w:rsidRPr="00C8022E">
        <w:t xml:space="preserve">tor/indicators have been fulfilled by the CCP’s proposed extension of its activities and services, </w:t>
      </w:r>
      <w:r>
        <w:t xml:space="preserve">then </w:t>
      </w:r>
      <w:r w:rsidRPr="00C8022E">
        <w:t xml:space="preserve">only </w:t>
      </w:r>
      <w:r>
        <w:t>one</w:t>
      </w:r>
      <w:r w:rsidRPr="00C8022E">
        <w:t xml:space="preserve"> college consultation in respect of the criteria shall be conducted (i.e. there will not be two separate college consultations).</w:t>
      </w:r>
      <w:r>
        <w:t xml:space="preserve"> </w:t>
      </w:r>
    </w:p>
    <w:p w14:paraId="39AC571E" w14:textId="77777777" w:rsidR="00E213A2" w:rsidRDefault="00E213A2" w:rsidP="00581AB2">
      <w:pPr>
        <w:jc w:val="both"/>
      </w:pPr>
    </w:p>
    <w:p w14:paraId="2EAB0A83" w14:textId="3B286256" w:rsidR="00E213A2" w:rsidRDefault="00E213A2" w:rsidP="00581AB2">
      <w:pPr>
        <w:jc w:val="both"/>
      </w:pPr>
      <w:r>
        <w:t xml:space="preserve">Therefore in our view the “involvement of the College view in the approval decision” is again not fully clear, and it could again </w:t>
      </w:r>
      <w:r w:rsidR="00241F89">
        <w:t>lead to an extension of the whole process</w:t>
      </w:r>
      <w:r>
        <w:t xml:space="preserve"> (without giving the parties exact deadlines and tasks to perform in the process.)</w:t>
      </w:r>
    </w:p>
    <w:p w14:paraId="05786D3A" w14:textId="77777777" w:rsidR="00E213A2" w:rsidRDefault="00E213A2" w:rsidP="00581AB2">
      <w:pPr>
        <w:jc w:val="both"/>
      </w:pPr>
    </w:p>
    <w:p w14:paraId="15AD6518" w14:textId="3AF37CD3" w:rsidR="004F24CE" w:rsidRDefault="004F24CE" w:rsidP="00581AB2">
      <w:pPr>
        <w:jc w:val="both"/>
      </w:pPr>
      <w:r>
        <w:t>As</w:t>
      </w:r>
      <w:r w:rsidR="00830427">
        <w:t xml:space="preserve"> we mentioned earlier, </w:t>
      </w:r>
      <w:r w:rsidR="00E213A2">
        <w:t xml:space="preserve">KELER CCP finds it crucial to </w:t>
      </w:r>
      <w:r w:rsidR="00241F89">
        <w:t>defin</w:t>
      </w:r>
      <w:r w:rsidR="00E213A2">
        <w:t>e</w:t>
      </w:r>
      <w:r w:rsidR="00241F89">
        <w:t xml:space="preserve"> clear timeframe </w:t>
      </w:r>
      <w:r w:rsidR="00E213A2">
        <w:t>and exact respons</w:t>
      </w:r>
      <w:r w:rsidR="00E213A2">
        <w:t>i</w:t>
      </w:r>
      <w:r w:rsidR="00E213A2">
        <w:t xml:space="preserve">bilities for NCAs and College to </w:t>
      </w:r>
      <w:r w:rsidR="00241F89">
        <w:t xml:space="preserve">ensure effectiveness and transparency.  </w:t>
      </w:r>
    </w:p>
    <w:p w14:paraId="413EFED7" w14:textId="77777777" w:rsidR="004F24CE" w:rsidRDefault="004F24CE" w:rsidP="00581AB2">
      <w:pPr>
        <w:jc w:val="both"/>
      </w:pPr>
    </w:p>
    <w:p w14:paraId="7FD44AD1" w14:textId="3905B933" w:rsidR="00581AB2" w:rsidRDefault="00241F89" w:rsidP="00581AB2">
      <w:pPr>
        <w:jc w:val="both"/>
      </w:pPr>
      <w:r>
        <w:t>Furthermore</w:t>
      </w:r>
      <w:r w:rsidR="00581AB2">
        <w:t xml:space="preserve"> KELER CCP believes that NCAs </w:t>
      </w:r>
      <w:r w:rsidR="00E213A2">
        <w:t xml:space="preserve">should be able </w:t>
      </w:r>
      <w:r>
        <w:t xml:space="preserve">to make decisions at their </w:t>
      </w:r>
      <w:r w:rsidR="00B328FD">
        <w:t xml:space="preserve">own </w:t>
      </w:r>
      <w:r w:rsidR="00581AB2">
        <w:t>discretion</w:t>
      </w:r>
      <w:r>
        <w:t xml:space="preserve">, if </w:t>
      </w:r>
      <w:r w:rsidR="00E213A2">
        <w:t xml:space="preserve">certain, </w:t>
      </w:r>
      <w:r>
        <w:t>obvious criteria are triggered</w:t>
      </w:r>
      <w:r w:rsidR="00E213A2">
        <w:t xml:space="preserve"> and conditions are met</w:t>
      </w:r>
      <w:r w:rsidR="00830427">
        <w:t>.</w:t>
      </w:r>
    </w:p>
    <w:p w14:paraId="46ED9FA2" w14:textId="0F876536" w:rsidR="00581AB2" w:rsidRDefault="00581AB2" w:rsidP="00581AB2">
      <w:pPr>
        <w:jc w:val="both"/>
      </w:pPr>
    </w:p>
    <w:p w14:paraId="2511EFE8" w14:textId="77777777" w:rsidR="00581AB2" w:rsidRDefault="00581AB2" w:rsidP="00581AB2">
      <w:pPr>
        <w:jc w:val="both"/>
      </w:pPr>
    </w:p>
    <w:permEnd w:id="478675371"/>
    <w:p w14:paraId="2BA6A293" w14:textId="48773097" w:rsidR="002F50E4" w:rsidRPr="006F4535" w:rsidRDefault="002F50E4" w:rsidP="00B327E9"/>
    <w:p w14:paraId="29A16432" w14:textId="77777777" w:rsidR="00877C68" w:rsidRDefault="00877C68" w:rsidP="00C8022E">
      <w:pPr>
        <w:jc w:val="both"/>
      </w:pPr>
    </w:p>
    <w:p w14:paraId="0740881F" w14:textId="77777777" w:rsidR="00877C68" w:rsidRDefault="00877C68" w:rsidP="00C8022E">
      <w:pPr>
        <w:jc w:val="both"/>
      </w:pPr>
    </w:p>
    <w:p w14:paraId="68F63540" w14:textId="137C0538" w:rsidR="00B327E9" w:rsidRPr="00BF28DA" w:rsidRDefault="00B327E9" w:rsidP="00B327E9">
      <w:r w:rsidRPr="00BF28DA">
        <w:t>&lt;ESMA_COMMENT_</w:t>
      </w:r>
      <w:r w:rsidR="00106124">
        <w:rPr>
          <w:rFonts w:cs="Arial"/>
        </w:rPr>
        <w:t>RTS1549</w:t>
      </w:r>
      <w:r w:rsidR="000A58BE">
        <w:t>_</w:t>
      </w:r>
      <w:r w:rsidRPr="00BF28DA">
        <w:t>1&gt;</w:t>
      </w:r>
    </w:p>
    <w:p w14:paraId="4865C74B" w14:textId="77777777" w:rsidR="002E7113" w:rsidRDefault="002E7113" w:rsidP="002E7113">
      <w:pPr>
        <w:pStyle w:val="Cmsor1"/>
        <w:numPr>
          <w:ilvl w:val="0"/>
          <w:numId w:val="0"/>
        </w:numPr>
      </w:pPr>
    </w:p>
    <w:p w14:paraId="039B696F" w14:textId="77777777" w:rsidR="00F31E57" w:rsidRPr="00BF28DA" w:rsidRDefault="00F31E57" w:rsidP="00D34282"/>
    <w:p w14:paraId="7C286AFD" w14:textId="77777777" w:rsidR="00CC49EE" w:rsidRDefault="00F31E57" w:rsidP="00177C6B">
      <w:pPr>
        <w:pStyle w:val="Questionstyle"/>
      </w:pPr>
      <w:r w:rsidRPr="0075015C">
        <w:br w:type="page"/>
      </w:r>
    </w:p>
    <w:p w14:paraId="3DA34BF6" w14:textId="7C0E32FE" w:rsidR="00106124" w:rsidRDefault="00106124" w:rsidP="00106124">
      <w:pPr>
        <w:pStyle w:val="Questionstyle"/>
        <w:numPr>
          <w:ilvl w:val="0"/>
          <w:numId w:val="45"/>
        </w:numPr>
      </w:pPr>
      <w:r w:rsidRPr="00106124">
        <w:lastRenderedPageBreak/>
        <w:t xml:space="preserve"> Do you agree with ESMA’s proposed approach to divide conditions under which additional services or activities to which a CCP wishes to extend its business are not covered by the initial authorisation (under Article 15 of EMIR) into criteria, which would be subject to a more simpl</w:t>
      </w:r>
      <w:r w:rsidRPr="00106124">
        <w:t>i</w:t>
      </w:r>
      <w:r w:rsidRPr="00106124">
        <w:t>fied college consultation procedure, and into  indicators, which would be subject to a more e</w:t>
      </w:r>
      <w:r w:rsidRPr="00106124">
        <w:t>x</w:t>
      </w:r>
      <w:r w:rsidRPr="00106124">
        <w:t>tensive college consultation procedure, or would you propose a different approach? Please provide reasons for your answer.</w:t>
      </w:r>
    </w:p>
    <w:p w14:paraId="441FD53B" w14:textId="77777777" w:rsidR="00106124" w:rsidRPr="00106124" w:rsidRDefault="00106124" w:rsidP="00106124">
      <w:pPr>
        <w:rPr>
          <w:lang w:eastAsia="en-US"/>
        </w:rPr>
      </w:pPr>
    </w:p>
    <w:p w14:paraId="703009F9" w14:textId="6324A8BC" w:rsidR="00CD3899" w:rsidRDefault="00CD3899" w:rsidP="00CD3899">
      <w:pPr>
        <w:rPr>
          <w:lang w:eastAsia="en-US"/>
        </w:rPr>
      </w:pPr>
      <w:r>
        <w:rPr>
          <w:lang w:eastAsia="en-US"/>
        </w:rPr>
        <w:t>&lt;ESMA_QUESTION_</w:t>
      </w:r>
      <w:r w:rsidR="00106124">
        <w:rPr>
          <w:lang w:eastAsia="en-US"/>
        </w:rPr>
        <w:t>RTS1549</w:t>
      </w:r>
      <w:r>
        <w:rPr>
          <w:lang w:eastAsia="en-US"/>
        </w:rPr>
        <w:t>_1&gt;</w:t>
      </w:r>
    </w:p>
    <w:p w14:paraId="529AD424" w14:textId="77777777" w:rsidR="00B6415E" w:rsidRDefault="00B6415E" w:rsidP="00B6415E">
      <w:pPr>
        <w:jc w:val="both"/>
      </w:pPr>
      <w:permStart w:id="345967142" w:edGrp="everyone"/>
      <w:r>
        <w:t>In our view the proposed criteria and indicators are very difficult to distinguish and both could basically lead to the same consultation process.</w:t>
      </w:r>
    </w:p>
    <w:p w14:paraId="641420C9" w14:textId="77777777" w:rsidR="00B6415E" w:rsidRDefault="00B6415E" w:rsidP="00B6415E">
      <w:pPr>
        <w:jc w:val="both"/>
      </w:pPr>
      <w:r>
        <w:t xml:space="preserve">Based on our experiences such definitions might be easily understood differently by different parties involved, and such complication would leave market participants in uncertainty whether or not a respective change would be grouped under one or the other procedure. </w:t>
      </w:r>
    </w:p>
    <w:p w14:paraId="6CF78D92" w14:textId="77777777" w:rsidR="00A97D6E" w:rsidRDefault="00A97D6E" w:rsidP="00A97D6E">
      <w:pPr>
        <w:jc w:val="both"/>
      </w:pPr>
      <w:r>
        <w:rPr>
          <w:highlight w:val="yellow"/>
        </w:rPr>
        <w:t xml:space="preserve">As </w:t>
      </w:r>
      <w:r w:rsidRPr="00110CB9">
        <w:rPr>
          <w:b/>
          <w:i/>
          <w:highlight w:val="yellow"/>
        </w:rPr>
        <w:t>EMIR clearly requires CCPs to be able to adapt their risk assessments quickly to incorporate new or emerging risks appears in several cases</w:t>
      </w:r>
      <w:r w:rsidRPr="00491A85">
        <w:rPr>
          <w:highlight w:val="yellow"/>
        </w:rPr>
        <w:t xml:space="preserve">, </w:t>
      </w:r>
      <w:r>
        <w:t xml:space="preserve">for this reason KELER CCP proposes to establish two perfectly defined category, but not based on criteria and indicators as it is stated in the proposed text. However based on the fact, that </w:t>
      </w:r>
    </w:p>
    <w:p w14:paraId="6FFEFCB8" w14:textId="77777777" w:rsidR="00A97D6E" w:rsidRDefault="00A97D6E" w:rsidP="00A97D6E">
      <w:pPr>
        <w:pStyle w:val="Listaszerbekezds"/>
        <w:numPr>
          <w:ilvl w:val="0"/>
          <w:numId w:val="48"/>
        </w:numPr>
        <w:jc w:val="both"/>
      </w:pPr>
      <w:r>
        <w:t>whether the CCP needs to react quickly for the market events or detect an error and should co</w:t>
      </w:r>
      <w:r>
        <w:t>r</w:t>
      </w:r>
      <w:r>
        <w:t>rect it immediately (Category 1) – in this case immediate application of the modifications is poss</w:t>
      </w:r>
      <w:r>
        <w:t>i</w:t>
      </w:r>
      <w:r>
        <w:t>ble based on the decision of the NCA, before or without College and ESMA procedures</w:t>
      </w:r>
    </w:p>
    <w:p w14:paraId="2432013A" w14:textId="77777777" w:rsidR="00A97D6E" w:rsidRDefault="00A97D6E" w:rsidP="00A97D6E">
      <w:pPr>
        <w:pStyle w:val="Listaszerbekezds"/>
        <w:jc w:val="both"/>
      </w:pPr>
      <w:r>
        <w:t xml:space="preserve">and </w:t>
      </w:r>
    </w:p>
    <w:p w14:paraId="2D65D494" w14:textId="77777777" w:rsidR="00A97D6E" w:rsidRDefault="00A97D6E" w:rsidP="00A97D6E">
      <w:pPr>
        <w:pStyle w:val="Listaszerbekezds"/>
        <w:numPr>
          <w:ilvl w:val="0"/>
          <w:numId w:val="48"/>
        </w:numPr>
        <w:jc w:val="both"/>
      </w:pPr>
      <w:r>
        <w:t>whether the CCP is driven by its business consideration (Category 2)- which can go through u</w:t>
      </w:r>
      <w:r>
        <w:t>n</w:t>
      </w:r>
      <w:r>
        <w:t>der the whole approval procedure before application.</w:t>
      </w:r>
      <w:r w:rsidRPr="0024138C">
        <w:t xml:space="preserve"> </w:t>
      </w:r>
    </w:p>
    <w:p w14:paraId="369908AF" w14:textId="77777777" w:rsidR="00A97D6E" w:rsidRDefault="00A97D6E" w:rsidP="00A97D6E">
      <w:pPr>
        <w:pStyle w:val="Listaszerbekezds"/>
        <w:jc w:val="both"/>
      </w:pPr>
    </w:p>
    <w:p w14:paraId="27EEF007" w14:textId="77777777" w:rsidR="00A97D6E" w:rsidRDefault="00A97D6E" w:rsidP="00A97D6E">
      <w:pPr>
        <w:jc w:val="both"/>
      </w:pPr>
      <w:r>
        <w:t xml:space="preserve">For these two categories the </w:t>
      </w:r>
      <w:r w:rsidRPr="00F42F2E">
        <w:rPr>
          <w:b/>
          <w:i/>
        </w:rPr>
        <w:t>precise steps of appro</w:t>
      </w:r>
      <w:r w:rsidRPr="00110CB9">
        <w:rPr>
          <w:b/>
          <w:i/>
        </w:rPr>
        <w:t>v</w:t>
      </w:r>
      <w:r w:rsidRPr="00F42F2E">
        <w:rPr>
          <w:b/>
          <w:i/>
        </w:rPr>
        <w:t>al process</w:t>
      </w:r>
      <w:r>
        <w:t xml:space="preserve"> shall be defined with exact deadlines and response times as well.</w:t>
      </w:r>
    </w:p>
    <w:p w14:paraId="147AF6D7" w14:textId="77777777" w:rsidR="00A97D6E" w:rsidRDefault="00A97D6E" w:rsidP="00A97D6E">
      <w:pPr>
        <w:jc w:val="both"/>
        <w:rPr>
          <w:highlight w:val="yellow"/>
        </w:rPr>
      </w:pPr>
    </w:p>
    <w:p w14:paraId="4C5C55B8" w14:textId="77777777" w:rsidR="00A97D6E" w:rsidRDefault="00A97D6E" w:rsidP="00A97D6E">
      <w:pPr>
        <w:jc w:val="both"/>
      </w:pPr>
      <w:r>
        <w:t>It is very important to emphasize, that in case of Category 1, the necessary steps can be realized immed</w:t>
      </w:r>
      <w:r>
        <w:t>i</w:t>
      </w:r>
      <w:r>
        <w:t xml:space="preserve">ately under NCA permission, </w:t>
      </w:r>
      <w:r w:rsidRPr="00491A85">
        <w:rPr>
          <w:highlight w:val="yellow"/>
        </w:rPr>
        <w:t>because in those stress situations, there is no time to wait for the laborious procedures that may take substantial amounts o</w:t>
      </w:r>
      <w:r>
        <w:rPr>
          <w:highlight w:val="yellow"/>
        </w:rPr>
        <w:t>f time. Reacting to disadvantageous market  phenomenon or correcting a mistake always needs action in time</w:t>
      </w:r>
      <w:r>
        <w:t xml:space="preserve">. </w:t>
      </w:r>
    </w:p>
    <w:p w14:paraId="0D5155DA" w14:textId="77777777" w:rsidR="00A97D6E" w:rsidRDefault="00A97D6E" w:rsidP="00A97D6E">
      <w:pPr>
        <w:jc w:val="both"/>
      </w:pPr>
    </w:p>
    <w:p w14:paraId="7DFB8EB0" w14:textId="44DA2ACE" w:rsidR="00C93A9C" w:rsidRDefault="00A402EA" w:rsidP="006E2289">
      <w:pPr>
        <w:jc w:val="both"/>
      </w:pPr>
      <w:r>
        <w:t>.</w:t>
      </w:r>
      <w:r w:rsidR="00581AB2">
        <w:t xml:space="preserve"> </w:t>
      </w:r>
    </w:p>
    <w:permEnd w:id="345967142"/>
    <w:p w14:paraId="369DF23F" w14:textId="54D76AE5" w:rsidR="00CD3899" w:rsidRPr="00CD3899" w:rsidRDefault="00CD3899" w:rsidP="00CD3899">
      <w:pPr>
        <w:rPr>
          <w:lang w:eastAsia="en-US"/>
        </w:rPr>
      </w:pPr>
      <w:r>
        <w:rPr>
          <w:lang w:eastAsia="en-US"/>
        </w:rPr>
        <w:t>&lt;ESMA_QUESTION_</w:t>
      </w:r>
      <w:r w:rsidR="00106124">
        <w:rPr>
          <w:lang w:eastAsia="en-US"/>
        </w:rPr>
        <w:t>RTS1549</w:t>
      </w:r>
      <w:r>
        <w:rPr>
          <w:lang w:eastAsia="en-US"/>
        </w:rPr>
        <w:t>_1&gt;</w:t>
      </w:r>
    </w:p>
    <w:p w14:paraId="64631B8C" w14:textId="77777777" w:rsidR="00014A67" w:rsidRPr="00014A67" w:rsidRDefault="00014A67" w:rsidP="00014A67">
      <w:pPr>
        <w:rPr>
          <w:lang w:eastAsia="en-US"/>
        </w:rPr>
      </w:pPr>
    </w:p>
    <w:p w14:paraId="54760369" w14:textId="680AB545" w:rsidR="00106124" w:rsidRPr="00106124" w:rsidRDefault="00106124" w:rsidP="00177C6B">
      <w:pPr>
        <w:pStyle w:val="Questionstyle"/>
      </w:pPr>
      <w:bookmarkStart w:id="2" w:name="_Hlk35514199"/>
      <w:r w:rsidRPr="00106124">
        <w:lastRenderedPageBreak/>
        <w:t>Do you agree with ESMA’s proposed list of criteria for an extension of authorisation (under A</w:t>
      </w:r>
      <w:r w:rsidRPr="00106124">
        <w:t>r</w:t>
      </w:r>
      <w:r w:rsidRPr="00106124">
        <w:t>ticle 15 of EMIR) or would you propose to change/add/delete any of the criteria or specify ce</w:t>
      </w:r>
      <w:r w:rsidRPr="00106124">
        <w:t>r</w:t>
      </w:r>
      <w:r w:rsidRPr="00106124">
        <w:t>tain criteria further? Please provide reasons for your answer.</w:t>
      </w:r>
    </w:p>
    <w:p w14:paraId="220149A7" w14:textId="0876F860" w:rsidR="00CC38E9" w:rsidRDefault="00CC38E9" w:rsidP="00CC38E9">
      <w:r>
        <w:t>&lt;ESMA_</w:t>
      </w:r>
      <w:r w:rsidR="00C93A9C">
        <w:t>QUESTION_</w:t>
      </w:r>
      <w:r w:rsidR="00106124">
        <w:t>RTS1549</w:t>
      </w:r>
      <w:r w:rsidR="00C93A9C">
        <w:t>_</w:t>
      </w:r>
      <w:r w:rsidR="00CD3899">
        <w:t>2</w:t>
      </w:r>
      <w:r>
        <w:t>&gt;</w:t>
      </w:r>
    </w:p>
    <w:p w14:paraId="5051D891" w14:textId="533B1945" w:rsidR="00A402EA" w:rsidRDefault="00A402EA" w:rsidP="00566394">
      <w:permStart w:id="422069272" w:edGrp="everyone"/>
      <w:r>
        <w:t>A</w:t>
      </w:r>
      <w:r w:rsidRPr="00A402EA">
        <w:t>s indicated in our response to question 1</w:t>
      </w:r>
      <w:r>
        <w:t xml:space="preserve">, KELER CCP </w:t>
      </w:r>
      <w:r w:rsidRPr="00A402EA">
        <w:t>do</w:t>
      </w:r>
      <w:r>
        <w:t>es</w:t>
      </w:r>
      <w:r w:rsidRPr="00A402EA">
        <w:t xml:space="preserve"> not agree with ESMA’s proposed list of criteria for an extension of authorisation (under Article 15 of EMIR).</w:t>
      </w:r>
    </w:p>
    <w:p w14:paraId="1D454010" w14:textId="77777777" w:rsidR="00A402EA" w:rsidRDefault="00A402EA" w:rsidP="00566394"/>
    <w:p w14:paraId="6C5185F5" w14:textId="5C79EE97" w:rsidR="006E2289" w:rsidRDefault="006E2289" w:rsidP="00CC38E9">
      <w:pPr>
        <w:rPr>
          <w:lang w:val="en-US"/>
        </w:rPr>
      </w:pPr>
    </w:p>
    <w:permEnd w:id="422069272"/>
    <w:p w14:paraId="30AE8491" w14:textId="0E8D0B35" w:rsidR="00CC38E9" w:rsidRDefault="00CC38E9" w:rsidP="00CC38E9">
      <w:r>
        <w:t>&lt;ESMA_</w:t>
      </w:r>
      <w:r w:rsidR="00C93A9C">
        <w:t>QUESTION_</w:t>
      </w:r>
      <w:r w:rsidR="00106124">
        <w:t>RTS1549</w:t>
      </w:r>
      <w:r w:rsidR="00C93A9C">
        <w:t>_</w:t>
      </w:r>
      <w:r w:rsidR="00CD3899">
        <w:t>2</w:t>
      </w:r>
      <w:r>
        <w:t>&gt;</w:t>
      </w:r>
    </w:p>
    <w:bookmarkEnd w:id="2"/>
    <w:p w14:paraId="25C01A84" w14:textId="77777777" w:rsidR="00CC49EE" w:rsidRPr="00170D44" w:rsidRDefault="00CC49EE" w:rsidP="00170D44">
      <w:pPr>
        <w:rPr>
          <w:b/>
        </w:rPr>
      </w:pPr>
    </w:p>
    <w:p w14:paraId="55C5F080" w14:textId="5C4E9A96" w:rsidR="00CC38E9" w:rsidRPr="00014A67" w:rsidRDefault="00106124" w:rsidP="00953A42">
      <w:pPr>
        <w:pStyle w:val="Questionstyle"/>
      </w:pPr>
      <w:r w:rsidRPr="00106124">
        <w:t>Do you agree with ESMA’s proposed list of indicators for an extension of authorisation (under Article 15 of EMIR) or would you propose to change/add/delete any of the indicators or specify certain indicators further? Please provide reasons for your answer.</w:t>
      </w:r>
    </w:p>
    <w:p w14:paraId="25A84155" w14:textId="13396321" w:rsidR="00CC38E9" w:rsidRDefault="00CC38E9" w:rsidP="00CC38E9">
      <w:r>
        <w:t>&lt;ESMA_</w:t>
      </w:r>
      <w:r w:rsidR="00C93A9C">
        <w:t>QUESTION_</w:t>
      </w:r>
      <w:r w:rsidR="00106124">
        <w:t>RTS1549</w:t>
      </w:r>
      <w:r w:rsidR="00C93A9C">
        <w:t>_</w:t>
      </w:r>
      <w:r w:rsidR="00CD3899">
        <w:t>3</w:t>
      </w:r>
      <w:r>
        <w:t>&gt;</w:t>
      </w:r>
    </w:p>
    <w:p w14:paraId="59F507A7" w14:textId="6755595B" w:rsidR="00025A6D" w:rsidRDefault="00386552" w:rsidP="00566394">
      <w:permStart w:id="552622156" w:edGrp="everyone"/>
      <w:r>
        <w:lastRenderedPageBreak/>
        <w:t xml:space="preserve">KELER CCP does not </w:t>
      </w:r>
      <w:r w:rsidR="00A402EA">
        <w:t xml:space="preserve">understand why would an extension of authorisation be needed ,  if ” </w:t>
      </w:r>
      <w:r w:rsidR="00025A6D" w:rsidRPr="00025A6D">
        <w:rPr>
          <w:i/>
        </w:rPr>
        <w:t>the CCP’s proposed new activity or service will result in the CCP needing to adapt its operational or organisational structure, at any point in the contract cycle, to default management, settlement, etc., including:</w:t>
      </w:r>
      <w:r w:rsidR="00025A6D">
        <w:rPr>
          <w:i/>
        </w:rPr>
        <w:t xml:space="preserve"> (Article 3 (b))” </w:t>
      </w:r>
      <w:r w:rsidR="00025A6D">
        <w:rPr>
          <w:i/>
        </w:rPr>
        <w:br/>
      </w:r>
      <w:r w:rsidR="00025A6D" w:rsidRPr="00025A6D">
        <w:t xml:space="preserve">KELER CCP </w:t>
      </w:r>
      <w:r w:rsidR="00025A6D">
        <w:t xml:space="preserve">considers that in this case an extension of authorisation is not needed </w:t>
      </w:r>
      <w:r w:rsidR="00A402EA">
        <w:t>when</w:t>
      </w:r>
      <w:r w:rsidR="00025A6D" w:rsidRPr="00025A6D">
        <w:t xml:space="preserve"> a new proposed activity or service will result</w:t>
      </w:r>
      <w:r w:rsidR="00025A6D">
        <w:t xml:space="preserve"> in the CCP needing to adapt its </w:t>
      </w:r>
      <w:r w:rsidR="00025A6D" w:rsidRPr="00025A6D">
        <w:t>organisational structure</w:t>
      </w:r>
      <w:r w:rsidR="00025A6D">
        <w:t xml:space="preserve"> only</w:t>
      </w:r>
      <w:r w:rsidR="00025A6D" w:rsidRPr="00025A6D">
        <w:t xml:space="preserve">, for this reason we propose to delete </w:t>
      </w:r>
      <w:r w:rsidR="00025A6D">
        <w:t>it.</w:t>
      </w:r>
    </w:p>
    <w:p w14:paraId="59CC9395" w14:textId="1ECE2361" w:rsidR="00025A6D" w:rsidRDefault="00025A6D" w:rsidP="00566394">
      <w:r>
        <w:t>The proposed new wording would be:</w:t>
      </w:r>
    </w:p>
    <w:p w14:paraId="251E8482" w14:textId="2C402537" w:rsidR="00025A6D" w:rsidRDefault="00025A6D" w:rsidP="00566394">
      <w:r w:rsidRPr="00025A6D">
        <w:t xml:space="preserve">the CCP’s proposed new activity or service will result in the CCP needing to adapt its operational </w:t>
      </w:r>
      <w:r w:rsidRPr="00025A6D">
        <w:rPr>
          <w:strike/>
        </w:rPr>
        <w:t>or o</w:t>
      </w:r>
      <w:r w:rsidRPr="00025A6D">
        <w:rPr>
          <w:strike/>
        </w:rPr>
        <w:t>r</w:t>
      </w:r>
      <w:r w:rsidRPr="00025A6D">
        <w:rPr>
          <w:strike/>
        </w:rPr>
        <w:t xml:space="preserve">ganisational </w:t>
      </w:r>
      <w:r w:rsidRPr="00025A6D">
        <w:t>structure, at any point in the contract cycle, to default management, settlement, etc., inclu</w:t>
      </w:r>
      <w:r w:rsidRPr="00025A6D">
        <w:t>d</w:t>
      </w:r>
      <w:r w:rsidRPr="00025A6D">
        <w:t>ing</w:t>
      </w:r>
      <w:r>
        <w:t>…</w:t>
      </w:r>
    </w:p>
    <w:p w14:paraId="33E087EC" w14:textId="77777777" w:rsidR="00025A6D" w:rsidRDefault="00025A6D" w:rsidP="00566394"/>
    <w:p w14:paraId="428E8B44" w14:textId="540C02E6" w:rsidR="00025A6D" w:rsidRPr="00025A6D" w:rsidRDefault="00025A6D" w:rsidP="00566394">
      <w:r>
        <w:t xml:space="preserve">If there is a specific case, please define it clearly for a common understanding. </w:t>
      </w:r>
    </w:p>
    <w:permEnd w:id="552622156"/>
    <w:p w14:paraId="056BA711" w14:textId="63EBBEBA" w:rsidR="00CC38E9" w:rsidRDefault="00CC38E9" w:rsidP="00CC38E9">
      <w:r>
        <w:t>&lt;ESMA_</w:t>
      </w:r>
      <w:r w:rsidR="00C93A9C">
        <w:t>QUESTION_</w:t>
      </w:r>
      <w:r w:rsidR="00106124">
        <w:t>RTS1549</w:t>
      </w:r>
      <w:r w:rsidR="00C93A9C">
        <w:t>_</w:t>
      </w:r>
      <w:r w:rsidR="00CD3899">
        <w:t>3</w:t>
      </w:r>
      <w:r>
        <w:t>&gt;</w:t>
      </w:r>
    </w:p>
    <w:p w14:paraId="0DF4E5A2" w14:textId="77777777" w:rsidR="00CC38E9" w:rsidRDefault="00CC38E9" w:rsidP="00170D44">
      <w:pPr>
        <w:rPr>
          <w:b/>
        </w:rPr>
      </w:pPr>
    </w:p>
    <w:p w14:paraId="071A4302" w14:textId="0D9C3877" w:rsidR="00014A67" w:rsidRDefault="00014A67" w:rsidP="00177C6B">
      <w:pPr>
        <w:pStyle w:val="Questionstyle"/>
      </w:pPr>
      <w:r>
        <w:t xml:space="preserve">: </w:t>
      </w:r>
      <w:r w:rsidR="00953A42" w:rsidRPr="00106124">
        <w:t>Would you change certain criteria into indicators or vice-versa (under Article 15 of EMIR)? Please provide reasons for your answer</w:t>
      </w:r>
    </w:p>
    <w:p w14:paraId="15895E53" w14:textId="1E72F894"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4</w:t>
      </w:r>
      <w:r>
        <w:rPr>
          <w:lang w:eastAsia="en-US"/>
        </w:rPr>
        <w:t>&gt;</w:t>
      </w:r>
    </w:p>
    <w:p w14:paraId="2488814A" w14:textId="11DC9339" w:rsidR="00A402EA" w:rsidRDefault="00A402EA" w:rsidP="00A402EA">
      <w:pPr>
        <w:rPr>
          <w:lang w:val="en-US"/>
        </w:rPr>
      </w:pPr>
      <w:permStart w:id="21781189" w:edGrp="everyone"/>
      <w:r>
        <w:t xml:space="preserve">KELER CCP proposes that Article 2 </w:t>
      </w:r>
      <w:r>
        <w:rPr>
          <w:lang w:val="en-US"/>
        </w:rPr>
        <w:t>(c) “</w:t>
      </w:r>
      <w:r w:rsidRPr="006E2289">
        <w:rPr>
          <w:i/>
          <w:lang w:val="en-US"/>
        </w:rPr>
        <w:t xml:space="preserve">the CCP intends to offer a new settlement or delivery mechanism or service which involves establishing link with a different securities settlement system, CSD or payment system which the CCP did not previously use;” </w:t>
      </w:r>
      <w:r w:rsidRPr="006E2289">
        <w:rPr>
          <w:lang w:val="en-US"/>
        </w:rPr>
        <w:t>should belong to Article 7</w:t>
      </w:r>
      <w:r w:rsidRPr="006E2289">
        <w:t xml:space="preserve"> </w:t>
      </w:r>
      <w:r w:rsidRPr="006E2289">
        <w:rPr>
          <w:lang w:val="en-US"/>
        </w:rPr>
        <w:t xml:space="preserve">Criteria for significant changes to CCP’s models and parameters, because this </w:t>
      </w:r>
      <w:r>
        <w:rPr>
          <w:lang w:val="en-US"/>
        </w:rPr>
        <w:t>element is not part of the original authorization of the CCP, for this reason does not constitute an extension, even if a CCP would extend its lists of settlement bank (cooperation with a new settlement bank) in current model.</w:t>
      </w:r>
    </w:p>
    <w:p w14:paraId="23D4A99C" w14:textId="4E3C39B0" w:rsidR="00A402EA" w:rsidRDefault="009928FE" w:rsidP="00A402EA">
      <w:pPr>
        <w:rPr>
          <w:lang w:val="en-US"/>
        </w:rPr>
      </w:pPr>
      <w:r>
        <w:rPr>
          <w:lang w:val="en-US"/>
        </w:rPr>
        <w:t xml:space="preserve"> </w:t>
      </w:r>
    </w:p>
    <w:p w14:paraId="23F8B451" w14:textId="307B8237" w:rsidR="00014A67" w:rsidRDefault="00A402EA" w:rsidP="00A402EA">
      <w:pPr>
        <w:rPr>
          <w:lang w:eastAsia="en-US"/>
        </w:rPr>
      </w:pPr>
      <w:r>
        <w:rPr>
          <w:lang w:val="en-US"/>
        </w:rPr>
        <w:t>Furthermore KELER CCP proposes that Article 2 (d) “</w:t>
      </w:r>
      <w:r w:rsidRPr="006E2289">
        <w:rPr>
          <w:i/>
          <w:lang w:val="en-US"/>
        </w:rPr>
        <w:t xml:space="preserve">the CCP intends to offer a service or perform an activity for contracts referencing a new currency or involving a payment in a new currency, when the CCP did not previously clear any contracts in the new currency or when the CCP was previously clearing the same contracts in a single currency.” </w:t>
      </w:r>
      <w:r w:rsidRPr="006E2289">
        <w:rPr>
          <w:lang w:val="en-US"/>
        </w:rPr>
        <w:t xml:space="preserve">should </w:t>
      </w:r>
      <w:r>
        <w:rPr>
          <w:lang w:val="en-US"/>
        </w:rPr>
        <w:t xml:space="preserve">also </w:t>
      </w:r>
      <w:r w:rsidRPr="006E2289">
        <w:rPr>
          <w:lang w:val="en-US"/>
        </w:rPr>
        <w:t>belong to Article 7 Criteria for significant changes to CCP’s models and parameters, because this element is</w:t>
      </w:r>
      <w:r>
        <w:rPr>
          <w:lang w:val="en-US"/>
        </w:rPr>
        <w:t xml:space="preserve"> also </w:t>
      </w:r>
      <w:r w:rsidRPr="006E2289">
        <w:rPr>
          <w:lang w:val="en-US"/>
        </w:rPr>
        <w:t xml:space="preserve"> not </w:t>
      </w:r>
      <w:r>
        <w:rPr>
          <w:lang w:val="en-US"/>
        </w:rPr>
        <w:t xml:space="preserve">part of </w:t>
      </w:r>
      <w:r w:rsidRPr="006E2289">
        <w:rPr>
          <w:lang w:val="en-US"/>
        </w:rPr>
        <w:t xml:space="preserve">the original authorization of the CCP, for this reason does not </w:t>
      </w:r>
      <w:r>
        <w:rPr>
          <w:lang w:val="en-US"/>
        </w:rPr>
        <w:t xml:space="preserve">constitute </w:t>
      </w:r>
      <w:r w:rsidRPr="006E2289">
        <w:rPr>
          <w:lang w:val="en-US"/>
        </w:rPr>
        <w:t>an extension</w:t>
      </w:r>
      <w:r>
        <w:rPr>
          <w:lang w:val="en-US"/>
        </w:rPr>
        <w:t>.</w:t>
      </w:r>
      <w:permEnd w:id="21781189"/>
      <w:r w:rsidR="003331A2">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4</w:t>
      </w:r>
      <w:r w:rsidR="003331A2">
        <w:rPr>
          <w:lang w:eastAsia="en-US"/>
        </w:rPr>
        <w:t>&gt;</w:t>
      </w:r>
    </w:p>
    <w:p w14:paraId="172A52E2" w14:textId="77777777" w:rsidR="003331A2" w:rsidRPr="00014A67" w:rsidRDefault="003331A2" w:rsidP="00014A67">
      <w:pPr>
        <w:rPr>
          <w:lang w:eastAsia="en-US"/>
        </w:rPr>
      </w:pPr>
    </w:p>
    <w:p w14:paraId="4DBA5834" w14:textId="593ACB9F" w:rsidR="00014A67" w:rsidRDefault="007431C5" w:rsidP="00177C6B">
      <w:pPr>
        <w:pStyle w:val="Questionstyle"/>
      </w:pPr>
      <w:r w:rsidRPr="007431C5">
        <w:t>Do you agree with ESMA’s proposed procedures for consulting the college (under Article 15 of EMIR) or would you propose different procedures? Please provide reasons for your answer.</w:t>
      </w:r>
    </w:p>
    <w:p w14:paraId="00D6B443" w14:textId="55B71306"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5</w:t>
      </w:r>
      <w:r>
        <w:rPr>
          <w:lang w:eastAsia="en-US"/>
        </w:rPr>
        <w:t>&gt;</w:t>
      </w:r>
    </w:p>
    <w:p w14:paraId="47CE1AFF" w14:textId="245CB1C2" w:rsidR="00C93A9C" w:rsidRDefault="00025A6D" w:rsidP="00C93A9C">
      <w:permStart w:id="1302163995" w:edGrp="everyone"/>
      <w:r>
        <w:lastRenderedPageBreak/>
        <w:t>KELER CCP considers the proposed procedure is too long and complicated as it is m</w:t>
      </w:r>
      <w:r w:rsidR="00A402EA">
        <w:t>entioned in the general comment</w:t>
      </w:r>
      <w:r>
        <w:t>.</w:t>
      </w:r>
    </w:p>
    <w:permEnd w:id="1302163995"/>
    <w:p w14:paraId="48EE8C5E" w14:textId="1BE40168" w:rsidR="003331A2" w:rsidRPr="00106124" w:rsidRDefault="003331A2" w:rsidP="003331A2">
      <w:pPr>
        <w:rPr>
          <w:lang w:val="fr-FR" w:eastAsia="en-US"/>
        </w:rPr>
      </w:pPr>
      <w:r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5</w:t>
      </w:r>
      <w:r w:rsidRPr="00106124">
        <w:rPr>
          <w:lang w:val="fr-FR" w:eastAsia="en-US"/>
        </w:rPr>
        <w:t>&gt;</w:t>
      </w:r>
    </w:p>
    <w:p w14:paraId="028BCE64" w14:textId="77777777" w:rsidR="003331A2" w:rsidRPr="00106124" w:rsidRDefault="003331A2" w:rsidP="003331A2">
      <w:pPr>
        <w:rPr>
          <w:lang w:val="fr-FR" w:eastAsia="en-US"/>
        </w:rPr>
      </w:pPr>
    </w:p>
    <w:p w14:paraId="48797672" w14:textId="77777777" w:rsidR="00014A67" w:rsidRPr="00106124" w:rsidRDefault="00014A67" w:rsidP="00014A67">
      <w:pPr>
        <w:rPr>
          <w:lang w:val="fr-FR" w:eastAsia="en-US"/>
        </w:rPr>
      </w:pPr>
    </w:p>
    <w:p w14:paraId="76C1BC05" w14:textId="61E60897" w:rsidR="00014A67" w:rsidRDefault="00177C6B" w:rsidP="00177C6B">
      <w:pPr>
        <w:pStyle w:val="Questionstyle"/>
      </w:pPr>
      <w:r w:rsidRPr="00106124">
        <w:t>Do you agree with ESMA’s proposed approach to divide conditions under which changes to the models and parameters are significant (under Article 49 of EMIR) into criteria, which would be subject to a more simplified college consultation procedure, and indicators, which would be subject to a more extensive college consultation procedure, or would you propose a different approach? Please provide reasons for your answer.</w:t>
      </w:r>
    </w:p>
    <w:p w14:paraId="0156FD0A" w14:textId="08A35231" w:rsidR="003331A2" w:rsidRPr="00106124" w:rsidRDefault="003331A2" w:rsidP="003331A2">
      <w:pPr>
        <w:rPr>
          <w:lang w:val="fr-FR" w:eastAsia="en-US"/>
        </w:rPr>
      </w:pPr>
      <w:r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6</w:t>
      </w:r>
      <w:r w:rsidRPr="00106124">
        <w:rPr>
          <w:lang w:val="fr-FR" w:eastAsia="en-US"/>
        </w:rPr>
        <w:t>&gt;</w:t>
      </w:r>
    </w:p>
    <w:p w14:paraId="35B65F35" w14:textId="77777777" w:rsidR="00B6415E" w:rsidRDefault="00A402EA" w:rsidP="00B6415E">
      <w:pPr>
        <w:jc w:val="both"/>
      </w:pPr>
      <w:permStart w:id="589448130" w:edGrp="everyone"/>
      <w:r w:rsidRPr="00A402EA">
        <w:t xml:space="preserve"> </w:t>
      </w:r>
      <w:r w:rsidR="00B6415E">
        <w:t>In our view the proposed criteria and indicators are very difficult to distinguish and both could basically lead to the same consultation process.</w:t>
      </w:r>
    </w:p>
    <w:p w14:paraId="028B9FC7" w14:textId="77777777" w:rsidR="009928FE" w:rsidRDefault="009928FE" w:rsidP="00B6415E">
      <w:pPr>
        <w:jc w:val="both"/>
      </w:pPr>
    </w:p>
    <w:p w14:paraId="306F4361" w14:textId="77777777" w:rsidR="00B6415E" w:rsidRDefault="00B6415E" w:rsidP="00B6415E">
      <w:pPr>
        <w:jc w:val="both"/>
      </w:pPr>
      <w:r>
        <w:t xml:space="preserve">Based on our experiences such definitions might be easily understood differently by different parties involved, and such complication would leave market participants in uncertainty whether or not a respective change would be grouped under one or the other procedure. </w:t>
      </w:r>
    </w:p>
    <w:p w14:paraId="3FFDB167" w14:textId="77777777" w:rsidR="009928FE" w:rsidRDefault="009928FE" w:rsidP="00B6415E">
      <w:pPr>
        <w:jc w:val="both"/>
      </w:pPr>
    </w:p>
    <w:p w14:paraId="444748F7" w14:textId="77777777" w:rsidR="009928FE" w:rsidRDefault="009928FE" w:rsidP="009928FE">
      <w:pPr>
        <w:jc w:val="both"/>
      </w:pPr>
      <w:r>
        <w:rPr>
          <w:highlight w:val="yellow"/>
        </w:rPr>
        <w:t xml:space="preserve">As </w:t>
      </w:r>
      <w:r w:rsidRPr="00110CB9">
        <w:rPr>
          <w:b/>
          <w:i/>
          <w:highlight w:val="yellow"/>
        </w:rPr>
        <w:t>EMIR clearly requires CCPs to be able to adapt their risk assessments quickly to incorporate new or emerging risks appears in several cases</w:t>
      </w:r>
      <w:r w:rsidRPr="00491A85">
        <w:rPr>
          <w:highlight w:val="yellow"/>
        </w:rPr>
        <w:t xml:space="preserve">, </w:t>
      </w:r>
      <w:r>
        <w:t xml:space="preserve">for this reason KELER CCP proposes to establish two perfectly defined category, but not based on criteria and indicators as it is stated in the proposed text. However based on the fact, that </w:t>
      </w:r>
    </w:p>
    <w:p w14:paraId="7DC6FD79" w14:textId="77777777" w:rsidR="009928FE" w:rsidRDefault="009928FE" w:rsidP="009928FE">
      <w:pPr>
        <w:pStyle w:val="Listaszerbekezds"/>
        <w:numPr>
          <w:ilvl w:val="0"/>
          <w:numId w:val="48"/>
        </w:numPr>
        <w:jc w:val="both"/>
      </w:pPr>
      <w:r>
        <w:t>whether the CCP needs to react quickly for the market events or detect an error and should co</w:t>
      </w:r>
      <w:r>
        <w:t>r</w:t>
      </w:r>
      <w:r>
        <w:t>rect it immediately (Category 1) – in this case immediate application of the modifications is poss</w:t>
      </w:r>
      <w:r>
        <w:t>i</w:t>
      </w:r>
      <w:r>
        <w:t>ble based on the decision of the NCA, before or without College and ESMA procedures</w:t>
      </w:r>
    </w:p>
    <w:p w14:paraId="55F711AD" w14:textId="77777777" w:rsidR="009928FE" w:rsidRDefault="009928FE" w:rsidP="009928FE">
      <w:pPr>
        <w:pStyle w:val="Listaszerbekezds"/>
        <w:jc w:val="both"/>
      </w:pPr>
      <w:r>
        <w:t xml:space="preserve">and </w:t>
      </w:r>
    </w:p>
    <w:p w14:paraId="026E0A52" w14:textId="77777777" w:rsidR="009928FE" w:rsidRDefault="009928FE" w:rsidP="009928FE">
      <w:pPr>
        <w:pStyle w:val="Listaszerbekezds"/>
        <w:numPr>
          <w:ilvl w:val="0"/>
          <w:numId w:val="48"/>
        </w:numPr>
        <w:jc w:val="both"/>
      </w:pPr>
      <w:r>
        <w:t>whether the CCP is driven by its business consideration (Category 2)- which can go through u</w:t>
      </w:r>
      <w:r>
        <w:t>n</w:t>
      </w:r>
      <w:r>
        <w:t>der the whole approval procedure before application.</w:t>
      </w:r>
      <w:r w:rsidRPr="0024138C">
        <w:t xml:space="preserve"> </w:t>
      </w:r>
    </w:p>
    <w:p w14:paraId="528E918D" w14:textId="77777777" w:rsidR="009928FE" w:rsidRDefault="009928FE" w:rsidP="009928FE">
      <w:pPr>
        <w:pStyle w:val="Listaszerbekezds"/>
        <w:jc w:val="both"/>
      </w:pPr>
    </w:p>
    <w:p w14:paraId="4272BD0B" w14:textId="77777777" w:rsidR="009928FE" w:rsidRDefault="009928FE" w:rsidP="009928FE">
      <w:pPr>
        <w:jc w:val="both"/>
      </w:pPr>
      <w:r>
        <w:t xml:space="preserve">For these two categories the </w:t>
      </w:r>
      <w:r w:rsidRPr="00F42F2E">
        <w:rPr>
          <w:b/>
          <w:i/>
        </w:rPr>
        <w:t>precise steps of appro</w:t>
      </w:r>
      <w:r w:rsidRPr="00110CB9">
        <w:rPr>
          <w:b/>
          <w:i/>
        </w:rPr>
        <w:t>v</w:t>
      </w:r>
      <w:r w:rsidRPr="00F42F2E">
        <w:rPr>
          <w:b/>
          <w:i/>
        </w:rPr>
        <w:t>al process</w:t>
      </w:r>
      <w:r>
        <w:t xml:space="preserve"> shall be defined with exact deadlines and response times as well.</w:t>
      </w:r>
    </w:p>
    <w:p w14:paraId="46CB3247" w14:textId="77777777" w:rsidR="009928FE" w:rsidRDefault="009928FE" w:rsidP="009928FE">
      <w:pPr>
        <w:jc w:val="both"/>
        <w:rPr>
          <w:highlight w:val="yellow"/>
        </w:rPr>
      </w:pPr>
    </w:p>
    <w:p w14:paraId="7C549B1E" w14:textId="77777777" w:rsidR="009928FE" w:rsidRDefault="009928FE" w:rsidP="009928FE">
      <w:pPr>
        <w:jc w:val="both"/>
      </w:pPr>
      <w:r>
        <w:t>It is very important to emphasize, that in case of Category 1, the necessary steps can be realized immed</w:t>
      </w:r>
      <w:r>
        <w:t>i</w:t>
      </w:r>
      <w:r>
        <w:t xml:space="preserve">ately under NCA permission, </w:t>
      </w:r>
      <w:r w:rsidRPr="00491A85">
        <w:rPr>
          <w:highlight w:val="yellow"/>
        </w:rPr>
        <w:t>because in those stress situations, there is no time to wait for the laborious procedures that may take substantial amounts o</w:t>
      </w:r>
      <w:r>
        <w:rPr>
          <w:highlight w:val="yellow"/>
        </w:rPr>
        <w:t>f time. Reacting to disadvantageous market  phenomenon or correcting a mistake always needs action in time</w:t>
      </w:r>
      <w:r>
        <w:t xml:space="preserve">. </w:t>
      </w:r>
    </w:p>
    <w:p w14:paraId="54CFB91F" w14:textId="77777777" w:rsidR="009928FE" w:rsidRDefault="009928FE" w:rsidP="009928FE">
      <w:pPr>
        <w:jc w:val="both"/>
      </w:pPr>
    </w:p>
    <w:p w14:paraId="10C7D38B" w14:textId="6AFC5C8D" w:rsidR="003331A2" w:rsidRPr="00106124" w:rsidRDefault="00A402EA" w:rsidP="00B6415E">
      <w:pPr>
        <w:jc w:val="both"/>
        <w:rPr>
          <w:lang w:val="fr-FR" w:eastAsia="en-US"/>
        </w:rPr>
      </w:pPr>
      <w:r>
        <w:t>.</w:t>
      </w:r>
      <w:permEnd w:id="589448130"/>
      <w:r w:rsidR="003331A2"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6</w:t>
      </w:r>
      <w:r w:rsidR="003331A2" w:rsidRPr="00106124">
        <w:rPr>
          <w:lang w:val="fr-FR" w:eastAsia="en-US"/>
        </w:rPr>
        <w:t>&gt;</w:t>
      </w:r>
    </w:p>
    <w:p w14:paraId="5D0B2C88" w14:textId="77777777" w:rsidR="003331A2" w:rsidRPr="00106124" w:rsidRDefault="003331A2" w:rsidP="003331A2">
      <w:pPr>
        <w:rPr>
          <w:lang w:val="fr-FR" w:eastAsia="en-US"/>
        </w:rPr>
      </w:pPr>
    </w:p>
    <w:p w14:paraId="10B85555" w14:textId="77777777" w:rsidR="00014A67" w:rsidRPr="00106124" w:rsidRDefault="00014A67" w:rsidP="00014A67">
      <w:pPr>
        <w:rPr>
          <w:lang w:val="fr-FR" w:eastAsia="en-US"/>
        </w:rPr>
      </w:pPr>
    </w:p>
    <w:p w14:paraId="0AAE59AD" w14:textId="7FB3B177" w:rsidR="00014A67" w:rsidRDefault="00177C6B" w:rsidP="00177C6B">
      <w:pPr>
        <w:pStyle w:val="Questionstyle"/>
      </w:pPr>
      <w:r w:rsidRPr="00106124">
        <w:t>Do you agree with ESMA’s proposed list of criteria for significant changes to the models and parameters (under Article 49 of EMIR) or would you propose to change/add/delete any of the criteria or specify certain criteria further? Please provide reasons for your answer.</w:t>
      </w:r>
    </w:p>
    <w:p w14:paraId="5DB2F360" w14:textId="53543FDE" w:rsidR="003331A2" w:rsidRPr="00106124" w:rsidRDefault="003331A2" w:rsidP="003331A2">
      <w:pPr>
        <w:rPr>
          <w:lang w:val="fr-FR" w:eastAsia="en-US"/>
        </w:rPr>
      </w:pPr>
      <w:r w:rsidRPr="00106124">
        <w:rPr>
          <w:lang w:val="fr-FR" w:eastAsia="en-US"/>
        </w:rPr>
        <w:t>&lt;ESMA_</w:t>
      </w:r>
      <w:r w:rsidR="00C93A9C" w:rsidRPr="00106124">
        <w:rPr>
          <w:lang w:val="fr-FR" w:eastAsia="en-US"/>
        </w:rPr>
        <w:t>QUESTION_</w:t>
      </w:r>
      <w:r w:rsidR="00106124" w:rsidRPr="00106124">
        <w:rPr>
          <w:lang w:val="fr-FR" w:eastAsia="en-US"/>
        </w:rPr>
        <w:t>RTS1549</w:t>
      </w:r>
      <w:r w:rsidR="00C93A9C" w:rsidRPr="00106124">
        <w:rPr>
          <w:lang w:val="fr-FR" w:eastAsia="en-US"/>
        </w:rPr>
        <w:t>_</w:t>
      </w:r>
      <w:r w:rsidR="00CD3899" w:rsidRPr="00106124">
        <w:rPr>
          <w:lang w:val="fr-FR" w:eastAsia="en-US"/>
        </w:rPr>
        <w:t>7</w:t>
      </w:r>
      <w:r w:rsidRPr="00106124">
        <w:rPr>
          <w:lang w:val="fr-FR" w:eastAsia="en-US"/>
        </w:rPr>
        <w:t>&gt;</w:t>
      </w:r>
    </w:p>
    <w:p w14:paraId="352F8630" w14:textId="77777777" w:rsidR="00C93A9C" w:rsidRPr="00A402EA" w:rsidRDefault="00C93A9C" w:rsidP="00C93A9C">
      <w:pPr>
        <w:rPr>
          <w:vertAlign w:val="superscript"/>
        </w:rPr>
      </w:pPr>
      <w:permStart w:id="176716444" w:edGrp="everyone"/>
      <w:r>
        <w:t>T</w:t>
      </w:r>
      <w:r w:rsidRPr="00A402EA">
        <w:rPr>
          <w:vertAlign w:val="superscript"/>
        </w:rPr>
        <w:t>YPE YOUR TEXT HERE</w:t>
      </w:r>
    </w:p>
    <w:permEnd w:id="176716444"/>
    <w:p w14:paraId="7B3BB0E2" w14:textId="75027E4F"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7</w:t>
      </w:r>
      <w:r>
        <w:rPr>
          <w:lang w:eastAsia="en-US"/>
        </w:rPr>
        <w:t>&gt;</w:t>
      </w:r>
    </w:p>
    <w:p w14:paraId="3BFDB8F3" w14:textId="77777777" w:rsidR="003331A2" w:rsidRPr="003331A2" w:rsidRDefault="003331A2" w:rsidP="003331A2">
      <w:pPr>
        <w:rPr>
          <w:lang w:eastAsia="en-US"/>
        </w:rPr>
      </w:pPr>
    </w:p>
    <w:p w14:paraId="0FAD1D05" w14:textId="77777777" w:rsidR="00014A67" w:rsidRPr="00014A67" w:rsidRDefault="00014A67" w:rsidP="00014A67">
      <w:pPr>
        <w:rPr>
          <w:lang w:eastAsia="en-US"/>
        </w:rPr>
      </w:pPr>
    </w:p>
    <w:p w14:paraId="7F3EFB04" w14:textId="7C3B3013" w:rsidR="00014A67" w:rsidRDefault="00177C6B" w:rsidP="00177C6B">
      <w:pPr>
        <w:pStyle w:val="Questionstyle"/>
      </w:pPr>
      <w:r w:rsidRPr="00106124">
        <w:t>Do you agree with ESMA’s proposed list of indicators for significant changes to the models and parameters (under Article 49 of EMIR) or would you propose to change/add/delete any of the indicators or specify certain indicators further? Please provide reasons for your answer.</w:t>
      </w:r>
    </w:p>
    <w:p w14:paraId="2E30BD1E" w14:textId="692ECA15"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8</w:t>
      </w:r>
      <w:r>
        <w:rPr>
          <w:lang w:eastAsia="en-US"/>
        </w:rPr>
        <w:t>&gt;</w:t>
      </w:r>
    </w:p>
    <w:p w14:paraId="1ED3FAB2" w14:textId="77777777" w:rsidR="00C93A9C" w:rsidRDefault="00C93A9C" w:rsidP="00C93A9C">
      <w:permStart w:id="786512426" w:edGrp="everyone"/>
      <w:r>
        <w:t>TYPE YOUR TEXT HERE</w:t>
      </w:r>
    </w:p>
    <w:permEnd w:id="786512426"/>
    <w:p w14:paraId="45454D7D" w14:textId="29A3A7DE" w:rsidR="00014A67"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8</w:t>
      </w:r>
      <w:r>
        <w:rPr>
          <w:lang w:eastAsia="en-US"/>
        </w:rPr>
        <w:t>&gt;</w:t>
      </w:r>
    </w:p>
    <w:p w14:paraId="0EBA918D" w14:textId="77777777" w:rsidR="00C93A9C" w:rsidRDefault="00C93A9C" w:rsidP="003331A2">
      <w:pPr>
        <w:rPr>
          <w:lang w:eastAsia="en-US"/>
        </w:rPr>
      </w:pPr>
    </w:p>
    <w:p w14:paraId="266E793C" w14:textId="77777777" w:rsidR="003331A2" w:rsidRPr="00014A67" w:rsidRDefault="003331A2" w:rsidP="00014A67">
      <w:pPr>
        <w:rPr>
          <w:lang w:eastAsia="en-US"/>
        </w:rPr>
      </w:pPr>
    </w:p>
    <w:p w14:paraId="772DB04F" w14:textId="1F76BFDC" w:rsidR="00014A67" w:rsidRDefault="00177C6B" w:rsidP="00177C6B">
      <w:pPr>
        <w:pStyle w:val="Questionstyle"/>
      </w:pPr>
      <w:r w:rsidRPr="00106124">
        <w:t>Would you change certain criteria into indicators or vice-versa (under Article 49 of EMIR)? Please provide reasons for your answer.</w:t>
      </w:r>
    </w:p>
    <w:p w14:paraId="2ED1CBC6" w14:textId="3D862B8F"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9</w:t>
      </w:r>
      <w:r>
        <w:rPr>
          <w:lang w:eastAsia="en-US"/>
        </w:rPr>
        <w:t>&gt;</w:t>
      </w:r>
    </w:p>
    <w:p w14:paraId="4183352F" w14:textId="77777777" w:rsidR="00C93A9C" w:rsidRDefault="00C93A9C" w:rsidP="00C93A9C">
      <w:permStart w:id="1137391047" w:edGrp="everyone"/>
      <w:r>
        <w:t>TYPE YOUR TEXT HERE</w:t>
      </w:r>
    </w:p>
    <w:permEnd w:id="1137391047"/>
    <w:p w14:paraId="619C2623" w14:textId="7B03CA4C" w:rsidR="00014A67"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sidR="00CD3899">
        <w:rPr>
          <w:lang w:eastAsia="en-US"/>
        </w:rPr>
        <w:t>9</w:t>
      </w:r>
      <w:r>
        <w:rPr>
          <w:lang w:eastAsia="en-US"/>
        </w:rPr>
        <w:t>&gt;</w:t>
      </w:r>
    </w:p>
    <w:p w14:paraId="3E6FF34B" w14:textId="77777777" w:rsidR="00C93A9C" w:rsidRDefault="00C93A9C" w:rsidP="003331A2">
      <w:pPr>
        <w:rPr>
          <w:lang w:eastAsia="en-US"/>
        </w:rPr>
      </w:pPr>
    </w:p>
    <w:p w14:paraId="67D55145" w14:textId="77777777" w:rsidR="003331A2" w:rsidRPr="00014A67" w:rsidRDefault="003331A2" w:rsidP="00014A67">
      <w:pPr>
        <w:rPr>
          <w:lang w:eastAsia="en-US"/>
        </w:rPr>
      </w:pPr>
    </w:p>
    <w:p w14:paraId="7D9BB9C6" w14:textId="154C1255" w:rsidR="00014A67" w:rsidRDefault="00177C6B" w:rsidP="00177C6B">
      <w:pPr>
        <w:pStyle w:val="Questionstyle"/>
      </w:pPr>
      <w:r w:rsidRPr="00106124">
        <w:t>Do you agree with ESMA’s proposal to extend the consultation with the college also to Article 49? Do you agree with the proposed procedures for consulting the college or would you propose different procedures? Please provide reasons for your answer.</w:t>
      </w:r>
      <w:r w:rsidR="00014A67" w:rsidRPr="00014A67">
        <w:t>?</w:t>
      </w:r>
    </w:p>
    <w:p w14:paraId="5A32EED8" w14:textId="15621ADA" w:rsidR="003331A2"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Pr>
          <w:lang w:eastAsia="en-US"/>
        </w:rPr>
        <w:t>1</w:t>
      </w:r>
      <w:r w:rsidR="00CD3899">
        <w:rPr>
          <w:lang w:eastAsia="en-US"/>
        </w:rPr>
        <w:t>0</w:t>
      </w:r>
      <w:r>
        <w:rPr>
          <w:lang w:eastAsia="en-US"/>
        </w:rPr>
        <w:t>&gt;</w:t>
      </w:r>
    </w:p>
    <w:p w14:paraId="6F01AF81" w14:textId="18116684" w:rsidR="00C93A9C" w:rsidRDefault="00025A6D" w:rsidP="00C93A9C">
      <w:permStart w:id="1296921903" w:edGrp="everyone"/>
      <w:r>
        <w:t>KELER CCP considers the proposed procedure is too long and complicated as it is mentioned in the general comments</w:t>
      </w:r>
    </w:p>
    <w:permEnd w:id="1296921903"/>
    <w:p w14:paraId="2EB6DC4E" w14:textId="548EBF7E" w:rsidR="00014A67" w:rsidRDefault="003331A2" w:rsidP="003331A2">
      <w:pPr>
        <w:rPr>
          <w:lang w:eastAsia="en-US"/>
        </w:rPr>
      </w:pPr>
      <w:r>
        <w:rPr>
          <w:lang w:eastAsia="en-US"/>
        </w:rPr>
        <w:t>&lt;ESMA_</w:t>
      </w:r>
      <w:r w:rsidR="00C93A9C">
        <w:rPr>
          <w:lang w:eastAsia="en-US"/>
        </w:rPr>
        <w:t>QUESTION_</w:t>
      </w:r>
      <w:r w:rsidR="00106124">
        <w:rPr>
          <w:lang w:eastAsia="en-US"/>
        </w:rPr>
        <w:t>RTS1549</w:t>
      </w:r>
      <w:r w:rsidR="00C93A9C">
        <w:rPr>
          <w:lang w:eastAsia="en-US"/>
        </w:rPr>
        <w:t>_</w:t>
      </w:r>
      <w:r>
        <w:rPr>
          <w:lang w:eastAsia="en-US"/>
        </w:rPr>
        <w:t>1</w:t>
      </w:r>
      <w:r w:rsidR="00CD3899">
        <w:rPr>
          <w:lang w:eastAsia="en-US"/>
        </w:rPr>
        <w:t>0</w:t>
      </w:r>
      <w:r>
        <w:rPr>
          <w:lang w:eastAsia="en-US"/>
        </w:rPr>
        <w:t>&gt;</w:t>
      </w:r>
    </w:p>
    <w:p w14:paraId="382E5A4D" w14:textId="77777777" w:rsidR="00C93A9C" w:rsidRDefault="00C93A9C" w:rsidP="003331A2">
      <w:pPr>
        <w:rPr>
          <w:lang w:eastAsia="en-US"/>
        </w:rPr>
      </w:pPr>
    </w:p>
    <w:p w14:paraId="654B1E20" w14:textId="77777777" w:rsidR="003331A2" w:rsidRPr="00014A67" w:rsidRDefault="003331A2" w:rsidP="00014A67">
      <w:pPr>
        <w:rPr>
          <w:lang w:eastAsia="en-US"/>
        </w:rPr>
      </w:pPr>
    </w:p>
    <w:p w14:paraId="5B79D316" w14:textId="77777777" w:rsidR="00014A67" w:rsidRPr="00014A67" w:rsidRDefault="00014A67" w:rsidP="00014A67">
      <w:pPr>
        <w:rPr>
          <w:lang w:eastAsia="en-US"/>
        </w:rPr>
      </w:pPr>
    </w:p>
    <w:sectPr w:rsidR="00014A67" w:rsidRPr="00014A67"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AE91D" w14:textId="77777777" w:rsidR="004509C0" w:rsidRDefault="004509C0">
      <w:r>
        <w:separator/>
      </w:r>
    </w:p>
    <w:p w14:paraId="369DEC48" w14:textId="77777777" w:rsidR="004509C0" w:rsidRDefault="004509C0"/>
  </w:endnote>
  <w:endnote w:type="continuationSeparator" w:id="0">
    <w:p w14:paraId="7F21EEBE" w14:textId="77777777" w:rsidR="004509C0" w:rsidRDefault="004509C0">
      <w:r>
        <w:continuationSeparator/>
      </w:r>
    </w:p>
    <w:p w14:paraId="53D0D90C" w14:textId="77777777" w:rsidR="004509C0" w:rsidRDefault="004509C0"/>
  </w:endnote>
  <w:endnote w:type="continuationNotice" w:id="1">
    <w:p w14:paraId="025CA3A7" w14:textId="77777777" w:rsidR="004509C0" w:rsidRDefault="00450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B6E55" w:rsidRPr="00616B9B" w14:paraId="5517B000" w14:textId="77777777" w:rsidTr="00315E96">
      <w:trPr>
        <w:trHeight w:val="284"/>
      </w:trPr>
      <w:tc>
        <w:tcPr>
          <w:tcW w:w="8460" w:type="dxa"/>
        </w:tcPr>
        <w:p w14:paraId="4C959F65" w14:textId="77777777" w:rsidR="004B6E55" w:rsidRPr="00315E96" w:rsidRDefault="004B6E55" w:rsidP="00315E96">
          <w:pPr>
            <w:pStyle w:val="00Footer"/>
            <w:rPr>
              <w:lang w:val="fr-FR"/>
            </w:rPr>
          </w:pPr>
        </w:p>
      </w:tc>
      <w:tc>
        <w:tcPr>
          <w:tcW w:w="952" w:type="dxa"/>
        </w:tcPr>
        <w:p w14:paraId="2310C30E" w14:textId="77777777" w:rsidR="004B6E55" w:rsidRPr="00616B9B" w:rsidRDefault="004B6E5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C22F7">
            <w:rPr>
              <w:rFonts w:cs="Arial"/>
              <w:noProof/>
              <w:sz w:val="22"/>
              <w:szCs w:val="22"/>
            </w:rPr>
            <w:t>7</w:t>
          </w:r>
          <w:r w:rsidRPr="00616B9B">
            <w:rPr>
              <w:rFonts w:cs="Arial"/>
              <w:noProof/>
              <w:sz w:val="22"/>
              <w:szCs w:val="22"/>
            </w:rPr>
            <w:fldChar w:fldCharType="end"/>
          </w:r>
        </w:p>
      </w:tc>
    </w:tr>
  </w:tbl>
  <w:p w14:paraId="08C7C785" w14:textId="77777777" w:rsidR="004B6E55" w:rsidRDefault="004B6E5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F6AEC" w14:textId="77777777" w:rsidR="004B6E55" w:rsidRDefault="004B6E5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35544" w14:textId="77777777" w:rsidR="004509C0" w:rsidRDefault="004509C0">
      <w:r>
        <w:separator/>
      </w:r>
    </w:p>
    <w:p w14:paraId="2EDAEA45" w14:textId="77777777" w:rsidR="004509C0" w:rsidRDefault="004509C0"/>
  </w:footnote>
  <w:footnote w:type="continuationSeparator" w:id="0">
    <w:p w14:paraId="60A513DE" w14:textId="77777777" w:rsidR="004509C0" w:rsidRDefault="004509C0">
      <w:r>
        <w:continuationSeparator/>
      </w:r>
    </w:p>
    <w:p w14:paraId="37F819DE" w14:textId="77777777" w:rsidR="004509C0" w:rsidRDefault="004509C0"/>
  </w:footnote>
  <w:footnote w:type="continuationNotice" w:id="1">
    <w:p w14:paraId="17B1A748" w14:textId="77777777" w:rsidR="004509C0" w:rsidRDefault="004509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3FC29" w14:textId="77777777" w:rsidR="004B6E55" w:rsidRDefault="004B6E55">
    <w:pPr>
      <w:pStyle w:val="lfej"/>
    </w:pPr>
    <w:r>
      <w:rPr>
        <w:noProof/>
        <w:lang w:val="hu-HU" w:eastAsia="hu-HU"/>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17C8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7EF13" w14:textId="77777777" w:rsidR="004B6E55" w:rsidRDefault="004B6E55" w:rsidP="00013CCE">
    <w:pPr>
      <w:pStyle w:val="lfej"/>
      <w:jc w:val="right"/>
    </w:pPr>
    <w:r>
      <w:rPr>
        <w:noProof/>
        <w:lang w:val="hu-HU" w:eastAsia="hu-HU"/>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14387" w14:textId="77777777" w:rsidR="004B6E55" w:rsidRDefault="004B6E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B6E55" w:rsidRPr="002F4496" w14:paraId="5849CEB8" w14:textId="77777777" w:rsidTr="000C06C9">
      <w:trPr>
        <w:trHeight w:val="284"/>
      </w:trPr>
      <w:tc>
        <w:tcPr>
          <w:tcW w:w="8460" w:type="dxa"/>
        </w:tcPr>
        <w:p w14:paraId="2B1CC9DC" w14:textId="77777777" w:rsidR="004B6E55" w:rsidRPr="000C3B6D" w:rsidRDefault="004B6E55" w:rsidP="000C06C9">
          <w:pPr>
            <w:pStyle w:val="00Footer"/>
            <w:rPr>
              <w:lang w:val="fr-FR"/>
            </w:rPr>
          </w:pPr>
        </w:p>
      </w:tc>
      <w:tc>
        <w:tcPr>
          <w:tcW w:w="952" w:type="dxa"/>
        </w:tcPr>
        <w:p w14:paraId="0A78D32B" w14:textId="77777777" w:rsidR="004B6E55" w:rsidRPr="00146B34" w:rsidRDefault="004B6E55" w:rsidP="000C06C9">
          <w:pPr>
            <w:pStyle w:val="00aPagenumber"/>
            <w:rPr>
              <w:lang w:val="fr-FR"/>
            </w:rPr>
          </w:pPr>
        </w:p>
      </w:tc>
    </w:tr>
  </w:tbl>
  <w:p w14:paraId="228C483B" w14:textId="77777777" w:rsidR="004B6E55" w:rsidRPr="00DB46C3" w:rsidRDefault="004B6E55">
    <w:pPr>
      <w:rPr>
        <w:lang w:val="fr-FR"/>
      </w:rPr>
    </w:pPr>
  </w:p>
  <w:p w14:paraId="7ABBBBAC" w14:textId="77777777" w:rsidR="004B6E55" w:rsidRPr="002F4496" w:rsidRDefault="004B6E55">
    <w:pPr>
      <w:pStyle w:val="lfej"/>
      <w:rPr>
        <w:lang w:val="fr-FR"/>
      </w:rPr>
    </w:pPr>
  </w:p>
  <w:p w14:paraId="0F1BB730" w14:textId="77777777" w:rsidR="004B6E55" w:rsidRPr="002F4496" w:rsidRDefault="004B6E55" w:rsidP="000C06C9">
    <w:pPr>
      <w:pStyle w:val="lfej"/>
      <w:tabs>
        <w:tab w:val="clear" w:pos="4536"/>
        <w:tab w:val="clear" w:pos="9072"/>
        <w:tab w:val="left" w:pos="8227"/>
      </w:tabs>
      <w:rPr>
        <w:lang w:val="fr-FR"/>
      </w:rPr>
    </w:pPr>
  </w:p>
  <w:p w14:paraId="354F7019" w14:textId="77777777" w:rsidR="004B6E55" w:rsidRPr="002F4496" w:rsidRDefault="004B6E55" w:rsidP="000C06C9">
    <w:pPr>
      <w:pStyle w:val="lfej"/>
      <w:tabs>
        <w:tab w:val="clear" w:pos="4536"/>
        <w:tab w:val="clear" w:pos="9072"/>
        <w:tab w:val="left" w:pos="8227"/>
      </w:tabs>
      <w:rPr>
        <w:lang w:val="fr-FR"/>
      </w:rPr>
    </w:pPr>
  </w:p>
  <w:p w14:paraId="438C49BF" w14:textId="77777777" w:rsidR="004B6E55" w:rsidRPr="002F4496" w:rsidRDefault="004B6E55">
    <w:pPr>
      <w:pStyle w:val="lfej"/>
      <w:rPr>
        <w:lang w:val="fr-FR"/>
      </w:rPr>
    </w:pPr>
  </w:p>
  <w:p w14:paraId="77F5F5FB" w14:textId="77777777" w:rsidR="004B6E55" w:rsidRPr="002F4496" w:rsidRDefault="004B6E55">
    <w:pPr>
      <w:pStyle w:val="lfej"/>
      <w:rPr>
        <w:lang w:val="fr-FR"/>
      </w:rPr>
    </w:pPr>
  </w:p>
  <w:p w14:paraId="31EA96F8" w14:textId="77777777" w:rsidR="004B6E55" w:rsidRPr="002F4496" w:rsidRDefault="004B6E55">
    <w:pPr>
      <w:pStyle w:val="lfej"/>
      <w:rPr>
        <w:lang w:val="fr-FR"/>
      </w:rPr>
    </w:pPr>
  </w:p>
  <w:p w14:paraId="0FAE7A71" w14:textId="77777777" w:rsidR="004B6E55" w:rsidRPr="002F4496" w:rsidRDefault="004B6E55">
    <w:pPr>
      <w:pStyle w:val="lfej"/>
      <w:rPr>
        <w:lang w:val="fr-FR"/>
      </w:rPr>
    </w:pPr>
  </w:p>
  <w:p w14:paraId="339C0C6E" w14:textId="77777777" w:rsidR="004B6E55" w:rsidRPr="002F4496" w:rsidRDefault="004B6E55">
    <w:pPr>
      <w:pStyle w:val="lfej"/>
      <w:rPr>
        <w:highlight w:val="yellow"/>
        <w:lang w:val="fr-FR"/>
      </w:rPr>
    </w:pPr>
  </w:p>
  <w:p w14:paraId="0495A777" w14:textId="77777777" w:rsidR="004B6E55" w:rsidRDefault="004B6E55">
    <w:pPr>
      <w:pStyle w:val="lfej"/>
    </w:pPr>
    <w:r>
      <w:rPr>
        <w:noProof/>
        <w:lang w:val="hu-HU" w:eastAsia="hu-HU"/>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D8721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hu-HU" w:eastAsia="hu-HU"/>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Felsorol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Szvegtrzs"/>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540C3B"/>
    <w:multiLevelType w:val="hybridMultilevel"/>
    <w:tmpl w:val="3754E920"/>
    <w:lvl w:ilvl="0" w:tplc="8C20495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261439F6"/>
    <w:lvl w:ilvl="0" w:tplc="DCA8BAC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Felsorol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Felsorol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Cmsor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Cmsor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Szmozottlista"/>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A3E2BC2"/>
    <w:multiLevelType w:val="multilevel"/>
    <w:tmpl w:val="E0DAB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8"/>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8"/>
  </w:num>
  <w:num w:numId="16">
    <w:abstractNumId w:val="1"/>
  </w:num>
  <w:num w:numId="17">
    <w:abstractNumId w:val="16"/>
  </w:num>
  <w:num w:numId="18">
    <w:abstractNumId w:val="17"/>
  </w:num>
  <w:num w:numId="19">
    <w:abstractNumId w:val="19"/>
  </w:num>
  <w:num w:numId="20">
    <w:abstractNumId w:val="29"/>
  </w:num>
  <w:num w:numId="21">
    <w:abstractNumId w:val="40"/>
  </w:num>
  <w:num w:numId="22">
    <w:abstractNumId w:val="27"/>
  </w:num>
  <w:num w:numId="23">
    <w:abstractNumId w:val="7"/>
  </w:num>
  <w:num w:numId="24">
    <w:abstractNumId w:val="32"/>
  </w:num>
  <w:num w:numId="25">
    <w:abstractNumId w:val="31"/>
  </w:num>
  <w:num w:numId="26">
    <w:abstractNumId w:val="21"/>
  </w:num>
  <w:num w:numId="27">
    <w:abstractNumId w:val="35"/>
  </w:num>
  <w:num w:numId="28">
    <w:abstractNumId w:val="43"/>
  </w:num>
  <w:num w:numId="29">
    <w:abstractNumId w:val="5"/>
  </w:num>
  <w:num w:numId="30">
    <w:abstractNumId w:val="2"/>
  </w:num>
  <w:num w:numId="31">
    <w:abstractNumId w:val="23"/>
  </w:num>
  <w:num w:numId="32">
    <w:abstractNumId w:val="22"/>
  </w:num>
  <w:num w:numId="33">
    <w:abstractNumId w:val="39"/>
  </w:num>
  <w:num w:numId="34">
    <w:abstractNumId w:val="38"/>
  </w:num>
  <w:num w:numId="35">
    <w:abstractNumId w:val="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5"/>
  </w:num>
  <w:num w:numId="39">
    <w:abstractNumId w:val="14"/>
  </w:num>
  <w:num w:numId="40">
    <w:abstractNumId w:val="10"/>
  </w:num>
  <w:num w:numId="41">
    <w:abstractNumId w:val="14"/>
  </w:num>
  <w:num w:numId="42">
    <w:abstractNumId w:val="42"/>
  </w:num>
  <w:num w:numId="43">
    <w:abstractNumId w:val="37"/>
  </w:num>
  <w:num w:numId="44">
    <w:abstractNumId w:val="14"/>
    <w:lvlOverride w:ilvl="0">
      <w:startOverride w:val="1"/>
    </w:lvlOverride>
  </w:num>
  <w:num w:numId="45">
    <w:abstractNumId w:val="14"/>
    <w:lvlOverride w:ilvl="0">
      <w:startOverride w:val="1"/>
    </w:lvlOverride>
  </w:num>
  <w:num w:numId="46">
    <w:abstractNumId w:val="14"/>
  </w:num>
  <w:num w:numId="47">
    <w:abstractNumId w:val="36"/>
  </w:num>
  <w:num w:numId="4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0"/>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3BE"/>
    <w:rsid w:val="00014A67"/>
    <w:rsid w:val="00014A95"/>
    <w:rsid w:val="00015B5E"/>
    <w:rsid w:val="00015F1D"/>
    <w:rsid w:val="0001774B"/>
    <w:rsid w:val="00020D0F"/>
    <w:rsid w:val="000215EB"/>
    <w:rsid w:val="00021E83"/>
    <w:rsid w:val="00023713"/>
    <w:rsid w:val="00023C4D"/>
    <w:rsid w:val="00025A6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269"/>
    <w:rsid w:val="00052F47"/>
    <w:rsid w:val="0005399B"/>
    <w:rsid w:val="00054DE6"/>
    <w:rsid w:val="000569D7"/>
    <w:rsid w:val="000576D7"/>
    <w:rsid w:val="000579FB"/>
    <w:rsid w:val="00060F72"/>
    <w:rsid w:val="00062592"/>
    <w:rsid w:val="000636A1"/>
    <w:rsid w:val="000636F5"/>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047"/>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3FB6"/>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E6D98"/>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1D87"/>
    <w:rsid w:val="00232F90"/>
    <w:rsid w:val="00233B08"/>
    <w:rsid w:val="00233C3B"/>
    <w:rsid w:val="0023499C"/>
    <w:rsid w:val="00235CE3"/>
    <w:rsid w:val="0023636A"/>
    <w:rsid w:val="00236F34"/>
    <w:rsid w:val="002372F7"/>
    <w:rsid w:val="00240651"/>
    <w:rsid w:val="00240803"/>
    <w:rsid w:val="0024138C"/>
    <w:rsid w:val="00241F89"/>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96F"/>
    <w:rsid w:val="002E1B22"/>
    <w:rsid w:val="002E30BB"/>
    <w:rsid w:val="002E387F"/>
    <w:rsid w:val="002E5D63"/>
    <w:rsid w:val="002E7113"/>
    <w:rsid w:val="002E7F4B"/>
    <w:rsid w:val="002E7FB3"/>
    <w:rsid w:val="002F0C91"/>
    <w:rsid w:val="002F0E3E"/>
    <w:rsid w:val="002F1B19"/>
    <w:rsid w:val="002F1FBF"/>
    <w:rsid w:val="002F4139"/>
    <w:rsid w:val="002F50E4"/>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ED3"/>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52"/>
    <w:rsid w:val="003865E5"/>
    <w:rsid w:val="00386BB8"/>
    <w:rsid w:val="003926C1"/>
    <w:rsid w:val="00392900"/>
    <w:rsid w:val="00393357"/>
    <w:rsid w:val="00394CE6"/>
    <w:rsid w:val="00395E7B"/>
    <w:rsid w:val="00395F4C"/>
    <w:rsid w:val="003A0A78"/>
    <w:rsid w:val="003A5AF4"/>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09C0"/>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A85"/>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1B53"/>
    <w:rsid w:val="004A357F"/>
    <w:rsid w:val="004A3DAD"/>
    <w:rsid w:val="004A4AC0"/>
    <w:rsid w:val="004B0335"/>
    <w:rsid w:val="004B0F1C"/>
    <w:rsid w:val="004B1E61"/>
    <w:rsid w:val="004B21AB"/>
    <w:rsid w:val="004B59E0"/>
    <w:rsid w:val="004B667B"/>
    <w:rsid w:val="004B6E55"/>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24CE"/>
    <w:rsid w:val="004F3241"/>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0E6"/>
    <w:rsid w:val="00573569"/>
    <w:rsid w:val="00573871"/>
    <w:rsid w:val="0057389E"/>
    <w:rsid w:val="005738DE"/>
    <w:rsid w:val="005762EC"/>
    <w:rsid w:val="005765C0"/>
    <w:rsid w:val="005778DE"/>
    <w:rsid w:val="00580B3F"/>
    <w:rsid w:val="00581AB2"/>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2009"/>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87194"/>
    <w:rsid w:val="00690F0E"/>
    <w:rsid w:val="006911C0"/>
    <w:rsid w:val="00691B7C"/>
    <w:rsid w:val="00694B73"/>
    <w:rsid w:val="00694DF2"/>
    <w:rsid w:val="00695F80"/>
    <w:rsid w:val="006966CD"/>
    <w:rsid w:val="00696735"/>
    <w:rsid w:val="006975D4"/>
    <w:rsid w:val="0069780E"/>
    <w:rsid w:val="00697D13"/>
    <w:rsid w:val="006A24D5"/>
    <w:rsid w:val="006A2CA2"/>
    <w:rsid w:val="006A75A4"/>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289"/>
    <w:rsid w:val="006E2A23"/>
    <w:rsid w:val="006E35E5"/>
    <w:rsid w:val="006E3C72"/>
    <w:rsid w:val="006E47BD"/>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E71E3"/>
    <w:rsid w:val="007F0DDA"/>
    <w:rsid w:val="007F1939"/>
    <w:rsid w:val="007F365C"/>
    <w:rsid w:val="007F4A2A"/>
    <w:rsid w:val="007F5066"/>
    <w:rsid w:val="007F621C"/>
    <w:rsid w:val="007F7155"/>
    <w:rsid w:val="00800C28"/>
    <w:rsid w:val="00802062"/>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0427"/>
    <w:rsid w:val="00831077"/>
    <w:rsid w:val="00831A4A"/>
    <w:rsid w:val="00832134"/>
    <w:rsid w:val="0083219E"/>
    <w:rsid w:val="0083497C"/>
    <w:rsid w:val="008352A6"/>
    <w:rsid w:val="00835B01"/>
    <w:rsid w:val="00835B5B"/>
    <w:rsid w:val="008367AE"/>
    <w:rsid w:val="00836E50"/>
    <w:rsid w:val="008378C3"/>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00F"/>
    <w:rsid w:val="008525FF"/>
    <w:rsid w:val="00852C03"/>
    <w:rsid w:val="008530AC"/>
    <w:rsid w:val="0085590C"/>
    <w:rsid w:val="008575EB"/>
    <w:rsid w:val="00862DDD"/>
    <w:rsid w:val="0086326D"/>
    <w:rsid w:val="00863CC1"/>
    <w:rsid w:val="00865B01"/>
    <w:rsid w:val="00866D41"/>
    <w:rsid w:val="00866D7A"/>
    <w:rsid w:val="00866EE3"/>
    <w:rsid w:val="008701E5"/>
    <w:rsid w:val="008706C5"/>
    <w:rsid w:val="00871F04"/>
    <w:rsid w:val="008746C1"/>
    <w:rsid w:val="00877C68"/>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1A51"/>
    <w:rsid w:val="008C2A81"/>
    <w:rsid w:val="008C3863"/>
    <w:rsid w:val="008C4BDC"/>
    <w:rsid w:val="008C50FF"/>
    <w:rsid w:val="008C5435"/>
    <w:rsid w:val="008C6BD1"/>
    <w:rsid w:val="008D2DB5"/>
    <w:rsid w:val="008D3F10"/>
    <w:rsid w:val="008D611D"/>
    <w:rsid w:val="008E0D97"/>
    <w:rsid w:val="008E1B6A"/>
    <w:rsid w:val="008E3054"/>
    <w:rsid w:val="008E32FF"/>
    <w:rsid w:val="008E448D"/>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6218"/>
    <w:rsid w:val="009771D1"/>
    <w:rsid w:val="0098012D"/>
    <w:rsid w:val="00980845"/>
    <w:rsid w:val="00981BD9"/>
    <w:rsid w:val="0098225F"/>
    <w:rsid w:val="00983A3C"/>
    <w:rsid w:val="00983EFA"/>
    <w:rsid w:val="00984C15"/>
    <w:rsid w:val="00987829"/>
    <w:rsid w:val="00991276"/>
    <w:rsid w:val="009923E7"/>
    <w:rsid w:val="00992697"/>
    <w:rsid w:val="009928FE"/>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3BB"/>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2C3D"/>
    <w:rsid w:val="00A33CCC"/>
    <w:rsid w:val="00A33ECB"/>
    <w:rsid w:val="00A34DE0"/>
    <w:rsid w:val="00A35728"/>
    <w:rsid w:val="00A36EE3"/>
    <w:rsid w:val="00A37435"/>
    <w:rsid w:val="00A402EA"/>
    <w:rsid w:val="00A40DA9"/>
    <w:rsid w:val="00A4173D"/>
    <w:rsid w:val="00A41A95"/>
    <w:rsid w:val="00A4248B"/>
    <w:rsid w:val="00A4376E"/>
    <w:rsid w:val="00A4572B"/>
    <w:rsid w:val="00A46246"/>
    <w:rsid w:val="00A46349"/>
    <w:rsid w:val="00A46D5E"/>
    <w:rsid w:val="00A47D2F"/>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40B7"/>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97D6E"/>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6F"/>
    <w:rsid w:val="00B26FD7"/>
    <w:rsid w:val="00B270AB"/>
    <w:rsid w:val="00B2725B"/>
    <w:rsid w:val="00B306FC"/>
    <w:rsid w:val="00B309D2"/>
    <w:rsid w:val="00B30E4F"/>
    <w:rsid w:val="00B3124F"/>
    <w:rsid w:val="00B327E9"/>
    <w:rsid w:val="00B328FD"/>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15E"/>
    <w:rsid w:val="00B6439A"/>
    <w:rsid w:val="00B6443B"/>
    <w:rsid w:val="00B6517B"/>
    <w:rsid w:val="00B65E71"/>
    <w:rsid w:val="00B66C26"/>
    <w:rsid w:val="00B705C4"/>
    <w:rsid w:val="00B70BF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622"/>
    <w:rsid w:val="00BC6060"/>
    <w:rsid w:val="00BC6596"/>
    <w:rsid w:val="00BC7897"/>
    <w:rsid w:val="00BC7DEE"/>
    <w:rsid w:val="00BD0F35"/>
    <w:rsid w:val="00BD17E6"/>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103"/>
    <w:rsid w:val="00C025B9"/>
    <w:rsid w:val="00C03EA2"/>
    <w:rsid w:val="00C044B4"/>
    <w:rsid w:val="00C05105"/>
    <w:rsid w:val="00C05A5D"/>
    <w:rsid w:val="00C0622F"/>
    <w:rsid w:val="00C0654A"/>
    <w:rsid w:val="00C06DE3"/>
    <w:rsid w:val="00C06F97"/>
    <w:rsid w:val="00C07FAC"/>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1C36"/>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1C94"/>
    <w:rsid w:val="00C638C2"/>
    <w:rsid w:val="00C651D4"/>
    <w:rsid w:val="00C6669E"/>
    <w:rsid w:val="00C672B0"/>
    <w:rsid w:val="00C729C7"/>
    <w:rsid w:val="00C761FA"/>
    <w:rsid w:val="00C777AD"/>
    <w:rsid w:val="00C8022E"/>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6B70"/>
    <w:rsid w:val="00D37AE0"/>
    <w:rsid w:val="00D40FE7"/>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4BF"/>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2F7"/>
    <w:rsid w:val="00DC2A9A"/>
    <w:rsid w:val="00DC2E2E"/>
    <w:rsid w:val="00DC4D68"/>
    <w:rsid w:val="00DC6463"/>
    <w:rsid w:val="00DC7822"/>
    <w:rsid w:val="00DC7AF1"/>
    <w:rsid w:val="00DD2D92"/>
    <w:rsid w:val="00DD3026"/>
    <w:rsid w:val="00DD33DC"/>
    <w:rsid w:val="00DD39B0"/>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3A2"/>
    <w:rsid w:val="00E21407"/>
    <w:rsid w:val="00E22668"/>
    <w:rsid w:val="00E227D3"/>
    <w:rsid w:val="00E22BFF"/>
    <w:rsid w:val="00E22CB0"/>
    <w:rsid w:val="00E23798"/>
    <w:rsid w:val="00E2585D"/>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06E"/>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59F1"/>
    <w:rsid w:val="00EA7186"/>
    <w:rsid w:val="00EB018B"/>
    <w:rsid w:val="00EB025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1DD5"/>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5386"/>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17D"/>
    <w:rsid w:val="00F3568B"/>
    <w:rsid w:val="00F377CD"/>
    <w:rsid w:val="00F40C3B"/>
    <w:rsid w:val="00F40CE0"/>
    <w:rsid w:val="00F42DBC"/>
    <w:rsid w:val="00F42F2E"/>
    <w:rsid w:val="00F4308D"/>
    <w:rsid w:val="00F44012"/>
    <w:rsid w:val="00F44947"/>
    <w:rsid w:val="00F458EF"/>
    <w:rsid w:val="00F47121"/>
    <w:rsid w:val="00F4775D"/>
    <w:rsid w:val="00F504DD"/>
    <w:rsid w:val="00F50874"/>
    <w:rsid w:val="00F516C6"/>
    <w:rsid w:val="00F52221"/>
    <w:rsid w:val="00F52B28"/>
    <w:rsid w:val="00F536BB"/>
    <w:rsid w:val="00F53755"/>
    <w:rsid w:val="00F537A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CE1"/>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99C"/>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1B8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31A2"/>
    <w:rPr>
      <w:rFonts w:ascii="Arial" w:hAnsi="Arial"/>
      <w:szCs w:val="24"/>
      <w:lang w:eastAsia="de-DE"/>
    </w:rPr>
  </w:style>
  <w:style w:type="paragraph" w:styleId="Cmsor1">
    <w:name w:val="heading 1"/>
    <w:basedOn w:val="Norml"/>
    <w:next w:val="Norml"/>
    <w:link w:val="Cmsor1Char"/>
    <w:qFormat/>
    <w:rsid w:val="009E7724"/>
    <w:pPr>
      <w:keepNext/>
      <w:numPr>
        <w:numId w:val="5"/>
      </w:numPr>
      <w:spacing w:before="240" w:after="60"/>
      <w:outlineLvl w:val="0"/>
    </w:pPr>
    <w:rPr>
      <w:rFonts w:cs="Arial"/>
      <w:b/>
      <w:bCs/>
      <w:kern w:val="32"/>
      <w:sz w:val="24"/>
      <w:szCs w:val="32"/>
    </w:rPr>
  </w:style>
  <w:style w:type="paragraph" w:styleId="Cmsor2">
    <w:name w:val="heading 2"/>
    <w:basedOn w:val="Norml"/>
    <w:next w:val="Norml"/>
    <w:link w:val="Cmsor2Char"/>
    <w:qFormat/>
    <w:rsid w:val="00886A60"/>
    <w:pPr>
      <w:keepNext/>
      <w:keepLines/>
      <w:spacing w:before="200" w:after="120"/>
      <w:outlineLvl w:val="1"/>
    </w:pPr>
    <w:rPr>
      <w:b/>
      <w:bCs/>
      <w:szCs w:val="26"/>
    </w:rPr>
  </w:style>
  <w:style w:type="paragraph" w:styleId="Cmsor3">
    <w:name w:val="heading 3"/>
    <w:basedOn w:val="Norml"/>
    <w:next w:val="Norml"/>
    <w:link w:val="Cmsor3Char"/>
    <w:qFormat/>
    <w:rsid w:val="003865E5"/>
    <w:pPr>
      <w:keepNext/>
      <w:keepLines/>
      <w:spacing w:before="200"/>
      <w:outlineLvl w:val="2"/>
    </w:pPr>
    <w:rPr>
      <w:rFonts w:ascii="Cambria" w:hAnsi="Cambria"/>
      <w:b/>
      <w:bCs/>
      <w:color w:val="4F81BD"/>
    </w:rPr>
  </w:style>
  <w:style w:type="paragraph" w:styleId="Cmsor4">
    <w:name w:val="heading 4"/>
    <w:basedOn w:val="Norml"/>
    <w:next w:val="Norml"/>
    <w:link w:val="Cmsor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Cmsor5">
    <w:name w:val="heading 5"/>
    <w:aliases w:val="Questions"/>
    <w:basedOn w:val="Norml"/>
    <w:next w:val="Norml"/>
    <w:link w:val="Cmsor5Char"/>
    <w:qFormat/>
    <w:rsid w:val="00E9344E"/>
    <w:pPr>
      <w:keepNext/>
      <w:keepLines/>
      <w:numPr>
        <w:numId w:val="13"/>
      </w:numPr>
      <w:spacing w:before="200"/>
      <w:jc w:val="both"/>
      <w:outlineLvl w:val="4"/>
    </w:pPr>
    <w:rPr>
      <w:b/>
    </w:rPr>
  </w:style>
  <w:style w:type="paragraph" w:styleId="Cmsor6">
    <w:name w:val="heading 6"/>
    <w:basedOn w:val="Norml"/>
    <w:next w:val="Norml"/>
    <w:link w:val="Cmsor6Char"/>
    <w:qFormat/>
    <w:rsid w:val="003609B6"/>
    <w:pPr>
      <w:numPr>
        <w:ilvl w:val="5"/>
        <w:numId w:val="4"/>
      </w:numPr>
      <w:spacing w:before="240" w:after="60"/>
      <w:outlineLvl w:val="5"/>
    </w:pPr>
    <w:rPr>
      <w:rFonts w:ascii="Times New Roman" w:hAnsi="Times New Roman"/>
      <w:b/>
      <w:bCs/>
      <w:szCs w:val="22"/>
    </w:rPr>
  </w:style>
  <w:style w:type="paragraph" w:styleId="Cmsor7">
    <w:name w:val="heading 7"/>
    <w:basedOn w:val="Norml"/>
    <w:next w:val="Norml"/>
    <w:link w:val="Cmsor7Char"/>
    <w:unhideWhenUsed/>
    <w:qFormat/>
    <w:rsid w:val="002D6E1A"/>
    <w:pPr>
      <w:spacing w:before="240" w:after="60"/>
      <w:ind w:left="1296" w:hanging="1296"/>
      <w:outlineLvl w:val="6"/>
    </w:pPr>
    <w:rPr>
      <w:rFonts w:ascii="Times New Roman" w:hAnsi="Times New Roman"/>
    </w:rPr>
  </w:style>
  <w:style w:type="paragraph" w:styleId="Cmsor8">
    <w:name w:val="heading 8"/>
    <w:basedOn w:val="Norml"/>
    <w:next w:val="Norml"/>
    <w:link w:val="Cmsor8Char"/>
    <w:qFormat/>
    <w:rsid w:val="003609B6"/>
    <w:pPr>
      <w:numPr>
        <w:ilvl w:val="7"/>
        <w:numId w:val="4"/>
      </w:numPr>
      <w:spacing w:before="240" w:after="60"/>
      <w:outlineLvl w:val="7"/>
    </w:pPr>
    <w:rPr>
      <w:rFonts w:ascii="Times New Roman" w:hAnsi="Times New Roman"/>
      <w:i/>
      <w:iCs/>
    </w:rPr>
  </w:style>
  <w:style w:type="paragraph" w:styleId="Cmsor9">
    <w:name w:val="heading 9"/>
    <w:basedOn w:val="Norml"/>
    <w:next w:val="Norml"/>
    <w:link w:val="Cmsor9Char"/>
    <w:qFormat/>
    <w:rsid w:val="00A06867"/>
    <w:pPr>
      <w:tabs>
        <w:tab w:val="num" w:pos="1584"/>
      </w:tabs>
      <w:spacing w:before="240" w:after="60"/>
      <w:ind w:left="1584" w:hanging="1584"/>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5B64CB"/>
    <w:pPr>
      <w:tabs>
        <w:tab w:val="center" w:pos="4536"/>
        <w:tab w:val="right" w:pos="9072"/>
      </w:tabs>
    </w:pPr>
  </w:style>
  <w:style w:type="paragraph" w:styleId="llb">
    <w:name w:val="footer"/>
    <w:basedOn w:val="Norml"/>
    <w:link w:val="llbChar"/>
    <w:rsid w:val="005B64CB"/>
    <w:pPr>
      <w:tabs>
        <w:tab w:val="center" w:pos="4536"/>
        <w:tab w:val="right" w:pos="9072"/>
      </w:tabs>
    </w:pPr>
  </w:style>
  <w:style w:type="table" w:styleId="Rcsostblzat">
    <w:name w:val="Table Grid"/>
    <w:basedOn w:val="Normltblzat"/>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l"/>
    <w:rsid w:val="003E3ACA"/>
    <w:pPr>
      <w:spacing w:line="200" w:lineRule="exact"/>
    </w:pPr>
    <w:rPr>
      <w:color w:val="2D4190"/>
      <w:sz w:val="16"/>
    </w:rPr>
  </w:style>
  <w:style w:type="paragraph" w:customStyle="1" w:styleId="05aTitle">
    <w:name w:val="05a_Title"/>
    <w:basedOn w:val="Norml"/>
    <w:rsid w:val="00791EB4"/>
    <w:pPr>
      <w:spacing w:line="340" w:lineRule="exact"/>
    </w:pPr>
    <w:rPr>
      <w:b/>
      <w:color w:val="000000"/>
      <w:sz w:val="28"/>
    </w:rPr>
  </w:style>
  <w:style w:type="paragraph" w:customStyle="1" w:styleId="02Date">
    <w:name w:val="02_Date"/>
    <w:basedOn w:val="Norm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Oldalszm">
    <w:name w:val="page number"/>
    <w:basedOn w:val="Bekezdsalapbettpusa"/>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J1">
    <w:name w:val="toc 1"/>
    <w:basedOn w:val="Norml"/>
    <w:next w:val="Norm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hivatkozs">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Lbjegyzetszveg">
    <w:name w:val="footnote text"/>
    <w:aliases w:val="Char3, Char3,Fußnotentextf,Fußnotentextr,stile 1,Footnote1,Footnote2,Footnote3,Footnote4,Footnote5,Footnote6,Footnote7,Footnote8,Footnote9,Footnote10,Footnote11,Footnote21,Footnote31,Footnote41,Footnote51,Footnote61,Footnote71,Fußnote"/>
    <w:basedOn w:val="Norml"/>
    <w:link w:val="LbjegyzetszvegChar"/>
    <w:qFormat/>
    <w:rsid w:val="001725A5"/>
    <w:pPr>
      <w:spacing w:line="200" w:lineRule="exact"/>
    </w:pPr>
    <w:rPr>
      <w:sz w:val="16"/>
      <w:szCs w:val="20"/>
    </w:rPr>
  </w:style>
  <w:style w:type="character" w:styleId="Lbjegyzet-hivatkozs">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J2">
    <w:name w:val="toc 2"/>
    <w:basedOn w:val="Norml"/>
    <w:next w:val="Norm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Jegyzethivatkozs">
    <w:name w:val="annotation reference"/>
    <w:rsid w:val="004B1E61"/>
    <w:rPr>
      <w:sz w:val="16"/>
      <w:szCs w:val="16"/>
    </w:rPr>
  </w:style>
  <w:style w:type="paragraph" w:styleId="Jegyzetszveg">
    <w:name w:val="annotation text"/>
    <w:basedOn w:val="Norml"/>
    <w:link w:val="JegyzetszvegChar"/>
    <w:rsid w:val="004B1E61"/>
    <w:rPr>
      <w:szCs w:val="20"/>
    </w:rPr>
  </w:style>
  <w:style w:type="character" w:customStyle="1" w:styleId="JegyzetszvegChar">
    <w:name w:val="Jegyzetszöveg Char"/>
    <w:link w:val="Jegyzetszveg"/>
    <w:uiPriority w:val="99"/>
    <w:rsid w:val="004B1E61"/>
    <w:rPr>
      <w:rFonts w:ascii="Georgia" w:hAnsi="Georgia"/>
      <w:lang w:eastAsia="de-DE"/>
    </w:rPr>
  </w:style>
  <w:style w:type="paragraph" w:styleId="Megjegyzstrgya">
    <w:name w:val="annotation subject"/>
    <w:basedOn w:val="Jegyzetszveg"/>
    <w:next w:val="Jegyzetszveg"/>
    <w:link w:val="MegjegyzstrgyaChar"/>
    <w:rsid w:val="004B1E61"/>
    <w:rPr>
      <w:b/>
      <w:bCs/>
    </w:rPr>
  </w:style>
  <w:style w:type="character" w:customStyle="1" w:styleId="MegjegyzstrgyaChar">
    <w:name w:val="Megjegyzés tárgya Char"/>
    <w:link w:val="Megjegyzstrgya"/>
    <w:rsid w:val="004B1E61"/>
    <w:rPr>
      <w:rFonts w:ascii="Georgia" w:hAnsi="Georgia"/>
      <w:b/>
      <w:bCs/>
      <w:lang w:eastAsia="de-DE"/>
    </w:rPr>
  </w:style>
  <w:style w:type="paragraph" w:styleId="Buborkszveg">
    <w:name w:val="Balloon Text"/>
    <w:basedOn w:val="Norml"/>
    <w:link w:val="BuborkszvegChar"/>
    <w:rsid w:val="004B1E61"/>
    <w:rPr>
      <w:rFonts w:ascii="Tahoma" w:hAnsi="Tahoma" w:cs="Tahoma"/>
      <w:sz w:val="16"/>
      <w:szCs w:val="16"/>
    </w:rPr>
  </w:style>
  <w:style w:type="character" w:customStyle="1" w:styleId="BuborkszvegChar">
    <w:name w:val="Buborékszöveg Char"/>
    <w:link w:val="Buborkszveg"/>
    <w:rsid w:val="004B1E61"/>
    <w:rPr>
      <w:rFonts w:ascii="Tahoma" w:hAnsi="Tahoma" w:cs="Tahoma"/>
      <w:sz w:val="16"/>
      <w:szCs w:val="16"/>
      <w:lang w:eastAsia="de-DE"/>
    </w:rPr>
  </w:style>
  <w:style w:type="paragraph" w:styleId="Listaszerbekezds">
    <w:name w:val="List Paragraph"/>
    <w:aliases w:val="Paragraphe EI,Paragraphe de liste1,EC"/>
    <w:basedOn w:val="Norml"/>
    <w:link w:val="ListaszerbekezdsChar"/>
    <w:uiPriority w:val="34"/>
    <w:qFormat/>
    <w:rsid w:val="002A0C82"/>
    <w:pPr>
      <w:ind w:left="720"/>
      <w:contextualSpacing/>
    </w:pPr>
  </w:style>
  <w:style w:type="paragraph" w:styleId="Tartalomjegyzkcmsora">
    <w:name w:val="TOC Heading"/>
    <w:basedOn w:val="Cmsor1"/>
    <w:next w:val="Norm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LbjegyzetszvegChar">
    <w:name w:val="Lábjegyzetszöveg Char"/>
    <w:aliases w:val="Char3 Char, Char3 Char,Fußnotentextf Char,Fußnotentextr Char,stile 1 Char,Footnote1 Char,Footnote2 Char,Footnote3 Char,Footnote4 Char,Footnote5 Char,Footnote6 Char,Footnote7 Char,Footnote8 Char,Footnote9 Char,Footnote10 Char"/>
    <w:link w:val="Lbjegyzetszveg"/>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Bekezdsalapbettpusa"/>
    <w:rsid w:val="008E1B6A"/>
  </w:style>
  <w:style w:type="paragraph" w:customStyle="1" w:styleId="ManualNumPar1">
    <w:name w:val="Manual NumPar 1"/>
    <w:basedOn w:val="Norml"/>
    <w:next w:val="Norm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Cmsor1Char">
    <w:name w:val="Címsor 1 Char"/>
    <w:link w:val="Cmsor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Kiemels">
    <w:name w:val="Emphasis"/>
    <w:uiPriority w:val="20"/>
    <w:qFormat/>
    <w:rsid w:val="005F028E"/>
    <w:rPr>
      <w:i/>
      <w:iCs/>
    </w:rPr>
  </w:style>
  <w:style w:type="paragraph" w:styleId="Vltozat">
    <w:name w:val="Revision"/>
    <w:link w:val="VltozatChar"/>
    <w:hidden/>
    <w:uiPriority w:val="99"/>
    <w:semiHidden/>
    <w:rsid w:val="008E6A37"/>
    <w:rPr>
      <w:rFonts w:ascii="Georgia" w:hAnsi="Georgia"/>
      <w:sz w:val="22"/>
      <w:szCs w:val="24"/>
      <w:lang w:eastAsia="de-DE"/>
    </w:rPr>
  </w:style>
  <w:style w:type="paragraph" w:styleId="TJ3">
    <w:name w:val="toc 3"/>
    <w:basedOn w:val="Norml"/>
    <w:next w:val="Norm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l"/>
    <w:next w:val="Norm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l"/>
    <w:next w:val="Norml"/>
    <w:uiPriority w:val="99"/>
    <w:rsid w:val="00F377CD"/>
    <w:pPr>
      <w:autoSpaceDE w:val="0"/>
      <w:autoSpaceDN w:val="0"/>
      <w:adjustRightInd w:val="0"/>
    </w:pPr>
    <w:rPr>
      <w:rFonts w:ascii="EUAlbertina" w:eastAsia="Calibri" w:hAnsi="EUAlbertina"/>
      <w:sz w:val="24"/>
      <w:lang w:val="fr-FR" w:eastAsia="en-US"/>
    </w:rPr>
  </w:style>
  <w:style w:type="paragraph" w:styleId="TJ4">
    <w:name w:val="toc 4"/>
    <w:basedOn w:val="Norml"/>
    <w:next w:val="Norml"/>
    <w:autoRedefine/>
    <w:uiPriority w:val="39"/>
    <w:unhideWhenUsed/>
    <w:rsid w:val="00F377CD"/>
    <w:pPr>
      <w:spacing w:after="100" w:line="276" w:lineRule="auto"/>
      <w:ind w:left="660"/>
    </w:pPr>
    <w:rPr>
      <w:rFonts w:ascii="Calibri" w:hAnsi="Calibri"/>
      <w:szCs w:val="22"/>
      <w:lang w:eastAsia="en-GB"/>
    </w:rPr>
  </w:style>
  <w:style w:type="paragraph" w:styleId="TJ5">
    <w:name w:val="toc 5"/>
    <w:basedOn w:val="Norml"/>
    <w:next w:val="Norml"/>
    <w:autoRedefine/>
    <w:uiPriority w:val="39"/>
    <w:unhideWhenUsed/>
    <w:rsid w:val="00F377CD"/>
    <w:pPr>
      <w:spacing w:after="100" w:line="276" w:lineRule="auto"/>
      <w:ind w:left="880"/>
    </w:pPr>
    <w:rPr>
      <w:rFonts w:ascii="Calibri" w:hAnsi="Calibri"/>
      <w:szCs w:val="22"/>
      <w:lang w:eastAsia="en-GB"/>
    </w:rPr>
  </w:style>
  <w:style w:type="paragraph" w:styleId="TJ6">
    <w:name w:val="toc 6"/>
    <w:basedOn w:val="Norml"/>
    <w:next w:val="Norml"/>
    <w:autoRedefine/>
    <w:uiPriority w:val="39"/>
    <w:unhideWhenUsed/>
    <w:rsid w:val="00F377CD"/>
    <w:pPr>
      <w:spacing w:after="100" w:line="276" w:lineRule="auto"/>
      <w:ind w:left="1100"/>
    </w:pPr>
    <w:rPr>
      <w:rFonts w:ascii="Calibri" w:hAnsi="Calibri"/>
      <w:szCs w:val="22"/>
      <w:lang w:eastAsia="en-GB"/>
    </w:rPr>
  </w:style>
  <w:style w:type="paragraph" w:styleId="TJ7">
    <w:name w:val="toc 7"/>
    <w:basedOn w:val="Norml"/>
    <w:next w:val="Norml"/>
    <w:autoRedefine/>
    <w:uiPriority w:val="39"/>
    <w:unhideWhenUsed/>
    <w:rsid w:val="00F377CD"/>
    <w:pPr>
      <w:spacing w:after="100" w:line="276" w:lineRule="auto"/>
      <w:ind w:left="1320"/>
    </w:pPr>
    <w:rPr>
      <w:rFonts w:ascii="Calibri" w:hAnsi="Calibri"/>
      <w:szCs w:val="22"/>
      <w:lang w:eastAsia="en-GB"/>
    </w:rPr>
  </w:style>
  <w:style w:type="paragraph" w:styleId="TJ8">
    <w:name w:val="toc 8"/>
    <w:basedOn w:val="Norml"/>
    <w:next w:val="Norml"/>
    <w:autoRedefine/>
    <w:uiPriority w:val="39"/>
    <w:unhideWhenUsed/>
    <w:rsid w:val="00F377CD"/>
    <w:pPr>
      <w:spacing w:after="100" w:line="276" w:lineRule="auto"/>
      <w:ind w:left="1540"/>
    </w:pPr>
    <w:rPr>
      <w:rFonts w:ascii="Calibri" w:hAnsi="Calibri"/>
      <w:szCs w:val="22"/>
      <w:lang w:eastAsia="en-GB"/>
    </w:rPr>
  </w:style>
  <w:style w:type="paragraph" w:styleId="TJ9">
    <w:name w:val="toc 9"/>
    <w:basedOn w:val="Norml"/>
    <w:next w:val="Norm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Kpalrs">
    <w:name w:val="caption"/>
    <w:basedOn w:val="Norml"/>
    <w:next w:val="Norm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lWeb">
    <w:name w:val="Normal (Web)"/>
    <w:basedOn w:val="Norm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umtrkp">
    <w:name w:val="Document Map"/>
    <w:basedOn w:val="Norml"/>
    <w:link w:val="DokumentumtrkpChar"/>
    <w:rsid w:val="00AA016B"/>
    <w:rPr>
      <w:rFonts w:ascii="Tahoma" w:hAnsi="Tahoma" w:cs="Tahoma"/>
      <w:sz w:val="16"/>
      <w:szCs w:val="16"/>
    </w:rPr>
  </w:style>
  <w:style w:type="character" w:customStyle="1" w:styleId="DokumentumtrkpChar">
    <w:name w:val="Dokumentumtérkép Char"/>
    <w:link w:val="Dokumentumtrkp"/>
    <w:rsid w:val="00AA016B"/>
    <w:rPr>
      <w:rFonts w:ascii="Tahoma" w:hAnsi="Tahoma" w:cs="Tahoma"/>
      <w:sz w:val="16"/>
      <w:szCs w:val="16"/>
      <w:lang w:eastAsia="de-DE"/>
    </w:rPr>
  </w:style>
  <w:style w:type="paragraph" w:styleId="Csakszveg">
    <w:name w:val="Plain Text"/>
    <w:basedOn w:val="Norml"/>
    <w:link w:val="CsakszvegChar"/>
    <w:unhideWhenUsed/>
    <w:rsid w:val="00AA016B"/>
    <w:rPr>
      <w:rFonts w:ascii="Consolas" w:hAnsi="Consolas"/>
      <w:sz w:val="21"/>
      <w:szCs w:val="21"/>
      <w:lang w:val="de-DE"/>
    </w:rPr>
  </w:style>
  <w:style w:type="character" w:customStyle="1" w:styleId="CsakszvegChar">
    <w:name w:val="Csak szöveg Char"/>
    <w:link w:val="Csakszveg"/>
    <w:rsid w:val="00AA016B"/>
    <w:rPr>
      <w:rFonts w:ascii="Consolas" w:hAnsi="Consolas"/>
      <w:sz w:val="21"/>
      <w:szCs w:val="21"/>
      <w:lang w:val="de-DE" w:eastAsia="de-DE"/>
    </w:rPr>
  </w:style>
  <w:style w:type="paragraph" w:styleId="Szvegtrzs">
    <w:name w:val="Body Text"/>
    <w:basedOn w:val="Norml"/>
    <w:link w:val="SzvegtrzsChar"/>
    <w:unhideWhenUsed/>
    <w:rsid w:val="00AA016B"/>
    <w:pPr>
      <w:numPr>
        <w:numId w:val="8"/>
      </w:numPr>
      <w:spacing w:after="240"/>
      <w:jc w:val="both"/>
    </w:pPr>
    <w:rPr>
      <w:rFonts w:ascii="Times New Roman" w:hAnsi="Times New Roman"/>
      <w:sz w:val="24"/>
      <w:szCs w:val="20"/>
      <w:lang w:eastAsia="en-GB"/>
    </w:rPr>
  </w:style>
  <w:style w:type="character" w:customStyle="1" w:styleId="SzvegtrzsChar">
    <w:name w:val="Szövegtörzs Char"/>
    <w:link w:val="Szvegtrzs"/>
    <w:rsid w:val="00AA016B"/>
    <w:rPr>
      <w:sz w:val="24"/>
    </w:rPr>
  </w:style>
  <w:style w:type="paragraph" w:customStyle="1" w:styleId="ListParagraph1">
    <w:name w:val="List Paragraph1"/>
    <w:basedOn w:val="Norm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Kiemels2">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Cmsor2Char">
    <w:name w:val="Címsor 2 Char"/>
    <w:link w:val="Cmsor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Cmsor9Char">
    <w:name w:val="Címsor 9 Char"/>
    <w:link w:val="Cmsor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Cmsor7Char">
    <w:name w:val="Címsor 7 Char"/>
    <w:link w:val="Cmsor7"/>
    <w:rsid w:val="002D6E1A"/>
    <w:rPr>
      <w:sz w:val="22"/>
      <w:szCs w:val="24"/>
      <w:lang w:eastAsia="de-DE"/>
    </w:rPr>
  </w:style>
  <w:style w:type="character" w:customStyle="1" w:styleId="Cmsor6Char">
    <w:name w:val="Címsor 6 Char"/>
    <w:link w:val="Cmsor6"/>
    <w:rsid w:val="002D6E1A"/>
    <w:rPr>
      <w:b/>
      <w:bCs/>
      <w:szCs w:val="22"/>
      <w:lang w:eastAsia="de-DE"/>
    </w:rPr>
  </w:style>
  <w:style w:type="character" w:customStyle="1" w:styleId="Cmsor8Char">
    <w:name w:val="Címsor 8 Char"/>
    <w:link w:val="Cmsor8"/>
    <w:rsid w:val="002D6E1A"/>
    <w:rPr>
      <w:i/>
      <w:iCs/>
      <w:szCs w:val="24"/>
      <w:lang w:eastAsia="de-DE"/>
    </w:rPr>
  </w:style>
  <w:style w:type="numbering" w:customStyle="1" w:styleId="NoList1">
    <w:name w:val="No List1"/>
    <w:next w:val="Nemlista"/>
    <w:uiPriority w:val="99"/>
    <w:semiHidden/>
    <w:unhideWhenUsed/>
    <w:rsid w:val="002D6E1A"/>
  </w:style>
  <w:style w:type="character" w:styleId="Mrltotthiperhivatkozs">
    <w:name w:val="FollowedHyperlink"/>
    <w:unhideWhenUsed/>
    <w:rsid w:val="002D6E1A"/>
    <w:rPr>
      <w:color w:val="800080"/>
      <w:u w:val="single"/>
    </w:rPr>
  </w:style>
  <w:style w:type="character" w:customStyle="1" w:styleId="lfejChar">
    <w:name w:val="Élőfej Char"/>
    <w:link w:val="lfej"/>
    <w:rsid w:val="002D6E1A"/>
    <w:rPr>
      <w:rFonts w:ascii="Georgia" w:hAnsi="Georgia"/>
      <w:sz w:val="22"/>
      <w:szCs w:val="24"/>
      <w:lang w:eastAsia="de-DE"/>
    </w:rPr>
  </w:style>
  <w:style w:type="character" w:customStyle="1" w:styleId="llbChar">
    <w:name w:val="Élőláb Char"/>
    <w:link w:val="llb"/>
    <w:rsid w:val="002D6E1A"/>
    <w:rPr>
      <w:rFonts w:ascii="Georgia" w:hAnsi="Georgia"/>
      <w:sz w:val="22"/>
      <w:szCs w:val="24"/>
      <w:lang w:eastAsia="de-DE"/>
    </w:rPr>
  </w:style>
  <w:style w:type="paragraph" w:styleId="Vgjegyzetszvege">
    <w:name w:val="endnote text"/>
    <w:basedOn w:val="Norml"/>
    <w:link w:val="VgjegyzetszvegeChar"/>
    <w:unhideWhenUsed/>
    <w:rsid w:val="002D6E1A"/>
    <w:rPr>
      <w:szCs w:val="20"/>
    </w:rPr>
  </w:style>
  <w:style w:type="character" w:customStyle="1" w:styleId="VgjegyzetszvegeChar">
    <w:name w:val="Végjegyzet szövege Char"/>
    <w:link w:val="Vgjegyzetszvege"/>
    <w:rsid w:val="002D6E1A"/>
    <w:rPr>
      <w:rFonts w:ascii="Georgia" w:hAnsi="Georgia"/>
      <w:lang w:eastAsia="de-DE"/>
    </w:rPr>
  </w:style>
  <w:style w:type="paragraph" w:styleId="Szmozottlista">
    <w:name w:val="List Number"/>
    <w:basedOn w:val="Norm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aszerbekezdsChar">
    <w:name w:val="Listaszerű bekezdés Char"/>
    <w:aliases w:val="Paragraphe EI Char,Paragraphe de liste1 Char,EC Char"/>
    <w:link w:val="Listaszerbekezds"/>
    <w:uiPriority w:val="34"/>
    <w:locked/>
    <w:rsid w:val="002D6E1A"/>
    <w:rPr>
      <w:rFonts w:ascii="Georgia" w:hAnsi="Georgia"/>
      <w:sz w:val="22"/>
      <w:szCs w:val="24"/>
      <w:lang w:eastAsia="de-DE"/>
    </w:rPr>
  </w:style>
  <w:style w:type="paragraph" w:customStyle="1" w:styleId="04anumbering0">
    <w:name w:val="04anumbering"/>
    <w:basedOn w:val="Norm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aszerbekezds"/>
    <w:link w:val="DPChar"/>
    <w:qFormat/>
    <w:rsid w:val="002D6E1A"/>
    <w:pPr>
      <w:ind w:left="708"/>
      <w:contextualSpacing w:val="0"/>
      <w:jc w:val="both"/>
    </w:pPr>
    <w:rPr>
      <w:b/>
      <w:szCs w:val="20"/>
      <w:u w:val="single"/>
    </w:rPr>
  </w:style>
  <w:style w:type="paragraph" w:customStyle="1" w:styleId="Bullet">
    <w:name w:val="Bullet"/>
    <w:basedOn w:val="Norml"/>
    <w:rsid w:val="002D6E1A"/>
    <w:pPr>
      <w:numPr>
        <w:numId w:val="11"/>
      </w:numPr>
      <w:tabs>
        <w:tab w:val="left" w:pos="708"/>
      </w:tabs>
      <w:spacing w:before="120" w:after="120" w:line="276" w:lineRule="auto"/>
      <w:jc w:val="both"/>
    </w:pPr>
    <w:rPr>
      <w:szCs w:val="20"/>
      <w:lang w:eastAsia="en-GB"/>
    </w:rPr>
  </w:style>
  <w:style w:type="character" w:styleId="Vgjegyzet-hivatkozs">
    <w:name w:val="endnote reference"/>
    <w:unhideWhenUsed/>
    <w:rsid w:val="002D6E1A"/>
    <w:rPr>
      <w:vertAlign w:val="superscript"/>
    </w:rPr>
  </w:style>
  <w:style w:type="character" w:styleId="Helyrzszve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ltblzat"/>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m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Sorszma">
    <w:name w:val="line number"/>
    <w:basedOn w:val="Bekezdsalapbettpusa"/>
    <w:uiPriority w:val="99"/>
    <w:unhideWhenUsed/>
    <w:rsid w:val="00952F2C"/>
  </w:style>
  <w:style w:type="paragraph" w:customStyle="1" w:styleId="aStyle">
    <w:name w:val="a) Style"/>
    <w:basedOn w:val="Norm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palrs"/>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Cmsor5Char">
    <w:name w:val="Címsor 5 Char"/>
    <w:aliases w:val="Questions Char7"/>
    <w:link w:val="Cmsor5"/>
    <w:rsid w:val="00E9344E"/>
    <w:rPr>
      <w:rFonts w:ascii="Arial" w:hAnsi="Arial"/>
      <w:b/>
      <w:szCs w:val="24"/>
      <w:lang w:eastAsia="de-DE"/>
    </w:rPr>
  </w:style>
  <w:style w:type="character" w:customStyle="1" w:styleId="Cmsor3Char">
    <w:name w:val="Címsor 3 Char"/>
    <w:link w:val="Cmsor3"/>
    <w:rsid w:val="003865E5"/>
    <w:rPr>
      <w:rFonts w:ascii="Cambria" w:eastAsia="Times New Roman" w:hAnsi="Cambria" w:cs="Times New Roman"/>
      <w:b/>
      <w:bCs/>
      <w:color w:val="4F81BD"/>
      <w:sz w:val="22"/>
      <w:szCs w:val="24"/>
      <w:lang w:eastAsia="de-DE"/>
    </w:rPr>
  </w:style>
  <w:style w:type="character" w:customStyle="1" w:styleId="Cmsor4Char">
    <w:name w:val="Címsor 4 Char"/>
    <w:link w:val="Cmsor4"/>
    <w:rsid w:val="00CB7286"/>
    <w:rPr>
      <w:b/>
      <w:bCs/>
      <w:sz w:val="28"/>
      <w:szCs w:val="28"/>
      <w:lang w:eastAsia="de-DE"/>
    </w:rPr>
  </w:style>
  <w:style w:type="table" w:styleId="Vilgoslista3jellszn">
    <w:name w:val="Light List Accent 3"/>
    <w:basedOn w:val="Normltblzat"/>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ltblzat"/>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Cmsor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Cmsor1"/>
    <w:next w:val="Norm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l"/>
    <w:next w:val="Norm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l"/>
    <w:rsid w:val="000D2D0B"/>
    <w:rPr>
      <w:szCs w:val="20"/>
    </w:rPr>
  </w:style>
  <w:style w:type="paragraph" w:customStyle="1" w:styleId="Sbuchead">
    <w:name w:val="Sbuchead"/>
    <w:basedOn w:val="Norm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l"/>
    <w:next w:val="Fait"/>
    <w:rsid w:val="000D2D0B"/>
    <w:pPr>
      <w:spacing w:before="480" w:after="120"/>
      <w:jc w:val="both"/>
    </w:pPr>
    <w:rPr>
      <w:rFonts w:ascii="Times New Roman" w:hAnsi="Times New Roman"/>
      <w:sz w:val="24"/>
      <w:lang w:eastAsia="en-US"/>
    </w:rPr>
  </w:style>
  <w:style w:type="paragraph" w:customStyle="1" w:styleId="Fait">
    <w:name w:val="Fait à"/>
    <w:basedOn w:val="Norm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l"/>
    <w:next w:val="Norm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l"/>
    <w:next w:val="Norm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l"/>
    <w:rsid w:val="000D2D0B"/>
    <w:pPr>
      <w:spacing w:before="120" w:after="120"/>
      <w:ind w:left="850"/>
      <w:jc w:val="both"/>
    </w:pPr>
    <w:rPr>
      <w:rFonts w:ascii="Times New Roman" w:hAnsi="Times New Roman"/>
      <w:sz w:val="24"/>
      <w:lang w:eastAsia="en-US"/>
    </w:rPr>
  </w:style>
  <w:style w:type="paragraph" w:customStyle="1" w:styleId="Text2">
    <w:name w:val="Text 2"/>
    <w:basedOn w:val="Norml"/>
    <w:rsid w:val="000D2D0B"/>
    <w:pPr>
      <w:spacing w:before="120" w:after="120"/>
      <w:ind w:left="1417"/>
      <w:jc w:val="both"/>
    </w:pPr>
    <w:rPr>
      <w:rFonts w:ascii="Times New Roman" w:hAnsi="Times New Roman"/>
      <w:sz w:val="24"/>
      <w:lang w:eastAsia="en-US"/>
    </w:rPr>
  </w:style>
  <w:style w:type="paragraph" w:customStyle="1" w:styleId="Text3">
    <w:name w:val="Text 3"/>
    <w:basedOn w:val="Norml"/>
    <w:rsid w:val="000D2D0B"/>
    <w:pPr>
      <w:spacing w:before="120" w:after="120"/>
      <w:ind w:left="1984"/>
      <w:jc w:val="both"/>
    </w:pPr>
    <w:rPr>
      <w:rFonts w:ascii="Times New Roman" w:hAnsi="Times New Roman"/>
      <w:sz w:val="24"/>
      <w:lang w:eastAsia="en-US"/>
    </w:rPr>
  </w:style>
  <w:style w:type="paragraph" w:customStyle="1" w:styleId="Text4">
    <w:name w:val="Text 4"/>
    <w:basedOn w:val="Norm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l"/>
    <w:rsid w:val="000D2D0B"/>
    <w:pPr>
      <w:spacing w:before="120" w:after="120"/>
      <w:jc w:val="center"/>
    </w:pPr>
    <w:rPr>
      <w:rFonts w:ascii="Times New Roman" w:hAnsi="Times New Roman"/>
      <w:sz w:val="24"/>
      <w:lang w:eastAsia="en-US"/>
    </w:rPr>
  </w:style>
  <w:style w:type="paragraph" w:customStyle="1" w:styleId="NormalLeft">
    <w:name w:val="Normal Left"/>
    <w:basedOn w:val="Norml"/>
    <w:rsid w:val="000D2D0B"/>
    <w:pPr>
      <w:spacing w:before="120" w:after="120"/>
    </w:pPr>
    <w:rPr>
      <w:rFonts w:ascii="Times New Roman" w:hAnsi="Times New Roman"/>
      <w:sz w:val="24"/>
      <w:lang w:eastAsia="en-US"/>
    </w:rPr>
  </w:style>
  <w:style w:type="paragraph" w:customStyle="1" w:styleId="NormalRight">
    <w:name w:val="Normal Right"/>
    <w:basedOn w:val="Norml"/>
    <w:rsid w:val="000D2D0B"/>
    <w:pPr>
      <w:spacing w:before="120" w:after="120"/>
      <w:jc w:val="right"/>
    </w:pPr>
    <w:rPr>
      <w:rFonts w:ascii="Times New Roman" w:hAnsi="Times New Roman"/>
      <w:sz w:val="24"/>
      <w:lang w:eastAsia="en-US"/>
    </w:rPr>
  </w:style>
  <w:style w:type="paragraph" w:customStyle="1" w:styleId="QuotedText">
    <w:name w:val="Quoted Text"/>
    <w:basedOn w:val="Norml"/>
    <w:rsid w:val="000D2D0B"/>
    <w:pPr>
      <w:spacing w:before="120" w:after="120"/>
      <w:ind w:left="1417"/>
      <w:jc w:val="both"/>
    </w:pPr>
    <w:rPr>
      <w:rFonts w:ascii="Times New Roman" w:hAnsi="Times New Roman"/>
      <w:sz w:val="24"/>
      <w:lang w:eastAsia="en-US"/>
    </w:rPr>
  </w:style>
  <w:style w:type="paragraph" w:customStyle="1" w:styleId="Point0">
    <w:name w:val="Point 0"/>
    <w:basedOn w:val="Norm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l"/>
    <w:next w:val="Norm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l"/>
    <w:next w:val="Cmsor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l"/>
    <w:next w:val="Norm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l"/>
    <w:next w:val="Norm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l"/>
    <w:next w:val="Norm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l"/>
    <w:next w:val="Norm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l"/>
    <w:next w:val="Norm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l"/>
    <w:next w:val="Norml"/>
    <w:rsid w:val="000D2D0B"/>
    <w:pPr>
      <w:spacing w:before="360" w:after="120"/>
      <w:jc w:val="center"/>
    </w:pPr>
    <w:rPr>
      <w:rFonts w:ascii="Times New Roman" w:hAnsi="Times New Roman"/>
      <w:sz w:val="24"/>
      <w:lang w:eastAsia="en-US"/>
    </w:rPr>
  </w:style>
  <w:style w:type="paragraph" w:customStyle="1" w:styleId="Confidentialit">
    <w:name w:val="Confidentialité"/>
    <w:basedOn w:val="Norm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l"/>
    <w:next w:val="Norml"/>
    <w:rsid w:val="000D2D0B"/>
    <w:pPr>
      <w:spacing w:after="240"/>
    </w:pPr>
    <w:rPr>
      <w:rFonts w:ascii="Times New Roman" w:hAnsi="Times New Roman"/>
      <w:sz w:val="24"/>
      <w:lang w:eastAsia="en-US"/>
    </w:rPr>
  </w:style>
  <w:style w:type="paragraph" w:customStyle="1" w:styleId="Datedadoption">
    <w:name w:val="Date d'adoption"/>
    <w:basedOn w:val="Norml"/>
    <w:next w:val="Titreobjet"/>
    <w:rsid w:val="000D2D0B"/>
    <w:pPr>
      <w:spacing w:before="360"/>
      <w:jc w:val="center"/>
    </w:pPr>
    <w:rPr>
      <w:rFonts w:ascii="Times New Roman" w:hAnsi="Times New Roman"/>
      <w:b/>
      <w:sz w:val="24"/>
      <w:lang w:eastAsia="en-US"/>
    </w:rPr>
  </w:style>
  <w:style w:type="paragraph" w:customStyle="1" w:styleId="Emission">
    <w:name w:val="Emission"/>
    <w:basedOn w:val="Norm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l"/>
    <w:next w:val="Norm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l"/>
    <w:next w:val="Norml"/>
    <w:rsid w:val="000D2D0B"/>
    <w:pPr>
      <w:keepNext/>
      <w:spacing w:before="600" w:after="120"/>
      <w:jc w:val="both"/>
    </w:pPr>
    <w:rPr>
      <w:rFonts w:ascii="Times New Roman" w:hAnsi="Times New Roman"/>
      <w:sz w:val="24"/>
      <w:lang w:eastAsia="en-US"/>
    </w:rPr>
  </w:style>
  <w:style w:type="paragraph" w:customStyle="1" w:styleId="Langue">
    <w:name w:val="Langue"/>
    <w:basedOn w:val="Norm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l"/>
    <w:next w:val="Emission"/>
    <w:rsid w:val="000D2D0B"/>
    <w:rPr>
      <w:rFonts w:cs="Arial"/>
      <w:sz w:val="24"/>
      <w:lang w:eastAsia="en-US"/>
    </w:rPr>
  </w:style>
  <w:style w:type="paragraph" w:customStyle="1" w:styleId="Rfrenceinstitutionnelle">
    <w:name w:val="Référence institutionnelle"/>
    <w:basedOn w:val="Norm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l"/>
    <w:next w:val="Statut"/>
    <w:rsid w:val="000D2D0B"/>
    <w:pPr>
      <w:ind w:left="5103"/>
    </w:pPr>
    <w:rPr>
      <w:rFonts w:ascii="Times New Roman" w:hAnsi="Times New Roman"/>
      <w:sz w:val="24"/>
      <w:lang w:eastAsia="en-US"/>
    </w:rPr>
  </w:style>
  <w:style w:type="paragraph" w:customStyle="1" w:styleId="Rfrenceinterne">
    <w:name w:val="Référence interne"/>
    <w:basedOn w:val="Norm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l"/>
    <w:rsid w:val="000D2D0B"/>
    <w:pPr>
      <w:jc w:val="center"/>
    </w:pPr>
    <w:rPr>
      <w:rFonts w:ascii="Times New Roman" w:hAnsi="Times New Roman"/>
      <w:b/>
      <w:sz w:val="24"/>
      <w:lang w:eastAsia="en-US"/>
    </w:rPr>
  </w:style>
  <w:style w:type="paragraph" w:customStyle="1" w:styleId="Statut">
    <w:name w:val="Statut"/>
    <w:basedOn w:val="Norm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l"/>
    <w:next w:val="Norm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l"/>
    <w:next w:val="Norm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l"/>
    <w:next w:val="Norml"/>
    <w:rsid w:val="000D2D0B"/>
    <w:pPr>
      <w:spacing w:before="120" w:after="120"/>
      <w:jc w:val="both"/>
    </w:pPr>
    <w:rPr>
      <w:rFonts w:ascii="Times New Roman" w:hAnsi="Times New Roman"/>
      <w:sz w:val="24"/>
      <w:lang w:eastAsia="en-US"/>
    </w:rPr>
  </w:style>
  <w:style w:type="paragraph" w:customStyle="1" w:styleId="Supertitre">
    <w:name w:val="Supertitre"/>
    <w:basedOn w:val="Norml"/>
    <w:next w:val="Norml"/>
    <w:rsid w:val="000D2D0B"/>
    <w:pPr>
      <w:spacing w:after="600"/>
      <w:jc w:val="center"/>
    </w:pPr>
    <w:rPr>
      <w:rFonts w:ascii="Times New Roman" w:hAnsi="Times New Roman"/>
      <w:b/>
      <w:sz w:val="24"/>
      <w:lang w:eastAsia="en-US"/>
    </w:rPr>
  </w:style>
  <w:style w:type="paragraph" w:customStyle="1" w:styleId="Languesfaisantfoi">
    <w:name w:val="Langues faisant foi"/>
    <w:basedOn w:val="Norml"/>
    <w:next w:val="Norml"/>
    <w:rsid w:val="000D2D0B"/>
    <w:pPr>
      <w:spacing w:before="360"/>
      <w:jc w:val="center"/>
    </w:pPr>
    <w:rPr>
      <w:rFonts w:ascii="Times New Roman" w:hAnsi="Times New Roman"/>
      <w:sz w:val="24"/>
      <w:lang w:eastAsia="en-US"/>
    </w:rPr>
  </w:style>
  <w:style w:type="paragraph" w:customStyle="1" w:styleId="Rfrencecroise">
    <w:name w:val="Référence croisée"/>
    <w:basedOn w:val="Norml"/>
    <w:rsid w:val="000D2D0B"/>
    <w:pPr>
      <w:jc w:val="center"/>
    </w:pPr>
    <w:rPr>
      <w:rFonts w:ascii="Times New Roman" w:hAnsi="Times New Roman"/>
      <w:sz w:val="24"/>
      <w:lang w:eastAsia="en-US"/>
    </w:rPr>
  </w:style>
  <w:style w:type="paragraph" w:customStyle="1" w:styleId="Fichefinanciretitre">
    <w:name w:val="Fiche financière titre"/>
    <w:basedOn w:val="Norml"/>
    <w:next w:val="Norm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l"/>
    <w:rsid w:val="000D2D0B"/>
    <w:pPr>
      <w:spacing w:after="240"/>
    </w:pPr>
  </w:style>
  <w:style w:type="paragraph" w:customStyle="1" w:styleId="Accompagnant">
    <w:name w:val="Accompagnant"/>
    <w:basedOn w:val="Norm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l"/>
    <w:next w:val="Norml"/>
    <w:rsid w:val="000D2D0B"/>
    <w:pPr>
      <w:spacing w:before="360"/>
      <w:jc w:val="center"/>
    </w:pPr>
    <w:rPr>
      <w:rFonts w:ascii="Times New Roman" w:hAnsi="Times New Roman"/>
      <w:sz w:val="24"/>
      <w:lang w:eastAsia="en-US"/>
    </w:rPr>
  </w:style>
  <w:style w:type="paragraph" w:styleId="Szmozottlista2">
    <w:name w:val="List Number 2"/>
    <w:basedOn w:val="Norml"/>
    <w:rsid w:val="000D2D0B"/>
    <w:pPr>
      <w:tabs>
        <w:tab w:val="num" w:pos="643"/>
      </w:tabs>
      <w:spacing w:before="120" w:after="120"/>
      <w:ind w:left="643" w:hanging="360"/>
      <w:jc w:val="both"/>
    </w:pPr>
    <w:rPr>
      <w:rFonts w:ascii="Times New Roman" w:hAnsi="Times New Roman"/>
      <w:sz w:val="24"/>
      <w:lang w:eastAsia="en-US"/>
    </w:rPr>
  </w:style>
  <w:style w:type="paragraph" w:styleId="Szmozottlista3">
    <w:name w:val="List Number 3"/>
    <w:basedOn w:val="Norml"/>
    <w:rsid w:val="000D2D0B"/>
    <w:pPr>
      <w:tabs>
        <w:tab w:val="num" w:pos="926"/>
      </w:tabs>
      <w:spacing w:before="120" w:after="120"/>
      <w:ind w:left="926" w:hanging="360"/>
      <w:jc w:val="both"/>
    </w:pPr>
    <w:rPr>
      <w:rFonts w:ascii="Times New Roman" w:hAnsi="Times New Roman"/>
      <w:sz w:val="24"/>
      <w:lang w:eastAsia="en-US"/>
    </w:rPr>
  </w:style>
  <w:style w:type="paragraph" w:styleId="Szmozottlista4">
    <w:name w:val="List Number 4"/>
    <w:basedOn w:val="Norm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Felsorols">
    <w:name w:val="List Bullet"/>
    <w:basedOn w:val="Norm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Felsorols2">
    <w:name w:val="List Bullet 2"/>
    <w:basedOn w:val="Norm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Felsorols3">
    <w:name w:val="List Bullet 3"/>
    <w:basedOn w:val="Norml"/>
    <w:rsid w:val="000D2D0B"/>
    <w:pPr>
      <w:numPr>
        <w:numId w:val="16"/>
      </w:numPr>
      <w:tabs>
        <w:tab w:val="num" w:pos="926"/>
      </w:tabs>
      <w:spacing w:before="120" w:after="120"/>
      <w:ind w:left="926"/>
      <w:jc w:val="both"/>
    </w:pPr>
    <w:rPr>
      <w:rFonts w:ascii="Times New Roman" w:hAnsi="Times New Roman"/>
      <w:sz w:val="24"/>
      <w:lang w:eastAsia="en-US"/>
    </w:rPr>
  </w:style>
  <w:style w:type="paragraph" w:styleId="Felsorols4">
    <w:name w:val="List Bullet 4"/>
    <w:basedOn w:val="Norm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brajegyzk">
    <w:name w:val="table of figures"/>
    <w:basedOn w:val="Norml"/>
    <w:next w:val="Norm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l"/>
    <w:rsid w:val="000D2D0B"/>
    <w:pPr>
      <w:ind w:left="720"/>
      <w:contextualSpacing/>
    </w:pPr>
    <w:rPr>
      <w:rFonts w:ascii="Cambria" w:hAnsi="Cambria"/>
      <w:sz w:val="24"/>
      <w:lang w:val="en-US" w:eastAsia="en-US"/>
    </w:rPr>
  </w:style>
  <w:style w:type="paragraph" w:customStyle="1" w:styleId="Listeavsnitt1">
    <w:name w:val="Listeavsnitt1"/>
    <w:basedOn w:val="Norm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l"/>
    <w:uiPriority w:val="99"/>
    <w:rsid w:val="000D2D0B"/>
    <w:pPr>
      <w:ind w:left="720"/>
      <w:contextualSpacing/>
    </w:pPr>
    <w:rPr>
      <w:rFonts w:ascii="Cambria" w:hAnsi="Cambria"/>
      <w:sz w:val="24"/>
      <w:lang w:val="en-US" w:eastAsia="en-US"/>
    </w:rPr>
  </w:style>
  <w:style w:type="paragraph" w:customStyle="1" w:styleId="ListParagraph2">
    <w:name w:val="List Paragraph2"/>
    <w:basedOn w:val="Norm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Cmsor1"/>
    <w:next w:val="Norm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Cm">
    <w:name w:val="Title"/>
    <w:basedOn w:val="Norml"/>
    <w:next w:val="Norml"/>
    <w:link w:val="Cm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CmChar">
    <w:name w:val="Cím Char"/>
    <w:link w:val="Cm"/>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l"/>
    <w:rsid w:val="000D2D0B"/>
    <w:pPr>
      <w:spacing w:before="320" w:line="260" w:lineRule="exact"/>
      <w:jc w:val="both"/>
    </w:pPr>
    <w:rPr>
      <w:rFonts w:ascii="Myriad Pro Light" w:hAnsi="Myriad Pro Light"/>
      <w:b/>
      <w:sz w:val="21"/>
      <w:szCs w:val="20"/>
      <w:lang w:val="es-ES" w:eastAsia="es-ES"/>
    </w:rPr>
  </w:style>
  <w:style w:type="character" w:customStyle="1" w:styleId="VltozatChar">
    <w:name w:val="Változat Char"/>
    <w:link w:val="Vltozat"/>
    <w:uiPriority w:val="99"/>
    <w:semiHidden/>
    <w:locked/>
    <w:rsid w:val="000D2D0B"/>
    <w:rPr>
      <w:rFonts w:ascii="Georgia" w:hAnsi="Georgia"/>
      <w:sz w:val="22"/>
      <w:szCs w:val="24"/>
      <w:lang w:eastAsia="de-DE"/>
    </w:rPr>
  </w:style>
  <w:style w:type="table" w:customStyle="1" w:styleId="TableGrid2">
    <w:name w:val="Table Grid2"/>
    <w:basedOn w:val="Normltblzat"/>
    <w:next w:val="Rcsostblza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Bekezdsalapbettpusa"/>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rshangslyozs">
    <w:name w:val="Intense Emphasis"/>
    <w:basedOn w:val="Bekezdsalapbettpusa"/>
    <w:uiPriority w:val="21"/>
    <w:qFormat/>
    <w:rsid w:val="00D34282"/>
    <w:rPr>
      <w:b/>
      <w:bCs/>
      <w:i/>
      <w:iCs/>
    </w:rPr>
  </w:style>
  <w:style w:type="character" w:customStyle="1" w:styleId="CPTitle1Char">
    <w:name w:val="CP_Title1 Char"/>
    <w:basedOn w:val="Bekezdsalapbettpusa"/>
    <w:link w:val="CPTitle1"/>
    <w:locked/>
    <w:rsid w:val="00D34282"/>
    <w:rPr>
      <w:rFonts w:asciiTheme="majorHAnsi" w:eastAsiaTheme="majorEastAsia" w:hAnsiTheme="majorHAnsi" w:cstheme="majorHAnsi"/>
      <w:b/>
      <w:sz w:val="32"/>
      <w:szCs w:val="32"/>
    </w:rPr>
  </w:style>
  <w:style w:type="paragraph" w:customStyle="1" w:styleId="CPTitle1">
    <w:name w:val="CP_Title1"/>
    <w:basedOn w:val="Cmsor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Cmsor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Bekezdsalapbettpusa"/>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l"/>
    <w:next w:val="Norml"/>
    <w:link w:val="QuestionstyleChar"/>
    <w:autoRedefine/>
    <w:qFormat/>
    <w:rsid w:val="00177C6B"/>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Bekezdsalapbettpusa"/>
    <w:link w:val="Questionstyle"/>
    <w:rsid w:val="00177C6B"/>
    <w:rPr>
      <w:rFonts w:asciiTheme="minorHAnsi" w:eastAsiaTheme="minorEastAsia" w:hAnsiTheme="minorHAnsi" w:cstheme="minorBidi"/>
      <w:b/>
      <w:sz w:val="22"/>
      <w:lang w:eastAsia="en-US"/>
    </w:rPr>
  </w:style>
  <w:style w:type="paragraph" w:styleId="Alcm">
    <w:name w:val="Subtitle"/>
    <w:basedOn w:val="Norml"/>
    <w:next w:val="Norml"/>
    <w:link w:val="Alcm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AlcmChar">
    <w:name w:val="Alcím Char"/>
    <w:basedOn w:val="Bekezdsalapbettpusa"/>
    <w:link w:val="Alcm"/>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aszerbekezds"/>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Bekezdsalapbettpusa"/>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Bekezdsalapbettpusa"/>
    <w:link w:val="myNormal0"/>
    <w:locked/>
    <w:rsid w:val="00AF38AF"/>
    <w:rPr>
      <w:rFonts w:ascii="Georgia" w:hAnsi="Georgia"/>
      <w:lang w:eastAsia="de-DE"/>
    </w:rPr>
  </w:style>
  <w:style w:type="paragraph" w:customStyle="1" w:styleId="myNormal0">
    <w:name w:val="myNormal"/>
    <w:basedOn w:val="Norm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31A2"/>
    <w:rPr>
      <w:rFonts w:ascii="Arial" w:hAnsi="Arial"/>
      <w:szCs w:val="24"/>
      <w:lang w:eastAsia="de-DE"/>
    </w:rPr>
  </w:style>
  <w:style w:type="paragraph" w:styleId="Cmsor1">
    <w:name w:val="heading 1"/>
    <w:basedOn w:val="Norml"/>
    <w:next w:val="Norml"/>
    <w:link w:val="Cmsor1Char"/>
    <w:qFormat/>
    <w:rsid w:val="009E7724"/>
    <w:pPr>
      <w:keepNext/>
      <w:numPr>
        <w:numId w:val="5"/>
      </w:numPr>
      <w:spacing w:before="240" w:after="60"/>
      <w:outlineLvl w:val="0"/>
    </w:pPr>
    <w:rPr>
      <w:rFonts w:cs="Arial"/>
      <w:b/>
      <w:bCs/>
      <w:kern w:val="32"/>
      <w:sz w:val="24"/>
      <w:szCs w:val="32"/>
    </w:rPr>
  </w:style>
  <w:style w:type="paragraph" w:styleId="Cmsor2">
    <w:name w:val="heading 2"/>
    <w:basedOn w:val="Norml"/>
    <w:next w:val="Norml"/>
    <w:link w:val="Cmsor2Char"/>
    <w:qFormat/>
    <w:rsid w:val="00886A60"/>
    <w:pPr>
      <w:keepNext/>
      <w:keepLines/>
      <w:spacing w:before="200" w:after="120"/>
      <w:outlineLvl w:val="1"/>
    </w:pPr>
    <w:rPr>
      <w:b/>
      <w:bCs/>
      <w:szCs w:val="26"/>
    </w:rPr>
  </w:style>
  <w:style w:type="paragraph" w:styleId="Cmsor3">
    <w:name w:val="heading 3"/>
    <w:basedOn w:val="Norml"/>
    <w:next w:val="Norml"/>
    <w:link w:val="Cmsor3Char"/>
    <w:qFormat/>
    <w:rsid w:val="003865E5"/>
    <w:pPr>
      <w:keepNext/>
      <w:keepLines/>
      <w:spacing w:before="200"/>
      <w:outlineLvl w:val="2"/>
    </w:pPr>
    <w:rPr>
      <w:rFonts w:ascii="Cambria" w:hAnsi="Cambria"/>
      <w:b/>
      <w:bCs/>
      <w:color w:val="4F81BD"/>
    </w:rPr>
  </w:style>
  <w:style w:type="paragraph" w:styleId="Cmsor4">
    <w:name w:val="heading 4"/>
    <w:basedOn w:val="Norml"/>
    <w:next w:val="Norml"/>
    <w:link w:val="Cmsor4Ch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Cmsor5">
    <w:name w:val="heading 5"/>
    <w:aliases w:val="Questions"/>
    <w:basedOn w:val="Norml"/>
    <w:next w:val="Norml"/>
    <w:link w:val="Cmsor5Char"/>
    <w:qFormat/>
    <w:rsid w:val="00E9344E"/>
    <w:pPr>
      <w:keepNext/>
      <w:keepLines/>
      <w:numPr>
        <w:numId w:val="13"/>
      </w:numPr>
      <w:spacing w:before="200"/>
      <w:jc w:val="both"/>
      <w:outlineLvl w:val="4"/>
    </w:pPr>
    <w:rPr>
      <w:b/>
    </w:rPr>
  </w:style>
  <w:style w:type="paragraph" w:styleId="Cmsor6">
    <w:name w:val="heading 6"/>
    <w:basedOn w:val="Norml"/>
    <w:next w:val="Norml"/>
    <w:link w:val="Cmsor6Char"/>
    <w:qFormat/>
    <w:rsid w:val="003609B6"/>
    <w:pPr>
      <w:numPr>
        <w:ilvl w:val="5"/>
        <w:numId w:val="4"/>
      </w:numPr>
      <w:spacing w:before="240" w:after="60"/>
      <w:outlineLvl w:val="5"/>
    </w:pPr>
    <w:rPr>
      <w:rFonts w:ascii="Times New Roman" w:hAnsi="Times New Roman"/>
      <w:b/>
      <w:bCs/>
      <w:szCs w:val="22"/>
    </w:rPr>
  </w:style>
  <w:style w:type="paragraph" w:styleId="Cmsor7">
    <w:name w:val="heading 7"/>
    <w:basedOn w:val="Norml"/>
    <w:next w:val="Norml"/>
    <w:link w:val="Cmsor7Char"/>
    <w:unhideWhenUsed/>
    <w:qFormat/>
    <w:rsid w:val="002D6E1A"/>
    <w:pPr>
      <w:spacing w:before="240" w:after="60"/>
      <w:ind w:left="1296" w:hanging="1296"/>
      <w:outlineLvl w:val="6"/>
    </w:pPr>
    <w:rPr>
      <w:rFonts w:ascii="Times New Roman" w:hAnsi="Times New Roman"/>
    </w:rPr>
  </w:style>
  <w:style w:type="paragraph" w:styleId="Cmsor8">
    <w:name w:val="heading 8"/>
    <w:basedOn w:val="Norml"/>
    <w:next w:val="Norml"/>
    <w:link w:val="Cmsor8Char"/>
    <w:qFormat/>
    <w:rsid w:val="003609B6"/>
    <w:pPr>
      <w:numPr>
        <w:ilvl w:val="7"/>
        <w:numId w:val="4"/>
      </w:numPr>
      <w:spacing w:before="240" w:after="60"/>
      <w:outlineLvl w:val="7"/>
    </w:pPr>
    <w:rPr>
      <w:rFonts w:ascii="Times New Roman" w:hAnsi="Times New Roman"/>
      <w:i/>
      <w:iCs/>
    </w:rPr>
  </w:style>
  <w:style w:type="paragraph" w:styleId="Cmsor9">
    <w:name w:val="heading 9"/>
    <w:basedOn w:val="Norml"/>
    <w:next w:val="Norml"/>
    <w:link w:val="Cmsor9Char"/>
    <w:qFormat/>
    <w:rsid w:val="00A06867"/>
    <w:pPr>
      <w:tabs>
        <w:tab w:val="num" w:pos="1584"/>
      </w:tabs>
      <w:spacing w:before="240" w:after="60"/>
      <w:ind w:left="1584" w:hanging="1584"/>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5B64CB"/>
    <w:pPr>
      <w:tabs>
        <w:tab w:val="center" w:pos="4536"/>
        <w:tab w:val="right" w:pos="9072"/>
      </w:tabs>
    </w:pPr>
  </w:style>
  <w:style w:type="paragraph" w:styleId="llb">
    <w:name w:val="footer"/>
    <w:basedOn w:val="Norml"/>
    <w:link w:val="llbChar"/>
    <w:rsid w:val="005B64CB"/>
    <w:pPr>
      <w:tabs>
        <w:tab w:val="center" w:pos="4536"/>
        <w:tab w:val="right" w:pos="9072"/>
      </w:tabs>
    </w:pPr>
  </w:style>
  <w:style w:type="table" w:styleId="Rcsostblzat">
    <w:name w:val="Table Grid"/>
    <w:basedOn w:val="Normltblzat"/>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l"/>
    <w:rsid w:val="003E3ACA"/>
    <w:pPr>
      <w:spacing w:line="200" w:lineRule="exact"/>
    </w:pPr>
    <w:rPr>
      <w:color w:val="2D4190"/>
      <w:sz w:val="16"/>
    </w:rPr>
  </w:style>
  <w:style w:type="paragraph" w:customStyle="1" w:styleId="05aTitle">
    <w:name w:val="05a_Title"/>
    <w:basedOn w:val="Norml"/>
    <w:rsid w:val="00791EB4"/>
    <w:pPr>
      <w:spacing w:line="340" w:lineRule="exact"/>
    </w:pPr>
    <w:rPr>
      <w:b/>
      <w:color w:val="000000"/>
      <w:sz w:val="28"/>
    </w:rPr>
  </w:style>
  <w:style w:type="paragraph" w:customStyle="1" w:styleId="02Date">
    <w:name w:val="02_Date"/>
    <w:basedOn w:val="Norm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Oldalszm">
    <w:name w:val="page number"/>
    <w:basedOn w:val="Bekezdsalapbettpusa"/>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J1">
    <w:name w:val="toc 1"/>
    <w:basedOn w:val="Norml"/>
    <w:next w:val="Norm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hivatkozs">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Lbjegyzetszveg">
    <w:name w:val="footnote text"/>
    <w:aliases w:val="Char3, Char3,Fußnotentextf,Fußnotentextr,stile 1,Footnote1,Footnote2,Footnote3,Footnote4,Footnote5,Footnote6,Footnote7,Footnote8,Footnote9,Footnote10,Footnote11,Footnote21,Footnote31,Footnote41,Footnote51,Footnote61,Footnote71,Fußnote"/>
    <w:basedOn w:val="Norml"/>
    <w:link w:val="LbjegyzetszvegChar"/>
    <w:qFormat/>
    <w:rsid w:val="001725A5"/>
    <w:pPr>
      <w:spacing w:line="200" w:lineRule="exact"/>
    </w:pPr>
    <w:rPr>
      <w:sz w:val="16"/>
      <w:szCs w:val="20"/>
    </w:rPr>
  </w:style>
  <w:style w:type="character" w:styleId="Lbjegyzet-hivatkozs">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J2">
    <w:name w:val="toc 2"/>
    <w:basedOn w:val="Norml"/>
    <w:next w:val="Norm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Jegyzethivatkozs">
    <w:name w:val="annotation reference"/>
    <w:rsid w:val="004B1E61"/>
    <w:rPr>
      <w:sz w:val="16"/>
      <w:szCs w:val="16"/>
    </w:rPr>
  </w:style>
  <w:style w:type="paragraph" w:styleId="Jegyzetszveg">
    <w:name w:val="annotation text"/>
    <w:basedOn w:val="Norml"/>
    <w:link w:val="JegyzetszvegChar"/>
    <w:rsid w:val="004B1E61"/>
    <w:rPr>
      <w:szCs w:val="20"/>
    </w:rPr>
  </w:style>
  <w:style w:type="character" w:customStyle="1" w:styleId="JegyzetszvegChar">
    <w:name w:val="Jegyzetszöveg Char"/>
    <w:link w:val="Jegyzetszveg"/>
    <w:uiPriority w:val="99"/>
    <w:rsid w:val="004B1E61"/>
    <w:rPr>
      <w:rFonts w:ascii="Georgia" w:hAnsi="Georgia"/>
      <w:lang w:eastAsia="de-DE"/>
    </w:rPr>
  </w:style>
  <w:style w:type="paragraph" w:styleId="Megjegyzstrgya">
    <w:name w:val="annotation subject"/>
    <w:basedOn w:val="Jegyzetszveg"/>
    <w:next w:val="Jegyzetszveg"/>
    <w:link w:val="MegjegyzstrgyaChar"/>
    <w:rsid w:val="004B1E61"/>
    <w:rPr>
      <w:b/>
      <w:bCs/>
    </w:rPr>
  </w:style>
  <w:style w:type="character" w:customStyle="1" w:styleId="MegjegyzstrgyaChar">
    <w:name w:val="Megjegyzés tárgya Char"/>
    <w:link w:val="Megjegyzstrgya"/>
    <w:rsid w:val="004B1E61"/>
    <w:rPr>
      <w:rFonts w:ascii="Georgia" w:hAnsi="Georgia"/>
      <w:b/>
      <w:bCs/>
      <w:lang w:eastAsia="de-DE"/>
    </w:rPr>
  </w:style>
  <w:style w:type="paragraph" w:styleId="Buborkszveg">
    <w:name w:val="Balloon Text"/>
    <w:basedOn w:val="Norml"/>
    <w:link w:val="BuborkszvegChar"/>
    <w:rsid w:val="004B1E61"/>
    <w:rPr>
      <w:rFonts w:ascii="Tahoma" w:hAnsi="Tahoma" w:cs="Tahoma"/>
      <w:sz w:val="16"/>
      <w:szCs w:val="16"/>
    </w:rPr>
  </w:style>
  <w:style w:type="character" w:customStyle="1" w:styleId="BuborkszvegChar">
    <w:name w:val="Buborékszöveg Char"/>
    <w:link w:val="Buborkszveg"/>
    <w:rsid w:val="004B1E61"/>
    <w:rPr>
      <w:rFonts w:ascii="Tahoma" w:hAnsi="Tahoma" w:cs="Tahoma"/>
      <w:sz w:val="16"/>
      <w:szCs w:val="16"/>
      <w:lang w:eastAsia="de-DE"/>
    </w:rPr>
  </w:style>
  <w:style w:type="paragraph" w:styleId="Listaszerbekezds">
    <w:name w:val="List Paragraph"/>
    <w:aliases w:val="Paragraphe EI,Paragraphe de liste1,EC"/>
    <w:basedOn w:val="Norml"/>
    <w:link w:val="ListaszerbekezdsChar"/>
    <w:uiPriority w:val="34"/>
    <w:qFormat/>
    <w:rsid w:val="002A0C82"/>
    <w:pPr>
      <w:ind w:left="720"/>
      <w:contextualSpacing/>
    </w:pPr>
  </w:style>
  <w:style w:type="paragraph" w:styleId="Tartalomjegyzkcmsora">
    <w:name w:val="TOC Heading"/>
    <w:basedOn w:val="Cmsor1"/>
    <w:next w:val="Norm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LbjegyzetszvegChar">
    <w:name w:val="Lábjegyzetszöveg Char"/>
    <w:aliases w:val="Char3 Char, Char3 Char,Fußnotentextf Char,Fußnotentextr Char,stile 1 Char,Footnote1 Char,Footnote2 Char,Footnote3 Char,Footnote4 Char,Footnote5 Char,Footnote6 Char,Footnote7 Char,Footnote8 Char,Footnote9 Char,Footnote10 Char"/>
    <w:link w:val="Lbjegyzetszveg"/>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Bekezdsalapbettpusa"/>
    <w:rsid w:val="008E1B6A"/>
  </w:style>
  <w:style w:type="paragraph" w:customStyle="1" w:styleId="ManualNumPar1">
    <w:name w:val="Manual NumPar 1"/>
    <w:basedOn w:val="Norml"/>
    <w:next w:val="Norm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Cmsor1Char">
    <w:name w:val="Címsor 1 Char"/>
    <w:link w:val="Cmsor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Kiemels">
    <w:name w:val="Emphasis"/>
    <w:uiPriority w:val="20"/>
    <w:qFormat/>
    <w:rsid w:val="005F028E"/>
    <w:rPr>
      <w:i/>
      <w:iCs/>
    </w:rPr>
  </w:style>
  <w:style w:type="paragraph" w:styleId="Vltozat">
    <w:name w:val="Revision"/>
    <w:link w:val="VltozatChar"/>
    <w:hidden/>
    <w:uiPriority w:val="99"/>
    <w:semiHidden/>
    <w:rsid w:val="008E6A37"/>
    <w:rPr>
      <w:rFonts w:ascii="Georgia" w:hAnsi="Georgia"/>
      <w:sz w:val="22"/>
      <w:szCs w:val="24"/>
      <w:lang w:eastAsia="de-DE"/>
    </w:rPr>
  </w:style>
  <w:style w:type="paragraph" w:styleId="TJ3">
    <w:name w:val="toc 3"/>
    <w:basedOn w:val="Norml"/>
    <w:next w:val="Norm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l"/>
    <w:next w:val="Norm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l"/>
    <w:next w:val="Norml"/>
    <w:uiPriority w:val="99"/>
    <w:rsid w:val="00F377CD"/>
    <w:pPr>
      <w:autoSpaceDE w:val="0"/>
      <w:autoSpaceDN w:val="0"/>
      <w:adjustRightInd w:val="0"/>
    </w:pPr>
    <w:rPr>
      <w:rFonts w:ascii="EUAlbertina" w:eastAsia="Calibri" w:hAnsi="EUAlbertina"/>
      <w:sz w:val="24"/>
      <w:lang w:val="fr-FR" w:eastAsia="en-US"/>
    </w:rPr>
  </w:style>
  <w:style w:type="paragraph" w:styleId="TJ4">
    <w:name w:val="toc 4"/>
    <w:basedOn w:val="Norml"/>
    <w:next w:val="Norml"/>
    <w:autoRedefine/>
    <w:uiPriority w:val="39"/>
    <w:unhideWhenUsed/>
    <w:rsid w:val="00F377CD"/>
    <w:pPr>
      <w:spacing w:after="100" w:line="276" w:lineRule="auto"/>
      <w:ind w:left="660"/>
    </w:pPr>
    <w:rPr>
      <w:rFonts w:ascii="Calibri" w:hAnsi="Calibri"/>
      <w:szCs w:val="22"/>
      <w:lang w:eastAsia="en-GB"/>
    </w:rPr>
  </w:style>
  <w:style w:type="paragraph" w:styleId="TJ5">
    <w:name w:val="toc 5"/>
    <w:basedOn w:val="Norml"/>
    <w:next w:val="Norml"/>
    <w:autoRedefine/>
    <w:uiPriority w:val="39"/>
    <w:unhideWhenUsed/>
    <w:rsid w:val="00F377CD"/>
    <w:pPr>
      <w:spacing w:after="100" w:line="276" w:lineRule="auto"/>
      <w:ind w:left="880"/>
    </w:pPr>
    <w:rPr>
      <w:rFonts w:ascii="Calibri" w:hAnsi="Calibri"/>
      <w:szCs w:val="22"/>
      <w:lang w:eastAsia="en-GB"/>
    </w:rPr>
  </w:style>
  <w:style w:type="paragraph" w:styleId="TJ6">
    <w:name w:val="toc 6"/>
    <w:basedOn w:val="Norml"/>
    <w:next w:val="Norml"/>
    <w:autoRedefine/>
    <w:uiPriority w:val="39"/>
    <w:unhideWhenUsed/>
    <w:rsid w:val="00F377CD"/>
    <w:pPr>
      <w:spacing w:after="100" w:line="276" w:lineRule="auto"/>
      <w:ind w:left="1100"/>
    </w:pPr>
    <w:rPr>
      <w:rFonts w:ascii="Calibri" w:hAnsi="Calibri"/>
      <w:szCs w:val="22"/>
      <w:lang w:eastAsia="en-GB"/>
    </w:rPr>
  </w:style>
  <w:style w:type="paragraph" w:styleId="TJ7">
    <w:name w:val="toc 7"/>
    <w:basedOn w:val="Norml"/>
    <w:next w:val="Norml"/>
    <w:autoRedefine/>
    <w:uiPriority w:val="39"/>
    <w:unhideWhenUsed/>
    <w:rsid w:val="00F377CD"/>
    <w:pPr>
      <w:spacing w:after="100" w:line="276" w:lineRule="auto"/>
      <w:ind w:left="1320"/>
    </w:pPr>
    <w:rPr>
      <w:rFonts w:ascii="Calibri" w:hAnsi="Calibri"/>
      <w:szCs w:val="22"/>
      <w:lang w:eastAsia="en-GB"/>
    </w:rPr>
  </w:style>
  <w:style w:type="paragraph" w:styleId="TJ8">
    <w:name w:val="toc 8"/>
    <w:basedOn w:val="Norml"/>
    <w:next w:val="Norml"/>
    <w:autoRedefine/>
    <w:uiPriority w:val="39"/>
    <w:unhideWhenUsed/>
    <w:rsid w:val="00F377CD"/>
    <w:pPr>
      <w:spacing w:after="100" w:line="276" w:lineRule="auto"/>
      <w:ind w:left="1540"/>
    </w:pPr>
    <w:rPr>
      <w:rFonts w:ascii="Calibri" w:hAnsi="Calibri"/>
      <w:szCs w:val="22"/>
      <w:lang w:eastAsia="en-GB"/>
    </w:rPr>
  </w:style>
  <w:style w:type="paragraph" w:styleId="TJ9">
    <w:name w:val="toc 9"/>
    <w:basedOn w:val="Norml"/>
    <w:next w:val="Norm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Kpalrs">
    <w:name w:val="caption"/>
    <w:basedOn w:val="Norml"/>
    <w:next w:val="Norm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lWeb">
    <w:name w:val="Normal (Web)"/>
    <w:basedOn w:val="Norm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umtrkp">
    <w:name w:val="Document Map"/>
    <w:basedOn w:val="Norml"/>
    <w:link w:val="DokumentumtrkpChar"/>
    <w:rsid w:val="00AA016B"/>
    <w:rPr>
      <w:rFonts w:ascii="Tahoma" w:hAnsi="Tahoma" w:cs="Tahoma"/>
      <w:sz w:val="16"/>
      <w:szCs w:val="16"/>
    </w:rPr>
  </w:style>
  <w:style w:type="character" w:customStyle="1" w:styleId="DokumentumtrkpChar">
    <w:name w:val="Dokumentumtérkép Char"/>
    <w:link w:val="Dokumentumtrkp"/>
    <w:rsid w:val="00AA016B"/>
    <w:rPr>
      <w:rFonts w:ascii="Tahoma" w:hAnsi="Tahoma" w:cs="Tahoma"/>
      <w:sz w:val="16"/>
      <w:szCs w:val="16"/>
      <w:lang w:eastAsia="de-DE"/>
    </w:rPr>
  </w:style>
  <w:style w:type="paragraph" w:styleId="Csakszveg">
    <w:name w:val="Plain Text"/>
    <w:basedOn w:val="Norml"/>
    <w:link w:val="CsakszvegChar"/>
    <w:unhideWhenUsed/>
    <w:rsid w:val="00AA016B"/>
    <w:rPr>
      <w:rFonts w:ascii="Consolas" w:hAnsi="Consolas"/>
      <w:sz w:val="21"/>
      <w:szCs w:val="21"/>
      <w:lang w:val="de-DE"/>
    </w:rPr>
  </w:style>
  <w:style w:type="character" w:customStyle="1" w:styleId="CsakszvegChar">
    <w:name w:val="Csak szöveg Char"/>
    <w:link w:val="Csakszveg"/>
    <w:rsid w:val="00AA016B"/>
    <w:rPr>
      <w:rFonts w:ascii="Consolas" w:hAnsi="Consolas"/>
      <w:sz w:val="21"/>
      <w:szCs w:val="21"/>
      <w:lang w:val="de-DE" w:eastAsia="de-DE"/>
    </w:rPr>
  </w:style>
  <w:style w:type="paragraph" w:styleId="Szvegtrzs">
    <w:name w:val="Body Text"/>
    <w:basedOn w:val="Norml"/>
    <w:link w:val="SzvegtrzsChar"/>
    <w:unhideWhenUsed/>
    <w:rsid w:val="00AA016B"/>
    <w:pPr>
      <w:numPr>
        <w:numId w:val="8"/>
      </w:numPr>
      <w:spacing w:after="240"/>
      <w:jc w:val="both"/>
    </w:pPr>
    <w:rPr>
      <w:rFonts w:ascii="Times New Roman" w:hAnsi="Times New Roman"/>
      <w:sz w:val="24"/>
      <w:szCs w:val="20"/>
      <w:lang w:eastAsia="en-GB"/>
    </w:rPr>
  </w:style>
  <w:style w:type="character" w:customStyle="1" w:styleId="SzvegtrzsChar">
    <w:name w:val="Szövegtörzs Char"/>
    <w:link w:val="Szvegtrzs"/>
    <w:rsid w:val="00AA016B"/>
    <w:rPr>
      <w:sz w:val="24"/>
    </w:rPr>
  </w:style>
  <w:style w:type="paragraph" w:customStyle="1" w:styleId="ListParagraph1">
    <w:name w:val="List Paragraph1"/>
    <w:basedOn w:val="Norm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Kiemels2">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Cmsor2Char">
    <w:name w:val="Címsor 2 Char"/>
    <w:link w:val="Cmsor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Cmsor9Char">
    <w:name w:val="Címsor 9 Char"/>
    <w:link w:val="Cmsor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Cmsor7Char">
    <w:name w:val="Címsor 7 Char"/>
    <w:link w:val="Cmsor7"/>
    <w:rsid w:val="002D6E1A"/>
    <w:rPr>
      <w:sz w:val="22"/>
      <w:szCs w:val="24"/>
      <w:lang w:eastAsia="de-DE"/>
    </w:rPr>
  </w:style>
  <w:style w:type="character" w:customStyle="1" w:styleId="Cmsor6Char">
    <w:name w:val="Címsor 6 Char"/>
    <w:link w:val="Cmsor6"/>
    <w:rsid w:val="002D6E1A"/>
    <w:rPr>
      <w:b/>
      <w:bCs/>
      <w:szCs w:val="22"/>
      <w:lang w:eastAsia="de-DE"/>
    </w:rPr>
  </w:style>
  <w:style w:type="character" w:customStyle="1" w:styleId="Cmsor8Char">
    <w:name w:val="Címsor 8 Char"/>
    <w:link w:val="Cmsor8"/>
    <w:rsid w:val="002D6E1A"/>
    <w:rPr>
      <w:i/>
      <w:iCs/>
      <w:szCs w:val="24"/>
      <w:lang w:eastAsia="de-DE"/>
    </w:rPr>
  </w:style>
  <w:style w:type="numbering" w:customStyle="1" w:styleId="NoList1">
    <w:name w:val="No List1"/>
    <w:next w:val="Nemlista"/>
    <w:uiPriority w:val="99"/>
    <w:semiHidden/>
    <w:unhideWhenUsed/>
    <w:rsid w:val="002D6E1A"/>
  </w:style>
  <w:style w:type="character" w:styleId="Mrltotthiperhivatkozs">
    <w:name w:val="FollowedHyperlink"/>
    <w:unhideWhenUsed/>
    <w:rsid w:val="002D6E1A"/>
    <w:rPr>
      <w:color w:val="800080"/>
      <w:u w:val="single"/>
    </w:rPr>
  </w:style>
  <w:style w:type="character" w:customStyle="1" w:styleId="lfejChar">
    <w:name w:val="Élőfej Char"/>
    <w:link w:val="lfej"/>
    <w:rsid w:val="002D6E1A"/>
    <w:rPr>
      <w:rFonts w:ascii="Georgia" w:hAnsi="Georgia"/>
      <w:sz w:val="22"/>
      <w:szCs w:val="24"/>
      <w:lang w:eastAsia="de-DE"/>
    </w:rPr>
  </w:style>
  <w:style w:type="character" w:customStyle="1" w:styleId="llbChar">
    <w:name w:val="Élőláb Char"/>
    <w:link w:val="llb"/>
    <w:rsid w:val="002D6E1A"/>
    <w:rPr>
      <w:rFonts w:ascii="Georgia" w:hAnsi="Georgia"/>
      <w:sz w:val="22"/>
      <w:szCs w:val="24"/>
      <w:lang w:eastAsia="de-DE"/>
    </w:rPr>
  </w:style>
  <w:style w:type="paragraph" w:styleId="Vgjegyzetszvege">
    <w:name w:val="endnote text"/>
    <w:basedOn w:val="Norml"/>
    <w:link w:val="VgjegyzetszvegeChar"/>
    <w:unhideWhenUsed/>
    <w:rsid w:val="002D6E1A"/>
    <w:rPr>
      <w:szCs w:val="20"/>
    </w:rPr>
  </w:style>
  <w:style w:type="character" w:customStyle="1" w:styleId="VgjegyzetszvegeChar">
    <w:name w:val="Végjegyzet szövege Char"/>
    <w:link w:val="Vgjegyzetszvege"/>
    <w:rsid w:val="002D6E1A"/>
    <w:rPr>
      <w:rFonts w:ascii="Georgia" w:hAnsi="Georgia"/>
      <w:lang w:eastAsia="de-DE"/>
    </w:rPr>
  </w:style>
  <w:style w:type="paragraph" w:styleId="Szmozottlista">
    <w:name w:val="List Number"/>
    <w:basedOn w:val="Norm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aszerbekezdsChar">
    <w:name w:val="Listaszerű bekezdés Char"/>
    <w:aliases w:val="Paragraphe EI Char,Paragraphe de liste1 Char,EC Char"/>
    <w:link w:val="Listaszerbekezds"/>
    <w:uiPriority w:val="34"/>
    <w:locked/>
    <w:rsid w:val="002D6E1A"/>
    <w:rPr>
      <w:rFonts w:ascii="Georgia" w:hAnsi="Georgia"/>
      <w:sz w:val="22"/>
      <w:szCs w:val="24"/>
      <w:lang w:eastAsia="de-DE"/>
    </w:rPr>
  </w:style>
  <w:style w:type="paragraph" w:customStyle="1" w:styleId="04anumbering0">
    <w:name w:val="04anumbering"/>
    <w:basedOn w:val="Norm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aszerbekezds"/>
    <w:link w:val="DPChar"/>
    <w:qFormat/>
    <w:rsid w:val="002D6E1A"/>
    <w:pPr>
      <w:ind w:left="708"/>
      <w:contextualSpacing w:val="0"/>
      <w:jc w:val="both"/>
    </w:pPr>
    <w:rPr>
      <w:b/>
      <w:szCs w:val="20"/>
      <w:u w:val="single"/>
    </w:rPr>
  </w:style>
  <w:style w:type="paragraph" w:customStyle="1" w:styleId="Bullet">
    <w:name w:val="Bullet"/>
    <w:basedOn w:val="Norml"/>
    <w:rsid w:val="002D6E1A"/>
    <w:pPr>
      <w:numPr>
        <w:numId w:val="11"/>
      </w:numPr>
      <w:tabs>
        <w:tab w:val="left" w:pos="708"/>
      </w:tabs>
      <w:spacing w:before="120" w:after="120" w:line="276" w:lineRule="auto"/>
      <w:jc w:val="both"/>
    </w:pPr>
    <w:rPr>
      <w:szCs w:val="20"/>
      <w:lang w:eastAsia="en-GB"/>
    </w:rPr>
  </w:style>
  <w:style w:type="character" w:styleId="Vgjegyzet-hivatkozs">
    <w:name w:val="endnote reference"/>
    <w:unhideWhenUsed/>
    <w:rsid w:val="002D6E1A"/>
    <w:rPr>
      <w:vertAlign w:val="superscript"/>
    </w:rPr>
  </w:style>
  <w:style w:type="character" w:styleId="Helyrzszveg">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ltblzat"/>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m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Sorszma">
    <w:name w:val="line number"/>
    <w:basedOn w:val="Bekezdsalapbettpusa"/>
    <w:uiPriority w:val="99"/>
    <w:unhideWhenUsed/>
    <w:rsid w:val="00952F2C"/>
  </w:style>
  <w:style w:type="paragraph" w:customStyle="1" w:styleId="aStyle">
    <w:name w:val="a) Style"/>
    <w:basedOn w:val="Norm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Kpalrs"/>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Cmsor5Char">
    <w:name w:val="Címsor 5 Char"/>
    <w:aliases w:val="Questions Char7"/>
    <w:link w:val="Cmsor5"/>
    <w:rsid w:val="00E9344E"/>
    <w:rPr>
      <w:rFonts w:ascii="Arial" w:hAnsi="Arial"/>
      <w:b/>
      <w:szCs w:val="24"/>
      <w:lang w:eastAsia="de-DE"/>
    </w:rPr>
  </w:style>
  <w:style w:type="character" w:customStyle="1" w:styleId="Cmsor3Char">
    <w:name w:val="Címsor 3 Char"/>
    <w:link w:val="Cmsor3"/>
    <w:rsid w:val="003865E5"/>
    <w:rPr>
      <w:rFonts w:ascii="Cambria" w:eastAsia="Times New Roman" w:hAnsi="Cambria" w:cs="Times New Roman"/>
      <w:b/>
      <w:bCs/>
      <w:color w:val="4F81BD"/>
      <w:sz w:val="22"/>
      <w:szCs w:val="24"/>
      <w:lang w:eastAsia="de-DE"/>
    </w:rPr>
  </w:style>
  <w:style w:type="character" w:customStyle="1" w:styleId="Cmsor4Char">
    <w:name w:val="Címsor 4 Char"/>
    <w:link w:val="Cmsor4"/>
    <w:rsid w:val="00CB7286"/>
    <w:rPr>
      <w:b/>
      <w:bCs/>
      <w:sz w:val="28"/>
      <w:szCs w:val="28"/>
      <w:lang w:eastAsia="de-DE"/>
    </w:rPr>
  </w:style>
  <w:style w:type="table" w:styleId="Vilgoslista3jellszn">
    <w:name w:val="Light List Accent 3"/>
    <w:basedOn w:val="Normltblzat"/>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ltblzat"/>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Cmsor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Cmsor1"/>
    <w:next w:val="Norm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l"/>
    <w:next w:val="Norm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l"/>
    <w:rsid w:val="000D2D0B"/>
    <w:rPr>
      <w:szCs w:val="20"/>
    </w:rPr>
  </w:style>
  <w:style w:type="paragraph" w:customStyle="1" w:styleId="Sbuchead">
    <w:name w:val="Sbuchead"/>
    <w:basedOn w:val="Norm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l"/>
    <w:next w:val="Fait"/>
    <w:rsid w:val="000D2D0B"/>
    <w:pPr>
      <w:spacing w:before="480" w:after="120"/>
      <w:jc w:val="both"/>
    </w:pPr>
    <w:rPr>
      <w:rFonts w:ascii="Times New Roman" w:hAnsi="Times New Roman"/>
      <w:sz w:val="24"/>
      <w:lang w:eastAsia="en-US"/>
    </w:rPr>
  </w:style>
  <w:style w:type="paragraph" w:customStyle="1" w:styleId="Fait">
    <w:name w:val="Fait à"/>
    <w:basedOn w:val="Norm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l"/>
    <w:next w:val="Norm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l"/>
    <w:next w:val="Norm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l"/>
    <w:rsid w:val="000D2D0B"/>
    <w:pPr>
      <w:spacing w:before="120" w:after="120"/>
      <w:ind w:left="850"/>
      <w:jc w:val="both"/>
    </w:pPr>
    <w:rPr>
      <w:rFonts w:ascii="Times New Roman" w:hAnsi="Times New Roman"/>
      <w:sz w:val="24"/>
      <w:lang w:eastAsia="en-US"/>
    </w:rPr>
  </w:style>
  <w:style w:type="paragraph" w:customStyle="1" w:styleId="Text2">
    <w:name w:val="Text 2"/>
    <w:basedOn w:val="Norml"/>
    <w:rsid w:val="000D2D0B"/>
    <w:pPr>
      <w:spacing w:before="120" w:after="120"/>
      <w:ind w:left="1417"/>
      <w:jc w:val="both"/>
    </w:pPr>
    <w:rPr>
      <w:rFonts w:ascii="Times New Roman" w:hAnsi="Times New Roman"/>
      <w:sz w:val="24"/>
      <w:lang w:eastAsia="en-US"/>
    </w:rPr>
  </w:style>
  <w:style w:type="paragraph" w:customStyle="1" w:styleId="Text3">
    <w:name w:val="Text 3"/>
    <w:basedOn w:val="Norml"/>
    <w:rsid w:val="000D2D0B"/>
    <w:pPr>
      <w:spacing w:before="120" w:after="120"/>
      <w:ind w:left="1984"/>
      <w:jc w:val="both"/>
    </w:pPr>
    <w:rPr>
      <w:rFonts w:ascii="Times New Roman" w:hAnsi="Times New Roman"/>
      <w:sz w:val="24"/>
      <w:lang w:eastAsia="en-US"/>
    </w:rPr>
  </w:style>
  <w:style w:type="paragraph" w:customStyle="1" w:styleId="Text4">
    <w:name w:val="Text 4"/>
    <w:basedOn w:val="Norm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l"/>
    <w:rsid w:val="000D2D0B"/>
    <w:pPr>
      <w:spacing w:before="120" w:after="120"/>
      <w:jc w:val="center"/>
    </w:pPr>
    <w:rPr>
      <w:rFonts w:ascii="Times New Roman" w:hAnsi="Times New Roman"/>
      <w:sz w:val="24"/>
      <w:lang w:eastAsia="en-US"/>
    </w:rPr>
  </w:style>
  <w:style w:type="paragraph" w:customStyle="1" w:styleId="NormalLeft">
    <w:name w:val="Normal Left"/>
    <w:basedOn w:val="Norml"/>
    <w:rsid w:val="000D2D0B"/>
    <w:pPr>
      <w:spacing w:before="120" w:after="120"/>
    </w:pPr>
    <w:rPr>
      <w:rFonts w:ascii="Times New Roman" w:hAnsi="Times New Roman"/>
      <w:sz w:val="24"/>
      <w:lang w:eastAsia="en-US"/>
    </w:rPr>
  </w:style>
  <w:style w:type="paragraph" w:customStyle="1" w:styleId="NormalRight">
    <w:name w:val="Normal Right"/>
    <w:basedOn w:val="Norml"/>
    <w:rsid w:val="000D2D0B"/>
    <w:pPr>
      <w:spacing w:before="120" w:after="120"/>
      <w:jc w:val="right"/>
    </w:pPr>
    <w:rPr>
      <w:rFonts w:ascii="Times New Roman" w:hAnsi="Times New Roman"/>
      <w:sz w:val="24"/>
      <w:lang w:eastAsia="en-US"/>
    </w:rPr>
  </w:style>
  <w:style w:type="paragraph" w:customStyle="1" w:styleId="QuotedText">
    <w:name w:val="Quoted Text"/>
    <w:basedOn w:val="Norml"/>
    <w:rsid w:val="000D2D0B"/>
    <w:pPr>
      <w:spacing w:before="120" w:after="120"/>
      <w:ind w:left="1417"/>
      <w:jc w:val="both"/>
    </w:pPr>
    <w:rPr>
      <w:rFonts w:ascii="Times New Roman" w:hAnsi="Times New Roman"/>
      <w:sz w:val="24"/>
      <w:lang w:eastAsia="en-US"/>
    </w:rPr>
  </w:style>
  <w:style w:type="paragraph" w:customStyle="1" w:styleId="Point0">
    <w:name w:val="Point 0"/>
    <w:basedOn w:val="Norm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l"/>
    <w:next w:val="Norm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l"/>
    <w:next w:val="Cmsor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l"/>
    <w:next w:val="Norm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l"/>
    <w:next w:val="Norm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l"/>
    <w:next w:val="Norm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l"/>
    <w:next w:val="Norm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l"/>
    <w:next w:val="Norm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l"/>
    <w:next w:val="Norml"/>
    <w:rsid w:val="000D2D0B"/>
    <w:pPr>
      <w:spacing w:before="360" w:after="120"/>
      <w:jc w:val="center"/>
    </w:pPr>
    <w:rPr>
      <w:rFonts w:ascii="Times New Roman" w:hAnsi="Times New Roman"/>
      <w:sz w:val="24"/>
      <w:lang w:eastAsia="en-US"/>
    </w:rPr>
  </w:style>
  <w:style w:type="paragraph" w:customStyle="1" w:styleId="Confidentialit">
    <w:name w:val="Confidentialité"/>
    <w:basedOn w:val="Norm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l"/>
    <w:next w:val="Norml"/>
    <w:rsid w:val="000D2D0B"/>
    <w:pPr>
      <w:spacing w:after="240"/>
    </w:pPr>
    <w:rPr>
      <w:rFonts w:ascii="Times New Roman" w:hAnsi="Times New Roman"/>
      <w:sz w:val="24"/>
      <w:lang w:eastAsia="en-US"/>
    </w:rPr>
  </w:style>
  <w:style w:type="paragraph" w:customStyle="1" w:styleId="Datedadoption">
    <w:name w:val="Date d'adoption"/>
    <w:basedOn w:val="Norml"/>
    <w:next w:val="Titreobjet"/>
    <w:rsid w:val="000D2D0B"/>
    <w:pPr>
      <w:spacing w:before="360"/>
      <w:jc w:val="center"/>
    </w:pPr>
    <w:rPr>
      <w:rFonts w:ascii="Times New Roman" w:hAnsi="Times New Roman"/>
      <w:b/>
      <w:sz w:val="24"/>
      <w:lang w:eastAsia="en-US"/>
    </w:rPr>
  </w:style>
  <w:style w:type="paragraph" w:customStyle="1" w:styleId="Emission">
    <w:name w:val="Emission"/>
    <w:basedOn w:val="Norm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l"/>
    <w:next w:val="Norm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l"/>
    <w:next w:val="Norml"/>
    <w:rsid w:val="000D2D0B"/>
    <w:pPr>
      <w:keepNext/>
      <w:spacing w:before="600" w:after="120"/>
      <w:jc w:val="both"/>
    </w:pPr>
    <w:rPr>
      <w:rFonts w:ascii="Times New Roman" w:hAnsi="Times New Roman"/>
      <w:sz w:val="24"/>
      <w:lang w:eastAsia="en-US"/>
    </w:rPr>
  </w:style>
  <w:style w:type="paragraph" w:customStyle="1" w:styleId="Langue">
    <w:name w:val="Langue"/>
    <w:basedOn w:val="Norm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l"/>
    <w:next w:val="Emission"/>
    <w:rsid w:val="000D2D0B"/>
    <w:rPr>
      <w:rFonts w:cs="Arial"/>
      <w:sz w:val="24"/>
      <w:lang w:eastAsia="en-US"/>
    </w:rPr>
  </w:style>
  <w:style w:type="paragraph" w:customStyle="1" w:styleId="Rfrenceinstitutionnelle">
    <w:name w:val="Référence institutionnelle"/>
    <w:basedOn w:val="Norm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l"/>
    <w:next w:val="Statut"/>
    <w:rsid w:val="000D2D0B"/>
    <w:pPr>
      <w:ind w:left="5103"/>
    </w:pPr>
    <w:rPr>
      <w:rFonts w:ascii="Times New Roman" w:hAnsi="Times New Roman"/>
      <w:sz w:val="24"/>
      <w:lang w:eastAsia="en-US"/>
    </w:rPr>
  </w:style>
  <w:style w:type="paragraph" w:customStyle="1" w:styleId="Rfrenceinterne">
    <w:name w:val="Référence interne"/>
    <w:basedOn w:val="Norm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l"/>
    <w:rsid w:val="000D2D0B"/>
    <w:pPr>
      <w:jc w:val="center"/>
    </w:pPr>
    <w:rPr>
      <w:rFonts w:ascii="Times New Roman" w:hAnsi="Times New Roman"/>
      <w:b/>
      <w:sz w:val="24"/>
      <w:lang w:eastAsia="en-US"/>
    </w:rPr>
  </w:style>
  <w:style w:type="paragraph" w:customStyle="1" w:styleId="Statut">
    <w:name w:val="Statut"/>
    <w:basedOn w:val="Norm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l"/>
    <w:next w:val="Norm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l"/>
    <w:next w:val="Norm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l"/>
    <w:next w:val="Norml"/>
    <w:rsid w:val="000D2D0B"/>
    <w:pPr>
      <w:spacing w:before="120" w:after="120"/>
      <w:jc w:val="both"/>
    </w:pPr>
    <w:rPr>
      <w:rFonts w:ascii="Times New Roman" w:hAnsi="Times New Roman"/>
      <w:sz w:val="24"/>
      <w:lang w:eastAsia="en-US"/>
    </w:rPr>
  </w:style>
  <w:style w:type="paragraph" w:customStyle="1" w:styleId="Supertitre">
    <w:name w:val="Supertitre"/>
    <w:basedOn w:val="Norml"/>
    <w:next w:val="Norml"/>
    <w:rsid w:val="000D2D0B"/>
    <w:pPr>
      <w:spacing w:after="600"/>
      <w:jc w:val="center"/>
    </w:pPr>
    <w:rPr>
      <w:rFonts w:ascii="Times New Roman" w:hAnsi="Times New Roman"/>
      <w:b/>
      <w:sz w:val="24"/>
      <w:lang w:eastAsia="en-US"/>
    </w:rPr>
  </w:style>
  <w:style w:type="paragraph" w:customStyle="1" w:styleId="Languesfaisantfoi">
    <w:name w:val="Langues faisant foi"/>
    <w:basedOn w:val="Norml"/>
    <w:next w:val="Norml"/>
    <w:rsid w:val="000D2D0B"/>
    <w:pPr>
      <w:spacing w:before="360"/>
      <w:jc w:val="center"/>
    </w:pPr>
    <w:rPr>
      <w:rFonts w:ascii="Times New Roman" w:hAnsi="Times New Roman"/>
      <w:sz w:val="24"/>
      <w:lang w:eastAsia="en-US"/>
    </w:rPr>
  </w:style>
  <w:style w:type="paragraph" w:customStyle="1" w:styleId="Rfrencecroise">
    <w:name w:val="Référence croisée"/>
    <w:basedOn w:val="Norml"/>
    <w:rsid w:val="000D2D0B"/>
    <w:pPr>
      <w:jc w:val="center"/>
    </w:pPr>
    <w:rPr>
      <w:rFonts w:ascii="Times New Roman" w:hAnsi="Times New Roman"/>
      <w:sz w:val="24"/>
      <w:lang w:eastAsia="en-US"/>
    </w:rPr>
  </w:style>
  <w:style w:type="paragraph" w:customStyle="1" w:styleId="Fichefinanciretitre">
    <w:name w:val="Fiche financière titre"/>
    <w:basedOn w:val="Norml"/>
    <w:next w:val="Norm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l"/>
    <w:rsid w:val="000D2D0B"/>
    <w:pPr>
      <w:spacing w:after="240"/>
    </w:pPr>
  </w:style>
  <w:style w:type="paragraph" w:customStyle="1" w:styleId="Accompagnant">
    <w:name w:val="Accompagnant"/>
    <w:basedOn w:val="Norm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l"/>
    <w:next w:val="Norml"/>
    <w:rsid w:val="000D2D0B"/>
    <w:pPr>
      <w:spacing w:before="360"/>
      <w:jc w:val="center"/>
    </w:pPr>
    <w:rPr>
      <w:rFonts w:ascii="Times New Roman" w:hAnsi="Times New Roman"/>
      <w:sz w:val="24"/>
      <w:lang w:eastAsia="en-US"/>
    </w:rPr>
  </w:style>
  <w:style w:type="paragraph" w:styleId="Szmozottlista2">
    <w:name w:val="List Number 2"/>
    <w:basedOn w:val="Norml"/>
    <w:rsid w:val="000D2D0B"/>
    <w:pPr>
      <w:tabs>
        <w:tab w:val="num" w:pos="643"/>
      </w:tabs>
      <w:spacing w:before="120" w:after="120"/>
      <w:ind w:left="643" w:hanging="360"/>
      <w:jc w:val="both"/>
    </w:pPr>
    <w:rPr>
      <w:rFonts w:ascii="Times New Roman" w:hAnsi="Times New Roman"/>
      <w:sz w:val="24"/>
      <w:lang w:eastAsia="en-US"/>
    </w:rPr>
  </w:style>
  <w:style w:type="paragraph" w:styleId="Szmozottlista3">
    <w:name w:val="List Number 3"/>
    <w:basedOn w:val="Norml"/>
    <w:rsid w:val="000D2D0B"/>
    <w:pPr>
      <w:tabs>
        <w:tab w:val="num" w:pos="926"/>
      </w:tabs>
      <w:spacing w:before="120" w:after="120"/>
      <w:ind w:left="926" w:hanging="360"/>
      <w:jc w:val="both"/>
    </w:pPr>
    <w:rPr>
      <w:rFonts w:ascii="Times New Roman" w:hAnsi="Times New Roman"/>
      <w:sz w:val="24"/>
      <w:lang w:eastAsia="en-US"/>
    </w:rPr>
  </w:style>
  <w:style w:type="paragraph" w:styleId="Szmozottlista4">
    <w:name w:val="List Number 4"/>
    <w:basedOn w:val="Norm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Felsorols">
    <w:name w:val="List Bullet"/>
    <w:basedOn w:val="Norm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Felsorols2">
    <w:name w:val="List Bullet 2"/>
    <w:basedOn w:val="Norm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Felsorols3">
    <w:name w:val="List Bullet 3"/>
    <w:basedOn w:val="Norml"/>
    <w:rsid w:val="000D2D0B"/>
    <w:pPr>
      <w:numPr>
        <w:numId w:val="16"/>
      </w:numPr>
      <w:tabs>
        <w:tab w:val="num" w:pos="926"/>
      </w:tabs>
      <w:spacing w:before="120" w:after="120"/>
      <w:ind w:left="926"/>
      <w:jc w:val="both"/>
    </w:pPr>
    <w:rPr>
      <w:rFonts w:ascii="Times New Roman" w:hAnsi="Times New Roman"/>
      <w:sz w:val="24"/>
      <w:lang w:eastAsia="en-US"/>
    </w:rPr>
  </w:style>
  <w:style w:type="paragraph" w:styleId="Felsorols4">
    <w:name w:val="List Bullet 4"/>
    <w:basedOn w:val="Norm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brajegyzk">
    <w:name w:val="table of figures"/>
    <w:basedOn w:val="Norml"/>
    <w:next w:val="Norm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l"/>
    <w:rsid w:val="000D2D0B"/>
    <w:pPr>
      <w:ind w:left="720"/>
      <w:contextualSpacing/>
    </w:pPr>
    <w:rPr>
      <w:rFonts w:ascii="Cambria" w:hAnsi="Cambria"/>
      <w:sz w:val="24"/>
      <w:lang w:val="en-US" w:eastAsia="en-US"/>
    </w:rPr>
  </w:style>
  <w:style w:type="paragraph" w:customStyle="1" w:styleId="Listeavsnitt1">
    <w:name w:val="Listeavsnitt1"/>
    <w:basedOn w:val="Norm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l"/>
    <w:uiPriority w:val="99"/>
    <w:rsid w:val="000D2D0B"/>
    <w:pPr>
      <w:ind w:left="720"/>
      <w:contextualSpacing/>
    </w:pPr>
    <w:rPr>
      <w:rFonts w:ascii="Cambria" w:hAnsi="Cambria"/>
      <w:sz w:val="24"/>
      <w:lang w:val="en-US" w:eastAsia="en-US"/>
    </w:rPr>
  </w:style>
  <w:style w:type="paragraph" w:customStyle="1" w:styleId="ListParagraph2">
    <w:name w:val="List Paragraph2"/>
    <w:basedOn w:val="Norm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Cmsor1"/>
    <w:next w:val="Norm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Cm">
    <w:name w:val="Title"/>
    <w:basedOn w:val="Norml"/>
    <w:next w:val="Norml"/>
    <w:link w:val="Cm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CmChar">
    <w:name w:val="Cím Char"/>
    <w:link w:val="Cm"/>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l"/>
    <w:rsid w:val="000D2D0B"/>
    <w:pPr>
      <w:spacing w:before="320" w:line="260" w:lineRule="exact"/>
      <w:jc w:val="both"/>
    </w:pPr>
    <w:rPr>
      <w:rFonts w:ascii="Myriad Pro Light" w:hAnsi="Myriad Pro Light"/>
      <w:b/>
      <w:sz w:val="21"/>
      <w:szCs w:val="20"/>
      <w:lang w:val="es-ES" w:eastAsia="es-ES"/>
    </w:rPr>
  </w:style>
  <w:style w:type="character" w:customStyle="1" w:styleId="VltozatChar">
    <w:name w:val="Változat Char"/>
    <w:link w:val="Vltozat"/>
    <w:uiPriority w:val="99"/>
    <w:semiHidden/>
    <w:locked/>
    <w:rsid w:val="000D2D0B"/>
    <w:rPr>
      <w:rFonts w:ascii="Georgia" w:hAnsi="Georgia"/>
      <w:sz w:val="22"/>
      <w:szCs w:val="24"/>
      <w:lang w:eastAsia="de-DE"/>
    </w:rPr>
  </w:style>
  <w:style w:type="table" w:customStyle="1" w:styleId="TableGrid2">
    <w:name w:val="Table Grid2"/>
    <w:basedOn w:val="Normltblzat"/>
    <w:next w:val="Rcsostblzat"/>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Bekezdsalapbettpusa"/>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rshangslyozs">
    <w:name w:val="Intense Emphasis"/>
    <w:basedOn w:val="Bekezdsalapbettpusa"/>
    <w:uiPriority w:val="21"/>
    <w:qFormat/>
    <w:rsid w:val="00D34282"/>
    <w:rPr>
      <w:b/>
      <w:bCs/>
      <w:i/>
      <w:iCs/>
    </w:rPr>
  </w:style>
  <w:style w:type="character" w:customStyle="1" w:styleId="CPTitle1Char">
    <w:name w:val="CP_Title1 Char"/>
    <w:basedOn w:val="Bekezdsalapbettpusa"/>
    <w:link w:val="CPTitle1"/>
    <w:locked/>
    <w:rsid w:val="00D34282"/>
    <w:rPr>
      <w:rFonts w:asciiTheme="majorHAnsi" w:eastAsiaTheme="majorEastAsia" w:hAnsiTheme="majorHAnsi" w:cstheme="majorHAnsi"/>
      <w:b/>
      <w:sz w:val="32"/>
      <w:szCs w:val="32"/>
    </w:rPr>
  </w:style>
  <w:style w:type="paragraph" w:customStyle="1" w:styleId="CPTitle1">
    <w:name w:val="CP_Title1"/>
    <w:basedOn w:val="Cmsor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Cmsor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Bekezdsalapbettpusa"/>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l"/>
    <w:next w:val="Norml"/>
    <w:link w:val="QuestionstyleChar"/>
    <w:autoRedefine/>
    <w:qFormat/>
    <w:rsid w:val="00177C6B"/>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Bekezdsalapbettpusa"/>
    <w:link w:val="Questionstyle"/>
    <w:rsid w:val="00177C6B"/>
    <w:rPr>
      <w:rFonts w:asciiTheme="minorHAnsi" w:eastAsiaTheme="minorEastAsia" w:hAnsiTheme="minorHAnsi" w:cstheme="minorBidi"/>
      <w:b/>
      <w:sz w:val="22"/>
      <w:lang w:eastAsia="en-US"/>
    </w:rPr>
  </w:style>
  <w:style w:type="paragraph" w:styleId="Alcm">
    <w:name w:val="Subtitle"/>
    <w:basedOn w:val="Norml"/>
    <w:next w:val="Norml"/>
    <w:link w:val="Alcm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AlcmChar">
    <w:name w:val="Alcím Char"/>
    <w:basedOn w:val="Bekezdsalapbettpusa"/>
    <w:link w:val="Alcm"/>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aszerbekezds"/>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Bekezdsalapbettpusa"/>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Bekezdsalapbettpusa"/>
    <w:link w:val="myNormal0"/>
    <w:locked/>
    <w:rsid w:val="00AF38AF"/>
    <w:rPr>
      <w:rFonts w:ascii="Georgia" w:hAnsi="Georgia"/>
      <w:lang w:eastAsia="de-DE"/>
    </w:rPr>
  </w:style>
  <w:style w:type="paragraph" w:customStyle="1" w:styleId="myNormal0">
    <w:name w:val="myNormal"/>
    <w:basedOn w:val="Norm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35100916">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ESMA70-151-3278</_dlc_DocId>
    <_dlc_DocIdUrl xmlns="20fbe147-bbda-4e53-b6b1-7e8bbff3fe19">
      <Url>https://sherpa.esma.europa.eu/sites/MKT/PTR/_layouts/15/DocIdRedir.aspx?ID=ESMA70-151-3278</Url>
      <Description>ESMA70-151-3278</Description>
    </_dlc_DocIdUrl>
    <TaxCatchAll xmlns="20fbe147-bbda-4e53-b6b1-7e8bbff3fe19">
      <Value>279</Value>
      <Value>223</Value>
      <Value>4</Value>
      <Value>25</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MeetingDate xmlns="20fbe147-bbda-4e53-b6b1-7e8bbff3fe19">2020-10-17T22:00:00+00:00</MeetingDat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ed0a0b2ea6941718a34434e243f3d8f>
    <Year xmlns="20fbe147-bbda-4e53-b6b1-7e8bbff3fe19">2020</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3DDDA52F-C27C-4825-B305-1E1EAD28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B5497193-E5D3-48B8-9681-8B0663986A8D}">
  <ds:schemaRefs>
    <ds:schemaRef ds:uri="http://schemas.openxmlformats.org/officeDocument/2006/bibliography"/>
  </ds:schemaRefs>
</ds:datastoreItem>
</file>

<file path=customXml/itemProps6.xml><?xml version="1.0" encoding="utf-8"?>
<ds:datastoreItem xmlns:ds="http://schemas.openxmlformats.org/officeDocument/2006/customXml" ds:itemID="{425DE8C3-5F27-4830-B893-FC498EE5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87772E1E.dotm</Template>
  <TotalTime>1047</TotalTime>
  <Pages>12</Pages>
  <Words>2659</Words>
  <Characters>18349</Characters>
  <Application>Microsoft Office Word</Application>
  <DocSecurity>0</DocSecurity>
  <Lines>152</Lines>
  <Paragraphs>41</Paragraphs>
  <ScaleCrop>false</ScaleCrop>
  <HeadingPairs>
    <vt:vector size="12" baseType="variant">
      <vt:variant>
        <vt:lpstr>Cím</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20967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Vincze Zsanett</cp:lastModifiedBy>
  <cp:revision>22</cp:revision>
  <cp:lastPrinted>2015-02-18T11:01:00Z</cp:lastPrinted>
  <dcterms:created xsi:type="dcterms:W3CDTF">2020-11-10T12:23:00Z</dcterms:created>
  <dcterms:modified xsi:type="dcterms:W3CDTF">2020-11-13T08:37:00Z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279;#EMIR 2.2|4df16084-2afe-4fff-a8ff-88ac73e94787</vt:lpwstr>
  </property>
  <property fmtid="{D5CDD505-2E9C-101B-9397-08002B2CF9AE}" pid="6" name="SubTopic">
    <vt:lpwstr/>
  </property>
  <property fmtid="{D5CDD505-2E9C-101B-9397-08002B2CF9AE}" pid="7" name="DocumentType">
    <vt:lpwstr>223;#Questionnaire|a849d609-a31c-415e-a1a8-503bcc16b083</vt:lpwstr>
  </property>
  <property fmtid="{D5CDD505-2E9C-101B-9397-08002B2CF9AE}" pid="8" name="ConfidentialityLevel">
    <vt:lpwstr>25;#Public|a0c619ff-bd46-48f0-b213-6b7c03fe156d</vt:lpwstr>
  </property>
  <property fmtid="{D5CDD505-2E9C-101B-9397-08002B2CF9AE}" pid="9" name="_dlc_DocIdItemGuid">
    <vt:lpwstr>22137881-440c-4f10-9eec-bc3f9f044cb7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