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jpeg" ContentType="image/jpeg"/>
  <Override PartName="/word/media/image1.jpeg" ContentType="image/jpeg"/>
  <Override PartName="/word/media/image2.jpeg" ContentType="image/jpe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1767871275"/>
      </w:sdtPr>
      <w:sdtContent>
        <w:p>
          <w:pPr>
            <w:pStyle w:val="Normal"/>
            <w:spacing w:lineRule="auto" w:line="276"/>
            <w:rPr>
              <w:rFonts w:ascii="Arial" w:hAnsi="Arial" w:cs="Arial" w:asciiTheme="minorHAnsi" w:cstheme="minorHAnsi" w:hAnsiTheme="minorHAnsi"/>
              <w:color w:val="FF0000"/>
            </w:rPr>
          </w:pPr>
          <w:r>
            <w:rPr>
              <w:rFonts w:cs="Arial" w:cstheme="minorHAnsi" w:ascii="Arial" w:hAnsi="Arial"/>
              <w:color w:val="FF0000"/>
            </w:rPr>
          </w:r>
          <w:bookmarkStart w:id="0" w:name="_GoBack"/>
          <w:bookmarkStart w:id="1" w:name="_GoBack"/>
          <w:bookmarkEnd w:id="1"/>
        </w:p>
        <w:p>
          <w:pPr>
            <w:pStyle w:val="Normal"/>
            <w:spacing w:lineRule="auto" w:line="276" w:before="0" w:after="120"/>
            <w:rPr>
              <w:rFonts w:ascii="Arial" w:hAnsi="Arial" w:cs="Arial" w:asciiTheme="minorHAnsi" w:cstheme="minorHAnsi" w:hAnsiTheme="minorHAnsi"/>
            </w:rPr>
          </w:pPr>
          <w:r>
            <w:rPr>
              <w:rFonts w:cs="Arial" w:cstheme="minorHAnsi" w:ascii="Arial" w:hAnsi="Arial"/>
            </w:rPr>
          </w:r>
        </w:p>
        <w:p>
          <w:pPr>
            <w:pStyle w:val="Normal"/>
            <w:spacing w:lineRule="auto" w:line="276"/>
            <w:rPr>
              <w:rFonts w:ascii="Arial" w:hAnsi="Arial" w:cs="Arial" w:asciiTheme="minorHAnsi" w:cstheme="minorHAnsi" w:hAnsiTheme="minorHAnsi"/>
            </w:rPr>
          </w:pPr>
          <w:r>
            <w:rPr>
              <w:rFonts w:cs="Arial" w:cstheme="minorHAnsi" w:ascii="Arial" w:hAnsi="Arial"/>
            </w:rPr>
          </w:r>
        </w:p>
        <w:p>
          <w:pPr>
            <w:pStyle w:val="Normal"/>
            <w:spacing w:lineRule="auto" w:line="276"/>
            <w:rPr>
              <w:rFonts w:ascii="Arial" w:hAnsi="Arial" w:cs="Arial" w:asciiTheme="minorHAnsi" w:cstheme="minorHAnsi" w:hAnsiTheme="minorHAnsi"/>
            </w:rPr>
          </w:pPr>
          <w:r>
            <w:rPr>
              <w:rFonts w:cs="Arial" w:cstheme="minorHAnsi" w:ascii="Arial" w:hAnsi="Arial"/>
            </w:rPr>
          </w:r>
        </w:p>
        <w:p>
          <w:pPr>
            <w:pStyle w:val="Normal"/>
            <w:spacing w:lineRule="auto" w:line="276"/>
            <w:rPr>
              <w:rFonts w:ascii="Arial" w:hAnsi="Arial" w:cs="Arial" w:asciiTheme="minorHAnsi" w:cstheme="minorHAnsi" w:hAnsiTheme="minorHAnsi"/>
            </w:rPr>
          </w:pPr>
          <w:r>
            <w:rPr>
              <w:rFonts w:cs="Arial" w:cstheme="minorHAnsi" w:ascii="Arial" w:hAnsi="Arial"/>
            </w:rPr>
          </w:r>
        </w:p>
      </w:sdtContent>
    </w:sdt>
    <w:tbl>
      <w:tblPr>
        <w:tblpPr w:bottomFromText="0" w:horzAnchor="margin" w:leftFromText="8505" w:rightFromText="0" w:tblpX="-426" w:tblpY="3444" w:topFromText="0" w:vertAnchor="page"/>
        <w:tblW w:w="10705" w:type="dxa"/>
        <w:jc w:val="left"/>
        <w:tblInd w:w="0" w:type="dxa"/>
        <w:tblBorders/>
        <w:tblCellMar>
          <w:top w:w="0" w:type="dxa"/>
          <w:left w:w="0" w:type="dxa"/>
          <w:bottom w:w="0" w:type="dxa"/>
          <w:right w:w="0" w:type="dxa"/>
        </w:tblCellMar>
        <w:tblLook w:lastRow="1" w:firstRow="1" w:lastColumn="1" w:firstColumn="1" w:val="01e0" w:noHBand="0" w:noVBand="0"/>
      </w:tblPr>
      <w:tblGrid>
        <w:gridCol w:w="10705"/>
      </w:tblGrid>
      <w:tr>
        <w:trPr>
          <w:trHeight w:val="2407" w:hRule="exact"/>
        </w:trPr>
        <w:tc>
          <w:tcPr>
            <w:tcW w:w="10705" w:type="dxa"/>
            <w:tcBorders/>
            <w:shd w:fill="auto" w:val="clear"/>
          </w:tcPr>
          <w:p>
            <w:pPr>
              <w:pStyle w:val="Title"/>
              <w:spacing w:lineRule="auto" w:line="276"/>
              <w:ind w:right="854" w:hanging="0"/>
              <w:rPr>
                <w:rFonts w:ascii="Arial" w:hAnsi="Arial" w:cs="Arial" w:asciiTheme="minorHAnsi" w:cstheme="minorHAnsi" w:hAnsiTheme="minorHAnsi"/>
                <w:sz w:val="40"/>
                <w:szCs w:val="40"/>
              </w:rPr>
            </w:pPr>
            <w:r>
              <w:rPr>
                <w:rFonts w:cs="Arial"/>
                <w:sz w:val="40"/>
                <w:szCs w:val="40"/>
              </w:rPr>
              <w:t>Reply form for the</w:t>
            </w:r>
            <w:r>
              <w:rPr>
                <w:sz w:val="40"/>
                <w:szCs w:val="40"/>
              </w:rPr>
              <w:t xml:space="preserve"> </w:t>
            </w:r>
            <w:r>
              <w:rPr>
                <w:rFonts w:cs="Arial"/>
                <w:sz w:val="40"/>
                <w:szCs w:val="40"/>
              </w:rPr>
              <w:t xml:space="preserve">Consultation Paper on MiFID II/ MiFIR review on the functioning of </w:t>
            </w:r>
            <w:r>
              <w:rPr>
                <w:rFonts w:eastAsia="ＭＳ Ｐゴシック" w:cs="Arial" w:eastAsiaTheme="minorEastAsia"/>
                <w:b w:val="false"/>
                <w:color w:val="auto"/>
                <w:spacing w:val="0"/>
                <w:sz w:val="22"/>
                <w:szCs w:val="20"/>
                <w:lang w:eastAsia="en-US"/>
              </w:rPr>
              <w:t xml:space="preserve"> </w:t>
            </w:r>
            <w:r>
              <w:rPr>
                <w:rFonts w:cs="Arial"/>
                <w:sz w:val="40"/>
                <w:szCs w:val="40"/>
              </w:rPr>
              <w:t>Organised Trading Facilities (OTF)</w:t>
            </w:r>
          </w:p>
        </w:tc>
      </w:tr>
    </w:tbl>
    <w:p>
      <w:pPr>
        <w:sectPr>
          <w:headerReference w:type="default" r:id="rId2"/>
          <w:footerReference w:type="default" r:id="rId3"/>
          <w:type w:val="nextPage"/>
          <w:pgSz w:w="11906" w:h="16838"/>
          <w:pgMar w:left="1417" w:right="1417" w:header="708" w:top="1417" w:footer="708" w:bottom="1417" w:gutter="0"/>
          <w:pgNumType w:start="0" w:fmt="decimal"/>
          <w:formProt w:val="false"/>
          <w:textDirection w:val="lrTb"/>
          <w:docGrid w:type="default" w:linePitch="360" w:charSpace="0"/>
        </w:sectPr>
      </w:pPr>
    </w:p>
    <w:p>
      <w:pPr>
        <w:pStyle w:val="Normal"/>
        <w:numPr>
          <w:ilvl w:val="0"/>
          <w:numId w:val="0"/>
        </w:numPr>
        <w:spacing w:lineRule="auto" w:line="276" w:before="0" w:after="250"/>
        <w:jc w:val="both"/>
        <w:rPr>
          <w:rFonts w:ascii="Arial" w:hAnsi="Arial" w:eastAsia="ＭＳ Ｐゴシック" w:cs="" w:asciiTheme="majorHAnsi" w:cstheme="majorBidi" w:eastAsiaTheme="majorEastAsia" w:hAnsiTheme="majorHAnsi"/>
          <w:b/>
          <w:b/>
          <w:sz w:val="28"/>
          <w:lang w:eastAsia="en-US"/>
        </w:rPr>
      </w:pPr>
      <w:r>
        <w:rPr>
          <w:rFonts w:eastAsia="ＭＳ Ｐゴシック" w:cs="" w:cstheme="majorBidi" w:eastAsiaTheme="majorEastAsia" w:ascii="Arial" w:hAnsi="Arial"/>
          <w:b/>
          <w:sz w:val="28"/>
          <w:lang w:eastAsia="en-US"/>
        </w:rPr>
      </w:r>
    </w:p>
    <w:p>
      <w:pPr>
        <w:pStyle w:val="Normal"/>
        <w:numPr>
          <w:ilvl w:val="0"/>
          <w:numId w:val="0"/>
        </w:numPr>
        <w:tabs>
          <w:tab w:val="left" w:pos="5426" w:leader="none"/>
        </w:tabs>
        <w:spacing w:lineRule="auto" w:line="276" w:before="0" w:after="250"/>
        <w:jc w:val="both"/>
        <w:rPr>
          <w:rFonts w:ascii="Arial" w:hAnsi="Arial" w:eastAsia="ＭＳ Ｐゴシック" w:cs="" w:asciiTheme="majorHAnsi" w:cstheme="majorBidi" w:eastAsiaTheme="majorEastAsia" w:hAnsiTheme="majorHAnsi"/>
          <w:b/>
          <w:b/>
          <w:sz w:val="28"/>
          <w:lang w:eastAsia="en-US"/>
        </w:rPr>
      </w:pPr>
      <w:r>
        <w:rPr>
          <w:rFonts w:eastAsia="ＭＳ Ｐゴシック" w:cs="" w:ascii="Arial" w:hAnsi="Arial" w:asciiTheme="majorHAnsi" w:cstheme="majorBidi" w:eastAsiaTheme="majorEastAsia" w:hAnsiTheme="majorHAnsi"/>
          <w:b/>
          <w:sz w:val="28"/>
          <w:lang w:eastAsia="en-US"/>
        </w:rPr>
        <w:t xml:space="preserve">Responding to this paper </w:t>
        <w:tab/>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 xml:space="preserve">ESMA invites comments on all matters in this consultation paper and </w:t>
      </w:r>
      <w:r>
        <w:rPr>
          <w:rFonts w:eastAsia="ＭＳ Ｐゴシック" w:cs="" w:ascii="Arial" w:hAnsi="Arial" w:asciiTheme="minorHAnsi" w:cstheme="minorBidi" w:eastAsiaTheme="minorEastAsia" w:hAnsiTheme="minorHAnsi"/>
          <w:sz w:val="22"/>
          <w:szCs w:val="20"/>
          <w:u w:val="dottedHeavy" w:color="BF8F00"/>
          <w:lang w:eastAsia="en-US"/>
        </w:rPr>
        <w:t>in particular on</w:t>
      </w:r>
      <w:r>
        <w:rPr>
          <w:rFonts w:eastAsia="ＭＳ Ｐゴシック" w:cs="" w:ascii="Arial" w:hAnsi="Arial" w:asciiTheme="minorHAnsi" w:cstheme="minorBidi" w:eastAsiaTheme="minorEastAsia" w:hAnsiTheme="minorHAnsi"/>
          <w:sz w:val="22"/>
          <w:szCs w:val="20"/>
          <w:lang w:eastAsia="en-US"/>
        </w:rPr>
        <w:t xml:space="preserve"> the specific questions summarised in Annex I. Comments are most helpful if they:</w:t>
      </w:r>
    </w:p>
    <w:p>
      <w:pPr>
        <w:pStyle w:val="Normal"/>
        <w:numPr>
          <w:ilvl w:val="0"/>
          <w:numId w:val="3"/>
        </w:numPr>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respond to the question stated;</w:t>
      </w:r>
    </w:p>
    <w:p>
      <w:pPr>
        <w:pStyle w:val="Normal"/>
        <w:numPr>
          <w:ilvl w:val="0"/>
          <w:numId w:val="3"/>
        </w:numPr>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indicate the specific question to which the comment relates;</w:t>
      </w:r>
    </w:p>
    <w:p>
      <w:pPr>
        <w:pStyle w:val="Normal"/>
        <w:numPr>
          <w:ilvl w:val="0"/>
          <w:numId w:val="3"/>
        </w:numPr>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contain a clear rationale; and</w:t>
      </w:r>
    </w:p>
    <w:p>
      <w:pPr>
        <w:pStyle w:val="Normal"/>
        <w:numPr>
          <w:ilvl w:val="0"/>
          <w:numId w:val="3"/>
        </w:numPr>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describe any alternatives ESMA should consider.</w:t>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 xml:space="preserve">ESMA will consider all comments received by </w:t>
      </w:r>
      <w:r>
        <w:rPr>
          <w:rFonts w:eastAsia="ＭＳ Ｐゴシック" w:cs="" w:ascii="Arial" w:hAnsi="Arial" w:asciiTheme="minorHAnsi" w:cstheme="minorBidi" w:eastAsiaTheme="minorEastAsia" w:hAnsiTheme="minorHAnsi"/>
          <w:b/>
          <w:sz w:val="22"/>
          <w:szCs w:val="20"/>
          <w:lang w:eastAsia="en-US"/>
        </w:rPr>
        <w:t xml:space="preserve">25/11/2020. </w:t>
      </w:r>
    </w:p>
    <w:p>
      <w:pPr>
        <w:pStyle w:val="Normal"/>
        <w:spacing w:lineRule="auto" w:line="276" w:before="0" w:after="250"/>
        <w:jc w:val="both"/>
        <w:rPr/>
      </w:pPr>
      <w:r>
        <w:rPr>
          <w:rFonts w:eastAsia="ＭＳ Ｐゴシック" w:cs="" w:ascii="Arial" w:hAnsi="Arial" w:asciiTheme="minorHAnsi" w:cstheme="minorBidi" w:eastAsiaTheme="minorEastAsia" w:hAnsiTheme="minorHAnsi"/>
          <w:sz w:val="22"/>
          <w:szCs w:val="20"/>
          <w:lang w:eastAsia="en-US"/>
        </w:rPr>
        <w:t xml:space="preserve">All contributions should be submitted online at </w:t>
      </w:r>
      <w:hyperlink r:id="rId4">
        <w:r>
          <w:rPr>
            <w:rStyle w:val="ListLabel15"/>
            <w:rFonts w:eastAsia="ＭＳ Ｐゴシック" w:cs="" w:ascii="Arial" w:hAnsi="Arial" w:asciiTheme="minorHAnsi" w:cstheme="minorBidi" w:eastAsiaTheme="minorEastAsia" w:hAnsiTheme="minorHAnsi"/>
            <w:color w:val="0563C1" w:themeColor="hyperlink"/>
            <w:sz w:val="22"/>
            <w:szCs w:val="20"/>
            <w:u w:val="single"/>
            <w:lang w:eastAsia="en-US"/>
          </w:rPr>
          <w:t>www.esma.europa.eu</w:t>
        </w:r>
      </w:hyperlink>
      <w:r>
        <w:rPr>
          <w:rFonts w:eastAsia="ＭＳ Ｐゴシック" w:cs="" w:ascii="Arial" w:hAnsi="Arial" w:asciiTheme="minorHAnsi" w:cstheme="minorBidi" w:eastAsiaTheme="minorEastAsia" w:hAnsiTheme="minorHAnsi"/>
          <w:sz w:val="22"/>
          <w:szCs w:val="20"/>
          <w:lang w:eastAsia="en-US"/>
        </w:rPr>
        <w:t xml:space="preserve"> under the heading ‘Your input - Consultations’. </w:t>
      </w:r>
    </w:p>
    <w:p>
      <w:pPr>
        <w:pStyle w:val="Normal"/>
        <w:spacing w:lineRule="auto" w:line="276" w:before="0" w:after="250"/>
        <w:jc w:val="both"/>
        <w:rPr>
          <w:rFonts w:ascii="Arial" w:hAnsi="Arial" w:eastAsia="ＭＳ Ｐゴシック" w:cs="" w:asciiTheme="minorHAnsi" w:cstheme="minorBidi" w:eastAsiaTheme="minorEastAsia" w:hAnsiTheme="minorHAnsi"/>
          <w:b/>
          <w:b/>
          <w:sz w:val="22"/>
          <w:szCs w:val="20"/>
          <w:lang w:eastAsia="en-US"/>
        </w:rPr>
      </w:pPr>
      <w:r>
        <w:rPr>
          <w:rFonts w:eastAsia="ＭＳ Ｐゴシック" w:cs="" w:ascii="Arial" w:hAnsi="Arial" w:asciiTheme="minorHAnsi" w:cstheme="minorBidi" w:eastAsiaTheme="minorEastAsia" w:hAnsiTheme="minorHAnsi"/>
          <w:b/>
          <w:sz w:val="22"/>
          <w:szCs w:val="20"/>
          <w:lang w:eastAsia="en-US"/>
        </w:rPr>
        <w:t>Instructions</w:t>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In order to facilitate analysis of responses to the Consultation Paper, respondents are requested to follow the below steps when preparing and submitting their response:</w:t>
      </w:r>
    </w:p>
    <w:p>
      <w:pPr>
        <w:pStyle w:val="ListParagraph"/>
        <w:numPr>
          <w:ilvl w:val="0"/>
          <w:numId w:val="2"/>
        </w:numPr>
        <w:spacing w:lineRule="auto" w:line="276" w:before="0" w:after="250"/>
        <w:rPr>
          <w:rFonts w:eastAsia="ＭＳ Ｐゴシック" w:cs="" w:cstheme="minorBidi" w:eastAsiaTheme="minorEastAsia"/>
          <w:szCs w:val="20"/>
          <w:lang w:eastAsia="en-US"/>
        </w:rPr>
      </w:pPr>
      <w:r>
        <w:rPr>
          <w:rFonts w:eastAsia="ＭＳ Ｐゴシック" w:cs="" w:cstheme="minorBidi" w:eastAsiaTheme="minorEastAsia"/>
          <w:szCs w:val="20"/>
          <w:lang w:eastAsia="en-US"/>
        </w:rPr>
        <w:t xml:space="preserve">Insert your responses to the questions in the Consultation Paper in the present response form. </w:t>
      </w:r>
    </w:p>
    <w:p>
      <w:pPr>
        <w:pStyle w:val="ListParagraph"/>
        <w:numPr>
          <w:ilvl w:val="0"/>
          <w:numId w:val="2"/>
        </w:numPr>
        <w:spacing w:lineRule="auto" w:line="276" w:before="0" w:after="250"/>
        <w:rPr>
          <w:rFonts w:eastAsia="ＭＳ Ｐゴシック" w:cs="" w:cstheme="minorBidi" w:eastAsiaTheme="minorEastAsia"/>
          <w:szCs w:val="20"/>
          <w:lang w:eastAsia="en-US"/>
        </w:rPr>
      </w:pPr>
      <w:r>
        <w:rPr>
          <w:rFonts w:eastAsia="ＭＳ Ｐゴシック" w:cs="" w:cstheme="minorBidi" w:eastAsiaTheme="minorEastAsia"/>
          <w:szCs w:val="20"/>
          <w:lang w:eastAsia="en-US"/>
        </w:rPr>
        <w:t>Please do not remove tags of the type &lt;ESMA_QUESTION_FOTF_1&gt;. Your response to each question has to be framed by the two tags corresponding to the question.</w:t>
      </w:r>
    </w:p>
    <w:p>
      <w:pPr>
        <w:pStyle w:val="ListParagraph"/>
        <w:numPr>
          <w:ilvl w:val="0"/>
          <w:numId w:val="2"/>
        </w:numPr>
        <w:spacing w:lineRule="auto" w:line="276" w:before="0" w:after="250"/>
        <w:rPr>
          <w:rFonts w:eastAsia="ＭＳ Ｐゴシック" w:cs="" w:cstheme="minorBidi" w:eastAsiaTheme="minorEastAsia"/>
          <w:szCs w:val="20"/>
          <w:lang w:eastAsia="en-US"/>
        </w:rPr>
      </w:pPr>
      <w:r>
        <w:rPr>
          <w:rFonts w:eastAsia="ＭＳ Ｐゴシック" w:cs="" w:cstheme="minorBidi" w:eastAsiaTheme="minorEastAsia"/>
          <w:szCs w:val="20"/>
          <w:lang w:eastAsia="en-US"/>
        </w:rPr>
        <w:t>If you do not wish to respond to a given question, please do not delete it but simply leave the text “TYPE YOUR TEXT HERE” between the tags.</w:t>
      </w:r>
    </w:p>
    <w:p>
      <w:pPr>
        <w:pStyle w:val="ListParagraph"/>
        <w:numPr>
          <w:ilvl w:val="0"/>
          <w:numId w:val="2"/>
        </w:numPr>
        <w:spacing w:lineRule="auto" w:line="276" w:before="0" w:after="250"/>
        <w:rPr>
          <w:rFonts w:eastAsia="ＭＳ Ｐゴシック" w:cs="" w:cstheme="minorBidi" w:eastAsiaTheme="minorEastAsia"/>
          <w:szCs w:val="20"/>
          <w:lang w:eastAsia="en-US"/>
        </w:rPr>
      </w:pPr>
      <w:r>
        <w:rPr>
          <w:rFonts w:eastAsia="ＭＳ Ｐゴシック" w:cs="" w:cstheme="minorBidi" w:eastAsiaTheme="minorEastAsia"/>
          <w:szCs w:val="20"/>
          <w:lang w:eastAsia="en-US"/>
        </w:rPr>
        <w:t xml:space="preserve">When you have drafted your response, name your response form according to the following convention: </w:t>
      </w:r>
      <w:bookmarkStart w:id="2" w:name="__DdeLink__341_801091839"/>
      <w:r>
        <w:rPr>
          <w:rFonts w:eastAsia="ＭＳ Ｐゴシック" w:cs="" w:cstheme="minorBidi" w:eastAsiaTheme="minorEastAsia"/>
          <w:szCs w:val="20"/>
          <w:lang w:eastAsia="en-US"/>
        </w:rPr>
        <w:t>ESMA_FOTF_nameofrespondent_RESPONSEFORM</w:t>
      </w:r>
      <w:bookmarkEnd w:id="2"/>
      <w:r>
        <w:rPr>
          <w:rFonts w:eastAsia="ＭＳ Ｐゴシック" w:cs="" w:cstheme="minorBidi" w:eastAsiaTheme="minorEastAsia"/>
          <w:szCs w:val="20"/>
          <w:lang w:eastAsia="en-US"/>
        </w:rPr>
        <w:t>. For example, for a respondent named ABCD, the response form would be entitled ESMA_FOTF_ABCD_RESPONSEFORM.</w:t>
      </w:r>
    </w:p>
    <w:p>
      <w:pPr>
        <w:pStyle w:val="ListParagraph"/>
        <w:numPr>
          <w:ilvl w:val="0"/>
          <w:numId w:val="2"/>
        </w:numPr>
        <w:spacing w:lineRule="auto" w:line="276" w:before="0" w:after="250"/>
        <w:rPr/>
      </w:pPr>
      <w:r>
        <w:rPr>
          <w:rFonts w:eastAsia="ＭＳ Ｐゴシック" w:cs="" w:cstheme="minorBidi" w:eastAsiaTheme="minorEastAsia"/>
          <w:szCs w:val="20"/>
          <w:lang w:eastAsia="en-US"/>
        </w:rPr>
        <w:t>Upload the form containing your responses, in Word format, to ESMA’s website (</w:t>
      </w:r>
      <w:hyperlink r:id="rId5">
        <w:r>
          <w:rPr>
            <w:rStyle w:val="ListLabel16"/>
            <w:rFonts w:eastAsia="ＭＳ Ｐゴシック" w:cs="" w:cstheme="minorBidi" w:eastAsiaTheme="minorEastAsia"/>
            <w:szCs w:val="20"/>
            <w:lang w:eastAsia="en-US"/>
          </w:rPr>
          <w:t>www.esma.europa.eu</w:t>
        </w:r>
      </w:hyperlink>
      <w:r>
        <w:rPr>
          <w:rFonts w:eastAsia="ＭＳ Ｐゴシック" w:cs="" w:cstheme="minorBidi" w:eastAsiaTheme="minorEastAsia"/>
          <w:szCs w:val="20"/>
          <w:lang w:eastAsia="en-US"/>
        </w:rPr>
        <w:t xml:space="preserve"> under the heading “Your input – Open consultations” </w:t>
      </w:r>
      <w:r>
        <w:rPr>
          <w:rFonts w:eastAsia="Wingdings" w:cs="Wingdings" w:ascii="Wingdings" w:hAnsi="Wingdings"/>
          <w:lang w:eastAsia="en-US"/>
        </w:rPr>
        <w:t></w:t>
      </w:r>
      <w:r>
        <w:rPr>
          <w:rFonts w:eastAsia="ＭＳ Ｐゴシック" w:cs="" w:cstheme="minorBidi" w:eastAsiaTheme="minorEastAsia"/>
          <w:szCs w:val="20"/>
          <w:lang w:eastAsia="en-US"/>
        </w:rPr>
        <w:t xml:space="preserve"> “Consultation on the functioning of the Organised Trading Facility regime”).</w:t>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cstheme="minorBidi" w:eastAsiaTheme="minorEastAsia" w:ascii="Arial" w:hAnsi="Arial"/>
          <w:sz w:val="22"/>
          <w:szCs w:val="20"/>
          <w:lang w:eastAsia="en-US"/>
        </w:rPr>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cstheme="minorBidi" w:eastAsiaTheme="minorEastAsia" w:ascii="Arial" w:hAnsi="Arial"/>
          <w:sz w:val="22"/>
          <w:szCs w:val="20"/>
          <w:lang w:eastAsia="en-US"/>
        </w:rPr>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cstheme="minorBidi" w:eastAsiaTheme="minorEastAsia" w:ascii="Arial" w:hAnsi="Arial"/>
          <w:sz w:val="22"/>
          <w:szCs w:val="20"/>
          <w:lang w:eastAsia="en-US"/>
        </w:rPr>
      </w:r>
    </w:p>
    <w:p>
      <w:pPr>
        <w:pStyle w:val="Normal"/>
        <w:spacing w:lineRule="auto" w:line="276" w:before="0" w:after="250"/>
        <w:jc w:val="both"/>
        <w:rPr>
          <w:rFonts w:ascii="Arial" w:hAnsi="Arial" w:eastAsia="ＭＳ Ｐゴシック" w:cs="" w:asciiTheme="minorHAnsi" w:cstheme="minorBidi" w:eastAsiaTheme="minorEastAsia" w:hAnsiTheme="minorHAnsi"/>
          <w:b/>
          <w:b/>
          <w:sz w:val="22"/>
          <w:szCs w:val="20"/>
          <w:lang w:eastAsia="en-US"/>
        </w:rPr>
      </w:pPr>
      <w:r>
        <w:rPr>
          <w:rFonts w:eastAsia="ＭＳ Ｐゴシック" w:cs="" w:ascii="Arial" w:hAnsi="Arial" w:asciiTheme="minorHAnsi" w:cstheme="minorBidi" w:eastAsiaTheme="minorEastAsia" w:hAnsiTheme="minorHAnsi"/>
          <w:b/>
          <w:sz w:val="22"/>
          <w:szCs w:val="20"/>
          <w:lang w:eastAsia="en-US"/>
        </w:rPr>
        <w:t>Publication of responses</w:t>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pPr>
        <w:pStyle w:val="Normal"/>
        <w:spacing w:lineRule="auto" w:line="276" w:before="0" w:after="250"/>
        <w:jc w:val="both"/>
        <w:rPr>
          <w:rFonts w:ascii="Arial" w:hAnsi="Arial" w:eastAsia="ＭＳ Ｐゴシック" w:cs="" w:asciiTheme="minorHAnsi" w:cstheme="minorBidi" w:eastAsiaTheme="minorEastAsia" w:hAnsiTheme="minorHAnsi"/>
          <w:b/>
          <w:b/>
          <w:sz w:val="22"/>
          <w:szCs w:val="20"/>
          <w:lang w:eastAsia="en-US"/>
        </w:rPr>
      </w:pPr>
      <w:r>
        <w:rPr>
          <w:rFonts w:eastAsia="ＭＳ Ｐゴシック" w:cs="" w:ascii="Arial" w:hAnsi="Arial" w:asciiTheme="minorHAnsi" w:cstheme="minorBidi" w:eastAsiaTheme="minorEastAsia" w:hAnsiTheme="minorHAnsi"/>
          <w:b/>
          <w:sz w:val="22"/>
          <w:szCs w:val="20"/>
          <w:lang w:eastAsia="en-US"/>
        </w:rPr>
        <w:t>Data protection</w:t>
      </w:r>
    </w:p>
    <w:p>
      <w:pPr>
        <w:pStyle w:val="Normal"/>
        <w:spacing w:lineRule="auto" w:line="276" w:before="0" w:after="250"/>
        <w:jc w:val="both"/>
        <w:rPr/>
      </w:pPr>
      <w:r>
        <w:rPr>
          <w:rFonts w:eastAsia="ＭＳ Ｐゴシック" w:cs="" w:ascii="Arial" w:hAnsi="Arial" w:asciiTheme="minorHAnsi" w:cstheme="minorBidi" w:eastAsiaTheme="minorEastAsia" w:hAnsiTheme="minorHAnsi"/>
          <w:sz w:val="22"/>
          <w:szCs w:val="20"/>
          <w:lang w:eastAsia="en-US"/>
        </w:rPr>
        <w:t xml:space="preserve">Information on data protection can be found at </w:t>
      </w:r>
      <w:hyperlink r:id="rId6">
        <w:r>
          <w:rPr>
            <w:rStyle w:val="ListLabel15"/>
            <w:rFonts w:eastAsia="ＭＳ Ｐゴシック" w:cs="" w:ascii="Arial" w:hAnsi="Arial" w:asciiTheme="minorHAnsi" w:cstheme="minorBidi" w:eastAsiaTheme="minorEastAsia" w:hAnsiTheme="minorHAnsi"/>
            <w:color w:val="0563C1" w:themeColor="hyperlink"/>
            <w:sz w:val="22"/>
            <w:szCs w:val="20"/>
            <w:u w:val="single"/>
            <w:lang w:eastAsia="en-US"/>
          </w:rPr>
          <w:t>www.esma.europa.eu</w:t>
        </w:r>
      </w:hyperlink>
      <w:r>
        <w:rPr>
          <w:rFonts w:eastAsia="ＭＳ Ｐゴシック" w:cs="" w:ascii="Arial" w:hAnsi="Arial" w:asciiTheme="minorHAnsi" w:cstheme="minorBidi" w:eastAsiaTheme="minorEastAsia" w:hAnsiTheme="minorHAnsi"/>
          <w:sz w:val="22"/>
          <w:szCs w:val="20"/>
          <w:lang w:eastAsia="en-US"/>
        </w:rPr>
        <w:t xml:space="preserve"> under the heading </w:t>
      </w:r>
      <w:hyperlink r:id="rId7">
        <w:r>
          <w:rPr>
            <w:rStyle w:val="ListLabel15"/>
            <w:rFonts w:eastAsia="ＭＳ Ｐゴシック" w:cs="" w:ascii="Arial" w:hAnsi="Arial" w:asciiTheme="minorHAnsi" w:cstheme="minorBidi" w:eastAsiaTheme="minorEastAsia" w:hAnsiTheme="minorHAnsi"/>
            <w:color w:val="0563C1" w:themeColor="hyperlink"/>
            <w:sz w:val="22"/>
            <w:szCs w:val="20"/>
            <w:u w:val="single"/>
            <w:lang w:eastAsia="en-US"/>
          </w:rPr>
          <w:t>Legal Notice</w:t>
        </w:r>
      </w:hyperlink>
      <w:r>
        <w:rPr>
          <w:rFonts w:eastAsia="ＭＳ Ｐゴシック" w:cs="" w:ascii="Arial" w:hAnsi="Arial" w:asciiTheme="minorHAnsi" w:cstheme="minorBidi" w:eastAsiaTheme="minorEastAsia" w:hAnsiTheme="minorHAnsi"/>
          <w:sz w:val="22"/>
          <w:szCs w:val="20"/>
          <w:lang w:eastAsia="en-US"/>
        </w:rPr>
        <w:t>.</w:t>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b/>
          <w:sz w:val="22"/>
          <w:szCs w:val="20"/>
          <w:lang w:eastAsia="en-US"/>
        </w:rPr>
        <w:t>Who should read this paper</w:t>
      </w:r>
    </w:p>
    <w:p>
      <w:pPr>
        <w:pStyle w:val="Normal"/>
        <w:spacing w:lineRule="auto" w:line="276" w:before="0" w:after="250"/>
        <w:jc w:val="both"/>
        <w:rPr>
          <w:rFonts w:ascii="Arial" w:hAnsi="Arial" w:cs="Arial" w:asciiTheme="minorHAnsi" w:cstheme="minorHAnsi" w:hAnsiTheme="minorHAnsi"/>
        </w:rPr>
      </w:pPr>
      <w:r>
        <w:rPr>
          <w:rFonts w:cs="Arial" w:ascii="Arial" w:hAnsi="Arial"/>
          <w:sz w:val="22"/>
          <w:szCs w:val="22"/>
          <w:lang w:eastAsia="it-IT"/>
        </w:rPr>
        <w:t>This document will be of interest to</w:t>
      </w:r>
      <w:r>
        <w:rPr>
          <w:rFonts w:eastAsia="ＭＳ Ｐゴシック" w:cs="Arial" w:ascii="Arial" w:hAnsi="Arial" w:eastAsiaTheme="minorEastAsia"/>
          <w:sz w:val="22"/>
          <w:szCs w:val="22"/>
          <w:lang w:eastAsia="ja-JP"/>
        </w:rPr>
        <w:t xml:space="preserve"> (i) alternative investment fund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Pr>
          <w:rFonts w:cs="Arial" w:ascii="Arial" w:hAnsi="Arial"/>
          <w:sz w:val="22"/>
          <w:szCs w:val="22"/>
          <w:lang w:eastAsia="it-IT"/>
        </w:rPr>
        <w:t>.</w:t>
      </w:r>
    </w:p>
    <w:p>
      <w:pPr>
        <w:pStyle w:val="Normal"/>
        <w:spacing w:lineRule="auto" w:line="276" w:before="0" w:after="120"/>
        <w:rPr>
          <w:rFonts w:ascii="Arial" w:hAnsi="Arial" w:cs="Arial" w:asciiTheme="minorHAnsi" w:cstheme="minorHAnsi" w:hAnsiTheme="minorHAnsi"/>
        </w:rPr>
      </w:pPr>
      <w:r>
        <w:rPr>
          <w:rFonts w:cs="Arial" w:cstheme="minorHAnsi" w:ascii="Arial" w:hAnsi="Arial"/>
        </w:rPr>
      </w:r>
    </w:p>
    <w:p>
      <w:pPr>
        <w:pStyle w:val="Normal"/>
        <w:spacing w:lineRule="auto" w:line="276" w:before="0" w:after="120"/>
        <w:rPr>
          <w:rFonts w:ascii="Arial" w:hAnsi="Arial" w:cs="Arial" w:asciiTheme="minorHAnsi" w:cstheme="minorHAnsi" w:hAnsiTheme="minorHAnsi"/>
        </w:rPr>
      </w:pPr>
      <w:r>
        <w:rPr>
          <w:rFonts w:cs="Arial" w:cstheme="minorHAnsi" w:ascii="Arial" w:hAnsi="Arial"/>
        </w:rPr>
      </w:r>
    </w:p>
    <w:p>
      <w:pPr>
        <w:pStyle w:val="Heading1"/>
        <w:numPr>
          <w:ilvl w:val="0"/>
          <w:numId w:val="0"/>
        </w:numPr>
        <w:spacing w:lineRule="auto" w:line="276"/>
        <w:rPr>
          <w:rFonts w:ascii="Arial" w:hAnsi="Arial" w:cs="Arial" w:asciiTheme="minorHAnsi" w:cstheme="minorHAnsi" w:hAnsiTheme="minorHAnsi"/>
          <w:sz w:val="24"/>
          <w:szCs w:val="24"/>
        </w:rPr>
      </w:pPr>
      <w:r>
        <w:rPr>
          <w:rFonts w:cs="Arial" w:cstheme="minorHAnsi"/>
          <w:sz w:val="24"/>
          <w:szCs w:val="24"/>
        </w:rPr>
      </w:r>
      <w:r>
        <w:br w:type="page"/>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keepNext w:val="true"/>
        <w:keepLines/>
        <w:numPr>
          <w:ilvl w:val="0"/>
          <w:numId w:val="0"/>
        </w:numPr>
        <w:spacing w:lineRule="auto" w:line="276" w:before="320" w:after="250"/>
        <w:jc w:val="both"/>
        <w:outlineLvl w:val="0"/>
        <w:rPr>
          <w:rFonts w:ascii="Arial" w:hAnsi="Arial" w:eastAsia="ＭＳ Ｐゴシック" w:cs="" w:asciiTheme="majorHAnsi" w:cstheme="majorBidi" w:eastAsiaTheme="majorEastAsia" w:hAnsiTheme="majorHAnsi"/>
          <w:b/>
          <w:b/>
          <w:sz w:val="32"/>
          <w:szCs w:val="32"/>
          <w:lang w:eastAsia="en-US"/>
        </w:rPr>
      </w:pPr>
      <w:r>
        <w:rPr>
          <w:rFonts w:eastAsia="ＭＳ Ｐゴシック" w:cs="" w:ascii="Arial" w:hAnsi="Arial" w:asciiTheme="majorHAnsi" w:cstheme="majorBidi" w:eastAsiaTheme="majorEastAsia" w:hAnsiTheme="majorHAnsi"/>
          <w:b/>
          <w:sz w:val="32"/>
          <w:szCs w:val="32"/>
          <w:lang w:eastAsia="en-US"/>
        </w:rPr>
        <w:t>General information about respondent</w:t>
      </w:r>
    </w:p>
    <w:tbl>
      <w:tblPr>
        <w:tblW w:w="952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3928"/>
        <w:gridCol w:w="5595"/>
      </w:tblGrid>
      <w:tr>
        <w:trPr/>
        <w:tc>
          <w:tcPr>
            <w:tcW w:w="3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sz w:val="22"/>
                <w:lang w:eastAsia="de-DE"/>
              </w:rPr>
            </w:pPr>
            <w:permStart w:id="108885406" w:edGrp="everyone"/>
            <w:r>
              <w:rPr>
                <w:rFonts w:cs="Arial" w:ascii="Arial" w:hAnsi="Arial"/>
                <w:sz w:val="22"/>
                <w:lang w:eastAsia="de-DE"/>
              </w:rPr>
              <w:t>Name of the company / organisation</w:t>
            </w:r>
            <w:permEnd w:id="108885406"/>
          </w:p>
        </w:tc>
        <w:tc>
          <w:tcPr>
            <w:tcW w:w="55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sdt>
            <w:sdtPr>
              <w:text/>
              <w:id w:val="2002852972"/>
            </w:sdtPr>
            <w:sdtContent>
              <w:p>
                <w:pPr>
                  <w:pStyle w:val="Normal"/>
                  <w:rPr/>
                </w:pPr>
                <w:r>
                  <w:rPr>
                    <w:rFonts w:cs="Arial" w:ascii="Arial" w:hAnsi="Arial"/>
                    <w:color w:val="808080"/>
                    <w:sz w:val="20"/>
                    <w:lang w:eastAsia="de-DE"/>
                  </w:rPr>
                  <w:t>TransFICC Ltd</w:t>
                </w:r>
              </w:p>
            </w:sdtContent>
          </w:sdt>
        </w:tc>
      </w:tr>
      <w:tr>
        <w:trPr/>
        <w:tc>
          <w:tcPr>
            <w:tcW w:w="3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sz w:val="22"/>
                <w:lang w:eastAsia="de-DE"/>
              </w:rPr>
            </w:pPr>
            <w:permStart w:id="11734600" w:edGrp="everyone"/>
            <w:permStart w:id="108885406" w:edGrp="everyone1"/>
            <w:r>
              <w:rPr>
                <w:rFonts w:cs="Arial" w:ascii="Arial" w:hAnsi="Arial"/>
                <w:sz w:val="22"/>
                <w:lang w:eastAsia="de-DE"/>
              </w:rPr>
              <w:t>Activity</w:t>
            </w:r>
            <w:permEnd w:id="11734600"/>
            <w:permEnd w:id="108885406"/>
          </w:p>
        </w:tc>
        <w:tc>
          <w:tcPr>
            <w:tcW w:w="55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3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sz w:val="22"/>
                <w:lang w:eastAsia="de-DE"/>
              </w:rPr>
            </w:pPr>
            <w:permStart w:id="310511986" w:edGrp="everyone"/>
            <w:permStart w:id="11734600" w:edGrp="everyone1"/>
            <w:r>
              <w:rPr>
                <w:rFonts w:cs="Arial" w:ascii="Arial" w:hAnsi="Arial"/>
                <w:sz w:val="22"/>
                <w:lang w:eastAsia="de-DE"/>
              </w:rPr>
              <w:t>Are you representing an association?</w:t>
            </w:r>
            <w:permEnd w:id="310511986"/>
            <w:permEnd w:id="11734600"/>
          </w:p>
        </w:tc>
        <w:tc>
          <w:tcPr>
            <w:tcW w:w="55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sdt>
            <w:sdtPr>
              <w14:checkbox>
                <w14:checked w:val=""/>
                <w14:checkedState w:val=""/>
                <w14:uncheckedState w:val=""/>
              </w14:checkbox>
              <w:id w:val="2065940516"/>
              <w:alias w:val="Activity"/>
            </w:sdtPr>
            <w:sdtContent>
              <w:p>
                <w:pPr>
                  <w:pStyle w:val="Normal"/>
                  <w:rPr>
                    <w:rFonts w:ascii="Segoe UI Symbol" w:hAnsi="Segoe UI Symbol" w:cs="Segoe UI Symbol"/>
                    <w:sz w:val="20"/>
                    <w:lang w:eastAsia="de-DE"/>
                  </w:rPr>
                </w:pPr>
                <w:r>
                  <w:rPr>
                    <w:rFonts w:cs="Segoe UI Symbol" w:ascii="Segoe UI Symbol" w:hAnsi="Segoe UI Symbol"/>
                    <w:sz w:val="20"/>
                    <w:lang w:eastAsia="de-DE"/>
                  </w:rPr>
                </w:r>
              </w:p>
            </w:sdtContent>
          </w:sdt>
        </w:tc>
      </w:tr>
      <w:tr>
        <w:trPr/>
        <w:tc>
          <w:tcPr>
            <w:tcW w:w="3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cs="Arial"/>
                <w:sz w:val="22"/>
                <w:lang w:eastAsia="de-DE"/>
              </w:rPr>
            </w:pPr>
            <w:permStart w:id="310511986" w:edGrp="everyone1"/>
            <w:r>
              <w:rPr>
                <w:rFonts w:cs="Arial" w:ascii="Arial" w:hAnsi="Arial"/>
                <w:sz w:val="22"/>
                <w:lang w:eastAsia="de-DE"/>
              </w:rPr>
              <w:t>Country/Region</w:t>
            </w:r>
            <w:permEnd w:id="310511986"/>
          </w:p>
        </w:tc>
        <w:tc>
          <w:tcPr>
            <w:tcW w:w="55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permStart w:id="1269442871" w:edGrp="everyone"/>
            <w:r>
              <w:rPr/>
            </w:r>
            <w:permEnd w:id="1269442871"/>
            <w:sdt>
              <w:sdtPr>
                <w:dropDownList>
                  <w:listItem w:displayText="Choose an 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dropDownList>
              </w:sdtPr>
              <w:sdtContent>
                <w:r>
                  <w:t>Europe</w:t>
                </w:r>
              </w:sdtContent>
            </w:sdt>
          </w:p>
        </w:tc>
      </w:tr>
    </w:tbl>
    <w:p>
      <w:pPr>
        <w:pStyle w:val="Normal"/>
        <w:spacing w:lineRule="auto" w:line="264" w:before="0" w:after="12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cstheme="minorBidi" w:eastAsiaTheme="minorEastAsia" w:ascii="Arial" w:hAnsi="Arial"/>
          <w:sz w:val="22"/>
          <w:szCs w:val="20"/>
          <w:lang w:eastAsia="en-US"/>
        </w:rPr>
      </w:r>
    </w:p>
    <w:p>
      <w:pPr>
        <w:pStyle w:val="Normal"/>
        <w:spacing w:lineRule="auto" w:line="264" w:before="0" w:after="12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cstheme="minorBidi" w:eastAsiaTheme="minorEastAsia" w:ascii="Arial" w:hAnsi="Arial"/>
          <w:sz w:val="22"/>
          <w:szCs w:val="20"/>
          <w:lang w:eastAsia="en-US"/>
        </w:rPr>
      </w:r>
    </w:p>
    <w:p>
      <w:pPr>
        <w:pStyle w:val="Normal"/>
        <w:spacing w:lineRule="auto" w:line="264" w:before="0" w:after="12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cstheme="minorBidi" w:eastAsiaTheme="minorEastAsia" w:ascii="Arial" w:hAnsi="Arial"/>
          <w:sz w:val="22"/>
          <w:szCs w:val="20"/>
          <w:lang w:eastAsia="en-US"/>
        </w:rPr>
      </w:r>
    </w:p>
    <w:p>
      <w:pPr>
        <w:pStyle w:val="Normal"/>
        <w:keepNext w:val="true"/>
        <w:keepLines/>
        <w:numPr>
          <w:ilvl w:val="0"/>
          <w:numId w:val="0"/>
        </w:numPr>
        <w:spacing w:lineRule="auto" w:line="276" w:before="320" w:after="250"/>
        <w:ind w:left="431" w:hanging="431"/>
        <w:jc w:val="both"/>
        <w:outlineLvl w:val="0"/>
        <w:rPr>
          <w:rFonts w:ascii="Arial" w:hAnsi="Arial" w:eastAsia="ＭＳ Ｐゴシック" w:cs="" w:asciiTheme="majorHAnsi" w:cstheme="majorBidi" w:eastAsiaTheme="majorEastAsia" w:hAnsiTheme="majorHAnsi"/>
          <w:b/>
          <w:b/>
          <w:sz w:val="32"/>
          <w:szCs w:val="32"/>
          <w:lang w:eastAsia="en-US"/>
        </w:rPr>
      </w:pPr>
      <w:r>
        <w:rPr>
          <w:rFonts w:eastAsia="ＭＳ Ｐゴシック" w:cs="" w:ascii="Arial" w:hAnsi="Arial" w:asciiTheme="majorHAnsi" w:cstheme="majorBidi" w:eastAsiaTheme="majorEastAsia" w:hAnsiTheme="majorHAnsi"/>
          <w:b/>
          <w:sz w:val="32"/>
          <w:szCs w:val="32"/>
          <w:lang w:eastAsia="en-US"/>
        </w:rPr>
        <w:t>Introduction</w:t>
      </w:r>
    </w:p>
    <w:p>
      <w:pPr>
        <w:pStyle w:val="Normal"/>
        <w:spacing w:lineRule="auto" w:line="276" w:before="0" w:after="250"/>
        <w:jc w:val="both"/>
        <w:rPr>
          <w:rFonts w:ascii="Arial" w:hAnsi="Arial" w:eastAsia="ＭＳ Ｐゴシック" w:cs="" w:asciiTheme="minorHAnsi" w:cstheme="minorBidi" w:eastAsiaTheme="minorEastAsia" w:hAnsiTheme="minorHAnsi"/>
          <w:b/>
          <w:b/>
          <w:bCs/>
          <w:i/>
          <w:i/>
          <w:iCs/>
          <w:sz w:val="22"/>
          <w:szCs w:val="20"/>
          <w:lang w:eastAsia="en-US"/>
        </w:rPr>
      </w:pPr>
      <w:r>
        <w:rPr>
          <w:rFonts w:eastAsia="ＭＳ Ｐゴシック" w:cs="" w:ascii="Arial" w:hAnsi="Arial" w:asciiTheme="minorHAnsi" w:cstheme="minorBidi" w:eastAsiaTheme="minorEastAsia" w:hAnsiTheme="minorHAnsi"/>
          <w:b/>
          <w:bCs/>
          <w:i/>
          <w:iCs/>
          <w:sz w:val="22"/>
          <w:szCs w:val="20"/>
          <w:lang w:eastAsia="en-US"/>
        </w:rPr>
        <w:t>Please make your introductory comments below, if any</w:t>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&lt;ESMA_COMMENT_FOTF_1&gt;</w:t>
      </w:r>
    </w:p>
    <w:p>
      <w:pPr>
        <w:pStyle w:val="Normal"/>
        <w:jc w:val="both"/>
        <w:rPr>
          <w:rFonts w:ascii="arial" w:hAnsi="arial"/>
        </w:rPr>
      </w:pPr>
      <w:r>
        <w:rPr>
          <w:rFonts w:ascii="arial" w:hAnsi="arial"/>
          <w:b/>
        </w:rPr>
        <w:t>Introductory remarks</w:t>
      </w:r>
    </w:p>
    <w:p>
      <w:pPr>
        <w:pStyle w:val="Normal"/>
        <w:jc w:val="both"/>
        <w:rPr/>
      </w:pPr>
      <w:r>
        <w:rPr>
          <w:rFonts w:ascii="arial" w:hAnsi="arial"/>
        </w:rPr>
        <w:t xml:space="preserve">TransFICC is an eTrading technology company providing a service for the Fixed Income and Derivatives Markets.  Website  </w:t>
      </w:r>
      <w:hyperlink r:id="rId8">
        <w:r>
          <w:rPr>
            <w:rStyle w:val="ListLabel1"/>
            <w:rFonts w:ascii="arial" w:hAnsi="arial"/>
            <w:color w:val="1155CC"/>
            <w:u w:val="single"/>
          </w:rPr>
          <w:t>www.transficc.com</w:t>
        </w:r>
      </w:hyperlink>
    </w:p>
    <w:p>
      <w:pPr>
        <w:pStyle w:val="Normal"/>
        <w:jc w:val="both"/>
        <w:rPr>
          <w:rFonts w:ascii="arial" w:hAnsi="arial"/>
        </w:rPr>
      </w:pPr>
      <w:r>
        <w:rPr>
          <w:rFonts w:ascii="arial" w:hAnsi="arial"/>
        </w:rPr>
      </w:r>
    </w:p>
    <w:p>
      <w:pPr>
        <w:pStyle w:val="Normal"/>
        <w:jc w:val="both"/>
        <w:rPr>
          <w:rFonts w:ascii="arial" w:hAnsi="arial"/>
        </w:rPr>
      </w:pPr>
      <w:r>
        <w:rPr>
          <w:rFonts w:ascii="arial" w:hAnsi="arial"/>
        </w:rPr>
        <w:t>We offer a single product to banks and asset managers called "One API for eTrading".  An application programming interface (API) is a computing interface which defines interactions between multiple software intermediaries.</w:t>
      </w:r>
    </w:p>
    <w:p>
      <w:pPr>
        <w:pStyle w:val="Normal"/>
        <w:jc w:val="both"/>
        <w:rPr>
          <w:rFonts w:ascii="arial" w:hAnsi="arial"/>
        </w:rPr>
      </w:pPr>
      <w:r>
        <w:rPr>
          <w:rFonts w:ascii="arial" w:hAnsi="arial"/>
        </w:rPr>
      </w:r>
    </w:p>
    <w:p>
      <w:pPr>
        <w:pStyle w:val="Normal"/>
        <w:jc w:val="both"/>
        <w:rPr>
          <w:rFonts w:ascii="arial" w:hAnsi="arial"/>
        </w:rPr>
      </w:pPr>
      <w:r>
        <w:rPr>
          <w:rFonts w:ascii="arial" w:hAnsi="arial"/>
          <w:b/>
        </w:rPr>
        <w:t>What is TransFICC?</w:t>
      </w:r>
    </w:p>
    <w:p>
      <w:pPr>
        <w:pStyle w:val="Normal"/>
        <w:jc w:val="both"/>
        <w:rPr>
          <w:rFonts w:ascii="arial" w:hAnsi="arial"/>
        </w:rPr>
      </w:pPr>
      <w:r>
        <w:rPr>
          <w:rFonts w:ascii="arial" w:hAnsi="arial"/>
        </w:rPr>
        <w:t>A single API that enables clients to connect and trade on multiple FICC trading venues. TransFICC translates the many different trading venue API's into a single format, to allow for easy/single integration - so when clients connect to a new venue only a simple configuration change is required.  API changes or updates are also managed by TransFICC.  As a hosted service, all hardware and venue connectivity issues are all managed by us.</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TransFICC offers an efficient connectivity service, allowing MTFs and OTFs to connect to multiple users, translating each individual API into a common language.  The service facilitates access to regulated trading venues.  Creating a level playing field provides banks and asset managers with market access at a lower cost, enabling full competition between all trading platforms.  TransFICC encourages FinTech innovation in Europe through an enhanced  straight through process, which connects a wide group of buy- and sell-side trading firms with both established and new innovative trading venues.  In lay language it can be compared to the post office delivering messages to a broad community of users.</w:t>
      </w:r>
    </w:p>
    <w:p>
      <w:pPr>
        <w:pStyle w:val="Normal"/>
        <w:jc w:val="both"/>
        <w:rPr>
          <w:rFonts w:ascii="arial" w:hAnsi="arial"/>
          <w:b/>
          <w:b/>
        </w:rPr>
      </w:pPr>
      <w:r>
        <w:rPr>
          <w:rFonts w:ascii="arial" w:hAnsi="arial"/>
          <w:b/>
        </w:rPr>
      </w:r>
    </w:p>
    <w:p>
      <w:pPr>
        <w:pStyle w:val="Normal"/>
        <w:jc w:val="both"/>
        <w:rPr>
          <w:rFonts w:ascii="arial" w:hAnsi="arial"/>
        </w:rPr>
      </w:pPr>
      <w:r>
        <w:rPr>
          <w:rFonts w:ascii="arial" w:hAnsi="arial"/>
          <w:b/>
        </w:rPr>
        <w:t>What TransFICC is not?</w:t>
      </w:r>
    </w:p>
    <w:p>
      <w:pPr>
        <w:pStyle w:val="Normal"/>
        <w:jc w:val="both"/>
        <w:rPr>
          <w:rFonts w:ascii="arial" w:hAnsi="arial"/>
        </w:rPr>
      </w:pPr>
      <w:r>
        <w:rPr>
          <w:rFonts w:ascii="arial" w:hAnsi="arial"/>
        </w:rPr>
        <w:t>TransFICC does not accommodate price discovery, nor any order execution.  It does not offer an execution methodology or decide where orders go.</w:t>
      </w:r>
    </w:p>
    <w:p>
      <w:pPr>
        <w:pStyle w:val="Normal"/>
        <w:jc w:val="both"/>
        <w:rPr>
          <w:rFonts w:ascii="arial" w:hAnsi="arial"/>
        </w:rPr>
      </w:pPr>
      <w:r>
        <w:rPr>
          <w:rFonts w:ascii="arial" w:hAnsi="arial"/>
        </w:rPr>
      </w:r>
    </w:p>
    <w:p>
      <w:pPr>
        <w:pStyle w:val="Normal"/>
        <w:spacing w:lineRule="auto" w:line="276" w:before="0" w:after="250"/>
        <w:jc w:val="both"/>
        <w:rPr>
          <w:rFonts w:ascii="arial" w:hAnsi="arial"/>
        </w:rPr>
      </w:pPr>
      <w:permStart w:id="885457707" w:edGrp="everyone"/>
      <w:r>
        <w:rPr>
          <w:rFonts w:ascii="arial" w:hAnsi="arial"/>
        </w:rPr>
        <w:t>Our response will only look at Q3, Q10 &amp; Q11 while we remain available for more specific consultations on the topic.</w:t>
      </w:r>
      <w:permEnd w:id="885457707"/>
    </w:p>
    <w:p>
      <w:pPr>
        <w:pStyle w:val="Normal"/>
        <w:spacing w:lineRule="auto" w:line="276" w:before="0" w:after="250"/>
        <w:jc w:val="both"/>
        <w:rPr>
          <w:rFonts w:ascii="arial" w:hAnsi="arial"/>
          <w:b/>
          <w:b/>
          <w:bCs/>
        </w:rPr>
      </w:pPr>
      <w:r>
        <w:rPr>
          <w:rFonts w:ascii="arial" w:hAnsi="arial"/>
          <w:b/>
          <w:bCs/>
        </w:rPr>
        <w:t xml:space="preserve">Godfried De Vidts and Steve Toland </w:t>
      </w:r>
    </w:p>
    <w:p>
      <w:pPr>
        <w:pStyle w:val="Normal"/>
        <w:spacing w:lineRule="auto" w:line="276" w:before="0" w:after="250"/>
        <w:jc w:val="both"/>
        <w:rPr>
          <w:rFonts w:ascii="Arial" w:hAnsi="Arial" w:eastAsia="ＭＳ Ｐゴシック" w:cs="" w:asciiTheme="minorHAnsi" w:cstheme="minorBidi" w:eastAsiaTheme="minorEastAsia" w:hAnsiTheme="minorHAnsi"/>
          <w:sz w:val="22"/>
          <w:szCs w:val="20"/>
          <w:lang w:eastAsia="en-US"/>
        </w:rPr>
      </w:pPr>
      <w:r>
        <w:rPr>
          <w:rFonts w:eastAsia="ＭＳ Ｐゴシック" w:cs="" w:ascii="Arial" w:hAnsi="Arial" w:asciiTheme="minorHAnsi" w:cstheme="minorBidi" w:eastAsiaTheme="minorEastAsia" w:hAnsiTheme="minorHAnsi"/>
          <w:sz w:val="22"/>
          <w:szCs w:val="20"/>
          <w:lang w:eastAsia="en-US"/>
        </w:rPr>
        <w:t>&lt;ESMA_COMMENT_</w:t>
      </w:r>
      <w:r>
        <w:rPr>
          <w:rFonts w:eastAsia="ＭＳ Ｐゴシック" w:cs="Arial" w:ascii="Arial" w:hAnsi="Arial" w:asciiTheme="minorHAnsi" w:eastAsiaTheme="minorEastAsia" w:hAnsiTheme="minorHAnsi"/>
          <w:sz w:val="22"/>
          <w:szCs w:val="20"/>
          <w:lang w:eastAsia="en-US"/>
        </w:rPr>
        <w:t>FOTF</w:t>
      </w:r>
      <w:r>
        <w:rPr>
          <w:rFonts w:eastAsia="ＭＳ Ｐゴシック" w:cs="" w:ascii="Arial" w:hAnsi="Arial" w:asciiTheme="minorHAnsi" w:cstheme="minorBidi" w:eastAsiaTheme="minorEastAsia" w:hAnsiTheme="minorHAnsi"/>
          <w:sz w:val="22"/>
          <w:szCs w:val="20"/>
          <w:lang w:eastAsia="en-US"/>
        </w:rPr>
        <w:t>_1&gt;</w:t>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spacing w:lineRule="auto" w:line="276"/>
        <w:rPr>
          <w:rFonts w:ascii="Arial" w:hAnsi="Arial" w:cs="Arial" w:asciiTheme="minorHAnsi" w:cstheme="minorHAnsi" w:hAnsiTheme="minorHAnsi"/>
          <w:b/>
          <w:b/>
          <w:sz w:val="28"/>
          <w:szCs w:val="28"/>
        </w:rPr>
      </w:pPr>
      <w:r>
        <w:rPr>
          <w:rFonts w:cs="Arial" w:cstheme="minorHAnsi" w:ascii="Arial" w:hAnsi="Arial"/>
          <w:b/>
          <w:sz w:val="28"/>
          <w:szCs w:val="28"/>
        </w:rPr>
      </w:r>
    </w:p>
    <w:p>
      <w:pPr>
        <w:pStyle w:val="Normal"/>
        <w:spacing w:lineRule="auto" w:line="264" w:before="0" w:after="120"/>
        <w:rPr>
          <w:rFonts w:ascii="Arial" w:hAnsi="Arial" w:cs="Arial" w:asciiTheme="minorHAnsi" w:cstheme="minorHAnsi" w:hAnsiTheme="minorHAnsi"/>
          <w:b/>
          <w:b/>
          <w:sz w:val="28"/>
          <w:szCs w:val="28"/>
        </w:rPr>
      </w:pPr>
      <w:r>
        <w:rPr>
          <w:rFonts w:cs="Arial" w:cstheme="minorHAnsi" w:ascii="Arial" w:hAnsi="Arial"/>
          <w:b/>
          <w:sz w:val="28"/>
          <w:szCs w:val="28"/>
        </w:rPr>
      </w:r>
      <w:r>
        <w:br w:type="page"/>
      </w:r>
    </w:p>
    <w:p>
      <w:pPr>
        <w:pStyle w:val="Normal"/>
        <w:spacing w:lineRule="auto" w:line="276"/>
        <w:rPr>
          <w:rFonts w:ascii="Arial" w:hAnsi="Arial" w:cs="Arial" w:asciiTheme="minorHAnsi" w:cstheme="minorHAnsi" w:hAnsiTheme="minorHAnsi"/>
          <w:b/>
          <w:b/>
          <w:sz w:val="28"/>
          <w:szCs w:val="28"/>
        </w:rPr>
      </w:pPr>
      <w:r>
        <w:rPr>
          <w:rFonts w:cs="Arial" w:ascii="Arial" w:hAnsi="Arial" w:asciiTheme="minorHAnsi" w:cstheme="minorHAnsi" w:hAnsiTheme="minorHAnsi"/>
          <w:b/>
          <w:sz w:val="28"/>
          <w:szCs w:val="28"/>
        </w:rPr>
        <w:t xml:space="preserve">Questions </w:t>
      </w:r>
    </w:p>
    <w:p>
      <w:pPr>
        <w:pStyle w:val="Normal"/>
        <w:spacing w:lineRule="auto" w:line="276"/>
        <w:rPr/>
      </w:pPr>
      <w:r>
        <w:rPr/>
      </w:r>
      <w:bookmarkStart w:id="3" w:name="_Toc515564428"/>
      <w:bookmarkStart w:id="4" w:name="_Toc515564428"/>
      <w:bookmarkEnd w:id="4"/>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 What are your views about the current OTFs landscape in the EU? What is your initial assessment of the efficiency and usefulness of the OTF regime so far?</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&lt;ESMA_QUESTION_FOTF_1&gt;</w:t>
      </w:r>
    </w:p>
    <w:p>
      <w:pPr>
        <w:pStyle w:val="Normal"/>
        <w:spacing w:lineRule="auto" w:line="259" w:before="0" w:after="160"/>
        <w:rPr>
          <w:rFonts w:ascii="Arial" w:hAnsi="Arial" w:eastAsia="Calibri" w:cs="Arial"/>
          <w:sz w:val="22"/>
          <w:szCs w:val="22"/>
          <w:lang w:eastAsia="en-US"/>
        </w:rPr>
      </w:pPr>
      <w:permStart w:id="1805873418" w:edGrp="everyone"/>
      <w:r>
        <w:rPr>
          <w:rFonts w:eastAsia="Calibri" w:cs="Arial" w:ascii="Arial" w:hAnsi="Arial"/>
          <w:sz w:val="22"/>
          <w:szCs w:val="22"/>
          <w:lang w:eastAsia="en-US"/>
        </w:rPr>
        <w:t>TYPE YOUR TEXT HERE</w:t>
      </w:r>
      <w:permEnd w:id="1805873418"/>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&lt;ESMA_QUESTION_FOTF_2&gt;</w:t>
      </w:r>
    </w:p>
    <w:p>
      <w:pPr>
        <w:pStyle w:val="Normal"/>
        <w:spacing w:lineRule="auto" w:line="259" w:before="0" w:after="160"/>
        <w:rPr>
          <w:rFonts w:ascii="Arial" w:hAnsi="Arial" w:eastAsia="Calibri" w:cs="Arial"/>
          <w:sz w:val="22"/>
          <w:szCs w:val="22"/>
          <w:lang w:eastAsia="en-US"/>
        </w:rPr>
      </w:pPr>
      <w:permStart w:id="1854082101" w:edGrp="everyone"/>
      <w:r>
        <w:rPr>
          <w:rFonts w:eastAsia="Calibri" w:cs="Arial" w:ascii="Arial" w:hAnsi="Arial"/>
          <w:sz w:val="22"/>
          <w:szCs w:val="22"/>
          <w:lang w:eastAsia="en-US"/>
        </w:rPr>
        <w:t>TYPE YOUR TEXT HERE</w:t>
      </w:r>
      <w:permEnd w:id="1854082101"/>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&lt;ESMA_QUESTION_FOTF_2&gt;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&lt;ESMA_QUESTION_FOTF_3&gt;</w:t>
      </w:r>
    </w:p>
    <w:p>
      <w:pPr>
        <w:pStyle w:val="Normal"/>
        <w:spacing w:lineRule="auto" w:line="259" w:before="0" w:after="160"/>
        <w:jc w:val="both"/>
        <w:rPr>
          <w:rFonts w:ascii="arial" w:hAnsi="arial"/>
        </w:rPr>
      </w:pPr>
      <w:permStart w:id="1801542831" w:edGrp="everyone"/>
      <w:r>
        <w:rPr>
          <w:rFonts w:ascii="arial" w:hAnsi="arial"/>
        </w:rPr>
        <w:t>In reference to Article 4(19) of MiFID II and our introductory response, it is clear TransFICC is not a multilateral system but a technology to enable bilateral connectivity. Hence the proposed amendment of Level 1 is not applicable (41.2).  Certain multilateral solutions used by software providers as part of the current development of digitalisation techniques as highlighted in ESMA’s Report on post trade risk reduction services for derivatives with regards to the clearing obligation (EMIR Article 85(3a)) could very well emerge as part of continuous improvements in reducing systemic risks in other financial products/services.</w:t>
      </w:r>
      <w:permEnd w:id="1801542831"/>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&lt;ESMA_QUESTION_FOTF_3&gt;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Q4: Do you agree with ESMA’s two-step approach? If not, which alternative should ESMA consider?</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&lt;ESMA_QUESTION_FOTF_4&gt;</w:t>
      </w:r>
    </w:p>
    <w:p>
      <w:pPr>
        <w:pStyle w:val="Normal"/>
        <w:spacing w:lineRule="auto" w:line="259" w:before="0" w:after="160"/>
        <w:rPr>
          <w:rFonts w:ascii="Arial" w:hAnsi="Arial" w:eastAsia="Calibri" w:cs="Arial"/>
          <w:sz w:val="22"/>
          <w:szCs w:val="22"/>
          <w:lang w:eastAsia="en-US"/>
        </w:rPr>
      </w:pPr>
      <w:permStart w:id="512113161" w:edGrp="everyone"/>
      <w:r>
        <w:rPr>
          <w:rFonts w:eastAsia="Calibri" w:cs="Arial" w:ascii="Arial" w:hAnsi="Arial"/>
          <w:sz w:val="22"/>
          <w:szCs w:val="22"/>
          <w:lang w:eastAsia="en-US"/>
        </w:rPr>
        <w:t>TYPE YOUR TEXT HERE</w:t>
      </w:r>
      <w:permEnd w:id="512113161"/>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&lt;ESMA_QUESTION_FOTF_4&gt;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 xml:space="preserve">Q5: Do you agree with ESMA’s proposal not to amend the OTF authorisation regime and not to exempt smaller entities? If not, based on which criteria should those smaller entities potentially subject to an OTF exemption be identified? </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&lt;ESMA_QUESTION_FOTF_5&gt;</w:t>
      </w:r>
    </w:p>
    <w:p>
      <w:pPr>
        <w:pStyle w:val="Normal"/>
        <w:spacing w:lineRule="auto" w:line="259" w:before="0" w:after="160"/>
        <w:rPr>
          <w:rFonts w:ascii="Arial" w:hAnsi="Arial" w:eastAsia="Calibri" w:cs="Arial"/>
          <w:sz w:val="22"/>
          <w:szCs w:val="22"/>
          <w:lang w:eastAsia="en-US"/>
        </w:rPr>
      </w:pPr>
      <w:permStart w:id="145175905" w:edGrp="everyone"/>
      <w:r>
        <w:rPr>
          <w:rFonts w:eastAsia="Calibri" w:cs="Arial" w:ascii="Arial" w:hAnsi="Arial"/>
          <w:sz w:val="22"/>
          <w:szCs w:val="22"/>
          <w:lang w:eastAsia="en-US"/>
        </w:rPr>
        <w:t>TYPE YOUR TEXT HERE</w:t>
      </w:r>
      <w:permEnd w:id="145175905"/>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&lt;ESMA_QUESTION_FOTF_5&gt;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Q6: Which provisions applicable to OTFs are particularly burdensome to apply for less sophisticated firms? Which Level 1 or Level 2 amendments would alleviate this regulatory burden without jeopardising the level playing field between OTFs and the convergent application of MiFID II/MiFIR rules in the EU?</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&lt;ESMA_QUESTION_FOTF_6&gt;</w:t>
      </w:r>
    </w:p>
    <w:p>
      <w:pPr>
        <w:pStyle w:val="Normal"/>
        <w:spacing w:lineRule="auto" w:line="259" w:before="0" w:after="160"/>
        <w:rPr>
          <w:rFonts w:ascii="Arial" w:hAnsi="Arial" w:eastAsia="Calibri" w:cs="Arial"/>
          <w:sz w:val="22"/>
          <w:szCs w:val="22"/>
          <w:lang w:eastAsia="en-US"/>
        </w:rPr>
      </w:pPr>
      <w:permStart w:id="570434045" w:edGrp="everyone"/>
      <w:r>
        <w:rPr>
          <w:rFonts w:eastAsia="Calibri" w:cs="Arial" w:ascii="Arial" w:hAnsi="Arial"/>
          <w:sz w:val="22"/>
          <w:szCs w:val="22"/>
          <w:lang w:eastAsia="en-US"/>
        </w:rPr>
        <w:t>TYPE YOUR TEXT HERE</w:t>
      </w:r>
      <w:permEnd w:id="570434045"/>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&lt;ESMA_QUESTION_FOTF_6&gt;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&lt;ESMA_QUESTION_FOTF_7&gt;</w:t>
      </w:r>
    </w:p>
    <w:p>
      <w:pPr>
        <w:pStyle w:val="Normal"/>
        <w:spacing w:lineRule="auto" w:line="259" w:before="0" w:after="160"/>
        <w:rPr>
          <w:rFonts w:ascii="Arial" w:hAnsi="Arial" w:eastAsia="Calibri" w:cs="Arial"/>
          <w:sz w:val="22"/>
          <w:szCs w:val="22"/>
          <w:lang w:eastAsia="en-US"/>
        </w:rPr>
      </w:pPr>
      <w:permStart w:id="513218818" w:edGrp="everyone"/>
      <w:r>
        <w:rPr>
          <w:rFonts w:eastAsia="Calibri" w:cs="Arial" w:ascii="Arial" w:hAnsi="Arial"/>
          <w:sz w:val="22"/>
          <w:szCs w:val="22"/>
          <w:lang w:eastAsia="en-US"/>
        </w:rPr>
        <w:t>TYPE YOUR TEXT HERE</w:t>
      </w:r>
      <w:permEnd w:id="513218818"/>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&lt;ESMA_QUESTION_FOTF_7&gt;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Q8: Do you consider that there are networks of SIs currently operating in such a way that it would in your view qualify as a multilateral system? Please give concrete examples.</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&lt;ESMA_QUESTION_FOTF_8&gt;</w:t>
      </w:r>
    </w:p>
    <w:p>
      <w:pPr>
        <w:pStyle w:val="Normal"/>
        <w:spacing w:lineRule="auto" w:line="259" w:before="0" w:after="160"/>
        <w:rPr>
          <w:rFonts w:ascii="Arial" w:hAnsi="Arial" w:eastAsia="Calibri" w:cs="Arial"/>
          <w:sz w:val="22"/>
          <w:szCs w:val="22"/>
          <w:lang w:eastAsia="en-US"/>
        </w:rPr>
      </w:pPr>
      <w:permStart w:id="1036202595" w:edGrp="everyone"/>
      <w:r>
        <w:rPr>
          <w:rFonts w:eastAsia="Calibri" w:cs="Arial" w:ascii="Arial" w:hAnsi="Arial"/>
          <w:sz w:val="22"/>
          <w:szCs w:val="22"/>
          <w:lang w:eastAsia="en-US"/>
        </w:rPr>
        <w:t>TYPE YOUR TEXT HERE</w:t>
      </w:r>
      <w:permEnd w:id="1036202595"/>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&lt;ESMA_QUESTION_FOTF_8&gt;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Q9: Do you agree that the line differentiating bilateral and multilateral trading in the context of SIs is sufficiently clear? Do you think there should be a Level 1 amendment?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&lt;ESMA_QUESTION_FOTF_9&gt;</w:t>
      </w:r>
    </w:p>
    <w:p>
      <w:pPr>
        <w:pStyle w:val="Normal"/>
        <w:spacing w:lineRule="auto" w:line="259" w:before="0" w:after="160"/>
        <w:rPr>
          <w:rFonts w:ascii="Arial" w:hAnsi="Arial" w:eastAsia="Calibri" w:cs="Arial"/>
          <w:sz w:val="22"/>
          <w:szCs w:val="22"/>
          <w:lang w:eastAsia="en-US"/>
        </w:rPr>
      </w:pPr>
      <w:permStart w:id="1365582167" w:edGrp="everyone"/>
      <w:r>
        <w:rPr>
          <w:rFonts w:eastAsia="Calibri" w:cs="Arial" w:ascii="Arial" w:hAnsi="Arial"/>
          <w:sz w:val="22"/>
          <w:szCs w:val="22"/>
          <w:lang w:eastAsia="en-US"/>
        </w:rPr>
        <w:t>TYPE YOUR TEXT HERE</w:t>
      </w:r>
      <w:permEnd w:id="1365582167"/>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&lt;ESMA_QUESTION_FOTF_9&gt;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Q10: What are the main characteristics of software providers and how to categorise them? Amongst these business models of software providers, which are those that in your view constitute a multilateral system and should be authorised as such?</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&lt;ESMA_QUESTION_FOTF_10&gt;</w:t>
      </w:r>
    </w:p>
    <w:p>
      <w:pPr>
        <w:pStyle w:val="Normal"/>
        <w:jc w:val="both"/>
        <w:rPr>
          <w:rFonts w:ascii="arial" w:hAnsi="arial"/>
        </w:rPr>
      </w:pPr>
      <w:r>
        <w:rPr>
          <w:rFonts w:ascii="arial" w:hAnsi="arial"/>
        </w:rPr>
        <w:t xml:space="preserve">Many software provider solutions are not exclusively applicable to financial instruments.  Hence it is important to have a holistic view about the business case of such providers.  It is important that the regulatory community takes a horizontal view on digitalisation/electronification enhanced straight through processes.  Lack of a specific framework because of (to date) inadequate regulatory/supervisory responses/convergence to such innovative solution risks reducing Europe's place versus other jurisdictions. </w:t>
      </w:r>
    </w:p>
    <w:p>
      <w:pPr>
        <w:pStyle w:val="Normal"/>
        <w:jc w:val="both"/>
        <w:rPr>
          <w:rFonts w:ascii="arial" w:hAnsi="arial"/>
        </w:rPr>
      </w:pPr>
      <w:r>
        <w:rPr>
          <w:rFonts w:ascii="arial" w:hAnsi="arial"/>
        </w:rPr>
      </w:r>
    </w:p>
    <w:p>
      <w:pPr>
        <w:pStyle w:val="Normal"/>
        <w:jc w:val="both"/>
        <w:rPr>
          <w:rFonts w:ascii="arial" w:hAnsi="arial"/>
        </w:rPr>
      </w:pPr>
      <w:r>
        <w:rPr>
          <w:rFonts w:ascii="arial" w:hAnsi="arial"/>
          <w:color w:val="222222"/>
          <w:highlight w:val="white"/>
        </w:rPr>
        <w:t>Software providers have so far no specific licence, although generally they have captured as investment services.</w:t>
      </w:r>
      <w:r>
        <w:rPr>
          <w:rFonts w:ascii="arial" w:hAnsi="arial"/>
        </w:rPr>
        <w:t xml:space="preserve"> A clear distinction as suggested in the ESMA paper (70) between RTO (reception and transmission of orders) and the operation of an OTF or MTF, as well as OTC transaction seems necessary.  An RTO could be described as software providers that do not accommodate price discovery nor execution methodologies but do facilitate the enhanced straight through processing of transactions.  The officiallisation of RTO as a category in financial services through a revised MiFID II avoids the issue of multilateral approach in RM, MTFs and OTFs.</w:t>
      </w:r>
    </w:p>
    <w:p>
      <w:pPr>
        <w:pStyle w:val="Normal"/>
        <w:spacing w:lineRule="auto" w:line="259" w:before="0" w:after="160"/>
        <w:jc w:val="both"/>
        <w:rPr>
          <w:rFonts w:ascii="Arial" w:hAnsi="Arial" w:eastAsia="Calibri" w:cs="Arial"/>
          <w:sz w:val="22"/>
          <w:szCs w:val="22"/>
          <w:lang w:eastAsia="en-US"/>
        </w:rPr>
      </w:pPr>
      <w:permStart w:id="1941981821" w:edGrp="everyone1"/>
      <w:permStart w:id="1941981821" w:edGrp="everyone"/>
      <w:permStart w:id="1941981821" w:edGrp="everyone1"/>
      <w:permStart w:id="1941981821" w:edGrp="everyone"/>
      <w:r>
        <w:rPr>
          <w:rFonts w:eastAsia="Calibri" w:cs="Arial" w:ascii="Arial" w:hAnsi="Arial"/>
          <w:sz w:val="22"/>
          <w:szCs w:val="22"/>
          <w:lang w:eastAsia="en-US"/>
        </w:rPr>
      </w:r>
      <w:permEnd w:id="1941981821"/>
      <w:permEnd w:id="1941981821"/>
      <w:permEnd w:id="1941981821"/>
      <w:permEnd w:id="1941981821"/>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&lt;ESMA_QUESTION_FOTF_10&gt;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Q11: Do you agree with the approach suggested by ESMA regarding software providers that pre-arranged transactions formalised on other authorised trading venues? Do you consider that this approach is sufficient to ensure a level playing field or do you think that ESMA should provide further clarifications or propose specific Level 1 amendments, and if so, which ones?</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&lt;ESMA_QUESTION_FOTF_11&gt;</w:t>
      </w:r>
    </w:p>
    <w:p>
      <w:pPr>
        <w:pStyle w:val="Normal"/>
        <w:jc w:val="both"/>
        <w:rPr>
          <w:rFonts w:ascii="arial" w:hAnsi="arial"/>
        </w:rPr>
      </w:pPr>
      <w:r>
        <w:rPr>
          <w:rFonts w:ascii="arial" w:hAnsi="arial"/>
        </w:rPr>
        <w:t xml:space="preserve">The success of an RTO software provider depends on multiple connectivities to buy- &amp; sell-side financial firms.  Hence ESMA's suggestion (72) should not be applicable to the RTO category.  As such the suggestion in the ESMA consultation (74) that the software provider operating as provider of multiple connections to various executing trading platforms should not be required to be authorised as a trading venue.  </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ESMA wants to promote competition between MTF venues, to lower brokerage and access fees and enable increased access to Capital Markets.  It is very hard for new MTF's to become established due to the high complexity and cost of coding to API's.  TransFICC makes it easier to access these new MTF's at lower cost and hence promote competition for banks and Asset Managers.  If TransFICC were to be regulated as an MTF, we are defacto in competition with established MTF's and they are likely to deny access. This in turn will reduce competition. </w:t>
      </w:r>
    </w:p>
    <w:p>
      <w:pPr>
        <w:pStyle w:val="Normal"/>
        <w:jc w:val="both"/>
        <w:rPr>
          <w:rFonts w:ascii="arial" w:hAnsi="arial"/>
        </w:rPr>
      </w:pPr>
      <w:r>
        <w:rPr>
          <w:rFonts w:ascii="arial" w:hAnsi="arial"/>
        </w:rPr>
      </w:r>
    </w:p>
    <w:p>
      <w:pPr>
        <w:pStyle w:val="Normal"/>
        <w:spacing w:lineRule="auto" w:line="259" w:before="0" w:after="160"/>
        <w:jc w:val="both"/>
        <w:rPr>
          <w:rFonts w:ascii="arial" w:hAnsi="arial"/>
        </w:rPr>
      </w:pPr>
      <w:permStart w:id="1114264616" w:edGrp="everyone"/>
      <w:r>
        <w:rPr>
          <w:rFonts w:ascii="arial" w:hAnsi="arial"/>
          <w:color w:val="222222"/>
          <w:highlight w:val="white"/>
        </w:rPr>
        <w:t>Too tight descriptions of the function of RTO has to be avoided as Europe’s gap with other jurisdictions in the digitalisation/electronification race of financial markets could be damaging to the sector.</w:t>
      </w:r>
      <w:permEnd w:id="1114264616"/>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&lt;ESMA_QUESTION_FOTF_11&gt;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Q12: Do you agree with the principles suggested by ESMA to identify a bulletin board? If not, please elaborate. Do you agree to amend Level 1 to include a definition of bulletin board?</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&lt;ESMA_QUESTION_FOTF_12&gt;</w:t>
      </w:r>
    </w:p>
    <w:p>
      <w:pPr>
        <w:pStyle w:val="Normal"/>
        <w:spacing w:lineRule="auto" w:line="259" w:before="0" w:after="160"/>
        <w:rPr>
          <w:rFonts w:ascii="Arial" w:hAnsi="Arial" w:eastAsia="Calibri" w:cs="Arial"/>
          <w:sz w:val="22"/>
          <w:szCs w:val="22"/>
          <w:lang w:eastAsia="en-US"/>
        </w:rPr>
      </w:pPr>
      <w:permStart w:id="233254254" w:edGrp="everyone"/>
      <w:r>
        <w:rPr>
          <w:rFonts w:eastAsia="Calibri" w:cs="Arial" w:ascii="Arial" w:hAnsi="Arial"/>
          <w:sz w:val="22"/>
          <w:szCs w:val="22"/>
          <w:lang w:eastAsia="en-US"/>
        </w:rPr>
        <w:t>TYPE YOUR TEXT HERE</w:t>
      </w:r>
      <w:permEnd w:id="233254254"/>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&lt;ESMA_QUESTION_FOTF_12&gt;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Q13: Are you aware of any facility operating as a bulletin board that would not comply with the principles identified above?</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&lt;ESMA_QUESTION_FOTF_13&gt;</w:t>
      </w:r>
    </w:p>
    <w:p>
      <w:pPr>
        <w:pStyle w:val="Normal"/>
        <w:spacing w:lineRule="auto" w:line="259" w:before="0" w:after="160"/>
        <w:rPr>
          <w:rFonts w:ascii="Arial" w:hAnsi="Arial" w:eastAsia="Calibri" w:cs="Arial"/>
          <w:sz w:val="22"/>
          <w:szCs w:val="22"/>
          <w:lang w:eastAsia="en-US"/>
        </w:rPr>
      </w:pPr>
      <w:permStart w:id="535432319" w:edGrp="everyone"/>
      <w:r>
        <w:rPr>
          <w:rFonts w:eastAsia="Calibri" w:cs="Arial" w:ascii="Arial" w:hAnsi="Arial"/>
          <w:sz w:val="22"/>
          <w:szCs w:val="22"/>
          <w:lang w:eastAsia="en-US"/>
        </w:rPr>
        <w:t>TYPE YOUR TEXT HERE</w:t>
      </w:r>
      <w:permEnd w:id="535432319"/>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&lt;ESMA_QUESTION_FOTF_13&gt;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Q14: Market participants that currently operate such systems are invited to share more detailed information on their crossing systems (scale of the activity, geographical coverage, instruments concerned, etc…), providing examples of such platforms and describing how much costs &amp; fees are saved this way as opposed to executing the relevant transactions via brokers or trading venues.</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&lt;ESMA_QUESTION_FOTF_14&gt;</w:t>
      </w:r>
    </w:p>
    <w:p>
      <w:pPr>
        <w:pStyle w:val="Normal"/>
        <w:spacing w:lineRule="auto" w:line="259" w:before="0" w:after="160"/>
        <w:rPr>
          <w:rFonts w:ascii="Arial" w:hAnsi="Arial" w:eastAsia="Calibri" w:cs="Arial"/>
          <w:sz w:val="22"/>
          <w:szCs w:val="22"/>
          <w:lang w:eastAsia="en-US"/>
        </w:rPr>
      </w:pPr>
      <w:permStart w:id="503937496" w:edGrp="everyone"/>
      <w:r>
        <w:rPr>
          <w:rFonts w:eastAsia="Calibri" w:cs="Arial" w:ascii="Arial" w:hAnsi="Arial"/>
          <w:sz w:val="22"/>
          <w:szCs w:val="22"/>
          <w:lang w:eastAsia="en-US"/>
        </w:rPr>
        <w:t>TYPE YOUR TEXT HERE</w:t>
      </w:r>
      <w:permEnd w:id="503937496"/>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&lt;ESMA_QUESTION_FOTF_14&gt;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&lt;ESMA_QUESTION_FOTF_15&gt;</w:t>
      </w:r>
    </w:p>
    <w:p>
      <w:pPr>
        <w:pStyle w:val="Normal"/>
        <w:spacing w:lineRule="auto" w:line="259" w:before="0" w:after="160"/>
        <w:rPr>
          <w:rFonts w:ascii="Arial" w:hAnsi="Arial" w:eastAsia="Calibri" w:cs="Arial"/>
          <w:sz w:val="22"/>
          <w:szCs w:val="22"/>
          <w:lang w:eastAsia="en-US"/>
        </w:rPr>
      </w:pPr>
      <w:permStart w:id="165479820" w:edGrp="everyone"/>
      <w:r>
        <w:rPr>
          <w:rFonts w:eastAsia="Calibri" w:cs="Arial" w:ascii="Arial" w:hAnsi="Arial"/>
          <w:sz w:val="22"/>
          <w:szCs w:val="22"/>
          <w:lang w:eastAsia="en-US"/>
        </w:rPr>
        <w:t>TYPE YOUR TEXT HERE</w:t>
      </w:r>
      <w:permEnd w:id="165479820"/>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Q16: Do you agree with the interpretation provided by ESMA regarding how discretion should be applied and do you think the concept of discretion should be further clarified?</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&lt;ESMA_QUESTION_FOTF_16&gt;</w:t>
      </w:r>
    </w:p>
    <w:p>
      <w:pPr>
        <w:pStyle w:val="Normal"/>
        <w:spacing w:lineRule="auto" w:line="259" w:before="0" w:after="160"/>
        <w:rPr>
          <w:rFonts w:ascii="Arial" w:hAnsi="Arial" w:eastAsia="Calibri" w:cs="Arial"/>
          <w:sz w:val="22"/>
          <w:szCs w:val="22"/>
          <w:lang w:eastAsia="en-US"/>
        </w:rPr>
      </w:pPr>
      <w:permStart w:id="386081243" w:edGrp="everyone"/>
      <w:r>
        <w:rPr>
          <w:rFonts w:eastAsia="Calibri" w:cs="Arial" w:ascii="Arial" w:hAnsi="Arial"/>
          <w:sz w:val="22"/>
          <w:szCs w:val="22"/>
          <w:lang w:eastAsia="en-US"/>
        </w:rPr>
        <w:t>TYPE YOUR TEXT HERE</w:t>
      </w:r>
      <w:permEnd w:id="386081243"/>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&lt;ESMA_QUESTION_FOTF_16&gt;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Q17: For OTF operators: Do you apply discretion predominantly in placement of orders or in execution of orders? Does this depend on the type of trading system you operate? Please explain.</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&lt;ESMA_QUESTION_FOTF_17&gt;</w:t>
      </w:r>
    </w:p>
    <w:p>
      <w:pPr>
        <w:pStyle w:val="Normal"/>
        <w:spacing w:lineRule="auto" w:line="259" w:before="0" w:after="160"/>
        <w:rPr>
          <w:rFonts w:ascii="Arial" w:hAnsi="Arial" w:eastAsia="Calibri" w:cs="Arial"/>
          <w:sz w:val="22"/>
          <w:szCs w:val="22"/>
          <w:lang w:eastAsia="en-US"/>
        </w:rPr>
      </w:pPr>
      <w:permStart w:id="1621327859" w:edGrp="everyone"/>
      <w:r>
        <w:rPr>
          <w:rFonts w:eastAsia="Calibri" w:cs="Arial" w:ascii="Arial" w:hAnsi="Arial"/>
          <w:sz w:val="22"/>
          <w:szCs w:val="22"/>
          <w:lang w:eastAsia="en-US"/>
        </w:rPr>
        <w:t>TYPE YOUR TEXT HERE</w:t>
      </w:r>
      <w:permEnd w:id="1621327859"/>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&lt;ESMA_QUESTION_FOTF_17&gt;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Q18: For OTF clients: Do you face any issue in the way OTF operators exercise discretion for order placement and order execution? If so, please explain. Does it appear to be used regularly in practice by OTF operators?</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&lt;ESMA_QUESTION_FOTF_18&gt;</w:t>
      </w:r>
    </w:p>
    <w:p>
      <w:pPr>
        <w:pStyle w:val="Normal"/>
        <w:spacing w:lineRule="auto" w:line="259" w:before="0" w:after="160"/>
        <w:rPr>
          <w:rFonts w:ascii="Arial" w:hAnsi="Arial" w:eastAsia="Calibri" w:cs="Arial"/>
          <w:sz w:val="22"/>
          <w:szCs w:val="22"/>
          <w:lang w:eastAsia="en-US"/>
        </w:rPr>
      </w:pPr>
      <w:permStart w:id="1910249455" w:edGrp="everyone"/>
      <w:r>
        <w:rPr>
          <w:rFonts w:eastAsia="Calibri" w:cs="Arial" w:ascii="Arial" w:hAnsi="Arial"/>
          <w:sz w:val="22"/>
          <w:szCs w:val="22"/>
          <w:lang w:eastAsia="en-US"/>
        </w:rPr>
        <w:t>TYPE YOUR TEXT HERE</w:t>
      </w:r>
      <w:permEnd w:id="1910249455"/>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&lt;ESMA_QUESTION_FOTF_18&gt;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Q19: Do you think ESMA should clarify any aspect in relation to MPT or that any specific measure in relation to MPT shall be recommended?</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&lt;ESMA_QUESTION_FOTF_19&gt;</w:t>
      </w:r>
    </w:p>
    <w:p>
      <w:pPr>
        <w:pStyle w:val="Normal"/>
        <w:spacing w:lineRule="auto" w:line="259" w:before="0" w:after="160"/>
        <w:rPr>
          <w:rFonts w:ascii="Arial" w:hAnsi="Arial" w:eastAsia="Calibri" w:cs="Arial"/>
          <w:sz w:val="22"/>
          <w:szCs w:val="22"/>
          <w:lang w:eastAsia="en-US"/>
        </w:rPr>
      </w:pPr>
      <w:permStart w:id="752047120" w:edGrp="everyone"/>
      <w:r>
        <w:rPr>
          <w:rFonts w:eastAsia="Calibri" w:cs="Arial" w:ascii="Arial" w:hAnsi="Arial"/>
          <w:sz w:val="22"/>
          <w:szCs w:val="22"/>
          <w:lang w:eastAsia="en-US"/>
        </w:rPr>
        <w:t>TYPE YOUR TEXT HERE</w:t>
      </w:r>
      <w:permEnd w:id="752047120"/>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&lt;ESMA_QUESTION_FOTF_19&gt;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&lt;ESMA_QUESTION_FOTF_20&gt;</w:t>
      </w:r>
    </w:p>
    <w:p>
      <w:pPr>
        <w:pStyle w:val="Normal"/>
        <w:spacing w:lineRule="auto" w:line="259" w:before="0" w:after="160"/>
        <w:rPr>
          <w:rFonts w:ascii="Arial" w:hAnsi="Arial" w:eastAsia="Calibri" w:cs="Arial"/>
          <w:sz w:val="22"/>
          <w:szCs w:val="22"/>
          <w:lang w:eastAsia="en-US"/>
        </w:rPr>
      </w:pPr>
      <w:permStart w:id="329991609" w:edGrp="everyone"/>
      <w:r>
        <w:rPr>
          <w:rFonts w:eastAsia="Calibri" w:cs="Arial" w:ascii="Arial" w:hAnsi="Arial"/>
          <w:sz w:val="22"/>
          <w:szCs w:val="22"/>
          <w:lang w:eastAsia="en-US"/>
        </w:rPr>
        <w:t>TYPE YOUR TEXT HERE</w:t>
      </w:r>
      <w:permEnd w:id="329991609"/>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&lt;ESMA_QUESTION_FOTF_20&gt;</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276" w:before="0" w:after="250"/>
        <w:ind w:left="720" w:hanging="360"/>
        <w:contextualSpacing/>
        <w:jc w:val="both"/>
        <w:rPr>
          <w:rFonts w:ascii="Arial" w:hAnsi="Arial" w:cs="Arial"/>
          <w:b/>
          <w:b/>
          <w:sz w:val="22"/>
          <w:szCs w:val="22"/>
          <w:lang w:val="en-US" w:eastAsia="en-US"/>
        </w:rPr>
      </w:pPr>
      <w:r>
        <w:rPr>
          <w:rFonts w:cs="Arial" w:ascii="Arial" w:hAnsi="Arial"/>
          <w:b/>
          <w:sz w:val="22"/>
          <w:szCs w:val="22"/>
          <w:lang w:val="en-US" w:eastAsia="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&lt;ESMA_QUESTION_FOTF_21&gt;</w:t>
      </w:r>
    </w:p>
    <w:p>
      <w:pPr>
        <w:pStyle w:val="Normal"/>
        <w:spacing w:lineRule="auto" w:line="259" w:before="0" w:after="160"/>
        <w:rPr>
          <w:rFonts w:ascii="Arial" w:hAnsi="Arial" w:eastAsia="Calibri" w:cs="Arial"/>
          <w:sz w:val="22"/>
          <w:szCs w:val="22"/>
          <w:lang w:eastAsia="en-US"/>
        </w:rPr>
      </w:pPr>
      <w:permStart w:id="2095270936" w:edGrp="everyone"/>
      <w:r>
        <w:rPr>
          <w:rFonts w:eastAsia="Calibri" w:cs="Arial" w:ascii="Arial" w:hAnsi="Arial"/>
          <w:sz w:val="22"/>
          <w:szCs w:val="22"/>
          <w:lang w:eastAsia="en-US"/>
        </w:rPr>
        <w:t>TYPE YOUR TEXT HERE</w:t>
      </w:r>
      <w:permEnd w:id="2095270936"/>
    </w:p>
    <w:p>
      <w:pPr>
        <w:pStyle w:val="Normal"/>
        <w:spacing w:lineRule="auto" w:line="259" w:before="0" w:after="160"/>
        <w:rPr>
          <w:rFonts w:ascii="Arial" w:hAnsi="Arial" w:eastAsia="Calibri" w:cs="Arial"/>
          <w:sz w:val="22"/>
          <w:szCs w:val="22"/>
          <w:lang w:eastAsia="en-US"/>
        </w:rPr>
      </w:pPr>
      <w:r>
        <w:rPr>
          <w:rFonts w:eastAsia="Calibri" w:cs="Arial" w:ascii="Arial" w:hAnsi="Arial"/>
          <w:sz w:val="22"/>
          <w:szCs w:val="22"/>
          <w:lang w:eastAsia="en-US"/>
        </w:rPr>
        <w:t>&lt;ESMA_QUESTION_FOTF_21&gt;</w:t>
      </w:r>
    </w:p>
    <w:p>
      <w:pPr>
        <w:pStyle w:val="Normal"/>
        <w:spacing w:lineRule="auto" w:line="276"/>
        <w:rPr/>
      </w:pPr>
      <w:r>
        <w:rPr/>
      </w:r>
    </w:p>
    <w:sectPr>
      <w:headerReference w:type="default" r:id="rId9"/>
      <w:footerReference w:type="default" r:id="rId10"/>
      <w:type w:val="nextPage"/>
      <w:pgSz w:w="11906" w:h="16838"/>
      <w:pgMar w:left="1418" w:right="1418"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Georgia">
    <w:charset w:val="01"/>
    <w:family w:val="roman"/>
    <w:pitch w:val="variable"/>
  </w:font>
  <w:font w:name="arial">
    <w:charset w:val="01"/>
    <w:family w:val="roman"/>
    <w:pitch w:val="variable"/>
  </w:font>
  <w:font w:name="Liberation Sans">
    <w:altName w:val="Arial"/>
    <w:charset w:val="01"/>
    <w:family w:val="roman"/>
    <w:pitch w:val="variable"/>
  </w:font>
  <w:font w:name="Wingdings">
    <w:charset w:val="01"/>
    <w:family w:val="roman"/>
    <w:pitch w:val="variable"/>
  </w:font>
  <w:font w:name="Segoe UI Symbo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ascii="Arial" w:hAnsi="Arial" w:asciiTheme="majorHAnsi" w:hAnsiTheme="majorHAnsi"/>
        <w:color w:val="FFFFFF" w:themeColor="background1"/>
      </w:rPr>
      <w:tab/>
      <w:tab/>
      <w:t xml:space="preserve">25 September 2020 | </w:t>
    </w:r>
    <w:hyperlink r:id="rId1">
      <w:r>
        <w:rPr>
          <w:rStyle w:val="ListLabel14"/>
          <w:rFonts w:ascii="Arial" w:hAnsi="Arial" w:asciiTheme="majorHAnsi" w:hAnsiTheme="majorHAnsi"/>
          <w:color w:val="FFFFFF" w:themeColor="background1"/>
        </w:rPr>
        <w:t>ESMA70-156-3844</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97851301"/>
    </w:sdtPr>
    <w:sdtContent>
      <w:p>
        <w:pPr>
          <w:pStyle w:val="Footer"/>
          <w:jc w:val="center"/>
          <w:rPr/>
        </w:pPr>
        <w:r>
          <w:rPr/>
          <w:fldChar w:fldCharType="begin"/>
        </w:r>
        <w:r>
          <w:rPr/>
          <w:instrText> PAGE </w:instrText>
        </w:r>
        <w:r>
          <w:rPr/>
          <w:fldChar w:fldCharType="separate"/>
        </w:r>
        <w:r>
          <w:rPr/>
          <w:t>10</w:t>
        </w:r>
        <w:r>
          <w:rPr/>
          <w:fldChar w:fldCharType="end"/>
        </w:r>
      </w:p>
    </w:sdtContent>
  </w:sdt>
  <w:p>
    <w:pPr>
      <w:pStyle w:val="Footer"/>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6840" simplePos="0" locked="0" layoutInCell="1" allowOverlap="1" relativeHeight="22">
          <wp:simplePos x="0" y="0"/>
          <wp:positionH relativeFrom="rightMargin">
            <wp:posOffset>0</wp:posOffset>
          </wp:positionH>
          <wp:positionV relativeFrom="page">
            <wp:align>bottom</wp:align>
          </wp:positionV>
          <wp:extent cx="7560310" cy="6800850"/>
          <wp:effectExtent l="0" t="0" r="0" b="0"/>
          <wp:wrapNone/>
          <wp:docPr id="1"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report_db"/>
                  <pic:cNvPicPr>
                    <a:picLocks noChangeAspect="1" noChangeArrowheads="1"/>
                  </pic:cNvPicPr>
                </pic:nvPicPr>
                <pic:blipFill>
                  <a:blip r:embed="rId1"/>
                  <a:stretch>
                    <a:fillRect/>
                  </a:stretch>
                </pic:blipFill>
                <pic:spPr bwMode="auto">
                  <a:xfrm>
                    <a:off x="0" y="0"/>
                    <a:ext cx="7560310" cy="6800850"/>
                  </a:xfrm>
                  <a:prstGeom prst="rect">
                    <a:avLst/>
                  </a:prstGeom>
                </pic:spPr>
              </pic:pic>
            </a:graphicData>
          </a:graphic>
        </wp:anchor>
      </w:drawing>
      <w:drawing>
        <wp:anchor behindDoc="1" distT="0" distB="9525" distL="114300" distR="114300" simplePos="0" locked="0" layoutInCell="1" allowOverlap="1" relativeHeight="23">
          <wp:simplePos x="0" y="0"/>
          <wp:positionH relativeFrom="page">
            <wp:posOffset>366395</wp:posOffset>
          </wp:positionH>
          <wp:positionV relativeFrom="page">
            <wp:posOffset>372745</wp:posOffset>
          </wp:positionV>
          <wp:extent cx="2209800" cy="904875"/>
          <wp:effectExtent l="0" t="0" r="0" b="0"/>
          <wp:wrapNone/>
          <wp:docPr id="2"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esma_8_V3"/>
                  <pic:cNvPicPr>
                    <a:picLocks noChangeAspect="1" noChangeArrowheads="1"/>
                  </pic:cNvPicPr>
                </pic:nvPicPr>
                <pic:blipFill>
                  <a:blip r:embed="rId2"/>
                  <a:stretch>
                    <a:fillRect/>
                  </a:stretch>
                </pic:blipFill>
                <pic:spPr bwMode="auto">
                  <a:xfrm>
                    <a:off x="0" y="0"/>
                    <a:ext cx="2209800" cy="90487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b/>
        <w:b/>
        <w:color w:val="FF0000"/>
      </w:rPr>
    </w:pPr>
    <w:r>
      <w:rPr>
        <w:b/>
        <w:color w:val="FF0000"/>
      </w:rPr>
      <mc:AlternateContent>
        <mc:Choice Requires="wps">
          <w:drawing>
            <wp:anchor behindDoc="1" distT="0" distB="0" distL="114300" distR="114300" simplePos="0" locked="0" layoutInCell="1" allowOverlap="1" relativeHeight="21" wp14:anchorId="5EAB6ECC">
              <wp:simplePos x="0" y="0"/>
              <wp:positionH relativeFrom="page">
                <wp:posOffset>2576195</wp:posOffset>
              </wp:positionH>
              <wp:positionV relativeFrom="page">
                <wp:posOffset>-520065</wp:posOffset>
              </wp:positionV>
              <wp:extent cx="1905" cy="984885"/>
              <wp:effectExtent l="14605" t="12065" r="13970" b="10795"/>
              <wp:wrapNone/>
              <wp:docPr id="3" name="Line 16"/>
              <a:graphic xmlns:a="http://schemas.openxmlformats.org/drawingml/2006/main">
                <a:graphicData uri="http://schemas.microsoft.com/office/word/2010/wordprocessingShape">
                  <wps:wsp>
                    <wps:cNvSpPr/>
                    <wps:spPr>
                      <a:xfrm>
                        <a:off x="0" y="0"/>
                        <a:ext cx="2520" cy="984960"/>
                      </a:xfrm>
                      <a:prstGeom prst="line">
                        <a:avLst/>
                      </a:prstGeom>
                      <a:ln w="12600">
                        <a:solidFill>
                          <a:srgbClr val="283583"/>
                        </a:solidFill>
                        <a:round/>
                      </a:ln>
                    </wps:spPr>
                    <wps:style>
                      <a:lnRef idx="0"/>
                      <a:fillRef idx="0"/>
                      <a:effectRef idx="0"/>
                      <a:fontRef idx="minor"/>
                    </wps:style>
                    <wps:bodyPr/>
                  </wps:wsp>
                </a:graphicData>
              </a:graphic>
            </wp:anchor>
          </w:drawing>
        </mc:Choice>
        <mc:Fallback>
          <w:pict>
            <v:line id="shape_0" from="164.15pt,-2.3pt" to="164.3pt,75.2pt" ID="Line 16" stroked="t" style="position:absolute;mso-position-horizontal-relative:page;mso-position-vertical-relative:page" wp14:anchorId="5EAB6ECC">
              <v:stroke color="#283583" weight="12600" joinstyle="round" endcap="flat"/>
              <v:fill o:detectmouseclick="t" on="false"/>
            </v:line>
          </w:pict>
        </mc:Fallback>
      </mc:AlternateContent>
    </w:r>
  </w:p>
  <w:p>
    <w:pPr>
      <w:pStyle w:val="Header"/>
      <w:jc w:val="right"/>
      <w:rPr>
        <w:rFonts w:ascii="Arial" w:hAnsi="Arial" w:cs="Arial" w:asciiTheme="minorHAnsi" w:cstheme="minorHAnsi" w:hAnsiTheme="minorHAnsi"/>
        <w:color w:val="2F5496" w:themeColor="accent5" w:themeShade="bf"/>
        <w:sz w:val="20"/>
      </w:rPr>
    </w:pPr>
    <w:r>
      <w:drawing>
        <wp:anchor behindDoc="1" distT="0" distB="9525" distL="114300" distR="123190" simplePos="0" locked="0" layoutInCell="1" allowOverlap="1" relativeHeight="11">
          <wp:simplePos x="0" y="0"/>
          <wp:positionH relativeFrom="page">
            <wp:posOffset>899795</wp:posOffset>
          </wp:positionH>
          <wp:positionV relativeFrom="page">
            <wp:posOffset>448945</wp:posOffset>
          </wp:positionV>
          <wp:extent cx="561975" cy="561975"/>
          <wp:effectExtent l="0" t="0" r="0" b="0"/>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sma_8_V3_no_claim"/>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anchor>
      </w:drawing>
    </w:r>
    <w:r>
      <w:rPr>
        <w:rFonts w:cs="Arial" w:ascii="Arial" w:hAnsi="Arial" w:asciiTheme="minorHAnsi" w:cstheme="minorHAnsi" w:hAnsiTheme="minorHAnsi"/>
        <w:color w:val="2F5496" w:themeColor="accent5" w:themeShade="bf"/>
        <w:sz w:val="20"/>
      </w:rPr>
      <w:t>E</w:t>
    </w:r>
    <w:r>
      <w:rPr>
        <w:rFonts w:cs="Arial" w:ascii="Arial" w:hAnsi="Arial" w:asciiTheme="minorHAnsi" w:cstheme="minorHAnsi" w:hAnsiTheme="minorHAnsi"/>
        <w:color w:val="2F5496" w:themeColor="accent5" w:themeShade="bf"/>
        <w:sz w:val="20"/>
      </w:rPr>
      <w:t>SMA REGULAR USE</w:t>
    </w:r>
  </w:p>
  <w:p>
    <w:pPr>
      <w:pStyle w:val="Header"/>
      <w:jc w:val="right"/>
      <w:rPr>
        <w:color w:val="2F5496" w:themeColor="accent5" w:themeShade="bf"/>
        <w:sz w:val="20"/>
      </w:rPr>
    </w:pPr>
    <w:r>
      <w:rPr>
        <w:color w:val="2F5496" w:themeColor="accent5" w:themeShade="bf"/>
        <w:sz w:val="20"/>
      </w:rPr>
    </w:r>
  </w:p>
  <w:p>
    <w:pPr>
      <w:pStyle w:val="Header"/>
      <w:jc w:val="right"/>
      <w:rPr>
        <w:b/>
        <w:b/>
        <w:color w:val="FF0000"/>
      </w:rPr>
    </w:pPr>
    <w:r>
      <w:rPr>
        <w:b/>
        <w:color w:val="FF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5"/>
      <w:numFmt w:val="lowerLetter"/>
      <w:lvlText w:val="%1)"/>
      <w:lvlJc w:val="left"/>
      <w:pPr>
        <w:ind w:left="720" w:hanging="360"/>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numFmt w:val="none"/>
      <w:suff w:val="nothing"/>
      <w:lvlText w:val=""/>
      <w:lvlJc w:val="left"/>
      <w:pPr>
        <w:ind w:left="0" w:hanging="0"/>
      </w:pPr>
    </w:lvl>
    <w:lvl w:ilvl="5">
      <w:start w:val="1"/>
      <w:pStyle w:val="Heading6"/>
      <w:numFmt w:val="decimal"/>
      <w:lvlText w:val="%1.%2.%3.%4.%6"/>
      <w:lvlJc w:val="left"/>
      <w:pPr>
        <w:ind w:left="1152" w:hanging="1152"/>
      </w:pPr>
    </w:lvl>
    <w:lvl w:ilvl="6">
      <w:start w:val="1"/>
      <w:pStyle w:val="Heading7"/>
      <w:numFmt w:val="decimal"/>
      <w:lvlText w:val="%1.%2.%3.%4.%6.%7"/>
      <w:lvlJc w:val="left"/>
      <w:pPr>
        <w:ind w:left="1296" w:hanging="1296"/>
      </w:pPr>
    </w:lvl>
    <w:lvl w:ilvl="7">
      <w:start w:val="1"/>
      <w:pStyle w:val="Heading8"/>
      <w:numFmt w:val="decimal"/>
      <w:lvlText w:val="%1.%2.%3.%4.%6.%7.%8"/>
      <w:lvlJc w:val="left"/>
      <w:pPr>
        <w:ind w:left="1440" w:hanging="1440"/>
      </w:pPr>
    </w:lvl>
    <w:lvl w:ilvl="8">
      <w:start w:val="1"/>
      <w:pStyle w:val="Heading9"/>
      <w:numFmt w:val="decimal"/>
      <w:lvlText w:val="%1.%2.%3.%4.%6.%7.%8.%9"/>
      <w:lvlJc w:val="left"/>
      <w:pPr>
        <w:ind w:left="1584" w:hanging="1584"/>
      </w:pPr>
    </w:lvl>
  </w:abstractNum>
  <w:abstractNum w:abstractNumI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lvl w:ilvl="0">
      <w:start w:val="1"/>
      <w:numFmt w:val="bullet"/>
      <w:lvlText w:val=""/>
      <w:lvlJc w:val="left"/>
      <w:pPr>
        <w:ind w:left="928" w:hanging="360"/>
      </w:pPr>
      <w:rPr>
        <w:rFonts w:ascii="Symbol" w:hAnsi="Symbol" w:cs="Symbol" w:hint="default"/>
        <w:sz w:val="22"/>
        <w:rFonts w:cs="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readOnly" w:cryptProviderType="rsaAES" w:cryptAlgorithmClass="hash" w:cryptAlgorithmType="typeAny" w:cryptAlgorithmSid="" w:cryptSpinCount="0" w:hash="" w:salt=""/>
  <w:themeFontLang w:val="nl-B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ＭＳ Ｐゴシック" w:cs="" w:asciiTheme="minorHAnsi" w:cstheme="minorBidi" w:eastAsiaTheme="minorEastAsia" w:hAnsiTheme="minorHAnsi"/>
        <w:lang w:val="nl-B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169"/>
    <w:pPr>
      <w:widowControl/>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link w:val="Heading1Char"/>
    <w:qFormat/>
    <w:rsid w:val="00fe0bd8"/>
    <w:pPr>
      <w:keepNext w:val="true"/>
      <w:keepLines/>
      <w:spacing w:before="320" w:after="0"/>
    </w:pPr>
    <w:rPr>
      <w:rFonts w:ascii="Arial" w:hAnsi="Arial" w:eastAsia="ＭＳ Ｐゴシック" w:cs="" w:asciiTheme="majorHAnsi" w:cstheme="majorBidi" w:eastAsiaTheme="majorEastAsia" w:hAnsiTheme="majorHAnsi"/>
      <w:b/>
      <w:sz w:val="32"/>
      <w:szCs w:val="32"/>
    </w:rPr>
  </w:style>
  <w:style w:type="paragraph" w:styleId="Heading2">
    <w:name w:val="Heading 2"/>
    <w:basedOn w:val="Normal"/>
    <w:next w:val="Normal"/>
    <w:link w:val="Heading2Char"/>
    <w:unhideWhenUsed/>
    <w:qFormat/>
    <w:rsid w:val="003c167e"/>
    <w:pPr>
      <w:keepNext w:val="true"/>
      <w:keepLines/>
      <w:numPr>
        <w:ilvl w:val="1"/>
        <w:numId w:val="1"/>
      </w:numPr>
      <w:spacing w:before="320" w:after="0"/>
      <w:outlineLvl w:val="1"/>
    </w:pPr>
    <w:rPr>
      <w:rFonts w:ascii="Arial" w:hAnsi="Arial" w:eastAsia="ＭＳ Ｐゴシック" w:cs="" w:asciiTheme="majorHAnsi" w:cstheme="majorBidi" w:eastAsiaTheme="majorEastAsia" w:hAnsiTheme="majorHAnsi"/>
      <w:b/>
      <w:sz w:val="28"/>
      <w:szCs w:val="28"/>
    </w:rPr>
  </w:style>
  <w:style w:type="paragraph" w:styleId="Heading3">
    <w:name w:val="Heading 3"/>
    <w:basedOn w:val="Normal"/>
    <w:next w:val="Normal"/>
    <w:link w:val="Heading3Char"/>
    <w:unhideWhenUsed/>
    <w:qFormat/>
    <w:rsid w:val="00020300"/>
    <w:pPr>
      <w:keepNext w:val="true"/>
      <w:keepLines/>
      <w:numPr>
        <w:ilvl w:val="2"/>
        <w:numId w:val="1"/>
      </w:numPr>
      <w:spacing w:before="320" w:after="0"/>
      <w:outlineLvl w:val="2"/>
    </w:pPr>
    <w:rPr>
      <w:rFonts w:ascii="Arial" w:hAnsi="Arial" w:eastAsia="ＭＳ Ｐゴシック" w:cs="" w:asciiTheme="majorHAnsi" w:cstheme="majorBidi" w:eastAsiaTheme="majorEastAsia" w:hAnsiTheme="majorHAnsi"/>
    </w:rPr>
  </w:style>
  <w:style w:type="paragraph" w:styleId="Heading4">
    <w:name w:val="Heading 4"/>
    <w:basedOn w:val="Normal"/>
    <w:next w:val="Normal"/>
    <w:link w:val="Heading4Char"/>
    <w:unhideWhenUsed/>
    <w:qFormat/>
    <w:rsid w:val="00020300"/>
    <w:pPr>
      <w:keepNext w:val="true"/>
      <w:keepLines/>
      <w:numPr>
        <w:ilvl w:val="3"/>
        <w:numId w:val="1"/>
      </w:numPr>
      <w:spacing w:before="320" w:after="0"/>
      <w:ind w:left="862" w:hanging="862"/>
      <w:outlineLvl w:val="3"/>
    </w:pPr>
    <w:rPr>
      <w:rFonts w:ascii="Arial" w:hAnsi="Arial" w:eastAsia="ＭＳ Ｐゴシック" w:cs="" w:asciiTheme="majorHAnsi" w:cstheme="majorBidi" w:eastAsiaTheme="majorEastAsia" w:hAnsiTheme="majorHAnsi"/>
      <w:szCs w:val="22"/>
    </w:rPr>
  </w:style>
  <w:style w:type="paragraph" w:styleId="Heading5">
    <w:name w:val="Heading 5"/>
    <w:basedOn w:val="Normal"/>
    <w:next w:val="Normal"/>
    <w:link w:val="Heading5Char"/>
    <w:uiPriority w:val="9"/>
    <w:unhideWhenUsed/>
    <w:qFormat/>
    <w:rsid w:val="007e7997"/>
    <w:pPr>
      <w:keepNext w:val="true"/>
      <w:keepLines/>
      <w:numPr>
        <w:ilvl w:val="0"/>
        <w:numId w:val="1"/>
      </w:numPr>
      <w:spacing w:before="40" w:after="0"/>
      <w:outlineLvl w:val="0"/>
    </w:pPr>
    <w:rPr>
      <w:rFonts w:ascii="Arial" w:hAnsi="Arial" w:eastAsia="ＭＳ Ｐゴシック" w:cs="" w:asciiTheme="majorHAnsi" w:cstheme="majorBidi" w:eastAsiaTheme="majorEastAsia" w:hAnsiTheme="majorHAnsi"/>
      <w:szCs w:val="22"/>
    </w:rPr>
  </w:style>
  <w:style w:type="paragraph" w:styleId="Heading6">
    <w:name w:val="Heading 6"/>
    <w:basedOn w:val="Normal"/>
    <w:next w:val="Normal"/>
    <w:link w:val="Heading6Char"/>
    <w:unhideWhenUsed/>
    <w:qFormat/>
    <w:rsid w:val="00aa054e"/>
    <w:pPr>
      <w:keepNext w:val="true"/>
      <w:keepLines/>
      <w:numPr>
        <w:ilvl w:val="5"/>
        <w:numId w:val="1"/>
      </w:numPr>
      <w:spacing w:before="40" w:after="0"/>
      <w:outlineLvl w:val="5"/>
    </w:pPr>
    <w:rPr>
      <w:rFonts w:ascii="Arial" w:hAnsi="Arial" w:eastAsia="ＭＳ Ｐゴシック" w:cs="" w:asciiTheme="majorHAnsi" w:cstheme="majorBidi" w:eastAsiaTheme="majorEastAsia" w:hAnsiTheme="majorHAnsi"/>
      <w:i/>
      <w:iCs/>
      <w:color w:val="44546A" w:themeColor="text2"/>
      <w:sz w:val="21"/>
      <w:szCs w:val="21"/>
    </w:rPr>
  </w:style>
  <w:style w:type="paragraph" w:styleId="Heading7">
    <w:name w:val="Heading 7"/>
    <w:basedOn w:val="Normal"/>
    <w:next w:val="Normal"/>
    <w:link w:val="Heading7Char"/>
    <w:unhideWhenUsed/>
    <w:qFormat/>
    <w:rsid w:val="00aa054e"/>
    <w:pPr>
      <w:keepNext w:val="true"/>
      <w:keepLines/>
      <w:numPr>
        <w:ilvl w:val="6"/>
        <w:numId w:val="1"/>
      </w:numPr>
      <w:spacing w:before="40" w:after="0"/>
      <w:outlineLvl w:val="6"/>
    </w:pPr>
    <w:rPr>
      <w:rFonts w:ascii="Arial" w:hAnsi="Arial" w:eastAsia="ＭＳ Ｐゴシック" w:cs="" w:asciiTheme="majorHAnsi" w:cstheme="majorBidi" w:eastAsiaTheme="majorEastAsia" w:hAnsiTheme="majorHAnsi"/>
      <w:i/>
      <w:iCs/>
      <w:color w:val="1F4E79" w:themeColor="accent1" w:themeShade="80"/>
      <w:sz w:val="21"/>
      <w:szCs w:val="21"/>
    </w:rPr>
  </w:style>
  <w:style w:type="paragraph" w:styleId="Heading8">
    <w:name w:val="Heading 8"/>
    <w:basedOn w:val="Normal"/>
    <w:next w:val="Normal"/>
    <w:link w:val="Heading8Char"/>
    <w:unhideWhenUsed/>
    <w:qFormat/>
    <w:rsid w:val="00aa054e"/>
    <w:pPr>
      <w:keepNext w:val="true"/>
      <w:keepLines/>
      <w:numPr>
        <w:ilvl w:val="7"/>
        <w:numId w:val="1"/>
      </w:numPr>
      <w:spacing w:before="40" w:after="0"/>
      <w:outlineLvl w:val="7"/>
    </w:pPr>
    <w:rPr>
      <w:rFonts w:ascii="Arial" w:hAnsi="Arial" w:eastAsia="ＭＳ Ｐゴシック" w:cs="" w:asciiTheme="majorHAnsi" w:cstheme="majorBidi" w:eastAsiaTheme="majorEastAsia" w:hAnsiTheme="majorHAnsi"/>
      <w:b/>
      <w:bCs/>
      <w:color w:val="44546A" w:themeColor="text2"/>
    </w:rPr>
  </w:style>
  <w:style w:type="paragraph" w:styleId="Heading9">
    <w:name w:val="Heading 9"/>
    <w:basedOn w:val="Normal"/>
    <w:next w:val="Normal"/>
    <w:link w:val="Heading9Char"/>
    <w:unhideWhenUsed/>
    <w:qFormat/>
    <w:rsid w:val="00aa054e"/>
    <w:pPr>
      <w:keepNext w:val="true"/>
      <w:keepLines/>
      <w:numPr>
        <w:ilvl w:val="8"/>
        <w:numId w:val="1"/>
      </w:numPr>
      <w:spacing w:before="40" w:after="0"/>
      <w:outlineLvl w:val="8"/>
    </w:pPr>
    <w:rPr>
      <w:rFonts w:ascii="Arial" w:hAnsi="Arial" w:eastAsia="ＭＳ Ｐゴシック" w:cs="" w:asciiTheme="majorHAnsi" w:cstheme="majorBidi" w:eastAsiaTheme="majorEastAsia" w:hAnsiTheme="majorHAnsi"/>
      <w:b/>
      <w:bCs/>
      <w:i/>
      <w:iCs/>
      <w:color w:val="44546A" w:themeColor="text2"/>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Heading4"/>
    <w:qFormat/>
    <w:rsid w:val="00020300"/>
    <w:rPr>
      <w:rFonts w:ascii="Arial" w:hAnsi="Arial" w:eastAsia="ＭＳ Ｐゴシック" w:cs="" w:asciiTheme="majorHAnsi" w:cstheme="majorBidi" w:eastAsiaTheme="majorEastAsia" w:hAnsiTheme="majorHAnsi"/>
      <w:sz w:val="24"/>
      <w:szCs w:val="22"/>
      <w:lang w:val="en-GB" w:eastAsia="en-GB"/>
    </w:rPr>
  </w:style>
  <w:style w:type="character" w:styleId="Heading3Char" w:customStyle="1">
    <w:name w:val="Heading 3 Char"/>
    <w:basedOn w:val="DefaultParagraphFont"/>
    <w:link w:val="Heading3"/>
    <w:qFormat/>
    <w:rsid w:val="00020300"/>
    <w:rPr>
      <w:rFonts w:ascii="Arial" w:hAnsi="Arial" w:eastAsia="ＭＳ Ｐゴシック" w:cs="" w:asciiTheme="majorHAnsi" w:cstheme="majorBidi" w:eastAsiaTheme="majorEastAsia" w:hAnsiTheme="majorHAnsi"/>
      <w:sz w:val="24"/>
      <w:szCs w:val="24"/>
      <w:lang w:val="en-GB" w:eastAsia="en-GB"/>
    </w:rPr>
  </w:style>
  <w:style w:type="character" w:styleId="Heading1Char" w:customStyle="1">
    <w:name w:val="Heading 1 Char"/>
    <w:basedOn w:val="DefaultParagraphFont"/>
    <w:link w:val="Heading1"/>
    <w:qFormat/>
    <w:rsid w:val="00fe0bd8"/>
    <w:rPr>
      <w:rFonts w:ascii="Arial" w:hAnsi="Arial" w:eastAsia="ＭＳ Ｐゴシック" w:cs="" w:asciiTheme="majorHAnsi" w:cstheme="majorBidi" w:eastAsiaTheme="majorEastAsia" w:hAnsiTheme="majorHAnsi"/>
      <w:b/>
      <w:sz w:val="32"/>
      <w:szCs w:val="32"/>
      <w:lang w:val="en-GB" w:eastAsia="en-GB"/>
    </w:rPr>
  </w:style>
  <w:style w:type="character" w:styleId="Heading2Char" w:customStyle="1">
    <w:name w:val="Heading 2 Char"/>
    <w:basedOn w:val="DefaultParagraphFont"/>
    <w:link w:val="Heading2"/>
    <w:qFormat/>
    <w:rsid w:val="003c167e"/>
    <w:rPr>
      <w:rFonts w:ascii="Arial" w:hAnsi="Arial" w:eastAsia="ＭＳ Ｐゴシック" w:cs="" w:asciiTheme="majorHAnsi" w:cstheme="majorBidi" w:eastAsiaTheme="majorEastAsia" w:hAnsiTheme="majorHAnsi"/>
      <w:b/>
      <w:sz w:val="28"/>
      <w:szCs w:val="28"/>
      <w:lang w:val="en-GB" w:eastAsia="en-GB"/>
    </w:rPr>
  </w:style>
  <w:style w:type="character" w:styleId="Subtitle1Char" w:customStyle="1">
    <w:name w:val="Subtitle1 Char"/>
    <w:basedOn w:val="DefaultParagraphFont"/>
    <w:link w:val="Subtitle1"/>
    <w:qFormat/>
    <w:rsid w:val="003c4eb5"/>
    <w:rPr>
      <w:rFonts w:cs="Times New Roman"/>
      <w:b/>
      <w:sz w:val="20"/>
      <w:szCs w:val="24"/>
      <w:lang w:val="en-GB" w:eastAsia="de-DE"/>
    </w:rPr>
  </w:style>
  <w:style w:type="character" w:styleId="Title1Char" w:customStyle="1">
    <w:name w:val="Title 1 Char"/>
    <w:basedOn w:val="DefaultParagraphFont"/>
    <w:link w:val="Title1"/>
    <w:qFormat/>
    <w:rsid w:val="003c4eb5"/>
    <w:rPr>
      <w:rFonts w:eastAsia="ＭＳ Ｐゴシック" w:cs="Arial" w:cstheme="minorHAnsi" w:eastAsiaTheme="majorEastAsia"/>
      <w:b/>
      <w:sz w:val="28"/>
      <w:szCs w:val="22"/>
      <w:lang w:val="en-GB" w:eastAsia="en-GB"/>
    </w:rPr>
  </w:style>
  <w:style w:type="character" w:styleId="Title3Char" w:customStyle="1">
    <w:name w:val="Title 3 Char"/>
    <w:basedOn w:val="DefaultParagraphFont"/>
    <w:link w:val="Title3"/>
    <w:qFormat/>
    <w:rsid w:val="003c4eb5"/>
    <w:rPr>
      <w:rFonts w:eastAsia="ＭＳ Ｐゴシック" w:cs="Arial" w:cstheme="minorHAnsi" w:eastAsiaTheme="majorEastAsia"/>
      <w:sz w:val="22"/>
      <w:szCs w:val="22"/>
      <w:lang w:val="en-GB" w:eastAsia="en-GB"/>
    </w:rPr>
  </w:style>
  <w:style w:type="character" w:styleId="Title2Char" w:customStyle="1">
    <w:name w:val="Title 2 Char"/>
    <w:basedOn w:val="Title1Char"/>
    <w:link w:val="Title2"/>
    <w:qFormat/>
    <w:rsid w:val="002574d1"/>
    <w:rPr>
      <w:rFonts w:eastAsia="ＭＳ Ｐゴシック" w:cs="Arial" w:cstheme="minorHAnsi" w:eastAsiaTheme="majorEastAsia"/>
      <w:b/>
      <w:sz w:val="28"/>
      <w:szCs w:val="22"/>
      <w:lang w:val="en-GB" w:eastAsia="en-GB"/>
    </w:rPr>
  </w:style>
  <w:style w:type="character" w:styleId="Title4Char" w:customStyle="1">
    <w:name w:val="Title 4 Char"/>
    <w:basedOn w:val="Title3Char"/>
    <w:link w:val="Title4"/>
    <w:qFormat/>
    <w:rsid w:val="003c4eb5"/>
    <w:rPr>
      <w:rFonts w:ascii="Arial" w:hAnsi="Arial" w:eastAsia="ＭＳ Ｐゴシック" w:cs="" w:asciiTheme="majorHAnsi" w:cstheme="majorBidi" w:eastAsiaTheme="majorEastAsia" w:hAnsiTheme="majorHAnsi"/>
      <w:sz w:val="22"/>
      <w:szCs w:val="22"/>
      <w:lang w:val="fr-BE" w:eastAsia="en-GB"/>
    </w:rPr>
  </w:style>
  <w:style w:type="character" w:styleId="DocumentTitleChar" w:customStyle="1">
    <w:name w:val="Document Title Char"/>
    <w:basedOn w:val="DefaultParagraphFont"/>
    <w:link w:val="DocumentTitle"/>
    <w:qFormat/>
    <w:rsid w:val="003c4eb5"/>
    <w:rPr>
      <w:rFonts w:ascii="Arial" w:hAnsi="Arial" w:cs="Times New Roman" w:asciiTheme="majorHAnsi" w:hAnsiTheme="majorHAnsi"/>
      <w:b/>
      <w:color w:val="2D4190"/>
      <w:sz w:val="48"/>
      <w:szCs w:val="24"/>
      <w:lang w:val="en-GB" w:eastAsia="de-DE"/>
    </w:rPr>
  </w:style>
  <w:style w:type="character" w:styleId="DocumentSubtitleChar" w:customStyle="1">
    <w:name w:val="Document Subtitle Char"/>
    <w:basedOn w:val="DefaultParagraphFont"/>
    <w:link w:val="DocumentSubtitle"/>
    <w:qFormat/>
    <w:rsid w:val="003c4eb5"/>
    <w:rPr>
      <w:rFonts w:ascii="Arial" w:hAnsi="Arial" w:cs="Times New Roman" w:asciiTheme="majorHAnsi" w:hAnsiTheme="majorHAnsi"/>
      <w:color w:val="000000"/>
      <w:sz w:val="28"/>
      <w:szCs w:val="24"/>
      <w:lang w:val="en-GB" w:eastAsia="de-DE"/>
    </w:rPr>
  </w:style>
  <w:style w:type="character" w:styleId="IntroductiontitleChar" w:customStyle="1">
    <w:name w:val="Introduction title Char"/>
    <w:basedOn w:val="DefaultParagraphFont"/>
    <w:link w:val="Introductiontitle"/>
    <w:qFormat/>
    <w:rsid w:val="003c4eb5"/>
    <w:rPr>
      <w:rFonts w:ascii="Arial" w:hAnsi="Arial" w:cs="Times New Roman" w:asciiTheme="majorHAnsi" w:hAnsiTheme="majorHAnsi"/>
      <w:b/>
      <w:sz w:val="28"/>
      <w:szCs w:val="24"/>
      <w:lang w:val="en-GB" w:eastAsia="de-DE"/>
    </w:rPr>
  </w:style>
  <w:style w:type="character" w:styleId="IntroductionsubtitleChar" w:customStyle="1">
    <w:name w:val="Introduction subtitle Char"/>
    <w:basedOn w:val="DefaultParagraphFont"/>
    <w:link w:val="Introductionsubtitle"/>
    <w:qFormat/>
    <w:rsid w:val="003c4eb5"/>
    <w:rPr>
      <w:rFonts w:ascii="Arial" w:hAnsi="Arial" w:cs="Times New Roman" w:asciiTheme="majorHAnsi" w:hAnsiTheme="majorHAnsi"/>
      <w:b/>
      <w:szCs w:val="24"/>
      <w:lang w:val="en-GB" w:eastAsia="de-DE"/>
    </w:rPr>
  </w:style>
  <w:style w:type="character" w:styleId="IntroductionheadingChar" w:customStyle="1">
    <w:name w:val="Introduction heading Char"/>
    <w:basedOn w:val="DefaultParagraphFont"/>
    <w:link w:val="Introductionheading"/>
    <w:qFormat/>
    <w:rsid w:val="00044c5a"/>
    <w:rPr>
      <w:rFonts w:ascii="Arial" w:hAnsi="Arial" w:eastAsia="Times New Roman" w:cs="Times New Roman"/>
      <w:b/>
      <w:sz w:val="28"/>
      <w:szCs w:val="24"/>
      <w:lang w:val="en-GB" w:eastAsia="de-DE"/>
    </w:rPr>
  </w:style>
  <w:style w:type="character" w:styleId="Heading5Char" w:customStyle="1">
    <w:name w:val="Heading 5 Char"/>
    <w:basedOn w:val="DefaultParagraphFont"/>
    <w:link w:val="Heading5"/>
    <w:uiPriority w:val="9"/>
    <w:qFormat/>
    <w:rsid w:val="007e7997"/>
    <w:rPr>
      <w:rFonts w:ascii="Arial" w:hAnsi="Arial" w:eastAsia="ＭＳ Ｐゴシック" w:cs="" w:asciiTheme="majorHAnsi" w:cstheme="majorBidi" w:eastAsiaTheme="majorEastAsia" w:hAnsiTheme="majorHAnsi"/>
      <w:sz w:val="24"/>
      <w:szCs w:val="22"/>
      <w:lang w:val="en-GB" w:eastAsia="en-GB"/>
    </w:rPr>
  </w:style>
  <w:style w:type="character" w:styleId="BodyTextChar" w:customStyle="1">
    <w:name w:val="Body Text Char"/>
    <w:basedOn w:val="DefaultParagraphFont"/>
    <w:link w:val="BodyText"/>
    <w:uiPriority w:val="99"/>
    <w:semiHidden/>
    <w:qFormat/>
    <w:rsid w:val="00044c5a"/>
    <w:rPr>
      <w:rFonts w:ascii="Arial" w:hAnsi="Arial" w:eastAsia="ＭＳ Ｐゴシック" w:eastAsiaTheme="minorEastAsia"/>
    </w:rPr>
  </w:style>
  <w:style w:type="character" w:styleId="BodyTextFirstIndentChar" w:customStyle="1">
    <w:name w:val="Body Text First Indent Char"/>
    <w:basedOn w:val="BodyTextChar"/>
    <w:link w:val="BodyTextFirstIndent"/>
    <w:uiPriority w:val="99"/>
    <w:semiHidden/>
    <w:qFormat/>
    <w:rsid w:val="00044c5a"/>
    <w:rPr>
      <w:rFonts w:ascii="Arial" w:hAnsi="Arial" w:eastAsia="ＭＳ Ｐゴシック" w:eastAsiaTheme="minorEastAsia"/>
    </w:rPr>
  </w:style>
  <w:style w:type="character" w:styleId="Heading6Char" w:customStyle="1">
    <w:name w:val="Heading 6 Char"/>
    <w:basedOn w:val="DefaultParagraphFont"/>
    <w:link w:val="Heading6"/>
    <w:qFormat/>
    <w:rsid w:val="00aa054e"/>
    <w:rPr>
      <w:rFonts w:ascii="Arial" w:hAnsi="Arial" w:eastAsia="ＭＳ Ｐゴシック" w:cs="" w:asciiTheme="majorHAnsi" w:cstheme="majorBidi" w:eastAsiaTheme="majorEastAsia" w:hAnsiTheme="majorHAnsi"/>
      <w:i/>
      <w:iCs/>
      <w:color w:val="44546A" w:themeColor="text2"/>
      <w:sz w:val="21"/>
      <w:szCs w:val="21"/>
      <w:lang w:val="en-GB" w:eastAsia="en-GB"/>
    </w:rPr>
  </w:style>
  <w:style w:type="character" w:styleId="TitleChar" w:customStyle="1">
    <w:name w:val="Title Char"/>
    <w:basedOn w:val="DefaultParagraphFont"/>
    <w:link w:val="Title"/>
    <w:uiPriority w:val="10"/>
    <w:qFormat/>
    <w:rsid w:val="008f4642"/>
    <w:rPr>
      <w:rFonts w:ascii="Arial" w:hAnsi="Arial" w:eastAsia="ＭＳ Ｐゴシック" w:cs="" w:asciiTheme="majorHAnsi" w:cstheme="majorBidi" w:eastAsiaTheme="majorEastAsia" w:hAnsiTheme="majorHAnsi"/>
      <w:b/>
      <w:color w:val="2F5496" w:themeColor="accent5" w:themeShade="bf"/>
      <w:spacing w:val="-10"/>
      <w:sz w:val="56"/>
      <w:szCs w:val="56"/>
      <w:lang w:val="en-GB"/>
    </w:rPr>
  </w:style>
  <w:style w:type="character" w:styleId="SubtitleChar" w:customStyle="1">
    <w:name w:val="Subtitle Char"/>
    <w:basedOn w:val="DefaultParagraphFont"/>
    <w:link w:val="Subtitle"/>
    <w:uiPriority w:val="11"/>
    <w:qFormat/>
    <w:rsid w:val="00366d42"/>
    <w:rPr>
      <w:rFonts w:ascii="Arial" w:hAnsi="Arial" w:eastAsia="ＭＳ Ｐゴシック" w:cs="" w:asciiTheme="majorHAnsi" w:cstheme="majorBidi" w:eastAsiaTheme="majorEastAsia" w:hAnsiTheme="majorHAnsi"/>
      <w:b/>
      <w:sz w:val="28"/>
      <w:szCs w:val="24"/>
      <w:lang w:val="en-GB"/>
    </w:rPr>
  </w:style>
  <w:style w:type="character" w:styleId="Heading7Char" w:customStyle="1">
    <w:name w:val="Heading 7 Char"/>
    <w:basedOn w:val="DefaultParagraphFont"/>
    <w:link w:val="Heading7"/>
    <w:qFormat/>
    <w:rsid w:val="00aa054e"/>
    <w:rPr>
      <w:rFonts w:ascii="Arial" w:hAnsi="Arial" w:eastAsia="ＭＳ Ｐゴシック" w:cs="" w:asciiTheme="majorHAnsi" w:cstheme="majorBidi" w:eastAsiaTheme="majorEastAsia" w:hAnsiTheme="majorHAnsi"/>
      <w:i/>
      <w:iCs/>
      <w:color w:val="1F4E79" w:themeColor="accent1" w:themeShade="80"/>
      <w:sz w:val="21"/>
      <w:szCs w:val="21"/>
      <w:lang w:val="en-GB" w:eastAsia="en-GB"/>
    </w:rPr>
  </w:style>
  <w:style w:type="character" w:styleId="Heading8Char" w:customStyle="1">
    <w:name w:val="Heading 8 Char"/>
    <w:basedOn w:val="DefaultParagraphFont"/>
    <w:link w:val="Heading8"/>
    <w:qFormat/>
    <w:rsid w:val="00aa054e"/>
    <w:rPr>
      <w:rFonts w:ascii="Arial" w:hAnsi="Arial" w:eastAsia="ＭＳ Ｐゴシック" w:cs="" w:asciiTheme="majorHAnsi" w:cstheme="majorBidi" w:eastAsiaTheme="majorEastAsia" w:hAnsiTheme="majorHAnsi"/>
      <w:b/>
      <w:bCs/>
      <w:color w:val="44546A" w:themeColor="text2"/>
      <w:sz w:val="24"/>
      <w:szCs w:val="24"/>
      <w:lang w:val="en-GB" w:eastAsia="en-GB"/>
    </w:rPr>
  </w:style>
  <w:style w:type="character" w:styleId="Heading9Char" w:customStyle="1">
    <w:name w:val="Heading 9 Char"/>
    <w:basedOn w:val="DefaultParagraphFont"/>
    <w:link w:val="Heading9"/>
    <w:qFormat/>
    <w:rsid w:val="00aa054e"/>
    <w:rPr>
      <w:rFonts w:ascii="Arial" w:hAnsi="Arial" w:eastAsia="ＭＳ Ｐゴシック" w:cs="" w:asciiTheme="majorHAnsi" w:cstheme="majorBidi" w:eastAsiaTheme="majorEastAsia" w:hAnsiTheme="majorHAnsi"/>
      <w:b/>
      <w:bCs/>
      <w:i/>
      <w:iCs/>
      <w:color w:val="44546A" w:themeColor="text2"/>
      <w:sz w:val="24"/>
      <w:szCs w:val="24"/>
      <w:lang w:val="en-GB" w:eastAsia="en-GB"/>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character" w:styleId="QuoteChar" w:customStyle="1">
    <w:name w:val="Quote Char"/>
    <w:basedOn w:val="DefaultParagraphFont"/>
    <w:link w:val="Quote"/>
    <w:uiPriority w:val="29"/>
    <w:qFormat/>
    <w:rsid w:val="00aa054e"/>
    <w:rPr>
      <w:i/>
      <w:iCs/>
      <w:color w:val="404040" w:themeColor="text1" w:themeTint="bf"/>
    </w:rPr>
  </w:style>
  <w:style w:type="character" w:styleId="IntenseQuoteChar" w:customStyle="1">
    <w:name w:val="Intense Quote Char"/>
    <w:basedOn w:val="DefaultParagraphFont"/>
    <w:link w:val="IntenseQuote"/>
    <w:uiPriority w:val="30"/>
    <w:qFormat/>
    <w:rsid w:val="00aa054e"/>
    <w:rPr>
      <w:rFonts w:ascii="Arial" w:hAnsi="Arial" w:eastAsia="ＭＳ Ｐゴシック" w:cs="" w:asciiTheme="majorHAnsi" w:cstheme="majorBidi" w:eastAsiaTheme="majorEastAsia" w:hAnsiTheme="majorHAnsi"/>
      <w:color w:val="5B9BD5" w:themeColor="accent1"/>
      <w:sz w:val="28"/>
      <w:szCs w:val="28"/>
    </w:rPr>
  </w:style>
  <w:style w:type="character" w:styleId="SubtleEmphasis">
    <w:name w:val="Subtle Emphasis"/>
    <w:basedOn w:val="DefaultParagraphFont"/>
    <w:uiPriority w:val="19"/>
    <w:qFormat/>
    <w:rsid w:val="00287c8f"/>
    <w:rPr>
      <w:rFonts w:ascii="Arial" w:hAnsi="Arial"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character" w:styleId="NoSpacingChar" w:customStyle="1">
    <w:name w:val="No Spacing Char"/>
    <w:basedOn w:val="DefaultParagraphFont"/>
    <w:link w:val="NoSpacing"/>
    <w:uiPriority w:val="1"/>
    <w:qFormat/>
    <w:rsid w:val="005b6b12"/>
    <w:rPr>
      <w:lang w:val="en-GB"/>
    </w:rPr>
  </w:style>
  <w:style w:type="character" w:styleId="HeaderChar" w:customStyle="1">
    <w:name w:val="Header Char"/>
    <w:basedOn w:val="DefaultParagraphFont"/>
    <w:link w:val="Header"/>
    <w:uiPriority w:val="99"/>
    <w:qFormat/>
    <w:rsid w:val="007e7997"/>
    <w:rPr>
      <w:sz w:val="22"/>
    </w:rPr>
  </w:style>
  <w:style w:type="character" w:styleId="FooterChar" w:customStyle="1">
    <w:name w:val="Footer Char"/>
    <w:basedOn w:val="DefaultParagraphFont"/>
    <w:link w:val="Footer"/>
    <w:uiPriority w:val="99"/>
    <w:qFormat/>
    <w:rsid w:val="007e7997"/>
    <w:rPr>
      <w:sz w:val="22"/>
    </w:rPr>
  </w:style>
  <w:style w:type="character" w:styleId="InternetLink">
    <w:name w:val="Internet Link"/>
    <w:basedOn w:val="DefaultParagraphFont"/>
    <w:uiPriority w:val="99"/>
    <w:unhideWhenUsed/>
    <w:rsid w:val="00bc422a"/>
    <w:rPr>
      <w:color w:val="0563C1" w:themeColor="hyperlink"/>
      <w:u w:val="single"/>
    </w:rPr>
  </w:style>
  <w:style w:type="character" w:styleId="QuestionstyleChar" w:customStyle="1">
    <w:name w:val="Question style Char"/>
    <w:basedOn w:val="DefaultParagraphFont"/>
    <w:link w:val="Questionstyle"/>
    <w:qFormat/>
    <w:rsid w:val="00f77851"/>
    <w:rPr>
      <w:rFonts w:eastAsia="Times New Roman" w:cs="Arial" w:cstheme="minorHAnsi"/>
      <w:sz w:val="22"/>
      <w:szCs w:val="22"/>
      <w:lang w:val="en-GB" w:eastAsia="en-GB"/>
    </w:rPr>
  </w:style>
  <w:style w:type="character" w:styleId="Listing2Char" w:customStyle="1">
    <w:name w:val="Listing2 Char"/>
    <w:basedOn w:val="DefaultParagraphFont"/>
    <w:link w:val="Listing2"/>
    <w:qFormat/>
    <w:rsid w:val="00df3785"/>
    <w:rPr>
      <w:lang w:val="en-GB"/>
    </w:rPr>
  </w:style>
  <w:style w:type="character" w:styleId="EndnoteTextChar" w:customStyle="1">
    <w:name w:val="Endnote Text Char"/>
    <w:basedOn w:val="DefaultParagraphFont"/>
    <w:link w:val="EndnoteText"/>
    <w:uiPriority w:val="99"/>
    <w:semiHidden/>
    <w:qFormat/>
    <w:rsid w:val="00b50534"/>
    <w:rPr>
      <w:lang w:val="en-GB"/>
    </w:rPr>
  </w:style>
  <w:style w:type="character" w:styleId="EndnoteCharacters">
    <w:name w:val="Endnote Characters"/>
    <w:basedOn w:val="DefaultParagraphFont"/>
    <w:uiPriority w:val="99"/>
    <w:semiHidden/>
    <w:unhideWhenUsed/>
    <w:qFormat/>
    <w:rsid w:val="00b50534"/>
    <w:rPr>
      <w:vertAlign w:val="superscript"/>
    </w:rPr>
  </w:style>
  <w:style w:type="character" w:styleId="EndnoteAnchor">
    <w:name w:val="Endnote Anchor"/>
    <w:rPr>
      <w:vertAlign w:val="superscript"/>
    </w:rPr>
  </w:style>
  <w:style w:type="character" w:styleId="FootnoteTextChar" w:customStyle="1">
    <w:name w:val="Footnote Text Char"/>
    <w:basedOn w:val="DefaultParagraphFont"/>
    <w:link w:val="FootnoteText"/>
    <w:uiPriority w:val="99"/>
    <w:semiHidden/>
    <w:qFormat/>
    <w:rsid w:val="006f53e8"/>
    <w:rPr>
      <w:sz w:val="16"/>
      <w:lang w:val="en-GB"/>
    </w:rPr>
  </w:style>
  <w:style w:type="character" w:styleId="FootnoteCharacters">
    <w:name w:val="Footnote Characters"/>
    <w:basedOn w:val="DefaultParagraphFont"/>
    <w:uiPriority w:val="99"/>
    <w:unhideWhenUsed/>
    <w:qFormat/>
    <w:rsid w:val="00a91d91"/>
    <w:rPr>
      <w:rFonts w:ascii="Arial" w:hAnsi="Arial" w:asciiTheme="majorHAnsi" w:hAnsiTheme="majorHAnsi"/>
      <w:sz w:val="16"/>
      <w:vertAlign w:val="superscript"/>
    </w:rPr>
  </w:style>
  <w:style w:type="character" w:styleId="FootnoteAnchor">
    <w:name w:val="Footnote Anchor"/>
    <w:rPr>
      <w:rFonts w:ascii="Arial" w:hAnsi="Arial" w:asciiTheme="majorHAnsi" w:hAnsiTheme="majorHAnsi"/>
      <w:sz w:val="16"/>
      <w:vertAlign w:val="superscript"/>
    </w:rPr>
  </w:style>
  <w:style w:type="character" w:styleId="FootnoteChar" w:customStyle="1">
    <w:name w:val="Footnote Char"/>
    <w:basedOn w:val="FootnoteTextChar"/>
    <w:link w:val="Footnote"/>
    <w:qFormat/>
    <w:rsid w:val="00b50534"/>
    <w:rPr>
      <w:sz w:val="16"/>
      <w:lang w:val="en-GB"/>
    </w:rPr>
  </w:style>
  <w:style w:type="character" w:styleId="BalloonTextChar" w:customStyle="1">
    <w:name w:val="Balloon Text Char"/>
    <w:basedOn w:val="DefaultParagraphFont"/>
    <w:link w:val="BalloonText"/>
    <w:uiPriority w:val="99"/>
    <w:semiHidden/>
    <w:qFormat/>
    <w:rsid w:val="003c167e"/>
    <w:rPr>
      <w:rFonts w:ascii="Tahoma" w:hAnsi="Tahoma" w:cs="Tahoma"/>
      <w:sz w:val="16"/>
      <w:szCs w:val="16"/>
      <w:lang w:val="en-GB"/>
    </w:rPr>
  </w:style>
  <w:style w:type="character" w:styleId="Annotationreference">
    <w:name w:val="annotation reference"/>
    <w:basedOn w:val="DefaultParagraphFont"/>
    <w:uiPriority w:val="99"/>
    <w:semiHidden/>
    <w:unhideWhenUsed/>
    <w:qFormat/>
    <w:rsid w:val="00fa2400"/>
    <w:rPr>
      <w:sz w:val="16"/>
      <w:szCs w:val="16"/>
    </w:rPr>
  </w:style>
  <w:style w:type="character" w:styleId="CommentTextChar" w:customStyle="1">
    <w:name w:val="Comment Text Char"/>
    <w:basedOn w:val="DefaultParagraphFont"/>
    <w:link w:val="CommentText"/>
    <w:uiPriority w:val="99"/>
    <w:qFormat/>
    <w:rsid w:val="00fa2400"/>
    <w:rPr>
      <w:lang w:val="en-GB"/>
    </w:rPr>
  </w:style>
  <w:style w:type="character" w:styleId="CommentSubjectChar" w:customStyle="1">
    <w:name w:val="Comment Subject Char"/>
    <w:basedOn w:val="CommentTextChar"/>
    <w:link w:val="CommentSubject"/>
    <w:uiPriority w:val="99"/>
    <w:semiHidden/>
    <w:qFormat/>
    <w:rsid w:val="00fa2400"/>
    <w:rPr>
      <w:b/>
      <w:bCs/>
      <w:lang w:val="en-GB"/>
    </w:rPr>
  </w:style>
  <w:style w:type="character" w:styleId="FollowedHyperlink">
    <w:name w:val="FollowedHyperlink"/>
    <w:basedOn w:val="DefaultParagraphFont"/>
    <w:uiPriority w:val="99"/>
    <w:semiHidden/>
    <w:unhideWhenUsed/>
    <w:qFormat/>
    <w:rsid w:val="007b354b"/>
    <w:rPr>
      <w:color w:val="954F72" w:themeColor="followedHyperlink"/>
      <w:u w:val="single"/>
    </w:rPr>
  </w:style>
  <w:style w:type="character" w:styleId="Outputecliaff" w:customStyle="1">
    <w:name w:val="outputecliaff"/>
    <w:basedOn w:val="DefaultParagraphFont"/>
    <w:qFormat/>
    <w:rsid w:val="00595f08"/>
    <w:rPr/>
  </w:style>
  <w:style w:type="character" w:styleId="04BodyTextChar" w:customStyle="1">
    <w:name w:val="04_Body Text Char"/>
    <w:link w:val="04BodyText"/>
    <w:uiPriority w:val="99"/>
    <w:qFormat/>
    <w:rsid w:val="00bc5128"/>
    <w:rPr>
      <w:rFonts w:ascii="Georgia" w:hAnsi="Georgia" w:eastAsia="Times New Roman" w:cs="Times New Roman"/>
      <w:szCs w:val="24"/>
      <w:lang w:val="en-GB" w:eastAsia="de-DE"/>
    </w:rPr>
  </w:style>
  <w:style w:type="character" w:styleId="ListParagraphChar" w:customStyle="1">
    <w:name w:val="List Paragraph Char"/>
    <w:basedOn w:val="DefaultParagraphFont"/>
    <w:link w:val="ListParagraph"/>
    <w:uiPriority w:val="34"/>
    <w:qFormat/>
    <w:rsid w:val="00695af2"/>
    <w:rPr>
      <w:rFonts w:eastAsia="ＭＳ Ｐゴシック" w:cs="Arial" w:cstheme="minorHAnsi" w:eastAsiaTheme="majorEastAsia"/>
      <w:sz w:val="22"/>
      <w:szCs w:val="22"/>
      <w:lang w:val="en-GB" w:eastAsia="en-GB"/>
    </w:rPr>
  </w:style>
  <w:style w:type="character" w:styleId="ListLabel1">
    <w:name w:val="ListLabel 1"/>
    <w:qFormat/>
    <w:rPr>
      <w:sz w:val="20"/>
    </w:rPr>
  </w:style>
  <w:style w:type="character" w:styleId="ListLabel2">
    <w:name w:val="ListLabel 2"/>
    <w:qFormat/>
    <w:rPr>
      <w:b w:val="false"/>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Arial"/>
      <w:b/>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Arial"/>
      <w:b/>
    </w:rPr>
  </w:style>
  <w:style w:type="character" w:styleId="ListLabel14">
    <w:name w:val="ListLabel 14"/>
    <w:qFormat/>
    <w:rPr>
      <w:rFonts w:ascii="Arial" w:hAnsi="Arial" w:asciiTheme="majorHAnsi" w:hAnsiTheme="majorHAnsi"/>
      <w:color w:val="FFFFFF" w:themeColor="background1"/>
    </w:rPr>
  </w:style>
  <w:style w:type="character" w:styleId="ListLabel15">
    <w:name w:val="ListLabel 15"/>
    <w:qFormat/>
    <w:rPr>
      <w:rFonts w:ascii="Arial" w:hAnsi="Arial" w:eastAsia="ＭＳ Ｐゴシック" w:cs="" w:asciiTheme="minorHAnsi" w:cstheme="minorBidi" w:eastAsiaTheme="minorEastAsia" w:hAnsiTheme="minorHAnsi"/>
      <w:color w:val="0563C1" w:themeColor="hyperlink"/>
      <w:sz w:val="22"/>
      <w:szCs w:val="20"/>
      <w:u w:val="single"/>
      <w:lang w:eastAsia="en-US"/>
    </w:rPr>
  </w:style>
  <w:style w:type="character" w:styleId="ListLabel16">
    <w:name w:val="ListLabel 16"/>
    <w:qFormat/>
    <w:rPr>
      <w:rFonts w:eastAsia="ＭＳ Ｐゴシック" w:cs="" w:cstheme="minorBidi" w:eastAsiaTheme="minorEastAsia"/>
      <w:szCs w:val="20"/>
      <w:lang w:eastAsia="en-US"/>
    </w:rPr>
  </w:style>
  <w:style w:type="character" w:styleId="ListLabel17">
    <w:name w:val="ListLabel 17"/>
    <w:qFormat/>
    <w:rPr>
      <w:rFonts w:ascii="Arial" w:hAnsi="Arial" w:cs="Symbol"/>
      <w:sz w:val="22"/>
    </w:rPr>
  </w:style>
  <w:style w:type="character" w:styleId="ListLabel18">
    <w:name w:val="ListLabel 18"/>
    <w:qFormat/>
    <w:rPr>
      <w:rFonts w:ascii="Arial" w:hAnsi="Arial" w:asciiTheme="majorHAnsi" w:hAnsiTheme="majorHAnsi"/>
      <w:color w:val="FFFFFF" w:themeColor="background1"/>
    </w:rPr>
  </w:style>
  <w:style w:type="character" w:styleId="ListLabel19">
    <w:name w:val="ListLabel 19"/>
    <w:qFormat/>
    <w:rPr>
      <w:rFonts w:ascii="Arial" w:hAnsi="Arial" w:eastAsia="ＭＳ Ｐゴシック" w:cs="" w:asciiTheme="minorHAnsi" w:cstheme="minorBidi" w:eastAsiaTheme="minorEastAsia" w:hAnsiTheme="minorHAnsi"/>
      <w:color w:val="0563C1" w:themeColor="hyperlink"/>
      <w:sz w:val="22"/>
      <w:szCs w:val="20"/>
      <w:u w:val="single"/>
      <w:lang w:eastAsia="en-US"/>
    </w:rPr>
  </w:style>
  <w:style w:type="character" w:styleId="ListLabel20">
    <w:name w:val="ListLabel 20"/>
    <w:qFormat/>
    <w:rPr>
      <w:rFonts w:eastAsia="ＭＳ Ｐゴシック" w:cs="" w:cstheme="minorBidi" w:eastAsiaTheme="minorEastAsia"/>
      <w:szCs w:val="20"/>
      <w:lang w:eastAsia="en-US"/>
    </w:rPr>
  </w:style>
  <w:style w:type="character" w:styleId="ListLabel21">
    <w:name w:val="ListLabel 21"/>
    <w:qFormat/>
    <w:rPr>
      <w:rFonts w:ascii="arial" w:hAnsi="arial"/>
      <w:color w:val="1155CC"/>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semiHidden/>
    <w:unhideWhenUsed/>
    <w:rsid w:val="00044c5a"/>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link w:val="NoSpacingChar"/>
    <w:uiPriority w:val="1"/>
    <w:qFormat/>
    <w:rsid w:val="005b6b12"/>
    <w:pPr>
      <w:widowControl/>
      <w:bidi w:val="0"/>
      <w:spacing w:lineRule="auto" w:line="240" w:before="0" w:after="0"/>
      <w:jc w:val="left"/>
    </w:pPr>
    <w:rPr>
      <w:rFonts w:ascii="Arial" w:hAnsi="Arial" w:eastAsia="ＭＳ Ｐゴシック" w:cs="" w:asciiTheme="minorHAnsi" w:cstheme="minorBidi" w:eastAsiaTheme="minorEastAsia" w:hAnsiTheme="minorHAnsi"/>
      <w:color w:val="auto"/>
      <w:kern w:val="0"/>
      <w:sz w:val="24"/>
      <w:szCs w:val="20"/>
      <w:lang w:val="en-GB" w:eastAsia="en-US" w:bidi="ar-SA"/>
    </w:rPr>
  </w:style>
  <w:style w:type="paragraph" w:styleId="Subtitle1" w:customStyle="1">
    <w:name w:val="Subtitle1"/>
    <w:basedOn w:val="Normal"/>
    <w:link w:val="Subtitle1Char"/>
    <w:autoRedefine/>
    <w:qFormat/>
    <w:rsid w:val="003c4eb5"/>
    <w:pPr>
      <w:tabs>
        <w:tab w:val="left" w:pos="414" w:leader="none"/>
      </w:tabs>
    </w:pPr>
    <w:rPr>
      <w:b/>
    </w:rPr>
  </w:style>
  <w:style w:type="paragraph" w:styleId="Title1" w:customStyle="1">
    <w:name w:val="Title 1"/>
    <w:basedOn w:val="ListParagraph"/>
    <w:link w:val="Title1Char"/>
    <w:autoRedefine/>
    <w:qFormat/>
    <w:rsid w:val="002574d1"/>
    <w:pPr/>
    <w:rPr>
      <w:b/>
      <w:sz w:val="28"/>
    </w:rPr>
  </w:style>
  <w:style w:type="paragraph" w:styleId="ListParagraph">
    <w:name w:val="List Paragraph"/>
    <w:basedOn w:val="Normal"/>
    <w:link w:val="ListParagraphChar"/>
    <w:autoRedefine/>
    <w:uiPriority w:val="34"/>
    <w:qFormat/>
    <w:rsid w:val="00695af2"/>
    <w:pPr>
      <w:tabs>
        <w:tab w:val="left" w:pos="0" w:leader="none"/>
        <w:tab w:val="left" w:pos="142" w:leader="none"/>
        <w:tab w:val="left" w:pos="284" w:leader="none"/>
        <w:tab w:val="left" w:pos="567" w:leader="none"/>
      </w:tabs>
      <w:spacing w:lineRule="auto" w:line="264"/>
      <w:jc w:val="both"/>
    </w:pPr>
    <w:rPr>
      <w:rFonts w:ascii="Arial" w:hAnsi="Arial" w:eastAsia="ＭＳ Ｐゴシック" w:cs="Arial" w:asciiTheme="minorHAnsi" w:cstheme="minorHAnsi" w:eastAsiaTheme="majorEastAsia" w:hAnsiTheme="minorHAnsi"/>
      <w:sz w:val="22"/>
      <w:szCs w:val="22"/>
    </w:rPr>
  </w:style>
  <w:style w:type="paragraph" w:styleId="Title3" w:customStyle="1">
    <w:name w:val="Title 3"/>
    <w:basedOn w:val="ListParagraph"/>
    <w:link w:val="Title3Char"/>
    <w:autoRedefine/>
    <w:qFormat/>
    <w:rsid w:val="002574d1"/>
    <w:pPr/>
    <w:rPr/>
  </w:style>
  <w:style w:type="paragraph" w:styleId="Title2" w:customStyle="1">
    <w:name w:val="Title 2"/>
    <w:basedOn w:val="Title1"/>
    <w:link w:val="Title2Char"/>
    <w:autoRedefine/>
    <w:qFormat/>
    <w:rsid w:val="002574d1"/>
    <w:pPr>
      <w:ind w:left="0" w:hanging="0"/>
    </w:pPr>
    <w:rPr/>
  </w:style>
  <w:style w:type="paragraph" w:styleId="Title4" w:customStyle="1">
    <w:name w:val="Title 4"/>
    <w:basedOn w:val="Title3"/>
    <w:link w:val="Title4Char"/>
    <w:autoRedefine/>
    <w:qFormat/>
    <w:rsid w:val="003c4eb5"/>
    <w:pPr>
      <w:spacing w:before="120" w:after="0"/>
      <w:ind w:left="646" w:hanging="646"/>
    </w:pPr>
    <w:rPr>
      <w:rFonts w:eastAsia="Times New Roman"/>
      <w:lang w:val="fr-BE"/>
    </w:rPr>
  </w:style>
  <w:style w:type="paragraph" w:styleId="DocumentTitle" w:customStyle="1">
    <w:name w:val="Document Title"/>
    <w:basedOn w:val="Normal"/>
    <w:link w:val="DocumentTitleChar"/>
    <w:autoRedefine/>
    <w:qFormat/>
    <w:rsid w:val="003c4eb5"/>
    <w:pPr>
      <w:spacing w:lineRule="exact" w:line="400"/>
    </w:pPr>
    <w:rPr>
      <w:rFonts w:ascii="Arial" w:hAnsi="Arial" w:asciiTheme="majorHAnsi" w:hAnsiTheme="majorHAnsi"/>
      <w:b/>
      <w:color w:val="2D4190"/>
      <w:sz w:val="48"/>
    </w:rPr>
  </w:style>
  <w:style w:type="paragraph" w:styleId="DocumentSubtitle" w:customStyle="1">
    <w:name w:val="Document Subtitle"/>
    <w:basedOn w:val="Normal"/>
    <w:link w:val="DocumentSubtitleChar"/>
    <w:autoRedefine/>
    <w:qFormat/>
    <w:rsid w:val="003c4eb5"/>
    <w:pPr/>
    <w:rPr>
      <w:rFonts w:ascii="Arial" w:hAnsi="Arial" w:asciiTheme="majorHAnsi" w:hAnsiTheme="majorHAnsi"/>
      <w:color w:val="000000"/>
      <w:sz w:val="28"/>
    </w:rPr>
  </w:style>
  <w:style w:type="paragraph" w:styleId="Introductiontitle" w:customStyle="1">
    <w:name w:val="Introduction title"/>
    <w:basedOn w:val="Normal"/>
    <w:link w:val="IntroductiontitleChar"/>
    <w:autoRedefine/>
    <w:qFormat/>
    <w:rsid w:val="003c4eb5"/>
    <w:pPr/>
    <w:rPr>
      <w:rFonts w:ascii="Arial" w:hAnsi="Arial" w:asciiTheme="majorHAnsi" w:hAnsiTheme="majorHAnsi"/>
      <w:b/>
      <w:sz w:val="28"/>
      <w:lang w:eastAsia="de-DE"/>
    </w:rPr>
  </w:style>
  <w:style w:type="paragraph" w:styleId="Introductionsubtitle" w:customStyle="1">
    <w:name w:val="Introduction subtitle"/>
    <w:basedOn w:val="Normal"/>
    <w:link w:val="IntroductionsubtitleChar"/>
    <w:autoRedefine/>
    <w:qFormat/>
    <w:rsid w:val="003c4eb5"/>
    <w:pPr>
      <w:tabs>
        <w:tab w:val="left" w:pos="414" w:leader="none"/>
      </w:tabs>
    </w:pPr>
    <w:rPr>
      <w:rFonts w:ascii="Arial" w:hAnsi="Arial" w:asciiTheme="majorHAnsi" w:hAnsiTheme="majorHAnsi"/>
      <w:b/>
      <w:lang w:eastAsia="de-DE"/>
    </w:rPr>
  </w:style>
  <w:style w:type="paragraph" w:styleId="Introductionheading" w:customStyle="1">
    <w:name w:val="Introduction heading"/>
    <w:basedOn w:val="Normal"/>
    <w:link w:val="IntroductionheadingChar"/>
    <w:autoRedefine/>
    <w:qFormat/>
    <w:rsid w:val="00044c5a"/>
    <w:pPr>
      <w:spacing w:lineRule="exact" w:line="300"/>
    </w:pPr>
    <w:rPr>
      <w:b/>
      <w:sz w:val="28"/>
      <w:lang w:eastAsia="de-DE"/>
    </w:rPr>
  </w:style>
  <w:style w:type="paragraph" w:styleId="TextBodyIndent">
    <w:name w:val="Body Text Indent"/>
    <w:basedOn w:val="TextBody"/>
    <w:link w:val="BodyTextFirstIndentChar"/>
    <w:uiPriority w:val="99"/>
    <w:semiHidden/>
    <w:unhideWhenUsed/>
    <w:qFormat/>
    <w:rsid w:val="00044c5a"/>
    <w:pPr>
      <w:ind w:firstLine="360"/>
    </w:pPr>
    <w:rPr/>
  </w:style>
  <w:style w:type="paragraph" w:styleId="Title">
    <w:name w:val="Title"/>
    <w:basedOn w:val="Normal"/>
    <w:next w:val="Normal"/>
    <w:link w:val="TitleChar"/>
    <w:uiPriority w:val="10"/>
    <w:qFormat/>
    <w:rsid w:val="008f4642"/>
    <w:pPr>
      <w:spacing w:before="0" w:after="0"/>
      <w:contextualSpacing/>
    </w:pPr>
    <w:rPr>
      <w:rFonts w:ascii="Arial" w:hAnsi="Arial" w:eastAsia="ＭＳ Ｐゴシック" w:cs="" w:asciiTheme="majorHAnsi" w:cstheme="majorBidi" w:eastAsiaTheme="majorEastAsia" w:hAnsiTheme="majorHAnsi"/>
      <w:b/>
      <w:color w:val="2F5496" w:themeColor="accent5" w:themeShade="bf"/>
      <w:spacing w:val="-10"/>
      <w:sz w:val="56"/>
      <w:szCs w:val="56"/>
    </w:rPr>
  </w:style>
  <w:style w:type="paragraph" w:styleId="Subtitle">
    <w:name w:val="Subtitle"/>
    <w:basedOn w:val="Normal"/>
    <w:next w:val="Normal"/>
    <w:link w:val="SubtitleChar"/>
    <w:uiPriority w:val="11"/>
    <w:qFormat/>
    <w:rsid w:val="00366d42"/>
    <w:pPr/>
    <w:rPr>
      <w:rFonts w:ascii="Arial" w:hAnsi="Arial" w:eastAsia="ＭＳ Ｐゴシック" w:cs="" w:asciiTheme="majorHAnsi" w:cstheme="majorBidi" w:eastAsiaTheme="majorEastAsia" w:hAnsiTheme="majorHAnsi"/>
      <w:b/>
      <w:sz w:val="28"/>
    </w:rPr>
  </w:style>
  <w:style w:type="paragraph" w:styleId="Caption1">
    <w:name w:val="caption"/>
    <w:basedOn w:val="Normal"/>
    <w:next w:val="Normal"/>
    <w:uiPriority w:val="35"/>
    <w:semiHidden/>
    <w:unhideWhenUsed/>
    <w:qFormat/>
    <w:rsid w:val="00aa054e"/>
    <w:pPr/>
    <w:rPr>
      <w:b/>
      <w:bCs/>
      <w:smallCaps/>
      <w:color w:val="595959" w:themeColor="text1" w:themeTint="a6"/>
      <w:spacing w:val="6"/>
    </w:rPr>
  </w:style>
  <w:style w:type="paragraph" w:styleId="Quote">
    <w:name w:val="Quote"/>
    <w:basedOn w:val="Normal"/>
    <w:next w:val="Normal"/>
    <w:link w:val="QuoteChar"/>
    <w:uiPriority w:val="29"/>
    <w:qFormat/>
    <w:rsid w:val="00aa054e"/>
    <w:pPr>
      <w:spacing w:before="160" w:after="0"/>
      <w:ind w:left="720" w:right="720" w:hanging="0"/>
    </w:pPr>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pBdr>
      <w:spacing w:lineRule="auto" w:line="300" w:beforeAutospacing="1" w:after="0"/>
      <w:ind w:left="1224" w:right="1224" w:hanging="0"/>
    </w:pPr>
    <w:rPr>
      <w:rFonts w:ascii="Arial" w:hAnsi="Arial" w:eastAsia="ＭＳ Ｐゴシック" w:cs="" w:asciiTheme="majorHAnsi" w:cstheme="majorBidi" w:eastAsiaTheme="majorEastAsia" w:hAnsiTheme="majorHAnsi"/>
      <w:color w:val="5B9BD5" w:themeColor="accent1"/>
      <w:sz w:val="28"/>
      <w:szCs w:val="28"/>
    </w:rPr>
  </w:style>
  <w:style w:type="paragraph" w:styleId="TOCHeading">
    <w:name w:val="TOC Heading"/>
    <w:basedOn w:val="Heading1"/>
    <w:next w:val="Normal"/>
    <w:uiPriority w:val="39"/>
    <w:unhideWhenUsed/>
    <w:qFormat/>
    <w:rsid w:val="00aa054e"/>
    <w:pPr/>
    <w:rPr/>
  </w:style>
  <w:style w:type="paragraph" w:styleId="Header">
    <w:name w:val="Header"/>
    <w:basedOn w:val="Normal"/>
    <w:link w:val="HeaderChar"/>
    <w:unhideWhenUsed/>
    <w:rsid w:val="007e7997"/>
    <w:pPr>
      <w:tabs>
        <w:tab w:val="center" w:pos="4536" w:leader="none"/>
        <w:tab w:val="right" w:pos="9072" w:leader="none"/>
      </w:tabs>
    </w:pPr>
    <w:rPr/>
  </w:style>
  <w:style w:type="paragraph" w:styleId="Footer">
    <w:name w:val="Footer"/>
    <w:basedOn w:val="Normal"/>
    <w:link w:val="FooterChar"/>
    <w:uiPriority w:val="99"/>
    <w:unhideWhenUsed/>
    <w:rsid w:val="007e7997"/>
    <w:pPr>
      <w:tabs>
        <w:tab w:val="center" w:pos="4536" w:leader="none"/>
        <w:tab w:val="right" w:pos="9072" w:leader="none"/>
      </w:tabs>
    </w:pPr>
    <w:rPr/>
  </w:style>
  <w:style w:type="paragraph" w:styleId="00aPagenumber" w:customStyle="1">
    <w:name w:val="00a_Page number"/>
    <w:basedOn w:val="Normal"/>
    <w:qFormat/>
    <w:rsid w:val="007e7997"/>
    <w:pPr>
      <w:spacing w:lineRule="atLeast" w:line="280"/>
      <w:jc w:val="right"/>
    </w:pPr>
    <w:rPr>
      <w:rFonts w:ascii="Georgia" w:hAnsi="Georgia"/>
      <w:color w:val="000000"/>
      <w:lang w:eastAsia="de-DE"/>
    </w:rPr>
  </w:style>
  <w:style w:type="paragraph" w:styleId="02Date" w:customStyle="1">
    <w:name w:val="02_Date"/>
    <w:basedOn w:val="Normal"/>
    <w:qFormat/>
    <w:rsid w:val="00636e02"/>
    <w:pPr>
      <w:spacing w:lineRule="exact" w:line="220"/>
    </w:pPr>
    <w:rPr>
      <w:rFonts w:ascii="Georgia" w:hAnsi="Georgia"/>
      <w:sz w:val="17"/>
      <w:lang w:eastAsia="de-DE"/>
    </w:rPr>
  </w:style>
  <w:style w:type="paragraph" w:styleId="Contents1">
    <w:name w:val="TOC 1"/>
    <w:basedOn w:val="Normal"/>
    <w:next w:val="Normal"/>
    <w:autoRedefine/>
    <w:uiPriority w:val="39"/>
    <w:unhideWhenUsed/>
    <w:rsid w:val="00b81a44"/>
    <w:pPr>
      <w:tabs>
        <w:tab w:val="left" w:pos="440" w:leader="none"/>
        <w:tab w:val="right" w:pos="9062" w:leader="dot"/>
      </w:tabs>
      <w:spacing w:before="0" w:after="100"/>
    </w:pPr>
    <w:rPr/>
  </w:style>
  <w:style w:type="paragraph" w:styleId="Contents2">
    <w:name w:val="TOC 2"/>
    <w:basedOn w:val="Normal"/>
    <w:next w:val="Normal"/>
    <w:autoRedefine/>
    <w:uiPriority w:val="39"/>
    <w:unhideWhenUsed/>
    <w:rsid w:val="00bc422a"/>
    <w:pPr>
      <w:spacing w:before="0" w:after="100"/>
      <w:ind w:left="220" w:hanging="0"/>
    </w:pPr>
    <w:rPr/>
  </w:style>
  <w:style w:type="paragraph" w:styleId="Contents3">
    <w:name w:val="TOC 3"/>
    <w:basedOn w:val="Normal"/>
    <w:next w:val="Normal"/>
    <w:autoRedefine/>
    <w:uiPriority w:val="39"/>
    <w:unhideWhenUsed/>
    <w:rsid w:val="00bc422a"/>
    <w:pPr>
      <w:spacing w:before="0" w:after="100"/>
      <w:ind w:left="440" w:hanging="0"/>
    </w:pPr>
    <w:rPr/>
  </w:style>
  <w:style w:type="paragraph" w:styleId="Questionstyle" w:customStyle="1">
    <w:name w:val="Question style"/>
    <w:basedOn w:val="Normal"/>
    <w:next w:val="Normal"/>
    <w:link w:val="QuestionstyleChar"/>
    <w:autoRedefine/>
    <w:qFormat/>
    <w:rsid w:val="00f77851"/>
    <w:pPr>
      <w:spacing w:before="0" w:after="0"/>
      <w:contextualSpacing/>
      <w:jc w:val="both"/>
    </w:pPr>
    <w:rPr>
      <w:rFonts w:ascii="Arial" w:hAnsi="Arial" w:cs="Arial" w:asciiTheme="minorHAnsi" w:cstheme="minorHAnsi" w:hAnsiTheme="minorHAnsi"/>
      <w:sz w:val="22"/>
      <w:szCs w:val="22"/>
    </w:rPr>
  </w:style>
  <w:style w:type="paragraph" w:styleId="Listing2" w:customStyle="1">
    <w:name w:val="Listing2"/>
    <w:basedOn w:val="Normal"/>
    <w:link w:val="Listing2Char"/>
    <w:autoRedefine/>
    <w:qFormat/>
    <w:rsid w:val="00df3785"/>
    <w:pPr/>
    <w:rPr/>
  </w:style>
  <w:style w:type="paragraph" w:styleId="Endnote">
    <w:name w:val="Endnote Text"/>
    <w:basedOn w:val="Normal"/>
    <w:link w:val="EndnoteTextChar"/>
    <w:uiPriority w:val="99"/>
    <w:semiHidden/>
    <w:unhideWhenUsed/>
    <w:rsid w:val="00b50534"/>
    <w:pPr/>
    <w:rPr/>
  </w:style>
  <w:style w:type="paragraph" w:styleId="Footnote" w:customStyle="1">
    <w:name w:val="Footnote Text"/>
    <w:basedOn w:val="Normal"/>
    <w:link w:val="FootnoteChar"/>
    <w:autoRedefine/>
    <w:rsid w:val="00b50534"/>
    <w:pPr/>
    <w:rPr>
      <w:lang w:val="nl-BE"/>
    </w:rPr>
  </w:style>
  <w:style w:type="paragraph" w:styleId="04aNumbering" w:customStyle="1">
    <w:name w:val="04a_Numbering"/>
    <w:basedOn w:val="Normal"/>
    <w:qFormat/>
    <w:rsid w:val="00287c8f"/>
    <w:pPr>
      <w:tabs>
        <w:tab w:val="left" w:pos="567" w:leader="none"/>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qFormat/>
    <w:rsid w:val="003c167e"/>
    <w:pPr/>
    <w:rPr>
      <w:rFonts w:ascii="Tahoma" w:hAnsi="Tahoma" w:cs="Tahoma"/>
      <w:sz w:val="16"/>
      <w:szCs w:val="16"/>
    </w:rPr>
  </w:style>
  <w:style w:type="paragraph" w:styleId="Annotationtext">
    <w:name w:val="annotation text"/>
    <w:basedOn w:val="Normal"/>
    <w:link w:val="CommentTextChar"/>
    <w:uiPriority w:val="99"/>
    <w:unhideWhenUsed/>
    <w:qFormat/>
    <w:rsid w:val="00fa2400"/>
    <w:pPr/>
    <w:rPr>
      <w:sz w:val="20"/>
    </w:rPr>
  </w:style>
  <w:style w:type="paragraph" w:styleId="Annotationsubject">
    <w:name w:val="annotation subject"/>
    <w:basedOn w:val="Annotationtext"/>
    <w:link w:val="CommentSubjectChar"/>
    <w:uiPriority w:val="99"/>
    <w:semiHidden/>
    <w:unhideWhenUsed/>
    <w:qFormat/>
    <w:rsid w:val="00fa2400"/>
    <w:pPr/>
    <w:rPr>
      <w:b/>
      <w:bCs/>
    </w:rPr>
  </w:style>
  <w:style w:type="paragraph" w:styleId="Revision">
    <w:name w:val="Revision"/>
    <w:uiPriority w:val="99"/>
    <w:semiHidden/>
    <w:qFormat/>
    <w:rsid w:val="00fd2677"/>
    <w:pPr>
      <w:widowControl/>
      <w:bidi w:val="0"/>
      <w:spacing w:lineRule="auto" w:line="240" w:before="0" w:after="0"/>
      <w:jc w:val="left"/>
    </w:pPr>
    <w:rPr>
      <w:rFonts w:ascii="Arial" w:hAnsi="Arial" w:eastAsia="ＭＳ Ｐゴシック" w:cs="" w:asciiTheme="minorHAnsi" w:cstheme="minorBidi" w:eastAsiaTheme="minorEastAsia" w:hAnsiTheme="minorHAnsi"/>
      <w:color w:val="auto"/>
      <w:kern w:val="0"/>
      <w:sz w:val="22"/>
      <w:szCs w:val="20"/>
      <w:lang w:val="en-GB" w:eastAsia="en-US" w:bidi="ar-SA"/>
    </w:rPr>
  </w:style>
  <w:style w:type="paragraph" w:styleId="Body" w:customStyle="1">
    <w:name w:val="body"/>
    <w:qFormat/>
    <w:rsid w:val="00750210"/>
    <w:pPr>
      <w:widowControl/>
      <w:bidi w:val="0"/>
      <w:spacing w:lineRule="auto" w:line="276" w:before="240" w:after="0"/>
      <w:jc w:val="both"/>
    </w:pPr>
    <w:rPr>
      <w:rFonts w:ascii="Arial" w:hAnsi="Arial" w:eastAsia="ＭＳ Ｐゴシック" w:cs="" w:asciiTheme="minorHAnsi" w:cstheme="minorBidi" w:eastAsiaTheme="minorEastAsia" w:hAnsiTheme="minorHAnsi"/>
      <w:color w:val="auto"/>
      <w:kern w:val="0"/>
      <w:sz w:val="22"/>
      <w:szCs w:val="24"/>
      <w:lang w:val="en-US" w:eastAsia="en-US" w:bidi="ar-SA"/>
    </w:rPr>
  </w:style>
  <w:style w:type="paragraph" w:styleId="NormalWeb">
    <w:name w:val="Normal (Web)"/>
    <w:basedOn w:val="Normal"/>
    <w:uiPriority w:val="99"/>
    <w:semiHidden/>
    <w:unhideWhenUsed/>
    <w:qFormat/>
    <w:rsid w:val="00b424f5"/>
    <w:pPr>
      <w:spacing w:beforeAutospacing="1" w:afterAutospacing="1"/>
    </w:pPr>
    <w:rPr/>
  </w:style>
  <w:style w:type="paragraph" w:styleId="05HeadlinenoIndex" w:customStyle="1">
    <w:name w:val="05_Headline no Index"/>
    <w:basedOn w:val="Normal"/>
    <w:qFormat/>
    <w:rsid w:val="005c7e1f"/>
    <w:pPr>
      <w:spacing w:lineRule="exact" w:line="300" w:before="0" w:after="250"/>
      <w:jc w:val="both"/>
    </w:pPr>
    <w:rPr>
      <w:rFonts w:ascii="Georgia" w:hAnsi="Georgia"/>
      <w:b/>
      <w:lang w:eastAsia="de-DE"/>
    </w:rPr>
  </w:style>
  <w:style w:type="paragraph" w:styleId="04BodyText" w:customStyle="1">
    <w:name w:val="04_Body Text"/>
    <w:basedOn w:val="Normal"/>
    <w:link w:val="04BodyTextChar"/>
    <w:uiPriority w:val="99"/>
    <w:qFormat/>
    <w:rsid w:val="00bc5128"/>
    <w:pPr>
      <w:spacing w:lineRule="auto" w:line="276" w:before="0" w:after="250"/>
      <w:jc w:val="both"/>
    </w:pPr>
    <w:rPr>
      <w:rFonts w:ascii="Georgia" w:hAnsi="Georgia"/>
      <w:sz w:val="20"/>
      <w:lang w:eastAsia="de-D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91b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59"/>
    <w:rsid w:val="00f372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
    <w:name w:val="Table Grid4"/>
    <w:basedOn w:val="TableNormal"/>
    <w:uiPriority w:val="39"/>
    <w:rsid w:val="008a2c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esma.europa.eu/" TargetMode="External"/><Relationship Id="rId5" Type="http://schemas.openxmlformats.org/officeDocument/2006/relationships/hyperlink" Target="http://www.esma.europa.eu/" TargetMode="External"/><Relationship Id="rId6" Type="http://schemas.openxmlformats.org/officeDocument/2006/relationships/hyperlink" Target="http://www.esma.europa.eu/" TargetMode="External"/><Relationship Id="rId7" Type="http://schemas.openxmlformats.org/officeDocument/2006/relationships/hyperlink" Target="http://www.esma.europa.eu/legal-notice" TargetMode="External"/><Relationship Id="rId8" Type="http://schemas.openxmlformats.org/officeDocument/2006/relationships/hyperlink" Target="http://www.transficc.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Relationship Id="rId19" Type="http://schemas.openxmlformats.org/officeDocument/2006/relationships/customXml" Target="../customXml/item5.xml"/>
</Relationships>
</file>

<file path=word/_rels/footer1.xml.rels><?xml version="1.0" encoding="UTF-8"?>
<Relationships xmlns="http://schemas.openxmlformats.org/package/2006/relationships"><Relationship Id="rId1" Type="http://schemas.openxmlformats.org/officeDocument/2006/relationships/hyperlink" Target="https://sherpa.esma.europa.eu/sites/MKT/SMK/_layouts/15/DocIdRedir.aspx?ID=ESMA70-156-2013"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ESMA70-156-3844</_dlc_DocId>
    <TaxCatchAll xmlns="20fbe147-bbda-4e53-b6b1-7e8bbff3fe19">
      <Value>91</Value>
      <Value>662</Value>
      <Value>25</Value>
      <Value>484</Value>
      <Value>434</Value>
    </TaxCatchAll>
    <_dlc_DocIdUrl xmlns="20fbe147-bbda-4e53-b6b1-7e8bbff3fe19">
      <Url>https://sherpa.esma.europa.eu/sites/MKT/SMK/_layouts/15/DocIdRedir.aspx?ID=ESMA70-156-3844</Url>
      <Description>ESMA70-156-3844</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TermName>MiFID reports</TermName>
          <TermId>3c5cc422-10d2-4956-abed-da9583ea216a</TermId>
        </TermInfo>
      </Terms>
    </caa5aeb1a6644849b60fbe2335e12657>
    <bce29119141747ccb9ac7d87218ed4af xmlns="20fbe147-bbda-4e53-b6b1-7e8bbff3fe19">
      <Terms xmlns="http://schemas.microsoft.com/office/infopath/2007/PartnerControls">
        <TermInfo>
          <TermName>Trading Unit</TermName>
          <TermId>0cda11c1-7d91-4d51-b3a1-339122a07b73</TermId>
        </TermInfo>
      </Terms>
    </bce29119141747ccb9ac7d87218ed4af>
    <j69a081f486747f6ac8a5aeed63facfd xmlns="20fbe147-bbda-4e53-b6b1-7e8bbff3fe19">
      <Terms xmlns="http://schemas.microsoft.com/office/infopath/2007/PartnerControls">
        <TermInfo>
          <TermName>Public</TermName>
          <TermId>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TermName>MiFID reports - Article 90(1)(a) MiFID-OTF</TermName>
          <TermId>c745e34f-050d-4f13-85b9-fe2a7beb69f9</TermId>
        </TermInfo>
      </Terms>
    </n644e5dfaa29486bad4a4fc019c6d2df>
    <eed0a0b2ea6941718a34434e243f3d8f xmlns="20fbe147-bbda-4e53-b6b1-7e8bbff3fe19">
      <Terms xmlns="http://schemas.microsoft.com/office/infopath/2007/PartnerControls">
        <TermInfo>
          <TermName>Consultation Paper</TermName>
          <TermId>c6238baf-c3d7-4bb8-8cf2-f28a89601f52</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0CC3D07F-F5CB-45F1-A5E1-E1A3342C948B}">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9</TotalTime>
  <Application>LibreOffice/6.0.7.3$Linux_X86_64 LibreOffice_project/00m0$Build-3</Application>
  <Pages>12</Pages>
  <Words>2172</Words>
  <Characters>12411</Characters>
  <CharactersWithSpaces>14481</CharactersWithSpaces>
  <Paragraphs>133</Paragraphs>
  <Company>ESMA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2020-09-28T07:58:00Z</dcterms:created>
  <dc:creator>Louis Suire</dc:creator>
  <dc:description/>
  <dc:language>en-GB</dc:language>
  <cp:lastModifiedBy/>
  <cp:lastPrinted>2017-07-24T14:47:00Z</cp:lastPrinted>
  <dcterms:modified xsi:type="dcterms:W3CDTF">2020-11-23T11:38:15Z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ESMA</vt:lpwstr>
  </property>
  <property fmtid="{D5CDD505-2E9C-101B-9397-08002B2CF9AE}" pid="4" name="ConfidentialityLevel">
    <vt:lpwstr>25;#Public|a0c619ff-bd46-48f0-b213-6b7c03fe156d</vt:lpwstr>
  </property>
  <property fmtid="{D5CDD505-2E9C-101B-9397-08002B2CF9AE}" pid="5" name="ContentTypeId">
    <vt:lpwstr>0x01010001BD15C3986B91498E0AE644B715B9EE010D00757D222C6B0DA241B5F74437644107D4</vt:lpwstr>
  </property>
  <property fmtid="{D5CDD505-2E9C-101B-9397-08002B2CF9AE}" pid="6" name="DocSecurity">
    <vt:i4>0</vt:i4>
  </property>
  <property fmtid="{D5CDD505-2E9C-101B-9397-08002B2CF9AE}" pid="7" name="Document Language">
    <vt:lpwstr/>
  </property>
  <property fmtid="{D5CDD505-2E9C-101B-9397-08002B2CF9AE}" pid="8" name="DocumentType">
    <vt:lpwstr>91;#Consultation Paper|c6238baf-c3d7-4bb8-8cf2-f28a89601f52</vt:lpwstr>
  </property>
  <property fmtid="{D5CDD505-2E9C-101B-9397-08002B2CF9AE}" pid="9" name="Document_x0020_Language">
    <vt:lpwstr/>
  </property>
  <property fmtid="{D5CDD505-2E9C-101B-9397-08002B2CF9AE}" pid="10" name="EsmaAudience">
    <vt:lpwstr/>
  </property>
  <property fmtid="{D5CDD505-2E9C-101B-9397-08002B2CF9AE}" pid="11" name="HyperlinksChanged">
    <vt:bool>0</vt:bool>
  </property>
  <property fmtid="{D5CDD505-2E9C-101B-9397-08002B2CF9AE}" pid="12" name="LegalAct">
    <vt:lpwstr>30;#ESMA Regulation|1f6010a2-1a2c-44cf-adf8-f8fd9b166bb1</vt:lpwstr>
  </property>
  <property fmtid="{D5CDD505-2E9C-101B-9397-08002B2CF9AE}" pid="13" name="LegalInstrument">
    <vt:lpwstr>27;#Guidelines|5e144655-8ff3-49e5-b82a-b036da8a9173</vt:lpwstr>
  </property>
  <property fmtid="{D5CDD505-2E9C-101B-9397-08002B2CF9AE}" pid="14" name="LinksUpToDate">
    <vt:bool>0</vt:bool>
  </property>
  <property fmtid="{D5CDD505-2E9C-101B-9397-08002B2CF9AE}" pid="15" name="MemberState">
    <vt:lpwstr/>
  </property>
  <property fmtid="{D5CDD505-2E9C-101B-9397-08002B2CF9AE}" pid="16" name="Related Legal Acts">
    <vt:lpwstr/>
  </property>
  <property fmtid="{D5CDD505-2E9C-101B-9397-08002B2CF9AE}" pid="17" name="ScaleCrop">
    <vt:bool>0</vt:bool>
  </property>
  <property fmtid="{D5CDD505-2E9C-101B-9397-08002B2CF9AE}" pid="18" name="ShareDoc">
    <vt:bool>0</vt:bool>
  </property>
  <property fmtid="{D5CDD505-2E9C-101B-9397-08002B2CF9AE}" pid="19" name="Stakeholder">
    <vt:lpwstr/>
  </property>
  <property fmtid="{D5CDD505-2E9C-101B-9397-08002B2CF9AE}" pid="20" name="SubTopic">
    <vt:lpwstr>662;#MiFID reports - Article 90(1)(a) MiFID-OTF|c745e34f-050d-4f13-85b9-fe2a7beb69f9</vt:lpwstr>
  </property>
  <property fmtid="{D5CDD505-2E9C-101B-9397-08002B2CF9AE}" pid="21" name="TeamName">
    <vt:lpwstr>484;#Trading Unit|0cda11c1-7d91-4d51-b3a1-339122a07b73</vt:lpwstr>
  </property>
  <property fmtid="{D5CDD505-2E9C-101B-9397-08002B2CF9AE}" pid="22" name="TeamTopic">
    <vt:lpwstr>87;#Other Work|f1a52b52-917d-42ef-9667-945839604bb2</vt:lpwstr>
  </property>
  <property fmtid="{D5CDD505-2E9C-101B-9397-08002B2CF9AE}" pid="23" name="Topic">
    <vt:lpwstr>434;#MiFID reports|3c5cc422-10d2-4956-abed-da9583ea216a</vt:lpwstr>
  </property>
  <property fmtid="{D5CDD505-2E9C-101B-9397-08002B2CF9AE}" pid="24" name="_dlc_DocIdItemGuid">
    <vt:lpwstr>55120559-3b60-4927-9874-309a1b6a4403</vt:lpwstr>
  </property>
  <property fmtid="{D5CDD505-2E9C-101B-9397-08002B2CF9AE}" pid="25" name="_docset_NoMedatataSyncRequired">
    <vt:lpwstr>False</vt:lpwstr>
  </property>
</Properties>
</file>