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bookmarkStart w:id="0" w:name="_GoBack"/>
          <w:r>
            <w:rPr>
              <w:rFonts w:eastAsiaTheme="minorEastAsia" w:cstheme="minorBidi"/>
              <w:szCs w:val="20"/>
              <w:lang w:eastAsia="en-US"/>
            </w:rPr>
            <w:t>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w:t>
          </w:r>
          <w:bookmarkEnd w:id="0"/>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1"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1"/>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2"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EndPr/>
          <w:sdtContent>
            <w:tc>
              <w:tcPr>
                <w:tcW w:w="5595" w:type="dxa"/>
                <w:shd w:val="clear" w:color="auto" w:fill="auto"/>
              </w:tcPr>
              <w:p w14:paraId="59C2980F" w14:textId="76BFB0E5" w:rsidR="00C85C8B" w:rsidRPr="00C85C8B" w:rsidRDefault="00CE04C2" w:rsidP="00C85C8B">
                <w:pPr>
                  <w:rPr>
                    <w:rFonts w:ascii="Arial" w:hAnsi="Arial" w:cs="Arial"/>
                    <w:color w:val="808080"/>
                    <w:sz w:val="20"/>
                    <w:lang w:eastAsia="de-DE"/>
                  </w:rPr>
                </w:pPr>
                <w:proofErr w:type="spellStart"/>
                <w:r>
                  <w:rPr>
                    <w:rFonts w:ascii="Arial" w:hAnsi="Arial" w:cs="Arial"/>
                    <w:color w:val="808080"/>
                    <w:sz w:val="20"/>
                    <w:lang w:eastAsia="de-DE"/>
                  </w:rPr>
                  <w:t>Optiver</w:t>
                </w:r>
                <w:proofErr w:type="spellEnd"/>
                <w:r>
                  <w:rPr>
                    <w:rFonts w:ascii="Arial" w:hAnsi="Arial" w:cs="Arial"/>
                    <w:color w:val="808080"/>
                    <w:sz w:val="20"/>
                    <w:lang w:eastAsia="de-DE"/>
                  </w:rPr>
                  <w:t xml:space="preserve"> V.O.F.</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5ED237A9" w:rsidR="00C85C8B" w:rsidRPr="00C85C8B" w:rsidRDefault="00CE04C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Investment Services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41E7576F" w:rsidR="00C85C8B" w:rsidRPr="00C85C8B" w:rsidRDefault="00CE04C2" w:rsidP="00C85C8B">
                <w:pPr>
                  <w:rPr>
                    <w:rFonts w:ascii="Arial" w:hAnsi="Arial" w:cs="Arial"/>
                    <w:sz w:val="20"/>
                    <w:lang w:eastAsia="de-DE"/>
                  </w:rPr>
                </w:pPr>
                <w:r>
                  <w:rPr>
                    <w:rFonts w:ascii="Arial" w:hAnsi="Arial" w:cs="Arial"/>
                    <w:sz w:val="20"/>
                    <w:lang w:eastAsia="de-DE"/>
                  </w:rPr>
                  <w:t>Netherlands</w:t>
                </w:r>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20D7B13B" w14:textId="77777777" w:rsidR="00CE04C2" w:rsidRDefault="00CE04C2" w:rsidP="00CE04C2">
      <w:pPr>
        <w:spacing w:after="250" w:line="300" w:lineRule="atLeast"/>
        <w:jc w:val="both"/>
        <w:rPr>
          <w:color w:val="212121"/>
        </w:rPr>
      </w:pPr>
      <w:permStart w:id="1853699001" w:edGrp="everyone"/>
      <w:proofErr w:type="spellStart"/>
      <w:r>
        <w:rPr>
          <w:rFonts w:ascii="Franklin Gothic Book" w:hAnsi="Franklin Gothic Book"/>
          <w:color w:val="212121"/>
        </w:rPr>
        <w:t>Optiver</w:t>
      </w:r>
      <w:proofErr w:type="spellEnd"/>
      <w:r>
        <w:rPr>
          <w:rFonts w:ascii="Franklin Gothic Book" w:hAnsi="Franklin Gothic Book"/>
          <w:color w:val="212121"/>
        </w:rPr>
        <w:t xml:space="preserve"> V.O.F. (‘</w:t>
      </w:r>
      <w:proofErr w:type="spellStart"/>
      <w:r>
        <w:rPr>
          <w:rFonts w:ascii="Franklin Gothic Book" w:hAnsi="Franklin Gothic Book"/>
          <w:b/>
          <w:bCs/>
          <w:color w:val="212121"/>
        </w:rPr>
        <w:t>Optiver</w:t>
      </w:r>
      <w:proofErr w:type="spellEnd"/>
      <w:r>
        <w:rPr>
          <w:rFonts w:ascii="Franklin Gothic Book" w:hAnsi="Franklin Gothic Book"/>
          <w:color w:val="212121"/>
        </w:rPr>
        <w:t xml:space="preserve">’ or ‘we’ or ‘our’) welcomes the opportunity to respond to the European Securities and Markets Authority’s consultation on the </w:t>
      </w:r>
      <w:r>
        <w:rPr>
          <w:rFonts w:ascii="Franklin Gothic Book" w:hAnsi="Franklin Gothic Book"/>
          <w:i/>
          <w:iCs/>
          <w:color w:val="212121"/>
        </w:rPr>
        <w:t xml:space="preserve">Draft Guidelines on Outsourcing to Cloud Service Providers </w:t>
      </w:r>
      <w:r>
        <w:rPr>
          <w:rFonts w:ascii="Franklin Gothic Book" w:hAnsi="Franklin Gothic Book"/>
          <w:color w:val="212121"/>
        </w:rPr>
        <w:t>(the ‘</w:t>
      </w:r>
      <w:r>
        <w:rPr>
          <w:rFonts w:ascii="Franklin Gothic Book" w:hAnsi="Franklin Gothic Book"/>
          <w:b/>
          <w:bCs/>
          <w:color w:val="212121"/>
        </w:rPr>
        <w:t>Draft Guidelines</w:t>
      </w:r>
      <w:r>
        <w:rPr>
          <w:rFonts w:ascii="Franklin Gothic Book" w:hAnsi="Franklin Gothic Book"/>
          <w:color w:val="212121"/>
        </w:rPr>
        <w:t>)</w:t>
      </w:r>
      <w:r>
        <w:rPr>
          <w:rFonts w:ascii="Franklin Gothic Book" w:hAnsi="Franklin Gothic Book"/>
          <w:i/>
          <w:iCs/>
          <w:color w:val="212121"/>
        </w:rPr>
        <w:t xml:space="preserve">. </w:t>
      </w:r>
      <w:proofErr w:type="spellStart"/>
      <w:r>
        <w:rPr>
          <w:rFonts w:ascii="Franklin Gothic Book" w:hAnsi="Franklin Gothic Book"/>
          <w:color w:val="212121"/>
        </w:rPr>
        <w:t>Optiver</w:t>
      </w:r>
      <w:proofErr w:type="spellEnd"/>
      <w:r>
        <w:rPr>
          <w:rFonts w:ascii="Franklin Gothic Book" w:hAnsi="Franklin Gothic Book"/>
          <w:color w:val="212121"/>
        </w:rPr>
        <w:t xml:space="preserve"> is an investment firm authorized to deal on own account by the Dutch Authority for Financial Markets, and is headquartered in the Netherlands. </w:t>
      </w:r>
    </w:p>
    <w:p w14:paraId="0DB6DC7C" w14:textId="77777777" w:rsidR="00CE04C2" w:rsidRDefault="00CE04C2" w:rsidP="00CE04C2">
      <w:pPr>
        <w:spacing w:after="250" w:line="300" w:lineRule="atLeast"/>
        <w:jc w:val="both"/>
        <w:rPr>
          <w:color w:val="212121"/>
        </w:rPr>
      </w:pPr>
      <w:r>
        <w:rPr>
          <w:rFonts w:ascii="Franklin Gothic Book" w:hAnsi="Franklin Gothic Book"/>
          <w:color w:val="212121"/>
        </w:rPr>
        <w:t>Our response is limited to Question 11, where we offer suggestions in respect of the definition of ‘cloud outsourcing’ to ensure the scope of the Draft Guidelines is clear to market participants.</w:t>
      </w:r>
    </w:p>
    <w:permEnd w:id="1853699001"/>
    <w:p w14:paraId="35D0D096" w14:textId="7F9BEACC"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6C99B6BE" w14:textId="77777777" w:rsidR="00E33392" w:rsidRDefault="00E33392" w:rsidP="00E33392">
      <w:pPr>
        <w:rPr>
          <w:rFonts w:ascii="Arial" w:hAnsi="Arial" w:cs="Arial"/>
        </w:rPr>
      </w:pPr>
      <w:permStart w:id="870130210" w:edGrp="everyone"/>
      <w:r>
        <w:rPr>
          <w:rFonts w:ascii="Arial" w:hAnsi="Arial" w:cs="Arial"/>
        </w:rPr>
        <w:t>TYPE YOUR TEXT HERE</w:t>
      </w:r>
    </w:p>
    <w:permEnd w:id="870130210"/>
    <w:p w14:paraId="6004914E" w14:textId="77777777"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lastRenderedPageBreak/>
        <w:t>&lt;ESMA_QUESTION_COGL_2&gt;</w:t>
      </w:r>
    </w:p>
    <w:p w14:paraId="4589A4E6" w14:textId="77777777" w:rsidR="00E33392" w:rsidRDefault="00E33392" w:rsidP="00E33392">
      <w:pPr>
        <w:rPr>
          <w:rFonts w:ascii="Arial" w:hAnsi="Arial" w:cs="Arial"/>
        </w:rPr>
      </w:pPr>
      <w:permStart w:id="603860191" w:edGrp="everyone"/>
      <w:r>
        <w:rPr>
          <w:rFonts w:ascii="Arial" w:hAnsi="Arial" w:cs="Arial"/>
        </w:rPr>
        <w:t>TYPE YOUR TEXT HERE</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0E508271" w14:textId="77777777" w:rsidR="00E33392" w:rsidRDefault="00E33392" w:rsidP="00E33392">
      <w:pPr>
        <w:rPr>
          <w:rFonts w:ascii="Arial" w:hAnsi="Arial" w:cs="Arial"/>
        </w:rPr>
      </w:pPr>
      <w:permStart w:id="1685610127" w:edGrp="everyone"/>
      <w:r>
        <w:rPr>
          <w:rFonts w:ascii="Arial" w:hAnsi="Arial" w:cs="Arial"/>
        </w:rPr>
        <w:t>TYPE YOUR TEXT HERE</w:t>
      </w:r>
    </w:p>
    <w:permEnd w:id="1685610127"/>
    <w:p w14:paraId="41A8E824" w14:textId="77777777"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2BAD102F" w14:textId="77777777" w:rsidR="00E33392" w:rsidRDefault="00E33392" w:rsidP="00E33392">
      <w:pPr>
        <w:rPr>
          <w:rFonts w:ascii="Arial" w:hAnsi="Arial" w:cs="Arial"/>
        </w:rPr>
      </w:pPr>
      <w:permStart w:id="792990084" w:edGrp="everyone"/>
      <w:r>
        <w:rPr>
          <w:rFonts w:ascii="Arial" w:hAnsi="Arial" w:cs="Arial"/>
        </w:rPr>
        <w:t>TYPE YOUR TEXT HERE</w:t>
      </w:r>
    </w:p>
    <w:permEnd w:id="792990084"/>
    <w:p w14:paraId="2952A45B" w14:textId="77777777" w:rsidR="00E33392" w:rsidRDefault="00E33392" w:rsidP="00E33392">
      <w:pPr>
        <w:rPr>
          <w:rFonts w:ascii="Arial" w:hAnsi="Arial" w:cs="Arial"/>
        </w:rPr>
      </w:pPr>
      <w:r>
        <w:rPr>
          <w:rFonts w:ascii="Arial" w:hAnsi="Arial" w:cs="Arial"/>
        </w:rPr>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6D0A3B30" w14:textId="77777777" w:rsidR="00E33392" w:rsidRDefault="00E33392" w:rsidP="00E33392">
      <w:pPr>
        <w:rPr>
          <w:rFonts w:ascii="Arial" w:hAnsi="Arial" w:cs="Arial"/>
        </w:rPr>
      </w:pPr>
      <w:permStart w:id="1518408103" w:edGrp="everyone"/>
      <w:r>
        <w:rPr>
          <w:rFonts w:ascii="Arial" w:hAnsi="Arial" w:cs="Arial"/>
        </w:rPr>
        <w:t>TYPE YOUR TEXT HERE</w:t>
      </w:r>
    </w:p>
    <w:permEnd w:id="1518408103"/>
    <w:p w14:paraId="3C8D8777" w14:textId="77777777"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4814D0" w14:textId="77777777" w:rsidR="00E33392" w:rsidRDefault="00E33392" w:rsidP="00E33392">
      <w:pPr>
        <w:rPr>
          <w:rFonts w:ascii="Arial" w:hAnsi="Arial" w:cs="Arial"/>
        </w:rPr>
      </w:pPr>
      <w:permStart w:id="1998543046" w:edGrp="everyone"/>
      <w:r>
        <w:rPr>
          <w:rFonts w:ascii="Arial" w:hAnsi="Arial" w:cs="Arial"/>
        </w:rPr>
        <w:t>TYPE YOUR TEXT HERE</w:t>
      </w:r>
    </w:p>
    <w:permEnd w:id="1998543046"/>
    <w:p w14:paraId="425323A3" w14:textId="77777777"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t>&lt;ESMA_QUESTION_COGL_7&gt;</w:t>
      </w:r>
    </w:p>
    <w:p w14:paraId="4493AAD0" w14:textId="77777777" w:rsidR="00E33392" w:rsidRDefault="00E33392" w:rsidP="00E33392">
      <w:pPr>
        <w:rPr>
          <w:rFonts w:ascii="Arial" w:hAnsi="Arial" w:cs="Arial"/>
        </w:rPr>
      </w:pPr>
      <w:permStart w:id="1893742938" w:edGrp="everyone"/>
      <w:r>
        <w:rPr>
          <w:rFonts w:ascii="Arial" w:hAnsi="Arial" w:cs="Arial"/>
        </w:rPr>
        <w:t>TYPE YOUR TEXT HERE</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77777777" w:rsidR="00E33392" w:rsidRDefault="00E33392" w:rsidP="00E33392">
      <w:pPr>
        <w:rPr>
          <w:rFonts w:ascii="Arial" w:hAnsi="Arial" w:cs="Arial"/>
        </w:rPr>
      </w:pPr>
      <w:permStart w:id="311951876" w:edGrp="everyone"/>
      <w:r>
        <w:rPr>
          <w:rFonts w:ascii="Arial" w:hAnsi="Arial" w:cs="Arial"/>
        </w:rPr>
        <w:t>TYPE YOUR TEXT HERE</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0AB75A9" w14:textId="77777777" w:rsidR="00E33392" w:rsidRDefault="00E33392" w:rsidP="00E33392">
      <w:pPr>
        <w:rPr>
          <w:rFonts w:ascii="Arial" w:hAnsi="Arial" w:cs="Arial"/>
        </w:rPr>
      </w:pPr>
      <w:permStart w:id="943999632" w:edGrp="everyone"/>
      <w:r>
        <w:rPr>
          <w:rFonts w:ascii="Arial" w:hAnsi="Arial" w:cs="Arial"/>
        </w:rPr>
        <w:t>TYPE YOUR TEXT HERE</w:t>
      </w:r>
    </w:p>
    <w:permEnd w:id="943999632"/>
    <w:p w14:paraId="2CCDB13B" w14:textId="77777777" w:rsidR="00E33392" w:rsidRDefault="00E33392" w:rsidP="00E33392">
      <w:pPr>
        <w:rPr>
          <w:rFonts w:ascii="Arial" w:hAnsi="Arial" w:cs="Arial"/>
        </w:rPr>
      </w:pPr>
      <w:r>
        <w:rPr>
          <w:rFonts w:ascii="Arial" w:hAnsi="Arial" w:cs="Arial"/>
        </w:rPr>
        <w:lastRenderedPageBreak/>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03FB5872" w14:textId="77777777" w:rsidR="00E33392" w:rsidRDefault="00E33392" w:rsidP="00E33392">
      <w:pPr>
        <w:rPr>
          <w:rFonts w:ascii="Arial" w:hAnsi="Arial" w:cs="Arial"/>
        </w:rPr>
      </w:pPr>
      <w:permStart w:id="1987337014" w:edGrp="everyone"/>
      <w:r>
        <w:rPr>
          <w:rFonts w:ascii="Arial" w:hAnsi="Arial" w:cs="Arial"/>
        </w:rPr>
        <w:t>TYPE YOUR TEXT HERE</w:t>
      </w:r>
    </w:p>
    <w:permEnd w:id="1987337014"/>
    <w:p w14:paraId="5C7CC6CF" w14:textId="77777777"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65EA5A6B" w14:textId="77777777" w:rsidR="00CE04C2" w:rsidRDefault="00CE04C2" w:rsidP="00E33392">
      <w:pPr>
        <w:rPr>
          <w:rFonts w:ascii="Arial" w:hAnsi="Arial" w:cs="Arial"/>
        </w:rPr>
      </w:pPr>
      <w:permStart w:id="2023358740" w:edGrp="everyone"/>
    </w:p>
    <w:p w14:paraId="1065422F" w14:textId="77777777" w:rsidR="00CE04C2" w:rsidRPr="00CB6D06" w:rsidRDefault="00CE04C2" w:rsidP="00CE04C2">
      <w:pPr>
        <w:spacing w:after="200" w:line="300" w:lineRule="atLeast"/>
        <w:jc w:val="both"/>
        <w:rPr>
          <w:rFonts w:ascii="Franklin Gothic Book" w:hAnsi="Franklin Gothic Book"/>
          <w:color w:val="212121"/>
          <w:sz w:val="22"/>
          <w:szCs w:val="22"/>
        </w:rPr>
      </w:pPr>
      <w:r>
        <w:rPr>
          <w:rFonts w:ascii="Franklin Gothic Book" w:hAnsi="Franklin Gothic Book"/>
          <w:color w:val="212121"/>
        </w:rPr>
        <w:t xml:space="preserve">The Draft Guidelines define ‘cloud services’ as ‘services provided using cloud computing’, and a ‘cloud service provider’ as a ‘third party delivering cloud </w:t>
      </w:r>
      <w:proofErr w:type="gramStart"/>
      <w:r>
        <w:rPr>
          <w:rFonts w:ascii="Franklin Gothic Book" w:hAnsi="Franklin Gothic Book"/>
          <w:color w:val="212121"/>
        </w:rPr>
        <w:t>services’</w:t>
      </w:r>
      <w:proofErr w:type="gramEnd"/>
      <w:r>
        <w:rPr>
          <w:rFonts w:ascii="Franklin Gothic Book" w:hAnsi="Franklin Gothic Book"/>
          <w:color w:val="212121"/>
        </w:rPr>
        <w:t xml:space="preserve">. </w:t>
      </w:r>
    </w:p>
    <w:p w14:paraId="17A8B1CF" w14:textId="77777777" w:rsidR="00CE04C2" w:rsidRPr="00CB6D06" w:rsidRDefault="00CE04C2" w:rsidP="00CE04C2">
      <w:pPr>
        <w:spacing w:after="200" w:line="300" w:lineRule="atLeast"/>
        <w:jc w:val="both"/>
        <w:rPr>
          <w:rFonts w:ascii="Franklin Gothic Book" w:hAnsi="Franklin Gothic Book"/>
          <w:color w:val="212121"/>
          <w:sz w:val="22"/>
          <w:szCs w:val="22"/>
        </w:rPr>
      </w:pPr>
      <w:r>
        <w:rPr>
          <w:rFonts w:ascii="Franklin Gothic Book" w:hAnsi="Franklin Gothic Book"/>
          <w:color w:val="212121"/>
        </w:rPr>
        <w:t xml:space="preserve">We note that this definition can be construed as encompassing services which themselves rely on or use cloud services to provide their service, but otherwise do not provide scalable networking, computing or storage facilities directly to the client. For example, providers of Learning Management Systems or Trade Surveillance Tools may rely on cloud services and/or cloud computing to ensure their product offerings are scalable, but do not provide scalable resources to the client directly. Providers of such services should not be considered to be ‘cloud outsourcing’ within the meaning of the Draft Guidelines. The ambiguity currently present in the Draft Guidelines could have the effect of raising the costs of compliance for market participants who need to invest additional resources to appropriately delineate the scope of the Draft Guidelines. </w:t>
      </w:r>
    </w:p>
    <w:p w14:paraId="3DBA1689" w14:textId="77777777" w:rsidR="00CE04C2" w:rsidRDefault="00CE04C2" w:rsidP="00CE04C2">
      <w:pPr>
        <w:spacing w:after="200" w:line="300" w:lineRule="atLeast"/>
        <w:rPr>
          <w:rFonts w:ascii="Franklin Gothic Book" w:hAnsi="Franklin Gothic Book"/>
          <w:color w:val="212121"/>
        </w:rPr>
      </w:pPr>
      <w:r>
        <w:rPr>
          <w:rFonts w:ascii="Franklin Gothic Book" w:hAnsi="Franklin Gothic Book"/>
          <w:color w:val="212121"/>
        </w:rPr>
        <w:t xml:space="preserve">Therefore, we propose ESMA amends the definitions of the Draft Guidelines to clarify that the Draft Guidelines apply to providers which offer cloud services, rather than applying to providers which offer services that rely on/use cloud services. </w:t>
      </w:r>
    </w:p>
    <w:p w14:paraId="4DEBFB10" w14:textId="26FF526C" w:rsidR="00E33392" w:rsidRDefault="00CE04C2" w:rsidP="00CE04C2">
      <w:pPr>
        <w:rPr>
          <w:rFonts w:ascii="Arial" w:hAnsi="Arial" w:cs="Arial"/>
        </w:rPr>
      </w:pPr>
      <w:r>
        <w:rPr>
          <w:rFonts w:ascii="Franklin Gothic Book" w:hAnsi="Franklin Gothic Book"/>
          <w:color w:val="212121"/>
        </w:rPr>
        <w:t>We propose ESMA to consider amending the definition of ‘cloud services’ from “services provided using cloud computing” to “services providing access to cloud computing”</w:t>
      </w:r>
    </w:p>
    <w:p w14:paraId="6969A31B" w14:textId="77777777" w:rsidR="00CE04C2" w:rsidRDefault="00CE04C2" w:rsidP="00E33392">
      <w:pPr>
        <w:rPr>
          <w:rFonts w:ascii="Arial" w:hAnsi="Arial" w:cs="Arial"/>
        </w:rPr>
      </w:pP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2"/>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94DD4" w14:textId="77777777" w:rsidR="006E7184" w:rsidRDefault="006E7184" w:rsidP="007E7997">
      <w:r>
        <w:separator/>
      </w:r>
    </w:p>
  </w:endnote>
  <w:endnote w:type="continuationSeparator" w:id="0">
    <w:p w14:paraId="1065DD88" w14:textId="77777777" w:rsidR="006E7184" w:rsidRDefault="006E7184" w:rsidP="007E7997">
      <w:r>
        <w:continuationSeparator/>
      </w:r>
    </w:p>
  </w:endnote>
  <w:endnote w:type="continuationNotice" w:id="1">
    <w:p w14:paraId="563779CF" w14:textId="77777777" w:rsidR="006E7184" w:rsidRDefault="006E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8C0E" w14:textId="77777777" w:rsidR="006E7184" w:rsidRDefault="006E7184" w:rsidP="007E7997">
      <w:r>
        <w:separator/>
      </w:r>
    </w:p>
  </w:footnote>
  <w:footnote w:type="continuationSeparator" w:id="0">
    <w:p w14:paraId="5A4467C7" w14:textId="77777777" w:rsidR="006E7184" w:rsidRDefault="006E7184" w:rsidP="007E7997">
      <w:r>
        <w:continuationSeparator/>
      </w:r>
    </w:p>
  </w:footnote>
  <w:footnote w:type="continuationNotice" w:id="1">
    <w:p w14:paraId="06E31026" w14:textId="77777777" w:rsidR="006E7184" w:rsidRDefault="006E7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04C2"/>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3.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4.xml><?xml version="1.0" encoding="utf-8"?>
<ds:datastoreItem xmlns:ds="http://schemas.openxmlformats.org/officeDocument/2006/customXml" ds:itemID="{F50BB32D-1D6C-4FEC-883B-66709530BE9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090d947-cb5a-4e71-a094-4f979ca4aec0"/>
    <ds:schemaRef ds:uri="http://www.w3.org/XML/1998/namespace"/>
  </ds:schemaRefs>
</ds:datastoreItem>
</file>

<file path=customXml/itemProps5.xml><?xml version="1.0" encoding="utf-8"?>
<ds:datastoreItem xmlns:ds="http://schemas.openxmlformats.org/officeDocument/2006/customXml" ds:itemID="{2B34B8F6-5969-46D5-9CFB-C8084A2D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1227</Words>
  <Characters>6994</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2020-09-01T07:22:00Z</dcterms:created>
  <dcterms:modified xsi:type="dcterms:W3CDTF">2020-09-01T07:22:00Z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ies>
</file>