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4399AC00" w:rsidR="00C2094B" w:rsidRPr="004E49B0" w:rsidRDefault="007E58A7" w:rsidP="00337A3F">
            <w:pPr>
              <w:pStyle w:val="00bDBInfo"/>
              <w:rPr>
                <w:rFonts w:cs="Arial"/>
              </w:rPr>
            </w:pPr>
            <w:r>
              <w:rPr>
                <w:rFonts w:cs="Arial"/>
              </w:rPr>
              <w:t>2</w:t>
            </w:r>
            <w:r w:rsidR="00D8396F">
              <w:rPr>
                <w:rFonts w:cs="Arial"/>
              </w:rPr>
              <w:t>3</w:t>
            </w:r>
            <w:r w:rsidR="00197794">
              <w:rPr>
                <w:rFonts w:cs="Arial"/>
              </w:rPr>
              <w:t xml:space="preserve"> </w:t>
            </w:r>
            <w:r w:rsidR="006920C8">
              <w:rPr>
                <w:rFonts w:cs="Arial"/>
              </w:rPr>
              <w:t>April</w:t>
            </w:r>
            <w:r w:rsidR="00197794">
              <w:rPr>
                <w:rFonts w:cs="Arial"/>
              </w:rPr>
              <w:t xml:space="preserve"> </w:t>
            </w:r>
            <w:r w:rsidR="00EF5FB9">
              <w:rPr>
                <w:rFonts w:cs="Arial"/>
              </w:rPr>
              <w:t>20</w:t>
            </w:r>
            <w:r w:rsidR="006920C8">
              <w:rPr>
                <w:rFonts w:cs="Arial"/>
              </w:rPr>
              <w:t>20</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19E9BAF1"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ning ESG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2C0EC76C"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754AC4">
              <w:rPr>
                <w:rFonts w:cs="Arial"/>
              </w:rPr>
              <w:t>2</w:t>
            </w:r>
            <w:r w:rsidR="00D8396F">
              <w:rPr>
                <w:rFonts w:cs="Arial"/>
              </w:rPr>
              <w:t>3</w:t>
            </w:r>
            <w:r w:rsidR="00754AC4">
              <w:rPr>
                <w:rFonts w:cs="Arial"/>
              </w:rPr>
              <w:t xml:space="preserve"> April</w:t>
            </w:r>
            <w:r w:rsidR="003E573C">
              <w:rPr>
                <w:rFonts w:cs="Arial"/>
              </w:rPr>
              <w:t xml:space="preserve"> </w:t>
            </w:r>
            <w:r w:rsidR="002E4F86">
              <w:rPr>
                <w:rFonts w:cs="Arial"/>
                <w:shd w:val="clear" w:color="auto" w:fill="FFFFFF" w:themeFill="background1"/>
              </w:rPr>
              <w:t>20</w:t>
            </w:r>
            <w:r w:rsidR="00754AC4">
              <w:rPr>
                <w:rFonts w:cs="Arial"/>
                <w:shd w:val="clear" w:color="auto" w:fill="FFFFFF" w:themeFill="background1"/>
              </w:rPr>
              <w:t>2</w:t>
            </w:r>
            <w:r w:rsidR="001D12A2">
              <w:rPr>
                <w:rFonts w:cs="Arial"/>
                <w:shd w:val="clear" w:color="auto" w:fill="FFFFFF" w:themeFill="background1"/>
              </w:rPr>
              <w:t>0</w:t>
            </w:r>
          </w:p>
          <w:p w14:paraId="6A3CB033" w14:textId="6ADB7399" w:rsidR="00704EED" w:rsidRPr="004E49B0" w:rsidRDefault="00704EED" w:rsidP="00337A3F">
            <w:pPr>
              <w:pStyle w:val="02Date"/>
              <w:rPr>
                <w:rFonts w:cs="Arial"/>
              </w:rPr>
            </w:pPr>
            <w:r>
              <w:rPr>
                <w:rFonts w:cs="Arial"/>
                <w:shd w:val="clear" w:color="auto" w:fill="FFFFFF" w:themeFill="background1"/>
              </w:rPr>
              <w:t>ESMA 3</w:t>
            </w:r>
            <w:r w:rsidR="00D94EB7">
              <w:rPr>
                <w:rFonts w:cs="Arial"/>
                <w:shd w:val="clear" w:color="auto" w:fill="FFFFFF" w:themeFill="background1"/>
              </w:rPr>
              <w:t>4</w:t>
            </w:r>
            <w:r>
              <w:rPr>
                <w:rFonts w:cs="Arial"/>
                <w:shd w:val="clear" w:color="auto" w:fill="FFFFFF" w:themeFill="background1"/>
              </w:rPr>
              <w:t>-</w:t>
            </w:r>
            <w:r w:rsidR="00D94EB7">
              <w:rPr>
                <w:rFonts w:cs="Arial"/>
                <w:shd w:val="clear" w:color="auto" w:fill="FFFFFF" w:themeFill="background1"/>
              </w:rPr>
              <w:t>45</w:t>
            </w:r>
            <w:r>
              <w:rPr>
                <w:rFonts w:cs="Arial"/>
                <w:shd w:val="clear" w:color="auto" w:fill="FFFFFF" w:themeFill="background1"/>
              </w:rPr>
              <w:t>-</w:t>
            </w:r>
            <w:r w:rsidR="00D94EB7">
              <w:rPr>
                <w:rFonts w:cs="Arial"/>
                <w:shd w:val="clear" w:color="auto" w:fill="FFFFFF" w:themeFill="background1"/>
              </w:rPr>
              <w:t>904</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63E41319" w:rsidR="00754AC4" w:rsidRDefault="00754AC4" w:rsidP="00754AC4">
      <w:pPr>
        <w:spacing w:after="240"/>
        <w:jc w:val="both"/>
        <w:rPr>
          <w:rStyle w:val="SubtleEmphasis"/>
          <w:b w:val="0"/>
          <w:bCs/>
          <w:sz w:val="22"/>
        </w:rPr>
      </w:pPr>
      <w:r w:rsidRPr="00754AC4">
        <w:rPr>
          <w:rStyle w:val="SubtleEmphasis"/>
          <w:b w:val="0"/>
          <w:bCs/>
          <w:sz w:val="22"/>
        </w:rPr>
        <w:t>The European Supervisory Authorities (ESAs) invite comments on all matters in this consultation paper</w:t>
      </w:r>
      <w:r>
        <w:rPr>
          <w:rStyle w:val="SubtleEmphasis"/>
          <w:b w:val="0"/>
          <w:bCs/>
          <w:sz w:val="22"/>
        </w:rPr>
        <w:t xml:space="preserve"> on ESG disclosures under Regulation (EU) 2019/2088</w:t>
      </w:r>
      <w:r w:rsidRPr="00754AC4">
        <w:rPr>
          <w:rStyle w:val="SubtleEmphasis"/>
          <w:b w:val="0"/>
          <w:bCs/>
          <w:sz w:val="22"/>
        </w:rPr>
        <w:t xml:space="preserve"> </w:t>
      </w:r>
      <w:r>
        <w:rPr>
          <w:rStyle w:val="SubtleEmphasis"/>
          <w:b w:val="0"/>
          <w:bCs/>
          <w:sz w:val="22"/>
        </w:rPr>
        <w:t xml:space="preserve">on sustainability-related </w:t>
      </w:r>
      <w:r w:rsidR="00BE7C87">
        <w:rPr>
          <w:rStyle w:val="SubtleEmphasis"/>
          <w:b w:val="0"/>
          <w:bCs/>
          <w:sz w:val="22"/>
        </w:rPr>
        <w:t>disclosures</w:t>
      </w:r>
      <w:r>
        <w:rPr>
          <w:rStyle w:val="SubtleEmphasis"/>
          <w:b w:val="0"/>
          <w:bCs/>
          <w:sz w:val="22"/>
        </w:rPr>
        <w:t xml:space="preserve"> in the financial sector (hereinafter “SFDR”) </w:t>
      </w:r>
      <w:r w:rsidRPr="00754AC4">
        <w:rPr>
          <w:rStyle w:val="SubtleEmphasis"/>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ubtleEmphasis"/>
          <w:b w:val="0"/>
          <w:bCs/>
          <w:sz w:val="22"/>
        </w:rPr>
      </w:pPr>
      <w:r w:rsidRPr="00754AC4">
        <w:rPr>
          <w:rStyle w:val="SubtleEmphasis"/>
          <w:b w:val="0"/>
          <w:bCs/>
          <w:sz w:val="22"/>
        </w:rPr>
        <w:t>Comments are most helpful if they:</w:t>
      </w:r>
    </w:p>
    <w:p w14:paraId="443F1C2C" w14:textId="77777777" w:rsidR="00754AC4" w:rsidRPr="00754AC4" w:rsidRDefault="00754AC4" w:rsidP="00754AC4">
      <w:pPr>
        <w:pStyle w:val="ListParagraph"/>
        <w:numPr>
          <w:ilvl w:val="0"/>
          <w:numId w:val="49"/>
        </w:numPr>
        <w:spacing w:after="240"/>
        <w:jc w:val="both"/>
        <w:rPr>
          <w:rStyle w:val="SubtleEmphasis"/>
          <w:b w:val="0"/>
          <w:bCs/>
          <w:sz w:val="22"/>
        </w:rPr>
      </w:pPr>
      <w:r w:rsidRPr="00754AC4">
        <w:rPr>
          <w:rStyle w:val="SubtleEmphasis"/>
          <w:b w:val="0"/>
          <w:bCs/>
          <w:sz w:val="22"/>
        </w:rPr>
        <w:t>contain a clear rationale; and</w:t>
      </w:r>
    </w:p>
    <w:p w14:paraId="44288AF1" w14:textId="77777777" w:rsidR="00754AC4" w:rsidRPr="00754AC4" w:rsidRDefault="00754AC4" w:rsidP="00754AC4">
      <w:pPr>
        <w:pStyle w:val="ListParagraph"/>
        <w:numPr>
          <w:ilvl w:val="0"/>
          <w:numId w:val="49"/>
        </w:numPr>
        <w:spacing w:after="240"/>
        <w:jc w:val="both"/>
        <w:rPr>
          <w:rStyle w:val="SubtleEmphasis"/>
          <w:b w:val="0"/>
          <w:bCs/>
          <w:sz w:val="22"/>
        </w:rPr>
      </w:pPr>
      <w:r w:rsidRPr="00754AC4">
        <w:rPr>
          <w:rStyle w:val="SubtleEmphasis"/>
          <w:b w:val="0"/>
          <w:bCs/>
          <w:sz w:val="22"/>
        </w:rPr>
        <w:t>describe any alternatives the ESAs should consider.</w:t>
      </w:r>
    </w:p>
    <w:p w14:paraId="122FDDB2" w14:textId="5647B0AF" w:rsidR="00C86E1C" w:rsidRDefault="00C86E1C" w:rsidP="00754AC4">
      <w:pPr>
        <w:spacing w:after="240"/>
        <w:jc w:val="both"/>
        <w:rPr>
          <w:rStyle w:val="SubtleEmphasis"/>
          <w:b w:val="0"/>
          <w:bCs/>
          <w:sz w:val="22"/>
        </w:rPr>
      </w:pPr>
      <w:r>
        <w:rPr>
          <w:rStyle w:val="SubtleEmphasis"/>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681A708"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C86E1C">
        <w:rPr>
          <w:rStyle w:val="SubtleEmphasis"/>
          <w:b w:val="0"/>
          <w:sz w:val="22"/>
        </w:rPr>
        <w:t>ESG</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4FB3B90"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C86E1C">
        <w:rPr>
          <w:rStyle w:val="SubtleEmphasis"/>
          <w:b w:val="0"/>
          <w:sz w:val="22"/>
        </w:rPr>
        <w:t>ESG</w:t>
      </w:r>
      <w:r w:rsidRPr="00E40A5C">
        <w:rPr>
          <w:rStyle w:val="SubtleEmphasis"/>
          <w:b w:val="0"/>
          <w:sz w:val="22"/>
        </w:rPr>
        <w:t>_nameofrespondent_RESPONSEFORM. For example, for a respondent named ABCD, the response form would be entitled ESA_</w:t>
      </w:r>
      <w:r w:rsidR="00C86E1C">
        <w:rPr>
          <w:rStyle w:val="SubtleEmphasis"/>
          <w:b w:val="0"/>
          <w:sz w:val="22"/>
        </w:rPr>
        <w:t>ESG</w:t>
      </w:r>
      <w:r w:rsidRPr="00E40A5C">
        <w:rPr>
          <w:rStyle w:val="SubtleEmphasis"/>
          <w:b w:val="0"/>
          <w:sz w:val="22"/>
        </w:rPr>
        <w:t>_ABCD_RESPONSEFORM.</w:t>
      </w:r>
    </w:p>
    <w:p w14:paraId="180C2205" w14:textId="19B88CA2"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w:t>
      </w:r>
      <w:r w:rsidRPr="001C240F">
        <w:rPr>
          <w:rStyle w:val="SubtleEmphasis"/>
          <w:b w:val="0"/>
          <w:sz w:val="22"/>
        </w:rPr>
        <w:t xml:space="preserve">by </w:t>
      </w:r>
      <w:r w:rsidR="00D5594A" w:rsidRPr="001C240F">
        <w:rPr>
          <w:rStyle w:val="SubtleEmphasis"/>
          <w:sz w:val="22"/>
        </w:rPr>
        <w:t>1 September</w:t>
      </w:r>
      <w:r w:rsidRPr="001C240F">
        <w:rPr>
          <w:rStyle w:val="SubtleEmphasis"/>
          <w:sz w:val="22"/>
        </w:rPr>
        <w:t xml:space="preserve">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ubtleEmphasis"/>
          <w:b w:val="0"/>
          <w:sz w:val="22"/>
        </w:rPr>
      </w:pPr>
    </w:p>
    <w:p w14:paraId="5E94D042" w14:textId="77777777" w:rsidR="00D5594A" w:rsidRPr="00197794" w:rsidRDefault="00D5594A"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lastRenderedPageBreak/>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color w:val="auto"/>
            </w:rPr>
            <w:id w:val="-1905066999"/>
            <w:text/>
          </w:sdtPr>
          <w:sdtEndPr>
            <w:rPr>
              <w:rStyle w:val="PlaceholderText"/>
            </w:rPr>
          </w:sdtEndPr>
          <w:sdtContent>
            <w:tc>
              <w:tcPr>
                <w:tcW w:w="5595" w:type="dxa"/>
                <w:shd w:val="clear" w:color="auto" w:fill="auto"/>
              </w:tcPr>
              <w:p w14:paraId="6A3CB051" w14:textId="4177C45C" w:rsidR="00B327E9" w:rsidRPr="00AB6D88" w:rsidRDefault="003F7961" w:rsidP="003F7961">
                <w:pPr>
                  <w:rPr>
                    <w:rStyle w:val="PlaceholderText"/>
                    <w:rFonts w:cs="Arial"/>
                  </w:rPr>
                </w:pPr>
                <w:r w:rsidRPr="0017065F">
                  <w:rPr>
                    <w:rStyle w:val="PlaceholderText"/>
                    <w:rFonts w:cs="Arial"/>
                    <w:color w:val="auto"/>
                  </w:rPr>
                  <w:t>Investment Property Forum</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04B36D4A" w:rsidR="00B327E9" w:rsidRPr="00AB6D88" w:rsidRDefault="0017065F"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F7961">
                  <w:rPr>
                    <w:rFonts w:cs="Arial"/>
                  </w:rPr>
                  <w:t>Other Financial service providers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34F1D73B" w:rsidR="00B327E9" w:rsidRPr="00AB6D88" w:rsidRDefault="003F7961"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2B3C6AE3" w:rsidR="00B327E9" w:rsidRPr="00AB6D88" w:rsidRDefault="003F7961" w:rsidP="00F136AD">
                <w:pPr>
                  <w:rPr>
                    <w:rFonts w:cs="Arial"/>
                  </w:rPr>
                </w:pPr>
                <w:r>
                  <w:rPr>
                    <w:rFonts w:cs="Arial"/>
                  </w:rPr>
                  <w:t>UK</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bookmarkStart w:id="1" w:name="_GoBack"/>
      <w:bookmarkEnd w:id="1"/>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ubtleEmphasis"/>
          <w:b w:val="0"/>
          <w:sz w:val="22"/>
        </w:rPr>
        <w:t>ESG</w:t>
      </w:r>
      <w:r w:rsidRPr="006F4535">
        <w:t>_1&gt;</w:t>
      </w:r>
    </w:p>
    <w:p w14:paraId="41F9233D" w14:textId="77777777" w:rsidR="003F7961" w:rsidRPr="001A2E25" w:rsidRDefault="003F7961" w:rsidP="003F7961">
      <w:pPr>
        <w:rPr>
          <w:rFonts w:cs="Arial"/>
          <w:color w:val="3C3C3C"/>
          <w:szCs w:val="20"/>
          <w:shd w:val="clear" w:color="auto" w:fill="FFFFFF"/>
          <w:lang w:eastAsia="en-GB"/>
        </w:rPr>
      </w:pPr>
      <w:permStart w:id="411981036" w:edGrp="everyone"/>
      <w:r w:rsidRPr="00623B54">
        <w:rPr>
          <w:rFonts w:cs="Arial"/>
          <w:color w:val="3C3C3C"/>
          <w:szCs w:val="20"/>
          <w:shd w:val="clear" w:color="auto" w:fill="FFFFFF"/>
          <w:lang w:eastAsia="en-GB"/>
        </w:rPr>
        <w:t>The Investment Property Forum (IPF) is an individual members organisation for those operating in the UK property investment market.</w:t>
      </w:r>
      <w:r w:rsidRPr="001A2E25">
        <w:rPr>
          <w:rFonts w:cs="Arial"/>
          <w:color w:val="3C3C3C"/>
          <w:szCs w:val="20"/>
          <w:shd w:val="clear" w:color="auto" w:fill="FFFFFF"/>
          <w:lang w:eastAsia="en-GB"/>
        </w:rPr>
        <w:t xml:space="preserve"> It has a diverse membership of 2,000 - including investment agents, fund managers, bankers, lawyers, researchers, academics, actuaries and other related professionals. </w:t>
      </w:r>
    </w:p>
    <w:p w14:paraId="0DC9B5D4" w14:textId="77777777" w:rsidR="003F7961" w:rsidRPr="001A2E25" w:rsidRDefault="003F7961" w:rsidP="003F7961">
      <w:pPr>
        <w:rPr>
          <w:rFonts w:cs="Arial"/>
          <w:color w:val="3C3C3C"/>
          <w:szCs w:val="20"/>
          <w:shd w:val="clear" w:color="auto" w:fill="FFFFFF"/>
          <w:lang w:eastAsia="en-GB"/>
        </w:rPr>
      </w:pPr>
    </w:p>
    <w:p w14:paraId="0E513141" w14:textId="77777777" w:rsidR="003F7961" w:rsidRPr="00514880" w:rsidRDefault="003F7961" w:rsidP="003F7961">
      <w:pPr>
        <w:autoSpaceDE w:val="0"/>
        <w:autoSpaceDN w:val="0"/>
        <w:adjustRightInd w:val="0"/>
        <w:rPr>
          <w:rFonts w:cs="Arial"/>
          <w:bCs/>
          <w:szCs w:val="20"/>
        </w:rPr>
      </w:pPr>
      <w:r w:rsidRPr="00514880">
        <w:rPr>
          <w:rFonts w:cs="Arial"/>
          <w:szCs w:val="20"/>
        </w:rPr>
        <w:t xml:space="preserve">The IPF’s Mission is to enhance the understanding and efficiency of property as an investment, including public, private, debt, equity and derivatives, for its members and other interested parties, including government. </w:t>
      </w:r>
      <w:r w:rsidRPr="00514880">
        <w:rPr>
          <w:rFonts w:cs="Arial"/>
          <w:bCs/>
          <w:szCs w:val="20"/>
        </w:rPr>
        <w:t>The IPF has a dedicated ESG Special Interest Group (established in 2006</w:t>
      </w:r>
      <w:r>
        <w:rPr>
          <w:rFonts w:cs="Arial"/>
          <w:bCs/>
          <w:szCs w:val="20"/>
        </w:rPr>
        <w:t xml:space="preserve">, which responds to </w:t>
      </w:r>
      <w:r w:rsidRPr="00514880">
        <w:rPr>
          <w:rFonts w:cs="Arial"/>
          <w:bCs/>
          <w:szCs w:val="20"/>
        </w:rPr>
        <w:t>consultations that may impact upon the operation of the commercial real estate sector and affect its operations as an investment asset class.</w:t>
      </w:r>
    </w:p>
    <w:p w14:paraId="5BDB36AB" w14:textId="77777777" w:rsidR="003F7961" w:rsidRDefault="003F7961" w:rsidP="003F7961">
      <w:pPr>
        <w:autoSpaceDE w:val="0"/>
        <w:autoSpaceDN w:val="0"/>
        <w:adjustRightInd w:val="0"/>
        <w:rPr>
          <w:rFonts w:cs="Arial"/>
          <w:b/>
          <w:sz w:val="22"/>
          <w:szCs w:val="22"/>
        </w:rPr>
      </w:pPr>
    </w:p>
    <w:p w14:paraId="03CD36D6" w14:textId="77777777" w:rsidR="003F7961" w:rsidRPr="001A2E25" w:rsidRDefault="003F7961" w:rsidP="003F7961">
      <w:pPr>
        <w:rPr>
          <w:rFonts w:cs="Arial"/>
          <w:color w:val="3C3C3C"/>
          <w:szCs w:val="20"/>
          <w:shd w:val="clear" w:color="auto" w:fill="FFFFFF"/>
          <w:lang w:eastAsia="en-GB"/>
        </w:rPr>
      </w:pPr>
      <w:r w:rsidRPr="001A2E25">
        <w:rPr>
          <w:rFonts w:cs="Arial"/>
          <w:color w:val="3C3C3C"/>
          <w:szCs w:val="20"/>
          <w:shd w:val="clear" w:color="auto" w:fill="FFFFFF"/>
          <w:lang w:eastAsia="en-GB"/>
        </w:rPr>
        <w:t>As we represent the real estate industry, we are only responding in respect of this asset class.</w:t>
      </w:r>
    </w:p>
    <w:p w14:paraId="72BD54C1" w14:textId="77777777" w:rsidR="003F7961" w:rsidRPr="001A2E25" w:rsidRDefault="003F7961" w:rsidP="003F7961">
      <w:pPr>
        <w:rPr>
          <w:rFonts w:cs="Arial"/>
          <w:color w:val="3C3C3C"/>
          <w:szCs w:val="20"/>
          <w:shd w:val="clear" w:color="auto" w:fill="FFFFFF"/>
          <w:lang w:eastAsia="en-GB"/>
        </w:rPr>
      </w:pPr>
    </w:p>
    <w:p w14:paraId="646965F9" w14:textId="77777777" w:rsidR="003F7961" w:rsidRDefault="003F7961" w:rsidP="003F7961">
      <w:pPr>
        <w:rPr>
          <w:rFonts w:cs="Arial"/>
          <w:szCs w:val="20"/>
        </w:rPr>
      </w:pPr>
      <w:r w:rsidRPr="0059053B">
        <w:rPr>
          <w:rFonts w:cs="Arial"/>
          <w:szCs w:val="20"/>
          <w:shd w:val="clear" w:color="auto" w:fill="FFFFFF"/>
          <w:lang w:eastAsia="en-GB"/>
        </w:rPr>
        <w:t xml:space="preserve">Whilst the IPF supports the broad objectives of the EU </w:t>
      </w:r>
      <w:r w:rsidRPr="0059053B">
        <w:rPr>
          <w:rFonts w:cs="Arial"/>
          <w:szCs w:val="20"/>
        </w:rPr>
        <w:t xml:space="preserve">Sustainable Finance Disclosure Regulation (SFDR), we believe that the proposed Regulatory Technical Standards (RTS) are not appropriate in relation to investment in real estate and as a result do not achieve the objectives of the SFDR in respect of the real estate asset class. The structure of direct property investment requires this asset class to be considered separately from the underlying investments by financial products anticipated by the proposed RTS.  </w:t>
      </w:r>
    </w:p>
    <w:p w14:paraId="3A79F705" w14:textId="77777777" w:rsidR="003F7961" w:rsidRDefault="003F7961" w:rsidP="003F7961">
      <w:pPr>
        <w:rPr>
          <w:rFonts w:cs="Arial"/>
          <w:szCs w:val="20"/>
        </w:rPr>
      </w:pPr>
    </w:p>
    <w:p w14:paraId="7406546E" w14:textId="77777777" w:rsidR="003F7961" w:rsidRPr="0059053B" w:rsidRDefault="003F7961" w:rsidP="003F7961">
      <w:pPr>
        <w:rPr>
          <w:rFonts w:cs="Arial"/>
          <w:szCs w:val="20"/>
          <w:lang w:eastAsia="en-GB"/>
        </w:rPr>
      </w:pPr>
      <w:r w:rsidRPr="0059053B">
        <w:rPr>
          <w:rFonts w:cs="Arial"/>
          <w:szCs w:val="20"/>
        </w:rPr>
        <w:t>The IPF has recently published detailed research on ESG disclosure for real estate as an asset class. As we believe that the RTS is not appropriate for real estate and needs its own set of standards, we have only provided a response to questions 2 and 3 of this consultation.</w:t>
      </w:r>
    </w:p>
    <w:permEnd w:id="411981036"/>
    <w:p w14:paraId="6A3CB062" w14:textId="67968787" w:rsidR="00B327E9" w:rsidRPr="00BF28DA" w:rsidRDefault="00B327E9" w:rsidP="00B327E9">
      <w:r w:rsidRPr="00BF28DA">
        <w:t>&lt;ESA_COMMENT_</w:t>
      </w:r>
      <w:r w:rsidR="00C86E1C">
        <w:rPr>
          <w:rStyle w:val="SubtleEmphasis"/>
          <w:b w:val="0"/>
          <w:sz w:val="22"/>
        </w:rPr>
        <w:t>ESG</w:t>
      </w:r>
      <w:r w:rsidR="000A58BE">
        <w:t>_</w:t>
      </w:r>
      <w:r w:rsidRPr="00BF28DA">
        <w:t>1&gt;</w:t>
      </w:r>
    </w:p>
    <w:p w14:paraId="6A3CB063" w14:textId="77777777" w:rsidR="00F31E57" w:rsidRPr="00BF28DA" w:rsidRDefault="00F31E57" w:rsidP="00D34282"/>
    <w:p w14:paraId="741317CF" w14:textId="5D0A042A" w:rsidR="003E573C" w:rsidRDefault="00F31E57" w:rsidP="003E573C">
      <w:pPr>
        <w:pStyle w:val="Questionstyle"/>
        <w:numPr>
          <w:ilvl w:val="0"/>
          <w:numId w:val="39"/>
        </w:numPr>
      </w:pPr>
      <w:r w:rsidRPr="0075015C">
        <w:br w:type="page"/>
      </w:r>
      <w:r w:rsidR="003E573C">
        <w:lastRenderedPageBreak/>
        <w:t xml:space="preserve">: </w:t>
      </w:r>
      <w:r w:rsidR="00D5594A" w:rsidRPr="00D5594A">
        <w:t>Do you agree with the approach proposed in Chapter II and Annex I – where the indicators in Table 1 always lead to principal adverse impacts irrespective of the value of the metrics, requiring consistent disclosure, and the indicators in Table 2 and 3 are subject to an “opt-in” regime for disclosure?</w:t>
      </w:r>
      <w:r w:rsidR="003E573C" w:rsidRPr="00763760">
        <w:t>?</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78AE0F9E" w:rsidR="003E573C" w:rsidRDefault="003E573C" w:rsidP="003E573C">
      <w:pPr>
        <w:pStyle w:val="Questionstyle"/>
        <w:numPr>
          <w:ilvl w:val="0"/>
          <w:numId w:val="39"/>
        </w:numPr>
      </w:pPr>
      <w:r>
        <w:t xml:space="preserve">: </w:t>
      </w:r>
      <w:r w:rsidR="00D5594A" w:rsidRPr="00D5594A">
        <w:t>Does the approach laid out in Chapter II and Annex I, take sufficiently into account the size, nature, and scale of financial market participants activities and the type of products they make available?</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7E2DAF9A" w14:textId="77777777" w:rsidR="003F7961" w:rsidRDefault="003F7961" w:rsidP="003F7961">
      <w:pPr>
        <w:pStyle w:val="NoSpacing"/>
        <w:jc w:val="both"/>
        <w:rPr>
          <w:rFonts w:ascii="Arial" w:hAnsi="Arial" w:cs="Arial"/>
          <w:sz w:val="20"/>
          <w:szCs w:val="20"/>
        </w:rPr>
      </w:pPr>
      <w:permStart w:id="729947415" w:edGrp="everyone"/>
      <w:r>
        <w:rPr>
          <w:rFonts w:ascii="Arial" w:hAnsi="Arial" w:cs="Arial"/>
          <w:sz w:val="20"/>
          <w:szCs w:val="20"/>
        </w:rPr>
        <w:t>W</w:t>
      </w:r>
      <w:r w:rsidRPr="0059053B">
        <w:rPr>
          <w:rFonts w:ascii="Arial" w:hAnsi="Arial" w:cs="Arial"/>
          <w:sz w:val="20"/>
          <w:szCs w:val="20"/>
        </w:rPr>
        <w:t xml:space="preserve">e believe that the proposed RTS approach set out in the consultation is not appropriate for real estate as an asset class. As noted by the ESA the scope of the SFDR is extremely broad and covers a wide range of financial products and market participants but trying to then harmonise disclosure standards for all is not an easy task or ideal. The draft RTS is designed for investment in operating businesses and a range of industries and seeks to apply the same approach for all asset classes. </w:t>
      </w:r>
    </w:p>
    <w:p w14:paraId="39B6A7BF" w14:textId="77777777" w:rsidR="003F7961" w:rsidRDefault="003F7961" w:rsidP="003F7961">
      <w:pPr>
        <w:pStyle w:val="NoSpacing"/>
        <w:jc w:val="both"/>
        <w:rPr>
          <w:rFonts w:ascii="Arial" w:hAnsi="Arial" w:cs="Arial"/>
          <w:sz w:val="20"/>
          <w:szCs w:val="20"/>
        </w:rPr>
      </w:pPr>
    </w:p>
    <w:p w14:paraId="2F4E2D85" w14:textId="77777777" w:rsidR="003F7961" w:rsidRDefault="003F7961" w:rsidP="003F7961">
      <w:pPr>
        <w:pStyle w:val="NoSpacing"/>
        <w:jc w:val="both"/>
        <w:rPr>
          <w:rFonts w:ascii="Arial" w:hAnsi="Arial" w:cs="Arial"/>
          <w:sz w:val="20"/>
          <w:szCs w:val="20"/>
        </w:rPr>
      </w:pPr>
      <w:r w:rsidRPr="0059053B">
        <w:rPr>
          <w:rFonts w:ascii="Arial" w:hAnsi="Arial" w:cs="Arial"/>
          <w:sz w:val="20"/>
          <w:szCs w:val="20"/>
        </w:rPr>
        <w:t xml:space="preserve">In our view, the structure of funds investing directly in real estate does not sit well alongside the operating businesses the draft RTS is trying to target.  As well as being difficult for a fund manager to comply due to the physical nature of the asset as opposed to being an operating company, the use of the proposed RTS will lead to misleading disclosures. For example, either a financial market participant must comply with the disclosures or state there is “no consideration of sustainability adverse impacts”. So in relation to the Annex 1 sustainability factors, such as social and employee matters and human rights, a no consideration statement would have to be made as such factors are not relevant to the real estate asset which is unhelpful and misleading. As such, we believe it would be a retrograde step to use the proposed RTS for the disclosure obligations for real estate investment. </w:t>
      </w:r>
    </w:p>
    <w:p w14:paraId="653506B4" w14:textId="77777777" w:rsidR="003F7961" w:rsidRDefault="003F7961" w:rsidP="003F7961">
      <w:pPr>
        <w:pStyle w:val="NoSpacing"/>
        <w:jc w:val="both"/>
        <w:rPr>
          <w:rFonts w:ascii="Arial" w:hAnsi="Arial" w:cs="Arial"/>
          <w:sz w:val="20"/>
          <w:szCs w:val="20"/>
        </w:rPr>
      </w:pPr>
    </w:p>
    <w:p w14:paraId="3E4F1ADB" w14:textId="77777777" w:rsidR="003F7961" w:rsidRPr="0059053B" w:rsidRDefault="003F7961" w:rsidP="003F7961">
      <w:pPr>
        <w:pStyle w:val="NoSpacing"/>
        <w:jc w:val="both"/>
        <w:rPr>
          <w:rFonts w:ascii="Arial" w:hAnsi="Arial" w:cs="Arial"/>
          <w:sz w:val="20"/>
          <w:szCs w:val="20"/>
          <w:lang w:eastAsia="en-GB"/>
        </w:rPr>
      </w:pPr>
      <w:r w:rsidRPr="0059053B">
        <w:rPr>
          <w:rFonts w:ascii="Arial" w:hAnsi="Arial" w:cs="Arial"/>
          <w:sz w:val="20"/>
          <w:szCs w:val="20"/>
        </w:rPr>
        <w:t>The real estate industry has made significant progress in developing ESG reporting standards for this asset class. The IPF has recently undertaken a major project in reviewing this subject and the findings were reported in “</w:t>
      </w:r>
      <w:r w:rsidRPr="0059053B">
        <w:rPr>
          <w:rFonts w:ascii="Arial" w:hAnsi="Arial" w:cs="Arial"/>
          <w:sz w:val="20"/>
          <w:szCs w:val="20"/>
          <w:lang w:eastAsia="en-GB"/>
        </w:rPr>
        <w:t>Benchmarking Real Estate Investment Performance: The Role of ESG Factors” The report is enclosed (the “Report”).</w:t>
      </w:r>
    </w:p>
    <w:p w14:paraId="7BC619DF" w14:textId="77777777" w:rsidR="003F7961" w:rsidRPr="0059053B" w:rsidRDefault="003F7961" w:rsidP="003F7961">
      <w:pPr>
        <w:autoSpaceDE w:val="0"/>
        <w:autoSpaceDN w:val="0"/>
        <w:adjustRightInd w:val="0"/>
        <w:rPr>
          <w:rFonts w:cs="Arial"/>
          <w:szCs w:val="20"/>
          <w:lang w:eastAsia="en-GB"/>
        </w:rPr>
      </w:pPr>
    </w:p>
    <w:p w14:paraId="79DB89CD" w14:textId="77777777" w:rsidR="003F7961" w:rsidRPr="0059053B" w:rsidRDefault="003F7961" w:rsidP="003F7961">
      <w:pPr>
        <w:autoSpaceDE w:val="0"/>
        <w:autoSpaceDN w:val="0"/>
        <w:adjustRightInd w:val="0"/>
        <w:rPr>
          <w:rFonts w:cs="Arial"/>
          <w:szCs w:val="20"/>
          <w:lang w:eastAsia="en-GB"/>
        </w:rPr>
      </w:pPr>
      <w:r w:rsidRPr="0059053B">
        <w:rPr>
          <w:rFonts w:cs="Arial"/>
          <w:szCs w:val="20"/>
          <w:lang w:eastAsia="en-GB"/>
        </w:rPr>
        <w:t>The Report sets out the current framework for ESG reporting for real estate, which we believe is more appropriate for this asset class than the proposed RTS. The Report also sets out recommendations that can be made regarding improvements in ESG benchmarking in real estate.</w:t>
      </w:r>
      <w:r w:rsidRPr="0059053B">
        <w:rPr>
          <w:rFonts w:cs="Arial"/>
          <w:sz w:val="22"/>
          <w:szCs w:val="22"/>
        </w:rPr>
        <w:t xml:space="preserve"> </w:t>
      </w:r>
      <w:r w:rsidRPr="0059053B">
        <w:rPr>
          <w:rFonts w:cs="Arial"/>
          <w:szCs w:val="20"/>
        </w:rPr>
        <w:t xml:space="preserve">These are specific to real estate and would in our view be a better starting point than the current RTS for developing a framework for reporting for real estate in accordance with the </w:t>
      </w:r>
      <w:r w:rsidRPr="0059053B">
        <w:rPr>
          <w:rFonts w:cs="Arial"/>
          <w:szCs w:val="20"/>
          <w:shd w:val="clear" w:color="auto" w:fill="FFFFFF"/>
        </w:rPr>
        <w:t>SFDR</w:t>
      </w:r>
      <w:r w:rsidRPr="0059053B">
        <w:rPr>
          <w:rFonts w:cs="Arial"/>
          <w:szCs w:val="20"/>
        </w:rPr>
        <w:t>.</w:t>
      </w:r>
    </w:p>
    <w:p w14:paraId="76427F2C" w14:textId="77777777" w:rsidR="003F7961" w:rsidRPr="0059053B" w:rsidRDefault="003F7961" w:rsidP="003F7961">
      <w:pPr>
        <w:autoSpaceDE w:val="0"/>
        <w:autoSpaceDN w:val="0"/>
        <w:adjustRightInd w:val="0"/>
        <w:rPr>
          <w:rFonts w:cs="Arial"/>
          <w:szCs w:val="20"/>
          <w:lang w:eastAsia="en-GB"/>
        </w:rPr>
      </w:pPr>
    </w:p>
    <w:p w14:paraId="7A09C6A0" w14:textId="7015A501" w:rsidR="003E573C" w:rsidRDefault="003F7961" w:rsidP="003F7961">
      <w:pPr>
        <w:rPr>
          <w:rFonts w:cs="Arial"/>
        </w:rPr>
      </w:pPr>
      <w:r w:rsidRPr="0059053B">
        <w:rPr>
          <w:rFonts w:cs="Arial"/>
          <w:szCs w:val="20"/>
          <w:lang w:eastAsia="en-GB"/>
        </w:rPr>
        <w:t>In view of the very tight timetable for the RTS, we would recommend that funds investing in real estate as an asset class are excluded for the present from the proposed RTS, pending the development of a more appropriate approach specific to this asset class. We would suggest that the Report would be a good starting point and we would be delighted to contribute further to this</w:t>
      </w:r>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69EC93BC" w:rsidR="003E573C" w:rsidRDefault="003E573C" w:rsidP="003E573C">
      <w:pPr>
        <w:pStyle w:val="Questionstyle"/>
        <w:numPr>
          <w:ilvl w:val="0"/>
          <w:numId w:val="39"/>
        </w:numPr>
      </w:pPr>
      <w:r>
        <w:t xml:space="preserve">: </w:t>
      </w:r>
      <w:r w:rsidR="00D5594A" w:rsidRPr="00D5594A">
        <w:t>If you do not agree with the approach in Chapter II and Annex I, is there another way to ensure sufficiently comparable disclosure against key indicators?</w:t>
      </w:r>
      <w:r w:rsidRPr="00763760">
        <w:t xml:space="preserve"> </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72A23BA0" w14:textId="24F6D95F" w:rsidR="003E573C" w:rsidRPr="003F7961" w:rsidRDefault="003F7961" w:rsidP="003E573C">
      <w:pPr>
        <w:rPr>
          <w:rFonts w:cs="Arial"/>
        </w:rPr>
      </w:pPr>
      <w:permStart w:id="677205538" w:edGrp="everyone"/>
      <w:r w:rsidRPr="003F7961">
        <w:rPr>
          <w:rFonts w:cs="Arial"/>
        </w:rPr>
        <w:t>Please see our response at Question 2 above regarding an alternative approach for real estate as an asset class</w:t>
      </w: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415248A2" w:rsidR="003E573C" w:rsidRDefault="003E573C" w:rsidP="003E573C">
      <w:pPr>
        <w:pStyle w:val="Questionstyle"/>
        <w:numPr>
          <w:ilvl w:val="0"/>
          <w:numId w:val="39"/>
        </w:numPr>
      </w:pPr>
      <w:r>
        <w:t xml:space="preserve">: </w:t>
      </w:r>
      <w:r w:rsidR="00D5594A" w:rsidRPr="00D5594A">
        <w:t>Do you have any views on the reporting template provided in Table 1 of Annex I?</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784D9858" w14:textId="77777777" w:rsidR="003E573C" w:rsidRDefault="003E573C" w:rsidP="003E573C">
      <w:pPr>
        <w:rPr>
          <w:rFonts w:cs="Arial"/>
        </w:rPr>
      </w:pPr>
      <w:permStart w:id="1220688604" w:edGrp="everyone"/>
      <w:r>
        <w:rPr>
          <w:rFonts w:cs="Arial"/>
        </w:rPr>
        <w:t>TYPE YOUR TEXT HERE</w:t>
      </w:r>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41077C5A" w:rsidR="003E573C" w:rsidRDefault="003E573C" w:rsidP="003E573C">
      <w:pPr>
        <w:pStyle w:val="Questionstyle"/>
        <w:numPr>
          <w:ilvl w:val="0"/>
          <w:numId w:val="39"/>
        </w:numPr>
      </w:pPr>
      <w:r>
        <w:t xml:space="preserve">: </w:t>
      </w:r>
      <w:r w:rsidR="002A73F1" w:rsidRPr="002A73F1">
        <w:t>Do you agree with the indicators? Would you recommend any other indicators? Do you see merit in including forward-looking indicators such as emission reduction pathways, or scope 4 emissions (saving other companies´ GHG emissions)?</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4EE27C0A" w14:textId="77777777" w:rsidR="003E573C" w:rsidRDefault="003E573C" w:rsidP="003E573C">
      <w:pPr>
        <w:rPr>
          <w:rFonts w:cs="Arial"/>
        </w:rPr>
      </w:pPr>
      <w:permStart w:id="209390932" w:edGrp="everyone"/>
      <w:r>
        <w:rPr>
          <w:rFonts w:cs="Arial"/>
        </w:rPr>
        <w:t>TYPE YOUR TEXT HERE</w:t>
      </w: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217A1EF0" w:rsidR="003E573C" w:rsidRDefault="003E573C" w:rsidP="003E573C">
      <w:pPr>
        <w:pStyle w:val="Questionstyle"/>
        <w:numPr>
          <w:ilvl w:val="0"/>
          <w:numId w:val="39"/>
        </w:numPr>
      </w:pPr>
      <w:r>
        <w:t xml:space="preserve">: </w:t>
      </w:r>
      <w:r w:rsidR="002A73F1" w:rsidRPr="002A73F1">
        <w:t>In addition to the proposed indicators on carbon emissions in Annex I, do you see merit in also requesting a) a relative measure of carbon emissions relative to the EU 2030 climate and energy framework target and b) a relative measure of carbon emissions relative to the prevailing carbon price?</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46FB187E" w14:textId="77777777" w:rsidR="003E573C" w:rsidRDefault="003E573C" w:rsidP="003E573C">
      <w:pPr>
        <w:rPr>
          <w:rFonts w:cs="Arial"/>
        </w:rPr>
      </w:pPr>
      <w:permStart w:id="418122716" w:edGrp="everyone"/>
      <w:r>
        <w:rPr>
          <w:rFonts w:cs="Arial"/>
        </w:rPr>
        <w:t>TYPE YOUR TEXT HERE</w:t>
      </w:r>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403676DE" w:rsidR="003E573C" w:rsidRDefault="003E573C" w:rsidP="003E573C">
      <w:pPr>
        <w:pStyle w:val="Questionstyle"/>
        <w:numPr>
          <w:ilvl w:val="0"/>
          <w:numId w:val="39"/>
        </w:numPr>
      </w:pPr>
      <w:r>
        <w:lastRenderedPageBreak/>
        <w:t xml:space="preserve">: </w:t>
      </w:r>
      <w:r w:rsidR="002A73F1" w:rsidRPr="002A73F1">
        <w:t>The ESAs saw merit in requiring measurement of both (1) the share of the investments in companies without a particular issue required by the indicator and (2) the share of all companies in the investments without that issue. Do you have any feedback on this proposal?</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00044BD1"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0B700084" w:rsidR="003E573C" w:rsidRDefault="003E573C" w:rsidP="002A73F1">
      <w:pPr>
        <w:pStyle w:val="ListParagraph"/>
        <w:numPr>
          <w:ilvl w:val="0"/>
          <w:numId w:val="39"/>
        </w:numPr>
        <w:rPr>
          <w:rFonts w:asciiTheme="minorHAnsi" w:eastAsiaTheme="minorEastAsia" w:hAnsiTheme="minorHAnsi" w:cstheme="minorBidi"/>
          <w:b/>
          <w:sz w:val="22"/>
          <w:szCs w:val="20"/>
          <w:lang w:eastAsia="en-US"/>
        </w:rPr>
      </w:pPr>
      <w:r>
        <w:t xml:space="preserve">: </w:t>
      </w:r>
      <w:r w:rsidR="002A73F1" w:rsidRPr="002A73F1">
        <w:rPr>
          <w:rFonts w:asciiTheme="minorHAnsi" w:eastAsiaTheme="minorEastAsia" w:hAnsiTheme="minorHAnsi" w:cstheme="minorBidi"/>
          <w:b/>
          <w:sz w:val="22"/>
          <w:szCs w:val="20"/>
          <w:lang w:eastAsia="en-US"/>
        </w:rPr>
        <w:t>Would you see merit in including more advanced indicators or metrics to allow financial market participants to capture activities by investee companies to reduce GHG emissions? If yes, how would such advanced metrics capture adverse impacts?</w:t>
      </w:r>
    </w:p>
    <w:p w14:paraId="62D07B51" w14:textId="77777777" w:rsidR="002A73F1" w:rsidRPr="002A73F1" w:rsidRDefault="002A73F1" w:rsidP="002A73F1">
      <w:pPr>
        <w:pStyle w:val="ListParagraph"/>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7C9C7281" w:rsidR="003E573C" w:rsidRDefault="003E573C" w:rsidP="003E573C">
      <w:pPr>
        <w:pStyle w:val="Questionstyle"/>
        <w:numPr>
          <w:ilvl w:val="0"/>
          <w:numId w:val="39"/>
        </w:numPr>
      </w:pPr>
      <w:r>
        <w:t xml:space="preserve">: </w:t>
      </w:r>
      <w:r w:rsidR="002A73F1" w:rsidRPr="002A73F1">
        <w:t>Do you agree with the goal of trying to deliver indicators for social and employee matters, respect for human rights, anti-corruption and anti-bribery matters at the same time as the environmental indicators?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6B69127A" w:rsidR="003E573C" w:rsidRDefault="003E573C" w:rsidP="003E573C">
      <w:pPr>
        <w:pStyle w:val="Questionstyle"/>
        <w:numPr>
          <w:ilvl w:val="0"/>
          <w:numId w:val="39"/>
        </w:numPr>
      </w:pPr>
      <w:bookmarkStart w:id="2" w:name="_Hlk18829484"/>
      <w:r>
        <w:t xml:space="preserve">: </w:t>
      </w:r>
      <w:r w:rsidR="002A73F1" w:rsidRPr="002A73F1">
        <w:t>Do you agree with the proposal that financial market participants should provide a historical comparison of principal adverse impact disclosures up to ten years? If not, what timespan would you suggest?</w:t>
      </w:r>
      <w:r w:rsidRPr="00763760">
        <w:t xml:space="preserve"> </w:t>
      </w:r>
      <w:bookmarkEnd w:id="2"/>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4A6821D" w:rsidR="003E573C" w:rsidRDefault="003E573C" w:rsidP="003E573C">
      <w:pPr>
        <w:pStyle w:val="Questionstyle"/>
        <w:numPr>
          <w:ilvl w:val="0"/>
          <w:numId w:val="39"/>
        </w:numPr>
      </w:pPr>
      <w:r>
        <w:t xml:space="preserve">: </w:t>
      </w:r>
      <w:r w:rsidR="002A73F1" w:rsidRPr="002A73F1">
        <w:t>Are there any ways to discourage potential “window dressing” techniques in the principal adverse impact reporting? Should the ESAs consider harmonising the methodology and timing of reporting across the reference period, e.g. on what dates the composition of investments must be taken into account? If not, what alternative would you suggest to curtail window dressing techniques?</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77777777" w:rsidR="003E573C" w:rsidRDefault="003E573C" w:rsidP="003E573C">
      <w:pPr>
        <w:rPr>
          <w:rFonts w:cs="Arial"/>
        </w:rPr>
      </w:pPr>
    </w:p>
    <w:p w14:paraId="76D018C7" w14:textId="48A3259C" w:rsidR="003E573C" w:rsidRDefault="003E573C" w:rsidP="003E573C">
      <w:pPr>
        <w:pStyle w:val="Questionstyle"/>
        <w:numPr>
          <w:ilvl w:val="0"/>
          <w:numId w:val="39"/>
        </w:numPr>
      </w:pPr>
      <w:r>
        <w:t xml:space="preserve">: </w:t>
      </w:r>
      <w:r w:rsidR="002A73F1" w:rsidRPr="002A73F1">
        <w:t>Do you agree with the approach to have mandatory (1) pre-contractual and (2) periodic templates for financial products?</w:t>
      </w:r>
    </w:p>
    <w:p w14:paraId="28536FF9" w14:textId="23342845" w:rsidR="003E573C" w:rsidRDefault="003E573C" w:rsidP="003E573C">
      <w:pPr>
        <w:rPr>
          <w:rFonts w:cs="Arial"/>
        </w:rPr>
      </w:pPr>
      <w:r>
        <w:rPr>
          <w:rFonts w:cs="Arial"/>
        </w:rPr>
        <w:t>&lt;ESA_QUESTION_</w:t>
      </w:r>
      <w:r w:rsidR="00C86E1C">
        <w:rPr>
          <w:rFonts w:cs="Arial"/>
        </w:rPr>
        <w:t>ESG</w:t>
      </w:r>
      <w:r>
        <w:rPr>
          <w:rFonts w:cs="Arial"/>
        </w:rPr>
        <w:t>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5F06E72C" w:rsidR="003E573C" w:rsidRDefault="003E573C" w:rsidP="003E573C">
      <w:pPr>
        <w:rPr>
          <w:rFonts w:cs="Arial"/>
        </w:rPr>
      </w:pPr>
      <w:r>
        <w:rPr>
          <w:rFonts w:cs="Arial"/>
        </w:rPr>
        <w:t>&lt;ESA_QUESTION_</w:t>
      </w:r>
      <w:r w:rsidR="00C86E1C">
        <w:rPr>
          <w:rFonts w:cs="Arial"/>
        </w:rPr>
        <w:t>ESG</w:t>
      </w:r>
      <w:r>
        <w:rPr>
          <w:rFonts w:cs="Arial"/>
        </w:rPr>
        <w:t>_12&gt;</w:t>
      </w:r>
    </w:p>
    <w:p w14:paraId="5D6EAA31" w14:textId="77777777" w:rsidR="003E573C" w:rsidRDefault="003E573C" w:rsidP="003E573C">
      <w:pPr>
        <w:rPr>
          <w:rFonts w:cs="Arial"/>
        </w:rPr>
      </w:pPr>
    </w:p>
    <w:p w14:paraId="7983F908" w14:textId="50BC38BE" w:rsidR="003E573C" w:rsidRDefault="003E573C" w:rsidP="003E573C">
      <w:pPr>
        <w:pStyle w:val="Questionstyle"/>
        <w:numPr>
          <w:ilvl w:val="0"/>
          <w:numId w:val="39"/>
        </w:numPr>
      </w:pPr>
      <w:r>
        <w:t xml:space="preserve">: </w:t>
      </w:r>
      <w:r w:rsidR="002A73F1" w:rsidRPr="002A73F1">
        <w:t>If the ESAs develop such pre-contractual and periodic templates, what elements should the ESAs include and how should they be formatted?</w:t>
      </w:r>
    </w:p>
    <w:p w14:paraId="56F5A2F0" w14:textId="619A0097" w:rsidR="003E573C" w:rsidRDefault="003E573C" w:rsidP="003E573C">
      <w:pPr>
        <w:rPr>
          <w:rFonts w:cs="Arial"/>
        </w:rPr>
      </w:pPr>
      <w:r>
        <w:rPr>
          <w:rFonts w:cs="Arial"/>
        </w:rPr>
        <w:t>&lt;ESA_QUESTION_</w:t>
      </w:r>
      <w:r w:rsidR="00C86E1C">
        <w:rPr>
          <w:rFonts w:cs="Arial"/>
        </w:rPr>
        <w:t>ESG</w:t>
      </w:r>
      <w:r>
        <w:rPr>
          <w:rFonts w:cs="Arial"/>
        </w:rPr>
        <w:t>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12218D08" w:rsidR="003E573C" w:rsidRDefault="003E573C" w:rsidP="003E573C">
      <w:pPr>
        <w:rPr>
          <w:rFonts w:cs="Arial"/>
        </w:rPr>
      </w:pPr>
      <w:r>
        <w:rPr>
          <w:rFonts w:cs="Arial"/>
        </w:rPr>
        <w:t>&lt;ESA_QUESTION_</w:t>
      </w:r>
      <w:r w:rsidR="00C86E1C">
        <w:rPr>
          <w:rFonts w:cs="Arial"/>
        </w:rPr>
        <w:t>ESG</w:t>
      </w:r>
      <w:r>
        <w:rPr>
          <w:rFonts w:cs="Arial"/>
        </w:rPr>
        <w:t>_13&gt;</w:t>
      </w:r>
    </w:p>
    <w:p w14:paraId="4C5E99F0" w14:textId="77777777" w:rsidR="003E573C" w:rsidRDefault="003E573C" w:rsidP="003E573C">
      <w:pPr>
        <w:rPr>
          <w:rFonts w:cs="Arial"/>
        </w:rPr>
      </w:pPr>
    </w:p>
    <w:p w14:paraId="64446580" w14:textId="7F73C6BF" w:rsidR="003E573C" w:rsidRDefault="003E573C" w:rsidP="003E573C">
      <w:pPr>
        <w:pStyle w:val="Questionstyle"/>
        <w:numPr>
          <w:ilvl w:val="0"/>
          <w:numId w:val="39"/>
        </w:numPr>
      </w:pPr>
      <w:r>
        <w:t xml:space="preserve">: </w:t>
      </w:r>
      <w:r w:rsidR="002A73F1" w:rsidRPr="002A73F1">
        <w:t>If you do not agree with harmonised reporting templates for financial products, please suggest what other approach you would propose that would ensure comparability between products.</w:t>
      </w:r>
    </w:p>
    <w:p w14:paraId="2EF6CD1F" w14:textId="378E184E" w:rsidR="003E573C" w:rsidRDefault="003E573C" w:rsidP="003E573C">
      <w:pPr>
        <w:rPr>
          <w:rFonts w:cs="Arial"/>
        </w:rPr>
      </w:pPr>
      <w:r>
        <w:rPr>
          <w:rFonts w:cs="Arial"/>
        </w:rPr>
        <w:t>&lt;ESA_QUESTION_</w:t>
      </w:r>
      <w:r w:rsidR="00C86E1C">
        <w:rPr>
          <w:rFonts w:cs="Arial"/>
        </w:rPr>
        <w:t>ESG</w:t>
      </w:r>
      <w:r>
        <w:rPr>
          <w:rFonts w:cs="Arial"/>
        </w:rPr>
        <w:t>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02AEED75" w:rsidR="003E573C" w:rsidRDefault="003E573C" w:rsidP="003E573C">
      <w:pPr>
        <w:rPr>
          <w:rFonts w:cs="Arial"/>
        </w:rPr>
      </w:pPr>
      <w:r>
        <w:rPr>
          <w:rFonts w:cs="Arial"/>
        </w:rPr>
        <w:t>&lt;ESA_QUESTION_</w:t>
      </w:r>
      <w:r w:rsidR="00C86E1C">
        <w:rPr>
          <w:rFonts w:cs="Arial"/>
        </w:rPr>
        <w:t>ESG</w:t>
      </w:r>
      <w:r>
        <w:rPr>
          <w:rFonts w:cs="Arial"/>
        </w:rPr>
        <w:t>_14&gt;</w:t>
      </w:r>
    </w:p>
    <w:p w14:paraId="3F3287D4" w14:textId="77777777" w:rsidR="003E573C" w:rsidRDefault="003E573C" w:rsidP="003E573C">
      <w:pPr>
        <w:rPr>
          <w:rFonts w:cs="Arial"/>
        </w:rPr>
      </w:pPr>
    </w:p>
    <w:p w14:paraId="1091B925" w14:textId="47FA8968" w:rsidR="003E573C" w:rsidRDefault="003E573C" w:rsidP="003E573C">
      <w:pPr>
        <w:pStyle w:val="Questionstyle"/>
        <w:numPr>
          <w:ilvl w:val="0"/>
          <w:numId w:val="39"/>
        </w:numPr>
      </w:pPr>
      <w:r>
        <w:t xml:space="preserve">: </w:t>
      </w:r>
      <w:r w:rsidR="002A73F1" w:rsidRPr="002A73F1">
        <w:t>Do you agree with the balance of information between pre-contractual and website information requirements? Apart from the items listed under Questions 25 and 26, is there anything you would add or subtract from these proposals?</w:t>
      </w:r>
    </w:p>
    <w:p w14:paraId="41786DD9" w14:textId="07ADD6ED" w:rsidR="003E573C" w:rsidRDefault="003E573C" w:rsidP="003E573C">
      <w:pPr>
        <w:rPr>
          <w:rFonts w:cs="Arial"/>
        </w:rPr>
      </w:pPr>
      <w:r>
        <w:rPr>
          <w:rFonts w:cs="Arial"/>
        </w:rPr>
        <w:t>&lt;ESA_QUESTION_</w:t>
      </w:r>
      <w:r w:rsidR="00C86E1C">
        <w:rPr>
          <w:rFonts w:cs="Arial"/>
        </w:rPr>
        <w:t>ESG</w:t>
      </w:r>
      <w:r>
        <w:rPr>
          <w:rFonts w:cs="Arial"/>
        </w:rPr>
        <w:t>_15&gt;</w:t>
      </w:r>
    </w:p>
    <w:p w14:paraId="441AFA85" w14:textId="77777777" w:rsidR="003E573C" w:rsidRDefault="003E573C" w:rsidP="003E573C">
      <w:pPr>
        <w:rPr>
          <w:rFonts w:cs="Arial"/>
        </w:rPr>
      </w:pPr>
      <w:permStart w:id="1271138379" w:edGrp="everyone"/>
      <w:r>
        <w:rPr>
          <w:rFonts w:cs="Arial"/>
        </w:rPr>
        <w:t>TYPE YOUR TEXT HERE</w:t>
      </w:r>
    </w:p>
    <w:permEnd w:id="1271138379"/>
    <w:p w14:paraId="5A098E3E" w14:textId="2E81C49D" w:rsidR="003E573C" w:rsidRDefault="003E573C" w:rsidP="003E573C">
      <w:pPr>
        <w:rPr>
          <w:rFonts w:cs="Arial"/>
        </w:rPr>
      </w:pPr>
      <w:r>
        <w:rPr>
          <w:rFonts w:cs="Arial"/>
        </w:rPr>
        <w:t>&lt;ESA_QUESTION_</w:t>
      </w:r>
      <w:r w:rsidR="00C86E1C">
        <w:rPr>
          <w:rFonts w:cs="Arial"/>
        </w:rPr>
        <w:t>ESG</w:t>
      </w:r>
      <w:r>
        <w:rPr>
          <w:rFonts w:cs="Arial"/>
        </w:rPr>
        <w:t>_15&gt;</w:t>
      </w:r>
    </w:p>
    <w:p w14:paraId="3BA2B6C4" w14:textId="77777777" w:rsidR="003E573C" w:rsidRDefault="003E573C" w:rsidP="003E573C">
      <w:pPr>
        <w:rPr>
          <w:rFonts w:cs="Arial"/>
        </w:rPr>
      </w:pPr>
    </w:p>
    <w:p w14:paraId="6C4A59AA" w14:textId="241CEA66" w:rsidR="003E573C" w:rsidRDefault="003E573C" w:rsidP="003E573C">
      <w:pPr>
        <w:pStyle w:val="Questionstyle"/>
        <w:numPr>
          <w:ilvl w:val="0"/>
          <w:numId w:val="39"/>
        </w:numPr>
      </w:pPr>
      <w:r>
        <w:t xml:space="preserve">: </w:t>
      </w:r>
      <w:r w:rsidR="002A73F1" w:rsidRPr="002A73F1">
        <w:t>Do you think the differences between Article 8 and Article 9 products are sufficiently well captured by the proposed provisions? If not, please suggest how the disclosures could be further distinguished.</w:t>
      </w:r>
    </w:p>
    <w:p w14:paraId="7B5EAE23" w14:textId="6B08695F" w:rsidR="003E573C" w:rsidRDefault="003E573C" w:rsidP="003E573C">
      <w:pPr>
        <w:rPr>
          <w:rFonts w:cs="Arial"/>
        </w:rPr>
      </w:pPr>
      <w:r>
        <w:rPr>
          <w:rFonts w:cs="Arial"/>
        </w:rPr>
        <w:t>&lt;ESA_QUESTION_</w:t>
      </w:r>
      <w:r w:rsidR="00C86E1C">
        <w:rPr>
          <w:rFonts w:cs="Arial"/>
        </w:rPr>
        <w:t>ESG</w:t>
      </w:r>
      <w:r>
        <w:rPr>
          <w:rFonts w:cs="Arial"/>
        </w:rPr>
        <w:t>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14A18067" w:rsidR="003E573C" w:rsidRDefault="003E573C" w:rsidP="003E573C">
      <w:pPr>
        <w:rPr>
          <w:rFonts w:cs="Arial"/>
        </w:rPr>
      </w:pPr>
      <w:r>
        <w:rPr>
          <w:rFonts w:cs="Arial"/>
        </w:rPr>
        <w:t>&lt;ESA_QUESTION_</w:t>
      </w:r>
      <w:r w:rsidR="00C86E1C">
        <w:rPr>
          <w:rFonts w:cs="Arial"/>
        </w:rPr>
        <w:t>ESG</w:t>
      </w:r>
      <w:r>
        <w:rPr>
          <w:rFonts w:cs="Arial"/>
        </w:rPr>
        <w:t>_16&gt;</w:t>
      </w:r>
    </w:p>
    <w:p w14:paraId="3731876E" w14:textId="77777777" w:rsidR="003E573C" w:rsidRDefault="003E573C" w:rsidP="003E573C">
      <w:pPr>
        <w:rPr>
          <w:rFonts w:cs="Arial"/>
        </w:rPr>
      </w:pPr>
    </w:p>
    <w:p w14:paraId="02255DE2" w14:textId="2A03C0E4" w:rsidR="003E573C" w:rsidRDefault="003E573C" w:rsidP="003E573C">
      <w:pPr>
        <w:pStyle w:val="Questionstyle"/>
        <w:numPr>
          <w:ilvl w:val="0"/>
          <w:numId w:val="39"/>
        </w:numPr>
      </w:pPr>
      <w:r>
        <w:t xml:space="preserve">: </w:t>
      </w:r>
      <w:r w:rsidR="002A73F1" w:rsidRPr="002A73F1">
        <w:t>Do the graphical and narrative descriptions of investment proportions capture indirect investments sufficiently?</w:t>
      </w:r>
    </w:p>
    <w:p w14:paraId="6E8F4F30" w14:textId="126FFDF5" w:rsidR="003E573C" w:rsidRDefault="003E573C" w:rsidP="003E573C">
      <w:pPr>
        <w:rPr>
          <w:rFonts w:cs="Arial"/>
        </w:rPr>
      </w:pPr>
      <w:r>
        <w:rPr>
          <w:rFonts w:cs="Arial"/>
        </w:rPr>
        <w:t>&lt;ESA_QUESTION_</w:t>
      </w:r>
      <w:r w:rsidR="00C86E1C">
        <w:rPr>
          <w:rFonts w:cs="Arial"/>
        </w:rPr>
        <w:t>ESG</w:t>
      </w:r>
      <w:r>
        <w:rPr>
          <w:rFonts w:cs="Arial"/>
        </w:rPr>
        <w:t>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3E543289" w:rsidR="003E573C" w:rsidRDefault="003E573C" w:rsidP="003E573C">
      <w:pPr>
        <w:rPr>
          <w:rFonts w:cs="Arial"/>
        </w:rPr>
      </w:pPr>
      <w:r>
        <w:rPr>
          <w:rFonts w:cs="Arial"/>
        </w:rPr>
        <w:t>&lt;ESA_QUESTION_</w:t>
      </w:r>
      <w:r w:rsidR="00C86E1C">
        <w:rPr>
          <w:rFonts w:cs="Arial"/>
        </w:rPr>
        <w:t>ESG</w:t>
      </w:r>
      <w:r>
        <w:rPr>
          <w:rFonts w:cs="Arial"/>
        </w:rPr>
        <w:t>_17&gt;</w:t>
      </w:r>
    </w:p>
    <w:p w14:paraId="23DF59D7" w14:textId="77777777" w:rsidR="003E573C" w:rsidRDefault="003E573C" w:rsidP="003E573C">
      <w:pPr>
        <w:rPr>
          <w:rFonts w:cs="Arial"/>
        </w:rPr>
      </w:pPr>
    </w:p>
    <w:p w14:paraId="4A8653C3" w14:textId="195D385D" w:rsidR="003E573C" w:rsidRDefault="003E573C" w:rsidP="003E573C">
      <w:pPr>
        <w:pStyle w:val="Questionstyle"/>
        <w:numPr>
          <w:ilvl w:val="0"/>
          <w:numId w:val="39"/>
        </w:numPr>
      </w:pPr>
      <w:r>
        <w:t xml:space="preserve">: </w:t>
      </w:r>
      <w:r w:rsidR="002A73F1" w:rsidRPr="002A73F1">
        <w:t>The draft RTS require in Article 15(2) that for Article 8 products graphical representations illustrate the proportion of investments screened against the environmental or social characteristics of the financial product. However, as characteristics can widely vary from product to product do you think using the same graphical representation for very different types of products could be misleading to end-investors? If yes, how should such graphic representation be adapted?</w:t>
      </w:r>
      <w:r w:rsidRPr="00763760">
        <w:t xml:space="preserve"> </w:t>
      </w:r>
    </w:p>
    <w:p w14:paraId="1E4844B2" w14:textId="4FEF4585" w:rsidR="003E573C" w:rsidRDefault="003E573C" w:rsidP="003E573C">
      <w:pPr>
        <w:rPr>
          <w:rFonts w:cs="Arial"/>
        </w:rPr>
      </w:pPr>
      <w:r>
        <w:rPr>
          <w:rFonts w:cs="Arial"/>
        </w:rPr>
        <w:t>&lt;ESA_QUESTION_</w:t>
      </w:r>
      <w:r w:rsidR="00C86E1C">
        <w:rPr>
          <w:rFonts w:cs="Arial"/>
        </w:rPr>
        <w:t>ESG</w:t>
      </w:r>
      <w:r>
        <w:rPr>
          <w:rFonts w:cs="Arial"/>
        </w:rPr>
        <w:t>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3603F604" w:rsidR="003E573C" w:rsidRDefault="003E573C" w:rsidP="003E573C">
      <w:pPr>
        <w:rPr>
          <w:rFonts w:cs="Arial"/>
        </w:rPr>
      </w:pPr>
      <w:r>
        <w:rPr>
          <w:rFonts w:cs="Arial"/>
        </w:rPr>
        <w:t>&lt;ESA_QUESTION_</w:t>
      </w:r>
      <w:r w:rsidR="00C86E1C">
        <w:rPr>
          <w:rFonts w:cs="Arial"/>
        </w:rPr>
        <w:t>ESG</w:t>
      </w:r>
      <w:r>
        <w:rPr>
          <w:rFonts w:cs="Arial"/>
        </w:rPr>
        <w:t>_18&gt;</w:t>
      </w:r>
    </w:p>
    <w:p w14:paraId="71E259CD" w14:textId="77777777" w:rsidR="003E573C" w:rsidRDefault="003E573C" w:rsidP="003E573C">
      <w:pPr>
        <w:rPr>
          <w:rFonts w:cs="Arial"/>
        </w:rPr>
      </w:pPr>
    </w:p>
    <w:p w14:paraId="139C12FF" w14:textId="5DBA941B" w:rsidR="003E573C" w:rsidRDefault="003E573C" w:rsidP="003E573C">
      <w:pPr>
        <w:pStyle w:val="Questionstyle"/>
        <w:numPr>
          <w:ilvl w:val="0"/>
          <w:numId w:val="39"/>
        </w:numPr>
      </w:pPr>
      <w:r>
        <w:t xml:space="preserve">: </w:t>
      </w:r>
      <w:r w:rsidR="002A73F1" w:rsidRPr="002A73F1">
        <w:t>Do you agree with always disclosing exposure to solid fossil-fuel sectors? Are there other sectors that should be captured in such a way, such as nuclear energy?</w:t>
      </w:r>
    </w:p>
    <w:p w14:paraId="65918E7C" w14:textId="4D81FF05" w:rsidR="003E573C" w:rsidRDefault="003E573C" w:rsidP="003E573C">
      <w:pPr>
        <w:rPr>
          <w:rFonts w:cs="Arial"/>
        </w:rPr>
      </w:pPr>
      <w:r>
        <w:rPr>
          <w:rFonts w:cs="Arial"/>
        </w:rPr>
        <w:t>&lt;ESA_QUESTION_</w:t>
      </w:r>
      <w:r w:rsidR="00C86E1C">
        <w:rPr>
          <w:rFonts w:cs="Arial"/>
        </w:rPr>
        <w:t>ESG</w:t>
      </w:r>
      <w:r>
        <w:rPr>
          <w:rFonts w:cs="Arial"/>
        </w:rPr>
        <w:t>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0C626534" w:rsidR="003E573C" w:rsidRDefault="003E573C" w:rsidP="003E573C">
      <w:pPr>
        <w:rPr>
          <w:rFonts w:cs="Arial"/>
        </w:rPr>
      </w:pPr>
      <w:r>
        <w:rPr>
          <w:rFonts w:cs="Arial"/>
        </w:rPr>
        <w:t>&lt;ESA_QUESTION_</w:t>
      </w:r>
      <w:r w:rsidR="00C86E1C">
        <w:rPr>
          <w:rFonts w:cs="Arial"/>
        </w:rPr>
        <w:t>ESG</w:t>
      </w:r>
      <w:r>
        <w:rPr>
          <w:rFonts w:cs="Arial"/>
        </w:rPr>
        <w:t>_19&gt;</w:t>
      </w:r>
    </w:p>
    <w:p w14:paraId="0D906F8B" w14:textId="77777777" w:rsidR="003E573C" w:rsidRDefault="003E573C" w:rsidP="003E573C">
      <w:pPr>
        <w:rPr>
          <w:rFonts w:cs="Arial"/>
        </w:rPr>
      </w:pPr>
    </w:p>
    <w:p w14:paraId="7913E742" w14:textId="76181CFC" w:rsidR="003E573C" w:rsidRDefault="003E573C" w:rsidP="003E573C">
      <w:pPr>
        <w:pStyle w:val="Questionstyle"/>
        <w:numPr>
          <w:ilvl w:val="0"/>
          <w:numId w:val="39"/>
        </w:numPr>
      </w:pPr>
      <w:r>
        <w:t xml:space="preserve">: </w:t>
      </w:r>
      <w:r w:rsidR="002A73F1" w:rsidRPr="002A73F1">
        <w:t>Do the product disclosure rules take sufficient account of the differences between products, such as multi-option products or portfolio management products?</w:t>
      </w:r>
    </w:p>
    <w:p w14:paraId="0B9BBEEC" w14:textId="342185AF" w:rsidR="003E573C" w:rsidRDefault="003E573C" w:rsidP="003E573C">
      <w:pPr>
        <w:rPr>
          <w:rFonts w:cs="Arial"/>
        </w:rPr>
      </w:pPr>
      <w:r>
        <w:rPr>
          <w:rFonts w:cs="Arial"/>
        </w:rPr>
        <w:t>&lt;ESA_QUESTION_</w:t>
      </w:r>
      <w:r w:rsidR="00C86E1C">
        <w:rPr>
          <w:rFonts w:cs="Arial"/>
        </w:rPr>
        <w:t>ESG</w:t>
      </w:r>
      <w:r>
        <w:rPr>
          <w:rFonts w:cs="Arial"/>
        </w:rPr>
        <w:t>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2DB44768" w:rsidR="003E573C" w:rsidRDefault="003E573C" w:rsidP="003E573C">
      <w:pPr>
        <w:rPr>
          <w:rFonts w:cs="Arial"/>
        </w:rPr>
      </w:pPr>
      <w:r>
        <w:rPr>
          <w:rFonts w:cs="Arial"/>
        </w:rPr>
        <w:t>&lt;ESA_QUESTION_</w:t>
      </w:r>
      <w:r w:rsidR="00C86E1C">
        <w:rPr>
          <w:rFonts w:cs="Arial"/>
        </w:rPr>
        <w:t>ESG</w:t>
      </w:r>
      <w:r>
        <w:rPr>
          <w:rFonts w:cs="Arial"/>
        </w:rPr>
        <w:t>_20&gt;</w:t>
      </w:r>
    </w:p>
    <w:p w14:paraId="45DB0F6E" w14:textId="77777777" w:rsidR="003E573C" w:rsidRDefault="003E573C" w:rsidP="003E573C">
      <w:pPr>
        <w:rPr>
          <w:rFonts w:cs="Arial"/>
        </w:rPr>
      </w:pPr>
    </w:p>
    <w:p w14:paraId="7FEBC666" w14:textId="27612EC4" w:rsidR="003E573C" w:rsidRDefault="003E573C" w:rsidP="003E573C">
      <w:pPr>
        <w:pStyle w:val="Questionstyle"/>
        <w:numPr>
          <w:ilvl w:val="0"/>
          <w:numId w:val="39"/>
        </w:numPr>
      </w:pPr>
      <w:r>
        <w:t xml:space="preserve">: </w:t>
      </w:r>
      <w:r w:rsidR="002A73F1" w:rsidRPr="002A73F1">
        <w:t>While Article 8 SFDR suggests investee companies should have “good governance practices”, Article 2(17) SFDR includes specific details for good governance practices for sustainable investment investee companies including “sound management structures, employee relations, remuneration of staff and tax compliance”. Should the requirements in the RTS for good governance practices for Article 8 products also capture these elements, bearing in mind Article 8 products may not be undertaking sustainable investments?</w:t>
      </w:r>
    </w:p>
    <w:p w14:paraId="13273649" w14:textId="1D23E2E4" w:rsidR="003E573C" w:rsidRDefault="003E573C" w:rsidP="003E573C">
      <w:pPr>
        <w:rPr>
          <w:rFonts w:cs="Arial"/>
        </w:rPr>
      </w:pPr>
      <w:r>
        <w:rPr>
          <w:rFonts w:cs="Arial"/>
        </w:rPr>
        <w:t>&lt;ESA_QUESTION_</w:t>
      </w:r>
      <w:r w:rsidR="00C86E1C">
        <w:rPr>
          <w:rFonts w:cs="Arial"/>
        </w:rPr>
        <w:t>ESG</w:t>
      </w:r>
      <w:r>
        <w:rPr>
          <w:rFonts w:cs="Arial"/>
        </w:rPr>
        <w:t>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D981451" w:rsidR="003E573C" w:rsidRDefault="003E573C" w:rsidP="003E573C">
      <w:pPr>
        <w:rPr>
          <w:rFonts w:cs="Arial"/>
        </w:rPr>
      </w:pPr>
      <w:r>
        <w:rPr>
          <w:rFonts w:cs="Arial"/>
        </w:rPr>
        <w:t>&lt;ESA_QUESTION_</w:t>
      </w:r>
      <w:r w:rsidR="00C86E1C">
        <w:rPr>
          <w:rFonts w:cs="Arial"/>
        </w:rPr>
        <w:t>ESG</w:t>
      </w:r>
      <w:r>
        <w:rPr>
          <w:rFonts w:cs="Arial"/>
        </w:rPr>
        <w:t>_21&gt;</w:t>
      </w:r>
    </w:p>
    <w:p w14:paraId="2E2FA109" w14:textId="77777777" w:rsidR="003E573C" w:rsidRDefault="003E573C" w:rsidP="003E573C">
      <w:pPr>
        <w:rPr>
          <w:rFonts w:cs="Arial"/>
        </w:rPr>
      </w:pPr>
    </w:p>
    <w:p w14:paraId="7441AA30" w14:textId="4E4A50BF" w:rsidR="003E573C" w:rsidRDefault="003E573C" w:rsidP="003E573C">
      <w:pPr>
        <w:pStyle w:val="Questionstyle"/>
        <w:numPr>
          <w:ilvl w:val="0"/>
          <w:numId w:val="39"/>
        </w:numPr>
      </w:pPr>
      <w:r>
        <w:t xml:space="preserve">: </w:t>
      </w:r>
      <w:r w:rsidR="002A73F1" w:rsidRPr="002A73F1">
        <w:t>What are your views on the preliminary proposals on “do not significantly harm” principle disclosures in line with the new empowerment under the taxonomy regulation, which can be found in Recital (33), Articles 16(2), 25, 34(3), 35(3), 38 and 45 in the draft RTS?</w:t>
      </w:r>
    </w:p>
    <w:p w14:paraId="162ADE10" w14:textId="6965CE1E" w:rsidR="003E573C" w:rsidRDefault="003E573C" w:rsidP="003E573C">
      <w:pPr>
        <w:rPr>
          <w:rFonts w:cs="Arial"/>
        </w:rPr>
      </w:pPr>
      <w:r>
        <w:rPr>
          <w:rFonts w:cs="Arial"/>
        </w:rPr>
        <w:t>&lt;ESA_QUESTION_</w:t>
      </w:r>
      <w:r w:rsidR="00C86E1C">
        <w:rPr>
          <w:rFonts w:cs="Arial"/>
        </w:rPr>
        <w:t>ESG</w:t>
      </w:r>
      <w:r>
        <w:rPr>
          <w:rFonts w:cs="Arial"/>
        </w:rPr>
        <w:t>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2402E6DD" w:rsidR="003E573C" w:rsidRDefault="003E573C" w:rsidP="003E573C">
      <w:pPr>
        <w:rPr>
          <w:rFonts w:cs="Arial"/>
        </w:rPr>
      </w:pPr>
      <w:r>
        <w:rPr>
          <w:rFonts w:cs="Arial"/>
        </w:rPr>
        <w:t>&lt;ESA_QUESTION_</w:t>
      </w:r>
      <w:r w:rsidR="00C86E1C">
        <w:rPr>
          <w:rFonts w:cs="Arial"/>
        </w:rPr>
        <w:t>ESG</w:t>
      </w:r>
      <w:r>
        <w:rPr>
          <w:rFonts w:cs="Arial"/>
        </w:rPr>
        <w:t>_22&gt;</w:t>
      </w:r>
    </w:p>
    <w:p w14:paraId="0BF44D4D" w14:textId="77777777" w:rsidR="003E573C" w:rsidRDefault="003E573C" w:rsidP="003E573C">
      <w:pPr>
        <w:rPr>
          <w:rFonts w:cs="Arial"/>
        </w:rPr>
      </w:pPr>
    </w:p>
    <w:p w14:paraId="36463985" w14:textId="2803403A" w:rsidR="003E573C" w:rsidRDefault="003E573C" w:rsidP="003E573C">
      <w:pPr>
        <w:pStyle w:val="Questionstyle"/>
        <w:numPr>
          <w:ilvl w:val="0"/>
          <w:numId w:val="39"/>
        </w:numPr>
      </w:pPr>
      <w:r>
        <w:t xml:space="preserve">: </w:t>
      </w:r>
      <w:r w:rsidR="002A73F1" w:rsidRPr="002A73F1">
        <w:t>Do you see merit in the ESAs defining widely used ESG investment strategies (such as best-in-class, best-in-universe, exclusions, etc.) and giving financial market participants an opportunity to disclose the use of such strategies, where relevant? If yes, how would you define such widely used strategies?</w:t>
      </w:r>
    </w:p>
    <w:p w14:paraId="3F198626" w14:textId="4D42897E" w:rsidR="003E573C" w:rsidRDefault="003E573C" w:rsidP="003E573C">
      <w:pPr>
        <w:rPr>
          <w:rFonts w:cs="Arial"/>
        </w:rPr>
      </w:pPr>
      <w:r>
        <w:rPr>
          <w:rFonts w:cs="Arial"/>
        </w:rPr>
        <w:t>&lt;ESA_QUESTION_</w:t>
      </w:r>
      <w:r w:rsidR="00C86E1C">
        <w:rPr>
          <w:rFonts w:cs="Arial"/>
        </w:rPr>
        <w:t>ESG</w:t>
      </w:r>
      <w:r>
        <w:rPr>
          <w:rFonts w:cs="Arial"/>
        </w:rPr>
        <w:t>_23&gt;</w:t>
      </w:r>
    </w:p>
    <w:p w14:paraId="513C29AF" w14:textId="77777777" w:rsidR="003E573C" w:rsidRDefault="003E573C" w:rsidP="003E573C">
      <w:pPr>
        <w:rPr>
          <w:rFonts w:cs="Arial"/>
        </w:rPr>
      </w:pPr>
      <w:permStart w:id="1634935588" w:edGrp="everyone"/>
      <w:r>
        <w:rPr>
          <w:rFonts w:cs="Arial"/>
        </w:rPr>
        <w:t>TYPE YOUR TEXT HERE</w:t>
      </w:r>
    </w:p>
    <w:permEnd w:id="1634935588"/>
    <w:p w14:paraId="0C17FC2A" w14:textId="2D9188FF" w:rsidR="003E573C" w:rsidRDefault="003E573C" w:rsidP="003E573C">
      <w:pPr>
        <w:rPr>
          <w:rFonts w:cs="Arial"/>
        </w:rPr>
      </w:pPr>
      <w:r>
        <w:rPr>
          <w:rFonts w:cs="Arial"/>
        </w:rPr>
        <w:t>&lt;ESA_QUESTION_</w:t>
      </w:r>
      <w:r w:rsidR="00C86E1C">
        <w:rPr>
          <w:rFonts w:cs="Arial"/>
        </w:rPr>
        <w:t>ESG</w:t>
      </w:r>
      <w:r>
        <w:rPr>
          <w:rFonts w:cs="Arial"/>
        </w:rPr>
        <w:t>_23&gt;</w:t>
      </w:r>
    </w:p>
    <w:p w14:paraId="0F3185B7" w14:textId="77777777" w:rsidR="003E573C" w:rsidRDefault="003E573C" w:rsidP="003E573C">
      <w:pPr>
        <w:rPr>
          <w:rFonts w:cs="Arial"/>
        </w:rPr>
      </w:pPr>
    </w:p>
    <w:p w14:paraId="79E388A1" w14:textId="3E4B0800" w:rsidR="003E573C" w:rsidRDefault="003E573C" w:rsidP="003E573C">
      <w:pPr>
        <w:pStyle w:val="Questionstyle"/>
        <w:numPr>
          <w:ilvl w:val="0"/>
          <w:numId w:val="39"/>
        </w:numPr>
      </w:pPr>
      <w:r>
        <w:t xml:space="preserve">: </w:t>
      </w:r>
      <w:r w:rsidR="006920C8" w:rsidRPr="006920C8">
        <w:t>Do you agree with the approach on the disclosure of financial products’ top investments in periodic disclosures as currently set out in Articles 39 and 46 of the draft RTS?</w:t>
      </w:r>
      <w:r w:rsidRPr="00763760">
        <w:t xml:space="preserve"> </w:t>
      </w:r>
    </w:p>
    <w:p w14:paraId="28FD8FCF" w14:textId="40088564" w:rsidR="003E573C" w:rsidRDefault="003E573C" w:rsidP="003E573C">
      <w:pPr>
        <w:rPr>
          <w:rFonts w:cs="Arial"/>
        </w:rPr>
      </w:pPr>
      <w:r>
        <w:rPr>
          <w:rFonts w:cs="Arial"/>
        </w:rPr>
        <w:t>&lt;ESA_QUESTION_</w:t>
      </w:r>
      <w:r w:rsidR="00C86E1C">
        <w:rPr>
          <w:rFonts w:cs="Arial"/>
        </w:rPr>
        <w:t>ESG</w:t>
      </w:r>
      <w:r>
        <w:rPr>
          <w:rFonts w:cs="Arial"/>
        </w:rPr>
        <w:t>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626AE791" w:rsidR="003E573C" w:rsidRDefault="003E573C" w:rsidP="003E573C">
      <w:pPr>
        <w:rPr>
          <w:rFonts w:cs="Arial"/>
        </w:rPr>
      </w:pPr>
      <w:r>
        <w:rPr>
          <w:rFonts w:cs="Arial"/>
        </w:rPr>
        <w:t>&lt;ESA_QUESTION_</w:t>
      </w:r>
      <w:r w:rsidR="00C86E1C">
        <w:rPr>
          <w:rFonts w:cs="Arial"/>
        </w:rPr>
        <w:t>ESG</w:t>
      </w:r>
      <w:r>
        <w:rPr>
          <w:rFonts w:cs="Arial"/>
        </w:rPr>
        <w:t>_24&gt;</w:t>
      </w:r>
    </w:p>
    <w:p w14:paraId="41ACC61A" w14:textId="77777777" w:rsidR="003E573C" w:rsidRDefault="003E573C" w:rsidP="003E573C">
      <w:pPr>
        <w:rPr>
          <w:rFonts w:cs="Arial"/>
        </w:rPr>
      </w:pPr>
    </w:p>
    <w:p w14:paraId="6D616070" w14:textId="77777777" w:rsidR="006920C8" w:rsidRDefault="003E573C" w:rsidP="006920C8">
      <w:pPr>
        <w:pStyle w:val="Questionstyle"/>
        <w:numPr>
          <w:ilvl w:val="0"/>
          <w:numId w:val="39"/>
        </w:numPr>
      </w:pPr>
      <w:r>
        <w:t xml:space="preserve">: </w:t>
      </w:r>
      <w:r w:rsidR="006920C8">
        <w:t>For each of the following four elements, please indicate whether you believe it is better to include the item in the pre-contractual or the website disclosures for financial products? Please explain your reasoning.</w:t>
      </w:r>
    </w:p>
    <w:p w14:paraId="4BBDAD76" w14:textId="77777777" w:rsidR="006920C8" w:rsidRDefault="006920C8" w:rsidP="006920C8">
      <w:pPr>
        <w:pStyle w:val="Questionstyle"/>
        <w:numPr>
          <w:ilvl w:val="0"/>
          <w:numId w:val="50"/>
        </w:numPr>
      </w:pPr>
      <w:r>
        <w:t>an indication of any commitment of a minimum reduction rate of the investments (sometimes referred to as the "investable universe") considered prior to the application of the investment strategy - in the draft RTS below it is in the pre-contractual disclosure Articles 17(b) and 26(b);</w:t>
      </w:r>
    </w:p>
    <w:p w14:paraId="46B45C9C" w14:textId="77777777" w:rsidR="006920C8" w:rsidRDefault="006920C8" w:rsidP="006920C8">
      <w:pPr>
        <w:pStyle w:val="Questionstyle"/>
        <w:numPr>
          <w:ilvl w:val="0"/>
          <w:numId w:val="50"/>
        </w:numPr>
      </w:pPr>
      <w:r>
        <w:t>a short description of the policy to assess good governance practices of the investee companies - in the draft RTS below it is in pre-contractual disclosure Articles 17(c) and 26(c);</w:t>
      </w:r>
    </w:p>
    <w:p w14:paraId="1051B739" w14:textId="77777777" w:rsidR="006920C8" w:rsidRDefault="006920C8" w:rsidP="006920C8">
      <w:pPr>
        <w:pStyle w:val="Questionstyle"/>
        <w:numPr>
          <w:ilvl w:val="0"/>
          <w:numId w:val="50"/>
        </w:numPr>
      </w:pPr>
      <w:r>
        <w:t>a description of the limitations to (1) methodologies and (2) data sources and how such limitations do not affect the attainment of any environmental or social characteristics or sustainable investment objective of the financial product - in the draft RTS below it is in the website disclosure under Article 34(1)(k) and Article 35(1)(k); and</w:t>
      </w:r>
    </w:p>
    <w:p w14:paraId="29EEC46C" w14:textId="77777777" w:rsidR="006920C8" w:rsidRDefault="006920C8" w:rsidP="006920C8">
      <w:pPr>
        <w:pStyle w:val="Questionstyle"/>
        <w:numPr>
          <w:ilvl w:val="0"/>
          <w:numId w:val="50"/>
        </w:numPr>
      </w:pPr>
      <w:r>
        <w:t xml:space="preserve">a reference to whether data sources are external or internal and in what proportions - not currently reflected in the draft RTS but could complement the pre-contractual disclosures under Article 17. </w:t>
      </w:r>
    </w:p>
    <w:p w14:paraId="1C38AAAA" w14:textId="584BC214" w:rsidR="003E573C" w:rsidRDefault="003E573C" w:rsidP="006920C8">
      <w:pPr>
        <w:pStyle w:val="Questionstyle"/>
        <w:ind w:left="720"/>
      </w:pPr>
      <w:r w:rsidRPr="00763760">
        <w:t xml:space="preserve"> </w:t>
      </w:r>
    </w:p>
    <w:p w14:paraId="44F7FFB8" w14:textId="2672E1FC" w:rsidR="003E573C" w:rsidRDefault="003E573C" w:rsidP="003E573C">
      <w:pPr>
        <w:rPr>
          <w:rFonts w:cs="Arial"/>
        </w:rPr>
      </w:pPr>
      <w:r>
        <w:rPr>
          <w:rFonts w:cs="Arial"/>
        </w:rPr>
        <w:t>&lt;ESA_QUESTION_</w:t>
      </w:r>
      <w:r w:rsidR="00C86E1C">
        <w:rPr>
          <w:rFonts w:cs="Arial"/>
        </w:rPr>
        <w:t>ESG</w:t>
      </w:r>
      <w:r>
        <w:rPr>
          <w:rFonts w:cs="Arial"/>
        </w:rPr>
        <w:t>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5E4D62F2" w:rsidR="003E573C" w:rsidRDefault="003E573C" w:rsidP="003E573C">
      <w:pPr>
        <w:rPr>
          <w:rFonts w:cs="Arial"/>
        </w:rPr>
      </w:pPr>
      <w:r>
        <w:rPr>
          <w:rFonts w:cs="Arial"/>
        </w:rPr>
        <w:t>&lt;ESA_QUESTION_</w:t>
      </w:r>
      <w:r w:rsidR="00C86E1C">
        <w:rPr>
          <w:rFonts w:cs="Arial"/>
        </w:rPr>
        <w:t>ESG</w:t>
      </w:r>
      <w:r>
        <w:rPr>
          <w:rFonts w:cs="Arial"/>
        </w:rPr>
        <w:t>_25&gt;</w:t>
      </w:r>
    </w:p>
    <w:p w14:paraId="35F4B475" w14:textId="77777777" w:rsidR="003E573C" w:rsidRDefault="003E573C" w:rsidP="003E573C">
      <w:pPr>
        <w:rPr>
          <w:rFonts w:cs="Arial"/>
        </w:rPr>
      </w:pPr>
    </w:p>
    <w:p w14:paraId="07BBB7D0" w14:textId="6512F9CE" w:rsidR="003E573C" w:rsidRDefault="003E573C" w:rsidP="003E573C">
      <w:pPr>
        <w:pStyle w:val="Questionstyle"/>
        <w:numPr>
          <w:ilvl w:val="0"/>
          <w:numId w:val="39"/>
        </w:numPr>
      </w:pPr>
      <w:r>
        <w:t xml:space="preserve">: </w:t>
      </w:r>
      <w:r w:rsidR="006920C8" w:rsidRPr="006920C8">
        <w:t>Is it better to include a separate section on information on how the use of derivatives meets each of the environmental or social characteristics or sustainable investment objectives promoted by the financial product, as in the below draft RTS under Article 19 and article 28, or would it be better to integrate this section with the graphical and narrative explanation of the investment proportions under Article 15(2) and 24(2)?</w:t>
      </w:r>
    </w:p>
    <w:p w14:paraId="478748BB" w14:textId="1492C8F0" w:rsidR="003E573C" w:rsidRDefault="003E573C" w:rsidP="003E573C">
      <w:pPr>
        <w:rPr>
          <w:rFonts w:cs="Arial"/>
        </w:rPr>
      </w:pPr>
      <w:r>
        <w:rPr>
          <w:rFonts w:cs="Arial"/>
        </w:rPr>
        <w:t>&lt;ESA_QUESTION_</w:t>
      </w:r>
      <w:r w:rsidR="00C86E1C">
        <w:rPr>
          <w:rFonts w:cs="Arial"/>
        </w:rPr>
        <w:t>ESG</w:t>
      </w:r>
      <w:r>
        <w:rPr>
          <w:rFonts w:cs="Arial"/>
        </w:rPr>
        <w:t>_26&gt;</w:t>
      </w:r>
    </w:p>
    <w:p w14:paraId="2BFE012E" w14:textId="77777777" w:rsidR="003E573C" w:rsidRDefault="003E573C" w:rsidP="003E573C">
      <w:pPr>
        <w:rPr>
          <w:rFonts w:cs="Arial"/>
        </w:rPr>
      </w:pPr>
      <w:permStart w:id="624894902" w:edGrp="everyone"/>
      <w:r>
        <w:rPr>
          <w:rFonts w:cs="Arial"/>
        </w:rPr>
        <w:t>TYPE YOUR TEXT HERE</w:t>
      </w:r>
    </w:p>
    <w:permEnd w:id="624894902"/>
    <w:p w14:paraId="4A8013FB" w14:textId="735B8564" w:rsidR="003E573C" w:rsidRDefault="003E573C" w:rsidP="003E573C">
      <w:pPr>
        <w:rPr>
          <w:rFonts w:cs="Arial"/>
        </w:rPr>
      </w:pPr>
      <w:r>
        <w:rPr>
          <w:rFonts w:cs="Arial"/>
        </w:rPr>
        <w:t>&lt;ESA_QUESTION_</w:t>
      </w:r>
      <w:r w:rsidR="00C86E1C">
        <w:rPr>
          <w:rFonts w:cs="Arial"/>
        </w:rPr>
        <w:t>ESG</w:t>
      </w:r>
      <w:r>
        <w:rPr>
          <w:rFonts w:cs="Arial"/>
        </w:rPr>
        <w:t>_26&gt;</w:t>
      </w:r>
    </w:p>
    <w:p w14:paraId="2E8B6EF5" w14:textId="77777777" w:rsidR="003E573C" w:rsidRDefault="003E573C" w:rsidP="003E573C">
      <w:pPr>
        <w:rPr>
          <w:rFonts w:cs="Arial"/>
        </w:rPr>
      </w:pPr>
    </w:p>
    <w:p w14:paraId="362C80A0" w14:textId="45A589EB" w:rsidR="003E573C" w:rsidRDefault="003E573C" w:rsidP="003E573C">
      <w:pPr>
        <w:pStyle w:val="Questionstyle"/>
        <w:numPr>
          <w:ilvl w:val="0"/>
          <w:numId w:val="39"/>
        </w:numPr>
      </w:pPr>
      <w:r>
        <w:t xml:space="preserve">: </w:t>
      </w:r>
      <w:r w:rsidR="006920C8" w:rsidRPr="006920C8">
        <w:t>Do you have any views regarding the preliminary impact assessments? Can you provide more granular examples of costs associated with the policy options?</w:t>
      </w:r>
      <w:r w:rsidRPr="00763760">
        <w:t xml:space="preserve"> </w:t>
      </w:r>
    </w:p>
    <w:p w14:paraId="644F48DF" w14:textId="78D78223" w:rsidR="003E573C" w:rsidRDefault="003E573C" w:rsidP="003E573C">
      <w:pPr>
        <w:rPr>
          <w:rFonts w:cs="Arial"/>
        </w:rPr>
      </w:pPr>
      <w:r>
        <w:rPr>
          <w:rFonts w:cs="Arial"/>
        </w:rPr>
        <w:t>&lt;ESA_QUESTION_</w:t>
      </w:r>
      <w:r w:rsidR="00C86E1C">
        <w:rPr>
          <w:rFonts w:cs="Arial"/>
        </w:rPr>
        <w:t>ESG</w:t>
      </w:r>
      <w:r>
        <w:rPr>
          <w:rFonts w:cs="Arial"/>
        </w:rPr>
        <w:t>_27&gt;</w:t>
      </w:r>
    </w:p>
    <w:p w14:paraId="50AB8F8B" w14:textId="77777777" w:rsidR="003E573C" w:rsidRDefault="003E573C" w:rsidP="003E573C">
      <w:pPr>
        <w:rPr>
          <w:rFonts w:cs="Arial"/>
        </w:rPr>
      </w:pPr>
      <w:permStart w:id="1007688109" w:edGrp="everyone"/>
      <w:r>
        <w:rPr>
          <w:rFonts w:cs="Arial"/>
        </w:rPr>
        <w:t>TYPE YOUR TEXT HERE</w:t>
      </w:r>
    </w:p>
    <w:permEnd w:id="1007688109"/>
    <w:p w14:paraId="60AE9CFD" w14:textId="1CEF26AE" w:rsidR="003E573C" w:rsidRDefault="003E573C" w:rsidP="003E573C">
      <w:pPr>
        <w:rPr>
          <w:rFonts w:cs="Arial"/>
        </w:rPr>
      </w:pPr>
      <w:r>
        <w:rPr>
          <w:rFonts w:cs="Arial"/>
        </w:rPr>
        <w:t>&lt;ESA_QUESTION_</w:t>
      </w:r>
      <w:r w:rsidR="00C86E1C">
        <w:rPr>
          <w:rFonts w:cs="Arial"/>
        </w:rPr>
        <w:t>ESG</w:t>
      </w:r>
      <w:r>
        <w:rPr>
          <w:rFonts w:cs="Arial"/>
        </w:rPr>
        <w:t>_27&gt;</w:t>
      </w:r>
    </w:p>
    <w:p w14:paraId="25C9796B"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A614B" w14:textId="77777777" w:rsidR="00703E9A" w:rsidRDefault="00703E9A">
      <w:r>
        <w:separator/>
      </w:r>
    </w:p>
    <w:p w14:paraId="6A035954" w14:textId="77777777" w:rsidR="00703E9A" w:rsidRDefault="00703E9A"/>
  </w:endnote>
  <w:endnote w:type="continuationSeparator" w:id="0">
    <w:p w14:paraId="5930C47E" w14:textId="77777777" w:rsidR="00703E9A" w:rsidRDefault="00703E9A">
      <w:r>
        <w:continuationSeparator/>
      </w:r>
    </w:p>
    <w:p w14:paraId="3EEEFE39" w14:textId="77777777" w:rsidR="00703E9A" w:rsidRDefault="00703E9A"/>
  </w:endnote>
  <w:endnote w:type="continuationNotice" w:id="1">
    <w:p w14:paraId="7D1B40D2" w14:textId="77777777" w:rsidR="00703E9A" w:rsidRDefault="00703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5272CD03"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17065F">
            <w:rPr>
              <w:rFonts w:cs="Arial"/>
              <w:noProof/>
              <w:sz w:val="22"/>
              <w:szCs w:val="22"/>
            </w:rPr>
            <w:t>4</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EF10C" w14:textId="77777777" w:rsidR="00703E9A" w:rsidRDefault="00703E9A">
      <w:r>
        <w:separator/>
      </w:r>
    </w:p>
    <w:p w14:paraId="11D2549F" w14:textId="77777777" w:rsidR="00703E9A" w:rsidRDefault="00703E9A"/>
  </w:footnote>
  <w:footnote w:type="continuationSeparator" w:id="0">
    <w:p w14:paraId="5464E227" w14:textId="77777777" w:rsidR="00703E9A" w:rsidRDefault="00703E9A">
      <w:r>
        <w:continuationSeparator/>
      </w:r>
    </w:p>
    <w:p w14:paraId="3D44CE08" w14:textId="77777777" w:rsidR="00703E9A" w:rsidRDefault="00703E9A"/>
  </w:footnote>
  <w:footnote w:type="continuationNotice" w:id="1">
    <w:p w14:paraId="1C615F7F" w14:textId="77777777" w:rsidR="00703E9A" w:rsidRDefault="00703E9A"/>
  </w:footnote>
  <w:footnote w:id="2">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25E4F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CD5E4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683C2294"/>
    <w:lvl w:ilvl="0">
      <w:start w:val="1"/>
      <w:numFmt w:val="decimal"/>
      <w:lvlText w:val="%1."/>
      <w:lvlJc w:val="left"/>
      <w:pPr>
        <w:ind w:left="436" w:hanging="284"/>
      </w:pPr>
      <w:rPr>
        <w:b w:val="0"/>
        <w:bCs w:val="0"/>
        <w:color w:val="auto"/>
        <w:sz w:val="22"/>
        <w:szCs w:val="22"/>
      </w:rPr>
    </w:lvl>
    <w:lvl w:ilvl="1">
      <w:start w:val="1"/>
      <w:numFmt w:val="lowerLetter"/>
      <w:lvlText w:val="%2."/>
      <w:lvlJc w:val="left"/>
      <w:pPr>
        <w:ind w:left="796" w:hanging="360"/>
      </w:pPr>
      <w:rPr>
        <w:rFonts w:ascii="Arial" w:hAnsi="Arial" w:cs="Arial"/>
        <w:b w:val="0"/>
        <w:bCs w:val="0"/>
        <w:spacing w:val="-1"/>
        <w:sz w:val="22"/>
        <w:szCs w:val="22"/>
      </w:rPr>
    </w:lvl>
    <w:lvl w:ilvl="2">
      <w:numFmt w:val="bullet"/>
      <w:lvlText w:val=""/>
      <w:lvlJc w:val="left"/>
      <w:pPr>
        <w:ind w:left="1156" w:hanging="360"/>
      </w:pPr>
      <w:rPr>
        <w:rFonts w:ascii="Symbol" w:hAnsi="Symbol"/>
        <w:b w:val="0"/>
        <w:sz w:val="22"/>
      </w:rPr>
    </w:lvl>
    <w:lvl w:ilvl="3">
      <w:numFmt w:val="bullet"/>
      <w:lvlText w:val="•"/>
      <w:lvlJc w:val="left"/>
      <w:pPr>
        <w:ind w:left="2242" w:hanging="360"/>
      </w:pPr>
    </w:lvl>
    <w:lvl w:ilvl="4">
      <w:numFmt w:val="bullet"/>
      <w:lvlText w:val="•"/>
      <w:lvlJc w:val="left"/>
      <w:pPr>
        <w:ind w:left="3329" w:hanging="360"/>
      </w:pPr>
    </w:lvl>
    <w:lvl w:ilvl="5">
      <w:numFmt w:val="bullet"/>
      <w:lvlText w:val="•"/>
      <w:lvlJc w:val="left"/>
      <w:pPr>
        <w:ind w:left="4416" w:hanging="360"/>
      </w:pPr>
    </w:lvl>
    <w:lvl w:ilvl="6">
      <w:numFmt w:val="bullet"/>
      <w:lvlText w:val="•"/>
      <w:lvlJc w:val="left"/>
      <w:pPr>
        <w:ind w:left="5502" w:hanging="360"/>
      </w:pPr>
    </w:lvl>
    <w:lvl w:ilvl="7">
      <w:numFmt w:val="bullet"/>
      <w:lvlText w:val="•"/>
      <w:lvlJc w:val="left"/>
      <w:pPr>
        <w:ind w:left="6589" w:hanging="360"/>
      </w:pPr>
    </w:lvl>
    <w:lvl w:ilvl="8">
      <w:numFmt w:val="bullet"/>
      <w:lvlText w:val="•"/>
      <w:lvlJc w:val="left"/>
      <w:pPr>
        <w:ind w:left="7675" w:hanging="360"/>
      </w:p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5"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1"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6CF67058"/>
    <w:multiLevelType w:val="hybridMultilevel"/>
    <w:tmpl w:val="707004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2"/>
  </w:num>
  <w:num w:numId="3">
    <w:abstractNumId w:val="14"/>
  </w:num>
  <w:num w:numId="4">
    <w:abstractNumId w:val="30"/>
  </w:num>
  <w:num w:numId="5">
    <w:abstractNumId w:val="33"/>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9"/>
  </w:num>
  <w:num w:numId="14">
    <w:abstractNumId w:val="27"/>
  </w:num>
  <w:num w:numId="15">
    <w:abstractNumId w:val="10"/>
  </w:num>
  <w:num w:numId="16">
    <w:abstractNumId w:val="2"/>
  </w:num>
  <w:num w:numId="17">
    <w:abstractNumId w:val="17"/>
  </w:num>
  <w:num w:numId="18">
    <w:abstractNumId w:val="18"/>
  </w:num>
  <w:num w:numId="19">
    <w:abstractNumId w:val="20"/>
  </w:num>
  <w:num w:numId="20">
    <w:abstractNumId w:val="34"/>
  </w:num>
  <w:num w:numId="21">
    <w:abstractNumId w:val="46"/>
  </w:num>
  <w:num w:numId="22">
    <w:abstractNumId w:val="32"/>
  </w:num>
  <w:num w:numId="23">
    <w:abstractNumId w:val="9"/>
  </w:num>
  <w:num w:numId="24">
    <w:abstractNumId w:val="38"/>
  </w:num>
  <w:num w:numId="25">
    <w:abstractNumId w:val="37"/>
  </w:num>
  <w:num w:numId="26">
    <w:abstractNumId w:val="23"/>
  </w:num>
  <w:num w:numId="27">
    <w:abstractNumId w:val="42"/>
  </w:num>
  <w:num w:numId="28">
    <w:abstractNumId w:val="48"/>
  </w:num>
  <w:num w:numId="29">
    <w:abstractNumId w:val="6"/>
  </w:num>
  <w:num w:numId="30">
    <w:abstractNumId w:val="3"/>
  </w:num>
  <w:num w:numId="31">
    <w:abstractNumId w:val="26"/>
  </w:num>
  <w:num w:numId="32">
    <w:abstractNumId w:val="24"/>
  </w:num>
  <w:num w:numId="33">
    <w:abstractNumId w:val="45"/>
  </w:num>
  <w:num w:numId="34">
    <w:abstractNumId w:val="44"/>
  </w:num>
  <w:num w:numId="35">
    <w:abstractNumId w:val="11"/>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8"/>
  </w:num>
  <w:num w:numId="39">
    <w:abstractNumId w:val="15"/>
  </w:num>
  <w:num w:numId="40">
    <w:abstractNumId w:val="12"/>
  </w:num>
  <w:num w:numId="41">
    <w:abstractNumId w:val="21"/>
  </w:num>
  <w:num w:numId="42">
    <w:abstractNumId w:val="41"/>
  </w:num>
  <w:num w:numId="43">
    <w:abstractNumId w:val="31"/>
  </w:num>
  <w:num w:numId="44">
    <w:abstractNumId w:val="31"/>
    <w:lvlOverride w:ilvl="0">
      <w:startOverride w:val="1"/>
    </w:lvlOverride>
  </w:num>
  <w:num w:numId="45">
    <w:abstractNumId w:val="29"/>
  </w:num>
  <w:num w:numId="46">
    <w:abstractNumId w:val="8"/>
  </w:num>
  <w:num w:numId="47">
    <w:abstractNumId w:val="35"/>
  </w:num>
  <w:num w:numId="48">
    <w:abstractNumId w:val="0"/>
  </w:num>
  <w:num w:numId="49">
    <w:abstractNumId w:val="25"/>
  </w:num>
  <w:num w:numId="50">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7TB43jRLdj3XDux783pLmb6geOQ7UJxdlwkLOHEa4DLmgdDuNy7N161DEKv/fo5NLWe9J36WNG1rzvItIynu/Q==" w:salt="IxiToWweFtJz5C1p3iFyIA=="/>
  <w:defaultTabStop w:val="709"/>
  <w:autoHyphenation/>
  <w:hyphenationZone w:val="567"/>
  <w:characterSpacingControl w:val="doNotCompress"/>
  <w:hdrShapeDefaults>
    <o:shapedefaults v:ext="edit" spidmax="2048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65F"/>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40F"/>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667"/>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4ADE"/>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3F7961"/>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5C0"/>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590E"/>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8A7"/>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E7C87"/>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96F"/>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styleId="NoSpacing">
    <w:name w:val="No Spacing"/>
    <w:uiPriority w:val="1"/>
    <w:qFormat/>
    <w:rsid w:val="003F7961"/>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ESMA34-45-904</_dlc_DocId>
    <_dlc_DocIdUrl xmlns="35c8e399-07b8-49e4-91bf-01a20105d4df">
      <Url>https://sherpa.esma.europa.eu/sites/INIIVM/_layouts/15/DocIdRedir.aspx?ID=ESMA34-45-904</Url>
      <Description>ESMA34-45-904</Description>
    </_dlc_DocIdUrl>
    <MeetingDate xmlns="35c8e399-07b8-49e4-91bf-01a20105d4df" xsi:nil="true"/>
    <TaxCatchAll xmlns="35c8e399-07b8-49e4-91bf-01a20105d4df">
      <Value>66</Value>
      <Value>38</Value>
      <Value>72</Value>
      <Value>85</Value>
    </TaxCatchAll>
    <Year xmlns="35c8e399-07b8-49e4-91bf-01a20105d4df">2020</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MMF</TermName>
          <TermId xmlns="http://schemas.microsoft.com/office/infopath/2007/PartnerControls">2682d9f9-17ef-452e-b9a4-b56d32a15999</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A1823ED9-4C25-4A0F-AA35-0F2F3F3B90A3}">
  <ds:schemaRefs>
    <ds:schemaRef ds:uri="35c8e399-07b8-49e4-91bf-01a20105d4df"/>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5C7BFEE8-436E-4C00-9CD4-70F9F7C7C744}">
  <ds:schemaRefs>
    <ds:schemaRef ds:uri="http://schemas.openxmlformats.org/officeDocument/2006/bibliography"/>
  </ds:schemaRefs>
</ds:datastoreItem>
</file>

<file path=customXml/itemProps6.xml><?xml version="1.0" encoding="utf-8"?>
<ds:datastoreItem xmlns:ds="http://schemas.openxmlformats.org/officeDocument/2006/customXml" ds:itemID="{EFF6F2F0-2BB4-49FE-BFCD-9055D2E4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D1ECD4BD</Template>
  <TotalTime>1</TotalTime>
  <Pages>10</Pages>
  <Words>2552</Words>
  <Characters>14445</Characters>
  <Application>Microsoft Office Word</Application>
  <DocSecurity>8</DocSecurity>
  <Lines>120</Lines>
  <Paragraphs>33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16964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Sue Forster</cp:lastModifiedBy>
  <cp:revision>3</cp:revision>
  <cp:lastPrinted>2015-02-18T11:01:00Z</cp:lastPrinted>
  <dcterms:created xsi:type="dcterms:W3CDTF">2020-09-01T13:46:00Z</dcterms:created>
  <dcterms:modified xsi:type="dcterms:W3CDTF">2020-09-01T13:47:00Z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f21af772-d49b-4d24-ad34-f05251f1682f</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