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Accentuationlgre"/>
          <w:b w:val="0"/>
          <w:bCs/>
          <w:sz w:val="22"/>
        </w:rPr>
      </w:pPr>
      <w:r w:rsidRPr="00754AC4">
        <w:rPr>
          <w:rStyle w:val="Accentuationlgre"/>
          <w:b w:val="0"/>
          <w:bCs/>
          <w:sz w:val="22"/>
        </w:rPr>
        <w:t>The European Supervisory Authorities (ESAs) invite comments on all matters in this consultation paper</w:t>
      </w:r>
      <w:r>
        <w:rPr>
          <w:rStyle w:val="Accentuationlgre"/>
          <w:b w:val="0"/>
          <w:bCs/>
          <w:sz w:val="22"/>
        </w:rPr>
        <w:t xml:space="preserve"> on ESG disclosures under Regulation (EU) 2019/2088</w:t>
      </w:r>
      <w:r w:rsidRPr="00754AC4">
        <w:rPr>
          <w:rStyle w:val="Accentuationlgre"/>
          <w:b w:val="0"/>
          <w:bCs/>
          <w:sz w:val="22"/>
        </w:rPr>
        <w:t xml:space="preserve"> </w:t>
      </w:r>
      <w:r>
        <w:rPr>
          <w:rStyle w:val="Accentuationlgre"/>
          <w:b w:val="0"/>
          <w:bCs/>
          <w:sz w:val="22"/>
        </w:rPr>
        <w:t xml:space="preserve">on sustainability-related </w:t>
      </w:r>
      <w:r w:rsidR="00BE7C87">
        <w:rPr>
          <w:rStyle w:val="Accentuationlgre"/>
          <w:b w:val="0"/>
          <w:bCs/>
          <w:sz w:val="22"/>
        </w:rPr>
        <w:t>disclosures</w:t>
      </w:r>
      <w:r>
        <w:rPr>
          <w:rStyle w:val="Accentuationlgre"/>
          <w:b w:val="0"/>
          <w:bCs/>
          <w:sz w:val="22"/>
        </w:rPr>
        <w:t xml:space="preserve"> in the financial sector (hereinafter “SFDR”) </w:t>
      </w:r>
      <w:r w:rsidRPr="00754AC4">
        <w:rPr>
          <w:rStyle w:val="Accentuationlgre"/>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Accentuationlgre"/>
          <w:b w:val="0"/>
          <w:bCs/>
          <w:sz w:val="22"/>
        </w:rPr>
      </w:pPr>
      <w:r w:rsidRPr="00754AC4">
        <w:rPr>
          <w:rStyle w:val="Accentuationlgre"/>
          <w:b w:val="0"/>
          <w:bCs/>
          <w:sz w:val="22"/>
        </w:rPr>
        <w:t>Comments are most helpful if they:</w:t>
      </w:r>
    </w:p>
    <w:p w14:paraId="443F1C2C" w14:textId="77777777" w:rsidR="00754AC4" w:rsidRPr="00754AC4" w:rsidRDefault="00754AC4" w:rsidP="00754AC4">
      <w:pPr>
        <w:pStyle w:val="Paragraphedeliste"/>
        <w:numPr>
          <w:ilvl w:val="0"/>
          <w:numId w:val="42"/>
        </w:numPr>
        <w:spacing w:after="240"/>
        <w:jc w:val="both"/>
        <w:rPr>
          <w:rStyle w:val="Accentuationlgre"/>
          <w:b w:val="0"/>
          <w:bCs/>
          <w:sz w:val="22"/>
        </w:rPr>
      </w:pPr>
      <w:r w:rsidRPr="00754AC4">
        <w:rPr>
          <w:rStyle w:val="Accentuationlgre"/>
          <w:b w:val="0"/>
          <w:bCs/>
          <w:sz w:val="22"/>
        </w:rPr>
        <w:t>contain a clear rationale; and</w:t>
      </w:r>
    </w:p>
    <w:p w14:paraId="44288AF1" w14:textId="77777777" w:rsidR="00754AC4" w:rsidRPr="00754AC4" w:rsidRDefault="00754AC4" w:rsidP="00754AC4">
      <w:pPr>
        <w:pStyle w:val="Paragraphedeliste"/>
        <w:numPr>
          <w:ilvl w:val="0"/>
          <w:numId w:val="42"/>
        </w:numPr>
        <w:spacing w:after="240"/>
        <w:jc w:val="both"/>
        <w:rPr>
          <w:rStyle w:val="Accentuationlgre"/>
          <w:b w:val="0"/>
          <w:bCs/>
          <w:sz w:val="22"/>
        </w:rPr>
      </w:pPr>
      <w:r w:rsidRPr="00754AC4">
        <w:rPr>
          <w:rStyle w:val="Accentuationlgre"/>
          <w:b w:val="0"/>
          <w:bCs/>
          <w:sz w:val="22"/>
        </w:rPr>
        <w:t>describe any alternatives the ESAs should consider.</w:t>
      </w:r>
    </w:p>
    <w:p w14:paraId="122FDDB2" w14:textId="5647B0AF" w:rsidR="00C86E1C" w:rsidRDefault="00C86E1C" w:rsidP="00754AC4">
      <w:pPr>
        <w:spacing w:after="240"/>
        <w:jc w:val="both"/>
        <w:rPr>
          <w:rStyle w:val="Accentuationlgre"/>
          <w:b w:val="0"/>
          <w:bCs/>
          <w:sz w:val="22"/>
        </w:rPr>
      </w:pPr>
      <w:r>
        <w:rPr>
          <w:rStyle w:val="Accentuationlgre"/>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Accentuationlgre"/>
          <w:b w:val="0"/>
          <w:sz w:val="22"/>
        </w:rPr>
      </w:pPr>
    </w:p>
    <w:p w14:paraId="6A3CB03F" w14:textId="77777777" w:rsidR="009A3017" w:rsidRPr="00E40A5C" w:rsidRDefault="009A3017" w:rsidP="009A3017">
      <w:pPr>
        <w:spacing w:after="120"/>
        <w:jc w:val="both"/>
        <w:rPr>
          <w:rStyle w:val="Accentuationlgre"/>
          <w:sz w:val="22"/>
        </w:rPr>
      </w:pPr>
      <w:r w:rsidRPr="00E40A5C">
        <w:rPr>
          <w:rStyle w:val="Accentuationlgre"/>
          <w:sz w:val="22"/>
        </w:rPr>
        <w:t>Instructions</w:t>
      </w:r>
    </w:p>
    <w:p w14:paraId="6A3CB040" w14:textId="77777777" w:rsidR="009A3017" w:rsidRPr="00E40A5C" w:rsidRDefault="009A3017" w:rsidP="009A3017">
      <w:pPr>
        <w:spacing w:after="240"/>
        <w:jc w:val="both"/>
        <w:rPr>
          <w:rStyle w:val="Accentuationlgre"/>
          <w:b w:val="0"/>
          <w:sz w:val="22"/>
        </w:rPr>
      </w:pPr>
      <w:r w:rsidRPr="00E40A5C">
        <w:rPr>
          <w:rStyle w:val="Accentuationlgre"/>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Paragraphedeliste"/>
        <w:numPr>
          <w:ilvl w:val="0"/>
          <w:numId w:val="37"/>
        </w:numPr>
        <w:spacing w:after="240" w:line="276" w:lineRule="auto"/>
        <w:ind w:left="567" w:hanging="567"/>
        <w:contextualSpacing w:val="0"/>
        <w:jc w:val="both"/>
        <w:rPr>
          <w:rStyle w:val="Accentuationlgre"/>
          <w:b w:val="0"/>
          <w:sz w:val="22"/>
        </w:rPr>
      </w:pPr>
      <w:r w:rsidRPr="00E40A5C">
        <w:rPr>
          <w:rStyle w:val="Accentuationlgre"/>
          <w:b w:val="0"/>
          <w:sz w:val="22"/>
        </w:rPr>
        <w:t xml:space="preserve">Insert your responses to the questions in the Consultation Paper in </w:t>
      </w:r>
      <w:r w:rsidR="00963D60">
        <w:rPr>
          <w:rStyle w:val="Accentuationlgre"/>
          <w:b w:val="0"/>
          <w:sz w:val="22"/>
        </w:rPr>
        <w:t>the present</w:t>
      </w:r>
      <w:r w:rsidR="00963D60" w:rsidRPr="00E40A5C">
        <w:rPr>
          <w:rStyle w:val="Accentuationlgre"/>
          <w:b w:val="0"/>
          <w:sz w:val="22"/>
        </w:rPr>
        <w:t xml:space="preserve"> </w:t>
      </w:r>
      <w:r w:rsidR="00315895">
        <w:rPr>
          <w:rStyle w:val="Accentuationlgre"/>
          <w:b w:val="0"/>
          <w:sz w:val="22"/>
        </w:rPr>
        <w:t xml:space="preserve">response </w:t>
      </w:r>
      <w:r w:rsidRPr="00E40A5C">
        <w:rPr>
          <w:rStyle w:val="Accentuationlgre"/>
          <w:b w:val="0"/>
          <w:sz w:val="22"/>
        </w:rPr>
        <w:t>form</w:t>
      </w:r>
      <w:r w:rsidR="00963D60">
        <w:rPr>
          <w:rStyle w:val="Accentuationlgre"/>
          <w:b w:val="0"/>
          <w:sz w:val="22"/>
        </w:rPr>
        <w:t>.</w:t>
      </w:r>
      <w:r w:rsidRPr="00E40A5C">
        <w:rPr>
          <w:rStyle w:val="Accentuationlgre"/>
          <w:b w:val="0"/>
          <w:sz w:val="22"/>
        </w:rPr>
        <w:t xml:space="preserve"> </w:t>
      </w:r>
    </w:p>
    <w:p w14:paraId="6A3CB042" w14:textId="7681A708" w:rsidR="009A3017" w:rsidRPr="00E40A5C" w:rsidRDefault="009A3017" w:rsidP="00967674">
      <w:pPr>
        <w:pStyle w:val="Paragraphedeliste"/>
        <w:numPr>
          <w:ilvl w:val="0"/>
          <w:numId w:val="37"/>
        </w:numPr>
        <w:spacing w:after="240" w:line="276" w:lineRule="auto"/>
        <w:ind w:left="567" w:hanging="567"/>
        <w:contextualSpacing w:val="0"/>
        <w:jc w:val="both"/>
        <w:rPr>
          <w:rStyle w:val="Accentuationlgre"/>
          <w:b w:val="0"/>
          <w:sz w:val="22"/>
        </w:rPr>
      </w:pPr>
      <w:r w:rsidRPr="00E40A5C">
        <w:rPr>
          <w:rStyle w:val="Accentuationlgre"/>
          <w:b w:val="0"/>
          <w:sz w:val="22"/>
        </w:rPr>
        <w:t>Please do not remove tags of the type &lt;ESA_QUESTION_</w:t>
      </w:r>
      <w:r w:rsidR="00C86E1C">
        <w:rPr>
          <w:rStyle w:val="Accentuationlgre"/>
          <w:b w:val="0"/>
          <w:sz w:val="22"/>
        </w:rPr>
        <w:t>ESG</w:t>
      </w:r>
      <w:r w:rsidRPr="00E40A5C">
        <w:rPr>
          <w:rStyle w:val="Accentuationlgre"/>
          <w:b w:val="0"/>
          <w:sz w:val="22"/>
        </w:rPr>
        <w:t>_1&gt;. Your response to each question has to be framed by the two tags corresponding to the question.</w:t>
      </w:r>
    </w:p>
    <w:p w14:paraId="6A3CB043" w14:textId="77777777" w:rsidR="009A3017" w:rsidRPr="00E40A5C" w:rsidRDefault="009A3017" w:rsidP="00967674">
      <w:pPr>
        <w:pStyle w:val="Paragraphedeliste"/>
        <w:numPr>
          <w:ilvl w:val="0"/>
          <w:numId w:val="37"/>
        </w:numPr>
        <w:spacing w:after="240" w:line="276" w:lineRule="auto"/>
        <w:ind w:left="567" w:hanging="567"/>
        <w:contextualSpacing w:val="0"/>
        <w:jc w:val="both"/>
        <w:rPr>
          <w:rStyle w:val="Accentuationlgre"/>
          <w:b w:val="0"/>
          <w:sz w:val="22"/>
        </w:rPr>
      </w:pPr>
      <w:r w:rsidRPr="00E40A5C">
        <w:rPr>
          <w:rStyle w:val="Accentuationlgre"/>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Paragraphedeliste"/>
        <w:numPr>
          <w:ilvl w:val="0"/>
          <w:numId w:val="37"/>
        </w:numPr>
        <w:spacing w:after="240" w:line="276" w:lineRule="auto"/>
        <w:ind w:left="567" w:hanging="567"/>
        <w:contextualSpacing w:val="0"/>
        <w:jc w:val="both"/>
        <w:rPr>
          <w:rStyle w:val="Accentuationlgre"/>
          <w:b w:val="0"/>
          <w:sz w:val="22"/>
        </w:rPr>
      </w:pPr>
      <w:r w:rsidRPr="00E40A5C">
        <w:rPr>
          <w:rStyle w:val="Accentuationlgre"/>
          <w:b w:val="0"/>
          <w:sz w:val="22"/>
        </w:rPr>
        <w:t>When you have drafted your response, name your response form according to the following convention: ESA_</w:t>
      </w:r>
      <w:r w:rsidR="00C86E1C">
        <w:rPr>
          <w:rStyle w:val="Accentuationlgre"/>
          <w:b w:val="0"/>
          <w:sz w:val="22"/>
        </w:rPr>
        <w:t>ESG</w:t>
      </w:r>
      <w:r w:rsidRPr="00E40A5C">
        <w:rPr>
          <w:rStyle w:val="Accentuationlgre"/>
          <w:b w:val="0"/>
          <w:sz w:val="22"/>
        </w:rPr>
        <w:t>_nameofrespondent_RESPONSEFORM. For example, for a respondent named ABCD, the response form would be entitled ESA_</w:t>
      </w:r>
      <w:r w:rsidR="00C86E1C">
        <w:rPr>
          <w:rStyle w:val="Accentuationlgre"/>
          <w:b w:val="0"/>
          <w:sz w:val="22"/>
        </w:rPr>
        <w:t>ESG</w:t>
      </w:r>
      <w:r w:rsidRPr="00E40A5C">
        <w:rPr>
          <w:rStyle w:val="Accentuationlgre"/>
          <w:b w:val="0"/>
          <w:sz w:val="22"/>
        </w:rPr>
        <w:t>_ABCD_RESPONSEFORM.</w:t>
      </w:r>
    </w:p>
    <w:p w14:paraId="180C2205" w14:textId="19B88CA2" w:rsidR="00197794" w:rsidRPr="00197794" w:rsidRDefault="00197794" w:rsidP="00197794">
      <w:pPr>
        <w:pStyle w:val="Paragraphedeliste"/>
        <w:numPr>
          <w:ilvl w:val="0"/>
          <w:numId w:val="37"/>
        </w:numPr>
        <w:spacing w:after="240" w:line="276" w:lineRule="auto"/>
        <w:ind w:left="567" w:hanging="567"/>
        <w:contextualSpacing w:val="0"/>
        <w:jc w:val="both"/>
        <w:rPr>
          <w:rStyle w:val="Accentuationlgre"/>
          <w:b w:val="0"/>
          <w:sz w:val="22"/>
        </w:rPr>
      </w:pPr>
      <w:r w:rsidRPr="00197794">
        <w:rPr>
          <w:rStyle w:val="Accentuationlgre"/>
          <w:b w:val="0"/>
          <w:sz w:val="22"/>
        </w:rPr>
        <w:t>The consultation paper is available on the websites of the three ESAs</w:t>
      </w:r>
      <w:r w:rsidR="00764042">
        <w:rPr>
          <w:rStyle w:val="Accentuationlgre"/>
          <w:b w:val="0"/>
          <w:sz w:val="22"/>
        </w:rPr>
        <w:t xml:space="preserve"> and the Joint Committee</w:t>
      </w:r>
      <w:r w:rsidRPr="00197794">
        <w:rPr>
          <w:rStyle w:val="Accentuationlgre"/>
          <w:b w:val="0"/>
          <w:sz w:val="22"/>
        </w:rPr>
        <w:t xml:space="preserve">. Comments on this consultation paper can be sent using the response form, via the </w:t>
      </w:r>
      <w:hyperlink r:id="rId19" w:history="1">
        <w:r w:rsidRPr="00197794">
          <w:rPr>
            <w:rStyle w:val="Lienhypertexte"/>
            <w:rFonts w:cs="Arial"/>
            <w:sz w:val="22"/>
          </w:rPr>
          <w:t>ESMA website</w:t>
        </w:r>
      </w:hyperlink>
      <w:r w:rsidRPr="00197794">
        <w:rPr>
          <w:rStyle w:val="Accentuationlgre"/>
          <w:b w:val="0"/>
          <w:sz w:val="24"/>
        </w:rPr>
        <w:t xml:space="preserve"> </w:t>
      </w:r>
      <w:r w:rsidRPr="00197794">
        <w:rPr>
          <w:rStyle w:val="Accentuationlgre"/>
          <w:b w:val="0"/>
          <w:sz w:val="22"/>
        </w:rPr>
        <w:t xml:space="preserve">under the heading ‘Your input - Consultations’ </w:t>
      </w:r>
      <w:r w:rsidRPr="001C240F">
        <w:rPr>
          <w:rStyle w:val="Accentuationlgre"/>
          <w:b w:val="0"/>
          <w:sz w:val="22"/>
        </w:rPr>
        <w:t xml:space="preserve">by </w:t>
      </w:r>
      <w:r w:rsidR="00D5594A" w:rsidRPr="001C240F">
        <w:rPr>
          <w:rStyle w:val="Accentuationlgre"/>
          <w:sz w:val="22"/>
        </w:rPr>
        <w:t>1 September</w:t>
      </w:r>
      <w:r w:rsidRPr="001C240F">
        <w:rPr>
          <w:rStyle w:val="Accentuationlgre"/>
          <w:sz w:val="22"/>
        </w:rPr>
        <w:t xml:space="preserve"> 2020</w:t>
      </w:r>
      <w:r w:rsidRPr="00197794">
        <w:rPr>
          <w:rStyle w:val="Accentuationlgre"/>
          <w:b w:val="0"/>
          <w:sz w:val="22"/>
        </w:rPr>
        <w:t>.</w:t>
      </w:r>
    </w:p>
    <w:p w14:paraId="2481E1E6" w14:textId="67CDDA3F" w:rsidR="00197794" w:rsidRDefault="00197794" w:rsidP="00197794">
      <w:pPr>
        <w:pStyle w:val="Paragraphedeliste"/>
        <w:numPr>
          <w:ilvl w:val="0"/>
          <w:numId w:val="37"/>
        </w:numPr>
        <w:spacing w:after="240" w:line="276" w:lineRule="auto"/>
        <w:ind w:left="567" w:hanging="567"/>
        <w:contextualSpacing w:val="0"/>
        <w:jc w:val="both"/>
        <w:rPr>
          <w:rStyle w:val="Accentuationlgre"/>
          <w:b w:val="0"/>
          <w:sz w:val="22"/>
        </w:rPr>
      </w:pPr>
      <w:r w:rsidRPr="00197794">
        <w:rPr>
          <w:rStyle w:val="Accentuationlgre"/>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Accentuationlgre"/>
          <w:b w:val="0"/>
          <w:sz w:val="22"/>
        </w:rPr>
      </w:pPr>
    </w:p>
    <w:p w14:paraId="5E94D042" w14:textId="77777777" w:rsidR="00D5594A" w:rsidRPr="00197794" w:rsidRDefault="00D5594A" w:rsidP="00197794">
      <w:pPr>
        <w:spacing w:after="240" w:line="276" w:lineRule="auto"/>
        <w:jc w:val="both"/>
        <w:rPr>
          <w:rStyle w:val="Accentuationlgre"/>
          <w:b w:val="0"/>
          <w:sz w:val="22"/>
        </w:rPr>
      </w:pPr>
    </w:p>
    <w:p w14:paraId="6A3CB046" w14:textId="77777777" w:rsidR="00210E59" w:rsidRPr="00210E59" w:rsidRDefault="00210E59" w:rsidP="00210E59">
      <w:pPr>
        <w:spacing w:after="120"/>
        <w:jc w:val="both"/>
        <w:rPr>
          <w:rStyle w:val="Accentuationlgre"/>
          <w:sz w:val="22"/>
        </w:rPr>
      </w:pPr>
      <w:r w:rsidRPr="00210E59">
        <w:rPr>
          <w:rStyle w:val="Accentuationlgre"/>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Accentuationlgre"/>
          <w:sz w:val="22"/>
          <w:lang w:eastAsia="en-GB"/>
        </w:rPr>
      </w:pPr>
    </w:p>
    <w:p w14:paraId="3561D6A6" w14:textId="77777777" w:rsidR="00197794" w:rsidRDefault="00197794" w:rsidP="004E6AE4">
      <w:pPr>
        <w:rPr>
          <w:rStyle w:val="Accentuationlgre"/>
          <w:sz w:val="22"/>
          <w:lang w:eastAsia="en-GB"/>
        </w:rPr>
      </w:pPr>
    </w:p>
    <w:p w14:paraId="6A3CB048" w14:textId="1D432EA9" w:rsidR="009A3017" w:rsidRPr="00E40A5C" w:rsidRDefault="009A3017" w:rsidP="004E6AE4">
      <w:pPr>
        <w:rPr>
          <w:rStyle w:val="Accentuationlgre"/>
          <w:sz w:val="22"/>
          <w:lang w:eastAsia="en-GB"/>
        </w:rPr>
      </w:pPr>
      <w:r w:rsidRPr="00E40A5C">
        <w:rPr>
          <w:rStyle w:val="Accentuationlgre"/>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Appelnotedebasdep"/>
          <w:rFonts w:cs="Arial"/>
          <w:sz w:val="22"/>
        </w:rPr>
        <w:footnoteReference w:id="2"/>
      </w:r>
      <w:r w:rsidRPr="00197794">
        <w:rPr>
          <w:rFonts w:cs="Arial"/>
          <w:sz w:val="22"/>
        </w:rPr>
        <w:t xml:space="preserve">. Further information on data protection can be found under the </w:t>
      </w:r>
      <w:hyperlink r:id="rId20" w:history="1">
        <w:r w:rsidRPr="00197794">
          <w:rPr>
            <w:rStyle w:val="Lienhypertexte"/>
            <w:rFonts w:cs="Arial"/>
            <w:sz w:val="22"/>
          </w:rPr>
          <w:t>Legal notice</w:t>
        </w:r>
      </w:hyperlink>
      <w:r w:rsidRPr="00197794">
        <w:rPr>
          <w:rFonts w:cs="Arial"/>
          <w:sz w:val="22"/>
        </w:rPr>
        <w:t xml:space="preserve"> section of the EBA website and under the </w:t>
      </w:r>
      <w:hyperlink r:id="rId21" w:history="1">
        <w:r w:rsidRPr="00197794">
          <w:rPr>
            <w:rStyle w:val="Lienhypertexte"/>
            <w:rFonts w:cs="Arial"/>
            <w:sz w:val="22"/>
          </w:rPr>
          <w:t>Legal notice</w:t>
        </w:r>
      </w:hyperlink>
      <w:r w:rsidRPr="00197794">
        <w:rPr>
          <w:rFonts w:cs="Arial"/>
          <w:sz w:val="22"/>
        </w:rPr>
        <w:t xml:space="preserve"> section of the EIOPA website and under the </w:t>
      </w:r>
      <w:hyperlink r:id="rId22" w:history="1">
        <w:r w:rsidRPr="00197794">
          <w:rPr>
            <w:rStyle w:val="Lienhypertexte"/>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Accentuationlgre"/>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Titre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Textedelespacerserv"/>
              <w:rFonts w:cs="Arial"/>
            </w:rPr>
            <w:id w:val="-1905066999"/>
            <w:text/>
          </w:sdtPr>
          <w:sdtEndPr>
            <w:rPr>
              <w:rStyle w:val="Textedelespacerserv"/>
            </w:rPr>
          </w:sdtEndPr>
          <w:sdtContent>
            <w:tc>
              <w:tcPr>
                <w:tcW w:w="5595" w:type="dxa"/>
                <w:shd w:val="clear" w:color="auto" w:fill="auto"/>
              </w:tcPr>
              <w:p w14:paraId="6A3CB051" w14:textId="56FEB6C6" w:rsidR="00B327E9" w:rsidRPr="00AB6D88" w:rsidRDefault="009406D1" w:rsidP="00F136AD">
                <w:pPr>
                  <w:rPr>
                    <w:rStyle w:val="Textedelespacerserv"/>
                    <w:rFonts w:cs="Arial"/>
                  </w:rPr>
                </w:pPr>
                <w:r>
                  <w:rPr>
                    <w:rStyle w:val="Textedelespacerserv"/>
                    <w:rFonts w:cs="Arial"/>
                  </w:rPr>
                  <w:t>A</w:t>
                </w:r>
                <w:r>
                  <w:rPr>
                    <w:rStyle w:val="Textedelespacerserv"/>
                  </w:rPr>
                  <w:t>FEP</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7C289E33" w:rsidR="00B327E9" w:rsidRPr="00AB6D88" w:rsidRDefault="00781B95"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D6B8B">
                  <w:rPr>
                    <w:rFonts w:cs="Arial"/>
                  </w:rPr>
                  <w:t>Non-financial counterparty</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12F5EFC2" w:rsidR="00B327E9" w:rsidRPr="00AB6D88" w:rsidRDefault="00AD6B8B"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1B07384B" w:rsidR="00B327E9" w:rsidRPr="00AB6D88" w:rsidRDefault="00AD6B8B" w:rsidP="00F136AD">
                <w:pPr>
                  <w:rPr>
                    <w:rFonts w:cs="Arial"/>
                  </w:rPr>
                </w:pPr>
                <w:r>
                  <w:rPr>
                    <w:rFonts w:cs="Arial"/>
                  </w:rPr>
                  <w:t>France</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Titre1"/>
        <w:numPr>
          <w:ilvl w:val="0"/>
          <w:numId w:val="0"/>
        </w:numPr>
        <w:ind w:left="431" w:hanging="431"/>
      </w:pPr>
      <w:r>
        <w:t>Introduction</w:t>
      </w:r>
    </w:p>
    <w:p w14:paraId="6A3CB05E" w14:textId="77777777" w:rsidR="00B327E9" w:rsidRPr="00E40A5C" w:rsidRDefault="00B327E9" w:rsidP="00B327E9">
      <w:pPr>
        <w:rPr>
          <w:rStyle w:val="Accentuationintense"/>
          <w:sz w:val="22"/>
        </w:rPr>
      </w:pPr>
      <w:r w:rsidRPr="00E40A5C">
        <w:rPr>
          <w:rStyle w:val="Accentuationintense"/>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Accentuationlgre"/>
          <w:b w:val="0"/>
          <w:sz w:val="22"/>
        </w:rPr>
        <w:t>ESG</w:t>
      </w:r>
      <w:r w:rsidRPr="006F4535">
        <w:t>_1&gt;</w:t>
      </w:r>
    </w:p>
    <w:p w14:paraId="724CE162" w14:textId="163B8BC8" w:rsidR="00FA6292" w:rsidRDefault="00672FF9" w:rsidP="00B327E9">
      <w:pPr>
        <w:rPr>
          <w:szCs w:val="20"/>
        </w:rPr>
      </w:pPr>
      <w:permStart w:id="411981036" w:edGrp="everyone"/>
      <w:r>
        <w:t>A</w:t>
      </w:r>
      <w:r w:rsidR="000D5F2D">
        <w:t>FEP</w:t>
      </w:r>
      <w:r>
        <w:t>, the French Association of Large Companies</w:t>
      </w:r>
      <w:r w:rsidR="00171083">
        <w:t xml:space="preserve">, represents </w:t>
      </w:r>
      <w:r w:rsidR="005B4603">
        <w:t xml:space="preserve">the </w:t>
      </w:r>
      <w:r w:rsidR="00952A91">
        <w:t>interest of over 100 of the largest corporations operating in France</w:t>
      </w:r>
      <w:r w:rsidR="00F42F80">
        <w:t xml:space="preserve"> and takes part in the public debate to provide solutions to develop a competitive French and European economy</w:t>
      </w:r>
      <w:r w:rsidR="00B83004">
        <w:t>.</w:t>
      </w:r>
    </w:p>
    <w:p w14:paraId="7A447EDE" w14:textId="7DDE9336" w:rsidR="001D13B8" w:rsidRDefault="000D5F2D" w:rsidP="001D13B8">
      <w:pPr>
        <w:spacing w:line="240" w:lineRule="atLeast"/>
        <w:jc w:val="both"/>
        <w:rPr>
          <w:rFonts w:cs="Arial"/>
          <w:bCs/>
        </w:rPr>
      </w:pPr>
      <w:r>
        <w:rPr>
          <w:rFonts w:cs="Arial"/>
          <w:bCs/>
        </w:rPr>
        <w:t>AFEP</w:t>
      </w:r>
      <w:r w:rsidR="001D13B8">
        <w:rPr>
          <w:rFonts w:cs="Arial"/>
          <w:bCs/>
        </w:rPr>
        <w:t xml:space="preserve"> members </w:t>
      </w:r>
      <w:r w:rsidR="001D13B8" w:rsidRPr="001D13B8">
        <w:rPr>
          <w:rFonts w:cs="Arial"/>
          <w:bCs/>
        </w:rPr>
        <w:t xml:space="preserve">have been engaged for many years in putting CSR at the heart of their strategies. They present the highest level of non-financial information compared to companies worldwide and have made strong commitments to </w:t>
      </w:r>
      <w:r w:rsidR="00A43230" w:rsidRPr="001D13B8">
        <w:rPr>
          <w:rFonts w:cs="Arial"/>
          <w:bCs/>
        </w:rPr>
        <w:t xml:space="preserve">notably </w:t>
      </w:r>
      <w:r w:rsidR="001D13B8" w:rsidRPr="001D13B8">
        <w:rPr>
          <w:rFonts w:cs="Arial"/>
          <w:bCs/>
        </w:rPr>
        <w:t xml:space="preserve">reduce their GHG emissions, to respect human rights, to preserve biodiversity and </w:t>
      </w:r>
      <w:r w:rsidR="00A43230">
        <w:rPr>
          <w:rFonts w:cs="Arial"/>
          <w:bCs/>
        </w:rPr>
        <w:t xml:space="preserve">to </w:t>
      </w:r>
      <w:r w:rsidR="001D13B8" w:rsidRPr="001D13B8">
        <w:rPr>
          <w:rFonts w:cs="Arial"/>
          <w:bCs/>
        </w:rPr>
        <w:t xml:space="preserve">engage in </w:t>
      </w:r>
      <w:r w:rsidR="000648DF" w:rsidRPr="003F472F">
        <w:rPr>
          <w:rFonts w:cs="Arial"/>
          <w:bCs/>
          <w:highlight w:val="yellow"/>
        </w:rPr>
        <w:t>the</w:t>
      </w:r>
      <w:r w:rsidR="000648DF">
        <w:rPr>
          <w:rFonts w:cs="Arial"/>
          <w:bCs/>
        </w:rPr>
        <w:t xml:space="preserve"> </w:t>
      </w:r>
      <w:r w:rsidR="001D13B8" w:rsidRPr="001D13B8">
        <w:rPr>
          <w:rFonts w:cs="Arial"/>
          <w:bCs/>
        </w:rPr>
        <w:t xml:space="preserve">circular economy. </w:t>
      </w:r>
      <w:r w:rsidR="001D6C56">
        <w:rPr>
          <w:rFonts w:cs="Arial"/>
          <w:bCs/>
        </w:rPr>
        <w:t>Our members insist on the fact that t</w:t>
      </w:r>
      <w:r w:rsidR="001D13B8" w:rsidRPr="001D13B8">
        <w:rPr>
          <w:rFonts w:cs="Arial"/>
          <w:bCs/>
        </w:rPr>
        <w:t>he challenge is not to make finance greener but to bring about a greener economy. Investors should provide financing resources to support companies in their transition process rather than implementing exclusion strategies.</w:t>
      </w:r>
      <w:r w:rsidR="00906DDE">
        <w:rPr>
          <w:rFonts w:cs="Arial"/>
          <w:bCs/>
        </w:rPr>
        <w:t xml:space="preserve"> </w:t>
      </w:r>
      <w:r w:rsidR="001D13B8" w:rsidRPr="001D13B8">
        <w:rPr>
          <w:rFonts w:cs="Arial"/>
          <w:bCs/>
        </w:rPr>
        <w:t xml:space="preserve">Therefore, companies call on </w:t>
      </w:r>
      <w:r w:rsidR="00906DDE">
        <w:rPr>
          <w:rFonts w:cs="Arial"/>
          <w:bCs/>
        </w:rPr>
        <w:t>policymakers and authorities</w:t>
      </w:r>
      <w:r w:rsidR="001D13B8" w:rsidRPr="001D13B8">
        <w:rPr>
          <w:rFonts w:cs="Arial"/>
          <w:bCs/>
        </w:rPr>
        <w:t xml:space="preserve"> to establish a framework which will enable progress on reporting regarding environmental topics and more </w:t>
      </w:r>
      <w:r w:rsidR="00500830">
        <w:rPr>
          <w:rFonts w:cs="Arial"/>
          <w:bCs/>
        </w:rPr>
        <w:t>broadly</w:t>
      </w:r>
      <w:r w:rsidR="001D13B8" w:rsidRPr="001D13B8">
        <w:rPr>
          <w:rFonts w:cs="Arial"/>
          <w:bCs/>
        </w:rPr>
        <w:t xml:space="preserve"> non-financial issues</w:t>
      </w:r>
      <w:r w:rsidR="00500830">
        <w:rPr>
          <w:rFonts w:cs="Arial"/>
          <w:bCs/>
        </w:rPr>
        <w:t>,</w:t>
      </w:r>
      <w:r w:rsidR="001D13B8" w:rsidRPr="001D13B8">
        <w:rPr>
          <w:rFonts w:cs="Arial"/>
          <w:bCs/>
        </w:rPr>
        <w:t xml:space="preserve"> whilst creating the conditions for a constructive and balanced dialogue between investors and corporates. </w:t>
      </w:r>
    </w:p>
    <w:p w14:paraId="1EB42169" w14:textId="7F7283D8" w:rsidR="002C293E" w:rsidRDefault="002C293E" w:rsidP="001D13B8">
      <w:pPr>
        <w:spacing w:line="240" w:lineRule="atLeast"/>
        <w:jc w:val="both"/>
        <w:rPr>
          <w:rFonts w:cs="Arial"/>
          <w:bCs/>
        </w:rPr>
      </w:pPr>
    </w:p>
    <w:p w14:paraId="6738F957" w14:textId="4C43C9B0" w:rsidR="002C293E" w:rsidRDefault="005F6680" w:rsidP="008857A8">
      <w:pPr>
        <w:spacing w:line="240" w:lineRule="atLeast"/>
        <w:jc w:val="both"/>
        <w:rPr>
          <w:rFonts w:cs="Arial"/>
          <w:bCs/>
        </w:rPr>
      </w:pPr>
      <w:r>
        <w:rPr>
          <w:rFonts w:cs="Arial"/>
          <w:bCs/>
        </w:rPr>
        <w:t>We welcome this consultation and would like to</w:t>
      </w:r>
      <w:r w:rsidR="00F826D5">
        <w:rPr>
          <w:rFonts w:cs="Arial"/>
          <w:bCs/>
        </w:rPr>
        <w:t xml:space="preserve"> take this opportun</w:t>
      </w:r>
      <w:r w:rsidR="009E1B23">
        <w:rPr>
          <w:rFonts w:cs="Arial"/>
          <w:bCs/>
        </w:rPr>
        <w:t>ity to</w:t>
      </w:r>
      <w:r>
        <w:rPr>
          <w:rFonts w:cs="Arial"/>
          <w:bCs/>
        </w:rPr>
        <w:t xml:space="preserve"> </w:t>
      </w:r>
      <w:r w:rsidR="00CC2D17">
        <w:rPr>
          <w:rFonts w:cs="Arial"/>
          <w:bCs/>
        </w:rPr>
        <w:t xml:space="preserve">address the following key </w:t>
      </w:r>
      <w:r w:rsidR="00F2760A">
        <w:rPr>
          <w:rFonts w:cs="Arial"/>
          <w:bCs/>
        </w:rPr>
        <w:t>issue</w:t>
      </w:r>
      <w:r w:rsidR="00AA3EFF">
        <w:rPr>
          <w:rFonts w:cs="Arial"/>
          <w:bCs/>
        </w:rPr>
        <w:t>s</w:t>
      </w:r>
      <w:r w:rsidR="00CC2D17">
        <w:rPr>
          <w:rFonts w:cs="Arial"/>
          <w:bCs/>
        </w:rPr>
        <w:t>:</w:t>
      </w:r>
    </w:p>
    <w:p w14:paraId="7F35D333" w14:textId="54DF7AB3" w:rsidR="00FA6292" w:rsidRDefault="00A1482D" w:rsidP="008857A8">
      <w:pPr>
        <w:pStyle w:val="Paragraphedeliste"/>
        <w:numPr>
          <w:ilvl w:val="0"/>
          <w:numId w:val="41"/>
        </w:numPr>
        <w:jc w:val="both"/>
      </w:pPr>
      <w:r>
        <w:t xml:space="preserve">During the negotiations on the </w:t>
      </w:r>
      <w:r w:rsidR="000E1D98">
        <w:t>Taxonomy Regulation</w:t>
      </w:r>
      <w:r w:rsidR="009732DE">
        <w:t>, we insisted that all reporting requirements should be dealt with</w:t>
      </w:r>
      <w:r w:rsidR="00B11BA2">
        <w:t xml:space="preserve"> </w:t>
      </w:r>
      <w:r w:rsidR="009732DE">
        <w:t xml:space="preserve">in </w:t>
      </w:r>
      <w:r w:rsidR="00A64342">
        <w:t>the context of the review of the N</w:t>
      </w:r>
      <w:r w:rsidR="00311C48">
        <w:t>on-Financial Reporting Directive (N</w:t>
      </w:r>
      <w:r w:rsidR="00A64342">
        <w:t>FRD</w:t>
      </w:r>
      <w:r w:rsidR="00311C48">
        <w:t>)</w:t>
      </w:r>
      <w:r w:rsidR="00A64342">
        <w:t xml:space="preserve"> to ensure consistency of the reporting framework for issuers.</w:t>
      </w:r>
      <w:r w:rsidR="003D538D">
        <w:t xml:space="preserve"> </w:t>
      </w:r>
      <w:r w:rsidR="00B11BA2">
        <w:t>T</w:t>
      </w:r>
      <w:r w:rsidR="003D538D">
        <w:t xml:space="preserve">he indicators </w:t>
      </w:r>
      <w:r w:rsidR="000E7384">
        <w:t>put forward by the ESA</w:t>
      </w:r>
      <w:r w:rsidR="008445F5">
        <w:t>s</w:t>
      </w:r>
      <w:r w:rsidR="00A16739">
        <w:t xml:space="preserve"> in this joint consultation</w:t>
      </w:r>
      <w:r w:rsidR="00E2200B">
        <w:t xml:space="preserve"> are addressed to investors</w:t>
      </w:r>
      <w:r w:rsidR="00E575DC">
        <w:t xml:space="preserve"> </w:t>
      </w:r>
      <w:r w:rsidR="00E2200B">
        <w:t xml:space="preserve">to allow them to assess the principal </w:t>
      </w:r>
      <w:r w:rsidR="00A76532">
        <w:t>adverse impacts of their investment decisions</w:t>
      </w:r>
      <w:r w:rsidR="00B00659">
        <w:t xml:space="preserve"> (or financial </w:t>
      </w:r>
      <w:r w:rsidR="00C72A7A">
        <w:t>advice)</w:t>
      </w:r>
      <w:r w:rsidR="00B11BA2">
        <w:t>. However</w:t>
      </w:r>
      <w:r w:rsidR="00BD0926">
        <w:t>,</w:t>
      </w:r>
      <w:r w:rsidR="00A76532">
        <w:t xml:space="preserve"> we </w:t>
      </w:r>
      <w:r w:rsidR="009250EA">
        <w:t>believe that the</w:t>
      </w:r>
      <w:r w:rsidR="00BD0926">
        <w:t>se indicators</w:t>
      </w:r>
      <w:r w:rsidR="009250EA">
        <w:t xml:space="preserve"> will directly impact reporting of non-financial information by </w:t>
      </w:r>
      <w:r w:rsidR="00D74CC4">
        <w:t>issuers</w:t>
      </w:r>
      <w:r w:rsidR="00B11BA2">
        <w:t>. W</w:t>
      </w:r>
      <w:r w:rsidR="00D74CC4">
        <w:t>he</w:t>
      </w:r>
      <w:r w:rsidR="008A432F">
        <w:t>n</w:t>
      </w:r>
      <w:r w:rsidR="00D74CC4">
        <w:t xml:space="preserve"> the dat</w:t>
      </w:r>
      <w:r w:rsidR="008A432F">
        <w:t>a</w:t>
      </w:r>
      <w:r w:rsidR="00D74CC4">
        <w:t xml:space="preserve"> will </w:t>
      </w:r>
      <w:r w:rsidR="008A432F">
        <w:t xml:space="preserve">not be available, investors will turn to </w:t>
      </w:r>
      <w:r w:rsidR="00D74CC4">
        <w:t>investee companies</w:t>
      </w:r>
      <w:r w:rsidR="00E2200B">
        <w:t xml:space="preserve"> </w:t>
      </w:r>
      <w:r w:rsidR="00B42F04">
        <w:t xml:space="preserve">to collect </w:t>
      </w:r>
      <w:r w:rsidR="00976986">
        <w:t xml:space="preserve">all </w:t>
      </w:r>
      <w:r w:rsidR="00B42F04">
        <w:t>necessary information.</w:t>
      </w:r>
    </w:p>
    <w:p w14:paraId="08F03C7C" w14:textId="12210DA4" w:rsidR="00926CA7" w:rsidRDefault="00D5614D" w:rsidP="008857A8">
      <w:pPr>
        <w:pStyle w:val="Paragraphedeliste"/>
        <w:numPr>
          <w:ilvl w:val="0"/>
          <w:numId w:val="41"/>
        </w:numPr>
        <w:jc w:val="both"/>
      </w:pPr>
      <w:r>
        <w:t>The risk we have identified here</w:t>
      </w:r>
      <w:r w:rsidR="00EE3574">
        <w:t xml:space="preserve"> </w:t>
      </w:r>
      <w:r w:rsidR="00CD40EC">
        <w:t>(</w:t>
      </w:r>
      <w:r w:rsidR="00913C9F">
        <w:t xml:space="preserve">building on the experience of French companies with </w:t>
      </w:r>
      <w:r w:rsidR="00BB5BB0">
        <w:t>the disclosure requirements</w:t>
      </w:r>
      <w:r w:rsidR="00D2053E">
        <w:t xml:space="preserve"> from the</w:t>
      </w:r>
      <w:r w:rsidR="00EE3574">
        <w:t xml:space="preserve"> French</w:t>
      </w:r>
      <w:r w:rsidR="00D2053E">
        <w:t xml:space="preserve"> “</w:t>
      </w:r>
      <w:proofErr w:type="spellStart"/>
      <w:r w:rsidR="00D2053E">
        <w:t>Grenelle</w:t>
      </w:r>
      <w:proofErr w:type="spellEnd"/>
      <w:r w:rsidR="00D2053E">
        <w:t xml:space="preserve"> 2</w:t>
      </w:r>
      <w:r w:rsidR="00EE3574">
        <w:t xml:space="preserve"> Law</w:t>
      </w:r>
      <w:r w:rsidR="00D2053E">
        <w:t>”</w:t>
      </w:r>
      <w:r w:rsidR="00CD40EC">
        <w:t>)</w:t>
      </w:r>
      <w:r>
        <w:t xml:space="preserve"> </w:t>
      </w:r>
      <w:r w:rsidR="001E4E51">
        <w:t>is that the 32 core indicators put forward by the ESA</w:t>
      </w:r>
      <w:r w:rsidR="008445F5">
        <w:t>s</w:t>
      </w:r>
      <w:r w:rsidR="001E4E51">
        <w:t xml:space="preserve"> will add up </w:t>
      </w:r>
      <w:r w:rsidR="00B302FA">
        <w:t>to</w:t>
      </w:r>
      <w:r w:rsidR="000E1D98">
        <w:t xml:space="preserve"> the new indicators laid down in the Taxonomy Regulation (sustainable proportion of </w:t>
      </w:r>
      <w:r w:rsidR="00781B95">
        <w:t>revenue</w:t>
      </w:r>
      <w:r w:rsidR="000E1D98">
        <w:t xml:space="preserve">, </w:t>
      </w:r>
      <w:r w:rsidR="006109E5">
        <w:t>capital expenditure and operati</w:t>
      </w:r>
      <w:r w:rsidR="00EB60DF">
        <w:t>ng</w:t>
      </w:r>
      <w:r w:rsidR="006109E5">
        <w:t xml:space="preserve"> expenditure</w:t>
      </w:r>
      <w:r w:rsidR="00D5709D">
        <w:t xml:space="preserve">) and </w:t>
      </w:r>
      <w:r w:rsidR="00EB60DF">
        <w:t>to</w:t>
      </w:r>
      <w:r w:rsidR="00D5709D">
        <w:t xml:space="preserve"> the potential new KPI</w:t>
      </w:r>
      <w:r w:rsidR="008445F5">
        <w:t>s</w:t>
      </w:r>
      <w:r w:rsidR="00D5709D">
        <w:t xml:space="preserve"> that will </w:t>
      </w:r>
      <w:r w:rsidR="008F4D5A" w:rsidRPr="008F4D5A">
        <w:rPr>
          <w:highlight w:val="yellow"/>
        </w:rPr>
        <w:t>come out</w:t>
      </w:r>
      <w:r w:rsidR="008F4D5A">
        <w:t xml:space="preserve"> </w:t>
      </w:r>
      <w:r w:rsidR="00794D59">
        <w:t>of the review of the NFRD</w:t>
      </w:r>
      <w:r w:rsidR="00056060">
        <w:t>. Furthermore</w:t>
      </w:r>
      <w:r w:rsidR="00335432">
        <w:t xml:space="preserve">, </w:t>
      </w:r>
      <w:r w:rsidR="00056060">
        <w:t xml:space="preserve">each investor </w:t>
      </w:r>
      <w:r w:rsidR="00090044">
        <w:t>can</w:t>
      </w:r>
      <w:r w:rsidR="00056060">
        <w:t xml:space="preserve"> potentially </w:t>
      </w:r>
      <w:r w:rsidR="0012242C">
        <w:t>require additional data depending on their strategies and preference</w:t>
      </w:r>
      <w:r w:rsidR="00D4137D">
        <w:t xml:space="preserve">s or affinities with other </w:t>
      </w:r>
      <w:r w:rsidR="00D74705">
        <w:t>well-established</w:t>
      </w:r>
      <w:r w:rsidR="00D4137D">
        <w:t xml:space="preserve"> or future non-financial reporting standards</w:t>
      </w:r>
      <w:r w:rsidR="00090044">
        <w:t>,</w:t>
      </w:r>
      <w:r w:rsidR="00D74705">
        <w:t xml:space="preserve"> such as the SA</w:t>
      </w:r>
      <w:r w:rsidR="00090044">
        <w:t>SB</w:t>
      </w:r>
      <w:r w:rsidR="00D74705">
        <w:t xml:space="preserve"> standard, GRI, CDP…</w:t>
      </w:r>
      <w:r w:rsidR="00311C48">
        <w:t xml:space="preserve"> </w:t>
      </w:r>
      <w:r w:rsidR="00BD30D2">
        <w:t xml:space="preserve">This </w:t>
      </w:r>
      <w:r w:rsidR="00311C48">
        <w:t>will</w:t>
      </w:r>
      <w:r w:rsidR="00BD30D2">
        <w:t xml:space="preserve"> result in excessive </w:t>
      </w:r>
      <w:r w:rsidR="00B07628" w:rsidRPr="00B07628">
        <w:rPr>
          <w:highlight w:val="yellow"/>
        </w:rPr>
        <w:t>and</w:t>
      </w:r>
      <w:r w:rsidR="00B07628">
        <w:t xml:space="preserve"> </w:t>
      </w:r>
      <w:r w:rsidR="00BD30D2">
        <w:t>unjustified administrative burden for issuers</w:t>
      </w:r>
      <w:r w:rsidR="00B07628">
        <w:t xml:space="preserve">, </w:t>
      </w:r>
      <w:r w:rsidR="00E7111B">
        <w:t>without delivering relevant and useful information</w:t>
      </w:r>
      <w:r w:rsidR="0012242C">
        <w:t xml:space="preserve"> </w:t>
      </w:r>
      <w:r w:rsidR="00D0385E">
        <w:t>to investors and other stakeholders.</w:t>
      </w:r>
    </w:p>
    <w:p w14:paraId="0ED2E43F" w14:textId="795655E3" w:rsidR="008E5242" w:rsidRDefault="00926CA7" w:rsidP="008857A8">
      <w:pPr>
        <w:pStyle w:val="Paragraphedeliste"/>
        <w:numPr>
          <w:ilvl w:val="0"/>
          <w:numId w:val="41"/>
        </w:numPr>
        <w:jc w:val="both"/>
      </w:pPr>
      <w:r>
        <w:t>Therefore</w:t>
      </w:r>
      <w:r w:rsidR="00B07628">
        <w:t>,</w:t>
      </w:r>
      <w:r>
        <w:t xml:space="preserve"> we </w:t>
      </w:r>
      <w:r w:rsidRPr="001D13B8">
        <w:rPr>
          <w:rFonts w:cs="Arial"/>
          <w:bCs/>
        </w:rPr>
        <w:t xml:space="preserve">call on </w:t>
      </w:r>
      <w:r>
        <w:rPr>
          <w:rFonts w:cs="Arial"/>
          <w:bCs/>
        </w:rPr>
        <w:t>EU policymakers and authorities</w:t>
      </w:r>
      <w:r w:rsidR="00056060">
        <w:t xml:space="preserve"> </w:t>
      </w:r>
      <w:r>
        <w:t>to adopt a coordinated and holistic approach to ensure</w:t>
      </w:r>
      <w:r w:rsidR="008219D2">
        <w:t xml:space="preserve"> that </w:t>
      </w:r>
      <w:r w:rsidR="003D31E6">
        <w:t xml:space="preserve">the overall reporting framework for both investors and </w:t>
      </w:r>
      <w:r w:rsidR="0031102F">
        <w:t xml:space="preserve">issuers is </w:t>
      </w:r>
      <w:r w:rsidR="00EE4898">
        <w:t xml:space="preserve">simple, usable, </w:t>
      </w:r>
      <w:r w:rsidR="0031102F">
        <w:t xml:space="preserve">consistent and that </w:t>
      </w:r>
      <w:r w:rsidR="003D31E6">
        <w:t xml:space="preserve">all </w:t>
      </w:r>
      <w:r w:rsidR="008219D2">
        <w:t xml:space="preserve">data reported </w:t>
      </w:r>
      <w:r w:rsidR="00005C3D">
        <w:t>are relevant</w:t>
      </w:r>
      <w:r w:rsidR="0031102F">
        <w:t>.</w:t>
      </w:r>
      <w:r w:rsidR="007B460A">
        <w:t xml:space="preserve"> In practice</w:t>
      </w:r>
      <w:r w:rsidR="00EF5AD5">
        <w:t xml:space="preserve"> and before</w:t>
      </w:r>
      <w:r w:rsidR="00042AFF">
        <w:t xml:space="preserve"> </w:t>
      </w:r>
      <w:r w:rsidR="00042AFF" w:rsidRPr="00042AFF">
        <w:rPr>
          <w:highlight w:val="yellow"/>
        </w:rPr>
        <w:t>the</w:t>
      </w:r>
      <w:r w:rsidR="00EF5AD5">
        <w:t xml:space="preserve"> adoption of the delegated act</w:t>
      </w:r>
      <w:r w:rsidR="00362800">
        <w:t>,</w:t>
      </w:r>
      <w:r w:rsidR="001B76AF">
        <w:t xml:space="preserve"> we recommend </w:t>
      </w:r>
      <w:r w:rsidR="008E5242">
        <w:t>to:</w:t>
      </w:r>
    </w:p>
    <w:p w14:paraId="51B8D472" w14:textId="77777777" w:rsidR="00133C69" w:rsidRDefault="001B76AF" w:rsidP="00133C69">
      <w:pPr>
        <w:pStyle w:val="Paragraphedeliste"/>
        <w:numPr>
          <w:ilvl w:val="1"/>
          <w:numId w:val="41"/>
        </w:numPr>
      </w:pPr>
      <w:r>
        <w:t>establish a close dialogue between investors and issuers</w:t>
      </w:r>
      <w:r w:rsidR="00FE7D01">
        <w:t xml:space="preserve"> -</w:t>
      </w:r>
      <w:r w:rsidR="00D526F7">
        <w:t xml:space="preserve"> for instance within the Sustainable Platform </w:t>
      </w:r>
      <w:r w:rsidR="00793E7D">
        <w:t>provided for in the Taxonomy Regulation</w:t>
      </w:r>
      <w:r w:rsidR="007E0242">
        <w:t xml:space="preserve"> </w:t>
      </w:r>
      <w:r w:rsidR="00FE7D01">
        <w:t>- t</w:t>
      </w:r>
      <w:r w:rsidR="007E0242">
        <w:t xml:space="preserve">o identify </w:t>
      </w:r>
      <w:r w:rsidR="006253DE">
        <w:t xml:space="preserve">indicators that are really relevant for investors and </w:t>
      </w:r>
      <w:r w:rsidR="00FE7D01">
        <w:t xml:space="preserve">can be produced by </w:t>
      </w:r>
      <w:proofErr w:type="gramStart"/>
      <w:r w:rsidR="00FE7D01">
        <w:t>issuers</w:t>
      </w:r>
      <w:r w:rsidR="005C3E41">
        <w:t>;</w:t>
      </w:r>
      <w:proofErr w:type="gramEnd"/>
    </w:p>
    <w:p w14:paraId="487FF174" w14:textId="77777777" w:rsidR="007D5032" w:rsidRDefault="00F33993" w:rsidP="00133C69">
      <w:pPr>
        <w:pStyle w:val="Paragraphedeliste"/>
        <w:numPr>
          <w:ilvl w:val="1"/>
          <w:numId w:val="41"/>
        </w:numPr>
      </w:pPr>
      <w:r>
        <w:t>ensur</w:t>
      </w:r>
      <w:r w:rsidR="008E5242">
        <w:t>e</w:t>
      </w:r>
      <w:r>
        <w:t xml:space="preserve"> coordination between </w:t>
      </w:r>
      <w:r w:rsidR="00A179E9">
        <w:t xml:space="preserve">the drafting of level 2 measures under the SFDR and the </w:t>
      </w:r>
      <w:r w:rsidR="00827D22">
        <w:t xml:space="preserve">review of the </w:t>
      </w:r>
      <w:proofErr w:type="gramStart"/>
      <w:r w:rsidR="00827D22">
        <w:t>NFRD</w:t>
      </w:r>
      <w:r w:rsidR="007D5032">
        <w:t>;</w:t>
      </w:r>
      <w:proofErr w:type="gramEnd"/>
    </w:p>
    <w:p w14:paraId="31189607" w14:textId="0D26970C" w:rsidR="00133C69" w:rsidRDefault="007D5032" w:rsidP="00133C69">
      <w:pPr>
        <w:pStyle w:val="Paragraphedeliste"/>
        <w:numPr>
          <w:ilvl w:val="1"/>
          <w:numId w:val="41"/>
        </w:numPr>
      </w:pPr>
      <w:r>
        <w:lastRenderedPageBreak/>
        <w:t xml:space="preserve">indicators </w:t>
      </w:r>
      <w:r w:rsidR="0026353E">
        <w:t xml:space="preserve">required by the Taxonomy Regulation (proportion of revenue, </w:t>
      </w:r>
      <w:r w:rsidR="000A6B3C">
        <w:t>C</w:t>
      </w:r>
      <w:r w:rsidR="0026353E">
        <w:t xml:space="preserve">apex and </w:t>
      </w:r>
      <w:proofErr w:type="spellStart"/>
      <w:r w:rsidR="0026353E">
        <w:t>Opex</w:t>
      </w:r>
      <w:proofErr w:type="spellEnd"/>
      <w:r w:rsidR="0026353E">
        <w:t xml:space="preserve"> linked to sustainable activities) should be </w:t>
      </w:r>
      <w:proofErr w:type="gramStart"/>
      <w:r w:rsidR="0026353E">
        <w:t>taken into account</w:t>
      </w:r>
      <w:proofErr w:type="gramEnd"/>
      <w:r w:rsidR="0026353E">
        <w:t xml:space="preserve"> </w:t>
      </w:r>
      <w:r w:rsidR="005D744D">
        <w:t>and serve as key</w:t>
      </w:r>
      <w:r w:rsidR="004E28F3">
        <w:t xml:space="preserve"> factors</w:t>
      </w:r>
      <w:r w:rsidR="005D744D">
        <w:t xml:space="preserve"> </w:t>
      </w:r>
      <w:r w:rsidR="004E28F3">
        <w:t>in</w:t>
      </w:r>
      <w:r w:rsidR="005D744D">
        <w:t xml:space="preserve"> assessing </w:t>
      </w:r>
      <w:r w:rsidR="004E28F3">
        <w:t>negative impacts o</w:t>
      </w:r>
      <w:r w:rsidR="00287E5E">
        <w:t>n environmental issues o</w:t>
      </w:r>
      <w:r w:rsidR="004E28F3">
        <w:t>f investments in the concerned investee companies</w:t>
      </w:r>
      <w:r w:rsidR="008A6801">
        <w:t>.</w:t>
      </w:r>
    </w:p>
    <w:permEnd w:id="411981036"/>
    <w:p w14:paraId="6A3CB062" w14:textId="3ABAF367" w:rsidR="00B327E9" w:rsidRPr="00BF28DA" w:rsidRDefault="00B327E9" w:rsidP="00B327E9">
      <w:r w:rsidRPr="00BF28DA">
        <w:t>&lt;ESA_COMMENT_</w:t>
      </w:r>
      <w:r w:rsidR="00C86E1C">
        <w:rPr>
          <w:rStyle w:val="Accentuationlgre"/>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0F1F4245" w14:textId="57C92739" w:rsidR="003E573C" w:rsidRDefault="00917EB7" w:rsidP="003E573C">
      <w:pPr>
        <w:rPr>
          <w:rFonts w:cs="Arial"/>
        </w:rPr>
      </w:pPr>
      <w:permStart w:id="1221819945" w:edGrp="everyone"/>
      <w:r>
        <w:rPr>
          <w:rFonts w:cs="Arial"/>
        </w:rPr>
        <w:t>We consider that some indicators listed in Table 1</w:t>
      </w:r>
      <w:r w:rsidR="00E03E2C">
        <w:rPr>
          <w:rFonts w:cs="Arial"/>
        </w:rPr>
        <w:t xml:space="preserve"> and therefore considered as core indicators should be </w:t>
      </w:r>
      <w:r w:rsidR="007B643D">
        <w:rPr>
          <w:rFonts w:cs="Arial"/>
        </w:rPr>
        <w:t>transferred to Tables 2 and 3</w:t>
      </w:r>
      <w:r w:rsidR="00343896">
        <w:rPr>
          <w:rFonts w:cs="Arial"/>
        </w:rPr>
        <w:t>.</w:t>
      </w:r>
      <w:r w:rsidR="00694379">
        <w:rPr>
          <w:rFonts w:cs="Arial"/>
        </w:rPr>
        <w:t xml:space="preserve"> In particular</w:t>
      </w:r>
      <w:r w:rsidR="006C48D8">
        <w:rPr>
          <w:rFonts w:cs="Arial"/>
        </w:rPr>
        <w:t>,</w:t>
      </w:r>
      <w:r w:rsidR="00694379">
        <w:rPr>
          <w:rFonts w:cs="Arial"/>
        </w:rPr>
        <w:t xml:space="preserve"> </w:t>
      </w:r>
      <w:r w:rsidR="00800F59">
        <w:rPr>
          <w:rFonts w:cs="Arial"/>
        </w:rPr>
        <w:t xml:space="preserve">indicators regarding </w:t>
      </w:r>
      <w:r w:rsidR="003624BA">
        <w:rPr>
          <w:rFonts w:cs="Arial"/>
        </w:rPr>
        <w:t xml:space="preserve">biodiversity, </w:t>
      </w:r>
      <w:r w:rsidR="00800F59">
        <w:rPr>
          <w:rFonts w:cs="Arial"/>
        </w:rPr>
        <w:t>deforestation and water should be subject to an ‘opt-in’ regime since these i</w:t>
      </w:r>
      <w:r w:rsidR="00CD362A">
        <w:rPr>
          <w:rFonts w:cs="Arial"/>
        </w:rPr>
        <w:t>ndicators are not relevant for all activities.</w:t>
      </w:r>
      <w:permEnd w:id="1221819945"/>
      <w:r w:rsidR="003E573C">
        <w:rPr>
          <w:rFonts w:cs="Arial"/>
        </w:rPr>
        <w:t>&lt;ESA_QUESTION_</w:t>
      </w:r>
      <w:r w:rsidR="00C86E1C">
        <w:rPr>
          <w:rFonts w:cs="Arial"/>
        </w:rPr>
        <w:t>ESG</w:t>
      </w:r>
      <w:r w:rsidR="003E573C">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6415E03C" w14:textId="0896DDCE" w:rsidR="003E573C" w:rsidRDefault="001E2CAE" w:rsidP="003E573C">
      <w:pPr>
        <w:rPr>
          <w:rFonts w:cs="Arial"/>
        </w:rPr>
      </w:pPr>
      <w:permStart w:id="729947415" w:edGrp="everyone"/>
      <w:r>
        <w:rPr>
          <w:rFonts w:cs="Arial"/>
        </w:rPr>
        <w:t>T</w:t>
      </w:r>
      <w:r w:rsidR="000475E8">
        <w:rPr>
          <w:rFonts w:cs="Arial"/>
        </w:rPr>
        <w:t>he approach should</w:t>
      </w:r>
      <w:r w:rsidR="000475E8" w:rsidRPr="000475E8">
        <w:t xml:space="preserve"> </w:t>
      </w:r>
      <w:r w:rsidR="004F0BBA">
        <w:t xml:space="preserve">not only </w:t>
      </w:r>
      <w:proofErr w:type="gramStart"/>
      <w:r w:rsidR="000475E8">
        <w:t xml:space="preserve">take </w:t>
      </w:r>
      <w:r w:rsidR="000475E8" w:rsidRPr="00D5594A">
        <w:t>into account</w:t>
      </w:r>
      <w:proofErr w:type="gramEnd"/>
      <w:r w:rsidR="000475E8" w:rsidRPr="00D5594A">
        <w:t xml:space="preserve"> the size, nature, and scale of financial market participants activities</w:t>
      </w:r>
      <w:r w:rsidR="000475E8">
        <w:rPr>
          <w:rFonts w:cs="Arial"/>
        </w:rPr>
        <w:t xml:space="preserve"> </w:t>
      </w:r>
      <w:r w:rsidR="009B69C9">
        <w:rPr>
          <w:rFonts w:cs="Arial"/>
        </w:rPr>
        <w:t>but also the</w:t>
      </w:r>
      <w:r w:rsidR="00B2728A">
        <w:rPr>
          <w:rFonts w:cs="Arial"/>
        </w:rPr>
        <w:t xml:space="preserve"> size</w:t>
      </w:r>
      <w:r w:rsidR="00A53AAB">
        <w:rPr>
          <w:rFonts w:cs="Arial"/>
        </w:rPr>
        <w:t xml:space="preserve"> of</w:t>
      </w:r>
      <w:r w:rsidR="009B69C9">
        <w:rPr>
          <w:rFonts w:cs="Arial"/>
        </w:rPr>
        <w:t xml:space="preserve"> investments and/or of investee companies. </w:t>
      </w:r>
      <w:r w:rsidR="00C358A3">
        <w:rPr>
          <w:rFonts w:cs="Arial"/>
        </w:rPr>
        <w:t xml:space="preserve">In this regard, clarification should be provided </w:t>
      </w:r>
      <w:r w:rsidR="00E347FD">
        <w:rPr>
          <w:rFonts w:cs="Arial"/>
        </w:rPr>
        <w:t xml:space="preserve">on </w:t>
      </w:r>
      <w:r w:rsidR="00C358A3">
        <w:rPr>
          <w:rFonts w:cs="Arial"/>
        </w:rPr>
        <w:t>whether the assessment o</w:t>
      </w:r>
      <w:r w:rsidR="00A53AAB">
        <w:rPr>
          <w:rFonts w:cs="Arial"/>
        </w:rPr>
        <w:t>f</w:t>
      </w:r>
      <w:r w:rsidR="00C358A3">
        <w:rPr>
          <w:rFonts w:cs="Arial"/>
        </w:rPr>
        <w:t xml:space="preserve"> the principal adverse impact should be performed for all investments</w:t>
      </w:r>
      <w:r w:rsidR="002F3571">
        <w:rPr>
          <w:rFonts w:cs="Arial"/>
        </w:rPr>
        <w:t xml:space="preserve">, </w:t>
      </w:r>
      <w:r w:rsidR="00445C7A">
        <w:rPr>
          <w:rFonts w:cs="Arial"/>
        </w:rPr>
        <w:t xml:space="preserve">without any consideration </w:t>
      </w:r>
      <w:r w:rsidR="002F3571">
        <w:rPr>
          <w:rFonts w:cs="Arial"/>
        </w:rPr>
        <w:t>of</w:t>
      </w:r>
      <w:r w:rsidR="00445C7A">
        <w:rPr>
          <w:rFonts w:cs="Arial"/>
        </w:rPr>
        <w:t xml:space="preserve"> the amounts invested (compared to the total portfolio</w:t>
      </w:r>
      <w:r w:rsidR="00A921C4">
        <w:rPr>
          <w:rFonts w:cs="Arial"/>
        </w:rPr>
        <w:t xml:space="preserve"> or </w:t>
      </w:r>
      <w:proofErr w:type="spellStart"/>
      <w:r w:rsidR="00A921C4">
        <w:rPr>
          <w:rFonts w:cs="Arial"/>
        </w:rPr>
        <w:t>A</w:t>
      </w:r>
      <w:r w:rsidR="0007270C">
        <w:rPr>
          <w:rFonts w:cs="Arial"/>
        </w:rPr>
        <w:t>u</w:t>
      </w:r>
      <w:r w:rsidR="00A921C4">
        <w:rPr>
          <w:rFonts w:cs="Arial"/>
        </w:rPr>
        <w:t>M</w:t>
      </w:r>
      <w:proofErr w:type="spellEnd"/>
      <w:r w:rsidR="00A921C4">
        <w:rPr>
          <w:rFonts w:cs="Arial"/>
        </w:rPr>
        <w:t>)</w:t>
      </w:r>
      <w:r w:rsidR="002F3571">
        <w:rPr>
          <w:rFonts w:cs="Arial"/>
        </w:rPr>
        <w:t xml:space="preserve">, </w:t>
      </w:r>
      <w:r w:rsidR="009F69CF">
        <w:rPr>
          <w:rFonts w:cs="Arial"/>
        </w:rPr>
        <w:t xml:space="preserve">or the size of the investee companies. </w:t>
      </w:r>
      <w:r w:rsidR="00297174">
        <w:rPr>
          <w:rFonts w:cs="Arial"/>
        </w:rPr>
        <w:t>As a matter of fact, s</w:t>
      </w:r>
      <w:r w:rsidR="009F69CF">
        <w:rPr>
          <w:rFonts w:cs="Arial"/>
        </w:rPr>
        <w:t xml:space="preserve">ome indicators listed in Table 1 can be difficult to </w:t>
      </w:r>
      <w:r w:rsidR="00297174">
        <w:rPr>
          <w:rFonts w:cs="Arial"/>
        </w:rPr>
        <w:t>produce for smaller companies</w:t>
      </w:r>
      <w:r w:rsidR="003B23BB">
        <w:rPr>
          <w:rFonts w:cs="Arial"/>
        </w:rPr>
        <w:t xml:space="preserve">. This could result in investors </w:t>
      </w:r>
      <w:r w:rsidR="000F5FE4">
        <w:rPr>
          <w:rFonts w:cs="Arial"/>
        </w:rPr>
        <w:t xml:space="preserve">divesting or not investing in these smaller </w:t>
      </w:r>
      <w:proofErr w:type="gramStart"/>
      <w:r w:rsidR="000F5FE4">
        <w:rPr>
          <w:rFonts w:cs="Arial"/>
        </w:rPr>
        <w:t>companies</w:t>
      </w:r>
      <w:r>
        <w:rPr>
          <w:rFonts w:cs="Arial"/>
        </w:rPr>
        <w:t>.</w:t>
      </w:r>
      <w:permEnd w:id="729947415"/>
      <w:r w:rsidR="003E573C">
        <w:rPr>
          <w:rFonts w:cs="Arial"/>
        </w:rPr>
        <w:t>&lt;</w:t>
      </w:r>
      <w:proofErr w:type="gramEnd"/>
      <w:r w:rsidR="003E573C">
        <w:rPr>
          <w:rFonts w:cs="Arial"/>
        </w:rPr>
        <w:t>ESA_QUESTION_</w:t>
      </w:r>
      <w:r w:rsidR="00C86E1C">
        <w:rPr>
          <w:rFonts w:cs="Arial"/>
        </w:rPr>
        <w:t>ESG</w:t>
      </w:r>
      <w:r w:rsidR="003E573C">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54D6583E" w14:textId="741C7BAA" w:rsidR="003E573C" w:rsidRDefault="00D13B81" w:rsidP="003E573C">
      <w:pPr>
        <w:rPr>
          <w:rFonts w:cs="Arial"/>
        </w:rPr>
      </w:pPr>
      <w:permStart w:id="677205538" w:edGrp="everyone"/>
      <w:r>
        <w:rPr>
          <w:rFonts w:cs="Arial"/>
        </w:rPr>
        <w:t xml:space="preserve">Annex 1 of </w:t>
      </w:r>
      <w:r w:rsidRPr="00D13B81">
        <w:rPr>
          <w:rFonts w:cs="Arial"/>
        </w:rPr>
        <w:t xml:space="preserve">the draft delegated act defines </w:t>
      </w:r>
      <w:r w:rsidR="0004511D">
        <w:rPr>
          <w:rFonts w:cs="Arial"/>
        </w:rPr>
        <w:t>the “</w:t>
      </w:r>
      <w:r w:rsidRPr="00D13B81">
        <w:rPr>
          <w:rFonts w:cs="Arial"/>
        </w:rPr>
        <w:t>enterprise value</w:t>
      </w:r>
      <w:r w:rsidR="0004511D">
        <w:rPr>
          <w:rFonts w:cs="Arial"/>
        </w:rPr>
        <w:t>”</w:t>
      </w:r>
      <w:r w:rsidRPr="00D13B81">
        <w:rPr>
          <w:rFonts w:cs="Arial"/>
        </w:rPr>
        <w:t xml:space="preserve"> as the sum, at fiscal year-end, of the market capitalisation of ordinary shares, the market capitalization of preferred shares, and the book value of total debt and non-controlling interests, </w:t>
      </w:r>
      <w:r w:rsidR="00A32835">
        <w:rPr>
          <w:rFonts w:cs="Arial"/>
        </w:rPr>
        <w:t>excluding the</w:t>
      </w:r>
      <w:r w:rsidRPr="00D13B81">
        <w:rPr>
          <w:rFonts w:cs="Arial"/>
        </w:rPr>
        <w:t xml:space="preserve"> cash </w:t>
      </w:r>
      <w:r w:rsidR="00A32835">
        <w:rPr>
          <w:rFonts w:cs="Arial"/>
        </w:rPr>
        <w:t>and</w:t>
      </w:r>
      <w:r w:rsidRPr="00D13B81">
        <w:rPr>
          <w:rFonts w:cs="Arial"/>
        </w:rPr>
        <w:t xml:space="preserve"> cash equivalents</w:t>
      </w:r>
      <w:r w:rsidR="00644541">
        <w:rPr>
          <w:rFonts w:cs="Arial"/>
        </w:rPr>
        <w:t>. The wording of</w:t>
      </w:r>
      <w:r w:rsidR="00297056">
        <w:rPr>
          <w:rFonts w:cs="Arial"/>
        </w:rPr>
        <w:t xml:space="preserve"> this definition </w:t>
      </w:r>
      <w:r w:rsidR="00644541">
        <w:rPr>
          <w:rFonts w:cs="Arial"/>
        </w:rPr>
        <w:t xml:space="preserve">should be aligned </w:t>
      </w:r>
      <w:r w:rsidR="00297056">
        <w:rPr>
          <w:rFonts w:cs="Arial"/>
        </w:rPr>
        <w:t xml:space="preserve">with the definition </w:t>
      </w:r>
      <w:r w:rsidR="00644541">
        <w:rPr>
          <w:rFonts w:cs="Arial"/>
        </w:rPr>
        <w:t xml:space="preserve">of enterprise value </w:t>
      </w:r>
      <w:r w:rsidR="006A3AB4">
        <w:rPr>
          <w:rFonts w:cs="Arial"/>
        </w:rPr>
        <w:t xml:space="preserve">laid down </w:t>
      </w:r>
      <w:r w:rsidR="00644541">
        <w:rPr>
          <w:rFonts w:cs="Arial"/>
        </w:rPr>
        <w:t xml:space="preserve">in the </w:t>
      </w:r>
      <w:r w:rsidR="006A3AB4">
        <w:rPr>
          <w:rFonts w:cs="Arial"/>
        </w:rPr>
        <w:t xml:space="preserve">draft delegated act elaborated in accordance with the Climate Benchmark Regulation. </w:t>
      </w:r>
      <w:r w:rsidR="00297056">
        <w:rPr>
          <w:rFonts w:cs="Arial"/>
        </w:rPr>
        <w:t>Furthermore</w:t>
      </w:r>
      <w:r w:rsidR="005A055C">
        <w:rPr>
          <w:rFonts w:cs="Arial"/>
        </w:rPr>
        <w:t xml:space="preserve">, </w:t>
      </w:r>
      <w:r w:rsidR="009C5BCB">
        <w:rPr>
          <w:rFonts w:cs="Arial"/>
        </w:rPr>
        <w:t>w</w:t>
      </w:r>
      <w:r w:rsidRPr="00D13B81">
        <w:rPr>
          <w:rFonts w:cs="Arial"/>
        </w:rPr>
        <w:t xml:space="preserve">e consider that the definition should </w:t>
      </w:r>
      <w:r w:rsidR="009C5BCB">
        <w:rPr>
          <w:rFonts w:cs="Arial"/>
        </w:rPr>
        <w:t xml:space="preserve">be </w:t>
      </w:r>
      <w:r w:rsidRPr="00D13B81">
        <w:rPr>
          <w:rFonts w:cs="Arial"/>
        </w:rPr>
        <w:t xml:space="preserve">more precise: does fiscal year-end refer to the closing price of the last trading day of the fiscal </w:t>
      </w:r>
      <w:proofErr w:type="gramStart"/>
      <w:r w:rsidRPr="00D13B81">
        <w:rPr>
          <w:rFonts w:cs="Arial"/>
        </w:rPr>
        <w:t>year</w:t>
      </w:r>
      <w:r w:rsidR="008857A8">
        <w:rPr>
          <w:rFonts w:cs="Arial"/>
        </w:rPr>
        <w:t xml:space="preserve"> </w:t>
      </w:r>
      <w:r w:rsidRPr="00D13B81">
        <w:rPr>
          <w:rFonts w:cs="Arial"/>
        </w:rPr>
        <w:t>?</w:t>
      </w:r>
      <w:proofErr w:type="gramEnd"/>
      <w:r w:rsidRPr="00D13B81">
        <w:rPr>
          <w:rFonts w:cs="Arial"/>
        </w:rPr>
        <w:t xml:space="preserve"> It would be more relevant to determine the market capitalisation based on an average price covering a longer period </w:t>
      </w:r>
      <w:r w:rsidR="00537313">
        <w:rPr>
          <w:rFonts w:cs="Arial"/>
        </w:rPr>
        <w:t xml:space="preserve">(average on </w:t>
      </w:r>
      <w:r w:rsidR="008857A8">
        <w:rPr>
          <w:rFonts w:cs="Arial"/>
        </w:rPr>
        <w:t xml:space="preserve">the last </w:t>
      </w:r>
      <w:r w:rsidR="00537313">
        <w:rPr>
          <w:rFonts w:cs="Arial"/>
        </w:rPr>
        <w:t xml:space="preserve">12 months or 3 years, for instance) </w:t>
      </w:r>
      <w:r w:rsidRPr="00D13B81">
        <w:rPr>
          <w:rFonts w:cs="Arial"/>
        </w:rPr>
        <w:t xml:space="preserve">to avoid variations of </w:t>
      </w:r>
      <w:r w:rsidR="00A113E1">
        <w:rPr>
          <w:rFonts w:cs="Arial"/>
        </w:rPr>
        <w:t>carbon emissions</w:t>
      </w:r>
      <w:r w:rsidRPr="00D13B81">
        <w:rPr>
          <w:rFonts w:cs="Arial"/>
        </w:rPr>
        <w:t xml:space="preserve"> </w:t>
      </w:r>
      <w:r w:rsidR="00F55DD0">
        <w:rPr>
          <w:rFonts w:cs="Arial"/>
        </w:rPr>
        <w:t xml:space="preserve">and footprint </w:t>
      </w:r>
      <w:r w:rsidRPr="00D13B81">
        <w:rPr>
          <w:rFonts w:cs="Arial"/>
        </w:rPr>
        <w:t>due only to market conditions (e</w:t>
      </w:r>
      <w:r w:rsidR="006464BA">
        <w:rPr>
          <w:rFonts w:cs="Arial"/>
        </w:rPr>
        <w:t>.</w:t>
      </w:r>
      <w:r w:rsidRPr="00D13B81">
        <w:rPr>
          <w:rFonts w:cs="Arial"/>
        </w:rPr>
        <w:t>g.</w:t>
      </w:r>
      <w:r w:rsidR="006464BA">
        <w:rPr>
          <w:rFonts w:cs="Arial"/>
        </w:rPr>
        <w:t xml:space="preserve"> </w:t>
      </w:r>
      <w:r w:rsidRPr="00D13B81">
        <w:rPr>
          <w:rFonts w:cs="Arial"/>
        </w:rPr>
        <w:t>market capitalisations of many companies have plummeted in a few weeks due to the Covid-19</w:t>
      </w:r>
      <w:r w:rsidR="00E436C3">
        <w:rPr>
          <w:rFonts w:cs="Arial"/>
        </w:rPr>
        <w:t xml:space="preserve"> outbreak</w:t>
      </w:r>
      <w:r w:rsidRPr="00D13B81">
        <w:rPr>
          <w:rFonts w:cs="Arial"/>
        </w:rPr>
        <w:t>). Variations of market capitalisation both up and down should</w:t>
      </w:r>
      <w:r w:rsidR="003E1238">
        <w:rPr>
          <w:rFonts w:cs="Arial"/>
        </w:rPr>
        <w:t xml:space="preserve">, </w:t>
      </w:r>
      <w:r w:rsidRPr="00D13B81">
        <w:rPr>
          <w:rFonts w:cs="Arial"/>
        </w:rPr>
        <w:t>therefore</w:t>
      </w:r>
      <w:r w:rsidR="003E1238">
        <w:rPr>
          <w:rFonts w:cs="Arial"/>
        </w:rPr>
        <w:t>,</w:t>
      </w:r>
      <w:r w:rsidRPr="00D13B81">
        <w:rPr>
          <w:rFonts w:cs="Arial"/>
        </w:rPr>
        <w:t xml:space="preserve"> be neutralised. </w:t>
      </w:r>
      <w:permEnd w:id="677205538"/>
      <w:r w:rsidR="003E573C">
        <w:rPr>
          <w:rFonts w:cs="Arial"/>
        </w:rPr>
        <w:t>&lt;ESA_QUESTION_</w:t>
      </w:r>
      <w:r w:rsidR="00C86E1C">
        <w:rPr>
          <w:rFonts w:cs="Arial"/>
        </w:rPr>
        <w:t>ESG</w:t>
      </w:r>
      <w:r w:rsidR="003E573C">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784D9858" w14:textId="77777777" w:rsidR="003E573C" w:rsidRDefault="003E573C" w:rsidP="003E573C">
      <w:pPr>
        <w:rPr>
          <w:rFonts w:cs="Arial"/>
        </w:rPr>
      </w:pPr>
      <w:permStart w:id="1220688604" w:edGrp="everyone"/>
      <w:r>
        <w:rPr>
          <w:rFonts w:cs="Arial"/>
        </w:rPr>
        <w:t>TYPE YOUR TEXT HERE</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437D8827" w14:textId="59BEE19F" w:rsidR="00642B2A" w:rsidRDefault="00534109" w:rsidP="003E573C">
      <w:pPr>
        <w:rPr>
          <w:rFonts w:cs="Arial"/>
        </w:rPr>
      </w:pPr>
      <w:permStart w:id="209390932" w:edGrp="everyone"/>
      <w:r>
        <w:rPr>
          <w:rFonts w:cs="Arial"/>
        </w:rPr>
        <w:lastRenderedPageBreak/>
        <w:t xml:space="preserve">We consider that some indicators should be </w:t>
      </w:r>
      <w:r w:rsidR="003E2FF6">
        <w:rPr>
          <w:rFonts w:cs="Arial"/>
        </w:rPr>
        <w:t>transferred to Tables 2 and 3 (please refer to our answer to question 1).</w:t>
      </w:r>
      <w:r w:rsidR="00D07A0D">
        <w:rPr>
          <w:rFonts w:cs="Arial"/>
        </w:rPr>
        <w:t xml:space="preserve"> </w:t>
      </w:r>
    </w:p>
    <w:p w14:paraId="0AE26835" w14:textId="77777777" w:rsidR="00F07ED4" w:rsidRDefault="00F07ED4" w:rsidP="003E573C">
      <w:pPr>
        <w:rPr>
          <w:rFonts w:cs="Arial"/>
        </w:rPr>
      </w:pPr>
    </w:p>
    <w:p w14:paraId="3FFE936C" w14:textId="1915060D" w:rsidR="00642B2A" w:rsidRDefault="00D07A0D" w:rsidP="003E573C">
      <w:pPr>
        <w:rPr>
          <w:rFonts w:cs="Arial"/>
        </w:rPr>
      </w:pPr>
      <w:proofErr w:type="gramStart"/>
      <w:r>
        <w:rPr>
          <w:rFonts w:cs="Arial"/>
        </w:rPr>
        <w:t>Generally speaking</w:t>
      </w:r>
      <w:r w:rsidR="00781B95">
        <w:rPr>
          <w:rFonts w:cs="Arial"/>
        </w:rPr>
        <w:t>,</w:t>
      </w:r>
      <w:r>
        <w:rPr>
          <w:rFonts w:cs="Arial"/>
        </w:rPr>
        <w:t xml:space="preserve"> the</w:t>
      </w:r>
      <w:proofErr w:type="gramEnd"/>
      <w:r>
        <w:rPr>
          <w:rFonts w:cs="Arial"/>
        </w:rPr>
        <w:t xml:space="preserve"> definition and scope of the indicators should be </w:t>
      </w:r>
      <w:r w:rsidR="001711FC">
        <w:rPr>
          <w:rFonts w:cs="Arial"/>
        </w:rPr>
        <w:t>more precise</w:t>
      </w:r>
      <w:r w:rsidR="00527529">
        <w:rPr>
          <w:rFonts w:cs="Arial"/>
        </w:rPr>
        <w:t xml:space="preserve"> and aligned with current practice</w:t>
      </w:r>
      <w:r w:rsidR="00EA447C">
        <w:rPr>
          <w:rFonts w:cs="Arial"/>
        </w:rPr>
        <w:t>s</w:t>
      </w:r>
      <w:r w:rsidR="00D750E8">
        <w:rPr>
          <w:rFonts w:cs="Arial"/>
        </w:rPr>
        <w:t xml:space="preserve">, </w:t>
      </w:r>
      <w:r w:rsidR="00DC3669">
        <w:rPr>
          <w:rFonts w:cs="Arial"/>
        </w:rPr>
        <w:t xml:space="preserve">existing </w:t>
      </w:r>
      <w:r w:rsidR="003553F2">
        <w:rPr>
          <w:rFonts w:cs="Arial"/>
        </w:rPr>
        <w:t xml:space="preserve">legislation and </w:t>
      </w:r>
      <w:r w:rsidR="00DC3669">
        <w:rPr>
          <w:rFonts w:cs="Arial"/>
        </w:rPr>
        <w:t>reporting standards</w:t>
      </w:r>
      <w:r w:rsidR="00FA0186">
        <w:rPr>
          <w:rFonts w:cs="Arial"/>
        </w:rPr>
        <w:t>:</w:t>
      </w:r>
      <w:r w:rsidR="003553F2">
        <w:rPr>
          <w:rFonts w:cs="Arial"/>
        </w:rPr>
        <w:t xml:space="preserve"> </w:t>
      </w:r>
    </w:p>
    <w:p w14:paraId="21D4E1EF" w14:textId="20EBFE1E" w:rsidR="00642B2A" w:rsidRDefault="006427C0" w:rsidP="00642B2A">
      <w:pPr>
        <w:pStyle w:val="Paragraphedeliste"/>
        <w:numPr>
          <w:ilvl w:val="0"/>
          <w:numId w:val="41"/>
        </w:numPr>
        <w:rPr>
          <w:rFonts w:cs="Arial"/>
        </w:rPr>
      </w:pPr>
      <w:r>
        <w:rPr>
          <w:rFonts w:cs="Arial"/>
        </w:rPr>
        <w:t>I</w:t>
      </w:r>
      <w:r w:rsidR="00DC3669" w:rsidRPr="00642B2A">
        <w:rPr>
          <w:rFonts w:cs="Arial"/>
        </w:rPr>
        <w:t xml:space="preserve">tem 6 </w:t>
      </w:r>
      <w:r w:rsidR="00663363" w:rsidRPr="00642B2A">
        <w:rPr>
          <w:rFonts w:cs="Arial"/>
        </w:rPr>
        <w:t>“Breakdown of energy consumption by type of non</w:t>
      </w:r>
      <w:r w:rsidR="00B33A9A" w:rsidRPr="00642B2A">
        <w:rPr>
          <w:rFonts w:cs="Arial"/>
        </w:rPr>
        <w:t>-</w:t>
      </w:r>
      <w:r w:rsidR="00663363" w:rsidRPr="00642B2A">
        <w:rPr>
          <w:rFonts w:cs="Arial"/>
        </w:rPr>
        <w:t xml:space="preserve">renewable sources of energy” </w:t>
      </w:r>
      <w:r w:rsidR="00DC3669" w:rsidRPr="00642B2A">
        <w:rPr>
          <w:rFonts w:cs="Arial"/>
        </w:rPr>
        <w:t xml:space="preserve">requires </w:t>
      </w:r>
      <w:r w:rsidR="00663363" w:rsidRPr="00642B2A">
        <w:rPr>
          <w:rFonts w:cs="Arial"/>
        </w:rPr>
        <w:t>more detailed information than what is currently disclose</w:t>
      </w:r>
      <w:r w:rsidR="00642B2A" w:rsidRPr="00642B2A">
        <w:rPr>
          <w:rFonts w:cs="Arial"/>
        </w:rPr>
        <w:t>d</w:t>
      </w:r>
      <w:r w:rsidR="00663363" w:rsidRPr="00642B2A">
        <w:rPr>
          <w:rFonts w:cs="Arial"/>
        </w:rPr>
        <w:t xml:space="preserve"> through the </w:t>
      </w:r>
      <w:proofErr w:type="gramStart"/>
      <w:r w:rsidR="00663363" w:rsidRPr="00642B2A">
        <w:rPr>
          <w:rFonts w:cs="Arial"/>
        </w:rPr>
        <w:t>CDP</w:t>
      </w:r>
      <w:r w:rsidR="00676E6C" w:rsidRPr="00642B2A">
        <w:rPr>
          <w:rFonts w:cs="Arial"/>
        </w:rPr>
        <w:t>;</w:t>
      </w:r>
      <w:proofErr w:type="gramEnd"/>
      <w:r w:rsidR="00676E6C" w:rsidRPr="00642B2A">
        <w:rPr>
          <w:rFonts w:cs="Arial"/>
        </w:rPr>
        <w:t xml:space="preserve"> </w:t>
      </w:r>
    </w:p>
    <w:p w14:paraId="4C019112" w14:textId="30213178" w:rsidR="00642B2A" w:rsidRDefault="006427C0" w:rsidP="00642B2A">
      <w:pPr>
        <w:pStyle w:val="Paragraphedeliste"/>
        <w:numPr>
          <w:ilvl w:val="0"/>
          <w:numId w:val="41"/>
        </w:numPr>
        <w:rPr>
          <w:rFonts w:cs="Arial"/>
        </w:rPr>
      </w:pPr>
      <w:r>
        <w:rPr>
          <w:rFonts w:cs="Arial"/>
        </w:rPr>
        <w:t>I</w:t>
      </w:r>
      <w:r w:rsidR="00E66DBB" w:rsidRPr="00642B2A">
        <w:rPr>
          <w:rFonts w:cs="Arial"/>
        </w:rPr>
        <w:t xml:space="preserve">tem 19 “Excessive CEO pay ratio” is </w:t>
      </w:r>
      <w:r w:rsidR="007E5D2F" w:rsidRPr="00642B2A">
        <w:rPr>
          <w:rFonts w:cs="Arial"/>
        </w:rPr>
        <w:t xml:space="preserve">not in line </w:t>
      </w:r>
      <w:r w:rsidR="00E66DBB" w:rsidRPr="00642B2A">
        <w:rPr>
          <w:rFonts w:cs="Arial"/>
        </w:rPr>
        <w:t>with the disclosure</w:t>
      </w:r>
      <w:r w:rsidR="007E5D2F" w:rsidRPr="00642B2A">
        <w:rPr>
          <w:rFonts w:cs="Arial"/>
        </w:rPr>
        <w:t xml:space="preserve"> obligation</w:t>
      </w:r>
      <w:r w:rsidR="00E66DBB" w:rsidRPr="00642B2A">
        <w:rPr>
          <w:rFonts w:cs="Arial"/>
        </w:rPr>
        <w:t xml:space="preserve"> </w:t>
      </w:r>
      <w:r w:rsidR="00244C02" w:rsidRPr="00642B2A">
        <w:rPr>
          <w:rFonts w:cs="Arial"/>
        </w:rPr>
        <w:t>required under the S</w:t>
      </w:r>
      <w:r w:rsidR="00642B2A" w:rsidRPr="00642B2A">
        <w:rPr>
          <w:rFonts w:cs="Arial"/>
        </w:rPr>
        <w:t>hareholder Rights Directive</w:t>
      </w:r>
      <w:r w:rsidR="00E8789A" w:rsidRPr="00642B2A">
        <w:rPr>
          <w:rFonts w:cs="Arial"/>
        </w:rPr>
        <w:t xml:space="preserve">, </w:t>
      </w:r>
      <w:r w:rsidR="007E5D2F" w:rsidRPr="00642B2A">
        <w:rPr>
          <w:rFonts w:cs="Arial"/>
        </w:rPr>
        <w:t xml:space="preserve">which does not require a ratio </w:t>
      </w:r>
      <w:r w:rsidR="007E5D2F" w:rsidRPr="008857A8">
        <w:rPr>
          <w:rFonts w:cs="Arial"/>
          <w:i/>
          <w:iCs/>
        </w:rPr>
        <w:t>per se</w:t>
      </w:r>
      <w:r w:rsidR="007E5D2F" w:rsidRPr="00642B2A">
        <w:rPr>
          <w:rFonts w:cs="Arial"/>
        </w:rPr>
        <w:t xml:space="preserve"> but a comparison between the evolution of the performance of the company, the evolution of the remuneration of directors and of those of the employees of the company</w:t>
      </w:r>
      <w:r w:rsidR="00E17B0C" w:rsidRPr="00642B2A">
        <w:rPr>
          <w:rFonts w:cs="Arial"/>
        </w:rPr>
        <w:t xml:space="preserve">; </w:t>
      </w:r>
    </w:p>
    <w:p w14:paraId="48E53769" w14:textId="6190407D" w:rsidR="00642B2A" w:rsidRDefault="006427C0" w:rsidP="00642B2A">
      <w:pPr>
        <w:pStyle w:val="Paragraphedeliste"/>
        <w:numPr>
          <w:ilvl w:val="0"/>
          <w:numId w:val="41"/>
        </w:numPr>
        <w:rPr>
          <w:rFonts w:cs="Arial"/>
        </w:rPr>
      </w:pPr>
      <w:r>
        <w:rPr>
          <w:rFonts w:cs="Arial"/>
        </w:rPr>
        <w:t>O</w:t>
      </w:r>
      <w:r w:rsidR="000F2A94" w:rsidRPr="00642B2A">
        <w:rPr>
          <w:rFonts w:cs="Arial"/>
        </w:rPr>
        <w:t xml:space="preserve">ur members </w:t>
      </w:r>
      <w:r w:rsidR="00244C02" w:rsidRPr="00642B2A">
        <w:rPr>
          <w:rFonts w:cs="Arial"/>
        </w:rPr>
        <w:t xml:space="preserve">also </w:t>
      </w:r>
      <w:r w:rsidR="000F2A94" w:rsidRPr="00642B2A">
        <w:rPr>
          <w:rFonts w:cs="Arial"/>
        </w:rPr>
        <w:t xml:space="preserve">question whether the proposed indicators regarding waste (items 15 and 16) really provide useful </w:t>
      </w:r>
      <w:proofErr w:type="gramStart"/>
      <w:r w:rsidR="000F2A94" w:rsidRPr="00642B2A">
        <w:rPr>
          <w:rFonts w:cs="Arial"/>
        </w:rPr>
        <w:t>information</w:t>
      </w:r>
      <w:r w:rsidR="00E17B0C" w:rsidRPr="00642B2A">
        <w:rPr>
          <w:rFonts w:cs="Arial"/>
        </w:rPr>
        <w:t>;</w:t>
      </w:r>
      <w:proofErr w:type="gramEnd"/>
      <w:r w:rsidR="00E17B0C" w:rsidRPr="00642B2A">
        <w:rPr>
          <w:rFonts w:cs="Arial"/>
        </w:rPr>
        <w:t xml:space="preserve"> </w:t>
      </w:r>
    </w:p>
    <w:p w14:paraId="084401D2" w14:textId="77777777" w:rsidR="00F07ED4" w:rsidRPr="00F07ED4" w:rsidRDefault="006427C0" w:rsidP="00F07ED4">
      <w:pPr>
        <w:pStyle w:val="Paragraphedeliste"/>
        <w:numPr>
          <w:ilvl w:val="0"/>
          <w:numId w:val="41"/>
        </w:numPr>
        <w:rPr>
          <w:rFonts w:cs="Arial"/>
        </w:rPr>
      </w:pPr>
      <w:r w:rsidRPr="00F07ED4">
        <w:rPr>
          <w:rFonts w:cs="Arial"/>
        </w:rPr>
        <w:t>I</w:t>
      </w:r>
      <w:r w:rsidR="00E17B0C" w:rsidRPr="00F07ED4">
        <w:rPr>
          <w:rFonts w:cs="Arial"/>
        </w:rPr>
        <w:t>tem 26 and 27 are more detailed than the French Law on the Duty of Care, considered as the most ambitious legal framework on due diligence in the world</w:t>
      </w:r>
      <w:r w:rsidRPr="00F07ED4">
        <w:rPr>
          <w:rFonts w:cs="Arial"/>
        </w:rPr>
        <w:t>. T</w:t>
      </w:r>
      <w:r w:rsidR="00E17B0C" w:rsidRPr="00F07ED4">
        <w:rPr>
          <w:rFonts w:cs="Arial"/>
        </w:rPr>
        <w:t>he law on the Duty of Care does not require companies to disclose the list or number of operations and suppliers at significant risk of child labour</w:t>
      </w:r>
      <w:r w:rsidR="0038090C" w:rsidRPr="00F07ED4">
        <w:rPr>
          <w:rFonts w:cs="Arial"/>
        </w:rPr>
        <w:t xml:space="preserve"> incidents</w:t>
      </w:r>
      <w:r w:rsidR="00E17B0C" w:rsidRPr="00F07ED4">
        <w:rPr>
          <w:rFonts w:cs="Arial"/>
        </w:rPr>
        <w:t xml:space="preserve"> or forced labour in terms of geographic areas</w:t>
      </w:r>
      <w:r w:rsidR="00D40C3F" w:rsidRPr="00F07ED4">
        <w:rPr>
          <w:rFonts w:cs="Arial"/>
        </w:rPr>
        <w:t>.</w:t>
      </w:r>
      <w:r w:rsidRPr="00F07ED4">
        <w:rPr>
          <w:rFonts w:cs="Arial"/>
        </w:rPr>
        <w:t xml:space="preserve"> T</w:t>
      </w:r>
      <w:r w:rsidR="00E17B0C" w:rsidRPr="00F07ED4">
        <w:rPr>
          <w:rFonts w:cs="Arial"/>
        </w:rPr>
        <w:t xml:space="preserve">he Law requires companies to disclose their vigilance plan which may describe the most salient risks regarding human rights or the environment in more general terms, followed by a description of the action plan to mitigate these risks. </w:t>
      </w:r>
      <w:r w:rsidR="009406D1" w:rsidRPr="00F07ED4">
        <w:rPr>
          <w:rFonts w:cs="Arial"/>
        </w:rPr>
        <w:t>A</w:t>
      </w:r>
      <w:r w:rsidR="00F07ED4" w:rsidRPr="00F07ED4">
        <w:rPr>
          <w:rFonts w:cs="Arial"/>
        </w:rPr>
        <w:t xml:space="preserve">fep </w:t>
      </w:r>
      <w:r w:rsidR="00E17B0C" w:rsidRPr="00F07ED4">
        <w:rPr>
          <w:rFonts w:cs="Arial"/>
        </w:rPr>
        <w:t>companies consider that the publication of the full list of their suppliers, or of suppliers at significant risk, is not acceptable for competitiveness</w:t>
      </w:r>
      <w:r w:rsidR="00B33A9A" w:rsidRPr="00F07ED4">
        <w:rPr>
          <w:rFonts w:cs="Arial"/>
        </w:rPr>
        <w:t xml:space="preserve"> </w:t>
      </w:r>
      <w:r w:rsidR="00021AD7" w:rsidRPr="00F07ED4">
        <w:rPr>
          <w:rFonts w:cs="Arial"/>
        </w:rPr>
        <w:t>reasons.</w:t>
      </w:r>
    </w:p>
    <w:permEnd w:id="209390932"/>
    <w:p w14:paraId="61BD6C84" w14:textId="2C565D3F"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46FB187E" w14:textId="77777777" w:rsidR="003E573C" w:rsidRDefault="003E573C" w:rsidP="003E573C">
      <w:pPr>
        <w:rPr>
          <w:rFonts w:cs="Arial"/>
        </w:rPr>
      </w:pPr>
      <w:permStart w:id="418122716" w:edGrp="everyone"/>
      <w:r>
        <w:rPr>
          <w:rFonts w:cs="Arial"/>
        </w:rPr>
        <w:t>TYPE YOUR TEXT HERE</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74EF7BA7" w14:textId="77777777" w:rsidR="003E573C" w:rsidRDefault="003E573C" w:rsidP="003E573C">
      <w:pPr>
        <w:rPr>
          <w:rFonts w:cs="Arial"/>
        </w:rPr>
      </w:pPr>
      <w:permStart w:id="569465455" w:edGrp="everyone"/>
      <w:r>
        <w:rPr>
          <w:rFonts w:cs="Arial"/>
        </w:rPr>
        <w:t>TYPE YOUR TEXT HERE</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Paragraphedeliste"/>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Paragraphedeliste"/>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20440D29" w14:textId="77777777" w:rsidR="003E573C" w:rsidRDefault="003E573C" w:rsidP="003E573C">
      <w:pPr>
        <w:rPr>
          <w:rFonts w:cs="Arial"/>
        </w:rPr>
      </w:pPr>
      <w:permStart w:id="1713528049" w:edGrp="everyone"/>
      <w:r>
        <w:rPr>
          <w:rFonts w:cs="Arial"/>
        </w:rPr>
        <w:t>TYPE YOUR TEXT HERE</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lastRenderedPageBreak/>
        <w:t>&lt;ESA_QUESTION_</w:t>
      </w:r>
      <w:r w:rsidR="00C86E1C">
        <w:rPr>
          <w:rFonts w:cs="Arial"/>
        </w:rPr>
        <w:t>ESG</w:t>
      </w:r>
      <w:r>
        <w:rPr>
          <w:rFonts w:cs="Arial"/>
        </w:rPr>
        <w:t>_9&gt;</w:t>
      </w:r>
    </w:p>
    <w:p w14:paraId="0A4368BF" w14:textId="77777777" w:rsidR="003E573C" w:rsidRDefault="003E573C" w:rsidP="003E573C">
      <w:pPr>
        <w:rPr>
          <w:rFonts w:cs="Arial"/>
        </w:rPr>
      </w:pPr>
      <w:permStart w:id="221670941" w:edGrp="everyone"/>
      <w:r>
        <w:rPr>
          <w:rFonts w:cs="Arial"/>
        </w:rPr>
        <w:t>TYPE YOUR TEXT HERE</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1"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1"/>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3D5354FE" w14:textId="77777777" w:rsidR="003E573C" w:rsidRDefault="003E573C" w:rsidP="003E573C">
      <w:pPr>
        <w:rPr>
          <w:rFonts w:cs="Arial"/>
        </w:rPr>
      </w:pPr>
      <w:permStart w:id="610013876" w:edGrp="everyone"/>
      <w:r>
        <w:rPr>
          <w:rFonts w:cs="Arial"/>
        </w:rPr>
        <w:t>TYPE YOUR TEXT HERE</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5C070307" w14:textId="77777777" w:rsidR="003E573C" w:rsidRDefault="003E573C" w:rsidP="003E573C">
      <w:pPr>
        <w:rPr>
          <w:rFonts w:cs="Arial"/>
        </w:rPr>
      </w:pPr>
      <w:permStart w:id="790175202" w:edGrp="everyone"/>
      <w:r>
        <w:rPr>
          <w:rFonts w:cs="Arial"/>
        </w:rPr>
        <w:t>TYPE YOUR TEXT HERE</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23FB69AB" w14:textId="77777777" w:rsidR="003E573C" w:rsidRDefault="003E573C" w:rsidP="003E573C">
      <w:pPr>
        <w:rPr>
          <w:rFonts w:cs="Arial"/>
        </w:rPr>
      </w:pPr>
      <w:permStart w:id="800330460" w:edGrp="everyone"/>
      <w:r>
        <w:rPr>
          <w:rFonts w:cs="Arial"/>
        </w:rPr>
        <w:t>TYPE YOUR TEXT HERE</w:t>
      </w:r>
    </w:p>
    <w:permEnd w:id="800330460"/>
    <w:p w14:paraId="7F118029" w14:textId="5F06E72C"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2878B4EB" w14:textId="77777777" w:rsidR="003E573C" w:rsidRDefault="003E573C" w:rsidP="003E573C">
      <w:pPr>
        <w:rPr>
          <w:rFonts w:cs="Arial"/>
        </w:rPr>
      </w:pPr>
      <w:permStart w:id="1179406826" w:edGrp="everyone"/>
      <w:r>
        <w:rPr>
          <w:rFonts w:cs="Arial"/>
        </w:rPr>
        <w:t>TYPE YOUR TEXT HERE</w:t>
      </w:r>
    </w:p>
    <w:permEnd w:id="1179406826"/>
    <w:p w14:paraId="39C16C25" w14:textId="12218D08"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4D27EE23" w14:textId="77777777" w:rsidR="003E573C" w:rsidRDefault="003E573C" w:rsidP="003E573C">
      <w:pPr>
        <w:rPr>
          <w:rFonts w:cs="Arial"/>
        </w:rPr>
      </w:pPr>
      <w:permStart w:id="1646396141" w:edGrp="everyone"/>
      <w:r>
        <w:rPr>
          <w:rFonts w:cs="Arial"/>
        </w:rPr>
        <w:t>TYPE YOUR TEXT HERE</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441AFA85" w14:textId="77777777" w:rsidR="003E573C" w:rsidRDefault="003E573C" w:rsidP="003E573C">
      <w:pPr>
        <w:rPr>
          <w:rFonts w:cs="Arial"/>
        </w:rPr>
      </w:pPr>
      <w:permStart w:id="1271138379" w:edGrp="everyone"/>
      <w:r>
        <w:rPr>
          <w:rFonts w:cs="Arial"/>
        </w:rPr>
        <w:t>TYPE YOUR TEXT HERE</w:t>
      </w: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7A4B7DC1" w14:textId="77777777" w:rsidR="003E573C" w:rsidRDefault="003E573C" w:rsidP="003E573C">
      <w:pPr>
        <w:rPr>
          <w:rFonts w:cs="Arial"/>
        </w:rPr>
      </w:pPr>
      <w:permStart w:id="739535953" w:edGrp="everyone"/>
      <w:r>
        <w:rPr>
          <w:rFonts w:cs="Arial"/>
        </w:rPr>
        <w:t>TYPE YOUR TEXT HERE</w:t>
      </w:r>
    </w:p>
    <w:permEnd w:id="739535953"/>
    <w:p w14:paraId="3D245DDC" w14:textId="14A1806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0ADDC51A" w14:textId="77777777" w:rsidR="003E573C" w:rsidRDefault="003E573C" w:rsidP="003E573C">
      <w:pPr>
        <w:rPr>
          <w:rFonts w:cs="Arial"/>
        </w:rPr>
      </w:pPr>
      <w:permStart w:id="225396737" w:edGrp="everyone"/>
      <w:r>
        <w:rPr>
          <w:rFonts w:cs="Arial"/>
        </w:rPr>
        <w:t>TYPE YOUR TEXT HERE</w:t>
      </w: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558026DF" w14:textId="77777777" w:rsidR="003E573C" w:rsidRDefault="003E573C" w:rsidP="003E573C">
      <w:pPr>
        <w:rPr>
          <w:rFonts w:cs="Arial"/>
        </w:rPr>
      </w:pPr>
      <w:permStart w:id="1687822303" w:edGrp="everyone"/>
      <w:r>
        <w:rPr>
          <w:rFonts w:cs="Arial"/>
        </w:rPr>
        <w:t>TYPE YOUR TEXT HERE</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1C1420B0" w14:textId="77777777" w:rsidR="003E573C" w:rsidRDefault="003E573C" w:rsidP="003E573C">
      <w:pPr>
        <w:rPr>
          <w:rFonts w:cs="Arial"/>
        </w:rPr>
      </w:pPr>
      <w:permStart w:id="669663577" w:edGrp="everyone"/>
      <w:r>
        <w:rPr>
          <w:rFonts w:cs="Arial"/>
        </w:rPr>
        <w:t>TYPE YOUR TEXT HERE</w:t>
      </w:r>
    </w:p>
    <w:permEnd w:id="669663577"/>
    <w:p w14:paraId="4B36BA28" w14:textId="0C626534"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70F82598" w14:textId="77777777" w:rsidR="003E573C" w:rsidRDefault="003E573C" w:rsidP="003E573C">
      <w:pPr>
        <w:rPr>
          <w:rFonts w:cs="Arial"/>
        </w:rPr>
      </w:pPr>
      <w:permStart w:id="806708611" w:edGrp="everyone"/>
      <w:r>
        <w:rPr>
          <w:rFonts w:cs="Arial"/>
        </w:rPr>
        <w:t>TYPE YOUR TEXT HERE</w:t>
      </w: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625A527A" w14:textId="77777777" w:rsidR="003E573C" w:rsidRDefault="003E573C" w:rsidP="003E573C">
      <w:pPr>
        <w:rPr>
          <w:rFonts w:cs="Arial"/>
        </w:rPr>
      </w:pPr>
      <w:permStart w:id="2245015" w:edGrp="everyone"/>
      <w:r>
        <w:rPr>
          <w:rFonts w:cs="Arial"/>
        </w:rPr>
        <w:t>TYPE YOUR TEXT HERE</w:t>
      </w:r>
    </w:p>
    <w:permEnd w:id="2245015"/>
    <w:p w14:paraId="3E1B08DB" w14:textId="6D981451" w:rsidR="003E573C" w:rsidRDefault="003E573C" w:rsidP="003E573C">
      <w:pPr>
        <w:rPr>
          <w:rFonts w:cs="Arial"/>
        </w:rPr>
      </w:pPr>
      <w:r>
        <w:rPr>
          <w:rFonts w:cs="Arial"/>
        </w:rPr>
        <w:lastRenderedPageBreak/>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0595D193" w14:textId="77777777" w:rsidR="003E573C" w:rsidRDefault="003E573C" w:rsidP="003E573C">
      <w:pPr>
        <w:rPr>
          <w:rFonts w:cs="Arial"/>
        </w:rPr>
      </w:pPr>
      <w:permStart w:id="1182486711" w:edGrp="everyone"/>
      <w:r>
        <w:rPr>
          <w:rFonts w:cs="Arial"/>
        </w:rPr>
        <w:t>TYPE YOUR TEXT HERE</w:t>
      </w:r>
    </w:p>
    <w:permEnd w:id="1182486711"/>
    <w:p w14:paraId="5F95ABFF" w14:textId="2402E6DD"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513C29AF" w14:textId="77777777" w:rsidR="003E573C" w:rsidRDefault="003E573C" w:rsidP="003E573C">
      <w:pPr>
        <w:rPr>
          <w:rFonts w:cs="Arial"/>
        </w:rPr>
      </w:pPr>
      <w:permStart w:id="1634935588" w:edGrp="everyone"/>
      <w:r>
        <w:rPr>
          <w:rFonts w:cs="Arial"/>
        </w:rPr>
        <w:t>TYPE YOUR TEXT HERE</w:t>
      </w: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2282D3D7" w14:textId="77777777" w:rsidR="003E573C" w:rsidRDefault="003E573C" w:rsidP="003E573C">
      <w:pPr>
        <w:rPr>
          <w:rFonts w:cs="Arial"/>
        </w:rPr>
      </w:pPr>
      <w:permStart w:id="872961277" w:edGrp="everyone"/>
      <w:r>
        <w:rPr>
          <w:rFonts w:cs="Arial"/>
        </w:rPr>
        <w:t>TYPE YOUR TEXT HERE</w:t>
      </w:r>
    </w:p>
    <w:permEnd w:id="872961277"/>
    <w:p w14:paraId="10059834" w14:textId="626AE791"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43"/>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43"/>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43"/>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43"/>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791A0604" w14:textId="77777777" w:rsidR="003E573C" w:rsidRDefault="003E573C" w:rsidP="003E573C">
      <w:pPr>
        <w:rPr>
          <w:rFonts w:cs="Arial"/>
        </w:rPr>
      </w:pPr>
      <w:permStart w:id="374105505" w:edGrp="everyone"/>
      <w:r>
        <w:rPr>
          <w:rFonts w:cs="Arial"/>
        </w:rPr>
        <w:t>TYPE YOUR TEXT HERE</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lastRenderedPageBreak/>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2BFE012E" w14:textId="77777777" w:rsidR="003E573C" w:rsidRDefault="003E573C" w:rsidP="003E573C">
      <w:pPr>
        <w:rPr>
          <w:rFonts w:cs="Arial"/>
        </w:rPr>
      </w:pPr>
      <w:permStart w:id="624894902" w:edGrp="everyone"/>
      <w:r>
        <w:rPr>
          <w:rFonts w:cs="Arial"/>
        </w:rPr>
        <w:t>TYPE YOUR TEXT HERE</w:t>
      </w:r>
    </w:p>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50AB8F8B" w14:textId="77777777" w:rsidR="003E573C" w:rsidRDefault="003E573C" w:rsidP="003E573C">
      <w:pPr>
        <w:rPr>
          <w:rFonts w:cs="Arial"/>
        </w:rPr>
      </w:pPr>
      <w:permStart w:id="1007688109" w:edGrp="everyone"/>
      <w:r>
        <w:rPr>
          <w:rFonts w:cs="Arial"/>
        </w:rPr>
        <w:t>TYPE YOUR TEXT HERE</w:t>
      </w:r>
    </w:p>
    <w:permEnd w:id="1007688109"/>
    <w:p w14:paraId="60AE9CFD" w14:textId="1CEF26AE"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1A223" w14:textId="77777777" w:rsidR="006D7F11" w:rsidRDefault="006D7F11">
      <w:r>
        <w:separator/>
      </w:r>
    </w:p>
    <w:p w14:paraId="3D961446" w14:textId="77777777" w:rsidR="006D7F11" w:rsidRDefault="006D7F11"/>
  </w:endnote>
  <w:endnote w:type="continuationSeparator" w:id="0">
    <w:p w14:paraId="7A5DD708" w14:textId="77777777" w:rsidR="006D7F11" w:rsidRDefault="006D7F11">
      <w:r>
        <w:continuationSeparator/>
      </w:r>
    </w:p>
    <w:p w14:paraId="7D0F4D81" w14:textId="77777777" w:rsidR="006D7F11" w:rsidRDefault="006D7F11"/>
  </w:endnote>
  <w:endnote w:type="continuationNotice" w:id="1">
    <w:p w14:paraId="34371DAE" w14:textId="77777777" w:rsidR="006D7F11" w:rsidRDefault="006D7F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80E59" w14:textId="77777777" w:rsidR="008F65D5" w:rsidRDefault="008F65D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4042">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AD7D7" w14:textId="77777777" w:rsidR="008F65D5" w:rsidRDefault="008F65D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100" w14:textId="77777777" w:rsidR="00811EDA" w:rsidRDefault="00811E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F22CB" w14:textId="77777777" w:rsidR="006D7F11" w:rsidRDefault="006D7F11">
      <w:r>
        <w:separator/>
      </w:r>
    </w:p>
    <w:p w14:paraId="0C369433" w14:textId="77777777" w:rsidR="006D7F11" w:rsidRDefault="006D7F11"/>
  </w:footnote>
  <w:footnote w:type="continuationSeparator" w:id="0">
    <w:p w14:paraId="45A4B844" w14:textId="77777777" w:rsidR="006D7F11" w:rsidRDefault="006D7F11">
      <w:r>
        <w:continuationSeparator/>
      </w:r>
    </w:p>
    <w:p w14:paraId="5B3DEAB5" w14:textId="77777777" w:rsidR="006D7F11" w:rsidRDefault="006D7F11"/>
  </w:footnote>
  <w:footnote w:type="continuationNotice" w:id="1">
    <w:p w14:paraId="5A5C2117" w14:textId="77777777" w:rsidR="006D7F11" w:rsidRDefault="006D7F11"/>
  </w:footnote>
  <w:footnote w:id="2">
    <w:p w14:paraId="52F26208" w14:textId="77777777" w:rsidR="00197794" w:rsidRDefault="00197794" w:rsidP="00197794">
      <w:pPr>
        <w:pStyle w:val="Notedebasdepage"/>
      </w:pPr>
      <w:r>
        <w:rPr>
          <w:rStyle w:val="Appelnotedebasdep"/>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5DCD1" w14:textId="77777777" w:rsidR="008F65D5" w:rsidRDefault="008F65D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EC" w14:textId="0B1FCCA2" w:rsidR="00811EDA" w:rsidRDefault="008F65D5">
    <w:pPr>
      <w:pStyle w:val="En-tte"/>
    </w:pPr>
    <w:r>
      <w:rPr>
        <w:noProof/>
        <w:lang w:eastAsia="en-GB"/>
      </w:rPr>
      <w:drawing>
        <wp:inline distT="0" distB="0" distL="0" distR="0" wp14:anchorId="5DFA0AC9" wp14:editId="5C7CBA1A">
          <wp:extent cx="5575935" cy="548005"/>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eastAsia="en-GB"/>
      </w:rPr>
      <mc:AlternateContent>
        <mc:Choice Requires="wps">
          <w:drawing>
            <wp:anchor distT="0" distB="0" distL="114295" distR="114295" simplePos="0" relativeHeight="251658241"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1" w14:textId="57FA93C8" w:rsidR="00811EDA" w:rsidRDefault="008F65D5" w:rsidP="00013CCE">
    <w:pPr>
      <w:pStyle w:val="En-tte"/>
      <w:jc w:val="right"/>
    </w:pPr>
    <w:r>
      <w:rPr>
        <w:noProof/>
        <w:lang w:eastAsia="en-GB"/>
      </w:rPr>
      <w:drawing>
        <wp:inline distT="0" distB="0" distL="0" distR="0" wp14:anchorId="43043680" wp14:editId="13AB93FC">
          <wp:extent cx="5575935" cy="548005"/>
          <wp:effectExtent l="0" t="0" r="0" b="0"/>
          <wp:docPr id="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eastAsia="en-GB"/>
      </w:rPr>
      <w:drawing>
        <wp:anchor distT="0" distB="0" distL="114300" distR="114300" simplePos="0" relativeHeight="251658240"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6"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En-tte"/>
      <w:rPr>
        <w:lang w:val="fr-FR"/>
      </w:rPr>
    </w:pPr>
  </w:p>
  <w:p w14:paraId="6A3CB0F8" w14:textId="77777777" w:rsidR="00811EDA" w:rsidRPr="002F4496" w:rsidRDefault="00811EDA" w:rsidP="000C06C9">
    <w:pPr>
      <w:pStyle w:val="En-tte"/>
      <w:tabs>
        <w:tab w:val="clear" w:pos="4536"/>
        <w:tab w:val="clear" w:pos="9072"/>
        <w:tab w:val="left" w:pos="8227"/>
      </w:tabs>
      <w:rPr>
        <w:lang w:val="fr-FR"/>
      </w:rPr>
    </w:pPr>
  </w:p>
  <w:p w14:paraId="6A3CB0F9" w14:textId="77777777" w:rsidR="00811EDA" w:rsidRPr="002F4496" w:rsidRDefault="00811EDA" w:rsidP="000C06C9">
    <w:pPr>
      <w:pStyle w:val="En-tte"/>
      <w:tabs>
        <w:tab w:val="clear" w:pos="4536"/>
        <w:tab w:val="clear" w:pos="9072"/>
        <w:tab w:val="left" w:pos="8227"/>
      </w:tabs>
      <w:rPr>
        <w:lang w:val="fr-FR"/>
      </w:rPr>
    </w:pPr>
  </w:p>
  <w:p w14:paraId="6A3CB0FA" w14:textId="77777777" w:rsidR="00811EDA" w:rsidRPr="002F4496" w:rsidRDefault="00811EDA">
    <w:pPr>
      <w:pStyle w:val="En-tte"/>
      <w:rPr>
        <w:lang w:val="fr-FR"/>
      </w:rPr>
    </w:pPr>
  </w:p>
  <w:p w14:paraId="6A3CB0FB" w14:textId="77777777" w:rsidR="00811EDA" w:rsidRPr="002F4496" w:rsidRDefault="00811EDA">
    <w:pPr>
      <w:pStyle w:val="En-tte"/>
      <w:rPr>
        <w:lang w:val="fr-FR"/>
      </w:rPr>
    </w:pPr>
  </w:p>
  <w:p w14:paraId="6A3CB0FC" w14:textId="77777777" w:rsidR="00811EDA" w:rsidRPr="002F4496" w:rsidRDefault="00811EDA">
    <w:pPr>
      <w:pStyle w:val="En-tte"/>
      <w:rPr>
        <w:lang w:val="fr-FR"/>
      </w:rPr>
    </w:pPr>
  </w:p>
  <w:p w14:paraId="6A3CB0FD" w14:textId="77777777" w:rsidR="00811EDA" w:rsidRPr="002F4496" w:rsidRDefault="00811EDA">
    <w:pPr>
      <w:pStyle w:val="En-tte"/>
      <w:rPr>
        <w:lang w:val="fr-FR"/>
      </w:rPr>
    </w:pPr>
  </w:p>
  <w:p w14:paraId="6A3CB0FE" w14:textId="77777777" w:rsidR="00811EDA" w:rsidRPr="002F4496" w:rsidRDefault="00811EDA">
    <w:pPr>
      <w:pStyle w:val="En-tte"/>
      <w:rPr>
        <w:highlight w:val="yellow"/>
        <w:lang w:val="fr-FR"/>
      </w:rPr>
    </w:pPr>
  </w:p>
  <w:p w14:paraId="6A3CB0FF" w14:textId="05D5FF53" w:rsidR="00811EDA" w:rsidRDefault="00DE66EB">
    <w:pPr>
      <w:pStyle w:val="En-tte"/>
    </w:pPr>
    <w:r>
      <w:rPr>
        <w:noProof/>
        <w:lang w:eastAsia="en-GB"/>
      </w:rPr>
      <mc:AlternateContent>
        <mc:Choice Requires="wps">
          <w:drawing>
            <wp:anchor distT="0" distB="0" distL="114299" distR="114299" simplePos="0" relativeHeight="251658242"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08E2223"/>
    <w:multiLevelType w:val="multilevel"/>
    <w:tmpl w:val="8452DC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5" w15:restartNumberingAfterBreak="0">
    <w:nsid w:val="6567722B"/>
    <w:multiLevelType w:val="hybridMultilevel"/>
    <w:tmpl w:val="680CF7C0"/>
    <w:lvl w:ilvl="0" w:tplc="88E63FA2">
      <w:start w:val="1"/>
      <w:numFmt w:val="bullet"/>
      <w:lvlText w:val="-"/>
      <w:lvlJc w:val="left"/>
      <w:pPr>
        <w:ind w:left="360" w:hanging="360"/>
      </w:pPr>
      <w:rPr>
        <w:rFonts w:ascii="Yu Gothic" w:eastAsia="Yu Gothic" w:hAnsi="Yu Gothic" w:hint="eastAsia"/>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5"/>
  </w:num>
  <w:num w:numId="5">
    <w:abstractNumId w:val="28"/>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3"/>
  </w:num>
  <w:num w:numId="15">
    <w:abstractNumId w:val="8"/>
  </w:num>
  <w:num w:numId="16">
    <w:abstractNumId w:val="1"/>
  </w:num>
  <w:num w:numId="17">
    <w:abstractNumId w:val="14"/>
  </w:num>
  <w:num w:numId="18">
    <w:abstractNumId w:val="15"/>
  </w:num>
  <w:num w:numId="19">
    <w:abstractNumId w:val="17"/>
  </w:num>
  <w:num w:numId="20">
    <w:abstractNumId w:val="29"/>
  </w:num>
  <w:num w:numId="21">
    <w:abstractNumId w:val="40"/>
  </w:num>
  <w:num w:numId="22">
    <w:abstractNumId w:val="27"/>
  </w:num>
  <w:num w:numId="23">
    <w:abstractNumId w:val="7"/>
  </w:num>
  <w:num w:numId="24">
    <w:abstractNumId w:val="32"/>
  </w:num>
  <w:num w:numId="25">
    <w:abstractNumId w:val="31"/>
  </w:num>
  <w:num w:numId="26">
    <w:abstractNumId w:val="19"/>
  </w:num>
  <w:num w:numId="27">
    <w:abstractNumId w:val="36"/>
  </w:num>
  <w:num w:numId="28">
    <w:abstractNumId w:val="42"/>
  </w:num>
  <w:num w:numId="29">
    <w:abstractNumId w:val="5"/>
  </w:num>
  <w:num w:numId="30">
    <w:abstractNumId w:val="2"/>
  </w:num>
  <w:num w:numId="31">
    <w:abstractNumId w:val="22"/>
  </w:num>
  <w:num w:numId="32">
    <w:abstractNumId w:val="20"/>
  </w:num>
  <w:num w:numId="33">
    <w:abstractNumId w:val="39"/>
  </w:num>
  <w:num w:numId="34">
    <w:abstractNumId w:val="38"/>
  </w:num>
  <w:num w:numId="35">
    <w:abstractNumId w:val="9"/>
  </w:num>
  <w:num w:numId="36">
    <w:abstractNumId w:val="10"/>
  </w:num>
  <w:num w:numId="37">
    <w:abstractNumId w:val="12"/>
  </w:num>
  <w:num w:numId="38">
    <w:abstractNumId w:val="26"/>
  </w:num>
  <w:num w:numId="39">
    <w:abstractNumId w:val="21"/>
  </w:num>
  <w:num w:numId="40">
    <w:abstractNumId w:val="37"/>
  </w:num>
  <w:num w:numId="41">
    <w:abstractNumId w:val="35"/>
  </w:num>
  <w:num w:numId="42">
    <w:abstractNumId w:val="2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2tzSyMLM0NTYxMTVX0lEKTi0uzszPAykwrAUAvgW+kCwAAAA="/>
  </w:docVars>
  <w:rsids>
    <w:rsidRoot w:val="00A02370"/>
    <w:rsid w:val="000006AD"/>
    <w:rsid w:val="00001490"/>
    <w:rsid w:val="00002232"/>
    <w:rsid w:val="00002491"/>
    <w:rsid w:val="0000378E"/>
    <w:rsid w:val="00003AEB"/>
    <w:rsid w:val="00005BBA"/>
    <w:rsid w:val="00005C3D"/>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AD7"/>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2AFF"/>
    <w:rsid w:val="0004389E"/>
    <w:rsid w:val="000439D8"/>
    <w:rsid w:val="0004511D"/>
    <w:rsid w:val="000463A6"/>
    <w:rsid w:val="00046CC9"/>
    <w:rsid w:val="00046E91"/>
    <w:rsid w:val="000475E8"/>
    <w:rsid w:val="000502FE"/>
    <w:rsid w:val="0005126D"/>
    <w:rsid w:val="00051992"/>
    <w:rsid w:val="00051DFE"/>
    <w:rsid w:val="00051E9A"/>
    <w:rsid w:val="000521A7"/>
    <w:rsid w:val="00052F47"/>
    <w:rsid w:val="0005399B"/>
    <w:rsid w:val="00054DE6"/>
    <w:rsid w:val="00056060"/>
    <w:rsid w:val="000569D7"/>
    <w:rsid w:val="000576D7"/>
    <w:rsid w:val="00060F72"/>
    <w:rsid w:val="00062592"/>
    <w:rsid w:val="000636A1"/>
    <w:rsid w:val="000648DF"/>
    <w:rsid w:val="000649D9"/>
    <w:rsid w:val="000652BE"/>
    <w:rsid w:val="00066479"/>
    <w:rsid w:val="00066F6B"/>
    <w:rsid w:val="0006723C"/>
    <w:rsid w:val="00070376"/>
    <w:rsid w:val="00070974"/>
    <w:rsid w:val="00071EAD"/>
    <w:rsid w:val="00071F4E"/>
    <w:rsid w:val="00072271"/>
    <w:rsid w:val="0007270C"/>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0044"/>
    <w:rsid w:val="000921AE"/>
    <w:rsid w:val="000921D7"/>
    <w:rsid w:val="000925FF"/>
    <w:rsid w:val="00093282"/>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6B3C"/>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5F2D"/>
    <w:rsid w:val="000D705D"/>
    <w:rsid w:val="000D7EB9"/>
    <w:rsid w:val="000E0223"/>
    <w:rsid w:val="000E0CF3"/>
    <w:rsid w:val="000E18A8"/>
    <w:rsid w:val="000E1AEC"/>
    <w:rsid w:val="000E1D98"/>
    <w:rsid w:val="000E3937"/>
    <w:rsid w:val="000E4926"/>
    <w:rsid w:val="000E5F7F"/>
    <w:rsid w:val="000E667A"/>
    <w:rsid w:val="000E7086"/>
    <w:rsid w:val="000E7384"/>
    <w:rsid w:val="000E7C65"/>
    <w:rsid w:val="000F04D2"/>
    <w:rsid w:val="000F2A94"/>
    <w:rsid w:val="000F382C"/>
    <w:rsid w:val="000F55B7"/>
    <w:rsid w:val="000F5FE4"/>
    <w:rsid w:val="000F604F"/>
    <w:rsid w:val="000F7399"/>
    <w:rsid w:val="001027F1"/>
    <w:rsid w:val="00104216"/>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242C"/>
    <w:rsid w:val="00123D39"/>
    <w:rsid w:val="001244CD"/>
    <w:rsid w:val="0012566F"/>
    <w:rsid w:val="001262B1"/>
    <w:rsid w:val="00130F41"/>
    <w:rsid w:val="00130FAF"/>
    <w:rsid w:val="00133C69"/>
    <w:rsid w:val="00135F2B"/>
    <w:rsid w:val="001372DD"/>
    <w:rsid w:val="001405BA"/>
    <w:rsid w:val="00141497"/>
    <w:rsid w:val="0014253A"/>
    <w:rsid w:val="001425C8"/>
    <w:rsid w:val="001431AE"/>
    <w:rsid w:val="00143B87"/>
    <w:rsid w:val="00144EA0"/>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083"/>
    <w:rsid w:val="00171183"/>
    <w:rsid w:val="001711FC"/>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758"/>
    <w:rsid w:val="00186829"/>
    <w:rsid w:val="001868CA"/>
    <w:rsid w:val="00187304"/>
    <w:rsid w:val="001875BE"/>
    <w:rsid w:val="00187D2B"/>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B76AF"/>
    <w:rsid w:val="001C0344"/>
    <w:rsid w:val="001C0F2A"/>
    <w:rsid w:val="001C16BA"/>
    <w:rsid w:val="001C1A59"/>
    <w:rsid w:val="001C240F"/>
    <w:rsid w:val="001C270F"/>
    <w:rsid w:val="001C4679"/>
    <w:rsid w:val="001C5770"/>
    <w:rsid w:val="001C6195"/>
    <w:rsid w:val="001D000A"/>
    <w:rsid w:val="001D0883"/>
    <w:rsid w:val="001D12A2"/>
    <w:rsid w:val="001D13B8"/>
    <w:rsid w:val="001D2205"/>
    <w:rsid w:val="001D3A1F"/>
    <w:rsid w:val="001D3FB6"/>
    <w:rsid w:val="001D4550"/>
    <w:rsid w:val="001D5360"/>
    <w:rsid w:val="001D5498"/>
    <w:rsid w:val="001D5BAF"/>
    <w:rsid w:val="001D6401"/>
    <w:rsid w:val="001D66C9"/>
    <w:rsid w:val="001D6C56"/>
    <w:rsid w:val="001D722A"/>
    <w:rsid w:val="001E04FC"/>
    <w:rsid w:val="001E2CAE"/>
    <w:rsid w:val="001E3D2E"/>
    <w:rsid w:val="001E407D"/>
    <w:rsid w:val="001E40FB"/>
    <w:rsid w:val="001E4E51"/>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C02"/>
    <w:rsid w:val="00244F1D"/>
    <w:rsid w:val="00245004"/>
    <w:rsid w:val="00245FB4"/>
    <w:rsid w:val="00250898"/>
    <w:rsid w:val="00251EA9"/>
    <w:rsid w:val="00252843"/>
    <w:rsid w:val="002543F8"/>
    <w:rsid w:val="002551A4"/>
    <w:rsid w:val="002559F3"/>
    <w:rsid w:val="00256DFE"/>
    <w:rsid w:val="00261D56"/>
    <w:rsid w:val="00261FD3"/>
    <w:rsid w:val="0026353E"/>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87E5E"/>
    <w:rsid w:val="00290638"/>
    <w:rsid w:val="00291763"/>
    <w:rsid w:val="00291D80"/>
    <w:rsid w:val="00293156"/>
    <w:rsid w:val="00293BE7"/>
    <w:rsid w:val="002946DC"/>
    <w:rsid w:val="00296005"/>
    <w:rsid w:val="00297056"/>
    <w:rsid w:val="00297174"/>
    <w:rsid w:val="002A06D9"/>
    <w:rsid w:val="002A0C82"/>
    <w:rsid w:val="002A0CD8"/>
    <w:rsid w:val="002A13EB"/>
    <w:rsid w:val="002A35EF"/>
    <w:rsid w:val="002A3DE0"/>
    <w:rsid w:val="002A40EA"/>
    <w:rsid w:val="002A46E8"/>
    <w:rsid w:val="002A491C"/>
    <w:rsid w:val="002A71C1"/>
    <w:rsid w:val="002A73F1"/>
    <w:rsid w:val="002B1FEF"/>
    <w:rsid w:val="002B2DF8"/>
    <w:rsid w:val="002B354F"/>
    <w:rsid w:val="002B3614"/>
    <w:rsid w:val="002B45D1"/>
    <w:rsid w:val="002B45F5"/>
    <w:rsid w:val="002B4ED8"/>
    <w:rsid w:val="002B4FAA"/>
    <w:rsid w:val="002B52C2"/>
    <w:rsid w:val="002B7656"/>
    <w:rsid w:val="002C1492"/>
    <w:rsid w:val="002C1E8B"/>
    <w:rsid w:val="002C293E"/>
    <w:rsid w:val="002C2EFE"/>
    <w:rsid w:val="002C53AA"/>
    <w:rsid w:val="002C5B2D"/>
    <w:rsid w:val="002C6AF9"/>
    <w:rsid w:val="002C7DFC"/>
    <w:rsid w:val="002D14F3"/>
    <w:rsid w:val="002D16E4"/>
    <w:rsid w:val="002D2FEF"/>
    <w:rsid w:val="002D36C2"/>
    <w:rsid w:val="002D3FCB"/>
    <w:rsid w:val="002D4548"/>
    <w:rsid w:val="002D4FEF"/>
    <w:rsid w:val="002D502D"/>
    <w:rsid w:val="002D63F5"/>
    <w:rsid w:val="002D6E1A"/>
    <w:rsid w:val="002E036D"/>
    <w:rsid w:val="002E1517"/>
    <w:rsid w:val="002E1B22"/>
    <w:rsid w:val="002E2C69"/>
    <w:rsid w:val="002E30BB"/>
    <w:rsid w:val="002E387F"/>
    <w:rsid w:val="002E4F86"/>
    <w:rsid w:val="002E7113"/>
    <w:rsid w:val="002E7F4B"/>
    <w:rsid w:val="002E7FB3"/>
    <w:rsid w:val="002F0C91"/>
    <w:rsid w:val="002F0DC5"/>
    <w:rsid w:val="002F0E3E"/>
    <w:rsid w:val="002F1B19"/>
    <w:rsid w:val="002F1FBF"/>
    <w:rsid w:val="002F3571"/>
    <w:rsid w:val="002F4139"/>
    <w:rsid w:val="003004D2"/>
    <w:rsid w:val="00300624"/>
    <w:rsid w:val="00300F56"/>
    <w:rsid w:val="00301006"/>
    <w:rsid w:val="00303565"/>
    <w:rsid w:val="00304A71"/>
    <w:rsid w:val="003066C8"/>
    <w:rsid w:val="0030739D"/>
    <w:rsid w:val="00307AFB"/>
    <w:rsid w:val="0031102F"/>
    <w:rsid w:val="00311184"/>
    <w:rsid w:val="00311C48"/>
    <w:rsid w:val="00312675"/>
    <w:rsid w:val="00314013"/>
    <w:rsid w:val="00314945"/>
    <w:rsid w:val="00314ADE"/>
    <w:rsid w:val="00315389"/>
    <w:rsid w:val="00315746"/>
    <w:rsid w:val="00315895"/>
    <w:rsid w:val="00315E96"/>
    <w:rsid w:val="00317FC8"/>
    <w:rsid w:val="00320B9B"/>
    <w:rsid w:val="00320DAF"/>
    <w:rsid w:val="003223D7"/>
    <w:rsid w:val="00323D9F"/>
    <w:rsid w:val="00324011"/>
    <w:rsid w:val="00324FDB"/>
    <w:rsid w:val="00325F48"/>
    <w:rsid w:val="003273FE"/>
    <w:rsid w:val="0033194F"/>
    <w:rsid w:val="00332304"/>
    <w:rsid w:val="00332406"/>
    <w:rsid w:val="00332D8D"/>
    <w:rsid w:val="00335432"/>
    <w:rsid w:val="00336420"/>
    <w:rsid w:val="00336B56"/>
    <w:rsid w:val="00337A3F"/>
    <w:rsid w:val="00341B25"/>
    <w:rsid w:val="00341EC0"/>
    <w:rsid w:val="0034240C"/>
    <w:rsid w:val="00343896"/>
    <w:rsid w:val="00344496"/>
    <w:rsid w:val="00345968"/>
    <w:rsid w:val="00347667"/>
    <w:rsid w:val="003507E2"/>
    <w:rsid w:val="003522B2"/>
    <w:rsid w:val="0035455E"/>
    <w:rsid w:val="00354A6F"/>
    <w:rsid w:val="00354B48"/>
    <w:rsid w:val="003553F2"/>
    <w:rsid w:val="00355789"/>
    <w:rsid w:val="003557F4"/>
    <w:rsid w:val="00357C60"/>
    <w:rsid w:val="003609B6"/>
    <w:rsid w:val="00361119"/>
    <w:rsid w:val="003624BA"/>
    <w:rsid w:val="00362800"/>
    <w:rsid w:val="0036538D"/>
    <w:rsid w:val="00365D12"/>
    <w:rsid w:val="003677B1"/>
    <w:rsid w:val="0037018D"/>
    <w:rsid w:val="00371186"/>
    <w:rsid w:val="00372299"/>
    <w:rsid w:val="00372F02"/>
    <w:rsid w:val="00373729"/>
    <w:rsid w:val="00373C91"/>
    <w:rsid w:val="003748F0"/>
    <w:rsid w:val="003755C6"/>
    <w:rsid w:val="00375AEF"/>
    <w:rsid w:val="00376367"/>
    <w:rsid w:val="00376B02"/>
    <w:rsid w:val="0037733A"/>
    <w:rsid w:val="003776DC"/>
    <w:rsid w:val="003779C1"/>
    <w:rsid w:val="0038090C"/>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3BB"/>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0E80"/>
    <w:rsid w:val="003D31E6"/>
    <w:rsid w:val="003D4B73"/>
    <w:rsid w:val="003D503B"/>
    <w:rsid w:val="003D538D"/>
    <w:rsid w:val="003D605E"/>
    <w:rsid w:val="003D61D1"/>
    <w:rsid w:val="003D6780"/>
    <w:rsid w:val="003D6FCB"/>
    <w:rsid w:val="003E0F84"/>
    <w:rsid w:val="003E1238"/>
    <w:rsid w:val="003E1FF3"/>
    <w:rsid w:val="003E2D4F"/>
    <w:rsid w:val="003E2FF6"/>
    <w:rsid w:val="003E3ACA"/>
    <w:rsid w:val="003E50EA"/>
    <w:rsid w:val="003E573C"/>
    <w:rsid w:val="003E68C7"/>
    <w:rsid w:val="003E79B0"/>
    <w:rsid w:val="003F0403"/>
    <w:rsid w:val="003F1094"/>
    <w:rsid w:val="003F29B4"/>
    <w:rsid w:val="003F2E45"/>
    <w:rsid w:val="003F3EFE"/>
    <w:rsid w:val="003F40B8"/>
    <w:rsid w:val="003F472F"/>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5C7A"/>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8F3"/>
    <w:rsid w:val="004E2E89"/>
    <w:rsid w:val="004E33C2"/>
    <w:rsid w:val="004E3B9A"/>
    <w:rsid w:val="004E49B0"/>
    <w:rsid w:val="004E62DE"/>
    <w:rsid w:val="004E6AE4"/>
    <w:rsid w:val="004E6B05"/>
    <w:rsid w:val="004E76A1"/>
    <w:rsid w:val="004F05DE"/>
    <w:rsid w:val="004F0BBA"/>
    <w:rsid w:val="004F6376"/>
    <w:rsid w:val="004F6A93"/>
    <w:rsid w:val="004F6F14"/>
    <w:rsid w:val="004F76D9"/>
    <w:rsid w:val="004F79A6"/>
    <w:rsid w:val="00500830"/>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27529"/>
    <w:rsid w:val="00530A8D"/>
    <w:rsid w:val="00531C6D"/>
    <w:rsid w:val="00532EF4"/>
    <w:rsid w:val="00534109"/>
    <w:rsid w:val="005347CE"/>
    <w:rsid w:val="00535477"/>
    <w:rsid w:val="00535DEA"/>
    <w:rsid w:val="0053723A"/>
    <w:rsid w:val="00537313"/>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055C"/>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4603"/>
    <w:rsid w:val="005B5B3C"/>
    <w:rsid w:val="005B64CB"/>
    <w:rsid w:val="005B65C0"/>
    <w:rsid w:val="005B6AAA"/>
    <w:rsid w:val="005B7554"/>
    <w:rsid w:val="005B7C78"/>
    <w:rsid w:val="005C0FB2"/>
    <w:rsid w:val="005C1169"/>
    <w:rsid w:val="005C16E2"/>
    <w:rsid w:val="005C24EF"/>
    <w:rsid w:val="005C2796"/>
    <w:rsid w:val="005C3C6C"/>
    <w:rsid w:val="005C3E41"/>
    <w:rsid w:val="005C3F4C"/>
    <w:rsid w:val="005C43AA"/>
    <w:rsid w:val="005C48C8"/>
    <w:rsid w:val="005C4E0E"/>
    <w:rsid w:val="005C6485"/>
    <w:rsid w:val="005C663C"/>
    <w:rsid w:val="005D0594"/>
    <w:rsid w:val="005D1023"/>
    <w:rsid w:val="005D148F"/>
    <w:rsid w:val="005D2AD2"/>
    <w:rsid w:val="005D4A86"/>
    <w:rsid w:val="005D5EB1"/>
    <w:rsid w:val="005D6A29"/>
    <w:rsid w:val="005D744D"/>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680"/>
    <w:rsid w:val="006000DD"/>
    <w:rsid w:val="00600F63"/>
    <w:rsid w:val="006012E1"/>
    <w:rsid w:val="00602253"/>
    <w:rsid w:val="006023E1"/>
    <w:rsid w:val="006036BB"/>
    <w:rsid w:val="00605531"/>
    <w:rsid w:val="00606240"/>
    <w:rsid w:val="0060674A"/>
    <w:rsid w:val="00607832"/>
    <w:rsid w:val="0060784B"/>
    <w:rsid w:val="00610254"/>
    <w:rsid w:val="006105FB"/>
    <w:rsid w:val="006109E5"/>
    <w:rsid w:val="00610F94"/>
    <w:rsid w:val="00611293"/>
    <w:rsid w:val="0061135E"/>
    <w:rsid w:val="0061263A"/>
    <w:rsid w:val="00612C41"/>
    <w:rsid w:val="006145DE"/>
    <w:rsid w:val="0061478E"/>
    <w:rsid w:val="00614F25"/>
    <w:rsid w:val="00616A11"/>
    <w:rsid w:val="00616B9B"/>
    <w:rsid w:val="00616D58"/>
    <w:rsid w:val="00617520"/>
    <w:rsid w:val="00617AD0"/>
    <w:rsid w:val="00620D7C"/>
    <w:rsid w:val="00621089"/>
    <w:rsid w:val="00621E1F"/>
    <w:rsid w:val="006228B2"/>
    <w:rsid w:val="006228E1"/>
    <w:rsid w:val="00622E32"/>
    <w:rsid w:val="00623688"/>
    <w:rsid w:val="006247E0"/>
    <w:rsid w:val="006253DE"/>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7C0"/>
    <w:rsid w:val="00642972"/>
    <w:rsid w:val="00642B2A"/>
    <w:rsid w:val="00644541"/>
    <w:rsid w:val="00644F4D"/>
    <w:rsid w:val="006464BA"/>
    <w:rsid w:val="006469B1"/>
    <w:rsid w:val="00646B97"/>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363"/>
    <w:rsid w:val="00663EFF"/>
    <w:rsid w:val="00665555"/>
    <w:rsid w:val="00666F74"/>
    <w:rsid w:val="00667FEA"/>
    <w:rsid w:val="006710D2"/>
    <w:rsid w:val="00671A8B"/>
    <w:rsid w:val="00671F53"/>
    <w:rsid w:val="006725A0"/>
    <w:rsid w:val="00672FF9"/>
    <w:rsid w:val="0067555E"/>
    <w:rsid w:val="00676E6C"/>
    <w:rsid w:val="00677FAD"/>
    <w:rsid w:val="006802DE"/>
    <w:rsid w:val="0068032D"/>
    <w:rsid w:val="0068068C"/>
    <w:rsid w:val="00681115"/>
    <w:rsid w:val="00683920"/>
    <w:rsid w:val="0068407E"/>
    <w:rsid w:val="00685147"/>
    <w:rsid w:val="00685653"/>
    <w:rsid w:val="0068590D"/>
    <w:rsid w:val="00685A89"/>
    <w:rsid w:val="006861B3"/>
    <w:rsid w:val="00686FA2"/>
    <w:rsid w:val="006870C5"/>
    <w:rsid w:val="00690F0E"/>
    <w:rsid w:val="006911C0"/>
    <w:rsid w:val="00691B7C"/>
    <w:rsid w:val="006920C8"/>
    <w:rsid w:val="00694379"/>
    <w:rsid w:val="00694B73"/>
    <w:rsid w:val="00694DF2"/>
    <w:rsid w:val="00695F80"/>
    <w:rsid w:val="006966CD"/>
    <w:rsid w:val="00696735"/>
    <w:rsid w:val="006975D4"/>
    <w:rsid w:val="0069780E"/>
    <w:rsid w:val="00697D13"/>
    <w:rsid w:val="006A24D5"/>
    <w:rsid w:val="006A2CA2"/>
    <w:rsid w:val="006A3AB4"/>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8D8"/>
    <w:rsid w:val="006C4B0F"/>
    <w:rsid w:val="006C5CE6"/>
    <w:rsid w:val="006C5E96"/>
    <w:rsid w:val="006D399F"/>
    <w:rsid w:val="006D4F0C"/>
    <w:rsid w:val="006D5645"/>
    <w:rsid w:val="006D7F11"/>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1B95"/>
    <w:rsid w:val="007834A1"/>
    <w:rsid w:val="00791EB4"/>
    <w:rsid w:val="007928F1"/>
    <w:rsid w:val="0079357D"/>
    <w:rsid w:val="007937CC"/>
    <w:rsid w:val="00793A31"/>
    <w:rsid w:val="00793E7D"/>
    <w:rsid w:val="00794979"/>
    <w:rsid w:val="00794D5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60A"/>
    <w:rsid w:val="007B4740"/>
    <w:rsid w:val="007B502C"/>
    <w:rsid w:val="007B5F3B"/>
    <w:rsid w:val="007B643D"/>
    <w:rsid w:val="007C02B0"/>
    <w:rsid w:val="007C063E"/>
    <w:rsid w:val="007C1901"/>
    <w:rsid w:val="007C49C0"/>
    <w:rsid w:val="007C55C1"/>
    <w:rsid w:val="007C5738"/>
    <w:rsid w:val="007C5772"/>
    <w:rsid w:val="007C5AC3"/>
    <w:rsid w:val="007C7233"/>
    <w:rsid w:val="007D10EE"/>
    <w:rsid w:val="007D1193"/>
    <w:rsid w:val="007D21D5"/>
    <w:rsid w:val="007D3E8D"/>
    <w:rsid w:val="007D5032"/>
    <w:rsid w:val="007D5519"/>
    <w:rsid w:val="007D5915"/>
    <w:rsid w:val="007D5B4F"/>
    <w:rsid w:val="007D5C30"/>
    <w:rsid w:val="007E0242"/>
    <w:rsid w:val="007E0660"/>
    <w:rsid w:val="007E1411"/>
    <w:rsid w:val="007E1882"/>
    <w:rsid w:val="007E1BB4"/>
    <w:rsid w:val="007E3514"/>
    <w:rsid w:val="007E4AAA"/>
    <w:rsid w:val="007E4BD2"/>
    <w:rsid w:val="007E4C29"/>
    <w:rsid w:val="007E58A7"/>
    <w:rsid w:val="007E5D2F"/>
    <w:rsid w:val="007E5E44"/>
    <w:rsid w:val="007F0DDA"/>
    <w:rsid w:val="007F170C"/>
    <w:rsid w:val="007F1939"/>
    <w:rsid w:val="007F365C"/>
    <w:rsid w:val="007F4A2A"/>
    <w:rsid w:val="007F5066"/>
    <w:rsid w:val="007F621C"/>
    <w:rsid w:val="007F7155"/>
    <w:rsid w:val="007F7B93"/>
    <w:rsid w:val="00800C28"/>
    <w:rsid w:val="00800F59"/>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19D2"/>
    <w:rsid w:val="008229A3"/>
    <w:rsid w:val="00822DFB"/>
    <w:rsid w:val="00822F64"/>
    <w:rsid w:val="00824EAF"/>
    <w:rsid w:val="008253A6"/>
    <w:rsid w:val="00825A6B"/>
    <w:rsid w:val="00825C50"/>
    <w:rsid w:val="00826577"/>
    <w:rsid w:val="00827439"/>
    <w:rsid w:val="0082768F"/>
    <w:rsid w:val="00827C79"/>
    <w:rsid w:val="00827D22"/>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5F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7A8"/>
    <w:rsid w:val="00885E6F"/>
    <w:rsid w:val="008861AC"/>
    <w:rsid w:val="008868E4"/>
    <w:rsid w:val="00886A60"/>
    <w:rsid w:val="0088759B"/>
    <w:rsid w:val="008909B4"/>
    <w:rsid w:val="008922E8"/>
    <w:rsid w:val="00893916"/>
    <w:rsid w:val="008941B9"/>
    <w:rsid w:val="0089442C"/>
    <w:rsid w:val="00895818"/>
    <w:rsid w:val="008A2585"/>
    <w:rsid w:val="008A2718"/>
    <w:rsid w:val="008A432F"/>
    <w:rsid w:val="008A4CF6"/>
    <w:rsid w:val="008A4E42"/>
    <w:rsid w:val="008A51AA"/>
    <w:rsid w:val="008A6801"/>
    <w:rsid w:val="008A6A12"/>
    <w:rsid w:val="008B0DC6"/>
    <w:rsid w:val="008B2B9E"/>
    <w:rsid w:val="008B31F5"/>
    <w:rsid w:val="008B4C79"/>
    <w:rsid w:val="008B5D2D"/>
    <w:rsid w:val="008B6361"/>
    <w:rsid w:val="008C0320"/>
    <w:rsid w:val="008C0912"/>
    <w:rsid w:val="008C2A81"/>
    <w:rsid w:val="008C3863"/>
    <w:rsid w:val="008C4BDC"/>
    <w:rsid w:val="008C50FF"/>
    <w:rsid w:val="008C5435"/>
    <w:rsid w:val="008C6BD1"/>
    <w:rsid w:val="008D2DB5"/>
    <w:rsid w:val="008D3F10"/>
    <w:rsid w:val="008D611D"/>
    <w:rsid w:val="008E1B6A"/>
    <w:rsid w:val="008E3054"/>
    <w:rsid w:val="008E32FF"/>
    <w:rsid w:val="008E5242"/>
    <w:rsid w:val="008E5625"/>
    <w:rsid w:val="008E5C5B"/>
    <w:rsid w:val="008E6A37"/>
    <w:rsid w:val="008F0354"/>
    <w:rsid w:val="008F085A"/>
    <w:rsid w:val="008F1462"/>
    <w:rsid w:val="008F2413"/>
    <w:rsid w:val="008F248D"/>
    <w:rsid w:val="008F4B2C"/>
    <w:rsid w:val="008F4C08"/>
    <w:rsid w:val="008F4D5A"/>
    <w:rsid w:val="008F65D5"/>
    <w:rsid w:val="008F6851"/>
    <w:rsid w:val="008F7BC4"/>
    <w:rsid w:val="00900E7A"/>
    <w:rsid w:val="00903E11"/>
    <w:rsid w:val="00903EBE"/>
    <w:rsid w:val="009041DE"/>
    <w:rsid w:val="00905D59"/>
    <w:rsid w:val="009062CA"/>
    <w:rsid w:val="00906DDE"/>
    <w:rsid w:val="00907631"/>
    <w:rsid w:val="00907776"/>
    <w:rsid w:val="00913401"/>
    <w:rsid w:val="00913567"/>
    <w:rsid w:val="009137B6"/>
    <w:rsid w:val="00913C9F"/>
    <w:rsid w:val="00915EBA"/>
    <w:rsid w:val="00917093"/>
    <w:rsid w:val="00917EB7"/>
    <w:rsid w:val="0092030E"/>
    <w:rsid w:val="009203D0"/>
    <w:rsid w:val="009217B1"/>
    <w:rsid w:val="00921A42"/>
    <w:rsid w:val="009223BB"/>
    <w:rsid w:val="00922491"/>
    <w:rsid w:val="00923BCF"/>
    <w:rsid w:val="009250EA"/>
    <w:rsid w:val="009252EC"/>
    <w:rsid w:val="00925AEC"/>
    <w:rsid w:val="00926CA7"/>
    <w:rsid w:val="0092751A"/>
    <w:rsid w:val="009305C4"/>
    <w:rsid w:val="00931FAF"/>
    <w:rsid w:val="009360F6"/>
    <w:rsid w:val="009371DC"/>
    <w:rsid w:val="0093759D"/>
    <w:rsid w:val="00940239"/>
    <w:rsid w:val="009406D1"/>
    <w:rsid w:val="00942BD6"/>
    <w:rsid w:val="00942DED"/>
    <w:rsid w:val="00944404"/>
    <w:rsid w:val="009452D7"/>
    <w:rsid w:val="00945FD1"/>
    <w:rsid w:val="00946CCC"/>
    <w:rsid w:val="00947A5F"/>
    <w:rsid w:val="009503E5"/>
    <w:rsid w:val="00950F71"/>
    <w:rsid w:val="00952A91"/>
    <w:rsid w:val="00952F2C"/>
    <w:rsid w:val="009532E3"/>
    <w:rsid w:val="00953615"/>
    <w:rsid w:val="009549F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32DE"/>
    <w:rsid w:val="00974881"/>
    <w:rsid w:val="0097606C"/>
    <w:rsid w:val="00976986"/>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1D4B"/>
    <w:rsid w:val="009B69C9"/>
    <w:rsid w:val="009B7133"/>
    <w:rsid w:val="009B7658"/>
    <w:rsid w:val="009B7CD1"/>
    <w:rsid w:val="009B7E22"/>
    <w:rsid w:val="009B7E78"/>
    <w:rsid w:val="009C10FE"/>
    <w:rsid w:val="009C13BC"/>
    <w:rsid w:val="009C1CA4"/>
    <w:rsid w:val="009C2532"/>
    <w:rsid w:val="009C2BA4"/>
    <w:rsid w:val="009C5BCB"/>
    <w:rsid w:val="009C6091"/>
    <w:rsid w:val="009C634F"/>
    <w:rsid w:val="009C6C20"/>
    <w:rsid w:val="009D0219"/>
    <w:rsid w:val="009D0D55"/>
    <w:rsid w:val="009D2295"/>
    <w:rsid w:val="009D2511"/>
    <w:rsid w:val="009D291D"/>
    <w:rsid w:val="009D3E7C"/>
    <w:rsid w:val="009D4DE7"/>
    <w:rsid w:val="009D55CA"/>
    <w:rsid w:val="009D5EF0"/>
    <w:rsid w:val="009D6401"/>
    <w:rsid w:val="009E0711"/>
    <w:rsid w:val="009E1917"/>
    <w:rsid w:val="009E1B23"/>
    <w:rsid w:val="009E2FDB"/>
    <w:rsid w:val="009E3594"/>
    <w:rsid w:val="009E6B77"/>
    <w:rsid w:val="009E7724"/>
    <w:rsid w:val="009E7D1F"/>
    <w:rsid w:val="009F1D82"/>
    <w:rsid w:val="009F37AA"/>
    <w:rsid w:val="009F4B5C"/>
    <w:rsid w:val="009F544C"/>
    <w:rsid w:val="009F5731"/>
    <w:rsid w:val="009F6321"/>
    <w:rsid w:val="009F6378"/>
    <w:rsid w:val="009F69CF"/>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E1"/>
    <w:rsid w:val="00A113FD"/>
    <w:rsid w:val="00A11DDE"/>
    <w:rsid w:val="00A127A7"/>
    <w:rsid w:val="00A129F4"/>
    <w:rsid w:val="00A136F4"/>
    <w:rsid w:val="00A1429A"/>
    <w:rsid w:val="00A1482D"/>
    <w:rsid w:val="00A150F7"/>
    <w:rsid w:val="00A160D3"/>
    <w:rsid w:val="00A16739"/>
    <w:rsid w:val="00A16DC9"/>
    <w:rsid w:val="00A179E9"/>
    <w:rsid w:val="00A20225"/>
    <w:rsid w:val="00A24269"/>
    <w:rsid w:val="00A243E4"/>
    <w:rsid w:val="00A25ED4"/>
    <w:rsid w:val="00A263DA"/>
    <w:rsid w:val="00A26C5C"/>
    <w:rsid w:val="00A30BDE"/>
    <w:rsid w:val="00A3131C"/>
    <w:rsid w:val="00A31F14"/>
    <w:rsid w:val="00A324DC"/>
    <w:rsid w:val="00A32835"/>
    <w:rsid w:val="00A32B5A"/>
    <w:rsid w:val="00A33CCC"/>
    <w:rsid w:val="00A33ECB"/>
    <w:rsid w:val="00A34DE0"/>
    <w:rsid w:val="00A35728"/>
    <w:rsid w:val="00A36EE3"/>
    <w:rsid w:val="00A37435"/>
    <w:rsid w:val="00A40DA9"/>
    <w:rsid w:val="00A4173D"/>
    <w:rsid w:val="00A41A95"/>
    <w:rsid w:val="00A4248B"/>
    <w:rsid w:val="00A43230"/>
    <w:rsid w:val="00A4376E"/>
    <w:rsid w:val="00A4572B"/>
    <w:rsid w:val="00A46246"/>
    <w:rsid w:val="00A46349"/>
    <w:rsid w:val="00A46D5E"/>
    <w:rsid w:val="00A50847"/>
    <w:rsid w:val="00A512C7"/>
    <w:rsid w:val="00A53AAB"/>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4342"/>
    <w:rsid w:val="00A65805"/>
    <w:rsid w:val="00A66BEE"/>
    <w:rsid w:val="00A671C9"/>
    <w:rsid w:val="00A67DFD"/>
    <w:rsid w:val="00A74F9F"/>
    <w:rsid w:val="00A750B3"/>
    <w:rsid w:val="00A75559"/>
    <w:rsid w:val="00A7623D"/>
    <w:rsid w:val="00A76532"/>
    <w:rsid w:val="00A8224E"/>
    <w:rsid w:val="00A824A7"/>
    <w:rsid w:val="00A83644"/>
    <w:rsid w:val="00A83C07"/>
    <w:rsid w:val="00A83F40"/>
    <w:rsid w:val="00A84945"/>
    <w:rsid w:val="00A85226"/>
    <w:rsid w:val="00A85543"/>
    <w:rsid w:val="00A8728B"/>
    <w:rsid w:val="00A903D3"/>
    <w:rsid w:val="00A91682"/>
    <w:rsid w:val="00A91E16"/>
    <w:rsid w:val="00A921C4"/>
    <w:rsid w:val="00A92E4A"/>
    <w:rsid w:val="00A958CA"/>
    <w:rsid w:val="00A966B6"/>
    <w:rsid w:val="00A96B46"/>
    <w:rsid w:val="00A96C55"/>
    <w:rsid w:val="00AA003B"/>
    <w:rsid w:val="00AA016B"/>
    <w:rsid w:val="00AA15DD"/>
    <w:rsid w:val="00AA1C09"/>
    <w:rsid w:val="00AA2F67"/>
    <w:rsid w:val="00AA3569"/>
    <w:rsid w:val="00AA3EFF"/>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8B"/>
    <w:rsid w:val="00AD6BE5"/>
    <w:rsid w:val="00AD7675"/>
    <w:rsid w:val="00AD783E"/>
    <w:rsid w:val="00AE1393"/>
    <w:rsid w:val="00AE3BC6"/>
    <w:rsid w:val="00AE3E2F"/>
    <w:rsid w:val="00AE4D4F"/>
    <w:rsid w:val="00AE627C"/>
    <w:rsid w:val="00AE62B0"/>
    <w:rsid w:val="00AE68A2"/>
    <w:rsid w:val="00AF0029"/>
    <w:rsid w:val="00AF0354"/>
    <w:rsid w:val="00AF1236"/>
    <w:rsid w:val="00AF2EA3"/>
    <w:rsid w:val="00AF38AF"/>
    <w:rsid w:val="00AF3C29"/>
    <w:rsid w:val="00AF4401"/>
    <w:rsid w:val="00AF4463"/>
    <w:rsid w:val="00AF53CB"/>
    <w:rsid w:val="00AF65C5"/>
    <w:rsid w:val="00B00659"/>
    <w:rsid w:val="00B03CE2"/>
    <w:rsid w:val="00B059A9"/>
    <w:rsid w:val="00B063CF"/>
    <w:rsid w:val="00B06544"/>
    <w:rsid w:val="00B0673B"/>
    <w:rsid w:val="00B07628"/>
    <w:rsid w:val="00B105F2"/>
    <w:rsid w:val="00B10991"/>
    <w:rsid w:val="00B11BA2"/>
    <w:rsid w:val="00B12128"/>
    <w:rsid w:val="00B12945"/>
    <w:rsid w:val="00B12C1E"/>
    <w:rsid w:val="00B13FDF"/>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28A"/>
    <w:rsid w:val="00B302FA"/>
    <w:rsid w:val="00B306FC"/>
    <w:rsid w:val="00B309D2"/>
    <w:rsid w:val="00B30E4F"/>
    <w:rsid w:val="00B3124F"/>
    <w:rsid w:val="00B327E9"/>
    <w:rsid w:val="00B33294"/>
    <w:rsid w:val="00B33657"/>
    <w:rsid w:val="00B33A9A"/>
    <w:rsid w:val="00B34885"/>
    <w:rsid w:val="00B34D68"/>
    <w:rsid w:val="00B36117"/>
    <w:rsid w:val="00B362E3"/>
    <w:rsid w:val="00B37C73"/>
    <w:rsid w:val="00B4009B"/>
    <w:rsid w:val="00B400A1"/>
    <w:rsid w:val="00B40A2B"/>
    <w:rsid w:val="00B40B8A"/>
    <w:rsid w:val="00B420CB"/>
    <w:rsid w:val="00B428D1"/>
    <w:rsid w:val="00B42F04"/>
    <w:rsid w:val="00B4401C"/>
    <w:rsid w:val="00B44802"/>
    <w:rsid w:val="00B455D1"/>
    <w:rsid w:val="00B45F6D"/>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004"/>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BB0"/>
    <w:rsid w:val="00BB5C6F"/>
    <w:rsid w:val="00BB6907"/>
    <w:rsid w:val="00BB7A20"/>
    <w:rsid w:val="00BC15B1"/>
    <w:rsid w:val="00BC16E9"/>
    <w:rsid w:val="00BC3C06"/>
    <w:rsid w:val="00BC4E8B"/>
    <w:rsid w:val="00BC5622"/>
    <w:rsid w:val="00BC6060"/>
    <w:rsid w:val="00BC6596"/>
    <w:rsid w:val="00BC7897"/>
    <w:rsid w:val="00BD0926"/>
    <w:rsid w:val="00BD0F35"/>
    <w:rsid w:val="00BD30D2"/>
    <w:rsid w:val="00BD3C97"/>
    <w:rsid w:val="00BD45A4"/>
    <w:rsid w:val="00BD4A5F"/>
    <w:rsid w:val="00BD59AA"/>
    <w:rsid w:val="00BD65E6"/>
    <w:rsid w:val="00BD6AF7"/>
    <w:rsid w:val="00BE19EF"/>
    <w:rsid w:val="00BE230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088"/>
    <w:rsid w:val="00C14615"/>
    <w:rsid w:val="00C14F48"/>
    <w:rsid w:val="00C15296"/>
    <w:rsid w:val="00C17750"/>
    <w:rsid w:val="00C2094B"/>
    <w:rsid w:val="00C20DC5"/>
    <w:rsid w:val="00C2294E"/>
    <w:rsid w:val="00C22A5B"/>
    <w:rsid w:val="00C23412"/>
    <w:rsid w:val="00C264C7"/>
    <w:rsid w:val="00C271C4"/>
    <w:rsid w:val="00C274F3"/>
    <w:rsid w:val="00C3052A"/>
    <w:rsid w:val="00C30A54"/>
    <w:rsid w:val="00C316F7"/>
    <w:rsid w:val="00C31DF0"/>
    <w:rsid w:val="00C32578"/>
    <w:rsid w:val="00C33916"/>
    <w:rsid w:val="00C33BCF"/>
    <w:rsid w:val="00C34D1D"/>
    <w:rsid w:val="00C353A0"/>
    <w:rsid w:val="00C358A3"/>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2A7A"/>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8CB"/>
    <w:rsid w:val="00CB2ED9"/>
    <w:rsid w:val="00CB36A5"/>
    <w:rsid w:val="00CB56B4"/>
    <w:rsid w:val="00CB7286"/>
    <w:rsid w:val="00CB7947"/>
    <w:rsid w:val="00CC1783"/>
    <w:rsid w:val="00CC1883"/>
    <w:rsid w:val="00CC296A"/>
    <w:rsid w:val="00CC2D17"/>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362A"/>
    <w:rsid w:val="00CD40EC"/>
    <w:rsid w:val="00CD4EB0"/>
    <w:rsid w:val="00CD512D"/>
    <w:rsid w:val="00CD5831"/>
    <w:rsid w:val="00CD6F6E"/>
    <w:rsid w:val="00CE08D1"/>
    <w:rsid w:val="00CE157F"/>
    <w:rsid w:val="00CE1966"/>
    <w:rsid w:val="00CE1ED4"/>
    <w:rsid w:val="00CE2216"/>
    <w:rsid w:val="00CE3014"/>
    <w:rsid w:val="00CE30E5"/>
    <w:rsid w:val="00CE6FC6"/>
    <w:rsid w:val="00CF0E75"/>
    <w:rsid w:val="00CF1134"/>
    <w:rsid w:val="00CF18D8"/>
    <w:rsid w:val="00CF2056"/>
    <w:rsid w:val="00CF4471"/>
    <w:rsid w:val="00CF51C0"/>
    <w:rsid w:val="00CF5B2A"/>
    <w:rsid w:val="00CF5F57"/>
    <w:rsid w:val="00CF64A7"/>
    <w:rsid w:val="00CF6730"/>
    <w:rsid w:val="00CF70E5"/>
    <w:rsid w:val="00CF7CEC"/>
    <w:rsid w:val="00D00B0F"/>
    <w:rsid w:val="00D01BF4"/>
    <w:rsid w:val="00D0272C"/>
    <w:rsid w:val="00D0385E"/>
    <w:rsid w:val="00D045CE"/>
    <w:rsid w:val="00D05082"/>
    <w:rsid w:val="00D06163"/>
    <w:rsid w:val="00D07A0D"/>
    <w:rsid w:val="00D07AFD"/>
    <w:rsid w:val="00D11749"/>
    <w:rsid w:val="00D12A7D"/>
    <w:rsid w:val="00D13AB0"/>
    <w:rsid w:val="00D13B81"/>
    <w:rsid w:val="00D1519E"/>
    <w:rsid w:val="00D152B7"/>
    <w:rsid w:val="00D16EDC"/>
    <w:rsid w:val="00D17FDE"/>
    <w:rsid w:val="00D201CB"/>
    <w:rsid w:val="00D2053E"/>
    <w:rsid w:val="00D22786"/>
    <w:rsid w:val="00D228B4"/>
    <w:rsid w:val="00D25AC4"/>
    <w:rsid w:val="00D305F6"/>
    <w:rsid w:val="00D30B25"/>
    <w:rsid w:val="00D3175A"/>
    <w:rsid w:val="00D31A00"/>
    <w:rsid w:val="00D323E4"/>
    <w:rsid w:val="00D32871"/>
    <w:rsid w:val="00D33881"/>
    <w:rsid w:val="00D34282"/>
    <w:rsid w:val="00D366B1"/>
    <w:rsid w:val="00D37AE0"/>
    <w:rsid w:val="00D40C3F"/>
    <w:rsid w:val="00D4137D"/>
    <w:rsid w:val="00D416A8"/>
    <w:rsid w:val="00D4217D"/>
    <w:rsid w:val="00D4257C"/>
    <w:rsid w:val="00D425AC"/>
    <w:rsid w:val="00D42823"/>
    <w:rsid w:val="00D42D5E"/>
    <w:rsid w:val="00D43F14"/>
    <w:rsid w:val="00D44C18"/>
    <w:rsid w:val="00D4556D"/>
    <w:rsid w:val="00D511C6"/>
    <w:rsid w:val="00D5121D"/>
    <w:rsid w:val="00D516AC"/>
    <w:rsid w:val="00D521BB"/>
    <w:rsid w:val="00D526F7"/>
    <w:rsid w:val="00D52875"/>
    <w:rsid w:val="00D54050"/>
    <w:rsid w:val="00D5594A"/>
    <w:rsid w:val="00D5614D"/>
    <w:rsid w:val="00D56321"/>
    <w:rsid w:val="00D56AC0"/>
    <w:rsid w:val="00D5709D"/>
    <w:rsid w:val="00D6081B"/>
    <w:rsid w:val="00D61A37"/>
    <w:rsid w:val="00D6240A"/>
    <w:rsid w:val="00D63093"/>
    <w:rsid w:val="00D63599"/>
    <w:rsid w:val="00D63EBD"/>
    <w:rsid w:val="00D64B69"/>
    <w:rsid w:val="00D67101"/>
    <w:rsid w:val="00D7106D"/>
    <w:rsid w:val="00D71B45"/>
    <w:rsid w:val="00D71F8A"/>
    <w:rsid w:val="00D74705"/>
    <w:rsid w:val="00D74CC4"/>
    <w:rsid w:val="00D750E8"/>
    <w:rsid w:val="00D75603"/>
    <w:rsid w:val="00D75FEE"/>
    <w:rsid w:val="00D76933"/>
    <w:rsid w:val="00D76D88"/>
    <w:rsid w:val="00D77CC9"/>
    <w:rsid w:val="00D8396F"/>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3C76"/>
    <w:rsid w:val="00DB4121"/>
    <w:rsid w:val="00DB46C3"/>
    <w:rsid w:val="00DB5742"/>
    <w:rsid w:val="00DB5EDF"/>
    <w:rsid w:val="00DB6C46"/>
    <w:rsid w:val="00DB72B8"/>
    <w:rsid w:val="00DC16AF"/>
    <w:rsid w:val="00DC2A9A"/>
    <w:rsid w:val="00DC2E2E"/>
    <w:rsid w:val="00DC3669"/>
    <w:rsid w:val="00DC4D68"/>
    <w:rsid w:val="00DC6463"/>
    <w:rsid w:val="00DC7822"/>
    <w:rsid w:val="00DC7AF1"/>
    <w:rsid w:val="00DD2D92"/>
    <w:rsid w:val="00DD3026"/>
    <w:rsid w:val="00DD33DC"/>
    <w:rsid w:val="00DD3BB0"/>
    <w:rsid w:val="00DD6177"/>
    <w:rsid w:val="00DD61F5"/>
    <w:rsid w:val="00DE3223"/>
    <w:rsid w:val="00DE64A6"/>
    <w:rsid w:val="00DE66EB"/>
    <w:rsid w:val="00DE7035"/>
    <w:rsid w:val="00DF12E3"/>
    <w:rsid w:val="00DF3F1D"/>
    <w:rsid w:val="00DF595C"/>
    <w:rsid w:val="00DF7EA7"/>
    <w:rsid w:val="00E03E2C"/>
    <w:rsid w:val="00E04548"/>
    <w:rsid w:val="00E0484E"/>
    <w:rsid w:val="00E063F8"/>
    <w:rsid w:val="00E079AF"/>
    <w:rsid w:val="00E114D6"/>
    <w:rsid w:val="00E1166E"/>
    <w:rsid w:val="00E11DBD"/>
    <w:rsid w:val="00E13211"/>
    <w:rsid w:val="00E16FB5"/>
    <w:rsid w:val="00E179D6"/>
    <w:rsid w:val="00E17B0C"/>
    <w:rsid w:val="00E21407"/>
    <w:rsid w:val="00E2200B"/>
    <w:rsid w:val="00E22668"/>
    <w:rsid w:val="00E227D3"/>
    <w:rsid w:val="00E22BFF"/>
    <w:rsid w:val="00E22CB0"/>
    <w:rsid w:val="00E23798"/>
    <w:rsid w:val="00E2585D"/>
    <w:rsid w:val="00E25DBD"/>
    <w:rsid w:val="00E25FA2"/>
    <w:rsid w:val="00E2723D"/>
    <w:rsid w:val="00E27C77"/>
    <w:rsid w:val="00E301A4"/>
    <w:rsid w:val="00E3179E"/>
    <w:rsid w:val="00E32AC9"/>
    <w:rsid w:val="00E33419"/>
    <w:rsid w:val="00E347FD"/>
    <w:rsid w:val="00E354DA"/>
    <w:rsid w:val="00E354F5"/>
    <w:rsid w:val="00E3687E"/>
    <w:rsid w:val="00E372DD"/>
    <w:rsid w:val="00E40974"/>
    <w:rsid w:val="00E40A5C"/>
    <w:rsid w:val="00E40AAB"/>
    <w:rsid w:val="00E41205"/>
    <w:rsid w:val="00E41F32"/>
    <w:rsid w:val="00E42608"/>
    <w:rsid w:val="00E43536"/>
    <w:rsid w:val="00E436C3"/>
    <w:rsid w:val="00E43DA3"/>
    <w:rsid w:val="00E44B80"/>
    <w:rsid w:val="00E47430"/>
    <w:rsid w:val="00E50FB7"/>
    <w:rsid w:val="00E5199F"/>
    <w:rsid w:val="00E526DF"/>
    <w:rsid w:val="00E53624"/>
    <w:rsid w:val="00E53C15"/>
    <w:rsid w:val="00E54EE6"/>
    <w:rsid w:val="00E56715"/>
    <w:rsid w:val="00E56C2C"/>
    <w:rsid w:val="00E575DC"/>
    <w:rsid w:val="00E57F8E"/>
    <w:rsid w:val="00E60776"/>
    <w:rsid w:val="00E611C8"/>
    <w:rsid w:val="00E613EB"/>
    <w:rsid w:val="00E63256"/>
    <w:rsid w:val="00E6344A"/>
    <w:rsid w:val="00E64E69"/>
    <w:rsid w:val="00E64FB7"/>
    <w:rsid w:val="00E669A1"/>
    <w:rsid w:val="00E66DBB"/>
    <w:rsid w:val="00E679BA"/>
    <w:rsid w:val="00E70243"/>
    <w:rsid w:val="00E7111B"/>
    <w:rsid w:val="00E72CC6"/>
    <w:rsid w:val="00E73D44"/>
    <w:rsid w:val="00E7494A"/>
    <w:rsid w:val="00E74BE2"/>
    <w:rsid w:val="00E74C66"/>
    <w:rsid w:val="00E74FA2"/>
    <w:rsid w:val="00E75933"/>
    <w:rsid w:val="00E75E96"/>
    <w:rsid w:val="00E77A1B"/>
    <w:rsid w:val="00E808BE"/>
    <w:rsid w:val="00E81E36"/>
    <w:rsid w:val="00E81E40"/>
    <w:rsid w:val="00E82ECE"/>
    <w:rsid w:val="00E8713B"/>
    <w:rsid w:val="00E8789A"/>
    <w:rsid w:val="00E90C61"/>
    <w:rsid w:val="00E92A82"/>
    <w:rsid w:val="00E92AA8"/>
    <w:rsid w:val="00E9344E"/>
    <w:rsid w:val="00E93E39"/>
    <w:rsid w:val="00E94391"/>
    <w:rsid w:val="00E97E2B"/>
    <w:rsid w:val="00EA08CA"/>
    <w:rsid w:val="00EA0C0C"/>
    <w:rsid w:val="00EA2AEA"/>
    <w:rsid w:val="00EA332B"/>
    <w:rsid w:val="00EA3D36"/>
    <w:rsid w:val="00EA40AA"/>
    <w:rsid w:val="00EA447C"/>
    <w:rsid w:val="00EA57E2"/>
    <w:rsid w:val="00EA7186"/>
    <w:rsid w:val="00EB018B"/>
    <w:rsid w:val="00EB1003"/>
    <w:rsid w:val="00EB1132"/>
    <w:rsid w:val="00EB167E"/>
    <w:rsid w:val="00EB24ED"/>
    <w:rsid w:val="00EB2A00"/>
    <w:rsid w:val="00EB2A3F"/>
    <w:rsid w:val="00EB309B"/>
    <w:rsid w:val="00EB3AA2"/>
    <w:rsid w:val="00EB4763"/>
    <w:rsid w:val="00EB5B17"/>
    <w:rsid w:val="00EB60DF"/>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3574"/>
    <w:rsid w:val="00EE4898"/>
    <w:rsid w:val="00EE56FF"/>
    <w:rsid w:val="00EE5886"/>
    <w:rsid w:val="00EE5FBF"/>
    <w:rsid w:val="00EE6472"/>
    <w:rsid w:val="00EE76F2"/>
    <w:rsid w:val="00EF0769"/>
    <w:rsid w:val="00EF0D7C"/>
    <w:rsid w:val="00EF2E4A"/>
    <w:rsid w:val="00EF40E2"/>
    <w:rsid w:val="00EF5AD5"/>
    <w:rsid w:val="00EF5FB9"/>
    <w:rsid w:val="00EF61C1"/>
    <w:rsid w:val="00EF6E68"/>
    <w:rsid w:val="00EF76DB"/>
    <w:rsid w:val="00F005FD"/>
    <w:rsid w:val="00F024E2"/>
    <w:rsid w:val="00F02C04"/>
    <w:rsid w:val="00F03AF1"/>
    <w:rsid w:val="00F04BCD"/>
    <w:rsid w:val="00F05A8C"/>
    <w:rsid w:val="00F06211"/>
    <w:rsid w:val="00F07ED4"/>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60A"/>
    <w:rsid w:val="00F27D7D"/>
    <w:rsid w:val="00F3002B"/>
    <w:rsid w:val="00F30BC9"/>
    <w:rsid w:val="00F31E57"/>
    <w:rsid w:val="00F32462"/>
    <w:rsid w:val="00F32FF7"/>
    <w:rsid w:val="00F33993"/>
    <w:rsid w:val="00F33EDE"/>
    <w:rsid w:val="00F3568B"/>
    <w:rsid w:val="00F377CD"/>
    <w:rsid w:val="00F40C3B"/>
    <w:rsid w:val="00F40CE0"/>
    <w:rsid w:val="00F41BDD"/>
    <w:rsid w:val="00F42DBC"/>
    <w:rsid w:val="00F42F80"/>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5DD0"/>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6D5"/>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186"/>
    <w:rsid w:val="00FA0B60"/>
    <w:rsid w:val="00FA2528"/>
    <w:rsid w:val="00FA5535"/>
    <w:rsid w:val="00FA625B"/>
    <w:rsid w:val="00FA6292"/>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E7D01"/>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uiPriority w:val="99"/>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uiPriority w:val="99"/>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link w:val="1"/>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uiPriority w:val="99"/>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uiPriority w:val="99"/>
    <w:rsid w:val="002D6E1A"/>
    <w:rPr>
      <w:rFonts w:ascii="Georgia" w:hAnsi="Georgia"/>
      <w:sz w:val="22"/>
      <w:szCs w:val="24"/>
      <w:lang w:eastAsia="de-DE"/>
    </w:rPr>
  </w:style>
  <w:style w:type="character" w:customStyle="1" w:styleId="PieddepageCar">
    <w:name w:val="Pied de page Car"/>
    <w:link w:val="Pieddepage"/>
    <w:uiPriority w:val="99"/>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Accentuation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phedeliste"/>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Policepardfau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Policepardfau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Paragraphedeliste"/>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Appelnotedebasdep"/>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6481AD854AFAB4ABF16BF81F20613B0" ma:contentTypeVersion="949" ma:contentTypeDescription="Crée un document." ma:contentTypeScope="" ma:versionID="4d8dc5755a7791fb4ce5b020841e972b">
  <xsd:schema xmlns:xsd="http://www.w3.org/2001/XMLSchema" xmlns:xs="http://www.w3.org/2001/XMLSchema" xmlns:p="http://schemas.microsoft.com/office/2006/metadata/properties" xmlns:ns2="b9e7585d-2ec8-4eff-8eb0-2a5dae3b3336" xmlns:ns3="3a7a7858-319f-4063-9ead-c74d916519b8" targetNamespace="http://schemas.microsoft.com/office/2006/metadata/properties" ma:root="true" ma:fieldsID="62cb8cec8d8d9242d7e5c0116121cd98" ns2:_="" ns3:_="">
    <xsd:import namespace="b9e7585d-2ec8-4eff-8eb0-2a5dae3b3336"/>
    <xsd:import namespace="3a7a7858-319f-4063-9ead-c74d916519b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7585d-2ec8-4eff-8eb0-2a5dae3b3336"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7a7858-319f-4063-9ead-c74d916519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9e7585d-2ec8-4eff-8eb0-2a5dae3b3336">WDPCNM7KEHA6-1418529512-339946</_dlc_DocId>
    <_dlc_DocIdUrl xmlns="b9e7585d-2ec8-4eff-8eb0-2a5dae3b3336">
      <Url>https://domafep.sharepoint.com/sites/AFEP-Partage/_layouts/15/DocIdRedir.aspx?ID=WDPCNM7KEHA6-1418529512-339946</Url>
      <Description>WDPCNM7KEHA6-1418529512-339946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139C0BCE-3CBD-46A8-BFA9-FA4E801C00F2}">
  <ds:schemaRefs>
    <ds:schemaRef ds:uri="http://schemas.openxmlformats.org/officeDocument/2006/bibliography"/>
  </ds:schemaRefs>
</ds:datastoreItem>
</file>

<file path=customXml/itemProps3.xml><?xml version="1.0" encoding="utf-8"?>
<ds:datastoreItem xmlns:ds="http://schemas.openxmlformats.org/officeDocument/2006/customXml" ds:itemID="{75DADCF1-7A51-431F-B9BE-AE6E1AC47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7585d-2ec8-4eff-8eb0-2a5dae3b3336"/>
    <ds:schemaRef ds:uri="3a7a7858-319f-4063-9ead-c74d91651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DF28DA-26EC-411D-8A30-331E3C996DB8}">
  <ds:schemaRefs>
    <ds:schemaRef ds:uri="http://schemas.microsoft.com/sharepoint/events"/>
  </ds:schemaRefs>
</ds:datastoreItem>
</file>

<file path=customXml/itemProps5.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b9e7585d-2ec8-4eff-8eb0-2a5dae3b3336"/>
  </ds:schemaRefs>
</ds:datastoreItem>
</file>

<file path=customXml/itemProps6.xml><?xml version="1.0" encoding="utf-8"?>
<ds:datastoreItem xmlns:ds="http://schemas.openxmlformats.org/officeDocument/2006/customXml" ds:itemID="{8E9D61AA-2E21-45D8-9235-11FFFB3A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2973</Words>
  <Characters>17095</Characters>
  <Application>Microsoft Office Word</Application>
  <DocSecurity>12</DocSecurity>
  <Lines>142</Lines>
  <Paragraphs>40</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20028</CharactersWithSpaces>
  <SharedDoc>false</SharedDoc>
  <HLinks>
    <vt:vector size="24" baseType="variant">
      <vt:variant>
        <vt:i4>7864440</vt:i4>
      </vt:variant>
      <vt:variant>
        <vt:i4>9</vt:i4>
      </vt:variant>
      <vt:variant>
        <vt:i4>0</vt:i4>
      </vt:variant>
      <vt:variant>
        <vt:i4>5</vt:i4>
      </vt:variant>
      <vt:variant>
        <vt:lpwstr>https://www.esma.europa.eu/legal-notice</vt:lpwstr>
      </vt:variant>
      <vt:variant>
        <vt:lpwstr/>
      </vt:variant>
      <vt:variant>
        <vt:i4>4849729</vt:i4>
      </vt:variant>
      <vt:variant>
        <vt:i4>6</vt:i4>
      </vt:variant>
      <vt:variant>
        <vt:i4>0</vt:i4>
      </vt:variant>
      <vt:variant>
        <vt:i4>5</vt:i4>
      </vt:variant>
      <vt:variant>
        <vt:lpwstr>https://eiopa.europa.eu/Pages/Links/Legal-notice.aspx</vt:lpwstr>
      </vt:variant>
      <vt:variant>
        <vt:lpwstr/>
      </vt:variant>
      <vt:variant>
        <vt:i4>851970</vt:i4>
      </vt:variant>
      <vt:variant>
        <vt:i4>3</vt:i4>
      </vt:variant>
      <vt:variant>
        <vt:i4>0</vt:i4>
      </vt:variant>
      <vt:variant>
        <vt:i4>5</vt:i4>
      </vt:variant>
      <vt:variant>
        <vt:lpwstr>http://www.eba.europa.eu/legal-notice</vt:lpwstr>
      </vt:variant>
      <vt:variant>
        <vt:lpwstr/>
      </vt:variant>
      <vt:variant>
        <vt:i4>2097274</vt:i4>
      </vt:variant>
      <vt:variant>
        <vt:i4>0</vt:i4>
      </vt:variant>
      <vt:variant>
        <vt:i4>0</vt:i4>
      </vt:variant>
      <vt:variant>
        <vt:i4>5</vt:i4>
      </vt:variant>
      <vt:variant>
        <vt:lpwstr>https://www.esma.europa.eu/press-news/consultations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Tran Van Lé Quang</cp:lastModifiedBy>
  <cp:revision>2</cp:revision>
  <cp:lastPrinted>2015-02-18T11:01:00Z</cp:lastPrinted>
  <dcterms:created xsi:type="dcterms:W3CDTF">2020-09-01T13:16:00Z</dcterms:created>
  <dcterms:modified xsi:type="dcterms:W3CDTF">2020-09-01T13:16:00Z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TeamName">
    <vt:lpwstr>38;#Investment Management|9630b78b-e81c-4ffd-baef-5f8b4aeb7ac5</vt:lpwstr>
  </property>
  <property fmtid="{D5CDD505-2E9C-101B-9397-08002B2CF9AE}" pid="4" name="Topic">
    <vt:lpwstr/>
  </property>
  <property fmtid="{D5CDD505-2E9C-101B-9397-08002B2CF9AE}" pid="5" name="SubTopic">
    <vt:lpwstr/>
  </property>
  <property fmtid="{D5CDD505-2E9C-101B-9397-08002B2CF9AE}" pid="6" name="DocumentType">
    <vt:lpwstr>66;#Questionnaire|a849d609-a31c-415e-a1a8-503bcc16b083</vt:lpwstr>
  </property>
  <property fmtid="{D5CDD505-2E9C-101B-9397-08002B2CF9AE}" pid="7" name="ConfidentialityLevel">
    <vt:lpwstr>72;#Public|a0c619ff-bd46-48f0-b213-6b7c03fe156d</vt:lpwstr>
  </property>
  <property fmtid="{D5CDD505-2E9C-101B-9397-08002B2CF9AE}" pid="8" name="f73b170dc53b40b9aa315b795e235780">
    <vt:lpwstr>Post-Trading|edaa1ce6-4b9b-4aac-a462-2b226ce43f53</vt:lpwstr>
  </property>
  <property fmtid="{D5CDD505-2E9C-101B-9397-08002B2CF9AE}" pid="9" name="ebe96076533d4a3ebf64abfb595c8cab">
    <vt:lpwstr>TRs|fa921b24-005b-470e-8d84-860d1c02e2c4</vt:lpwstr>
  </property>
  <property fmtid="{D5CDD505-2E9C-101B-9397-08002B2CF9AE}" pid="10" name="k2a4e0e239ca426ba867042d07636a92">
    <vt:lpwstr>Consultation Paper|c6238baf-c3d7-4bb8-8cf2-f28a89601f52</vt:lpwstr>
  </property>
  <property fmtid="{D5CDD505-2E9C-101B-9397-08002B2CF9AE}" pid="11" name="l41428f617fd44458265420e00c85298">
    <vt:lpwstr>Restricted|187aa7e6-627f-4951-b138-6ff841dc883d</vt:lpwstr>
  </property>
  <property fmtid="{D5CDD505-2E9C-101B-9397-08002B2CF9AE}" pid="12" name="TaxCatchAll">
    <vt:lpwstr>4;#Post-Trading|edaa1ce6-4b9b-4aac-a462-2b226ce43f53;#24;#TRs|fa921b24-005b-470e-8d84-860d1c02e2c4;#2;#Restricted|187aa7e6-627f-4951-b138-6ff841dc883d;#91;#Consultation Paper|c6238baf-c3d7-4bb8-8cf2-f28a89601f52</vt:lpwstr>
  </property>
  <property fmtid="{D5CDD505-2E9C-101B-9397-08002B2CF9AE}" pid="13" name="ec60598a2cb14c5fbb15899e6f9fdcae">
    <vt:lpwstr/>
  </property>
  <property fmtid="{D5CDD505-2E9C-101B-9397-08002B2CF9AE}" pid="14" name="TeamTopic">
    <vt:lpwstr>85;#MMF|2682d9f9-17ef-452e-b9a4-b56d32a15999</vt:lpwstr>
  </property>
  <property fmtid="{D5CDD505-2E9C-101B-9397-08002B2CF9AE}" pid="15" name="Project">
    <vt:lpwstr>103;#PRIIPs|a491fde9-7cc6-4ddd-9670-fcf5e94cd88f</vt:lpwstr>
  </property>
  <property fmtid="{D5CDD505-2E9C-101B-9397-08002B2CF9AE}" pid="16" name="ContentTypeId">
    <vt:lpwstr>0x010100B6481AD854AFAB4ABF16BF81F20613B0</vt:lpwstr>
  </property>
  <property fmtid="{D5CDD505-2E9C-101B-9397-08002B2CF9AE}" pid="17" name="_dlc_DocIdItemGuid">
    <vt:lpwstr>a1f2c846-1171-4d76-8837-a39d5daaa030</vt:lpwstr>
  </property>
</Properties>
</file>