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416ABC" w:rsidRPr="00A52EBB" w14:paraId="5DCC7BC8" w14:textId="77777777" w:rsidTr="00315E96">
        <w:trPr>
          <w:trHeight w:val="284"/>
        </w:trPr>
        <w:tc>
          <w:tcPr>
            <w:tcW w:w="9412" w:type="dxa"/>
          </w:tcPr>
          <w:p w14:paraId="16A89E45" w14:textId="134B4D37" w:rsidR="00C2094B" w:rsidRPr="00583885" w:rsidRDefault="00A52EBB" w:rsidP="0071740A">
            <w:pPr>
              <w:pStyle w:val="Footer"/>
              <w:rPr>
                <w:rFonts w:cs="Arial"/>
                <w:sz w:val="22"/>
                <w:szCs w:val="22"/>
              </w:rPr>
            </w:pPr>
            <w:permStart w:id="1707502347" w:edGrp="everyone"/>
            <w:permEnd w:id="1707502347"/>
            <w:r w:rsidRPr="00583885">
              <w:rPr>
                <w:rFonts w:cs="Arial"/>
                <w:color w:val="FFFFFF" w:themeColor="background1"/>
                <w:sz w:val="22"/>
                <w:szCs w:val="22"/>
              </w:rPr>
              <w:ptab w:relativeTo="margin" w:alignment="center" w:leader="none"/>
            </w:r>
            <w:r w:rsidRPr="00583885">
              <w:rPr>
                <w:rFonts w:cs="Arial"/>
                <w:color w:val="FFFFFF" w:themeColor="background1"/>
                <w:sz w:val="22"/>
                <w:szCs w:val="22"/>
              </w:rPr>
              <w:ptab w:relativeTo="margin" w:alignment="right" w:leader="none"/>
            </w:r>
            <w:r w:rsidR="00775D3F">
              <w:rPr>
                <w:rFonts w:cs="Arial"/>
                <w:color w:val="FFFFFF" w:themeColor="background1"/>
                <w:sz w:val="22"/>
                <w:szCs w:val="22"/>
              </w:rPr>
              <w:t>10 March</w:t>
            </w:r>
            <w:r w:rsidR="00B61CD3">
              <w:rPr>
                <w:rFonts w:cs="Arial"/>
                <w:color w:val="FFFFFF" w:themeColor="background1"/>
                <w:sz w:val="22"/>
                <w:szCs w:val="22"/>
              </w:rPr>
              <w:t xml:space="preserve"> 2020</w:t>
            </w:r>
          </w:p>
        </w:tc>
      </w:tr>
    </w:tbl>
    <w:p w14:paraId="08B582C6" w14:textId="77777777"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14:paraId="36A24E87" w14:textId="77777777" w:rsidTr="00F107EF">
        <w:trPr>
          <w:trHeight w:hRule="exact" w:val="1985"/>
        </w:trPr>
        <w:tc>
          <w:tcPr>
            <w:tcW w:w="9397" w:type="dxa"/>
            <w:vAlign w:val="bottom"/>
          </w:tcPr>
          <w:p w14:paraId="3666949C" w14:textId="6188D59D" w:rsidR="00791EB4" w:rsidRDefault="00AE627C" w:rsidP="00DD2CDA">
            <w:pPr>
              <w:pStyle w:val="01aDBTitle"/>
              <w:jc w:val="left"/>
              <w:rPr>
                <w:rFonts w:cs="Arial"/>
              </w:rPr>
            </w:pPr>
            <w:r w:rsidRPr="00616B9B">
              <w:rPr>
                <w:rFonts w:cs="Arial"/>
              </w:rPr>
              <w:t>Reply form</w:t>
            </w:r>
            <w:r w:rsidR="00B835D5" w:rsidRPr="00616B9B">
              <w:rPr>
                <w:rFonts w:cs="Arial"/>
              </w:rPr>
              <w:t xml:space="preserve"> </w:t>
            </w:r>
            <w:r w:rsidR="0043173B" w:rsidRPr="00616B9B">
              <w:rPr>
                <w:rFonts w:cs="Arial"/>
              </w:rPr>
              <w:t>for</w:t>
            </w:r>
            <w:r w:rsidR="00027ECF" w:rsidRPr="00616B9B">
              <w:rPr>
                <w:rFonts w:cs="Arial"/>
              </w:rPr>
              <w:t xml:space="preserve"> the</w:t>
            </w:r>
            <w:r w:rsidR="00DD2CDA">
              <w:t xml:space="preserve"> </w:t>
            </w:r>
            <w:r w:rsidR="00DD2CDA" w:rsidRPr="00DD2CDA">
              <w:rPr>
                <w:rFonts w:cs="Arial"/>
              </w:rPr>
              <w:t>Consultation Paper on</w:t>
            </w:r>
            <w:r w:rsidR="000E49B7" w:rsidRPr="000E49B7">
              <w:rPr>
                <w:rFonts w:cs="Arial"/>
              </w:rPr>
              <w:t xml:space="preserve"> </w:t>
            </w:r>
            <w:r w:rsidR="00F107EF" w:rsidRPr="00F107EF">
              <w:rPr>
                <w:rFonts w:cs="Arial"/>
              </w:rPr>
              <w:t xml:space="preserve">MiFID II/ MiFIR review report on the transparency regime for </w:t>
            </w:r>
            <w:r w:rsidR="00D320F7">
              <w:rPr>
                <w:rFonts w:cs="Arial"/>
              </w:rPr>
              <w:t>non-</w:t>
            </w:r>
            <w:r w:rsidR="00F107EF" w:rsidRPr="00F107EF">
              <w:rPr>
                <w:rFonts w:cs="Arial"/>
              </w:rPr>
              <w:t xml:space="preserve">equity and the trading obligations for </w:t>
            </w:r>
            <w:r w:rsidR="00D320F7">
              <w:rPr>
                <w:rFonts w:cs="Arial"/>
              </w:rPr>
              <w:t>derivatives</w:t>
            </w:r>
          </w:p>
          <w:p w14:paraId="186004BC" w14:textId="77777777" w:rsidR="00B61CD3" w:rsidRPr="00616B9B" w:rsidRDefault="00B61CD3" w:rsidP="00DD2CDA">
            <w:pPr>
              <w:pStyle w:val="01aDBTitle"/>
              <w:jc w:val="left"/>
              <w:rPr>
                <w:rFonts w:cs="Arial"/>
              </w:rPr>
            </w:pPr>
          </w:p>
        </w:tc>
      </w:tr>
      <w:tr w:rsidR="00060F72" w:rsidRPr="00616B9B" w14:paraId="4A9A8CFD" w14:textId="77777777" w:rsidTr="00B835D5">
        <w:trPr>
          <w:trHeight w:hRule="exact" w:val="605"/>
        </w:trPr>
        <w:tc>
          <w:tcPr>
            <w:tcW w:w="9397" w:type="dxa"/>
            <w:tcMar>
              <w:top w:w="142" w:type="dxa"/>
            </w:tcMar>
          </w:tcPr>
          <w:p w14:paraId="0BAB6DA8" w14:textId="77777777" w:rsidR="00D91010" w:rsidRPr="00616B9B" w:rsidRDefault="00013CCE" w:rsidP="00027ECF">
            <w:pPr>
              <w:pStyle w:val="01bDBSubtitle"/>
              <w:rPr>
                <w:rFonts w:ascii="Arial" w:hAnsi="Arial" w:cs="Arial"/>
              </w:rPr>
            </w:pPr>
            <w:r w:rsidRPr="00616B9B">
              <w:rPr>
                <w:rFonts w:ascii="Arial" w:hAnsi="Arial" w:cs="Arial"/>
              </w:rPr>
              <w:t xml:space="preserve"> </w:t>
            </w:r>
          </w:p>
        </w:tc>
      </w:tr>
    </w:tbl>
    <w:p w14:paraId="46E7260B" w14:textId="77777777"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footerReference w:type="first" r:id="rId16"/>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A52EBB" w14:paraId="44C1664D" w14:textId="77777777" w:rsidTr="00315E96">
        <w:trPr>
          <w:trHeight w:hRule="exact" w:val="964"/>
        </w:trPr>
        <w:tc>
          <w:tcPr>
            <w:tcW w:w="2325" w:type="dxa"/>
          </w:tcPr>
          <w:p w14:paraId="2CAB5AA6" w14:textId="3C9BD149" w:rsidR="00620D7C" w:rsidRPr="00A52EBB" w:rsidRDefault="00620D7C" w:rsidP="00B1467D">
            <w:pPr>
              <w:pStyle w:val="02Date"/>
              <w:rPr>
                <w:rFonts w:cs="Arial"/>
              </w:rPr>
            </w:pPr>
            <w:r w:rsidRPr="00A52EBB">
              <w:rPr>
                <w:rFonts w:cs="Arial"/>
              </w:rPr>
              <w:lastRenderedPageBreak/>
              <w:t xml:space="preserve">Date: </w:t>
            </w:r>
            <w:r w:rsidR="00775D3F">
              <w:rPr>
                <w:rFonts w:cs="Arial"/>
              </w:rPr>
              <w:t>10 March</w:t>
            </w:r>
            <w:r w:rsidR="00B61CD3">
              <w:rPr>
                <w:rFonts w:cs="Arial"/>
              </w:rPr>
              <w:t xml:space="preserve"> 2020</w:t>
            </w:r>
          </w:p>
        </w:tc>
      </w:tr>
    </w:tbl>
    <w:p w14:paraId="4A7E6333"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6DB08373" w14:textId="59964C76" w:rsidR="00F574D0" w:rsidRPr="00EF0769" w:rsidRDefault="00F574D0" w:rsidP="00F574D0">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the </w:t>
      </w:r>
      <w:r w:rsidR="000E49B7">
        <w:rPr>
          <w:rFonts w:cs="Arial"/>
        </w:rPr>
        <w:t xml:space="preserve">Consultation Paper on the </w:t>
      </w:r>
      <w:r w:rsidR="00F107EF" w:rsidRPr="00F107EF">
        <w:rPr>
          <w:rFonts w:cs="Arial"/>
        </w:rPr>
        <w:t>transparency regime for</w:t>
      </w:r>
      <w:r w:rsidR="007254DD">
        <w:rPr>
          <w:rFonts w:cs="Arial"/>
        </w:rPr>
        <w:t xml:space="preserve"> non-</w:t>
      </w:r>
      <w:r w:rsidR="00F107EF" w:rsidRPr="00F107EF">
        <w:rPr>
          <w:rFonts w:cs="Arial"/>
        </w:rPr>
        <w:t xml:space="preserve">equity instruments and the trading obligations for </w:t>
      </w:r>
      <w:r w:rsidR="007254DD">
        <w:rPr>
          <w:rFonts w:cs="Arial"/>
        </w:rPr>
        <w:t>derivatives</w:t>
      </w:r>
      <w:r w:rsidR="00F107EF" w:rsidRPr="00F107EF">
        <w:rPr>
          <w:rFonts w:cs="Arial"/>
        </w:rPr>
        <w:t xml:space="preserve"> MiFID II/ MiFIR review report </w:t>
      </w:r>
      <w:r w:rsidR="00015B5E" w:rsidRPr="00EF0769">
        <w:rPr>
          <w:rFonts w:cs="Arial"/>
        </w:rPr>
        <w:t>published on the ESMA website</w:t>
      </w:r>
      <w:r w:rsidR="004E49B0" w:rsidRPr="00EF0769">
        <w:rPr>
          <w:rFonts w:cs="Arial"/>
        </w:rPr>
        <w:t>.</w:t>
      </w:r>
    </w:p>
    <w:p w14:paraId="27AFD082" w14:textId="77777777" w:rsidR="001D000A" w:rsidRDefault="001D000A" w:rsidP="00F574D0">
      <w:pPr>
        <w:autoSpaceDE w:val="0"/>
        <w:autoSpaceDN w:val="0"/>
        <w:adjustRightInd w:val="0"/>
        <w:spacing w:before="120" w:after="120" w:line="276" w:lineRule="auto"/>
        <w:jc w:val="both"/>
        <w:rPr>
          <w:rStyle w:val="Strong4"/>
          <w:rFonts w:cs="Arial"/>
          <w:i/>
        </w:rPr>
      </w:pPr>
    </w:p>
    <w:p w14:paraId="1EDEDD47" w14:textId="77777777"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14:paraId="66DB9C4C" w14:textId="77777777" w:rsidR="00F574D0" w:rsidRPr="00EF0769" w:rsidRDefault="00D75FEE" w:rsidP="00F574D0">
      <w:pPr>
        <w:pStyle w:val="04BodyText"/>
        <w:spacing w:before="120" w:after="120"/>
        <w:rPr>
          <w:rFonts w:cs="Arial"/>
        </w:rPr>
      </w:pPr>
      <w:r w:rsidRPr="00EF0769">
        <w:rPr>
          <w:rFonts w:cs="Arial"/>
        </w:rPr>
        <w:t xml:space="preserve">Please note that, in order to facilitate the analysis of the large number of responses expected, you are requested to use this file to send your response to ESMA so as to allow us to process it properly. Therefore,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14:paraId="1207EF98" w14:textId="77777777" w:rsidR="00F574D0" w:rsidRPr="00293D78" w:rsidRDefault="00F574D0" w:rsidP="00366E20">
      <w:pPr>
        <w:pStyle w:val="04BodyText"/>
        <w:numPr>
          <w:ilvl w:val="0"/>
          <w:numId w:val="35"/>
        </w:numPr>
        <w:spacing w:before="120" w:after="120"/>
        <w:rPr>
          <w:rFonts w:cs="Arial"/>
        </w:rPr>
      </w:pPr>
      <w:r w:rsidRPr="00293D78">
        <w:rPr>
          <w:rFonts w:cs="Arial"/>
        </w:rPr>
        <w:t xml:space="preserve">use </w:t>
      </w:r>
      <w:r w:rsidR="00332304" w:rsidRPr="00293D78">
        <w:rPr>
          <w:rFonts w:cs="Arial"/>
        </w:rPr>
        <w:t>this form</w:t>
      </w:r>
      <w:r w:rsidR="00955F48" w:rsidRPr="00293D78">
        <w:rPr>
          <w:rFonts w:cs="Arial"/>
        </w:rPr>
        <w:t xml:space="preserve"> and send </w:t>
      </w:r>
      <w:r w:rsidR="00332304" w:rsidRPr="00293D78">
        <w:rPr>
          <w:rFonts w:cs="Arial"/>
        </w:rPr>
        <w:t>your</w:t>
      </w:r>
      <w:r w:rsidR="00955F48" w:rsidRPr="00293D78">
        <w:rPr>
          <w:rFonts w:cs="Arial"/>
        </w:rPr>
        <w:t xml:space="preserve"> responses in Word format (pdf documents will not be considered except for annexes);</w:t>
      </w:r>
    </w:p>
    <w:p w14:paraId="557F67D8" w14:textId="21FE3BEA" w:rsidR="00F574D0" w:rsidRPr="00293D78" w:rsidRDefault="00D75FEE" w:rsidP="00366E20">
      <w:pPr>
        <w:pStyle w:val="04BodyText"/>
        <w:numPr>
          <w:ilvl w:val="0"/>
          <w:numId w:val="35"/>
        </w:numPr>
        <w:spacing w:before="120" w:after="120"/>
        <w:rPr>
          <w:rFonts w:cs="Arial"/>
        </w:rPr>
      </w:pPr>
      <w:r w:rsidRPr="00293D78">
        <w:rPr>
          <w:rFonts w:cs="Arial"/>
        </w:rPr>
        <w:t xml:space="preserve">do </w:t>
      </w:r>
      <w:r w:rsidR="00F574D0" w:rsidRPr="00293D78">
        <w:rPr>
          <w:rFonts w:cs="Arial"/>
        </w:rPr>
        <w:t>not remove the tags of type &lt;ESMA_</w:t>
      </w:r>
      <w:r w:rsidR="00431B0A" w:rsidRPr="00293D78">
        <w:rPr>
          <w:rFonts w:cs="Arial"/>
        </w:rPr>
        <w:t>QUESTION_</w:t>
      </w:r>
      <w:r w:rsidR="00227C1A">
        <w:rPr>
          <w:rFonts w:cs="Arial"/>
        </w:rPr>
        <w:t>CP</w:t>
      </w:r>
      <w:r w:rsidR="007254DD">
        <w:rPr>
          <w:rFonts w:cs="Arial"/>
        </w:rPr>
        <w:t>_MIFID_NQT</w:t>
      </w:r>
      <w:r w:rsidR="00227C1A">
        <w:rPr>
          <w:rFonts w:cs="Arial"/>
        </w:rPr>
        <w:t>_</w:t>
      </w:r>
      <w:r w:rsidR="000E49B7">
        <w:rPr>
          <w:rFonts w:cs="Arial"/>
        </w:rPr>
        <w:t>1</w:t>
      </w:r>
      <w:r w:rsidR="00F574D0" w:rsidRPr="00293D78">
        <w:rPr>
          <w:rFonts w:cs="Arial"/>
        </w:rPr>
        <w:t>&gt; - i.e. the response to one question has to be framed by the 2 tags corresponding to the question; and</w:t>
      </w:r>
    </w:p>
    <w:p w14:paraId="13BFAA34" w14:textId="77777777" w:rsidR="00F574D0" w:rsidRPr="00293D78" w:rsidRDefault="00F574D0" w:rsidP="00366E20">
      <w:pPr>
        <w:pStyle w:val="04BodyText"/>
        <w:numPr>
          <w:ilvl w:val="0"/>
          <w:numId w:val="35"/>
        </w:numPr>
        <w:spacing w:before="120" w:after="120"/>
        <w:rPr>
          <w:rFonts w:cs="Arial"/>
        </w:rPr>
      </w:pPr>
      <w:r w:rsidRPr="00293D78">
        <w:rPr>
          <w:rFonts w:cs="Arial"/>
        </w:rPr>
        <w:t xml:space="preserve">if </w:t>
      </w:r>
      <w:r w:rsidR="00D75FEE" w:rsidRPr="00293D78">
        <w:rPr>
          <w:rFonts w:cs="Arial"/>
        </w:rPr>
        <w:t>you do not have a</w:t>
      </w:r>
      <w:r w:rsidRPr="00293D78">
        <w:rPr>
          <w:rFonts w:cs="Arial"/>
        </w:rPr>
        <w:t xml:space="preserve"> response to a question, </w:t>
      </w:r>
      <w:r w:rsidR="00D75FEE" w:rsidRPr="00293D78">
        <w:rPr>
          <w:rFonts w:cs="Arial"/>
        </w:rPr>
        <w:t xml:space="preserve">do </w:t>
      </w:r>
      <w:r w:rsidRPr="00293D78">
        <w:rPr>
          <w:rFonts w:cs="Arial"/>
        </w:rPr>
        <w:t>not delete it and leave the text “TYPE YOUR TEXT HERE” between the tags.</w:t>
      </w:r>
    </w:p>
    <w:p w14:paraId="3AF15379" w14:textId="77777777"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14:paraId="571C26D7" w14:textId="77777777" w:rsidR="00F574D0" w:rsidRPr="00293D78" w:rsidRDefault="00F574D0" w:rsidP="00366E20">
      <w:pPr>
        <w:pStyle w:val="04BodyText"/>
        <w:numPr>
          <w:ilvl w:val="0"/>
          <w:numId w:val="36"/>
        </w:numPr>
        <w:spacing w:before="120" w:after="120"/>
        <w:rPr>
          <w:rFonts w:cs="Arial"/>
        </w:rPr>
      </w:pPr>
      <w:r w:rsidRPr="00293D78">
        <w:rPr>
          <w:rFonts w:cs="Arial"/>
        </w:rPr>
        <w:t>if they respond to the question stated;</w:t>
      </w:r>
    </w:p>
    <w:p w14:paraId="6E0AF6CC" w14:textId="77777777" w:rsidR="002E1760" w:rsidRPr="00293D78" w:rsidRDefault="002E1760" w:rsidP="00366E20">
      <w:pPr>
        <w:pStyle w:val="04BodyText"/>
        <w:numPr>
          <w:ilvl w:val="0"/>
          <w:numId w:val="36"/>
        </w:numPr>
        <w:spacing w:before="120" w:after="120"/>
        <w:rPr>
          <w:rFonts w:cs="Arial"/>
        </w:rPr>
      </w:pPr>
      <w:r w:rsidRPr="00293D78">
        <w:rPr>
          <w:rFonts w:cs="Arial"/>
        </w:rPr>
        <w:t>indicate the specific question to which the comment relates;</w:t>
      </w:r>
    </w:p>
    <w:p w14:paraId="35AAD124" w14:textId="77777777" w:rsidR="002E1760" w:rsidRPr="00293D78" w:rsidRDefault="002E1760" w:rsidP="00366E20">
      <w:pPr>
        <w:pStyle w:val="04BodyText"/>
        <w:numPr>
          <w:ilvl w:val="0"/>
          <w:numId w:val="36"/>
        </w:numPr>
        <w:spacing w:before="120" w:after="120"/>
        <w:rPr>
          <w:rFonts w:cs="Arial"/>
        </w:rPr>
      </w:pPr>
      <w:r w:rsidRPr="00293D78">
        <w:rPr>
          <w:rFonts w:cs="Arial"/>
        </w:rPr>
        <w:lastRenderedPageBreak/>
        <w:t>contain a clear rationale; and</w:t>
      </w:r>
    </w:p>
    <w:p w14:paraId="7526349B" w14:textId="77777777" w:rsidR="002E1760" w:rsidRPr="00293D78" w:rsidRDefault="002E1760" w:rsidP="00366E20">
      <w:pPr>
        <w:pStyle w:val="04BodyText"/>
        <w:numPr>
          <w:ilvl w:val="0"/>
          <w:numId w:val="36"/>
        </w:numPr>
        <w:spacing w:before="120" w:after="120"/>
        <w:rPr>
          <w:rFonts w:cs="Arial"/>
        </w:rPr>
      </w:pPr>
      <w:r w:rsidRPr="00293D78">
        <w:rPr>
          <w:rFonts w:cs="Arial"/>
        </w:rPr>
        <w:t>describe any alternatives ESMA should consider.</w:t>
      </w:r>
    </w:p>
    <w:p w14:paraId="55BD190A" w14:textId="77777777" w:rsidR="001D000A" w:rsidRDefault="001D000A" w:rsidP="000D17AA">
      <w:pPr>
        <w:pStyle w:val="04BodyText"/>
        <w:spacing w:before="120" w:after="120"/>
        <w:jc w:val="left"/>
        <w:rPr>
          <w:rFonts w:cs="Arial"/>
          <w:b/>
        </w:rPr>
      </w:pPr>
    </w:p>
    <w:p w14:paraId="527682DA" w14:textId="77777777" w:rsidR="000D17AA" w:rsidRPr="00EF0769" w:rsidRDefault="00606240" w:rsidP="000D17AA">
      <w:pPr>
        <w:pStyle w:val="04BodyText"/>
        <w:spacing w:before="120" w:after="120"/>
        <w:jc w:val="left"/>
        <w:rPr>
          <w:rFonts w:cs="Arial"/>
          <w:b/>
        </w:rPr>
      </w:pPr>
      <w:r>
        <w:rPr>
          <w:rFonts w:cs="Arial"/>
          <w:b/>
        </w:rPr>
        <w:t>Naming protocol</w:t>
      </w:r>
    </w:p>
    <w:p w14:paraId="2786C674" w14:textId="77777777" w:rsidR="000D17AA" w:rsidRPr="00EF0769" w:rsidRDefault="000D17AA" w:rsidP="000D17AA">
      <w:pPr>
        <w:pStyle w:val="04BodyText"/>
        <w:spacing w:before="120" w:after="120"/>
        <w:jc w:val="left"/>
        <w:rPr>
          <w:rFonts w:cs="Arial"/>
        </w:rPr>
      </w:pPr>
      <w:r w:rsidRPr="00EF0769">
        <w:rPr>
          <w:rFonts w:cs="Arial"/>
        </w:rPr>
        <w:t xml:space="preserve">In order to facilitate the handling of </w:t>
      </w:r>
      <w:r w:rsidR="009003B8" w:rsidRPr="00EF0769">
        <w:rPr>
          <w:rFonts w:cs="Arial"/>
        </w:rPr>
        <w:t>stakeholders’</w:t>
      </w:r>
      <w:r w:rsidRPr="00EF0769">
        <w:rPr>
          <w:rFonts w:cs="Arial"/>
        </w:rPr>
        <w:t xml:space="preserve"> responses please save your document using the following format:</w:t>
      </w:r>
    </w:p>
    <w:p w14:paraId="78782123" w14:textId="7C99ECBD" w:rsidR="000D17AA" w:rsidRPr="00EF0769" w:rsidRDefault="00021E83" w:rsidP="000D17AA">
      <w:pPr>
        <w:pStyle w:val="04BodyText"/>
        <w:spacing w:before="120" w:after="120"/>
        <w:jc w:val="left"/>
        <w:rPr>
          <w:rFonts w:cs="Arial"/>
        </w:rPr>
      </w:pPr>
      <w:r w:rsidRPr="00EF0769">
        <w:rPr>
          <w:rFonts w:cs="Arial"/>
        </w:rPr>
        <w:t>ESMA_</w:t>
      </w:r>
      <w:r w:rsidR="00227C1A">
        <w:rPr>
          <w:rFonts w:cs="Arial"/>
        </w:rPr>
        <w:t>CP</w:t>
      </w:r>
      <w:r w:rsidR="007254DD">
        <w:rPr>
          <w:rFonts w:cs="Arial"/>
        </w:rPr>
        <w:t>_MIFID_NQT</w:t>
      </w:r>
      <w:r w:rsidR="00227C1A">
        <w:rPr>
          <w:rFonts w:cs="Arial"/>
        </w:rPr>
        <w:t>_</w:t>
      </w:r>
      <w:r w:rsidRPr="00EF0769">
        <w:rPr>
          <w:rFonts w:cs="Arial"/>
        </w:rPr>
        <w:t>NAMEOFCOMPANY_NAMEOFDOCUMENT</w:t>
      </w:r>
      <w:r w:rsidR="000D17AA" w:rsidRPr="00EF0769">
        <w:rPr>
          <w:rFonts w:cs="Arial"/>
        </w:rPr>
        <w:t>.</w:t>
      </w:r>
    </w:p>
    <w:p w14:paraId="339C231E" w14:textId="77777777" w:rsidR="00021E83" w:rsidRPr="00EF0769" w:rsidRDefault="00E90774" w:rsidP="000D17AA">
      <w:pPr>
        <w:pStyle w:val="04BodyText"/>
        <w:spacing w:before="120" w:after="120"/>
        <w:jc w:val="left"/>
        <w:rPr>
          <w:rFonts w:cs="Arial"/>
        </w:rPr>
      </w:pPr>
      <w:r>
        <w:rPr>
          <w:rFonts w:cs="Arial"/>
        </w:rPr>
        <w:t>e</w:t>
      </w:r>
      <w:r w:rsidR="000D17AA" w:rsidRPr="00EF0769">
        <w:rPr>
          <w:rFonts w:cs="Arial"/>
        </w:rPr>
        <w:t xml:space="preserve">.g. if the respondent were ESMA, the </w:t>
      </w:r>
      <w:r w:rsidR="00021E83" w:rsidRPr="00EF0769">
        <w:rPr>
          <w:rFonts w:cs="Arial"/>
        </w:rPr>
        <w:t>name of the reply form would be:</w:t>
      </w:r>
    </w:p>
    <w:p w14:paraId="07FC02DB" w14:textId="252000BB" w:rsidR="00021E83" w:rsidRPr="00EF0769" w:rsidRDefault="00021E83" w:rsidP="000D17AA">
      <w:pPr>
        <w:pStyle w:val="04BodyText"/>
        <w:spacing w:before="120" w:after="120"/>
        <w:jc w:val="left"/>
        <w:rPr>
          <w:rFonts w:cs="Arial"/>
        </w:rPr>
      </w:pPr>
      <w:r w:rsidRPr="00EF0769">
        <w:rPr>
          <w:rFonts w:cs="Arial"/>
        </w:rPr>
        <w:t>ESMA_</w:t>
      </w:r>
      <w:r w:rsidR="00227C1A">
        <w:rPr>
          <w:rFonts w:cs="Arial"/>
        </w:rPr>
        <w:t>CP</w:t>
      </w:r>
      <w:r w:rsidR="007254DD">
        <w:rPr>
          <w:rFonts w:cs="Arial"/>
        </w:rPr>
        <w:t>_MIFID_NQT</w:t>
      </w:r>
      <w:r w:rsidR="00227C1A">
        <w:rPr>
          <w:rFonts w:cs="Arial"/>
        </w:rPr>
        <w:t>_</w:t>
      </w:r>
      <w:r w:rsidRPr="00EF0769">
        <w:rPr>
          <w:rFonts w:cs="Arial"/>
        </w:rPr>
        <w:t xml:space="preserve">ESMA_REPLYFORM or </w:t>
      </w:r>
    </w:p>
    <w:p w14:paraId="6A062D93" w14:textId="4BC853F2" w:rsidR="000D17AA" w:rsidRPr="00EF0769" w:rsidRDefault="00021E83" w:rsidP="000D17AA">
      <w:pPr>
        <w:pStyle w:val="04BodyText"/>
        <w:spacing w:before="120" w:after="120"/>
        <w:jc w:val="left"/>
        <w:rPr>
          <w:rFonts w:cs="Arial"/>
        </w:rPr>
      </w:pPr>
      <w:r w:rsidRPr="00EF0769">
        <w:rPr>
          <w:rFonts w:cs="Arial"/>
        </w:rPr>
        <w:t>ESMA_</w:t>
      </w:r>
      <w:r w:rsidR="00227C1A">
        <w:rPr>
          <w:rFonts w:cs="Arial"/>
        </w:rPr>
        <w:t>CP</w:t>
      </w:r>
      <w:r w:rsidR="007254DD">
        <w:rPr>
          <w:rFonts w:cs="Arial"/>
        </w:rPr>
        <w:t>_MIFID_NQT</w:t>
      </w:r>
      <w:r w:rsidR="00227C1A">
        <w:rPr>
          <w:rFonts w:cs="Arial"/>
        </w:rPr>
        <w:t>_</w:t>
      </w:r>
      <w:r w:rsidRPr="00EF0769">
        <w:rPr>
          <w:rFonts w:cs="Arial"/>
        </w:rPr>
        <w:t>ANNEX1</w:t>
      </w:r>
    </w:p>
    <w:p w14:paraId="0A0F4C14" w14:textId="77777777"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14:paraId="07E64F6B" w14:textId="77777777"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14:paraId="29817F88" w14:textId="3E5B9D78" w:rsidR="00F574D0" w:rsidRPr="00EF0769" w:rsidRDefault="00F574D0" w:rsidP="00F574D0">
      <w:pPr>
        <w:pStyle w:val="04BodyText"/>
        <w:spacing w:before="120" w:after="120"/>
        <w:rPr>
          <w:rFonts w:cs="Arial"/>
        </w:rPr>
      </w:pPr>
      <w:r w:rsidRPr="00EF0769">
        <w:rPr>
          <w:rFonts w:cs="Arial"/>
        </w:rPr>
        <w:t xml:space="preserve">Responses must </w:t>
      </w:r>
      <w:r w:rsidRPr="00775D3F">
        <w:rPr>
          <w:rFonts w:cs="Arial"/>
        </w:rPr>
        <w:t xml:space="preserve">reach us by </w:t>
      </w:r>
      <w:r w:rsidR="00F107EF" w:rsidRPr="00775D3F">
        <w:rPr>
          <w:rFonts w:cs="Arial"/>
          <w:b/>
        </w:rPr>
        <w:t>1</w:t>
      </w:r>
      <w:r w:rsidR="00775D3F" w:rsidRPr="00775D3F">
        <w:rPr>
          <w:rFonts w:cs="Arial"/>
          <w:b/>
        </w:rPr>
        <w:t>9</w:t>
      </w:r>
      <w:r w:rsidR="00227C1A" w:rsidRPr="00775D3F">
        <w:rPr>
          <w:rFonts w:cs="Arial"/>
          <w:b/>
        </w:rPr>
        <w:t xml:space="preserve"> </w:t>
      </w:r>
      <w:r w:rsidR="007254DD" w:rsidRPr="00775D3F">
        <w:rPr>
          <w:rFonts w:cs="Arial"/>
          <w:b/>
        </w:rPr>
        <w:t>April</w:t>
      </w:r>
      <w:r w:rsidR="00F107EF" w:rsidRPr="00775D3F">
        <w:rPr>
          <w:rFonts w:cs="Arial"/>
          <w:b/>
        </w:rPr>
        <w:t xml:space="preserve"> 2020</w:t>
      </w:r>
      <w:r w:rsidR="00021E83" w:rsidRPr="00775D3F">
        <w:rPr>
          <w:rFonts w:cs="Arial"/>
          <w:b/>
        </w:rPr>
        <w:t>.</w:t>
      </w:r>
    </w:p>
    <w:p w14:paraId="68065F11" w14:textId="77777777" w:rsidR="00332304" w:rsidRDefault="002E1760" w:rsidP="002E1760">
      <w:pPr>
        <w:autoSpaceDE w:val="0"/>
        <w:autoSpaceDN w:val="0"/>
        <w:adjustRightInd w:val="0"/>
        <w:spacing w:before="120" w:after="120" w:line="276" w:lineRule="auto"/>
        <w:jc w:val="both"/>
        <w:rPr>
          <w:rFonts w:cs="Arial"/>
          <w:b/>
          <w:bCs/>
          <w:i/>
          <w:color w:val="000000"/>
          <w:szCs w:val="20"/>
          <w:lang w:eastAsia="en-GB"/>
        </w:rPr>
      </w:pPr>
      <w:bookmarkStart w:id="1" w:name="_Toc335141334"/>
      <w:r w:rsidRPr="005B6B12">
        <w:t xml:space="preserve">All contributions should be submitted online at </w:t>
      </w:r>
      <w:hyperlink r:id="rId17" w:history="1">
        <w:r w:rsidRPr="005B6B12">
          <w:rPr>
            <w:rStyle w:val="Hyperlink"/>
          </w:rPr>
          <w:t>www.esma.europa.eu</w:t>
        </w:r>
      </w:hyperlink>
      <w:r w:rsidRPr="005B6B12">
        <w:t xml:space="preserve"> under the heading ‘Your input - Consultations’.</w:t>
      </w:r>
    </w:p>
    <w:p w14:paraId="577A0723" w14:textId="77777777" w:rsidR="00A3026E" w:rsidRDefault="00A3026E" w:rsidP="00F574D0">
      <w:pPr>
        <w:autoSpaceDE w:val="0"/>
        <w:autoSpaceDN w:val="0"/>
        <w:adjustRightInd w:val="0"/>
        <w:spacing w:before="120" w:after="120" w:line="276" w:lineRule="auto"/>
        <w:jc w:val="both"/>
        <w:rPr>
          <w:rFonts w:cs="Arial"/>
          <w:b/>
          <w:bCs/>
          <w:i/>
          <w:color w:val="000000"/>
          <w:szCs w:val="20"/>
          <w:lang w:eastAsia="en-GB"/>
        </w:rPr>
      </w:pPr>
    </w:p>
    <w:p w14:paraId="7F709C22"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Publication of responses</w:t>
      </w:r>
      <w:bookmarkEnd w:id="1"/>
    </w:p>
    <w:p w14:paraId="1E22BD10" w14:textId="77777777"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documents. We may consult you </w:t>
      </w:r>
      <w:r w:rsidRPr="00EF0769">
        <w:rPr>
          <w:rFonts w:cs="Arial"/>
        </w:rPr>
        <w:lastRenderedPageBreak/>
        <w:t>if we receive such a request. Any decision we make is reviewable by ESMA’s Board of Appeal and the European Ombudsman.</w:t>
      </w:r>
    </w:p>
    <w:p w14:paraId="35BBDA44" w14:textId="77777777"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14:paraId="02B1392D"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14:paraId="63EB17FC" w14:textId="77777777"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8"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w:t>
      </w:r>
      <w:r w:rsidR="00AD0C8A">
        <w:rPr>
          <w:rFonts w:cs="Arial"/>
          <w:szCs w:val="22"/>
          <w:lang w:eastAsia="en-GB"/>
        </w:rPr>
        <w:t>s</w:t>
      </w:r>
      <w:r w:rsidR="003755C6" w:rsidRPr="00440AB1">
        <w:rPr>
          <w:rFonts w:cs="Arial"/>
          <w:szCs w:val="22"/>
          <w:lang w:eastAsia="en-GB"/>
        </w:rPr>
        <w:t xml:space="preserve"> ‘Legal notice’</w:t>
      </w:r>
      <w:r w:rsidR="00AD0C8A">
        <w:rPr>
          <w:rFonts w:cs="Arial"/>
          <w:szCs w:val="22"/>
          <w:lang w:eastAsia="en-GB"/>
        </w:rPr>
        <w:t xml:space="preserve"> </w:t>
      </w:r>
      <w:r w:rsidR="00AD0C8A" w:rsidRPr="00AD0C8A">
        <w:rPr>
          <w:rFonts w:cs="Arial"/>
          <w:szCs w:val="22"/>
          <w:lang w:eastAsia="en-GB"/>
        </w:rPr>
        <w:t>and ‘Data protection’</w:t>
      </w:r>
      <w:r w:rsidRPr="00AD0C8A">
        <w:rPr>
          <w:rFonts w:cs="Arial"/>
          <w:szCs w:val="22"/>
          <w:lang w:eastAsia="en-GB"/>
        </w:rPr>
        <w:t>.</w:t>
      </w:r>
    </w:p>
    <w:p w14:paraId="4D0417EF" w14:textId="77777777" w:rsidR="003755C6" w:rsidRDefault="003755C6" w:rsidP="00F574D0">
      <w:pPr>
        <w:autoSpaceDE w:val="0"/>
        <w:autoSpaceDN w:val="0"/>
        <w:adjustRightInd w:val="0"/>
        <w:spacing w:before="120" w:after="120" w:line="276" w:lineRule="auto"/>
        <w:jc w:val="both"/>
        <w:rPr>
          <w:rFonts w:cs="Arial"/>
          <w:szCs w:val="20"/>
        </w:rPr>
      </w:pPr>
    </w:p>
    <w:bookmarkEnd w:id="0"/>
    <w:p w14:paraId="31170032" w14:textId="77777777" w:rsidR="00332304" w:rsidRDefault="00332304">
      <w:pPr>
        <w:rPr>
          <w:rFonts w:cs="Arial"/>
          <w:b/>
          <w:bCs/>
          <w:kern w:val="32"/>
          <w:sz w:val="24"/>
          <w:szCs w:val="32"/>
        </w:rPr>
      </w:pPr>
      <w:r>
        <w:br w:type="page"/>
      </w:r>
    </w:p>
    <w:p w14:paraId="5A6F45DF" w14:textId="77777777" w:rsidR="00F87897" w:rsidRPr="00AB6D88" w:rsidRDefault="00F87897" w:rsidP="00F87897">
      <w:pPr>
        <w:pStyle w:val="Heading1"/>
        <w:numPr>
          <w:ilvl w:val="0"/>
          <w:numId w:val="0"/>
        </w:numPr>
      </w:pPr>
      <w:r w:rsidRPr="00AB6D88">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14:paraId="0DC9EAA1" w14:textId="77777777" w:rsidTr="00FA5524">
        <w:tc>
          <w:tcPr>
            <w:tcW w:w="3929" w:type="dxa"/>
            <w:shd w:val="clear" w:color="auto" w:fill="auto"/>
          </w:tcPr>
          <w:p w14:paraId="79D84F54" w14:textId="77777777" w:rsidR="00C2682A" w:rsidRPr="00E40A5C" w:rsidRDefault="00C2682A" w:rsidP="00FA5524">
            <w:pPr>
              <w:rPr>
                <w:rFonts w:cs="Arial"/>
                <w:sz w:val="22"/>
              </w:rPr>
            </w:pPr>
            <w:permStart w:id="1306485207" w:edGrp="everyone" w:colFirst="1" w:colLast="1"/>
            <w:r w:rsidRPr="00E40A5C">
              <w:rPr>
                <w:rFonts w:cs="Arial"/>
                <w:sz w:val="22"/>
              </w:rPr>
              <w:t>Name of the company / organisation</w:t>
            </w:r>
          </w:p>
        </w:tc>
        <w:sdt>
          <w:sdtPr>
            <w:rPr>
              <w:rStyle w:val="PlaceholderText"/>
              <w:rFonts w:cs="Arial"/>
            </w:rPr>
            <w:id w:val="651570699"/>
            <w:text/>
          </w:sdtPr>
          <w:sdtEndPr>
            <w:rPr>
              <w:rStyle w:val="PlaceholderText"/>
            </w:rPr>
          </w:sdtEndPr>
          <w:sdtContent>
            <w:tc>
              <w:tcPr>
                <w:tcW w:w="5595" w:type="dxa"/>
                <w:shd w:val="clear" w:color="auto" w:fill="auto"/>
              </w:tcPr>
              <w:p w14:paraId="7A68491E" w14:textId="23BC465B" w:rsidR="00C2682A" w:rsidRPr="00AB6D88" w:rsidRDefault="00136CD0" w:rsidP="00136CD0">
                <w:pPr>
                  <w:rPr>
                    <w:rStyle w:val="PlaceholderText"/>
                    <w:rFonts w:cs="Arial"/>
                  </w:rPr>
                </w:pPr>
                <w:r>
                  <w:rPr>
                    <w:rStyle w:val="PlaceholderText"/>
                    <w:rFonts w:cs="Arial"/>
                  </w:rPr>
                  <w:t>London Metal Exchange</w:t>
                </w:r>
              </w:p>
            </w:tc>
          </w:sdtContent>
        </w:sdt>
      </w:tr>
      <w:tr w:rsidR="00C2682A" w:rsidRPr="00AB6D88" w14:paraId="14AD8510" w14:textId="77777777" w:rsidTr="00FA5524">
        <w:tc>
          <w:tcPr>
            <w:tcW w:w="3929" w:type="dxa"/>
            <w:shd w:val="clear" w:color="auto" w:fill="auto"/>
          </w:tcPr>
          <w:p w14:paraId="163AD72A" w14:textId="77777777" w:rsidR="00C2682A" w:rsidRPr="00E40A5C" w:rsidRDefault="00C2682A" w:rsidP="00FA5524">
            <w:pPr>
              <w:rPr>
                <w:rFonts w:cs="Arial"/>
                <w:sz w:val="22"/>
              </w:rPr>
            </w:pPr>
            <w:permStart w:id="1273764253" w:edGrp="everyone" w:colFirst="1" w:colLast="1"/>
            <w:permEnd w:id="1306485207"/>
            <w:r w:rsidRPr="00E40A5C">
              <w:rPr>
                <w:rFonts w:cs="Arial"/>
                <w:sz w:val="22"/>
              </w:rPr>
              <w:t>Activity</w:t>
            </w:r>
          </w:p>
        </w:tc>
        <w:tc>
          <w:tcPr>
            <w:tcW w:w="5595" w:type="dxa"/>
            <w:shd w:val="clear" w:color="auto" w:fill="auto"/>
          </w:tcPr>
          <w:p w14:paraId="6A5D3455" w14:textId="1B924A5D" w:rsidR="00C2682A" w:rsidRPr="00AB6D88" w:rsidRDefault="001F5906" w:rsidP="00FA5524">
            <w:pPr>
              <w:rPr>
                <w:rFonts w:cs="Arial"/>
              </w:rPr>
            </w:pPr>
            <w:sdt>
              <w:sdtPr>
                <w:rPr>
                  <w:rFonts w:cs="Arial"/>
                </w:r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136CD0">
                  <w:rPr>
                    <w:rFonts w:cs="Arial"/>
                  </w:rPr>
                  <w:t>Regulated markets/Exchanges/Trading Systems</w:t>
                </w:r>
              </w:sdtContent>
            </w:sdt>
          </w:p>
        </w:tc>
      </w:tr>
      <w:tr w:rsidR="00C2682A" w:rsidRPr="00AB6D88" w14:paraId="523B9D2D" w14:textId="77777777" w:rsidTr="00FA5524">
        <w:tc>
          <w:tcPr>
            <w:tcW w:w="3929" w:type="dxa"/>
            <w:shd w:val="clear" w:color="auto" w:fill="auto"/>
          </w:tcPr>
          <w:p w14:paraId="5FD664AB" w14:textId="77777777" w:rsidR="00C2682A" w:rsidRPr="00E40A5C" w:rsidRDefault="00C2682A" w:rsidP="00FA5524">
            <w:pPr>
              <w:rPr>
                <w:rFonts w:cs="Arial"/>
                <w:sz w:val="22"/>
              </w:rPr>
            </w:pPr>
            <w:permStart w:id="366504703" w:edGrp="everyone" w:colFirst="1" w:colLast="1"/>
            <w:permEnd w:id="1273764253"/>
            <w:r w:rsidRPr="00E40A5C">
              <w:rPr>
                <w:rFonts w:cs="Arial"/>
                <w:sz w:val="22"/>
              </w:rPr>
              <w:t>Are you representing an association?</w:t>
            </w:r>
          </w:p>
        </w:tc>
        <w:sdt>
          <w:sdtPr>
            <w:rPr>
              <w:rFonts w:cs="Arial"/>
            </w:rPr>
            <w:id w:val="-226150188"/>
            <w14:checkbox>
              <w14:checked w14:val="0"/>
              <w14:checkedState w14:val="2612" w14:font="MS Gothic"/>
              <w14:uncheckedState w14:val="2610" w14:font="MS Gothic"/>
            </w14:checkbox>
          </w:sdtPr>
          <w:sdtEndPr/>
          <w:sdtContent>
            <w:tc>
              <w:tcPr>
                <w:tcW w:w="5595" w:type="dxa"/>
                <w:shd w:val="clear" w:color="auto" w:fill="auto"/>
              </w:tcPr>
              <w:p w14:paraId="3EE0D441" w14:textId="06AE6EC0" w:rsidR="00C2682A" w:rsidRPr="00AB6D88" w:rsidRDefault="00136CD0" w:rsidP="00FA5524">
                <w:pPr>
                  <w:rPr>
                    <w:rFonts w:cs="Arial"/>
                  </w:rPr>
                </w:pPr>
                <w:r>
                  <w:rPr>
                    <w:rFonts w:ascii="MS Gothic" w:eastAsia="MS Gothic" w:hAnsi="MS Gothic" w:cs="Arial" w:hint="eastAsia"/>
                  </w:rPr>
                  <w:t>☐</w:t>
                </w:r>
              </w:p>
            </w:tc>
          </w:sdtContent>
        </w:sdt>
      </w:tr>
      <w:tr w:rsidR="00C2682A" w:rsidRPr="00AB6D88" w14:paraId="5F411987" w14:textId="77777777" w:rsidTr="00FA5524">
        <w:tc>
          <w:tcPr>
            <w:tcW w:w="3929" w:type="dxa"/>
            <w:shd w:val="clear" w:color="auto" w:fill="auto"/>
          </w:tcPr>
          <w:p w14:paraId="54099FD6" w14:textId="77777777" w:rsidR="00C2682A" w:rsidRPr="00E40A5C" w:rsidRDefault="00C2682A" w:rsidP="00FA5524">
            <w:pPr>
              <w:rPr>
                <w:rFonts w:cs="Arial"/>
                <w:sz w:val="22"/>
              </w:rPr>
            </w:pPr>
            <w:permStart w:id="1727412903" w:edGrp="everyone" w:colFirst="1" w:colLast="1"/>
            <w:permEnd w:id="366504703"/>
            <w:r w:rsidRPr="00E40A5C">
              <w:rPr>
                <w:rFonts w:cs="Arial"/>
                <w:sz w:val="22"/>
              </w:rPr>
              <w:t>Country/Region</w:t>
            </w:r>
          </w:p>
        </w:tc>
        <w:sdt>
          <w:sdtPr>
            <w:rPr>
              <w:rFonts w:cs="Arial"/>
            </w:r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1045C271" w14:textId="371546C0" w:rsidR="00C2682A" w:rsidRPr="00AB6D88" w:rsidRDefault="00136CD0" w:rsidP="00FA5524">
                <w:pPr>
                  <w:rPr>
                    <w:rFonts w:cs="Arial"/>
                  </w:rPr>
                </w:pPr>
                <w:r>
                  <w:rPr>
                    <w:rFonts w:cs="Arial"/>
                  </w:rPr>
                  <w:t>UK</w:t>
                </w:r>
              </w:p>
            </w:tc>
          </w:sdtContent>
        </w:sdt>
      </w:tr>
      <w:permEnd w:id="1727412903"/>
    </w:tbl>
    <w:p w14:paraId="5F7D3DE3" w14:textId="77777777" w:rsidR="00C2682A" w:rsidRDefault="00C2682A" w:rsidP="00F87897">
      <w:pPr>
        <w:spacing w:after="120" w:line="264" w:lineRule="auto"/>
      </w:pPr>
    </w:p>
    <w:p w14:paraId="62BC123E" w14:textId="77777777" w:rsidR="00F87897" w:rsidRDefault="00F87897" w:rsidP="00F87897">
      <w:pPr>
        <w:spacing w:after="120" w:line="264" w:lineRule="auto"/>
      </w:pPr>
    </w:p>
    <w:p w14:paraId="6414BA20" w14:textId="77777777" w:rsidR="00F87897" w:rsidRDefault="00F87897" w:rsidP="00F87897">
      <w:pPr>
        <w:pStyle w:val="Heading1"/>
        <w:numPr>
          <w:ilvl w:val="0"/>
          <w:numId w:val="0"/>
        </w:numPr>
        <w:ind w:left="431" w:hanging="431"/>
      </w:pPr>
      <w:r>
        <w:t>Introduction</w:t>
      </w:r>
    </w:p>
    <w:p w14:paraId="0A354328" w14:textId="77777777" w:rsidR="00F87897" w:rsidRPr="001D47A5" w:rsidRDefault="00F87897" w:rsidP="00F87897">
      <w:pPr>
        <w:rPr>
          <w:rStyle w:val="IntenseEmphasis"/>
        </w:rPr>
      </w:pPr>
      <w:r w:rsidRPr="001D47A5">
        <w:rPr>
          <w:rStyle w:val="IntenseEmphasis"/>
        </w:rPr>
        <w:t>Please make your introductory comments below, if any:</w:t>
      </w:r>
    </w:p>
    <w:p w14:paraId="385E0DBA" w14:textId="77777777" w:rsidR="00F87897" w:rsidRPr="00BF28DA" w:rsidRDefault="00F87897" w:rsidP="00F87897"/>
    <w:p w14:paraId="0B417B41" w14:textId="16C5E9F9" w:rsidR="00F87897" w:rsidRPr="006F4535" w:rsidRDefault="00F87897" w:rsidP="00F87897">
      <w:r w:rsidRPr="006F4535">
        <w:t>&lt;ESMA_COMMENT_</w:t>
      </w:r>
      <w:r w:rsidR="00227C1A">
        <w:t>CP</w:t>
      </w:r>
      <w:r w:rsidR="007254DD">
        <w:t>_MIFID_NQT</w:t>
      </w:r>
      <w:r w:rsidR="00F107EF">
        <w:t>_</w:t>
      </w:r>
      <w:r w:rsidRPr="006F4535">
        <w:t>1&gt;</w:t>
      </w:r>
    </w:p>
    <w:p w14:paraId="6A22288E" w14:textId="77777777" w:rsidR="00F87897" w:rsidRDefault="00F87897" w:rsidP="00F87897">
      <w:permStart w:id="1454525006" w:edGrp="everyone"/>
      <w:r>
        <w:t>TYPE YOUR TEXT HERE</w:t>
      </w:r>
      <w:permEnd w:id="1454525006"/>
    </w:p>
    <w:p w14:paraId="3B7AB56A" w14:textId="3EA6C574" w:rsidR="00F87897" w:rsidRPr="00BF28DA" w:rsidRDefault="00F87897" w:rsidP="00F87897">
      <w:r w:rsidRPr="00BF28DA">
        <w:t>&lt;ESMA_COMMENT_</w:t>
      </w:r>
      <w:r w:rsidR="00227C1A">
        <w:t>CP</w:t>
      </w:r>
      <w:r w:rsidR="007254DD">
        <w:t>_MIFID_NQT</w:t>
      </w:r>
      <w:r w:rsidR="00F107EF">
        <w:t>_</w:t>
      </w:r>
      <w:r w:rsidRPr="00BF28DA">
        <w:t>1&gt;</w:t>
      </w:r>
    </w:p>
    <w:p w14:paraId="6D8E7793" w14:textId="77777777" w:rsidR="00F87897" w:rsidRDefault="00F87897">
      <w:pPr>
        <w:rPr>
          <w:rFonts w:eastAsiaTheme="minorEastAsia" w:cstheme="minorBidi"/>
          <w:b/>
          <w:sz w:val="22"/>
          <w:szCs w:val="20"/>
          <w:lang w:eastAsia="en-US"/>
        </w:rPr>
      </w:pPr>
      <w:r>
        <w:br w:type="page"/>
      </w:r>
    </w:p>
    <w:p w14:paraId="0D8E3AF7" w14:textId="678DC6FD" w:rsidR="00A8728B" w:rsidRPr="00070630" w:rsidRDefault="007254DD" w:rsidP="00431B0A">
      <w:pPr>
        <w:pStyle w:val="CPQuestions"/>
      </w:pPr>
      <w:r w:rsidRPr="007254DD">
        <w:lastRenderedPageBreak/>
        <w:t>What benefits or impacts would you see in increased pre-trade transparency in the different non-equity markets? How could the benefits/impacts of such pre-trade transparency be achieved/be mitigated via changes of the Level 1 text?</w:t>
      </w:r>
      <w:r w:rsidR="00276A5A">
        <w:t>.</w:t>
      </w:r>
    </w:p>
    <w:p w14:paraId="2478D340" w14:textId="3C29782D" w:rsidR="00A8728B" w:rsidRDefault="00A8728B" w:rsidP="00A8728B">
      <w:r>
        <w:t>&lt;ESMA_QUESTION</w:t>
      </w:r>
      <w:r w:rsidR="00D920D1">
        <w:t>_</w:t>
      </w:r>
      <w:r w:rsidR="00227C1A">
        <w:t>CP</w:t>
      </w:r>
      <w:r w:rsidR="007254DD">
        <w:t>_MIFID_NQT</w:t>
      </w:r>
      <w:r w:rsidR="00F107EF">
        <w:t>_</w:t>
      </w:r>
      <w:r>
        <w:t>1&gt;</w:t>
      </w:r>
    </w:p>
    <w:p w14:paraId="359D9C30" w14:textId="77777777" w:rsidR="00A60558" w:rsidRDefault="00B20E5B" w:rsidP="00A60558">
      <w:pPr>
        <w:rPr>
          <w:szCs w:val="20"/>
          <w:lang w:eastAsia="en-GB"/>
        </w:rPr>
      </w:pPr>
      <w:permStart w:id="1955866996" w:edGrp="everyone"/>
      <w:r>
        <w:rPr>
          <w:szCs w:val="20"/>
          <w:lang w:eastAsia="en-GB"/>
        </w:rPr>
        <w:t xml:space="preserve">The LME is supportive </w:t>
      </w:r>
      <w:r>
        <w:rPr>
          <w:color w:val="000000"/>
          <w:szCs w:val="20"/>
          <w:lang w:eastAsia="en-GB"/>
        </w:rPr>
        <w:t>of the policy objectives behind the enhanced pre- and post-transparency requirements placed on</w:t>
      </w:r>
      <w:r w:rsidR="00A60558">
        <w:rPr>
          <w:color w:val="000000"/>
          <w:szCs w:val="20"/>
          <w:lang w:eastAsia="en-GB"/>
        </w:rPr>
        <w:t xml:space="preserve"> trading venues through MiFID II. The exchange</w:t>
      </w:r>
      <w:r>
        <w:rPr>
          <w:color w:val="000000"/>
          <w:szCs w:val="20"/>
          <w:lang w:eastAsia="en-GB"/>
        </w:rPr>
        <w:t xml:space="preserve"> believes that </w:t>
      </w:r>
      <w:r>
        <w:rPr>
          <w:szCs w:val="20"/>
          <w:lang w:eastAsia="en-GB"/>
        </w:rPr>
        <w:t xml:space="preserve">transparency, set at appropriate levels and within a framework that </w:t>
      </w:r>
      <w:proofErr w:type="gramStart"/>
      <w:r>
        <w:rPr>
          <w:szCs w:val="20"/>
          <w:lang w:eastAsia="en-GB"/>
        </w:rPr>
        <w:t>is tailored</w:t>
      </w:r>
      <w:proofErr w:type="gramEnd"/>
      <w:r>
        <w:rPr>
          <w:szCs w:val="20"/>
          <w:lang w:eastAsia="en-GB"/>
        </w:rPr>
        <w:t xml:space="preserve"> to the relevant market, would help to support the continued development of liquidity and encourage more on-exchange participation by a broader range of m</w:t>
      </w:r>
      <w:r>
        <w:rPr>
          <w:color w:val="000000"/>
          <w:szCs w:val="20"/>
          <w:lang w:eastAsia="en-GB"/>
        </w:rPr>
        <w:t>arket participants. Together, these factors would have a net positive effect on the market ecosystem.</w:t>
      </w:r>
      <w:r>
        <w:rPr>
          <w:color w:val="FF0000"/>
          <w:szCs w:val="20"/>
          <w:lang w:eastAsia="en-GB"/>
        </w:rPr>
        <w:t xml:space="preserve"> </w:t>
      </w:r>
      <w:r>
        <w:rPr>
          <w:szCs w:val="20"/>
          <w:lang w:eastAsia="en-GB"/>
        </w:rPr>
        <w:t xml:space="preserve">However, in regard to the specific impact of the MiFID II transparency requirements, the LME considers the results to have had a mixed impact on commodity derivatives markets in particular. </w:t>
      </w:r>
    </w:p>
    <w:p w14:paraId="1ACD8079" w14:textId="77777777" w:rsidR="00A60558" w:rsidRDefault="00A60558" w:rsidP="00A60558">
      <w:pPr>
        <w:rPr>
          <w:szCs w:val="20"/>
          <w:lang w:eastAsia="en-GB"/>
        </w:rPr>
      </w:pPr>
    </w:p>
    <w:p w14:paraId="4144C3F4" w14:textId="2CE2FB40" w:rsidR="00A21DE1" w:rsidRDefault="00A60558" w:rsidP="00A60558">
      <w:pPr>
        <w:rPr>
          <w:szCs w:val="20"/>
          <w:lang w:eastAsia="en-GB"/>
        </w:rPr>
      </w:pPr>
      <w:r>
        <w:rPr>
          <w:szCs w:val="20"/>
          <w:lang w:eastAsia="en-GB"/>
        </w:rPr>
        <w:t>T</w:t>
      </w:r>
      <w:r w:rsidR="00B20E5B">
        <w:rPr>
          <w:szCs w:val="20"/>
          <w:lang w:eastAsia="en-GB"/>
        </w:rPr>
        <w:t xml:space="preserve">he availability of a range of waivers, exemptions and deferrals from these transparency requirements underlines the European authorities’ acknowledgement that transparency is not necessarily appropriate or positive for a market in all circumstances. The LME agrees with this view and, although the LME also supports the availability of these waivers, exemptions and deferrals, it is important they are appropriately calibrated and reflective of how the underlying markets operate and are traded. For example, in commodity derivatives markets, contracts often take prolonged periods to develop self-sustaining and significant liquidity on the more fully transparent central limit order book. Additionally, in many cases, on-exchange contracts represent the culmination of a chain of OTC products, often structured to meet a specific participants’ demand (and in relation to which there is very little transparency at all). Given the importance to the commodity derivative markets of the underlying supply and demand dynamics, inappropriately structured and/or calibrated waivers, exemptions and deferrals risk negatively impacting this trade flow and consequently, risk resulting in more volume remaining in the less transparent off-exchange market. Therefore, it is important the structure and calibration of the </w:t>
      </w:r>
      <w:r w:rsidR="00B20E5B">
        <w:rPr>
          <w:szCs w:val="20"/>
          <w:lang w:eastAsia="en-GB"/>
        </w:rPr>
        <w:lastRenderedPageBreak/>
        <w:t>MiFID II transparency framework is appropriate in the context of commodity markets and does not impact on this cycle to transparency.</w:t>
      </w:r>
    </w:p>
    <w:p w14:paraId="5891B840" w14:textId="77777777" w:rsidR="00A21DE1" w:rsidRDefault="00A21DE1" w:rsidP="00B20E5B">
      <w:pPr>
        <w:jc w:val="both"/>
        <w:rPr>
          <w:szCs w:val="20"/>
          <w:lang w:eastAsia="en-GB"/>
        </w:rPr>
      </w:pPr>
    </w:p>
    <w:p w14:paraId="2E2F2D1A" w14:textId="778F44A1" w:rsidR="00A21DE1" w:rsidRDefault="00A21DE1" w:rsidP="00A21DE1">
      <w:pPr>
        <w:jc w:val="both"/>
        <w:rPr>
          <w:szCs w:val="20"/>
          <w:lang w:eastAsia="en-GB"/>
        </w:rPr>
      </w:pPr>
      <w:r>
        <w:rPr>
          <w:szCs w:val="20"/>
          <w:lang w:eastAsia="en-GB"/>
        </w:rPr>
        <w:t xml:space="preserve">Due to the current classification of systems in Annex 1 of RTS 2, specifically the </w:t>
      </w:r>
      <w:proofErr w:type="gramStart"/>
      <w:r>
        <w:rPr>
          <w:szCs w:val="20"/>
          <w:lang w:eastAsia="en-GB"/>
        </w:rPr>
        <w:t>catch-all</w:t>
      </w:r>
      <w:proofErr w:type="gramEnd"/>
      <w:r>
        <w:rPr>
          <w:szCs w:val="20"/>
          <w:lang w:eastAsia="en-GB"/>
        </w:rPr>
        <w:t xml:space="preserve"> “hybrid system”, the LME considers this cycle to be difficult to maintain as it breaks the intermediate step of trade registration and makes pure OTC trading relatively more attractive. If they remain unchang</w:t>
      </w:r>
      <w:r w:rsidR="00C9495D">
        <w:rPr>
          <w:szCs w:val="20"/>
          <w:lang w:eastAsia="en-GB"/>
        </w:rPr>
        <w:t>ed, this could also have longer-</w:t>
      </w:r>
      <w:r>
        <w:rPr>
          <w:szCs w:val="20"/>
          <w:lang w:eastAsia="en-GB"/>
        </w:rPr>
        <w:t xml:space="preserve">term implications as exchanges will struggle to build liquidity in nascent contracts on a central limit order book and therefore ultimately achieving a high level of transparency in these instruments. This issue is also exacerbated by inappropriately calibrated waiver thresholds which leads to some contracts being classified as liquid (and therefore not being able to benefit from the illiquid waiver) when there is limited on screen liquidity. As a result, those trades which are relatively small in size (i.e. below Large in Scale threshold) are often unable to be transacted under the exchange rules as doing so would open the client up to significant price risk.  Therefore, in certain instances there is a risk that requirements may have the opposite impact of increasing transparency in commodity derivatives. </w:t>
      </w:r>
    </w:p>
    <w:p w14:paraId="3D1354EA" w14:textId="77777777" w:rsidR="00A21DE1" w:rsidRDefault="00A21DE1" w:rsidP="00B20E5B">
      <w:pPr>
        <w:jc w:val="both"/>
        <w:rPr>
          <w:szCs w:val="20"/>
          <w:lang w:eastAsia="en-GB"/>
        </w:rPr>
      </w:pPr>
    </w:p>
    <w:p w14:paraId="4D900840" w14:textId="24898547" w:rsidR="00B20E5B" w:rsidRPr="00376FB4" w:rsidRDefault="00A21DE1" w:rsidP="00B20E5B">
      <w:pPr>
        <w:jc w:val="both"/>
        <w:rPr>
          <w:rFonts w:asciiTheme="minorHAnsi" w:hAnsiTheme="minorHAnsi" w:cstheme="minorHAnsi"/>
          <w:color w:val="0070C0"/>
        </w:rPr>
      </w:pPr>
      <w:r>
        <w:rPr>
          <w:szCs w:val="20"/>
          <w:lang w:eastAsia="en-GB"/>
        </w:rPr>
        <w:t xml:space="preserve">Given all of the above and when considering commodity derivatives specifically, the LME does not believe that meaningful increased transparency has been achieved. </w:t>
      </w:r>
      <w:proofErr w:type="gramStart"/>
      <w:r>
        <w:rPr>
          <w:szCs w:val="20"/>
          <w:lang w:eastAsia="en-GB"/>
        </w:rPr>
        <w:t>Also</w:t>
      </w:r>
      <w:proofErr w:type="gramEnd"/>
      <w:r>
        <w:rPr>
          <w:szCs w:val="20"/>
          <w:lang w:eastAsia="en-GB"/>
        </w:rPr>
        <w:t xml:space="preserve">, given inappropriately calibrated thresholds, the LME believes the requirements have actually reduced transparency in some instances as the relative benefits of trading OTC are increased when compared with on-exchange trading. The LME appreciates the difficulty in striking the right transparency balance with these requirements and would welcome further dialogue with industry to develop an appropriate solution that achieves the overall policy intent of the legislation without </w:t>
      </w:r>
      <w:proofErr w:type="gramStart"/>
      <w:r>
        <w:rPr>
          <w:szCs w:val="20"/>
          <w:lang w:eastAsia="en-GB"/>
        </w:rPr>
        <w:t>impacting</w:t>
      </w:r>
      <w:proofErr w:type="gramEnd"/>
      <w:r>
        <w:rPr>
          <w:szCs w:val="20"/>
          <w:lang w:eastAsia="en-GB"/>
        </w:rPr>
        <w:t xml:space="preserve"> the proper functioning of the market.</w:t>
      </w:r>
    </w:p>
    <w:permEnd w:id="1955866996"/>
    <w:p w14:paraId="4A327D33" w14:textId="77777777" w:rsidR="00A8728B" w:rsidRDefault="00A8728B" w:rsidP="00A8728B"/>
    <w:p w14:paraId="059D15D7" w14:textId="3C370F9E" w:rsidR="00A8728B" w:rsidRDefault="00A8728B" w:rsidP="00A8728B">
      <w:r>
        <w:t>&lt;ESMA_QUESTION</w:t>
      </w:r>
      <w:r w:rsidR="00D920D1">
        <w:t>_</w:t>
      </w:r>
      <w:r w:rsidR="00227C1A">
        <w:t>CP</w:t>
      </w:r>
      <w:r w:rsidR="007254DD">
        <w:t>_MIFID_NQT</w:t>
      </w:r>
      <w:r w:rsidR="00F107EF">
        <w:t>_</w:t>
      </w:r>
      <w:r>
        <w:t>1&gt;</w:t>
      </w:r>
    </w:p>
    <w:p w14:paraId="765B8CCE" w14:textId="77777777" w:rsidR="00C228C1" w:rsidRDefault="00C228C1" w:rsidP="00A8728B"/>
    <w:p w14:paraId="3135A16A" w14:textId="35DBECDC" w:rsidR="00431DA4" w:rsidRPr="00431DA4" w:rsidRDefault="007254DD" w:rsidP="00EF383B">
      <w:pPr>
        <w:pStyle w:val="CPQuestions"/>
      </w:pPr>
      <w:r w:rsidRPr="007254DD">
        <w:lastRenderedPageBreak/>
        <w:t>What proposals do you have for improving the level of pre-trade transparency available? Do you believe that the simplification of the regime for pre-trade transparency waivers would contribute to the improvement of the level of pre-trade transparency available?</w:t>
      </w:r>
    </w:p>
    <w:p w14:paraId="717E2C9B" w14:textId="02342204" w:rsidR="00A8728B" w:rsidRDefault="00A8728B" w:rsidP="00A8728B">
      <w:r>
        <w:t>&lt;ESMA_QUESTION</w:t>
      </w:r>
      <w:r w:rsidR="00D920D1">
        <w:t>_</w:t>
      </w:r>
      <w:r w:rsidR="00227C1A">
        <w:t>CP</w:t>
      </w:r>
      <w:r w:rsidR="007254DD">
        <w:t>_MIFID_NQT</w:t>
      </w:r>
      <w:r w:rsidR="00F107EF">
        <w:t>_</w:t>
      </w:r>
      <w:r>
        <w:t>2&gt;</w:t>
      </w:r>
    </w:p>
    <w:p w14:paraId="237F0F2F" w14:textId="77777777" w:rsidR="000A1DB9" w:rsidRDefault="000A1DB9" w:rsidP="00C9495D">
      <w:pPr>
        <w:jc w:val="both"/>
        <w:rPr>
          <w:szCs w:val="20"/>
          <w:lang w:eastAsia="en-GB"/>
        </w:rPr>
      </w:pPr>
      <w:permStart w:id="1066216518" w:edGrp="everyone"/>
    </w:p>
    <w:p w14:paraId="2FB9B52E" w14:textId="09F55308" w:rsidR="00376FB4" w:rsidRDefault="00C9495D" w:rsidP="00C9495D">
      <w:pPr>
        <w:jc w:val="both"/>
        <w:rPr>
          <w:szCs w:val="20"/>
          <w:lang w:eastAsia="en-GB"/>
        </w:rPr>
      </w:pPr>
      <w:r>
        <w:rPr>
          <w:szCs w:val="20"/>
          <w:lang w:eastAsia="en-GB"/>
        </w:rPr>
        <w:t xml:space="preserve">In terms of Level 1 amendments, the LME does not consider simplification </w:t>
      </w:r>
      <w:proofErr w:type="gramStart"/>
      <w:r>
        <w:rPr>
          <w:szCs w:val="20"/>
          <w:lang w:eastAsia="en-GB"/>
        </w:rPr>
        <w:t xml:space="preserve">to </w:t>
      </w:r>
      <w:r w:rsidR="00376FB4">
        <w:rPr>
          <w:szCs w:val="20"/>
          <w:lang w:eastAsia="en-GB"/>
        </w:rPr>
        <w:t xml:space="preserve">necessarily </w:t>
      </w:r>
      <w:r>
        <w:rPr>
          <w:szCs w:val="20"/>
          <w:lang w:eastAsia="en-GB"/>
        </w:rPr>
        <w:t>be</w:t>
      </w:r>
      <w:proofErr w:type="gramEnd"/>
      <w:r>
        <w:rPr>
          <w:szCs w:val="20"/>
          <w:lang w:eastAsia="en-GB"/>
        </w:rPr>
        <w:t xml:space="preserve"> a positive step. </w:t>
      </w:r>
      <w:r w:rsidR="00376FB4">
        <w:rPr>
          <w:szCs w:val="20"/>
          <w:lang w:eastAsia="en-GB"/>
        </w:rPr>
        <w:t>Although the removal of the SSTI waiver would benefit the market, i</w:t>
      </w:r>
      <w:r>
        <w:rPr>
          <w:szCs w:val="20"/>
          <w:lang w:eastAsia="en-GB"/>
        </w:rPr>
        <w:t xml:space="preserve">t is critical that transparency requirements </w:t>
      </w:r>
      <w:proofErr w:type="gramStart"/>
      <w:r>
        <w:rPr>
          <w:szCs w:val="20"/>
          <w:lang w:eastAsia="en-GB"/>
        </w:rPr>
        <w:t>are specifically tailored</w:t>
      </w:r>
      <w:proofErr w:type="gramEnd"/>
      <w:r>
        <w:rPr>
          <w:szCs w:val="20"/>
          <w:lang w:eastAsia="en-GB"/>
        </w:rPr>
        <w:t xml:space="preserve"> to the underlying asset class given the idiosyncrasies that apply. Therefore, the LME advocates for a more granular approach that adequately captures these market </w:t>
      </w:r>
      <w:r w:rsidR="00376FB4">
        <w:rPr>
          <w:szCs w:val="20"/>
          <w:lang w:eastAsia="en-GB"/>
        </w:rPr>
        <w:t>nuances.</w:t>
      </w:r>
    </w:p>
    <w:p w14:paraId="51DF55AF" w14:textId="77777777" w:rsidR="00376FB4" w:rsidRDefault="00376FB4" w:rsidP="00C9495D">
      <w:pPr>
        <w:jc w:val="both"/>
        <w:rPr>
          <w:szCs w:val="20"/>
          <w:lang w:eastAsia="en-GB"/>
        </w:rPr>
      </w:pPr>
    </w:p>
    <w:p w14:paraId="665374E3" w14:textId="4114B137" w:rsidR="00C5168E" w:rsidRDefault="00C9495D" w:rsidP="00C9495D">
      <w:pPr>
        <w:jc w:val="both"/>
        <w:rPr>
          <w:szCs w:val="20"/>
          <w:lang w:eastAsia="en-GB"/>
        </w:rPr>
      </w:pPr>
      <w:r>
        <w:rPr>
          <w:szCs w:val="20"/>
          <w:lang w:eastAsia="en-GB"/>
        </w:rPr>
        <w:t xml:space="preserve">In addition, the LME believes the existing hedging exemption </w:t>
      </w:r>
      <w:r w:rsidR="00376FB4">
        <w:rPr>
          <w:szCs w:val="20"/>
          <w:lang w:eastAsia="en-GB"/>
        </w:rPr>
        <w:t xml:space="preserve">broadly </w:t>
      </w:r>
      <w:r>
        <w:rPr>
          <w:szCs w:val="20"/>
          <w:lang w:eastAsia="en-GB"/>
        </w:rPr>
        <w:t>works effectively and making it into a waiver would increase the associated administrative burden (and could have cost implications for the market) without furthering the ultimate policy objective.</w:t>
      </w:r>
      <w:r w:rsidR="00376FB4">
        <w:rPr>
          <w:szCs w:val="20"/>
          <w:lang w:eastAsia="en-GB"/>
        </w:rPr>
        <w:t xml:space="preserve"> Further guidance from ESMA on its use could ensure a more consistent approach </w:t>
      </w:r>
      <w:proofErr w:type="gramStart"/>
      <w:r w:rsidR="00376FB4">
        <w:rPr>
          <w:szCs w:val="20"/>
          <w:lang w:eastAsia="en-GB"/>
        </w:rPr>
        <w:t>being adopted</w:t>
      </w:r>
      <w:proofErr w:type="gramEnd"/>
      <w:r w:rsidR="00376FB4">
        <w:rPr>
          <w:szCs w:val="20"/>
          <w:lang w:eastAsia="en-GB"/>
        </w:rPr>
        <w:t xml:space="preserve"> by market participants.</w:t>
      </w:r>
    </w:p>
    <w:p w14:paraId="312D5E3F" w14:textId="00EF795D" w:rsidR="00C5168E" w:rsidRDefault="00C5168E" w:rsidP="00C9495D">
      <w:pPr>
        <w:jc w:val="both"/>
        <w:rPr>
          <w:szCs w:val="20"/>
          <w:lang w:eastAsia="en-GB"/>
        </w:rPr>
      </w:pPr>
    </w:p>
    <w:p w14:paraId="08670DB3" w14:textId="161A1E6D" w:rsidR="00C9495D" w:rsidRDefault="00376FB4" w:rsidP="000A1DB9">
      <w:pPr>
        <w:jc w:val="both"/>
        <w:rPr>
          <w:szCs w:val="20"/>
          <w:lang w:eastAsia="en-GB"/>
        </w:rPr>
      </w:pPr>
      <w:proofErr w:type="gramStart"/>
      <w:r>
        <w:rPr>
          <w:szCs w:val="20"/>
          <w:lang w:eastAsia="en-GB"/>
        </w:rPr>
        <w:t>In regard to</w:t>
      </w:r>
      <w:proofErr w:type="gramEnd"/>
      <w:r>
        <w:rPr>
          <w:szCs w:val="20"/>
          <w:lang w:eastAsia="en-GB"/>
        </w:rPr>
        <w:t xml:space="preserve"> Level 2 changes</w:t>
      </w:r>
      <w:r w:rsidR="00A91D5C">
        <w:rPr>
          <w:szCs w:val="20"/>
          <w:lang w:eastAsia="en-GB"/>
        </w:rPr>
        <w:t xml:space="preserve"> for commodity derivatives</w:t>
      </w:r>
      <w:r>
        <w:rPr>
          <w:szCs w:val="20"/>
          <w:lang w:eastAsia="en-GB"/>
        </w:rPr>
        <w:t>, the LME considers the waiver thresholds to be inappropriately cali</w:t>
      </w:r>
      <w:r w:rsidR="00A91D5C">
        <w:rPr>
          <w:szCs w:val="20"/>
          <w:lang w:eastAsia="en-GB"/>
        </w:rPr>
        <w:t xml:space="preserve">brated and, in some cases, has the unintended consequence of decreasing transparency in markets. Although this </w:t>
      </w:r>
      <w:proofErr w:type="gramStart"/>
      <w:r w:rsidR="00A91D5C">
        <w:rPr>
          <w:szCs w:val="20"/>
          <w:lang w:eastAsia="en-GB"/>
        </w:rPr>
        <w:t>is acknowledged</w:t>
      </w:r>
      <w:proofErr w:type="gramEnd"/>
      <w:r w:rsidR="00A91D5C">
        <w:rPr>
          <w:szCs w:val="20"/>
          <w:lang w:eastAsia="en-GB"/>
        </w:rPr>
        <w:t xml:space="preserve"> by ESMA, we would strongly encourage significant changes to how the waivers (specifically LIS and Illiquid) are structured with the use of different parameters. If ESMA </w:t>
      </w:r>
      <w:proofErr w:type="gramStart"/>
      <w:r w:rsidR="00A91D5C">
        <w:rPr>
          <w:szCs w:val="20"/>
          <w:lang w:eastAsia="en-GB"/>
        </w:rPr>
        <w:t>is</w:t>
      </w:r>
      <w:proofErr w:type="gramEnd"/>
      <w:r w:rsidR="00A91D5C">
        <w:rPr>
          <w:szCs w:val="20"/>
          <w:lang w:eastAsia="en-GB"/>
        </w:rPr>
        <w:t xml:space="preserve"> unable to take these steps, amending the thresholds would improve the outcome for trading of commodity contracts and</w:t>
      </w:r>
      <w:r w:rsidR="000A1DB9">
        <w:rPr>
          <w:szCs w:val="20"/>
          <w:lang w:eastAsia="en-GB"/>
        </w:rPr>
        <w:t>, in the longer term, see more contracts classified as liquid and trading on central limit order books.</w:t>
      </w:r>
    </w:p>
    <w:permEnd w:id="1066216518"/>
    <w:p w14:paraId="108232FE" w14:textId="6E55FFDC" w:rsidR="00A8728B" w:rsidRDefault="00A8728B" w:rsidP="00A8728B"/>
    <w:p w14:paraId="6DEAF756" w14:textId="7F38DFEA" w:rsidR="00A8728B" w:rsidRDefault="00A8728B" w:rsidP="00A8728B">
      <w:r>
        <w:t>&lt;ESMA_QUESTION</w:t>
      </w:r>
      <w:r w:rsidR="00D920D1">
        <w:t>_</w:t>
      </w:r>
      <w:r w:rsidR="00227C1A">
        <w:t>CP</w:t>
      </w:r>
      <w:r w:rsidR="007254DD">
        <w:t>_MIFID_NQT</w:t>
      </w:r>
      <w:r w:rsidR="00F107EF">
        <w:t>_</w:t>
      </w:r>
      <w:r>
        <w:t>2&gt;</w:t>
      </w:r>
    </w:p>
    <w:p w14:paraId="6A1F9FDE" w14:textId="77777777" w:rsidR="002E1760" w:rsidRDefault="002E1760" w:rsidP="00A8728B"/>
    <w:p w14:paraId="5A44EAC7" w14:textId="58C35D04" w:rsidR="002E1760" w:rsidRPr="00431DA4" w:rsidRDefault="007254DD" w:rsidP="00293D78">
      <w:pPr>
        <w:pStyle w:val="CPQuestions"/>
      </w:pPr>
      <w:r w:rsidRPr="007254DD">
        <w:lastRenderedPageBreak/>
        <w:t>Are you supportive of ESMA’s proposal to delete the pre-trade SSTI-waiver? Would you compensate for this by lowering the pre-trade LIS-thresholds across all asset classes or only for selected asset classes? What would be the appropriate level for such adjusted LIS-thresholds? If you do not support ESMA’s proposal to delete the pre-trade SSTI-waiver, what should be the way forward on the SSTI-waiver in your view?</w:t>
      </w:r>
    </w:p>
    <w:p w14:paraId="20EFBA0C" w14:textId="5FF0A6A3" w:rsidR="002E1760" w:rsidRDefault="002E1760" w:rsidP="002E1760">
      <w:r>
        <w:t>&lt;ESMA_QUESTION_</w:t>
      </w:r>
      <w:r w:rsidR="00227C1A">
        <w:t>CP</w:t>
      </w:r>
      <w:r w:rsidR="007254DD">
        <w:t>_MIFID_NQT</w:t>
      </w:r>
      <w:r w:rsidR="00F107EF">
        <w:t>_</w:t>
      </w:r>
      <w:r>
        <w:t>3&gt;</w:t>
      </w:r>
    </w:p>
    <w:p w14:paraId="3A3A37FC" w14:textId="6EA158D4" w:rsidR="002E1760" w:rsidRDefault="00C9495D" w:rsidP="002E1760">
      <w:permStart w:id="473446270" w:edGrp="everyone"/>
      <w:r>
        <w:t>The LME is supportive of its deletion and the subsequent lowering of LIS thresholds for all asset classes for a more effective and fairer transparency regime.</w:t>
      </w:r>
    </w:p>
    <w:permEnd w:id="473446270"/>
    <w:p w14:paraId="6F61F4D1" w14:textId="77777777" w:rsidR="002E1760" w:rsidRDefault="002E1760" w:rsidP="002E1760"/>
    <w:p w14:paraId="38AD242F" w14:textId="5BFF8517" w:rsidR="002E1760" w:rsidRDefault="002E1760" w:rsidP="002E1760">
      <w:r>
        <w:t>&lt;ESMA_QUESTION_</w:t>
      </w:r>
      <w:r w:rsidR="00227C1A">
        <w:t>CP</w:t>
      </w:r>
      <w:r w:rsidR="007254DD">
        <w:t>_MIFID_NQT</w:t>
      </w:r>
      <w:r w:rsidR="00F107EF">
        <w:t>_</w:t>
      </w:r>
      <w:r>
        <w:t>3&gt;</w:t>
      </w:r>
    </w:p>
    <w:p w14:paraId="65520281" w14:textId="77777777" w:rsidR="002E1760" w:rsidRDefault="002E1760" w:rsidP="00A8728B"/>
    <w:p w14:paraId="1636EA21" w14:textId="3747DB04" w:rsidR="002E1760" w:rsidRPr="00431DA4" w:rsidRDefault="007254DD" w:rsidP="00293D78">
      <w:pPr>
        <w:pStyle w:val="CPQuestions"/>
      </w:pPr>
      <w:r w:rsidRPr="007254DD">
        <w:t>What are your views on the use of the SSTI for the SI-quoting obligations. Should it remain (Option 1) or be replaced by linking the quoting obligation to another threshold (e.g. a certain percentage of the LIS-threshold) (Option 2)? Please explain</w:t>
      </w:r>
      <w:r w:rsidR="00B61CD3">
        <w:t>.</w:t>
      </w:r>
    </w:p>
    <w:p w14:paraId="53C0B09B" w14:textId="7657C17F" w:rsidR="002E1760" w:rsidRDefault="002E1760" w:rsidP="002E1760">
      <w:r>
        <w:t>&lt;ESMA_QUESTION_</w:t>
      </w:r>
      <w:r w:rsidR="00227C1A">
        <w:t>CP</w:t>
      </w:r>
      <w:r w:rsidR="007254DD">
        <w:t>_MIFID_NQT</w:t>
      </w:r>
      <w:r w:rsidR="00F107EF">
        <w:t>_</w:t>
      </w:r>
      <w:r>
        <w:t>4&gt;</w:t>
      </w:r>
    </w:p>
    <w:p w14:paraId="22440220" w14:textId="7618FAC1" w:rsidR="002E1760" w:rsidRDefault="002E1760" w:rsidP="002E1760">
      <w:permStart w:id="1101743476" w:edGrp="everyone"/>
      <w:permEnd w:id="1101743476"/>
    </w:p>
    <w:p w14:paraId="26125AF8" w14:textId="6B643FEF" w:rsidR="002E1760" w:rsidRDefault="002E1760" w:rsidP="002E1760">
      <w:r>
        <w:t>&lt;ESMA_QUESTION_</w:t>
      </w:r>
      <w:r w:rsidR="00227C1A">
        <w:t>CP</w:t>
      </w:r>
      <w:r w:rsidR="007254DD">
        <w:t>_MIFID_NQT</w:t>
      </w:r>
      <w:r w:rsidR="00F107EF">
        <w:t>_</w:t>
      </w:r>
      <w:r>
        <w:t>4&gt;</w:t>
      </w:r>
    </w:p>
    <w:p w14:paraId="2938B1AA" w14:textId="77777777" w:rsidR="002E1760" w:rsidRDefault="002E1760" w:rsidP="002E1760"/>
    <w:p w14:paraId="7F048ADD" w14:textId="66E775F9" w:rsidR="002E1760" w:rsidRPr="00431DA4" w:rsidRDefault="007254DD" w:rsidP="00293D78">
      <w:pPr>
        <w:pStyle w:val="CPQuestions"/>
      </w:pPr>
      <w:r w:rsidRPr="007254DD">
        <w:t>Would you support turning the hedging exemption into a limited negotiated trade waiver? If so, would you support Option 1 or Option 2? If not, please explain why</w:t>
      </w:r>
      <w:r w:rsidR="00B61CD3">
        <w:t>.</w:t>
      </w:r>
    </w:p>
    <w:p w14:paraId="6C5044C2" w14:textId="0F366BCF" w:rsidR="00227C1A" w:rsidRDefault="00227C1A" w:rsidP="00227C1A">
      <w:r>
        <w:lastRenderedPageBreak/>
        <w:t>&lt;ESMA_QUESTION_CP</w:t>
      </w:r>
      <w:r w:rsidR="007254DD">
        <w:t>_MIFID_NQT</w:t>
      </w:r>
      <w:r w:rsidR="00F107EF">
        <w:t>_</w:t>
      </w:r>
      <w:r w:rsidR="0062022D">
        <w:t>5</w:t>
      </w:r>
      <w:r>
        <w:t>&gt;</w:t>
      </w:r>
    </w:p>
    <w:p w14:paraId="5E6AA5B5" w14:textId="1CA7FEBD" w:rsidR="00227C1A" w:rsidRDefault="0022137D" w:rsidP="00227C1A">
      <w:permStart w:id="1725855520" w:edGrp="everyone"/>
      <w:r>
        <w:t xml:space="preserve">Although the LME would welcome consistency in the use of the hedge exemption by market participants, increasing the number of waivers as part of the pre-trade transparency requirements would not be the optimal way to achieve this. </w:t>
      </w:r>
      <w:r w:rsidR="00227C1A">
        <w:t>T</w:t>
      </w:r>
      <w:r>
        <w:t xml:space="preserve">herefore, the LME is not supportive of turning the hedging exemption into a limited negotiated trade waiver. The LME considers this would add additional operational burden for the market for a potential issue that could be resolved by providing greater clarity on its use via further Q&amp;As. </w:t>
      </w:r>
      <w:permEnd w:id="1725855520"/>
    </w:p>
    <w:p w14:paraId="3C640BDD" w14:textId="6C310C96" w:rsidR="00227C1A" w:rsidRDefault="00227C1A" w:rsidP="00227C1A">
      <w:r>
        <w:t>&lt;ESMA_QUESTION_CP</w:t>
      </w:r>
      <w:r w:rsidR="007254DD">
        <w:t>_MIFID_NQT</w:t>
      </w:r>
      <w:r w:rsidR="00F107EF">
        <w:t>_</w:t>
      </w:r>
      <w:r w:rsidR="0062022D">
        <w:t>5</w:t>
      </w:r>
      <w:r>
        <w:t>&gt;</w:t>
      </w:r>
    </w:p>
    <w:p w14:paraId="6527E178" w14:textId="3385D4D9" w:rsidR="002E1760" w:rsidRDefault="002E1760" w:rsidP="002E1760"/>
    <w:p w14:paraId="3043648C" w14:textId="77777777" w:rsidR="00B27E7B" w:rsidRDefault="00B27E7B" w:rsidP="002E1760"/>
    <w:p w14:paraId="46019DAC" w14:textId="6C95E4EE" w:rsidR="002E1760" w:rsidRPr="00431DA4" w:rsidRDefault="007254DD" w:rsidP="00293D78">
      <w:pPr>
        <w:pStyle w:val="CPQuestions"/>
      </w:pPr>
      <w:r w:rsidRPr="007254DD">
        <w:t>Do you agree with ESMA’s observations on the emergence of new trading systems and the proposed way forward requiring a Level 1 change and ESMA to issue an Opinion for each new trading system defining its characteristics and the transparency requirements? Would you have suggestions for the timeline and process of such Opinions? Please explain</w:t>
      </w:r>
      <w:r w:rsidR="00B61CD3">
        <w:t>.</w:t>
      </w:r>
    </w:p>
    <w:p w14:paraId="470AAA99" w14:textId="532FAE54" w:rsidR="0062022D" w:rsidRDefault="0062022D" w:rsidP="0062022D">
      <w:r>
        <w:t>&lt;ESMA_QUESTION_CP</w:t>
      </w:r>
      <w:r w:rsidR="007254DD">
        <w:t>_MIFID_NQT</w:t>
      </w:r>
      <w:r w:rsidR="00F107EF">
        <w:t>_</w:t>
      </w:r>
      <w:r w:rsidR="00A263DF">
        <w:t>6</w:t>
      </w:r>
      <w:r>
        <w:t>&gt;</w:t>
      </w:r>
    </w:p>
    <w:p w14:paraId="7F3F849F" w14:textId="71D3E0C7" w:rsidR="0062022D" w:rsidRDefault="00C5168E" w:rsidP="0062022D">
      <w:permStart w:id="203298670" w:edGrp="everyone"/>
      <w:r>
        <w:t>The LME agrees with ESMA’s views that the trading systems outlined in Annex 1 are not sufficiently granular or flexible and potentially result in novel regulatory issues.</w:t>
      </w:r>
    </w:p>
    <w:permEnd w:id="203298670"/>
    <w:p w14:paraId="28F49723" w14:textId="77777777" w:rsidR="0062022D" w:rsidRDefault="0062022D" w:rsidP="0062022D"/>
    <w:p w14:paraId="42CFCE2F" w14:textId="77777777" w:rsidR="0062022D" w:rsidRDefault="0062022D" w:rsidP="0062022D">
      <w:r>
        <w:t>&lt;ESMA_QUESTION_CP</w:t>
      </w:r>
      <w:r w:rsidR="007254DD">
        <w:t>_MIFID_NQT</w:t>
      </w:r>
      <w:r w:rsidR="00F107EF">
        <w:t>_</w:t>
      </w:r>
      <w:r w:rsidR="00A263DF">
        <w:t>6</w:t>
      </w:r>
      <w:r>
        <w:t>&gt;</w:t>
      </w:r>
    </w:p>
    <w:p w14:paraId="3925B5D2" w14:textId="77777777" w:rsidR="0062022D" w:rsidRDefault="0062022D" w:rsidP="009003B8">
      <w:pPr>
        <w:jc w:val="both"/>
        <w:rPr>
          <w:i/>
        </w:rPr>
      </w:pPr>
    </w:p>
    <w:p w14:paraId="76BCFD79" w14:textId="243F1871" w:rsidR="002E1760" w:rsidRPr="00431DA4" w:rsidRDefault="007254DD" w:rsidP="00293D78">
      <w:pPr>
        <w:pStyle w:val="CPQuestions"/>
      </w:pPr>
      <w:r w:rsidRPr="007254DD">
        <w:t>Do you agree with the proposal for the definition of hybrid system? Are there in your view trading systems currently not or not appropriately covered in RTS 2 on which ESMA should provide further guidance? Please explain</w:t>
      </w:r>
      <w:r w:rsidR="00A263DF">
        <w:t>.</w:t>
      </w:r>
    </w:p>
    <w:p w14:paraId="4B54F009" w14:textId="25456547" w:rsidR="00A263DF" w:rsidRDefault="00A263DF" w:rsidP="00A263DF">
      <w:r>
        <w:lastRenderedPageBreak/>
        <w:t>&lt;ESMA_QUESTION_CP</w:t>
      </w:r>
      <w:r w:rsidR="007254DD">
        <w:t>_MIFID_NQT</w:t>
      </w:r>
      <w:r w:rsidR="00F107EF">
        <w:t>_</w:t>
      </w:r>
      <w:r>
        <w:t>7&gt;</w:t>
      </w:r>
    </w:p>
    <w:p w14:paraId="14896476" w14:textId="77777777" w:rsidR="00A263DF" w:rsidRDefault="00A263DF" w:rsidP="00A263DF">
      <w:permStart w:id="795872801" w:edGrp="everyone"/>
      <w:r>
        <w:t>TYPE YOUR TEXT HERE</w:t>
      </w:r>
      <w:permEnd w:id="795872801"/>
    </w:p>
    <w:p w14:paraId="75DFB883" w14:textId="4820BBD8" w:rsidR="00A263DF" w:rsidRDefault="00A263DF" w:rsidP="00A263DF">
      <w:r>
        <w:t>&lt;ESMA_QUESTION_CP</w:t>
      </w:r>
      <w:r w:rsidR="007254DD">
        <w:t>_MIFID_NQT</w:t>
      </w:r>
      <w:r w:rsidR="00F107EF">
        <w:t>_</w:t>
      </w:r>
      <w:r>
        <w:t>7&gt;</w:t>
      </w:r>
    </w:p>
    <w:p w14:paraId="22B67BE4" w14:textId="77777777" w:rsidR="00C228C1" w:rsidRDefault="00C228C1" w:rsidP="00A263DF"/>
    <w:p w14:paraId="4DBBAEDF" w14:textId="3F7FCC4B" w:rsidR="002E1760" w:rsidRPr="00431DA4" w:rsidRDefault="007254DD" w:rsidP="00293D78">
      <w:pPr>
        <w:pStyle w:val="CPQuestions"/>
      </w:pPr>
      <w:r w:rsidRPr="007254DD">
        <w:t>Do you agree with ESMA’s proposal to require SIs to make available data free of charge 15 minutes after publication? Please explain</w:t>
      </w:r>
      <w:r w:rsidR="008418E3">
        <w:t>.</w:t>
      </w:r>
    </w:p>
    <w:p w14:paraId="34308112" w14:textId="01E84FC1" w:rsidR="00A263DF" w:rsidRDefault="00A263DF" w:rsidP="00A263DF">
      <w:r>
        <w:t>&lt;ESMA_QUESTION_CP</w:t>
      </w:r>
      <w:r w:rsidR="007254DD">
        <w:t>_MIFID_NQT</w:t>
      </w:r>
      <w:r w:rsidR="00F107EF">
        <w:t>_</w:t>
      </w:r>
      <w:r w:rsidR="00C228C1">
        <w:t>8</w:t>
      </w:r>
      <w:r>
        <w:t>&gt;</w:t>
      </w:r>
    </w:p>
    <w:p w14:paraId="5B3E913B" w14:textId="54B94551" w:rsidR="00A263DF" w:rsidRDefault="00C5168E" w:rsidP="00A263DF">
      <w:permStart w:id="1747589383" w:edGrp="everyone"/>
      <w:r>
        <w:t xml:space="preserve">The LME agrees with ESMA’s proposal </w:t>
      </w:r>
      <w:r w:rsidRPr="00210D3D">
        <w:t>to define that SIs also have to make available data free of charge 15 minutes after its publication</w:t>
      </w:r>
      <w:r>
        <w:t xml:space="preserve">. </w:t>
      </w:r>
      <w:r w:rsidRPr="00112A12">
        <w:t>To improve the quality of published pre-trade transparency information, in particular in traditionally opaque markets, the requirements of SIs should be on the same level as those of trading venues. This would not only further level the playing field between SIs and trading venues but would also improve the overall level of pre-trade transparency in financial markets.</w:t>
      </w:r>
      <w:permEnd w:id="1747589383"/>
    </w:p>
    <w:p w14:paraId="461248F6" w14:textId="19787DD3" w:rsidR="00A263DF" w:rsidRDefault="00A263DF" w:rsidP="00A263DF">
      <w:r>
        <w:t>&lt;ESMA_QUESTION_CP</w:t>
      </w:r>
      <w:r w:rsidR="007254DD">
        <w:t>_MIFID_NQT</w:t>
      </w:r>
      <w:r w:rsidR="00F107EF">
        <w:t>_</w:t>
      </w:r>
      <w:r w:rsidR="00C228C1">
        <w:t>8</w:t>
      </w:r>
      <w:r>
        <w:t>&gt;</w:t>
      </w:r>
    </w:p>
    <w:p w14:paraId="4685F2B0" w14:textId="77777777" w:rsidR="00C228C1" w:rsidRDefault="00C228C1" w:rsidP="00A263DF"/>
    <w:p w14:paraId="1BBC244E" w14:textId="4608BF5A" w:rsidR="002E1760" w:rsidRPr="00431DA4" w:rsidRDefault="007254DD" w:rsidP="00293D78">
      <w:pPr>
        <w:pStyle w:val="CPQuestions"/>
      </w:pPr>
      <w:r w:rsidRPr="007254DD">
        <w:t>Would you see value in further standardising the pre-trade transparency information to increase the usability and comparability of the information? Please explain</w:t>
      </w:r>
      <w:r w:rsidR="008418E3">
        <w:t>.</w:t>
      </w:r>
    </w:p>
    <w:p w14:paraId="1BC97A10" w14:textId="490926D2" w:rsidR="002E1760" w:rsidRDefault="002E1760" w:rsidP="002E1760">
      <w:r>
        <w:t>&lt;ESMA_QUESTION_</w:t>
      </w:r>
      <w:r w:rsidR="00227C1A">
        <w:t>CP</w:t>
      </w:r>
      <w:r w:rsidR="007254DD">
        <w:t>_MIFID_NQT</w:t>
      </w:r>
      <w:r w:rsidR="00F107EF">
        <w:t>_</w:t>
      </w:r>
      <w:r>
        <w:t>9&gt;</w:t>
      </w:r>
    </w:p>
    <w:p w14:paraId="25B0EBC6" w14:textId="086C0BD5" w:rsidR="002E1760" w:rsidRDefault="00C5168E" w:rsidP="002E1760">
      <w:permStart w:id="1400726192" w:edGrp="everyone"/>
      <w:r>
        <w:t>The LME would</w:t>
      </w:r>
      <w:r w:rsidRPr="00920B6C">
        <w:t xml:space="preserve"> support ESMA’s approach </w:t>
      </w:r>
      <w:proofErr w:type="gramStart"/>
      <w:r w:rsidRPr="00920B6C">
        <w:t>to further define</w:t>
      </w:r>
      <w:proofErr w:type="gramEnd"/>
      <w:r w:rsidRPr="00920B6C">
        <w:t xml:space="preserve"> requirements for making pre-trade transparency information more accessible and comparable. However, in order to ensure a level playing field across venues and increase transparency especially regarding SI trading, which is still very opaque, the proposed standardi</w:t>
      </w:r>
      <w:r>
        <w:t>s</w:t>
      </w:r>
      <w:r w:rsidRPr="00920B6C">
        <w:t>ation of pre-trade information should be applicable to all types of venues, including SIs. Together with the requirement for SIs to pub</w:t>
      </w:r>
      <w:r w:rsidRPr="00920B6C">
        <w:lastRenderedPageBreak/>
        <w:t>lish, their quotes free of charge after 15 minutes (as trading venues are required to do) this measure would be a significant step forward to increase pre-trade transparency.</w:t>
      </w:r>
    </w:p>
    <w:permEnd w:id="1400726192"/>
    <w:p w14:paraId="340EACD7" w14:textId="77777777" w:rsidR="002E1760" w:rsidRDefault="002E1760" w:rsidP="002E1760"/>
    <w:p w14:paraId="44E897E8" w14:textId="7F1EDFFB" w:rsidR="002E1760" w:rsidRDefault="002E1760" w:rsidP="002E1760">
      <w:r>
        <w:t>&lt;ESMA_QUESTION_</w:t>
      </w:r>
      <w:r w:rsidR="00227C1A">
        <w:t>CP</w:t>
      </w:r>
      <w:r w:rsidR="007254DD">
        <w:t>_MIFID_NQT</w:t>
      </w:r>
      <w:r w:rsidR="00F107EF">
        <w:t>_</w:t>
      </w:r>
      <w:r>
        <w:t>9&gt;</w:t>
      </w:r>
    </w:p>
    <w:p w14:paraId="2A1878BF" w14:textId="77777777" w:rsidR="00C228C1" w:rsidRDefault="00C228C1" w:rsidP="002E1760"/>
    <w:p w14:paraId="07DD0C95" w14:textId="60685201" w:rsidR="002E1760" w:rsidRPr="00431DA4" w:rsidRDefault="001129F9" w:rsidP="00293D78">
      <w:pPr>
        <w:pStyle w:val="CPQuestions"/>
      </w:pPr>
      <w:r w:rsidRPr="001129F9">
        <w:t>Do you agree with ESMA’s assessment of the level of post-trade transparency and with the need of a more streamlined and uniform post-trade regime which does not include options at the discretion of the different jurisdictions? If not, please explain why and, where available, support your assessment with data</w:t>
      </w:r>
      <w:r w:rsidR="00FC7836">
        <w:t>.</w:t>
      </w:r>
    </w:p>
    <w:p w14:paraId="463877C3" w14:textId="77E3E7C8" w:rsidR="008418E3" w:rsidRDefault="008418E3" w:rsidP="008418E3">
      <w:r>
        <w:t>&lt;ESMA_QUESTION_CP</w:t>
      </w:r>
      <w:r w:rsidR="007254DD">
        <w:t>_MIFID_NQT</w:t>
      </w:r>
      <w:r w:rsidR="00F107EF">
        <w:t>_</w:t>
      </w:r>
      <w:r>
        <w:t>10&gt;</w:t>
      </w:r>
    </w:p>
    <w:p w14:paraId="7F574030" w14:textId="77777777" w:rsidR="008418E3" w:rsidRDefault="008418E3" w:rsidP="008418E3">
      <w:permStart w:id="929114806" w:edGrp="everyone"/>
      <w:r>
        <w:t>TYPE YOUR TEXT HERE</w:t>
      </w:r>
      <w:permEnd w:id="929114806"/>
    </w:p>
    <w:p w14:paraId="51467529" w14:textId="15FE6D4B" w:rsidR="008418E3" w:rsidRDefault="008418E3" w:rsidP="008418E3">
      <w:r>
        <w:t>&lt;ESMA_QUESTION_CP</w:t>
      </w:r>
      <w:r w:rsidR="007254DD">
        <w:t>_MIFID_NQT</w:t>
      </w:r>
      <w:r w:rsidR="00F107EF">
        <w:t>_</w:t>
      </w:r>
      <w:r>
        <w:t>10&gt;</w:t>
      </w:r>
    </w:p>
    <w:p w14:paraId="17098C53" w14:textId="24750EED" w:rsidR="00C228C1" w:rsidRDefault="00C228C1" w:rsidP="008418E3"/>
    <w:p w14:paraId="39CA5930" w14:textId="22CC5E08" w:rsidR="00B27E7B" w:rsidRDefault="00B27E7B" w:rsidP="008418E3"/>
    <w:p w14:paraId="15401959" w14:textId="571926E6" w:rsidR="00B27E7B" w:rsidRDefault="00B27E7B" w:rsidP="008418E3"/>
    <w:p w14:paraId="7AF62EE7" w14:textId="51723C98" w:rsidR="00B27E7B" w:rsidRDefault="00B27E7B" w:rsidP="008418E3"/>
    <w:p w14:paraId="268B639E" w14:textId="77777777" w:rsidR="00B27E7B" w:rsidRDefault="00B27E7B" w:rsidP="008418E3"/>
    <w:p w14:paraId="64590B3D" w14:textId="029FC383" w:rsidR="009003B8" w:rsidRDefault="001129F9" w:rsidP="00293D78">
      <w:pPr>
        <w:pStyle w:val="CPQuestions"/>
      </w:pPr>
      <w:r w:rsidRPr="001129F9">
        <w:t>Do you agree with this proposal? What would be the appropriate level of such a revised LIS-threshold in your view</w:t>
      </w:r>
      <w:r>
        <w:t>?</w:t>
      </w:r>
    </w:p>
    <w:p w14:paraId="4711211D" w14:textId="6D69DEE1" w:rsidR="00F469F8" w:rsidRDefault="00F469F8" w:rsidP="00F469F8">
      <w:r>
        <w:t>&lt;ESMA_QUESTION_CP</w:t>
      </w:r>
      <w:r w:rsidR="007254DD">
        <w:t>_MIFID_NQT</w:t>
      </w:r>
      <w:r w:rsidR="00F107EF">
        <w:t>_</w:t>
      </w:r>
      <w:r>
        <w:t>11&gt;</w:t>
      </w:r>
    </w:p>
    <w:p w14:paraId="77303C55" w14:textId="77777777" w:rsidR="00F469F8" w:rsidRDefault="00F469F8" w:rsidP="00F469F8">
      <w:permStart w:id="675495160" w:edGrp="everyone"/>
      <w:r>
        <w:t>TYPE YOUR TEXT HERE</w:t>
      </w:r>
      <w:permEnd w:id="675495160"/>
    </w:p>
    <w:p w14:paraId="1087912D" w14:textId="1A2E1CC5" w:rsidR="00F469F8" w:rsidRDefault="00F469F8" w:rsidP="00F469F8">
      <w:r>
        <w:t>&lt;ESMA_QUESTION_CP</w:t>
      </w:r>
      <w:r w:rsidR="007254DD">
        <w:t>_MIFID_NQT</w:t>
      </w:r>
      <w:r w:rsidR="00F107EF">
        <w:t>_</w:t>
      </w:r>
      <w:r>
        <w:t>11&gt;</w:t>
      </w:r>
    </w:p>
    <w:p w14:paraId="3BD92E69" w14:textId="77777777" w:rsidR="00C228C1" w:rsidRDefault="00C228C1" w:rsidP="00F469F8"/>
    <w:p w14:paraId="15D63B6D" w14:textId="0495BF6C" w:rsidR="00F469F8" w:rsidRDefault="001129F9" w:rsidP="00F469F8">
      <w:pPr>
        <w:pStyle w:val="CPQuestions"/>
      </w:pPr>
      <w:r w:rsidRPr="001129F9">
        <w:lastRenderedPageBreak/>
        <w:t>In your view, should the real time publication of volume masking transactions apply to transactions in illiquid instruments and above LIS waiver (Option 1) or to transactions above LIS only (Option 2 and Option 3). Please elaborate. If you support another alternative, please explain which one and why</w:t>
      </w:r>
      <w:r w:rsidR="00F469F8">
        <w:t>.</w:t>
      </w:r>
    </w:p>
    <w:p w14:paraId="56B290CC" w14:textId="3D646A05" w:rsidR="00F469F8" w:rsidRDefault="00F469F8" w:rsidP="00F469F8">
      <w:r>
        <w:t>&lt;ESMA_QUESTION_CP</w:t>
      </w:r>
      <w:r w:rsidR="007254DD">
        <w:t>_MIFID_NQT</w:t>
      </w:r>
      <w:r w:rsidR="00F107EF">
        <w:t>_</w:t>
      </w:r>
      <w:r>
        <w:t>1</w:t>
      </w:r>
      <w:r w:rsidR="002868FC">
        <w:t>2</w:t>
      </w:r>
      <w:r>
        <w:t>&gt;</w:t>
      </w:r>
    </w:p>
    <w:p w14:paraId="1B69D7E6" w14:textId="77777777" w:rsidR="00F469F8" w:rsidRDefault="00F469F8" w:rsidP="00F469F8">
      <w:permStart w:id="227761104" w:edGrp="everyone"/>
      <w:r>
        <w:t>TYPE YOUR TEXT HERE</w:t>
      </w:r>
      <w:permEnd w:id="227761104"/>
    </w:p>
    <w:p w14:paraId="468C5AB6" w14:textId="5D33ECBD" w:rsidR="00F469F8" w:rsidRDefault="00F469F8" w:rsidP="00F469F8">
      <w:r>
        <w:t>&lt;ESMA_QUESTION_CP</w:t>
      </w:r>
      <w:r w:rsidR="007254DD">
        <w:t>_MIFID_NQT</w:t>
      </w:r>
      <w:r w:rsidR="00F107EF">
        <w:t>_</w:t>
      </w:r>
      <w:r>
        <w:t>1</w:t>
      </w:r>
      <w:r w:rsidR="002868FC">
        <w:t>2</w:t>
      </w:r>
      <w:r>
        <w:t>&gt;</w:t>
      </w:r>
    </w:p>
    <w:p w14:paraId="1180CEE3" w14:textId="77777777" w:rsidR="009003B8" w:rsidRDefault="009003B8" w:rsidP="002E1760"/>
    <w:p w14:paraId="158D9AFB" w14:textId="1784951B" w:rsidR="00646C30" w:rsidRDefault="001129F9" w:rsidP="00646C30">
      <w:pPr>
        <w:pStyle w:val="CPQuestions"/>
      </w:pPr>
      <w:r w:rsidRPr="001129F9">
        <w:t>Do you agree with the publication of the price and volume of all transactions after a certain period of time, such as two calendar weeks (Option 1 and 2) or do you support the two-steps approach for LIS transactions (Option 3)? Please explain why and provide any alternative you would support. Which is the optimal option in case a consolidated tape would emerge in the future</w:t>
      </w:r>
      <w:r w:rsidR="00C228C1">
        <w:t>?</w:t>
      </w:r>
    </w:p>
    <w:p w14:paraId="747F51B8" w14:textId="3109D538" w:rsidR="00646C30" w:rsidRDefault="00646C30" w:rsidP="00646C30">
      <w:r>
        <w:t>&lt;ESMA_QUESTION_CP</w:t>
      </w:r>
      <w:r w:rsidR="007254DD">
        <w:t>_MIFID_NQT</w:t>
      </w:r>
      <w:r w:rsidR="00F107EF">
        <w:t>_</w:t>
      </w:r>
      <w:r>
        <w:t>1</w:t>
      </w:r>
      <w:r w:rsidR="00101BF1">
        <w:t>3</w:t>
      </w:r>
      <w:r>
        <w:t>&gt;</w:t>
      </w:r>
    </w:p>
    <w:p w14:paraId="536EE512" w14:textId="77777777" w:rsidR="00646C30" w:rsidRDefault="00646C30" w:rsidP="00646C30">
      <w:permStart w:id="308116658" w:edGrp="everyone"/>
      <w:r>
        <w:t>TYPE YOUR TEXT HERE</w:t>
      </w:r>
      <w:permEnd w:id="308116658"/>
    </w:p>
    <w:p w14:paraId="6056CCA9" w14:textId="450A35FD" w:rsidR="00646C30" w:rsidRDefault="00646C30" w:rsidP="00646C30">
      <w:r>
        <w:t>&lt;ESMA_QUESTION_CP</w:t>
      </w:r>
      <w:r w:rsidR="007254DD">
        <w:t>_MIFID_NQT</w:t>
      </w:r>
      <w:r w:rsidR="00F107EF">
        <w:t>_</w:t>
      </w:r>
      <w:r>
        <w:t>1</w:t>
      </w:r>
      <w:r w:rsidR="002F1683">
        <w:t>3</w:t>
      </w:r>
      <w:r>
        <w:t>&gt;</w:t>
      </w:r>
    </w:p>
    <w:p w14:paraId="7CF66986" w14:textId="77777777" w:rsidR="002868FC" w:rsidRDefault="002868FC" w:rsidP="002E1760"/>
    <w:p w14:paraId="143B3CBB" w14:textId="16510DB6" w:rsidR="00646C30" w:rsidRDefault="001129F9" w:rsidP="00646C30">
      <w:pPr>
        <w:pStyle w:val="CPQuestions"/>
      </w:pPr>
      <w:r w:rsidRPr="001129F9">
        <w:t>Do</w:t>
      </w:r>
      <w:r w:rsidR="004454CA">
        <w:t xml:space="preserve"> </w:t>
      </w:r>
      <w:r w:rsidR="004454CA" w:rsidRPr="004454CA">
        <w:t xml:space="preserve">you agree with ESMA’s proposed way forward to issue further guidance and put a stronger focus on enforcement to improve the quality of post-trade data? Are there any other measures necessary at the legislative level to improve </w:t>
      </w:r>
      <w:r w:rsidR="004454CA" w:rsidRPr="004454CA">
        <w:lastRenderedPageBreak/>
        <w:t>the quality of post-trade data? What changes to the transparency regime in Level 1 could lead to a substantial improvement of data quality</w:t>
      </w:r>
      <w:r w:rsidR="00C228C1">
        <w:t>?</w:t>
      </w:r>
    </w:p>
    <w:p w14:paraId="3F959FEF" w14:textId="515D2CA4" w:rsidR="00646C30" w:rsidRDefault="00646C30" w:rsidP="00646C30">
      <w:r>
        <w:t>&lt;ESMA_QUESTION_CP</w:t>
      </w:r>
      <w:r w:rsidR="007254DD">
        <w:t>_MIFID_NQT</w:t>
      </w:r>
      <w:r w:rsidR="00F107EF">
        <w:t>_</w:t>
      </w:r>
      <w:r>
        <w:t>1</w:t>
      </w:r>
      <w:r w:rsidR="00101BF1">
        <w:t>4</w:t>
      </w:r>
      <w:r>
        <w:t>&gt;</w:t>
      </w:r>
    </w:p>
    <w:p w14:paraId="6A257108" w14:textId="77777777" w:rsidR="00646C30" w:rsidRDefault="00646C30" w:rsidP="00646C30">
      <w:permStart w:id="699085938" w:edGrp="everyone"/>
      <w:r>
        <w:t>TYPE YOUR TEXT HERE</w:t>
      </w:r>
      <w:permEnd w:id="699085938"/>
    </w:p>
    <w:p w14:paraId="396E3E9C" w14:textId="07F3E39D" w:rsidR="00646C30" w:rsidRDefault="00646C30" w:rsidP="00646C30">
      <w:r>
        <w:t>&lt;ESMA_QUESTION_CP</w:t>
      </w:r>
      <w:r w:rsidR="007254DD">
        <w:t>_MIFID_NQT</w:t>
      </w:r>
      <w:r w:rsidR="00F107EF">
        <w:t>_</w:t>
      </w:r>
      <w:r>
        <w:t>1</w:t>
      </w:r>
      <w:r w:rsidR="00101BF1">
        <w:t>4</w:t>
      </w:r>
      <w:r>
        <w:t>&gt;</w:t>
      </w:r>
    </w:p>
    <w:p w14:paraId="5564C66E" w14:textId="77777777" w:rsidR="002868FC" w:rsidRDefault="002868FC" w:rsidP="002E1760"/>
    <w:p w14:paraId="161D490C" w14:textId="2BC1D9EF" w:rsidR="00646C30" w:rsidRDefault="001129F9" w:rsidP="00646C30">
      <w:pPr>
        <w:pStyle w:val="CPQuestions"/>
      </w:pPr>
      <w:r w:rsidRPr="001129F9">
        <w:t>What would be the optimal transparency regime to help with the potential creation of a CTP</w:t>
      </w:r>
      <w:r>
        <w:t>?</w:t>
      </w:r>
    </w:p>
    <w:p w14:paraId="7C881817" w14:textId="00C34E3C" w:rsidR="00646C30" w:rsidRDefault="00646C30" w:rsidP="00646C30">
      <w:r>
        <w:t>&lt;ESMA_QUESTION_CP</w:t>
      </w:r>
      <w:r w:rsidR="007254DD">
        <w:t>_MIFID_NQT</w:t>
      </w:r>
      <w:r w:rsidR="00F107EF">
        <w:t>_</w:t>
      </w:r>
      <w:r>
        <w:t>1</w:t>
      </w:r>
      <w:r w:rsidR="00101BF1">
        <w:t>5</w:t>
      </w:r>
      <w:r>
        <w:t>&gt;</w:t>
      </w:r>
    </w:p>
    <w:p w14:paraId="0C11162E" w14:textId="77777777" w:rsidR="00646C30" w:rsidRDefault="00646C30" w:rsidP="00646C30">
      <w:permStart w:id="1271415520" w:edGrp="everyone"/>
      <w:r>
        <w:t>TYPE YOUR TEXT HERE</w:t>
      </w:r>
      <w:permEnd w:id="1271415520"/>
    </w:p>
    <w:p w14:paraId="068CA4E0" w14:textId="23D13543" w:rsidR="00646C30" w:rsidRDefault="00646C30" w:rsidP="00646C30">
      <w:r>
        <w:t>&lt;ESMA_QUESTION_CP</w:t>
      </w:r>
      <w:r w:rsidR="007254DD">
        <w:t>_MIFID_NQT</w:t>
      </w:r>
      <w:r w:rsidR="00F107EF">
        <w:t>_</w:t>
      </w:r>
      <w:r>
        <w:t>1</w:t>
      </w:r>
      <w:r w:rsidR="00101BF1">
        <w:t>5</w:t>
      </w:r>
      <w:r>
        <w:t>&gt;</w:t>
      </w:r>
    </w:p>
    <w:p w14:paraId="5C9DE7C3" w14:textId="4C797A6A" w:rsidR="002868FC" w:rsidRDefault="002868FC" w:rsidP="002E1760"/>
    <w:p w14:paraId="6B5A226D" w14:textId="7BE79B57" w:rsidR="00B27E7B" w:rsidRDefault="00B27E7B" w:rsidP="002E1760"/>
    <w:p w14:paraId="7F3F6099" w14:textId="3D69C17F" w:rsidR="00B27E7B" w:rsidRDefault="00B27E7B" w:rsidP="002E1760"/>
    <w:p w14:paraId="1D30FEFA" w14:textId="7BB28E7D" w:rsidR="00B27E7B" w:rsidRDefault="00B27E7B" w:rsidP="002E1760"/>
    <w:p w14:paraId="0C11512B" w14:textId="77777777" w:rsidR="00B27E7B" w:rsidRDefault="00B27E7B" w:rsidP="002E1760"/>
    <w:p w14:paraId="30D0FB22" w14:textId="071AFDEC" w:rsidR="00646C30" w:rsidRDefault="00B27E7B" w:rsidP="00646C30">
      <w:pPr>
        <w:pStyle w:val="CPQuestions"/>
      </w:pPr>
      <w:r w:rsidRPr="00B27E7B">
        <w:t>Do you agree with ESMA’s above assessment? If not, please explain</w:t>
      </w:r>
      <w:r w:rsidR="00292E82">
        <w:t>.</w:t>
      </w:r>
    </w:p>
    <w:p w14:paraId="5C3F1247" w14:textId="75BD1199" w:rsidR="00646C30" w:rsidRDefault="00646C30" w:rsidP="00646C30">
      <w:r>
        <w:t>&lt;ESMA_QUESTION_CP</w:t>
      </w:r>
      <w:r w:rsidR="007254DD">
        <w:t>_MIFID_NQT</w:t>
      </w:r>
      <w:r w:rsidR="00F107EF">
        <w:t>_</w:t>
      </w:r>
      <w:r>
        <w:t>1</w:t>
      </w:r>
      <w:r w:rsidR="00101BF1">
        <w:t>6</w:t>
      </w:r>
      <w:r>
        <w:t>&gt;</w:t>
      </w:r>
    </w:p>
    <w:p w14:paraId="7AAD2035" w14:textId="77777777" w:rsidR="00646C30" w:rsidRDefault="00646C30" w:rsidP="00646C30">
      <w:permStart w:id="2130212544" w:edGrp="everyone"/>
      <w:r>
        <w:t>TYPE YOUR TEXT HERE</w:t>
      </w:r>
      <w:permEnd w:id="2130212544"/>
    </w:p>
    <w:p w14:paraId="5EB9791A" w14:textId="7F6025A0" w:rsidR="00646C30" w:rsidRDefault="00646C30" w:rsidP="00646C30">
      <w:r>
        <w:t>&lt;ESMA_QUESTION_CP</w:t>
      </w:r>
      <w:r w:rsidR="007254DD">
        <w:t>_MIFID_NQT</w:t>
      </w:r>
      <w:r w:rsidR="00F107EF">
        <w:t>_</w:t>
      </w:r>
      <w:r>
        <w:t>1</w:t>
      </w:r>
      <w:r w:rsidR="00101BF1">
        <w:t>6</w:t>
      </w:r>
      <w:r>
        <w:t>&gt;</w:t>
      </w:r>
    </w:p>
    <w:p w14:paraId="0C67D15C" w14:textId="77777777" w:rsidR="002868FC" w:rsidRDefault="002868FC" w:rsidP="002E1760"/>
    <w:p w14:paraId="05D77404" w14:textId="72C966A7" w:rsidR="00646C30" w:rsidRDefault="00B27E7B" w:rsidP="00646C30">
      <w:pPr>
        <w:pStyle w:val="CPQuestions"/>
      </w:pPr>
      <w:r w:rsidRPr="00B27E7B">
        <w:t>Are you of the view that the interpretation of TOTV should remained aligned for both transparency and transaction reporting? If not, please explain why</w:t>
      </w:r>
      <w:r w:rsidR="00292E82">
        <w:t>.</w:t>
      </w:r>
    </w:p>
    <w:p w14:paraId="358A7CC5" w14:textId="0EE236B6" w:rsidR="00646C30" w:rsidRDefault="00646C30" w:rsidP="00646C30">
      <w:r>
        <w:lastRenderedPageBreak/>
        <w:t>&lt;ESMA_QUESTION_CP</w:t>
      </w:r>
      <w:r w:rsidR="007254DD">
        <w:t>_MIFID_NQT</w:t>
      </w:r>
      <w:r w:rsidR="00F107EF">
        <w:t>_</w:t>
      </w:r>
      <w:r>
        <w:t>1</w:t>
      </w:r>
      <w:r w:rsidR="00101BF1">
        <w:t>7</w:t>
      </w:r>
      <w:r>
        <w:t>&gt;</w:t>
      </w:r>
    </w:p>
    <w:p w14:paraId="1CE157B4" w14:textId="77777777" w:rsidR="00646C30" w:rsidRDefault="00646C30" w:rsidP="00646C30">
      <w:permStart w:id="96027498" w:edGrp="everyone"/>
      <w:r>
        <w:t>TYPE YOUR TEXT HERE</w:t>
      </w:r>
      <w:permEnd w:id="96027498"/>
    </w:p>
    <w:p w14:paraId="0BEE4878" w14:textId="65837815" w:rsidR="00646C30" w:rsidRDefault="00646C30" w:rsidP="00646C30">
      <w:r>
        <w:t>&lt;ESMA_QUESTION_CP</w:t>
      </w:r>
      <w:r w:rsidR="007254DD">
        <w:t>_MIFID_NQT</w:t>
      </w:r>
      <w:r w:rsidR="00F107EF">
        <w:t>_</w:t>
      </w:r>
      <w:r>
        <w:t>1</w:t>
      </w:r>
      <w:r w:rsidR="00101BF1">
        <w:t>7</w:t>
      </w:r>
      <w:r>
        <w:t>&gt;</w:t>
      </w:r>
    </w:p>
    <w:p w14:paraId="4F5EE049" w14:textId="77777777" w:rsidR="002868FC" w:rsidRDefault="002868FC" w:rsidP="002E1760"/>
    <w:p w14:paraId="05CF2F4F" w14:textId="3ED35056" w:rsidR="00646C30" w:rsidRDefault="00B27E7B" w:rsidP="00646C30">
      <w:pPr>
        <w:pStyle w:val="CPQuestions"/>
      </w:pPr>
      <w:r w:rsidRPr="00B27E7B">
        <w:t>Which of the three options proposed, would you recommend (Option 1, Option 2 or Option 3)? In case you recommend an alternative way forward, please explain</w:t>
      </w:r>
      <w:r w:rsidR="00C228C1">
        <w:t>.</w:t>
      </w:r>
    </w:p>
    <w:p w14:paraId="7856948E" w14:textId="20BB4D2A" w:rsidR="00646C30" w:rsidRDefault="00646C30" w:rsidP="00646C30">
      <w:r>
        <w:t>&lt;ESMA_QUESTION_CP</w:t>
      </w:r>
      <w:r w:rsidR="007254DD">
        <w:t>_MIFID_NQT</w:t>
      </w:r>
      <w:r w:rsidR="00F107EF">
        <w:t>_</w:t>
      </w:r>
      <w:r>
        <w:t>1</w:t>
      </w:r>
      <w:r w:rsidR="00101BF1">
        <w:t>8</w:t>
      </w:r>
      <w:r>
        <w:t>&gt;</w:t>
      </w:r>
    </w:p>
    <w:p w14:paraId="2C8E07E5" w14:textId="77777777" w:rsidR="00646C30" w:rsidRDefault="00646C30" w:rsidP="00646C30">
      <w:permStart w:id="70923797" w:edGrp="everyone"/>
      <w:r>
        <w:t>TYPE YOUR TEXT HERE</w:t>
      </w:r>
      <w:permEnd w:id="70923797"/>
    </w:p>
    <w:p w14:paraId="5FD19CDA" w14:textId="35D5FD7B" w:rsidR="00646C30" w:rsidRDefault="00646C30" w:rsidP="00646C30">
      <w:r>
        <w:t>&lt;ESMA_QUESTION_CP</w:t>
      </w:r>
      <w:r w:rsidR="007254DD">
        <w:t>_MIFID_NQT</w:t>
      </w:r>
      <w:r w:rsidR="00F107EF">
        <w:t>_</w:t>
      </w:r>
      <w:r>
        <w:t>1</w:t>
      </w:r>
      <w:r w:rsidR="00101BF1">
        <w:t>8</w:t>
      </w:r>
      <w:r>
        <w:t>&gt;</w:t>
      </w:r>
    </w:p>
    <w:p w14:paraId="077B4E09" w14:textId="77777777" w:rsidR="002868FC" w:rsidRDefault="002868FC" w:rsidP="002E1760"/>
    <w:p w14:paraId="206D65E5" w14:textId="7158BD33" w:rsidR="00646C30" w:rsidRDefault="00B27E7B" w:rsidP="00646C30">
      <w:pPr>
        <w:pStyle w:val="CPQuestions"/>
      </w:pPr>
      <w:r w:rsidRPr="00B27E7B">
        <w:t>What is your view on the proposal to delete the possibility for temporarily suspending the transparency provisions? Please explain</w:t>
      </w:r>
      <w:r w:rsidR="00292E82">
        <w:t>.</w:t>
      </w:r>
    </w:p>
    <w:p w14:paraId="1FEAC5A1" w14:textId="1B880F8C" w:rsidR="00646C30" w:rsidRDefault="00646C30" w:rsidP="00646C30">
      <w:r>
        <w:t>&lt;ESMA_QUESTION_CP</w:t>
      </w:r>
      <w:r w:rsidR="007254DD">
        <w:t>_MIFID_NQT</w:t>
      </w:r>
      <w:r w:rsidR="00F107EF">
        <w:t>_</w:t>
      </w:r>
      <w:r>
        <w:t>1</w:t>
      </w:r>
      <w:r w:rsidR="00101BF1">
        <w:t>9</w:t>
      </w:r>
      <w:r>
        <w:t>&gt;</w:t>
      </w:r>
    </w:p>
    <w:p w14:paraId="0CAC7740" w14:textId="77777777" w:rsidR="00646C30" w:rsidRDefault="00646C30" w:rsidP="00646C30">
      <w:permStart w:id="1628391240" w:edGrp="everyone"/>
      <w:r>
        <w:t>TYPE YOUR TEXT HERE</w:t>
      </w:r>
      <w:permEnd w:id="1628391240"/>
    </w:p>
    <w:p w14:paraId="4F6789D9" w14:textId="3A669704" w:rsidR="00646C30" w:rsidRDefault="00646C30" w:rsidP="00646C30">
      <w:r>
        <w:t>&lt;ESMA_QUESTION_CP</w:t>
      </w:r>
      <w:r w:rsidR="007254DD">
        <w:t>_MIFID_NQT</w:t>
      </w:r>
      <w:r w:rsidR="00F107EF">
        <w:t>_</w:t>
      </w:r>
      <w:r>
        <w:t>1</w:t>
      </w:r>
      <w:r w:rsidR="00101BF1">
        <w:t>9</w:t>
      </w:r>
      <w:r>
        <w:t>&gt;</w:t>
      </w:r>
    </w:p>
    <w:p w14:paraId="52201B21" w14:textId="77777777" w:rsidR="002868FC" w:rsidRDefault="002868FC" w:rsidP="002E1760"/>
    <w:p w14:paraId="34BD9DE6" w14:textId="6A512B74" w:rsidR="00646C30" w:rsidRDefault="00B27E7B" w:rsidP="00646C30">
      <w:pPr>
        <w:pStyle w:val="CPQuestions"/>
      </w:pPr>
      <w:r w:rsidRPr="00B27E7B">
        <w:t>Do you have any remarks on the assessment of Article 28 of MiFIR? Please explain</w:t>
      </w:r>
      <w:r w:rsidR="00292E82">
        <w:t>.</w:t>
      </w:r>
    </w:p>
    <w:p w14:paraId="695F6362" w14:textId="2D093C75" w:rsidR="00646C30" w:rsidRDefault="00646C30" w:rsidP="00646C30">
      <w:r>
        <w:t>&lt;ESMA_QUESTION_CP</w:t>
      </w:r>
      <w:r w:rsidR="007254DD">
        <w:t>_MIFID_NQT</w:t>
      </w:r>
      <w:r w:rsidR="00F107EF">
        <w:t>_</w:t>
      </w:r>
      <w:r w:rsidR="00101BF1">
        <w:t>20</w:t>
      </w:r>
      <w:r>
        <w:t>&gt;</w:t>
      </w:r>
    </w:p>
    <w:p w14:paraId="2BF6DC09" w14:textId="77777777" w:rsidR="001129F9" w:rsidRDefault="001129F9" w:rsidP="001129F9">
      <w:permStart w:id="951131482" w:edGrp="everyone"/>
      <w:r>
        <w:t>TYPE YOUR TEXT HERE</w:t>
      </w:r>
      <w:permEnd w:id="951131482"/>
    </w:p>
    <w:p w14:paraId="12CBBA0F" w14:textId="66955629" w:rsidR="00646C30" w:rsidRDefault="00646C30" w:rsidP="00646C30">
      <w:r>
        <w:t>&lt;ESMA_QUESTION_CP</w:t>
      </w:r>
      <w:r w:rsidR="007254DD">
        <w:t>_MIFID_NQT</w:t>
      </w:r>
      <w:r w:rsidR="00F107EF">
        <w:t>_</w:t>
      </w:r>
      <w:r w:rsidR="00101BF1">
        <w:t>20</w:t>
      </w:r>
      <w:r>
        <w:t>&gt;</w:t>
      </w:r>
    </w:p>
    <w:p w14:paraId="2CAD7FE8" w14:textId="77777777" w:rsidR="00646C30" w:rsidRDefault="00646C30" w:rsidP="002E1760"/>
    <w:p w14:paraId="1710B270" w14:textId="2B8E1F56" w:rsidR="00646C30" w:rsidRDefault="00B27E7B" w:rsidP="00646C30">
      <w:pPr>
        <w:pStyle w:val="CPQuestions"/>
      </w:pPr>
      <w:r w:rsidRPr="00B27E7B">
        <w:lastRenderedPageBreak/>
        <w:t>Do</w:t>
      </w:r>
      <w:r w:rsidR="004454CA" w:rsidRPr="004454CA">
        <w:t xml:space="preserve"> you have any views on the above-mentioned criteria and whether the criteria are sufficient and appropriate for assessing the liquidity of derivatives? Do you consider it necessary to include further criteria (e.g. currency)? Do you consider that ESMA should make use of the provision in Article 32(4) for asset classes currently not subject to the trading obligations? Please explain</w:t>
      </w:r>
      <w:r w:rsidR="00292E82">
        <w:t>.</w:t>
      </w:r>
    </w:p>
    <w:p w14:paraId="769A2D47" w14:textId="3A75F377" w:rsidR="00646C30" w:rsidRDefault="00646C30" w:rsidP="00646C30">
      <w:r>
        <w:t>&lt;ESMA_QUESTION_CP</w:t>
      </w:r>
      <w:r w:rsidR="007254DD">
        <w:t>_MIFID_NQT</w:t>
      </w:r>
      <w:r w:rsidR="00F107EF">
        <w:t>_</w:t>
      </w:r>
      <w:r w:rsidR="00101BF1">
        <w:t>21</w:t>
      </w:r>
      <w:r>
        <w:t>&gt;</w:t>
      </w:r>
    </w:p>
    <w:p w14:paraId="13C7FEA6" w14:textId="77777777" w:rsidR="00646C30" w:rsidRDefault="00646C30" w:rsidP="00646C30">
      <w:permStart w:id="37382354" w:edGrp="everyone"/>
      <w:r>
        <w:t>TYPE YOUR TEXT HERE</w:t>
      </w:r>
      <w:permEnd w:id="37382354"/>
    </w:p>
    <w:p w14:paraId="7A80D189" w14:textId="4CE6CE8E" w:rsidR="00646C30" w:rsidRDefault="00646C30" w:rsidP="00646C30">
      <w:r>
        <w:t>&lt;ESMA_QUESTION_CP</w:t>
      </w:r>
      <w:r w:rsidR="007254DD">
        <w:t>_MIFID_NQT</w:t>
      </w:r>
      <w:r w:rsidR="00F107EF">
        <w:t>_</w:t>
      </w:r>
      <w:r w:rsidR="00101BF1">
        <w:t>21</w:t>
      </w:r>
      <w:r>
        <w:t>&gt;</w:t>
      </w:r>
    </w:p>
    <w:p w14:paraId="3AF36D8E" w14:textId="0F638690" w:rsidR="00646C30" w:rsidRDefault="00646C30" w:rsidP="002E1760"/>
    <w:p w14:paraId="782DEEAB" w14:textId="152A0458" w:rsidR="00B27E7B" w:rsidRDefault="00B27E7B" w:rsidP="002E1760"/>
    <w:p w14:paraId="07F55EF1" w14:textId="6B47F527" w:rsidR="00B27E7B" w:rsidRDefault="00B27E7B" w:rsidP="002E1760"/>
    <w:p w14:paraId="4294BC73" w14:textId="5F0E552D" w:rsidR="00B27E7B" w:rsidRDefault="00B27E7B" w:rsidP="002E1760"/>
    <w:p w14:paraId="43E6918A" w14:textId="77777777" w:rsidR="00B27E7B" w:rsidRDefault="00B27E7B" w:rsidP="002E1760"/>
    <w:p w14:paraId="27BEB2EF" w14:textId="4EC62648" w:rsidR="00646C30" w:rsidRDefault="00B27E7B" w:rsidP="00646C30">
      <w:pPr>
        <w:pStyle w:val="CPQuestions"/>
      </w:pPr>
      <w:r w:rsidRPr="00B27E7B">
        <w:t>Do you agree that a procedure for the swift suspension of the trading obligation for derivatives is needed? Do you agree with the proposed procedure? Please explain.</w:t>
      </w:r>
    </w:p>
    <w:p w14:paraId="59E34633" w14:textId="7EC2B8C5" w:rsidR="00646C30" w:rsidRDefault="00646C30" w:rsidP="00646C30">
      <w:r>
        <w:t>&lt;ESMA_QUESTION_CP</w:t>
      </w:r>
      <w:r w:rsidR="007254DD">
        <w:t>_MIFID_NQT</w:t>
      </w:r>
      <w:r w:rsidR="00F107EF">
        <w:t>_</w:t>
      </w:r>
      <w:r w:rsidR="00101BF1">
        <w:t>22</w:t>
      </w:r>
      <w:r>
        <w:t>&gt;</w:t>
      </w:r>
    </w:p>
    <w:p w14:paraId="7F090863" w14:textId="77777777" w:rsidR="00646C30" w:rsidRDefault="00646C30" w:rsidP="00646C30">
      <w:permStart w:id="71373738" w:edGrp="everyone"/>
      <w:r>
        <w:t>TYPE YOUR TEXT HERE</w:t>
      </w:r>
      <w:permEnd w:id="71373738"/>
    </w:p>
    <w:p w14:paraId="1893B375" w14:textId="583DB585" w:rsidR="00646C30" w:rsidRDefault="00646C30" w:rsidP="00646C30">
      <w:r>
        <w:t>&lt;ESMA_QUESTION_CP</w:t>
      </w:r>
      <w:r w:rsidR="007254DD">
        <w:t>_MIFID_NQT</w:t>
      </w:r>
      <w:r w:rsidR="00F107EF">
        <w:t>_</w:t>
      </w:r>
      <w:r w:rsidR="00101BF1">
        <w:t>22</w:t>
      </w:r>
      <w:r>
        <w:t>&gt;</w:t>
      </w:r>
    </w:p>
    <w:p w14:paraId="75583BC9" w14:textId="77777777" w:rsidR="00646C30" w:rsidRDefault="00646C30" w:rsidP="002E1760"/>
    <w:p w14:paraId="54FA7545" w14:textId="5B42F806" w:rsidR="00646C30" w:rsidRDefault="00B27E7B" w:rsidP="00646C30">
      <w:pPr>
        <w:pStyle w:val="CPQuestions"/>
      </w:pPr>
      <w:r w:rsidRPr="00B27E7B">
        <w:t>Do you have a view on this or any other issues related to the application of the DTO</w:t>
      </w:r>
      <w:r>
        <w:t>?</w:t>
      </w:r>
    </w:p>
    <w:p w14:paraId="2771BD99" w14:textId="3A460116" w:rsidR="00646C30" w:rsidRDefault="00646C30" w:rsidP="00646C30">
      <w:r>
        <w:t>&lt;ESMA_QUESTION_CP</w:t>
      </w:r>
      <w:r w:rsidR="007254DD">
        <w:t>_MIFID_NQT</w:t>
      </w:r>
      <w:r w:rsidR="00F107EF">
        <w:t>_</w:t>
      </w:r>
      <w:r w:rsidR="00101BF1">
        <w:t>23</w:t>
      </w:r>
      <w:r>
        <w:t>&gt;</w:t>
      </w:r>
    </w:p>
    <w:p w14:paraId="51834EC7" w14:textId="77777777" w:rsidR="00646C30" w:rsidRDefault="00646C30" w:rsidP="00646C30">
      <w:permStart w:id="2102155623" w:edGrp="everyone"/>
      <w:r>
        <w:t>TYPE YOUR TEXT HERE</w:t>
      </w:r>
      <w:permEnd w:id="2102155623"/>
    </w:p>
    <w:p w14:paraId="35720AF9" w14:textId="027E6B1A" w:rsidR="00646C30" w:rsidRDefault="00646C30" w:rsidP="00646C30">
      <w:r>
        <w:t>&lt;ESMA_QUESTION_CP</w:t>
      </w:r>
      <w:r w:rsidR="007254DD">
        <w:t>_MIFID_NQT</w:t>
      </w:r>
      <w:r w:rsidR="00F107EF">
        <w:t>_</w:t>
      </w:r>
      <w:r w:rsidR="00101BF1">
        <w:t>23</w:t>
      </w:r>
      <w:r>
        <w:t>&gt;</w:t>
      </w:r>
    </w:p>
    <w:p w14:paraId="731BD4C3" w14:textId="77777777" w:rsidR="00646C30" w:rsidRDefault="00646C30" w:rsidP="002E1760"/>
    <w:p w14:paraId="0DBE22AC" w14:textId="123438FF" w:rsidR="00646C30" w:rsidRDefault="00B27E7B" w:rsidP="00646C30">
      <w:pPr>
        <w:pStyle w:val="CPQuestions"/>
      </w:pPr>
      <w:r w:rsidRPr="00B27E7B">
        <w:t>Do you have any views on the functioning of the register? Please explain</w:t>
      </w:r>
      <w:r w:rsidR="001138E8">
        <w:t>.</w:t>
      </w:r>
    </w:p>
    <w:p w14:paraId="5244CE44" w14:textId="03F4A256" w:rsidR="00646C30" w:rsidRDefault="00646C30" w:rsidP="00646C30">
      <w:r>
        <w:t>&lt;ESMA_QUESTION_CP</w:t>
      </w:r>
      <w:r w:rsidR="007254DD">
        <w:t>_MIFID_NQT</w:t>
      </w:r>
      <w:r w:rsidR="00F107EF">
        <w:t>_</w:t>
      </w:r>
      <w:r w:rsidR="00101BF1">
        <w:t>24</w:t>
      </w:r>
      <w:r>
        <w:t>&gt;</w:t>
      </w:r>
    </w:p>
    <w:p w14:paraId="34A9DFDE" w14:textId="77777777" w:rsidR="00646C30" w:rsidRDefault="00646C30" w:rsidP="00646C30">
      <w:permStart w:id="160242055" w:edGrp="everyone"/>
      <w:r>
        <w:t>TYPE YOUR TEXT HERE</w:t>
      </w:r>
      <w:permEnd w:id="160242055"/>
    </w:p>
    <w:p w14:paraId="73FE2754" w14:textId="570B75FE" w:rsidR="00646C30" w:rsidRDefault="00646C30" w:rsidP="00646C30">
      <w:r>
        <w:t>&lt;ESMA_QUESTION_CP</w:t>
      </w:r>
      <w:r w:rsidR="007254DD">
        <w:t>_MIFID_NQT</w:t>
      </w:r>
      <w:r w:rsidR="00F107EF">
        <w:t>_</w:t>
      </w:r>
      <w:r w:rsidR="00101BF1">
        <w:t>24</w:t>
      </w:r>
      <w:r>
        <w:t>&gt;</w:t>
      </w:r>
    </w:p>
    <w:p w14:paraId="7837BFFE" w14:textId="77777777" w:rsidR="00646C30" w:rsidRDefault="00646C30" w:rsidP="002E1760"/>
    <w:p w14:paraId="0DCD647E" w14:textId="46393DDA" w:rsidR="00646C30" w:rsidRDefault="00B27E7B" w:rsidP="00646C30">
      <w:pPr>
        <w:pStyle w:val="CPQuestions"/>
      </w:pPr>
      <w:r w:rsidRPr="00B27E7B">
        <w:t>Do you agree that the current quarterly liquidity calculation for bonds is appropriate or would you be of the view that the liquidity determination of bonds should be simplified and provide for more stable results? Please explain</w:t>
      </w:r>
      <w:r w:rsidR="00646C30">
        <w:t>.</w:t>
      </w:r>
    </w:p>
    <w:p w14:paraId="1B94FAEF" w14:textId="27551F0C" w:rsidR="00646C30" w:rsidRDefault="00646C30" w:rsidP="00646C30">
      <w:r>
        <w:t>&lt;ESMA_QUESTION_CP</w:t>
      </w:r>
      <w:r w:rsidR="007254DD">
        <w:t>_MIFID_NQT</w:t>
      </w:r>
      <w:r w:rsidR="00F107EF">
        <w:t>_</w:t>
      </w:r>
      <w:r w:rsidR="00101BF1">
        <w:t>25</w:t>
      </w:r>
      <w:r>
        <w:t>&gt;</w:t>
      </w:r>
    </w:p>
    <w:p w14:paraId="3D6B6F67" w14:textId="77777777" w:rsidR="00646C30" w:rsidRDefault="00646C30" w:rsidP="00646C30">
      <w:permStart w:id="203690501" w:edGrp="everyone"/>
      <w:r>
        <w:t>TYPE YOUR TEXT HERE</w:t>
      </w:r>
      <w:permEnd w:id="203690501"/>
    </w:p>
    <w:p w14:paraId="5D9D8E52" w14:textId="76951D44" w:rsidR="00646C30" w:rsidRDefault="00646C30" w:rsidP="00646C30">
      <w:r>
        <w:t>&lt;ESMA_QUESTION_CP</w:t>
      </w:r>
      <w:r w:rsidR="007254DD">
        <w:t>_MIFID_NQT</w:t>
      </w:r>
      <w:r w:rsidR="00F107EF">
        <w:t>_</w:t>
      </w:r>
      <w:r w:rsidR="00101BF1">
        <w:t>25</w:t>
      </w:r>
      <w:r>
        <w:t>&gt;</w:t>
      </w:r>
    </w:p>
    <w:p w14:paraId="0069B9B5" w14:textId="77777777" w:rsidR="00646C30" w:rsidRDefault="00646C30" w:rsidP="002E1760"/>
    <w:p w14:paraId="73060707" w14:textId="500D0DD5" w:rsidR="00646C30" w:rsidRDefault="00B27E7B" w:rsidP="00646C30">
      <w:pPr>
        <w:pStyle w:val="CPQuestions"/>
      </w:pPr>
      <w:r w:rsidRPr="00B27E7B">
        <w:t>Do you agree with ESMA proposal to move to stage 2 for the determination of the liquidity assessment of bonds? Please explain</w:t>
      </w:r>
      <w:r w:rsidR="00907865" w:rsidRPr="00907865">
        <w:t>.</w:t>
      </w:r>
    </w:p>
    <w:p w14:paraId="4948932D" w14:textId="36899E6E" w:rsidR="00646C30" w:rsidRDefault="00646C30" w:rsidP="00646C30">
      <w:r>
        <w:t>&lt;ESMA_QUESTION_CP</w:t>
      </w:r>
      <w:r w:rsidR="007254DD">
        <w:t>_MIFID_NQT</w:t>
      </w:r>
      <w:r w:rsidR="00F107EF">
        <w:t>_</w:t>
      </w:r>
      <w:r w:rsidR="00101BF1">
        <w:t>26</w:t>
      </w:r>
      <w:r>
        <w:t>&gt;</w:t>
      </w:r>
    </w:p>
    <w:p w14:paraId="00430256" w14:textId="77777777" w:rsidR="00646C30" w:rsidRDefault="00646C30" w:rsidP="00646C30">
      <w:permStart w:id="1935441367" w:edGrp="everyone"/>
      <w:r>
        <w:t>TYPE YOUR TEXT HERE</w:t>
      </w:r>
      <w:permEnd w:id="1935441367"/>
    </w:p>
    <w:p w14:paraId="25BD60AE" w14:textId="1905889C" w:rsidR="00646C30" w:rsidRDefault="00646C30" w:rsidP="00646C30">
      <w:r>
        <w:t>&lt;ESMA_QUESTION_CP</w:t>
      </w:r>
      <w:r w:rsidR="007254DD">
        <w:t>_MIFID_NQT</w:t>
      </w:r>
      <w:r w:rsidR="00F107EF">
        <w:t>_</w:t>
      </w:r>
      <w:r w:rsidR="00101BF1">
        <w:t>26</w:t>
      </w:r>
      <w:r>
        <w:t>&gt;</w:t>
      </w:r>
    </w:p>
    <w:p w14:paraId="6D32B8F8" w14:textId="77777777" w:rsidR="00646C30" w:rsidRDefault="00646C30" w:rsidP="002E1760"/>
    <w:p w14:paraId="4DEEEE71" w14:textId="3E7A20C4" w:rsidR="00646C30" w:rsidRDefault="00B27E7B" w:rsidP="00646C30">
      <w:pPr>
        <w:pStyle w:val="CPQuestions"/>
      </w:pPr>
      <w:r w:rsidRPr="00B27E7B">
        <w:t>Do you agree with ESMA proposal not to move to stage 2 for the determination of the pre-trade SSTI thresholds for all non-equity instruments except bonds? Please explain</w:t>
      </w:r>
      <w:r w:rsidR="001129F9">
        <w:t>.</w:t>
      </w:r>
    </w:p>
    <w:p w14:paraId="623E31B3" w14:textId="07441431" w:rsidR="00646C30" w:rsidRDefault="00646C30" w:rsidP="00646C30">
      <w:r>
        <w:lastRenderedPageBreak/>
        <w:t>&lt;ESMA_QUESTION_CP</w:t>
      </w:r>
      <w:r w:rsidR="007254DD">
        <w:t>_MIFID_NQT</w:t>
      </w:r>
      <w:r w:rsidR="00F107EF">
        <w:t>_</w:t>
      </w:r>
      <w:r w:rsidR="00101BF1">
        <w:t>27</w:t>
      </w:r>
      <w:r>
        <w:t>&gt;</w:t>
      </w:r>
    </w:p>
    <w:p w14:paraId="07059944" w14:textId="77777777" w:rsidR="00646C30" w:rsidRDefault="00646C30" w:rsidP="00646C30">
      <w:permStart w:id="1284132493" w:edGrp="everyone"/>
      <w:r>
        <w:t>TYPE YOUR TEXT HERE</w:t>
      </w:r>
      <w:permEnd w:id="1284132493"/>
    </w:p>
    <w:p w14:paraId="7CD57521" w14:textId="50137320" w:rsidR="00646C30" w:rsidRDefault="00646C30" w:rsidP="00646C30">
      <w:r>
        <w:t>&lt;ESMA_QUESTION_CP</w:t>
      </w:r>
      <w:r w:rsidR="007254DD">
        <w:t>_MIFID_NQT</w:t>
      </w:r>
      <w:r w:rsidR="00F107EF">
        <w:t>_</w:t>
      </w:r>
      <w:r w:rsidR="00101BF1">
        <w:t>27</w:t>
      </w:r>
      <w:r>
        <w:t>&gt;</w:t>
      </w:r>
    </w:p>
    <w:p w14:paraId="23FB725E" w14:textId="7F6A2E13" w:rsidR="00646C30" w:rsidRDefault="00646C30" w:rsidP="002E1760"/>
    <w:p w14:paraId="27769207" w14:textId="0ACCEB97" w:rsidR="00B27E7B" w:rsidRDefault="00B27E7B" w:rsidP="002E1760"/>
    <w:p w14:paraId="7276B98C" w14:textId="4FB92AD1" w:rsidR="00B27E7B" w:rsidRDefault="00B27E7B" w:rsidP="002E1760"/>
    <w:p w14:paraId="0DAC709E" w14:textId="77777777" w:rsidR="00B27E7B" w:rsidRDefault="00B27E7B" w:rsidP="002E1760"/>
    <w:p w14:paraId="005F51E6" w14:textId="1790009A" w:rsidR="00646C30" w:rsidRDefault="00B27E7B" w:rsidP="00646C30">
      <w:pPr>
        <w:pStyle w:val="CPQuestions"/>
      </w:pPr>
      <w:r w:rsidRPr="00B27E7B">
        <w:t>Do you agree with ESMA proposal to move to stage 2 for the determination of the pre-trade SSTI thresholds for bonds (except ETCs and ETNs)? Please explain</w:t>
      </w:r>
      <w:r w:rsidR="00646C30">
        <w:t>.</w:t>
      </w:r>
    </w:p>
    <w:p w14:paraId="63D59E8C" w14:textId="18B5F172" w:rsidR="00646C30" w:rsidRDefault="00646C30" w:rsidP="00646C30">
      <w:r>
        <w:t>&lt;ESMA_QUESTION_CP</w:t>
      </w:r>
      <w:r w:rsidR="007254DD">
        <w:t>_MIFID_NQT</w:t>
      </w:r>
      <w:r w:rsidR="00F107EF">
        <w:t>_</w:t>
      </w:r>
      <w:r>
        <w:t>2</w:t>
      </w:r>
      <w:r w:rsidR="00101BF1">
        <w:t>8</w:t>
      </w:r>
      <w:r>
        <w:t>&gt;</w:t>
      </w:r>
    </w:p>
    <w:p w14:paraId="15305155" w14:textId="77777777" w:rsidR="00646C30" w:rsidRDefault="00646C30" w:rsidP="00646C30">
      <w:permStart w:id="1735202609" w:edGrp="everyone"/>
      <w:r>
        <w:t>TYPE YOUR TEXT HERE</w:t>
      </w:r>
      <w:permEnd w:id="1735202609"/>
    </w:p>
    <w:p w14:paraId="79ACDE07" w14:textId="6C439D4C" w:rsidR="00646C30" w:rsidRDefault="00646C30" w:rsidP="00646C30">
      <w:r>
        <w:t>&lt;ESMA_QUESTION_CP</w:t>
      </w:r>
      <w:r w:rsidR="007254DD">
        <w:t>_MIFID_NQT</w:t>
      </w:r>
      <w:r w:rsidR="00F107EF">
        <w:t>_</w:t>
      </w:r>
      <w:r w:rsidR="00101BF1">
        <w:t>28</w:t>
      </w:r>
      <w:r>
        <w:t>&gt;</w:t>
      </w:r>
    </w:p>
    <w:p w14:paraId="77CE9C90" w14:textId="77777777" w:rsidR="00646C30" w:rsidRDefault="00646C30" w:rsidP="002E1760"/>
    <w:p w14:paraId="4C59416A" w14:textId="08E7855B" w:rsidR="00646C30" w:rsidRDefault="00B27E7B" w:rsidP="00646C30">
      <w:pPr>
        <w:pStyle w:val="CPQuestions"/>
      </w:pPr>
      <w:r w:rsidRPr="00B27E7B">
        <w:t>What is your view on the current calibration of the ADNA and ADNT for commodity derivatives? Are there specific sub-asset classes for which the current calibration is problematic? Please justify your views and proposals with quantitative elements where available</w:t>
      </w:r>
      <w:r>
        <w:t>.</w:t>
      </w:r>
    </w:p>
    <w:p w14:paraId="172F5827" w14:textId="1C5B0BB2" w:rsidR="00646C30" w:rsidRDefault="00646C30" w:rsidP="00646C30">
      <w:r>
        <w:t>&lt;ESMA_QUESTION_CP</w:t>
      </w:r>
      <w:r w:rsidR="007254DD">
        <w:t>_MIFID_NQT</w:t>
      </w:r>
      <w:r w:rsidR="00F107EF">
        <w:t>_</w:t>
      </w:r>
      <w:r w:rsidR="00101BF1">
        <w:t>29</w:t>
      </w:r>
      <w:r>
        <w:t>&gt;</w:t>
      </w:r>
    </w:p>
    <w:p w14:paraId="64AC4431" w14:textId="21BFA590" w:rsidR="00646C30" w:rsidRDefault="00A60558" w:rsidP="00646C30">
      <w:permStart w:id="1113393043" w:edGrp="everyone"/>
      <w:r>
        <w:t xml:space="preserve">As previously noted, the legislation is designed not to ensure full transparency in all instruments but to ensure an appropriate degree of transparency that preserves the orderly price discovery processes in markets. </w:t>
      </w:r>
      <w:r w:rsidR="00052CFC">
        <w:t>The waivers available to trading venues evidence this</w:t>
      </w:r>
      <w:r>
        <w:t xml:space="preserve">. However, it is imperative these waivers and the thresholds set out within </w:t>
      </w:r>
      <w:r w:rsidR="00052CFC">
        <w:t xml:space="preserve">them </w:t>
      </w:r>
      <w:proofErr w:type="gramStart"/>
      <w:r>
        <w:t>are appropriately calibrated</w:t>
      </w:r>
      <w:proofErr w:type="gramEnd"/>
      <w:r>
        <w:t xml:space="preserve">. </w:t>
      </w:r>
    </w:p>
    <w:p w14:paraId="2FC8D1B6" w14:textId="43104E5B" w:rsidR="00A60558" w:rsidRDefault="00A60558" w:rsidP="00646C30"/>
    <w:p w14:paraId="41D12588" w14:textId="7672D447" w:rsidR="00844700" w:rsidRDefault="00A60558" w:rsidP="003D7126">
      <w:r>
        <w:t xml:space="preserve">The LME considers that the current methodology has led to a significant number products </w:t>
      </w:r>
      <w:proofErr w:type="gramStart"/>
      <w:r>
        <w:t>being incorrectly classified</w:t>
      </w:r>
      <w:proofErr w:type="gramEnd"/>
      <w:r>
        <w:t xml:space="preserve"> as liquid, and thus becoming subject </w:t>
      </w:r>
      <w:r>
        <w:lastRenderedPageBreak/>
        <w:t xml:space="preserve">to significantly broader transparency requirements, which were previously reserved for developed markets. </w:t>
      </w:r>
      <w:r w:rsidR="00742120">
        <w:t xml:space="preserve">Specifically </w:t>
      </w:r>
      <w:proofErr w:type="gramStart"/>
      <w:r w:rsidR="00742120">
        <w:t>in regard to</w:t>
      </w:r>
      <w:proofErr w:type="gramEnd"/>
      <w:r w:rsidR="00742120">
        <w:t xml:space="preserve"> the thresholds</w:t>
      </w:r>
      <w:r w:rsidR="00052CFC">
        <w:t xml:space="preserve"> for the illiquid waiver</w:t>
      </w:r>
      <w:r w:rsidR="00742120">
        <w:t xml:space="preserve">, </w:t>
      </w:r>
      <w:r>
        <w:t>the LME does not believe</w:t>
      </w:r>
      <w:r w:rsidR="00844700">
        <w:t xml:space="preserve"> the current thresholds set out below are appropriate:</w:t>
      </w:r>
    </w:p>
    <w:p w14:paraId="7D979199" w14:textId="77777777" w:rsidR="00844700" w:rsidRDefault="00844700" w:rsidP="003D7126"/>
    <w:p w14:paraId="7019473D" w14:textId="77777777" w:rsidR="00844700" w:rsidRPr="00844700" w:rsidRDefault="00844700" w:rsidP="00844700">
      <w:pPr>
        <w:pStyle w:val="Default"/>
        <w:numPr>
          <w:ilvl w:val="0"/>
          <w:numId w:val="41"/>
        </w:numPr>
        <w:adjustRightInd/>
        <w:rPr>
          <w:rFonts w:ascii="Arial" w:hAnsi="Arial" w:cs="Arial"/>
          <w:sz w:val="20"/>
          <w:szCs w:val="22"/>
          <w:lang w:eastAsia="en-US"/>
        </w:rPr>
      </w:pPr>
      <w:r w:rsidRPr="00844700">
        <w:rPr>
          <w:rFonts w:ascii="Arial" w:hAnsi="Arial" w:cs="Arial"/>
          <w:sz w:val="20"/>
          <w:szCs w:val="22"/>
        </w:rPr>
        <w:t xml:space="preserve">The </w:t>
      </w:r>
      <w:proofErr w:type="spellStart"/>
      <w:r w:rsidRPr="00844700">
        <w:rPr>
          <w:rFonts w:ascii="Arial" w:hAnsi="Arial" w:cs="Arial"/>
          <w:sz w:val="20"/>
          <w:szCs w:val="22"/>
        </w:rPr>
        <w:t>average</w:t>
      </w:r>
      <w:proofErr w:type="spellEnd"/>
      <w:r w:rsidRPr="00844700">
        <w:rPr>
          <w:rFonts w:ascii="Arial" w:hAnsi="Arial" w:cs="Arial"/>
          <w:sz w:val="20"/>
          <w:szCs w:val="22"/>
        </w:rPr>
        <w:t xml:space="preserve"> </w:t>
      </w:r>
      <w:proofErr w:type="spellStart"/>
      <w:r w:rsidRPr="00844700">
        <w:rPr>
          <w:rFonts w:ascii="Arial" w:hAnsi="Arial" w:cs="Arial"/>
          <w:sz w:val="20"/>
          <w:szCs w:val="22"/>
        </w:rPr>
        <w:t>daily</w:t>
      </w:r>
      <w:proofErr w:type="spellEnd"/>
      <w:r w:rsidRPr="00844700">
        <w:rPr>
          <w:rFonts w:ascii="Arial" w:hAnsi="Arial" w:cs="Arial"/>
          <w:sz w:val="20"/>
          <w:szCs w:val="22"/>
        </w:rPr>
        <w:t xml:space="preserve"> </w:t>
      </w:r>
      <w:proofErr w:type="spellStart"/>
      <w:r w:rsidRPr="00844700">
        <w:rPr>
          <w:rFonts w:ascii="Arial" w:hAnsi="Arial" w:cs="Arial"/>
          <w:sz w:val="20"/>
          <w:szCs w:val="22"/>
        </w:rPr>
        <w:t>notional</w:t>
      </w:r>
      <w:proofErr w:type="spellEnd"/>
      <w:r w:rsidRPr="00844700">
        <w:rPr>
          <w:rFonts w:ascii="Arial" w:hAnsi="Arial" w:cs="Arial"/>
          <w:sz w:val="20"/>
          <w:szCs w:val="22"/>
        </w:rPr>
        <w:t xml:space="preserve"> </w:t>
      </w:r>
      <w:proofErr w:type="spellStart"/>
      <w:r w:rsidRPr="00844700">
        <w:rPr>
          <w:rFonts w:ascii="Arial" w:hAnsi="Arial" w:cs="Arial"/>
          <w:sz w:val="20"/>
          <w:szCs w:val="22"/>
        </w:rPr>
        <w:t>amount</w:t>
      </w:r>
      <w:proofErr w:type="spellEnd"/>
      <w:r w:rsidRPr="00844700">
        <w:rPr>
          <w:rFonts w:ascii="Arial" w:hAnsi="Arial" w:cs="Arial"/>
          <w:sz w:val="20"/>
          <w:szCs w:val="22"/>
        </w:rPr>
        <w:t xml:space="preserve"> (ADNA) </w:t>
      </w:r>
      <w:proofErr w:type="spellStart"/>
      <w:r w:rsidRPr="00844700">
        <w:rPr>
          <w:rFonts w:ascii="Arial" w:hAnsi="Arial" w:cs="Arial"/>
          <w:sz w:val="20"/>
          <w:szCs w:val="22"/>
        </w:rPr>
        <w:t>is</w:t>
      </w:r>
      <w:proofErr w:type="spellEnd"/>
      <w:r w:rsidRPr="00844700">
        <w:rPr>
          <w:rFonts w:ascii="Arial" w:hAnsi="Arial" w:cs="Arial"/>
          <w:sz w:val="20"/>
          <w:szCs w:val="22"/>
        </w:rPr>
        <w:t xml:space="preserve"> </w:t>
      </w:r>
      <w:proofErr w:type="spellStart"/>
      <w:r w:rsidRPr="00844700">
        <w:rPr>
          <w:rFonts w:ascii="Arial" w:hAnsi="Arial" w:cs="Arial"/>
          <w:sz w:val="20"/>
          <w:szCs w:val="22"/>
        </w:rPr>
        <w:t>greater</w:t>
      </w:r>
      <w:proofErr w:type="spellEnd"/>
      <w:r w:rsidRPr="00844700">
        <w:rPr>
          <w:rFonts w:ascii="Arial" w:hAnsi="Arial" w:cs="Arial"/>
          <w:sz w:val="20"/>
          <w:szCs w:val="22"/>
        </w:rPr>
        <w:t xml:space="preserve"> </w:t>
      </w:r>
      <w:proofErr w:type="spellStart"/>
      <w:r w:rsidRPr="00844700">
        <w:rPr>
          <w:rFonts w:ascii="Arial" w:hAnsi="Arial" w:cs="Arial"/>
          <w:sz w:val="20"/>
          <w:szCs w:val="22"/>
        </w:rPr>
        <w:t>than</w:t>
      </w:r>
      <w:proofErr w:type="spellEnd"/>
      <w:r w:rsidRPr="00844700">
        <w:rPr>
          <w:rFonts w:ascii="Arial" w:hAnsi="Arial" w:cs="Arial"/>
          <w:sz w:val="20"/>
          <w:szCs w:val="22"/>
        </w:rPr>
        <w:t xml:space="preserve"> or </w:t>
      </w:r>
      <w:proofErr w:type="spellStart"/>
      <w:r w:rsidRPr="00844700">
        <w:rPr>
          <w:rFonts w:ascii="Arial" w:hAnsi="Arial" w:cs="Arial"/>
          <w:sz w:val="20"/>
          <w:szCs w:val="22"/>
        </w:rPr>
        <w:t>equal</w:t>
      </w:r>
      <w:proofErr w:type="spellEnd"/>
      <w:r w:rsidRPr="00844700">
        <w:rPr>
          <w:rFonts w:ascii="Arial" w:hAnsi="Arial" w:cs="Arial"/>
          <w:sz w:val="20"/>
          <w:szCs w:val="22"/>
        </w:rPr>
        <w:t xml:space="preserve"> to €10m; and </w:t>
      </w:r>
    </w:p>
    <w:p w14:paraId="14CEDFEE" w14:textId="09375EBA" w:rsidR="00844700" w:rsidRPr="00844700" w:rsidRDefault="00844700" w:rsidP="00844700">
      <w:pPr>
        <w:pStyle w:val="Default"/>
        <w:numPr>
          <w:ilvl w:val="0"/>
          <w:numId w:val="41"/>
        </w:numPr>
        <w:adjustRightInd/>
        <w:rPr>
          <w:rFonts w:ascii="Arial" w:hAnsi="Arial" w:cs="Arial"/>
          <w:sz w:val="20"/>
          <w:szCs w:val="22"/>
        </w:rPr>
      </w:pPr>
      <w:r w:rsidRPr="00844700">
        <w:rPr>
          <w:rFonts w:ascii="Arial" w:hAnsi="Arial" w:cs="Arial"/>
          <w:sz w:val="20"/>
          <w:szCs w:val="22"/>
        </w:rPr>
        <w:t xml:space="preserve">The </w:t>
      </w:r>
      <w:proofErr w:type="spellStart"/>
      <w:r w:rsidRPr="00844700">
        <w:rPr>
          <w:rFonts w:ascii="Arial" w:hAnsi="Arial" w:cs="Arial"/>
          <w:sz w:val="20"/>
          <w:szCs w:val="22"/>
        </w:rPr>
        <w:t>average</w:t>
      </w:r>
      <w:proofErr w:type="spellEnd"/>
      <w:r w:rsidRPr="00844700">
        <w:rPr>
          <w:rFonts w:ascii="Arial" w:hAnsi="Arial" w:cs="Arial"/>
          <w:sz w:val="20"/>
          <w:szCs w:val="22"/>
        </w:rPr>
        <w:t xml:space="preserve"> </w:t>
      </w:r>
      <w:proofErr w:type="spellStart"/>
      <w:r w:rsidRPr="00844700">
        <w:rPr>
          <w:rFonts w:ascii="Arial" w:hAnsi="Arial" w:cs="Arial"/>
          <w:sz w:val="20"/>
          <w:szCs w:val="22"/>
        </w:rPr>
        <w:t>daily</w:t>
      </w:r>
      <w:proofErr w:type="spellEnd"/>
      <w:r w:rsidRPr="00844700">
        <w:rPr>
          <w:rFonts w:ascii="Arial" w:hAnsi="Arial" w:cs="Arial"/>
          <w:sz w:val="20"/>
          <w:szCs w:val="22"/>
        </w:rPr>
        <w:t xml:space="preserve"> </w:t>
      </w:r>
      <w:proofErr w:type="spellStart"/>
      <w:r w:rsidRPr="00844700">
        <w:rPr>
          <w:rFonts w:ascii="Arial" w:hAnsi="Arial" w:cs="Arial"/>
          <w:sz w:val="20"/>
          <w:szCs w:val="22"/>
        </w:rPr>
        <w:t>number</w:t>
      </w:r>
      <w:proofErr w:type="spellEnd"/>
      <w:r w:rsidRPr="00844700">
        <w:rPr>
          <w:rFonts w:ascii="Arial" w:hAnsi="Arial" w:cs="Arial"/>
          <w:sz w:val="20"/>
          <w:szCs w:val="22"/>
        </w:rPr>
        <w:t xml:space="preserve"> of </w:t>
      </w:r>
      <w:proofErr w:type="spellStart"/>
      <w:r w:rsidRPr="00844700">
        <w:rPr>
          <w:rFonts w:ascii="Arial" w:hAnsi="Arial" w:cs="Arial"/>
          <w:sz w:val="20"/>
          <w:szCs w:val="22"/>
        </w:rPr>
        <w:t>trades</w:t>
      </w:r>
      <w:proofErr w:type="spellEnd"/>
      <w:r w:rsidRPr="00844700">
        <w:rPr>
          <w:rFonts w:ascii="Arial" w:hAnsi="Arial" w:cs="Arial"/>
          <w:sz w:val="20"/>
          <w:szCs w:val="22"/>
        </w:rPr>
        <w:t xml:space="preserve"> (ADNT) </w:t>
      </w:r>
      <w:proofErr w:type="spellStart"/>
      <w:r w:rsidRPr="00844700">
        <w:rPr>
          <w:rFonts w:ascii="Arial" w:hAnsi="Arial" w:cs="Arial"/>
          <w:sz w:val="20"/>
          <w:szCs w:val="22"/>
        </w:rPr>
        <w:t>is</w:t>
      </w:r>
      <w:proofErr w:type="spellEnd"/>
      <w:r w:rsidRPr="00844700">
        <w:rPr>
          <w:rFonts w:ascii="Arial" w:hAnsi="Arial" w:cs="Arial"/>
          <w:sz w:val="20"/>
          <w:szCs w:val="22"/>
        </w:rPr>
        <w:t xml:space="preserve"> </w:t>
      </w:r>
      <w:proofErr w:type="spellStart"/>
      <w:r w:rsidRPr="00844700">
        <w:rPr>
          <w:rFonts w:ascii="Arial" w:hAnsi="Arial" w:cs="Arial"/>
          <w:sz w:val="20"/>
          <w:szCs w:val="22"/>
        </w:rPr>
        <w:t>greater</w:t>
      </w:r>
      <w:proofErr w:type="spellEnd"/>
      <w:r w:rsidRPr="00844700">
        <w:rPr>
          <w:rFonts w:ascii="Arial" w:hAnsi="Arial" w:cs="Arial"/>
          <w:sz w:val="20"/>
          <w:szCs w:val="22"/>
        </w:rPr>
        <w:t xml:space="preserve"> </w:t>
      </w:r>
      <w:proofErr w:type="spellStart"/>
      <w:r w:rsidRPr="00844700">
        <w:rPr>
          <w:rFonts w:ascii="Arial" w:hAnsi="Arial" w:cs="Arial"/>
          <w:sz w:val="20"/>
          <w:szCs w:val="22"/>
        </w:rPr>
        <w:t>than</w:t>
      </w:r>
      <w:proofErr w:type="spellEnd"/>
      <w:r w:rsidRPr="00844700">
        <w:rPr>
          <w:rFonts w:ascii="Arial" w:hAnsi="Arial" w:cs="Arial"/>
          <w:sz w:val="20"/>
          <w:szCs w:val="22"/>
        </w:rPr>
        <w:t xml:space="preserve"> or </w:t>
      </w:r>
      <w:proofErr w:type="spellStart"/>
      <w:r w:rsidRPr="00844700">
        <w:rPr>
          <w:rFonts w:ascii="Arial" w:hAnsi="Arial" w:cs="Arial"/>
          <w:sz w:val="20"/>
          <w:szCs w:val="22"/>
        </w:rPr>
        <w:t>equal</w:t>
      </w:r>
      <w:proofErr w:type="spellEnd"/>
      <w:r w:rsidRPr="00844700">
        <w:rPr>
          <w:rFonts w:ascii="Arial" w:hAnsi="Arial" w:cs="Arial"/>
          <w:sz w:val="20"/>
          <w:szCs w:val="22"/>
        </w:rPr>
        <w:t xml:space="preserve"> to 10. </w:t>
      </w:r>
    </w:p>
    <w:p w14:paraId="2C39AA5D" w14:textId="77777777" w:rsidR="00844700" w:rsidRDefault="00844700" w:rsidP="00844700">
      <w:pPr>
        <w:pStyle w:val="Default"/>
        <w:adjustRightInd/>
        <w:ind w:left="720"/>
        <w:rPr>
          <w:sz w:val="22"/>
          <w:szCs w:val="22"/>
        </w:rPr>
      </w:pPr>
    </w:p>
    <w:p w14:paraId="355C3617" w14:textId="4AC041AF" w:rsidR="00A60558" w:rsidRDefault="00844700" w:rsidP="003D7126">
      <w:r>
        <w:t>Taking ADNT first, a co</w:t>
      </w:r>
      <w:bookmarkStart w:id="3" w:name="_GoBack"/>
      <w:bookmarkEnd w:id="3"/>
      <w:r>
        <w:t xml:space="preserve">mmodity derivative market is not considered </w:t>
      </w:r>
      <w:proofErr w:type="gramStart"/>
      <w:r>
        <w:t xml:space="preserve">to be </w:t>
      </w:r>
      <w:r w:rsidR="00A60558">
        <w:t>liquid</w:t>
      </w:r>
      <w:proofErr w:type="gramEnd"/>
      <w:r w:rsidR="00A60558">
        <w:t xml:space="preserve"> if 10 trades are executed each day.</w:t>
      </w:r>
      <w:r w:rsidR="00742120">
        <w:t xml:space="preserve"> </w:t>
      </w:r>
      <w:r w:rsidR="00742120" w:rsidRPr="00E00895">
        <w:t xml:space="preserve">Given that trading is rarely </w:t>
      </w:r>
      <w:r w:rsidR="00742120" w:rsidRPr="00941A3D">
        <w:t xml:space="preserve">uniformly distributed </w:t>
      </w:r>
      <w:proofErr w:type="gramStart"/>
      <w:r w:rsidR="00742120" w:rsidRPr="00941A3D">
        <w:t>throughout</w:t>
      </w:r>
      <w:proofErr w:type="gramEnd"/>
      <w:r w:rsidR="00742120" w:rsidRPr="00941A3D">
        <w:t xml:space="preserve"> the day, higher thresholds are a better basis for determining liquidity and, thus, </w:t>
      </w:r>
      <w:r w:rsidR="00742120" w:rsidRPr="00941A3D">
        <w:rPr>
          <w:bCs/>
        </w:rPr>
        <w:t>an</w:t>
      </w:r>
      <w:r w:rsidR="00742120" w:rsidRPr="00941A3D">
        <w:rPr>
          <w:b/>
        </w:rPr>
        <w:t xml:space="preserve"> </w:t>
      </w:r>
      <w:r w:rsidR="00742120" w:rsidRPr="001F5906">
        <w:t>indication of the ability to find a counterparty in a relatively short period of time within a given trading day.</w:t>
      </w:r>
      <w:r w:rsidRPr="001F5906">
        <w:t xml:space="preserve"> As a result, we propose </w:t>
      </w:r>
      <w:r w:rsidR="00487BD1" w:rsidRPr="001F5906">
        <w:t>100</w:t>
      </w:r>
      <w:r w:rsidRPr="001F5906">
        <w:t xml:space="preserve"> for the</w:t>
      </w:r>
      <w:r>
        <w:t xml:space="preserve"> ADNT</w:t>
      </w:r>
      <w:r w:rsidR="00592AB5">
        <w:t xml:space="preserve"> for the metals sub-asset class</w:t>
      </w:r>
      <w:r>
        <w:t>.</w:t>
      </w:r>
      <w:r w:rsidR="00A60558">
        <w:t xml:space="preserve"> </w:t>
      </w:r>
    </w:p>
    <w:p w14:paraId="19B1884C" w14:textId="79EEA386" w:rsidR="00A60558" w:rsidRDefault="00A60558" w:rsidP="003D7126"/>
    <w:p w14:paraId="6CD6F19B" w14:textId="4F5A58F2" w:rsidR="00844700" w:rsidRDefault="00844700" w:rsidP="003D7126">
      <w:r>
        <w:t xml:space="preserve">Secondly, </w:t>
      </w:r>
      <w:r w:rsidR="00592AB5">
        <w:t xml:space="preserve">ADNA does not automatically reflect a significant number of trades and therefore a high level of liquidity. We support a proposal to look at trade frequency and standard size to determine liquidity, including aspects such as price and currency. As a result, we propose </w:t>
      </w:r>
      <w:r w:rsidR="00487BD1">
        <w:rPr>
          <w:rFonts w:cs="Arial"/>
        </w:rPr>
        <w:t xml:space="preserve">€100 million </w:t>
      </w:r>
      <w:r w:rsidR="00592AB5">
        <w:t>for the ADNA for the metals sub-asset class.</w:t>
      </w:r>
    </w:p>
    <w:p w14:paraId="4DB9D149" w14:textId="4937A30D" w:rsidR="00742120" w:rsidRDefault="00742120" w:rsidP="003D7126"/>
    <w:p w14:paraId="43915204" w14:textId="49A37493" w:rsidR="00A60558" w:rsidRDefault="00A60558" w:rsidP="00646C30">
      <w:r w:rsidRPr="00E00895">
        <w:t xml:space="preserve">Third, commodity trading venues and market participants </w:t>
      </w:r>
      <w:proofErr w:type="gramStart"/>
      <w:r w:rsidRPr="00E00895">
        <w:t>are also challenged</w:t>
      </w:r>
      <w:proofErr w:type="gramEnd"/>
      <w:r w:rsidRPr="00E00895">
        <w:t xml:space="preserve"> by the fact that the LIS thresholds are set in </w:t>
      </w:r>
      <w:r>
        <w:t>E</w:t>
      </w:r>
      <w:r w:rsidRPr="00E00895">
        <w:t xml:space="preserve">uro instead of lots. Prices do not determine </w:t>
      </w:r>
      <w:r w:rsidRPr="00C24B54">
        <w:rPr>
          <w:bCs/>
        </w:rPr>
        <w:t>the</w:t>
      </w:r>
      <w:r>
        <w:rPr>
          <w:b/>
        </w:rPr>
        <w:t xml:space="preserve"> </w:t>
      </w:r>
      <w:r w:rsidRPr="00E00895">
        <w:t xml:space="preserve">liquidity of a market and notional values do not reflect trading practice. </w:t>
      </w:r>
      <w:r w:rsidR="00592AB5" w:rsidRPr="00E00895">
        <w:t xml:space="preserve">Moreover, market participants typically hedge their production and consumption in trading in lots and not in notional value. Thus, </w:t>
      </w:r>
      <w:r w:rsidR="00592AB5">
        <w:t xml:space="preserve">although acknowledged </w:t>
      </w:r>
      <w:proofErr w:type="gramStart"/>
      <w:r w:rsidR="00592AB5">
        <w:t>to be difficult</w:t>
      </w:r>
      <w:proofErr w:type="gramEnd"/>
      <w:r w:rsidR="00592AB5">
        <w:t xml:space="preserve"> by ESMA, </w:t>
      </w:r>
      <w:r w:rsidR="00592AB5" w:rsidRPr="00E00895">
        <w:t xml:space="preserve">we recommend that </w:t>
      </w:r>
      <w:r w:rsidR="00592AB5">
        <w:t>the</w:t>
      </w:r>
      <w:r w:rsidR="00592AB5" w:rsidRPr="00E00895">
        <w:t xml:space="preserve"> liquidity analysis is normalised to a base quantity unit that is native to the asset class.</w:t>
      </w:r>
      <w:r w:rsidR="00592AB5">
        <w:t xml:space="preserve"> If not possible, we propose that the metals sub-asset class LIS pre-trade threshold floor is set at </w:t>
      </w:r>
      <w:r w:rsidR="00592AB5">
        <w:rPr>
          <w:rFonts w:cs="Arial"/>
        </w:rPr>
        <w:t>€</w:t>
      </w:r>
      <w:r w:rsidR="00592AB5">
        <w:t>50,000 and the trade percentile is set to 30%.</w:t>
      </w:r>
    </w:p>
    <w:permEnd w:id="1113393043"/>
    <w:p w14:paraId="637C5DB6" w14:textId="3FED37AF" w:rsidR="00646C30" w:rsidRDefault="00646C30" w:rsidP="00646C30"/>
    <w:p w14:paraId="00F8CA82" w14:textId="0109B071" w:rsidR="00646C30" w:rsidRDefault="00646C30" w:rsidP="00646C30">
      <w:r>
        <w:t>&lt;ESMA_QUESTION_CP</w:t>
      </w:r>
      <w:r w:rsidR="007254DD">
        <w:t>_MIFID_NQT</w:t>
      </w:r>
      <w:r w:rsidR="00F107EF">
        <w:t>_</w:t>
      </w:r>
      <w:r w:rsidR="00101BF1">
        <w:t>29</w:t>
      </w:r>
      <w:r>
        <w:t>&gt;</w:t>
      </w:r>
    </w:p>
    <w:p w14:paraId="637D7F18" w14:textId="77777777" w:rsidR="00646C30" w:rsidRDefault="00646C30" w:rsidP="002E1760"/>
    <w:p w14:paraId="60819974" w14:textId="29986451" w:rsidR="00646C30" w:rsidRDefault="00B27E7B" w:rsidP="00646C30">
      <w:pPr>
        <w:pStyle w:val="CPQuestions"/>
      </w:pPr>
      <w:r w:rsidRPr="00B27E7B">
        <w:lastRenderedPageBreak/>
        <w:t>In relation to the segmentation criteria used for commodity derivatives: what is your view on the segmentation criteria currently used? Do you have suggestions to amend them? What is your view on ESMA’s proposals SC1 to SC3? In your view, for which sub-asset classes the “delivery/cash settlement location” parameter is relevant</w:t>
      </w:r>
      <w:r w:rsidR="00646C30">
        <w:t>.</w:t>
      </w:r>
    </w:p>
    <w:p w14:paraId="66E8E55C" w14:textId="23F785A6" w:rsidR="00646C30" w:rsidRDefault="00646C30" w:rsidP="00646C30">
      <w:r>
        <w:t>&lt;ESMA_QUESTION_CP</w:t>
      </w:r>
      <w:r w:rsidR="007254DD">
        <w:t>_MIFID_NQT</w:t>
      </w:r>
      <w:r w:rsidR="00F107EF">
        <w:t>_</w:t>
      </w:r>
      <w:r w:rsidR="00101BF1">
        <w:t>30</w:t>
      </w:r>
      <w:r>
        <w:t>&gt;</w:t>
      </w:r>
    </w:p>
    <w:p w14:paraId="0FB3DBAF" w14:textId="77777777" w:rsidR="00646C30" w:rsidRDefault="00646C30" w:rsidP="00646C30">
      <w:permStart w:id="547110296" w:edGrp="everyone"/>
      <w:r>
        <w:t>TYPE YOUR TEXT HERE</w:t>
      </w:r>
      <w:permEnd w:id="547110296"/>
    </w:p>
    <w:p w14:paraId="01FF7336" w14:textId="7A10F27A" w:rsidR="00646C30" w:rsidRDefault="00646C30" w:rsidP="00646C30">
      <w:r>
        <w:t>&lt;ESMA_QUESTION_CP</w:t>
      </w:r>
      <w:r w:rsidR="007254DD">
        <w:t>_MIFID_NQT</w:t>
      </w:r>
      <w:r w:rsidR="00F107EF">
        <w:t>_</w:t>
      </w:r>
      <w:r w:rsidR="00101BF1">
        <w:t>30</w:t>
      </w:r>
      <w:r>
        <w:t>&gt;</w:t>
      </w:r>
    </w:p>
    <w:p w14:paraId="773321E3" w14:textId="7FA7ED22" w:rsidR="00B27E7B" w:rsidRDefault="00B27E7B" w:rsidP="00646C30"/>
    <w:p w14:paraId="5D75AF4A" w14:textId="072F1002" w:rsidR="00B27E7B" w:rsidRDefault="00B27E7B" w:rsidP="00B27E7B">
      <w:pPr>
        <w:pStyle w:val="CPQuestions"/>
      </w:pPr>
      <w:r w:rsidRPr="00B27E7B">
        <w:t>What is your view on the analysis and proposals related to the pre-trade LIS thresholds for commodity derivatives? Which proposal to mitigate the counterintuitive effect of the current percentile approach do you prefer (i.e. keep the current methodology but modify its parameters, or change the methodology e.g. using a different metric for the liquidity criteria)? Please justify your views and proposals with quantitative elements where available</w:t>
      </w:r>
      <w:r>
        <w:t>.</w:t>
      </w:r>
    </w:p>
    <w:p w14:paraId="06D29F86" w14:textId="06D8E075" w:rsidR="00B27E7B" w:rsidRDefault="00B27E7B" w:rsidP="00B27E7B">
      <w:r>
        <w:t>&lt;ESMA_QUESTION_CP_MIFID_NQT_31&gt;</w:t>
      </w:r>
    </w:p>
    <w:p w14:paraId="2DCDA591" w14:textId="292D707A" w:rsidR="00B27E7B" w:rsidRDefault="00B27E7B" w:rsidP="00B27E7B">
      <w:permStart w:id="1615734835" w:edGrp="everyone"/>
    </w:p>
    <w:p w14:paraId="596EAF8F" w14:textId="35CD8767" w:rsidR="00376FB4" w:rsidRPr="00376FB4" w:rsidRDefault="00376FB4" w:rsidP="00376FB4">
      <w:pPr>
        <w:rPr>
          <w:rFonts w:cs="Arial"/>
        </w:rPr>
      </w:pPr>
      <w:r w:rsidRPr="00376FB4">
        <w:rPr>
          <w:rFonts w:cs="Arial"/>
        </w:rPr>
        <w:t>As noted in previous responses, trade registration is an important way to allow transactions in illiquid/nascent commodity markets in the most transparent way. However, excessively high LIS thresholds lead market participants to revert to more bilateral trading outside transparent and supervised venues, and outside CCP clearing.</w:t>
      </w:r>
    </w:p>
    <w:p w14:paraId="04F8889F" w14:textId="77777777" w:rsidR="00376FB4" w:rsidRPr="00376FB4" w:rsidRDefault="00376FB4" w:rsidP="00376FB4">
      <w:pPr>
        <w:rPr>
          <w:rFonts w:cs="Arial"/>
        </w:rPr>
      </w:pPr>
    </w:p>
    <w:p w14:paraId="0651F937" w14:textId="1A1183B9" w:rsidR="00376FB4" w:rsidRPr="00376FB4" w:rsidRDefault="00376FB4" w:rsidP="00376FB4">
      <w:pPr>
        <w:rPr>
          <w:rFonts w:cs="Arial"/>
        </w:rPr>
      </w:pPr>
      <w:r w:rsidRPr="00376FB4">
        <w:rPr>
          <w:rFonts w:cs="Arial"/>
        </w:rPr>
        <w:t xml:space="preserve">To avoid this from happening and to allow for a more natural move to ‘on venue’ trading, the current methodology for setting the LIS thresholds should </w:t>
      </w:r>
      <w:r w:rsidRPr="00376FB4">
        <w:rPr>
          <w:rFonts w:cs="Arial"/>
        </w:rPr>
        <w:lastRenderedPageBreak/>
        <w:t xml:space="preserve">be replaced with a more appropriately tailored and market-based approach. </w:t>
      </w:r>
      <w:r>
        <w:rPr>
          <w:rFonts w:cs="Arial"/>
        </w:rPr>
        <w:t>The LME</w:t>
      </w:r>
      <w:r w:rsidRPr="00376FB4">
        <w:rPr>
          <w:rFonts w:cs="Arial"/>
        </w:rPr>
        <w:t xml:space="preserve"> welcomes ESMA’s assessment on the counterintuitive effects arising from the current percentile approach. We would suggest using a scaled approach based on variations in the liquidity distribution. However, should ESMA not find this feasible, we would also welcome a less comprehensive amendment of the methodology by recalib</w:t>
      </w:r>
      <w:r>
        <w:rPr>
          <w:rFonts w:cs="Arial"/>
        </w:rPr>
        <w:t xml:space="preserve">rating the current </w:t>
      </w:r>
      <w:proofErr w:type="gramStart"/>
      <w:r>
        <w:rPr>
          <w:rFonts w:cs="Arial"/>
        </w:rPr>
        <w:t>parameters.</w:t>
      </w:r>
      <w:proofErr w:type="gramEnd"/>
    </w:p>
    <w:permEnd w:id="1615734835"/>
    <w:p w14:paraId="4F40B144" w14:textId="77777777" w:rsidR="00B27E7B" w:rsidRDefault="00B27E7B" w:rsidP="00B27E7B"/>
    <w:p w14:paraId="50700390" w14:textId="10BA10CC" w:rsidR="00B27E7B" w:rsidRDefault="00B27E7B" w:rsidP="00B27E7B">
      <w:r>
        <w:t>&lt;ESMA_QUESTION_CP_MIFID_NQT_31&gt;</w:t>
      </w:r>
    </w:p>
    <w:p w14:paraId="6841324D" w14:textId="77777777" w:rsidR="00B27E7B" w:rsidRDefault="00B27E7B" w:rsidP="00646C30"/>
    <w:sectPr w:rsidR="00B27E7B" w:rsidSect="00A8728B">
      <w:headerReference w:type="even" r:id="rId19"/>
      <w:headerReference w:type="first" r:id="rId20"/>
      <w:footerReference w:type="first" r:id="rId21"/>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0819E2" w14:textId="77777777" w:rsidR="00047350" w:rsidRDefault="00047350">
      <w:r>
        <w:separator/>
      </w:r>
    </w:p>
    <w:p w14:paraId="36D5B02B" w14:textId="77777777" w:rsidR="00047350" w:rsidRDefault="00047350"/>
  </w:endnote>
  <w:endnote w:type="continuationSeparator" w:id="0">
    <w:p w14:paraId="6F308D14" w14:textId="77777777" w:rsidR="00047350" w:rsidRDefault="00047350">
      <w:r>
        <w:continuationSeparator/>
      </w:r>
    </w:p>
    <w:p w14:paraId="34A13672" w14:textId="77777777" w:rsidR="00047350" w:rsidRDefault="00047350"/>
  </w:endnote>
  <w:endnote w:type="continuationNotice" w:id="1">
    <w:p w14:paraId="0735500C" w14:textId="77777777" w:rsidR="00047350" w:rsidRDefault="000473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F107EF" w:rsidRPr="00616B9B" w14:paraId="313FAE1A" w14:textId="77777777" w:rsidTr="00315E96">
      <w:trPr>
        <w:trHeight w:val="284"/>
      </w:trPr>
      <w:tc>
        <w:tcPr>
          <w:tcW w:w="8460" w:type="dxa"/>
        </w:tcPr>
        <w:p w14:paraId="0BEF8BC6" w14:textId="77777777" w:rsidR="00F107EF" w:rsidRPr="00315E96" w:rsidRDefault="00F107EF" w:rsidP="00315E96">
          <w:pPr>
            <w:pStyle w:val="00Footer"/>
            <w:rPr>
              <w:lang w:val="fr-FR"/>
            </w:rPr>
          </w:pPr>
        </w:p>
      </w:tc>
      <w:tc>
        <w:tcPr>
          <w:tcW w:w="952" w:type="dxa"/>
        </w:tcPr>
        <w:p w14:paraId="7FD1DE07" w14:textId="6EAF8427" w:rsidR="00F107EF" w:rsidRPr="00616B9B" w:rsidRDefault="00F107EF"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1F5906">
            <w:rPr>
              <w:rFonts w:cs="Arial"/>
              <w:noProof/>
              <w:sz w:val="22"/>
              <w:szCs w:val="22"/>
            </w:rPr>
            <w:t>12</w:t>
          </w:r>
          <w:r w:rsidRPr="00616B9B">
            <w:rPr>
              <w:rFonts w:cs="Arial"/>
              <w:noProof/>
              <w:sz w:val="22"/>
              <w:szCs w:val="22"/>
            </w:rPr>
            <w:fldChar w:fldCharType="end"/>
          </w:r>
        </w:p>
      </w:tc>
    </w:tr>
  </w:tbl>
  <w:p w14:paraId="7306E326" w14:textId="77777777" w:rsidR="00F107EF" w:rsidRDefault="00F107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75726" w14:textId="77777777" w:rsidR="00B61CD3" w:rsidRDefault="00B61CD3" w:rsidP="00B61CD3">
    <w:pPr>
      <w:pStyle w:val="Footer"/>
      <w:tabs>
        <w:tab w:val="clear" w:pos="4536"/>
        <w:tab w:val="clear" w:pos="9072"/>
        <w:tab w:val="left" w:pos="8227"/>
      </w:tabs>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3822F5" w14:textId="77777777" w:rsidR="00F107EF" w:rsidRDefault="00F107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275FDD" w14:textId="77777777" w:rsidR="00047350" w:rsidRDefault="00047350">
      <w:r>
        <w:separator/>
      </w:r>
    </w:p>
    <w:p w14:paraId="17954807" w14:textId="77777777" w:rsidR="00047350" w:rsidRDefault="00047350"/>
  </w:footnote>
  <w:footnote w:type="continuationSeparator" w:id="0">
    <w:p w14:paraId="6B62BF90" w14:textId="77777777" w:rsidR="00047350" w:rsidRDefault="00047350">
      <w:r>
        <w:continuationSeparator/>
      </w:r>
    </w:p>
    <w:p w14:paraId="465BF8F0" w14:textId="77777777" w:rsidR="00047350" w:rsidRDefault="00047350"/>
  </w:footnote>
  <w:footnote w:type="continuationNotice" w:id="1">
    <w:p w14:paraId="6881F32D" w14:textId="77777777" w:rsidR="00047350" w:rsidRDefault="0004735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547985" w14:textId="77777777" w:rsidR="00F107EF" w:rsidRDefault="00F107EF">
    <w:pPr>
      <w:pStyle w:val="Header"/>
    </w:pPr>
    <w:r>
      <w:rPr>
        <w:noProof/>
        <w:lang w:eastAsia="en-GB"/>
      </w:rPr>
      <w:drawing>
        <wp:anchor distT="0" distB="0" distL="114300" distR="114300" simplePos="0" relativeHeight="251658240" behindDoc="0" locked="0" layoutInCell="1" allowOverlap="1" wp14:anchorId="3805F143" wp14:editId="57057423">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14:anchorId="07454E51" wp14:editId="08DA269C">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F969162"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48EEA6" w14:textId="77777777" w:rsidR="00F107EF" w:rsidRDefault="00F107EF" w:rsidP="00013CCE">
    <w:pPr>
      <w:pStyle w:val="Header"/>
      <w:jc w:val="right"/>
    </w:pPr>
    <w:r>
      <w:rPr>
        <w:noProof/>
        <w:lang w:eastAsia="en-GB"/>
      </w:rPr>
      <w:drawing>
        <wp:anchor distT="0" distB="0" distL="114300" distR="114300" simplePos="0" relativeHeight="251657216" behindDoc="0" locked="0" layoutInCell="1" allowOverlap="1" wp14:anchorId="3407F674" wp14:editId="30869A6E">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14:anchorId="36DF4315" wp14:editId="2E1D3D4B">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4EA3DA" w14:textId="77777777" w:rsidR="00F107EF" w:rsidRDefault="00F107EF"/>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F107EF" w:rsidRPr="002F4496" w14:paraId="60C7474C" w14:textId="77777777" w:rsidTr="000C06C9">
      <w:trPr>
        <w:trHeight w:val="284"/>
      </w:trPr>
      <w:tc>
        <w:tcPr>
          <w:tcW w:w="8460" w:type="dxa"/>
        </w:tcPr>
        <w:p w14:paraId="54B7E7F0" w14:textId="77777777" w:rsidR="00F107EF" w:rsidRPr="000C3B6D" w:rsidRDefault="00F107EF" w:rsidP="000C06C9">
          <w:pPr>
            <w:pStyle w:val="00Footer"/>
            <w:rPr>
              <w:lang w:val="fr-FR"/>
            </w:rPr>
          </w:pPr>
        </w:p>
      </w:tc>
      <w:tc>
        <w:tcPr>
          <w:tcW w:w="952" w:type="dxa"/>
        </w:tcPr>
        <w:p w14:paraId="2E49D042" w14:textId="77777777" w:rsidR="00F107EF" w:rsidRPr="00146B34" w:rsidRDefault="00F107EF" w:rsidP="000C06C9">
          <w:pPr>
            <w:pStyle w:val="00aPagenumber"/>
            <w:rPr>
              <w:lang w:val="fr-FR"/>
            </w:rPr>
          </w:pPr>
        </w:p>
      </w:tc>
    </w:tr>
  </w:tbl>
  <w:p w14:paraId="580707D9" w14:textId="77777777" w:rsidR="00F107EF" w:rsidRPr="00DB46C3" w:rsidRDefault="00F107EF">
    <w:pPr>
      <w:rPr>
        <w:lang w:val="fr-FR"/>
      </w:rPr>
    </w:pPr>
  </w:p>
  <w:p w14:paraId="20C4F67C" w14:textId="77777777" w:rsidR="00F107EF" w:rsidRPr="002F4496" w:rsidRDefault="00F107EF">
    <w:pPr>
      <w:pStyle w:val="Header"/>
      <w:rPr>
        <w:lang w:val="fr-FR"/>
      </w:rPr>
    </w:pPr>
  </w:p>
  <w:p w14:paraId="3F30C70B" w14:textId="77777777" w:rsidR="00F107EF" w:rsidRPr="002F4496" w:rsidRDefault="00F107EF" w:rsidP="000C06C9">
    <w:pPr>
      <w:pStyle w:val="Header"/>
      <w:tabs>
        <w:tab w:val="clear" w:pos="4536"/>
        <w:tab w:val="clear" w:pos="9072"/>
        <w:tab w:val="left" w:pos="8227"/>
      </w:tabs>
      <w:rPr>
        <w:lang w:val="fr-FR"/>
      </w:rPr>
    </w:pPr>
  </w:p>
  <w:p w14:paraId="4D50BC39" w14:textId="77777777" w:rsidR="00F107EF" w:rsidRPr="002F4496" w:rsidRDefault="00F107EF" w:rsidP="00583885">
    <w:pPr>
      <w:pStyle w:val="Header"/>
      <w:jc w:val="right"/>
      <w:rPr>
        <w:lang w:val="fr-FR"/>
      </w:rPr>
    </w:pPr>
  </w:p>
  <w:p w14:paraId="2D51BEA2" w14:textId="77777777" w:rsidR="00F107EF" w:rsidRPr="002F4496" w:rsidRDefault="00F107EF">
    <w:pPr>
      <w:pStyle w:val="Header"/>
      <w:rPr>
        <w:lang w:val="fr-FR"/>
      </w:rPr>
    </w:pPr>
  </w:p>
  <w:p w14:paraId="340B2438" w14:textId="77777777" w:rsidR="00F107EF" w:rsidRPr="002F4496" w:rsidRDefault="00F107EF">
    <w:pPr>
      <w:pStyle w:val="Header"/>
      <w:rPr>
        <w:lang w:val="fr-FR"/>
      </w:rPr>
    </w:pPr>
  </w:p>
  <w:p w14:paraId="2A794A3E" w14:textId="77777777" w:rsidR="00F107EF" w:rsidRPr="002F4496" w:rsidRDefault="00F107EF">
    <w:pPr>
      <w:pStyle w:val="Header"/>
      <w:rPr>
        <w:lang w:val="fr-FR"/>
      </w:rPr>
    </w:pPr>
  </w:p>
  <w:p w14:paraId="0A21F475" w14:textId="77777777" w:rsidR="00F107EF" w:rsidRPr="002F4496" w:rsidRDefault="00F107EF">
    <w:pPr>
      <w:pStyle w:val="Header"/>
      <w:rPr>
        <w:highlight w:val="yellow"/>
        <w:lang w:val="fr-FR"/>
      </w:rPr>
    </w:pPr>
  </w:p>
  <w:p w14:paraId="53ABEE5D" w14:textId="77777777" w:rsidR="00F107EF" w:rsidRDefault="00F107EF">
    <w:pPr>
      <w:pStyle w:val="Header"/>
    </w:pPr>
    <w:r>
      <w:rPr>
        <w:noProof/>
        <w:lang w:eastAsia="en-GB"/>
      </w:rPr>
      <mc:AlternateContent>
        <mc:Choice Requires="wps">
          <w:drawing>
            <wp:anchor distT="0" distB="0" distL="114299" distR="114299" simplePos="0" relativeHeight="251660288" behindDoc="0" locked="0" layoutInCell="1" allowOverlap="1" wp14:anchorId="22F5F3E4" wp14:editId="509A417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BBE968B"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48CEC262" wp14:editId="3F03F40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65C20E2"/>
    <w:multiLevelType w:val="hybridMultilevel"/>
    <w:tmpl w:val="758E4D92"/>
    <w:lvl w:ilvl="0" w:tplc="08090017">
      <w:start w:val="1"/>
      <w:numFmt w:val="lowerLetter"/>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5" w15:restartNumberingAfterBreak="0">
    <w:nsid w:val="1C3C6171"/>
    <w:multiLevelType w:val="hybridMultilevel"/>
    <w:tmpl w:val="05447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8"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0"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15:restartNumberingAfterBreak="0">
    <w:nsid w:val="301F5F7D"/>
    <w:multiLevelType w:val="hybridMultilevel"/>
    <w:tmpl w:val="2CFE9440"/>
    <w:lvl w:ilvl="0" w:tplc="F06620E8">
      <w:start w:val="1"/>
      <w:numFmt w:val="bullet"/>
      <w:pStyle w:val="Bulletpoints"/>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4"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6"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8"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9"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CD4D9E"/>
    <w:multiLevelType w:val="hybridMultilevel"/>
    <w:tmpl w:val="7E785188"/>
    <w:lvl w:ilvl="0" w:tplc="0108E50C">
      <w:numFmt w:val="bullet"/>
      <w:lvlText w:val="-"/>
      <w:lvlJc w:val="left"/>
      <w:pPr>
        <w:ind w:left="720" w:hanging="360"/>
      </w:pPr>
      <w:rPr>
        <w:rFonts w:ascii="Trebuchet MS" w:eastAsiaTheme="minorHAnsi" w:hAnsi="Trebuchet MS"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3"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6"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8"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0"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1"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3"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4"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5"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1A6077"/>
    <w:multiLevelType w:val="hybridMultilevel"/>
    <w:tmpl w:val="E9FE7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8"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9"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6"/>
  </w:num>
  <w:num w:numId="2">
    <w:abstractNumId w:val="18"/>
  </w:num>
  <w:num w:numId="3">
    <w:abstractNumId w:val="12"/>
  </w:num>
  <w:num w:numId="4">
    <w:abstractNumId w:val="24"/>
  </w:num>
  <w:num w:numId="5">
    <w:abstractNumId w:val="26"/>
  </w:num>
  <w:num w:numId="6">
    <w:abstractNumId w:val="0"/>
  </w:num>
  <w:num w:numId="7">
    <w:abstractNumId w:val="4"/>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num>
  <w:num w:numId="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31"/>
  </w:num>
  <w:num w:numId="14">
    <w:abstractNumId w:val="23"/>
  </w:num>
  <w:num w:numId="15">
    <w:abstractNumId w:val="10"/>
  </w:num>
  <w:num w:numId="16">
    <w:abstractNumId w:val="1"/>
  </w:num>
  <w:num w:numId="17">
    <w:abstractNumId w:val="14"/>
  </w:num>
  <w:num w:numId="18">
    <w:abstractNumId w:val="15"/>
  </w:num>
  <w:num w:numId="19">
    <w:abstractNumId w:val="17"/>
  </w:num>
  <w:num w:numId="20">
    <w:abstractNumId w:val="27"/>
  </w:num>
  <w:num w:numId="21">
    <w:abstractNumId w:val="37"/>
  </w:num>
  <w:num w:numId="22">
    <w:abstractNumId w:val="25"/>
  </w:num>
  <w:num w:numId="23">
    <w:abstractNumId w:val="9"/>
  </w:num>
  <w:num w:numId="24">
    <w:abstractNumId w:val="30"/>
  </w:num>
  <w:num w:numId="25">
    <w:abstractNumId w:val="29"/>
  </w:num>
  <w:num w:numId="26">
    <w:abstractNumId w:val="19"/>
  </w:num>
  <w:num w:numId="27">
    <w:abstractNumId w:val="33"/>
  </w:num>
  <w:num w:numId="28">
    <w:abstractNumId w:val="39"/>
  </w:num>
  <w:num w:numId="29">
    <w:abstractNumId w:val="7"/>
  </w:num>
  <w:num w:numId="30">
    <w:abstractNumId w:val="3"/>
  </w:num>
  <w:num w:numId="31">
    <w:abstractNumId w:val="22"/>
  </w:num>
  <w:num w:numId="32">
    <w:abstractNumId w:val="20"/>
  </w:num>
  <w:num w:numId="33">
    <w:abstractNumId w:val="35"/>
  </w:num>
  <w:num w:numId="34">
    <w:abstractNumId w:val="34"/>
  </w:num>
  <w:num w:numId="35">
    <w:abstractNumId w:val="5"/>
  </w:num>
  <w:num w:numId="36">
    <w:abstractNumId w:val="36"/>
  </w:num>
  <w:num w:numId="37">
    <w:abstractNumId w:val="20"/>
    <w:lvlOverride w:ilvl="0">
      <w:startOverride w:val="1"/>
    </w:lvlOverride>
  </w:num>
  <w:num w:numId="38">
    <w:abstractNumId w:val="20"/>
  </w:num>
  <w:num w:numId="39">
    <w:abstractNumId w:val="21"/>
  </w:num>
  <w:num w:numId="40">
    <w:abstractNumId w:val="11"/>
  </w:num>
  <w:num w:numId="41">
    <w:abstractNumId w:val="2"/>
    <w:lvlOverride w:ilvl="0">
      <w:startOverride w:val="1"/>
    </w:lvlOverride>
    <w:lvlOverride w:ilvl="1"/>
    <w:lvlOverride w:ilvl="2"/>
    <w:lvlOverride w:ilvl="3"/>
    <w:lvlOverride w:ilvl="4"/>
    <w:lvlOverride w:ilvl="5"/>
    <w:lvlOverride w:ilvl="6"/>
    <w:lvlOverride w:ilvl="7"/>
    <w:lvlOverride w:ilvl="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2Lgx40o0Uhp5wsRzMTxIke0OjJoVruNyahcyx0E87CxFvMT1xt0Ass1m86SRwjfA74HFUokCGJg7JKl0Sxmaig==" w:salt="NENOzH7pfTpZXs2MZdg8ww=="/>
  <w:defaultTabStop w:val="709"/>
  <w:autoHyphenation/>
  <w:hyphenationZone w:val="567"/>
  <w:characterSpacingControl w:val="doNotCompress"/>
  <w:hdrShapeDefaults>
    <o:shapedefaults v:ext="edit" spidmax="18433">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26"/>
    <w:rsid w:val="00026269"/>
    <w:rsid w:val="00027154"/>
    <w:rsid w:val="00027ECF"/>
    <w:rsid w:val="000303BE"/>
    <w:rsid w:val="000344D6"/>
    <w:rsid w:val="00034960"/>
    <w:rsid w:val="00036FAE"/>
    <w:rsid w:val="00041858"/>
    <w:rsid w:val="0004389E"/>
    <w:rsid w:val="00045CA6"/>
    <w:rsid w:val="000463A6"/>
    <w:rsid w:val="00046CC9"/>
    <w:rsid w:val="00046E91"/>
    <w:rsid w:val="00047350"/>
    <w:rsid w:val="000502FE"/>
    <w:rsid w:val="0005126D"/>
    <w:rsid w:val="00051992"/>
    <w:rsid w:val="00051E9A"/>
    <w:rsid w:val="000521A7"/>
    <w:rsid w:val="00052CFC"/>
    <w:rsid w:val="00052F47"/>
    <w:rsid w:val="000537BB"/>
    <w:rsid w:val="0005399B"/>
    <w:rsid w:val="00054DE6"/>
    <w:rsid w:val="000569D7"/>
    <w:rsid w:val="000576D7"/>
    <w:rsid w:val="00060F72"/>
    <w:rsid w:val="00062592"/>
    <w:rsid w:val="000636A1"/>
    <w:rsid w:val="000649D9"/>
    <w:rsid w:val="000652BE"/>
    <w:rsid w:val="00066479"/>
    <w:rsid w:val="0006723C"/>
    <w:rsid w:val="00070376"/>
    <w:rsid w:val="00070630"/>
    <w:rsid w:val="00070974"/>
    <w:rsid w:val="00071EAD"/>
    <w:rsid w:val="00071F4E"/>
    <w:rsid w:val="00072271"/>
    <w:rsid w:val="00072B54"/>
    <w:rsid w:val="0007463D"/>
    <w:rsid w:val="00074979"/>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853"/>
    <w:rsid w:val="00094C4C"/>
    <w:rsid w:val="00096762"/>
    <w:rsid w:val="000969C8"/>
    <w:rsid w:val="0009752D"/>
    <w:rsid w:val="00097AEE"/>
    <w:rsid w:val="000A014A"/>
    <w:rsid w:val="000A0396"/>
    <w:rsid w:val="000A04B6"/>
    <w:rsid w:val="000A0E36"/>
    <w:rsid w:val="000A1BD2"/>
    <w:rsid w:val="000A1DB9"/>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4660"/>
    <w:rsid w:val="000D705D"/>
    <w:rsid w:val="000D71F1"/>
    <w:rsid w:val="000D7EB9"/>
    <w:rsid w:val="000E0223"/>
    <w:rsid w:val="000E0CF3"/>
    <w:rsid w:val="000E18A8"/>
    <w:rsid w:val="000E1AEC"/>
    <w:rsid w:val="000E3937"/>
    <w:rsid w:val="000E4926"/>
    <w:rsid w:val="000E49B7"/>
    <w:rsid w:val="000E5F7F"/>
    <w:rsid w:val="000E7086"/>
    <w:rsid w:val="000E7C65"/>
    <w:rsid w:val="000F04D2"/>
    <w:rsid w:val="000F55B7"/>
    <w:rsid w:val="000F604F"/>
    <w:rsid w:val="000F7399"/>
    <w:rsid w:val="00101BF1"/>
    <w:rsid w:val="001027F1"/>
    <w:rsid w:val="00104F2E"/>
    <w:rsid w:val="001072DD"/>
    <w:rsid w:val="00110D7A"/>
    <w:rsid w:val="00111464"/>
    <w:rsid w:val="0011167D"/>
    <w:rsid w:val="00112892"/>
    <w:rsid w:val="001129F9"/>
    <w:rsid w:val="00112E48"/>
    <w:rsid w:val="001130EA"/>
    <w:rsid w:val="001138E8"/>
    <w:rsid w:val="00114259"/>
    <w:rsid w:val="001168B2"/>
    <w:rsid w:val="00117C20"/>
    <w:rsid w:val="00120F0E"/>
    <w:rsid w:val="00121A5D"/>
    <w:rsid w:val="00121BED"/>
    <w:rsid w:val="00123D39"/>
    <w:rsid w:val="001244CD"/>
    <w:rsid w:val="0012566F"/>
    <w:rsid w:val="001262B1"/>
    <w:rsid w:val="00130F41"/>
    <w:rsid w:val="00130FAF"/>
    <w:rsid w:val="00135F2B"/>
    <w:rsid w:val="00136CD0"/>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2FC9"/>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5906"/>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137D"/>
    <w:rsid w:val="00222D9B"/>
    <w:rsid w:val="00223788"/>
    <w:rsid w:val="00223D11"/>
    <w:rsid w:val="002242D3"/>
    <w:rsid w:val="00227C1A"/>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0E70"/>
    <w:rsid w:val="00251EA9"/>
    <w:rsid w:val="00252843"/>
    <w:rsid w:val="002543F8"/>
    <w:rsid w:val="002551A4"/>
    <w:rsid w:val="002559F3"/>
    <w:rsid w:val="00256DFE"/>
    <w:rsid w:val="00261D56"/>
    <w:rsid w:val="00261FD3"/>
    <w:rsid w:val="00263505"/>
    <w:rsid w:val="00264077"/>
    <w:rsid w:val="00266B9A"/>
    <w:rsid w:val="00270E54"/>
    <w:rsid w:val="00273633"/>
    <w:rsid w:val="00273681"/>
    <w:rsid w:val="002754B5"/>
    <w:rsid w:val="002764C5"/>
    <w:rsid w:val="00276A5A"/>
    <w:rsid w:val="002772AE"/>
    <w:rsid w:val="00280613"/>
    <w:rsid w:val="002819C4"/>
    <w:rsid w:val="0028274D"/>
    <w:rsid w:val="00282B96"/>
    <w:rsid w:val="002833D6"/>
    <w:rsid w:val="00283F51"/>
    <w:rsid w:val="00286064"/>
    <w:rsid w:val="002867B1"/>
    <w:rsid w:val="002868FC"/>
    <w:rsid w:val="00287BBB"/>
    <w:rsid w:val="00287E3B"/>
    <w:rsid w:val="00290638"/>
    <w:rsid w:val="00291763"/>
    <w:rsid w:val="00291D80"/>
    <w:rsid w:val="00292E82"/>
    <w:rsid w:val="00293156"/>
    <w:rsid w:val="00293BE7"/>
    <w:rsid w:val="00293D78"/>
    <w:rsid w:val="002946DC"/>
    <w:rsid w:val="002A0C82"/>
    <w:rsid w:val="002A0CD8"/>
    <w:rsid w:val="002A13EB"/>
    <w:rsid w:val="002A35EF"/>
    <w:rsid w:val="002A3DE0"/>
    <w:rsid w:val="002A40EA"/>
    <w:rsid w:val="002A46E8"/>
    <w:rsid w:val="002A491C"/>
    <w:rsid w:val="002A4C8E"/>
    <w:rsid w:val="002B1FEF"/>
    <w:rsid w:val="002B2DF8"/>
    <w:rsid w:val="002B354F"/>
    <w:rsid w:val="002B3614"/>
    <w:rsid w:val="002B45D1"/>
    <w:rsid w:val="002B4ED8"/>
    <w:rsid w:val="002B4FAA"/>
    <w:rsid w:val="002B52C2"/>
    <w:rsid w:val="002B7656"/>
    <w:rsid w:val="002C0642"/>
    <w:rsid w:val="002C1492"/>
    <w:rsid w:val="002C1E8B"/>
    <w:rsid w:val="002C2EFE"/>
    <w:rsid w:val="002C53AA"/>
    <w:rsid w:val="002C5B2D"/>
    <w:rsid w:val="002C6AF9"/>
    <w:rsid w:val="002C7DFC"/>
    <w:rsid w:val="002D08B8"/>
    <w:rsid w:val="002D14F3"/>
    <w:rsid w:val="002D16E4"/>
    <w:rsid w:val="002D2FEF"/>
    <w:rsid w:val="002D36C2"/>
    <w:rsid w:val="002D3FCB"/>
    <w:rsid w:val="002D4FEF"/>
    <w:rsid w:val="002D502D"/>
    <w:rsid w:val="002D63F5"/>
    <w:rsid w:val="002D6E1A"/>
    <w:rsid w:val="002E036D"/>
    <w:rsid w:val="002E1517"/>
    <w:rsid w:val="002E1760"/>
    <w:rsid w:val="002E1B22"/>
    <w:rsid w:val="002E387F"/>
    <w:rsid w:val="002E76FC"/>
    <w:rsid w:val="002E7F4B"/>
    <w:rsid w:val="002F0C91"/>
    <w:rsid w:val="002F0E3E"/>
    <w:rsid w:val="002F1683"/>
    <w:rsid w:val="002F1B19"/>
    <w:rsid w:val="002F1FBF"/>
    <w:rsid w:val="002F4139"/>
    <w:rsid w:val="00300624"/>
    <w:rsid w:val="00300F56"/>
    <w:rsid w:val="00301006"/>
    <w:rsid w:val="00301C2B"/>
    <w:rsid w:val="00304A71"/>
    <w:rsid w:val="003066C8"/>
    <w:rsid w:val="0030739D"/>
    <w:rsid w:val="00307AFB"/>
    <w:rsid w:val="00311184"/>
    <w:rsid w:val="00311E05"/>
    <w:rsid w:val="00312675"/>
    <w:rsid w:val="00314013"/>
    <w:rsid w:val="00314945"/>
    <w:rsid w:val="00315389"/>
    <w:rsid w:val="00315746"/>
    <w:rsid w:val="00315E96"/>
    <w:rsid w:val="00317FC8"/>
    <w:rsid w:val="003223D7"/>
    <w:rsid w:val="00323D9F"/>
    <w:rsid w:val="00324FDB"/>
    <w:rsid w:val="00325F48"/>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609B6"/>
    <w:rsid w:val="00361119"/>
    <w:rsid w:val="0036538D"/>
    <w:rsid w:val="00365D12"/>
    <w:rsid w:val="00366E20"/>
    <w:rsid w:val="0037018D"/>
    <w:rsid w:val="00372299"/>
    <w:rsid w:val="00372F02"/>
    <w:rsid w:val="00373729"/>
    <w:rsid w:val="00373C91"/>
    <w:rsid w:val="003748F0"/>
    <w:rsid w:val="003755C6"/>
    <w:rsid w:val="00375AEF"/>
    <w:rsid w:val="00376367"/>
    <w:rsid w:val="00376B02"/>
    <w:rsid w:val="00376FB4"/>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1C5"/>
    <w:rsid w:val="003A5DAC"/>
    <w:rsid w:val="003A6591"/>
    <w:rsid w:val="003A6E9A"/>
    <w:rsid w:val="003B08C8"/>
    <w:rsid w:val="003B2567"/>
    <w:rsid w:val="003B381A"/>
    <w:rsid w:val="003B4976"/>
    <w:rsid w:val="003B4B3F"/>
    <w:rsid w:val="003B6258"/>
    <w:rsid w:val="003B7A99"/>
    <w:rsid w:val="003C0343"/>
    <w:rsid w:val="003C1C32"/>
    <w:rsid w:val="003C2760"/>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0760"/>
    <w:rsid w:val="00412253"/>
    <w:rsid w:val="004142ED"/>
    <w:rsid w:val="0041634D"/>
    <w:rsid w:val="00416ABC"/>
    <w:rsid w:val="00417EF7"/>
    <w:rsid w:val="00422A7D"/>
    <w:rsid w:val="00422BFC"/>
    <w:rsid w:val="00424642"/>
    <w:rsid w:val="00425ABB"/>
    <w:rsid w:val="00425BB6"/>
    <w:rsid w:val="004261A0"/>
    <w:rsid w:val="004265AA"/>
    <w:rsid w:val="00426BC3"/>
    <w:rsid w:val="00426CE1"/>
    <w:rsid w:val="0042739E"/>
    <w:rsid w:val="00427D52"/>
    <w:rsid w:val="00430412"/>
    <w:rsid w:val="00430497"/>
    <w:rsid w:val="004307B8"/>
    <w:rsid w:val="0043173B"/>
    <w:rsid w:val="00431B0A"/>
    <w:rsid w:val="00431DA4"/>
    <w:rsid w:val="00432A91"/>
    <w:rsid w:val="004332A4"/>
    <w:rsid w:val="0043453F"/>
    <w:rsid w:val="00434A74"/>
    <w:rsid w:val="00437929"/>
    <w:rsid w:val="00437A4A"/>
    <w:rsid w:val="00440541"/>
    <w:rsid w:val="0044162D"/>
    <w:rsid w:val="0044277A"/>
    <w:rsid w:val="004434EF"/>
    <w:rsid w:val="004454C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A69"/>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87BD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6F8F"/>
    <w:rsid w:val="004B71C7"/>
    <w:rsid w:val="004C03AA"/>
    <w:rsid w:val="004C0B9A"/>
    <w:rsid w:val="004C14E7"/>
    <w:rsid w:val="004C1D89"/>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28D"/>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1FB"/>
    <w:rsid w:val="00517EF8"/>
    <w:rsid w:val="00520083"/>
    <w:rsid w:val="0052029E"/>
    <w:rsid w:val="0052076A"/>
    <w:rsid w:val="00520A2C"/>
    <w:rsid w:val="00520E25"/>
    <w:rsid w:val="0052183D"/>
    <w:rsid w:val="00522B01"/>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1E98"/>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80B3F"/>
    <w:rsid w:val="005825F2"/>
    <w:rsid w:val="00583885"/>
    <w:rsid w:val="005860AF"/>
    <w:rsid w:val="00587F1D"/>
    <w:rsid w:val="00590348"/>
    <w:rsid w:val="00591161"/>
    <w:rsid w:val="00592318"/>
    <w:rsid w:val="00592AB5"/>
    <w:rsid w:val="00593133"/>
    <w:rsid w:val="0059575D"/>
    <w:rsid w:val="00596825"/>
    <w:rsid w:val="005A06A0"/>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0750"/>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4C33"/>
    <w:rsid w:val="005F5ACF"/>
    <w:rsid w:val="005F60DC"/>
    <w:rsid w:val="006000DD"/>
    <w:rsid w:val="00600F63"/>
    <w:rsid w:val="006012E1"/>
    <w:rsid w:val="00602253"/>
    <w:rsid w:val="006023E1"/>
    <w:rsid w:val="00605531"/>
    <w:rsid w:val="00605748"/>
    <w:rsid w:val="00606240"/>
    <w:rsid w:val="0060674A"/>
    <w:rsid w:val="00606F77"/>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22D"/>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6C30"/>
    <w:rsid w:val="006476F7"/>
    <w:rsid w:val="0064779E"/>
    <w:rsid w:val="006501FA"/>
    <w:rsid w:val="0065058B"/>
    <w:rsid w:val="006509B0"/>
    <w:rsid w:val="006521F3"/>
    <w:rsid w:val="006524D5"/>
    <w:rsid w:val="00652BBD"/>
    <w:rsid w:val="00653633"/>
    <w:rsid w:val="00653F69"/>
    <w:rsid w:val="00654936"/>
    <w:rsid w:val="00655485"/>
    <w:rsid w:val="006558B3"/>
    <w:rsid w:val="00660BF0"/>
    <w:rsid w:val="0066189C"/>
    <w:rsid w:val="006630CF"/>
    <w:rsid w:val="00663EFF"/>
    <w:rsid w:val="00664FFB"/>
    <w:rsid w:val="00666F74"/>
    <w:rsid w:val="00667FEA"/>
    <w:rsid w:val="006710D2"/>
    <w:rsid w:val="00671A8B"/>
    <w:rsid w:val="00671F53"/>
    <w:rsid w:val="006725A0"/>
    <w:rsid w:val="00674628"/>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6F71FA"/>
    <w:rsid w:val="00700247"/>
    <w:rsid w:val="00701051"/>
    <w:rsid w:val="00701E69"/>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1740A"/>
    <w:rsid w:val="007209DD"/>
    <w:rsid w:val="00722E49"/>
    <w:rsid w:val="00723A08"/>
    <w:rsid w:val="00723B5C"/>
    <w:rsid w:val="00724391"/>
    <w:rsid w:val="00724C18"/>
    <w:rsid w:val="007254DD"/>
    <w:rsid w:val="00725FB1"/>
    <w:rsid w:val="00726630"/>
    <w:rsid w:val="00727F73"/>
    <w:rsid w:val="00730705"/>
    <w:rsid w:val="00730944"/>
    <w:rsid w:val="0073248E"/>
    <w:rsid w:val="00733EE9"/>
    <w:rsid w:val="00735B8E"/>
    <w:rsid w:val="00736651"/>
    <w:rsid w:val="0073673C"/>
    <w:rsid w:val="00736935"/>
    <w:rsid w:val="00742120"/>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5D3F"/>
    <w:rsid w:val="00777046"/>
    <w:rsid w:val="007770DA"/>
    <w:rsid w:val="007805B9"/>
    <w:rsid w:val="00780C3A"/>
    <w:rsid w:val="007834A1"/>
    <w:rsid w:val="00791EB4"/>
    <w:rsid w:val="007928F1"/>
    <w:rsid w:val="0079357D"/>
    <w:rsid w:val="007937CC"/>
    <w:rsid w:val="00793A31"/>
    <w:rsid w:val="0079485D"/>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2077"/>
    <w:rsid w:val="007E3514"/>
    <w:rsid w:val="007E4AAA"/>
    <w:rsid w:val="007E4BD2"/>
    <w:rsid w:val="007E4C29"/>
    <w:rsid w:val="007E5E44"/>
    <w:rsid w:val="007F0DDA"/>
    <w:rsid w:val="007F1939"/>
    <w:rsid w:val="007F365C"/>
    <w:rsid w:val="007F5066"/>
    <w:rsid w:val="007F621C"/>
    <w:rsid w:val="007F7155"/>
    <w:rsid w:val="00800C28"/>
    <w:rsid w:val="0080245E"/>
    <w:rsid w:val="00802E10"/>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24B3"/>
    <w:rsid w:val="0083497C"/>
    <w:rsid w:val="008352A6"/>
    <w:rsid w:val="00835B5B"/>
    <w:rsid w:val="008367AE"/>
    <w:rsid w:val="00836E50"/>
    <w:rsid w:val="00840477"/>
    <w:rsid w:val="0084121D"/>
    <w:rsid w:val="008418E3"/>
    <w:rsid w:val="008419C1"/>
    <w:rsid w:val="00844515"/>
    <w:rsid w:val="0084465A"/>
    <w:rsid w:val="00844700"/>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3B6B"/>
    <w:rsid w:val="008C4BDC"/>
    <w:rsid w:val="008C50FF"/>
    <w:rsid w:val="008C5435"/>
    <w:rsid w:val="008C6BD1"/>
    <w:rsid w:val="008D0B90"/>
    <w:rsid w:val="008D2DB5"/>
    <w:rsid w:val="008D37D4"/>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3B8"/>
    <w:rsid w:val="00900E7A"/>
    <w:rsid w:val="00903E11"/>
    <w:rsid w:val="00903EBE"/>
    <w:rsid w:val="009041DE"/>
    <w:rsid w:val="00905D59"/>
    <w:rsid w:val="009062CA"/>
    <w:rsid w:val="00907631"/>
    <w:rsid w:val="00907776"/>
    <w:rsid w:val="00907865"/>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2478"/>
    <w:rsid w:val="009360F6"/>
    <w:rsid w:val="009371DC"/>
    <w:rsid w:val="0093759D"/>
    <w:rsid w:val="00940239"/>
    <w:rsid w:val="00941A3D"/>
    <w:rsid w:val="00942BD6"/>
    <w:rsid w:val="00942DED"/>
    <w:rsid w:val="00944404"/>
    <w:rsid w:val="009452D7"/>
    <w:rsid w:val="00945BCF"/>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87F7A"/>
    <w:rsid w:val="00991276"/>
    <w:rsid w:val="009923E7"/>
    <w:rsid w:val="00992697"/>
    <w:rsid w:val="00992D4E"/>
    <w:rsid w:val="009934BB"/>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5CA"/>
    <w:rsid w:val="009D5EF0"/>
    <w:rsid w:val="009D6401"/>
    <w:rsid w:val="009E0711"/>
    <w:rsid w:val="009E1917"/>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1DE1"/>
    <w:rsid w:val="00A24269"/>
    <w:rsid w:val="00A243E4"/>
    <w:rsid w:val="00A25392"/>
    <w:rsid w:val="00A25ED4"/>
    <w:rsid w:val="00A263DF"/>
    <w:rsid w:val="00A26C5C"/>
    <w:rsid w:val="00A3026E"/>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2EBB"/>
    <w:rsid w:val="00A54BFF"/>
    <w:rsid w:val="00A54C63"/>
    <w:rsid w:val="00A54FBB"/>
    <w:rsid w:val="00A55BB1"/>
    <w:rsid w:val="00A55D71"/>
    <w:rsid w:val="00A55FD6"/>
    <w:rsid w:val="00A5619C"/>
    <w:rsid w:val="00A564CD"/>
    <w:rsid w:val="00A564CE"/>
    <w:rsid w:val="00A5675F"/>
    <w:rsid w:val="00A60558"/>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17C"/>
    <w:rsid w:val="00A824A7"/>
    <w:rsid w:val="00A83644"/>
    <w:rsid w:val="00A83C07"/>
    <w:rsid w:val="00A83F40"/>
    <w:rsid w:val="00A84945"/>
    <w:rsid w:val="00A85543"/>
    <w:rsid w:val="00A8728B"/>
    <w:rsid w:val="00A91682"/>
    <w:rsid w:val="00A91D5C"/>
    <w:rsid w:val="00A92125"/>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824"/>
    <w:rsid w:val="00AB4B1D"/>
    <w:rsid w:val="00AB60CE"/>
    <w:rsid w:val="00AB6B5E"/>
    <w:rsid w:val="00AC047F"/>
    <w:rsid w:val="00AC3934"/>
    <w:rsid w:val="00AC4B91"/>
    <w:rsid w:val="00AC50C8"/>
    <w:rsid w:val="00AC5581"/>
    <w:rsid w:val="00AC56AD"/>
    <w:rsid w:val="00AC61BE"/>
    <w:rsid w:val="00AD0C8A"/>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467D"/>
    <w:rsid w:val="00B155DF"/>
    <w:rsid w:val="00B156CF"/>
    <w:rsid w:val="00B1570E"/>
    <w:rsid w:val="00B176B9"/>
    <w:rsid w:val="00B17AD5"/>
    <w:rsid w:val="00B17DC8"/>
    <w:rsid w:val="00B17E1E"/>
    <w:rsid w:val="00B207F1"/>
    <w:rsid w:val="00B20A42"/>
    <w:rsid w:val="00B20BDE"/>
    <w:rsid w:val="00B20C41"/>
    <w:rsid w:val="00B20E5B"/>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27E7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4A96"/>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60D27"/>
    <w:rsid w:val="00B619E4"/>
    <w:rsid w:val="00B61CD3"/>
    <w:rsid w:val="00B61D0B"/>
    <w:rsid w:val="00B6351C"/>
    <w:rsid w:val="00B6439A"/>
    <w:rsid w:val="00B6443B"/>
    <w:rsid w:val="00B6517B"/>
    <w:rsid w:val="00B65E71"/>
    <w:rsid w:val="00B66C26"/>
    <w:rsid w:val="00B67829"/>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6E28"/>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6A9F"/>
    <w:rsid w:val="00BC7897"/>
    <w:rsid w:val="00BD06D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409D"/>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8C1"/>
    <w:rsid w:val="00C2294E"/>
    <w:rsid w:val="00C22A5B"/>
    <w:rsid w:val="00C23412"/>
    <w:rsid w:val="00C264C7"/>
    <w:rsid w:val="00C2682A"/>
    <w:rsid w:val="00C271C4"/>
    <w:rsid w:val="00C274F3"/>
    <w:rsid w:val="00C30A54"/>
    <w:rsid w:val="00C316F7"/>
    <w:rsid w:val="00C31DF0"/>
    <w:rsid w:val="00C33916"/>
    <w:rsid w:val="00C33BCF"/>
    <w:rsid w:val="00C353A0"/>
    <w:rsid w:val="00C368D7"/>
    <w:rsid w:val="00C36FD1"/>
    <w:rsid w:val="00C371A5"/>
    <w:rsid w:val="00C400B0"/>
    <w:rsid w:val="00C413FC"/>
    <w:rsid w:val="00C42424"/>
    <w:rsid w:val="00C43D33"/>
    <w:rsid w:val="00C44407"/>
    <w:rsid w:val="00C456E8"/>
    <w:rsid w:val="00C46630"/>
    <w:rsid w:val="00C47A2F"/>
    <w:rsid w:val="00C50D18"/>
    <w:rsid w:val="00C51179"/>
    <w:rsid w:val="00C5168E"/>
    <w:rsid w:val="00C5282C"/>
    <w:rsid w:val="00C52FBE"/>
    <w:rsid w:val="00C5355E"/>
    <w:rsid w:val="00C535E2"/>
    <w:rsid w:val="00C53FC1"/>
    <w:rsid w:val="00C551D2"/>
    <w:rsid w:val="00C56438"/>
    <w:rsid w:val="00C570B3"/>
    <w:rsid w:val="00C6009F"/>
    <w:rsid w:val="00C60417"/>
    <w:rsid w:val="00C6046F"/>
    <w:rsid w:val="00C638C2"/>
    <w:rsid w:val="00C651D4"/>
    <w:rsid w:val="00C6669E"/>
    <w:rsid w:val="00C672B0"/>
    <w:rsid w:val="00C729C7"/>
    <w:rsid w:val="00C777AD"/>
    <w:rsid w:val="00C80C53"/>
    <w:rsid w:val="00C81195"/>
    <w:rsid w:val="00C81798"/>
    <w:rsid w:val="00C85387"/>
    <w:rsid w:val="00C85E52"/>
    <w:rsid w:val="00C86471"/>
    <w:rsid w:val="00C8677B"/>
    <w:rsid w:val="00C86F96"/>
    <w:rsid w:val="00C909C6"/>
    <w:rsid w:val="00C923B7"/>
    <w:rsid w:val="00C9495D"/>
    <w:rsid w:val="00C94D4C"/>
    <w:rsid w:val="00C96C1E"/>
    <w:rsid w:val="00C96CA4"/>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332"/>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6937"/>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0F7"/>
    <w:rsid w:val="00D323E4"/>
    <w:rsid w:val="00D32871"/>
    <w:rsid w:val="00D329F6"/>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3941"/>
    <w:rsid w:val="00D54050"/>
    <w:rsid w:val="00D56AC0"/>
    <w:rsid w:val="00D6081B"/>
    <w:rsid w:val="00D60960"/>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9143D"/>
    <w:rsid w:val="00D920D1"/>
    <w:rsid w:val="00DA0FA7"/>
    <w:rsid w:val="00DA12B0"/>
    <w:rsid w:val="00DA2BA0"/>
    <w:rsid w:val="00DA39AD"/>
    <w:rsid w:val="00DA5B13"/>
    <w:rsid w:val="00DA6917"/>
    <w:rsid w:val="00DA6926"/>
    <w:rsid w:val="00DB0965"/>
    <w:rsid w:val="00DB0E47"/>
    <w:rsid w:val="00DB2BDD"/>
    <w:rsid w:val="00DB3381"/>
    <w:rsid w:val="00DB4121"/>
    <w:rsid w:val="00DB46C3"/>
    <w:rsid w:val="00DB5742"/>
    <w:rsid w:val="00DB5EDF"/>
    <w:rsid w:val="00DB6C46"/>
    <w:rsid w:val="00DB72B8"/>
    <w:rsid w:val="00DC16AF"/>
    <w:rsid w:val="00DC2A9A"/>
    <w:rsid w:val="00DC2E2E"/>
    <w:rsid w:val="00DC4D68"/>
    <w:rsid w:val="00DC6463"/>
    <w:rsid w:val="00DC7822"/>
    <w:rsid w:val="00DC7AF1"/>
    <w:rsid w:val="00DD2CDA"/>
    <w:rsid w:val="00DD2D92"/>
    <w:rsid w:val="00DD3026"/>
    <w:rsid w:val="00DD33DC"/>
    <w:rsid w:val="00DD3BB0"/>
    <w:rsid w:val="00DD61F5"/>
    <w:rsid w:val="00DD7418"/>
    <w:rsid w:val="00DE64A6"/>
    <w:rsid w:val="00DE66EB"/>
    <w:rsid w:val="00DE7035"/>
    <w:rsid w:val="00DF12E3"/>
    <w:rsid w:val="00DF2A20"/>
    <w:rsid w:val="00DF3F1D"/>
    <w:rsid w:val="00DF595C"/>
    <w:rsid w:val="00DF7EA7"/>
    <w:rsid w:val="00E04548"/>
    <w:rsid w:val="00E0484E"/>
    <w:rsid w:val="00E063F8"/>
    <w:rsid w:val="00E113B5"/>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36F8B"/>
    <w:rsid w:val="00E40974"/>
    <w:rsid w:val="00E40AAB"/>
    <w:rsid w:val="00E41205"/>
    <w:rsid w:val="00E41F32"/>
    <w:rsid w:val="00E42608"/>
    <w:rsid w:val="00E43536"/>
    <w:rsid w:val="00E43DA3"/>
    <w:rsid w:val="00E44B80"/>
    <w:rsid w:val="00E45938"/>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774"/>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6848"/>
    <w:rsid w:val="00EC6C6E"/>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314C"/>
    <w:rsid w:val="00EF383B"/>
    <w:rsid w:val="00EF40E2"/>
    <w:rsid w:val="00EF61C1"/>
    <w:rsid w:val="00EF6E68"/>
    <w:rsid w:val="00EF76DB"/>
    <w:rsid w:val="00F005FD"/>
    <w:rsid w:val="00F016BE"/>
    <w:rsid w:val="00F02C04"/>
    <w:rsid w:val="00F03AF1"/>
    <w:rsid w:val="00F04BCD"/>
    <w:rsid w:val="00F05A8C"/>
    <w:rsid w:val="00F06211"/>
    <w:rsid w:val="00F107EF"/>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69F8"/>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7D43"/>
    <w:rsid w:val="00F80953"/>
    <w:rsid w:val="00F80B5C"/>
    <w:rsid w:val="00F81312"/>
    <w:rsid w:val="00F81B90"/>
    <w:rsid w:val="00F81E6F"/>
    <w:rsid w:val="00F82FF3"/>
    <w:rsid w:val="00F8453C"/>
    <w:rsid w:val="00F84D4C"/>
    <w:rsid w:val="00F8657D"/>
    <w:rsid w:val="00F8730F"/>
    <w:rsid w:val="00F87897"/>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24"/>
    <w:rsid w:val="00FA5535"/>
    <w:rsid w:val="00FA7206"/>
    <w:rsid w:val="00FA7EFB"/>
    <w:rsid w:val="00FB0816"/>
    <w:rsid w:val="00FB08C2"/>
    <w:rsid w:val="00FB3DD1"/>
    <w:rsid w:val="00FB51FD"/>
    <w:rsid w:val="00FB5667"/>
    <w:rsid w:val="00FB7A97"/>
    <w:rsid w:val="00FC1601"/>
    <w:rsid w:val="00FC1B9B"/>
    <w:rsid w:val="00FC318D"/>
    <w:rsid w:val="00FC36CF"/>
    <w:rsid w:val="00FC40BC"/>
    <w:rsid w:val="00FC41FC"/>
    <w:rsid w:val="00FC4F6E"/>
    <w:rsid w:val="00FC506C"/>
    <w:rsid w:val="00FC578C"/>
    <w:rsid w:val="00FC5A37"/>
    <w:rsid w:val="00FC7836"/>
    <w:rsid w:val="00FD13EA"/>
    <w:rsid w:val="00FD5EC4"/>
    <w:rsid w:val="00FD7858"/>
    <w:rsid w:val="00FD7A8D"/>
    <w:rsid w:val="00FE1330"/>
    <w:rsid w:val="00FE1CE5"/>
    <w:rsid w:val="00FE2832"/>
    <w:rsid w:val="00FE2D38"/>
    <w:rsid w:val="00FE3929"/>
    <w:rsid w:val="00FE3E32"/>
    <w:rsid w:val="00FF097B"/>
    <w:rsid w:val="00FF0B6E"/>
    <w:rsid w:val="00FF1C1B"/>
    <w:rsid w:val="00FF2067"/>
    <w:rsid w:val="00FF3BC4"/>
    <w:rsid w:val="00FF4B66"/>
    <w:rsid w:val="00FF5939"/>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colormru v:ext="edit" colors="#2d4491,#283583"/>
    </o:shapedefaults>
    <o:shapelayout v:ext="edit">
      <o:idmap v:ext="edit" data="1"/>
    </o:shapelayout>
  </w:shapeDefaults>
  <w:decimalSymbol w:val="."/>
  <w:listSeparator w:val=","/>
  <w14:docId w14:val="58C3B7DE"/>
  <w15:docId w15:val="{8635646D-F3FD-4B53-9199-E1F8DE93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iPriority="99" w:unhideWhenUsed="1"/>
    <w:lsdException w:name="header" w:locked="0" w:semiHidden="1" w:unhideWhenUsed="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iPriority="99"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6C30"/>
    <w:rPr>
      <w:rFonts w:ascii="Arial" w:hAnsi="Arial"/>
      <w:szCs w:val="24"/>
      <w:lang w:eastAsia="de-DE"/>
    </w:rPr>
  </w:style>
  <w:style w:type="paragraph" w:styleId="Heading1">
    <w:name w:val="heading 1"/>
    <w:basedOn w:val="Normal"/>
    <w:next w:val="Normal"/>
    <w:link w:val="Heading1Char"/>
    <w:qFormat/>
    <w:locked/>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locked/>
    <w:rsid w:val="00886A60"/>
    <w:pPr>
      <w:keepNext/>
      <w:keepLines/>
      <w:spacing w:before="200" w:after="120"/>
      <w:outlineLvl w:val="1"/>
    </w:pPr>
    <w:rPr>
      <w:b/>
      <w:bCs/>
      <w:szCs w:val="26"/>
    </w:rPr>
  </w:style>
  <w:style w:type="paragraph" w:styleId="Heading3">
    <w:name w:val="heading 3"/>
    <w:basedOn w:val="Normal"/>
    <w:next w:val="Normal"/>
    <w:link w:val="Heading3Char2"/>
    <w:qFormat/>
    <w:locked/>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uiPriority w:val="9"/>
    <w:qFormat/>
    <w:locked/>
    <w:rsid w:val="00E9344E"/>
    <w:pPr>
      <w:keepNext/>
      <w:keepLines/>
      <w:numPr>
        <w:numId w:val="13"/>
      </w:numPr>
      <w:spacing w:before="200"/>
      <w:jc w:val="both"/>
      <w:outlineLvl w:val="4"/>
    </w:pPr>
    <w:rPr>
      <w:b/>
    </w:rPr>
  </w:style>
  <w:style w:type="paragraph" w:styleId="Heading6">
    <w:name w:val="heading 6"/>
    <w:basedOn w:val="Normal"/>
    <w:next w:val="Normal"/>
    <w:link w:val="Heading6Char"/>
    <w:qFormat/>
    <w:locked/>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locked/>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locked/>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locked/>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locked/>
    <w:rsid w:val="005B64CB"/>
    <w:pPr>
      <w:tabs>
        <w:tab w:val="center" w:pos="4536"/>
        <w:tab w:val="right" w:pos="9072"/>
      </w:tabs>
    </w:pPr>
  </w:style>
  <w:style w:type="paragraph" w:styleId="Footer">
    <w:name w:val="footer"/>
    <w:basedOn w:val="Normal"/>
    <w:link w:val="FooterChar"/>
    <w:uiPriority w:val="99"/>
    <w:locked/>
    <w:rsid w:val="005B64CB"/>
    <w:pPr>
      <w:tabs>
        <w:tab w:val="center" w:pos="4536"/>
        <w:tab w:val="right" w:pos="9072"/>
      </w:tabs>
    </w:pPr>
  </w:style>
  <w:style w:type="table" w:styleId="TableGrid">
    <w:name w:val="Table Grid"/>
    <w:basedOn w:val="TableNormal"/>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locked/>
    <w:rsid w:val="003E3ACA"/>
    <w:pPr>
      <w:spacing w:line="200" w:lineRule="exact"/>
    </w:pPr>
    <w:rPr>
      <w:color w:val="2D4190"/>
      <w:sz w:val="16"/>
    </w:rPr>
  </w:style>
  <w:style w:type="paragraph" w:customStyle="1" w:styleId="05aTitle">
    <w:name w:val="05a_Title"/>
    <w:basedOn w:val="Normal"/>
    <w:locked/>
    <w:rsid w:val="00791EB4"/>
    <w:pPr>
      <w:spacing w:line="340" w:lineRule="exact"/>
    </w:pPr>
    <w:rPr>
      <w:b/>
      <w:color w:val="000000"/>
      <w:sz w:val="28"/>
    </w:rPr>
  </w:style>
  <w:style w:type="paragraph" w:customStyle="1" w:styleId="02Date">
    <w:name w:val="02_Date"/>
    <w:basedOn w:val="Normal"/>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
    <w:link w:val="04BodyTextChar"/>
    <w:locked/>
    <w:rsid w:val="001725A5"/>
    <w:pPr>
      <w:spacing w:after="250" w:line="276" w:lineRule="auto"/>
      <w:jc w:val="both"/>
    </w:pPr>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PageNumber">
    <w:name w:val="page number"/>
    <w:basedOn w:val="DefaultParagraphFon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i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locked/>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TOC2">
    <w:name w:val="toc 2"/>
    <w:basedOn w:val="Normal"/>
    <w:next w:val="Normal"/>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
    <w:link w:val="06InfoTitleZchn"/>
    <w:locked/>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CommentReference">
    <w:name w:val="annotation reference"/>
    <w:uiPriority w:val="99"/>
    <w:locked/>
    <w:rsid w:val="004B1E61"/>
    <w:rPr>
      <w:sz w:val="16"/>
      <w:szCs w:val="16"/>
    </w:rPr>
  </w:style>
  <w:style w:type="paragraph" w:styleId="CommentText">
    <w:name w:val="annotation text"/>
    <w:basedOn w:val="Normal"/>
    <w:link w:val="CommentTextChar"/>
    <w:uiPriority w:val="99"/>
    <w:locked/>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locked/>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locked/>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Paragraphe de liste"/>
    <w:basedOn w:val="Normal"/>
    <w:link w:val="ListParagraphChar"/>
    <w:uiPriority w:val="34"/>
    <w:qFormat/>
    <w:locked/>
    <w:rsid w:val="002A0C82"/>
    <w:pPr>
      <w:ind w:left="720"/>
      <w:contextualSpacing/>
    </w:pPr>
  </w:style>
  <w:style w:type="paragraph" w:styleId="TOCHeading">
    <w:name w:val="TOC Heading"/>
    <w:basedOn w:val="Heading1"/>
    <w:next w:val="Normal"/>
    <w:uiPriority w:val="39"/>
    <w:unhideWhenUsed/>
    <w:qFormat/>
    <w:locked/>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locked/>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locked/>
    <w:rsid w:val="008E1B6A"/>
  </w:style>
  <w:style w:type="paragraph" w:customStyle="1" w:styleId="ManualNumPar1">
    <w:name w:val="Manual NumPar 1"/>
    <w:basedOn w:val="Normal"/>
    <w:next w:val="Normal"/>
    <w:link w:val="ManualNumPar1Char"/>
    <w:uiPriority w:val="99"/>
    <w:locked/>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locked/>
    <w:rsid w:val="00DB4121"/>
    <w:rPr>
      <w:rFonts w:ascii="Georgia" w:hAnsi="Georgia" w:cs="Arial"/>
      <w:bCs/>
      <w:i/>
      <w:kern w:val="32"/>
      <w:szCs w:val="32"/>
      <w:lang w:eastAsia="de-DE"/>
    </w:rPr>
  </w:style>
  <w:style w:type="character" w:styleId="Emphasis">
    <w:name w:val="Emphasis"/>
    <w:uiPriority w:val="20"/>
    <w:qFormat/>
    <w:locked/>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lock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lock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lock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lock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lock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lock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Caption">
    <w:name w:val="caption"/>
    <w:basedOn w:val="Normal"/>
    <w:next w:val="Normal"/>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cumentMap">
    <w:name w:val="Document Map"/>
    <w:basedOn w:val="Normal"/>
    <w:link w:val="DocumentMapChar"/>
    <w:locked/>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lock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lock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locked/>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Strong">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locked/>
    <w:rsid w:val="002D6E1A"/>
  </w:style>
  <w:style w:type="character" w:styleId="FollowedHyperlink">
    <w:name w:val="FollowedHyperlink"/>
    <w:unhideWhenUsed/>
    <w:lock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lock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lock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Paragraphe de liste Char"/>
    <w:link w:val="ListParagraph"/>
    <w:uiPriority w:val="34"/>
    <w:locked/>
    <w:rsid w:val="002D6E1A"/>
    <w:rPr>
      <w:rFonts w:ascii="Georgia" w:hAnsi="Georgia"/>
      <w:sz w:val="22"/>
      <w:szCs w:val="24"/>
      <w:lang w:eastAsia="de-DE"/>
    </w:rPr>
  </w:style>
  <w:style w:type="paragraph" w:customStyle="1" w:styleId="04anumbering0">
    <w:name w:val="04anumbering"/>
    <w:basedOn w:val="Normal"/>
    <w:locked/>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locked/>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locked/>
    <w:rsid w:val="002D6E1A"/>
    <w:pPr>
      <w:ind w:left="708"/>
      <w:contextualSpacing w:val="0"/>
      <w:jc w:val="both"/>
    </w:pPr>
    <w:rPr>
      <w:b/>
      <w:szCs w:val="20"/>
      <w:u w:val="single"/>
    </w:rPr>
  </w:style>
  <w:style w:type="paragraph" w:customStyle="1" w:styleId="Bullet">
    <w:name w:val="Bullet"/>
    <w:basedOn w:val="Normal"/>
    <w:locked/>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locked/>
    <w:rsid w:val="002D6E1A"/>
    <w:rPr>
      <w:vertAlign w:val="superscript"/>
    </w:rPr>
  </w:style>
  <w:style w:type="character" w:styleId="Placeholde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TableNormal"/>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locked/>
    <w:rsid w:val="00952F2C"/>
  </w:style>
  <w:style w:type="paragraph" w:customStyle="1" w:styleId="aStyle">
    <w:name w:val="a) Style"/>
    <w:basedOn w:val="Normal"/>
    <w:qFormat/>
    <w:locked/>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locked/>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Heading5Char14">
    <w:name w:val="Heading 5 Char14"/>
    <w:aliases w:val="Questions Char7"/>
    <w:link w:val="Heading5"/>
    <w:uiPriority w:val="9"/>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
    <w:locke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locked/>
    <w:rsid w:val="000D2D0B"/>
    <w:pPr>
      <w:spacing w:after="250" w:line="276" w:lineRule="auto"/>
      <w:ind w:left="397" w:hanging="397"/>
      <w:jc w:val="both"/>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Heading2"/>
    <w:locked/>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Heading1"/>
    <w:next w:val="Normal"/>
    <w:unhideWhenUsed/>
    <w:qFormat/>
    <w:locked/>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locke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locke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locke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locke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locke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locke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locked/>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locked/>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locked/>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locked/>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locked/>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locked/>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locked/>
    <w:rsid w:val="000D2D0B"/>
    <w:pPr>
      <w:spacing w:before="360"/>
      <w:jc w:val="center"/>
    </w:pPr>
    <w:rPr>
      <w:rFonts w:ascii="Times New Roman" w:hAnsi="Times New Roman"/>
      <w:b/>
      <w:sz w:val="24"/>
      <w:lang w:eastAsia="en-US"/>
    </w:rPr>
  </w:style>
  <w:style w:type="paragraph" w:customStyle="1" w:styleId="HeaderLandscape">
    <w:name w:val="HeaderLandscape"/>
    <w:basedOn w:val="Normal"/>
    <w:locke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locke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locked/>
    <w:rsid w:val="000D2D0B"/>
    <w:pPr>
      <w:spacing w:before="120" w:after="120"/>
      <w:ind w:left="850"/>
      <w:jc w:val="both"/>
    </w:pPr>
    <w:rPr>
      <w:rFonts w:ascii="Times New Roman" w:hAnsi="Times New Roman"/>
      <w:sz w:val="24"/>
      <w:lang w:eastAsia="en-US"/>
    </w:rPr>
  </w:style>
  <w:style w:type="paragraph" w:customStyle="1" w:styleId="Text2">
    <w:name w:val="Text 2"/>
    <w:basedOn w:val="Normal"/>
    <w:locked/>
    <w:rsid w:val="000D2D0B"/>
    <w:pPr>
      <w:spacing w:before="120" w:after="120"/>
      <w:ind w:left="1417"/>
      <w:jc w:val="both"/>
    </w:pPr>
    <w:rPr>
      <w:rFonts w:ascii="Times New Roman" w:hAnsi="Times New Roman"/>
      <w:sz w:val="24"/>
      <w:lang w:eastAsia="en-US"/>
    </w:rPr>
  </w:style>
  <w:style w:type="paragraph" w:customStyle="1" w:styleId="Text3">
    <w:name w:val="Text 3"/>
    <w:basedOn w:val="Normal"/>
    <w:locked/>
    <w:rsid w:val="000D2D0B"/>
    <w:pPr>
      <w:spacing w:before="120" w:after="120"/>
      <w:ind w:left="1984"/>
      <w:jc w:val="both"/>
    </w:pPr>
    <w:rPr>
      <w:rFonts w:ascii="Times New Roman" w:hAnsi="Times New Roman"/>
      <w:sz w:val="24"/>
      <w:lang w:eastAsia="en-US"/>
    </w:rPr>
  </w:style>
  <w:style w:type="paragraph" w:customStyle="1" w:styleId="Text4">
    <w:name w:val="Text 4"/>
    <w:basedOn w:val="Normal"/>
    <w:locke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locked/>
    <w:rsid w:val="000D2D0B"/>
    <w:pPr>
      <w:spacing w:before="120" w:after="120"/>
      <w:ind w:left="1417"/>
      <w:jc w:val="both"/>
    </w:pPr>
    <w:rPr>
      <w:rFonts w:ascii="Times New Roman" w:hAnsi="Times New Roman"/>
      <w:sz w:val="24"/>
      <w:lang w:eastAsia="en-US"/>
    </w:rPr>
  </w:style>
  <w:style w:type="paragraph" w:customStyle="1" w:styleId="Point0">
    <w:name w:val="Point 0"/>
    <w:basedOn w:val="Normal"/>
    <w:locke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locke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locke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locke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locke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locked/>
    <w:rsid w:val="000D2D0B"/>
    <w:pPr>
      <w:numPr>
        <w:numId w:val="18"/>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9"/>
      </w:numPr>
    </w:pPr>
  </w:style>
  <w:style w:type="paragraph" w:customStyle="1" w:styleId="Tiret4">
    <w:name w:val="Tiret 4"/>
    <w:basedOn w:val="Point4"/>
    <w:locked/>
    <w:rsid w:val="000D2D0B"/>
    <w:pPr>
      <w:numPr>
        <w:numId w:val="20"/>
      </w:numPr>
    </w:pPr>
  </w:style>
  <w:style w:type="paragraph" w:customStyle="1" w:styleId="PointDouble0">
    <w:name w:val="PointDouble 0"/>
    <w:basedOn w:val="Normal"/>
    <w:locke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locke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locke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locke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locke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locke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locke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locke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locke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locke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locked/>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locked/>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locked/>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locked/>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locke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locked/>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locked/>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locked/>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locked/>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locked/>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locked/>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locked/>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locked/>
    <w:rsid w:val="000D2D0B"/>
    <w:pPr>
      <w:spacing w:before="120" w:after="120"/>
      <w:jc w:val="center"/>
    </w:pPr>
    <w:rPr>
      <w:rFonts w:ascii="Times New Roman" w:hAnsi="Times New Roman"/>
      <w:b/>
      <w:sz w:val="24"/>
      <w:lang w:eastAsia="en-US"/>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
    <w:locke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locke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locke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locke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locke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locke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locke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locke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locke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locke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locke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locke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locke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locke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locke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locked/>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locked/>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locked/>
    <w:rsid w:val="000D2D0B"/>
    <w:pPr>
      <w:spacing w:after="240"/>
    </w:pPr>
    <w:rPr>
      <w:rFonts w:ascii="Times New Roman" w:hAnsi="Times New Roman"/>
      <w:sz w:val="24"/>
      <w:lang w:eastAsia="en-US"/>
    </w:rPr>
  </w:style>
  <w:style w:type="paragraph" w:customStyle="1" w:styleId="Datedadoption">
    <w:name w:val="Date d'adoption"/>
    <w:basedOn w:val="Normal"/>
    <w:next w:val="Titreobjet"/>
    <w:locked/>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locked/>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locked/>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locked/>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locke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locked/>
    <w:rsid w:val="000D2D0B"/>
    <w:rPr>
      <w:rFonts w:cs="Arial"/>
      <w:sz w:val="24"/>
      <w:lang w:eastAsia="en-US"/>
    </w:rPr>
  </w:style>
  <w:style w:type="paragraph" w:customStyle="1" w:styleId="Rfrenceinstitutionnelle">
    <w:name w:val="Référence institutionnelle"/>
    <w:basedOn w:val="Normal"/>
    <w:next w:val="Confidentialit"/>
    <w:locked/>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locked/>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locked/>
    <w:rsid w:val="000D2D0B"/>
    <w:pPr>
      <w:ind w:left="5103"/>
    </w:pPr>
    <w:rPr>
      <w:rFonts w:ascii="Times New Roman" w:hAnsi="Times New Roman"/>
      <w:sz w:val="24"/>
      <w:lang w:eastAsia="en-US"/>
    </w:rPr>
  </w:style>
  <w:style w:type="paragraph" w:customStyle="1" w:styleId="Sous-titreobjet">
    <w:name w:val="Sous-titre objet"/>
    <w:basedOn w:val="Normal"/>
    <w:locked/>
    <w:rsid w:val="000D2D0B"/>
    <w:pPr>
      <w:jc w:val="center"/>
    </w:pPr>
    <w:rPr>
      <w:rFonts w:ascii="Times New Roman" w:hAnsi="Times New Roman"/>
      <w:b/>
      <w:sz w:val="24"/>
      <w:lang w:eastAsia="en-US"/>
    </w:rPr>
  </w:style>
  <w:style w:type="paragraph" w:customStyle="1" w:styleId="Statut">
    <w:name w:val="Statut"/>
    <w:basedOn w:val="Normal"/>
    <w:next w:val="Typedudocument"/>
    <w:locked/>
    <w:rsid w:val="000D2D0B"/>
    <w:pPr>
      <w:spacing w:before="360"/>
      <w:jc w:val="center"/>
    </w:pPr>
    <w:rPr>
      <w:rFonts w:ascii="Times New Roman" w:hAnsi="Times New Roman"/>
      <w:sz w:val="24"/>
      <w:lang w:eastAsia="en-US"/>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
    <w:next w:val="Normal"/>
    <w:locke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locke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locked/>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locked/>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locked/>
    <w:rsid w:val="000D2D0B"/>
    <w:pPr>
      <w:spacing w:before="360"/>
      <w:jc w:val="center"/>
    </w:pPr>
    <w:rPr>
      <w:rFonts w:ascii="Times New Roman" w:hAnsi="Times New Roman"/>
      <w:sz w:val="24"/>
      <w:lang w:eastAsia="en-US"/>
    </w:rPr>
  </w:style>
  <w:style w:type="paragraph" w:customStyle="1" w:styleId="Rfrencecroise">
    <w:name w:val="Référence croisée"/>
    <w:basedOn w:val="Normal"/>
    <w:locked/>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
    <w:next w:val="Confidentialit"/>
    <w:locked/>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locked/>
    <w:rsid w:val="000D2D0B"/>
    <w:pPr>
      <w:spacing w:after="240"/>
    </w:pPr>
  </w:style>
  <w:style w:type="paragraph" w:customStyle="1" w:styleId="Accompagnant">
    <w:name w:val="Accompagnant"/>
    <w:basedOn w:val="Normal"/>
    <w:next w:val="Typeacteprincipal"/>
    <w:locked/>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locked/>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locked/>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
    <w:next w:val="Normal"/>
    <w:locked/>
    <w:rsid w:val="000D2D0B"/>
    <w:pPr>
      <w:spacing w:before="360"/>
      <w:jc w:val="center"/>
    </w:pPr>
    <w:rPr>
      <w:rFonts w:ascii="Times New Roman" w:hAnsi="Times New Roman"/>
      <w:sz w:val="24"/>
      <w:lang w:eastAsia="en-US"/>
    </w:rPr>
  </w:style>
  <w:style w:type="paragraph" w:styleId="ListNumber2">
    <w:name w:val="List Number 2"/>
    <w:basedOn w:val="Normal"/>
    <w:locked/>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locked/>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locke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locke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locke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locked/>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locke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locke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locked/>
    <w:rsid w:val="000D2D0B"/>
    <w:pPr>
      <w:ind w:left="720"/>
      <w:contextualSpacing/>
    </w:pPr>
    <w:rPr>
      <w:rFonts w:ascii="Cambria" w:hAnsi="Cambria"/>
      <w:sz w:val="24"/>
      <w:lang w:val="en-US" w:eastAsia="en-US"/>
    </w:rPr>
  </w:style>
  <w:style w:type="paragraph" w:customStyle="1" w:styleId="Listeavsnitt1">
    <w:name w:val="Listeavsnitt1"/>
    <w:basedOn w:val="Normal"/>
    <w:locke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7"/>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
    <w:locke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locked/>
    <w:rsid w:val="000D2D0B"/>
    <w:pPr>
      <w:ind w:left="720"/>
      <w:contextualSpacing/>
    </w:pPr>
    <w:rPr>
      <w:rFonts w:ascii="Cambria" w:hAnsi="Cambria"/>
      <w:sz w:val="24"/>
      <w:lang w:val="en-US" w:eastAsia="en-US"/>
    </w:rPr>
  </w:style>
  <w:style w:type="paragraph" w:customStyle="1" w:styleId="ListParagraph2">
    <w:name w:val="List Paragraph2"/>
    <w:basedOn w:val="Normal"/>
    <w:locke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locke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locke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locked/>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
    <w:link w:val="aStyle1Char"/>
    <w:qFormat/>
    <w:locked/>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locked/>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locked/>
    <w:rsid w:val="003A6E9A"/>
    <w:rPr>
      <w:b/>
      <w:i w:val="0"/>
      <w:iCs/>
      <w:sz w:val="20"/>
    </w:rPr>
  </w:style>
  <w:style w:type="paragraph" w:customStyle="1" w:styleId="NEW-Paragraph-Level1">
    <w:name w:val="NEW-Paragraph-Level1"/>
    <w:basedOn w:val="Normal"/>
    <w:locke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locked/>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locked/>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locke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locke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locked/>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locked/>
    <w:rsid w:val="00176982"/>
  </w:style>
  <w:style w:type="paragraph" w:customStyle="1" w:styleId="aNEW-Level4">
    <w:name w:val="aNEW-Level4"/>
    <w:basedOn w:val="Normal"/>
    <w:link w:val="aNEW-Level4Char"/>
    <w:qFormat/>
    <w:locked/>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locked/>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locked/>
    <w:rsid w:val="004C14E7"/>
    <w:pPr>
      <w:spacing w:after="250" w:line="276" w:lineRule="auto"/>
      <w:ind w:left="426" w:hanging="426"/>
      <w:jc w:val="both"/>
    </w:pPr>
    <w:rPr>
      <w:b/>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locked/>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locked/>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locked/>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locked/>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locked/>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locked/>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locked/>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locked/>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locked/>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locked/>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locked/>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locked/>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locked/>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Bulletpoints">
    <w:name w:val="Bullet points"/>
    <w:basedOn w:val="ListParagraph"/>
    <w:link w:val="BulletpointsChar"/>
    <w:qFormat/>
    <w:rsid w:val="00A60558"/>
    <w:pPr>
      <w:numPr>
        <w:numId w:val="40"/>
      </w:numPr>
      <w:spacing w:after="80"/>
      <w:jc w:val="both"/>
      <w:outlineLvl w:val="0"/>
    </w:pPr>
    <w:rPr>
      <w:rFonts w:ascii="Trebuchet MS" w:eastAsiaTheme="minorHAnsi" w:hAnsi="Trebuchet MS" w:cstheme="minorBidi"/>
      <w:sz w:val="22"/>
      <w:szCs w:val="22"/>
      <w:lang w:eastAsia="en-US"/>
    </w:rPr>
  </w:style>
  <w:style w:type="character" w:customStyle="1" w:styleId="BulletpointsChar">
    <w:name w:val="Bullet points Char"/>
    <w:basedOn w:val="ListParagraphChar"/>
    <w:link w:val="Bulletpoints"/>
    <w:rsid w:val="00A60558"/>
    <w:rPr>
      <w:rFonts w:ascii="Trebuchet MS" w:eastAsiaTheme="minorHAnsi" w:hAnsi="Trebuchet MS"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627901653">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MeetingDate xmlns="20fbe147-bbda-4e53-b6b1-7e8bbff3fe19" xsi:nil="true"/>
    <Year xmlns="20fbe147-bbda-4e53-b6b1-7e8bbff3fe19">2020</Year>
    <TaxCatchAll xmlns="20fbe147-bbda-4e53-b6b1-7e8bbff3fe19">
      <Value>1</Value>
      <Value>14</Value>
      <Value>478</Value>
      <Value>484</Value>
      <Value>434</Value>
    </TaxCatchAll>
    <_dlc_DocId xmlns="20fbe147-bbda-4e53-b6b1-7e8bbff3fe19">ESMA70-156-2410</_dlc_DocId>
    <_dlc_DocIdUrl xmlns="20fbe147-bbda-4e53-b6b1-7e8bbff3fe19">
      <Url>https://sherpa.esma.europa.eu/sites/MKT/SMK/_layouts/15/DocIdRedir.aspx?ID=ESMA70-156-2410</Url>
      <Description>ESMA70-156-2410</Description>
    </_dlc_DocIdUrl>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MiFID reports</TermName>
          <TermId xmlns="http://schemas.microsoft.com/office/infopath/2007/PartnerControls">3c5cc422-10d2-4956-abed-da9583ea216a</TermId>
        </TermInfo>
      </Terms>
    </caa5aeb1a6644849b60fbe2335e12657>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Trading Unit</TermName>
          <TermId xmlns="http://schemas.microsoft.com/office/infopath/2007/PartnerControls">0cda11c1-7d91-4d51-b3a1-339122a07b73</TermId>
        </TermInfo>
      </Terms>
    </bce29119141747ccb9ac7d87218ed4af>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TermInfo xmlns="http://schemas.microsoft.com/office/infopath/2007/PartnerControls">
          <TermName xmlns="http://schemas.microsoft.com/office/infopath/2007/PartnerControls">MiFID reports - MiFIR 52(1)(6) - Transparency and DVC and TOD</TermName>
          <TermId xmlns="http://schemas.microsoft.com/office/infopath/2007/PartnerControls">af5d7a71-37b0-44f8-9596-7b2aead30867</TermId>
        </TermInfo>
      </Term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Note</TermName>
          <TermId xmlns="http://schemas.microsoft.com/office/infopath/2007/PartnerControls">b9e1c92e-303a-4555-86f0-5c711c65937e</TermId>
        </TermInfo>
      </Terms>
    </eed0a0b2ea6941718a34434e243f3d8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Policy Document" ma:contentTypeID="0x01010001BD15C3986B91498E0AE644B715B9EE010D00757D222C6B0DA241B5F74437644107D4" ma:contentTypeVersion="16" ma:contentTypeDescription="" ma:contentTypeScope="" ma:versionID="8ee7228954dca49665f07e42400ad76d">
  <xsd:schema xmlns:xsd="http://www.w3.org/2001/XMLSchema" xmlns:xs="http://www.w3.org/2001/XMLSchema" xmlns:p="http://schemas.microsoft.com/office/2006/metadata/properties" xmlns:ns1="http://schemas.microsoft.com/sharepoint/v3" xmlns:ns2="20fbe147-bbda-4e53-b6b1-7e8bbff3fe19" xmlns:ns3="http://schemas.microsoft.com/sharepoint/v4" targetNamespace="http://schemas.microsoft.com/office/2006/metadata/properties" ma:root="true" ma:fieldsID="44925884f65367f862a25afa2b9086ca" ns1:_="" ns2:_="" ns3:_="">
    <xsd:import namespace="http://schemas.microsoft.com/sharepoint/v3"/>
    <xsd:import namespace="20fbe147-bbda-4e53-b6b1-7e8bbff3fe19"/>
    <xsd:import namespace="http://schemas.microsoft.com/sharepoint/v4"/>
    <xsd:element name="properties">
      <xsd:complexType>
        <xsd:sequence>
          <xsd:element name="documentManagement">
            <xsd:complexType>
              <xsd:all>
                <xsd:element ref="ns2:_dlc_DocIdPersistId" minOccurs="0"/>
                <xsd:element ref="ns2:TaxCatchAll" minOccurs="0"/>
                <xsd:element ref="ns2:TaxCatchAllLabel"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element ref="ns2:eed0a0b2ea6941718a34434e243f3d8f" minOccurs="0"/>
                <xsd:element ref="ns2:j69a081f486747f6ac8a5aeed63facfd" minOccurs="0"/>
                <xsd:element ref="ns2:Year"/>
                <xsd:element ref="ns2:a9b3b1dad23b4ba58c3f3e36a96e1d9c" minOccurs="0"/>
                <xsd:element ref="ns2:MeetingDate"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8" nillable="true" ma:displayName="Declared Record" ma:hidden="true" ma:internalName="_vti_ItemDeclaredRecord" ma:readOnly="true">
      <xsd:simpleType>
        <xsd:restriction base="dms:DateTime"/>
      </xsd:simpleType>
    </xsd:element>
    <xsd:element name="_vti_ItemHoldRecordStatus" ma:index="29"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_dlc_DocIdPersistId" ma:index="4" nillable="true" ma:displayName="Persist ID" ma:description="Keep ID on add." ma:hidden="true" ma:internalName="_dlc_DocIdPersistId" ma:readOnly="true">
      <xsd:simpleType>
        <xsd:restriction base="dms:Boolean"/>
      </xsd:simpleType>
    </xsd:element>
    <xsd:element name="TaxCatchAll" ma:index="5"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12" ma:taxonomy="true" ma:internalName="caa5aeb1a6644849b60fbe2335e12657" ma:taxonomyFieldName="Topic" ma:displayName="Topic" ma:default="" ma:fieldId="{caa5aeb1-a664-4849-b60f-be2335e12657}" ma:sspId="0ac1876e-32bf-4158-94e7-cdbcd053a335" ma:termSetId="7b949606-90e2-4f49-8484-424f131284b3" ma:anchorId="00000000-0000-0000-0000-000000000000" ma:open="false" ma:isKeyword="false">
      <xsd:complexType>
        <xsd:sequence>
          <xsd:element ref="pc:Terms" minOccurs="0" maxOccurs="1"/>
        </xsd:sequence>
      </xsd:complexType>
    </xsd:element>
    <xsd:element name="n644e5dfaa29486bad4a4fc019c6d2df" ma:index="14" nillable="true" ma:taxonomy="true" ma:internalName="n644e5dfaa29486bad4a4fc019c6d2df" ma:taxonomyFieldName="SubTopic" ma:displayName="Sub Topic" ma:readOnly="false" ma:default="" ma:fieldId="{7644e5df-aa29-486b-ad4a-4fc019c6d2df}" ma:sspId="0ac1876e-32bf-4158-94e7-cdbcd053a335" ma:termSetId="c9d88329-36bd-4ba5-881c-dae898303a52" ma:anchorId="00000000-0000-0000-0000-000000000000" ma:open="false" ma:isKeyword="false">
      <xsd:complexType>
        <xsd:sequence>
          <xsd:element ref="pc:Terms" minOccurs="0" maxOccurs="1"/>
        </xsd:sequence>
      </xsd:complexType>
    </xsd:element>
    <xsd:element name="bce29119141747ccb9ac7d87218ed4af" ma:index="16" ma:taxonomy="true" ma:internalName="bce29119141747ccb9ac7d87218ed4af" ma:taxonomyFieldName="TeamName" ma:displayName="Team Name" ma:readOnly="false" ma:default="5;#Secondary Markets|64c18f63-8e0f-46d8-84d6-b5a5f7a39938"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eed0a0b2ea6941718a34434e243f3d8f" ma:index="19"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21"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Year" ma:index="23" ma:displayName="Year" ma:description="" ma:internalName="Year" ma:readOnly="false">
      <xsd:simpleType>
        <xsd:restriction base="dms:Text">
          <xsd:maxLength value="4"/>
        </xsd:restriction>
      </xsd:simpleType>
    </xsd:element>
    <xsd:element name="a9b3b1dad23b4ba58c3f3e36a96e1d9c" ma:index="24"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MeetingDate" ma:index="26" nillable="true" ma:displayName="Meeting Date" ma:description="" ma:format="DateOnly" ma:internalName="Meeting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37C169-B082-42D7-95A8-39DCDC7C43D3}">
  <ds:schemaRefs>
    <ds:schemaRef ds:uri="http://schemas.microsoft.com/office/2006/documentManagement/types"/>
    <ds:schemaRef ds:uri="http://schemas.microsoft.com/office/2006/metadata/properties"/>
    <ds:schemaRef ds:uri="http://purl.org/dc/terms/"/>
    <ds:schemaRef ds:uri="20fbe147-bbda-4e53-b6b1-7e8bbff3fe19"/>
    <ds:schemaRef ds:uri="http://purl.org/dc/elements/1.1/"/>
    <ds:schemaRef ds:uri="http://schemas.microsoft.com/office/infopath/2007/PartnerControls"/>
    <ds:schemaRef ds:uri="http://www.w3.org/XML/1998/namespace"/>
    <ds:schemaRef ds:uri="http://schemas.microsoft.com/sharepoint/v3"/>
    <ds:schemaRef ds:uri="http://schemas.openxmlformats.org/package/2006/metadata/core-properties"/>
    <ds:schemaRef ds:uri="http://schemas.microsoft.com/sharepoint/v4"/>
    <ds:schemaRef ds:uri="http://purl.org/dc/dcmitype/"/>
  </ds:schemaRefs>
</ds:datastoreItem>
</file>

<file path=customXml/itemProps2.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3.xml><?xml version="1.0" encoding="utf-8"?>
<ds:datastoreItem xmlns:ds="http://schemas.openxmlformats.org/officeDocument/2006/customXml" ds:itemID="{1C96BF86-3724-44E7-9F6D-9B5016056B8E}">
  <ds:schemaRefs>
    <ds:schemaRef ds:uri="http://schemas.microsoft.com/sharepoint/events"/>
  </ds:schemaRefs>
</ds:datastoreItem>
</file>

<file path=customXml/itemProps4.xml><?xml version="1.0" encoding="utf-8"?>
<ds:datastoreItem xmlns:ds="http://schemas.openxmlformats.org/officeDocument/2006/customXml" ds:itemID="{9767B63E-DF16-4980-AA38-0B9BBAEB35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3F79845-8327-468F-BB76-1100181D0DA9}">
  <ds:schemaRefs>
    <ds:schemaRef ds:uri="http://schemas.openxmlformats.org/officeDocument/2006/bibliography"/>
  </ds:schemaRefs>
</ds:datastoreItem>
</file>

<file path=customXml/itemProps6.xml><?xml version="1.0" encoding="utf-8"?>
<ds:datastoreItem xmlns:ds="http://schemas.openxmlformats.org/officeDocument/2006/customXml" ds:itemID="{867BDFE5-3875-4D28-98AA-D3BE19F27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12</Pages>
  <Words>3359</Words>
  <Characters>19844</Characters>
  <Application>Microsoft Office Word</Application>
  <DocSecurity>8</DocSecurity>
  <Lines>165</Lines>
  <Paragraphs>46</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20110000</vt:lpstr>
      <vt:lpstr>20110000</vt:lpstr>
      <vt:lpstr>20110000</vt:lpstr>
      <vt:lpstr>20110000</vt:lpstr>
    </vt:vector>
  </TitlesOfParts>
  <Company>ESMA</Company>
  <LinksUpToDate>false</LinksUpToDate>
  <CharactersWithSpaces>23157</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Matthew Phillips</cp:lastModifiedBy>
  <cp:revision>8</cp:revision>
  <cp:lastPrinted>2015-02-18T11:01:00Z</cp:lastPrinted>
  <dcterms:created xsi:type="dcterms:W3CDTF">2020-05-18T11:30:00Z</dcterms:created>
  <dcterms:modified xsi:type="dcterms:W3CDTF">2020-06-15T15:22:00Z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0x01010001BD15C3986B91498E0AE644B715B9EE010D00757D222C6B0DA241B5F74437644107D4</vt:lpwstr>
  </property>
  <property fmtid="{D5CDD505-2E9C-101B-9397-08002B2CF9AE}" pid="3" name="_dlc_DocIdItemGuid">
    <vt:lpwstr>1e9343ef-4172-4dae-8e17-5a879c7dfc56</vt:lpwstr>
  </property>
  <property fmtid="{D5CDD505-2E9C-101B-9397-08002B2CF9AE}" pid="4" name="EsmaAudience">
    <vt:lpwstr/>
  </property>
  <property fmtid="{D5CDD505-2E9C-101B-9397-08002B2CF9AE}" pid="5" name="TeamName">
    <vt:lpwstr>484;#Trading Unit|0cda11c1-7d91-4d51-b3a1-339122a07b73</vt:lpwstr>
  </property>
  <property fmtid="{D5CDD505-2E9C-101B-9397-08002B2CF9AE}" pid="6" name="Topic">
    <vt:lpwstr>434;#MiFID reports|3c5cc422-10d2-4956-abed-da9583ea216a</vt:lpwstr>
  </property>
  <property fmtid="{D5CDD505-2E9C-101B-9397-08002B2CF9AE}" pid="7" name="ConfidentialityLevel">
    <vt:lpwstr>14;#Regular|07f1e362-856b-423d-bea6-a14079762141</vt:lpwstr>
  </property>
  <property fmtid="{D5CDD505-2E9C-101B-9397-08002B2CF9AE}" pid="8" name="DocumentType">
    <vt:lpwstr>1;#Note|b9e1c92e-303a-4555-86f0-5c711c65937e</vt:lpwstr>
  </property>
  <property fmtid="{D5CDD505-2E9C-101B-9397-08002B2CF9AE}" pid="9" name="SubTopic">
    <vt:lpwstr>478;#MiFID reports - MiFIR 52(1)(6) - Transparency and DVC and TOD|af5d7a71-37b0-44f8-9596-7b2aead30867</vt:lpwstr>
  </property>
</Properties>
</file>