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Pidipagin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Collegamentoipertestuale"/>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stosegnaposto"/>
              <w:rFonts w:cs="Arial"/>
              <w:lang w:val="it-IT"/>
            </w:rPr>
            <w:id w:val="651570699"/>
            <w:text/>
          </w:sdtPr>
          <w:sdtEndPr>
            <w:rPr>
              <w:rStyle w:val="Testosegnaposto"/>
            </w:rPr>
          </w:sdtEndPr>
          <w:sdtContent>
            <w:tc>
              <w:tcPr>
                <w:tcW w:w="5595" w:type="dxa"/>
                <w:shd w:val="clear" w:color="auto" w:fill="auto"/>
              </w:tcPr>
              <w:p w14:paraId="7A68491E" w14:textId="4C05D0C0" w:rsidR="00C2682A" w:rsidRPr="00A1016B" w:rsidRDefault="00A1016B" w:rsidP="00A1016B">
                <w:pPr>
                  <w:rPr>
                    <w:rStyle w:val="Testosegnaposto"/>
                    <w:rFonts w:cs="Arial"/>
                    <w:lang w:val="it-IT"/>
                  </w:rPr>
                </w:pPr>
                <w:r w:rsidRPr="00A1016B">
                  <w:rPr>
                    <w:rStyle w:val="Testosegnaposto"/>
                    <w:rFonts w:cs="Arial"/>
                    <w:lang w:val="it-IT"/>
                  </w:rPr>
                  <w:t>Banca Sella Holding S.p.A.</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13AE9870" w:rsidR="00C2682A" w:rsidRPr="00AB6D88" w:rsidRDefault="00825BAF"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1016B">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174053FF" w:rsidR="00C2682A" w:rsidRPr="00AB6D88" w:rsidRDefault="00A1016B"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6F3FDCD0" w:rsidR="00C2682A" w:rsidRPr="00AB6D88" w:rsidRDefault="00A1016B" w:rsidP="00FA5524">
                <w:pPr>
                  <w:rPr>
                    <w:rFonts w:cs="Arial"/>
                  </w:rPr>
                </w:pPr>
                <w:r>
                  <w:rPr>
                    <w:rFonts w:cs="Arial"/>
                  </w:rPr>
                  <w:t>Italy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itolo1"/>
        <w:numPr>
          <w:ilvl w:val="0"/>
          <w:numId w:val="0"/>
        </w:numPr>
        <w:ind w:left="431" w:hanging="431"/>
      </w:pPr>
      <w:r>
        <w:t>Introduction</w:t>
      </w:r>
    </w:p>
    <w:p w14:paraId="0A354328" w14:textId="77777777" w:rsidR="00F87897" w:rsidRPr="001D47A5" w:rsidRDefault="00F87897" w:rsidP="00F87897">
      <w:pPr>
        <w:rPr>
          <w:rStyle w:val="Enfasiintensa"/>
        </w:rPr>
      </w:pPr>
      <w:r w:rsidRPr="001D47A5">
        <w:rPr>
          <w:rStyle w:val="Enfasiintensa"/>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6A22288E" w14:textId="1E86428C" w:rsidR="00F87897" w:rsidRDefault="001C7FF3" w:rsidP="00F87897">
      <w:permStart w:id="1454525006" w:edGrp="everyone"/>
      <w:r w:rsidRPr="00381AAE">
        <w:rPr>
          <w:rFonts w:cs="Arial"/>
          <w:szCs w:val="20"/>
          <w:lang w:val="en-US"/>
        </w:rPr>
        <w:t xml:space="preserve">Sella Group welcomes the opportunity to </w:t>
      </w:r>
      <w:r>
        <w:rPr>
          <w:rFonts w:cs="Arial"/>
          <w:szCs w:val="20"/>
          <w:lang w:val="en-US"/>
        </w:rPr>
        <w:t xml:space="preserve">provide comments on the </w:t>
      </w:r>
      <w:proofErr w:type="gramStart"/>
      <w:r>
        <w:rPr>
          <w:rFonts w:cs="Arial"/>
          <w:szCs w:val="20"/>
          <w:lang w:val="en-US"/>
        </w:rPr>
        <w:t>above mentioned</w:t>
      </w:r>
      <w:proofErr w:type="gramEnd"/>
      <w:r>
        <w:rPr>
          <w:rFonts w:cs="Arial"/>
          <w:szCs w:val="20"/>
          <w:lang w:val="en-US"/>
        </w:rPr>
        <w:t xml:space="preserve"> Consultation paper. In </w:t>
      </w:r>
      <w:proofErr w:type="gramStart"/>
      <w:r>
        <w:rPr>
          <w:rFonts w:cs="Arial"/>
          <w:szCs w:val="20"/>
          <w:lang w:val="en-US"/>
        </w:rPr>
        <w:t>particular</w:t>
      </w:r>
      <w:proofErr w:type="gramEnd"/>
      <w:r>
        <w:rPr>
          <w:rFonts w:cs="Arial"/>
          <w:szCs w:val="20"/>
          <w:lang w:val="en-US"/>
        </w:rPr>
        <w:t xml:space="preserve"> the purpose of our Group is to </w:t>
      </w:r>
      <w:r>
        <w:rPr>
          <w:rFonts w:cs="Arial"/>
          <w:szCs w:val="20"/>
          <w:lang w:val="en-US"/>
        </w:rPr>
        <w:t>provide contributions on trading obligation requirement</w:t>
      </w:r>
      <w:r>
        <w:t xml:space="preserve"> </w:t>
      </w:r>
      <w:permEnd w:id="1454525006"/>
    </w:p>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4A4CF699" w14:textId="77777777" w:rsidR="00A8728B" w:rsidRDefault="00A8728B" w:rsidP="00A8728B">
      <w:permStart w:id="1955866996" w:edGrp="everyone"/>
      <w:r>
        <w:t>TYPE YOUR TEXT HERE</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108232FE" w14:textId="77777777" w:rsidR="00A8728B" w:rsidRDefault="00A8728B" w:rsidP="00A8728B">
      <w:permStart w:id="1066216518" w:edGrp="everyone"/>
      <w:r>
        <w:t>TYPE YOUR TEXT HERE</w:t>
      </w:r>
      <w:permEnd w:id="1066216518"/>
    </w:p>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77777777" w:rsidR="002E1760" w:rsidRDefault="002E1760" w:rsidP="002E1760">
      <w:permStart w:id="473446270" w:edGrp="everyone"/>
      <w:r>
        <w:t>TYPE YOUR TEXT HERE</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77777777" w:rsidR="002E1760" w:rsidRDefault="002E1760" w:rsidP="002E1760">
      <w:permStart w:id="1101743476" w:edGrp="everyone"/>
      <w:r>
        <w:t>TYPE YOUR TEXT HERE</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77777777" w:rsidR="00227C1A" w:rsidRDefault="00227C1A" w:rsidP="00227C1A">
      <w:permStart w:id="1725855520" w:edGrp="everyone"/>
      <w:r>
        <w:t>TYPE YOUR TEXT HERE</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lastRenderedPageBreak/>
        <w:t>&lt;ESMA_QUESTION_CP</w:t>
      </w:r>
      <w:r w:rsidR="00F107EF">
        <w:t>_M</w:t>
      </w:r>
      <w:r w:rsidR="00945BCF">
        <w:t>I</w:t>
      </w:r>
      <w:r w:rsidR="00F107EF">
        <w:t>FID_EQT_</w:t>
      </w:r>
      <w:r w:rsidR="00A263DF">
        <w:t>6</w:t>
      </w:r>
      <w:r>
        <w:t>&gt;</w:t>
      </w:r>
    </w:p>
    <w:p w14:paraId="7F3F849F" w14:textId="77777777" w:rsidR="0062022D" w:rsidRDefault="0062022D" w:rsidP="0062022D">
      <w:permStart w:id="203298670" w:edGrp="everyone"/>
      <w:r>
        <w:t>TYPE YOUR TEXT HERE</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14896476" w14:textId="77777777" w:rsidR="00A263DF" w:rsidRDefault="00A263DF" w:rsidP="00A263DF">
      <w:permStart w:id="795872801" w:edGrp="everyone"/>
      <w:r>
        <w:t>TYPE YOUR TEXT HERE</w:t>
      </w:r>
      <w:permEnd w:id="795872801"/>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43D46422" w14:textId="77777777" w:rsidR="00A263DF" w:rsidRDefault="00A263DF" w:rsidP="00A263DF">
      <w:permStart w:id="1747589383" w:edGrp="everyone"/>
      <w:r>
        <w:t>TYPE YOUR TEXT HERE</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77303C55" w14:textId="77777777" w:rsidR="00F469F8" w:rsidRDefault="00F469F8" w:rsidP="00F469F8">
      <w:permStart w:id="675495160" w:edGrp="everyone"/>
      <w:r>
        <w:t>TYPE YOUR TEXT HERE</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lastRenderedPageBreak/>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77777777" w:rsidR="00F469F8" w:rsidRDefault="00F469F8" w:rsidP="00F469F8">
      <w:permStart w:id="227761104" w:edGrp="everyone"/>
      <w:r>
        <w:t>TYPE YOUR TEXT HERE</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536EE512" w14:textId="77777777" w:rsidR="00646C30" w:rsidRDefault="00646C30" w:rsidP="00646C30">
      <w:permStart w:id="308116658" w:edGrp="everyone"/>
      <w:r>
        <w:t>TYPE YOUR TEXT HERE</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A257108" w14:textId="77777777" w:rsidR="00646C30" w:rsidRDefault="00646C30" w:rsidP="00646C30">
      <w:permStart w:id="699085938" w:edGrp="everyone"/>
      <w:r>
        <w:t>TYPE YOUR TEXT HERE</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1CE157B4" w14:textId="77777777" w:rsidR="00646C30" w:rsidRDefault="00646C30" w:rsidP="00646C30">
      <w:permStart w:id="96027498" w:edGrp="everyone"/>
      <w:r>
        <w:t>TYPE YOUR TEXT HERE</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lastRenderedPageBreak/>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19" w:history="1">
        <w:r w:rsidRPr="00D7232C">
          <w:rPr>
            <w:rStyle w:val="Collegamentoipertestuale"/>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77777777" w:rsidR="00646C30" w:rsidRDefault="00646C30" w:rsidP="00646C30">
      <w:permStart w:id="37382354" w:edGrp="everyone"/>
      <w:r>
        <w:t>TYPE YOUR TEXT HERE</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77777777" w:rsidR="00646C30" w:rsidRDefault="00646C30" w:rsidP="00646C30">
      <w:permStart w:id="71373738" w:edGrp="everyone"/>
      <w:r>
        <w:t>TYPE YOUR TEXT HERE</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lastRenderedPageBreak/>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77777777" w:rsidR="00646C30" w:rsidRDefault="00646C30" w:rsidP="00646C30">
      <w:permStart w:id="203690501" w:edGrp="everyone"/>
      <w:r>
        <w:t>TYPE YOUR TEXT HERE</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00430256" w14:textId="77777777" w:rsidR="00646C30" w:rsidRDefault="00646C30" w:rsidP="00646C30">
      <w:permStart w:id="1935441367" w:edGrp="everyone"/>
      <w:r>
        <w:t>TYPE YOUR TEXT HERE</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E557F14" w14:textId="77777777" w:rsidR="00646C30" w:rsidRDefault="00646C30" w:rsidP="00646C30">
      <w:permStart w:id="1113393043" w:edGrp="everyone"/>
      <w:r>
        <w:t>TYPE YOUR TEXT HERE</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77777777" w:rsidR="00646C30" w:rsidRDefault="00646C30" w:rsidP="00646C30">
      <w:permStart w:id="547110296" w:edGrp="everyone"/>
      <w:r>
        <w:t>TYPE YOUR TEXT HERE</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lastRenderedPageBreak/>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4E9EEEEE" w14:textId="77777777" w:rsidR="00646C30" w:rsidRDefault="00646C30" w:rsidP="00646C30">
      <w:permStart w:id="1765943254" w:edGrp="everyone"/>
      <w:r>
        <w:t>TYPE YOUR TEXT HERE</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339B847A" w14:textId="0F5ED11F" w:rsidR="00A1016B" w:rsidRDefault="00A1016B">
      <w:pPr>
        <w:divId w:val="1880238735"/>
        <w:rPr>
          <w:rFonts w:asciiTheme="minorHAnsi" w:hAnsiTheme="minorHAnsi"/>
          <w:szCs w:val="22"/>
          <w:lang w:val="en-US" w:eastAsia="en-US"/>
        </w:rPr>
      </w:pPr>
      <w:permStart w:id="1881367284" w:edGrp="everyone"/>
      <w:r>
        <w:rPr>
          <w:lang w:val="en-US"/>
        </w:rPr>
        <w:t xml:space="preserve">No. </w:t>
      </w:r>
      <w:bookmarkStart w:id="3" w:name="_GoBack"/>
      <w:bookmarkEnd w:id="3"/>
      <w:r>
        <w:rPr>
          <w:lang w:val="en-US"/>
        </w:rPr>
        <w:t xml:space="preserve">Systematic </w:t>
      </w:r>
      <w:proofErr w:type="spellStart"/>
      <w:r>
        <w:rPr>
          <w:lang w:val="en-US"/>
        </w:rPr>
        <w:t>Internalisers</w:t>
      </w:r>
      <w:proofErr w:type="spellEnd"/>
      <w:r>
        <w:rPr>
          <w:lang w:val="en-US"/>
        </w:rPr>
        <w:t xml:space="preserve"> are an important source of liquidity. Removing them from the list of eligible venues </w:t>
      </w:r>
      <w:r>
        <w:rPr>
          <w:lang w:val="en-US"/>
        </w:rPr>
        <w:t>without</w:t>
      </w:r>
      <w:r>
        <w:rPr>
          <w:lang w:val="en-US"/>
        </w:rPr>
        <w:t xml:space="preserve"> reducing the scope of the trading obligation as proposed in Q31, could determine a lack of liquidity for third-country shares.</w:t>
      </w:r>
    </w:p>
    <w:p w14:paraId="04F437BE" w14:textId="151A4E9E" w:rsidR="00646C30" w:rsidRDefault="00A1016B" w:rsidP="00646C30">
      <w:r>
        <w:rPr>
          <w:lang w:val="en-US"/>
        </w:rPr>
        <w:t>At the same time, investment firms bare relevant costs in order to comply with syst</w:t>
      </w:r>
      <w:r>
        <w:rPr>
          <w:lang w:val="en-US"/>
        </w:rPr>
        <w:t xml:space="preserve">ematic </w:t>
      </w:r>
      <w:proofErr w:type="spellStart"/>
      <w:proofErr w:type="gramStart"/>
      <w:r>
        <w:rPr>
          <w:lang w:val="en-US"/>
        </w:rPr>
        <w:t>internalisers</w:t>
      </w:r>
      <w:proofErr w:type="spellEnd"/>
      <w:proofErr w:type="gramEnd"/>
      <w:r>
        <w:rPr>
          <w:lang w:val="en-US"/>
        </w:rPr>
        <w:t xml:space="preserve"> regime (</w:t>
      </w:r>
      <w:r>
        <w:rPr>
          <w:lang w:val="en-US"/>
        </w:rPr>
        <w:t>e.</w:t>
      </w:r>
      <w:r>
        <w:rPr>
          <w:lang w:val="en-US"/>
        </w:rPr>
        <w:t>g.</w:t>
      </w:r>
      <w:r>
        <w:rPr>
          <w:lang w:val="en-US"/>
        </w:rPr>
        <w:t xml:space="preserve"> pre-trade transparency); the proposal to limit eligible execution venues to regulated market and MTFs de facto will abolish the possibility to act as systematic </w:t>
      </w:r>
      <w:proofErr w:type="spellStart"/>
      <w:r>
        <w:rPr>
          <w:lang w:val="en-US"/>
        </w:rPr>
        <w:t>internalisers</w:t>
      </w:r>
      <w:proofErr w:type="spellEnd"/>
      <w:r>
        <w:rPr>
          <w:lang w:val="en-US"/>
        </w:rPr>
        <w:t xml:space="preserve"> for shares</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4C5E8FA3" w14:textId="77777777" w:rsidR="00A1016B" w:rsidRDefault="00A1016B" w:rsidP="00A1016B">
      <w:pPr>
        <w:rPr>
          <w:rFonts w:asciiTheme="minorHAnsi" w:hAnsiTheme="minorHAnsi"/>
          <w:bCs/>
          <w:szCs w:val="22"/>
          <w:lang w:val="en-US" w:eastAsia="en-US"/>
        </w:rPr>
      </w:pPr>
      <w:permStart w:id="1956398093" w:edGrp="everyone"/>
      <w:r>
        <w:rPr>
          <w:bCs/>
          <w:lang w:val="en-US"/>
        </w:rPr>
        <w:t xml:space="preserve">No. Trading obligation should not be too rigid. </w:t>
      </w:r>
    </w:p>
    <w:p w14:paraId="62B93D0D" w14:textId="77777777" w:rsidR="00A1016B" w:rsidRDefault="00A1016B" w:rsidP="00A1016B">
      <w:pPr>
        <w:rPr>
          <w:bCs/>
          <w:lang w:val="en-US"/>
        </w:rPr>
      </w:pPr>
      <w:r>
        <w:rPr>
          <w:bCs/>
          <w:lang w:val="en-US"/>
        </w:rPr>
        <w:t xml:space="preserve">The exemption provided for under Article 23 of </w:t>
      </w:r>
      <w:proofErr w:type="spellStart"/>
      <w:r>
        <w:rPr>
          <w:bCs/>
          <w:lang w:val="en-US"/>
        </w:rPr>
        <w:t>MiFIR</w:t>
      </w:r>
      <w:proofErr w:type="spellEnd"/>
      <w:r>
        <w:rPr>
          <w:bCs/>
          <w:lang w:val="en-US"/>
        </w:rPr>
        <w:t xml:space="preserve"> could be crucial in order to comply with best execution requirement (mostly for illiquid shares) and </w:t>
      </w:r>
      <w:proofErr w:type="gramStart"/>
      <w:r>
        <w:rPr>
          <w:bCs/>
          <w:lang w:val="en-US"/>
        </w:rPr>
        <w:t>should therefore be maintained</w:t>
      </w:r>
      <w:proofErr w:type="gramEnd"/>
      <w:r>
        <w:rPr>
          <w:bCs/>
          <w:lang w:val="en-US"/>
        </w:rPr>
        <w:t xml:space="preserve">. </w:t>
      </w:r>
    </w:p>
    <w:p w14:paraId="2E0C5410" w14:textId="49C0D847" w:rsidR="00646C30" w:rsidRDefault="00A1016B" w:rsidP="00646C30">
      <w:r>
        <w:rPr>
          <w:bCs/>
          <w:lang w:val="en-US"/>
        </w:rPr>
        <w:t xml:space="preserve">The importance of the exemption </w:t>
      </w:r>
      <w:r>
        <w:rPr>
          <w:bCs/>
          <w:lang w:val="en-US"/>
        </w:rPr>
        <w:t>could</w:t>
      </w:r>
      <w:r>
        <w:rPr>
          <w:bCs/>
          <w:lang w:val="en-US"/>
        </w:rPr>
        <w:t xml:space="preserve"> increase in the case of removal of systematic </w:t>
      </w:r>
      <w:proofErr w:type="spellStart"/>
      <w:r>
        <w:rPr>
          <w:bCs/>
          <w:lang w:val="en-US"/>
        </w:rPr>
        <w:t>internalisers</w:t>
      </w:r>
      <w:proofErr w:type="spellEnd"/>
      <w:r>
        <w:rPr>
          <w:bCs/>
          <w:lang w:val="en-US"/>
        </w:rPr>
        <w:t xml:space="preserve"> </w:t>
      </w:r>
      <w:r>
        <w:rPr>
          <w:lang w:val="en-US"/>
        </w:rPr>
        <w:t>from the list of eligible execution places.</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77777777" w:rsidR="00646C30" w:rsidRDefault="00646C30" w:rsidP="00646C30">
      <w:permStart w:id="856773751" w:edGrp="everyone"/>
      <w:r>
        <w:t>TYPE YOUR TEXT HERE</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lastRenderedPageBreak/>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6CC0EF6" w14:textId="77777777" w:rsidR="00646C30" w:rsidRDefault="00646C30" w:rsidP="00646C30">
      <w:permStart w:id="2089697884" w:edGrp="everyone"/>
      <w:r>
        <w:t>TYPE YOUR TEXT HERE</w:t>
      </w:r>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FCA78" w14:textId="77777777" w:rsidR="00825BAF" w:rsidRDefault="00825BAF">
      <w:r>
        <w:separator/>
      </w:r>
    </w:p>
    <w:p w14:paraId="22572BD2" w14:textId="77777777" w:rsidR="00825BAF" w:rsidRDefault="00825BAF"/>
  </w:endnote>
  <w:endnote w:type="continuationSeparator" w:id="0">
    <w:p w14:paraId="726AE8F8" w14:textId="77777777" w:rsidR="00825BAF" w:rsidRDefault="00825BAF">
      <w:r>
        <w:continuationSeparator/>
      </w:r>
    </w:p>
    <w:p w14:paraId="0A787958" w14:textId="77777777" w:rsidR="00825BAF" w:rsidRDefault="00825BAF"/>
  </w:endnote>
  <w:endnote w:type="continuationNotice" w:id="1">
    <w:p w14:paraId="3B5A2824" w14:textId="77777777" w:rsidR="00825BAF" w:rsidRDefault="00825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C32D5">
            <w:rPr>
              <w:rFonts w:cs="Arial"/>
              <w:noProof/>
              <w:sz w:val="22"/>
              <w:szCs w:val="22"/>
            </w:rPr>
            <w:t>3</w:t>
          </w:r>
          <w:r w:rsidRPr="00616B9B">
            <w:rPr>
              <w:rFonts w:cs="Arial"/>
              <w:noProof/>
              <w:sz w:val="22"/>
              <w:szCs w:val="22"/>
            </w:rPr>
            <w:fldChar w:fldCharType="end"/>
          </w:r>
        </w:p>
      </w:tc>
    </w:tr>
  </w:tbl>
  <w:p w14:paraId="7306E326" w14:textId="77777777" w:rsidR="00F107EF" w:rsidRDefault="00F107E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5726" w14:textId="77777777" w:rsidR="00B61CD3" w:rsidRDefault="00B61CD3" w:rsidP="00B61CD3">
    <w:pPr>
      <w:pStyle w:val="Pidipagina"/>
      <w:tabs>
        <w:tab w:val="clear" w:pos="4536"/>
        <w:tab w:val="clear" w:pos="9072"/>
        <w:tab w:val="left" w:pos="8227"/>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22F5" w14:textId="77777777" w:rsidR="00F107EF" w:rsidRDefault="00F107E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8CFEB" w14:textId="77777777" w:rsidR="00825BAF" w:rsidRDefault="00825BAF">
      <w:r>
        <w:separator/>
      </w:r>
    </w:p>
    <w:p w14:paraId="27CD1CA6" w14:textId="77777777" w:rsidR="00825BAF" w:rsidRDefault="00825BAF"/>
  </w:footnote>
  <w:footnote w:type="continuationSeparator" w:id="0">
    <w:p w14:paraId="226A9301" w14:textId="77777777" w:rsidR="00825BAF" w:rsidRDefault="00825BAF">
      <w:r>
        <w:continuationSeparator/>
      </w:r>
    </w:p>
    <w:p w14:paraId="6D965598" w14:textId="77777777" w:rsidR="00825BAF" w:rsidRDefault="00825BAF"/>
  </w:footnote>
  <w:footnote w:type="continuationNotice" w:id="1">
    <w:p w14:paraId="37B83CD8" w14:textId="77777777" w:rsidR="00825BAF" w:rsidRDefault="00825B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7985" w14:textId="77777777" w:rsidR="00F107EF" w:rsidRDefault="00F107EF">
    <w:pPr>
      <w:pStyle w:val="Intestazione"/>
    </w:pPr>
    <w:r>
      <w:rPr>
        <w:noProof/>
        <w:lang w:val="it-IT" w:eastAsia="it-IT"/>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EEA6" w14:textId="77777777" w:rsidR="00F107EF" w:rsidRDefault="00F107EF" w:rsidP="00013CCE">
    <w:pPr>
      <w:pStyle w:val="Intestazione"/>
      <w:jc w:val="right"/>
    </w:pPr>
    <w:r>
      <w:rPr>
        <w:noProof/>
        <w:lang w:val="it-IT" w:eastAsia="it-IT"/>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EA3DA" w14:textId="77777777" w:rsidR="00F107EF" w:rsidRDefault="00F107E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Intestazione"/>
      <w:rPr>
        <w:lang w:val="fr-FR"/>
      </w:rPr>
    </w:pPr>
  </w:p>
  <w:p w14:paraId="3F30C70B" w14:textId="77777777" w:rsidR="00F107EF" w:rsidRPr="002F4496" w:rsidRDefault="00F107EF" w:rsidP="000C06C9">
    <w:pPr>
      <w:pStyle w:val="Intestazione"/>
      <w:tabs>
        <w:tab w:val="clear" w:pos="4536"/>
        <w:tab w:val="clear" w:pos="9072"/>
        <w:tab w:val="left" w:pos="8227"/>
      </w:tabs>
      <w:rPr>
        <w:lang w:val="fr-FR"/>
      </w:rPr>
    </w:pPr>
  </w:p>
  <w:p w14:paraId="4D50BC39" w14:textId="77777777" w:rsidR="00F107EF" w:rsidRPr="002F4496" w:rsidRDefault="00F107EF" w:rsidP="00583885">
    <w:pPr>
      <w:pStyle w:val="Intestazione"/>
      <w:jc w:val="right"/>
      <w:rPr>
        <w:lang w:val="fr-FR"/>
      </w:rPr>
    </w:pPr>
  </w:p>
  <w:p w14:paraId="2D51BEA2" w14:textId="77777777" w:rsidR="00F107EF" w:rsidRPr="002F4496" w:rsidRDefault="00F107EF">
    <w:pPr>
      <w:pStyle w:val="Intestazione"/>
      <w:rPr>
        <w:lang w:val="fr-FR"/>
      </w:rPr>
    </w:pPr>
  </w:p>
  <w:p w14:paraId="340B2438" w14:textId="77777777" w:rsidR="00F107EF" w:rsidRPr="002F4496" w:rsidRDefault="00F107EF">
    <w:pPr>
      <w:pStyle w:val="Intestazione"/>
      <w:rPr>
        <w:lang w:val="fr-FR"/>
      </w:rPr>
    </w:pPr>
  </w:p>
  <w:p w14:paraId="2A794A3E" w14:textId="77777777" w:rsidR="00F107EF" w:rsidRPr="002F4496" w:rsidRDefault="00F107EF">
    <w:pPr>
      <w:pStyle w:val="Intestazione"/>
      <w:rPr>
        <w:lang w:val="fr-FR"/>
      </w:rPr>
    </w:pPr>
  </w:p>
  <w:p w14:paraId="0A21F475" w14:textId="77777777" w:rsidR="00F107EF" w:rsidRPr="002F4496" w:rsidRDefault="00F107EF">
    <w:pPr>
      <w:pStyle w:val="Intestazione"/>
      <w:rPr>
        <w:highlight w:val="yellow"/>
        <w:lang w:val="fr-FR"/>
      </w:rPr>
    </w:pPr>
  </w:p>
  <w:p w14:paraId="53ABEE5D" w14:textId="77777777" w:rsidR="00F107EF" w:rsidRDefault="00F107EF">
    <w:pPr>
      <w:pStyle w:val="Intestazione"/>
    </w:pPr>
    <w:r>
      <w:rPr>
        <w:noProof/>
        <w:lang w:val="it-IT" w:eastAsia="it-IT"/>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it-IT"/>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C7FF3"/>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BAF"/>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16B"/>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2D5"/>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47879162">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80238735">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orms.office.com/Pages/ResponsePage.aspx?id=aPIG5OdKgEyJlAJJPaAMA8MbwIo5IbFHiXG6oH-BVkdUNjJUNktLOU1BSVZYUUFEQVUwSVZHSzdZTC4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4EF2C02E-B5CE-4EEC-90BC-6230A7D5E07A}">
  <ds:schemaRefs>
    <ds:schemaRef ds:uri="http://schemas.openxmlformats.org/officeDocument/2006/bibliography"/>
  </ds:schemaRefs>
</ds:datastoreItem>
</file>

<file path=customXml/itemProps6.xml><?xml version="1.0" encoding="utf-8"?>
<ds:datastoreItem xmlns:ds="http://schemas.openxmlformats.org/officeDocument/2006/customXml" ds:itemID="{5A91E4F2-E753-437F-A5ED-FA5A2791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2076</Words>
  <Characters>11834</Characters>
  <Application>Microsoft Office Word</Application>
  <DocSecurity>8</DocSecurity>
  <Lines>98</Lines>
  <Paragraphs>27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13883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Daly Andrea</cp:lastModifiedBy>
  <cp:revision>25</cp:revision>
  <cp:lastPrinted>2015-02-18T11:01:00Z</cp:lastPrinted>
  <dcterms:created xsi:type="dcterms:W3CDTF">2019-09-27T09:04:00Z</dcterms:created>
  <dcterms:modified xsi:type="dcterms:W3CDTF">2020-04-14T16:54:00Z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