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5DCC7BC8" w14:textId="77777777" w:rsidTr="00315E96">
        <w:trPr>
          <w:trHeight w:val="284"/>
        </w:trPr>
        <w:tc>
          <w:tcPr>
            <w:tcW w:w="9412" w:type="dxa"/>
          </w:tcPr>
          <w:p w14:paraId="16A89E45" w14:textId="418393D9" w:rsidR="00C2094B" w:rsidRPr="00583885" w:rsidRDefault="00A52EBB" w:rsidP="0071740A">
            <w:pPr>
              <w:pStyle w:val="Pidipagina"/>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8D0B90">
              <w:rPr>
                <w:rFonts w:cs="Arial"/>
                <w:color w:val="FFFFFF" w:themeColor="background1"/>
                <w:sz w:val="22"/>
                <w:szCs w:val="22"/>
              </w:rPr>
              <w:t>4</w:t>
            </w:r>
            <w:r w:rsidR="00B61CD3">
              <w:rPr>
                <w:rFonts w:cs="Arial"/>
                <w:color w:val="FFFFFF" w:themeColor="background1"/>
                <w:sz w:val="22"/>
                <w:szCs w:val="22"/>
              </w:rPr>
              <w:t xml:space="preserve"> </w:t>
            </w:r>
            <w:r w:rsidR="003C2760">
              <w:rPr>
                <w:rFonts w:cs="Arial"/>
                <w:color w:val="FFFFFF" w:themeColor="background1"/>
                <w:sz w:val="22"/>
                <w:szCs w:val="22"/>
              </w:rPr>
              <w:t>February</w:t>
            </w:r>
            <w:r w:rsidR="00B61CD3">
              <w:rPr>
                <w:rFonts w:cs="Arial"/>
                <w:color w:val="FFFFFF" w:themeColor="background1"/>
                <w:sz w:val="22"/>
                <w:szCs w:val="22"/>
              </w:rPr>
              <w:t xml:space="preserve"> 2020</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77777777"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F107EF" w:rsidRPr="00F107EF">
              <w:rPr>
                <w:rFonts w:cs="Arial"/>
              </w:rPr>
              <w:t xml:space="preserve">MiFID II/ MiFIR review report on the transparency regime for equity and equity-like instruments, the </w:t>
            </w:r>
            <w:r w:rsidR="00B61CD3">
              <w:rPr>
                <w:rFonts w:cs="Arial"/>
              </w:rPr>
              <w:t>DVC</w:t>
            </w:r>
            <w:r w:rsidR="00F107EF" w:rsidRPr="00F107EF">
              <w:rPr>
                <w:rFonts w:cs="Arial"/>
              </w:rPr>
              <w:t xml:space="preserve"> and the trading obligations for shares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7437EE03" w:rsidR="00620D7C" w:rsidRPr="00A52EBB" w:rsidRDefault="00620D7C" w:rsidP="00B1467D">
            <w:pPr>
              <w:pStyle w:val="02Date"/>
              <w:rPr>
                <w:rFonts w:cs="Arial"/>
              </w:rPr>
            </w:pPr>
            <w:r w:rsidRPr="00A52EBB">
              <w:rPr>
                <w:rFonts w:cs="Arial"/>
              </w:rPr>
              <w:lastRenderedPageBreak/>
              <w:t xml:space="preserve">Date: </w:t>
            </w:r>
            <w:r w:rsidR="008D0B90">
              <w:rPr>
                <w:rFonts w:cs="Arial"/>
              </w:rPr>
              <w:t>4</w:t>
            </w:r>
            <w:r w:rsidR="000E49B7">
              <w:rPr>
                <w:rFonts w:cs="Arial"/>
              </w:rPr>
              <w:t xml:space="preserve"> </w:t>
            </w:r>
            <w:r w:rsidR="003C2760">
              <w:rPr>
                <w:rFonts w:cs="Arial"/>
              </w:rPr>
              <w:t>February</w:t>
            </w:r>
            <w:r w:rsidR="00B61CD3">
              <w:rPr>
                <w:rFonts w:cs="Arial"/>
              </w:rPr>
              <w:t xml:space="preserve"> 2020</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F107EF" w:rsidRPr="00F107EF">
        <w:rPr>
          <w:rFonts w:cs="Arial"/>
        </w:rPr>
        <w:t xml:space="preserve">transparency regime for equity and equity-like instruments, the double volume cap mechanism and the trading obligations for shares MiFID II/ MiFIR review report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38671F60"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w:t>
      </w:r>
      <w:r w:rsidR="00F107EF">
        <w:rPr>
          <w:rFonts w:cs="Arial"/>
        </w:rPr>
        <w:t>M</w:t>
      </w:r>
      <w:r w:rsidR="00945BCF">
        <w:rPr>
          <w:rFonts w:cs="Arial"/>
        </w:rPr>
        <w:t>I</w:t>
      </w:r>
      <w:r w:rsidR="00F107EF">
        <w:rPr>
          <w:rFonts w:cs="Arial"/>
        </w:rPr>
        <w:t>FID_EQT</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 xml:space="preserve">ESMA_REPLYFORM or </w:t>
      </w:r>
    </w:p>
    <w:p w14:paraId="6A062D93"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21E401A7" w:rsidR="00F574D0" w:rsidRPr="00EF0769" w:rsidRDefault="00F574D0" w:rsidP="00F574D0">
      <w:pPr>
        <w:pStyle w:val="04BodyText"/>
        <w:spacing w:before="120" w:after="120"/>
        <w:rPr>
          <w:rFonts w:cs="Arial"/>
        </w:rPr>
      </w:pPr>
      <w:r w:rsidRPr="00EF0769">
        <w:rPr>
          <w:rFonts w:cs="Arial"/>
        </w:rPr>
        <w:t xml:space="preserve">Responses must reach us by </w:t>
      </w:r>
      <w:r w:rsidR="00F107EF">
        <w:rPr>
          <w:rFonts w:cs="Arial"/>
          <w:b/>
        </w:rPr>
        <w:t>1</w:t>
      </w:r>
      <w:r w:rsidR="008D0B90">
        <w:rPr>
          <w:rFonts w:cs="Arial"/>
          <w:b/>
        </w:rPr>
        <w:t>7</w:t>
      </w:r>
      <w:r w:rsidR="00227C1A">
        <w:rPr>
          <w:rFonts w:cs="Arial"/>
          <w:b/>
        </w:rPr>
        <w:t xml:space="preserve"> </w:t>
      </w:r>
      <w:r w:rsidR="00F107EF">
        <w:rPr>
          <w:rFonts w:cs="Arial"/>
          <w:b/>
        </w:rPr>
        <w:t>March 2020</w:t>
      </w:r>
      <w:r w:rsidR="00021E83" w:rsidRPr="00EF0769">
        <w:rPr>
          <w:rFonts w:cs="Arial"/>
          <w:b/>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Collegamentoipertestuale"/>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Collegamentoipertestuale"/>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Titolo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Testosegnaposto"/>
              <w:rFonts w:cs="Arial"/>
              <w:lang w:val="it-IT"/>
            </w:rPr>
            <w:id w:val="651570699"/>
            <w:text/>
          </w:sdtPr>
          <w:sdtEndPr>
            <w:rPr>
              <w:rStyle w:val="Testosegnaposto"/>
            </w:rPr>
          </w:sdtEndPr>
          <w:sdtContent>
            <w:tc>
              <w:tcPr>
                <w:tcW w:w="5595" w:type="dxa"/>
                <w:shd w:val="clear" w:color="auto" w:fill="auto"/>
              </w:tcPr>
              <w:p w14:paraId="7A68491E" w14:textId="66B3429F" w:rsidR="00C2682A" w:rsidRPr="004A16D7" w:rsidRDefault="004A16D7" w:rsidP="00FA5524">
                <w:pPr>
                  <w:rPr>
                    <w:rStyle w:val="Testosegnaposto"/>
                    <w:rFonts w:cs="Arial"/>
                    <w:lang w:val="it-IT"/>
                  </w:rPr>
                </w:pPr>
                <w:r w:rsidRPr="004A16D7">
                  <w:rPr>
                    <w:rStyle w:val="Testosegnaposto"/>
                    <w:rFonts w:cs="Arial"/>
                    <w:lang w:val="it-IT"/>
                  </w:rPr>
                  <w:t>Associazione Intermediari Mercati Finanziari - A</w:t>
                </w:r>
                <w:r>
                  <w:rPr>
                    <w:rStyle w:val="Testosegnaposto"/>
                    <w:rFonts w:cs="Arial"/>
                    <w:lang w:val="it-IT"/>
                  </w:rPr>
                  <w:t>SSOSIM</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4A0BB4E3" w:rsidR="00C2682A" w:rsidRPr="00AB6D88" w:rsidRDefault="00714CDB"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4A16D7">
                  <w:rPr>
                    <w:rFonts w:cs="Arial"/>
                  </w:rPr>
                  <w:t>Investment Services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EE0D441" w14:textId="76E1BD40" w:rsidR="00C2682A" w:rsidRPr="00AB6D88" w:rsidRDefault="004A16D7"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04A4F455" w:rsidR="00C2682A" w:rsidRPr="00AB6D88" w:rsidRDefault="004A16D7" w:rsidP="00FA5524">
                <w:pPr>
                  <w:rPr>
                    <w:rFonts w:cs="Arial"/>
                  </w:rPr>
                </w:pPr>
                <w:r>
                  <w:rPr>
                    <w:rFonts w:cs="Arial"/>
                  </w:rPr>
                  <w:t>Italy</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Titolo1"/>
        <w:numPr>
          <w:ilvl w:val="0"/>
          <w:numId w:val="0"/>
        </w:numPr>
        <w:ind w:left="431" w:hanging="431"/>
      </w:pPr>
      <w:r>
        <w:t>Introduction</w:t>
      </w:r>
    </w:p>
    <w:p w14:paraId="0A354328" w14:textId="77777777" w:rsidR="00F87897" w:rsidRPr="001D47A5" w:rsidRDefault="00F87897" w:rsidP="00F87897">
      <w:pPr>
        <w:rPr>
          <w:rStyle w:val="Enfasiintensa"/>
        </w:rPr>
      </w:pPr>
      <w:r w:rsidRPr="001D47A5">
        <w:rPr>
          <w:rStyle w:val="Enfasiintensa"/>
        </w:rPr>
        <w:t>Please make your introductory comments below, if any:</w:t>
      </w:r>
    </w:p>
    <w:p w14:paraId="385E0DBA" w14:textId="77777777" w:rsidR="00F87897" w:rsidRPr="00BF28DA" w:rsidRDefault="00F87897" w:rsidP="00F87897"/>
    <w:p w14:paraId="0B417B41" w14:textId="06CA4F74" w:rsidR="00F87897" w:rsidRPr="006F4535" w:rsidRDefault="00F87897" w:rsidP="00F87897">
      <w:r w:rsidRPr="006F4535">
        <w:t>&lt;ESMA_COMMENT_</w:t>
      </w:r>
      <w:r w:rsidR="00227C1A">
        <w:t>CP</w:t>
      </w:r>
      <w:r w:rsidR="00F107EF">
        <w:t>_M</w:t>
      </w:r>
      <w:r w:rsidR="00945BCF">
        <w:t>I</w:t>
      </w:r>
      <w:r w:rsidR="00F107EF">
        <w:t>FID_EQT_</w:t>
      </w:r>
      <w:r w:rsidRPr="006F4535">
        <w:t>1&gt;</w:t>
      </w:r>
    </w:p>
    <w:p w14:paraId="6A22288E" w14:textId="1AA23618" w:rsidR="00F87897" w:rsidRDefault="004A16D7" w:rsidP="00F87897">
      <w:permStart w:id="1454525006" w:edGrp="everyone"/>
      <w:r>
        <w:t>ASSOSIM – on behalf of its members – welcomes the opportunity to provide comments on the matters dealt with by this Consultation Paper. As an introductory and general comment, please consider that</w:t>
      </w:r>
      <w:r w:rsidR="005A348E">
        <w:t xml:space="preserve"> </w:t>
      </w:r>
      <w:r>
        <w:t>our members would</w:t>
      </w:r>
      <w:r w:rsidR="0027669A">
        <w:t xml:space="preserve"> like to point out that the application </w:t>
      </w:r>
      <w:r w:rsidR="00DC26CF">
        <w:t xml:space="preserve">to date </w:t>
      </w:r>
      <w:r w:rsidR="0027669A">
        <w:t xml:space="preserve">of the rules here considered </w:t>
      </w:r>
      <w:r w:rsidR="00DC26CF">
        <w:t xml:space="preserve">has </w:t>
      </w:r>
      <w:r w:rsidR="0027669A">
        <w:t>show</w:t>
      </w:r>
      <w:r w:rsidR="00DC26CF">
        <w:t>n</w:t>
      </w:r>
      <w:r w:rsidR="0027669A">
        <w:t xml:space="preserve"> that </w:t>
      </w:r>
      <w:r w:rsidR="003C4E89">
        <w:t xml:space="preserve">– as specified below - </w:t>
      </w:r>
      <w:r w:rsidR="0027669A">
        <w:t xml:space="preserve">they need to be simplified and, </w:t>
      </w:r>
      <w:r w:rsidR="003C4E89">
        <w:t>under</w:t>
      </w:r>
      <w:r w:rsidR="0027669A">
        <w:t xml:space="preserve"> certain aspects, </w:t>
      </w:r>
      <w:r w:rsidR="005A348E">
        <w:t>better</w:t>
      </w:r>
      <w:r w:rsidR="0027669A">
        <w:t xml:space="preserve"> clarified</w:t>
      </w:r>
      <w:r w:rsidR="003E7AD9">
        <w:t xml:space="preserve">. </w:t>
      </w:r>
      <w:r w:rsidR="005A348E">
        <w:t>Furthermore</w:t>
      </w:r>
      <w:r w:rsidR="0027669A">
        <w:t xml:space="preserve">, </w:t>
      </w:r>
      <w:r w:rsidR="00BE5CD2">
        <w:t xml:space="preserve">as </w:t>
      </w:r>
      <w:r w:rsidR="00DC26CF">
        <w:t>more specifically</w:t>
      </w:r>
      <w:r w:rsidR="00BE5CD2">
        <w:t xml:space="preserve"> detailed </w:t>
      </w:r>
      <w:r w:rsidR="003C4E89">
        <w:t xml:space="preserve">in </w:t>
      </w:r>
      <w:r w:rsidR="006502DB">
        <w:t xml:space="preserve">answer to </w:t>
      </w:r>
      <w:r w:rsidR="005D4390">
        <w:t>Q32</w:t>
      </w:r>
      <w:r w:rsidR="00BE5CD2">
        <w:t xml:space="preserve">, </w:t>
      </w:r>
      <w:r w:rsidR="005D4390">
        <w:t>we</w:t>
      </w:r>
      <w:r w:rsidR="0027669A">
        <w:t xml:space="preserve"> </w:t>
      </w:r>
      <w:r w:rsidR="00305D71">
        <w:t>do not su</w:t>
      </w:r>
      <w:r w:rsidR="005D4390">
        <w:t xml:space="preserve">pport ESMA’s intention to remove SIs as </w:t>
      </w:r>
      <w:r w:rsidR="00B448C1">
        <w:t xml:space="preserve">an </w:t>
      </w:r>
      <w:r w:rsidR="005D4390">
        <w:t>eligible execution place under STO regime</w:t>
      </w:r>
      <w:r w:rsidR="0027669A">
        <w:t xml:space="preserve"> </w:t>
      </w:r>
      <w:r w:rsidR="003E7AD9">
        <w:t xml:space="preserve">because </w:t>
      </w:r>
      <w:r w:rsidR="005D4390">
        <w:t>such intention (if confirmed)</w:t>
      </w:r>
      <w:r w:rsidR="003E7AD9">
        <w:t xml:space="preserve"> may jeopardise their</w:t>
      </w:r>
      <w:r w:rsidR="00305D71">
        <w:t xml:space="preserve"> </w:t>
      </w:r>
      <w:r w:rsidR="003E7AD9">
        <w:t xml:space="preserve">activity and the </w:t>
      </w:r>
      <w:r w:rsidR="003C4E89">
        <w:t xml:space="preserve">important </w:t>
      </w:r>
      <w:r w:rsidR="003E7AD9">
        <w:t xml:space="preserve">efforts </w:t>
      </w:r>
      <w:r w:rsidR="003C4E89">
        <w:t>made so far</w:t>
      </w:r>
      <w:r w:rsidR="00B448C1">
        <w:t xml:space="preserve"> (especially for those entities who opted in)</w:t>
      </w:r>
      <w:r w:rsidR="003E7AD9">
        <w:t>.</w:t>
      </w:r>
      <w:r w:rsidR="00BE5CD2">
        <w:t xml:space="preserve"> Finally, </w:t>
      </w:r>
      <w:r w:rsidR="005D4390">
        <w:t xml:space="preserve">always with reference to the STO regime, </w:t>
      </w:r>
      <w:r w:rsidR="00BE5CD2">
        <w:t xml:space="preserve">ASSOSIM appreciates that ESMA </w:t>
      </w:r>
      <w:r w:rsidR="002435F8">
        <w:t xml:space="preserve">considered the issues derived from the application of the share trading obligation regime (especially when dealing with third country shares). </w:t>
      </w:r>
      <w:r w:rsidR="00305D71">
        <w:t>However, a</w:t>
      </w:r>
      <w:r w:rsidR="002435F8">
        <w:t xml:space="preserve">s better described below, in this respect ASSOSIM would request ESMA to </w:t>
      </w:r>
      <w:r w:rsidR="003C4E89">
        <w:t>assess the adoption of</w:t>
      </w:r>
      <w:r w:rsidR="002435F8">
        <w:t xml:space="preserve"> a</w:t>
      </w:r>
      <w:r w:rsidR="003C4E89">
        <w:t>n</w:t>
      </w:r>
      <w:r w:rsidR="002435F8">
        <w:t xml:space="preserve"> approach entailing a more appropriate balance between the need to comply with the STO and the need to comply with the best execution discipline which is crucial in order to</w:t>
      </w:r>
      <w:r w:rsidR="00305D71">
        <w:t xml:space="preserve"> protect and</w:t>
      </w:r>
      <w:r w:rsidR="002435F8">
        <w:t xml:space="preserve"> serve the clients’ best interest.</w:t>
      </w:r>
      <w:r>
        <w:t xml:space="preserve"> </w:t>
      </w:r>
      <w:permEnd w:id="1454525006"/>
    </w:p>
    <w:p w14:paraId="3B7AB56A" w14:textId="10EA8996" w:rsidR="00F87897" w:rsidRPr="00BF28DA" w:rsidRDefault="00F87897" w:rsidP="00F87897">
      <w:r w:rsidRPr="00BF28DA">
        <w:t>&lt;ESMA_COMMENT_</w:t>
      </w:r>
      <w:r w:rsidR="00227C1A">
        <w:t>CP</w:t>
      </w:r>
      <w:r w:rsidR="00F107EF">
        <w:t>_M</w:t>
      </w:r>
      <w:r w:rsidR="00945BCF">
        <w:t>I</w:t>
      </w:r>
      <w:r w:rsidR="00F107EF">
        <w:t>FID_EQT_</w:t>
      </w:r>
      <w:r w:rsidRPr="00BF28DA">
        <w:t>1&gt;</w:t>
      </w:r>
    </w:p>
    <w:p w14:paraId="6D8E7793" w14:textId="77777777" w:rsidR="00F87897" w:rsidRDefault="00F87897">
      <w:pPr>
        <w:rPr>
          <w:rFonts w:eastAsiaTheme="minorEastAsia" w:cstheme="minorBidi"/>
          <w:b/>
          <w:sz w:val="22"/>
          <w:szCs w:val="20"/>
          <w:lang w:eastAsia="en-US"/>
        </w:rPr>
      </w:pPr>
      <w:r>
        <w:br w:type="page"/>
      </w:r>
    </w:p>
    <w:p w14:paraId="0D8E3AF7" w14:textId="77777777" w:rsidR="00A8728B" w:rsidRPr="00070630" w:rsidRDefault="00B61CD3" w:rsidP="00431B0A">
      <w:pPr>
        <w:pStyle w:val="CPQuestions"/>
      </w:pPr>
      <w:r w:rsidRPr="00B61CD3">
        <w:lastRenderedPageBreak/>
        <w:t>What is your view on only allowing orders that are large in scale and orders in an order management facility to be waived from pre-trade transparency while removing the reference price and negotiated trade waivers? Instead of removing the RP and NT waivers, would you prefer to set a minimum threshold above which transactions under the RP and NT waivers would be allowed? If so, what should be the value of such threshold? What alternatives do you propose to simplify the MiFIR waivers regime while improving transparency available to market participants? Please explain</w:t>
      </w:r>
      <w:r w:rsidR="00276A5A">
        <w:t>.</w:t>
      </w:r>
    </w:p>
    <w:p w14:paraId="2478D340" w14:textId="0AF39B8B" w:rsidR="00A8728B" w:rsidRDefault="00A8728B" w:rsidP="00A8728B">
      <w:r>
        <w:t>&lt;ESMA_QUESTION</w:t>
      </w:r>
      <w:r w:rsidR="00D920D1">
        <w:t>_</w:t>
      </w:r>
      <w:r w:rsidR="00227C1A">
        <w:t>CP</w:t>
      </w:r>
      <w:r w:rsidR="00F107EF">
        <w:t>_</w:t>
      </w:r>
      <w:r w:rsidR="00945BCF">
        <w:t>MIFID</w:t>
      </w:r>
      <w:r w:rsidR="00F107EF">
        <w:t>_EQT_</w:t>
      </w:r>
      <w:r>
        <w:t>1&gt;</w:t>
      </w:r>
    </w:p>
    <w:p w14:paraId="4A4CF699" w14:textId="77777777" w:rsidR="00A8728B" w:rsidRDefault="00A8728B" w:rsidP="00A8728B">
      <w:permStart w:id="1955866996" w:edGrp="everyone"/>
      <w:r>
        <w:t>TYPE YOUR TEXT HERE</w:t>
      </w:r>
      <w:permEnd w:id="1955866996"/>
    </w:p>
    <w:p w14:paraId="059D15D7" w14:textId="0B511B46" w:rsidR="00A8728B" w:rsidRDefault="00A8728B" w:rsidP="00A8728B">
      <w:r>
        <w:t>&lt;ESMA_QUESTION</w:t>
      </w:r>
      <w:r w:rsidR="00D920D1">
        <w:t>_</w:t>
      </w:r>
      <w:r w:rsidR="00227C1A">
        <w:t>CP</w:t>
      </w:r>
      <w:r w:rsidR="00F107EF">
        <w:t>_M</w:t>
      </w:r>
      <w:r w:rsidR="00945BCF">
        <w:t>I</w:t>
      </w:r>
      <w:r w:rsidR="00F107EF">
        <w:t>FID_EQT_</w:t>
      </w:r>
      <w:r>
        <w:t>1&gt;</w:t>
      </w:r>
    </w:p>
    <w:p w14:paraId="765B8CCE" w14:textId="77777777" w:rsidR="00C228C1" w:rsidRDefault="00C228C1" w:rsidP="00A8728B"/>
    <w:p w14:paraId="3135A16A" w14:textId="77777777" w:rsidR="00431DA4" w:rsidRPr="00431DA4" w:rsidRDefault="00B61CD3" w:rsidP="00EF383B">
      <w:pPr>
        <w:pStyle w:val="CPQuestions"/>
      </w:pPr>
      <w:r w:rsidRPr="00B61CD3">
        <w:t>Do you agree to increase the pre-trade LIS threshold for ETFs to EUR 5,000,000? Please explain</w:t>
      </w:r>
      <w:r w:rsidR="00276A5A">
        <w:t>.</w:t>
      </w:r>
    </w:p>
    <w:p w14:paraId="717E2C9B" w14:textId="4E7E4040" w:rsidR="00A8728B" w:rsidRDefault="00A8728B" w:rsidP="00A8728B">
      <w:r>
        <w:t>&lt;ESMA_QUESTION</w:t>
      </w:r>
      <w:r w:rsidR="00D920D1">
        <w:t>_</w:t>
      </w:r>
      <w:r w:rsidR="00227C1A">
        <w:t>CP</w:t>
      </w:r>
      <w:r w:rsidR="00F107EF">
        <w:t>_M</w:t>
      </w:r>
      <w:r w:rsidR="00945BCF">
        <w:t>I</w:t>
      </w:r>
      <w:r w:rsidR="00F107EF">
        <w:t>FID_EQT_</w:t>
      </w:r>
      <w:r>
        <w:t>2&gt;</w:t>
      </w:r>
    </w:p>
    <w:p w14:paraId="108232FE" w14:textId="5863B4C1" w:rsidR="00A8728B" w:rsidRDefault="00986D61" w:rsidP="00A8728B">
      <w:permStart w:id="1066216518" w:edGrp="everyone"/>
      <w:r>
        <w:t xml:space="preserve">ASSOSIM does not agree with the proposal to increase the pre-trade LIS threshold for ETFs from EUR 1,000,000 to EUR 5,000,000 because such latter threshold </w:t>
      </w:r>
      <w:r w:rsidR="004419FE">
        <w:t>would be</w:t>
      </w:r>
      <w:r>
        <w:t xml:space="preserve"> too high considering the ordinary size of ETF market transactions.</w:t>
      </w:r>
      <w:r w:rsidR="004419FE">
        <w:t xml:space="preserve"> Increasing the pre-trade LIS threshold</w:t>
      </w:r>
      <w:r w:rsidR="00B82856">
        <w:t>,</w:t>
      </w:r>
      <w:r w:rsidR="004419FE">
        <w:t xml:space="preserve"> as proposed</w:t>
      </w:r>
      <w:r w:rsidR="00B82856">
        <w:t>,</w:t>
      </w:r>
      <w:r w:rsidR="004419FE">
        <w:t xml:space="preserve"> might affect the effective possibility to trade under the threshold.</w:t>
      </w:r>
      <w:permEnd w:id="1066216518"/>
    </w:p>
    <w:p w14:paraId="6DEAF756" w14:textId="601251DC" w:rsidR="00A8728B" w:rsidRDefault="00A8728B" w:rsidP="00A8728B">
      <w:r>
        <w:t>&lt;ESMA_QUESTION</w:t>
      </w:r>
      <w:r w:rsidR="00D920D1">
        <w:t>_</w:t>
      </w:r>
      <w:r w:rsidR="00227C1A">
        <w:t>CP</w:t>
      </w:r>
      <w:r w:rsidR="00F107EF">
        <w:t>_M</w:t>
      </w:r>
      <w:r w:rsidR="00945BCF">
        <w:t>I</w:t>
      </w:r>
      <w:r w:rsidR="00F107EF">
        <w:t>FID_EQT_</w:t>
      </w:r>
      <w:r>
        <w:t>2&gt;</w:t>
      </w:r>
    </w:p>
    <w:p w14:paraId="6A1F9FDE" w14:textId="77777777" w:rsidR="002E1760" w:rsidRDefault="002E1760" w:rsidP="00A8728B"/>
    <w:p w14:paraId="5A44EAC7" w14:textId="77777777" w:rsidR="002E1760" w:rsidRPr="00431DA4" w:rsidRDefault="00B61CD3" w:rsidP="00293D78">
      <w:pPr>
        <w:pStyle w:val="CPQuestions"/>
      </w:pPr>
      <w:r w:rsidRPr="00B61CD3">
        <w:t>Do you agree with extending the scope of application of the DVC to systems that formalise NT for illiquid instruments?</w:t>
      </w:r>
    </w:p>
    <w:p w14:paraId="20EFBA0C" w14:textId="2B9629EB" w:rsidR="002E1760" w:rsidRDefault="002E1760" w:rsidP="002E1760">
      <w:r>
        <w:t>&lt;ESMA_QUESTION_</w:t>
      </w:r>
      <w:r w:rsidR="00227C1A">
        <w:t>CP</w:t>
      </w:r>
      <w:r w:rsidR="00F107EF">
        <w:t>_M</w:t>
      </w:r>
      <w:r w:rsidR="00945BCF">
        <w:t>I</w:t>
      </w:r>
      <w:r w:rsidR="00F107EF">
        <w:t>FID_EQT_</w:t>
      </w:r>
      <w:r>
        <w:t>3&gt;</w:t>
      </w:r>
    </w:p>
    <w:p w14:paraId="27C12B76" w14:textId="77777777" w:rsidR="002E1760" w:rsidRDefault="002E1760" w:rsidP="002E1760">
      <w:permStart w:id="473446270" w:edGrp="everyone"/>
      <w:r>
        <w:t>TYPE YOUR TEXT HERE</w:t>
      </w:r>
      <w:permEnd w:id="473446270"/>
    </w:p>
    <w:p w14:paraId="38AD242F" w14:textId="476AC7C0" w:rsidR="002E1760" w:rsidRDefault="002E1760" w:rsidP="002E1760">
      <w:r>
        <w:t>&lt;ESMA_QUESTION_</w:t>
      </w:r>
      <w:r w:rsidR="00227C1A">
        <w:t>CP</w:t>
      </w:r>
      <w:r w:rsidR="00F107EF">
        <w:t>_M</w:t>
      </w:r>
      <w:r w:rsidR="00945BCF">
        <w:t>I</w:t>
      </w:r>
      <w:r w:rsidR="00F107EF">
        <w:t>FID_EQT_</w:t>
      </w:r>
      <w:r>
        <w:t>3&gt;</w:t>
      </w:r>
    </w:p>
    <w:p w14:paraId="65520281" w14:textId="77777777" w:rsidR="002E1760" w:rsidRDefault="002E1760" w:rsidP="00A8728B"/>
    <w:p w14:paraId="1636EA21" w14:textId="77777777" w:rsidR="002E1760" w:rsidRPr="00431DA4" w:rsidRDefault="00B61CD3" w:rsidP="00293D78">
      <w:pPr>
        <w:pStyle w:val="CPQuestions"/>
      </w:pPr>
      <w:r w:rsidRPr="00B61CD3">
        <w:t>Would you agree to remove the possibility for trading venues to apply for combination of waivers? Please justify your answer and provide any other feedback on the waiver regime you might have</w:t>
      </w:r>
      <w:r>
        <w:t>.</w:t>
      </w:r>
    </w:p>
    <w:p w14:paraId="53C0B09B" w14:textId="075597C4" w:rsidR="002E1760" w:rsidRDefault="002E1760" w:rsidP="002E1760">
      <w:r>
        <w:t>&lt;ESMA_QUESTION_</w:t>
      </w:r>
      <w:r w:rsidR="00227C1A">
        <w:t>CP</w:t>
      </w:r>
      <w:r w:rsidR="00F107EF">
        <w:t>_M</w:t>
      </w:r>
      <w:r w:rsidR="00945BCF">
        <w:t>I</w:t>
      </w:r>
      <w:r w:rsidR="00F107EF">
        <w:t>FID_EQT_</w:t>
      </w:r>
      <w:r>
        <w:t>4&gt;</w:t>
      </w:r>
    </w:p>
    <w:p w14:paraId="22440220" w14:textId="77777777" w:rsidR="002E1760" w:rsidRDefault="002E1760" w:rsidP="002E1760">
      <w:permStart w:id="1101743476" w:edGrp="everyone"/>
      <w:r>
        <w:t>TYPE YOUR TEXT HERE</w:t>
      </w:r>
      <w:permEnd w:id="1101743476"/>
    </w:p>
    <w:p w14:paraId="26125AF8" w14:textId="51E9F37B" w:rsidR="002E1760" w:rsidRDefault="002E1760" w:rsidP="002E1760">
      <w:r>
        <w:t>&lt;ESMA_QUESTION_</w:t>
      </w:r>
      <w:r w:rsidR="00227C1A">
        <w:t>CP</w:t>
      </w:r>
      <w:r w:rsidR="00F107EF">
        <w:t>_M</w:t>
      </w:r>
      <w:r w:rsidR="00945BCF">
        <w:t>I</w:t>
      </w:r>
      <w:r w:rsidR="00F107EF">
        <w:t>FID_EQT_</w:t>
      </w:r>
      <w:r>
        <w:t>4&gt;</w:t>
      </w:r>
    </w:p>
    <w:p w14:paraId="2938B1AA" w14:textId="77777777" w:rsidR="002E1760" w:rsidRDefault="002E1760" w:rsidP="002E1760"/>
    <w:p w14:paraId="7F048ADD" w14:textId="77777777" w:rsidR="002E1760" w:rsidRPr="00431DA4" w:rsidRDefault="00B61CD3" w:rsidP="00293D78">
      <w:pPr>
        <w:pStyle w:val="CPQuestions"/>
      </w:pPr>
      <w:r w:rsidRPr="00B61CD3">
        <w:t>Do you agree with the proposal to report the volumes under the different waivers separately to FITRS? Please explain</w:t>
      </w:r>
      <w:r>
        <w:t>.</w:t>
      </w:r>
    </w:p>
    <w:p w14:paraId="6C5044C2" w14:textId="6FDD5E01" w:rsidR="00227C1A" w:rsidRDefault="00227C1A" w:rsidP="00227C1A">
      <w:r>
        <w:t>&lt;ESMA_QUESTION_CP</w:t>
      </w:r>
      <w:r w:rsidR="00F107EF">
        <w:t>_M</w:t>
      </w:r>
      <w:r w:rsidR="00945BCF">
        <w:t>I</w:t>
      </w:r>
      <w:r w:rsidR="00F107EF">
        <w:t>FID_EQT_</w:t>
      </w:r>
      <w:r w:rsidR="0062022D">
        <w:t>5</w:t>
      </w:r>
      <w:r>
        <w:t>&gt;</w:t>
      </w:r>
    </w:p>
    <w:p w14:paraId="5E6AA5B5" w14:textId="77777777" w:rsidR="00227C1A" w:rsidRDefault="00227C1A" w:rsidP="00227C1A">
      <w:permStart w:id="1725855520" w:edGrp="everyone"/>
      <w:r>
        <w:t>TYPE YOUR TEXT HERE</w:t>
      </w:r>
      <w:permEnd w:id="1725855520"/>
    </w:p>
    <w:p w14:paraId="3C640BDD" w14:textId="46ED71FE" w:rsidR="00227C1A" w:rsidRDefault="00227C1A" w:rsidP="00227C1A">
      <w:r>
        <w:t>&lt;ESMA_QUESTION_CP</w:t>
      </w:r>
      <w:r w:rsidR="00F107EF">
        <w:t>_M</w:t>
      </w:r>
      <w:r w:rsidR="00945BCF">
        <w:t>I</w:t>
      </w:r>
      <w:r w:rsidR="00F107EF">
        <w:t>FID_EQT_</w:t>
      </w:r>
      <w:r w:rsidR="0062022D">
        <w:t>5</w:t>
      </w:r>
      <w:r>
        <w:t>&gt;</w:t>
      </w:r>
    </w:p>
    <w:p w14:paraId="6527E178" w14:textId="77777777" w:rsidR="002E1760" w:rsidRDefault="002E1760" w:rsidP="002E1760"/>
    <w:p w14:paraId="46019DAC" w14:textId="77777777" w:rsidR="002E1760" w:rsidRPr="00431DA4" w:rsidRDefault="00B61CD3" w:rsidP="00293D78">
      <w:pPr>
        <w:pStyle w:val="CPQuestions"/>
      </w:pPr>
      <w:r w:rsidRPr="00B61CD3">
        <w:lastRenderedPageBreak/>
        <w:t>What would be in your view an alternative way to incentivise lit trading and ensure the quality and robustness of the price determination mechanism for shares and equity-like instruments? Please explain</w:t>
      </w:r>
      <w:r>
        <w:t>.</w:t>
      </w:r>
    </w:p>
    <w:p w14:paraId="470AAA99" w14:textId="57D63D51" w:rsidR="0062022D" w:rsidRDefault="0062022D" w:rsidP="0062022D">
      <w:r>
        <w:t>&lt;ESMA_QUESTION_CP</w:t>
      </w:r>
      <w:r w:rsidR="00F107EF">
        <w:t>_M</w:t>
      </w:r>
      <w:r w:rsidR="00945BCF">
        <w:t>I</w:t>
      </w:r>
      <w:r w:rsidR="00F107EF">
        <w:t>FID_EQT_</w:t>
      </w:r>
      <w:r w:rsidR="00A263DF">
        <w:t>6</w:t>
      </w:r>
      <w:r>
        <w:t>&gt;</w:t>
      </w:r>
    </w:p>
    <w:p w14:paraId="7F3F849F" w14:textId="77777777" w:rsidR="0062022D" w:rsidRDefault="0062022D" w:rsidP="0062022D">
      <w:permStart w:id="203298670" w:edGrp="everyone"/>
      <w:r>
        <w:t>TYPE YOUR TEXT HERE</w:t>
      </w:r>
      <w:permEnd w:id="203298670"/>
    </w:p>
    <w:p w14:paraId="42CFCE2F" w14:textId="5078D389" w:rsidR="0062022D" w:rsidRDefault="0062022D" w:rsidP="0062022D">
      <w:r>
        <w:t>&lt;ESMA_QUESTION_CP</w:t>
      </w:r>
      <w:r w:rsidR="00F107EF">
        <w:t>_M</w:t>
      </w:r>
      <w:r w:rsidR="00945BCF">
        <w:t>I</w:t>
      </w:r>
      <w:r w:rsidR="00F107EF">
        <w:t>FID_EQT_</w:t>
      </w:r>
      <w:r w:rsidR="00A263DF">
        <w:t>6</w:t>
      </w:r>
      <w:r>
        <w:t>&gt;</w:t>
      </w:r>
    </w:p>
    <w:p w14:paraId="3925B5D2" w14:textId="77777777" w:rsidR="0062022D" w:rsidRDefault="0062022D" w:rsidP="009003B8">
      <w:pPr>
        <w:jc w:val="both"/>
        <w:rPr>
          <w:i/>
        </w:rPr>
      </w:pPr>
    </w:p>
    <w:p w14:paraId="76BCFD79" w14:textId="77777777" w:rsidR="002E1760" w:rsidRPr="00431DA4" w:rsidRDefault="00B61CD3" w:rsidP="00293D78">
      <w:pPr>
        <w:pStyle w:val="CPQuestions"/>
      </w:pPr>
      <w:r w:rsidRPr="00B61CD3">
        <w:t>Which option do you prefer for the liquidity assessment of shares among Option 1 and 2? Do you have an alternative proposal? Do you think that the frequency of trading should be kept as a criterion to assess liquidity? If so, what is in your view the appropriate thresholds for the percentage of days traded measured as the ratio between number of days traded and number of days available for trading (e.g. 95%, 90%, 85% etc.)? Please explain</w:t>
      </w:r>
      <w:r w:rsidR="00A263DF">
        <w:t>.</w:t>
      </w:r>
    </w:p>
    <w:p w14:paraId="4B54F009" w14:textId="3A7FF825" w:rsidR="00A263DF" w:rsidRDefault="00A263DF" w:rsidP="00A263DF">
      <w:r>
        <w:t>&lt;ESMA_QUESTION_CP</w:t>
      </w:r>
      <w:r w:rsidR="00F107EF">
        <w:t>_M</w:t>
      </w:r>
      <w:r w:rsidR="00945BCF">
        <w:t>I</w:t>
      </w:r>
      <w:r w:rsidR="00F107EF">
        <w:t>FID_EQT_</w:t>
      </w:r>
      <w:r>
        <w:t>7&gt;</w:t>
      </w:r>
    </w:p>
    <w:p w14:paraId="14896476" w14:textId="59E1947D" w:rsidR="00A263DF" w:rsidRDefault="000E23F9" w:rsidP="00A263DF">
      <w:permStart w:id="795872801" w:edGrp="everyone"/>
      <w:r>
        <w:t>As stated in the introductory notes, ASSOSIM</w:t>
      </w:r>
      <w:r w:rsidR="00705A65">
        <w:t>,</w:t>
      </w:r>
      <w:r>
        <w:t xml:space="preserve"> </w:t>
      </w:r>
      <w:r w:rsidR="00705A65">
        <w:t xml:space="preserve">in principle, </w:t>
      </w:r>
      <w:r>
        <w:t xml:space="preserve">is in favour of any proposal </w:t>
      </w:r>
      <w:r w:rsidR="00605E07">
        <w:t xml:space="preserve">made under a simplification perspective and in this sense we agree with ESMA </w:t>
      </w:r>
      <w:r w:rsidR="00B61DAC">
        <w:t xml:space="preserve">when it considers that the “daily trade” criterion is </w:t>
      </w:r>
      <w:r w:rsidR="00605E07">
        <w:t>too stringent</w:t>
      </w:r>
      <w:r w:rsidR="00B61DAC">
        <w:t xml:space="preserve"> and that </w:t>
      </w:r>
      <w:r w:rsidR="00792FCB">
        <w:t xml:space="preserve">it </w:t>
      </w:r>
      <w:r w:rsidR="00B61DAC">
        <w:t>does not take into account that even liquid instruments can stop trading due to technical reasons</w:t>
      </w:r>
      <w:r w:rsidR="005864C7">
        <w:t xml:space="preserve">. </w:t>
      </w:r>
      <w:r w:rsidR="00B61DAC">
        <w:t>Therefore, ASSOSIM believes that such</w:t>
      </w:r>
      <w:r w:rsidR="005864C7">
        <w:t xml:space="preserve"> criterion </w:t>
      </w:r>
      <w:r w:rsidR="00605E07">
        <w:t xml:space="preserve">could be replaced with </w:t>
      </w:r>
      <w:r w:rsidR="00305D71">
        <w:t>fixing a</w:t>
      </w:r>
      <w:r w:rsidR="00B61DAC">
        <w:t xml:space="preserve"> </w:t>
      </w:r>
      <w:r w:rsidR="00605E07">
        <w:t xml:space="preserve">threshold </w:t>
      </w:r>
      <w:r w:rsidR="00B61DAC">
        <w:t xml:space="preserve">which should </w:t>
      </w:r>
      <w:r w:rsidR="00305D71">
        <w:t xml:space="preserve">in any case </w:t>
      </w:r>
      <w:r w:rsidR="00B61DAC">
        <w:t xml:space="preserve">express a </w:t>
      </w:r>
      <w:r w:rsidR="00305D71">
        <w:t>high/</w:t>
      </w:r>
      <w:r w:rsidR="00B61DAC">
        <w:t>significant percentage of days traded</w:t>
      </w:r>
      <w:r w:rsidR="00B82856">
        <w:t xml:space="preserve"> (e.g. certainly not less than 90%)</w:t>
      </w:r>
      <w:r w:rsidR="00605E07">
        <w:t>.</w:t>
      </w:r>
      <w:r>
        <w:t xml:space="preserve"> </w:t>
      </w:r>
      <w:permEnd w:id="795872801"/>
    </w:p>
    <w:p w14:paraId="75DFB883" w14:textId="1D449A19" w:rsidR="00A263DF" w:rsidRDefault="00A263DF" w:rsidP="00A263DF">
      <w:r>
        <w:t>&lt;ESMA_QUESTION_CP</w:t>
      </w:r>
      <w:r w:rsidR="00F107EF">
        <w:t>_M</w:t>
      </w:r>
      <w:r w:rsidR="00945BCF">
        <w:t>I</w:t>
      </w:r>
      <w:r w:rsidR="00F107EF">
        <w:t>FID_EQT_</w:t>
      </w:r>
      <w:r>
        <w:t>7&gt;</w:t>
      </w:r>
    </w:p>
    <w:p w14:paraId="22B67BE4" w14:textId="77777777" w:rsidR="00C228C1" w:rsidRDefault="00C228C1" w:rsidP="00A263DF"/>
    <w:p w14:paraId="4DBBAEDF" w14:textId="77777777" w:rsidR="002E1760" w:rsidRPr="00431DA4" w:rsidRDefault="00B61CD3" w:rsidP="00293D78">
      <w:pPr>
        <w:pStyle w:val="CPQuestions"/>
      </w:pPr>
      <w:r w:rsidRPr="00B61CD3">
        <w:t>Do you agree in changing the approach for ETFs, DRs as proposed by ESMA? Do you have an alternative proposal? Please explain</w:t>
      </w:r>
      <w:r w:rsidR="008418E3">
        <w:t>.</w:t>
      </w:r>
    </w:p>
    <w:p w14:paraId="34308112" w14:textId="6800EED5" w:rsidR="00A263DF" w:rsidRDefault="00A263DF" w:rsidP="00A263DF">
      <w:r>
        <w:t>&lt;ESMA_QUESTION_CP</w:t>
      </w:r>
      <w:r w:rsidR="00F107EF">
        <w:t>_M</w:t>
      </w:r>
      <w:r w:rsidR="00945BCF">
        <w:t>I</w:t>
      </w:r>
      <w:r w:rsidR="00F107EF">
        <w:t>FID_EQT_</w:t>
      </w:r>
      <w:r w:rsidR="00C228C1">
        <w:t>8</w:t>
      </w:r>
      <w:r>
        <w:t>&gt;</w:t>
      </w:r>
    </w:p>
    <w:p w14:paraId="43D46422" w14:textId="77777777" w:rsidR="00A263DF" w:rsidRDefault="00A263DF" w:rsidP="00A263DF">
      <w:permStart w:id="1747589383" w:edGrp="everyone"/>
      <w:r>
        <w:t>TYPE YOUR TEXT HERE</w:t>
      </w:r>
      <w:permEnd w:id="1747589383"/>
    </w:p>
    <w:p w14:paraId="461248F6" w14:textId="0FDE61C5" w:rsidR="00A263DF" w:rsidRDefault="00A263DF" w:rsidP="00A263DF">
      <w:r>
        <w:t>&lt;ESMA_QUESTION_CP</w:t>
      </w:r>
      <w:r w:rsidR="00F107EF">
        <w:t>_M</w:t>
      </w:r>
      <w:r w:rsidR="00945BCF">
        <w:t>I</w:t>
      </w:r>
      <w:r w:rsidR="00F107EF">
        <w:t>FID_EQT_</w:t>
      </w:r>
      <w:r w:rsidR="00C228C1">
        <w:t>8</w:t>
      </w:r>
      <w:r>
        <w:t>&gt;</w:t>
      </w:r>
    </w:p>
    <w:p w14:paraId="4685F2B0" w14:textId="77777777" w:rsidR="00C228C1" w:rsidRDefault="00C228C1" w:rsidP="00A263DF"/>
    <w:p w14:paraId="1BBC244E" w14:textId="77777777" w:rsidR="002E1760" w:rsidRPr="00431DA4" w:rsidRDefault="00292E82" w:rsidP="00293D78">
      <w:pPr>
        <w:pStyle w:val="CPQuestions"/>
      </w:pPr>
      <w:r w:rsidRPr="00292E82">
        <w:t>Do you agree in removing the category of certificates from the equity-like transparency scope? Please explain</w:t>
      </w:r>
      <w:r w:rsidR="008418E3">
        <w:t>.</w:t>
      </w:r>
    </w:p>
    <w:p w14:paraId="1BC97A10" w14:textId="40D00D22" w:rsidR="002E1760" w:rsidRDefault="002E1760" w:rsidP="002E1760">
      <w:r>
        <w:t>&lt;ESMA_QUESTION_</w:t>
      </w:r>
      <w:r w:rsidR="00227C1A">
        <w:t>CP</w:t>
      </w:r>
      <w:r w:rsidR="00F107EF">
        <w:t>_M</w:t>
      </w:r>
      <w:r w:rsidR="00945BCF">
        <w:t>I</w:t>
      </w:r>
      <w:r w:rsidR="00F107EF">
        <w:t>FID_EQT_</w:t>
      </w:r>
      <w:r>
        <w:t>9&gt;</w:t>
      </w:r>
    </w:p>
    <w:p w14:paraId="1B5C745B" w14:textId="77777777" w:rsidR="002E1760" w:rsidRDefault="002E1760" w:rsidP="002E1760">
      <w:permStart w:id="1400726192" w:edGrp="everyone"/>
      <w:r>
        <w:t>TYPE YOUR TEXT HERE</w:t>
      </w:r>
      <w:permEnd w:id="1400726192"/>
    </w:p>
    <w:p w14:paraId="44E897E8" w14:textId="49E2CF33" w:rsidR="002E1760" w:rsidRDefault="002E1760" w:rsidP="002E1760">
      <w:r>
        <w:t>&lt;ESMA_QUESTION_</w:t>
      </w:r>
      <w:r w:rsidR="00227C1A">
        <w:t>CP</w:t>
      </w:r>
      <w:r w:rsidR="00F107EF">
        <w:t>_M</w:t>
      </w:r>
      <w:r w:rsidR="00945BCF">
        <w:t>I</w:t>
      </w:r>
      <w:r w:rsidR="00F107EF">
        <w:t>FID_EQT_</w:t>
      </w:r>
      <w:r>
        <w:t>9&gt;</w:t>
      </w:r>
    </w:p>
    <w:p w14:paraId="2A1878BF" w14:textId="77777777" w:rsidR="00C228C1" w:rsidRDefault="00C228C1" w:rsidP="002E1760"/>
    <w:p w14:paraId="07DD0C95" w14:textId="77777777" w:rsidR="002E1760" w:rsidRPr="00431DA4" w:rsidRDefault="00292E82" w:rsidP="00293D78">
      <w:pPr>
        <w:pStyle w:val="CPQuestions"/>
      </w:pPr>
      <w:r w:rsidRPr="00292E82">
        <w:t>Do you agree in deeming other equity financial instruments to be illiquid by default? Please explain</w:t>
      </w:r>
      <w:r w:rsidR="00FC7836">
        <w:t>.</w:t>
      </w:r>
    </w:p>
    <w:p w14:paraId="463877C3" w14:textId="60B59103" w:rsidR="008418E3" w:rsidRDefault="008418E3" w:rsidP="008418E3">
      <w:r>
        <w:t>&lt;ESMA_QUESTION_CP</w:t>
      </w:r>
      <w:r w:rsidR="00F107EF">
        <w:t>_M</w:t>
      </w:r>
      <w:r w:rsidR="00945BCF">
        <w:t>I</w:t>
      </w:r>
      <w:r w:rsidR="00F107EF">
        <w:t>FID_EQT_</w:t>
      </w:r>
      <w:r>
        <w:t>10&gt;</w:t>
      </w:r>
    </w:p>
    <w:p w14:paraId="7F574030" w14:textId="77777777" w:rsidR="008418E3" w:rsidRDefault="008418E3" w:rsidP="008418E3">
      <w:permStart w:id="929114806" w:edGrp="everyone"/>
      <w:r>
        <w:t>TYPE YOUR TEXT HERE</w:t>
      </w:r>
      <w:permEnd w:id="929114806"/>
    </w:p>
    <w:p w14:paraId="51467529" w14:textId="143ED63C" w:rsidR="008418E3" w:rsidRDefault="008418E3" w:rsidP="008418E3">
      <w:r>
        <w:t>&lt;ESMA_QUESTION_CP</w:t>
      </w:r>
      <w:r w:rsidR="00F107EF">
        <w:t>_M</w:t>
      </w:r>
      <w:r w:rsidR="00945BCF">
        <w:t>I</w:t>
      </w:r>
      <w:r w:rsidR="00F107EF">
        <w:t>FID_EQT_</w:t>
      </w:r>
      <w:r>
        <w:t>10&gt;</w:t>
      </w:r>
    </w:p>
    <w:p w14:paraId="17098C53" w14:textId="77777777" w:rsidR="00C228C1" w:rsidRDefault="00C228C1" w:rsidP="008418E3"/>
    <w:p w14:paraId="64590B3D" w14:textId="77777777" w:rsidR="009003B8" w:rsidRDefault="00292E82" w:rsidP="00293D78">
      <w:pPr>
        <w:pStyle w:val="CPQuestions"/>
      </w:pPr>
      <w:r w:rsidRPr="00292E82">
        <w:lastRenderedPageBreak/>
        <w:t>Do you agree in separating the definition of conventional periodic auctions and frequent batch auctions? Do you agree with ESMA’s proposal to require the disclosure of all orders submitted to FBAs? Please explain</w:t>
      </w:r>
      <w:r>
        <w:t>.</w:t>
      </w:r>
    </w:p>
    <w:p w14:paraId="4711211D" w14:textId="2147376D" w:rsidR="00F469F8" w:rsidRDefault="00F469F8" w:rsidP="00F469F8">
      <w:r>
        <w:t>&lt;ESMA_QUESTION_CP</w:t>
      </w:r>
      <w:r w:rsidR="00F107EF">
        <w:t>_M</w:t>
      </w:r>
      <w:r w:rsidR="00945BCF">
        <w:t>I</w:t>
      </w:r>
      <w:r w:rsidR="00F107EF">
        <w:t>FID_EQT_</w:t>
      </w:r>
      <w:r>
        <w:t>11&gt;</w:t>
      </w:r>
    </w:p>
    <w:p w14:paraId="77303C55" w14:textId="77777777" w:rsidR="00F469F8" w:rsidRDefault="00F469F8" w:rsidP="00F469F8">
      <w:permStart w:id="675495160" w:edGrp="everyone"/>
      <w:r>
        <w:t>TYPE YOUR TEXT HERE</w:t>
      </w:r>
      <w:permEnd w:id="675495160"/>
    </w:p>
    <w:p w14:paraId="1087912D" w14:textId="04907AE2" w:rsidR="00F469F8" w:rsidRDefault="00F469F8" w:rsidP="00F469F8">
      <w:r>
        <w:t>&lt;ESMA_QUESTION_CP</w:t>
      </w:r>
      <w:r w:rsidR="00F107EF">
        <w:t>_M</w:t>
      </w:r>
      <w:r w:rsidR="00945BCF">
        <w:t>I</w:t>
      </w:r>
      <w:r w:rsidR="00F107EF">
        <w:t>FID_EQT_</w:t>
      </w:r>
      <w:r>
        <w:t>11&gt;</w:t>
      </w:r>
    </w:p>
    <w:p w14:paraId="3BD92E69" w14:textId="77777777" w:rsidR="00C228C1" w:rsidRDefault="00C228C1" w:rsidP="00F469F8"/>
    <w:p w14:paraId="15D63B6D" w14:textId="77777777" w:rsidR="00F469F8" w:rsidRDefault="00292E82" w:rsidP="00F469F8">
      <w:pPr>
        <w:pStyle w:val="CPQuestions"/>
      </w:pPr>
      <w:r w:rsidRPr="00292E82">
        <w:t>Do you agree that all non-price forming systems should operate under a pre-trade transparency waiver? Please explain</w:t>
      </w:r>
      <w:r w:rsidR="00F469F8">
        <w:t>.</w:t>
      </w:r>
    </w:p>
    <w:p w14:paraId="56B290CC" w14:textId="05B5D0C7" w:rsidR="00F469F8" w:rsidRDefault="00F469F8" w:rsidP="00F469F8">
      <w:r>
        <w:t>&lt;ESMA_QUESTION_CP</w:t>
      </w:r>
      <w:r w:rsidR="00F107EF">
        <w:t>_M</w:t>
      </w:r>
      <w:r w:rsidR="00945BCF">
        <w:t>I</w:t>
      </w:r>
      <w:r w:rsidR="00F107EF">
        <w:t>FID_EQT_</w:t>
      </w:r>
      <w:r>
        <w:t>1</w:t>
      </w:r>
      <w:r w:rsidR="002868FC">
        <w:t>2</w:t>
      </w:r>
      <w:r>
        <w:t>&gt;</w:t>
      </w:r>
    </w:p>
    <w:p w14:paraId="1B69D7E6" w14:textId="77777777" w:rsidR="00F469F8" w:rsidRDefault="00F469F8" w:rsidP="00F469F8">
      <w:permStart w:id="227761104" w:edGrp="everyone"/>
      <w:r>
        <w:t>TYPE YOUR TEXT HERE</w:t>
      </w:r>
      <w:permEnd w:id="227761104"/>
    </w:p>
    <w:p w14:paraId="468C5AB6" w14:textId="2DB6CEBE" w:rsidR="00F469F8" w:rsidRDefault="00F469F8" w:rsidP="00F469F8">
      <w:r>
        <w:t>&lt;ESMA_QUESTION_CP</w:t>
      </w:r>
      <w:r w:rsidR="00F107EF">
        <w:t>_M</w:t>
      </w:r>
      <w:r w:rsidR="00945BCF">
        <w:t>I</w:t>
      </w:r>
      <w:r w:rsidR="00F107EF">
        <w:t>FID_EQT_</w:t>
      </w:r>
      <w:r>
        <w:t>1</w:t>
      </w:r>
      <w:r w:rsidR="002868FC">
        <w:t>2</w:t>
      </w:r>
      <w:r>
        <w:t>&gt;</w:t>
      </w:r>
    </w:p>
    <w:p w14:paraId="1180CEE3" w14:textId="77777777" w:rsidR="009003B8" w:rsidRDefault="009003B8" w:rsidP="002E1760"/>
    <w:p w14:paraId="158D9AFB" w14:textId="77777777" w:rsidR="00646C30" w:rsidRDefault="00292E82" w:rsidP="00646C30">
      <w:pPr>
        <w:pStyle w:val="CPQuestions"/>
      </w:pPr>
      <w:r w:rsidRPr="00292E82">
        <w:t>What is your view on increasing the minimum quoting size for SIs? Which option do you prefer</w:t>
      </w:r>
      <w:r w:rsidR="00C228C1">
        <w:t>?</w:t>
      </w:r>
    </w:p>
    <w:p w14:paraId="747F51B8" w14:textId="511C4EAA" w:rsidR="00646C30" w:rsidRDefault="00646C30" w:rsidP="00646C30">
      <w:r>
        <w:t>&lt;ESMA_QUESTION_CP</w:t>
      </w:r>
      <w:r w:rsidR="00F107EF">
        <w:t>_M</w:t>
      </w:r>
      <w:r w:rsidR="00945BCF">
        <w:t>I</w:t>
      </w:r>
      <w:r w:rsidR="00F107EF">
        <w:t>FID_EQT_</w:t>
      </w:r>
      <w:r>
        <w:t>1</w:t>
      </w:r>
      <w:r w:rsidR="00101BF1">
        <w:t>3</w:t>
      </w:r>
      <w:r>
        <w:t>&gt;</w:t>
      </w:r>
    </w:p>
    <w:p w14:paraId="36288519" w14:textId="66E28C0B" w:rsidR="00D2084E" w:rsidRDefault="00AD426F" w:rsidP="00D2084E">
      <w:permStart w:id="308116658" w:edGrp="everyone"/>
      <w:r>
        <w:t>ASSOSIM is</w:t>
      </w:r>
      <w:r w:rsidR="00B34E3E">
        <w:t>,</w:t>
      </w:r>
      <w:r>
        <w:t xml:space="preserve"> </w:t>
      </w:r>
      <w:r w:rsidR="0093695F">
        <w:t>in principle</w:t>
      </w:r>
      <w:r w:rsidR="00B34E3E">
        <w:t>,</w:t>
      </w:r>
      <w:r w:rsidR="0093695F">
        <w:t xml:space="preserve"> </w:t>
      </w:r>
      <w:r>
        <w:t xml:space="preserve">in favour of increasing the minimum quoting size for SIs </w:t>
      </w:r>
      <w:r w:rsidR="00AC0BF4" w:rsidRPr="00AC0BF4">
        <w:t xml:space="preserve">because this </w:t>
      </w:r>
      <w:r w:rsidR="006502DB">
        <w:t>approach</w:t>
      </w:r>
      <w:r w:rsidR="00AC0BF4" w:rsidRPr="00AC0BF4">
        <w:t xml:space="preserve"> </w:t>
      </w:r>
      <w:r w:rsidR="00AC0BF4">
        <w:t xml:space="preserve">can strengthen </w:t>
      </w:r>
      <w:r w:rsidR="0093695F">
        <w:t xml:space="preserve">the liquidity </w:t>
      </w:r>
      <w:r w:rsidR="006502DB">
        <w:t xml:space="preserve">provision </w:t>
      </w:r>
      <w:r w:rsidR="0093695F">
        <w:t>by SIs</w:t>
      </w:r>
      <w:r w:rsidR="00AC0BF4" w:rsidRPr="00AC0BF4">
        <w:t xml:space="preserve">. </w:t>
      </w:r>
      <w:r w:rsidR="00FE73E8">
        <w:t xml:space="preserve">However, it has also to be considered that increasing the minimum quoting size may cause small/medium-sized entities decide not to enter the market because the minimum quoting size </w:t>
      </w:r>
      <w:r w:rsidR="00640481">
        <w:t xml:space="preserve">is </w:t>
      </w:r>
      <w:r w:rsidR="00FE73E8">
        <w:t>fixed at a level they deem they cannot comply with</w:t>
      </w:r>
      <w:r w:rsidR="00AC5511">
        <w:t xml:space="preserve"> (because of the risks they would bear)</w:t>
      </w:r>
      <w:r w:rsidR="00FE73E8">
        <w:t>.</w:t>
      </w:r>
    </w:p>
    <w:p w14:paraId="536EE512" w14:textId="0F936370" w:rsidR="00646C30" w:rsidRDefault="00FE73E8" w:rsidP="00646C30">
      <w:r>
        <w:t xml:space="preserve">Therefore, we would appreciate ESMA </w:t>
      </w:r>
      <w:r w:rsidR="00AC5511">
        <w:t>consider</w:t>
      </w:r>
      <w:r w:rsidR="00F11A52">
        <w:t>ing</w:t>
      </w:r>
      <w:r>
        <w:t xml:space="preserve"> the possibility to adopt </w:t>
      </w:r>
      <w:r w:rsidR="00AC5511">
        <w:t xml:space="preserve">a different </w:t>
      </w:r>
      <w:r w:rsidR="00F11A52">
        <w:t>o</w:t>
      </w:r>
      <w:r w:rsidR="00AC5511">
        <w:t>ption setting</w:t>
      </w:r>
      <w:r>
        <w:t xml:space="preserve"> a minimum quoting size </w:t>
      </w:r>
      <w:r w:rsidR="00AC5511">
        <w:t xml:space="preserve">equal to a percentage </w:t>
      </w:r>
      <w:r w:rsidR="00714CDB">
        <w:t xml:space="preserve">ranging from 10% </w:t>
      </w:r>
      <w:r w:rsidR="00AC5511">
        <w:t>t</w:t>
      </w:r>
      <w:r w:rsidR="00714CDB">
        <w:t>o</w:t>
      </w:r>
      <w:bookmarkStart w:id="3" w:name="_GoBack"/>
      <w:bookmarkEnd w:id="3"/>
      <w:r w:rsidR="00AC5511">
        <w:t xml:space="preserve"> </w:t>
      </w:r>
      <w:r>
        <w:t>50% of the SMS</w:t>
      </w:r>
      <w:r w:rsidR="006502DB">
        <w:t>.</w:t>
      </w:r>
      <w:r w:rsidR="005765B7">
        <w:t xml:space="preserve"> </w:t>
      </w:r>
      <w:permEnd w:id="308116658"/>
    </w:p>
    <w:p w14:paraId="6056CCA9" w14:textId="6D6538F2" w:rsidR="00646C30" w:rsidRDefault="00646C30" w:rsidP="00646C30">
      <w:r>
        <w:t>&lt;ESMA_QUESTION_CP</w:t>
      </w:r>
      <w:r w:rsidR="00F107EF">
        <w:t>_M</w:t>
      </w:r>
      <w:r w:rsidR="00945BCF">
        <w:t>I</w:t>
      </w:r>
      <w:r w:rsidR="00F107EF">
        <w:t>FID_EQT_</w:t>
      </w:r>
      <w:r>
        <w:t>1</w:t>
      </w:r>
      <w:r w:rsidR="002F1683">
        <w:t>3</w:t>
      </w:r>
      <w:r>
        <w:t>&gt;</w:t>
      </w:r>
    </w:p>
    <w:p w14:paraId="7CF66986" w14:textId="77777777" w:rsidR="002868FC" w:rsidRDefault="002868FC" w:rsidP="002E1760"/>
    <w:p w14:paraId="143B3CBB" w14:textId="77777777" w:rsidR="00646C30" w:rsidRDefault="00292E82" w:rsidP="00646C30">
      <w:pPr>
        <w:pStyle w:val="CPQuestions"/>
      </w:pPr>
      <w:r w:rsidRPr="00292E82">
        <w:t>What is your view on extending the transparency obligations under the SI regime to illiquid instruments</w:t>
      </w:r>
      <w:r w:rsidR="00C228C1">
        <w:t>?</w:t>
      </w:r>
    </w:p>
    <w:p w14:paraId="3F959FEF" w14:textId="54D311C7" w:rsidR="00646C30" w:rsidRDefault="00646C30" w:rsidP="00646C30">
      <w:r>
        <w:t>&lt;ESMA_QUESTION_CP</w:t>
      </w:r>
      <w:r w:rsidR="00F107EF">
        <w:t>_M</w:t>
      </w:r>
      <w:r w:rsidR="00945BCF">
        <w:t>I</w:t>
      </w:r>
      <w:r w:rsidR="00F107EF">
        <w:t>FID_EQT_</w:t>
      </w:r>
      <w:r>
        <w:t>1</w:t>
      </w:r>
      <w:r w:rsidR="00101BF1">
        <w:t>4</w:t>
      </w:r>
      <w:r>
        <w:t>&gt;</w:t>
      </w:r>
    </w:p>
    <w:p w14:paraId="6A257108" w14:textId="16A3154D" w:rsidR="00646C30" w:rsidRDefault="009239C5" w:rsidP="00646C30">
      <w:permStart w:id="699085938" w:edGrp="everyone"/>
      <w:r>
        <w:t xml:space="preserve"> W</w:t>
      </w:r>
      <w:r w:rsidRPr="004E2F05">
        <w:t xml:space="preserve">e welcome </w:t>
      </w:r>
      <w:r>
        <w:t xml:space="preserve">the extension of transparency obligations under the SI regime to illiquid instruments. </w:t>
      </w:r>
      <w:permEnd w:id="699085938"/>
    </w:p>
    <w:p w14:paraId="396E3E9C" w14:textId="6DB2C440" w:rsidR="00646C30" w:rsidRDefault="00646C30" w:rsidP="00646C30">
      <w:r>
        <w:t>&lt;ESMA_QUESTION_CP</w:t>
      </w:r>
      <w:r w:rsidR="00F107EF">
        <w:t>_M</w:t>
      </w:r>
      <w:r w:rsidR="00945BCF">
        <w:t>I</w:t>
      </w:r>
      <w:r w:rsidR="00F107EF">
        <w:t>FID_EQT_</w:t>
      </w:r>
      <w:r>
        <w:t>1</w:t>
      </w:r>
      <w:r w:rsidR="00101BF1">
        <w:t>4</w:t>
      </w:r>
      <w:r>
        <w:t>&gt;</w:t>
      </w:r>
    </w:p>
    <w:p w14:paraId="5564C66E" w14:textId="77777777" w:rsidR="002868FC" w:rsidRDefault="002868FC" w:rsidP="002E1760"/>
    <w:p w14:paraId="161D490C" w14:textId="77777777" w:rsidR="00646C30" w:rsidRDefault="00292E82" w:rsidP="00646C30">
      <w:pPr>
        <w:pStyle w:val="CPQuestions"/>
      </w:pPr>
      <w:r w:rsidRPr="00292E82">
        <w:t>With regard to the SMS determination, which option do you prefer? Would you have a different proposal? Please explain</w:t>
      </w:r>
      <w:r>
        <w:t>.</w:t>
      </w:r>
    </w:p>
    <w:p w14:paraId="7C881817" w14:textId="235FE33D" w:rsidR="00646C30" w:rsidRDefault="00646C30" w:rsidP="00646C30">
      <w:r>
        <w:t>&lt;ESMA_QUESTION_CP</w:t>
      </w:r>
      <w:r w:rsidR="00F107EF">
        <w:t>_M</w:t>
      </w:r>
      <w:r w:rsidR="00945BCF">
        <w:t>I</w:t>
      </w:r>
      <w:r w:rsidR="00F107EF">
        <w:t>FID_EQT_</w:t>
      </w:r>
      <w:r>
        <w:t>1</w:t>
      </w:r>
      <w:r w:rsidR="00101BF1">
        <w:t>5</w:t>
      </w:r>
      <w:r>
        <w:t>&gt;</w:t>
      </w:r>
    </w:p>
    <w:p w14:paraId="4DBBB677" w14:textId="61D899C5" w:rsidR="009239C5" w:rsidRDefault="009239C5" w:rsidP="0078354B">
      <w:permStart w:id="1271415520" w:edGrp="everyone"/>
      <w:r w:rsidRPr="004E2F05">
        <w:t xml:space="preserve">We support ESMA’s </w:t>
      </w:r>
      <w:r>
        <w:t>view</w:t>
      </w:r>
      <w:r w:rsidRPr="004E2F05">
        <w:t xml:space="preserve"> </w:t>
      </w:r>
      <w:r>
        <w:t>about the need of reviewing the SMS determination methodology</w:t>
      </w:r>
      <w:r w:rsidRPr="004E2F05">
        <w:t xml:space="preserve">. </w:t>
      </w:r>
    </w:p>
    <w:p w14:paraId="0C11162E" w14:textId="49C07293" w:rsidR="00646C30" w:rsidRDefault="009239C5" w:rsidP="00646C30">
      <w:r>
        <w:t xml:space="preserve">To this regard, </w:t>
      </w:r>
      <w:r w:rsidRPr="004E2F05">
        <w:t>we welcome</w:t>
      </w:r>
      <w:r>
        <w:t xml:space="preserve"> to move from the AVT parameter to the ADT because this will result in an increase of the SMS value. Also considering our</w:t>
      </w:r>
      <w:r w:rsidR="00225CCD">
        <w:t xml:space="preserve"> answer to</w:t>
      </w:r>
      <w:r>
        <w:t xml:space="preserve"> Q14 a</w:t>
      </w:r>
      <w:r w:rsidR="00225CCD">
        <w:t>bove</w:t>
      </w:r>
      <w:r>
        <w:t>, we</w:t>
      </w:r>
      <w:r w:rsidR="00225CCD">
        <w:t xml:space="preserve"> would</w:t>
      </w:r>
      <w:r>
        <w:t xml:space="preserve"> prefer Option A.</w:t>
      </w:r>
      <w:permEnd w:id="1271415520"/>
    </w:p>
    <w:p w14:paraId="068CA4E0" w14:textId="2181EAFD" w:rsidR="00646C30" w:rsidRDefault="00646C30" w:rsidP="00646C30">
      <w:r>
        <w:t>&lt;ESMA_QUESTION_CP</w:t>
      </w:r>
      <w:r w:rsidR="00F107EF">
        <w:t>_M</w:t>
      </w:r>
      <w:r w:rsidR="00945BCF">
        <w:t>I</w:t>
      </w:r>
      <w:r w:rsidR="00F107EF">
        <w:t>FID_EQT_</w:t>
      </w:r>
      <w:r>
        <w:t>1</w:t>
      </w:r>
      <w:r w:rsidR="00101BF1">
        <w:t>5</w:t>
      </w:r>
      <w:r>
        <w:t>&gt;</w:t>
      </w:r>
    </w:p>
    <w:p w14:paraId="5C9DE7C3" w14:textId="77777777" w:rsidR="002868FC" w:rsidRDefault="002868FC" w:rsidP="002E1760"/>
    <w:p w14:paraId="30D0FB22" w14:textId="77777777" w:rsidR="00646C30" w:rsidRDefault="00292E82" w:rsidP="00646C30">
      <w:pPr>
        <w:pStyle w:val="CPQuestions"/>
      </w:pPr>
      <w:r w:rsidRPr="00292E82">
        <w:t>Which option do you prefer among Options A, B and C? Would you suggest a different alternative? Please explain</w:t>
      </w:r>
      <w:r>
        <w:t>.</w:t>
      </w:r>
    </w:p>
    <w:p w14:paraId="5C3F1247" w14:textId="4F9D9E7B" w:rsidR="00646C30" w:rsidRDefault="00646C30" w:rsidP="00646C30">
      <w:r>
        <w:lastRenderedPageBreak/>
        <w:t>&lt;ESMA_QUESTION_CP</w:t>
      </w:r>
      <w:r w:rsidR="00F107EF">
        <w:t>_M</w:t>
      </w:r>
      <w:r w:rsidR="00945BCF">
        <w:t>I</w:t>
      </w:r>
      <w:r w:rsidR="00F107EF">
        <w:t>FID_EQT_</w:t>
      </w:r>
      <w:r>
        <w:t>1</w:t>
      </w:r>
      <w:r w:rsidR="00101BF1">
        <w:t>6</w:t>
      </w:r>
      <w:r>
        <w:t>&gt;</w:t>
      </w:r>
    </w:p>
    <w:p w14:paraId="7AAD2035" w14:textId="77777777" w:rsidR="00646C30" w:rsidRDefault="00646C30" w:rsidP="00646C30">
      <w:permStart w:id="2130212544" w:edGrp="everyone"/>
      <w:r>
        <w:t>TYPE YOUR TEXT HERE</w:t>
      </w:r>
      <w:permEnd w:id="2130212544"/>
    </w:p>
    <w:p w14:paraId="5EB9791A" w14:textId="5BF42398" w:rsidR="00646C30" w:rsidRDefault="00646C30" w:rsidP="00646C30">
      <w:r>
        <w:t>&lt;ESMA_QUESTION_CP</w:t>
      </w:r>
      <w:r w:rsidR="00F107EF">
        <w:t>_M</w:t>
      </w:r>
      <w:r w:rsidR="00945BCF">
        <w:t>I</w:t>
      </w:r>
      <w:r w:rsidR="00F107EF">
        <w:t>FID_EQT_</w:t>
      </w:r>
      <w:r>
        <w:t>1</w:t>
      </w:r>
      <w:r w:rsidR="00101BF1">
        <w:t>6</w:t>
      </w:r>
      <w:r>
        <w:t>&gt;</w:t>
      </w:r>
    </w:p>
    <w:p w14:paraId="0C67D15C" w14:textId="77777777" w:rsidR="002868FC" w:rsidRDefault="002868FC" w:rsidP="002E1760"/>
    <w:p w14:paraId="05D77404" w14:textId="77777777" w:rsidR="00646C30" w:rsidRDefault="00292E82" w:rsidP="00646C30">
      <w:pPr>
        <w:pStyle w:val="CPQuestions"/>
      </w:pPr>
      <w:r w:rsidRPr="00292E82">
        <w:t>Would you envisage a different system than the DVC to limit dark trading? Please explain</w:t>
      </w:r>
      <w:r>
        <w:t>.</w:t>
      </w:r>
    </w:p>
    <w:p w14:paraId="358A7CC5" w14:textId="4E78889A" w:rsidR="00646C30" w:rsidRDefault="00646C30" w:rsidP="00646C30">
      <w:r>
        <w:t>&lt;ESMA_QUESTION_CP</w:t>
      </w:r>
      <w:r w:rsidR="00F107EF">
        <w:t>_M</w:t>
      </w:r>
      <w:r w:rsidR="00945BCF">
        <w:t>I</w:t>
      </w:r>
      <w:r w:rsidR="00F107EF">
        <w:t>FID_EQT_</w:t>
      </w:r>
      <w:r>
        <w:t>1</w:t>
      </w:r>
      <w:r w:rsidR="00101BF1">
        <w:t>7</w:t>
      </w:r>
      <w:r>
        <w:t>&gt;</w:t>
      </w:r>
    </w:p>
    <w:p w14:paraId="1CE157B4" w14:textId="77777777" w:rsidR="00646C30" w:rsidRDefault="00646C30" w:rsidP="00646C30">
      <w:permStart w:id="96027498" w:edGrp="everyone"/>
      <w:r>
        <w:t>TYPE YOUR TEXT HERE</w:t>
      </w:r>
      <w:permEnd w:id="96027498"/>
    </w:p>
    <w:p w14:paraId="0BEE4878" w14:textId="60A6ECB4" w:rsidR="00646C30" w:rsidRDefault="00646C30" w:rsidP="00646C30">
      <w:r>
        <w:t>&lt;ESMA_QUESTION_CP</w:t>
      </w:r>
      <w:r w:rsidR="00F107EF">
        <w:t>_M</w:t>
      </w:r>
      <w:r w:rsidR="00945BCF">
        <w:t>I</w:t>
      </w:r>
      <w:r w:rsidR="00F107EF">
        <w:t>FID_EQT_</w:t>
      </w:r>
      <w:r>
        <w:t>1</w:t>
      </w:r>
      <w:r w:rsidR="00101BF1">
        <w:t>7</w:t>
      </w:r>
      <w:r>
        <w:t>&gt;</w:t>
      </w:r>
    </w:p>
    <w:p w14:paraId="4F5EE049" w14:textId="77777777" w:rsidR="002868FC" w:rsidRDefault="002868FC" w:rsidP="002E1760"/>
    <w:p w14:paraId="05CF2F4F" w14:textId="77777777" w:rsidR="00646C30" w:rsidRDefault="00292E82" w:rsidP="00646C30">
      <w:pPr>
        <w:pStyle w:val="CPQuestions"/>
      </w:pPr>
      <w:r w:rsidRPr="00292E82">
        <w:t>Do you agree in removing the need for NCAs to issue the suspension notice and require trading venues to suspend dark trading, if required, on the basis of ESMA’s publication? Please explain</w:t>
      </w:r>
      <w:r w:rsidR="00C228C1">
        <w:t>.</w:t>
      </w:r>
    </w:p>
    <w:p w14:paraId="7856948E" w14:textId="16B195FC" w:rsidR="00646C30" w:rsidRDefault="00646C30" w:rsidP="00646C30">
      <w:r>
        <w:t>&lt;ESMA_QUESTION_CP</w:t>
      </w:r>
      <w:r w:rsidR="00F107EF">
        <w:t>_M</w:t>
      </w:r>
      <w:r w:rsidR="00945BCF">
        <w:t>I</w:t>
      </w:r>
      <w:r w:rsidR="00F107EF">
        <w:t>FID_EQT_</w:t>
      </w:r>
      <w:r>
        <w:t>1</w:t>
      </w:r>
      <w:r w:rsidR="00101BF1">
        <w:t>8</w:t>
      </w:r>
      <w:r>
        <w:t>&gt;</w:t>
      </w:r>
    </w:p>
    <w:p w14:paraId="2C8E07E5" w14:textId="77777777" w:rsidR="00646C30" w:rsidRDefault="00646C30" w:rsidP="00646C30">
      <w:permStart w:id="70923797" w:edGrp="everyone"/>
      <w:r>
        <w:t>TYPE YOUR TEXT HERE</w:t>
      </w:r>
      <w:permEnd w:id="70923797"/>
    </w:p>
    <w:p w14:paraId="5FD19CDA" w14:textId="1278E479" w:rsidR="00646C30" w:rsidRDefault="00646C30" w:rsidP="00646C30">
      <w:r>
        <w:t>&lt;ESMA_QUESTION_CP</w:t>
      </w:r>
      <w:r w:rsidR="00F107EF">
        <w:t>_M</w:t>
      </w:r>
      <w:r w:rsidR="00945BCF">
        <w:t>I</w:t>
      </w:r>
      <w:r w:rsidR="00F107EF">
        <w:t>FID_EQT_</w:t>
      </w:r>
      <w:r>
        <w:t>1</w:t>
      </w:r>
      <w:r w:rsidR="00101BF1">
        <w:t>8</w:t>
      </w:r>
      <w:r>
        <w:t>&gt;</w:t>
      </w:r>
    </w:p>
    <w:p w14:paraId="077B4E09" w14:textId="77777777" w:rsidR="002868FC" w:rsidRDefault="002868FC" w:rsidP="002E1760"/>
    <w:p w14:paraId="206D65E5" w14:textId="77777777" w:rsidR="00646C30" w:rsidRDefault="00292E82" w:rsidP="00646C30">
      <w:pPr>
        <w:pStyle w:val="CPQuestions"/>
      </w:pPr>
      <w:r w:rsidRPr="00292E82">
        <w:t>Do you agree in removing the requirement under Article 5(7)(b)? Please explain</w:t>
      </w:r>
      <w:r>
        <w:t>.</w:t>
      </w:r>
    </w:p>
    <w:p w14:paraId="1FEAC5A1" w14:textId="6941758F" w:rsidR="00646C30" w:rsidRDefault="00646C30" w:rsidP="00646C30">
      <w:r>
        <w:t>&lt;ESMA_QUESTION_CP</w:t>
      </w:r>
      <w:r w:rsidR="00F107EF">
        <w:t>_M</w:t>
      </w:r>
      <w:r w:rsidR="00945BCF">
        <w:t>I</w:t>
      </w:r>
      <w:r w:rsidR="00F107EF">
        <w:t>FID_EQT_</w:t>
      </w:r>
      <w:r>
        <w:t>1</w:t>
      </w:r>
      <w:r w:rsidR="00101BF1">
        <w:t>9</w:t>
      </w:r>
      <w:r>
        <w:t>&gt;</w:t>
      </w:r>
    </w:p>
    <w:p w14:paraId="0CAC7740" w14:textId="77777777" w:rsidR="00646C30" w:rsidRDefault="00646C30" w:rsidP="00646C30">
      <w:permStart w:id="1628391240" w:edGrp="everyone"/>
      <w:r>
        <w:t>TYPE YOUR TEXT HERE</w:t>
      </w:r>
      <w:permEnd w:id="1628391240"/>
    </w:p>
    <w:p w14:paraId="4F6789D9" w14:textId="531F1A53" w:rsidR="00646C30" w:rsidRDefault="00646C30" w:rsidP="00646C30">
      <w:r>
        <w:t>&lt;ESMA_QUESTION_CP</w:t>
      </w:r>
      <w:r w:rsidR="00F107EF">
        <w:t>_M</w:t>
      </w:r>
      <w:r w:rsidR="00945BCF">
        <w:t>I</w:t>
      </w:r>
      <w:r w:rsidR="00F107EF">
        <w:t>FID_EQT_</w:t>
      </w:r>
      <w:r>
        <w:t>1</w:t>
      </w:r>
      <w:r w:rsidR="00101BF1">
        <w:t>9</w:t>
      </w:r>
      <w:r>
        <w:t>&gt;</w:t>
      </w:r>
    </w:p>
    <w:p w14:paraId="52201B21" w14:textId="77777777" w:rsidR="002868FC" w:rsidRDefault="002868FC" w:rsidP="002E1760"/>
    <w:p w14:paraId="34BD9DE6" w14:textId="77777777" w:rsidR="00646C30" w:rsidRDefault="00292E82" w:rsidP="00646C30">
      <w:pPr>
        <w:pStyle w:val="CPQuestions"/>
      </w:pPr>
      <w:r w:rsidRPr="00AF3C64">
        <w:t>Please</w:t>
      </w:r>
      <w:r>
        <w:t xml:space="preserve"> provide your answer to the following </w:t>
      </w:r>
      <w:hyperlink r:id="rId19" w:history="1">
        <w:r w:rsidRPr="00D7232C">
          <w:rPr>
            <w:rStyle w:val="Collegamentoipertestuale"/>
          </w:rPr>
          <w:t>survey</w:t>
        </w:r>
      </w:hyperlink>
      <w:r>
        <w:t xml:space="preserve"> (&lt;= click here to open the survey) on the impact of DVC </w:t>
      </w:r>
      <w:r w:rsidRPr="008E0EEA">
        <w:t>on the cost of trading for eligible counterparties and professional clients</w:t>
      </w:r>
      <w:r>
        <w:t>.</w:t>
      </w:r>
    </w:p>
    <w:p w14:paraId="695F6362" w14:textId="5698F121" w:rsidR="00646C30" w:rsidRDefault="00646C30" w:rsidP="00646C30">
      <w:r>
        <w:t>&lt;ESMA_QUESTION_CP</w:t>
      </w:r>
      <w:r w:rsidR="00F107EF">
        <w:t>_M</w:t>
      </w:r>
      <w:r w:rsidR="00945BCF">
        <w:t>I</w:t>
      </w:r>
      <w:r w:rsidR="00F107EF">
        <w:t>FID_EQT_</w:t>
      </w:r>
      <w:r w:rsidR="00101BF1">
        <w:t>20</w:t>
      </w:r>
      <w:r>
        <w:t>&gt;</w:t>
      </w:r>
    </w:p>
    <w:p w14:paraId="0B7496D9" w14:textId="77777777" w:rsidR="00292E82" w:rsidRDefault="00292E82" w:rsidP="00292E82">
      <w:r>
        <w:t>[</w:t>
      </w:r>
      <w:r w:rsidRPr="00292E82">
        <w:rPr>
          <w:highlight w:val="yellow"/>
        </w:rPr>
        <w:t>CLICK ON THE WORD “SURVEY” IN THE QUESTION IN ORDER TO PROVIDE YOUR ANSWER</w:t>
      </w:r>
      <w:r>
        <w:t>]</w:t>
      </w:r>
    </w:p>
    <w:p w14:paraId="12CBBA0F" w14:textId="4F036971" w:rsidR="00646C30" w:rsidRDefault="00646C30" w:rsidP="00646C30">
      <w:r>
        <w:t>&lt;ESMA_QUESTION_CP</w:t>
      </w:r>
      <w:r w:rsidR="00F107EF">
        <w:t>_M</w:t>
      </w:r>
      <w:r w:rsidR="00945BCF">
        <w:t>I</w:t>
      </w:r>
      <w:r w:rsidR="00F107EF">
        <w:t>FID_EQT_</w:t>
      </w:r>
      <w:r w:rsidR="00101BF1">
        <w:t>20</w:t>
      </w:r>
      <w:r>
        <w:t>&gt;</w:t>
      </w:r>
    </w:p>
    <w:p w14:paraId="2CAD7FE8" w14:textId="77777777" w:rsidR="00646C30" w:rsidRDefault="00646C30" w:rsidP="002E1760"/>
    <w:p w14:paraId="1710B270" w14:textId="77777777" w:rsidR="00646C30" w:rsidRDefault="00292E82" w:rsidP="00646C30">
      <w:pPr>
        <w:pStyle w:val="CPQuestions"/>
      </w:pPr>
      <w:r w:rsidRPr="00292E82">
        <w:t>Do you agree in applying the DVC also to instruments for which there are not 12 months of available data yet? Please explain</w:t>
      </w:r>
      <w:r>
        <w:t>.</w:t>
      </w:r>
    </w:p>
    <w:p w14:paraId="769A2D47" w14:textId="462DD223" w:rsidR="00646C30" w:rsidRDefault="00646C30" w:rsidP="00646C30">
      <w:r>
        <w:t>&lt;ESMA_QUESTION_CP</w:t>
      </w:r>
      <w:r w:rsidR="00F107EF">
        <w:t>_M</w:t>
      </w:r>
      <w:r w:rsidR="00945BCF">
        <w:t>I</w:t>
      </w:r>
      <w:r w:rsidR="00F107EF">
        <w:t>FID_EQT_</w:t>
      </w:r>
      <w:r w:rsidR="00101BF1">
        <w:t>21</w:t>
      </w:r>
      <w:r>
        <w:t>&gt;</w:t>
      </w:r>
    </w:p>
    <w:p w14:paraId="13C7FEA6" w14:textId="77777777" w:rsidR="00646C30" w:rsidRDefault="00646C30" w:rsidP="00646C30">
      <w:permStart w:id="37382354" w:edGrp="everyone"/>
      <w:r>
        <w:t>TYPE YOUR TEXT HERE</w:t>
      </w:r>
      <w:permEnd w:id="37382354"/>
    </w:p>
    <w:p w14:paraId="7A80D189" w14:textId="3D682653" w:rsidR="00646C30" w:rsidRDefault="00646C30" w:rsidP="00646C30">
      <w:r>
        <w:t>&lt;ESMA_QUESTION_CP</w:t>
      </w:r>
      <w:r w:rsidR="00F107EF">
        <w:t>_M</w:t>
      </w:r>
      <w:r w:rsidR="00945BCF">
        <w:t>I</w:t>
      </w:r>
      <w:r w:rsidR="00F107EF">
        <w:t>FID_EQT_</w:t>
      </w:r>
      <w:r w:rsidR="00101BF1">
        <w:t>21</w:t>
      </w:r>
      <w:r>
        <w:t>&gt;</w:t>
      </w:r>
    </w:p>
    <w:p w14:paraId="3AF36D8E" w14:textId="77777777" w:rsidR="00646C30" w:rsidRDefault="00646C30" w:rsidP="002E1760"/>
    <w:p w14:paraId="27BEB2EF" w14:textId="77777777" w:rsidR="00646C30" w:rsidRDefault="00292E82" w:rsidP="00646C30">
      <w:pPr>
        <w:pStyle w:val="CPQuestions"/>
      </w:pPr>
      <w:r w:rsidRPr="00292E82">
        <w:t>Do you agree foresee any issue if the publication occurs after 7 working days instead of 5? Please explain</w:t>
      </w:r>
      <w:r>
        <w:t>.</w:t>
      </w:r>
    </w:p>
    <w:p w14:paraId="59E34633" w14:textId="2A766CA7" w:rsidR="00646C30" w:rsidRDefault="00646C30" w:rsidP="00646C30">
      <w:r>
        <w:t>&lt;ESMA_QUESTION_CP</w:t>
      </w:r>
      <w:r w:rsidR="00F107EF">
        <w:t>_M</w:t>
      </w:r>
      <w:r w:rsidR="00945BCF">
        <w:t>I</w:t>
      </w:r>
      <w:r w:rsidR="00F107EF">
        <w:t>FID_EQT_</w:t>
      </w:r>
      <w:r w:rsidR="00101BF1">
        <w:t>22</w:t>
      </w:r>
      <w:r>
        <w:t>&gt;</w:t>
      </w:r>
    </w:p>
    <w:p w14:paraId="7F090863" w14:textId="77777777" w:rsidR="00646C30" w:rsidRDefault="00646C30" w:rsidP="00646C30">
      <w:permStart w:id="71373738" w:edGrp="everyone"/>
      <w:r>
        <w:t>TYPE YOUR TEXT HERE</w:t>
      </w:r>
      <w:permEnd w:id="71373738"/>
    </w:p>
    <w:p w14:paraId="1893B375" w14:textId="6CB49D1B" w:rsidR="00646C30" w:rsidRDefault="00646C30" w:rsidP="00646C30">
      <w:r>
        <w:t>&lt;ESMA_QUESTION_CP</w:t>
      </w:r>
      <w:r w:rsidR="00F107EF">
        <w:t>_M</w:t>
      </w:r>
      <w:r w:rsidR="00945BCF">
        <w:t>I</w:t>
      </w:r>
      <w:r w:rsidR="00F107EF">
        <w:t>FID_EQT_</w:t>
      </w:r>
      <w:r w:rsidR="00101BF1">
        <w:t>22</w:t>
      </w:r>
      <w:r>
        <w:t>&gt;</w:t>
      </w:r>
    </w:p>
    <w:p w14:paraId="75583BC9" w14:textId="77777777" w:rsidR="00646C30" w:rsidRDefault="00646C30" w:rsidP="002E1760"/>
    <w:p w14:paraId="54FA7545" w14:textId="77777777" w:rsidR="00646C30" w:rsidRDefault="001138E8" w:rsidP="00646C30">
      <w:pPr>
        <w:pStyle w:val="CPQuestions"/>
      </w:pPr>
      <w:r w:rsidRPr="001138E8">
        <w:t>Do you agree that the mid-month reports should not be published? Please explain</w:t>
      </w:r>
      <w:r>
        <w:t>.</w:t>
      </w:r>
    </w:p>
    <w:p w14:paraId="2771BD99" w14:textId="4D20A170" w:rsidR="00646C30" w:rsidRDefault="00646C30" w:rsidP="00646C30">
      <w:r>
        <w:t>&lt;ESMA_QUESTION_CP</w:t>
      </w:r>
      <w:r w:rsidR="00F107EF">
        <w:t>_M</w:t>
      </w:r>
      <w:r w:rsidR="00945BCF">
        <w:t>I</w:t>
      </w:r>
      <w:r w:rsidR="00F107EF">
        <w:t>FID_EQT_</w:t>
      </w:r>
      <w:r w:rsidR="00101BF1">
        <w:t>23</w:t>
      </w:r>
      <w:r>
        <w:t>&gt;</w:t>
      </w:r>
    </w:p>
    <w:p w14:paraId="51834EC7" w14:textId="77777777" w:rsidR="00646C30" w:rsidRDefault="00646C30" w:rsidP="00646C30">
      <w:permStart w:id="2102155623" w:edGrp="everyone"/>
      <w:r>
        <w:t>TYPE YOUR TEXT HERE</w:t>
      </w:r>
      <w:permEnd w:id="2102155623"/>
    </w:p>
    <w:p w14:paraId="35720AF9" w14:textId="22660D72" w:rsidR="00646C30" w:rsidRDefault="00646C30" w:rsidP="00646C30">
      <w:r>
        <w:t>&lt;ESMA_QUESTION_CP</w:t>
      </w:r>
      <w:r w:rsidR="00F107EF">
        <w:t>_M</w:t>
      </w:r>
      <w:r w:rsidR="00945BCF">
        <w:t>I</w:t>
      </w:r>
      <w:r w:rsidR="00F107EF">
        <w:t>FID_EQT_</w:t>
      </w:r>
      <w:r w:rsidR="00101BF1">
        <w:t>23</w:t>
      </w:r>
      <w:r>
        <w:t>&gt;</w:t>
      </w:r>
    </w:p>
    <w:p w14:paraId="731BD4C3" w14:textId="77777777" w:rsidR="00646C30" w:rsidRDefault="00646C30" w:rsidP="002E1760"/>
    <w:p w14:paraId="0DBE22AC" w14:textId="77777777" w:rsidR="00646C30" w:rsidRDefault="001138E8" w:rsidP="00646C30">
      <w:pPr>
        <w:pStyle w:val="CPQuestions"/>
      </w:pPr>
      <w:r w:rsidRPr="001138E8">
        <w:t>Do you agree with ESMA’s proposal to include in Article 70 of MiFID II the infringements of the DVC suspensions? Please explain</w:t>
      </w:r>
      <w:r>
        <w:t>.</w:t>
      </w:r>
    </w:p>
    <w:p w14:paraId="5244CE44" w14:textId="706C36D7" w:rsidR="00646C30" w:rsidRDefault="00646C30" w:rsidP="00646C30">
      <w:r>
        <w:t>&lt;ESMA_QUESTION_CP</w:t>
      </w:r>
      <w:r w:rsidR="00F107EF">
        <w:t>_M</w:t>
      </w:r>
      <w:r w:rsidR="00945BCF">
        <w:t>I</w:t>
      </w:r>
      <w:r w:rsidR="00F107EF">
        <w:t>FID_EQT_</w:t>
      </w:r>
      <w:r w:rsidR="00101BF1">
        <w:t>24</w:t>
      </w:r>
      <w:r>
        <w:t>&gt;</w:t>
      </w:r>
    </w:p>
    <w:p w14:paraId="34A9DFDE" w14:textId="77777777" w:rsidR="00646C30" w:rsidRDefault="00646C30" w:rsidP="00646C30">
      <w:permStart w:id="160242055" w:edGrp="everyone"/>
      <w:r>
        <w:t>TYPE YOUR TEXT HERE</w:t>
      </w:r>
      <w:permEnd w:id="160242055"/>
    </w:p>
    <w:p w14:paraId="73FE2754" w14:textId="1F0FDB79" w:rsidR="00646C30" w:rsidRDefault="00646C30" w:rsidP="00646C30">
      <w:r>
        <w:t>&lt;ESMA_QUESTION_CP</w:t>
      </w:r>
      <w:r w:rsidR="00F107EF">
        <w:t>_M</w:t>
      </w:r>
      <w:r w:rsidR="00945BCF">
        <w:t>I</w:t>
      </w:r>
      <w:r w:rsidR="00F107EF">
        <w:t>FID_EQT_</w:t>
      </w:r>
      <w:r w:rsidR="00101BF1">
        <w:t>24</w:t>
      </w:r>
      <w:r>
        <w:t>&gt;</w:t>
      </w:r>
    </w:p>
    <w:p w14:paraId="7837BFFE" w14:textId="77777777" w:rsidR="00646C30" w:rsidRDefault="00646C30" w:rsidP="002E1760"/>
    <w:p w14:paraId="0DCD647E" w14:textId="77777777" w:rsidR="00646C30" w:rsidRDefault="001138E8" w:rsidP="00646C30">
      <w:pPr>
        <w:pStyle w:val="CPQuestions"/>
      </w:pPr>
      <w:r w:rsidRPr="001138E8">
        <w:t>Do you agree with ESMA’s assessment that the conditions for deferred publication for shares and depositary receipts should not be subject to amendments? If not, please explain</w:t>
      </w:r>
      <w:r w:rsidR="00646C30">
        <w:t>.</w:t>
      </w:r>
    </w:p>
    <w:p w14:paraId="1B94FAEF" w14:textId="074A30E8" w:rsidR="00646C30" w:rsidRDefault="00646C30" w:rsidP="00646C30">
      <w:r>
        <w:t>&lt;ESMA_QUESTION_CP</w:t>
      </w:r>
      <w:r w:rsidR="00F107EF">
        <w:t>_M</w:t>
      </w:r>
      <w:r w:rsidR="00945BCF">
        <w:t>I</w:t>
      </w:r>
      <w:r w:rsidR="00F107EF">
        <w:t>FID_EQT_</w:t>
      </w:r>
      <w:r w:rsidR="00101BF1">
        <w:t>25</w:t>
      </w:r>
      <w:r>
        <w:t>&gt;</w:t>
      </w:r>
    </w:p>
    <w:p w14:paraId="3D6B6F67" w14:textId="3637F020" w:rsidR="00646C30" w:rsidRDefault="001465AA" w:rsidP="00646C30">
      <w:permStart w:id="203690501" w:edGrp="everyone"/>
      <w:r>
        <w:t>We acknowledge ESMA</w:t>
      </w:r>
      <w:r w:rsidR="003F7C82">
        <w:t>’s</w:t>
      </w:r>
      <w:r>
        <w:t xml:space="preserve"> </w:t>
      </w:r>
      <w:r w:rsidR="00F6535F">
        <w:t>proposal</w:t>
      </w:r>
      <w:r>
        <w:t xml:space="preserve"> about maintaining </w:t>
      </w:r>
      <w:r w:rsidR="002136A6">
        <w:t>the current regime with the exception of applicable thresholds for ETFs. However, our members</w:t>
      </w:r>
      <w:r w:rsidR="00546A3E">
        <w:t xml:space="preserve"> </w:t>
      </w:r>
      <w:r w:rsidR="003F7C82">
        <w:t xml:space="preserve">would like to </w:t>
      </w:r>
      <w:r w:rsidR="00546A3E">
        <w:t>point out</w:t>
      </w:r>
      <w:r w:rsidR="002136A6">
        <w:t xml:space="preserve"> that </w:t>
      </w:r>
      <w:r w:rsidR="00AE5A8D">
        <w:t xml:space="preserve">to date </w:t>
      </w:r>
      <w:r w:rsidR="002136A6">
        <w:t xml:space="preserve">they </w:t>
      </w:r>
      <w:r w:rsidR="00AE5A8D">
        <w:t xml:space="preserve">have </w:t>
      </w:r>
      <w:r w:rsidR="002136A6">
        <w:t>made a very limited use of deferrals because</w:t>
      </w:r>
      <w:r w:rsidR="00446EAF">
        <w:t>,</w:t>
      </w:r>
      <w:r w:rsidR="002136A6">
        <w:t xml:space="preserve"> in their opinion</w:t>
      </w:r>
      <w:r w:rsidR="00446EAF">
        <w:t>,</w:t>
      </w:r>
      <w:r w:rsidR="002136A6">
        <w:t xml:space="preserve"> </w:t>
      </w:r>
      <w:r w:rsidR="00446EAF">
        <w:t xml:space="preserve">under the Italian implementing regime </w:t>
      </w:r>
      <w:r w:rsidR="002136A6">
        <w:t xml:space="preserve">the timeframe to be granted </w:t>
      </w:r>
      <w:r w:rsidR="00546A3E">
        <w:t xml:space="preserve">with </w:t>
      </w:r>
      <w:r w:rsidR="002136A6">
        <w:t xml:space="preserve">a deferral and the relevant procedure </w:t>
      </w:r>
      <w:r w:rsidR="00446EAF">
        <w:t xml:space="preserve">in front of the Italian </w:t>
      </w:r>
      <w:r w:rsidR="003F7C82">
        <w:t>CA</w:t>
      </w:r>
      <w:r w:rsidR="00446EAF">
        <w:t xml:space="preserve"> </w:t>
      </w:r>
      <w:r w:rsidR="00AE5A8D">
        <w:t>are</w:t>
      </w:r>
      <w:r w:rsidR="00446EAF">
        <w:t xml:space="preserve"> </w:t>
      </w:r>
      <w:r w:rsidR="002136A6">
        <w:t>quite burdensome</w:t>
      </w:r>
      <w:r w:rsidR="00AE5A8D">
        <w:t xml:space="preserve"> and substantially inapplicable</w:t>
      </w:r>
      <w:r w:rsidR="002136A6">
        <w:t xml:space="preserve">. Therefore, they would welcome a more simplified </w:t>
      </w:r>
      <w:r w:rsidR="00446EAF">
        <w:t xml:space="preserve">and harmonised </w:t>
      </w:r>
      <w:r w:rsidR="002136A6">
        <w:t>regime for deferrals</w:t>
      </w:r>
      <w:r w:rsidR="00446EAF">
        <w:t xml:space="preserve"> </w:t>
      </w:r>
      <w:r w:rsidR="003F7C82">
        <w:t>also in order to</w:t>
      </w:r>
      <w:r w:rsidR="00446EAF">
        <w:t xml:space="preserve"> avoid </w:t>
      </w:r>
      <w:r w:rsidR="003F7C82">
        <w:t xml:space="preserve">the occurrence of </w:t>
      </w:r>
      <w:r w:rsidR="00446EAF">
        <w:t>potential unlevel playing field situations in this respect</w:t>
      </w:r>
      <w:r w:rsidR="002136A6">
        <w:t xml:space="preserve">. </w:t>
      </w:r>
      <w:permEnd w:id="203690501"/>
    </w:p>
    <w:p w14:paraId="5D9D8E52" w14:textId="56010C4D" w:rsidR="00646C30" w:rsidRDefault="00646C30" w:rsidP="00646C30">
      <w:r>
        <w:t>&lt;ESMA_QUESTION_CP</w:t>
      </w:r>
      <w:r w:rsidR="00F107EF">
        <w:t>_M</w:t>
      </w:r>
      <w:r w:rsidR="00945BCF">
        <w:t>I</w:t>
      </w:r>
      <w:r w:rsidR="00F107EF">
        <w:t>FID_EQT_</w:t>
      </w:r>
      <w:r w:rsidR="00101BF1">
        <w:t>25</w:t>
      </w:r>
      <w:r>
        <w:t>&gt;</w:t>
      </w:r>
    </w:p>
    <w:p w14:paraId="0069B9B5" w14:textId="77777777" w:rsidR="00646C30" w:rsidRDefault="00646C30" w:rsidP="002E1760"/>
    <w:p w14:paraId="73060707" w14:textId="77777777" w:rsidR="00646C30" w:rsidRDefault="001138E8" w:rsidP="00646C30">
      <w:pPr>
        <w:pStyle w:val="CPQuestions"/>
      </w:pPr>
      <w:r w:rsidRPr="001138E8">
        <w:t>Do you agree with ESMA’s proposal to increase the applicable threshold for ETFs and request for real-time publication for transactions that are below 20,000,000 EUR? If not, please explain</w:t>
      </w:r>
      <w:r w:rsidR="00907865" w:rsidRPr="00907865">
        <w:t>.</w:t>
      </w:r>
    </w:p>
    <w:p w14:paraId="4948932D" w14:textId="560036D9" w:rsidR="00646C30" w:rsidRDefault="00646C30" w:rsidP="00646C30">
      <w:r>
        <w:t>&lt;ESMA_QUESTION_CP</w:t>
      </w:r>
      <w:r w:rsidR="00F107EF">
        <w:t>_M</w:t>
      </w:r>
      <w:r w:rsidR="00945BCF">
        <w:t>I</w:t>
      </w:r>
      <w:r w:rsidR="00F107EF">
        <w:t>FID_EQT_</w:t>
      </w:r>
      <w:r w:rsidR="00101BF1">
        <w:t>26</w:t>
      </w:r>
      <w:r>
        <w:t>&gt;</w:t>
      </w:r>
    </w:p>
    <w:p w14:paraId="00430256" w14:textId="77777777" w:rsidR="00646C30" w:rsidRDefault="00646C30" w:rsidP="00646C30">
      <w:permStart w:id="1935441367" w:edGrp="everyone"/>
      <w:r>
        <w:t>TYPE YOUR TEXT HERE</w:t>
      </w:r>
      <w:permEnd w:id="1935441367"/>
    </w:p>
    <w:p w14:paraId="25BD60AE" w14:textId="3F2BF6C3" w:rsidR="00646C30" w:rsidRDefault="00646C30" w:rsidP="00646C30">
      <w:r>
        <w:t>&lt;ESMA_QUESTION_CP</w:t>
      </w:r>
      <w:r w:rsidR="00F107EF">
        <w:t>_M</w:t>
      </w:r>
      <w:r w:rsidR="00945BCF">
        <w:t>I</w:t>
      </w:r>
      <w:r w:rsidR="00F107EF">
        <w:t>FID_EQT_</w:t>
      </w:r>
      <w:r w:rsidR="00101BF1">
        <w:t>26</w:t>
      </w:r>
      <w:r>
        <w:t>&gt;</w:t>
      </w:r>
    </w:p>
    <w:p w14:paraId="6D32B8F8" w14:textId="77777777" w:rsidR="00646C30" w:rsidRDefault="00646C30" w:rsidP="002E1760"/>
    <w:p w14:paraId="4DEEEE71" w14:textId="77777777" w:rsidR="00646C30" w:rsidRDefault="001138E8" w:rsidP="00646C30">
      <w:pPr>
        <w:pStyle w:val="CPQuestions"/>
      </w:pPr>
      <w:r w:rsidRPr="001138E8">
        <w:t>Do you agree with ESMA assessment of the level of post trade transparency for OTC transactions</w:t>
      </w:r>
      <w:r w:rsidR="0079485D" w:rsidRPr="0079485D">
        <w:t>?</w:t>
      </w:r>
    </w:p>
    <w:p w14:paraId="623E31B3" w14:textId="503AB503" w:rsidR="00646C30" w:rsidRDefault="00646C30" w:rsidP="00646C30">
      <w:r>
        <w:t>&lt;ESMA_QUESTION_CP</w:t>
      </w:r>
      <w:r w:rsidR="00F107EF">
        <w:t>_M</w:t>
      </w:r>
      <w:r w:rsidR="00945BCF">
        <w:t>I</w:t>
      </w:r>
      <w:r w:rsidR="00F107EF">
        <w:t>FID_EQT_</w:t>
      </w:r>
      <w:r w:rsidR="00101BF1">
        <w:t>27</w:t>
      </w:r>
      <w:r>
        <w:t>&gt;</w:t>
      </w:r>
    </w:p>
    <w:p w14:paraId="07059944" w14:textId="77777777" w:rsidR="00646C30" w:rsidRDefault="00646C30" w:rsidP="00646C30">
      <w:permStart w:id="1284132493" w:edGrp="everyone"/>
      <w:r>
        <w:t>TYPE YOUR TEXT HERE</w:t>
      </w:r>
      <w:permEnd w:id="1284132493"/>
    </w:p>
    <w:p w14:paraId="7CD57521" w14:textId="49930ECC" w:rsidR="00646C30" w:rsidRDefault="00646C30" w:rsidP="00646C30">
      <w:r>
        <w:t>&lt;ESMA_QUESTION_CP</w:t>
      </w:r>
      <w:r w:rsidR="00F107EF">
        <w:t>_M</w:t>
      </w:r>
      <w:r w:rsidR="00945BCF">
        <w:t>I</w:t>
      </w:r>
      <w:r w:rsidR="00F107EF">
        <w:t>FID_EQT_</w:t>
      </w:r>
      <w:r w:rsidR="00101BF1">
        <w:t>27</w:t>
      </w:r>
      <w:r>
        <w:t>&gt;</w:t>
      </w:r>
    </w:p>
    <w:p w14:paraId="23FB725E" w14:textId="77777777" w:rsidR="00646C30" w:rsidRDefault="00646C30" w:rsidP="002E1760"/>
    <w:p w14:paraId="005F51E6" w14:textId="77777777" w:rsidR="00646C30" w:rsidRDefault="001138E8" w:rsidP="00646C30">
      <w:pPr>
        <w:pStyle w:val="CPQuestions"/>
      </w:pPr>
      <w:r w:rsidRPr="001138E8">
        <w:t>Do you agree with the proposal to report and flag transactions which are not subject to the share trading obligations but subject to post-trade transparency to FITRS? Please explain</w:t>
      </w:r>
      <w:r w:rsidR="00646C30">
        <w:t>.</w:t>
      </w:r>
    </w:p>
    <w:p w14:paraId="63D59E8C" w14:textId="3212AB0E" w:rsidR="00646C30" w:rsidRDefault="00646C30" w:rsidP="00646C30">
      <w:r>
        <w:lastRenderedPageBreak/>
        <w:t>&lt;ESMA_QUESTION_CP</w:t>
      </w:r>
      <w:r w:rsidR="00F107EF">
        <w:t>_M</w:t>
      </w:r>
      <w:r w:rsidR="00945BCF">
        <w:t>I</w:t>
      </w:r>
      <w:r w:rsidR="00F107EF">
        <w:t>FID_EQT_</w:t>
      </w:r>
      <w:r>
        <w:t>2</w:t>
      </w:r>
      <w:r w:rsidR="00101BF1">
        <w:t>8</w:t>
      </w:r>
      <w:r>
        <w:t>&gt;</w:t>
      </w:r>
    </w:p>
    <w:p w14:paraId="15305155" w14:textId="77777777" w:rsidR="00646C30" w:rsidRDefault="00646C30" w:rsidP="00646C30">
      <w:permStart w:id="1735202609" w:edGrp="everyone"/>
      <w:r>
        <w:t>TYPE YOUR TEXT HERE</w:t>
      </w:r>
      <w:permEnd w:id="1735202609"/>
    </w:p>
    <w:p w14:paraId="79ACDE07" w14:textId="5599C0F5" w:rsidR="00646C30" w:rsidRDefault="00646C30" w:rsidP="00646C30">
      <w:r>
        <w:t>&lt;ESMA_QUESTION_CP</w:t>
      </w:r>
      <w:r w:rsidR="00F107EF">
        <w:t>_M</w:t>
      </w:r>
      <w:r w:rsidR="00945BCF">
        <w:t>I</w:t>
      </w:r>
      <w:r w:rsidR="00F107EF">
        <w:t>FID_EQT_</w:t>
      </w:r>
      <w:r w:rsidR="00101BF1">
        <w:t>28</w:t>
      </w:r>
      <w:r>
        <w:t>&gt;</w:t>
      </w:r>
    </w:p>
    <w:p w14:paraId="77CE9C90" w14:textId="77777777" w:rsidR="00646C30" w:rsidRDefault="00646C30" w:rsidP="002E1760"/>
    <w:p w14:paraId="4C59416A" w14:textId="77777777" w:rsidR="00646C30" w:rsidRDefault="001138E8" w:rsidP="00646C30">
      <w:pPr>
        <w:pStyle w:val="CPQuestions"/>
      </w:pPr>
      <w:r w:rsidRPr="001138E8">
        <w:t>What is your experience related to the publication of post-trade transparency information within 1 minute from the execution of the transaction? Do you think that the definition of “real-time” as maximum 1 minute from the time of the execution of the transaction is appropriate/too stringent/ too lenient? Please explain</w:t>
      </w:r>
      <w:r w:rsidR="00646C30">
        <w:t>.</w:t>
      </w:r>
    </w:p>
    <w:p w14:paraId="172F5827" w14:textId="52CF2011" w:rsidR="00646C30" w:rsidRDefault="00646C30" w:rsidP="00646C30">
      <w:r>
        <w:t>&lt;ESMA_QUESTION_CP</w:t>
      </w:r>
      <w:r w:rsidR="00F107EF">
        <w:t>_M</w:t>
      </w:r>
      <w:r w:rsidR="00945BCF">
        <w:t>I</w:t>
      </w:r>
      <w:r w:rsidR="00F107EF">
        <w:t>FID_EQT_</w:t>
      </w:r>
      <w:r w:rsidR="00101BF1">
        <w:t>29</w:t>
      </w:r>
      <w:r>
        <w:t>&gt;</w:t>
      </w:r>
    </w:p>
    <w:p w14:paraId="0E557F14" w14:textId="6C35CB84" w:rsidR="00646C30" w:rsidRDefault="00640481" w:rsidP="00646C30">
      <w:permStart w:id="1113393043" w:edGrp="everyone"/>
      <w:r>
        <w:t>We believe that the “1 minute” requirement has proved to be too stringent.</w:t>
      </w:r>
      <w:permEnd w:id="1113393043"/>
    </w:p>
    <w:p w14:paraId="00F8CA82" w14:textId="0A09421C" w:rsidR="00646C30" w:rsidRDefault="00646C30" w:rsidP="00646C30">
      <w:r>
        <w:t>&lt;ESMA_QUESTION_CP</w:t>
      </w:r>
      <w:r w:rsidR="00F107EF">
        <w:t>_M</w:t>
      </w:r>
      <w:r w:rsidR="00945BCF">
        <w:t>I</w:t>
      </w:r>
      <w:r w:rsidR="00F107EF">
        <w:t>FID_EQT_</w:t>
      </w:r>
      <w:r w:rsidR="00101BF1">
        <w:t>29</w:t>
      </w:r>
      <w:r>
        <w:t>&gt;</w:t>
      </w:r>
    </w:p>
    <w:p w14:paraId="637D7F18" w14:textId="77777777" w:rsidR="00646C30" w:rsidRDefault="00646C30" w:rsidP="002E1760"/>
    <w:p w14:paraId="60819974" w14:textId="77777777" w:rsidR="00646C30" w:rsidRDefault="001138E8" w:rsidP="00646C30">
      <w:pPr>
        <w:pStyle w:val="CPQuestions"/>
      </w:pPr>
      <w:r w:rsidRPr="001138E8">
        <w:t>Do you agree with ESMA’s approach to third-country trading venues for the purpose of transparency requirements under MiFID II? If no, please explain</w:t>
      </w:r>
      <w:r w:rsidR="00646C30">
        <w:t>.</w:t>
      </w:r>
    </w:p>
    <w:p w14:paraId="66E8E55C" w14:textId="66823DC5" w:rsidR="00646C30" w:rsidRDefault="00646C30" w:rsidP="00646C30">
      <w:r>
        <w:t>&lt;ESMA_QUESTION_CP</w:t>
      </w:r>
      <w:r w:rsidR="00F107EF">
        <w:t>_M</w:t>
      </w:r>
      <w:r w:rsidR="00945BCF">
        <w:t>I</w:t>
      </w:r>
      <w:r w:rsidR="00F107EF">
        <w:t>FID_EQT_</w:t>
      </w:r>
      <w:r w:rsidR="00101BF1">
        <w:t>30</w:t>
      </w:r>
      <w:r>
        <w:t>&gt;</w:t>
      </w:r>
    </w:p>
    <w:p w14:paraId="0FB3DBAF" w14:textId="77777777" w:rsidR="00646C30" w:rsidRDefault="00646C30" w:rsidP="00646C30">
      <w:permStart w:id="547110296" w:edGrp="everyone"/>
      <w:r>
        <w:t>TYPE YOUR TEXT HERE</w:t>
      </w:r>
      <w:permEnd w:id="547110296"/>
    </w:p>
    <w:p w14:paraId="01FF7336" w14:textId="6B94FC0D" w:rsidR="00646C30" w:rsidRDefault="00646C30" w:rsidP="00646C30">
      <w:r>
        <w:t>&lt;ESMA_QUESTION_CP</w:t>
      </w:r>
      <w:r w:rsidR="00F107EF">
        <w:t>_M</w:t>
      </w:r>
      <w:r w:rsidR="00945BCF">
        <w:t>I</w:t>
      </w:r>
      <w:r w:rsidR="00F107EF">
        <w:t>FID_EQT_</w:t>
      </w:r>
      <w:r w:rsidR="00101BF1">
        <w:t>30</w:t>
      </w:r>
      <w:r>
        <w:t>&gt;</w:t>
      </w:r>
    </w:p>
    <w:p w14:paraId="3FF39FA8" w14:textId="77777777" w:rsidR="00646C30" w:rsidRDefault="001138E8" w:rsidP="00646C30">
      <w:pPr>
        <w:pStyle w:val="CPQuestions"/>
      </w:pPr>
      <w:r w:rsidRPr="001138E8">
        <w:t>Do you agree that the scope of the share trading obligation in Article 23 of MiFIR should be reduced to exclude third-country shares? If yes, what is the best way to identify such shares, keeping in mind that ESMA does not have data on the relative liquidity of shares in the EU versus in third countries? More generally, would you include any additional criteria to define the scope of the share trading obligation and, if yes, which ones</w:t>
      </w:r>
      <w:r>
        <w:t>?</w:t>
      </w:r>
    </w:p>
    <w:p w14:paraId="0040BCFD" w14:textId="20D82420" w:rsidR="00646C30" w:rsidRDefault="00646C30" w:rsidP="00646C30">
      <w:r>
        <w:t>&lt;ESMA_QUESTION_CP</w:t>
      </w:r>
      <w:r w:rsidR="00F107EF">
        <w:t>_M</w:t>
      </w:r>
      <w:r w:rsidR="00945BCF">
        <w:t>I</w:t>
      </w:r>
      <w:r w:rsidR="00F107EF">
        <w:t>FID_EQT_</w:t>
      </w:r>
      <w:r w:rsidR="00101BF1">
        <w:t>31</w:t>
      </w:r>
      <w:r>
        <w:t>&gt;</w:t>
      </w:r>
    </w:p>
    <w:p w14:paraId="405117B2" w14:textId="5B1AA09C" w:rsidR="004240C6" w:rsidRDefault="00446EAF" w:rsidP="00646C30">
      <w:permStart w:id="1765943254" w:edGrp="everyone"/>
      <w:r>
        <w:t xml:space="preserve">ASSOSIM agrees to narrow the scope of STO under article 23 MiFIR by excluding third country shares. With respect to the best criterion to identify such shares, in principle our members would support the view to </w:t>
      </w:r>
      <w:r w:rsidR="00223277">
        <w:t>consider the “main pool of liquidity” criterion although they acknowledge ESMA</w:t>
      </w:r>
      <w:r w:rsidR="003F7C82">
        <w:t>’s</w:t>
      </w:r>
      <w:r w:rsidR="00223277">
        <w:t xml:space="preserve"> considerations in this sense (e.g. lack of relevant data as ESMA </w:t>
      </w:r>
      <w:r w:rsidR="003F7C82">
        <w:t>is not in the position to</w:t>
      </w:r>
      <w:r w:rsidR="00223277">
        <w:t xml:space="preserve"> collect data from third country trading venues).</w:t>
      </w:r>
      <w:r w:rsidR="00136A57">
        <w:t xml:space="preserve"> A</w:t>
      </w:r>
      <w:r w:rsidR="00223277">
        <w:t xml:space="preserve"> </w:t>
      </w:r>
      <w:r w:rsidR="00863DEA">
        <w:t>second-best</w:t>
      </w:r>
      <w:r w:rsidR="00223277">
        <w:t xml:space="preserve"> option</w:t>
      </w:r>
      <w:r w:rsidR="00863DEA">
        <w:t xml:space="preserve"> </w:t>
      </w:r>
      <w:r w:rsidR="00223277">
        <w:t>could be using the ISIN criterion (as already done</w:t>
      </w:r>
      <w:r w:rsidR="00863DEA">
        <w:t xml:space="preserve"> by ESMA</w:t>
      </w:r>
      <w:r w:rsidR="00223277">
        <w:t xml:space="preserve"> </w:t>
      </w:r>
      <w:r w:rsidR="00863DEA">
        <w:t>when considering the impact of a</w:t>
      </w:r>
      <w:r w:rsidR="00223277">
        <w:t xml:space="preserve"> no-deal Brexit</w:t>
      </w:r>
      <w:r w:rsidR="00863DEA">
        <w:t xml:space="preserve"> in the STO framework). </w:t>
      </w:r>
    </w:p>
    <w:p w14:paraId="4E9EEEEE" w14:textId="3B2C099F" w:rsidR="00646C30" w:rsidRDefault="00863DEA" w:rsidP="00646C30">
      <w:r>
        <w:t xml:space="preserve">Moreover, we would like to take the occasion to underline that our members </w:t>
      </w:r>
      <w:r w:rsidR="00136A57">
        <w:t xml:space="preserve">have </w:t>
      </w:r>
      <w:r>
        <w:t>face</w:t>
      </w:r>
      <w:r w:rsidR="004240C6">
        <w:t>d</w:t>
      </w:r>
      <w:r>
        <w:t xml:space="preserve"> important </w:t>
      </w:r>
      <w:r w:rsidR="004240C6">
        <w:t xml:space="preserve">and critical </w:t>
      </w:r>
      <w:r>
        <w:t>issues in applying the STO discipline and, at the meantime, in respecting their best execution obligations. We believe that the clients’ best interest should</w:t>
      </w:r>
      <w:r w:rsidR="004240C6">
        <w:t xml:space="preserve"> always</w:t>
      </w:r>
      <w:r>
        <w:t xml:space="preserve"> prevail and, therefore,</w:t>
      </w:r>
      <w:r w:rsidR="004240C6">
        <w:t xml:space="preserve"> when such interest could be better served, under a best execution perspective, by </w:t>
      </w:r>
      <w:r>
        <w:t>acceding to a third country trading venue</w:t>
      </w:r>
      <w:r w:rsidR="004240C6">
        <w:t xml:space="preserve"> (in the absence of an equivalent decision by the Commission)</w:t>
      </w:r>
      <w:r>
        <w:t xml:space="preserve">, then this should be </w:t>
      </w:r>
      <w:r w:rsidR="004240C6">
        <w:t xml:space="preserve">explicitly </w:t>
      </w:r>
      <w:r>
        <w:t>allowed</w:t>
      </w:r>
      <w:r w:rsidR="004240C6">
        <w:t xml:space="preserve"> under the STO legal framework. This is particularly important also to preserve and foster the competitiveness of the EU intermediaries with respect to extra-UE competitors which are not subject to STO.</w:t>
      </w:r>
      <w:r w:rsidR="00446EAF">
        <w:t xml:space="preserve"> </w:t>
      </w:r>
      <w:permEnd w:id="1765943254"/>
    </w:p>
    <w:p w14:paraId="42410311" w14:textId="41D03B25" w:rsidR="00646C30" w:rsidRDefault="00646C30" w:rsidP="00646C30">
      <w:r>
        <w:t>&lt;ESMA_QUESTION_CP</w:t>
      </w:r>
      <w:r w:rsidR="00F107EF">
        <w:t>_M</w:t>
      </w:r>
      <w:r w:rsidR="00945BCF">
        <w:t>I</w:t>
      </w:r>
      <w:r w:rsidR="00F107EF">
        <w:t>FID_EQT_</w:t>
      </w:r>
      <w:r w:rsidR="00101BF1">
        <w:t>31</w:t>
      </w:r>
      <w:r>
        <w:t>&gt;</w:t>
      </w:r>
    </w:p>
    <w:p w14:paraId="531F8CE6" w14:textId="77777777" w:rsidR="00646C30" w:rsidRDefault="00646C30" w:rsidP="002E1760"/>
    <w:p w14:paraId="7C6D38B4" w14:textId="77777777" w:rsidR="00646C30" w:rsidRDefault="001138E8" w:rsidP="00646C30">
      <w:pPr>
        <w:pStyle w:val="CPQuestions"/>
      </w:pPr>
      <w:r w:rsidRPr="001138E8">
        <w:t>Would you support removing SIs as eligible execution places for the purposes of the share trading obligation? If yes, do you think SIs should only be removed as eligible execution places with respect to liquid shares? Please provide arguments (including numerical evidence) supporting your views</w:t>
      </w:r>
      <w:r w:rsidR="00D60960" w:rsidRPr="00D60960">
        <w:t>.</w:t>
      </w:r>
    </w:p>
    <w:p w14:paraId="052559D7" w14:textId="160B9FC6" w:rsidR="00646C30" w:rsidRDefault="00646C30" w:rsidP="00646C30">
      <w:r>
        <w:lastRenderedPageBreak/>
        <w:t>&lt;ESMA_QUESTION_CP</w:t>
      </w:r>
      <w:r w:rsidR="00F107EF">
        <w:t>_M</w:t>
      </w:r>
      <w:r w:rsidR="00945BCF">
        <w:t>I</w:t>
      </w:r>
      <w:r w:rsidR="00F107EF">
        <w:t>FID_EQT_</w:t>
      </w:r>
      <w:r w:rsidR="00101BF1">
        <w:t>3</w:t>
      </w:r>
      <w:r>
        <w:t>2&gt;</w:t>
      </w:r>
    </w:p>
    <w:p w14:paraId="04F437BE" w14:textId="70D47909" w:rsidR="00646C30" w:rsidRDefault="004240C6" w:rsidP="00646C30">
      <w:permStart w:id="1881367284" w:edGrp="everyone"/>
      <w:r>
        <w:t xml:space="preserve">ASSOSIM </w:t>
      </w:r>
      <w:r w:rsidR="00136A57">
        <w:t xml:space="preserve">totally disagrees with </w:t>
      </w:r>
      <w:r>
        <w:t xml:space="preserve">ESMA’s intention to remove SIs as eligible execution place under the STO because this </w:t>
      </w:r>
      <w:r w:rsidR="00CF6BBB">
        <w:t xml:space="preserve">could jeopardise the efforts </w:t>
      </w:r>
      <w:r w:rsidR="00136A57">
        <w:t xml:space="preserve">and investments </w:t>
      </w:r>
      <w:r w:rsidR="00CF6BBB">
        <w:t xml:space="preserve">made </w:t>
      </w:r>
      <w:r w:rsidR="00A4426A">
        <w:t xml:space="preserve">so far </w:t>
      </w:r>
      <w:r w:rsidR="00CF6BBB">
        <w:t xml:space="preserve">by SIs (especially when they have opted </w:t>
      </w:r>
      <w:r w:rsidR="00A862B9">
        <w:t>in</w:t>
      </w:r>
      <w:r w:rsidR="00CF6BBB">
        <w:t xml:space="preserve">) and </w:t>
      </w:r>
      <w:r w:rsidR="00A862B9">
        <w:t xml:space="preserve">it </w:t>
      </w:r>
      <w:r w:rsidR="00CF6BBB">
        <w:t xml:space="preserve">could </w:t>
      </w:r>
      <w:r w:rsidR="00A862B9">
        <w:t xml:space="preserve">also </w:t>
      </w:r>
      <w:r w:rsidR="00CF6BBB">
        <w:t xml:space="preserve">have negative consequences in terms of best execution </w:t>
      </w:r>
      <w:r w:rsidR="00A4426A">
        <w:t xml:space="preserve">for clients </w:t>
      </w:r>
      <w:r w:rsidR="00CF6BBB">
        <w:t>and competitiveness of the EU financial industry</w:t>
      </w:r>
      <w:r w:rsidR="009239C5">
        <w:t>.</w:t>
      </w:r>
      <w:r w:rsidR="00384F4E">
        <w:t xml:space="preserve"> </w:t>
      </w:r>
      <w:r w:rsidR="009239C5">
        <w:t>To this regard, please consider that</w:t>
      </w:r>
      <w:r w:rsidR="009239C5" w:rsidRPr="009239C5">
        <w:t xml:space="preserve"> </w:t>
      </w:r>
      <w:r w:rsidR="009239C5">
        <w:t>i</w:t>
      </w:r>
      <w:r w:rsidR="009239C5" w:rsidRPr="009239C5">
        <w:t xml:space="preserve">n the </w:t>
      </w:r>
      <w:r w:rsidR="009239C5">
        <w:t>last</w:t>
      </w:r>
      <w:r w:rsidR="009239C5" w:rsidRPr="009239C5">
        <w:t xml:space="preserve"> years we have seen a dramatic increase of </w:t>
      </w:r>
      <w:r w:rsidR="00384F4E">
        <w:t xml:space="preserve">market </w:t>
      </w:r>
      <w:r w:rsidR="009239C5" w:rsidRPr="009239C5">
        <w:t xml:space="preserve">data fees </w:t>
      </w:r>
      <w:r w:rsidR="00384F4E">
        <w:t>applied by the</w:t>
      </w:r>
      <w:r w:rsidR="009239C5" w:rsidRPr="009239C5">
        <w:t xml:space="preserve"> Exchanges</w:t>
      </w:r>
      <w:r w:rsidR="00384F4E">
        <w:t>.</w:t>
      </w:r>
      <w:r w:rsidR="009239C5" w:rsidRPr="009239C5">
        <w:t xml:space="preserve"> </w:t>
      </w:r>
      <w:r w:rsidR="00384F4E">
        <w:t>G</w:t>
      </w:r>
      <w:r w:rsidR="009239C5" w:rsidRPr="009239C5">
        <w:t>enerally</w:t>
      </w:r>
      <w:r w:rsidR="00384F4E">
        <w:t>,</w:t>
      </w:r>
      <w:r w:rsidR="009239C5" w:rsidRPr="009239C5">
        <w:t xml:space="preserve"> th</w:t>
      </w:r>
      <w:r w:rsidR="00384F4E">
        <w:t>e</w:t>
      </w:r>
      <w:r w:rsidR="009239C5" w:rsidRPr="009239C5">
        <w:t>s</w:t>
      </w:r>
      <w:r w:rsidR="00384F4E">
        <w:t>e</w:t>
      </w:r>
      <w:r w:rsidR="009239C5" w:rsidRPr="009239C5">
        <w:t xml:space="preserve"> cost</w:t>
      </w:r>
      <w:r w:rsidR="00384F4E">
        <w:t>s</w:t>
      </w:r>
      <w:r w:rsidR="009239C5" w:rsidRPr="009239C5">
        <w:t xml:space="preserve"> ha</w:t>
      </w:r>
      <w:r w:rsidR="00384F4E">
        <w:t>ve</w:t>
      </w:r>
      <w:r w:rsidR="009239C5" w:rsidRPr="009239C5">
        <w:t xml:space="preserve"> not been rebated on end</w:t>
      </w:r>
      <w:r w:rsidR="00384F4E">
        <w:t>-</w:t>
      </w:r>
      <w:r w:rsidR="009239C5" w:rsidRPr="009239C5">
        <w:t>user</w:t>
      </w:r>
      <w:r w:rsidR="00384F4E">
        <w:t>s</w:t>
      </w:r>
      <w:r w:rsidR="009239C5" w:rsidRPr="009239C5">
        <w:t xml:space="preserve"> thanks</w:t>
      </w:r>
      <w:r w:rsidR="00384F4E">
        <w:t xml:space="preserve"> to</w:t>
      </w:r>
      <w:r w:rsidR="009239C5" w:rsidRPr="009239C5">
        <w:t xml:space="preserve"> </w:t>
      </w:r>
      <w:r w:rsidR="00384F4E">
        <w:t xml:space="preserve">-inter alia- </w:t>
      </w:r>
      <w:r w:rsidR="009239C5" w:rsidRPr="009239C5">
        <w:t xml:space="preserve">the internalization activity. We believe that moving the execution of </w:t>
      </w:r>
      <w:r w:rsidR="00384F4E">
        <w:t>all share</w:t>
      </w:r>
      <w:r w:rsidR="009239C5" w:rsidRPr="009239C5">
        <w:t xml:space="preserve"> trades </w:t>
      </w:r>
      <w:r w:rsidR="00384F4E">
        <w:t xml:space="preserve">back to Exchanges and other TVs </w:t>
      </w:r>
      <w:r w:rsidR="009239C5" w:rsidRPr="009239C5">
        <w:t xml:space="preserve">would </w:t>
      </w:r>
      <w:r w:rsidR="00384F4E">
        <w:t>strengthen their market power with increasing costs for investors.</w:t>
      </w:r>
      <w:r w:rsidR="00CF6BBB">
        <w:t xml:space="preserve"> </w:t>
      </w:r>
      <w:permEnd w:id="1881367284"/>
    </w:p>
    <w:p w14:paraId="280B3510" w14:textId="4B201ECB" w:rsidR="00646C30" w:rsidRDefault="00646C30" w:rsidP="00646C30">
      <w:r>
        <w:t>&lt;ESMA_QUESTION_CP</w:t>
      </w:r>
      <w:r w:rsidR="00F107EF">
        <w:t>_M</w:t>
      </w:r>
      <w:r w:rsidR="00945BCF">
        <w:t>I</w:t>
      </w:r>
      <w:r w:rsidR="00F107EF">
        <w:t>FID_EQT_</w:t>
      </w:r>
      <w:r w:rsidR="00101BF1">
        <w:t>3</w:t>
      </w:r>
      <w:r>
        <w:t>2&gt;</w:t>
      </w:r>
    </w:p>
    <w:p w14:paraId="50FF73C3" w14:textId="77777777" w:rsidR="00646C30" w:rsidRDefault="00646C30" w:rsidP="002E1760"/>
    <w:p w14:paraId="7308EE95" w14:textId="77777777" w:rsidR="00646C30" w:rsidRDefault="001138E8" w:rsidP="00646C30">
      <w:pPr>
        <w:pStyle w:val="CPQuestions"/>
      </w:pPr>
      <w:r w:rsidRPr="001138E8">
        <w:t>Would you support deleting the first exemption provided for under Article 23 of MiFIR (i.e. for shares that are traded on a “non-systematic, ad-hoc, irregular and infrequent” basis)? If not, would you support the introduction in MiFIR of a mandate requiring ESMA to specify the scope of the exemption? Please provide arguments supporting your views</w:t>
      </w:r>
      <w:r>
        <w:t>.</w:t>
      </w:r>
    </w:p>
    <w:p w14:paraId="38B5B5CD" w14:textId="7B9C1DF8" w:rsidR="00646C30" w:rsidRDefault="00646C30" w:rsidP="00646C30">
      <w:r>
        <w:t>&lt;ESMA_QUESTION_CP</w:t>
      </w:r>
      <w:r w:rsidR="00F107EF">
        <w:t>_M</w:t>
      </w:r>
      <w:r w:rsidR="00945BCF">
        <w:t>I</w:t>
      </w:r>
      <w:r w:rsidR="00F107EF">
        <w:t>FID_EQT_</w:t>
      </w:r>
      <w:r w:rsidR="00101BF1">
        <w:t>33</w:t>
      </w:r>
      <w:r>
        <w:t>&gt;</w:t>
      </w:r>
    </w:p>
    <w:p w14:paraId="2E0C5410" w14:textId="792B890D" w:rsidR="00646C30" w:rsidRDefault="002C43AF" w:rsidP="00646C30">
      <w:permStart w:id="1956398093" w:edGrp="everyone"/>
      <w:r>
        <w:t xml:space="preserve">ASSOSIM does not support the proposal to delete the aforementioned first exemption under Article 23 MiFIR because – as stated by ESMA – it </w:t>
      </w:r>
      <w:r w:rsidR="00A4426A">
        <w:t>allows</w:t>
      </w:r>
      <w:r>
        <w:t xml:space="preserve"> flexibility </w:t>
      </w:r>
      <w:r w:rsidR="00A4426A">
        <w:t xml:space="preserve">in pursuing the best execution conditions </w:t>
      </w:r>
      <w:r>
        <w:t>since there is no evident need to</w:t>
      </w:r>
      <w:r w:rsidR="00C90617">
        <w:t xml:space="preserve"> reintroduce the “concentration rule”</w:t>
      </w:r>
      <w:r>
        <w:t>.</w:t>
      </w:r>
      <w:r w:rsidR="00C90617">
        <w:t xml:space="preserve"> Anyway, should ESMA</w:t>
      </w:r>
      <w:r>
        <w:t xml:space="preserve"> </w:t>
      </w:r>
      <w:r w:rsidR="00C90617">
        <w:t xml:space="preserve">get a mandate to further specify the scope of the exemption, a consultation process would be appreciated. </w:t>
      </w:r>
      <w:permEnd w:id="1956398093"/>
    </w:p>
    <w:p w14:paraId="2A01B471" w14:textId="60B73A49" w:rsidR="00646C30" w:rsidRDefault="00646C30" w:rsidP="00646C30">
      <w:r>
        <w:t>&lt;ESMA_QUESTION_CP</w:t>
      </w:r>
      <w:r w:rsidR="00F107EF">
        <w:t>_M</w:t>
      </w:r>
      <w:r w:rsidR="00945BCF">
        <w:t>I</w:t>
      </w:r>
      <w:r w:rsidR="00F107EF">
        <w:t>FID_EQT_</w:t>
      </w:r>
      <w:r w:rsidR="00101BF1">
        <w:t>33</w:t>
      </w:r>
      <w:r>
        <w:t>&gt;</w:t>
      </w:r>
    </w:p>
    <w:p w14:paraId="1E742998" w14:textId="77777777" w:rsidR="00646C30" w:rsidRDefault="00646C30" w:rsidP="002E1760"/>
    <w:p w14:paraId="696C7E30" w14:textId="77777777" w:rsidR="00646C30" w:rsidRDefault="001138E8" w:rsidP="00646C30">
      <w:pPr>
        <w:pStyle w:val="CPQuestions"/>
      </w:pPr>
      <w:r w:rsidRPr="001138E8">
        <w:t>Would you support simplifying the second exemption of Article 23 of MiFIR and not limiting it to transactions “carried out between eligible and/or professional counterparties”? Please provide arguments supporting your views</w:t>
      </w:r>
      <w:r>
        <w:t>.</w:t>
      </w:r>
    </w:p>
    <w:p w14:paraId="0231ECB4" w14:textId="79018937" w:rsidR="00646C30" w:rsidRDefault="00646C30" w:rsidP="00646C30">
      <w:r>
        <w:t>&lt;ESMA_QUESTION_CP</w:t>
      </w:r>
      <w:r w:rsidR="00F107EF">
        <w:t>_M</w:t>
      </w:r>
      <w:r w:rsidR="00945BCF">
        <w:t>I</w:t>
      </w:r>
      <w:r w:rsidR="00F107EF">
        <w:t>FID_EQT_</w:t>
      </w:r>
      <w:r w:rsidR="00101BF1">
        <w:t>34</w:t>
      </w:r>
      <w:r>
        <w:t>&gt;</w:t>
      </w:r>
    </w:p>
    <w:p w14:paraId="50527322" w14:textId="02BE7DFD" w:rsidR="00646C30" w:rsidRDefault="00A862B9" w:rsidP="00646C30">
      <w:permStart w:id="856773751" w:edGrp="everyone"/>
      <w:r>
        <w:t xml:space="preserve">With reference to </w:t>
      </w:r>
      <w:r w:rsidR="000621C0">
        <w:t xml:space="preserve">the exemptions under article 23(1)(b) of MiFIR we would like to take the occasion to ask ESMA to </w:t>
      </w:r>
      <w:r w:rsidR="007F5B8A">
        <w:t>provide examples</w:t>
      </w:r>
      <w:r w:rsidR="000621C0">
        <w:t xml:space="preserve"> (whether with an ad-hoc Q&amp;A or an opinion</w:t>
      </w:r>
      <w:r w:rsidR="007F5B8A">
        <w:t>/guidelines</w:t>
      </w:r>
      <w:r w:rsidR="000621C0">
        <w:t xml:space="preserve">) </w:t>
      </w:r>
      <w:r w:rsidR="007F5B8A">
        <w:t xml:space="preserve">regarding the application of </w:t>
      </w:r>
      <w:r w:rsidR="000621C0">
        <w:t xml:space="preserve">the requirements set out under article 2 of EU Delegated Regulation 2017/587 with respect to “transactions not contributing to the price discovery process”. In particular, our members consider that – </w:t>
      </w:r>
      <w:r w:rsidR="003A3402">
        <w:t>despite</w:t>
      </w:r>
      <w:r w:rsidR="000621C0">
        <w:t xml:space="preserve"> the criteria</w:t>
      </w:r>
      <w:r w:rsidR="007F5B8A">
        <w:t>/indications provided by such latter legislative provision – the indication by ESMA of exemplificative cases would be very useful in helping the intermediaries to assess correctly the circumstances under which the aforesaid waiver can be applied.</w:t>
      </w:r>
      <w:r w:rsidR="000621C0">
        <w:t xml:space="preserve"> </w:t>
      </w:r>
      <w:permEnd w:id="856773751"/>
    </w:p>
    <w:p w14:paraId="55458B34" w14:textId="0282EC3D" w:rsidR="00646C30" w:rsidRDefault="00646C30" w:rsidP="002E1760">
      <w:r>
        <w:t>&lt;ESMA_QUESTION_CP</w:t>
      </w:r>
      <w:r w:rsidR="00F107EF">
        <w:t>_M</w:t>
      </w:r>
      <w:r w:rsidR="00945BCF">
        <w:t>I</w:t>
      </w:r>
      <w:r w:rsidR="00F107EF">
        <w:t>FID_EQT_</w:t>
      </w:r>
      <w:r w:rsidR="00101BF1">
        <w:t>34</w:t>
      </w:r>
      <w:r>
        <w:t>&gt;</w:t>
      </w:r>
    </w:p>
    <w:p w14:paraId="67FA1C03" w14:textId="77777777" w:rsidR="00646C30" w:rsidRDefault="001138E8" w:rsidP="00646C30">
      <w:pPr>
        <w:pStyle w:val="CPQuestions"/>
      </w:pPr>
      <w:r w:rsidRPr="001138E8">
        <w:t>What is your view on the increase of volumes executed through closing auctions? Do you think ESMA should take actions to influence this market trend and if yes which one</w:t>
      </w:r>
      <w:r w:rsidR="00BF409D">
        <w:t>?</w:t>
      </w:r>
    </w:p>
    <w:p w14:paraId="01117BEE" w14:textId="669813C8" w:rsidR="00646C30" w:rsidRDefault="00646C30" w:rsidP="00646C30">
      <w:r>
        <w:t>&lt;ESMA_QUESTION_CP</w:t>
      </w:r>
      <w:r w:rsidR="00F107EF">
        <w:t>_M</w:t>
      </w:r>
      <w:r w:rsidR="00945BCF">
        <w:t>I</w:t>
      </w:r>
      <w:r w:rsidR="00F107EF">
        <w:t>FID_EQT_</w:t>
      </w:r>
      <w:r w:rsidR="00101BF1">
        <w:t>35</w:t>
      </w:r>
      <w:r>
        <w:t>&gt;</w:t>
      </w:r>
    </w:p>
    <w:p w14:paraId="16CC0EF6" w14:textId="77777777" w:rsidR="00646C30" w:rsidRDefault="00646C30" w:rsidP="00646C30">
      <w:permStart w:id="2089697884" w:edGrp="everyone"/>
      <w:r>
        <w:t>TYPE YOUR TEXT HERE</w:t>
      </w:r>
      <w:permEnd w:id="2089697884"/>
    </w:p>
    <w:p w14:paraId="2D66C15F" w14:textId="5872AA56" w:rsidR="00646C30" w:rsidRDefault="00646C30" w:rsidP="00646C30">
      <w:r>
        <w:t>&lt;ESMA_QUESTION_CP</w:t>
      </w:r>
      <w:r w:rsidR="00F107EF">
        <w:t>_M</w:t>
      </w:r>
      <w:r w:rsidR="00945BCF">
        <w:t>I</w:t>
      </w:r>
      <w:r w:rsidR="00F107EF">
        <w:t>FID_EQT_</w:t>
      </w:r>
      <w:r w:rsidR="00101BF1">
        <w:t>35</w:t>
      </w:r>
      <w:r>
        <w:t>&gt;</w:t>
      </w:r>
    </w:p>
    <w:p w14:paraId="5A151BDC" w14:textId="77777777" w:rsidR="00646C30" w:rsidRDefault="00646C30" w:rsidP="002E1760"/>
    <w:sectPr w:rsidR="00646C30"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18FFC" w14:textId="77777777" w:rsidR="00C65204" w:rsidRDefault="00C65204">
      <w:r>
        <w:separator/>
      </w:r>
    </w:p>
    <w:p w14:paraId="2B8D84B3" w14:textId="77777777" w:rsidR="00C65204" w:rsidRDefault="00C65204"/>
  </w:endnote>
  <w:endnote w:type="continuationSeparator" w:id="0">
    <w:p w14:paraId="01887AAA" w14:textId="77777777" w:rsidR="00C65204" w:rsidRDefault="00C65204">
      <w:r>
        <w:continuationSeparator/>
      </w:r>
    </w:p>
    <w:p w14:paraId="6BD685FA" w14:textId="77777777" w:rsidR="00C65204" w:rsidRDefault="00C65204"/>
  </w:endnote>
  <w:endnote w:type="continuationNotice" w:id="1">
    <w:p w14:paraId="3BB304AF" w14:textId="77777777" w:rsidR="00C65204" w:rsidRDefault="00C65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00"/>
    <w:family w:val="auto"/>
    <w:pitch w:val="variable"/>
    <w:sig w:usb0="00000000" w:usb1="5000A1FF" w:usb2="00000000" w:usb3="00000000" w:csb0="000001BF" w:csb1="00000000"/>
  </w:font>
  <w:font w:name="EUAlbertina">
    <w:altName w:val="EU Albertin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313FAE1A" w14:textId="77777777" w:rsidTr="00315E96">
      <w:trPr>
        <w:trHeight w:val="284"/>
      </w:trPr>
      <w:tc>
        <w:tcPr>
          <w:tcW w:w="8460" w:type="dxa"/>
        </w:tcPr>
        <w:p w14:paraId="0BEF8BC6" w14:textId="77777777" w:rsidR="00F107EF" w:rsidRPr="00315E96" w:rsidRDefault="00F107EF" w:rsidP="00315E96">
          <w:pPr>
            <w:pStyle w:val="00Footer"/>
            <w:rPr>
              <w:lang w:val="fr-FR"/>
            </w:rPr>
          </w:pPr>
        </w:p>
      </w:tc>
      <w:tc>
        <w:tcPr>
          <w:tcW w:w="952" w:type="dxa"/>
        </w:tcPr>
        <w:p w14:paraId="7FD1DE07" w14:textId="77777777"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F107EF" w:rsidRDefault="00F107E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75726" w14:textId="77777777" w:rsidR="00B61CD3" w:rsidRDefault="00B61CD3" w:rsidP="00B61CD3">
    <w:pPr>
      <w:pStyle w:val="Pidipagina"/>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822F5" w14:textId="77777777" w:rsidR="00F107EF" w:rsidRDefault="00F107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424A2" w14:textId="77777777" w:rsidR="00C65204" w:rsidRDefault="00C65204">
      <w:r>
        <w:separator/>
      </w:r>
    </w:p>
    <w:p w14:paraId="6E4E2DB8" w14:textId="77777777" w:rsidR="00C65204" w:rsidRDefault="00C65204"/>
  </w:footnote>
  <w:footnote w:type="continuationSeparator" w:id="0">
    <w:p w14:paraId="639D2117" w14:textId="77777777" w:rsidR="00C65204" w:rsidRDefault="00C65204">
      <w:r>
        <w:continuationSeparator/>
      </w:r>
    </w:p>
    <w:p w14:paraId="1E0B4813" w14:textId="77777777" w:rsidR="00C65204" w:rsidRDefault="00C65204"/>
  </w:footnote>
  <w:footnote w:type="continuationNotice" w:id="1">
    <w:p w14:paraId="61E8BAC5" w14:textId="77777777" w:rsidR="00C65204" w:rsidRDefault="00C652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47985" w14:textId="77777777" w:rsidR="00F107EF" w:rsidRDefault="00F107EF">
    <w:pPr>
      <w:pStyle w:val="Intestazione"/>
    </w:pPr>
    <w:r>
      <w:rPr>
        <w:noProof/>
        <w:lang w:eastAsia="en-GB"/>
      </w:rPr>
      <w:drawing>
        <wp:anchor distT="0" distB="0" distL="114300" distR="114300" simplePos="0" relativeHeight="25165824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ECF35"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EEA6" w14:textId="77777777" w:rsidR="00F107EF" w:rsidRDefault="00F107EF" w:rsidP="00013CCE">
    <w:pPr>
      <w:pStyle w:val="Intestazione"/>
      <w:jc w:val="right"/>
    </w:pPr>
    <w:r>
      <w:rPr>
        <w:noProof/>
        <w:lang w:eastAsia="en-GB"/>
      </w:rPr>
      <w:drawing>
        <wp:anchor distT="0" distB="0" distL="114300" distR="114300" simplePos="0" relativeHeight="251657216"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EA3DA" w14:textId="77777777" w:rsidR="00F107EF" w:rsidRDefault="00F10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60C7474C" w14:textId="77777777" w:rsidTr="000C06C9">
      <w:trPr>
        <w:trHeight w:val="284"/>
      </w:trPr>
      <w:tc>
        <w:tcPr>
          <w:tcW w:w="8460" w:type="dxa"/>
        </w:tcPr>
        <w:p w14:paraId="54B7E7F0" w14:textId="77777777" w:rsidR="00F107EF" w:rsidRPr="000C3B6D" w:rsidRDefault="00F107EF" w:rsidP="000C06C9">
          <w:pPr>
            <w:pStyle w:val="00Footer"/>
            <w:rPr>
              <w:lang w:val="fr-FR"/>
            </w:rPr>
          </w:pPr>
        </w:p>
      </w:tc>
      <w:tc>
        <w:tcPr>
          <w:tcW w:w="952" w:type="dxa"/>
        </w:tcPr>
        <w:p w14:paraId="2E49D042" w14:textId="77777777" w:rsidR="00F107EF" w:rsidRPr="00146B34" w:rsidRDefault="00F107EF" w:rsidP="000C06C9">
          <w:pPr>
            <w:pStyle w:val="00aPagenumber"/>
            <w:rPr>
              <w:lang w:val="fr-FR"/>
            </w:rPr>
          </w:pPr>
        </w:p>
      </w:tc>
    </w:tr>
  </w:tbl>
  <w:p w14:paraId="580707D9" w14:textId="77777777" w:rsidR="00F107EF" w:rsidRPr="00DB46C3" w:rsidRDefault="00F107EF">
    <w:pPr>
      <w:rPr>
        <w:lang w:val="fr-FR"/>
      </w:rPr>
    </w:pPr>
  </w:p>
  <w:p w14:paraId="20C4F67C" w14:textId="77777777" w:rsidR="00F107EF" w:rsidRPr="002F4496" w:rsidRDefault="00F107EF">
    <w:pPr>
      <w:pStyle w:val="Intestazione"/>
      <w:rPr>
        <w:lang w:val="fr-FR"/>
      </w:rPr>
    </w:pPr>
  </w:p>
  <w:p w14:paraId="3F30C70B" w14:textId="77777777" w:rsidR="00F107EF" w:rsidRPr="002F4496" w:rsidRDefault="00F107EF" w:rsidP="000C06C9">
    <w:pPr>
      <w:pStyle w:val="Intestazione"/>
      <w:tabs>
        <w:tab w:val="clear" w:pos="4536"/>
        <w:tab w:val="clear" w:pos="9072"/>
        <w:tab w:val="left" w:pos="8227"/>
      </w:tabs>
      <w:rPr>
        <w:lang w:val="fr-FR"/>
      </w:rPr>
    </w:pPr>
  </w:p>
  <w:p w14:paraId="4D50BC39" w14:textId="77777777" w:rsidR="00F107EF" w:rsidRPr="002F4496" w:rsidRDefault="00F107EF" w:rsidP="00583885">
    <w:pPr>
      <w:pStyle w:val="Intestazione"/>
      <w:jc w:val="right"/>
      <w:rPr>
        <w:lang w:val="fr-FR"/>
      </w:rPr>
    </w:pPr>
  </w:p>
  <w:p w14:paraId="2D51BEA2" w14:textId="77777777" w:rsidR="00F107EF" w:rsidRPr="002F4496" w:rsidRDefault="00F107EF">
    <w:pPr>
      <w:pStyle w:val="Intestazione"/>
      <w:rPr>
        <w:lang w:val="fr-FR"/>
      </w:rPr>
    </w:pPr>
  </w:p>
  <w:p w14:paraId="340B2438" w14:textId="77777777" w:rsidR="00F107EF" w:rsidRPr="002F4496" w:rsidRDefault="00F107EF">
    <w:pPr>
      <w:pStyle w:val="Intestazione"/>
      <w:rPr>
        <w:lang w:val="fr-FR"/>
      </w:rPr>
    </w:pPr>
  </w:p>
  <w:p w14:paraId="2A794A3E" w14:textId="77777777" w:rsidR="00F107EF" w:rsidRPr="002F4496" w:rsidRDefault="00F107EF">
    <w:pPr>
      <w:pStyle w:val="Intestazione"/>
      <w:rPr>
        <w:lang w:val="fr-FR"/>
      </w:rPr>
    </w:pPr>
  </w:p>
  <w:p w14:paraId="0A21F475" w14:textId="77777777" w:rsidR="00F107EF" w:rsidRPr="002F4496" w:rsidRDefault="00F107EF">
    <w:pPr>
      <w:pStyle w:val="Intestazione"/>
      <w:rPr>
        <w:highlight w:val="yellow"/>
        <w:lang w:val="fr-FR"/>
      </w:rPr>
    </w:pPr>
  </w:p>
  <w:p w14:paraId="53ABEE5D" w14:textId="77777777" w:rsidR="00F107EF" w:rsidRDefault="00F107EF">
    <w:pPr>
      <w:pStyle w:val="Intestazione"/>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B4AE2"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toelenc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Corpotesto"/>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Puntoelenc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4C7151D2"/>
    <w:multiLevelType w:val="hybridMultilevel"/>
    <w:tmpl w:val="DE90C632"/>
    <w:lvl w:ilvl="0" w:tplc="08090001">
      <w:start w:val="1"/>
      <w:numFmt w:val="bullet"/>
      <w:pStyle w:val="Puntoelenc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55DE60E9"/>
    <w:multiLevelType w:val="hybridMultilevel"/>
    <w:tmpl w:val="1084069A"/>
    <w:lvl w:ilvl="0" w:tplc="B532C018">
      <w:start w:val="2"/>
      <w:numFmt w:val="upperRoman"/>
      <w:pStyle w:val="Tito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Tito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Numeroelenco"/>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4"/>
  </w:num>
  <w:num w:numId="2">
    <w:abstractNumId w:val="16"/>
  </w:num>
  <w:num w:numId="3">
    <w:abstractNumId w:val="10"/>
  </w:num>
  <w:num w:numId="4">
    <w:abstractNumId w:val="21"/>
  </w:num>
  <w:num w:numId="5">
    <w:abstractNumId w:val="23"/>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8"/>
  </w:num>
  <w:num w:numId="14">
    <w:abstractNumId w:val="20"/>
  </w:num>
  <w:num w:numId="15">
    <w:abstractNumId w:val="9"/>
  </w:num>
  <w:num w:numId="16">
    <w:abstractNumId w:val="1"/>
  </w:num>
  <w:num w:numId="17">
    <w:abstractNumId w:val="12"/>
  </w:num>
  <w:num w:numId="18">
    <w:abstractNumId w:val="13"/>
  </w:num>
  <w:num w:numId="19">
    <w:abstractNumId w:val="15"/>
  </w:num>
  <w:num w:numId="20">
    <w:abstractNumId w:val="24"/>
  </w:num>
  <w:num w:numId="21">
    <w:abstractNumId w:val="34"/>
  </w:num>
  <w:num w:numId="22">
    <w:abstractNumId w:val="22"/>
  </w:num>
  <w:num w:numId="23">
    <w:abstractNumId w:val="8"/>
  </w:num>
  <w:num w:numId="24">
    <w:abstractNumId w:val="27"/>
  </w:num>
  <w:num w:numId="25">
    <w:abstractNumId w:val="26"/>
  </w:num>
  <w:num w:numId="26">
    <w:abstractNumId w:val="17"/>
  </w:num>
  <w:num w:numId="27">
    <w:abstractNumId w:val="30"/>
  </w:num>
  <w:num w:numId="28">
    <w:abstractNumId w:val="36"/>
  </w:num>
  <w:num w:numId="29">
    <w:abstractNumId w:val="6"/>
  </w:num>
  <w:num w:numId="30">
    <w:abstractNumId w:val="2"/>
  </w:num>
  <w:num w:numId="31">
    <w:abstractNumId w:val="19"/>
  </w:num>
  <w:num w:numId="32">
    <w:abstractNumId w:val="18"/>
  </w:num>
  <w:num w:numId="33">
    <w:abstractNumId w:val="32"/>
  </w:num>
  <w:num w:numId="34">
    <w:abstractNumId w:val="31"/>
  </w:num>
  <w:num w:numId="35">
    <w:abstractNumId w:val="4"/>
  </w:num>
  <w:num w:numId="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4tUe1cTpoE1/aSsNpNs5LPYoWeq9tEtBeob/j8r+n7VCc2IWjl0nL5uvgBprBPWjEuUd5iEWoxR/RQ6UVzBQ3A==" w:salt="GuTAvIGbx4nh69DcIYqBYg=="/>
  <w:defaultTabStop w:val="709"/>
  <w:autoHyphenation/>
  <w:hyphenationZone w:val="567"/>
  <w:characterSpacingControl w:val="doNotCompress"/>
  <w:hdrShapeDefaults>
    <o:shapedefaults v:ext="edit" spidmax="3072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1C0"/>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1CBC"/>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23F9"/>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6A57"/>
    <w:rsid w:val="001372DD"/>
    <w:rsid w:val="001405BA"/>
    <w:rsid w:val="00141497"/>
    <w:rsid w:val="0014253A"/>
    <w:rsid w:val="001425C8"/>
    <w:rsid w:val="001431AE"/>
    <w:rsid w:val="00143B87"/>
    <w:rsid w:val="001459E3"/>
    <w:rsid w:val="001465AA"/>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36A6"/>
    <w:rsid w:val="00214FB4"/>
    <w:rsid w:val="00215940"/>
    <w:rsid w:val="00217C23"/>
    <w:rsid w:val="00220561"/>
    <w:rsid w:val="00220CE4"/>
    <w:rsid w:val="00222D9B"/>
    <w:rsid w:val="00223277"/>
    <w:rsid w:val="00223788"/>
    <w:rsid w:val="00223D11"/>
    <w:rsid w:val="002242D3"/>
    <w:rsid w:val="00225CCD"/>
    <w:rsid w:val="00227C1A"/>
    <w:rsid w:val="002301E6"/>
    <w:rsid w:val="00232F90"/>
    <w:rsid w:val="00233B08"/>
    <w:rsid w:val="00233C3B"/>
    <w:rsid w:val="0023499C"/>
    <w:rsid w:val="00235CE3"/>
    <w:rsid w:val="0023636A"/>
    <w:rsid w:val="00236F34"/>
    <w:rsid w:val="002372F7"/>
    <w:rsid w:val="00240651"/>
    <w:rsid w:val="00240803"/>
    <w:rsid w:val="002435F8"/>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69A"/>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43AF"/>
    <w:rsid w:val="002C53AA"/>
    <w:rsid w:val="002C5B2D"/>
    <w:rsid w:val="002C6AF9"/>
    <w:rsid w:val="002C7DFC"/>
    <w:rsid w:val="002D08B8"/>
    <w:rsid w:val="002D14F3"/>
    <w:rsid w:val="002D16E4"/>
    <w:rsid w:val="002D2D86"/>
    <w:rsid w:val="002D2EF2"/>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5D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4F4E"/>
    <w:rsid w:val="003865E5"/>
    <w:rsid w:val="003926C1"/>
    <w:rsid w:val="00392900"/>
    <w:rsid w:val="00393357"/>
    <w:rsid w:val="00395E7B"/>
    <w:rsid w:val="00395F4C"/>
    <w:rsid w:val="003A3402"/>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E89"/>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E7AD9"/>
    <w:rsid w:val="003F0403"/>
    <w:rsid w:val="003F1094"/>
    <w:rsid w:val="003F2E45"/>
    <w:rsid w:val="003F3EFE"/>
    <w:rsid w:val="003F40B8"/>
    <w:rsid w:val="003F5C06"/>
    <w:rsid w:val="003F7C82"/>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0C6"/>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19FE"/>
    <w:rsid w:val="0044277A"/>
    <w:rsid w:val="004434EF"/>
    <w:rsid w:val="004456DC"/>
    <w:rsid w:val="00446EAF"/>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16D7"/>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69B"/>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46A3E"/>
    <w:rsid w:val="00550F4E"/>
    <w:rsid w:val="00551E98"/>
    <w:rsid w:val="005532B5"/>
    <w:rsid w:val="00554A05"/>
    <w:rsid w:val="00555849"/>
    <w:rsid w:val="005559A8"/>
    <w:rsid w:val="00557048"/>
    <w:rsid w:val="00557FB5"/>
    <w:rsid w:val="00561AED"/>
    <w:rsid w:val="0056284E"/>
    <w:rsid w:val="005648A8"/>
    <w:rsid w:val="00564DE3"/>
    <w:rsid w:val="00564E44"/>
    <w:rsid w:val="00566C6A"/>
    <w:rsid w:val="00566CE5"/>
    <w:rsid w:val="00566D36"/>
    <w:rsid w:val="00573569"/>
    <w:rsid w:val="00573871"/>
    <w:rsid w:val="0057389E"/>
    <w:rsid w:val="005765B7"/>
    <w:rsid w:val="005765C0"/>
    <w:rsid w:val="005778DE"/>
    <w:rsid w:val="00580B3F"/>
    <w:rsid w:val="005825F2"/>
    <w:rsid w:val="00583885"/>
    <w:rsid w:val="005860AF"/>
    <w:rsid w:val="005864C7"/>
    <w:rsid w:val="00587F1D"/>
    <w:rsid w:val="00590348"/>
    <w:rsid w:val="00591161"/>
    <w:rsid w:val="00592318"/>
    <w:rsid w:val="00593133"/>
    <w:rsid w:val="0059575D"/>
    <w:rsid w:val="00596825"/>
    <w:rsid w:val="005A06A0"/>
    <w:rsid w:val="005A150A"/>
    <w:rsid w:val="005A2B3E"/>
    <w:rsid w:val="005A348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390"/>
    <w:rsid w:val="005D4A86"/>
    <w:rsid w:val="005D5EB1"/>
    <w:rsid w:val="005D6A29"/>
    <w:rsid w:val="005E0481"/>
    <w:rsid w:val="005E10BF"/>
    <w:rsid w:val="005E1834"/>
    <w:rsid w:val="005E37BF"/>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5748"/>
    <w:rsid w:val="00605E07"/>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1131"/>
    <w:rsid w:val="00633433"/>
    <w:rsid w:val="006341B5"/>
    <w:rsid w:val="006346C9"/>
    <w:rsid w:val="00634727"/>
    <w:rsid w:val="00634B64"/>
    <w:rsid w:val="0063578C"/>
    <w:rsid w:val="0063642C"/>
    <w:rsid w:val="0063681E"/>
    <w:rsid w:val="00636FF9"/>
    <w:rsid w:val="00640481"/>
    <w:rsid w:val="00640DCD"/>
    <w:rsid w:val="00641DC3"/>
    <w:rsid w:val="00642972"/>
    <w:rsid w:val="00644F4D"/>
    <w:rsid w:val="006469B1"/>
    <w:rsid w:val="00646C0D"/>
    <w:rsid w:val="00646C30"/>
    <w:rsid w:val="006476F7"/>
    <w:rsid w:val="0064779E"/>
    <w:rsid w:val="006501FA"/>
    <w:rsid w:val="006502DB"/>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05A65"/>
    <w:rsid w:val="00710519"/>
    <w:rsid w:val="00710F6E"/>
    <w:rsid w:val="00711663"/>
    <w:rsid w:val="007116B4"/>
    <w:rsid w:val="00712580"/>
    <w:rsid w:val="007133E4"/>
    <w:rsid w:val="00713788"/>
    <w:rsid w:val="00713940"/>
    <w:rsid w:val="00714CDB"/>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2FCB"/>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5B8A"/>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0AD"/>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3DEA"/>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9C5"/>
    <w:rsid w:val="00923BCF"/>
    <w:rsid w:val="00925AEC"/>
    <w:rsid w:val="0092751A"/>
    <w:rsid w:val="009305C4"/>
    <w:rsid w:val="00931FAF"/>
    <w:rsid w:val="00932478"/>
    <w:rsid w:val="009360F6"/>
    <w:rsid w:val="0093695F"/>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D61"/>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41AB"/>
    <w:rsid w:val="00A4426A"/>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2B9"/>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0CE"/>
    <w:rsid w:val="00AB6B5E"/>
    <w:rsid w:val="00AC047F"/>
    <w:rsid w:val="00AC0BF4"/>
    <w:rsid w:val="00AC3934"/>
    <w:rsid w:val="00AC4B91"/>
    <w:rsid w:val="00AC50C8"/>
    <w:rsid w:val="00AC5511"/>
    <w:rsid w:val="00AC5581"/>
    <w:rsid w:val="00AC56AD"/>
    <w:rsid w:val="00AC61BE"/>
    <w:rsid w:val="00AD0C8A"/>
    <w:rsid w:val="00AD0CB4"/>
    <w:rsid w:val="00AD1FF2"/>
    <w:rsid w:val="00AD2A21"/>
    <w:rsid w:val="00AD3B43"/>
    <w:rsid w:val="00AD426F"/>
    <w:rsid w:val="00AD4FF2"/>
    <w:rsid w:val="00AD506C"/>
    <w:rsid w:val="00AD6BE5"/>
    <w:rsid w:val="00AD783E"/>
    <w:rsid w:val="00AE1393"/>
    <w:rsid w:val="00AE3BC6"/>
    <w:rsid w:val="00AE4D4F"/>
    <w:rsid w:val="00AE5A8D"/>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4E3E"/>
    <w:rsid w:val="00B36117"/>
    <w:rsid w:val="00B362E3"/>
    <w:rsid w:val="00B37C73"/>
    <w:rsid w:val="00B4009B"/>
    <w:rsid w:val="00B400A1"/>
    <w:rsid w:val="00B40A2B"/>
    <w:rsid w:val="00B420CB"/>
    <w:rsid w:val="00B4401C"/>
    <w:rsid w:val="00B44802"/>
    <w:rsid w:val="00B448C1"/>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1DAC"/>
    <w:rsid w:val="00B62D8F"/>
    <w:rsid w:val="00B6351C"/>
    <w:rsid w:val="00B6439A"/>
    <w:rsid w:val="00B6443B"/>
    <w:rsid w:val="00B6517B"/>
    <w:rsid w:val="00B65E71"/>
    <w:rsid w:val="00B66C26"/>
    <w:rsid w:val="00B67829"/>
    <w:rsid w:val="00B71FB3"/>
    <w:rsid w:val="00B73492"/>
    <w:rsid w:val="00B7512A"/>
    <w:rsid w:val="00B76548"/>
    <w:rsid w:val="00B76BED"/>
    <w:rsid w:val="00B806E6"/>
    <w:rsid w:val="00B8285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835"/>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5CD2"/>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4889"/>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5204"/>
    <w:rsid w:val="00C6669E"/>
    <w:rsid w:val="00C672B0"/>
    <w:rsid w:val="00C729C7"/>
    <w:rsid w:val="00C777AD"/>
    <w:rsid w:val="00C80C53"/>
    <w:rsid w:val="00C81195"/>
    <w:rsid w:val="00C81798"/>
    <w:rsid w:val="00C85387"/>
    <w:rsid w:val="00C85E52"/>
    <w:rsid w:val="00C86471"/>
    <w:rsid w:val="00C8677B"/>
    <w:rsid w:val="00C86F96"/>
    <w:rsid w:val="00C90617"/>
    <w:rsid w:val="00C909C6"/>
    <w:rsid w:val="00C923B7"/>
    <w:rsid w:val="00C94D4C"/>
    <w:rsid w:val="00C96C1E"/>
    <w:rsid w:val="00C96CA4"/>
    <w:rsid w:val="00CA012C"/>
    <w:rsid w:val="00CA0AA6"/>
    <w:rsid w:val="00CA0AEB"/>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6BBB"/>
    <w:rsid w:val="00CF70E5"/>
    <w:rsid w:val="00CF7CEC"/>
    <w:rsid w:val="00D00B0F"/>
    <w:rsid w:val="00D01AAC"/>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084E"/>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5B28"/>
    <w:rsid w:val="00D56AC0"/>
    <w:rsid w:val="00D6081B"/>
    <w:rsid w:val="00D60960"/>
    <w:rsid w:val="00D6240A"/>
    <w:rsid w:val="00D63093"/>
    <w:rsid w:val="00D63599"/>
    <w:rsid w:val="00D63EBD"/>
    <w:rsid w:val="00D65169"/>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6C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89E"/>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1A52"/>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535F"/>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498B"/>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213"/>
    <w:rsid w:val="00FE2832"/>
    <w:rsid w:val="00FE2D38"/>
    <w:rsid w:val="00FE3929"/>
    <w:rsid w:val="00FE3E32"/>
    <w:rsid w:val="00FE73E8"/>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e">
    <w:name w:val="Normal"/>
    <w:qFormat/>
    <w:rsid w:val="00646C30"/>
    <w:rPr>
      <w:rFonts w:ascii="Arial" w:hAnsi="Arial"/>
      <w:szCs w:val="24"/>
      <w:lang w:eastAsia="de-DE"/>
    </w:rPr>
  </w:style>
  <w:style w:type="paragraph" w:styleId="Titolo1">
    <w:name w:val="heading 1"/>
    <w:basedOn w:val="Normale"/>
    <w:next w:val="Normale"/>
    <w:link w:val="Titolo1Carattere"/>
    <w:qFormat/>
    <w:locked/>
    <w:rsid w:val="009E7724"/>
    <w:pPr>
      <w:keepNext/>
      <w:numPr>
        <w:numId w:val="5"/>
      </w:numPr>
      <w:spacing w:before="240" w:after="60"/>
      <w:outlineLvl w:val="0"/>
    </w:pPr>
    <w:rPr>
      <w:rFonts w:cs="Arial"/>
      <w:b/>
      <w:bCs/>
      <w:kern w:val="32"/>
      <w:sz w:val="24"/>
      <w:szCs w:val="32"/>
    </w:rPr>
  </w:style>
  <w:style w:type="paragraph" w:styleId="Titolo2">
    <w:name w:val="heading 2"/>
    <w:basedOn w:val="Normale"/>
    <w:next w:val="Normale"/>
    <w:link w:val="Titolo2Carattere"/>
    <w:qFormat/>
    <w:locked/>
    <w:rsid w:val="00886A60"/>
    <w:pPr>
      <w:keepNext/>
      <w:keepLines/>
      <w:spacing w:before="200" w:after="120"/>
      <w:outlineLvl w:val="1"/>
    </w:pPr>
    <w:rPr>
      <w:b/>
      <w:bCs/>
      <w:szCs w:val="26"/>
    </w:rPr>
  </w:style>
  <w:style w:type="paragraph" w:styleId="Titolo3">
    <w:name w:val="heading 3"/>
    <w:basedOn w:val="Normale"/>
    <w:next w:val="Normale"/>
    <w:link w:val="Titolo3Carattere"/>
    <w:qFormat/>
    <w:locked/>
    <w:rsid w:val="003865E5"/>
    <w:pPr>
      <w:keepNext/>
      <w:keepLines/>
      <w:spacing w:before="200"/>
      <w:outlineLvl w:val="2"/>
    </w:pPr>
    <w:rPr>
      <w:rFonts w:ascii="Cambria" w:hAnsi="Cambria"/>
      <w:b/>
      <w:bCs/>
      <w:color w:val="4F81BD"/>
    </w:rPr>
  </w:style>
  <w:style w:type="paragraph" w:styleId="Titolo4">
    <w:name w:val="heading 4"/>
    <w:basedOn w:val="Normale"/>
    <w:next w:val="Normale"/>
    <w:link w:val="Titolo4Carattere"/>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olo5">
    <w:name w:val="heading 5"/>
    <w:aliases w:val="Questions"/>
    <w:basedOn w:val="Normale"/>
    <w:next w:val="Normale"/>
    <w:link w:val="Titolo5Carattere"/>
    <w:uiPriority w:val="9"/>
    <w:qFormat/>
    <w:locked/>
    <w:rsid w:val="00E9344E"/>
    <w:pPr>
      <w:keepNext/>
      <w:keepLines/>
      <w:numPr>
        <w:numId w:val="13"/>
      </w:numPr>
      <w:spacing w:before="200"/>
      <w:jc w:val="both"/>
      <w:outlineLvl w:val="4"/>
    </w:pPr>
    <w:rPr>
      <w:b/>
    </w:rPr>
  </w:style>
  <w:style w:type="paragraph" w:styleId="Titolo6">
    <w:name w:val="heading 6"/>
    <w:basedOn w:val="Normale"/>
    <w:next w:val="Normale"/>
    <w:link w:val="Titolo6Carattere"/>
    <w:qFormat/>
    <w:locked/>
    <w:rsid w:val="003609B6"/>
    <w:pPr>
      <w:numPr>
        <w:ilvl w:val="5"/>
        <w:numId w:val="4"/>
      </w:numPr>
      <w:spacing w:before="240" w:after="60"/>
      <w:outlineLvl w:val="5"/>
    </w:pPr>
    <w:rPr>
      <w:rFonts w:ascii="Times New Roman" w:hAnsi="Times New Roman"/>
      <w:b/>
      <w:bCs/>
      <w:szCs w:val="22"/>
    </w:rPr>
  </w:style>
  <w:style w:type="paragraph" w:styleId="Titolo7">
    <w:name w:val="heading 7"/>
    <w:basedOn w:val="Normale"/>
    <w:next w:val="Normale"/>
    <w:link w:val="Titolo7Carattere"/>
    <w:unhideWhenUsed/>
    <w:qFormat/>
    <w:locked/>
    <w:rsid w:val="002D6E1A"/>
    <w:pPr>
      <w:spacing w:before="240" w:after="60"/>
      <w:ind w:left="1296" w:hanging="1296"/>
      <w:outlineLvl w:val="6"/>
    </w:pPr>
    <w:rPr>
      <w:rFonts w:ascii="Times New Roman" w:hAnsi="Times New Roman"/>
    </w:rPr>
  </w:style>
  <w:style w:type="paragraph" w:styleId="Titolo8">
    <w:name w:val="heading 8"/>
    <w:basedOn w:val="Normale"/>
    <w:next w:val="Normale"/>
    <w:link w:val="Titolo8Carattere"/>
    <w:qFormat/>
    <w:locked/>
    <w:rsid w:val="003609B6"/>
    <w:pPr>
      <w:numPr>
        <w:ilvl w:val="7"/>
        <w:numId w:val="4"/>
      </w:numPr>
      <w:spacing w:before="240" w:after="60"/>
      <w:outlineLvl w:val="7"/>
    </w:pPr>
    <w:rPr>
      <w:rFonts w:ascii="Times New Roman" w:hAnsi="Times New Roman"/>
      <w:i/>
      <w:iCs/>
    </w:rPr>
  </w:style>
  <w:style w:type="paragraph" w:styleId="Titolo9">
    <w:name w:val="heading 9"/>
    <w:basedOn w:val="Normale"/>
    <w:next w:val="Normale"/>
    <w:link w:val="Titolo9Carattere"/>
    <w:qFormat/>
    <w:locked/>
    <w:rsid w:val="00A06867"/>
    <w:pPr>
      <w:tabs>
        <w:tab w:val="num" w:pos="1584"/>
      </w:tabs>
      <w:spacing w:before="240" w:after="60"/>
      <w:ind w:left="1584" w:hanging="1584"/>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locked/>
    <w:rsid w:val="005B64CB"/>
    <w:pPr>
      <w:tabs>
        <w:tab w:val="center" w:pos="4536"/>
        <w:tab w:val="right" w:pos="9072"/>
      </w:tabs>
    </w:pPr>
  </w:style>
  <w:style w:type="paragraph" w:styleId="Pidipagina">
    <w:name w:val="footer"/>
    <w:basedOn w:val="Normale"/>
    <w:link w:val="PidipaginaCarattere"/>
    <w:uiPriority w:val="99"/>
    <w:locked/>
    <w:rsid w:val="005B64CB"/>
    <w:pPr>
      <w:tabs>
        <w:tab w:val="center" w:pos="4536"/>
        <w:tab w:val="right" w:pos="9072"/>
      </w:tabs>
    </w:pPr>
  </w:style>
  <w:style w:type="table" w:styleId="Grigliatabella">
    <w:name w:val="Table Grid"/>
    <w:basedOn w:val="Tabellanorma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e"/>
    <w:locked/>
    <w:rsid w:val="003E3ACA"/>
    <w:pPr>
      <w:spacing w:line="200" w:lineRule="exact"/>
    </w:pPr>
    <w:rPr>
      <w:color w:val="2D4190"/>
      <w:sz w:val="16"/>
    </w:rPr>
  </w:style>
  <w:style w:type="paragraph" w:customStyle="1" w:styleId="05aTitle">
    <w:name w:val="05a_Title"/>
    <w:basedOn w:val="Normale"/>
    <w:locked/>
    <w:rsid w:val="00791EB4"/>
    <w:pPr>
      <w:spacing w:line="340" w:lineRule="exact"/>
    </w:pPr>
    <w:rPr>
      <w:b/>
      <w:color w:val="000000"/>
      <w:sz w:val="28"/>
    </w:rPr>
  </w:style>
  <w:style w:type="paragraph" w:customStyle="1" w:styleId="02Date">
    <w:name w:val="02_Date"/>
    <w:basedOn w:val="Normale"/>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e"/>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eropagina">
    <w:name w:val="page number"/>
    <w:basedOn w:val="Carpredefinitoparagrafo"/>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Sommario1">
    <w:name w:val="toc 1"/>
    <w:basedOn w:val="Normale"/>
    <w:next w:val="Normale"/>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Collegamentoipertestual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Testonotaapidipagina">
    <w:name w:val="footnote text"/>
    <w:aliases w:val="Char3, Char3,Fußnotentextf,Fußnotentextr,stile 1,Footnote1,Footnote2,Footnote3,Footnote4,Footnote5,Footnote6,Footnote7,Footnote8,Footnote9,Footnote10,Footnote11,Footnote21,Footnote31,Footnote41,Footnote51,Footnote61,Footnote71"/>
    <w:basedOn w:val="Normale"/>
    <w:link w:val="TestonotaapidipaginaCarattere"/>
    <w:qFormat/>
    <w:locked/>
    <w:rsid w:val="001725A5"/>
    <w:pPr>
      <w:spacing w:line="200" w:lineRule="exact"/>
    </w:pPr>
    <w:rPr>
      <w:sz w:val="16"/>
      <w:szCs w:val="20"/>
    </w:rPr>
  </w:style>
  <w:style w:type="character" w:styleId="Rimandonotaapidipagina">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Sommario2">
    <w:name w:val="toc 2"/>
    <w:basedOn w:val="Normale"/>
    <w:next w:val="Normale"/>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e"/>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Rimandocommento">
    <w:name w:val="annotation reference"/>
    <w:locked/>
    <w:rsid w:val="004B1E61"/>
    <w:rPr>
      <w:sz w:val="16"/>
      <w:szCs w:val="16"/>
    </w:rPr>
  </w:style>
  <w:style w:type="paragraph" w:styleId="Testocommento">
    <w:name w:val="annotation text"/>
    <w:basedOn w:val="Normale"/>
    <w:link w:val="TestocommentoCarattere"/>
    <w:locked/>
    <w:rsid w:val="004B1E61"/>
    <w:rPr>
      <w:szCs w:val="20"/>
    </w:rPr>
  </w:style>
  <w:style w:type="character" w:customStyle="1" w:styleId="TestocommentoCarattere">
    <w:name w:val="Testo commento Carattere"/>
    <w:link w:val="Testocommento"/>
    <w:uiPriority w:val="99"/>
    <w:rsid w:val="004B1E61"/>
    <w:rPr>
      <w:rFonts w:ascii="Georgia" w:hAnsi="Georgia"/>
      <w:lang w:eastAsia="de-DE"/>
    </w:rPr>
  </w:style>
  <w:style w:type="paragraph" w:styleId="Soggettocommento">
    <w:name w:val="annotation subject"/>
    <w:basedOn w:val="Testocommento"/>
    <w:next w:val="Testocommento"/>
    <w:link w:val="SoggettocommentoCarattere"/>
    <w:locked/>
    <w:rsid w:val="004B1E61"/>
    <w:rPr>
      <w:b/>
      <w:bCs/>
    </w:rPr>
  </w:style>
  <w:style w:type="character" w:customStyle="1" w:styleId="SoggettocommentoCarattere">
    <w:name w:val="Soggetto commento Carattere"/>
    <w:link w:val="Soggettocommento"/>
    <w:rsid w:val="004B1E61"/>
    <w:rPr>
      <w:rFonts w:ascii="Georgia" w:hAnsi="Georgia"/>
      <w:b/>
      <w:bCs/>
      <w:lang w:eastAsia="de-DE"/>
    </w:rPr>
  </w:style>
  <w:style w:type="paragraph" w:styleId="Testofumetto">
    <w:name w:val="Balloon Text"/>
    <w:basedOn w:val="Normale"/>
    <w:link w:val="TestofumettoCarattere"/>
    <w:locked/>
    <w:rsid w:val="004B1E61"/>
    <w:rPr>
      <w:rFonts w:ascii="Tahoma" w:hAnsi="Tahoma" w:cs="Tahoma"/>
      <w:sz w:val="16"/>
      <w:szCs w:val="16"/>
    </w:rPr>
  </w:style>
  <w:style w:type="character" w:customStyle="1" w:styleId="TestofumettoCarattere">
    <w:name w:val="Testo fumetto Carattere"/>
    <w:link w:val="Testofumetto"/>
    <w:rsid w:val="004B1E61"/>
    <w:rPr>
      <w:rFonts w:ascii="Tahoma" w:hAnsi="Tahoma" w:cs="Tahoma"/>
      <w:sz w:val="16"/>
      <w:szCs w:val="16"/>
      <w:lang w:eastAsia="de-DE"/>
    </w:rPr>
  </w:style>
  <w:style w:type="paragraph" w:styleId="Paragrafoelenco">
    <w:name w:val="List Paragraph"/>
    <w:aliases w:val="Paragraphe EI,Paragraphe de liste1,EC,Paragraphe de liste"/>
    <w:basedOn w:val="Normale"/>
    <w:link w:val="ParagrafoelencoCarattere"/>
    <w:uiPriority w:val="34"/>
    <w:qFormat/>
    <w:locked/>
    <w:rsid w:val="002A0C82"/>
    <w:pPr>
      <w:ind w:left="720"/>
      <w:contextualSpacing/>
    </w:pPr>
  </w:style>
  <w:style w:type="paragraph" w:styleId="Titolosommario">
    <w:name w:val="TOC Heading"/>
    <w:basedOn w:val="Titolo1"/>
    <w:next w:val="Normale"/>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stonotaapidipaginaCarattere">
    <w:name w:val="Testo nota a piè di pagina Carattere"/>
    <w:aliases w:val="Char3 Carattere, Char3 Carattere,Fußnotentextf Carattere,Fußnotentextr Carattere,stile 1 Carattere,Footnote1 Carattere,Footnote2 Carattere,Footnote3 Carattere,Footnote4 Carattere,Footnote5 Carattere"/>
    <w:link w:val="Testonotaapidipagina"/>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Carpredefinitoparagrafo"/>
    <w:locked/>
    <w:rsid w:val="008E1B6A"/>
  </w:style>
  <w:style w:type="paragraph" w:customStyle="1" w:styleId="ManualNumPar1">
    <w:name w:val="Manual NumPar 1"/>
    <w:basedOn w:val="Normale"/>
    <w:next w:val="Normale"/>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olo1Carattere">
    <w:name w:val="Titolo 1 Carattere"/>
    <w:link w:val="Titolo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nfasicorsivo">
    <w:name w:val="Emphasis"/>
    <w:uiPriority w:val="20"/>
    <w:qFormat/>
    <w:locked/>
    <w:rsid w:val="005F028E"/>
    <w:rPr>
      <w:i/>
      <w:iCs/>
    </w:rPr>
  </w:style>
  <w:style w:type="paragraph" w:styleId="Revisione">
    <w:name w:val="Revision"/>
    <w:link w:val="RevisioneCarattere"/>
    <w:hidden/>
    <w:uiPriority w:val="99"/>
    <w:semiHidden/>
    <w:rsid w:val="008E6A37"/>
    <w:rPr>
      <w:rFonts w:ascii="Georgia" w:hAnsi="Georgia"/>
      <w:sz w:val="22"/>
      <w:szCs w:val="24"/>
      <w:lang w:eastAsia="de-DE"/>
    </w:rPr>
  </w:style>
  <w:style w:type="paragraph" w:styleId="Sommario3">
    <w:name w:val="toc 3"/>
    <w:basedOn w:val="Normale"/>
    <w:next w:val="Normale"/>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e"/>
    <w:next w:val="Normale"/>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e"/>
    <w:next w:val="Normale"/>
    <w:uiPriority w:val="99"/>
    <w:locked/>
    <w:rsid w:val="00F377CD"/>
    <w:pPr>
      <w:autoSpaceDE w:val="0"/>
      <w:autoSpaceDN w:val="0"/>
      <w:adjustRightInd w:val="0"/>
    </w:pPr>
    <w:rPr>
      <w:rFonts w:ascii="EUAlbertina" w:eastAsia="Calibri" w:hAnsi="EUAlbertina"/>
      <w:sz w:val="24"/>
      <w:lang w:val="fr-FR" w:eastAsia="en-US"/>
    </w:rPr>
  </w:style>
  <w:style w:type="paragraph" w:styleId="Sommario4">
    <w:name w:val="toc 4"/>
    <w:basedOn w:val="Normale"/>
    <w:next w:val="Normale"/>
    <w:autoRedefine/>
    <w:uiPriority w:val="39"/>
    <w:unhideWhenUsed/>
    <w:locked/>
    <w:rsid w:val="00F377CD"/>
    <w:pPr>
      <w:spacing w:after="100" w:line="276" w:lineRule="auto"/>
      <w:ind w:left="660"/>
    </w:pPr>
    <w:rPr>
      <w:rFonts w:ascii="Calibri" w:hAnsi="Calibri"/>
      <w:szCs w:val="22"/>
      <w:lang w:eastAsia="en-GB"/>
    </w:rPr>
  </w:style>
  <w:style w:type="paragraph" w:styleId="Sommario5">
    <w:name w:val="toc 5"/>
    <w:basedOn w:val="Normale"/>
    <w:next w:val="Normale"/>
    <w:autoRedefine/>
    <w:uiPriority w:val="39"/>
    <w:unhideWhenUsed/>
    <w:locked/>
    <w:rsid w:val="00F377CD"/>
    <w:pPr>
      <w:spacing w:after="100" w:line="276" w:lineRule="auto"/>
      <w:ind w:left="880"/>
    </w:pPr>
    <w:rPr>
      <w:rFonts w:ascii="Calibri" w:hAnsi="Calibri"/>
      <w:szCs w:val="22"/>
      <w:lang w:eastAsia="en-GB"/>
    </w:rPr>
  </w:style>
  <w:style w:type="paragraph" w:styleId="Sommario6">
    <w:name w:val="toc 6"/>
    <w:basedOn w:val="Normale"/>
    <w:next w:val="Normale"/>
    <w:autoRedefine/>
    <w:uiPriority w:val="39"/>
    <w:unhideWhenUsed/>
    <w:locked/>
    <w:rsid w:val="00F377CD"/>
    <w:pPr>
      <w:spacing w:after="100" w:line="276" w:lineRule="auto"/>
      <w:ind w:left="1100"/>
    </w:pPr>
    <w:rPr>
      <w:rFonts w:ascii="Calibri" w:hAnsi="Calibri"/>
      <w:szCs w:val="22"/>
      <w:lang w:eastAsia="en-GB"/>
    </w:rPr>
  </w:style>
  <w:style w:type="paragraph" w:styleId="Sommario7">
    <w:name w:val="toc 7"/>
    <w:basedOn w:val="Normale"/>
    <w:next w:val="Normale"/>
    <w:autoRedefine/>
    <w:uiPriority w:val="39"/>
    <w:unhideWhenUsed/>
    <w:locked/>
    <w:rsid w:val="00F377CD"/>
    <w:pPr>
      <w:spacing w:after="100" w:line="276" w:lineRule="auto"/>
      <w:ind w:left="1320"/>
    </w:pPr>
    <w:rPr>
      <w:rFonts w:ascii="Calibri" w:hAnsi="Calibri"/>
      <w:szCs w:val="22"/>
      <w:lang w:eastAsia="en-GB"/>
    </w:rPr>
  </w:style>
  <w:style w:type="paragraph" w:styleId="Sommario8">
    <w:name w:val="toc 8"/>
    <w:basedOn w:val="Normale"/>
    <w:next w:val="Normale"/>
    <w:autoRedefine/>
    <w:uiPriority w:val="39"/>
    <w:unhideWhenUsed/>
    <w:locked/>
    <w:rsid w:val="00F377CD"/>
    <w:pPr>
      <w:spacing w:after="100" w:line="276" w:lineRule="auto"/>
      <w:ind w:left="1540"/>
    </w:pPr>
    <w:rPr>
      <w:rFonts w:ascii="Calibri" w:hAnsi="Calibri"/>
      <w:szCs w:val="22"/>
      <w:lang w:eastAsia="en-GB"/>
    </w:rPr>
  </w:style>
  <w:style w:type="paragraph" w:styleId="Sommario9">
    <w:name w:val="toc 9"/>
    <w:basedOn w:val="Normale"/>
    <w:next w:val="Normale"/>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Didascalia">
    <w:name w:val="caption"/>
    <w:basedOn w:val="Normale"/>
    <w:next w:val="Normale"/>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eWeb">
    <w:name w:val="Normal (Web)"/>
    <w:basedOn w:val="Normale"/>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Mappadocumento">
    <w:name w:val="Document Map"/>
    <w:basedOn w:val="Normale"/>
    <w:link w:val="MappadocumentoCarattere"/>
    <w:locked/>
    <w:rsid w:val="00AA016B"/>
    <w:rPr>
      <w:rFonts w:ascii="Tahoma" w:hAnsi="Tahoma" w:cs="Tahoma"/>
      <w:sz w:val="16"/>
      <w:szCs w:val="16"/>
    </w:rPr>
  </w:style>
  <w:style w:type="character" w:customStyle="1" w:styleId="MappadocumentoCarattere">
    <w:name w:val="Mappa documento Carattere"/>
    <w:link w:val="Mappadocumento"/>
    <w:rsid w:val="00AA016B"/>
    <w:rPr>
      <w:rFonts w:ascii="Tahoma" w:hAnsi="Tahoma" w:cs="Tahoma"/>
      <w:sz w:val="16"/>
      <w:szCs w:val="16"/>
      <w:lang w:eastAsia="de-DE"/>
    </w:rPr>
  </w:style>
  <w:style w:type="paragraph" w:styleId="Testonormale">
    <w:name w:val="Plain Text"/>
    <w:basedOn w:val="Normale"/>
    <w:link w:val="TestonormaleCarattere"/>
    <w:unhideWhenUsed/>
    <w:locked/>
    <w:rsid w:val="00AA016B"/>
    <w:rPr>
      <w:rFonts w:ascii="Consolas" w:hAnsi="Consolas"/>
      <w:sz w:val="21"/>
      <w:szCs w:val="21"/>
      <w:lang w:val="de-DE"/>
    </w:rPr>
  </w:style>
  <w:style w:type="character" w:customStyle="1" w:styleId="TestonormaleCarattere">
    <w:name w:val="Testo normale Carattere"/>
    <w:link w:val="Testonormale"/>
    <w:rsid w:val="00AA016B"/>
    <w:rPr>
      <w:rFonts w:ascii="Consolas" w:hAnsi="Consolas"/>
      <w:sz w:val="21"/>
      <w:szCs w:val="21"/>
      <w:lang w:val="de-DE" w:eastAsia="de-DE"/>
    </w:rPr>
  </w:style>
  <w:style w:type="paragraph" w:styleId="Corpotesto">
    <w:name w:val="Body Text"/>
    <w:basedOn w:val="Normale"/>
    <w:link w:val="CorpotestoCarattere"/>
    <w:unhideWhenUsed/>
    <w:locked/>
    <w:rsid w:val="00AA016B"/>
    <w:pPr>
      <w:numPr>
        <w:numId w:val="8"/>
      </w:numPr>
      <w:spacing w:after="240"/>
      <w:jc w:val="both"/>
    </w:pPr>
    <w:rPr>
      <w:rFonts w:ascii="Times New Roman" w:hAnsi="Times New Roman"/>
      <w:sz w:val="24"/>
      <w:szCs w:val="20"/>
      <w:lang w:eastAsia="en-GB"/>
    </w:rPr>
  </w:style>
  <w:style w:type="character" w:customStyle="1" w:styleId="CorpotestoCarattere">
    <w:name w:val="Corpo testo Carattere"/>
    <w:link w:val="Corpotesto"/>
    <w:rsid w:val="00AA016B"/>
    <w:rPr>
      <w:sz w:val="24"/>
    </w:rPr>
  </w:style>
  <w:style w:type="paragraph" w:customStyle="1" w:styleId="ListParagraph1">
    <w:name w:val="List Paragraph1"/>
    <w:basedOn w:val="Normale"/>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Enfasigrassetto">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olo2Carattere">
    <w:name w:val="Titolo 2 Carattere"/>
    <w:link w:val="Titolo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olo9Carattere">
    <w:name w:val="Titolo 9 Carattere"/>
    <w:link w:val="Titolo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e"/>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olo7Carattere">
    <w:name w:val="Titolo 7 Carattere"/>
    <w:link w:val="Titolo7"/>
    <w:rsid w:val="002D6E1A"/>
    <w:rPr>
      <w:sz w:val="22"/>
      <w:szCs w:val="24"/>
      <w:lang w:eastAsia="de-DE"/>
    </w:rPr>
  </w:style>
  <w:style w:type="character" w:customStyle="1" w:styleId="Titolo6Carattere">
    <w:name w:val="Titolo 6 Carattere"/>
    <w:link w:val="Titolo6"/>
    <w:rsid w:val="002D6E1A"/>
    <w:rPr>
      <w:b/>
      <w:bCs/>
      <w:szCs w:val="22"/>
      <w:lang w:eastAsia="de-DE"/>
    </w:rPr>
  </w:style>
  <w:style w:type="character" w:customStyle="1" w:styleId="Titolo8Carattere">
    <w:name w:val="Titolo 8 Carattere"/>
    <w:link w:val="Titolo8"/>
    <w:rsid w:val="002D6E1A"/>
    <w:rPr>
      <w:i/>
      <w:iCs/>
      <w:szCs w:val="24"/>
      <w:lang w:eastAsia="de-DE"/>
    </w:rPr>
  </w:style>
  <w:style w:type="numbering" w:customStyle="1" w:styleId="NoList1">
    <w:name w:val="No List1"/>
    <w:next w:val="Nessunelenco"/>
    <w:uiPriority w:val="99"/>
    <w:semiHidden/>
    <w:unhideWhenUsed/>
    <w:locked/>
    <w:rsid w:val="002D6E1A"/>
  </w:style>
  <w:style w:type="character" w:styleId="Collegamentovisitato">
    <w:name w:val="FollowedHyperlink"/>
    <w:unhideWhenUsed/>
    <w:locked/>
    <w:rsid w:val="002D6E1A"/>
    <w:rPr>
      <w:color w:val="800080"/>
      <w:u w:val="single"/>
    </w:rPr>
  </w:style>
  <w:style w:type="character" w:customStyle="1" w:styleId="IntestazioneCarattere">
    <w:name w:val="Intestazione Carattere"/>
    <w:link w:val="Intestazione"/>
    <w:rsid w:val="002D6E1A"/>
    <w:rPr>
      <w:rFonts w:ascii="Georgia" w:hAnsi="Georgia"/>
      <w:sz w:val="22"/>
      <w:szCs w:val="24"/>
      <w:lang w:eastAsia="de-DE"/>
    </w:rPr>
  </w:style>
  <w:style w:type="character" w:customStyle="1" w:styleId="PidipaginaCarattere">
    <w:name w:val="Piè di pagina Carattere"/>
    <w:link w:val="Pidipagina"/>
    <w:uiPriority w:val="99"/>
    <w:rsid w:val="002D6E1A"/>
    <w:rPr>
      <w:rFonts w:ascii="Georgia" w:hAnsi="Georgia"/>
      <w:sz w:val="22"/>
      <w:szCs w:val="24"/>
      <w:lang w:eastAsia="de-DE"/>
    </w:rPr>
  </w:style>
  <w:style w:type="paragraph" w:styleId="Testonotadichiusura">
    <w:name w:val="endnote text"/>
    <w:basedOn w:val="Normale"/>
    <w:link w:val="TestonotadichiusuraCarattere"/>
    <w:unhideWhenUsed/>
    <w:locked/>
    <w:rsid w:val="002D6E1A"/>
    <w:rPr>
      <w:szCs w:val="20"/>
    </w:rPr>
  </w:style>
  <w:style w:type="character" w:customStyle="1" w:styleId="TestonotadichiusuraCarattere">
    <w:name w:val="Testo nota di chiusura Carattere"/>
    <w:link w:val="Testonotadichiusura"/>
    <w:rsid w:val="002D6E1A"/>
    <w:rPr>
      <w:rFonts w:ascii="Georgia" w:hAnsi="Georgia"/>
      <w:lang w:eastAsia="de-DE"/>
    </w:rPr>
  </w:style>
  <w:style w:type="paragraph" w:styleId="Numeroelenco">
    <w:name w:val="List Number"/>
    <w:basedOn w:val="Normale"/>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ParagrafoelencoCarattere">
    <w:name w:val="Paragrafo elenco Carattere"/>
    <w:aliases w:val="Paragraphe EI Carattere,Paragraphe de liste1 Carattere,EC Carattere,Paragraphe de liste Carattere"/>
    <w:link w:val="Paragrafoelenco"/>
    <w:uiPriority w:val="34"/>
    <w:locked/>
    <w:rsid w:val="002D6E1A"/>
    <w:rPr>
      <w:rFonts w:ascii="Georgia" w:hAnsi="Georgia"/>
      <w:sz w:val="22"/>
      <w:szCs w:val="24"/>
      <w:lang w:eastAsia="de-DE"/>
    </w:rPr>
  </w:style>
  <w:style w:type="paragraph" w:customStyle="1" w:styleId="04anumbering0">
    <w:name w:val="04anumbering"/>
    <w:basedOn w:val="Normale"/>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e"/>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foelenco"/>
    <w:link w:val="DPChar"/>
    <w:qFormat/>
    <w:locked/>
    <w:rsid w:val="002D6E1A"/>
    <w:pPr>
      <w:ind w:left="708"/>
      <w:contextualSpacing w:val="0"/>
      <w:jc w:val="both"/>
    </w:pPr>
    <w:rPr>
      <w:b/>
      <w:szCs w:val="20"/>
      <w:u w:val="single"/>
    </w:rPr>
  </w:style>
  <w:style w:type="paragraph" w:customStyle="1" w:styleId="Bullet">
    <w:name w:val="Bullet"/>
    <w:basedOn w:val="Normale"/>
    <w:locked/>
    <w:rsid w:val="002D6E1A"/>
    <w:pPr>
      <w:numPr>
        <w:numId w:val="11"/>
      </w:numPr>
      <w:tabs>
        <w:tab w:val="left" w:pos="708"/>
      </w:tabs>
      <w:spacing w:before="120" w:after="120" w:line="276" w:lineRule="auto"/>
      <w:jc w:val="both"/>
    </w:pPr>
    <w:rPr>
      <w:szCs w:val="20"/>
      <w:lang w:eastAsia="en-GB"/>
    </w:rPr>
  </w:style>
  <w:style w:type="character" w:styleId="Rimandonotadichiusura">
    <w:name w:val="endnote reference"/>
    <w:unhideWhenUsed/>
    <w:locked/>
    <w:rsid w:val="002D6E1A"/>
    <w:rPr>
      <w:vertAlign w:val="superscript"/>
    </w:rPr>
  </w:style>
  <w:style w:type="character" w:styleId="Testosegnaposto">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ellanorma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essunelenco"/>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eroriga">
    <w:name w:val="line number"/>
    <w:basedOn w:val="Carpredefinitoparagrafo"/>
    <w:uiPriority w:val="99"/>
    <w:unhideWhenUsed/>
    <w:locked/>
    <w:rsid w:val="00952F2C"/>
  </w:style>
  <w:style w:type="paragraph" w:customStyle="1" w:styleId="aStyle">
    <w:name w:val="a) Style"/>
    <w:basedOn w:val="Normale"/>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idascalia"/>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e"/>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olo5Carattere">
    <w:name w:val="Titolo 5 Carattere"/>
    <w:aliases w:val="Questions Carattere"/>
    <w:link w:val="Titolo5"/>
    <w:uiPriority w:val="9"/>
    <w:rsid w:val="00E9344E"/>
    <w:rPr>
      <w:rFonts w:ascii="Arial" w:hAnsi="Arial"/>
      <w:b/>
      <w:szCs w:val="24"/>
      <w:lang w:eastAsia="de-DE"/>
    </w:rPr>
  </w:style>
  <w:style w:type="character" w:customStyle="1" w:styleId="Titolo3Carattere">
    <w:name w:val="Titolo 3 Carattere"/>
    <w:link w:val="Titolo3"/>
    <w:rsid w:val="003865E5"/>
    <w:rPr>
      <w:rFonts w:ascii="Cambria" w:eastAsia="Times New Roman" w:hAnsi="Cambria" w:cs="Times New Roman"/>
      <w:b/>
      <w:bCs/>
      <w:color w:val="4F81BD"/>
      <w:sz w:val="22"/>
      <w:szCs w:val="24"/>
      <w:lang w:eastAsia="de-DE"/>
    </w:rPr>
  </w:style>
  <w:style w:type="character" w:customStyle="1" w:styleId="Titolo4Carattere">
    <w:name w:val="Titolo 4 Carattere"/>
    <w:link w:val="Titolo4"/>
    <w:rsid w:val="00CB7286"/>
    <w:rPr>
      <w:b/>
      <w:bCs/>
      <w:sz w:val="28"/>
      <w:szCs w:val="28"/>
      <w:lang w:eastAsia="de-DE"/>
    </w:rPr>
  </w:style>
  <w:style w:type="table" w:styleId="Elencochiaro-Colore3">
    <w:name w:val="Light List Accent 3"/>
    <w:basedOn w:val="Tabellanorma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lanorma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e"/>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e"/>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olo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olo1"/>
    <w:next w:val="Normale"/>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e"/>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e"/>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e"/>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e"/>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e"/>
    <w:next w:val="Normale"/>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e"/>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e"/>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e"/>
    <w:rsid w:val="000D2D0B"/>
    <w:rPr>
      <w:szCs w:val="20"/>
    </w:rPr>
  </w:style>
  <w:style w:type="paragraph" w:customStyle="1" w:styleId="Sbuchead">
    <w:name w:val="Sbuchead"/>
    <w:basedOn w:val="Normale"/>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e"/>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e"/>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e"/>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e"/>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e"/>
    <w:next w:val="Normale"/>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e"/>
    <w:next w:val="Normale"/>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e"/>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e"/>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e"/>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e"/>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e"/>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e"/>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e"/>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e"/>
    <w:rsid w:val="000D2D0B"/>
    <w:pPr>
      <w:spacing w:before="120" w:after="120"/>
      <w:jc w:val="center"/>
    </w:pPr>
    <w:rPr>
      <w:rFonts w:ascii="Times New Roman" w:hAnsi="Times New Roman"/>
      <w:sz w:val="24"/>
      <w:lang w:eastAsia="en-US"/>
    </w:rPr>
  </w:style>
  <w:style w:type="paragraph" w:customStyle="1" w:styleId="NormalLeft">
    <w:name w:val="Normal Left"/>
    <w:basedOn w:val="Normale"/>
    <w:rsid w:val="000D2D0B"/>
    <w:pPr>
      <w:spacing w:before="120" w:after="120"/>
    </w:pPr>
    <w:rPr>
      <w:rFonts w:ascii="Times New Roman" w:hAnsi="Times New Roman"/>
      <w:sz w:val="24"/>
      <w:lang w:eastAsia="en-US"/>
    </w:rPr>
  </w:style>
  <w:style w:type="paragraph" w:customStyle="1" w:styleId="NormalRight">
    <w:name w:val="Normal Right"/>
    <w:basedOn w:val="Normale"/>
    <w:rsid w:val="000D2D0B"/>
    <w:pPr>
      <w:spacing w:before="120" w:after="120"/>
      <w:jc w:val="right"/>
    </w:pPr>
    <w:rPr>
      <w:rFonts w:ascii="Times New Roman" w:hAnsi="Times New Roman"/>
      <w:sz w:val="24"/>
      <w:lang w:eastAsia="en-US"/>
    </w:rPr>
  </w:style>
  <w:style w:type="paragraph" w:customStyle="1" w:styleId="QuotedText">
    <w:name w:val="Quoted Text"/>
    <w:basedOn w:val="Normale"/>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e"/>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e"/>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e"/>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e"/>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e"/>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e"/>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e"/>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e"/>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e"/>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e"/>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e"/>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e"/>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e"/>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e"/>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e"/>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e"/>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e"/>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e"/>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e"/>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e"/>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e"/>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e"/>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e"/>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e"/>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e"/>
    <w:next w:val="Normale"/>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e"/>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e"/>
    <w:next w:val="Titolo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e"/>
    <w:next w:val="Normale"/>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e"/>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e"/>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e"/>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e"/>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e"/>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e"/>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e"/>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e"/>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e"/>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e"/>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e"/>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e"/>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e"/>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e"/>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e"/>
    <w:next w:val="Normale"/>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e"/>
    <w:next w:val="Normale"/>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e"/>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e"/>
    <w:next w:val="Normale"/>
    <w:locked/>
    <w:rsid w:val="000D2D0B"/>
    <w:pPr>
      <w:spacing w:after="240"/>
    </w:pPr>
    <w:rPr>
      <w:rFonts w:ascii="Times New Roman" w:hAnsi="Times New Roman"/>
      <w:sz w:val="24"/>
      <w:lang w:eastAsia="en-US"/>
    </w:rPr>
  </w:style>
  <w:style w:type="paragraph" w:customStyle="1" w:styleId="Datedadoption">
    <w:name w:val="Date d'adoption"/>
    <w:basedOn w:val="Normale"/>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e"/>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e"/>
    <w:next w:val="Normale"/>
    <w:locked/>
    <w:rsid w:val="000D2D0B"/>
    <w:pPr>
      <w:keepNext/>
      <w:spacing w:before="600" w:after="120"/>
      <w:jc w:val="both"/>
    </w:pPr>
    <w:rPr>
      <w:rFonts w:ascii="Times New Roman" w:hAnsi="Times New Roman"/>
      <w:sz w:val="24"/>
      <w:lang w:eastAsia="en-US"/>
    </w:rPr>
  </w:style>
  <w:style w:type="paragraph" w:customStyle="1" w:styleId="Langue">
    <w:name w:val="Langue"/>
    <w:basedOn w:val="Normale"/>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e"/>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e"/>
    <w:next w:val="Emission"/>
    <w:locked/>
    <w:rsid w:val="000D2D0B"/>
    <w:rPr>
      <w:rFonts w:cs="Arial"/>
      <w:sz w:val="24"/>
      <w:lang w:eastAsia="en-US"/>
    </w:rPr>
  </w:style>
  <w:style w:type="paragraph" w:customStyle="1" w:styleId="Rfrenceinstitutionnelle">
    <w:name w:val="Référence institutionnelle"/>
    <w:basedOn w:val="Normale"/>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e"/>
    <w:next w:val="Statut"/>
    <w:locked/>
    <w:rsid w:val="000D2D0B"/>
    <w:pPr>
      <w:ind w:left="5103"/>
    </w:pPr>
    <w:rPr>
      <w:rFonts w:ascii="Times New Roman" w:hAnsi="Times New Roman"/>
      <w:sz w:val="24"/>
      <w:lang w:eastAsia="en-US"/>
    </w:rPr>
  </w:style>
  <w:style w:type="paragraph" w:customStyle="1" w:styleId="Rfrenceinterne">
    <w:name w:val="Référence interne"/>
    <w:basedOn w:val="Normale"/>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e"/>
    <w:locked/>
    <w:rsid w:val="000D2D0B"/>
    <w:pPr>
      <w:jc w:val="center"/>
    </w:pPr>
    <w:rPr>
      <w:rFonts w:ascii="Times New Roman" w:hAnsi="Times New Roman"/>
      <w:b/>
      <w:sz w:val="24"/>
      <w:lang w:eastAsia="en-US"/>
    </w:rPr>
  </w:style>
  <w:style w:type="paragraph" w:customStyle="1" w:styleId="Statut">
    <w:name w:val="Statut"/>
    <w:basedOn w:val="Normale"/>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e"/>
    <w:next w:val="Normale"/>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e"/>
    <w:next w:val="Normale"/>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e"/>
    <w:next w:val="Normale"/>
    <w:locked/>
    <w:rsid w:val="000D2D0B"/>
    <w:pPr>
      <w:spacing w:before="120" w:after="120"/>
      <w:jc w:val="both"/>
    </w:pPr>
    <w:rPr>
      <w:rFonts w:ascii="Times New Roman" w:hAnsi="Times New Roman"/>
      <w:sz w:val="24"/>
      <w:lang w:eastAsia="en-US"/>
    </w:rPr>
  </w:style>
  <w:style w:type="paragraph" w:customStyle="1" w:styleId="Supertitre">
    <w:name w:val="Supertitre"/>
    <w:basedOn w:val="Normale"/>
    <w:next w:val="Normale"/>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e"/>
    <w:next w:val="Normale"/>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e"/>
    <w:locked/>
    <w:rsid w:val="000D2D0B"/>
    <w:pPr>
      <w:jc w:val="center"/>
    </w:pPr>
    <w:rPr>
      <w:rFonts w:ascii="Times New Roman" w:hAnsi="Times New Roman"/>
      <w:sz w:val="24"/>
      <w:lang w:eastAsia="en-US"/>
    </w:rPr>
  </w:style>
  <w:style w:type="paragraph" w:customStyle="1" w:styleId="Fichefinanciretitre">
    <w:name w:val="Fiche financière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e"/>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e"/>
    <w:locked/>
    <w:rsid w:val="000D2D0B"/>
    <w:pPr>
      <w:spacing w:after="240"/>
    </w:pPr>
  </w:style>
  <w:style w:type="paragraph" w:customStyle="1" w:styleId="Accompagnant">
    <w:name w:val="Accompagnant"/>
    <w:basedOn w:val="Normale"/>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e"/>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e"/>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e"/>
    <w:next w:val="Normale"/>
    <w:locked/>
    <w:rsid w:val="000D2D0B"/>
    <w:pPr>
      <w:spacing w:before="360"/>
      <w:jc w:val="center"/>
    </w:pPr>
    <w:rPr>
      <w:rFonts w:ascii="Times New Roman" w:hAnsi="Times New Roman"/>
      <w:sz w:val="24"/>
      <w:lang w:eastAsia="en-US"/>
    </w:rPr>
  </w:style>
  <w:style w:type="paragraph" w:styleId="Numeroelenco2">
    <w:name w:val="List Number 2"/>
    <w:basedOn w:val="Normale"/>
    <w:locked/>
    <w:rsid w:val="000D2D0B"/>
    <w:pPr>
      <w:tabs>
        <w:tab w:val="num" w:pos="643"/>
      </w:tabs>
      <w:spacing w:before="120" w:after="120"/>
      <w:ind w:left="643" w:hanging="360"/>
      <w:jc w:val="both"/>
    </w:pPr>
    <w:rPr>
      <w:rFonts w:ascii="Times New Roman" w:hAnsi="Times New Roman"/>
      <w:sz w:val="24"/>
      <w:lang w:eastAsia="en-US"/>
    </w:rPr>
  </w:style>
  <w:style w:type="paragraph" w:styleId="Numeroelenco3">
    <w:name w:val="List Number 3"/>
    <w:basedOn w:val="Normale"/>
    <w:locked/>
    <w:rsid w:val="000D2D0B"/>
    <w:pPr>
      <w:tabs>
        <w:tab w:val="num" w:pos="926"/>
      </w:tabs>
      <w:spacing w:before="120" w:after="120"/>
      <w:ind w:left="926" w:hanging="360"/>
      <w:jc w:val="both"/>
    </w:pPr>
    <w:rPr>
      <w:rFonts w:ascii="Times New Roman" w:hAnsi="Times New Roman"/>
      <w:sz w:val="24"/>
      <w:lang w:eastAsia="en-US"/>
    </w:rPr>
  </w:style>
  <w:style w:type="paragraph" w:styleId="Numeroelenco4">
    <w:name w:val="List Number 4"/>
    <w:basedOn w:val="Normale"/>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toelenco">
    <w:name w:val="List Bullet"/>
    <w:basedOn w:val="Normale"/>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toelenco2">
    <w:name w:val="List Bullet 2"/>
    <w:basedOn w:val="Normale"/>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toelenco3">
    <w:name w:val="List Bullet 3"/>
    <w:basedOn w:val="Normale"/>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toelenco4">
    <w:name w:val="List Bullet 4"/>
    <w:basedOn w:val="Normale"/>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Indicedellefigure">
    <w:name w:val="table of figures"/>
    <w:basedOn w:val="Normale"/>
    <w:next w:val="Normale"/>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e"/>
    <w:locked/>
    <w:rsid w:val="000D2D0B"/>
    <w:pPr>
      <w:ind w:left="720"/>
      <w:contextualSpacing/>
    </w:pPr>
    <w:rPr>
      <w:rFonts w:ascii="Cambria" w:hAnsi="Cambria"/>
      <w:sz w:val="24"/>
      <w:lang w:val="en-US" w:eastAsia="en-US"/>
    </w:rPr>
  </w:style>
  <w:style w:type="paragraph" w:customStyle="1" w:styleId="Listeavsnitt1">
    <w:name w:val="Listeavsnitt1"/>
    <w:basedOn w:val="Normale"/>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e"/>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e"/>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e"/>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olo1"/>
    <w:next w:val="Normale"/>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e"/>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e"/>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e"/>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e"/>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e"/>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e"/>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olo">
    <w:name w:val="Title"/>
    <w:basedOn w:val="Normale"/>
    <w:next w:val="Normale"/>
    <w:link w:val="TitoloCarattere"/>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oloCarattere">
    <w:name w:val="Titolo Carattere"/>
    <w:link w:val="Tito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e"/>
    <w:locked/>
    <w:rsid w:val="000D2D0B"/>
    <w:pPr>
      <w:spacing w:before="320" w:line="260" w:lineRule="exact"/>
      <w:jc w:val="both"/>
    </w:pPr>
    <w:rPr>
      <w:rFonts w:ascii="Myriad Pro Light" w:hAnsi="Myriad Pro Light"/>
      <w:b/>
      <w:sz w:val="21"/>
      <w:szCs w:val="20"/>
      <w:lang w:val="es-ES" w:eastAsia="es-ES"/>
    </w:rPr>
  </w:style>
  <w:style w:type="character" w:customStyle="1" w:styleId="RevisioneCarattere">
    <w:name w:val="Revisione Carattere"/>
    <w:link w:val="Revisione"/>
    <w:uiPriority w:val="99"/>
    <w:semiHidden/>
    <w:locked/>
    <w:rsid w:val="000D2D0B"/>
    <w:rPr>
      <w:rFonts w:ascii="Georgia" w:hAnsi="Georgia"/>
      <w:sz w:val="22"/>
      <w:szCs w:val="24"/>
      <w:lang w:eastAsia="de-DE"/>
    </w:rPr>
  </w:style>
  <w:style w:type="table" w:customStyle="1" w:styleId="TableGrid2">
    <w:name w:val="Table Grid2"/>
    <w:basedOn w:val="Tabellanormale"/>
    <w:next w:val="Grigliatabella"/>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aliases w:val="Question"/>
    <w:uiPriority w:val="19"/>
    <w:qFormat/>
    <w:locked/>
    <w:rsid w:val="003A6E9A"/>
    <w:rPr>
      <w:b/>
      <w:i w:val="0"/>
      <w:iCs/>
      <w:sz w:val="20"/>
    </w:rPr>
  </w:style>
  <w:style w:type="paragraph" w:customStyle="1" w:styleId="NEW-Paragraph-Level1">
    <w:name w:val="NEW-Paragraph-Level1"/>
    <w:basedOn w:val="Normale"/>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e"/>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e"/>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e"/>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e"/>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e"/>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e"/>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e"/>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e"/>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e"/>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e"/>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e"/>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Carpredefinitoparagrafo"/>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nfasiintensa">
    <w:name w:val="Intense Emphasis"/>
    <w:basedOn w:val="Carpredefinitoparagrafo"/>
    <w:uiPriority w:val="21"/>
    <w:qFormat/>
    <w:locked/>
    <w:rsid w:val="00D34282"/>
    <w:rPr>
      <w:b/>
      <w:bCs/>
      <w:i/>
      <w:iCs/>
    </w:rPr>
  </w:style>
  <w:style w:type="character" w:customStyle="1" w:styleId="CPTitle1Char">
    <w:name w:val="CP_Title1 Char"/>
    <w:basedOn w:val="Carpredefinitoparagrafo"/>
    <w:link w:val="CPTitle1"/>
    <w:locked/>
    <w:rsid w:val="00D34282"/>
    <w:rPr>
      <w:rFonts w:asciiTheme="majorHAnsi" w:eastAsiaTheme="majorEastAsia" w:hAnsiTheme="majorHAnsi" w:cstheme="majorHAnsi"/>
      <w:b/>
      <w:sz w:val="32"/>
      <w:szCs w:val="32"/>
    </w:rPr>
  </w:style>
  <w:style w:type="paragraph" w:customStyle="1" w:styleId="CPTitle1">
    <w:name w:val="CP_Title1"/>
    <w:basedOn w:val="Titolo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olo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e"/>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e"/>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e"/>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e"/>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e"/>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e"/>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forms.office.com/Pages/ResponsePage.aspx?id=aPIG5OdKgEyJlAJJPaAMA8MbwIo5IbFHiXG6oH-BVkdUNjJUNktLOU1BSVZYUUFEQVUwSVZHSzdZTC4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2020</Year>
    <TaxCatchAll xmlns="20fbe147-bbda-4e53-b6b1-7e8bbff3fe19">
      <Value>1</Value>
      <Value>14</Value>
      <Value>478</Value>
      <Value>484</Value>
      <Value>434</Value>
    </TaxCatchAll>
    <_dlc_DocId xmlns="20fbe147-bbda-4e53-b6b1-7e8bbff3fe19">ESMA70-156-2342</_dlc_DocId>
    <_dlc_DocIdUrl xmlns="20fbe147-bbda-4e53-b6b1-7e8bbff3fe19">
      <Url>https://sherpa.esma.europa.eu/sites/MKT/SMK/_layouts/15/DocIdRedir.aspx?ID=ESMA70-156-2342</Url>
      <Description>ESMA70-156-2342</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MiFIR 52(1)(6) - Transparency and DVC and TOD</TermName>
          <TermId xmlns="http://schemas.microsoft.com/office/infopath/2007/PartnerControls">af5d7a71-37b0-44f8-9596-7b2aead30867</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7B63E-DF16-4980-AA38-0B9BBAEB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5.xml><?xml version="1.0" encoding="utf-8"?>
<ds:datastoreItem xmlns:ds="http://schemas.openxmlformats.org/officeDocument/2006/customXml" ds:itemID="{E37E866F-B963-4C4D-9A87-4558ABFEA4D1}">
  <ds:schemaRefs>
    <ds:schemaRef ds:uri="http://schemas.openxmlformats.org/officeDocument/2006/bibliography"/>
  </ds:schemaRefs>
</ds:datastoreItem>
</file>

<file path=customXml/itemProps6.xml><?xml version="1.0" encoding="utf-8"?>
<ds:datastoreItem xmlns:ds="http://schemas.openxmlformats.org/officeDocument/2006/customXml" ds:itemID="{FA17A793-5AED-418B-B174-9EEAB5C44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11</Pages>
  <Words>2835</Words>
  <Characters>16810</Characters>
  <Application>Microsoft Office Word</Application>
  <DocSecurity>8</DocSecurity>
  <Lines>140</Lines>
  <Paragraphs>39</Paragraphs>
  <ScaleCrop>false</ScaleCrop>
  <HeadingPairs>
    <vt:vector size="10" baseType="variant">
      <vt:variant>
        <vt:lpstr>Titolo</vt:lpstr>
      </vt:variant>
      <vt:variant>
        <vt:i4>1</vt:i4>
      </vt:variant>
      <vt:variant>
        <vt:lpstr>Title</vt:lpstr>
      </vt:variant>
      <vt:variant>
        <vt:i4>1</vt:i4>
      </vt:variant>
      <vt:variant>
        <vt:lpstr>Título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19606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Giulia Cataldi</cp:lastModifiedBy>
  <cp:revision>36</cp:revision>
  <cp:lastPrinted>2015-02-18T11:01:00Z</cp:lastPrinted>
  <dcterms:created xsi:type="dcterms:W3CDTF">2020-03-12T15:34:00Z</dcterms:created>
  <dcterms:modified xsi:type="dcterms:W3CDTF">2020-03-17T16:22:00Z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91d3e1f2-ee56-41bc-87f0-5f2ece8d76cf</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434;#MiFID reports|3c5cc422-10d2-4956-abed-da9583ea216a</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478;#MiFID reports - MiFIR 52(1)(6) - Transparency and DVC and TOD|af5d7a71-37b0-44f8-9596-7b2aead30867</vt:lpwstr>
  </property>
</Properties>
</file>