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ubtleEmphasis"/>
          <w:b w:val="0"/>
          <w:sz w:val="22"/>
        </w:rPr>
      </w:pPr>
      <w:r w:rsidRPr="00197794">
        <w:rPr>
          <w:rStyle w:val="SubtleEmphasis"/>
          <w:b w:val="0"/>
          <w:sz w:val="22"/>
        </w:rPr>
        <w:t>The European Supervisory Authorities (ESAs) welcome comments on this consultation paper setting out proposed amendments to Commission Delegated Regulation (EU) 2017/653 of 8 March 2017</w:t>
      </w:r>
      <w:r w:rsidRPr="00197794">
        <w:rPr>
          <w:rStyle w:val="SubtleEmphasis"/>
          <w:b w:val="0"/>
          <w:sz w:val="22"/>
        </w:rPr>
        <w:footnoteReference w:id="2"/>
      </w:r>
      <w:r w:rsidRPr="00197794">
        <w:rPr>
          <w:rStyle w:val="SubtleEmphasis"/>
          <w:b w:val="0"/>
          <w:sz w:val="22"/>
        </w:rPr>
        <w:t xml:space="preserve"> (hereinafter “PRIIPs Delegated Regulation”).</w:t>
      </w:r>
    </w:p>
    <w:p w14:paraId="10C2617A" w14:textId="77777777" w:rsidR="00197794" w:rsidRPr="00197794" w:rsidRDefault="00197794" w:rsidP="00197794">
      <w:pPr>
        <w:jc w:val="both"/>
        <w:rPr>
          <w:rStyle w:val="SubtleEmphasis"/>
          <w:b w:val="0"/>
          <w:sz w:val="22"/>
        </w:rPr>
      </w:pPr>
    </w:p>
    <w:p w14:paraId="0C223EDE" w14:textId="77777777" w:rsidR="00197794" w:rsidRPr="00197794" w:rsidRDefault="00197794" w:rsidP="00197794">
      <w:pPr>
        <w:jc w:val="both"/>
        <w:rPr>
          <w:rStyle w:val="SubtleEmphasis"/>
          <w:b w:val="0"/>
          <w:sz w:val="22"/>
        </w:rPr>
      </w:pPr>
      <w:r w:rsidRPr="00197794">
        <w:rPr>
          <w:rStyle w:val="SubtleEmphasis"/>
          <w:b w:val="0"/>
          <w:sz w:val="22"/>
        </w:rPr>
        <w:t xml:space="preserve">The consultation package includes: </w:t>
      </w:r>
    </w:p>
    <w:p w14:paraId="18D2914F" w14:textId="1F1755EE"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The consultation paper</w:t>
      </w:r>
    </w:p>
    <w:p w14:paraId="10BDD12A" w14:textId="706C2321"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r>
      <w:r>
        <w:rPr>
          <w:rStyle w:val="SubtleEmphasis"/>
          <w:b w:val="0"/>
          <w:sz w:val="22"/>
        </w:rPr>
        <w:t>Template for comments</w:t>
      </w:r>
    </w:p>
    <w:p w14:paraId="52DEC790" w14:textId="77777777" w:rsidR="00197794" w:rsidRDefault="00197794" w:rsidP="00197794">
      <w:pPr>
        <w:jc w:val="both"/>
        <w:rPr>
          <w:rStyle w:val="SubtleEmphasis"/>
          <w:b w:val="0"/>
          <w:sz w:val="22"/>
        </w:rPr>
      </w:pPr>
    </w:p>
    <w:p w14:paraId="0582E623" w14:textId="7F8CAD3C" w:rsidR="00197794" w:rsidRPr="00197794" w:rsidRDefault="00197794" w:rsidP="00197794">
      <w:pPr>
        <w:jc w:val="both"/>
        <w:rPr>
          <w:rStyle w:val="SubtleEmphasis"/>
          <w:b w:val="0"/>
          <w:sz w:val="22"/>
        </w:rPr>
      </w:pPr>
      <w:r w:rsidRPr="00197794">
        <w:rPr>
          <w:rStyle w:val="SubtleEmphasis"/>
          <w:b w:val="0"/>
          <w:sz w:val="22"/>
        </w:rPr>
        <w:t>The ESAs invite comments on any aspect of this paper. Comments are most helpful if they:</w:t>
      </w:r>
    </w:p>
    <w:p w14:paraId="09C3854A"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contain a clear rationale; and</w:t>
      </w:r>
    </w:p>
    <w:p w14:paraId="2CDD20AE"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describe any alternatives the ESAs should consider.</w:t>
      </w:r>
    </w:p>
    <w:p w14:paraId="6D344FFC" w14:textId="77777777" w:rsidR="00197794" w:rsidRDefault="00197794" w:rsidP="00197794">
      <w:pPr>
        <w:jc w:val="both"/>
        <w:rPr>
          <w:rStyle w:val="SubtleEmphasis"/>
          <w:b w:val="0"/>
          <w:sz w:val="22"/>
        </w:rPr>
      </w:pPr>
    </w:p>
    <w:p w14:paraId="17CD5259" w14:textId="6C7A8583" w:rsidR="00197794" w:rsidRPr="00197794" w:rsidRDefault="00197794" w:rsidP="00197794">
      <w:pPr>
        <w:spacing w:after="240"/>
        <w:jc w:val="both"/>
        <w:rPr>
          <w:rStyle w:val="SubtleEmphasis"/>
          <w:b w:val="0"/>
          <w:sz w:val="22"/>
        </w:rPr>
      </w:pPr>
      <w:r w:rsidRPr="00197794">
        <w:rPr>
          <w:rStyle w:val="SubtleEmphasis"/>
          <w:b w:val="0"/>
          <w:sz w:val="22"/>
        </w:rPr>
        <w:t xml:space="preserve">When describing alternative approaches the ESAs encourage stakeholders to consider how </w:t>
      </w:r>
      <w:r w:rsidR="004B1D0D">
        <w:rPr>
          <w:rStyle w:val="SubtleEmphasis"/>
          <w:b w:val="0"/>
          <w:sz w:val="22"/>
        </w:rPr>
        <w:t xml:space="preserve">the </w:t>
      </w:r>
      <w:r w:rsidRPr="00197794">
        <w:rPr>
          <w:rStyle w:val="SubtleEmphasis"/>
          <w:b w:val="0"/>
          <w:sz w:val="22"/>
        </w:rPr>
        <w:t>approach would achieve the aims of Regulation (EU) No 1286/2014</w:t>
      </w:r>
      <w:r w:rsidRPr="00197794">
        <w:rPr>
          <w:rStyle w:val="SubtleEmphasis"/>
          <w:b w:val="0"/>
          <w:sz w:val="22"/>
        </w:rPr>
        <w:footnoteReference w:id="3"/>
      </w:r>
      <w:r w:rsidRPr="00197794">
        <w:rPr>
          <w:rStyle w:val="SubtleEmphasis"/>
          <w:b w:val="0"/>
          <w:sz w:val="22"/>
        </w:rPr>
        <w:t xml:space="preserve"> (hereinafter “PRIIPs Regulation”). </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1534174"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197794">
        <w:rPr>
          <w:rStyle w:val="SubtleEmphasis"/>
          <w:b w:val="0"/>
          <w:sz w:val="22"/>
        </w:rPr>
        <w:t>PKID</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197794">
        <w:rPr>
          <w:rStyle w:val="SubtleEmphasis"/>
          <w:b w:val="0"/>
          <w:sz w:val="22"/>
        </w:rPr>
        <w:t>PKID</w:t>
      </w:r>
      <w:r w:rsidRPr="00E40A5C">
        <w:rPr>
          <w:rStyle w:val="SubtleEmphasis"/>
          <w:b w:val="0"/>
          <w:sz w:val="22"/>
        </w:rPr>
        <w:t>_nameofrespondent_RESPONSEFORM. For example, for a respondent named ABCD, the response form would be entitled ESA_</w:t>
      </w:r>
      <w:r w:rsidR="00197794">
        <w:rPr>
          <w:rStyle w:val="SubtleEmphasis"/>
          <w:b w:val="0"/>
          <w:sz w:val="22"/>
        </w:rPr>
        <w:t>PKID</w:t>
      </w:r>
      <w:r w:rsidRPr="00E40A5C">
        <w:rPr>
          <w:rStyle w:val="SubtleEmphasis"/>
          <w:b w:val="0"/>
          <w:sz w:val="22"/>
        </w:rPr>
        <w:t>_ABCD_RESPONSEFORM.</w:t>
      </w:r>
    </w:p>
    <w:p w14:paraId="180C2205" w14:textId="7763E035"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lastRenderedPageBreak/>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by </w:t>
      </w:r>
      <w:r w:rsidRPr="00197794">
        <w:rPr>
          <w:rStyle w:val="SubtleEmphasis"/>
          <w:sz w:val="22"/>
        </w:rPr>
        <w:t>13 January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4"/>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tc>
          <w:tcPr>
            <w:tcW w:w="5595" w:type="dxa"/>
            <w:shd w:val="clear" w:color="auto" w:fill="auto"/>
          </w:tcPr>
          <w:p w14:paraId="6A3CB051" w14:textId="6A8EF775" w:rsidR="00B327E9" w:rsidRPr="00AB6D88" w:rsidRDefault="00D14FB7" w:rsidP="00F136AD">
            <w:pPr>
              <w:rPr>
                <w:rStyle w:val="PlaceholderText"/>
                <w:rFonts w:cs="Arial"/>
              </w:rPr>
            </w:pPr>
            <w:r>
              <w:rPr>
                <w:rStyle w:val="PlaceholderText"/>
                <w:rFonts w:cs="Arial"/>
              </w:rPr>
              <w:t>Insurance Ireland</w:t>
            </w:r>
          </w:p>
        </w:tc>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A386848" w:rsidR="00B327E9" w:rsidRPr="00AB6D88" w:rsidRDefault="001771AA"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14FB7">
                  <w:rPr>
                    <w:rFonts w:cs="Arial"/>
                  </w:rPr>
                  <w:t>Insurance and Pension</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5516A7D0" w:rsidR="00B327E9" w:rsidRPr="00AB6D88" w:rsidRDefault="00D14FB7"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7A603EA" w:rsidR="00B327E9" w:rsidRPr="00AB6D88" w:rsidRDefault="00D14FB7" w:rsidP="00F136AD">
                <w:pPr>
                  <w:rPr>
                    <w:rFonts w:cs="Arial"/>
                  </w:rPr>
                </w:pPr>
                <w:r>
                  <w:rPr>
                    <w:rFonts w:cs="Arial"/>
                  </w:rPr>
                  <w:t>Ireland</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ubtleEmphasis"/>
          <w:b w:val="0"/>
          <w:sz w:val="22"/>
        </w:rPr>
        <w:t>PKID</w:t>
      </w:r>
      <w:r w:rsidRPr="006F4535">
        <w:t>_1&gt;</w:t>
      </w:r>
    </w:p>
    <w:p w14:paraId="693A8414" w14:textId="77777777" w:rsidR="00D14FB7" w:rsidRPr="00D14FB7" w:rsidRDefault="00D14FB7" w:rsidP="00D14FB7">
      <w:pPr>
        <w:rPr>
          <w:rFonts w:ascii="Calibri" w:eastAsia="Calibri" w:hAnsi="Calibri"/>
          <w:sz w:val="22"/>
          <w:szCs w:val="22"/>
          <w:lang w:eastAsia="en-US"/>
        </w:rPr>
      </w:pPr>
      <w:permStart w:id="411981036" w:edGrp="everyone"/>
      <w:r>
        <w:t xml:space="preserve"> </w:t>
      </w:r>
      <w:r w:rsidRPr="00D14FB7">
        <w:rPr>
          <w:rFonts w:ascii="Calibri" w:eastAsia="Calibri" w:hAnsi="Calibri"/>
          <w:sz w:val="22"/>
          <w:szCs w:val="22"/>
          <w:lang w:eastAsia="en-US"/>
        </w:rPr>
        <w:t xml:space="preserve">Insurance Ireland welcomes the opportunity to engage and put forward our views on the proposed changes to the Regulatory Technical Standards (RTS). </w:t>
      </w:r>
    </w:p>
    <w:p w14:paraId="04E9F319" w14:textId="77777777" w:rsidR="00D14FB7" w:rsidRPr="00D14FB7" w:rsidRDefault="00D14FB7" w:rsidP="00D14FB7">
      <w:pPr>
        <w:spacing w:after="160" w:line="259" w:lineRule="auto"/>
        <w:rPr>
          <w:rFonts w:ascii="Calibri" w:eastAsia="Calibri" w:hAnsi="Calibri"/>
          <w:sz w:val="22"/>
          <w:szCs w:val="22"/>
          <w:lang w:eastAsia="en-US"/>
        </w:rPr>
      </w:pPr>
      <w:r w:rsidRPr="00D14FB7">
        <w:rPr>
          <w:rFonts w:ascii="Calibri" w:eastAsia="Calibri" w:hAnsi="Calibri"/>
          <w:sz w:val="22"/>
          <w:szCs w:val="22"/>
          <w:lang w:eastAsia="en-US"/>
        </w:rPr>
        <w:t xml:space="preserve">We think it is important, at all times, throughout the review process to maintain a focus on the objective of the PRIIPs Regulation which is to facilitate consumer understanding and comparability by applying a prescriptive disclosure standard to a wide variety of very different investment products. It is worth noting that in practice the Regulation mainly applies to insurance products and we feel it is imperative to the review process that concerns raised by the insurance industry in Ireland and across the EU are fully addressed by ESAs. </w:t>
      </w:r>
    </w:p>
    <w:p w14:paraId="1E1FB4EA" w14:textId="77777777" w:rsidR="00D14FB7" w:rsidRPr="00D14FB7" w:rsidRDefault="00D14FB7" w:rsidP="00D14FB7">
      <w:pPr>
        <w:spacing w:after="160" w:line="259" w:lineRule="auto"/>
        <w:rPr>
          <w:rFonts w:ascii="Calibri" w:eastAsia="Calibri" w:hAnsi="Calibri"/>
          <w:sz w:val="22"/>
          <w:szCs w:val="22"/>
          <w:lang w:eastAsia="en-US"/>
        </w:rPr>
      </w:pPr>
      <w:r w:rsidRPr="00D14FB7">
        <w:rPr>
          <w:rFonts w:ascii="Calibri" w:eastAsia="Calibri" w:hAnsi="Calibri"/>
          <w:sz w:val="22"/>
          <w:szCs w:val="22"/>
          <w:lang w:eastAsia="en-US"/>
        </w:rPr>
        <w:t xml:space="preserve">We would like to point to Insurance Ireland’s response to the ESAs Joint Consultation Paper concerning amendments to the PRIIPs KID, December 2018 to be considered in addition to this response. We maintain our message set out in that response </w:t>
      </w:r>
      <w:proofErr w:type="gramStart"/>
      <w:r w:rsidRPr="00D14FB7">
        <w:rPr>
          <w:rFonts w:ascii="Calibri" w:eastAsia="Calibri" w:hAnsi="Calibri"/>
          <w:sz w:val="22"/>
          <w:szCs w:val="22"/>
          <w:lang w:eastAsia="en-US"/>
        </w:rPr>
        <w:t>and also</w:t>
      </w:r>
      <w:proofErr w:type="gramEnd"/>
      <w:r w:rsidRPr="00D14FB7">
        <w:rPr>
          <w:rFonts w:ascii="Calibri" w:eastAsia="Calibri" w:hAnsi="Calibri"/>
          <w:sz w:val="22"/>
          <w:szCs w:val="22"/>
          <w:lang w:eastAsia="en-US"/>
        </w:rPr>
        <w:t xml:space="preserve"> messages set out in Insurance Ireland papers on the PRIIPs review previously shared with EIOPA. </w:t>
      </w:r>
    </w:p>
    <w:p w14:paraId="6A3CB061" w14:textId="1F0B0681" w:rsidR="00B327E9" w:rsidRPr="00D14FB7" w:rsidRDefault="00D14FB7" w:rsidP="00D14FB7">
      <w:pPr>
        <w:spacing w:after="160" w:line="259" w:lineRule="auto"/>
        <w:rPr>
          <w:rFonts w:ascii="Calibri" w:eastAsia="Calibri" w:hAnsi="Calibri"/>
          <w:sz w:val="22"/>
          <w:szCs w:val="22"/>
          <w:lang w:eastAsia="en-US"/>
        </w:rPr>
      </w:pPr>
      <w:r w:rsidRPr="00D14FB7">
        <w:rPr>
          <w:rFonts w:ascii="Calibri" w:eastAsia="Calibri" w:hAnsi="Calibri"/>
          <w:sz w:val="22"/>
          <w:szCs w:val="22"/>
          <w:lang w:eastAsia="en-US"/>
        </w:rPr>
        <w:t>We commend the ESAs in their efforts to address flaws in the Regulation and in creating a dialogue to address these flaws. The topics considered in this paper are the most pressing issues and for this reason we call for appropriate amendments to be made following a full review of level 1, 2 and 3 supported by a comprehensive consumer testing exercise. We feel the approach outlined in this paper lacks consistency and an appropriate consumer tested evidence base. We feel the proposals set out would introduce ineffective interim measures which would incur additional compliance cost without achieving any added value for consumers.</w:t>
      </w:r>
    </w:p>
    <w:permEnd w:id="411981036"/>
    <w:p w14:paraId="6A3CB062" w14:textId="1DA6EC94" w:rsidR="00B327E9" w:rsidRPr="00BF28DA" w:rsidRDefault="00B327E9" w:rsidP="00B327E9">
      <w:r w:rsidRPr="00BF28DA">
        <w:t>&lt;ESA_COMMENT_</w:t>
      </w:r>
      <w:r w:rsidR="00197794">
        <w:rPr>
          <w:rStyle w:val="SubtleEmphasis"/>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149F3916" w14:textId="77777777" w:rsidR="00D14FB7" w:rsidRPr="00D14FB7" w:rsidRDefault="00D14FB7" w:rsidP="00D14FB7">
      <w:pPr>
        <w:spacing w:after="160" w:line="259" w:lineRule="auto"/>
        <w:rPr>
          <w:rFonts w:ascii="Calibri" w:eastAsia="Calibri" w:hAnsi="Calibri"/>
          <w:sz w:val="22"/>
          <w:szCs w:val="22"/>
          <w:lang w:eastAsia="en-US"/>
        </w:rPr>
      </w:pPr>
      <w:permStart w:id="1221819945" w:edGrp="everyone"/>
      <w:r w:rsidRPr="00D14FB7">
        <w:rPr>
          <w:rFonts w:ascii="Calibri" w:eastAsia="Calibri" w:hAnsi="Calibri"/>
          <w:sz w:val="22"/>
          <w:szCs w:val="22"/>
          <w:lang w:eastAsia="en-US"/>
        </w:rPr>
        <w:t xml:space="preserve">The PRIIPs Regulation obliges insurers to provide pre-contractual information on paper as the default requirement. The Regulation specifies it may only be provided in another medium ‘by way of derogation’ or exception from the paper requirement. We believe this will impact digitalisation and prevent further development of the internet as a distribution channel. It fails to recognise consumer demand for and use of online services by consumers and is not conductive to ensuring future-proof regulation. </w:t>
      </w:r>
    </w:p>
    <w:p w14:paraId="6496FAC5" w14:textId="019E805D" w:rsidR="003E573C" w:rsidRPr="00D14FB7" w:rsidRDefault="00D14FB7" w:rsidP="00D14FB7">
      <w:pPr>
        <w:spacing w:after="160" w:line="259" w:lineRule="auto"/>
        <w:rPr>
          <w:rFonts w:ascii="Calibri" w:eastAsia="Calibri" w:hAnsi="Calibri"/>
          <w:sz w:val="22"/>
          <w:szCs w:val="22"/>
          <w:lang w:eastAsia="en-US"/>
        </w:rPr>
      </w:pPr>
      <w:r w:rsidRPr="00D14FB7">
        <w:rPr>
          <w:rFonts w:ascii="Calibri" w:eastAsia="Calibri" w:hAnsi="Calibri"/>
          <w:sz w:val="22"/>
          <w:szCs w:val="22"/>
          <w:lang w:eastAsia="en-US"/>
        </w:rPr>
        <w:t>We would point to the approach taken in the PEPP Regulation as instructive. The PEPP regulation allows for the electronic distribution of PEPP information from the outset, while permitting consumers to request this information on another durable medium, such as paper.</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7A09C6A0" w14:textId="56FBC0DA" w:rsidR="003E573C" w:rsidRDefault="00D14FB7" w:rsidP="003E573C">
      <w:pPr>
        <w:rPr>
          <w:rFonts w:cs="Arial"/>
        </w:rPr>
      </w:pPr>
      <w:permStart w:id="729947415" w:edGrp="everyone"/>
      <w:proofErr w:type="gramStart"/>
      <w:r w:rsidRPr="00D14FB7">
        <w:rPr>
          <w:rFonts w:ascii="Calibri" w:eastAsia="Calibri" w:hAnsi="Calibri"/>
          <w:sz w:val="22"/>
          <w:szCs w:val="22"/>
          <w:lang w:eastAsia="en-US"/>
        </w:rPr>
        <w:t>Yes</w:t>
      </w:r>
      <w:proofErr w:type="gramEnd"/>
      <w:r w:rsidRPr="00D14FB7">
        <w:rPr>
          <w:rFonts w:ascii="Calibri" w:eastAsia="Calibri" w:hAnsi="Calibri"/>
          <w:sz w:val="22"/>
          <w:szCs w:val="22"/>
          <w:lang w:eastAsia="en-US"/>
        </w:rPr>
        <w:t xml:space="preserve"> we would agree</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656328D9" w14:textId="77777777" w:rsidR="00D14FB7" w:rsidRPr="00D14FB7" w:rsidRDefault="00D14FB7" w:rsidP="00D14FB7">
      <w:pPr>
        <w:spacing w:after="160" w:line="259" w:lineRule="auto"/>
        <w:rPr>
          <w:rFonts w:ascii="Calibri" w:eastAsia="Calibri" w:hAnsi="Calibri"/>
          <w:sz w:val="22"/>
          <w:szCs w:val="22"/>
          <w:lang w:eastAsia="en-US"/>
        </w:rPr>
      </w:pPr>
      <w:permStart w:id="677205538" w:edGrp="everyone"/>
      <w:r w:rsidRPr="00D14FB7">
        <w:rPr>
          <w:rFonts w:ascii="Calibri" w:eastAsia="Calibri" w:hAnsi="Calibri"/>
          <w:sz w:val="22"/>
          <w:szCs w:val="22"/>
          <w:lang w:eastAsia="en-US"/>
        </w:rPr>
        <w:t xml:space="preserve">Insurance Ireland does not support a rushed approach to legislative change. </w:t>
      </w:r>
    </w:p>
    <w:p w14:paraId="2822F176" w14:textId="77777777" w:rsidR="00D14FB7" w:rsidRPr="00D14FB7" w:rsidRDefault="00D14FB7" w:rsidP="00D14FB7">
      <w:pPr>
        <w:spacing w:after="160" w:line="259" w:lineRule="auto"/>
        <w:rPr>
          <w:rFonts w:ascii="Calibri" w:eastAsia="Calibri" w:hAnsi="Calibri"/>
          <w:sz w:val="22"/>
          <w:szCs w:val="22"/>
          <w:lang w:eastAsia="en-US"/>
        </w:rPr>
      </w:pPr>
      <w:r w:rsidRPr="00D14FB7">
        <w:rPr>
          <w:rFonts w:ascii="Calibri" w:eastAsia="Calibri" w:hAnsi="Calibri"/>
          <w:sz w:val="22"/>
          <w:szCs w:val="22"/>
          <w:lang w:eastAsia="en-US"/>
        </w:rPr>
        <w:t xml:space="preserve">Insurance </w:t>
      </w:r>
      <w:smartTag w:uri="urn:schemas-microsoft-com:office:smarttags" w:element="place">
        <w:smartTag w:uri="urn:schemas-microsoft-com:office:smarttags" w:element="country-region">
          <w:r w:rsidRPr="00D14FB7">
            <w:rPr>
              <w:rFonts w:ascii="Calibri" w:eastAsia="Calibri" w:hAnsi="Calibri"/>
              <w:sz w:val="22"/>
              <w:szCs w:val="22"/>
              <w:lang w:eastAsia="en-US"/>
            </w:rPr>
            <w:t>Ireland</w:t>
          </w:r>
        </w:smartTag>
      </w:smartTag>
      <w:r w:rsidRPr="00D14FB7">
        <w:rPr>
          <w:rFonts w:ascii="Calibri" w:eastAsia="Calibri" w:hAnsi="Calibri"/>
          <w:sz w:val="22"/>
          <w:szCs w:val="22"/>
          <w:lang w:eastAsia="en-US"/>
        </w:rPr>
        <w:t xml:space="preserve"> does not support successive and interim legal changes to the PRIIPs RTS as outlined in the consultation paper. We are concerned that such an approach would increase legal uncertainty, create additional compliance costs and risk further undermining consumer trust in the KID. We feel the proposals outlined in this paper would not implement meaningful change for the consumer nor would it increase consumer understanding. Therefore, we do not support such interim amendments. </w:t>
      </w:r>
    </w:p>
    <w:p w14:paraId="5F961388" w14:textId="77777777" w:rsidR="00D14FB7" w:rsidRPr="00D14FB7" w:rsidRDefault="00D14FB7" w:rsidP="00D14FB7">
      <w:pPr>
        <w:spacing w:after="160" w:line="259" w:lineRule="auto"/>
        <w:rPr>
          <w:rFonts w:ascii="Calibri" w:eastAsia="Calibri" w:hAnsi="Calibri"/>
          <w:sz w:val="22"/>
          <w:szCs w:val="22"/>
          <w:lang w:eastAsia="en-US"/>
        </w:rPr>
      </w:pPr>
      <w:r w:rsidRPr="00D14FB7">
        <w:rPr>
          <w:rFonts w:ascii="Calibri" w:eastAsia="Calibri" w:hAnsi="Calibri"/>
          <w:sz w:val="22"/>
          <w:szCs w:val="22"/>
          <w:lang w:eastAsia="en-US"/>
        </w:rPr>
        <w:t xml:space="preserve">Insurance </w:t>
      </w:r>
      <w:smartTag w:uri="urn:schemas-microsoft-com:office:smarttags" w:element="place">
        <w:smartTag w:uri="urn:schemas-microsoft-com:office:smarttags" w:element="country-region">
          <w:r w:rsidRPr="00D14FB7">
            <w:rPr>
              <w:rFonts w:ascii="Calibri" w:eastAsia="Calibri" w:hAnsi="Calibri"/>
              <w:sz w:val="22"/>
              <w:szCs w:val="22"/>
              <w:lang w:eastAsia="en-US"/>
            </w:rPr>
            <w:t>Ireland</w:t>
          </w:r>
        </w:smartTag>
      </w:smartTag>
      <w:r w:rsidRPr="00D14FB7">
        <w:rPr>
          <w:rFonts w:ascii="Calibri" w:eastAsia="Calibri" w:hAnsi="Calibri"/>
          <w:sz w:val="22"/>
          <w:szCs w:val="22"/>
          <w:lang w:eastAsia="en-US"/>
        </w:rPr>
        <w:t xml:space="preserve"> recommends that a full review of the PRIIPs Regulation </w:t>
      </w:r>
      <w:proofErr w:type="gramStart"/>
      <w:r w:rsidRPr="00D14FB7">
        <w:rPr>
          <w:rFonts w:ascii="Calibri" w:eastAsia="Calibri" w:hAnsi="Calibri"/>
          <w:sz w:val="22"/>
          <w:szCs w:val="22"/>
          <w:lang w:eastAsia="en-US"/>
        </w:rPr>
        <w:t>taking into account</w:t>
      </w:r>
      <w:proofErr w:type="gramEnd"/>
      <w:r w:rsidRPr="00D14FB7">
        <w:rPr>
          <w:rFonts w:ascii="Calibri" w:eastAsia="Calibri" w:hAnsi="Calibri"/>
          <w:sz w:val="22"/>
          <w:szCs w:val="22"/>
          <w:lang w:eastAsia="en-US"/>
        </w:rPr>
        <w:t xml:space="preserve"> level 1, 2 and 3 is carried out which includes comprehensive consumer testing to arrive at well supported and proven level 1 and level 2 changes. A comprehensive consumer testing would involve testing on the majority of retail </w:t>
      </w:r>
      <w:proofErr w:type="gramStart"/>
      <w:r w:rsidRPr="00D14FB7">
        <w:rPr>
          <w:rFonts w:ascii="Calibri" w:eastAsia="Calibri" w:hAnsi="Calibri"/>
          <w:sz w:val="22"/>
          <w:szCs w:val="22"/>
          <w:lang w:eastAsia="en-US"/>
        </w:rPr>
        <w:t>insurance based</w:t>
      </w:r>
      <w:proofErr w:type="gramEnd"/>
      <w:r w:rsidRPr="00D14FB7">
        <w:rPr>
          <w:rFonts w:ascii="Calibri" w:eastAsia="Calibri" w:hAnsi="Calibri"/>
          <w:sz w:val="22"/>
          <w:szCs w:val="22"/>
          <w:lang w:eastAsia="en-US"/>
        </w:rPr>
        <w:t xml:space="preserve"> investment products available across the EU within the scope of the Regulation. It is only if such an approach was followed would Insurance Ireland support implementation of any changes which achieves comparability and provides the consumer with meaningful information. </w:t>
      </w:r>
    </w:p>
    <w:p w14:paraId="1B78362E" w14:textId="77777777" w:rsidR="00D14FB7" w:rsidRPr="00D14FB7" w:rsidRDefault="00D14FB7" w:rsidP="00D14FB7">
      <w:pPr>
        <w:spacing w:after="160" w:line="259" w:lineRule="auto"/>
        <w:rPr>
          <w:rFonts w:ascii="Calibri" w:eastAsia="Calibri" w:hAnsi="Calibri"/>
          <w:sz w:val="22"/>
          <w:szCs w:val="22"/>
          <w:lang w:eastAsia="en-US"/>
        </w:rPr>
      </w:pPr>
      <w:r w:rsidRPr="00D14FB7">
        <w:rPr>
          <w:rFonts w:ascii="Calibri" w:eastAsia="Calibri" w:hAnsi="Calibri"/>
          <w:sz w:val="22"/>
          <w:szCs w:val="22"/>
          <w:lang w:eastAsia="en-US"/>
        </w:rPr>
        <w:t xml:space="preserve">Insurance </w:t>
      </w:r>
      <w:smartTag w:uri="urn:schemas-microsoft-com:office:smarttags" w:element="country-region">
        <w:smartTag w:uri="urn:schemas-microsoft-com:office:smarttags" w:element="place">
          <w:r w:rsidRPr="00D14FB7">
            <w:rPr>
              <w:rFonts w:ascii="Calibri" w:eastAsia="Calibri" w:hAnsi="Calibri"/>
              <w:sz w:val="22"/>
              <w:szCs w:val="22"/>
              <w:lang w:eastAsia="en-US"/>
            </w:rPr>
            <w:t>Ireland</w:t>
          </w:r>
        </w:smartTag>
      </w:smartTag>
      <w:r w:rsidRPr="00D14FB7">
        <w:rPr>
          <w:rFonts w:ascii="Calibri" w:eastAsia="Calibri" w:hAnsi="Calibri"/>
          <w:sz w:val="22"/>
          <w:szCs w:val="22"/>
          <w:lang w:eastAsia="en-US"/>
        </w:rPr>
        <w:t xml:space="preserve"> recommends ESAs take a pragmatic approach within a realistic timeline given the impact of regulatory change. Feedback has indicated such proposals as outlined would require a significant change across compliance and operations, requiring new data to be gathered, actuarial and financial calculations, IT software changes, re-design of KID template, potential translation into different languages, new documents to be drafted and distributed, new training for distributors, update to websites within an extremely limited space of time. </w:t>
      </w:r>
    </w:p>
    <w:p w14:paraId="72A23BA0" w14:textId="6C1342C3" w:rsidR="003E573C" w:rsidRPr="00D14FB7" w:rsidRDefault="00D14FB7" w:rsidP="00D14FB7">
      <w:pPr>
        <w:spacing w:after="160" w:line="259" w:lineRule="auto"/>
        <w:rPr>
          <w:rFonts w:ascii="Calibri" w:eastAsia="Calibri" w:hAnsi="Calibri"/>
          <w:sz w:val="22"/>
          <w:szCs w:val="22"/>
          <w:lang w:eastAsia="en-US"/>
        </w:rPr>
      </w:pPr>
      <w:r w:rsidRPr="00D14FB7">
        <w:rPr>
          <w:rFonts w:ascii="Calibri" w:eastAsia="Calibri" w:hAnsi="Calibri"/>
          <w:sz w:val="22"/>
          <w:szCs w:val="22"/>
          <w:lang w:eastAsia="en-US"/>
        </w:rPr>
        <w:lastRenderedPageBreak/>
        <w:t xml:space="preserve">Due to the necessary systems and operations changes as listed a period of at least 18 months (from date of official publication in OJ) is necessary to implement any well tested solutions.  </w:t>
      </w:r>
      <w:proofErr w:type="gramStart"/>
      <w:r w:rsidRPr="00D14FB7">
        <w:rPr>
          <w:rFonts w:ascii="Calibri" w:eastAsia="Calibri" w:hAnsi="Calibri"/>
          <w:sz w:val="22"/>
          <w:szCs w:val="22"/>
          <w:lang w:eastAsia="en-US"/>
        </w:rPr>
        <w:t>Therefore</w:t>
      </w:r>
      <w:proofErr w:type="gramEnd"/>
      <w:r w:rsidRPr="00D14FB7">
        <w:rPr>
          <w:rFonts w:ascii="Calibri" w:eastAsia="Calibri" w:hAnsi="Calibri"/>
          <w:sz w:val="22"/>
          <w:szCs w:val="22"/>
          <w:lang w:eastAsia="en-US"/>
        </w:rPr>
        <w:t xml:space="preserve"> the earliest possible date should only be January 2022, however a later date may be more appropriate.</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43D8CE0D" w14:textId="77777777" w:rsidR="00D14FB7" w:rsidRPr="00D14FB7" w:rsidRDefault="00D14FB7" w:rsidP="00D14FB7">
      <w:pPr>
        <w:spacing w:after="160" w:line="259" w:lineRule="auto"/>
        <w:rPr>
          <w:rFonts w:ascii="Calibri" w:eastAsia="Calibri" w:hAnsi="Calibri" w:cs="Arial"/>
          <w:sz w:val="22"/>
          <w:szCs w:val="22"/>
          <w:lang w:eastAsia="en-US"/>
        </w:rPr>
      </w:pPr>
      <w:permStart w:id="1220688604" w:edGrp="everyone"/>
      <w:r w:rsidRPr="00D14FB7">
        <w:rPr>
          <w:rFonts w:ascii="Calibri" w:eastAsia="Calibri" w:hAnsi="Calibri"/>
          <w:bCs/>
          <w:sz w:val="22"/>
          <w:szCs w:val="22"/>
          <w:lang w:eastAsia="en-US"/>
        </w:rPr>
        <w:t>To avoid further consumer confusion, loss of trust and unnecessary compliance costs, interim solutions and continual changes must be avoided.</w:t>
      </w:r>
      <w:r w:rsidRPr="00D14FB7">
        <w:rPr>
          <w:rFonts w:ascii="Calibri" w:eastAsia="Calibri" w:hAnsi="Calibri"/>
          <w:b/>
          <w:sz w:val="22"/>
          <w:szCs w:val="22"/>
          <w:lang w:eastAsia="en-US"/>
        </w:rPr>
        <w:t xml:space="preserve"> </w:t>
      </w:r>
    </w:p>
    <w:p w14:paraId="6F65AFF9" w14:textId="77777777" w:rsidR="00D14FB7" w:rsidRPr="00D14FB7" w:rsidRDefault="00D14FB7" w:rsidP="00D14FB7">
      <w:pPr>
        <w:spacing w:after="160" w:line="259" w:lineRule="auto"/>
        <w:rPr>
          <w:rFonts w:ascii="Calibri" w:eastAsia="Calibri" w:hAnsi="Calibri"/>
          <w:sz w:val="22"/>
          <w:szCs w:val="22"/>
          <w:lang w:eastAsia="en-US"/>
        </w:rPr>
      </w:pPr>
      <w:r w:rsidRPr="00D14FB7">
        <w:rPr>
          <w:rFonts w:ascii="Calibri" w:eastAsia="Calibri" w:hAnsi="Calibri" w:cs="Arial"/>
          <w:sz w:val="22"/>
          <w:szCs w:val="22"/>
          <w:lang w:eastAsia="en-US"/>
        </w:rPr>
        <w:t>Given the large volume of work required to implement changes to KIDs (as detailed in answer to question 3</w:t>
      </w:r>
      <w:proofErr w:type="gramStart"/>
      <w:r w:rsidRPr="00D14FB7">
        <w:rPr>
          <w:rFonts w:ascii="Calibri" w:eastAsia="Calibri" w:hAnsi="Calibri" w:cs="Arial"/>
          <w:sz w:val="22"/>
          <w:szCs w:val="22"/>
          <w:lang w:eastAsia="en-US"/>
        </w:rPr>
        <w:t>)  any</w:t>
      </w:r>
      <w:proofErr w:type="gramEnd"/>
      <w:r w:rsidRPr="00D14FB7">
        <w:rPr>
          <w:rFonts w:ascii="Calibri" w:eastAsia="Calibri" w:hAnsi="Calibri" w:cs="Arial"/>
          <w:sz w:val="22"/>
          <w:szCs w:val="22"/>
          <w:lang w:eastAsia="en-US"/>
        </w:rPr>
        <w:t xml:space="preserve"> subsequent changes would need to be implemented at once rather than being implemented through a </w:t>
      </w:r>
      <w:r w:rsidRPr="00D14FB7">
        <w:rPr>
          <w:rFonts w:ascii="Calibri" w:eastAsia="Calibri" w:hAnsi="Calibri"/>
          <w:sz w:val="22"/>
          <w:szCs w:val="22"/>
          <w:lang w:eastAsia="en-US"/>
        </w:rPr>
        <w:t>graduated approach.</w:t>
      </w:r>
    </w:p>
    <w:p w14:paraId="2B1CC8D6" w14:textId="77777777" w:rsidR="00D14FB7" w:rsidRPr="00D14FB7" w:rsidRDefault="00D14FB7" w:rsidP="00D14FB7">
      <w:pPr>
        <w:spacing w:after="160" w:line="259" w:lineRule="auto"/>
        <w:rPr>
          <w:rFonts w:ascii="Calibri" w:eastAsia="Calibri" w:hAnsi="Calibri"/>
          <w:sz w:val="22"/>
          <w:szCs w:val="22"/>
          <w:lang w:eastAsia="en-US"/>
        </w:rPr>
      </w:pPr>
      <w:r w:rsidRPr="00D14FB7">
        <w:rPr>
          <w:rFonts w:ascii="Calibri" w:eastAsia="Calibri" w:hAnsi="Calibri"/>
          <w:sz w:val="22"/>
          <w:szCs w:val="22"/>
          <w:lang w:eastAsia="en-US"/>
        </w:rPr>
        <w:t xml:space="preserve">Following the Regulation’s initial </w:t>
      </w:r>
      <w:proofErr w:type="gramStart"/>
      <w:r w:rsidRPr="00D14FB7">
        <w:rPr>
          <w:rFonts w:ascii="Calibri" w:eastAsia="Calibri" w:hAnsi="Calibri"/>
          <w:sz w:val="22"/>
          <w:szCs w:val="22"/>
          <w:lang w:eastAsia="en-US"/>
        </w:rPr>
        <w:t>implementation</w:t>
      </w:r>
      <w:proofErr w:type="gramEnd"/>
      <w:r w:rsidRPr="00D14FB7">
        <w:rPr>
          <w:rFonts w:ascii="Calibri" w:eastAsia="Calibri" w:hAnsi="Calibri"/>
          <w:sz w:val="22"/>
          <w:szCs w:val="22"/>
          <w:lang w:eastAsia="en-US"/>
        </w:rPr>
        <w:t xml:space="preserve"> a series of adjustments and clarifications were issued including European Commission guidelines, five successive batches of Q&amp;As and a supervisory statement from ESAs. In addition to these continued changes, further successive regulatory changes are already planned. The nature of these fragmented changes runs a real risk of serious erosion of trust in the KID as a useful tool for consumers </w:t>
      </w:r>
      <w:proofErr w:type="gramStart"/>
      <w:r w:rsidRPr="00D14FB7">
        <w:rPr>
          <w:rFonts w:ascii="Calibri" w:eastAsia="Calibri" w:hAnsi="Calibri"/>
          <w:sz w:val="22"/>
          <w:szCs w:val="22"/>
          <w:lang w:eastAsia="en-US"/>
        </w:rPr>
        <w:t>and also</w:t>
      </w:r>
      <w:proofErr w:type="gramEnd"/>
      <w:r w:rsidRPr="00D14FB7">
        <w:rPr>
          <w:rFonts w:ascii="Calibri" w:eastAsia="Calibri" w:hAnsi="Calibri"/>
          <w:sz w:val="22"/>
          <w:szCs w:val="22"/>
          <w:lang w:eastAsia="en-US"/>
        </w:rPr>
        <w:t xml:space="preserve"> risks compliance fatigue. In addition to this such changes would also increase compliance costs. </w:t>
      </w:r>
    </w:p>
    <w:p w14:paraId="4D4C0CFA" w14:textId="39853F3B" w:rsidR="00D14FB7" w:rsidRPr="00D14FB7" w:rsidRDefault="00D14FB7" w:rsidP="00D14FB7">
      <w:pPr>
        <w:spacing w:after="160" w:line="259" w:lineRule="auto"/>
        <w:rPr>
          <w:rFonts w:ascii="Calibri" w:eastAsia="Calibri" w:hAnsi="Calibri"/>
          <w:sz w:val="22"/>
          <w:szCs w:val="22"/>
          <w:lang w:eastAsia="en-US"/>
        </w:rPr>
      </w:pPr>
      <w:r w:rsidRPr="00D14FB7">
        <w:rPr>
          <w:rFonts w:ascii="Calibri" w:eastAsia="Calibri" w:hAnsi="Calibri"/>
          <w:sz w:val="22"/>
          <w:szCs w:val="22"/>
          <w:lang w:eastAsia="en-US"/>
        </w:rPr>
        <w:t xml:space="preserve">All this would be done without achieving the objective of the Regulation - providing meaningful information to consumers. </w:t>
      </w:r>
      <w:proofErr w:type="gramStart"/>
      <w:r w:rsidRPr="00D14FB7">
        <w:rPr>
          <w:rFonts w:ascii="Calibri" w:eastAsia="Calibri" w:hAnsi="Calibri"/>
          <w:sz w:val="22"/>
          <w:szCs w:val="22"/>
          <w:lang w:eastAsia="en-US"/>
        </w:rPr>
        <w:t>Therefore</w:t>
      </w:r>
      <w:proofErr w:type="gramEnd"/>
      <w:r w:rsidRPr="00D14FB7">
        <w:rPr>
          <w:rFonts w:ascii="Calibri" w:eastAsia="Calibri" w:hAnsi="Calibri"/>
          <w:sz w:val="22"/>
          <w:szCs w:val="22"/>
          <w:lang w:eastAsia="en-US"/>
        </w:rPr>
        <w:t xml:space="preserve"> we recommend changes are only made following a full review of levels 1, 2 and 3 supported by comprehensive consumer testing.</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4318EFF5" w14:textId="77777777" w:rsidR="00D14FB7" w:rsidRPr="00D14FB7" w:rsidRDefault="00D14FB7" w:rsidP="00D14FB7">
      <w:pPr>
        <w:spacing w:after="160" w:line="259" w:lineRule="auto"/>
        <w:rPr>
          <w:rFonts w:ascii="Calibri" w:eastAsia="Calibri" w:hAnsi="Calibri"/>
          <w:sz w:val="22"/>
          <w:szCs w:val="22"/>
          <w:lang w:eastAsia="en-US"/>
        </w:rPr>
      </w:pPr>
      <w:permStart w:id="418122716" w:edGrp="everyone"/>
      <w:r w:rsidRPr="00D14FB7">
        <w:rPr>
          <w:rFonts w:ascii="Calibri" w:eastAsia="Calibri" w:hAnsi="Calibri"/>
          <w:sz w:val="22"/>
          <w:szCs w:val="22"/>
          <w:lang w:eastAsia="en-US"/>
        </w:rPr>
        <w:t xml:space="preserve">Insurance Ireland understands that the European Commission consumer testing on the presentation of performance scenarios is being conducted in parallel to the ESAs public consultation therefore the outcome of the consumer testing has not </w:t>
      </w:r>
      <w:proofErr w:type="gramStart"/>
      <w:r w:rsidRPr="00D14FB7">
        <w:rPr>
          <w:rFonts w:ascii="Calibri" w:eastAsia="Calibri" w:hAnsi="Calibri"/>
          <w:sz w:val="22"/>
          <w:szCs w:val="22"/>
          <w:lang w:eastAsia="en-US"/>
        </w:rPr>
        <w:t>be</w:t>
      </w:r>
      <w:proofErr w:type="gramEnd"/>
      <w:r w:rsidRPr="00D14FB7">
        <w:rPr>
          <w:rFonts w:ascii="Calibri" w:eastAsia="Calibri" w:hAnsi="Calibri"/>
          <w:sz w:val="22"/>
          <w:szCs w:val="22"/>
          <w:lang w:eastAsia="en-US"/>
        </w:rPr>
        <w:t xml:space="preserve"> included into the proposals for public consultation. Stakeholders are being consulted on options and methodologies that are still incomplete or a work-in-progress. We are concerned that the ESAs will have very limited time to analyse all the responses to the public consultation in addition to the findings of the EC consumer testing to develop appropriate and well supported new rules accordingly. </w:t>
      </w:r>
    </w:p>
    <w:p w14:paraId="2EBA5E99" w14:textId="77777777" w:rsidR="00D14FB7" w:rsidRPr="00D14FB7" w:rsidRDefault="00D14FB7" w:rsidP="00D14FB7">
      <w:pPr>
        <w:spacing w:after="160" w:line="259" w:lineRule="auto"/>
        <w:rPr>
          <w:rFonts w:ascii="Calibri" w:eastAsia="Calibri" w:hAnsi="Calibri"/>
          <w:sz w:val="22"/>
          <w:szCs w:val="22"/>
          <w:lang w:eastAsia="en-US"/>
        </w:rPr>
      </w:pPr>
      <w:r w:rsidRPr="00D14FB7">
        <w:rPr>
          <w:rFonts w:ascii="Calibri" w:eastAsia="Calibri" w:hAnsi="Calibri"/>
          <w:sz w:val="22"/>
          <w:szCs w:val="22"/>
          <w:lang w:eastAsia="en-US"/>
        </w:rPr>
        <w:lastRenderedPageBreak/>
        <w:t xml:space="preserve">In addition to this we are concerned about the lack of comprehensive consumer testing being carried out on </w:t>
      </w:r>
      <w:proofErr w:type="gramStart"/>
      <w:r w:rsidRPr="00D14FB7">
        <w:rPr>
          <w:rFonts w:ascii="Calibri" w:eastAsia="Calibri" w:hAnsi="Calibri"/>
          <w:sz w:val="22"/>
          <w:szCs w:val="22"/>
          <w:lang w:eastAsia="en-US"/>
        </w:rPr>
        <w:t>insurance based</w:t>
      </w:r>
      <w:proofErr w:type="gramEnd"/>
      <w:r w:rsidRPr="00D14FB7">
        <w:rPr>
          <w:rFonts w:ascii="Calibri" w:eastAsia="Calibri" w:hAnsi="Calibri"/>
          <w:sz w:val="22"/>
          <w:szCs w:val="22"/>
          <w:lang w:eastAsia="en-US"/>
        </w:rPr>
        <w:t xml:space="preserve"> products. Testing on the presentation of performance scenario consists of only 1 type of insurance-based investment product in 5 markets. When compared with the testing carried out in 2015 which was run on more products and in 10 plus 6 markets.</w:t>
      </w:r>
    </w:p>
    <w:p w14:paraId="3ECBF032" w14:textId="77777777" w:rsidR="00D14FB7" w:rsidRPr="00D14FB7" w:rsidRDefault="00D14FB7" w:rsidP="00D14FB7">
      <w:pPr>
        <w:spacing w:after="160" w:line="259" w:lineRule="auto"/>
        <w:rPr>
          <w:rFonts w:ascii="Calibri" w:eastAsia="Calibri" w:hAnsi="Calibri"/>
          <w:sz w:val="22"/>
          <w:szCs w:val="22"/>
          <w:lang w:eastAsia="en-US"/>
        </w:rPr>
      </w:pPr>
      <w:r w:rsidRPr="00D14FB7">
        <w:rPr>
          <w:rFonts w:ascii="Calibri" w:eastAsia="Calibri" w:hAnsi="Calibri"/>
          <w:sz w:val="22"/>
          <w:szCs w:val="22"/>
          <w:lang w:eastAsia="en-US"/>
        </w:rPr>
        <w:t>To address some of the proposals in this section, we do not support the provision of past performance data as we believe it as misleading for consumers. Such an approach also fails to provide for instances where that data is not available. For more detail on our views on past performance data please refer to Insurance Ireland’s submission on ESAs Joint Consultation Paper concerning amendments to the PRIIPs KID, December 2018.</w:t>
      </w:r>
    </w:p>
    <w:p w14:paraId="46FB187E" w14:textId="4A32F96B" w:rsidR="003E573C" w:rsidRPr="00D14FB7" w:rsidRDefault="00D14FB7" w:rsidP="00D14FB7">
      <w:pPr>
        <w:spacing w:after="160" w:line="259" w:lineRule="auto"/>
        <w:rPr>
          <w:rFonts w:ascii="Calibri" w:eastAsia="Calibri" w:hAnsi="Calibri"/>
          <w:sz w:val="22"/>
          <w:szCs w:val="22"/>
          <w:lang w:eastAsia="en-US"/>
        </w:rPr>
      </w:pPr>
      <w:proofErr w:type="gramStart"/>
      <w:r w:rsidRPr="00D14FB7">
        <w:rPr>
          <w:rFonts w:ascii="Calibri" w:eastAsia="Calibri" w:hAnsi="Calibri"/>
          <w:sz w:val="22"/>
          <w:szCs w:val="22"/>
          <w:lang w:eastAsia="en-US"/>
        </w:rPr>
        <w:t>Furthermore</w:t>
      </w:r>
      <w:proofErr w:type="gramEnd"/>
      <w:r w:rsidRPr="00D14FB7">
        <w:rPr>
          <w:rFonts w:ascii="Calibri" w:eastAsia="Calibri" w:hAnsi="Calibri"/>
          <w:sz w:val="22"/>
          <w:szCs w:val="22"/>
          <w:lang w:eastAsia="en-US"/>
        </w:rPr>
        <w:t xml:space="preserve"> we do not support the provision of past performance data alongside future performance (or rather more reflective of what is put forward in this consultation, a probabilistic model) as it is extremely likely consumers will not correctly understand the difference.</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74EF7BA7" w14:textId="2F491166" w:rsidR="003E573C" w:rsidRPr="00D14FB7" w:rsidRDefault="00D14FB7" w:rsidP="00D14FB7">
      <w:pPr>
        <w:spacing w:after="160" w:line="259" w:lineRule="auto"/>
        <w:rPr>
          <w:rFonts w:ascii="Calibri" w:eastAsia="Calibri" w:hAnsi="Calibri"/>
          <w:sz w:val="22"/>
          <w:szCs w:val="22"/>
          <w:lang w:eastAsia="en-US"/>
        </w:rPr>
      </w:pPr>
      <w:permStart w:id="569465455" w:edGrp="everyone"/>
      <w:r w:rsidRPr="00D14FB7">
        <w:rPr>
          <w:rFonts w:ascii="Calibri" w:eastAsia="Calibri" w:hAnsi="Calibri"/>
          <w:sz w:val="22"/>
          <w:szCs w:val="22"/>
          <w:lang w:eastAsia="en-US"/>
        </w:rPr>
        <w:t>For structured products that do not provide access to funds before maturity, we support the removal of the intermediate holding period.</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05F0713F" w14:textId="77777777" w:rsidR="0040792F" w:rsidRPr="0040792F" w:rsidRDefault="0040792F" w:rsidP="0040792F">
      <w:pPr>
        <w:spacing w:after="160" w:line="259" w:lineRule="auto"/>
        <w:rPr>
          <w:rFonts w:ascii="Calibri" w:eastAsia="Calibri" w:hAnsi="Calibri"/>
          <w:sz w:val="22"/>
          <w:szCs w:val="22"/>
          <w:lang w:eastAsia="en-US"/>
        </w:rPr>
      </w:pPr>
      <w:permStart w:id="1713528049" w:edGrp="everyone"/>
      <w:r w:rsidRPr="0040792F">
        <w:rPr>
          <w:rFonts w:ascii="Calibri" w:eastAsia="Calibri" w:hAnsi="Calibri"/>
          <w:sz w:val="22"/>
          <w:szCs w:val="22"/>
          <w:lang w:eastAsia="en-US"/>
        </w:rPr>
        <w:t xml:space="preserve">A flaw in the current methodology is evident when stress scenario is applied to low volatility funds as it should not be possible for the stress scenario to produce better returns than the unfavourable scenario. </w:t>
      </w:r>
    </w:p>
    <w:p w14:paraId="7435316F" w14:textId="77777777" w:rsidR="0040792F" w:rsidRPr="0040792F" w:rsidRDefault="0040792F" w:rsidP="0040792F">
      <w:pPr>
        <w:tabs>
          <w:tab w:val="left" w:pos="284"/>
        </w:tabs>
        <w:spacing w:line="288" w:lineRule="auto"/>
        <w:contextualSpacing/>
        <w:jc w:val="both"/>
        <w:rPr>
          <w:rFonts w:ascii="Calibri" w:hAnsi="Calibri" w:cs="Calibri"/>
          <w:sz w:val="22"/>
          <w:szCs w:val="22"/>
        </w:rPr>
      </w:pPr>
      <w:r w:rsidRPr="0040792F">
        <w:rPr>
          <w:rFonts w:ascii="Calibri" w:hAnsi="Calibri" w:cs="Calibri"/>
          <w:sz w:val="22"/>
          <w:szCs w:val="22"/>
        </w:rPr>
        <w:t xml:space="preserve">Insurance </w:t>
      </w:r>
      <w:smartTag w:uri="urn:schemas-microsoft-com:office:smarttags" w:element="place">
        <w:smartTag w:uri="urn:schemas-microsoft-com:office:smarttags" w:element="country-region">
          <w:r w:rsidRPr="0040792F">
            <w:rPr>
              <w:rFonts w:ascii="Calibri" w:hAnsi="Calibri" w:cs="Calibri"/>
              <w:sz w:val="22"/>
              <w:szCs w:val="22"/>
            </w:rPr>
            <w:t>Ireland</w:t>
          </w:r>
        </w:smartTag>
      </w:smartTag>
      <w:r w:rsidRPr="0040792F">
        <w:rPr>
          <w:rFonts w:ascii="Calibri" w:hAnsi="Calibri" w:cs="Calibri"/>
          <w:sz w:val="22"/>
          <w:szCs w:val="22"/>
        </w:rPr>
        <w:t xml:space="preserve"> does not see any benefit in including a stress scenario in the performance scenarios table, as it is already </w:t>
      </w:r>
      <w:proofErr w:type="gramStart"/>
      <w:r w:rsidRPr="0040792F">
        <w:rPr>
          <w:rFonts w:ascii="Calibri" w:hAnsi="Calibri" w:cs="Calibri"/>
          <w:sz w:val="22"/>
          <w:szCs w:val="22"/>
        </w:rPr>
        <w:t>sufficient</w:t>
      </w:r>
      <w:proofErr w:type="gramEnd"/>
      <w:r w:rsidRPr="0040792F">
        <w:rPr>
          <w:rFonts w:ascii="Calibri" w:hAnsi="Calibri" w:cs="Calibri"/>
          <w:sz w:val="22"/>
          <w:szCs w:val="22"/>
        </w:rPr>
        <w:t xml:space="preserve"> to provide consumers with an illustration of possible unfavourable, moderate and favourable scenarios. The stress scenario uses an artificial methodology which could lead to distorted results. E.g. if a product performed below zero percent in the last five years, setting the drift to zero would not decrease its performance (as was desired) but on the contrary improve it.</w:t>
      </w:r>
    </w:p>
    <w:p w14:paraId="37B66E54" w14:textId="77777777" w:rsidR="0040792F" w:rsidRPr="0040792F" w:rsidRDefault="0040792F" w:rsidP="0040792F">
      <w:pPr>
        <w:tabs>
          <w:tab w:val="left" w:pos="284"/>
        </w:tabs>
        <w:spacing w:line="288" w:lineRule="auto"/>
        <w:contextualSpacing/>
        <w:jc w:val="both"/>
        <w:rPr>
          <w:rFonts w:ascii="Calibri" w:hAnsi="Calibri" w:cs="Calibri"/>
          <w:sz w:val="22"/>
          <w:szCs w:val="22"/>
        </w:rPr>
      </w:pPr>
    </w:p>
    <w:p w14:paraId="6CB361DB" w14:textId="77777777" w:rsidR="0040792F" w:rsidRPr="0040792F" w:rsidRDefault="0040792F" w:rsidP="0040792F">
      <w:pPr>
        <w:tabs>
          <w:tab w:val="left" w:pos="284"/>
        </w:tabs>
        <w:spacing w:line="288" w:lineRule="auto"/>
        <w:contextualSpacing/>
        <w:jc w:val="both"/>
        <w:rPr>
          <w:rFonts w:ascii="Calibri" w:hAnsi="Calibri" w:cs="Calibri"/>
          <w:sz w:val="22"/>
          <w:szCs w:val="22"/>
        </w:rPr>
      </w:pPr>
      <w:r w:rsidRPr="0040792F">
        <w:rPr>
          <w:rFonts w:ascii="Calibri" w:hAnsi="Calibri" w:cs="Calibri"/>
          <w:sz w:val="22"/>
          <w:szCs w:val="22"/>
        </w:rPr>
        <w:t xml:space="preserve">In terms of number of figures provided to consumers, the carve out of the stress scenario would represent an important simplification and would reduce the overall complexity. </w:t>
      </w:r>
      <w:r w:rsidRPr="0040792F">
        <w:rPr>
          <w:rFonts w:cs="Calibri"/>
        </w:rPr>
        <w:t>Also, in terms of appropriateness of the information provided, the stress scenario would not be counter balanced by an extremely positive scenario and thus it would be misleading.</w:t>
      </w:r>
    </w:p>
    <w:p w14:paraId="38BE0A7E" w14:textId="77777777" w:rsidR="0040792F" w:rsidRPr="0040792F" w:rsidRDefault="0040792F" w:rsidP="0040792F">
      <w:pPr>
        <w:spacing w:after="160" w:line="288" w:lineRule="auto"/>
        <w:jc w:val="both"/>
        <w:rPr>
          <w:rFonts w:ascii="Calibri" w:eastAsia="Calibri" w:hAnsi="Calibri" w:cs="Calibri"/>
          <w:sz w:val="22"/>
          <w:szCs w:val="22"/>
          <w:lang w:eastAsia="en-US"/>
        </w:rPr>
      </w:pPr>
      <w:r w:rsidRPr="0040792F">
        <w:rPr>
          <w:rFonts w:ascii="Calibri" w:eastAsia="Calibri" w:hAnsi="Calibri" w:cs="Calibri"/>
          <w:sz w:val="22"/>
          <w:szCs w:val="22"/>
          <w:lang w:eastAsia="en-US"/>
        </w:rPr>
        <w:t xml:space="preserve">Instead of a stress scenario, Insurance Ireland supports the inclusion of a row on the “minimum guaranteed return”, as proposed in the performance scenarios table at page 67 of the consultation paper. This would </w:t>
      </w:r>
      <w:r w:rsidRPr="0040792F">
        <w:rPr>
          <w:rFonts w:ascii="Calibri" w:eastAsia="Calibri" w:hAnsi="Calibri" w:cs="Calibri"/>
          <w:sz w:val="22"/>
          <w:szCs w:val="22"/>
          <w:lang w:eastAsia="en-US"/>
        </w:rPr>
        <w:lastRenderedPageBreak/>
        <w:t>be meaningful information for consumers and would help them understand the benefits of products that offer a guarantee.</w:t>
      </w:r>
    </w:p>
    <w:p w14:paraId="6DA54808" w14:textId="77777777" w:rsidR="0040792F" w:rsidRPr="0040792F" w:rsidRDefault="0040792F" w:rsidP="0040792F">
      <w:pPr>
        <w:spacing w:after="160" w:line="288" w:lineRule="auto"/>
        <w:jc w:val="both"/>
        <w:rPr>
          <w:rFonts w:ascii="Calibri" w:eastAsia="Calibri" w:hAnsi="Calibri" w:cs="Calibri"/>
          <w:sz w:val="22"/>
          <w:szCs w:val="22"/>
          <w:lang w:eastAsia="en-US"/>
        </w:rPr>
      </w:pPr>
      <w:r w:rsidRPr="0040792F">
        <w:rPr>
          <w:rFonts w:ascii="Calibri" w:eastAsia="Calibri" w:hAnsi="Calibri" w:cs="Calibri"/>
          <w:sz w:val="22"/>
          <w:szCs w:val="22"/>
          <w:lang w:eastAsia="en-US"/>
        </w:rPr>
        <w:t xml:space="preserve">As to the overall dividend yield methodology that is proposed in the consultation paper, this approach is considerably more complex than the current one and is not straightforward to implement for all PRIIPs. With respect to the appropriateness of the results obtained through the new methodology, we do not see the benefit in providing consumers with “more moderate” figures with no concrete and proof-based evidence about the level of robustness of such figures. </w:t>
      </w:r>
    </w:p>
    <w:p w14:paraId="20440D29" w14:textId="4EBD5041" w:rsidR="003E573C" w:rsidRPr="0040792F" w:rsidRDefault="0040792F" w:rsidP="0040792F">
      <w:pPr>
        <w:spacing w:after="160" w:line="288" w:lineRule="auto"/>
        <w:jc w:val="both"/>
        <w:rPr>
          <w:rFonts w:ascii="Calibri" w:eastAsia="Calibri" w:hAnsi="Calibri"/>
          <w:sz w:val="22"/>
          <w:szCs w:val="22"/>
          <w:lang w:eastAsia="en-US"/>
        </w:rPr>
      </w:pPr>
      <w:r w:rsidRPr="0040792F">
        <w:rPr>
          <w:rFonts w:ascii="Calibri" w:eastAsia="Calibri" w:hAnsi="Calibri"/>
          <w:sz w:val="22"/>
          <w:szCs w:val="22"/>
          <w:lang w:eastAsia="en-US"/>
        </w:rPr>
        <w:t>Additional comments on the shortcomings of the new approach can be found in response to Q10.</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4320BF61" w14:textId="77777777" w:rsidR="0020105C" w:rsidRPr="0020105C" w:rsidRDefault="0020105C" w:rsidP="0020105C">
      <w:pPr>
        <w:spacing w:after="160" w:line="288" w:lineRule="auto"/>
        <w:jc w:val="both"/>
        <w:rPr>
          <w:rFonts w:ascii="Calibri" w:eastAsia="Calibri" w:hAnsi="Calibri" w:cs="Calibri"/>
          <w:sz w:val="22"/>
          <w:szCs w:val="22"/>
          <w:lang w:eastAsia="en-US"/>
        </w:rPr>
      </w:pPr>
      <w:permStart w:id="221670941" w:edGrp="everyone"/>
      <w:r w:rsidRPr="0020105C">
        <w:rPr>
          <w:rFonts w:ascii="Calibri" w:eastAsia="Calibri" w:hAnsi="Calibri" w:cs="Calibri"/>
          <w:sz w:val="22"/>
          <w:szCs w:val="22"/>
          <w:lang w:eastAsia="en-US"/>
        </w:rPr>
        <w:t>Insurance Ireland does not agree with the proposed reference rate. According to annex IV point 13 of the draft amendments to the PRIIPs RTS, “the reference rate shall be read from the market-standard interest rate curve for the currency and the country derived from the prices of sovereign bonds of the country”. This simple approach obviously ignores the fact that interest curves based on the country differ substantially within the EURO-area. It would be wrong to assume that all these curves reflect the same level of risk. If this would be the case, interest rates would have already equalised.</w:t>
      </w:r>
    </w:p>
    <w:p w14:paraId="5A5AC9AC" w14:textId="77777777" w:rsidR="0020105C" w:rsidRPr="0020105C" w:rsidRDefault="0020105C" w:rsidP="0020105C">
      <w:pPr>
        <w:spacing w:after="160" w:line="288" w:lineRule="auto"/>
        <w:jc w:val="both"/>
        <w:rPr>
          <w:rFonts w:ascii="Calibri" w:eastAsia="Calibri" w:hAnsi="Calibri" w:cs="Calibri"/>
          <w:sz w:val="22"/>
          <w:szCs w:val="22"/>
          <w:lang w:eastAsia="en-US"/>
        </w:rPr>
      </w:pPr>
      <w:r w:rsidRPr="0020105C">
        <w:rPr>
          <w:rFonts w:ascii="Calibri" w:eastAsia="Calibri" w:hAnsi="Calibri" w:cs="Calibri"/>
          <w:sz w:val="22"/>
          <w:szCs w:val="22"/>
          <w:lang w:eastAsia="en-US"/>
        </w:rPr>
        <w:t>Insurance Ireland believes that more time is needed to properly develop and test new methodologies and their underlying assumptions, and assess all possible options including for example illustrative scenarios.</w:t>
      </w:r>
    </w:p>
    <w:p w14:paraId="67F7B8BA" w14:textId="77777777" w:rsidR="0020105C" w:rsidRPr="0020105C" w:rsidRDefault="0020105C" w:rsidP="0020105C">
      <w:pPr>
        <w:spacing w:after="160" w:line="288" w:lineRule="auto"/>
        <w:jc w:val="both"/>
        <w:rPr>
          <w:rFonts w:ascii="Calibri" w:eastAsia="Calibri" w:hAnsi="Calibri" w:cs="Calibri"/>
          <w:sz w:val="22"/>
          <w:szCs w:val="22"/>
          <w:lang w:eastAsia="en-US"/>
        </w:rPr>
      </w:pPr>
      <w:r w:rsidRPr="0020105C">
        <w:rPr>
          <w:rFonts w:ascii="Calibri" w:eastAsia="Calibri" w:hAnsi="Calibri" w:cs="Calibri"/>
          <w:sz w:val="22"/>
          <w:szCs w:val="22"/>
          <w:lang w:eastAsia="en-US"/>
        </w:rPr>
        <w:t xml:space="preserve">The introduction of interim changes that are not properly defined nor fully tested is not beneficial for consumers and will imply legal risks for product manufacturers.  </w:t>
      </w:r>
    </w:p>
    <w:p w14:paraId="2576B155" w14:textId="77777777" w:rsidR="0020105C" w:rsidRPr="0020105C" w:rsidRDefault="0020105C" w:rsidP="0020105C">
      <w:pPr>
        <w:spacing w:after="160" w:line="288" w:lineRule="auto"/>
        <w:jc w:val="both"/>
        <w:rPr>
          <w:rFonts w:ascii="Calibri" w:eastAsia="Calibri" w:hAnsi="Calibri" w:cs="Calibri"/>
          <w:sz w:val="22"/>
          <w:szCs w:val="22"/>
          <w:lang w:eastAsia="en-US"/>
        </w:rPr>
      </w:pPr>
      <w:r w:rsidRPr="0020105C">
        <w:rPr>
          <w:rFonts w:ascii="Calibri" w:eastAsia="Calibri" w:hAnsi="Calibri" w:cs="Calibri"/>
          <w:sz w:val="22"/>
          <w:szCs w:val="22"/>
          <w:lang w:eastAsia="en-US"/>
        </w:rPr>
        <w:t>As to the overall dividend yield methodology that is proposed in the consultation paper, this approach is considerably more complex than the current one and is not straightforward to implement for all PRIIPs. For example, Insurance Ireland does not see any benefit in calculating 50,000 paths for products with ongoing premiums: this will not add much precision to the simulation but will result in higher burden for the providers.</w:t>
      </w:r>
    </w:p>
    <w:p w14:paraId="557DC3B9" w14:textId="77777777" w:rsidR="0020105C" w:rsidRPr="0020105C" w:rsidRDefault="0020105C" w:rsidP="0020105C">
      <w:pPr>
        <w:spacing w:after="160" w:line="288" w:lineRule="auto"/>
        <w:jc w:val="both"/>
        <w:rPr>
          <w:rFonts w:ascii="Calibri" w:eastAsia="Calibri" w:hAnsi="Calibri" w:cs="Calibri"/>
          <w:sz w:val="22"/>
          <w:szCs w:val="22"/>
          <w:lang w:eastAsia="en-US"/>
        </w:rPr>
      </w:pPr>
      <w:r w:rsidRPr="0020105C">
        <w:rPr>
          <w:rFonts w:ascii="Calibri" w:eastAsia="Calibri" w:hAnsi="Calibri" w:cs="Calibri"/>
          <w:sz w:val="22"/>
          <w:szCs w:val="22"/>
          <w:lang w:eastAsia="en-US"/>
        </w:rPr>
        <w:t xml:space="preserve">The availability and the access to the data that are necessary to implement the new methodology also represent a significant burden that should not be underestimated. There is little competition on the market as the number of data providers is extremely limited, as well as their geographical diversification. As reported by some stakeholders at the ESAs public hearing on 29 November, the cost of market data is subject to increases and the licensing conditions might be restrictive and change over time. Product manufacturers, especially the smaller ones, may not have the access and the right to process all necessary data, even if they already have a subscription with a data provider for other internal purposes. Thus, they would be confronted with additional costs, in a market that is highly dominated by few providers and conditions can be very unfavourable to the end users.   </w:t>
      </w:r>
    </w:p>
    <w:p w14:paraId="54CA72BD" w14:textId="77777777" w:rsidR="0020105C" w:rsidRPr="0020105C" w:rsidRDefault="0020105C" w:rsidP="0020105C">
      <w:pPr>
        <w:spacing w:after="160" w:line="288" w:lineRule="auto"/>
        <w:jc w:val="both"/>
        <w:rPr>
          <w:rFonts w:ascii="Calibri" w:eastAsia="Calibri" w:hAnsi="Calibri" w:cs="Calibri"/>
          <w:sz w:val="22"/>
          <w:szCs w:val="22"/>
          <w:lang w:eastAsia="en-US"/>
        </w:rPr>
      </w:pPr>
      <w:r w:rsidRPr="0020105C">
        <w:rPr>
          <w:rFonts w:ascii="Calibri" w:eastAsia="Calibri" w:hAnsi="Calibri" w:cs="Calibri"/>
          <w:sz w:val="22"/>
          <w:szCs w:val="22"/>
          <w:lang w:eastAsia="en-US"/>
        </w:rPr>
        <w:lastRenderedPageBreak/>
        <w:t xml:space="preserve">Besides, with respect to the appropriateness of the results obtained through the new methodology, Insurance Ireland does not see the benefit in providing consumers with “more moderate” figures with no concrete and proof-based evidence about the level of robustness of such figures. </w:t>
      </w:r>
    </w:p>
    <w:p w14:paraId="0A4368BF" w14:textId="32A42D2C" w:rsidR="003E573C" w:rsidRPr="0020105C" w:rsidRDefault="0020105C" w:rsidP="0020105C">
      <w:pPr>
        <w:spacing w:after="160" w:line="288" w:lineRule="auto"/>
        <w:jc w:val="both"/>
        <w:rPr>
          <w:rFonts w:ascii="Calibri" w:eastAsia="Calibri" w:hAnsi="Calibri" w:cs="Calibri"/>
          <w:sz w:val="22"/>
          <w:szCs w:val="22"/>
          <w:lang w:eastAsia="en-US"/>
        </w:rPr>
      </w:pPr>
      <w:r w:rsidRPr="0020105C">
        <w:rPr>
          <w:rFonts w:ascii="Calibri" w:eastAsia="Calibri" w:hAnsi="Calibri" w:cs="Calibri"/>
          <w:sz w:val="22"/>
          <w:szCs w:val="22"/>
          <w:lang w:eastAsia="en-US"/>
        </w:rPr>
        <w:t>Additional comments on the shortcomings of the new approach can be found in response to Q10.</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1"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1"/>
    </w:p>
    <w:p w14:paraId="5C90E2A2" w14:textId="3A274DAD" w:rsidR="003E573C" w:rsidRDefault="003E573C" w:rsidP="003E573C">
      <w:pPr>
        <w:rPr>
          <w:rFonts w:cs="Arial"/>
        </w:rPr>
      </w:pPr>
      <w:r>
        <w:rPr>
          <w:rFonts w:cs="Arial"/>
        </w:rPr>
        <w:t>&lt;ESA_QUESTION_PKID_10&gt;</w:t>
      </w:r>
    </w:p>
    <w:p w14:paraId="010B4CBC" w14:textId="77777777" w:rsidR="001C5FC5" w:rsidRPr="001C5FC5" w:rsidRDefault="001C5FC5" w:rsidP="001C5FC5">
      <w:pPr>
        <w:spacing w:after="160" w:line="288" w:lineRule="auto"/>
        <w:jc w:val="both"/>
        <w:rPr>
          <w:rFonts w:ascii="Calibri" w:eastAsia="Calibri" w:hAnsi="Calibri" w:cs="Calibri"/>
          <w:sz w:val="22"/>
          <w:szCs w:val="22"/>
          <w:lang w:eastAsia="en-US"/>
        </w:rPr>
      </w:pPr>
      <w:permStart w:id="610013876" w:edGrp="everyone"/>
      <w:r w:rsidRPr="001C5FC5">
        <w:rPr>
          <w:rFonts w:ascii="Calibri" w:eastAsia="Calibri" w:hAnsi="Calibri" w:cs="Calibri"/>
          <w:sz w:val="22"/>
          <w:szCs w:val="22"/>
          <w:lang w:eastAsia="en-US"/>
        </w:rPr>
        <w:t xml:space="preserve">The dividend yield methodology that is proposed in the consultation paper is considerably more complex than the current one and is not straightforward to implement for all PRIIPs. As stated on page 26 of the consultation paper, the “ESAs also acknowledge that such a methodology is relatively complex and may present challenges, both in terms of implementation by the industry, and explanation to consumers. This would be particularly relevant for multi-asset portfolios, where the underlying investments are based in several different countries”. Insurance Ireland does not believe that a more complex methodology necessarily brings more realistic results. </w:t>
      </w:r>
    </w:p>
    <w:p w14:paraId="298B861D" w14:textId="77777777" w:rsidR="001C5FC5" w:rsidRPr="001C5FC5" w:rsidRDefault="001C5FC5" w:rsidP="001C5FC5">
      <w:pPr>
        <w:spacing w:after="160" w:line="288" w:lineRule="auto"/>
        <w:jc w:val="both"/>
        <w:rPr>
          <w:rFonts w:ascii="Calibri" w:eastAsia="Calibri" w:hAnsi="Calibri" w:cs="Calibri"/>
          <w:sz w:val="22"/>
          <w:szCs w:val="22"/>
          <w:lang w:eastAsia="en-US"/>
        </w:rPr>
      </w:pPr>
      <w:r w:rsidRPr="001C5FC5">
        <w:rPr>
          <w:rFonts w:ascii="Calibri" w:eastAsia="Calibri" w:hAnsi="Calibri" w:cs="Calibri"/>
          <w:sz w:val="22"/>
          <w:szCs w:val="22"/>
          <w:lang w:eastAsia="en-US"/>
        </w:rPr>
        <w:t xml:space="preserve">Indeed, the new proposed methodology will add additional burdens to product manufactures, who would need to look through and model each single underling asset of the product (e.g. up to 350,000 underling assets or more); product manufactures would also the need  to keep monitoring the developments of government bonds and underlying assets and possibly update the KID accordingly more frequently. This could be particularly burdensome for the complete information to be provided on MOPs </w:t>
      </w:r>
      <w:proofErr w:type="gramStart"/>
      <w:r w:rsidRPr="001C5FC5">
        <w:rPr>
          <w:rFonts w:ascii="Calibri" w:eastAsia="Calibri" w:hAnsi="Calibri" w:cs="Calibri"/>
          <w:sz w:val="22"/>
          <w:szCs w:val="22"/>
          <w:lang w:eastAsia="en-US"/>
        </w:rPr>
        <w:t>most commonly selected</w:t>
      </w:r>
      <w:proofErr w:type="gramEnd"/>
      <w:r w:rsidRPr="001C5FC5">
        <w:rPr>
          <w:rFonts w:ascii="Calibri" w:eastAsia="Calibri" w:hAnsi="Calibri" w:cs="Calibri"/>
          <w:sz w:val="22"/>
          <w:szCs w:val="22"/>
          <w:lang w:eastAsia="en-US"/>
        </w:rPr>
        <w:t xml:space="preserve"> options, which would need to include performance scenarios. </w:t>
      </w:r>
    </w:p>
    <w:p w14:paraId="68A4DAC1" w14:textId="77777777" w:rsidR="001C5FC5" w:rsidRPr="001C5FC5" w:rsidRDefault="001C5FC5" w:rsidP="001C5FC5">
      <w:pPr>
        <w:spacing w:after="160" w:line="288" w:lineRule="auto"/>
        <w:jc w:val="both"/>
        <w:rPr>
          <w:rFonts w:ascii="Calibri" w:eastAsia="Calibri" w:hAnsi="Calibri" w:cs="Calibri"/>
          <w:sz w:val="22"/>
          <w:szCs w:val="22"/>
          <w:lang w:eastAsia="en-US"/>
        </w:rPr>
      </w:pPr>
      <w:r w:rsidRPr="001C5FC5">
        <w:rPr>
          <w:rFonts w:ascii="Calibri" w:eastAsia="Calibri" w:hAnsi="Calibri"/>
          <w:sz w:val="22"/>
          <w:szCs w:val="22"/>
          <w:lang w:eastAsia="en-US"/>
        </w:rPr>
        <w:t xml:space="preserve"> </w:t>
      </w:r>
      <w:r w:rsidRPr="001C5FC5">
        <w:rPr>
          <w:rFonts w:ascii="Calibri" w:eastAsia="Calibri" w:hAnsi="Calibri" w:cs="Calibri"/>
          <w:sz w:val="22"/>
          <w:szCs w:val="22"/>
          <w:lang w:eastAsia="en-US"/>
        </w:rPr>
        <w:t xml:space="preserve">The availability and the access to the data that are necessary to implement the new methodology also represent a significant burden that should not be underestimated. There is little competition on the market as the number of data providers is extremely limited, as well as their geographic diversification. As reported by some stakeholders at the ESAs public hearing on 29 November, the cost of market data is subject to increases and the licensing conditions might be restrictive and change over time. Product manufacturers, especially the smaller ones, may not have the access and the right to process all necessary data, even if they already have a subscription with a data provider for other internal purposes. Thus, they would be confronted with additional costs, in a market that is highly dominated by few providers and conditions can be very unfavourable to the end users. Manufacturers would also be entirely reliant on private providers continuing to produce this information in a usable format.  </w:t>
      </w:r>
    </w:p>
    <w:p w14:paraId="176909C0" w14:textId="77777777" w:rsidR="001C5FC5" w:rsidRPr="001C5FC5" w:rsidRDefault="001C5FC5" w:rsidP="001C5FC5">
      <w:pPr>
        <w:spacing w:after="160" w:line="288" w:lineRule="auto"/>
        <w:jc w:val="both"/>
        <w:rPr>
          <w:rFonts w:ascii="Calibri" w:eastAsia="Calibri" w:hAnsi="Calibri" w:cs="Calibri"/>
          <w:sz w:val="22"/>
          <w:szCs w:val="22"/>
          <w:lang w:eastAsia="en-US"/>
        </w:rPr>
      </w:pPr>
      <w:r w:rsidRPr="001C5FC5">
        <w:rPr>
          <w:rFonts w:ascii="Calibri" w:eastAsia="Calibri" w:hAnsi="Calibri" w:cs="Calibri"/>
          <w:sz w:val="22"/>
          <w:szCs w:val="22"/>
          <w:lang w:eastAsia="en-US"/>
        </w:rPr>
        <w:t xml:space="preserve">As to the appropriateness of the results obtained through the new methodology, Insurance Ireland does not see the benefit in providing consumers with “more moderate” figures with no concrete and proof-based evidence about the level of robustness of such figures. In this respect, Insurance Ireland is concerned that “it has not been possible to test the approach on the full range of different types of PRIIPs” (page 17) </w:t>
      </w:r>
      <w:r w:rsidRPr="001C5FC5">
        <w:rPr>
          <w:rFonts w:ascii="Calibri" w:eastAsia="Calibri" w:hAnsi="Calibri" w:cs="Calibri"/>
          <w:sz w:val="22"/>
          <w:szCs w:val="22"/>
          <w:lang w:eastAsia="en-US"/>
        </w:rPr>
        <w:lastRenderedPageBreak/>
        <w:t>and that “without comprehensive testing of all product types in all possible market conditions, [the ESAs] cannot conclude definitively that issues will not arise with the proposed methodology” (page 25). There is no solid evidence that the new methodology provides solid and meaningful results for all the different products that are included in the wide scope of the Regulation.</w:t>
      </w:r>
    </w:p>
    <w:p w14:paraId="33A7CEA3" w14:textId="77777777" w:rsidR="001C5FC5" w:rsidRPr="001C5FC5" w:rsidRDefault="001C5FC5" w:rsidP="001C5FC5">
      <w:pPr>
        <w:spacing w:after="160" w:line="288" w:lineRule="auto"/>
        <w:jc w:val="both"/>
        <w:rPr>
          <w:rFonts w:ascii="Calibri" w:eastAsia="Calibri" w:hAnsi="Calibri" w:cs="Calibri"/>
          <w:sz w:val="22"/>
          <w:szCs w:val="22"/>
          <w:lang w:eastAsia="en-US"/>
        </w:rPr>
      </w:pPr>
      <w:r w:rsidRPr="001C5FC5">
        <w:rPr>
          <w:rFonts w:ascii="Calibri" w:eastAsia="Calibri" w:hAnsi="Calibri" w:cs="Calibri"/>
          <w:sz w:val="22"/>
          <w:szCs w:val="22"/>
          <w:lang w:eastAsia="en-US"/>
        </w:rPr>
        <w:t xml:space="preserve">The results produced under the proposed methodology would produce moderate returns however it would not accurately reflect the risk inherent to the product and therefore it would fail to provide the consumer with accurate and useful information. Feedback has indicated that the cause of such results is due to the continued use of the </w:t>
      </w:r>
      <w:proofErr w:type="spellStart"/>
      <w:r w:rsidRPr="001C5FC5">
        <w:rPr>
          <w:rFonts w:ascii="Calibri" w:eastAsia="Calibri" w:hAnsi="Calibri" w:cs="Calibri"/>
          <w:sz w:val="22"/>
          <w:szCs w:val="22"/>
          <w:lang w:eastAsia="en-US"/>
        </w:rPr>
        <w:t>cornish</w:t>
      </w:r>
      <w:proofErr w:type="spellEnd"/>
      <w:r w:rsidRPr="001C5FC5">
        <w:rPr>
          <w:rFonts w:ascii="Calibri" w:eastAsia="Calibri" w:hAnsi="Calibri" w:cs="Calibri"/>
          <w:sz w:val="22"/>
          <w:szCs w:val="22"/>
          <w:lang w:eastAsia="en-US"/>
        </w:rPr>
        <w:t xml:space="preserve"> fisher methodology, which is fundamental to current problematic methodology. We recommend this be replaced with more reliable and accurate modelling, consistent with a true forward-looking model rather than perpetuating the major flaws associated with the current probabilistic methodology. Suitable models would include a standardised forward-looking model or proportionate stochastic analysis. We would like to point to Insurance Ireland papers previously shared with EIOPA detailing both as instructive workable methodologies. </w:t>
      </w:r>
    </w:p>
    <w:p w14:paraId="3D5354FE" w14:textId="77CF9C52" w:rsidR="003E573C" w:rsidRPr="001C5FC5" w:rsidRDefault="001C5FC5" w:rsidP="001C5FC5">
      <w:pPr>
        <w:spacing w:after="160" w:line="288" w:lineRule="auto"/>
        <w:jc w:val="both"/>
        <w:rPr>
          <w:rFonts w:ascii="Calibri" w:eastAsia="Calibri" w:hAnsi="Calibri" w:cs="Calibri"/>
          <w:sz w:val="22"/>
          <w:szCs w:val="22"/>
          <w:lang w:eastAsia="en-US"/>
        </w:rPr>
      </w:pPr>
      <w:r w:rsidRPr="001C5FC5">
        <w:rPr>
          <w:rFonts w:ascii="Calibri" w:eastAsia="Calibri" w:hAnsi="Calibri" w:cs="Calibri"/>
          <w:sz w:val="22"/>
          <w:szCs w:val="22"/>
          <w:lang w:eastAsia="en-US"/>
        </w:rPr>
        <w:t xml:space="preserve">The introduction of interim changes that are not properly defined nor fully tested is not beneficial for consumers and will imply legal risks for product manufacturers. Insurance Ireland believes that more time is needed to properly develop and test new methodologies and their underlying </w:t>
      </w:r>
      <w:proofErr w:type="gramStart"/>
      <w:r w:rsidRPr="001C5FC5">
        <w:rPr>
          <w:rFonts w:ascii="Calibri" w:eastAsia="Calibri" w:hAnsi="Calibri" w:cs="Calibri"/>
          <w:sz w:val="22"/>
          <w:szCs w:val="22"/>
          <w:lang w:eastAsia="en-US"/>
        </w:rPr>
        <w:t>assumptions, and</w:t>
      </w:r>
      <w:proofErr w:type="gramEnd"/>
      <w:r w:rsidRPr="001C5FC5">
        <w:rPr>
          <w:rFonts w:ascii="Calibri" w:eastAsia="Calibri" w:hAnsi="Calibri" w:cs="Calibri"/>
          <w:sz w:val="22"/>
          <w:szCs w:val="22"/>
          <w:lang w:eastAsia="en-US"/>
        </w:rPr>
        <w:t xml:space="preserve"> assess more suitable models as set out in the above paragraph.</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5C070307" w14:textId="5185E9D2" w:rsidR="003E573C" w:rsidRPr="00631C62" w:rsidRDefault="00631C62" w:rsidP="00631C62">
      <w:pPr>
        <w:spacing w:after="160" w:line="259" w:lineRule="auto"/>
        <w:rPr>
          <w:rFonts w:ascii="Calibri" w:eastAsia="Calibri" w:hAnsi="Calibri"/>
          <w:bCs/>
          <w:sz w:val="22"/>
          <w:szCs w:val="22"/>
          <w:lang w:eastAsia="en-US"/>
        </w:rPr>
      </w:pPr>
      <w:permStart w:id="790175202" w:edGrp="everyone"/>
      <w:r w:rsidRPr="00631C62">
        <w:rPr>
          <w:rFonts w:ascii="Calibri" w:eastAsia="Calibri" w:hAnsi="Calibri"/>
          <w:bCs/>
          <w:sz w:val="22"/>
          <w:szCs w:val="22"/>
          <w:lang w:eastAsia="en-US"/>
        </w:rPr>
        <w:t>We do not support the use of historical dividend rates, see answer to question 10.</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 xml:space="preserve">The methodology proposes that the future variance be estimated from the 5-year history of daily returns. Should the volatility implied by option prices be used instead?  If so, what </w:t>
      </w:r>
      <w:r w:rsidRPr="00763760">
        <w:lastRenderedPageBreak/>
        <w:t>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4D27EE23" w14:textId="78729F4A" w:rsidR="003E573C" w:rsidRPr="001D050C" w:rsidRDefault="001D050C" w:rsidP="001D050C">
      <w:pPr>
        <w:spacing w:after="160" w:line="259" w:lineRule="auto"/>
        <w:rPr>
          <w:rFonts w:ascii="Calibri" w:eastAsia="Calibri" w:hAnsi="Calibri"/>
          <w:bCs/>
          <w:sz w:val="22"/>
          <w:szCs w:val="22"/>
          <w:lang w:eastAsia="en-US"/>
        </w:rPr>
      </w:pPr>
      <w:permStart w:id="1646396141" w:edGrp="everyone"/>
      <w:r w:rsidRPr="001D050C">
        <w:rPr>
          <w:rFonts w:ascii="Calibri" w:eastAsia="Calibri" w:hAnsi="Calibri"/>
          <w:bCs/>
          <w:sz w:val="22"/>
          <w:szCs w:val="22"/>
          <w:lang w:eastAsia="en-US"/>
        </w:rPr>
        <w:t>See answer to question 10.</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034CCF91" w14:textId="77777777" w:rsidR="008200A8" w:rsidRPr="008200A8" w:rsidRDefault="008200A8" w:rsidP="008200A8">
      <w:pPr>
        <w:spacing w:after="160" w:line="288" w:lineRule="auto"/>
        <w:jc w:val="both"/>
        <w:rPr>
          <w:rFonts w:ascii="Calibri" w:eastAsia="Calibri" w:hAnsi="Calibri" w:cs="Calibri"/>
          <w:sz w:val="22"/>
          <w:szCs w:val="22"/>
          <w:lang w:eastAsia="en-US"/>
        </w:rPr>
      </w:pPr>
      <w:permStart w:id="1271138379" w:edGrp="everyone"/>
      <w:r w:rsidRPr="008200A8">
        <w:rPr>
          <w:rFonts w:ascii="Calibri" w:eastAsia="Calibri" w:hAnsi="Calibri" w:cs="Calibri"/>
          <w:sz w:val="22"/>
          <w:szCs w:val="22"/>
          <w:lang w:eastAsia="en-US"/>
        </w:rPr>
        <w:t xml:space="preserve">The reference to possible compensatory mechanisms and additional caps shows that the proposed methodology as it is does not provide </w:t>
      </w:r>
      <w:proofErr w:type="gramStart"/>
      <w:r w:rsidRPr="008200A8">
        <w:rPr>
          <w:rFonts w:ascii="Calibri" w:eastAsia="Calibri" w:hAnsi="Calibri" w:cs="Calibri"/>
          <w:sz w:val="22"/>
          <w:szCs w:val="22"/>
          <w:lang w:eastAsia="en-US"/>
        </w:rPr>
        <w:t>sufficient</w:t>
      </w:r>
      <w:proofErr w:type="gramEnd"/>
      <w:r w:rsidRPr="008200A8">
        <w:rPr>
          <w:rFonts w:ascii="Calibri" w:eastAsia="Calibri" w:hAnsi="Calibri" w:cs="Calibri"/>
          <w:sz w:val="22"/>
          <w:szCs w:val="22"/>
          <w:lang w:eastAsia="en-US"/>
        </w:rPr>
        <w:t xml:space="preserve"> safeguards and that more time is needed to properly develop and test a new approach on performance scenarios.</w:t>
      </w:r>
    </w:p>
    <w:p w14:paraId="441AFA85" w14:textId="01177B7F" w:rsidR="003E573C" w:rsidRPr="008200A8" w:rsidRDefault="008200A8" w:rsidP="008200A8">
      <w:pPr>
        <w:spacing w:after="160" w:line="288" w:lineRule="auto"/>
        <w:jc w:val="both"/>
        <w:rPr>
          <w:rFonts w:ascii="Verdana" w:eastAsia="Calibri" w:hAnsi="Verdana"/>
          <w:sz w:val="17"/>
          <w:szCs w:val="17"/>
          <w:lang w:eastAsia="en-US"/>
        </w:rPr>
      </w:pPr>
      <w:r w:rsidRPr="008200A8">
        <w:rPr>
          <w:rFonts w:ascii="Calibri" w:eastAsia="Calibri" w:hAnsi="Calibri" w:cs="Calibri"/>
          <w:sz w:val="22"/>
          <w:szCs w:val="22"/>
          <w:lang w:eastAsia="en-US"/>
        </w:rPr>
        <w:t xml:space="preserve">A number of the mechanisms proposed are not coherent with the overall new methodology: the dividend yield methodology is designed to avoid historical </w:t>
      </w:r>
      <w:proofErr w:type="gramStart"/>
      <w:r w:rsidRPr="008200A8">
        <w:rPr>
          <w:rFonts w:ascii="Calibri" w:eastAsia="Calibri" w:hAnsi="Calibri" w:cs="Calibri"/>
          <w:sz w:val="22"/>
          <w:szCs w:val="22"/>
          <w:lang w:eastAsia="en-US"/>
        </w:rPr>
        <w:t>data, but</w:t>
      </w:r>
      <w:proofErr w:type="gramEnd"/>
      <w:r w:rsidRPr="008200A8">
        <w:rPr>
          <w:rFonts w:ascii="Calibri" w:eastAsia="Calibri" w:hAnsi="Calibri" w:cs="Calibri"/>
          <w:sz w:val="22"/>
          <w:szCs w:val="22"/>
          <w:lang w:eastAsia="en-US"/>
        </w:rPr>
        <w:t xml:space="preserve"> would then be complemented by a safeguard mechanism that relies on historical data. This inconsistency is concerning</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A4B7DC1" w14:textId="1D1ACAD6" w:rsidR="003E573C" w:rsidRPr="00E72358" w:rsidRDefault="00E72358" w:rsidP="00E72358">
      <w:pPr>
        <w:spacing w:after="160" w:line="288" w:lineRule="auto"/>
        <w:jc w:val="both"/>
        <w:rPr>
          <w:rFonts w:ascii="Calibri" w:eastAsia="Calibri" w:hAnsi="Calibri" w:cs="Calibri"/>
          <w:sz w:val="22"/>
          <w:szCs w:val="22"/>
          <w:lang w:eastAsia="en-US"/>
        </w:rPr>
      </w:pPr>
      <w:permStart w:id="739535953" w:edGrp="everyone"/>
      <w:r w:rsidRPr="00E72358">
        <w:rPr>
          <w:rFonts w:ascii="Calibri" w:eastAsia="Calibri" w:hAnsi="Calibri" w:cs="Calibri"/>
          <w:sz w:val="22"/>
          <w:szCs w:val="22"/>
          <w:lang w:eastAsia="en-US"/>
        </w:rPr>
        <w:t>It is not possible to ensure that the information in the KID remains comparable for all products if product manufacturers can choose among different compensatory mechanisms options. Insurance Ireland believes that more time is needed to properly develop and test new performance scenarios methodologies and their underlying assumptions, and assess all possible options including for example illustrative scenarios.</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18623033" w:rsidR="003E573C" w:rsidRPr="00C4333F" w:rsidRDefault="00C4333F" w:rsidP="00C4333F">
      <w:pPr>
        <w:spacing w:after="160" w:line="259" w:lineRule="auto"/>
        <w:rPr>
          <w:rFonts w:ascii="Calibri" w:eastAsia="Calibri" w:hAnsi="Calibri"/>
          <w:bCs/>
          <w:sz w:val="22"/>
          <w:szCs w:val="22"/>
          <w:lang w:eastAsia="en-US"/>
        </w:rPr>
      </w:pPr>
      <w:permStart w:id="225396737" w:edGrp="everyone"/>
      <w:r w:rsidRPr="00C4333F">
        <w:rPr>
          <w:rFonts w:ascii="Calibri" w:eastAsia="Calibri" w:hAnsi="Calibri"/>
          <w:bCs/>
          <w:sz w:val="22"/>
          <w:szCs w:val="22"/>
          <w:lang w:eastAsia="en-US"/>
        </w:rPr>
        <w:t>See answer to question 15.</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558026DF" w14:textId="0401178C" w:rsidR="003E573C" w:rsidRPr="006411C4" w:rsidRDefault="006411C4" w:rsidP="006411C4">
      <w:pPr>
        <w:spacing w:after="160" w:line="259" w:lineRule="auto"/>
        <w:rPr>
          <w:rFonts w:ascii="Calibri" w:eastAsia="Calibri" w:hAnsi="Calibri"/>
          <w:bCs/>
          <w:sz w:val="22"/>
          <w:szCs w:val="22"/>
          <w:lang w:eastAsia="en-US"/>
        </w:rPr>
      </w:pPr>
      <w:permStart w:id="1687822303" w:edGrp="everyone"/>
      <w:r w:rsidRPr="006411C4">
        <w:rPr>
          <w:rFonts w:ascii="Calibri" w:eastAsia="Calibri" w:hAnsi="Calibri"/>
          <w:bCs/>
          <w:sz w:val="22"/>
          <w:szCs w:val="22"/>
          <w:lang w:eastAsia="en-US"/>
        </w:rPr>
        <w:lastRenderedPageBreak/>
        <w:t xml:space="preserve">As discussed in response to question 10 we do not support the use of probabilistic methodologies and historical data. </w:t>
      </w:r>
      <w:proofErr w:type="gramStart"/>
      <w:r w:rsidRPr="006411C4">
        <w:rPr>
          <w:rFonts w:ascii="Calibri" w:eastAsia="Calibri" w:hAnsi="Calibri"/>
          <w:bCs/>
          <w:sz w:val="22"/>
          <w:szCs w:val="22"/>
          <w:lang w:eastAsia="en-US"/>
        </w:rPr>
        <w:t>Again</w:t>
      </w:r>
      <w:proofErr w:type="gramEnd"/>
      <w:r w:rsidRPr="006411C4">
        <w:rPr>
          <w:rFonts w:ascii="Calibri" w:eastAsia="Calibri" w:hAnsi="Calibri"/>
          <w:bCs/>
          <w:sz w:val="22"/>
          <w:szCs w:val="22"/>
          <w:lang w:eastAsia="en-US"/>
        </w:rPr>
        <w:t xml:space="preserve"> we recommend a simplified approach in line with a true forward looking model as outlined in our response to question 10.</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2D7E76A5" w:rsidR="003E573C" w:rsidRPr="006411C4" w:rsidRDefault="006411C4" w:rsidP="006411C4">
      <w:pPr>
        <w:spacing w:after="160" w:line="259" w:lineRule="auto"/>
        <w:rPr>
          <w:rFonts w:ascii="Calibri" w:eastAsia="Calibri" w:hAnsi="Calibri"/>
          <w:bCs/>
          <w:sz w:val="22"/>
          <w:szCs w:val="22"/>
          <w:lang w:eastAsia="en-US"/>
        </w:rPr>
      </w:pPr>
      <w:permStart w:id="669663577" w:edGrp="everyone"/>
      <w:r w:rsidRPr="006411C4">
        <w:rPr>
          <w:rFonts w:ascii="Calibri" w:eastAsia="Calibri" w:hAnsi="Calibri"/>
          <w:bCs/>
          <w:sz w:val="22"/>
          <w:szCs w:val="22"/>
          <w:lang w:eastAsia="en-US"/>
        </w:rPr>
        <w:t xml:space="preserve">We welcome more analysis on the table on the level of detail contained in the table of growth rates. </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0F82598" w14:textId="454EFB70" w:rsidR="003E573C" w:rsidRPr="00BD24D2" w:rsidRDefault="00932274" w:rsidP="00BD24D2">
      <w:pPr>
        <w:spacing w:after="160" w:line="259" w:lineRule="auto"/>
        <w:rPr>
          <w:rFonts w:ascii="Calibri" w:eastAsia="Calibri" w:hAnsi="Calibri"/>
          <w:bCs/>
          <w:sz w:val="22"/>
          <w:szCs w:val="22"/>
          <w:lang w:eastAsia="en-US"/>
        </w:rPr>
      </w:pPr>
      <w:permStart w:id="806708611" w:edGrp="everyone"/>
      <w:r w:rsidRPr="00932274">
        <w:rPr>
          <w:rFonts w:ascii="Calibri" w:eastAsia="Calibri" w:hAnsi="Calibri"/>
          <w:bCs/>
          <w:sz w:val="22"/>
          <w:szCs w:val="22"/>
          <w:lang w:eastAsia="en-US"/>
        </w:rPr>
        <w:t>We do not support the use of a probabilistic methodology as we do not believe it provides reliable information.</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0595D193" w14:textId="630896DC" w:rsidR="003E573C" w:rsidRPr="00BD24D2" w:rsidRDefault="00BD24D2" w:rsidP="00BD24D2">
      <w:pPr>
        <w:spacing w:after="160" w:line="259" w:lineRule="auto"/>
        <w:rPr>
          <w:rFonts w:ascii="Calibri" w:eastAsia="Calibri" w:hAnsi="Calibri" w:cs="Calibri"/>
          <w:b/>
          <w:bCs/>
          <w:sz w:val="22"/>
          <w:szCs w:val="22"/>
          <w:lang w:eastAsia="en-US"/>
        </w:rPr>
      </w:pPr>
      <w:permStart w:id="1182486711" w:edGrp="everyone"/>
      <w:r w:rsidRPr="00BD24D2">
        <w:rPr>
          <w:rFonts w:ascii="Calibri" w:eastAsia="Calibri" w:hAnsi="Calibri" w:cs="Calibri"/>
          <w:sz w:val="22"/>
          <w:szCs w:val="22"/>
          <w:lang w:eastAsia="en-US"/>
        </w:rPr>
        <w:t>Insurance Ireland believes that more time is needed to properly develop and test new methodologies and their underlying assumptions and to assess all possible options.</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513C29AF" w14:textId="067C2746" w:rsidR="003E573C" w:rsidRPr="00AA09F8" w:rsidRDefault="00412CEE" w:rsidP="00AA09F8">
      <w:pPr>
        <w:spacing w:after="160" w:line="259" w:lineRule="auto"/>
        <w:rPr>
          <w:rFonts w:ascii="Calibri" w:eastAsia="Calibri" w:hAnsi="Calibri" w:cs="Arial"/>
          <w:sz w:val="22"/>
          <w:szCs w:val="22"/>
          <w:lang w:eastAsia="en-US"/>
        </w:rPr>
      </w:pPr>
      <w:permStart w:id="1634935588" w:edGrp="everyone"/>
      <w:r w:rsidRPr="00412CEE">
        <w:rPr>
          <w:rFonts w:ascii="Calibri" w:eastAsia="Calibri" w:hAnsi="Calibri" w:cs="Arial"/>
          <w:sz w:val="22"/>
          <w:szCs w:val="22"/>
          <w:lang w:eastAsia="en-US"/>
        </w:rPr>
        <w:t>Further details on the illustrative scenarios would need to be made available in order to consider if they should be included in the KID.</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lastRenderedPageBreak/>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3984F91E" w14:textId="77777777" w:rsidR="00A63438" w:rsidRPr="00A63438" w:rsidRDefault="00A63438" w:rsidP="00A63438">
      <w:pPr>
        <w:spacing w:after="160" w:line="288" w:lineRule="auto"/>
        <w:jc w:val="both"/>
        <w:rPr>
          <w:rFonts w:ascii="Calibri" w:eastAsia="Calibri" w:hAnsi="Calibri" w:cs="Calibri"/>
          <w:sz w:val="22"/>
          <w:szCs w:val="22"/>
          <w:lang w:eastAsia="en-US"/>
        </w:rPr>
      </w:pPr>
      <w:permStart w:id="624894902" w:edGrp="everyone"/>
      <w:r w:rsidRPr="00A63438">
        <w:rPr>
          <w:rFonts w:ascii="Calibri" w:eastAsia="Calibri" w:hAnsi="Calibri" w:cs="Calibri"/>
          <w:sz w:val="22"/>
          <w:szCs w:val="22"/>
          <w:lang w:eastAsia="en-US"/>
        </w:rPr>
        <w:t xml:space="preserve">Insurance Ireland is concerned that including two performance scenarios tables in the PRIIPs KID would not help consumers understand the product features. In contrast, it will result in overloading consumers with further information. Such an overload of figures, obtained through different methodologies (past performance is anchored in actual historical data, while future scenarios show the range of possible outcomes), would only confuse consumers, and not simplify their choice. </w:t>
      </w:r>
    </w:p>
    <w:p w14:paraId="3D55B6CF" w14:textId="77777777" w:rsidR="00A63438" w:rsidRPr="00A63438" w:rsidRDefault="00A63438" w:rsidP="00A63438">
      <w:pPr>
        <w:spacing w:after="160" w:line="288" w:lineRule="auto"/>
        <w:jc w:val="both"/>
        <w:rPr>
          <w:rFonts w:ascii="Calibri" w:eastAsia="Calibri" w:hAnsi="Calibri" w:cs="Calibri"/>
          <w:sz w:val="22"/>
          <w:szCs w:val="22"/>
          <w:lang w:eastAsia="en-US"/>
        </w:rPr>
      </w:pPr>
      <w:r w:rsidRPr="00A63438">
        <w:rPr>
          <w:rFonts w:ascii="Calibri" w:eastAsia="Calibri" w:hAnsi="Calibri" w:cs="Calibri"/>
          <w:sz w:val="22"/>
          <w:szCs w:val="22"/>
          <w:lang w:eastAsia="en-US"/>
        </w:rPr>
        <w:t xml:space="preserve">As noted by the ESAs, it is also not clear how this will fit with the requirement that PRIIPs KIDs do not exceed 3 pages in length. In practice, it would make it even more challenging, and at times impossible, to include all the required information within the 3-pages mandatory limit imposed by the Level 1 PRIIPs Regulation, in particular for insurers who already have to include more information than other providers (e.g. insurance benefits and covers, insurance scenarios like the death scenario). </w:t>
      </w:r>
    </w:p>
    <w:p w14:paraId="2BFE012E" w14:textId="1B06E217" w:rsidR="003E573C" w:rsidRPr="00A63438" w:rsidRDefault="00A63438" w:rsidP="00A63438">
      <w:pPr>
        <w:spacing w:after="160" w:line="288" w:lineRule="auto"/>
        <w:jc w:val="both"/>
        <w:rPr>
          <w:rFonts w:ascii="Calibri" w:eastAsia="Calibri" w:hAnsi="Calibri" w:cs="Calibri"/>
          <w:sz w:val="22"/>
          <w:szCs w:val="22"/>
          <w:lang w:eastAsia="en-US"/>
        </w:rPr>
      </w:pPr>
      <w:r w:rsidRPr="00A63438">
        <w:rPr>
          <w:rFonts w:ascii="Calibri" w:eastAsia="Calibri" w:hAnsi="Calibri" w:cs="Calibri"/>
          <w:sz w:val="22"/>
          <w:szCs w:val="22"/>
          <w:lang w:eastAsia="en-US"/>
        </w:rPr>
        <w:t>In general, simply adding information is not a solution. Insurance Ireland believes that more time is needed to properly develop and test the performance scenarios methodologies and their underlying assumptions and to assess all possible options.</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lastRenderedPageBreak/>
        <w:t>&lt;ESA_QUESTION_PKID_28&gt;</w:t>
      </w:r>
    </w:p>
    <w:p w14:paraId="76767A2F" w14:textId="77777777" w:rsidR="000A1FAC" w:rsidRPr="000A1FAC" w:rsidRDefault="000A1FAC" w:rsidP="000A1FAC">
      <w:pPr>
        <w:spacing w:after="160" w:line="259" w:lineRule="auto"/>
        <w:rPr>
          <w:rFonts w:ascii="Calibri" w:eastAsia="Calibri" w:hAnsi="Calibri" w:cs="Arial"/>
          <w:sz w:val="22"/>
          <w:szCs w:val="22"/>
          <w:lang w:eastAsia="en-US"/>
        </w:rPr>
      </w:pPr>
      <w:permStart w:id="1152679739" w:edGrp="everyone"/>
      <w:r w:rsidRPr="000A1FAC">
        <w:rPr>
          <w:rFonts w:ascii="Calibri" w:eastAsia="Calibri" w:hAnsi="Calibri" w:cs="Arial"/>
          <w:sz w:val="22"/>
          <w:szCs w:val="22"/>
          <w:lang w:eastAsia="en-US"/>
        </w:rPr>
        <w:t xml:space="preserve">We think this would be a very poor approach as past performance has been proven to be misleading and using an average may mask the fund’s volatility thereby compounding the issue. For </w:t>
      </w:r>
      <w:proofErr w:type="gramStart"/>
      <w:r w:rsidRPr="000A1FAC">
        <w:rPr>
          <w:rFonts w:ascii="Calibri" w:eastAsia="Calibri" w:hAnsi="Calibri" w:cs="Arial"/>
          <w:sz w:val="22"/>
          <w:szCs w:val="22"/>
          <w:lang w:eastAsia="en-US"/>
        </w:rPr>
        <w:t>example</w:t>
      </w:r>
      <w:proofErr w:type="gramEnd"/>
      <w:r w:rsidRPr="000A1FAC">
        <w:rPr>
          <w:rFonts w:ascii="Calibri" w:eastAsia="Calibri" w:hAnsi="Calibri" w:cs="Arial"/>
          <w:sz w:val="22"/>
          <w:szCs w:val="22"/>
          <w:lang w:eastAsia="en-US"/>
        </w:rPr>
        <w:t xml:space="preserve"> a product that would have fluctuate widely over the last 10 years would show a relatively stable average past performance. Thereby providing the consumer with misleading information about the volatility of the product. </w:t>
      </w:r>
    </w:p>
    <w:p w14:paraId="371ED482" w14:textId="35A11DAE" w:rsidR="003E573C" w:rsidRPr="000A1FAC" w:rsidRDefault="000A1FAC" w:rsidP="000A1FAC">
      <w:pPr>
        <w:spacing w:after="160" w:line="259" w:lineRule="auto"/>
        <w:rPr>
          <w:rFonts w:ascii="Calibri" w:eastAsia="Calibri" w:hAnsi="Calibri"/>
          <w:b/>
          <w:sz w:val="22"/>
          <w:szCs w:val="22"/>
          <w:lang w:eastAsia="en-US"/>
        </w:rPr>
      </w:pPr>
      <w:r w:rsidRPr="000A1FAC">
        <w:rPr>
          <w:rFonts w:ascii="Calibri" w:eastAsia="Calibri" w:hAnsi="Calibri" w:cs="Arial"/>
          <w:sz w:val="22"/>
          <w:szCs w:val="22"/>
          <w:lang w:eastAsia="en-US"/>
        </w:rPr>
        <w:t>In addition to this past performance is not well defined for non-linear IBIPs, so it would be difficult to discuss averages of the quantities that are not even defined.</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89997D7" w14:textId="77777777" w:rsidR="003E573C" w:rsidRDefault="003E573C" w:rsidP="003E573C">
      <w:pPr>
        <w:rPr>
          <w:rFonts w:cs="Arial"/>
        </w:rPr>
      </w:pPr>
      <w:permStart w:id="419824169" w:edGrp="everyone"/>
      <w:r>
        <w:rPr>
          <w:rFonts w:cs="Arial"/>
        </w:rPr>
        <w:t>TYPE YOUR TEXT HERE</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1513D34A" w14:textId="414A496B" w:rsidR="003E573C" w:rsidRPr="00CA5B4F" w:rsidRDefault="00CA5B4F" w:rsidP="00CA5B4F">
      <w:pPr>
        <w:spacing w:after="160" w:line="288" w:lineRule="auto"/>
        <w:jc w:val="both"/>
        <w:rPr>
          <w:rFonts w:ascii="Calibri" w:eastAsia="Calibri" w:hAnsi="Calibri" w:cs="Calibri"/>
          <w:sz w:val="22"/>
          <w:szCs w:val="22"/>
          <w:lang w:eastAsia="en-US"/>
        </w:rPr>
      </w:pPr>
      <w:permStart w:id="503522783" w:edGrp="everyone"/>
      <w:r w:rsidRPr="00CA5B4F">
        <w:rPr>
          <w:rFonts w:ascii="Calibri" w:eastAsia="Calibri" w:hAnsi="Calibri" w:cs="Calibri"/>
          <w:sz w:val="22"/>
          <w:szCs w:val="22"/>
          <w:lang w:eastAsia="en-US"/>
        </w:rPr>
        <w:t xml:space="preserve">Insurance Ireland believes that additional narratives would not reduce consumer confusion. Consumers’ attention would be distorted by the large </w:t>
      </w:r>
      <w:proofErr w:type="gramStart"/>
      <w:r w:rsidRPr="00CA5B4F">
        <w:rPr>
          <w:rFonts w:ascii="Calibri" w:eastAsia="Calibri" w:hAnsi="Calibri" w:cs="Calibri"/>
          <w:sz w:val="22"/>
          <w:szCs w:val="22"/>
          <w:lang w:eastAsia="en-US"/>
        </w:rPr>
        <w:t>amount</w:t>
      </w:r>
      <w:proofErr w:type="gramEnd"/>
      <w:r w:rsidRPr="00CA5B4F">
        <w:rPr>
          <w:rFonts w:ascii="Calibri" w:eastAsia="Calibri" w:hAnsi="Calibri" w:cs="Calibri"/>
          <w:sz w:val="22"/>
          <w:szCs w:val="22"/>
          <w:lang w:eastAsia="en-US"/>
        </w:rPr>
        <w:t xml:space="preserve"> of quantitative figures, as highlighted in the response to Q26.</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ootnoteReference"/>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094AE0F2" w:rsidR="003E573C" w:rsidRPr="003B264C" w:rsidRDefault="003B264C" w:rsidP="00103378">
      <w:pPr>
        <w:spacing w:after="160" w:line="259" w:lineRule="auto"/>
        <w:rPr>
          <w:rFonts w:eastAsia="Calibri" w:cs="Arial"/>
          <w:b/>
          <w:szCs w:val="20"/>
          <w:lang w:eastAsia="en-US"/>
        </w:rPr>
      </w:pPr>
      <w:permStart w:id="1708064826" w:edGrp="everyone"/>
      <w:r w:rsidRPr="003B264C">
        <w:rPr>
          <w:rFonts w:eastAsia="Calibri" w:cs="Arial"/>
          <w:szCs w:val="20"/>
          <w:lang w:eastAsia="en-US"/>
        </w:rPr>
        <w:t>TYPE YOUR TEXT HERE</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77777777" w:rsidR="003E573C" w:rsidRDefault="003E573C" w:rsidP="003E573C">
      <w:pPr>
        <w:rPr>
          <w:rFonts w:cs="Arial"/>
        </w:rPr>
      </w:pPr>
      <w:permStart w:id="320603426" w:edGrp="everyone"/>
      <w:r>
        <w:rPr>
          <w:rFonts w:cs="Arial"/>
        </w:rPr>
        <w:t>TYPE YOUR TEXT HERE</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lastRenderedPageBreak/>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276BBC5" w14:textId="2ADB6454" w:rsidR="003E573C" w:rsidRPr="003B264C" w:rsidRDefault="003B264C" w:rsidP="003B264C">
      <w:pPr>
        <w:spacing w:after="160" w:line="259" w:lineRule="auto"/>
        <w:rPr>
          <w:rFonts w:ascii="Calibri" w:eastAsia="Calibri" w:hAnsi="Calibri"/>
          <w:b/>
          <w:sz w:val="22"/>
          <w:szCs w:val="22"/>
          <w:lang w:eastAsia="en-US"/>
        </w:rPr>
      </w:pPr>
      <w:bookmarkStart w:id="2" w:name="_Hlk29808050"/>
      <w:permStart w:id="1802452064" w:edGrp="everyone"/>
      <w:r w:rsidRPr="003B264C">
        <w:rPr>
          <w:rFonts w:ascii="Calibri" w:eastAsia="Calibri" w:hAnsi="Calibri" w:cs="Arial"/>
          <w:sz w:val="22"/>
          <w:szCs w:val="22"/>
          <w:lang w:eastAsia="en-US"/>
        </w:rPr>
        <w:t>If the intermediate time period is to be kept then it should be a fixed period.</w:t>
      </w:r>
      <w:bookmarkEnd w:id="2"/>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77777777" w:rsidR="003E573C" w:rsidRDefault="003E573C" w:rsidP="003E573C">
      <w:pPr>
        <w:rPr>
          <w:rFonts w:cs="Arial"/>
        </w:rPr>
      </w:pPr>
      <w:permStart w:id="1498437863" w:edGrp="everyone"/>
      <w:r>
        <w:rPr>
          <w:rFonts w:cs="Arial"/>
        </w:rPr>
        <w:t>TYPE YOUR TEXT HERE</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B22C94D" w14:textId="0236FB5D" w:rsidR="003E573C" w:rsidRPr="00AB41BA" w:rsidRDefault="00AB41BA" w:rsidP="00AB41BA">
      <w:pPr>
        <w:spacing w:after="160" w:line="259" w:lineRule="auto"/>
        <w:rPr>
          <w:rFonts w:ascii="Calibri" w:eastAsia="Calibri" w:hAnsi="Calibri"/>
          <w:b/>
          <w:sz w:val="22"/>
          <w:szCs w:val="22"/>
          <w:lang w:eastAsia="en-US"/>
        </w:rPr>
      </w:pPr>
      <w:permStart w:id="621350576" w:edGrp="everyone"/>
      <w:r w:rsidRPr="00AB41BA">
        <w:rPr>
          <w:rFonts w:ascii="Calibri" w:eastAsia="Calibri" w:hAnsi="Calibri" w:cs="Arial"/>
          <w:sz w:val="22"/>
          <w:szCs w:val="22"/>
          <w:lang w:eastAsia="en-US"/>
        </w:rPr>
        <w:t>An average annual costs figure is more relevant to investors than an accumulated costs figure.</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783B1434" w14:textId="77777777" w:rsidR="003E573C" w:rsidRDefault="003E573C" w:rsidP="003E573C">
      <w:pPr>
        <w:rPr>
          <w:rFonts w:cs="Arial"/>
        </w:rPr>
      </w:pPr>
      <w:permStart w:id="354879508" w:edGrp="everyone"/>
      <w:r>
        <w:rPr>
          <w:rFonts w:cs="Arial"/>
        </w:rPr>
        <w:t>TYPE YOUR TEXT HERE</w:t>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3B8CFC1A" w14:textId="77777777" w:rsidR="003E573C" w:rsidRDefault="003E573C" w:rsidP="003E573C">
      <w:pPr>
        <w:rPr>
          <w:rFonts w:cs="Arial"/>
        </w:rPr>
      </w:pPr>
      <w:permStart w:id="777852593" w:edGrp="everyone"/>
      <w:r>
        <w:rPr>
          <w:rFonts w:cs="Arial"/>
        </w:rPr>
        <w:lastRenderedPageBreak/>
        <w:t>TYPE YOUR TEXT HERE</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D1C6021" w14:textId="77777777" w:rsidR="003E573C" w:rsidRDefault="003E573C" w:rsidP="003E573C">
      <w:pPr>
        <w:rPr>
          <w:rFonts w:cs="Arial"/>
        </w:rPr>
      </w:pPr>
      <w:permStart w:id="1928422042" w:edGrp="everyone"/>
      <w:r>
        <w:rPr>
          <w:rFonts w:cs="Arial"/>
        </w:rPr>
        <w:t>TYPE YOUR TEXT HERE</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77777777" w:rsidR="003E573C" w:rsidRDefault="003E573C" w:rsidP="003E573C">
      <w:pPr>
        <w:rPr>
          <w:rFonts w:cs="Arial"/>
        </w:rPr>
      </w:pPr>
      <w:permStart w:id="855140723" w:edGrp="everyone"/>
      <w:r>
        <w:rPr>
          <w:rFonts w:cs="Arial"/>
        </w:rPr>
        <w:t>TYPE YOUR TEXT HERE</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1A56DCE" w14:textId="77777777" w:rsidR="003E573C" w:rsidRDefault="003E573C" w:rsidP="003E573C">
      <w:pPr>
        <w:rPr>
          <w:rFonts w:cs="Arial"/>
        </w:rPr>
      </w:pPr>
      <w:permStart w:id="1223957116" w:edGrp="everyone"/>
      <w:r>
        <w:rPr>
          <w:rFonts w:cs="Arial"/>
        </w:rPr>
        <w:t>TYPE YOUR TEXT HERE</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0DE69733" w14:textId="77777777" w:rsidR="003E573C" w:rsidRDefault="003E573C" w:rsidP="003E573C">
      <w:pPr>
        <w:rPr>
          <w:rFonts w:cs="Arial"/>
        </w:rPr>
      </w:pPr>
      <w:permStart w:id="1305246923" w:edGrp="everyone"/>
      <w:r>
        <w:rPr>
          <w:rFonts w:cs="Arial"/>
        </w:rPr>
        <w:t>TYPE YOUR TEXT HERE</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6376DA79" w14:textId="77777777" w:rsidR="003E573C" w:rsidRDefault="003E573C" w:rsidP="003E573C">
      <w:pPr>
        <w:rPr>
          <w:rFonts w:cs="Arial"/>
        </w:rPr>
      </w:pPr>
      <w:permStart w:id="700270871" w:edGrp="everyone"/>
      <w:r>
        <w:rPr>
          <w:rFonts w:cs="Arial"/>
        </w:rPr>
        <w:t>TYPE YOUR TEXT HERE</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D2614C0" w14:textId="77777777" w:rsidR="003E573C" w:rsidRDefault="003E573C" w:rsidP="003E573C">
      <w:pPr>
        <w:rPr>
          <w:rFonts w:cs="Arial"/>
        </w:rPr>
      </w:pPr>
      <w:permStart w:id="649920829" w:edGrp="everyone"/>
      <w:r>
        <w:rPr>
          <w:rFonts w:cs="Arial"/>
        </w:rPr>
        <w:lastRenderedPageBreak/>
        <w:t>TYPE YOUR TEXT HERE</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63EFF1E" w14:textId="77777777" w:rsidR="003E573C" w:rsidRDefault="003E573C" w:rsidP="003E573C">
      <w:pPr>
        <w:rPr>
          <w:rFonts w:cs="Arial"/>
        </w:rPr>
      </w:pPr>
      <w:permStart w:id="803234900" w:edGrp="everyone"/>
      <w:r>
        <w:rPr>
          <w:rFonts w:cs="Arial"/>
        </w:rPr>
        <w:t>TYPE YOUR TEXT HERE</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77777777" w:rsidR="003E573C" w:rsidRDefault="003E573C" w:rsidP="003E573C">
      <w:pPr>
        <w:rPr>
          <w:rFonts w:cs="Arial"/>
        </w:rPr>
      </w:pPr>
      <w:permStart w:id="2127781944" w:edGrp="everyone"/>
      <w:r>
        <w:rPr>
          <w:rFonts w:cs="Arial"/>
        </w:rPr>
        <w:t>TYPE YOUR TEXT HERE</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77777777" w:rsidR="003E573C" w:rsidRDefault="003E573C" w:rsidP="003E573C">
      <w:pPr>
        <w:rPr>
          <w:rFonts w:cs="Arial"/>
        </w:rPr>
      </w:pPr>
      <w:permStart w:id="1746749030" w:edGrp="everyone"/>
      <w:r>
        <w:rPr>
          <w:rFonts w:cs="Arial"/>
        </w:rPr>
        <w:t>TYPE YOUR TEXT HERE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085E90ED" w14:textId="5EBEA5C1" w:rsidR="003E573C" w:rsidRPr="00B974DA" w:rsidRDefault="00B974DA" w:rsidP="00B974DA">
      <w:pPr>
        <w:spacing w:after="160" w:line="259" w:lineRule="auto"/>
        <w:rPr>
          <w:rFonts w:ascii="Calibri" w:eastAsia="Calibri" w:hAnsi="Calibri"/>
          <w:sz w:val="22"/>
          <w:szCs w:val="22"/>
          <w:lang w:eastAsia="en-US"/>
        </w:rPr>
      </w:pPr>
      <w:permStart w:id="1857164361" w:edGrp="everyone"/>
      <w:r w:rsidRPr="00B974DA">
        <w:rPr>
          <w:rFonts w:ascii="Calibri" w:eastAsia="Calibri" w:hAnsi="Calibri"/>
          <w:sz w:val="22"/>
          <w:szCs w:val="22"/>
          <w:lang w:eastAsia="en-US"/>
        </w:rPr>
        <w:t>Feedback has indicated that this proposal would potentially cause more confusion to retail investors due to lack of a consistent approach from the providers.</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E62BF4E" w14:textId="0F99C12A" w:rsidR="003E573C" w:rsidRPr="008D57E5" w:rsidRDefault="008D57E5" w:rsidP="008D57E5">
      <w:pPr>
        <w:spacing w:after="160" w:line="259" w:lineRule="auto"/>
        <w:rPr>
          <w:rFonts w:ascii="Calibri" w:eastAsia="Calibri" w:hAnsi="Calibri" w:cs="Arial"/>
          <w:sz w:val="22"/>
          <w:szCs w:val="22"/>
          <w:lang w:eastAsia="en-US"/>
        </w:rPr>
      </w:pPr>
      <w:permStart w:id="1989770724" w:edGrp="everyone"/>
      <w:proofErr w:type="gramStart"/>
      <w:r w:rsidRPr="008D57E5">
        <w:rPr>
          <w:rFonts w:ascii="Calibri" w:eastAsia="Calibri" w:hAnsi="Calibri" w:cs="Arial"/>
          <w:sz w:val="22"/>
          <w:szCs w:val="22"/>
          <w:lang w:eastAsia="en-US"/>
        </w:rPr>
        <w:t>Yes</w:t>
      </w:r>
      <w:proofErr w:type="gramEnd"/>
      <w:r w:rsidRPr="008D57E5">
        <w:rPr>
          <w:rFonts w:ascii="Calibri" w:eastAsia="Calibri" w:hAnsi="Calibri" w:cs="Arial"/>
          <w:sz w:val="22"/>
          <w:szCs w:val="22"/>
          <w:lang w:eastAsia="en-US"/>
        </w:rPr>
        <w:t xml:space="preserve"> advisors are likely to want all combinations available.</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lastRenderedPageBreak/>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B435AAE" w14:textId="12A3DFFF" w:rsidR="003E573C" w:rsidRPr="008D57E5" w:rsidRDefault="008D57E5" w:rsidP="008D57E5">
      <w:pPr>
        <w:spacing w:after="160" w:line="259" w:lineRule="auto"/>
        <w:rPr>
          <w:rFonts w:ascii="Calibri" w:eastAsia="Calibri" w:hAnsi="Calibri" w:cs="Arial"/>
          <w:sz w:val="22"/>
          <w:szCs w:val="22"/>
          <w:lang w:eastAsia="en-US"/>
        </w:rPr>
      </w:pPr>
      <w:permStart w:id="1417153881" w:edGrp="everyone"/>
      <w:r w:rsidRPr="008D57E5">
        <w:rPr>
          <w:rFonts w:ascii="Calibri" w:eastAsia="Calibri" w:hAnsi="Calibri" w:cs="Arial"/>
          <w:sz w:val="22"/>
          <w:szCs w:val="22"/>
          <w:lang w:eastAsia="en-US"/>
        </w:rPr>
        <w:t xml:space="preserve">Feedback has indicated that this could be an issue and could </w:t>
      </w:r>
      <w:proofErr w:type="gramStart"/>
      <w:r w:rsidRPr="008D57E5">
        <w:rPr>
          <w:rFonts w:ascii="Calibri" w:eastAsia="Calibri" w:hAnsi="Calibri" w:cs="Arial"/>
          <w:sz w:val="22"/>
          <w:szCs w:val="22"/>
          <w:lang w:eastAsia="en-US"/>
        </w:rPr>
        <w:t>be seen as</w:t>
      </w:r>
      <w:proofErr w:type="gramEnd"/>
      <w:r w:rsidRPr="008D57E5">
        <w:rPr>
          <w:rFonts w:ascii="Calibri" w:eastAsia="Calibri" w:hAnsi="Calibri" w:cs="Arial"/>
          <w:sz w:val="22"/>
          <w:szCs w:val="22"/>
          <w:lang w:eastAsia="en-US"/>
        </w:rPr>
        <w:t xml:space="preserve"> a provider recommending that specific combination. Also, for </w:t>
      </w:r>
      <w:proofErr w:type="gramStart"/>
      <w:r w:rsidRPr="008D57E5">
        <w:rPr>
          <w:rFonts w:ascii="Calibri" w:eastAsia="Calibri" w:hAnsi="Calibri" w:cs="Arial"/>
          <w:sz w:val="22"/>
          <w:szCs w:val="22"/>
          <w:lang w:eastAsia="en-US"/>
        </w:rPr>
        <w:t>example,  if</w:t>
      </w:r>
      <w:proofErr w:type="gramEnd"/>
      <w:r w:rsidRPr="008D57E5">
        <w:rPr>
          <w:rFonts w:ascii="Calibri" w:eastAsia="Calibri" w:hAnsi="Calibri" w:cs="Arial"/>
          <w:sz w:val="22"/>
          <w:szCs w:val="22"/>
          <w:lang w:eastAsia="en-US"/>
        </w:rPr>
        <w:t xml:space="preserve"> a customer is presented with 2 options – one which has KID specific to that combination of funds and one which doesn’t – they are unlikely to understand why one has a specific KID and one doesn’t. Comparing the 2 options would be confusing for a customer.</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54A0620D" w:rsidR="003E573C" w:rsidRPr="002E26EF" w:rsidRDefault="002E26EF" w:rsidP="002E26EF">
      <w:pPr>
        <w:spacing w:after="160" w:line="259" w:lineRule="auto"/>
        <w:rPr>
          <w:rFonts w:ascii="Calibri" w:eastAsia="Calibri" w:hAnsi="Calibri"/>
          <w:b/>
          <w:sz w:val="22"/>
          <w:szCs w:val="22"/>
          <w:lang w:eastAsia="en-US"/>
        </w:rPr>
      </w:pPr>
      <w:permStart w:id="481841044" w:edGrp="everyone"/>
      <w:r w:rsidRPr="002E26EF">
        <w:rPr>
          <w:rFonts w:ascii="Calibri" w:eastAsia="Calibri" w:hAnsi="Calibri" w:cs="Arial"/>
          <w:sz w:val="22"/>
          <w:szCs w:val="22"/>
          <w:lang w:eastAsia="en-US"/>
        </w:rPr>
        <w:t>We would have concerns over the number of figures being presented in the ranges per risk class.</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77777777" w:rsidR="003E573C" w:rsidRDefault="003E573C" w:rsidP="003E573C">
      <w:pPr>
        <w:rPr>
          <w:rFonts w:cs="Arial"/>
        </w:rPr>
      </w:pPr>
      <w:permStart w:id="1862034741" w:edGrp="everyone"/>
      <w:r>
        <w:rPr>
          <w:rFonts w:cs="Arial"/>
        </w:rPr>
        <w:t>TYPE YOUR TEXT HERE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562457A4" w:rsidR="003E573C" w:rsidRPr="002E26EF" w:rsidRDefault="002E26EF" w:rsidP="002E26EF">
      <w:pPr>
        <w:spacing w:after="160" w:line="259" w:lineRule="auto"/>
        <w:rPr>
          <w:rFonts w:ascii="Calibri" w:eastAsia="Calibri" w:hAnsi="Calibri"/>
          <w:b/>
          <w:sz w:val="22"/>
          <w:szCs w:val="22"/>
          <w:lang w:eastAsia="en-US"/>
        </w:rPr>
      </w:pPr>
      <w:permStart w:id="1410489078" w:edGrp="everyone"/>
      <w:r w:rsidRPr="002E26EF">
        <w:rPr>
          <w:rFonts w:ascii="Calibri" w:eastAsia="Calibri" w:hAnsi="Calibri" w:cs="Arial"/>
          <w:sz w:val="22"/>
          <w:szCs w:val="22"/>
          <w:lang w:eastAsia="en-US"/>
        </w:rPr>
        <w:t>The costs would be significant and would take a lot of time and resources to implement given the large volume of documents impacted. Please see our response to question 3 for more information.</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bookmarkStart w:id="3" w:name="_GoBack"/>
      <w:bookmarkEnd w:id="3"/>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80568" w14:textId="77777777" w:rsidR="00A91E16" w:rsidRDefault="00A91E16">
      <w:r>
        <w:separator/>
      </w:r>
    </w:p>
    <w:p w14:paraId="0B84493E" w14:textId="77777777" w:rsidR="00A91E16" w:rsidRDefault="00A91E16"/>
  </w:endnote>
  <w:endnote w:type="continuationSeparator" w:id="0">
    <w:p w14:paraId="5FA33E23" w14:textId="77777777" w:rsidR="00A91E16" w:rsidRDefault="00A91E16">
      <w:r>
        <w:continuationSeparator/>
      </w:r>
    </w:p>
    <w:p w14:paraId="1493BE07" w14:textId="77777777" w:rsidR="00A91E16" w:rsidRDefault="00A91E16"/>
  </w:endnote>
  <w:endnote w:type="continuationNotice" w:id="1">
    <w:p w14:paraId="77429A71" w14:textId="77777777" w:rsidR="00A91E16" w:rsidRDefault="00A91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87627" w14:textId="77777777" w:rsidR="00A91E16" w:rsidRDefault="00A91E16">
      <w:r>
        <w:separator/>
      </w:r>
    </w:p>
    <w:p w14:paraId="54B9A30A" w14:textId="77777777" w:rsidR="00A91E16" w:rsidRDefault="00A91E16"/>
  </w:footnote>
  <w:footnote w:type="continuationSeparator" w:id="0">
    <w:p w14:paraId="403328AC" w14:textId="77777777" w:rsidR="00A91E16" w:rsidRDefault="00A91E16">
      <w:r>
        <w:continuationSeparator/>
      </w:r>
    </w:p>
    <w:p w14:paraId="05AC2F38" w14:textId="77777777" w:rsidR="00A91E16" w:rsidRDefault="00A91E16"/>
  </w:footnote>
  <w:footnote w:type="continuationNotice" w:id="1">
    <w:p w14:paraId="3A008AFC" w14:textId="77777777" w:rsidR="00A91E16" w:rsidRDefault="00A91E16"/>
  </w:footnote>
  <w:footnote w:id="2">
    <w:p w14:paraId="3ADCE2CB" w14:textId="77777777" w:rsidR="00197794" w:rsidRPr="009E1A8D" w:rsidRDefault="00197794" w:rsidP="00197794">
      <w:pPr>
        <w:pStyle w:val="FootnoteText"/>
      </w:pPr>
      <w:r>
        <w:rPr>
          <w:rStyle w:val="FootnoteReferenc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197794" w:rsidRDefault="00197794" w:rsidP="00197794">
      <w:pPr>
        <w:pStyle w:val="FootnoteText"/>
      </w:pPr>
      <w:r>
        <w:rPr>
          <w:rStyle w:val="FootnoteReference"/>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3E573C" w:rsidRPr="00653F3B" w:rsidRDefault="003E573C" w:rsidP="003E573C">
      <w:pPr>
        <w:pStyle w:val="FootnoteText"/>
      </w:pPr>
      <w:r>
        <w:rPr>
          <w:rStyle w:val="FootnoteReferenc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2"/>
  </w:num>
  <w:num w:numId="21">
    <w:abstractNumId w:val="43"/>
  </w:num>
  <w:num w:numId="22">
    <w:abstractNumId w:val="30"/>
  </w:num>
  <w:num w:numId="23">
    <w:abstractNumId w:val="8"/>
  </w:num>
  <w:num w:numId="24">
    <w:abstractNumId w:val="36"/>
  </w:num>
  <w:num w:numId="25">
    <w:abstractNumId w:val="35"/>
  </w:num>
  <w:num w:numId="26">
    <w:abstractNumId w:val="22"/>
  </w:num>
  <w:num w:numId="27">
    <w:abstractNumId w:val="40"/>
  </w:num>
  <w:num w:numId="28">
    <w:abstractNumId w:val="45"/>
  </w:num>
  <w:num w:numId="29">
    <w:abstractNumId w:val="5"/>
  </w:num>
  <w:num w:numId="30">
    <w:abstractNumId w:val="2"/>
  </w:num>
  <w:num w:numId="31">
    <w:abstractNumId w:val="24"/>
  </w:num>
  <w:num w:numId="32">
    <w:abstractNumId w:val="23"/>
  </w:num>
  <w:num w:numId="33">
    <w:abstractNumId w:val="42"/>
  </w:num>
  <w:num w:numId="34">
    <w:abstractNumId w:val="41"/>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20"/>
  </w:num>
  <w:num w:numId="42">
    <w:abstractNumId w:val="39"/>
  </w:num>
  <w:num w:numId="43">
    <w:abstractNumId w:val="29"/>
  </w:num>
  <w:num w:numId="44">
    <w:abstractNumId w:val="29"/>
    <w:lvlOverride w:ilvl="0">
      <w:startOverride w:val="1"/>
    </w:lvlOverride>
  </w:num>
  <w:num w:numId="45">
    <w:abstractNumId w:val="27"/>
  </w:num>
  <w:num w:numId="46">
    <w:abstractNumId w:val="7"/>
  </w:num>
  <w:num w:numId="47">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1FAC"/>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3378"/>
    <w:rsid w:val="00104F2E"/>
    <w:rsid w:val="001072DD"/>
    <w:rsid w:val="001074E3"/>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771AA"/>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5FC5"/>
    <w:rsid w:val="001C6195"/>
    <w:rsid w:val="001D000A"/>
    <w:rsid w:val="001D050C"/>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5C"/>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6EF"/>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264C"/>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074B9"/>
    <w:rsid w:val="0040792F"/>
    <w:rsid w:val="00410240"/>
    <w:rsid w:val="00412253"/>
    <w:rsid w:val="00412CEE"/>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1C62"/>
    <w:rsid w:val="00633433"/>
    <w:rsid w:val="006341B5"/>
    <w:rsid w:val="006346C9"/>
    <w:rsid w:val="00634727"/>
    <w:rsid w:val="00634B64"/>
    <w:rsid w:val="0063578C"/>
    <w:rsid w:val="00636069"/>
    <w:rsid w:val="0063642C"/>
    <w:rsid w:val="0063681E"/>
    <w:rsid w:val="00636FF9"/>
    <w:rsid w:val="00640DCD"/>
    <w:rsid w:val="006411C4"/>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0A8"/>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7E5"/>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43FE"/>
    <w:rsid w:val="009252EC"/>
    <w:rsid w:val="00925AEC"/>
    <w:rsid w:val="0092751A"/>
    <w:rsid w:val="009305C4"/>
    <w:rsid w:val="00931FAF"/>
    <w:rsid w:val="00932274"/>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438"/>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09F8"/>
    <w:rsid w:val="00AA15DD"/>
    <w:rsid w:val="00AA1C09"/>
    <w:rsid w:val="00AA2F67"/>
    <w:rsid w:val="00AA3569"/>
    <w:rsid w:val="00AA5F4C"/>
    <w:rsid w:val="00AA615C"/>
    <w:rsid w:val="00AA6711"/>
    <w:rsid w:val="00AB2AEC"/>
    <w:rsid w:val="00AB2DC1"/>
    <w:rsid w:val="00AB3102"/>
    <w:rsid w:val="00AB3D9A"/>
    <w:rsid w:val="00AB41B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1633"/>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4DA"/>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24D2"/>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33F"/>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5B4F"/>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4FB7"/>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358"/>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329"/>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purl.org/dc/dcmitype/"/>
    <ds:schemaRef ds:uri="http://schemas.microsoft.com/office/infopath/2007/PartnerControls"/>
    <ds:schemaRef ds:uri="http://purl.org/dc/elements/1.1/"/>
    <ds:schemaRef ds:uri="http://schemas.microsoft.com/office/2006/metadata/properties"/>
    <ds:schemaRef ds:uri="9e038d8b-eef4-4a8e-96f8-403daa5a894a"/>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FD807837-7ED4-41E5-937A-3413FBA3407C}">
  <ds:schemaRefs>
    <ds:schemaRef ds:uri="http://schemas.openxmlformats.org/officeDocument/2006/bibliography"/>
  </ds:schemaRefs>
</ds:datastoreItem>
</file>

<file path=customXml/itemProps6.xml><?xml version="1.0" encoding="utf-8"?>
<ds:datastoreItem xmlns:ds="http://schemas.openxmlformats.org/officeDocument/2006/customXml" ds:itemID="{221F4EF7-B6E9-478E-ADEC-EFCB35CB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5868</Words>
  <Characters>32831</Characters>
  <Application>Microsoft Office Word</Application>
  <DocSecurity>8</DocSecurity>
  <Lines>273</Lines>
  <Paragraphs>77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38622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Natalie Dillon</cp:lastModifiedBy>
  <cp:revision>2</cp:revision>
  <cp:lastPrinted>2015-02-18T11:01:00Z</cp:lastPrinted>
  <dcterms:created xsi:type="dcterms:W3CDTF">2020-01-13T16:04:00Z</dcterms:created>
  <dcterms:modified xsi:type="dcterms:W3CDTF">2020-01-13T16:04:00Z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