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697F5D1F" w14:textId="77777777" w:rsidTr="00315E96">
        <w:trPr>
          <w:trHeight w:val="284"/>
        </w:trPr>
        <w:tc>
          <w:tcPr>
            <w:tcW w:w="9412" w:type="dxa"/>
          </w:tcPr>
          <w:p w14:paraId="736AF67F" w14:textId="77777777" w:rsidR="00C2094B" w:rsidRPr="00583885" w:rsidRDefault="00A52EBB" w:rsidP="0071740A">
            <w:pPr>
              <w:pStyle w:val="Voettekst"/>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5624592F"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45A8AA5C" w14:textId="77777777" w:rsidTr="00B835D5">
        <w:trPr>
          <w:trHeight w:hRule="exact" w:val="1209"/>
        </w:trPr>
        <w:tc>
          <w:tcPr>
            <w:tcW w:w="9397" w:type="dxa"/>
            <w:vAlign w:val="bottom"/>
          </w:tcPr>
          <w:p w14:paraId="4B7E41A1"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7475720D" w14:textId="77777777" w:rsidTr="00B835D5">
        <w:trPr>
          <w:trHeight w:hRule="exact" w:val="605"/>
        </w:trPr>
        <w:tc>
          <w:tcPr>
            <w:tcW w:w="9397" w:type="dxa"/>
            <w:tcMar>
              <w:top w:w="142" w:type="dxa"/>
            </w:tcMar>
          </w:tcPr>
          <w:p w14:paraId="729C6256"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58A563D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1C6969C5" w14:textId="77777777" w:rsidTr="00315E96">
        <w:trPr>
          <w:trHeight w:hRule="exact" w:val="964"/>
        </w:trPr>
        <w:tc>
          <w:tcPr>
            <w:tcW w:w="2325" w:type="dxa"/>
          </w:tcPr>
          <w:p w14:paraId="5BF335F2" w14:textId="77777777"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130B70C7"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8F23D56"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4027EB2D" w14:textId="77777777" w:rsidR="001D000A" w:rsidRDefault="001D000A" w:rsidP="00F574D0">
      <w:pPr>
        <w:autoSpaceDE w:val="0"/>
        <w:autoSpaceDN w:val="0"/>
        <w:adjustRightInd w:val="0"/>
        <w:spacing w:before="120" w:after="120" w:line="276" w:lineRule="auto"/>
        <w:jc w:val="both"/>
        <w:rPr>
          <w:rStyle w:val="Strong4"/>
          <w:rFonts w:cs="Arial"/>
          <w:i/>
        </w:rPr>
      </w:pPr>
    </w:p>
    <w:p w14:paraId="5675FC81"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0764D4EE"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42496FCC"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1652CDF0"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01B32817"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51159AC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44E076E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723E50E2"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5BB1ED8E"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53F3396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4ECFB15" w14:textId="77777777" w:rsidR="001D000A" w:rsidRDefault="001D000A" w:rsidP="000D17AA">
      <w:pPr>
        <w:pStyle w:val="04BodyText"/>
        <w:spacing w:before="120" w:after="120"/>
        <w:jc w:val="left"/>
        <w:rPr>
          <w:rFonts w:cs="Arial"/>
          <w:b/>
        </w:rPr>
      </w:pPr>
    </w:p>
    <w:p w14:paraId="02691AFE" w14:textId="77777777" w:rsidR="000D17AA" w:rsidRPr="00EF0769" w:rsidRDefault="00606240" w:rsidP="000D17AA">
      <w:pPr>
        <w:pStyle w:val="04BodyText"/>
        <w:spacing w:before="120" w:after="120"/>
        <w:jc w:val="left"/>
        <w:rPr>
          <w:rFonts w:cs="Arial"/>
          <w:b/>
        </w:rPr>
      </w:pPr>
      <w:r>
        <w:rPr>
          <w:rFonts w:cs="Arial"/>
          <w:b/>
        </w:rPr>
        <w:t>Naming protocol</w:t>
      </w:r>
    </w:p>
    <w:p w14:paraId="153D24E5"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65BD1585"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21EF863B"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7CFD4305"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1B0122DC"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15A31822"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2CE18B66"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63AD80A0"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122C5949"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w:t>
      </w:r>
    </w:p>
    <w:p w14:paraId="4A6A1338"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6270330B"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056315D3"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4548F78D"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1B4DA308"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0C743656"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61553F35"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1E66B66A" w14:textId="77777777" w:rsidR="00332304" w:rsidRDefault="00332304">
      <w:pPr>
        <w:rPr>
          <w:rFonts w:cs="Arial"/>
          <w:b/>
          <w:bCs/>
          <w:kern w:val="32"/>
          <w:sz w:val="24"/>
          <w:szCs w:val="32"/>
        </w:rPr>
      </w:pPr>
      <w:r>
        <w:br w:type="page"/>
      </w:r>
    </w:p>
    <w:p w14:paraId="6570B209" w14:textId="77777777" w:rsidR="00F87897" w:rsidRPr="00AB6D88" w:rsidRDefault="00F87897" w:rsidP="00F87897">
      <w:pPr>
        <w:pStyle w:val="Kop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0F17A40" w14:textId="77777777" w:rsidTr="00FA5524">
        <w:tc>
          <w:tcPr>
            <w:tcW w:w="3929" w:type="dxa"/>
            <w:shd w:val="clear" w:color="auto" w:fill="auto"/>
          </w:tcPr>
          <w:p w14:paraId="2F6ADF95" w14:textId="77777777" w:rsidR="00C2682A" w:rsidRPr="00E40A5C" w:rsidRDefault="00C2682A" w:rsidP="00FA5524">
            <w:pPr>
              <w:rPr>
                <w:rFonts w:cs="Arial"/>
                <w:sz w:val="22"/>
              </w:rPr>
            </w:pPr>
            <w:permStart w:id="652811923" w:edGrp="everyone" w:colFirst="1" w:colLast="1"/>
            <w:r w:rsidRPr="00E40A5C">
              <w:rPr>
                <w:rFonts w:cs="Arial"/>
                <w:sz w:val="22"/>
              </w:rPr>
              <w:t>Name of the company / organisation</w:t>
            </w:r>
          </w:p>
        </w:tc>
        <w:sdt>
          <w:sdtPr>
            <w:rPr>
              <w:rStyle w:val="Tekstvantijdelijkeaanduiding"/>
              <w:rFonts w:cs="Arial"/>
            </w:rPr>
            <w:id w:val="651570699"/>
            <w:text/>
          </w:sdtPr>
          <w:sdtEndPr>
            <w:rPr>
              <w:rStyle w:val="Tekstvantijdelijkeaanduiding"/>
            </w:rPr>
          </w:sdtEndPr>
          <w:sdtContent>
            <w:tc>
              <w:tcPr>
                <w:tcW w:w="5595" w:type="dxa"/>
                <w:shd w:val="clear" w:color="auto" w:fill="auto"/>
              </w:tcPr>
              <w:p w14:paraId="32102894" w14:textId="77777777" w:rsidR="00C2682A" w:rsidRPr="00AB6D88" w:rsidRDefault="002F0F40" w:rsidP="002F0F40">
                <w:pPr>
                  <w:rPr>
                    <w:rStyle w:val="Tekstvantijdelijkeaanduiding"/>
                    <w:rFonts w:cs="Arial"/>
                  </w:rPr>
                </w:pPr>
                <w:r>
                  <w:rPr>
                    <w:rStyle w:val="Tekstvantijdelijkeaanduiding"/>
                    <w:rFonts w:cs="Arial"/>
                  </w:rPr>
                  <w:t>Eumedion</w:t>
                </w:r>
              </w:p>
            </w:tc>
          </w:sdtContent>
        </w:sdt>
      </w:tr>
      <w:tr w:rsidR="00C2682A" w:rsidRPr="00AB6D88" w14:paraId="77E1D7D6" w14:textId="77777777" w:rsidTr="00FA5524">
        <w:tc>
          <w:tcPr>
            <w:tcW w:w="3929" w:type="dxa"/>
            <w:shd w:val="clear" w:color="auto" w:fill="auto"/>
          </w:tcPr>
          <w:p w14:paraId="3AEBC3D7" w14:textId="77777777" w:rsidR="00C2682A" w:rsidRPr="00E40A5C" w:rsidRDefault="00C2682A" w:rsidP="00FA5524">
            <w:pPr>
              <w:rPr>
                <w:rFonts w:cs="Arial"/>
                <w:sz w:val="22"/>
              </w:rPr>
            </w:pPr>
            <w:permStart w:id="1716937119" w:edGrp="everyone" w:colFirst="1" w:colLast="1"/>
            <w:permEnd w:id="652811923"/>
            <w:r w:rsidRPr="00E40A5C">
              <w:rPr>
                <w:rFonts w:cs="Arial"/>
                <w:sz w:val="22"/>
              </w:rPr>
              <w:t>Activity</w:t>
            </w:r>
          </w:p>
        </w:tc>
        <w:tc>
          <w:tcPr>
            <w:tcW w:w="5595" w:type="dxa"/>
            <w:shd w:val="clear" w:color="auto" w:fill="auto"/>
          </w:tcPr>
          <w:p w14:paraId="01C4D9BD" w14:textId="77777777" w:rsidR="00C2682A" w:rsidRPr="00AB6D88" w:rsidRDefault="00E25BF0"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F0F40">
                  <w:rPr>
                    <w:rFonts w:cs="Arial"/>
                  </w:rPr>
                  <w:t>Other Financial service providers</w:t>
                </w:r>
              </w:sdtContent>
            </w:sdt>
          </w:p>
        </w:tc>
      </w:tr>
      <w:tr w:rsidR="00C2682A" w:rsidRPr="00AB6D88" w14:paraId="54FA6A87" w14:textId="77777777" w:rsidTr="00FA5524">
        <w:tc>
          <w:tcPr>
            <w:tcW w:w="3929" w:type="dxa"/>
            <w:shd w:val="clear" w:color="auto" w:fill="auto"/>
          </w:tcPr>
          <w:p w14:paraId="2E222515" w14:textId="77777777" w:rsidR="00C2682A" w:rsidRPr="00E40A5C" w:rsidRDefault="00C2682A" w:rsidP="00FA5524">
            <w:pPr>
              <w:rPr>
                <w:rFonts w:cs="Arial"/>
                <w:sz w:val="22"/>
              </w:rPr>
            </w:pPr>
            <w:permStart w:id="1875129553" w:edGrp="everyone" w:colFirst="1" w:colLast="1"/>
            <w:permEnd w:id="1716937119"/>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6EF5563E" w14:textId="77777777" w:rsidR="00C2682A" w:rsidRPr="00AB6D88" w:rsidRDefault="002F0F40" w:rsidP="00FA5524">
                <w:pPr>
                  <w:rPr>
                    <w:rFonts w:cs="Arial"/>
                  </w:rPr>
                </w:pPr>
                <w:r>
                  <w:rPr>
                    <w:rFonts w:ascii="MS Gothic" w:eastAsia="MS Gothic" w:hAnsi="MS Gothic" w:cs="Arial" w:hint="eastAsia"/>
                  </w:rPr>
                  <w:t>☒</w:t>
                </w:r>
              </w:p>
            </w:tc>
          </w:sdtContent>
        </w:sdt>
      </w:tr>
      <w:tr w:rsidR="00C2682A" w:rsidRPr="00AB6D88" w14:paraId="720EF584" w14:textId="77777777" w:rsidTr="00FA5524">
        <w:tc>
          <w:tcPr>
            <w:tcW w:w="3929" w:type="dxa"/>
            <w:shd w:val="clear" w:color="auto" w:fill="auto"/>
          </w:tcPr>
          <w:p w14:paraId="25D5AD5D" w14:textId="77777777" w:rsidR="00C2682A" w:rsidRPr="00E40A5C" w:rsidRDefault="00C2682A" w:rsidP="00FA5524">
            <w:pPr>
              <w:rPr>
                <w:rFonts w:cs="Arial"/>
                <w:sz w:val="22"/>
              </w:rPr>
            </w:pPr>
            <w:permStart w:id="1026232438" w:edGrp="everyone" w:colFirst="1" w:colLast="1"/>
            <w:permEnd w:id="187512955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16886FB" w14:textId="77777777" w:rsidR="00C2682A" w:rsidRPr="00AB6D88" w:rsidRDefault="002F0F40" w:rsidP="00FA5524">
                <w:pPr>
                  <w:rPr>
                    <w:rFonts w:cs="Arial"/>
                  </w:rPr>
                </w:pPr>
                <w:r>
                  <w:rPr>
                    <w:rFonts w:cs="Arial"/>
                  </w:rPr>
                  <w:t>Netherlands</w:t>
                </w:r>
              </w:p>
            </w:tc>
          </w:sdtContent>
        </w:sdt>
      </w:tr>
      <w:permEnd w:id="1026232438"/>
    </w:tbl>
    <w:p w14:paraId="42EDBAD8" w14:textId="77777777" w:rsidR="00C2682A" w:rsidRDefault="00C2682A" w:rsidP="00F87897">
      <w:pPr>
        <w:spacing w:after="120" w:line="264" w:lineRule="auto"/>
      </w:pPr>
    </w:p>
    <w:p w14:paraId="3525CDE8" w14:textId="77777777" w:rsidR="00F87897" w:rsidRDefault="00F87897" w:rsidP="00F87897">
      <w:pPr>
        <w:spacing w:after="120" w:line="264" w:lineRule="auto"/>
      </w:pPr>
    </w:p>
    <w:p w14:paraId="0659042B" w14:textId="77777777" w:rsidR="00F87897" w:rsidRDefault="00F87897" w:rsidP="00F87897">
      <w:pPr>
        <w:pStyle w:val="Kop1"/>
        <w:numPr>
          <w:ilvl w:val="0"/>
          <w:numId w:val="0"/>
        </w:numPr>
        <w:ind w:left="431" w:hanging="431"/>
      </w:pPr>
      <w:r>
        <w:t>Introduction</w:t>
      </w:r>
    </w:p>
    <w:p w14:paraId="200192A8" w14:textId="77777777" w:rsidR="00F87897" w:rsidRPr="001D47A5" w:rsidRDefault="00F87897" w:rsidP="00F87897">
      <w:pPr>
        <w:rPr>
          <w:rStyle w:val="Intensievebenadrukking"/>
        </w:rPr>
      </w:pPr>
      <w:r w:rsidRPr="001D47A5">
        <w:rPr>
          <w:rStyle w:val="Intensievebenadrukking"/>
        </w:rPr>
        <w:t>Please make your introductory comments below, if any:</w:t>
      </w:r>
    </w:p>
    <w:p w14:paraId="7763F0DF" w14:textId="77777777" w:rsidR="00F87897" w:rsidRPr="00BF28DA" w:rsidRDefault="00F87897" w:rsidP="00F87897"/>
    <w:p w14:paraId="501CA3E8" w14:textId="77777777" w:rsidR="00F87897" w:rsidRPr="006F4535" w:rsidRDefault="00F87897" w:rsidP="00F87897">
      <w:r w:rsidRPr="006F4535">
        <w:t>&lt;ESMA_COMMENT_</w:t>
      </w:r>
      <w:r w:rsidR="00227C1A">
        <w:t>CP_MAR_</w:t>
      </w:r>
      <w:r w:rsidRPr="006F4535">
        <w:t>1&gt;</w:t>
      </w:r>
    </w:p>
    <w:p w14:paraId="75C8CFB9" w14:textId="1272A0F6" w:rsidR="00F87897" w:rsidRDefault="007E397D" w:rsidP="00F87897">
      <w:permStart w:id="401104151" w:edGrp="everyone"/>
      <w:r>
        <w:t xml:space="preserve">Eumedion welcomes the opportunity to submit comments on ESMA’s consultation paper on the MAR review report (ESMA70-156-1459). </w:t>
      </w:r>
      <w:r>
        <w:rPr>
          <w:rFonts w:cs="Arial"/>
          <w:sz w:val="19"/>
          <w:szCs w:val="19"/>
          <w:lang w:val="en-US" w:eastAsia="en-GB"/>
        </w:rPr>
        <w:t>By way of background, and to put our comments in context, Eumedion is the</w:t>
      </w:r>
      <w:r w:rsidR="00E86353">
        <w:rPr>
          <w:rFonts w:cs="Arial"/>
          <w:sz w:val="19"/>
          <w:szCs w:val="19"/>
          <w:lang w:val="en-US" w:eastAsia="en-GB"/>
        </w:rPr>
        <w:t xml:space="preserve"> Dutch based corporate governance and sustainability forum for institutional investors. Our 60 Dutch and non-Dutch participants have together more than € </w:t>
      </w:r>
      <w:r w:rsidR="006E715F">
        <w:rPr>
          <w:rFonts w:cs="Arial"/>
          <w:sz w:val="19"/>
          <w:szCs w:val="19"/>
          <w:lang w:val="en-US" w:eastAsia="en-GB"/>
        </w:rPr>
        <w:t xml:space="preserve">6 </w:t>
      </w:r>
      <w:r w:rsidR="00E86353">
        <w:rPr>
          <w:rFonts w:cs="Arial"/>
          <w:sz w:val="19"/>
          <w:szCs w:val="19"/>
          <w:lang w:val="en-US" w:eastAsia="en-GB"/>
        </w:rPr>
        <w:t xml:space="preserve">trillion assets under management. Eumedion participants have a strong interest in the integrity and efficiency of financial markets and in promoting the confidence of the investing public. Matters relating to market abuse are of fundamental importance to them. However, some topics of ESMA’s consultation </w:t>
      </w:r>
      <w:r w:rsidR="006E715F">
        <w:rPr>
          <w:rFonts w:cs="Arial"/>
          <w:sz w:val="19"/>
          <w:szCs w:val="19"/>
          <w:lang w:val="en-US" w:eastAsia="en-GB"/>
        </w:rPr>
        <w:t xml:space="preserve">paper </w:t>
      </w:r>
      <w:r w:rsidR="00E86353">
        <w:rPr>
          <w:rFonts w:cs="Arial"/>
          <w:sz w:val="19"/>
          <w:szCs w:val="19"/>
          <w:lang w:val="en-US" w:eastAsia="en-GB"/>
        </w:rPr>
        <w:t>fall outside the scope of</w:t>
      </w:r>
      <w:r w:rsidR="006E715F">
        <w:rPr>
          <w:rFonts w:cs="Arial"/>
          <w:sz w:val="19"/>
          <w:szCs w:val="19"/>
          <w:lang w:val="en-US" w:eastAsia="en-GB"/>
        </w:rPr>
        <w:t xml:space="preserve"> the activities of</w:t>
      </w:r>
      <w:r w:rsidR="00E86353">
        <w:rPr>
          <w:rFonts w:cs="Arial"/>
          <w:sz w:val="19"/>
          <w:szCs w:val="19"/>
          <w:lang w:val="en-US" w:eastAsia="en-GB"/>
        </w:rPr>
        <w:t xml:space="preserve"> Eumedion. Therefore our comments are confined to the topics that are the most relevant for Eumedion and its participants.</w:t>
      </w:r>
      <w:permEnd w:id="401104151"/>
    </w:p>
    <w:p w14:paraId="33D5E13F" w14:textId="77777777" w:rsidR="00F87897" w:rsidRPr="00BF28DA" w:rsidRDefault="00F87897" w:rsidP="00F87897">
      <w:r w:rsidRPr="00BF28DA">
        <w:t>&lt;ESMA_COMMENT_</w:t>
      </w:r>
      <w:r w:rsidR="00227C1A">
        <w:t>CP_MAR_</w:t>
      </w:r>
      <w:r w:rsidRPr="00BF28DA">
        <w:t>1&gt;</w:t>
      </w:r>
    </w:p>
    <w:p w14:paraId="2F2EFD3D" w14:textId="77777777" w:rsidR="00F87897" w:rsidRDefault="00F87897">
      <w:pPr>
        <w:rPr>
          <w:rFonts w:eastAsiaTheme="minorEastAsia" w:cstheme="minorBidi"/>
          <w:b/>
          <w:sz w:val="22"/>
          <w:szCs w:val="20"/>
          <w:lang w:eastAsia="en-US"/>
        </w:rPr>
      </w:pPr>
      <w:r>
        <w:br w:type="page"/>
      </w:r>
    </w:p>
    <w:p w14:paraId="38B5CE59"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1BA0739" w14:textId="77777777" w:rsidR="00A8728B" w:rsidRDefault="00A8728B" w:rsidP="00A8728B">
      <w:r>
        <w:t>&lt;ESMA_QUESTION</w:t>
      </w:r>
      <w:r w:rsidR="00D920D1">
        <w:t>_</w:t>
      </w:r>
      <w:r w:rsidR="00227C1A">
        <w:t>CP_MAR_</w:t>
      </w:r>
      <w:r>
        <w:t>1&gt;</w:t>
      </w:r>
    </w:p>
    <w:p w14:paraId="48B3D5D8" w14:textId="2D7EEA39" w:rsidR="00A8728B" w:rsidRDefault="002F0F40" w:rsidP="00A8728B">
      <w:permStart w:id="1767591516" w:edGrp="everyone"/>
      <w:r>
        <w:t>This question falls outside the scope of the activities of Eumedion.</w:t>
      </w:r>
      <w:permEnd w:id="1767591516"/>
    </w:p>
    <w:p w14:paraId="361FABE4" w14:textId="77777777" w:rsidR="00A8728B" w:rsidRDefault="00A8728B" w:rsidP="00A8728B">
      <w:r>
        <w:t>&lt;ESMA_QUESTION</w:t>
      </w:r>
      <w:r w:rsidR="00D920D1">
        <w:t>_</w:t>
      </w:r>
      <w:r w:rsidR="00227C1A">
        <w:t>CP_MAR_</w:t>
      </w:r>
      <w:r>
        <w:t>1&gt;</w:t>
      </w:r>
    </w:p>
    <w:p w14:paraId="78121D4C" w14:textId="77777777" w:rsidR="00C228C1" w:rsidRDefault="00C228C1" w:rsidP="00A8728B"/>
    <w:p w14:paraId="69FAD3C9"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569BA481" w14:textId="77777777" w:rsidR="00A8728B" w:rsidRDefault="00A8728B" w:rsidP="00A8728B">
      <w:r>
        <w:t>&lt;ESMA_QUESTION</w:t>
      </w:r>
      <w:r w:rsidR="00D920D1">
        <w:t>_</w:t>
      </w:r>
      <w:r w:rsidR="00227C1A">
        <w:t>CP_MAR_</w:t>
      </w:r>
      <w:r>
        <w:t>2&gt;</w:t>
      </w:r>
    </w:p>
    <w:p w14:paraId="2C02C494" w14:textId="77777777" w:rsidR="00A8728B" w:rsidRDefault="002F0F40" w:rsidP="00A8728B">
      <w:permStart w:id="329123730" w:edGrp="everyone"/>
      <w:r>
        <w:t>This question falls outside the scope of the activities of Eumedion.</w:t>
      </w:r>
      <w:permEnd w:id="329123730"/>
    </w:p>
    <w:p w14:paraId="013C21D5" w14:textId="77777777" w:rsidR="00A8728B" w:rsidRDefault="00A8728B" w:rsidP="00A8728B">
      <w:r>
        <w:t>&lt;ESMA_QUESTION</w:t>
      </w:r>
      <w:r w:rsidR="00D920D1">
        <w:t>_</w:t>
      </w:r>
      <w:r w:rsidR="00227C1A">
        <w:t>CP_MAR_</w:t>
      </w:r>
      <w:r>
        <w:t>2&gt;</w:t>
      </w:r>
    </w:p>
    <w:p w14:paraId="7AEAA777" w14:textId="77777777" w:rsidR="002E1760" w:rsidRDefault="002E1760" w:rsidP="00A8728B"/>
    <w:p w14:paraId="17277E30"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6120C37D" w14:textId="77777777" w:rsidR="002E1760" w:rsidRDefault="002E1760" w:rsidP="002E1760">
      <w:r>
        <w:t>&lt;ESMA_QUESTION_</w:t>
      </w:r>
      <w:r w:rsidR="00227C1A">
        <w:t>CP_MAR_</w:t>
      </w:r>
      <w:r>
        <w:t>3&gt;</w:t>
      </w:r>
    </w:p>
    <w:p w14:paraId="40F87A43" w14:textId="77777777" w:rsidR="002E1760" w:rsidRDefault="002E1760" w:rsidP="002E1760">
      <w:permStart w:id="1501910320" w:edGrp="everyone"/>
      <w:r>
        <w:t>T</w:t>
      </w:r>
      <w:r w:rsidR="000F37DC">
        <w:t>his question falls outside the scope of the activities of Eumedion.</w:t>
      </w:r>
      <w:permEnd w:id="1501910320"/>
    </w:p>
    <w:p w14:paraId="17772CBE" w14:textId="77777777" w:rsidR="002E1760" w:rsidRDefault="002E1760" w:rsidP="002E1760">
      <w:r>
        <w:t>&lt;ESMA_QUESTION_</w:t>
      </w:r>
      <w:r w:rsidR="00227C1A">
        <w:t>CP_MAR_</w:t>
      </w:r>
      <w:r>
        <w:t>3&gt;</w:t>
      </w:r>
    </w:p>
    <w:p w14:paraId="51FC24AD" w14:textId="77777777" w:rsidR="002E1760" w:rsidRDefault="002E1760" w:rsidP="00A8728B"/>
    <w:p w14:paraId="5117EEC4"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1E2FC0F4" w14:textId="77777777" w:rsidR="002E1760" w:rsidRDefault="002E1760" w:rsidP="002E1760">
      <w:r>
        <w:t>&lt;ESMA_QUESTION_</w:t>
      </w:r>
      <w:r w:rsidR="00227C1A">
        <w:t>CP_MAR_</w:t>
      </w:r>
      <w:r>
        <w:t>4&gt;</w:t>
      </w:r>
    </w:p>
    <w:p w14:paraId="290A0BC3" w14:textId="77777777" w:rsidR="002E1760" w:rsidRDefault="0042704A" w:rsidP="002E1760">
      <w:permStart w:id="1845559681" w:edGrp="everyone"/>
      <w:r>
        <w:t>This question falls outside the scope of the activities of Eumedion.</w:t>
      </w:r>
      <w:permEnd w:id="1845559681"/>
    </w:p>
    <w:p w14:paraId="0171F762" w14:textId="77777777" w:rsidR="002E1760" w:rsidRDefault="002E1760" w:rsidP="002E1760">
      <w:r>
        <w:t>&lt;ESMA_QUESTION_</w:t>
      </w:r>
      <w:r w:rsidR="00227C1A">
        <w:t>CP_MAR_</w:t>
      </w:r>
      <w:r>
        <w:t>4&gt;</w:t>
      </w:r>
    </w:p>
    <w:p w14:paraId="0C2C1F48" w14:textId="77777777" w:rsidR="002E1760" w:rsidRDefault="002E1760" w:rsidP="002E1760"/>
    <w:p w14:paraId="13B8B4DF"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2FFF9855" w14:textId="77777777" w:rsidR="00227C1A" w:rsidRDefault="00227C1A" w:rsidP="00227C1A">
      <w:r>
        <w:t>&lt;ESMA_QUESTION_CP_MAR_</w:t>
      </w:r>
      <w:r w:rsidR="0062022D">
        <w:t>5</w:t>
      </w:r>
      <w:r>
        <w:t>&gt;</w:t>
      </w:r>
    </w:p>
    <w:p w14:paraId="7B83B161" w14:textId="0149B7E2" w:rsidR="00227C1A" w:rsidRDefault="00EF585E" w:rsidP="00227C1A">
      <w:permStart w:id="1032681347" w:edGrp="everyone"/>
      <w:r>
        <w:t xml:space="preserve">This question falls outside the scope of </w:t>
      </w:r>
      <w:r w:rsidR="00C33FF6">
        <w:t xml:space="preserve">the </w:t>
      </w:r>
      <w:r>
        <w:t>activities of Eumedion.</w:t>
      </w:r>
      <w:permEnd w:id="1032681347"/>
    </w:p>
    <w:p w14:paraId="0638DD27" w14:textId="77777777" w:rsidR="00227C1A" w:rsidRDefault="00227C1A" w:rsidP="00227C1A">
      <w:r>
        <w:t>&lt;ESMA_QUESTION_CP_MAR_</w:t>
      </w:r>
      <w:r w:rsidR="0062022D">
        <w:t>5</w:t>
      </w:r>
      <w:r>
        <w:t>&gt;</w:t>
      </w:r>
    </w:p>
    <w:p w14:paraId="4E88C343" w14:textId="77777777" w:rsidR="002E1760" w:rsidRDefault="002E1760" w:rsidP="002E1760"/>
    <w:p w14:paraId="6FB7AD9D"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748C5CCA" w14:textId="77777777" w:rsidR="0062022D" w:rsidRDefault="0062022D" w:rsidP="0062022D">
      <w:r>
        <w:lastRenderedPageBreak/>
        <w:t>&lt;ESMA_QUESTION_CP_MAR_</w:t>
      </w:r>
      <w:r w:rsidR="00A263DF">
        <w:t>6</w:t>
      </w:r>
      <w:r>
        <w:t>&gt;</w:t>
      </w:r>
    </w:p>
    <w:p w14:paraId="47D09BDB" w14:textId="77777777" w:rsidR="0062022D" w:rsidRDefault="00EF585E" w:rsidP="0062022D">
      <w:permStart w:id="207558243" w:edGrp="everyone"/>
      <w:r>
        <w:t>This question falls outside the scope of the activities of Eumedion.</w:t>
      </w:r>
      <w:permEnd w:id="207558243"/>
    </w:p>
    <w:p w14:paraId="28F7FEBF" w14:textId="77777777" w:rsidR="0062022D" w:rsidRDefault="0062022D" w:rsidP="0062022D">
      <w:r>
        <w:t>&lt;ESMA_QUESTION_CP_MAR_</w:t>
      </w:r>
      <w:r w:rsidR="00A263DF">
        <w:t>6</w:t>
      </w:r>
      <w:r>
        <w:t>&gt;</w:t>
      </w:r>
    </w:p>
    <w:p w14:paraId="4CF4A53A" w14:textId="77777777" w:rsidR="0062022D" w:rsidRDefault="0062022D" w:rsidP="009003B8">
      <w:pPr>
        <w:jc w:val="both"/>
        <w:rPr>
          <w:i/>
        </w:rPr>
      </w:pPr>
    </w:p>
    <w:p w14:paraId="6073729E"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4800FB5A" w14:textId="77777777" w:rsidR="00A263DF" w:rsidRDefault="00A263DF" w:rsidP="00A263DF">
      <w:r>
        <w:t>&lt;ESMA_QUESTION_CP_MAR_7&gt;</w:t>
      </w:r>
    </w:p>
    <w:p w14:paraId="68B7915F" w14:textId="77777777" w:rsidR="00A263DF" w:rsidRDefault="003A241F" w:rsidP="00A263DF">
      <w:permStart w:id="992887066" w:edGrp="everyone"/>
      <w:r w:rsidRPr="003A241F">
        <w:t>Yes, we agree. The current requirements are excessively cumbersome</w:t>
      </w:r>
      <w:r w:rsidR="009E4F1A">
        <w:t>.</w:t>
      </w:r>
      <w:permEnd w:id="992887066"/>
    </w:p>
    <w:p w14:paraId="6550D602" w14:textId="77777777" w:rsidR="00A263DF" w:rsidRDefault="00A263DF" w:rsidP="00A263DF">
      <w:r>
        <w:t>&lt;ESMA_QUESTION_CP_MAR_7&gt;</w:t>
      </w:r>
    </w:p>
    <w:p w14:paraId="692EE52A" w14:textId="77777777" w:rsidR="00C228C1" w:rsidRDefault="00C228C1" w:rsidP="00A263DF"/>
    <w:p w14:paraId="471A5F50"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59C75ED8" w14:textId="77777777" w:rsidR="00A263DF" w:rsidRDefault="00A263DF" w:rsidP="00A263DF">
      <w:r>
        <w:t>&lt;ESMA_QUESTION_CP_MAR_</w:t>
      </w:r>
      <w:r w:rsidR="00C228C1">
        <w:t>8</w:t>
      </w:r>
      <w:r>
        <w:t>&gt;</w:t>
      </w:r>
    </w:p>
    <w:p w14:paraId="508E7C0E" w14:textId="464D8CCC" w:rsidR="00A263DF" w:rsidRDefault="009E3B3D" w:rsidP="00A263DF">
      <w:permStart w:id="2138376875" w:edGrp="everyone"/>
      <w:r>
        <w:rPr>
          <w:rFonts w:cs="Arial"/>
          <w:szCs w:val="20"/>
        </w:rPr>
        <w:t>We do not agree. We prefer option 2. Option 2 sufficiently addresses the cause for reviewing this article, i.e. listed entities may not know on which venues their stocks are traded. Option 2 only requires to inform those venues that the company is familiar with. This implies that investors that came to rely on notifications they receive from a particular exchange, could suddenly be deprived of such information due to a change in how liquidity is developing or a change in how it is measured.</w:t>
      </w:r>
      <w:permEnd w:id="2138376875"/>
    </w:p>
    <w:p w14:paraId="0539FB08" w14:textId="77777777" w:rsidR="00A263DF" w:rsidRDefault="00A263DF" w:rsidP="00A263DF">
      <w:r>
        <w:t>&lt;ESMA_QUESTION_CP_MAR_</w:t>
      </w:r>
      <w:r w:rsidR="00C228C1">
        <w:t>8</w:t>
      </w:r>
      <w:r>
        <w:t>&gt;</w:t>
      </w:r>
    </w:p>
    <w:p w14:paraId="1C60227F" w14:textId="77777777" w:rsidR="00C228C1" w:rsidRDefault="00C228C1" w:rsidP="00A263DF"/>
    <w:p w14:paraId="2F182BA5"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4D4F13AF" w14:textId="77777777" w:rsidR="002E1760" w:rsidRDefault="002E1760" w:rsidP="002E1760">
      <w:r>
        <w:t>&lt;ESMA_QUESTION_</w:t>
      </w:r>
      <w:r w:rsidR="00227C1A">
        <w:t>CP_MAR_</w:t>
      </w:r>
      <w:r>
        <w:t>9&gt;</w:t>
      </w:r>
    </w:p>
    <w:p w14:paraId="6DB309FF" w14:textId="5831980E" w:rsidR="002E1760" w:rsidRDefault="003A241F" w:rsidP="002E1760">
      <w:permStart w:id="1501065011" w:edGrp="everyone"/>
      <w:r w:rsidRPr="003A241F">
        <w:t>We tentatively agree. Indeed the information seems duplicate. However, we wonder whether in practice the information of the two sources indeed is identical. Only if the information of the two sources is identical, we would support this proposal.</w:t>
      </w:r>
      <w:permEnd w:id="1501065011"/>
    </w:p>
    <w:p w14:paraId="08936B49" w14:textId="77777777" w:rsidR="002E1760" w:rsidRDefault="002E1760" w:rsidP="002E1760">
      <w:r>
        <w:t>&lt;ESMA_QUESTION_</w:t>
      </w:r>
      <w:r w:rsidR="00227C1A">
        <w:t>CP_MAR_</w:t>
      </w:r>
      <w:r>
        <w:t>9&gt;</w:t>
      </w:r>
    </w:p>
    <w:p w14:paraId="1A877583" w14:textId="77777777" w:rsidR="00C228C1" w:rsidRDefault="00C228C1" w:rsidP="002E1760"/>
    <w:p w14:paraId="59B3D996"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63AF35C4" w14:textId="77777777" w:rsidR="008418E3" w:rsidRDefault="008418E3" w:rsidP="008418E3">
      <w:r>
        <w:t>&lt;ESMA_QUESTION_CP_MAR_10&gt;</w:t>
      </w:r>
    </w:p>
    <w:p w14:paraId="53AE9E15" w14:textId="2212F46B" w:rsidR="008418E3" w:rsidRDefault="003A241F" w:rsidP="008418E3">
      <w:permStart w:id="778644623" w:edGrp="everyone"/>
      <w:r w:rsidRPr="003A241F">
        <w:t>Yes, we agree</w:t>
      </w:r>
      <w:r w:rsidR="002408E3">
        <w:t>.</w:t>
      </w:r>
      <w:permEnd w:id="778644623"/>
    </w:p>
    <w:p w14:paraId="6CF36B76" w14:textId="77777777" w:rsidR="008418E3" w:rsidRDefault="008418E3" w:rsidP="008418E3">
      <w:r>
        <w:t>&lt;ESMA_QUESTION_CP_MAR_10&gt;</w:t>
      </w:r>
    </w:p>
    <w:p w14:paraId="516E73EB" w14:textId="77777777" w:rsidR="00C228C1" w:rsidRDefault="00C228C1" w:rsidP="008418E3"/>
    <w:p w14:paraId="1561E780" w14:textId="77777777" w:rsidR="009003B8" w:rsidRDefault="00F469F8" w:rsidP="00293D78">
      <w:pPr>
        <w:pStyle w:val="CPQuestions"/>
      </w:pPr>
      <w:r w:rsidRPr="00F469F8">
        <w:t>Do you agree with ESMA’s preliminary view</w:t>
      </w:r>
      <w:r w:rsidR="009003B8">
        <w:t>?</w:t>
      </w:r>
    </w:p>
    <w:p w14:paraId="67FAC6E8" w14:textId="77777777" w:rsidR="00F469F8" w:rsidRDefault="00F469F8" w:rsidP="00F469F8">
      <w:r>
        <w:t>&lt;ESMA_QUESTION_CP_MAR_11&gt;</w:t>
      </w:r>
    </w:p>
    <w:p w14:paraId="1AAD8EF8" w14:textId="77777777" w:rsidR="00F47207" w:rsidRPr="00152219" w:rsidRDefault="00F47207">
      <w:pPr>
        <w:autoSpaceDE w:val="0"/>
        <w:autoSpaceDN w:val="0"/>
        <w:adjustRightInd w:val="0"/>
        <w:rPr>
          <w:rFonts w:cs="Arial"/>
          <w:szCs w:val="20"/>
          <w:lang w:val="en-US" w:eastAsia="en-GB"/>
        </w:rPr>
      </w:pPr>
      <w:permStart w:id="514858216" w:edGrp="everyone"/>
      <w:r w:rsidRPr="00152219">
        <w:rPr>
          <w:rFonts w:cs="Arial"/>
          <w:szCs w:val="20"/>
          <w:lang w:val="en-US" w:eastAsia="en-GB"/>
        </w:rPr>
        <w:t>Yes we agree. From an institutional investors point of view, there is no need to disclose the details of</w:t>
      </w:r>
    </w:p>
    <w:p w14:paraId="0F528E06" w14:textId="77777777" w:rsidR="00F47207" w:rsidRPr="00152219" w:rsidRDefault="00F47207">
      <w:pPr>
        <w:autoSpaceDE w:val="0"/>
        <w:autoSpaceDN w:val="0"/>
        <w:adjustRightInd w:val="0"/>
        <w:rPr>
          <w:rFonts w:cs="Arial"/>
          <w:szCs w:val="20"/>
          <w:lang w:val="en-US" w:eastAsia="en-GB"/>
        </w:rPr>
      </w:pPr>
      <w:r w:rsidRPr="00152219">
        <w:rPr>
          <w:rFonts w:cs="Arial"/>
          <w:szCs w:val="20"/>
          <w:lang w:val="en-US" w:eastAsia="en-GB"/>
        </w:rPr>
        <w:t>each single transaction concerning share buyback programs. Aggregated data on a daily basis are</w:t>
      </w:r>
    </w:p>
    <w:p w14:paraId="6D1F2C0E" w14:textId="77777777" w:rsidR="00F47207" w:rsidRPr="00152219" w:rsidRDefault="00F47207">
      <w:pPr>
        <w:autoSpaceDE w:val="0"/>
        <w:autoSpaceDN w:val="0"/>
        <w:adjustRightInd w:val="0"/>
        <w:rPr>
          <w:rFonts w:cs="Arial"/>
          <w:szCs w:val="20"/>
          <w:lang w:val="en-US" w:eastAsia="en-GB"/>
        </w:rPr>
      </w:pPr>
      <w:r w:rsidRPr="00152219">
        <w:rPr>
          <w:rFonts w:cs="Arial"/>
          <w:szCs w:val="20"/>
          <w:lang w:val="en-US" w:eastAsia="en-GB"/>
        </w:rPr>
        <w:t>appropriate and are likely to offer comprehensive and understandable information to institutional</w:t>
      </w:r>
    </w:p>
    <w:p w14:paraId="5FEA17E9" w14:textId="77777777" w:rsidR="00F469F8" w:rsidRDefault="00F47207" w:rsidP="00F469F8">
      <w:r w:rsidRPr="00152219">
        <w:rPr>
          <w:rFonts w:cs="Arial"/>
          <w:szCs w:val="20"/>
          <w:lang w:val="en-US" w:eastAsia="en-GB"/>
        </w:rPr>
        <w:t>investors</w:t>
      </w:r>
      <w:r>
        <w:rPr>
          <w:rFonts w:cs="Arial"/>
          <w:sz w:val="19"/>
          <w:szCs w:val="19"/>
          <w:lang w:val="en-US" w:eastAsia="en-GB"/>
        </w:rPr>
        <w:t>.</w:t>
      </w:r>
      <w:permEnd w:id="514858216"/>
    </w:p>
    <w:p w14:paraId="32A4252E" w14:textId="77777777" w:rsidR="00F469F8" w:rsidRDefault="00F469F8" w:rsidP="00F469F8">
      <w:r>
        <w:t>&lt;ESMA_QUESTION_CP_MAR_11&gt;</w:t>
      </w:r>
    </w:p>
    <w:p w14:paraId="5E331FE3" w14:textId="77777777" w:rsidR="00C228C1" w:rsidRDefault="00C228C1" w:rsidP="00F469F8"/>
    <w:p w14:paraId="6A5B40EC" w14:textId="77777777" w:rsidR="00F469F8" w:rsidRDefault="00F469F8" w:rsidP="00F469F8">
      <w:pPr>
        <w:pStyle w:val="CPQuestions"/>
      </w:pPr>
      <w:r w:rsidRPr="00F469F8">
        <w:lastRenderedPageBreak/>
        <w:t>Would you find more useful other aggregated data related to the BBP and if so what aggregated data? Please elaborate</w:t>
      </w:r>
      <w:r>
        <w:t>.</w:t>
      </w:r>
    </w:p>
    <w:p w14:paraId="49D6886F" w14:textId="77777777" w:rsidR="00F469F8" w:rsidRDefault="00F469F8" w:rsidP="00F469F8">
      <w:r>
        <w:t>&lt;ESMA_QUESTION_CP_MAR_1</w:t>
      </w:r>
      <w:r w:rsidR="002868FC">
        <w:t>2</w:t>
      </w:r>
      <w:r>
        <w:t>&gt;</w:t>
      </w:r>
    </w:p>
    <w:p w14:paraId="463CD6FA" w14:textId="54AA8828" w:rsidR="00F469F8" w:rsidRDefault="009D7B01" w:rsidP="00F469F8">
      <w:permStart w:id="1154121534" w:edGrp="everyone"/>
      <w:r>
        <w:rPr>
          <w:lang w:eastAsia="en-US"/>
        </w:rPr>
        <w:t xml:space="preserve">We would like companies to notify two more items in their aggregated data. The number of shares that still can be bought back under the exiting authorisation(s). Companies buy back shares under an authorisation. Companies know exactly how many shares can still be bought back under the existing authorisation(s). It is quite cumbersome for each individual investor to reconstruct this information. The second item is the new </w:t>
      </w:r>
      <w:r w:rsidRPr="00152219">
        <w:rPr>
          <w:rFonts w:cs="Arial"/>
          <w:sz w:val="19"/>
          <w:szCs w:val="19"/>
          <w:lang w:val="en-US" w:eastAsia="en-GB"/>
        </w:rPr>
        <w:t>resulting</w:t>
      </w:r>
      <w:r>
        <w:rPr>
          <w:lang w:eastAsia="en-US"/>
        </w:rPr>
        <w:t xml:space="preserve"> total shares outstanding following the buy-back of that share class. If companies provide this for them readily available information in the </w:t>
      </w:r>
      <w:r w:rsidR="009B2706">
        <w:rPr>
          <w:lang w:eastAsia="en-US"/>
        </w:rPr>
        <w:t>aggregated</w:t>
      </w:r>
      <w:r>
        <w:rPr>
          <w:lang w:eastAsia="en-US"/>
        </w:rPr>
        <w:t xml:space="preserve"> data, this reduces the administrative burden that each individual investor needs to go through.</w:t>
      </w:r>
      <w:permEnd w:id="1154121534"/>
    </w:p>
    <w:p w14:paraId="271007B1" w14:textId="77777777" w:rsidR="00F469F8" w:rsidRDefault="00F469F8" w:rsidP="00F469F8">
      <w:r>
        <w:t>&lt;ESMA_QUESTION_CP_MAR_1</w:t>
      </w:r>
      <w:r w:rsidR="002868FC">
        <w:t>2</w:t>
      </w:r>
      <w:r>
        <w:t>&gt;</w:t>
      </w:r>
    </w:p>
    <w:p w14:paraId="2D03E718" w14:textId="77777777" w:rsidR="009003B8" w:rsidRDefault="009003B8" w:rsidP="002E1760"/>
    <w:p w14:paraId="09C55CBD" w14:textId="77777777" w:rsidR="00646C30" w:rsidRDefault="00C228C1" w:rsidP="00646C30">
      <w:pPr>
        <w:pStyle w:val="CPQuestions"/>
      </w:pPr>
      <w:r w:rsidRPr="00C228C1">
        <w:t>Have market participants experienced any difficulties with identifying what information is inside information and the moment in which information becomes inside information under the current MAR definition</w:t>
      </w:r>
      <w:r>
        <w:t>?</w:t>
      </w:r>
    </w:p>
    <w:p w14:paraId="73836A0A" w14:textId="77777777" w:rsidR="00646C30" w:rsidRDefault="00646C30" w:rsidP="00646C30">
      <w:r>
        <w:t>&lt;ESMA_QUESTION_CP_MAR_1</w:t>
      </w:r>
      <w:r w:rsidR="00101BF1">
        <w:t>3</w:t>
      </w:r>
      <w:r>
        <w:t>&gt;</w:t>
      </w:r>
    </w:p>
    <w:p w14:paraId="1388085B" w14:textId="044E3B59" w:rsidR="00646C30" w:rsidRDefault="00EA5977" w:rsidP="00646C30">
      <w:permStart w:id="874591202" w:edGrp="everyone"/>
      <w:r>
        <w:t>From an investor’s perspective we generally experience no difficulties.</w:t>
      </w:r>
      <w:permEnd w:id="874591202"/>
    </w:p>
    <w:p w14:paraId="64B55550" w14:textId="77777777" w:rsidR="00646C30" w:rsidRDefault="00646C30" w:rsidP="00646C30">
      <w:r>
        <w:t>&lt;ESMA_QUESTION_CP_MAR_1</w:t>
      </w:r>
      <w:r w:rsidR="002F1683">
        <w:t>3</w:t>
      </w:r>
      <w:r>
        <w:t>&gt;</w:t>
      </w:r>
    </w:p>
    <w:p w14:paraId="1B96B821" w14:textId="77777777" w:rsidR="002868FC" w:rsidRDefault="002868FC" w:rsidP="002E1760"/>
    <w:p w14:paraId="00228A35" w14:textId="77777777" w:rsidR="00646C30" w:rsidRDefault="00C228C1" w:rsidP="00646C30">
      <w:pPr>
        <w:pStyle w:val="CPQuestions"/>
      </w:pPr>
      <w:r w:rsidRPr="00C228C1">
        <w:t>Do market participants consider that the definition of inside information is sufficient for combatting market abuse</w:t>
      </w:r>
      <w:r>
        <w:t>?</w:t>
      </w:r>
      <w:bookmarkStart w:id="3" w:name="_GoBack"/>
      <w:bookmarkEnd w:id="3"/>
    </w:p>
    <w:p w14:paraId="481CB9EB" w14:textId="77777777" w:rsidR="00646C30" w:rsidRDefault="00646C30" w:rsidP="00646C30">
      <w:r>
        <w:t>&lt;ESMA_QUESTION_CP_MAR_1</w:t>
      </w:r>
      <w:r w:rsidR="00101BF1">
        <w:t>4</w:t>
      </w:r>
      <w:r>
        <w:t>&gt;</w:t>
      </w:r>
    </w:p>
    <w:p w14:paraId="11153BBA" w14:textId="517C9903" w:rsidR="00646C30" w:rsidRDefault="00EA5977" w:rsidP="00646C30">
      <w:permStart w:id="1893797681" w:edGrp="everyone"/>
      <w:r>
        <w:t>We refer to our answer to Q1</w:t>
      </w:r>
      <w:r w:rsidR="00E25BF0">
        <w:t>3</w:t>
      </w:r>
      <w:r w:rsidR="003F5512">
        <w:t>.</w:t>
      </w:r>
      <w:permEnd w:id="1893797681"/>
    </w:p>
    <w:p w14:paraId="76A0F7C7" w14:textId="77777777" w:rsidR="00646C30" w:rsidRDefault="00646C30" w:rsidP="00646C30">
      <w:r>
        <w:t>&lt;ESMA_QUESTION_CP_MAR_1</w:t>
      </w:r>
      <w:r w:rsidR="00101BF1">
        <w:t>4</w:t>
      </w:r>
      <w:r>
        <w:t>&gt;</w:t>
      </w:r>
    </w:p>
    <w:p w14:paraId="184E89C0" w14:textId="77777777" w:rsidR="002868FC" w:rsidRDefault="002868FC" w:rsidP="002E1760"/>
    <w:p w14:paraId="1807595A"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6CFB99EC" w14:textId="77777777" w:rsidR="00646C30" w:rsidRDefault="00646C30" w:rsidP="00646C30">
      <w:r>
        <w:t>&lt;ESMA_QUESTION_CP_MAR_1</w:t>
      </w:r>
      <w:r w:rsidR="00101BF1">
        <w:t>5</w:t>
      </w:r>
      <w:r>
        <w:t>&gt;</w:t>
      </w:r>
    </w:p>
    <w:p w14:paraId="0B4CF6D6" w14:textId="2C246912" w:rsidR="00646C30" w:rsidRDefault="00EA5977" w:rsidP="00646C30">
      <w:permStart w:id="1308571860" w:edGrp="everyone"/>
      <w:r>
        <w:t>We have no examples in this respect.</w:t>
      </w:r>
      <w:permEnd w:id="1308571860"/>
    </w:p>
    <w:p w14:paraId="22A62C36" w14:textId="77777777" w:rsidR="00646C30" w:rsidRDefault="00646C30" w:rsidP="00646C30">
      <w:r>
        <w:t>&lt;ESMA_QUESTION_CP_MAR_1</w:t>
      </w:r>
      <w:r w:rsidR="00101BF1">
        <w:t>5</w:t>
      </w:r>
      <w:r>
        <w:t>&gt;</w:t>
      </w:r>
    </w:p>
    <w:p w14:paraId="5BFADD7F" w14:textId="77777777" w:rsidR="002868FC" w:rsidRDefault="002868FC" w:rsidP="002E1760"/>
    <w:p w14:paraId="42102EB9"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01DD4408" w14:textId="77777777" w:rsidR="00646C30" w:rsidRDefault="00646C30" w:rsidP="00646C30">
      <w:r>
        <w:t>&lt;ESMA_QUESTION_CP_MAR_1</w:t>
      </w:r>
      <w:r w:rsidR="00101BF1">
        <w:t>6</w:t>
      </w:r>
      <w:r>
        <w:t>&gt;</w:t>
      </w:r>
    </w:p>
    <w:p w14:paraId="20878BB3" w14:textId="18EDA68B" w:rsidR="00646C30" w:rsidRDefault="00EF585E" w:rsidP="00646C30">
      <w:permStart w:id="1960802558" w:edGrp="everyone"/>
      <w:r>
        <w:t xml:space="preserve">This question falls outside the scope of </w:t>
      </w:r>
      <w:r w:rsidR="00C33FF6">
        <w:t xml:space="preserve">the </w:t>
      </w:r>
      <w:r>
        <w:t>activities of Eumedion.</w:t>
      </w:r>
      <w:permEnd w:id="1960802558"/>
    </w:p>
    <w:p w14:paraId="0B070CA1" w14:textId="77777777" w:rsidR="00646C30" w:rsidRDefault="00646C30" w:rsidP="00646C30">
      <w:r>
        <w:t>&lt;ESMA_QUESTION_CP_MAR_1</w:t>
      </w:r>
      <w:r w:rsidR="00101BF1">
        <w:t>6</w:t>
      </w:r>
      <w:r>
        <w:t>&gt;</w:t>
      </w:r>
    </w:p>
    <w:p w14:paraId="287C2241" w14:textId="77777777" w:rsidR="002868FC" w:rsidRDefault="002868FC" w:rsidP="002E1760"/>
    <w:p w14:paraId="3D3AE012" w14:textId="77777777" w:rsidR="00646C30" w:rsidRDefault="00C228C1" w:rsidP="00646C30">
      <w:pPr>
        <w:pStyle w:val="CPQuestions"/>
      </w:pPr>
      <w:r w:rsidRPr="00C228C1">
        <w:t xml:space="preserve">What is an appropriate balance between the scope of inside information relating to commodity derivatives and allowing commodity producers to undertake hedging </w:t>
      </w:r>
      <w:r w:rsidRPr="00C228C1">
        <w:lastRenderedPageBreak/>
        <w:t>transactions on the basis of that information, to enable them to carry out their commercial activities and to support the effective functioning of the market?</w:t>
      </w:r>
    </w:p>
    <w:p w14:paraId="16B2DED2" w14:textId="77777777" w:rsidR="00646C30" w:rsidRDefault="00646C30" w:rsidP="00646C30">
      <w:r>
        <w:t>&lt;ESMA_QUESTION_CP_MAR_1</w:t>
      </w:r>
      <w:r w:rsidR="00101BF1">
        <w:t>7</w:t>
      </w:r>
      <w:r>
        <w:t>&gt;</w:t>
      </w:r>
    </w:p>
    <w:p w14:paraId="671ACE51" w14:textId="4F2F10DB" w:rsidR="00646C30" w:rsidRDefault="00EF585E" w:rsidP="00646C30">
      <w:permStart w:id="689792487" w:edGrp="everyone"/>
      <w:r>
        <w:t xml:space="preserve">This question falls outside the scope of </w:t>
      </w:r>
      <w:r w:rsidR="00C33FF6">
        <w:t xml:space="preserve">the </w:t>
      </w:r>
      <w:r>
        <w:t>activities of Eumedion.</w:t>
      </w:r>
      <w:permEnd w:id="689792487"/>
    </w:p>
    <w:p w14:paraId="0A69E3D4" w14:textId="77777777" w:rsidR="00646C30" w:rsidRDefault="00646C30" w:rsidP="00646C30">
      <w:r>
        <w:t>&lt;ESMA_QUESTION_CP_MAR_1</w:t>
      </w:r>
      <w:r w:rsidR="00101BF1">
        <w:t>7</w:t>
      </w:r>
      <w:r>
        <w:t>&gt;</w:t>
      </w:r>
    </w:p>
    <w:p w14:paraId="1B55ECCC" w14:textId="77777777" w:rsidR="002868FC" w:rsidRDefault="002868FC" w:rsidP="002E1760"/>
    <w:p w14:paraId="4A6A0B1A"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6138B8BD" w14:textId="77777777" w:rsidR="00646C30" w:rsidRDefault="00646C30" w:rsidP="00646C30">
      <w:r>
        <w:t>&lt;ESMA_QUESTION_CP_MAR_1</w:t>
      </w:r>
      <w:r w:rsidR="00101BF1">
        <w:t>8</w:t>
      </w:r>
      <w:r>
        <w:t>&gt;</w:t>
      </w:r>
    </w:p>
    <w:p w14:paraId="581411C3" w14:textId="5FD1105D" w:rsidR="00646C30" w:rsidRDefault="00EF585E" w:rsidP="00646C30">
      <w:permStart w:id="248741616" w:edGrp="everyone"/>
      <w:r>
        <w:t xml:space="preserve">This question falls outside the scope of </w:t>
      </w:r>
      <w:r w:rsidR="00C33FF6">
        <w:t xml:space="preserve">the </w:t>
      </w:r>
      <w:r>
        <w:t>activities of Eumedion.</w:t>
      </w:r>
      <w:permEnd w:id="248741616"/>
    </w:p>
    <w:p w14:paraId="14FA3D49" w14:textId="77777777" w:rsidR="00646C30" w:rsidRDefault="00646C30" w:rsidP="00646C30">
      <w:r>
        <w:t>&lt;ESMA_QUESTION_CP_MAR_1</w:t>
      </w:r>
      <w:r w:rsidR="00101BF1">
        <w:t>8</w:t>
      </w:r>
      <w:r>
        <w:t>&gt;</w:t>
      </w:r>
    </w:p>
    <w:p w14:paraId="5F0DCC05" w14:textId="77777777" w:rsidR="002868FC" w:rsidRDefault="002868FC" w:rsidP="002E1760"/>
    <w:p w14:paraId="2F58C5FE"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7BB06382" w14:textId="77777777" w:rsidR="00646C30" w:rsidRDefault="00646C30" w:rsidP="00646C30">
      <w:r>
        <w:t>&lt;ESMA_QUESTION_CP_MAR_1</w:t>
      </w:r>
      <w:r w:rsidR="00101BF1">
        <w:t>9</w:t>
      </w:r>
      <w:r>
        <w:t>&gt;</w:t>
      </w:r>
    </w:p>
    <w:p w14:paraId="38E661F2" w14:textId="755E16CC" w:rsidR="00646C30" w:rsidRDefault="00EF585E" w:rsidP="00646C30">
      <w:permStart w:id="1340495809" w:edGrp="everyone"/>
      <w:r>
        <w:t xml:space="preserve">This question falls outside the scope of </w:t>
      </w:r>
      <w:r w:rsidR="00C33FF6">
        <w:t xml:space="preserve">the </w:t>
      </w:r>
      <w:r>
        <w:t>activities of Eumedion.</w:t>
      </w:r>
      <w:permEnd w:id="1340495809"/>
    </w:p>
    <w:p w14:paraId="79485428" w14:textId="77777777" w:rsidR="00646C30" w:rsidRDefault="00646C30" w:rsidP="00646C30">
      <w:r>
        <w:t>&lt;ESMA_QUESTION_CP_MAR_1</w:t>
      </w:r>
      <w:r w:rsidR="00101BF1">
        <w:t>9</w:t>
      </w:r>
      <w:r>
        <w:t>&gt;</w:t>
      </w:r>
    </w:p>
    <w:p w14:paraId="66D17B2A" w14:textId="77777777" w:rsidR="002868FC" w:rsidRDefault="002868FC" w:rsidP="002E1760"/>
    <w:p w14:paraId="0D6EE52F" w14:textId="77777777" w:rsidR="00646C30" w:rsidRDefault="00C96CA4" w:rsidP="00646C30">
      <w:pPr>
        <w:pStyle w:val="CPQuestions"/>
      </w:pPr>
      <w:r w:rsidRPr="00C96CA4">
        <w:t>What changes could be made to include other cases of front running</w:t>
      </w:r>
      <w:r>
        <w:t>?</w:t>
      </w:r>
    </w:p>
    <w:p w14:paraId="725AF744" w14:textId="77777777" w:rsidR="00646C30" w:rsidRDefault="00646C30" w:rsidP="00646C30">
      <w:r>
        <w:t>&lt;ESMA_QUESTION_CP_MAR_</w:t>
      </w:r>
      <w:r w:rsidR="00101BF1">
        <w:t>20</w:t>
      </w:r>
      <w:r>
        <w:t>&gt;</w:t>
      </w:r>
    </w:p>
    <w:p w14:paraId="2EB797F1" w14:textId="316A62A4" w:rsidR="00646C30" w:rsidRDefault="0029573B" w:rsidP="00646C30">
      <w:permStart w:id="295854970" w:edGrp="everyone"/>
      <w:r>
        <w:t>It would be helpful if ESMA were to publish concrete examples of what it considers front running; and possibly examples of transactions that are not considered as front running. We also refer to our response to question 24.</w:t>
      </w:r>
      <w:r w:rsidR="007D5A24">
        <w:t>.</w:t>
      </w:r>
      <w:permEnd w:id="295854970"/>
    </w:p>
    <w:p w14:paraId="1B9D5666" w14:textId="77777777" w:rsidR="00646C30" w:rsidRDefault="00646C30" w:rsidP="00646C30">
      <w:r>
        <w:t>&lt;ESMA_QUESTION_CP_MAR_</w:t>
      </w:r>
      <w:r w:rsidR="00101BF1">
        <w:t>20</w:t>
      </w:r>
      <w:r>
        <w:t>&gt;</w:t>
      </w:r>
    </w:p>
    <w:p w14:paraId="7E08361B" w14:textId="77777777" w:rsidR="00646C30" w:rsidRDefault="00646C30" w:rsidP="002E1760"/>
    <w:p w14:paraId="1C10ACB6"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46BE822E" w14:textId="77777777" w:rsidR="00646C30" w:rsidRDefault="00646C30" w:rsidP="00646C30">
      <w:r>
        <w:t>&lt;ESMA_QUESTION_CP_MAR_</w:t>
      </w:r>
      <w:r w:rsidR="00101BF1">
        <w:t>21</w:t>
      </w:r>
      <w:r>
        <w:t>&gt;</w:t>
      </w:r>
    </w:p>
    <w:p w14:paraId="1595042B" w14:textId="5388ECDE" w:rsidR="00646C30" w:rsidRDefault="0029573B" w:rsidP="00646C30">
      <w:permStart w:id="1211771234" w:edGrp="everyone"/>
      <w:r>
        <w:t xml:space="preserve">We disagree. Indeed, for some financial instruments, front running in illiquid markets indeed causes the potential profits for the market abuser to be higher and the potential losses for the unaware investor to be larger. However, in our view the key criterion is whether the information on which front running is based has the potential to meaningfully affect transaction prices in a financial instrument, not necessarily volume. In this light, we fail to see why front running in illiquid instruments should be treated differently from front running in liquid instruments. </w:t>
      </w:r>
      <w:r w:rsidRPr="00E25BF0">
        <w:rPr>
          <w:lang w:val="en-US"/>
        </w:rPr>
        <w:t>We also refer to our answer to question 24.</w:t>
      </w:r>
      <w:permEnd w:id="1211771234"/>
    </w:p>
    <w:p w14:paraId="10CD96DA" w14:textId="77777777" w:rsidR="00646C30" w:rsidRDefault="00646C30" w:rsidP="00646C30">
      <w:r>
        <w:t>&lt;ESMA_QUESTION_CP_MAR_</w:t>
      </w:r>
      <w:r w:rsidR="00101BF1">
        <w:t>21</w:t>
      </w:r>
      <w:r>
        <w:t>&gt;</w:t>
      </w:r>
    </w:p>
    <w:p w14:paraId="3A20E9A2" w14:textId="77777777" w:rsidR="00646C30" w:rsidRDefault="00646C30" w:rsidP="002E1760"/>
    <w:p w14:paraId="1BAFCDC9" w14:textId="77777777" w:rsidR="00646C30" w:rsidRDefault="00674628" w:rsidP="00646C30">
      <w:pPr>
        <w:pStyle w:val="CPQuestions"/>
      </w:pPr>
      <w:r w:rsidRPr="00674628">
        <w:lastRenderedPageBreak/>
        <w:t>What market abuse and/or conduct risks could arise from pre-hedging behaviours and what systems and controls do firms have in place to address those risks? What measures could be used in MAR or other legislation to address those risks</w:t>
      </w:r>
      <w:r>
        <w:t>?</w:t>
      </w:r>
    </w:p>
    <w:p w14:paraId="42765B01" w14:textId="77777777" w:rsidR="00646C30" w:rsidRDefault="00646C30" w:rsidP="00646C30">
      <w:r>
        <w:t>&lt;ESMA_QUESTION_CP_MAR_</w:t>
      </w:r>
      <w:r w:rsidR="00101BF1">
        <w:t>22</w:t>
      </w:r>
      <w:r>
        <w:t>&gt;</w:t>
      </w:r>
    </w:p>
    <w:p w14:paraId="518E1E0A" w14:textId="7832182C" w:rsidR="00646C30" w:rsidRDefault="00BB75AC" w:rsidP="00646C30">
      <w:permStart w:id="1502091751" w:edGrp="everyone"/>
      <w:r w:rsidRPr="00063C0D">
        <w:t>Pre-hedging effectively means that iss</w:t>
      </w:r>
      <w:r>
        <w:t>uers and brokers sell exposure on</w:t>
      </w:r>
      <w:r w:rsidRPr="00063C0D">
        <w:t xml:space="preserve"> the issuer </w:t>
      </w:r>
      <w:r>
        <w:t>to investors</w:t>
      </w:r>
      <w:r w:rsidRPr="00063C0D">
        <w:t xml:space="preserve"> at too high prices. </w:t>
      </w:r>
      <w:r w:rsidR="00B97DB0">
        <w:t>E.g. i</w:t>
      </w:r>
      <w:r w:rsidRPr="00063C0D">
        <w:t>nvestors are lured to buy bonds at prices that they would never agree to, if they had known that the issuer is about to issue new bonds. The ‘spoils’ of these trades are most likely to land at brokers</w:t>
      </w:r>
      <w:r>
        <w:t xml:space="preserve"> and at the issuers. However</w:t>
      </w:r>
      <w:r w:rsidRPr="00063C0D">
        <w:t xml:space="preserve">, since issuers </w:t>
      </w:r>
      <w:r>
        <w:t xml:space="preserve">generally are not in a position to </w:t>
      </w:r>
      <w:r w:rsidRPr="00063C0D">
        <w:t xml:space="preserve">really track how the broker uses the information in </w:t>
      </w:r>
      <w:r>
        <w:t xml:space="preserve">the broker’s </w:t>
      </w:r>
      <w:r w:rsidRPr="00063C0D">
        <w:t>advantage</w:t>
      </w:r>
      <w:r>
        <w:t>, the brokers</w:t>
      </w:r>
      <w:r w:rsidR="00B97DB0">
        <w:t xml:space="preserve"> are</w:t>
      </w:r>
      <w:r>
        <w:t xml:space="preserve"> likely to benefit most</w:t>
      </w:r>
      <w:r w:rsidRPr="00063C0D">
        <w:t xml:space="preserve">. </w:t>
      </w:r>
      <w:r>
        <w:t xml:space="preserve">Even those </w:t>
      </w:r>
      <w:r w:rsidRPr="00063C0D">
        <w:t>broker</w:t>
      </w:r>
      <w:r>
        <w:t>s</w:t>
      </w:r>
      <w:r w:rsidRPr="00063C0D">
        <w:t xml:space="preserve"> </w:t>
      </w:r>
      <w:r>
        <w:t xml:space="preserve">that were </w:t>
      </w:r>
      <w:r w:rsidR="00B97DB0">
        <w:t>‘</w:t>
      </w:r>
      <w:r>
        <w:t>tested</w:t>
      </w:r>
      <w:r w:rsidR="00B97DB0">
        <w:t>’</w:t>
      </w:r>
      <w:r>
        <w:t xml:space="preserve"> by the issuer to join the syndicate but were ultimately not selected, or only play a minor role</w:t>
      </w:r>
      <w:r w:rsidR="00B97DB0">
        <w:t>,</w:t>
      </w:r>
      <w:r>
        <w:t xml:space="preserve"> can profit from this knowledge by selling exposure to </w:t>
      </w:r>
      <w:r w:rsidR="00B97DB0">
        <w:t>‘</w:t>
      </w:r>
      <w:r>
        <w:t>unknowing</w:t>
      </w:r>
      <w:r w:rsidR="00B97DB0">
        <w:t>’</w:t>
      </w:r>
      <w:r>
        <w:t xml:space="preserve"> investors. Pre</w:t>
      </w:r>
      <w:r w:rsidRPr="00063C0D">
        <w:t xml:space="preserve">-hedging results in a </w:t>
      </w:r>
      <w:r>
        <w:t>low</w:t>
      </w:r>
      <w:r w:rsidRPr="00063C0D">
        <w:t xml:space="preserve"> risk profit for the broker at the expense of investors. The companies benefit as well, as part of the hedging returns will be used to offer lower yields </w:t>
      </w:r>
      <w:r>
        <w:t xml:space="preserve">for corporates </w:t>
      </w:r>
      <w:r w:rsidRPr="00063C0D">
        <w:t xml:space="preserve">on the ‘to be issued’ bonds. From the investor perspective there is absolutely no reason why investors should suffer for issuers that wish to issue bonds and brokers (irrespective whether or not a broker has been granted the right to allocate) that use this information in their advantage at the cost of unsuspecting investors. The only risks we fully support that issuers/brokers should be allowed to hedge are: general interest rate risks (corporate bonds are typically quoted against swap rates/government bond yields), and general credit market risks through the trading of credit default swaps on highly diversified indexes of corporate bonds. The impact of a single bond issue on these </w:t>
      </w:r>
      <w:r>
        <w:t xml:space="preserve">two </w:t>
      </w:r>
      <w:r w:rsidRPr="00063C0D">
        <w:t>markets can be assumed to be minute. Not allowing brokers to hedge these two general market risks would unduly and significantly hamper the entire primary market for corporate bonds.</w:t>
      </w:r>
      <w:r w:rsidR="0020630B" w:rsidRPr="0020630B">
        <w:rPr>
          <w:rFonts w:ascii="Calibri" w:hAnsi="Calibri"/>
          <w:sz w:val="22"/>
          <w:szCs w:val="22"/>
          <w:lang w:val="en-US"/>
        </w:rPr>
        <w:t>.</w:t>
      </w:r>
      <w:permEnd w:id="1502091751"/>
    </w:p>
    <w:p w14:paraId="542335F4" w14:textId="77777777" w:rsidR="00646C30" w:rsidRDefault="00646C30" w:rsidP="00646C30">
      <w:r>
        <w:t>&lt;ESMA_QUESTION_CP_MAR_</w:t>
      </w:r>
      <w:r w:rsidR="00101BF1">
        <w:t>22</w:t>
      </w:r>
      <w:r>
        <w:t>&gt;</w:t>
      </w:r>
    </w:p>
    <w:p w14:paraId="65D9C70D" w14:textId="77777777" w:rsidR="00646C30" w:rsidRDefault="00646C30" w:rsidP="002E1760"/>
    <w:p w14:paraId="6EB62FC3" w14:textId="77777777" w:rsidR="00646C30" w:rsidRDefault="00674628" w:rsidP="00646C30">
      <w:pPr>
        <w:pStyle w:val="CPQuestions"/>
      </w:pPr>
      <w:r w:rsidRPr="00674628">
        <w:t>What benefits do pre-hedging behaviours provide to firms, clients and to the functioning of the market</w:t>
      </w:r>
      <w:r>
        <w:t>?</w:t>
      </w:r>
    </w:p>
    <w:p w14:paraId="5E533736" w14:textId="77777777" w:rsidR="00646C30" w:rsidRDefault="00646C30" w:rsidP="00646C30">
      <w:r>
        <w:t>&lt;ESMA_QUESTION_CP_MAR_</w:t>
      </w:r>
      <w:r w:rsidR="00101BF1">
        <w:t>23</w:t>
      </w:r>
      <w:r>
        <w:t>&gt;</w:t>
      </w:r>
    </w:p>
    <w:p w14:paraId="3979F7B2" w14:textId="28937C60" w:rsidR="00646C30" w:rsidRDefault="000713D3" w:rsidP="00646C30">
      <w:permStart w:id="330725484" w:edGrp="everyone"/>
      <w:r w:rsidRPr="000713D3">
        <w:rPr>
          <w:rFonts w:cs="Arial"/>
          <w:szCs w:val="20"/>
          <w:lang w:val="en-US"/>
        </w:rPr>
        <w:t>Pre-hedging allows issuers to issue bonds at too low yields</w:t>
      </w:r>
      <w:r w:rsidRPr="000713D3">
        <w:rPr>
          <w:rFonts w:ascii="Calibri" w:hAnsi="Calibri"/>
          <w:sz w:val="22"/>
          <w:szCs w:val="22"/>
          <w:lang w:val="en-US"/>
        </w:rPr>
        <w:t>.</w:t>
      </w:r>
      <w:permEnd w:id="330725484"/>
    </w:p>
    <w:p w14:paraId="172042C8" w14:textId="77777777" w:rsidR="00646C30" w:rsidRDefault="00646C30" w:rsidP="00646C30">
      <w:r>
        <w:t>&lt;ESMA_QUESTION_CP_MAR_</w:t>
      </w:r>
      <w:r w:rsidR="00101BF1">
        <w:t>23</w:t>
      </w:r>
      <w:r>
        <w:t>&gt;</w:t>
      </w:r>
    </w:p>
    <w:p w14:paraId="4BAEA156" w14:textId="77777777" w:rsidR="00646C30" w:rsidRDefault="00646C30" w:rsidP="002E1760"/>
    <w:p w14:paraId="0570404E" w14:textId="77777777" w:rsidR="00646C30" w:rsidRDefault="00674628" w:rsidP="00646C30">
      <w:pPr>
        <w:pStyle w:val="CPQuestions"/>
      </w:pPr>
      <w:r w:rsidRPr="00674628">
        <w:t>What financial instruments are subject to pre-hedging behaviours and why</w:t>
      </w:r>
      <w:r>
        <w:t>?</w:t>
      </w:r>
    </w:p>
    <w:p w14:paraId="3E5F9E91" w14:textId="77777777" w:rsidR="00646C30" w:rsidRDefault="00646C30" w:rsidP="00646C30">
      <w:r>
        <w:t>&lt;ESMA_QUESTION_CP_MAR_</w:t>
      </w:r>
      <w:r w:rsidR="00101BF1">
        <w:t>24</w:t>
      </w:r>
      <w:r>
        <w:t>&gt;</w:t>
      </w:r>
    </w:p>
    <w:p w14:paraId="17D61049" w14:textId="6E4EABAA" w:rsidR="00BB75AC" w:rsidRDefault="00BB75AC" w:rsidP="00BB75AC">
      <w:permStart w:id="443314640" w:edGrp="everyone"/>
      <w:r w:rsidRPr="00BB75AC">
        <w:t xml:space="preserve">In line with our answer to question 22, pre-hedging instruments related to corporate bond issues that in our view should be considered as </w:t>
      </w:r>
      <w:r w:rsidR="00AB4613">
        <w:t>market abuse</w:t>
      </w:r>
      <w:r w:rsidRPr="00BB75AC">
        <w:t xml:space="preserve"> are: transactions in the outstanding corporate bonds of the issuer, in credit default swaps on the issuer and entities related to the issuer (for example by a</w:t>
      </w:r>
      <w:r w:rsidR="00AB4613">
        <w:t>(n)</w:t>
      </w:r>
      <w:r w:rsidRPr="00BB75AC">
        <w:t xml:space="preserve"> (ultimate) parent, or a subsidiary). For a listed entity that has a low credit rating, information on a successful/not successful bond issue can significantly impact the stock price of the issuer, and therefore any derivatives on the (potential) issuer.</w:t>
      </w:r>
    </w:p>
    <w:p w14:paraId="561EE8D8" w14:textId="77777777" w:rsidR="00BB75AC" w:rsidRDefault="00BB75AC" w:rsidP="00BB75AC"/>
    <w:p w14:paraId="7552FD49" w14:textId="46703085" w:rsidR="00646C30" w:rsidRDefault="00BB75AC" w:rsidP="00646C30">
      <w:r w:rsidRPr="00BB75AC">
        <w:t xml:space="preserve">Pre-hedging instruments related to corporate bond issues that we would not consider as </w:t>
      </w:r>
      <w:r w:rsidR="00AB4613">
        <w:t>market abuse</w:t>
      </w:r>
      <w:r w:rsidRPr="00BB75AC">
        <w:t xml:space="preserve"> </w:t>
      </w:r>
      <w:r w:rsidRPr="00BB75AC">
        <w:rPr>
          <w:lang w:val="en-US"/>
        </w:rPr>
        <w:t xml:space="preserve">are general interest rate financial instruments </w:t>
      </w:r>
      <w:r w:rsidR="00AB4613">
        <w:rPr>
          <w:lang w:val="en-US"/>
        </w:rPr>
        <w:t>such as</w:t>
      </w:r>
      <w:r w:rsidRPr="00BB75AC">
        <w:rPr>
          <w:lang w:val="en-US"/>
        </w:rPr>
        <w:t xml:space="preserve"> bond futures and credit default swaps on diversified indexes of corporate bonds</w:t>
      </w:r>
      <w:r w:rsidRPr="00BB75AC">
        <w:rPr>
          <w:rFonts w:ascii="Calibri" w:hAnsi="Calibri"/>
          <w:sz w:val="22"/>
          <w:szCs w:val="22"/>
          <w:lang w:val="en-US"/>
        </w:rPr>
        <w:t>.</w:t>
      </w:r>
      <w:permEnd w:id="443314640"/>
    </w:p>
    <w:p w14:paraId="0BCBC6D8" w14:textId="77777777" w:rsidR="00646C30" w:rsidRDefault="00646C30" w:rsidP="00646C30">
      <w:r>
        <w:t>&lt;ESMA_QUESTION_CP_MAR_</w:t>
      </w:r>
      <w:r w:rsidR="00101BF1">
        <w:t>24</w:t>
      </w:r>
      <w:r>
        <w:t>&gt;</w:t>
      </w:r>
    </w:p>
    <w:p w14:paraId="2398008C" w14:textId="77777777" w:rsidR="00646C30" w:rsidRDefault="00646C30" w:rsidP="002E1760"/>
    <w:p w14:paraId="1959B78E"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21E37B02" w14:textId="77777777" w:rsidR="00646C30" w:rsidRDefault="00646C30" w:rsidP="00646C30">
      <w:r>
        <w:lastRenderedPageBreak/>
        <w:t>&lt;ESMA_QUESTION_CP_MAR_</w:t>
      </w:r>
      <w:r w:rsidR="00101BF1">
        <w:t>25</w:t>
      </w:r>
      <w:r>
        <w:t>&gt;</w:t>
      </w:r>
    </w:p>
    <w:p w14:paraId="2EF2CCF3" w14:textId="77777777" w:rsidR="00646C30" w:rsidRDefault="00B47C33" w:rsidP="00646C30">
      <w:permStart w:id="535909108" w:edGrp="everyone"/>
      <w:r>
        <w:t>This question falls outside the scope of the activities of Eumedion.</w:t>
      </w:r>
      <w:permEnd w:id="535909108"/>
    </w:p>
    <w:p w14:paraId="33AD5C39" w14:textId="77777777" w:rsidR="00646C30" w:rsidRDefault="00646C30" w:rsidP="00646C30">
      <w:r>
        <w:t>&lt;ESMA_QUESTION_CP_MAR_</w:t>
      </w:r>
      <w:r w:rsidR="00101BF1">
        <w:t>25</w:t>
      </w:r>
      <w:r>
        <w:t>&gt;</w:t>
      </w:r>
    </w:p>
    <w:p w14:paraId="1CB7B74C" w14:textId="77777777" w:rsidR="00646C30" w:rsidRDefault="00646C30" w:rsidP="002E1760"/>
    <w:p w14:paraId="4EFFA81D"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40E141A4" w14:textId="77777777" w:rsidR="00646C30" w:rsidRDefault="00646C30" w:rsidP="00646C30">
      <w:r>
        <w:t>&lt;ESMA_QUESTION_CP_MAR_</w:t>
      </w:r>
      <w:r w:rsidR="00101BF1">
        <w:t>26</w:t>
      </w:r>
      <w:r>
        <w:t>&gt;</w:t>
      </w:r>
    </w:p>
    <w:p w14:paraId="1CA01A01" w14:textId="77777777" w:rsidR="00646C30" w:rsidRDefault="00B47C33" w:rsidP="00646C30">
      <w:permStart w:id="1020200350" w:edGrp="everyone"/>
      <w:r>
        <w:t>This question falls outside the scope of the activities of Eumedion.</w:t>
      </w:r>
      <w:permEnd w:id="1020200350"/>
    </w:p>
    <w:p w14:paraId="451261A5" w14:textId="77777777" w:rsidR="00646C30" w:rsidRDefault="00646C30" w:rsidP="00646C30">
      <w:r>
        <w:t>&lt;ESMA_QUESTION_CP_MAR_</w:t>
      </w:r>
      <w:r w:rsidR="00101BF1">
        <w:t>26</w:t>
      </w:r>
      <w:r>
        <w:t>&gt;</w:t>
      </w:r>
    </w:p>
    <w:p w14:paraId="6D38C324" w14:textId="77777777" w:rsidR="00646C30" w:rsidRDefault="00646C30" w:rsidP="002E1760"/>
    <w:p w14:paraId="35A331DE"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50BCD9CE" w14:textId="77777777" w:rsidR="00646C30" w:rsidRDefault="00646C30" w:rsidP="00646C30">
      <w:r>
        <w:t>&lt;ESMA_QUESTION_CP_MAR_</w:t>
      </w:r>
      <w:r w:rsidR="00101BF1">
        <w:t>27</w:t>
      </w:r>
      <w:r>
        <w:t>&gt;</w:t>
      </w:r>
    </w:p>
    <w:p w14:paraId="77FC8A9A" w14:textId="4EAA5654" w:rsidR="00646C30" w:rsidRDefault="00303D2A" w:rsidP="00646C30">
      <w:permStart w:id="559877044" w:edGrp="everyone"/>
      <w:r>
        <w:t xml:space="preserve">We support the inclusion of a </w:t>
      </w:r>
      <w:r w:rsidR="00481535">
        <w:t xml:space="preserve">high-level </w:t>
      </w:r>
      <w:r>
        <w:t>requirement in MAR for issuers to establish and maintain effective arrangements, systems and procedures for the identification, handling and disclosure of inside information. We agree with ESMA that this would help to ensure that issuers are properly identifying information which requires disclosure and properly considering whether that information should be disclosed.</w:t>
      </w:r>
      <w:permEnd w:id="559877044"/>
    </w:p>
    <w:p w14:paraId="2E5E1CD3" w14:textId="77777777" w:rsidR="00646C30" w:rsidRDefault="00646C30" w:rsidP="00646C30">
      <w:r>
        <w:t>&lt;ESMA_QUESTION_CP_MAR_</w:t>
      </w:r>
      <w:r w:rsidR="00101BF1">
        <w:t>27</w:t>
      </w:r>
      <w:r>
        <w:t>&gt;</w:t>
      </w:r>
    </w:p>
    <w:p w14:paraId="6B848D43" w14:textId="77777777" w:rsidR="00646C30" w:rsidRDefault="00646C30" w:rsidP="002E1760"/>
    <w:p w14:paraId="572C2F89"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55287FB2" w14:textId="77777777" w:rsidR="00646C30" w:rsidRDefault="00646C30" w:rsidP="00646C30">
      <w:r>
        <w:t>&lt;ESMA_QUESTION_CP_MAR_2</w:t>
      </w:r>
      <w:r w:rsidR="00101BF1">
        <w:t>8</w:t>
      </w:r>
      <w:r>
        <w:t>&gt;</w:t>
      </w:r>
    </w:p>
    <w:p w14:paraId="0DB7C335" w14:textId="77777777" w:rsidR="00646C30" w:rsidRDefault="00B47C33" w:rsidP="00646C30">
      <w:permStart w:id="1280270077" w:edGrp="everyone"/>
      <w:r>
        <w:t>This question falls outside the scope of the activities of Eumedion.</w:t>
      </w:r>
      <w:permEnd w:id="1280270077"/>
    </w:p>
    <w:p w14:paraId="5DC87F2D" w14:textId="77777777" w:rsidR="00646C30" w:rsidRDefault="00646C30" w:rsidP="00646C30">
      <w:r>
        <w:t>&lt;ESMA_QUESTION_CP_MAR_</w:t>
      </w:r>
      <w:r w:rsidR="00101BF1">
        <w:t>28</w:t>
      </w:r>
      <w:r>
        <w:t>&gt;</w:t>
      </w:r>
    </w:p>
    <w:p w14:paraId="6FC3C0A7" w14:textId="77777777" w:rsidR="00646C30" w:rsidRDefault="00646C30" w:rsidP="002E1760"/>
    <w:p w14:paraId="43C2C8AB"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229927A8" w14:textId="77777777" w:rsidR="00646C30" w:rsidRDefault="00646C30" w:rsidP="00646C30">
      <w:r>
        <w:t>&lt;ESMA_QUESTION_CP_MAR_</w:t>
      </w:r>
      <w:r w:rsidR="00101BF1">
        <w:t>29</w:t>
      </w:r>
      <w:r>
        <w:t>&gt;</w:t>
      </w:r>
    </w:p>
    <w:p w14:paraId="68932235" w14:textId="3D874B03" w:rsidR="00646C30" w:rsidRDefault="00A6765A" w:rsidP="00646C30">
      <w:permStart w:id="28064524" w:edGrp="everyone"/>
      <w:r>
        <w:t>We agree with ESMA that the notification of the delay of disclosure of inside information</w:t>
      </w:r>
      <w:r w:rsidR="007D5A24">
        <w:t xml:space="preserve"> to the NCA</w:t>
      </w:r>
      <w:r>
        <w:t xml:space="preserve">, where the relevant information loses its inside nature following the decision to delay the disclosure, would enable NCAs to better identify possible cases of insider dealing. </w:t>
      </w:r>
      <w:r w:rsidR="003F49EF">
        <w:t>We concur that it</w:t>
      </w:r>
      <w:r>
        <w:t xml:space="preserve"> would enable NCAs to monitor any </w:t>
      </w:r>
      <w:r w:rsidR="000713D3">
        <w:t xml:space="preserve">(attempted) </w:t>
      </w:r>
      <w:r>
        <w:t xml:space="preserve">insider dealing </w:t>
      </w:r>
      <w:r w:rsidR="000713D3">
        <w:t xml:space="preserve">conduct </w:t>
      </w:r>
      <w:r>
        <w:t>occurred in the period in which the information was inside information.</w:t>
      </w:r>
      <w:permEnd w:id="28064524"/>
    </w:p>
    <w:p w14:paraId="6F9444B6" w14:textId="77777777" w:rsidR="00646C30" w:rsidRDefault="00646C30" w:rsidP="00646C30">
      <w:r>
        <w:t>&lt;ESMA_QUESTION_CP_MAR_</w:t>
      </w:r>
      <w:r w:rsidR="00101BF1">
        <w:t>29</w:t>
      </w:r>
      <w:r>
        <w:t>&gt;</w:t>
      </w:r>
    </w:p>
    <w:p w14:paraId="261CE4D1" w14:textId="77777777" w:rsidR="00646C30" w:rsidRDefault="00646C30" w:rsidP="002E1760"/>
    <w:p w14:paraId="3D82F294"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63A0EAA2" w14:textId="77777777" w:rsidR="00646C30" w:rsidRDefault="00646C30" w:rsidP="00646C30">
      <w:r>
        <w:lastRenderedPageBreak/>
        <w:t>&lt;ESMA_QUESTION_CP_MAR_</w:t>
      </w:r>
      <w:r w:rsidR="00101BF1">
        <w:t>30</w:t>
      </w:r>
      <w:r>
        <w:t>&gt;</w:t>
      </w:r>
    </w:p>
    <w:p w14:paraId="2F564502" w14:textId="77777777" w:rsidR="00646C30" w:rsidRDefault="00C347CE" w:rsidP="00646C30">
      <w:permStart w:id="1869959849" w:edGrp="everyone"/>
      <w:r>
        <w:t xml:space="preserve">We believe that article 17 (5) of MAR should be made more explicit to include a listed issuer, which is not a credit or financial institution, but which is controlling, directly or indirectly a credit of financial institution. </w:t>
      </w:r>
      <w:permEnd w:id="1869959849"/>
    </w:p>
    <w:p w14:paraId="1BA236BE" w14:textId="77777777" w:rsidR="00646C30" w:rsidRDefault="00646C30" w:rsidP="00646C30">
      <w:r>
        <w:t>&lt;ESMA_QUESTION_CP_MAR_</w:t>
      </w:r>
      <w:r w:rsidR="00101BF1">
        <w:t>30</w:t>
      </w:r>
      <w:r>
        <w:t>&gt;</w:t>
      </w:r>
    </w:p>
    <w:p w14:paraId="391AE8C5" w14:textId="77777777" w:rsidR="00646C30" w:rsidRDefault="00646C30" w:rsidP="002E1760"/>
    <w:p w14:paraId="5860ADEC"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0FFD2734" w14:textId="77777777" w:rsidR="00646C30" w:rsidRDefault="00646C30" w:rsidP="00646C30">
      <w:r>
        <w:t>&lt;ESMA_QUESTION_CP_MAR_</w:t>
      </w:r>
      <w:r w:rsidR="00101BF1">
        <w:t>31</w:t>
      </w:r>
      <w:r>
        <w:t>&gt;</w:t>
      </w:r>
    </w:p>
    <w:p w14:paraId="7DD5C204" w14:textId="77777777" w:rsidR="00646C30" w:rsidRDefault="006473F1" w:rsidP="00646C30">
      <w:permStart w:id="184819510" w:edGrp="everyone"/>
      <w:r>
        <w:t>This question falls outside the scope of the activities of Eumedion.</w:t>
      </w:r>
      <w:permEnd w:id="184819510"/>
    </w:p>
    <w:p w14:paraId="0C810247" w14:textId="77777777" w:rsidR="00646C30" w:rsidRDefault="00646C30" w:rsidP="00646C30">
      <w:r>
        <w:t>&lt;ESMA_QUESTION_CP_MAR_</w:t>
      </w:r>
      <w:r w:rsidR="00101BF1">
        <w:t>31</w:t>
      </w:r>
      <w:r>
        <w:t>&gt;</w:t>
      </w:r>
    </w:p>
    <w:p w14:paraId="4C4103C8" w14:textId="77777777" w:rsidR="00646C30" w:rsidRDefault="00646C30" w:rsidP="002E1760"/>
    <w:p w14:paraId="753AED04"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70A398BA" w14:textId="77777777" w:rsidR="00646C30" w:rsidRDefault="00646C30" w:rsidP="00646C30">
      <w:r>
        <w:t>&lt;ESMA_QUESTION_CP_MAR_</w:t>
      </w:r>
      <w:r w:rsidR="00101BF1">
        <w:t>3</w:t>
      </w:r>
      <w:r>
        <w:t>2&gt;</w:t>
      </w:r>
    </w:p>
    <w:p w14:paraId="4F271586" w14:textId="77777777" w:rsidR="00646C30" w:rsidRDefault="0044222A" w:rsidP="00646C30">
      <w:permStart w:id="1068316686" w:edGrp="everyone"/>
      <w:r>
        <w:t>This question falls outside the scope of the activities of Eumedion.</w:t>
      </w:r>
      <w:permEnd w:id="1068316686"/>
    </w:p>
    <w:p w14:paraId="29719C8F" w14:textId="77777777" w:rsidR="00646C30" w:rsidRDefault="00646C30" w:rsidP="00646C30">
      <w:r>
        <w:t>&lt;ESMA_QUESTION_CP_MAR_</w:t>
      </w:r>
      <w:r w:rsidR="00101BF1">
        <w:t>3</w:t>
      </w:r>
      <w:r>
        <w:t>2&gt;</w:t>
      </w:r>
    </w:p>
    <w:p w14:paraId="068FDC7D" w14:textId="77777777" w:rsidR="00646C30" w:rsidRDefault="00646C30" w:rsidP="002E1760"/>
    <w:p w14:paraId="580A6646" w14:textId="77777777" w:rsidR="00646C30" w:rsidRDefault="00D60960" w:rsidP="00646C30">
      <w:pPr>
        <w:pStyle w:val="CPQuestions"/>
      </w:pPr>
      <w:r w:rsidRPr="00D60960">
        <w:t>Do you agree with the proposed amendments to Article 11 of MAR</w:t>
      </w:r>
      <w:r>
        <w:t>?</w:t>
      </w:r>
    </w:p>
    <w:p w14:paraId="2202747B" w14:textId="77777777" w:rsidR="00646C30" w:rsidRDefault="00646C30" w:rsidP="00646C30">
      <w:r>
        <w:t>&lt;ESMA_QUESTION_CP_MAR_</w:t>
      </w:r>
      <w:r w:rsidR="00101BF1">
        <w:t>33</w:t>
      </w:r>
      <w:r>
        <w:t>&gt;</w:t>
      </w:r>
    </w:p>
    <w:p w14:paraId="533B5F7C" w14:textId="77777777" w:rsidR="00646C30" w:rsidRDefault="00F1065A" w:rsidP="00646C30">
      <w:permStart w:id="1437074236" w:edGrp="everyone"/>
      <w:r>
        <w:t xml:space="preserve">Yes we agree. According to the consultation paper ESMA has been made aware of a different reading of article 11 MAR whereby the market sounding regime and the relevant requirements would be a mere option for DMPs to benefit from the protection from the allegation of unlawful disclosure of inside information. Eumedion believes that a fully functioning Capital Markets Union can only be created if the articles of the MAR are interpreted in the same way by the Member States. </w:t>
      </w:r>
      <w:permEnd w:id="1437074236"/>
    </w:p>
    <w:p w14:paraId="27CAF8DB" w14:textId="77777777" w:rsidR="00646C30" w:rsidRDefault="00646C30" w:rsidP="00646C30">
      <w:r>
        <w:t>&lt;ESMA_QUESTION_CP_MAR_</w:t>
      </w:r>
      <w:r w:rsidR="00101BF1">
        <w:t>33</w:t>
      </w:r>
      <w:r>
        <w:t>&gt;</w:t>
      </w:r>
    </w:p>
    <w:p w14:paraId="30B9B71C" w14:textId="77777777" w:rsidR="00646C30" w:rsidRDefault="00646C30" w:rsidP="002E1760"/>
    <w:p w14:paraId="5FB286E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5EEF6FE4" w14:textId="77777777" w:rsidR="00646C30" w:rsidRDefault="00646C30" w:rsidP="00646C30">
      <w:r>
        <w:t>&lt;ESMA_QUESTION_CP_MAR_</w:t>
      </w:r>
      <w:r w:rsidR="00101BF1">
        <w:t>34</w:t>
      </w:r>
      <w:r>
        <w:t>&gt;</w:t>
      </w:r>
    </w:p>
    <w:p w14:paraId="22A45B57" w14:textId="035D30E2" w:rsidR="00646C30" w:rsidRDefault="00E26EC6" w:rsidP="00646C30">
      <w:permStart w:id="1541556517" w:edGrp="everyone"/>
      <w:r>
        <w:t>The practice of market sounding is counter intuitive to a well-functioning capital market where all participants are able to act based on the same timely information. The complexity of the market sounding regulation is an indication of the complexity of the process itself. It bears considerable risks of non-compliance and maybe even misuse. We strongly recommend to introduce more stringent regulations and definitions to minimise use of market sounding to only those transactions where there is a clear benefit to the market as a whole and the process can be appropriately monitored by the regulators.</w:t>
      </w:r>
      <w:permEnd w:id="1541556517"/>
    </w:p>
    <w:p w14:paraId="1650E675" w14:textId="77777777" w:rsidR="00646C30" w:rsidRDefault="00646C30" w:rsidP="00646C30">
      <w:r>
        <w:t>&lt;ESMA_QUESTION_CP_MAR_</w:t>
      </w:r>
      <w:r w:rsidR="00101BF1">
        <w:t>34</w:t>
      </w:r>
      <w:r>
        <w:t>&gt;</w:t>
      </w:r>
    </w:p>
    <w:p w14:paraId="38A5E5C7" w14:textId="77777777" w:rsidR="00646C30" w:rsidRDefault="00646C30" w:rsidP="002E1760"/>
    <w:p w14:paraId="4F6CE3E0"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1F6EE763" w14:textId="77777777" w:rsidR="00646C30" w:rsidRDefault="00646C30" w:rsidP="00646C30">
      <w:r>
        <w:lastRenderedPageBreak/>
        <w:t>&lt;ESMA_QUESTION_CP_MAR_</w:t>
      </w:r>
      <w:r w:rsidR="00101BF1">
        <w:t>35</w:t>
      </w:r>
      <w:r>
        <w:t>&gt;</w:t>
      </w:r>
    </w:p>
    <w:p w14:paraId="7CAF80BA" w14:textId="792D5E44" w:rsidR="00646C30" w:rsidRDefault="007D5A24" w:rsidP="00646C30">
      <w:permStart w:id="1249129843" w:edGrp="everyone"/>
      <w:r>
        <w:t>We refer to our answer to Q34.</w:t>
      </w:r>
      <w:permEnd w:id="1249129843"/>
    </w:p>
    <w:p w14:paraId="73EA4F83" w14:textId="77777777" w:rsidR="00646C30" w:rsidRDefault="00646C30" w:rsidP="00646C30">
      <w:r>
        <w:t>&lt;ESMA_QUESTION_CP_MAR_</w:t>
      </w:r>
      <w:r w:rsidR="00101BF1">
        <w:t>35</w:t>
      </w:r>
      <w:r>
        <w:t>&gt;</w:t>
      </w:r>
    </w:p>
    <w:p w14:paraId="7EF93CD0" w14:textId="77777777" w:rsidR="00646C30" w:rsidRDefault="00646C30" w:rsidP="002E1760"/>
    <w:p w14:paraId="3A9EEAE1"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7DA58231" w14:textId="77777777" w:rsidR="00646C30" w:rsidRDefault="00646C30" w:rsidP="00646C30">
      <w:r>
        <w:t>&lt;ESMA_QUESTION_CP_MAR_</w:t>
      </w:r>
      <w:r w:rsidR="00B6351C">
        <w:t>36</w:t>
      </w:r>
      <w:r>
        <w:t>&gt;</w:t>
      </w:r>
    </w:p>
    <w:p w14:paraId="51808471" w14:textId="01F08F20" w:rsidR="00646C30" w:rsidRDefault="007D5A24" w:rsidP="00646C30">
      <w:permStart w:id="1057361144" w:edGrp="everyone"/>
      <w:r>
        <w:t>We refer to our answer to Q34.</w:t>
      </w:r>
      <w:permEnd w:id="1057361144"/>
    </w:p>
    <w:p w14:paraId="4A65B998" w14:textId="77777777" w:rsidR="00646C30" w:rsidRDefault="00646C30" w:rsidP="00646C30">
      <w:r>
        <w:t>&lt;ESMA_QUESTION_CP_MAR_</w:t>
      </w:r>
      <w:r w:rsidR="00B6351C">
        <w:t>36</w:t>
      </w:r>
      <w:r>
        <w:t>&gt;</w:t>
      </w:r>
    </w:p>
    <w:p w14:paraId="3B8DCE31" w14:textId="77777777" w:rsidR="00646C30" w:rsidRDefault="00646C30" w:rsidP="002E1760"/>
    <w:p w14:paraId="4A2BFCB3"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148A4322" w14:textId="77777777" w:rsidR="00646C30" w:rsidRDefault="00646C30" w:rsidP="00646C30">
      <w:r>
        <w:t>&lt;ESMA_QUESTION_CP_MAR_</w:t>
      </w:r>
      <w:r w:rsidR="00B6351C">
        <w:t>37</w:t>
      </w:r>
      <w:r>
        <w:t>&gt;</w:t>
      </w:r>
    </w:p>
    <w:p w14:paraId="173E3C9B" w14:textId="5FF107FD" w:rsidR="00646C30" w:rsidRDefault="007D5A24" w:rsidP="00646C30">
      <w:permStart w:id="49838708" w:edGrp="everyone"/>
      <w:r>
        <w:t>We refer to our answer to Q34.</w:t>
      </w:r>
      <w:permEnd w:id="49838708"/>
    </w:p>
    <w:p w14:paraId="49A7C433" w14:textId="77777777" w:rsidR="00646C30" w:rsidRDefault="00646C30" w:rsidP="00646C30">
      <w:r>
        <w:t>&lt;ESMA_QUESTION_CP_MAR_</w:t>
      </w:r>
      <w:r w:rsidR="00B6351C">
        <w:t>37</w:t>
      </w:r>
      <w:r>
        <w:t>&gt;</w:t>
      </w:r>
    </w:p>
    <w:p w14:paraId="441EB3B7" w14:textId="77777777" w:rsidR="00646C30" w:rsidRDefault="00646C30" w:rsidP="002E1760"/>
    <w:p w14:paraId="68E14F7E"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26B370B6" w14:textId="77777777" w:rsidR="00646C30" w:rsidRDefault="00646C30" w:rsidP="00646C30">
      <w:r>
        <w:t>&lt;ESMA_QUESTION_CP_MAR_</w:t>
      </w:r>
      <w:r w:rsidR="00B6351C">
        <w:t>38</w:t>
      </w:r>
      <w:r>
        <w:t>&gt;</w:t>
      </w:r>
    </w:p>
    <w:p w14:paraId="4CF7CB16" w14:textId="77777777" w:rsidR="00646C30" w:rsidRDefault="004F138B" w:rsidP="00646C30">
      <w:permStart w:id="440402643" w:edGrp="everyone"/>
      <w:r>
        <w:t>According to number 161 of the consultation paper recording facilities are of common use for commercial purposes and due to compliance with other legislative requirements. Against that background we can imagine that the use of recording facilities is made compulsory for all soundings.</w:t>
      </w:r>
      <w:permEnd w:id="440402643"/>
    </w:p>
    <w:p w14:paraId="5936E415" w14:textId="77777777" w:rsidR="00646C30" w:rsidRDefault="00646C30" w:rsidP="00646C30">
      <w:r>
        <w:t>&lt;ESMA_QUESTION_CP_MAR_</w:t>
      </w:r>
      <w:r w:rsidR="00B6351C">
        <w:t>38</w:t>
      </w:r>
      <w:r>
        <w:t>&gt;</w:t>
      </w:r>
    </w:p>
    <w:p w14:paraId="29D8D258" w14:textId="77777777" w:rsidR="00646C30" w:rsidRDefault="00646C30" w:rsidP="002E1760"/>
    <w:p w14:paraId="7E0A5634" w14:textId="77777777" w:rsidR="00646C30" w:rsidRDefault="001B2FC9" w:rsidP="00646C30">
      <w:pPr>
        <w:pStyle w:val="CPQuestions"/>
      </w:pPr>
      <w:r w:rsidRPr="001B2FC9">
        <w:t>Do you agree with ESMA’s preliminary view on the usefulness of insider list? If not, please elaborate</w:t>
      </w:r>
      <w:r w:rsidR="00646C30">
        <w:t>.</w:t>
      </w:r>
    </w:p>
    <w:p w14:paraId="6D99F9BB" w14:textId="77777777" w:rsidR="00646C30" w:rsidRDefault="00646C30" w:rsidP="00646C30">
      <w:r>
        <w:t>&lt;ESMA_QUESTION_CP_MAR_</w:t>
      </w:r>
      <w:r w:rsidR="00B6351C">
        <w:t>39</w:t>
      </w:r>
      <w:r>
        <w:t>&gt;</w:t>
      </w:r>
    </w:p>
    <w:p w14:paraId="470E6A0D" w14:textId="77777777" w:rsidR="00646C30" w:rsidRDefault="00AC1308" w:rsidP="00646C30">
      <w:permStart w:id="1331050274" w:edGrp="everyone"/>
      <w:r>
        <w:t xml:space="preserve">This question falls outside the scope of the activities of Eumedion. </w:t>
      </w:r>
      <w:permEnd w:id="1331050274"/>
    </w:p>
    <w:p w14:paraId="0F075CF4" w14:textId="77777777" w:rsidR="00646C30" w:rsidRDefault="00646C30" w:rsidP="00646C30">
      <w:r>
        <w:t>&lt;ESMA_QUESTION_CP_MAR_</w:t>
      </w:r>
      <w:r w:rsidR="00B6351C">
        <w:t>39</w:t>
      </w:r>
      <w:r>
        <w:t>&gt;</w:t>
      </w:r>
    </w:p>
    <w:p w14:paraId="2885A328" w14:textId="77777777" w:rsidR="00646C30" w:rsidRDefault="00646C30" w:rsidP="002E1760"/>
    <w:p w14:paraId="29D0F6F2" w14:textId="77777777" w:rsidR="00646C30" w:rsidRDefault="00263505" w:rsidP="00646C30">
      <w:pPr>
        <w:pStyle w:val="CPQuestions"/>
      </w:pPr>
      <w:r w:rsidRPr="00263505">
        <w:t>Do you consider that the insider list regime should be amended to make it more effective?  Please elaborate</w:t>
      </w:r>
      <w:r w:rsidR="00646C30">
        <w:t>.</w:t>
      </w:r>
    </w:p>
    <w:p w14:paraId="509E6B58" w14:textId="77777777" w:rsidR="00646C30" w:rsidRDefault="00646C30" w:rsidP="00646C30">
      <w:r>
        <w:t>&lt;ESMA_QUESTION_CP_MAR_</w:t>
      </w:r>
      <w:r w:rsidR="00B6351C">
        <w:t>40</w:t>
      </w:r>
      <w:r>
        <w:t>&gt;</w:t>
      </w:r>
    </w:p>
    <w:p w14:paraId="6888E91B" w14:textId="77777777" w:rsidR="00646C30" w:rsidRDefault="001965B1" w:rsidP="00646C30">
      <w:permStart w:id="1670598680" w:edGrp="everyone"/>
      <w:r>
        <w:t>This question falls outside the scope of the activities of Eumedion.</w:t>
      </w:r>
      <w:permEnd w:id="1670598680"/>
    </w:p>
    <w:p w14:paraId="67639E5A" w14:textId="77777777" w:rsidR="00646C30" w:rsidRDefault="00646C30" w:rsidP="00646C30">
      <w:r>
        <w:t>&lt;ESMA_QUESTION_CP_MAR_</w:t>
      </w:r>
      <w:r w:rsidR="00B6351C">
        <w:t>40</w:t>
      </w:r>
      <w:r>
        <w:t>&gt;</w:t>
      </w:r>
    </w:p>
    <w:p w14:paraId="73BED1F6" w14:textId="77777777" w:rsidR="00646C30" w:rsidRDefault="00646C30" w:rsidP="002E1760"/>
    <w:p w14:paraId="7A89C073" w14:textId="77777777" w:rsidR="00646C30" w:rsidRDefault="00263505" w:rsidP="00646C30">
      <w:pPr>
        <w:pStyle w:val="CPQuestions"/>
      </w:pPr>
      <w:r w:rsidRPr="00263505">
        <w:lastRenderedPageBreak/>
        <w:t>What changes and what systems and controls would issuers need to put in place in order to be able to provide NCAs, at their request, the insider list with the individuals who had actually accessed the inside information within a short time period</w:t>
      </w:r>
      <w:r>
        <w:t>?</w:t>
      </w:r>
    </w:p>
    <w:p w14:paraId="11A9062C" w14:textId="77777777" w:rsidR="00646C30" w:rsidRDefault="00646C30" w:rsidP="00646C30">
      <w:r>
        <w:t>&lt;ESMA_QUESTION_CP_MAR_</w:t>
      </w:r>
      <w:r w:rsidR="00B6351C">
        <w:t>41</w:t>
      </w:r>
      <w:r>
        <w:t>&gt;</w:t>
      </w:r>
    </w:p>
    <w:p w14:paraId="1C5E8C58" w14:textId="77777777" w:rsidR="00646C30" w:rsidRDefault="002D21BB" w:rsidP="00646C30">
      <w:permStart w:id="1967474642" w:edGrp="everyone"/>
      <w:r>
        <w:t>This question falls outside the scope of the activities of Eumedion.</w:t>
      </w:r>
      <w:permEnd w:id="1967474642"/>
    </w:p>
    <w:p w14:paraId="723AD4F2" w14:textId="77777777" w:rsidR="00646C30" w:rsidRDefault="00646C30" w:rsidP="00646C30">
      <w:r>
        <w:t>&lt;ESMA_QUESTION_CP_MAR_</w:t>
      </w:r>
      <w:r w:rsidR="00B6351C">
        <w:t>41</w:t>
      </w:r>
      <w:r>
        <w:t>&gt;</w:t>
      </w:r>
    </w:p>
    <w:p w14:paraId="560844F8" w14:textId="77777777" w:rsidR="00646C30" w:rsidRDefault="00646C30" w:rsidP="002E1760"/>
    <w:p w14:paraId="164ABE14" w14:textId="77777777" w:rsidR="00646C30" w:rsidRDefault="00A55D71" w:rsidP="00646C30">
      <w:pPr>
        <w:pStyle w:val="CPQuestions"/>
      </w:pPr>
      <w:r w:rsidRPr="00A55D71">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4C6AD2E4" w14:textId="77777777" w:rsidR="00646C30" w:rsidRDefault="00646C30" w:rsidP="00646C30">
      <w:r>
        <w:t>&lt;ESMA_QUESTION_CP_MAR_</w:t>
      </w:r>
      <w:r w:rsidR="00B6351C">
        <w:t>4</w:t>
      </w:r>
      <w:r>
        <w:t>2&gt;</w:t>
      </w:r>
    </w:p>
    <w:p w14:paraId="39295590" w14:textId="77777777" w:rsidR="00646C30" w:rsidRDefault="002D21BB" w:rsidP="00646C30">
      <w:permStart w:id="218244021" w:edGrp="everyone"/>
      <w:r>
        <w:t>This question falls outside the scope of the activities of Eumedion.</w:t>
      </w:r>
      <w:permEnd w:id="218244021"/>
    </w:p>
    <w:p w14:paraId="01C43BE6" w14:textId="77777777" w:rsidR="00646C30" w:rsidRDefault="00646C30" w:rsidP="00646C30">
      <w:r>
        <w:t>&lt;ESMA_QUESTION_CP_MAR_</w:t>
      </w:r>
      <w:r w:rsidR="00B6351C">
        <w:t>4</w:t>
      </w:r>
      <w:r>
        <w:t>2&gt;</w:t>
      </w:r>
    </w:p>
    <w:p w14:paraId="603A9E13" w14:textId="77777777" w:rsidR="00646C30" w:rsidRDefault="00646C30" w:rsidP="002E1760"/>
    <w:p w14:paraId="43CF2F99"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7E61D240" w14:textId="77777777" w:rsidR="00646C30" w:rsidRDefault="00646C30" w:rsidP="00646C30">
      <w:r>
        <w:t>&lt;ESMA_QUESTION_CP_MAR_</w:t>
      </w:r>
      <w:r w:rsidR="00B6351C">
        <w:t>43</w:t>
      </w:r>
      <w:r>
        <w:t>&gt;</w:t>
      </w:r>
    </w:p>
    <w:p w14:paraId="09CBE102" w14:textId="77777777" w:rsidR="00646C30" w:rsidRDefault="002D21BB" w:rsidP="00646C30">
      <w:permStart w:id="2024226025" w:edGrp="everyone"/>
      <w:r>
        <w:t>This question falls outside the scope of the activities of Eumedion.</w:t>
      </w:r>
      <w:permEnd w:id="2024226025"/>
    </w:p>
    <w:p w14:paraId="6D83B1A9" w14:textId="77777777" w:rsidR="00646C30" w:rsidRDefault="00646C30" w:rsidP="00646C30">
      <w:r>
        <w:t>&lt;ESMA_QUESTION_CP_MAR_</w:t>
      </w:r>
      <w:r w:rsidR="00B6351C">
        <w:t>43</w:t>
      </w:r>
      <w:r>
        <w:t>&gt;</w:t>
      </w:r>
    </w:p>
    <w:p w14:paraId="7043997A" w14:textId="77777777" w:rsidR="00646C30" w:rsidRDefault="00646C30" w:rsidP="002E1760"/>
    <w:p w14:paraId="6C63CB8A" w14:textId="77777777" w:rsidR="00646C30" w:rsidRDefault="00074979" w:rsidP="00646C30">
      <w:pPr>
        <w:pStyle w:val="CPQuestions"/>
      </w:pPr>
      <w:r w:rsidRPr="00074979">
        <w:t>Do you agree with ESMA’s preliminary view</w:t>
      </w:r>
      <w:r>
        <w:t>?</w:t>
      </w:r>
    </w:p>
    <w:p w14:paraId="4B844E77" w14:textId="77777777" w:rsidR="00646C30" w:rsidRDefault="00646C30" w:rsidP="00646C30">
      <w:r>
        <w:t>&lt;ESMA_QUESTION_CP_MAR_</w:t>
      </w:r>
      <w:r w:rsidR="00B6351C">
        <w:t>44</w:t>
      </w:r>
      <w:r>
        <w:t>&gt;</w:t>
      </w:r>
    </w:p>
    <w:p w14:paraId="2DC30346" w14:textId="77777777" w:rsidR="00646C30" w:rsidRDefault="002D21BB" w:rsidP="00646C30">
      <w:permStart w:id="1219915301" w:edGrp="everyone"/>
      <w:r>
        <w:t>This question falls outside the scope of the activities of Eumedion.</w:t>
      </w:r>
      <w:permEnd w:id="1219915301"/>
    </w:p>
    <w:p w14:paraId="2D615851" w14:textId="77777777" w:rsidR="00646C30" w:rsidRDefault="00646C30" w:rsidP="00646C30">
      <w:r>
        <w:t>&lt;ESMA_QUESTION_CP_MAR_</w:t>
      </w:r>
      <w:r w:rsidR="00B6351C">
        <w:t>44</w:t>
      </w:r>
      <w:r>
        <w:t>&gt;</w:t>
      </w:r>
    </w:p>
    <w:p w14:paraId="0A85E4A2" w14:textId="77777777" w:rsidR="00646C30" w:rsidRDefault="00646C30" w:rsidP="002E1760"/>
    <w:p w14:paraId="4DA0E016" w14:textId="77777777" w:rsidR="00646C30" w:rsidRDefault="00074979" w:rsidP="00646C30">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2FC17F8A" w14:textId="77777777" w:rsidR="00646C30" w:rsidRDefault="00646C30" w:rsidP="00646C30">
      <w:r>
        <w:t>&lt;ESMA_QUESTION_CP_MAR_</w:t>
      </w:r>
      <w:r w:rsidR="00B6351C">
        <w:t>45</w:t>
      </w:r>
      <w:r>
        <w:t>&gt;</w:t>
      </w:r>
    </w:p>
    <w:p w14:paraId="2D4698EA" w14:textId="77777777" w:rsidR="00646C30" w:rsidRDefault="002D21BB" w:rsidP="00646C30">
      <w:permStart w:id="836971590" w:edGrp="everyone"/>
      <w:r>
        <w:t>This question falls outside the scope of the activities of Eumedion.</w:t>
      </w:r>
      <w:permEnd w:id="836971590"/>
    </w:p>
    <w:p w14:paraId="0865234D" w14:textId="77777777" w:rsidR="00646C30" w:rsidRDefault="00646C30" w:rsidP="00646C30">
      <w:r>
        <w:t>&lt;ESMA_QUESTION_CP_MAR_</w:t>
      </w:r>
      <w:r w:rsidR="00B6351C">
        <w:t>45</w:t>
      </w:r>
      <w:r>
        <w:t>&gt;</w:t>
      </w:r>
    </w:p>
    <w:p w14:paraId="2B07EFBB" w14:textId="77777777" w:rsidR="00646C30" w:rsidRDefault="00646C30" w:rsidP="002E1760"/>
    <w:p w14:paraId="6A849998"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7C05530D" w14:textId="77777777" w:rsidR="00646C30" w:rsidRDefault="00646C30" w:rsidP="00646C30">
      <w:r>
        <w:lastRenderedPageBreak/>
        <w:t>&lt;ESMA_QUESTION_CP_MAR_</w:t>
      </w:r>
      <w:r w:rsidR="00B6351C">
        <w:t>46</w:t>
      </w:r>
      <w:r>
        <w:t>&gt;</w:t>
      </w:r>
    </w:p>
    <w:p w14:paraId="73501D12" w14:textId="47191C1C" w:rsidR="00646C30" w:rsidRDefault="007D5A24" w:rsidP="00646C30">
      <w:permStart w:id="1591221562" w:edGrp="everyone"/>
      <w:r>
        <w:t xml:space="preserve">We are not in favour of increasing the minimum reporting threshold. </w:t>
      </w:r>
      <w:permEnd w:id="1591221562"/>
    </w:p>
    <w:p w14:paraId="63782569" w14:textId="77777777" w:rsidR="00646C30" w:rsidRDefault="00646C30" w:rsidP="00646C30">
      <w:r>
        <w:t>&lt;ESMA_QUESTION_CP_MAR_</w:t>
      </w:r>
      <w:r w:rsidR="00B6351C">
        <w:t>46</w:t>
      </w:r>
      <w:r>
        <w:t>&gt;</w:t>
      </w:r>
    </w:p>
    <w:p w14:paraId="13402050" w14:textId="77777777" w:rsidR="00646C30" w:rsidRDefault="00646C30" w:rsidP="002E1760"/>
    <w:p w14:paraId="1E245782"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733DE3C6" w14:textId="77777777" w:rsidR="00646C30" w:rsidRDefault="00646C30" w:rsidP="00646C30">
      <w:r>
        <w:t>&lt;ESMA_QUESTION_CP_MAR_</w:t>
      </w:r>
      <w:r w:rsidR="00DD7418">
        <w:t>47</w:t>
      </w:r>
      <w:r>
        <w:t>&gt;</w:t>
      </w:r>
    </w:p>
    <w:p w14:paraId="2858230F" w14:textId="4FC3AEBC" w:rsidR="00646C30" w:rsidRDefault="00D61E7E" w:rsidP="00646C30">
      <w:permStart w:id="274616318" w:edGrp="everyone"/>
      <w:r>
        <w:t xml:space="preserve">No. </w:t>
      </w:r>
      <w:r w:rsidR="0099773F">
        <w:t xml:space="preserve">We agree with recital 58 of MAR that the notification of PMDR’s transactions is a preventive measure against market abuse and provides useful information to the issuers and to investors. </w:t>
      </w:r>
      <w:r w:rsidR="00CF6698">
        <w:t>There is no justification why the protection against market abuse and the provision of information to investors should differ from Member State to Member State. Therefore, w</w:t>
      </w:r>
      <w:r>
        <w:t xml:space="preserve">e believe that NCAs should not have the option to keep a higher threshold. </w:t>
      </w:r>
      <w:permEnd w:id="274616318"/>
    </w:p>
    <w:p w14:paraId="5845C14D" w14:textId="77777777" w:rsidR="00646C30" w:rsidRDefault="00646C30" w:rsidP="00646C30">
      <w:r>
        <w:t>&lt;ESMA_QUESTION_CP_MAR_</w:t>
      </w:r>
      <w:r w:rsidR="00DD7418">
        <w:t>47</w:t>
      </w:r>
      <w:r>
        <w:t>&gt;</w:t>
      </w:r>
    </w:p>
    <w:p w14:paraId="0715926C" w14:textId="77777777" w:rsidR="00646C30" w:rsidRDefault="00646C30" w:rsidP="002E1760"/>
    <w:p w14:paraId="619EFED7" w14:textId="77777777" w:rsidR="00646C30" w:rsidRDefault="00074979" w:rsidP="00646C30">
      <w:pPr>
        <w:pStyle w:val="CPQuestions"/>
      </w:pPr>
      <w:r w:rsidRPr="00074979">
        <w:t>Did you identify alternative criteria on which the reporting threshold could be based? Please explain why</w:t>
      </w:r>
      <w:r w:rsidR="00646C30">
        <w:t>.</w:t>
      </w:r>
    </w:p>
    <w:p w14:paraId="2BA3747E" w14:textId="77777777" w:rsidR="00646C30" w:rsidRDefault="00646C30" w:rsidP="00646C30">
      <w:r>
        <w:t>&lt;ESMA_QUESTION_CP_MAR_</w:t>
      </w:r>
      <w:r w:rsidR="00DD7418">
        <w:t>48</w:t>
      </w:r>
      <w:r>
        <w:t>&gt;</w:t>
      </w:r>
    </w:p>
    <w:p w14:paraId="38B8DF50" w14:textId="77777777" w:rsidR="00646C30" w:rsidRDefault="00E86919" w:rsidP="00646C30">
      <w:permStart w:id="338826194" w:edGrp="everyone"/>
      <w:r>
        <w:t xml:space="preserve">No. </w:t>
      </w:r>
      <w:r w:rsidR="003A3F84">
        <w:t>We are of the opinion that the same threshold should be applicable in all Member States</w:t>
      </w:r>
      <w:r>
        <w:t>.</w:t>
      </w:r>
      <w:r w:rsidR="00825B8B">
        <w:t xml:space="preserve"> We also refer to our answer to question 47.</w:t>
      </w:r>
      <w:permEnd w:id="338826194"/>
    </w:p>
    <w:p w14:paraId="275BDC3A" w14:textId="77777777" w:rsidR="00646C30" w:rsidRDefault="00646C30" w:rsidP="00646C30">
      <w:r>
        <w:t>&lt;ESMA_QUESTION_CP_MAR_</w:t>
      </w:r>
      <w:r w:rsidR="00DD7418">
        <w:t>48</w:t>
      </w:r>
      <w:r>
        <w:t>&gt;</w:t>
      </w:r>
    </w:p>
    <w:p w14:paraId="0A1C6096" w14:textId="77777777" w:rsidR="00646C30" w:rsidRDefault="00646C30" w:rsidP="002E1760"/>
    <w:p w14:paraId="7DB200DA" w14:textId="77777777" w:rsidR="00646C30" w:rsidRDefault="00074979" w:rsidP="00646C30">
      <w:pPr>
        <w:pStyle w:val="CPQuestions"/>
      </w:pPr>
      <w:r w:rsidRPr="00074979">
        <w:t>On the application of this provision for EAMPs: have issues or difficulties been experienced</w:t>
      </w:r>
      <w:r>
        <w:t>?</w:t>
      </w:r>
    </w:p>
    <w:p w14:paraId="30D7AB66" w14:textId="77777777" w:rsidR="00646C30" w:rsidRDefault="00646C30" w:rsidP="00646C30">
      <w:r>
        <w:t>&lt;ESMA_QUESTION_CP_MAR_</w:t>
      </w:r>
      <w:r w:rsidR="00DD7418">
        <w:t>49</w:t>
      </w:r>
      <w:r>
        <w:t>&gt;</w:t>
      </w:r>
    </w:p>
    <w:p w14:paraId="5CD739CD" w14:textId="77777777" w:rsidR="00646C30" w:rsidRDefault="002D21BB" w:rsidP="00646C30">
      <w:permStart w:id="1044343753" w:edGrp="everyone"/>
      <w:r>
        <w:t>This question falls outside the scope of the activities of Eumedion.</w:t>
      </w:r>
      <w:permEnd w:id="1044343753"/>
    </w:p>
    <w:p w14:paraId="47D14DD5" w14:textId="77777777" w:rsidR="00646C30" w:rsidRDefault="00646C30" w:rsidP="00646C30">
      <w:r>
        <w:t>&lt;ESMA_QUESTION_CP_MAR_</w:t>
      </w:r>
      <w:r w:rsidR="00DD7418">
        <w:t>49</w:t>
      </w:r>
      <w:r>
        <w:t>&gt;</w:t>
      </w:r>
    </w:p>
    <w:p w14:paraId="43A3AE7C" w14:textId="77777777" w:rsidR="00646C30" w:rsidRDefault="00646C30" w:rsidP="002E1760"/>
    <w:p w14:paraId="7969972C"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62D961CD" w14:textId="77777777" w:rsidR="00646C30" w:rsidRDefault="00646C30" w:rsidP="00646C30">
      <w:r>
        <w:t>&lt;ESMA_QUESTION_CP_MAR_</w:t>
      </w:r>
      <w:r w:rsidR="00DD7418">
        <w:t>50</w:t>
      </w:r>
      <w:r>
        <w:t>&gt;</w:t>
      </w:r>
    </w:p>
    <w:p w14:paraId="4889E830" w14:textId="77777777" w:rsidR="00646C30" w:rsidRDefault="002D21BB" w:rsidP="00646C30">
      <w:permStart w:id="1285507742" w:edGrp="everyone"/>
      <w:r>
        <w:t>This question falls outside the scope of the activities of Eumedion.</w:t>
      </w:r>
      <w:permEnd w:id="1285507742"/>
    </w:p>
    <w:p w14:paraId="6D9D56CC" w14:textId="77777777" w:rsidR="00646C30" w:rsidRDefault="00646C30" w:rsidP="00646C30">
      <w:r>
        <w:t>&lt;ESMA_QUESTION_CP_MAR_</w:t>
      </w:r>
      <w:r w:rsidR="00DD7418">
        <w:t>50</w:t>
      </w:r>
      <w:r>
        <w:t>&gt;</w:t>
      </w:r>
    </w:p>
    <w:p w14:paraId="4817B663" w14:textId="77777777" w:rsidR="00646C30" w:rsidRDefault="00646C30" w:rsidP="002E1760"/>
    <w:p w14:paraId="50BCCB8E"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75D9ED62" w14:textId="77777777" w:rsidR="00646C30" w:rsidRDefault="00646C30" w:rsidP="00646C30">
      <w:r>
        <w:t>&lt;ESMA_QUESTION_CP_MAR_</w:t>
      </w:r>
      <w:r w:rsidR="00DD7418">
        <w:t>51</w:t>
      </w:r>
      <w:r>
        <w:t>&gt;</w:t>
      </w:r>
    </w:p>
    <w:p w14:paraId="4474D0E5" w14:textId="01EBD6F1" w:rsidR="00646C30" w:rsidRDefault="002119BE" w:rsidP="00646C30">
      <w:permStart w:id="1590635698" w:edGrp="everyone"/>
      <w:r w:rsidRPr="00711FF8">
        <w:t xml:space="preserve">Yes we believe that this threshold is appropriate. This threshold is also </w:t>
      </w:r>
      <w:r w:rsidR="00711FF8" w:rsidRPr="00711FF8">
        <w:rPr>
          <w:lang w:val="en-US"/>
        </w:rPr>
        <w:t>used</w:t>
      </w:r>
      <w:r w:rsidR="002B37CF">
        <w:rPr>
          <w:lang w:val="en-US"/>
        </w:rPr>
        <w:t xml:space="preserve"> for the notification of</w:t>
      </w:r>
      <w:r w:rsidR="00711FF8" w:rsidRPr="00711FF8">
        <w:rPr>
          <w:rFonts w:ascii="EUAlbertina" w:hAnsi="EUAlbertina" w:cs="EUAlbertina"/>
          <w:color w:val="000000"/>
          <w:sz w:val="19"/>
          <w:szCs w:val="19"/>
          <w:lang w:val="en-US" w:eastAsia="en-GB"/>
        </w:rPr>
        <w:t xml:space="preserve"> </w:t>
      </w:r>
      <w:r w:rsidR="002B37CF">
        <w:rPr>
          <w:rFonts w:ascii="EUAlbertina" w:hAnsi="EUAlbertina" w:cs="EUAlbertina"/>
          <w:color w:val="000000"/>
          <w:sz w:val="19"/>
          <w:szCs w:val="19"/>
          <w:lang w:val="en-US" w:eastAsia="en-GB"/>
        </w:rPr>
        <w:t>major holdings</w:t>
      </w:r>
      <w:r w:rsidR="00711FF8">
        <w:rPr>
          <w:rFonts w:ascii="EUAlbertina" w:hAnsi="EUAlbertina" w:cs="EUAlbertina"/>
          <w:sz w:val="19"/>
          <w:szCs w:val="19"/>
          <w:lang w:val="en-US"/>
        </w:rPr>
        <w:t xml:space="preserve"> (we refer to article 4 of </w:t>
      </w:r>
      <w:r w:rsidRPr="00711FF8">
        <w:t xml:space="preserve">the </w:t>
      </w:r>
      <w:r w:rsidR="00711FF8" w:rsidRPr="00711FF8">
        <w:t xml:space="preserve">Commission Delegated Regulation (EU) 2015/761 of 17 December </w:t>
      </w:r>
      <w:r w:rsidR="00711FF8" w:rsidRPr="00711FF8">
        <w:lastRenderedPageBreak/>
        <w:t>2014 supplementing Directive 2004/109/EC of the European Parliament and of the Council with regard to certain regulatory technical standards on major holdings</w:t>
      </w:r>
      <w:r w:rsidR="00711FF8">
        <w:t>)</w:t>
      </w:r>
      <w:r w:rsidR="00C81FC2">
        <w:t>.</w:t>
      </w:r>
      <w:r w:rsidR="00711FF8" w:rsidRPr="00711FF8">
        <w:t xml:space="preserve"> </w:t>
      </w:r>
      <w:permEnd w:id="1590635698"/>
    </w:p>
    <w:p w14:paraId="507ECA9D" w14:textId="77777777" w:rsidR="00646C30" w:rsidRDefault="00646C30" w:rsidP="00646C30">
      <w:r>
        <w:t>&lt;ESMA_QUESTION_CP_MAR_</w:t>
      </w:r>
      <w:r w:rsidR="00DD7418">
        <w:t>51</w:t>
      </w:r>
      <w:r>
        <w:t>&gt;</w:t>
      </w:r>
    </w:p>
    <w:p w14:paraId="2B2FD8AE" w14:textId="77777777" w:rsidR="00646C30" w:rsidRDefault="00646C30" w:rsidP="002E1760"/>
    <w:p w14:paraId="6598576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205E4CEF" w14:textId="77777777" w:rsidR="00646C30" w:rsidRDefault="00646C30" w:rsidP="00646C30">
      <w:r>
        <w:t>&lt;ESMA_QUESTION_CP_MAR_</w:t>
      </w:r>
      <w:r w:rsidR="00DD7418">
        <w:t>5</w:t>
      </w:r>
      <w:r>
        <w:t>2&gt;</w:t>
      </w:r>
    </w:p>
    <w:p w14:paraId="5CBA34FB" w14:textId="77777777" w:rsidR="00646C30" w:rsidRDefault="002119BE" w:rsidP="00646C30">
      <w:permStart w:id="1778345793" w:edGrp="everyone"/>
      <w:r>
        <w:t>No. We also refer to our answer to question 51.</w:t>
      </w:r>
      <w:permEnd w:id="1778345793"/>
    </w:p>
    <w:p w14:paraId="6E8F57F3" w14:textId="77777777" w:rsidR="00646C30" w:rsidRDefault="00646C30" w:rsidP="00646C30">
      <w:r>
        <w:t>&lt;ESMA_QUESTION_CP_MAR_</w:t>
      </w:r>
      <w:r w:rsidR="00DD7418">
        <w:t>5</w:t>
      </w:r>
      <w:r>
        <w:t>2&gt;</w:t>
      </w:r>
    </w:p>
    <w:p w14:paraId="0C2DEC28" w14:textId="77777777" w:rsidR="00646C30" w:rsidRDefault="00646C30" w:rsidP="002E1760"/>
    <w:p w14:paraId="58C97D24"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44D2BA46" w14:textId="77777777" w:rsidR="00646C30" w:rsidRDefault="00646C30" w:rsidP="00646C30">
      <w:r>
        <w:t>&lt;ESMA_QUESTION_CP_MAR_</w:t>
      </w:r>
      <w:r w:rsidR="00DD7418">
        <w:t>53</w:t>
      </w:r>
      <w:r>
        <w:t>&gt;</w:t>
      </w:r>
    </w:p>
    <w:p w14:paraId="6340F45B" w14:textId="79C98AF4" w:rsidR="00646C30" w:rsidRDefault="003D431A" w:rsidP="00646C30">
      <w:permStart w:id="882585203" w:edGrp="everyone"/>
      <w:r>
        <w:t>This question falls outside the scope of the activities of Eumedion.</w:t>
      </w:r>
      <w:permEnd w:id="882585203"/>
    </w:p>
    <w:p w14:paraId="4DEB3A99" w14:textId="77777777" w:rsidR="00646C30" w:rsidRDefault="00646C30" w:rsidP="00646C30">
      <w:r>
        <w:t>&lt;ESMA_QUESTION_CP_MAR_</w:t>
      </w:r>
      <w:r w:rsidR="00DD7418">
        <w:t>53</w:t>
      </w:r>
      <w:r>
        <w:t>&gt;</w:t>
      </w:r>
    </w:p>
    <w:p w14:paraId="5433DCDE" w14:textId="77777777" w:rsidR="00646C30" w:rsidRDefault="00646C30"/>
    <w:p w14:paraId="64AD0FF5"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5E4A05A4" w14:textId="77777777" w:rsidR="00646C30" w:rsidRDefault="00646C30" w:rsidP="00646C30">
      <w:r>
        <w:t>&lt;ESMA_QUESTION_CP_MAR_</w:t>
      </w:r>
      <w:r w:rsidR="00DD7418">
        <w:t>54</w:t>
      </w:r>
      <w:r>
        <w:t>&gt;</w:t>
      </w:r>
    </w:p>
    <w:p w14:paraId="58C74409" w14:textId="77777777" w:rsidR="00646C30" w:rsidRDefault="002D21BB" w:rsidP="00646C30">
      <w:permStart w:id="1434274856" w:edGrp="everyone"/>
      <w:r>
        <w:t>This question falls outside the scope of the activities of Eumedion.</w:t>
      </w:r>
      <w:permEnd w:id="1434274856"/>
    </w:p>
    <w:p w14:paraId="6F89F6D7" w14:textId="77777777" w:rsidR="00646C30" w:rsidRDefault="00646C30" w:rsidP="00646C30">
      <w:r>
        <w:t>&lt;ESMA_QUESTION_CP_MAR_</w:t>
      </w:r>
      <w:r w:rsidR="00DD7418">
        <w:t>54</w:t>
      </w:r>
      <w:r>
        <w:t>&gt;</w:t>
      </w:r>
    </w:p>
    <w:p w14:paraId="1ACF93B0" w14:textId="77777777" w:rsidR="00646C30" w:rsidRDefault="00646C30"/>
    <w:p w14:paraId="28618AE6"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411A69BA" w14:textId="77777777" w:rsidR="00646C30" w:rsidRDefault="00646C30" w:rsidP="00646C30">
      <w:r>
        <w:t>&lt;ESMA_QUESTION_CP_MAR_</w:t>
      </w:r>
      <w:r w:rsidR="00DD7418">
        <w:t>55</w:t>
      </w:r>
      <w:r>
        <w:t>&gt;</w:t>
      </w:r>
    </w:p>
    <w:p w14:paraId="2D56EC0C" w14:textId="23D64653" w:rsidR="00646C30" w:rsidRDefault="00B01D85" w:rsidP="00646C30">
      <w:permStart w:id="293949912" w:edGrp="everyone"/>
      <w:r>
        <w:t>We are in favour of extending the closed period to issuers and persons closely associated with PDMRs. In case this extension is accepted by ESMA we believe that the notification requirement to the competent authority of every transaction conducted on their own account relating to the shares or debt instruments of the issuer or to derivatives or other financial instruments linked thereto (article 19 (1)) should also be extended to issuers.</w:t>
      </w:r>
      <w:permEnd w:id="293949912"/>
    </w:p>
    <w:p w14:paraId="7AAA5C47" w14:textId="77777777" w:rsidR="00646C30" w:rsidRDefault="00646C30" w:rsidP="00646C30">
      <w:r>
        <w:t>&lt;ESMA_QUESTION_CP_MAR_</w:t>
      </w:r>
      <w:r w:rsidR="00DD7418">
        <w:t>55</w:t>
      </w:r>
      <w:r>
        <w:t>&gt;</w:t>
      </w:r>
    </w:p>
    <w:p w14:paraId="74A2FA6A" w14:textId="77777777" w:rsidR="00646C30" w:rsidRDefault="00646C30"/>
    <w:p w14:paraId="2B6DA0A2"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27B81E86" w14:textId="77777777" w:rsidR="00646C30" w:rsidRDefault="00646C30" w:rsidP="00646C30">
      <w:r>
        <w:t>&lt;ESMA_QUESTION_CP_MAR_</w:t>
      </w:r>
      <w:r w:rsidR="00DD7418">
        <w:t>56</w:t>
      </w:r>
      <w:r>
        <w:t>&gt;</w:t>
      </w:r>
    </w:p>
    <w:p w14:paraId="5D77D2F2" w14:textId="6B864CFE" w:rsidR="00646C30" w:rsidRDefault="003C145B" w:rsidP="00646C30">
      <w:permStart w:id="359030493" w:edGrp="everyone"/>
      <w:r>
        <w:t xml:space="preserve">The MAR provides for a limited set of circumstances in which transactions may be carried out in the closed period. </w:t>
      </w:r>
      <w:r w:rsidR="00620570">
        <w:t xml:space="preserve">Article 19 (12) (a) states that an issuer may allow a PDMR to trade during the closed period </w:t>
      </w:r>
      <w:r w:rsidR="00620570">
        <w:lastRenderedPageBreak/>
        <w:t>“</w:t>
      </w:r>
      <w:r w:rsidR="00620570" w:rsidRPr="00620570">
        <w:t>on a case-by-case basis due to the existence of exceptional circumstances, such as severe financial difficulty, which require the immediate sale of shares</w:t>
      </w:r>
      <w:r w:rsidR="00620570">
        <w:t xml:space="preserve">”. </w:t>
      </w:r>
      <w:r>
        <w:t xml:space="preserve">On p. 62 of the consultation paper the remark is made that the sale of other financial instruments could, depending on the specific circumstances of the case, be functional to the solution of the same severe financial difficulties conditions which are considered by article 19 (12) (a) of MAR. Against this background we can support the extension of the immediate sale provided by article 19 (12) (a) of MAR to financial instruments other than shares. </w:t>
      </w:r>
      <w:permEnd w:id="359030493"/>
    </w:p>
    <w:p w14:paraId="58E466B4" w14:textId="77777777" w:rsidR="00646C30" w:rsidRDefault="00646C30" w:rsidP="00646C30">
      <w:r>
        <w:t>&lt;ESMA_QUESTION_CP_MAR_</w:t>
      </w:r>
      <w:r w:rsidR="00DD7418">
        <w:t>56</w:t>
      </w:r>
      <w:r>
        <w:t>&gt;</w:t>
      </w:r>
    </w:p>
    <w:p w14:paraId="4D44EA98" w14:textId="77777777" w:rsidR="00646C30" w:rsidRDefault="00646C30" w:rsidP="002E1760"/>
    <w:p w14:paraId="67E8B5F0"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6598A787" w14:textId="77777777" w:rsidR="00646C30" w:rsidRDefault="00646C30" w:rsidP="00646C30">
      <w:r>
        <w:t>&lt;ESMA_QUESTION_CP_MAR_</w:t>
      </w:r>
      <w:r w:rsidR="00DD7418">
        <w:t>57</w:t>
      </w:r>
      <w:r>
        <w:t>&gt;</w:t>
      </w:r>
    </w:p>
    <w:p w14:paraId="2C5FE31A" w14:textId="77777777" w:rsidR="00646C30" w:rsidRDefault="002D21BB" w:rsidP="00646C30">
      <w:permStart w:id="2078150686" w:edGrp="everyone"/>
      <w:r>
        <w:t>This question falls outside the scope of the activities of Eumedion.</w:t>
      </w:r>
      <w:permEnd w:id="2078150686"/>
    </w:p>
    <w:p w14:paraId="759815FD" w14:textId="77777777" w:rsidR="00646C30" w:rsidRDefault="00646C30" w:rsidP="00646C30">
      <w:r>
        <w:t>&lt;ESMA_QUESTION_CP_MAR_</w:t>
      </w:r>
      <w:r w:rsidR="00DD7418">
        <w:t>57</w:t>
      </w:r>
      <w:r>
        <w:t>&gt;</w:t>
      </w:r>
    </w:p>
    <w:p w14:paraId="669077EE" w14:textId="77777777" w:rsidR="00646C30" w:rsidRDefault="00646C30"/>
    <w:p w14:paraId="4F55CA64"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29422B82" w14:textId="77777777" w:rsidR="00646C30" w:rsidRDefault="00646C30" w:rsidP="00646C30">
      <w:r>
        <w:t>&lt;ESMA_QUESTION_CP_MAR_</w:t>
      </w:r>
      <w:r w:rsidR="00DD7418">
        <w:t>58</w:t>
      </w:r>
      <w:r>
        <w:t>&gt;</w:t>
      </w:r>
    </w:p>
    <w:p w14:paraId="6A8BD126" w14:textId="77777777" w:rsidR="00646C30" w:rsidRDefault="002D21BB" w:rsidP="00646C30">
      <w:permStart w:id="1534281551" w:edGrp="everyone"/>
      <w:r>
        <w:t>This question falls outside the scope of the activities of Eumedion.</w:t>
      </w:r>
      <w:permEnd w:id="1534281551"/>
    </w:p>
    <w:p w14:paraId="10E37E1E" w14:textId="77777777" w:rsidR="00646C30" w:rsidRDefault="00646C30" w:rsidP="00646C30">
      <w:r>
        <w:t>&lt;ESMA_QUESTION_CP_MAR_</w:t>
      </w:r>
      <w:r w:rsidR="00DD7418">
        <w:t>58</w:t>
      </w:r>
      <w:r>
        <w:t>&gt;</w:t>
      </w:r>
    </w:p>
    <w:p w14:paraId="0269FA2D" w14:textId="77777777" w:rsidR="00646C30" w:rsidRDefault="00646C30"/>
    <w:p w14:paraId="36AF4972"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7DA15DA0" w14:textId="77777777" w:rsidR="00646C30" w:rsidRDefault="00646C30" w:rsidP="00646C30">
      <w:r>
        <w:t>&lt;ESMA_QUESTION_CP_MAR_</w:t>
      </w:r>
      <w:r w:rsidR="00FA5524">
        <w:t>59</w:t>
      </w:r>
      <w:r>
        <w:t>&gt;</w:t>
      </w:r>
    </w:p>
    <w:p w14:paraId="3291B158" w14:textId="77777777" w:rsidR="00646C30" w:rsidRDefault="002D21BB" w:rsidP="00646C30">
      <w:permStart w:id="1275072594" w:edGrp="everyone"/>
      <w:r>
        <w:t>This question falls outside the scope of the activities of Eumedion.</w:t>
      </w:r>
      <w:permEnd w:id="1275072594"/>
    </w:p>
    <w:p w14:paraId="1A4D5E4E" w14:textId="77777777" w:rsidR="00646C30" w:rsidRDefault="00646C30" w:rsidP="00646C30">
      <w:r>
        <w:t>&lt;ESMA_QUESTION_CP_MAR_</w:t>
      </w:r>
      <w:r w:rsidR="00FA5524">
        <w:t>59</w:t>
      </w:r>
      <w:r>
        <w:t>&gt;</w:t>
      </w:r>
    </w:p>
    <w:p w14:paraId="252787F1" w14:textId="77777777" w:rsidR="00646C30" w:rsidRDefault="00646C30" w:rsidP="002E1760"/>
    <w:p w14:paraId="7896E577" w14:textId="77777777" w:rsidR="00646C30" w:rsidRDefault="0042739E" w:rsidP="00646C30">
      <w:pPr>
        <w:pStyle w:val="CPQuestions"/>
      </w:pPr>
      <w:r w:rsidRPr="0042739E">
        <w:t>Do you agree with ESMA’s preliminary view? If not, please elaborate</w:t>
      </w:r>
      <w:r w:rsidR="00646C30">
        <w:t>.</w:t>
      </w:r>
    </w:p>
    <w:p w14:paraId="4FEDF9EB" w14:textId="77777777" w:rsidR="00646C30" w:rsidRDefault="00646C30" w:rsidP="00646C30">
      <w:r>
        <w:t>&lt;ESMA_QUESTION_CP_MAR_</w:t>
      </w:r>
      <w:r w:rsidR="00FA5524">
        <w:t>60</w:t>
      </w:r>
      <w:r>
        <w:t>&gt;</w:t>
      </w:r>
    </w:p>
    <w:p w14:paraId="77999797" w14:textId="77777777" w:rsidR="00646C30" w:rsidRDefault="002D21BB" w:rsidP="00646C30">
      <w:permStart w:id="862874018" w:edGrp="everyone"/>
      <w:r>
        <w:t>This question falls outside the scope of the activities of Eumedion.</w:t>
      </w:r>
      <w:permEnd w:id="862874018"/>
    </w:p>
    <w:p w14:paraId="5A597949" w14:textId="77777777" w:rsidR="00646C30" w:rsidRDefault="00646C30" w:rsidP="00646C30">
      <w:r>
        <w:t>&lt;ESMA_QUESTION_CP_MAR_</w:t>
      </w:r>
      <w:r w:rsidR="00D53941">
        <w:t>60</w:t>
      </w:r>
      <w:r>
        <w:t>&gt;</w:t>
      </w:r>
    </w:p>
    <w:p w14:paraId="358EC20F" w14:textId="77777777" w:rsidR="00646C30" w:rsidRDefault="00646C30"/>
    <w:p w14:paraId="40B77970" w14:textId="77777777" w:rsidR="00646C30" w:rsidRDefault="0042739E" w:rsidP="00646C30">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rsidR="00646C30">
        <w:t>.</w:t>
      </w:r>
    </w:p>
    <w:p w14:paraId="59BA9C2C" w14:textId="77777777" w:rsidR="00646C30" w:rsidRDefault="00646C30" w:rsidP="00646C30">
      <w:r>
        <w:lastRenderedPageBreak/>
        <w:t>&lt;ESMA_QUESTION_CP_MAR_</w:t>
      </w:r>
      <w:r w:rsidR="00D53941">
        <w:t>61</w:t>
      </w:r>
      <w:r>
        <w:t>&gt;</w:t>
      </w:r>
    </w:p>
    <w:p w14:paraId="67061FB2" w14:textId="77777777" w:rsidR="00646C30" w:rsidRDefault="002D21BB" w:rsidP="00646C30">
      <w:permStart w:id="603115" w:edGrp="everyone"/>
      <w:r>
        <w:t>This question falls outside the scope of the activities of Eumedion.</w:t>
      </w:r>
      <w:permEnd w:id="603115"/>
    </w:p>
    <w:p w14:paraId="70FAD617" w14:textId="77777777" w:rsidR="00646C30" w:rsidRDefault="00646C30" w:rsidP="00646C30">
      <w:r>
        <w:t>&lt;ESMA_QUESTION_CP_MAR_</w:t>
      </w:r>
      <w:r w:rsidR="00D53941">
        <w:t>61</w:t>
      </w:r>
      <w:r>
        <w:t>&gt;</w:t>
      </w:r>
    </w:p>
    <w:p w14:paraId="61F415CF" w14:textId="77777777" w:rsidR="00646C30" w:rsidRDefault="00646C30"/>
    <w:p w14:paraId="6BF57DF0" w14:textId="77777777" w:rsidR="00646C30" w:rsidRDefault="0042739E" w:rsidP="00646C30">
      <w:pPr>
        <w:pStyle w:val="CPQuestions"/>
      </w:pPr>
      <w:r w:rsidRPr="0042739E">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43ED54ED" w14:textId="77777777" w:rsidR="00646C30" w:rsidRDefault="00646C30" w:rsidP="00646C30">
      <w:r>
        <w:t>&lt;ESMA_QUESTION_CP_MAR_</w:t>
      </w:r>
      <w:r w:rsidR="00D53941">
        <w:t>62</w:t>
      </w:r>
      <w:r>
        <w:t>&gt;</w:t>
      </w:r>
    </w:p>
    <w:p w14:paraId="02DFE1F1" w14:textId="77777777" w:rsidR="00646C30" w:rsidRDefault="002D21BB" w:rsidP="00646C30">
      <w:permStart w:id="90798304" w:edGrp="everyone"/>
      <w:r>
        <w:t>This question falls outside the scope of the activities of Eumedion.</w:t>
      </w:r>
      <w:permEnd w:id="90798304"/>
    </w:p>
    <w:p w14:paraId="61EB85DC" w14:textId="77777777" w:rsidR="00646C30" w:rsidRDefault="00646C30" w:rsidP="00646C30">
      <w:r>
        <w:t>&lt;ESMA_QUESTION_CP_MAR_</w:t>
      </w:r>
      <w:r w:rsidR="00D53941">
        <w:t>62</w:t>
      </w:r>
      <w:r>
        <w:t>&gt;</w:t>
      </w:r>
    </w:p>
    <w:p w14:paraId="237B2251" w14:textId="77777777" w:rsidR="00646C30" w:rsidRDefault="00646C30"/>
    <w:p w14:paraId="45E03C4A" w14:textId="77777777" w:rsidR="00646C30" w:rsidRDefault="0042739E" w:rsidP="00646C30">
      <w:pPr>
        <w:pStyle w:val="CPQuestions"/>
      </w:pPr>
      <w:r w:rsidRPr="0042739E">
        <w:t>Do you agree with ESMA’s conclusion? If not, please elaborate</w:t>
      </w:r>
      <w:r w:rsidR="00646C30">
        <w:t>.</w:t>
      </w:r>
    </w:p>
    <w:p w14:paraId="4675CBEF" w14:textId="77777777" w:rsidR="00646C30" w:rsidRDefault="00646C30" w:rsidP="00646C30">
      <w:r>
        <w:t>&lt;ESMA_QUESTION_CP_MAR_</w:t>
      </w:r>
      <w:r w:rsidR="00D53941">
        <w:t>63</w:t>
      </w:r>
      <w:r>
        <w:t>&gt;</w:t>
      </w:r>
    </w:p>
    <w:p w14:paraId="301D5CA1" w14:textId="77777777" w:rsidR="00646C30" w:rsidRDefault="002D21BB" w:rsidP="00646C30">
      <w:permStart w:id="1429749102" w:edGrp="everyone"/>
      <w:r>
        <w:t>This question falls outside the scope of the activities of Eumedion.</w:t>
      </w:r>
      <w:permEnd w:id="1429749102"/>
    </w:p>
    <w:p w14:paraId="717746EE" w14:textId="77777777" w:rsidR="00646C30" w:rsidRDefault="00646C30" w:rsidP="00646C30">
      <w:r>
        <w:t>&lt;ESMA_QUESTION_CP_MAR_</w:t>
      </w:r>
      <w:r w:rsidR="00D53941">
        <w:t>63</w:t>
      </w:r>
      <w:r>
        <w:t>&gt;</w:t>
      </w:r>
    </w:p>
    <w:p w14:paraId="07E90C61" w14:textId="77777777" w:rsidR="00646C30" w:rsidRDefault="0042739E" w:rsidP="00646C30">
      <w:pPr>
        <w:pStyle w:val="CPQuestions"/>
      </w:pPr>
      <w:r w:rsidRPr="0042739E">
        <w:t>Do you agree with ESMA preliminary view? Please elaborate</w:t>
      </w:r>
      <w:r w:rsidR="00646C30">
        <w:t>.</w:t>
      </w:r>
    </w:p>
    <w:p w14:paraId="128C98B8" w14:textId="77777777" w:rsidR="00646C30" w:rsidRDefault="00646C30" w:rsidP="00646C30">
      <w:r>
        <w:t>&lt;ESMA_QUESTION_CP_MAR_</w:t>
      </w:r>
      <w:r w:rsidR="00D53941">
        <w:t>64</w:t>
      </w:r>
      <w:r>
        <w:t>&gt;</w:t>
      </w:r>
    </w:p>
    <w:p w14:paraId="36CB7627" w14:textId="77777777" w:rsidR="00646C30" w:rsidRDefault="002D21BB" w:rsidP="00646C30">
      <w:permStart w:id="403117574" w:edGrp="everyone"/>
      <w:r>
        <w:t>This question falls outside the scope of the activities of Eumedion.</w:t>
      </w:r>
      <w:permEnd w:id="403117574"/>
    </w:p>
    <w:p w14:paraId="36808F8F" w14:textId="77777777" w:rsidR="00646C30" w:rsidRDefault="00646C30" w:rsidP="00646C30">
      <w:r>
        <w:t>&lt;ESMA_QUESTION_CP_MAR_</w:t>
      </w:r>
      <w:r w:rsidR="00D53941">
        <w:t>64</w:t>
      </w:r>
      <w:r>
        <w:t>&gt;</w:t>
      </w:r>
    </w:p>
    <w:p w14:paraId="7D102F2C" w14:textId="77777777" w:rsidR="00646C30" w:rsidRDefault="00646C30" w:rsidP="002E1760"/>
    <w:p w14:paraId="70EE9D1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0D0DBA80" w14:textId="77777777" w:rsidR="00646C30" w:rsidRDefault="00646C30" w:rsidP="00646C30">
      <w:r>
        <w:t>&lt;ESMA_QUESTION_CP_MAR_</w:t>
      </w:r>
      <w:r w:rsidR="00D53941">
        <w:t>65</w:t>
      </w:r>
      <w:r>
        <w:t>&gt;</w:t>
      </w:r>
    </w:p>
    <w:p w14:paraId="62B8820F" w14:textId="77777777" w:rsidR="00646C30" w:rsidRDefault="002D21BB" w:rsidP="00646C30">
      <w:permStart w:id="2043177827" w:edGrp="everyone"/>
      <w:r>
        <w:t>This question falls outside the scope of the activities of Eumedion.</w:t>
      </w:r>
      <w:permEnd w:id="2043177827"/>
    </w:p>
    <w:p w14:paraId="5B62772D" w14:textId="77777777" w:rsidR="00646C30" w:rsidRDefault="00646C30" w:rsidP="00646C30">
      <w:r>
        <w:t>&lt;ESMA_QUESTION_CP_MAR_</w:t>
      </w:r>
      <w:r w:rsidR="00D53941">
        <w:t>65</w:t>
      </w:r>
      <w:r>
        <w:t>&gt;</w:t>
      </w:r>
    </w:p>
    <w:p w14:paraId="6B82F19B" w14:textId="77777777" w:rsidR="00646C30" w:rsidRDefault="00646C30" w:rsidP="002E1760"/>
    <w:p w14:paraId="197BB59B"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9F2BD2C" w14:textId="77777777" w:rsidR="00646C30" w:rsidRDefault="00646C30" w:rsidP="00646C30">
      <w:r>
        <w:t>&lt;ESMA_QUESTION_CP_MAR_</w:t>
      </w:r>
      <w:r w:rsidR="00D53941">
        <w:t>66</w:t>
      </w:r>
      <w:r>
        <w:t>&gt;</w:t>
      </w:r>
    </w:p>
    <w:p w14:paraId="30500DDD" w14:textId="77777777" w:rsidR="00646C30" w:rsidRDefault="008C5116" w:rsidP="00646C30">
      <w:permStart w:id="2112637456" w:edGrp="everyone"/>
      <w:r>
        <w:t>This question falls outside the scope of the activities of Eumedion.</w:t>
      </w:r>
      <w:permEnd w:id="2112637456"/>
    </w:p>
    <w:p w14:paraId="0A3098B3" w14:textId="77777777" w:rsidR="00646C30" w:rsidRDefault="00646C30" w:rsidP="00646C30">
      <w:r>
        <w:t>&lt;ESMA_QUESTION_CP_MAR_</w:t>
      </w:r>
      <w:r w:rsidR="00D53941">
        <w:t>66</w:t>
      </w:r>
      <w:r>
        <w:t>&gt;</w:t>
      </w:r>
    </w:p>
    <w:p w14:paraId="055ED476" w14:textId="77777777" w:rsidR="00646C30" w:rsidRDefault="00646C30" w:rsidP="002E1760"/>
    <w:p w14:paraId="220966A5"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5DB38F1F" w14:textId="77777777" w:rsidR="00646C30" w:rsidRDefault="00646C30" w:rsidP="00646C30">
      <w:r>
        <w:lastRenderedPageBreak/>
        <w:t>&lt;ESMA_QUESTION_CP_MAR_</w:t>
      </w:r>
      <w:r w:rsidR="00D53941">
        <w:t>67</w:t>
      </w:r>
      <w:r>
        <w:t>&gt;</w:t>
      </w:r>
    </w:p>
    <w:p w14:paraId="4C868788" w14:textId="77777777" w:rsidR="00646C30" w:rsidRDefault="008C5116" w:rsidP="00646C30">
      <w:permStart w:id="202969709" w:edGrp="everyone"/>
      <w:r>
        <w:t>This question falls outside the scope of the activities of Eumedion.</w:t>
      </w:r>
      <w:permEnd w:id="202969709"/>
    </w:p>
    <w:p w14:paraId="600A3C21" w14:textId="77777777" w:rsidR="00646C30" w:rsidRDefault="00646C30" w:rsidP="00646C30">
      <w:r>
        <w:t>&lt;ESMA_QUESTION_CP_MAR_</w:t>
      </w:r>
      <w:r w:rsidR="00D53941">
        <w:t>67</w:t>
      </w:r>
      <w:r>
        <w:t>&gt;</w:t>
      </w:r>
    </w:p>
    <w:p w14:paraId="03B1A206" w14:textId="77777777" w:rsidR="00646C30" w:rsidRDefault="00646C30" w:rsidP="002E1760"/>
    <w:p w14:paraId="50A16019"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59F08775" w14:textId="77777777" w:rsidR="00646C30" w:rsidRDefault="00646C30" w:rsidP="00646C30">
      <w:r>
        <w:t>&lt;ESMA_QUESTION_CP_MAR_</w:t>
      </w:r>
      <w:r w:rsidR="00D53941">
        <w:t>68</w:t>
      </w:r>
      <w:r>
        <w:t>&gt;</w:t>
      </w:r>
    </w:p>
    <w:p w14:paraId="7B896E50" w14:textId="77777777" w:rsidR="00646C30" w:rsidRDefault="00DE33E1" w:rsidP="00646C30">
      <w:permStart w:id="781468653" w:edGrp="everyone"/>
      <w:r>
        <w:t>This question falls outside the scope of the activities of Eumedion.</w:t>
      </w:r>
      <w:permEnd w:id="781468653"/>
    </w:p>
    <w:p w14:paraId="6259F8F5" w14:textId="77777777" w:rsidR="00646C30" w:rsidRDefault="00646C30" w:rsidP="00646C30">
      <w:r>
        <w:t>&lt;ESMA_QUESTION_CP_MAR_</w:t>
      </w:r>
      <w:r w:rsidR="00D53941">
        <w:t>68</w:t>
      </w:r>
      <w:r>
        <w:t>&gt;</w:t>
      </w:r>
    </w:p>
    <w:p w14:paraId="30B0BF9F" w14:textId="77777777" w:rsidR="00646C30" w:rsidRDefault="00646C30" w:rsidP="002E1760"/>
    <w:p w14:paraId="07B410D4" w14:textId="77777777" w:rsidR="00646C30" w:rsidRDefault="0042739E" w:rsidP="00646C30">
      <w:pPr>
        <w:pStyle w:val="CPQuestions"/>
      </w:pPr>
      <w:r>
        <w:t>W</w:t>
      </w:r>
      <w:r w:rsidRPr="0042739E">
        <w:t>hat are your views regarding those proposed amendments to MAR</w:t>
      </w:r>
      <w:r>
        <w:t>?</w:t>
      </w:r>
    </w:p>
    <w:p w14:paraId="21F6553B" w14:textId="77777777" w:rsidR="00646C30" w:rsidRDefault="00646C30" w:rsidP="00646C30">
      <w:r>
        <w:t>&lt;ESMA_QUESTION_CP_MAR_</w:t>
      </w:r>
      <w:r w:rsidR="00D53941">
        <w:t>69</w:t>
      </w:r>
      <w:r>
        <w:t>&gt;</w:t>
      </w:r>
    </w:p>
    <w:p w14:paraId="02308577" w14:textId="77777777" w:rsidR="00646C30" w:rsidRDefault="00F45AD0" w:rsidP="00646C30">
      <w:permStart w:id="1658657288" w:edGrp="everyone"/>
      <w:r>
        <w:t>This question falls outside the scope of the activities of Eumedion.</w:t>
      </w:r>
      <w:permEnd w:id="1658657288"/>
    </w:p>
    <w:p w14:paraId="1A7CCF38" w14:textId="77777777" w:rsidR="00646C30" w:rsidRDefault="00646C30" w:rsidP="00646C30">
      <w:r>
        <w:t>&lt;ESMA_QUESTION_CP_MAR_</w:t>
      </w:r>
      <w:r w:rsidR="00D53941">
        <w:t>69</w:t>
      </w:r>
      <w:r>
        <w:t>&gt;</w:t>
      </w:r>
    </w:p>
    <w:p w14:paraId="41265889" w14:textId="77777777" w:rsidR="00646C30" w:rsidRDefault="00646C30" w:rsidP="002E1760"/>
    <w:p w14:paraId="771F4B4B"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0698800C" w14:textId="77777777" w:rsidR="00646C30" w:rsidRDefault="00646C30" w:rsidP="00646C30">
      <w:r>
        <w:t>&lt;ESMA_QUESTION_CP_MAR_</w:t>
      </w:r>
      <w:r w:rsidR="00D53941">
        <w:t>70</w:t>
      </w:r>
      <w:r>
        <w:t>&gt;</w:t>
      </w:r>
    </w:p>
    <w:p w14:paraId="23751352" w14:textId="77777777" w:rsidR="00646C30" w:rsidRDefault="00DE33E1" w:rsidP="00646C30">
      <w:permStart w:id="1501066793" w:edGrp="everyone"/>
      <w:r>
        <w:t>This question falls outside the scope of the activities of Eumedion.</w:t>
      </w:r>
      <w:permEnd w:id="1501066793"/>
    </w:p>
    <w:p w14:paraId="5D72E4CA" w14:textId="77777777" w:rsidR="00646C30" w:rsidRDefault="00646C30" w:rsidP="00646C30">
      <w:r>
        <w:t>&lt;ESMA_QUESTION_CP_MAR_</w:t>
      </w:r>
      <w:r w:rsidR="00D53941">
        <w:t>70</w:t>
      </w:r>
      <w:r>
        <w:t>&gt;</w:t>
      </w:r>
    </w:p>
    <w:p w14:paraId="1BBFF579" w14:textId="77777777" w:rsidR="00646C30" w:rsidRDefault="00646C30" w:rsidP="002E1760"/>
    <w:p w14:paraId="2E38DF80" w14:textId="77777777" w:rsidR="00646C30" w:rsidRDefault="0042739E" w:rsidP="00646C30">
      <w:pPr>
        <w:pStyle w:val="CPQuestions"/>
      </w:pPr>
      <w:r w:rsidRPr="0042739E">
        <w:t>Please share your views on the elements described above</w:t>
      </w:r>
      <w:r w:rsidR="00646C30">
        <w:t>.</w:t>
      </w:r>
    </w:p>
    <w:p w14:paraId="56E30259" w14:textId="77777777" w:rsidR="00646C30" w:rsidRDefault="00646C30" w:rsidP="00646C30">
      <w:r>
        <w:t>&lt;ESMA_QUESTION_CP_MAR_</w:t>
      </w:r>
      <w:r w:rsidR="00D53941">
        <w:t>71</w:t>
      </w:r>
      <w:r>
        <w:t>&gt;</w:t>
      </w:r>
    </w:p>
    <w:p w14:paraId="5DDDE9CB" w14:textId="77777777" w:rsidR="00646C30" w:rsidRDefault="00DE33E1" w:rsidP="00646C30">
      <w:permStart w:id="1130503668" w:edGrp="everyone"/>
      <w:r>
        <w:t>This question falls outside the scope of the activities of Eumedion.</w:t>
      </w:r>
      <w:permEnd w:id="1130503668"/>
    </w:p>
    <w:p w14:paraId="255F0C4E" w14:textId="77777777" w:rsidR="00646C30" w:rsidRDefault="00646C30" w:rsidP="00646C30">
      <w:r>
        <w:t>&lt;ESMA_QUESTION_CP_MAR_</w:t>
      </w:r>
      <w:r w:rsidR="00D53941">
        <w:t>71</w:t>
      </w:r>
      <w:r>
        <w:t>&gt;</w:t>
      </w:r>
    </w:p>
    <w:p w14:paraId="4A67D3F8" w14:textId="77777777" w:rsidR="00646C30" w:rsidRDefault="00646C30" w:rsidP="002E1760"/>
    <w:p w14:paraId="0C3B9D73" w14:textId="77777777" w:rsidR="00646C30" w:rsidRDefault="00646C30" w:rsidP="002E1760"/>
    <w:p w14:paraId="6613FBC6" w14:textId="77777777" w:rsidR="00646C30" w:rsidRDefault="00646C30" w:rsidP="002E1760"/>
    <w:p w14:paraId="27AEC135" w14:textId="77777777" w:rsidR="009003B8" w:rsidRDefault="009003B8" w:rsidP="002E1760"/>
    <w:sectPr w:rsidR="009003B8"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9B4B0" w14:textId="77777777" w:rsidR="00BB75AC" w:rsidRDefault="00BB75AC">
      <w:r>
        <w:separator/>
      </w:r>
    </w:p>
    <w:p w14:paraId="74657C6E" w14:textId="77777777" w:rsidR="00BB75AC" w:rsidRDefault="00BB75AC"/>
  </w:endnote>
  <w:endnote w:type="continuationSeparator" w:id="0">
    <w:p w14:paraId="292C47DA" w14:textId="77777777" w:rsidR="00BB75AC" w:rsidRDefault="00BB75AC">
      <w:r>
        <w:continuationSeparator/>
      </w:r>
    </w:p>
    <w:p w14:paraId="22CD3E34" w14:textId="77777777" w:rsidR="00BB75AC" w:rsidRDefault="00BB75AC"/>
  </w:endnote>
  <w:endnote w:type="continuationNotice" w:id="1">
    <w:p w14:paraId="1B5F96F7" w14:textId="77777777" w:rsidR="00BB75AC" w:rsidRDefault="00BB7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B75AC" w:rsidRPr="00616B9B" w14:paraId="50750E33" w14:textId="77777777" w:rsidTr="00315E96">
      <w:trPr>
        <w:trHeight w:val="284"/>
      </w:trPr>
      <w:tc>
        <w:tcPr>
          <w:tcW w:w="8460" w:type="dxa"/>
        </w:tcPr>
        <w:p w14:paraId="3649845D" w14:textId="77777777" w:rsidR="00BB75AC" w:rsidRPr="00315E96" w:rsidRDefault="00BB75AC" w:rsidP="00315E96">
          <w:pPr>
            <w:pStyle w:val="00Footer"/>
            <w:rPr>
              <w:lang w:val="fr-FR"/>
            </w:rPr>
          </w:pPr>
        </w:p>
      </w:tc>
      <w:tc>
        <w:tcPr>
          <w:tcW w:w="952" w:type="dxa"/>
        </w:tcPr>
        <w:p w14:paraId="3D67C172" w14:textId="752FB060" w:rsidR="00BB75AC" w:rsidRPr="00616B9B" w:rsidRDefault="00BB75AC"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25BF0">
            <w:rPr>
              <w:rFonts w:cs="Arial"/>
              <w:noProof/>
              <w:sz w:val="22"/>
              <w:szCs w:val="22"/>
            </w:rPr>
            <w:t>8</w:t>
          </w:r>
          <w:r w:rsidRPr="00616B9B">
            <w:rPr>
              <w:rFonts w:cs="Arial"/>
              <w:noProof/>
              <w:sz w:val="22"/>
              <w:szCs w:val="22"/>
            </w:rPr>
            <w:fldChar w:fldCharType="end"/>
          </w:r>
        </w:p>
      </w:tc>
    </w:tr>
  </w:tbl>
  <w:p w14:paraId="35AEA7EC" w14:textId="77777777" w:rsidR="00BB75AC" w:rsidRDefault="00BB75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5A4E1" w14:textId="77777777" w:rsidR="00BB75AC" w:rsidRDefault="00BB75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C8BF0" w14:textId="77777777" w:rsidR="00BB75AC" w:rsidRDefault="00BB75AC">
      <w:r>
        <w:separator/>
      </w:r>
    </w:p>
    <w:p w14:paraId="4E616FA5" w14:textId="77777777" w:rsidR="00BB75AC" w:rsidRDefault="00BB75AC"/>
  </w:footnote>
  <w:footnote w:type="continuationSeparator" w:id="0">
    <w:p w14:paraId="589FFB19" w14:textId="77777777" w:rsidR="00BB75AC" w:rsidRDefault="00BB75AC">
      <w:r>
        <w:continuationSeparator/>
      </w:r>
    </w:p>
    <w:p w14:paraId="0C70E333" w14:textId="77777777" w:rsidR="00BB75AC" w:rsidRDefault="00BB75AC"/>
  </w:footnote>
  <w:footnote w:type="continuationNotice" w:id="1">
    <w:p w14:paraId="6F2D515F" w14:textId="77777777" w:rsidR="00BB75AC" w:rsidRDefault="00BB75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E0B39" w14:textId="77777777" w:rsidR="00BB75AC" w:rsidRDefault="00BB75AC">
    <w:pPr>
      <w:pStyle w:val="Koptekst"/>
    </w:pPr>
    <w:r>
      <w:rPr>
        <w:noProof/>
        <w:lang w:val="en-US" w:eastAsia="zh-CN"/>
      </w:rPr>
      <w:drawing>
        <wp:anchor distT="0" distB="0" distL="114300" distR="114300" simplePos="0" relativeHeight="251658240" behindDoc="0" locked="0" layoutInCell="1" allowOverlap="1" wp14:anchorId="21427E13" wp14:editId="0EEB5C32">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CN"/>
      </w:rPr>
      <mc:AlternateContent>
        <mc:Choice Requires="wps">
          <w:drawing>
            <wp:anchor distT="0" distB="0" distL="114295" distR="114295" simplePos="0" relativeHeight="251656192" behindDoc="0" locked="0" layoutInCell="1" allowOverlap="1" wp14:anchorId="763CB3F7" wp14:editId="11D107B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F4D8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C6624" w14:textId="77777777" w:rsidR="00BB75AC" w:rsidRDefault="00BB75AC" w:rsidP="00013CCE">
    <w:pPr>
      <w:pStyle w:val="Koptekst"/>
      <w:jc w:val="right"/>
    </w:pPr>
    <w:r>
      <w:rPr>
        <w:noProof/>
        <w:lang w:val="en-US" w:eastAsia="zh-CN"/>
      </w:rPr>
      <w:drawing>
        <wp:anchor distT="0" distB="0" distL="114300" distR="114300" simplePos="0" relativeHeight="251657216" behindDoc="0" locked="0" layoutInCell="1" allowOverlap="1" wp14:anchorId="1B21AA0F" wp14:editId="7585CC3A">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CN"/>
      </w:rPr>
      <w:drawing>
        <wp:anchor distT="0" distB="0" distL="114300" distR="114300" simplePos="0" relativeHeight="251655168" behindDoc="1" locked="0" layoutInCell="1" allowOverlap="1" wp14:anchorId="28F8B18D" wp14:editId="67C03806">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8D4BF" w14:textId="77777777" w:rsidR="00BB75AC" w:rsidRDefault="00BB75A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B75AC" w:rsidRPr="002F4496" w14:paraId="39B016AB" w14:textId="77777777" w:rsidTr="000C06C9">
      <w:trPr>
        <w:trHeight w:val="284"/>
      </w:trPr>
      <w:tc>
        <w:tcPr>
          <w:tcW w:w="8460" w:type="dxa"/>
        </w:tcPr>
        <w:p w14:paraId="3B69CDD0" w14:textId="77777777" w:rsidR="00BB75AC" w:rsidRPr="000C3B6D" w:rsidRDefault="00BB75AC" w:rsidP="000C06C9">
          <w:pPr>
            <w:pStyle w:val="00Footer"/>
            <w:rPr>
              <w:lang w:val="fr-FR"/>
            </w:rPr>
          </w:pPr>
        </w:p>
      </w:tc>
      <w:tc>
        <w:tcPr>
          <w:tcW w:w="952" w:type="dxa"/>
        </w:tcPr>
        <w:p w14:paraId="650987EA" w14:textId="77777777" w:rsidR="00BB75AC" w:rsidRPr="00146B34" w:rsidRDefault="00BB75AC" w:rsidP="000C06C9">
          <w:pPr>
            <w:pStyle w:val="00aPagenumber"/>
            <w:rPr>
              <w:lang w:val="fr-FR"/>
            </w:rPr>
          </w:pPr>
        </w:p>
      </w:tc>
    </w:tr>
  </w:tbl>
  <w:p w14:paraId="33625EDC" w14:textId="77777777" w:rsidR="00BB75AC" w:rsidRPr="00DB46C3" w:rsidRDefault="00BB75AC">
    <w:pPr>
      <w:rPr>
        <w:lang w:val="fr-FR"/>
      </w:rPr>
    </w:pPr>
  </w:p>
  <w:p w14:paraId="5FDDF55D" w14:textId="77777777" w:rsidR="00BB75AC" w:rsidRPr="002F4496" w:rsidRDefault="00BB75AC">
    <w:pPr>
      <w:pStyle w:val="Koptekst"/>
      <w:rPr>
        <w:lang w:val="fr-FR"/>
      </w:rPr>
    </w:pPr>
  </w:p>
  <w:p w14:paraId="611AC9A6" w14:textId="77777777" w:rsidR="00BB75AC" w:rsidRPr="002F4496" w:rsidRDefault="00BB75AC" w:rsidP="000C06C9">
    <w:pPr>
      <w:pStyle w:val="Koptekst"/>
      <w:tabs>
        <w:tab w:val="clear" w:pos="4536"/>
        <w:tab w:val="clear" w:pos="9072"/>
        <w:tab w:val="left" w:pos="8227"/>
      </w:tabs>
      <w:rPr>
        <w:lang w:val="fr-FR"/>
      </w:rPr>
    </w:pPr>
  </w:p>
  <w:p w14:paraId="5BB6CF7A" w14:textId="77777777" w:rsidR="00BB75AC" w:rsidRPr="002F4496" w:rsidRDefault="00BB75AC" w:rsidP="00583885">
    <w:pPr>
      <w:pStyle w:val="Koptekst"/>
      <w:jc w:val="right"/>
      <w:rPr>
        <w:lang w:val="fr-FR"/>
      </w:rPr>
    </w:pPr>
  </w:p>
  <w:p w14:paraId="0F4263EC" w14:textId="77777777" w:rsidR="00BB75AC" w:rsidRPr="002F4496" w:rsidRDefault="00BB75AC">
    <w:pPr>
      <w:pStyle w:val="Koptekst"/>
      <w:rPr>
        <w:lang w:val="fr-FR"/>
      </w:rPr>
    </w:pPr>
  </w:p>
  <w:p w14:paraId="01001E18" w14:textId="77777777" w:rsidR="00BB75AC" w:rsidRPr="002F4496" w:rsidRDefault="00BB75AC">
    <w:pPr>
      <w:pStyle w:val="Koptekst"/>
      <w:rPr>
        <w:lang w:val="fr-FR"/>
      </w:rPr>
    </w:pPr>
  </w:p>
  <w:p w14:paraId="7C8F2B86" w14:textId="77777777" w:rsidR="00BB75AC" w:rsidRPr="002F4496" w:rsidRDefault="00BB75AC">
    <w:pPr>
      <w:pStyle w:val="Koptekst"/>
      <w:rPr>
        <w:lang w:val="fr-FR"/>
      </w:rPr>
    </w:pPr>
  </w:p>
  <w:p w14:paraId="1B85A55A" w14:textId="77777777" w:rsidR="00BB75AC" w:rsidRPr="002F4496" w:rsidRDefault="00BB75AC">
    <w:pPr>
      <w:pStyle w:val="Koptekst"/>
      <w:rPr>
        <w:highlight w:val="yellow"/>
        <w:lang w:val="fr-FR"/>
      </w:rPr>
    </w:pPr>
  </w:p>
  <w:p w14:paraId="71251B79" w14:textId="77777777" w:rsidR="00BB75AC" w:rsidRDefault="00BB75AC">
    <w:pPr>
      <w:pStyle w:val="Koptekst"/>
    </w:pPr>
    <w:r>
      <w:rPr>
        <w:noProof/>
        <w:lang w:val="en-US" w:eastAsia="zh-CN"/>
      </w:rPr>
      <mc:AlternateContent>
        <mc:Choice Requires="wps">
          <w:drawing>
            <wp:anchor distT="0" distB="0" distL="114299" distR="114299" simplePos="0" relativeHeight="251660288" behindDoc="0" locked="0" layoutInCell="1" allowOverlap="1" wp14:anchorId="54323B29" wp14:editId="26146CD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A126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zh-CN"/>
      </w:rPr>
      <w:drawing>
        <wp:anchor distT="0" distB="0" distL="114300" distR="114300" simplePos="0" relativeHeight="251659264" behindDoc="0" locked="0" layoutInCell="1" allowOverlap="1" wp14:anchorId="78A01884" wp14:editId="30D98ACC">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jstopsomtek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Plattetek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jstopsomtek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Lijstopsomtek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Kop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Kop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jstnummering"/>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2252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A86"/>
    <w:rsid w:val="00023C4D"/>
    <w:rsid w:val="00025E71"/>
    <w:rsid w:val="00026226"/>
    <w:rsid w:val="00026269"/>
    <w:rsid w:val="00027154"/>
    <w:rsid w:val="000272D4"/>
    <w:rsid w:val="00027ECF"/>
    <w:rsid w:val="000303BE"/>
    <w:rsid w:val="000344D6"/>
    <w:rsid w:val="00034960"/>
    <w:rsid w:val="00036FAE"/>
    <w:rsid w:val="00041858"/>
    <w:rsid w:val="00041F9A"/>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3D3"/>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2990"/>
    <w:rsid w:val="000E3937"/>
    <w:rsid w:val="000E4926"/>
    <w:rsid w:val="000E49B7"/>
    <w:rsid w:val="000E5F7F"/>
    <w:rsid w:val="000E7086"/>
    <w:rsid w:val="000E7C65"/>
    <w:rsid w:val="000F04D2"/>
    <w:rsid w:val="000F37DC"/>
    <w:rsid w:val="000F55B7"/>
    <w:rsid w:val="000F604F"/>
    <w:rsid w:val="000F7399"/>
    <w:rsid w:val="000F7A33"/>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298"/>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2219"/>
    <w:rsid w:val="001544C8"/>
    <w:rsid w:val="00154B9A"/>
    <w:rsid w:val="00155FAB"/>
    <w:rsid w:val="001567A1"/>
    <w:rsid w:val="00156857"/>
    <w:rsid w:val="00157E79"/>
    <w:rsid w:val="00157EED"/>
    <w:rsid w:val="0016087A"/>
    <w:rsid w:val="00160A5C"/>
    <w:rsid w:val="001613EC"/>
    <w:rsid w:val="0016358A"/>
    <w:rsid w:val="001638D4"/>
    <w:rsid w:val="00163B11"/>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771A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965B1"/>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34C5"/>
    <w:rsid w:val="001E407D"/>
    <w:rsid w:val="001E40FB"/>
    <w:rsid w:val="001E66EC"/>
    <w:rsid w:val="001E68C5"/>
    <w:rsid w:val="001F0F63"/>
    <w:rsid w:val="001F3996"/>
    <w:rsid w:val="001F44A4"/>
    <w:rsid w:val="001F579D"/>
    <w:rsid w:val="001F65EF"/>
    <w:rsid w:val="001F697B"/>
    <w:rsid w:val="002005A6"/>
    <w:rsid w:val="00204CBC"/>
    <w:rsid w:val="002051F1"/>
    <w:rsid w:val="0020630B"/>
    <w:rsid w:val="002067BA"/>
    <w:rsid w:val="002069A2"/>
    <w:rsid w:val="0021058D"/>
    <w:rsid w:val="002119BE"/>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08E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6791D"/>
    <w:rsid w:val="00270E54"/>
    <w:rsid w:val="00273633"/>
    <w:rsid w:val="00273681"/>
    <w:rsid w:val="002754B5"/>
    <w:rsid w:val="002764C5"/>
    <w:rsid w:val="00276A5A"/>
    <w:rsid w:val="002772AE"/>
    <w:rsid w:val="00280613"/>
    <w:rsid w:val="002819C4"/>
    <w:rsid w:val="0028274D"/>
    <w:rsid w:val="00282B96"/>
    <w:rsid w:val="002833D6"/>
    <w:rsid w:val="00283F51"/>
    <w:rsid w:val="00285C61"/>
    <w:rsid w:val="0028600C"/>
    <w:rsid w:val="00286064"/>
    <w:rsid w:val="002867B1"/>
    <w:rsid w:val="002868FC"/>
    <w:rsid w:val="00287BBB"/>
    <w:rsid w:val="00287E3B"/>
    <w:rsid w:val="00290638"/>
    <w:rsid w:val="00291763"/>
    <w:rsid w:val="00291D80"/>
    <w:rsid w:val="00293156"/>
    <w:rsid w:val="00293BE7"/>
    <w:rsid w:val="00293D78"/>
    <w:rsid w:val="002946DC"/>
    <w:rsid w:val="0029573B"/>
    <w:rsid w:val="002A0C82"/>
    <w:rsid w:val="002A0CD8"/>
    <w:rsid w:val="002A13EB"/>
    <w:rsid w:val="002A35EF"/>
    <w:rsid w:val="002A3DE0"/>
    <w:rsid w:val="002A40EA"/>
    <w:rsid w:val="002A46E8"/>
    <w:rsid w:val="002A491C"/>
    <w:rsid w:val="002A4C8E"/>
    <w:rsid w:val="002B1FEF"/>
    <w:rsid w:val="002B2DF8"/>
    <w:rsid w:val="002B354F"/>
    <w:rsid w:val="002B3614"/>
    <w:rsid w:val="002B37CF"/>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1BB"/>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0F40"/>
    <w:rsid w:val="002F1683"/>
    <w:rsid w:val="002F1B19"/>
    <w:rsid w:val="002F1FBF"/>
    <w:rsid w:val="002F4139"/>
    <w:rsid w:val="00300624"/>
    <w:rsid w:val="00300F56"/>
    <w:rsid w:val="00301006"/>
    <w:rsid w:val="00301C2B"/>
    <w:rsid w:val="00303D2A"/>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1B54"/>
    <w:rsid w:val="003A241F"/>
    <w:rsid w:val="003A3F84"/>
    <w:rsid w:val="003A51C5"/>
    <w:rsid w:val="003A5DAC"/>
    <w:rsid w:val="003A6591"/>
    <w:rsid w:val="003A6E9A"/>
    <w:rsid w:val="003B08C8"/>
    <w:rsid w:val="003B2567"/>
    <w:rsid w:val="003B381A"/>
    <w:rsid w:val="003B4976"/>
    <w:rsid w:val="003B4B3F"/>
    <w:rsid w:val="003B6258"/>
    <w:rsid w:val="003B7A99"/>
    <w:rsid w:val="003C0343"/>
    <w:rsid w:val="003C145B"/>
    <w:rsid w:val="003C1C32"/>
    <w:rsid w:val="003C40DA"/>
    <w:rsid w:val="003C42BA"/>
    <w:rsid w:val="003C462F"/>
    <w:rsid w:val="003C4A02"/>
    <w:rsid w:val="003C4F05"/>
    <w:rsid w:val="003C6191"/>
    <w:rsid w:val="003C6E49"/>
    <w:rsid w:val="003D0CBF"/>
    <w:rsid w:val="003D0DD6"/>
    <w:rsid w:val="003D431A"/>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49EF"/>
    <w:rsid w:val="003F5512"/>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04A"/>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22A"/>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35"/>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388"/>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5EF"/>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1C90"/>
    <w:rsid w:val="004E2E89"/>
    <w:rsid w:val="004E33C2"/>
    <w:rsid w:val="004E3B9A"/>
    <w:rsid w:val="004E49B0"/>
    <w:rsid w:val="004E62DE"/>
    <w:rsid w:val="004E6B05"/>
    <w:rsid w:val="004E76A1"/>
    <w:rsid w:val="004F05DE"/>
    <w:rsid w:val="004F138B"/>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B44"/>
    <w:rsid w:val="00522F44"/>
    <w:rsid w:val="005233D1"/>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3162"/>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359"/>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57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3F1"/>
    <w:rsid w:val="006476F7"/>
    <w:rsid w:val="0064779E"/>
    <w:rsid w:val="006501FA"/>
    <w:rsid w:val="006509B0"/>
    <w:rsid w:val="006521F3"/>
    <w:rsid w:val="006524D5"/>
    <w:rsid w:val="00652BBD"/>
    <w:rsid w:val="00652CDF"/>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39CB"/>
    <w:rsid w:val="00674628"/>
    <w:rsid w:val="0067555E"/>
    <w:rsid w:val="00677FAD"/>
    <w:rsid w:val="006802DE"/>
    <w:rsid w:val="0068032D"/>
    <w:rsid w:val="0068068C"/>
    <w:rsid w:val="00681115"/>
    <w:rsid w:val="006825B0"/>
    <w:rsid w:val="00683920"/>
    <w:rsid w:val="00685147"/>
    <w:rsid w:val="00685653"/>
    <w:rsid w:val="0068590D"/>
    <w:rsid w:val="00685A89"/>
    <w:rsid w:val="006861B3"/>
    <w:rsid w:val="00686419"/>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3564"/>
    <w:rsid w:val="006C4334"/>
    <w:rsid w:val="006C4B0F"/>
    <w:rsid w:val="006C5E96"/>
    <w:rsid w:val="006D0E8D"/>
    <w:rsid w:val="006D399F"/>
    <w:rsid w:val="006D4F0C"/>
    <w:rsid w:val="006D5645"/>
    <w:rsid w:val="006E0C8A"/>
    <w:rsid w:val="006E2A23"/>
    <w:rsid w:val="006E35E5"/>
    <w:rsid w:val="006E3C72"/>
    <w:rsid w:val="006E4F20"/>
    <w:rsid w:val="006E649A"/>
    <w:rsid w:val="006E715F"/>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1FF8"/>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1AE"/>
    <w:rsid w:val="007C55C1"/>
    <w:rsid w:val="007C5738"/>
    <w:rsid w:val="007C5772"/>
    <w:rsid w:val="007C5AC3"/>
    <w:rsid w:val="007C7233"/>
    <w:rsid w:val="007D10EE"/>
    <w:rsid w:val="007D1193"/>
    <w:rsid w:val="007D21D5"/>
    <w:rsid w:val="007D3E8D"/>
    <w:rsid w:val="007D5915"/>
    <w:rsid w:val="007D5A24"/>
    <w:rsid w:val="007D5B4F"/>
    <w:rsid w:val="007D5C30"/>
    <w:rsid w:val="007E0660"/>
    <w:rsid w:val="007E1411"/>
    <w:rsid w:val="007E1882"/>
    <w:rsid w:val="007E1BB4"/>
    <w:rsid w:val="007E2077"/>
    <w:rsid w:val="007E3514"/>
    <w:rsid w:val="007E397D"/>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B8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956"/>
    <w:rsid w:val="00871F04"/>
    <w:rsid w:val="008746C1"/>
    <w:rsid w:val="00880224"/>
    <w:rsid w:val="0088120F"/>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116"/>
    <w:rsid w:val="008C5435"/>
    <w:rsid w:val="008C6B63"/>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9AB"/>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9773F"/>
    <w:rsid w:val="009A07A6"/>
    <w:rsid w:val="009A0D56"/>
    <w:rsid w:val="009A31B9"/>
    <w:rsid w:val="009A4D4F"/>
    <w:rsid w:val="009A53D8"/>
    <w:rsid w:val="009A597F"/>
    <w:rsid w:val="009A7B72"/>
    <w:rsid w:val="009A7F49"/>
    <w:rsid w:val="009B03C4"/>
    <w:rsid w:val="009B0AA2"/>
    <w:rsid w:val="009B1D02"/>
    <w:rsid w:val="009B2706"/>
    <w:rsid w:val="009B2CD6"/>
    <w:rsid w:val="009B4ADA"/>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7B01"/>
    <w:rsid w:val="009E0711"/>
    <w:rsid w:val="009E1917"/>
    <w:rsid w:val="009E3594"/>
    <w:rsid w:val="009E3B3D"/>
    <w:rsid w:val="009E4F1A"/>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32C8"/>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60D"/>
    <w:rsid w:val="00A66BEE"/>
    <w:rsid w:val="00A671C9"/>
    <w:rsid w:val="00A6765A"/>
    <w:rsid w:val="00A67DFD"/>
    <w:rsid w:val="00A74F9F"/>
    <w:rsid w:val="00A750B3"/>
    <w:rsid w:val="00A75559"/>
    <w:rsid w:val="00A7623D"/>
    <w:rsid w:val="00A8217C"/>
    <w:rsid w:val="00A824A7"/>
    <w:rsid w:val="00A83644"/>
    <w:rsid w:val="00A83C07"/>
    <w:rsid w:val="00A83F40"/>
    <w:rsid w:val="00A84945"/>
    <w:rsid w:val="00A84990"/>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613"/>
    <w:rsid w:val="00AB4824"/>
    <w:rsid w:val="00AB4B1D"/>
    <w:rsid w:val="00AB6B5E"/>
    <w:rsid w:val="00AC047F"/>
    <w:rsid w:val="00AC1308"/>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1D85"/>
    <w:rsid w:val="00B03CE2"/>
    <w:rsid w:val="00B049C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33"/>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DB0"/>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5AC"/>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3FF6"/>
    <w:rsid w:val="00C347CE"/>
    <w:rsid w:val="00C353A0"/>
    <w:rsid w:val="00C368D7"/>
    <w:rsid w:val="00C36FD1"/>
    <w:rsid w:val="00C371A5"/>
    <w:rsid w:val="00C37244"/>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1FC2"/>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4BC6"/>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546"/>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698"/>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5DB"/>
    <w:rsid w:val="00D52875"/>
    <w:rsid w:val="00D53941"/>
    <w:rsid w:val="00D54050"/>
    <w:rsid w:val="00D561A6"/>
    <w:rsid w:val="00D56AC0"/>
    <w:rsid w:val="00D6081B"/>
    <w:rsid w:val="00D60960"/>
    <w:rsid w:val="00D60C2B"/>
    <w:rsid w:val="00D61E7E"/>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4EE3"/>
    <w:rsid w:val="00DA5B13"/>
    <w:rsid w:val="00DA6917"/>
    <w:rsid w:val="00DA6926"/>
    <w:rsid w:val="00DB0965"/>
    <w:rsid w:val="00DB0E47"/>
    <w:rsid w:val="00DB2BDD"/>
    <w:rsid w:val="00DB4121"/>
    <w:rsid w:val="00DB46C3"/>
    <w:rsid w:val="00DB5742"/>
    <w:rsid w:val="00DB5EDF"/>
    <w:rsid w:val="00DB6C46"/>
    <w:rsid w:val="00DB72B8"/>
    <w:rsid w:val="00DC0D0D"/>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33E1"/>
    <w:rsid w:val="00DE64A6"/>
    <w:rsid w:val="00DE66EB"/>
    <w:rsid w:val="00DE7035"/>
    <w:rsid w:val="00DF12E3"/>
    <w:rsid w:val="00DF2A20"/>
    <w:rsid w:val="00DF3F1D"/>
    <w:rsid w:val="00DF595C"/>
    <w:rsid w:val="00DF5DBF"/>
    <w:rsid w:val="00DF761D"/>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BF0"/>
    <w:rsid w:val="00E25DBD"/>
    <w:rsid w:val="00E25DCE"/>
    <w:rsid w:val="00E25FA2"/>
    <w:rsid w:val="00E26EC6"/>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B40"/>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6353"/>
    <w:rsid w:val="00E86919"/>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5977"/>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979"/>
    <w:rsid w:val="00EF0D7C"/>
    <w:rsid w:val="00EF314C"/>
    <w:rsid w:val="00EF383B"/>
    <w:rsid w:val="00EF40E2"/>
    <w:rsid w:val="00EF5784"/>
    <w:rsid w:val="00EF585E"/>
    <w:rsid w:val="00EF61C1"/>
    <w:rsid w:val="00EF6E68"/>
    <w:rsid w:val="00EF76DB"/>
    <w:rsid w:val="00F005FD"/>
    <w:rsid w:val="00F016BE"/>
    <w:rsid w:val="00F02C04"/>
    <w:rsid w:val="00F03AF1"/>
    <w:rsid w:val="00F04BCD"/>
    <w:rsid w:val="00F05A8C"/>
    <w:rsid w:val="00F06211"/>
    <w:rsid w:val="00F1065A"/>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4F1"/>
    <w:rsid w:val="00F377CD"/>
    <w:rsid w:val="00F40C3B"/>
    <w:rsid w:val="00F40CE0"/>
    <w:rsid w:val="00F42DBC"/>
    <w:rsid w:val="00F4308D"/>
    <w:rsid w:val="00F44012"/>
    <w:rsid w:val="00F44947"/>
    <w:rsid w:val="00F458EF"/>
    <w:rsid w:val="00F45AD0"/>
    <w:rsid w:val="00F469F8"/>
    <w:rsid w:val="00F47121"/>
    <w:rsid w:val="00F47207"/>
    <w:rsid w:val="00F4775D"/>
    <w:rsid w:val="00F504DD"/>
    <w:rsid w:val="00F50874"/>
    <w:rsid w:val="00F516C6"/>
    <w:rsid w:val="00F52221"/>
    <w:rsid w:val="00F52B28"/>
    <w:rsid w:val="00F536BB"/>
    <w:rsid w:val="00F53755"/>
    <w:rsid w:val="00F53E59"/>
    <w:rsid w:val="00F54242"/>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F85"/>
    <w:rsid w:val="00F77D43"/>
    <w:rsid w:val="00F80953"/>
    <w:rsid w:val="00F80B5C"/>
    <w:rsid w:val="00F81312"/>
    <w:rsid w:val="00F81B90"/>
    <w:rsid w:val="00F81E6F"/>
    <w:rsid w:val="00F82FF3"/>
    <w:rsid w:val="00F83015"/>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35F6"/>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0F30"/>
    <w:rsid w:val="00FE1330"/>
    <w:rsid w:val="00FE1CE5"/>
    <w:rsid w:val="00FE2832"/>
    <w:rsid w:val="00FE2D38"/>
    <w:rsid w:val="00FE3929"/>
    <w:rsid w:val="00FE3E32"/>
    <w:rsid w:val="00FE43A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2d4491,#283583"/>
    </o:shapedefaults>
    <o:shapelayout v:ext="edit">
      <o:idmap v:ext="edit" data="1"/>
    </o:shapelayout>
  </w:shapeDefaults>
  <w:decimalSymbol w:val=","/>
  <w:listSeparator w:val=";"/>
  <w14:docId w14:val="552150A0"/>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46C30"/>
    <w:rPr>
      <w:rFonts w:ascii="Arial" w:hAnsi="Arial"/>
      <w:szCs w:val="24"/>
      <w:lang w:eastAsia="de-DE"/>
    </w:rPr>
  </w:style>
  <w:style w:type="paragraph" w:styleId="Kop1">
    <w:name w:val="heading 1"/>
    <w:basedOn w:val="Standaard"/>
    <w:next w:val="Standaard"/>
    <w:link w:val="Kop1Char"/>
    <w:qFormat/>
    <w:locked/>
    <w:rsid w:val="009E7724"/>
    <w:pPr>
      <w:keepNext/>
      <w:numPr>
        <w:numId w:val="5"/>
      </w:numPr>
      <w:spacing w:before="240" w:after="60"/>
      <w:outlineLvl w:val="0"/>
    </w:pPr>
    <w:rPr>
      <w:rFonts w:cs="Arial"/>
      <w:b/>
      <w:bCs/>
      <w:kern w:val="32"/>
      <w:sz w:val="24"/>
      <w:szCs w:val="32"/>
    </w:rPr>
  </w:style>
  <w:style w:type="paragraph" w:styleId="Kop2">
    <w:name w:val="heading 2"/>
    <w:basedOn w:val="Standaard"/>
    <w:next w:val="Standaard"/>
    <w:link w:val="Kop2Char"/>
    <w:qFormat/>
    <w:locked/>
    <w:rsid w:val="00886A60"/>
    <w:pPr>
      <w:keepNext/>
      <w:keepLines/>
      <w:spacing w:before="200" w:after="120"/>
      <w:outlineLvl w:val="1"/>
    </w:pPr>
    <w:rPr>
      <w:b/>
      <w:bCs/>
      <w:szCs w:val="26"/>
    </w:rPr>
  </w:style>
  <w:style w:type="paragraph" w:styleId="Kop3">
    <w:name w:val="heading 3"/>
    <w:basedOn w:val="Standaard"/>
    <w:next w:val="Standaard"/>
    <w:link w:val="Kop3Char"/>
    <w:qFormat/>
    <w:locked/>
    <w:rsid w:val="003865E5"/>
    <w:pPr>
      <w:keepNext/>
      <w:keepLines/>
      <w:spacing w:before="200"/>
      <w:outlineLvl w:val="2"/>
    </w:pPr>
    <w:rPr>
      <w:rFonts w:ascii="Cambria" w:hAnsi="Cambria"/>
      <w:b/>
      <w:bCs/>
      <w:color w:val="4F81BD"/>
    </w:rPr>
  </w:style>
  <w:style w:type="paragraph" w:styleId="Kop4">
    <w:name w:val="heading 4"/>
    <w:basedOn w:val="Standaard"/>
    <w:next w:val="Standaard"/>
    <w:link w:val="Kop4Ch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Standaard"/>
    <w:next w:val="Standaard"/>
    <w:link w:val="Kop5Char"/>
    <w:uiPriority w:val="9"/>
    <w:qFormat/>
    <w:locked/>
    <w:rsid w:val="00E9344E"/>
    <w:pPr>
      <w:keepNext/>
      <w:keepLines/>
      <w:numPr>
        <w:numId w:val="13"/>
      </w:numPr>
      <w:spacing w:before="200"/>
      <w:jc w:val="both"/>
      <w:outlineLvl w:val="4"/>
    </w:pPr>
    <w:rPr>
      <w:b/>
    </w:rPr>
  </w:style>
  <w:style w:type="paragraph" w:styleId="Kop6">
    <w:name w:val="heading 6"/>
    <w:basedOn w:val="Standaard"/>
    <w:next w:val="Standaard"/>
    <w:link w:val="Kop6Char"/>
    <w:qFormat/>
    <w:locked/>
    <w:rsid w:val="003609B6"/>
    <w:pPr>
      <w:numPr>
        <w:ilvl w:val="5"/>
        <w:numId w:val="4"/>
      </w:numPr>
      <w:spacing w:before="240" w:after="60"/>
      <w:outlineLvl w:val="5"/>
    </w:pPr>
    <w:rPr>
      <w:rFonts w:ascii="Times New Roman" w:hAnsi="Times New Roman"/>
      <w:b/>
      <w:bCs/>
      <w:szCs w:val="22"/>
    </w:rPr>
  </w:style>
  <w:style w:type="paragraph" w:styleId="Kop7">
    <w:name w:val="heading 7"/>
    <w:basedOn w:val="Standaard"/>
    <w:next w:val="Standaard"/>
    <w:link w:val="Kop7Char"/>
    <w:unhideWhenUsed/>
    <w:qFormat/>
    <w:locked/>
    <w:rsid w:val="002D6E1A"/>
    <w:pPr>
      <w:spacing w:before="240" w:after="60"/>
      <w:ind w:left="1296" w:hanging="1296"/>
      <w:outlineLvl w:val="6"/>
    </w:pPr>
    <w:rPr>
      <w:rFonts w:ascii="Times New Roman" w:hAnsi="Times New Roman"/>
    </w:rPr>
  </w:style>
  <w:style w:type="paragraph" w:styleId="Kop8">
    <w:name w:val="heading 8"/>
    <w:basedOn w:val="Standaard"/>
    <w:next w:val="Standaard"/>
    <w:link w:val="Kop8Char"/>
    <w:qFormat/>
    <w:locked/>
    <w:rsid w:val="003609B6"/>
    <w:pPr>
      <w:numPr>
        <w:ilvl w:val="7"/>
        <w:numId w:val="4"/>
      </w:numPr>
      <w:spacing w:before="240" w:after="60"/>
      <w:outlineLvl w:val="7"/>
    </w:pPr>
    <w:rPr>
      <w:rFonts w:ascii="Times New Roman" w:hAnsi="Times New Roman"/>
      <w:i/>
      <w:iCs/>
    </w:rPr>
  </w:style>
  <w:style w:type="paragraph" w:styleId="Kop9">
    <w:name w:val="heading 9"/>
    <w:basedOn w:val="Standaard"/>
    <w:next w:val="Standaard"/>
    <w:link w:val="Kop9Char"/>
    <w:qFormat/>
    <w:locked/>
    <w:rsid w:val="00A06867"/>
    <w:pPr>
      <w:tabs>
        <w:tab w:val="num" w:pos="1584"/>
      </w:tabs>
      <w:spacing w:before="240" w:after="60"/>
      <w:ind w:left="1584" w:hanging="1584"/>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locked/>
    <w:rsid w:val="005B64CB"/>
    <w:pPr>
      <w:tabs>
        <w:tab w:val="center" w:pos="4536"/>
        <w:tab w:val="right" w:pos="9072"/>
      </w:tabs>
    </w:pPr>
  </w:style>
  <w:style w:type="paragraph" w:styleId="Voettekst">
    <w:name w:val="footer"/>
    <w:basedOn w:val="Standaard"/>
    <w:link w:val="VoettekstChar"/>
    <w:uiPriority w:val="99"/>
    <w:locked/>
    <w:rsid w:val="005B64CB"/>
    <w:pPr>
      <w:tabs>
        <w:tab w:val="center" w:pos="4536"/>
        <w:tab w:val="right" w:pos="9072"/>
      </w:tabs>
    </w:pPr>
  </w:style>
  <w:style w:type="table" w:styleId="Tabelraster">
    <w:name w:val="Table Grid"/>
    <w:basedOn w:val="Standaardtabe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ard"/>
    <w:locked/>
    <w:rsid w:val="003E3ACA"/>
    <w:pPr>
      <w:spacing w:line="200" w:lineRule="exact"/>
    </w:pPr>
    <w:rPr>
      <w:color w:val="2D4190"/>
      <w:sz w:val="16"/>
    </w:rPr>
  </w:style>
  <w:style w:type="paragraph" w:customStyle="1" w:styleId="05aTitle">
    <w:name w:val="05a_Title"/>
    <w:basedOn w:val="Standaard"/>
    <w:locked/>
    <w:rsid w:val="00791EB4"/>
    <w:pPr>
      <w:spacing w:line="340" w:lineRule="exact"/>
    </w:pPr>
    <w:rPr>
      <w:b/>
      <w:color w:val="000000"/>
      <w:sz w:val="28"/>
    </w:rPr>
  </w:style>
  <w:style w:type="paragraph" w:customStyle="1" w:styleId="02Date">
    <w:name w:val="02_Date"/>
    <w:basedOn w:val="Standa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inanummer">
    <w:name w:val="page number"/>
    <w:basedOn w:val="Standaardalinea-lettertype"/>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Inhopg1">
    <w:name w:val="toc 1"/>
    <w:basedOn w:val="Standaard"/>
    <w:next w:val="Standa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
    <w:basedOn w:val="Standaard"/>
    <w:link w:val="VoetnoottekstChar"/>
    <w:qFormat/>
    <w:locked/>
    <w:rsid w:val="001725A5"/>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Inhopg2">
    <w:name w:val="toc 2"/>
    <w:basedOn w:val="Standaard"/>
    <w:next w:val="Standa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Verwijzingopmerking">
    <w:name w:val="annotation reference"/>
    <w:locked/>
    <w:rsid w:val="004B1E61"/>
    <w:rPr>
      <w:sz w:val="16"/>
      <w:szCs w:val="16"/>
    </w:rPr>
  </w:style>
  <w:style w:type="paragraph" w:styleId="Tekstopmerking">
    <w:name w:val="annotation text"/>
    <w:basedOn w:val="Standaard"/>
    <w:link w:val="TekstopmerkingChar"/>
    <w:locked/>
    <w:rsid w:val="004B1E61"/>
    <w:rPr>
      <w:szCs w:val="20"/>
    </w:rPr>
  </w:style>
  <w:style w:type="character" w:customStyle="1" w:styleId="TekstopmerkingChar">
    <w:name w:val="Tekst opmerking Char"/>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Char"/>
    <w:locked/>
    <w:rsid w:val="004B1E61"/>
    <w:rPr>
      <w:b/>
      <w:bCs/>
    </w:rPr>
  </w:style>
  <w:style w:type="character" w:customStyle="1" w:styleId="OnderwerpvanopmerkingChar">
    <w:name w:val="Onderwerp van opmerking Char"/>
    <w:link w:val="Onderwerpvanopmerking"/>
    <w:rsid w:val="004B1E61"/>
    <w:rPr>
      <w:rFonts w:ascii="Georgia" w:hAnsi="Georgia"/>
      <w:b/>
      <w:bCs/>
      <w:lang w:eastAsia="de-DE"/>
    </w:rPr>
  </w:style>
  <w:style w:type="paragraph" w:styleId="Ballontekst">
    <w:name w:val="Balloon Text"/>
    <w:basedOn w:val="Standaard"/>
    <w:link w:val="BallontekstChar"/>
    <w:locked/>
    <w:rsid w:val="004B1E61"/>
    <w:rPr>
      <w:rFonts w:ascii="Tahoma" w:hAnsi="Tahoma" w:cs="Tahoma"/>
      <w:sz w:val="16"/>
      <w:szCs w:val="16"/>
    </w:rPr>
  </w:style>
  <w:style w:type="character" w:customStyle="1" w:styleId="BallontekstChar">
    <w:name w:val="Ballontekst Char"/>
    <w:link w:val="Ballontekst"/>
    <w:rsid w:val="004B1E61"/>
    <w:rPr>
      <w:rFonts w:ascii="Tahoma" w:hAnsi="Tahoma" w:cs="Tahoma"/>
      <w:sz w:val="16"/>
      <w:szCs w:val="16"/>
      <w:lang w:eastAsia="de-DE"/>
    </w:rPr>
  </w:style>
  <w:style w:type="paragraph" w:styleId="Lijstalinea">
    <w:name w:val="List Paragraph"/>
    <w:aliases w:val="Paragraphe EI,Paragraphe de liste1,EC,Paragraphe de liste"/>
    <w:basedOn w:val="Standaard"/>
    <w:link w:val="LijstalineaChar"/>
    <w:uiPriority w:val="34"/>
    <w:qFormat/>
    <w:locked/>
    <w:rsid w:val="002A0C82"/>
    <w:pPr>
      <w:ind w:left="720"/>
      <w:contextualSpacing/>
    </w:pPr>
  </w:style>
  <w:style w:type="paragraph" w:styleId="Kopvaninhoudsopgave">
    <w:name w:val="TOC Heading"/>
    <w:basedOn w:val="Kop1"/>
    <w:next w:val="Standa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Char">
    <w:name w:val="Voetnoottekst Char"/>
    <w:aliases w:val="Char3 Char, Char3 Char,Fußnotentextf Char,Fußnotentextr Char,stile 1 Char,Footnote1 Char,Footnote2 Char,Footnote3 Char,Footnote4 Char,Footnote5 Char,Footnote6 Char,Footnote7 Char,Footnote8 Char,Footnote9 Char,Footnote10 Char"/>
    <w:link w:val="Voetnootteks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locked/>
    <w:rsid w:val="008E1B6A"/>
  </w:style>
  <w:style w:type="paragraph" w:customStyle="1" w:styleId="ManualNumPar1">
    <w:name w:val="Manual NumPar 1"/>
    <w:basedOn w:val="Standaard"/>
    <w:next w:val="Standa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Char">
    <w:name w:val="Kop 1 Char"/>
    <w:link w:val="Kop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Nadruk">
    <w:name w:val="Emphasis"/>
    <w:uiPriority w:val="20"/>
    <w:qFormat/>
    <w:locked/>
    <w:rsid w:val="005F028E"/>
    <w:rPr>
      <w:i/>
      <w:iCs/>
    </w:rPr>
  </w:style>
  <w:style w:type="paragraph" w:styleId="Revisie">
    <w:name w:val="Revision"/>
    <w:link w:val="RevisieChar"/>
    <w:hidden/>
    <w:uiPriority w:val="99"/>
    <w:semiHidden/>
    <w:rsid w:val="008E6A37"/>
    <w:rPr>
      <w:rFonts w:ascii="Georgia" w:hAnsi="Georgia"/>
      <w:sz w:val="22"/>
      <w:szCs w:val="24"/>
      <w:lang w:eastAsia="de-DE"/>
    </w:rPr>
  </w:style>
  <w:style w:type="paragraph" w:styleId="Inhopg3">
    <w:name w:val="toc 3"/>
    <w:basedOn w:val="Standaard"/>
    <w:next w:val="Standa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ard"/>
    <w:next w:val="Standa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ard"/>
    <w:next w:val="Standaard"/>
    <w:uiPriority w:val="99"/>
    <w:locked/>
    <w:rsid w:val="00F377CD"/>
    <w:pPr>
      <w:autoSpaceDE w:val="0"/>
      <w:autoSpaceDN w:val="0"/>
      <w:adjustRightInd w:val="0"/>
    </w:pPr>
    <w:rPr>
      <w:rFonts w:ascii="EUAlbertina" w:eastAsia="Calibri" w:hAnsi="EUAlbertina"/>
      <w:sz w:val="24"/>
      <w:lang w:val="fr-FR" w:eastAsia="en-US"/>
    </w:rPr>
  </w:style>
  <w:style w:type="paragraph" w:styleId="Inhopg4">
    <w:name w:val="toc 4"/>
    <w:basedOn w:val="Standaard"/>
    <w:next w:val="Standaard"/>
    <w:autoRedefine/>
    <w:uiPriority w:val="39"/>
    <w:unhideWhenUsed/>
    <w:locked/>
    <w:rsid w:val="00F377CD"/>
    <w:pPr>
      <w:spacing w:after="100" w:line="276" w:lineRule="auto"/>
      <w:ind w:left="660"/>
    </w:pPr>
    <w:rPr>
      <w:rFonts w:ascii="Calibri" w:hAnsi="Calibri"/>
      <w:szCs w:val="22"/>
      <w:lang w:eastAsia="en-GB"/>
    </w:rPr>
  </w:style>
  <w:style w:type="paragraph" w:styleId="Inhopg5">
    <w:name w:val="toc 5"/>
    <w:basedOn w:val="Standaard"/>
    <w:next w:val="Standaard"/>
    <w:autoRedefine/>
    <w:uiPriority w:val="39"/>
    <w:unhideWhenUsed/>
    <w:locked/>
    <w:rsid w:val="00F377CD"/>
    <w:pPr>
      <w:spacing w:after="100" w:line="276" w:lineRule="auto"/>
      <w:ind w:left="880"/>
    </w:pPr>
    <w:rPr>
      <w:rFonts w:ascii="Calibri" w:hAnsi="Calibri"/>
      <w:szCs w:val="22"/>
      <w:lang w:eastAsia="en-GB"/>
    </w:rPr>
  </w:style>
  <w:style w:type="paragraph" w:styleId="Inhopg6">
    <w:name w:val="toc 6"/>
    <w:basedOn w:val="Standaard"/>
    <w:next w:val="Standaard"/>
    <w:autoRedefine/>
    <w:uiPriority w:val="39"/>
    <w:unhideWhenUsed/>
    <w:locked/>
    <w:rsid w:val="00F377CD"/>
    <w:pPr>
      <w:spacing w:after="100" w:line="276" w:lineRule="auto"/>
      <w:ind w:left="1100"/>
    </w:pPr>
    <w:rPr>
      <w:rFonts w:ascii="Calibri" w:hAnsi="Calibri"/>
      <w:szCs w:val="22"/>
      <w:lang w:eastAsia="en-GB"/>
    </w:rPr>
  </w:style>
  <w:style w:type="paragraph" w:styleId="Inhopg7">
    <w:name w:val="toc 7"/>
    <w:basedOn w:val="Standaard"/>
    <w:next w:val="Standaard"/>
    <w:autoRedefine/>
    <w:uiPriority w:val="39"/>
    <w:unhideWhenUsed/>
    <w:locked/>
    <w:rsid w:val="00F377CD"/>
    <w:pPr>
      <w:spacing w:after="100" w:line="276" w:lineRule="auto"/>
      <w:ind w:left="1320"/>
    </w:pPr>
    <w:rPr>
      <w:rFonts w:ascii="Calibri" w:hAnsi="Calibri"/>
      <w:szCs w:val="22"/>
      <w:lang w:eastAsia="en-GB"/>
    </w:rPr>
  </w:style>
  <w:style w:type="paragraph" w:styleId="Inhopg8">
    <w:name w:val="toc 8"/>
    <w:basedOn w:val="Standaard"/>
    <w:next w:val="Standaard"/>
    <w:autoRedefine/>
    <w:uiPriority w:val="39"/>
    <w:unhideWhenUsed/>
    <w:locked/>
    <w:rsid w:val="00F377CD"/>
    <w:pPr>
      <w:spacing w:after="100" w:line="276" w:lineRule="auto"/>
      <w:ind w:left="1540"/>
    </w:pPr>
    <w:rPr>
      <w:rFonts w:ascii="Calibri" w:hAnsi="Calibri"/>
      <w:szCs w:val="22"/>
      <w:lang w:eastAsia="en-GB"/>
    </w:rPr>
  </w:style>
  <w:style w:type="paragraph" w:styleId="Inhopg9">
    <w:name w:val="toc 9"/>
    <w:basedOn w:val="Standaard"/>
    <w:next w:val="Standa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ijschrift">
    <w:name w:val="caption"/>
    <w:basedOn w:val="Standaard"/>
    <w:next w:val="Standa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alweb">
    <w:name w:val="Normal (Web)"/>
    <w:basedOn w:val="Standa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structuur">
    <w:name w:val="Document Map"/>
    <w:basedOn w:val="Standaard"/>
    <w:link w:val="DocumentstructuurChar"/>
    <w:locked/>
    <w:rsid w:val="00AA016B"/>
    <w:rPr>
      <w:rFonts w:ascii="Tahoma" w:hAnsi="Tahoma" w:cs="Tahoma"/>
      <w:sz w:val="16"/>
      <w:szCs w:val="16"/>
    </w:rPr>
  </w:style>
  <w:style w:type="character" w:customStyle="1" w:styleId="DocumentstructuurChar">
    <w:name w:val="Documentstructuur Char"/>
    <w:link w:val="Documentstructuur"/>
    <w:rsid w:val="00AA016B"/>
    <w:rPr>
      <w:rFonts w:ascii="Tahoma" w:hAnsi="Tahoma" w:cs="Tahoma"/>
      <w:sz w:val="16"/>
      <w:szCs w:val="16"/>
      <w:lang w:eastAsia="de-DE"/>
    </w:rPr>
  </w:style>
  <w:style w:type="paragraph" w:styleId="Tekstzonderopmaak">
    <w:name w:val="Plain Text"/>
    <w:basedOn w:val="Standaard"/>
    <w:link w:val="TekstzonderopmaakChar"/>
    <w:unhideWhenUsed/>
    <w:locked/>
    <w:rsid w:val="00AA016B"/>
    <w:rPr>
      <w:rFonts w:ascii="Consolas" w:hAnsi="Consolas"/>
      <w:sz w:val="21"/>
      <w:szCs w:val="21"/>
      <w:lang w:val="de-DE"/>
    </w:rPr>
  </w:style>
  <w:style w:type="character" w:customStyle="1" w:styleId="TekstzonderopmaakChar">
    <w:name w:val="Tekst zonder opmaak Char"/>
    <w:link w:val="Tekstzonderopmaak"/>
    <w:rsid w:val="00AA016B"/>
    <w:rPr>
      <w:rFonts w:ascii="Consolas" w:hAnsi="Consolas"/>
      <w:sz w:val="21"/>
      <w:szCs w:val="21"/>
      <w:lang w:val="de-DE" w:eastAsia="de-DE"/>
    </w:rPr>
  </w:style>
  <w:style w:type="paragraph" w:styleId="Plattetekst">
    <w:name w:val="Body Text"/>
    <w:basedOn w:val="Standaard"/>
    <w:link w:val="PlattetekstChar"/>
    <w:unhideWhenUsed/>
    <w:locked/>
    <w:rsid w:val="00AA016B"/>
    <w:pPr>
      <w:numPr>
        <w:numId w:val="8"/>
      </w:numPr>
      <w:spacing w:after="240"/>
      <w:jc w:val="both"/>
    </w:pPr>
    <w:rPr>
      <w:rFonts w:ascii="Times New Roman" w:hAnsi="Times New Roman"/>
      <w:sz w:val="24"/>
      <w:szCs w:val="20"/>
      <w:lang w:eastAsia="en-GB"/>
    </w:rPr>
  </w:style>
  <w:style w:type="character" w:customStyle="1" w:styleId="PlattetekstChar">
    <w:name w:val="Platte tekst Char"/>
    <w:link w:val="Plattetekst"/>
    <w:rsid w:val="00AA016B"/>
    <w:rPr>
      <w:sz w:val="24"/>
    </w:rPr>
  </w:style>
  <w:style w:type="paragraph" w:customStyle="1" w:styleId="ListParagraph1">
    <w:name w:val="List Paragraph1"/>
    <w:basedOn w:val="Standa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Zwaar">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Kop2Char">
    <w:name w:val="Kop 2 Char"/>
    <w:link w:val="Kop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Kop9Char">
    <w:name w:val="Kop 9 Char"/>
    <w:link w:val="Kop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Kop7Char">
    <w:name w:val="Kop 7 Char"/>
    <w:link w:val="Kop7"/>
    <w:rsid w:val="002D6E1A"/>
    <w:rPr>
      <w:sz w:val="22"/>
      <w:szCs w:val="24"/>
      <w:lang w:eastAsia="de-DE"/>
    </w:rPr>
  </w:style>
  <w:style w:type="character" w:customStyle="1" w:styleId="Kop6Char">
    <w:name w:val="Kop 6 Char"/>
    <w:link w:val="Kop6"/>
    <w:rsid w:val="002D6E1A"/>
    <w:rPr>
      <w:b/>
      <w:bCs/>
      <w:szCs w:val="22"/>
      <w:lang w:eastAsia="de-DE"/>
    </w:rPr>
  </w:style>
  <w:style w:type="character" w:customStyle="1" w:styleId="Kop8Char">
    <w:name w:val="Kop 8 Char"/>
    <w:link w:val="Kop8"/>
    <w:rsid w:val="002D6E1A"/>
    <w:rPr>
      <w:i/>
      <w:iCs/>
      <w:szCs w:val="24"/>
      <w:lang w:eastAsia="de-DE"/>
    </w:rPr>
  </w:style>
  <w:style w:type="numbering" w:customStyle="1" w:styleId="NoList1">
    <w:name w:val="No List1"/>
    <w:next w:val="Geenlijst"/>
    <w:uiPriority w:val="99"/>
    <w:semiHidden/>
    <w:unhideWhenUsed/>
    <w:locked/>
    <w:rsid w:val="002D6E1A"/>
  </w:style>
  <w:style w:type="character" w:styleId="GevolgdeHyperlink">
    <w:name w:val="FollowedHyperlink"/>
    <w:unhideWhenUsed/>
    <w:locked/>
    <w:rsid w:val="002D6E1A"/>
    <w:rPr>
      <w:color w:val="800080"/>
      <w:u w:val="single"/>
    </w:rPr>
  </w:style>
  <w:style w:type="character" w:customStyle="1" w:styleId="KoptekstChar">
    <w:name w:val="Koptekst Char"/>
    <w:link w:val="Koptekst"/>
    <w:rsid w:val="002D6E1A"/>
    <w:rPr>
      <w:rFonts w:ascii="Georgia" w:hAnsi="Georgia"/>
      <w:sz w:val="22"/>
      <w:szCs w:val="24"/>
      <w:lang w:eastAsia="de-DE"/>
    </w:rPr>
  </w:style>
  <w:style w:type="character" w:customStyle="1" w:styleId="VoettekstChar">
    <w:name w:val="Voettekst Char"/>
    <w:link w:val="Voettekst"/>
    <w:uiPriority w:val="99"/>
    <w:rsid w:val="002D6E1A"/>
    <w:rPr>
      <w:rFonts w:ascii="Georgia" w:hAnsi="Georgia"/>
      <w:sz w:val="22"/>
      <w:szCs w:val="24"/>
      <w:lang w:eastAsia="de-DE"/>
    </w:rPr>
  </w:style>
  <w:style w:type="paragraph" w:styleId="Eindnoottekst">
    <w:name w:val="endnote text"/>
    <w:basedOn w:val="Standaard"/>
    <w:link w:val="EindnoottekstChar"/>
    <w:unhideWhenUsed/>
    <w:locked/>
    <w:rsid w:val="002D6E1A"/>
    <w:rPr>
      <w:szCs w:val="20"/>
    </w:rPr>
  </w:style>
  <w:style w:type="character" w:customStyle="1" w:styleId="EindnoottekstChar">
    <w:name w:val="Eindnoottekst Char"/>
    <w:link w:val="Eindnoottekst"/>
    <w:rsid w:val="002D6E1A"/>
    <w:rPr>
      <w:rFonts w:ascii="Georgia" w:hAnsi="Georgia"/>
      <w:lang w:eastAsia="de-DE"/>
    </w:rPr>
  </w:style>
  <w:style w:type="paragraph" w:styleId="Lijstnummering">
    <w:name w:val="List Number"/>
    <w:basedOn w:val="Standa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jstalineaChar">
    <w:name w:val="Lijstalinea Char"/>
    <w:aliases w:val="Paragraphe EI Char,Paragraphe de liste1 Char,EC Char,Paragraphe de liste Char"/>
    <w:link w:val="Lijstalinea"/>
    <w:uiPriority w:val="34"/>
    <w:locked/>
    <w:rsid w:val="002D6E1A"/>
    <w:rPr>
      <w:rFonts w:ascii="Georgia" w:hAnsi="Georgia"/>
      <w:sz w:val="22"/>
      <w:szCs w:val="24"/>
      <w:lang w:eastAsia="de-DE"/>
    </w:rPr>
  </w:style>
  <w:style w:type="paragraph" w:customStyle="1" w:styleId="04anumbering0">
    <w:name w:val="04anumbering"/>
    <w:basedOn w:val="Standa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locked/>
    <w:rsid w:val="002D6E1A"/>
    <w:pPr>
      <w:ind w:left="708"/>
      <w:contextualSpacing w:val="0"/>
      <w:jc w:val="both"/>
    </w:pPr>
    <w:rPr>
      <w:b/>
      <w:szCs w:val="20"/>
      <w:u w:val="single"/>
    </w:rPr>
  </w:style>
  <w:style w:type="paragraph" w:customStyle="1" w:styleId="Bullet">
    <w:name w:val="Bullet"/>
    <w:basedOn w:val="Standaard"/>
    <w:locked/>
    <w:rsid w:val="002D6E1A"/>
    <w:pPr>
      <w:numPr>
        <w:numId w:val="11"/>
      </w:numPr>
      <w:tabs>
        <w:tab w:val="left" w:pos="708"/>
      </w:tabs>
      <w:spacing w:before="120" w:after="120" w:line="276" w:lineRule="auto"/>
      <w:jc w:val="both"/>
    </w:pPr>
    <w:rPr>
      <w:szCs w:val="20"/>
      <w:lang w:eastAsia="en-GB"/>
    </w:rPr>
  </w:style>
  <w:style w:type="character" w:styleId="Eindnootmarkering">
    <w:name w:val="endnote reference"/>
    <w:unhideWhenUsed/>
    <w:locked/>
    <w:rsid w:val="002D6E1A"/>
    <w:rPr>
      <w:vertAlign w:val="superscript"/>
    </w:rPr>
  </w:style>
  <w:style w:type="character" w:styleId="Tekstvantijdelijkeaanduiding">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Standaardtabe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locked/>
    <w:rsid w:val="00952F2C"/>
  </w:style>
  <w:style w:type="paragraph" w:customStyle="1" w:styleId="aStyle">
    <w:name w:val="a) Style"/>
    <w:basedOn w:val="Standa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Kop5Char">
    <w:name w:val="Kop 5 Char"/>
    <w:aliases w:val="Questions Char7"/>
    <w:link w:val="Kop5"/>
    <w:uiPriority w:val="9"/>
    <w:rsid w:val="00E9344E"/>
    <w:rPr>
      <w:rFonts w:ascii="Arial" w:hAnsi="Arial"/>
      <w:b/>
      <w:szCs w:val="24"/>
      <w:lang w:eastAsia="de-DE"/>
    </w:rPr>
  </w:style>
  <w:style w:type="character" w:customStyle="1" w:styleId="Kop3Char">
    <w:name w:val="Kop 3 Char"/>
    <w:link w:val="Kop3"/>
    <w:rsid w:val="003865E5"/>
    <w:rPr>
      <w:rFonts w:ascii="Cambria" w:eastAsia="Times New Roman" w:hAnsi="Cambria" w:cs="Times New Roman"/>
      <w:b/>
      <w:bCs/>
      <w:color w:val="4F81BD"/>
      <w:sz w:val="22"/>
      <w:szCs w:val="24"/>
      <w:lang w:eastAsia="de-DE"/>
    </w:rPr>
  </w:style>
  <w:style w:type="character" w:customStyle="1" w:styleId="Kop4Char">
    <w:name w:val="Kop 4 Char"/>
    <w:link w:val="Kop4"/>
    <w:rsid w:val="00CB7286"/>
    <w:rPr>
      <w:b/>
      <w:bCs/>
      <w:sz w:val="28"/>
      <w:szCs w:val="28"/>
      <w:lang w:eastAsia="de-DE"/>
    </w:rPr>
  </w:style>
  <w:style w:type="table" w:styleId="Lichtelijst-accent3">
    <w:name w:val="Light List Accent 3"/>
    <w:basedOn w:val="Standaardtabe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Kop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Kop1"/>
    <w:next w:val="Standa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ard"/>
    <w:next w:val="Standa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ard"/>
    <w:rsid w:val="000D2D0B"/>
    <w:rPr>
      <w:szCs w:val="20"/>
    </w:rPr>
  </w:style>
  <w:style w:type="paragraph" w:customStyle="1" w:styleId="Sbuchead">
    <w:name w:val="Sbuchead"/>
    <w:basedOn w:val="Standa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ard"/>
    <w:next w:val="Standa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ard"/>
    <w:next w:val="Standa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ard"/>
    <w:rsid w:val="000D2D0B"/>
    <w:pPr>
      <w:spacing w:before="120" w:after="120"/>
      <w:jc w:val="center"/>
    </w:pPr>
    <w:rPr>
      <w:rFonts w:ascii="Times New Roman" w:hAnsi="Times New Roman"/>
      <w:sz w:val="24"/>
      <w:lang w:eastAsia="en-US"/>
    </w:rPr>
  </w:style>
  <w:style w:type="paragraph" w:customStyle="1" w:styleId="NormalLeft">
    <w:name w:val="Normal Left"/>
    <w:basedOn w:val="Standaard"/>
    <w:rsid w:val="000D2D0B"/>
    <w:pPr>
      <w:spacing w:before="120" w:after="120"/>
    </w:pPr>
    <w:rPr>
      <w:rFonts w:ascii="Times New Roman" w:hAnsi="Times New Roman"/>
      <w:sz w:val="24"/>
      <w:lang w:eastAsia="en-US"/>
    </w:rPr>
  </w:style>
  <w:style w:type="paragraph" w:customStyle="1" w:styleId="NormalRight">
    <w:name w:val="Normal Right"/>
    <w:basedOn w:val="Standaard"/>
    <w:rsid w:val="000D2D0B"/>
    <w:pPr>
      <w:spacing w:before="120" w:after="120"/>
      <w:jc w:val="right"/>
    </w:pPr>
    <w:rPr>
      <w:rFonts w:ascii="Times New Roman" w:hAnsi="Times New Roman"/>
      <w:sz w:val="24"/>
      <w:lang w:eastAsia="en-US"/>
    </w:rPr>
  </w:style>
  <w:style w:type="paragraph" w:customStyle="1" w:styleId="QuotedText">
    <w:name w:val="Quoted Text"/>
    <w:basedOn w:val="Standa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ard"/>
    <w:next w:val="Standa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ard"/>
    <w:next w:val="Kop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ard"/>
    <w:next w:val="Standa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ard"/>
    <w:next w:val="Standa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ard"/>
    <w:next w:val="Standa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ard"/>
    <w:next w:val="Standa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ard"/>
    <w:next w:val="Standa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ard"/>
    <w:next w:val="Standa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ard"/>
    <w:next w:val="Standaard"/>
    <w:locked/>
    <w:rsid w:val="000D2D0B"/>
    <w:pPr>
      <w:spacing w:after="240"/>
    </w:pPr>
    <w:rPr>
      <w:rFonts w:ascii="Times New Roman" w:hAnsi="Times New Roman"/>
      <w:sz w:val="24"/>
      <w:lang w:eastAsia="en-US"/>
    </w:rPr>
  </w:style>
  <w:style w:type="paragraph" w:customStyle="1" w:styleId="Datedadoption">
    <w:name w:val="Date d'adoption"/>
    <w:basedOn w:val="Standa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ard"/>
    <w:next w:val="Standa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ard"/>
    <w:next w:val="Standa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ard"/>
    <w:next w:val="Emission"/>
    <w:locked/>
    <w:rsid w:val="000D2D0B"/>
    <w:rPr>
      <w:rFonts w:cs="Arial"/>
      <w:sz w:val="24"/>
      <w:lang w:eastAsia="en-US"/>
    </w:rPr>
  </w:style>
  <w:style w:type="paragraph" w:customStyle="1" w:styleId="Rfrenceinstitutionnelle">
    <w:name w:val="Référence institutionnelle"/>
    <w:basedOn w:val="Standa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ard"/>
    <w:locked/>
    <w:rsid w:val="000D2D0B"/>
    <w:pPr>
      <w:jc w:val="center"/>
    </w:pPr>
    <w:rPr>
      <w:rFonts w:ascii="Times New Roman" w:hAnsi="Times New Roman"/>
      <w:b/>
      <w:sz w:val="24"/>
      <w:lang w:eastAsia="en-US"/>
    </w:rPr>
  </w:style>
  <w:style w:type="paragraph" w:customStyle="1" w:styleId="Statut">
    <w:name w:val="Statut"/>
    <w:basedOn w:val="Standa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ard"/>
    <w:next w:val="Standa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ard"/>
    <w:next w:val="Standa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ard"/>
    <w:next w:val="Standaard"/>
    <w:locked/>
    <w:rsid w:val="000D2D0B"/>
    <w:pPr>
      <w:spacing w:before="120" w:after="120"/>
      <w:jc w:val="both"/>
    </w:pPr>
    <w:rPr>
      <w:rFonts w:ascii="Times New Roman" w:hAnsi="Times New Roman"/>
      <w:sz w:val="24"/>
      <w:lang w:eastAsia="en-US"/>
    </w:rPr>
  </w:style>
  <w:style w:type="paragraph" w:customStyle="1" w:styleId="Supertitre">
    <w:name w:val="Supertitre"/>
    <w:basedOn w:val="Standaard"/>
    <w:next w:val="Standa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ard"/>
    <w:next w:val="Standa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ard"/>
    <w:locked/>
    <w:rsid w:val="000D2D0B"/>
    <w:pPr>
      <w:jc w:val="center"/>
    </w:pPr>
    <w:rPr>
      <w:rFonts w:ascii="Times New Roman" w:hAnsi="Times New Roman"/>
      <w:sz w:val="24"/>
      <w:lang w:eastAsia="en-US"/>
    </w:rPr>
  </w:style>
  <w:style w:type="paragraph" w:customStyle="1" w:styleId="Fichefinanciretitre">
    <w:name w:val="Fiche financière titre"/>
    <w:basedOn w:val="Standaard"/>
    <w:next w:val="Standa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ard"/>
    <w:locked/>
    <w:rsid w:val="000D2D0B"/>
    <w:pPr>
      <w:spacing w:after="240"/>
    </w:pPr>
  </w:style>
  <w:style w:type="paragraph" w:customStyle="1" w:styleId="Accompagnant">
    <w:name w:val="Accompagnant"/>
    <w:basedOn w:val="Standa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ard"/>
    <w:next w:val="Standaard"/>
    <w:locked/>
    <w:rsid w:val="000D2D0B"/>
    <w:pPr>
      <w:spacing w:before="360"/>
      <w:jc w:val="center"/>
    </w:pPr>
    <w:rPr>
      <w:rFonts w:ascii="Times New Roman" w:hAnsi="Times New Roman"/>
      <w:sz w:val="24"/>
      <w:lang w:eastAsia="en-US"/>
    </w:rPr>
  </w:style>
  <w:style w:type="paragraph" w:styleId="Lijstnummering2">
    <w:name w:val="List Number 2"/>
    <w:basedOn w:val="Standaard"/>
    <w:locked/>
    <w:rsid w:val="000D2D0B"/>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Standaard"/>
    <w:locked/>
    <w:rsid w:val="000D2D0B"/>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Standa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Standa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Standa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Standa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Standa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Standaard"/>
    <w:next w:val="Standa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ard"/>
    <w:locked/>
    <w:rsid w:val="000D2D0B"/>
    <w:pPr>
      <w:ind w:left="720"/>
      <w:contextualSpacing/>
    </w:pPr>
    <w:rPr>
      <w:rFonts w:ascii="Cambria" w:hAnsi="Cambria"/>
      <w:sz w:val="24"/>
      <w:lang w:val="en-US" w:eastAsia="en-US"/>
    </w:rPr>
  </w:style>
  <w:style w:type="paragraph" w:customStyle="1" w:styleId="Listeavsnitt1">
    <w:name w:val="Listeavsnitt1"/>
    <w:basedOn w:val="Standa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Standa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ard"/>
    <w:next w:val="Standaard"/>
    <w:link w:val="Titel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Char">
    <w:name w:val="Titel Char"/>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ard"/>
    <w:locked/>
    <w:rsid w:val="000D2D0B"/>
    <w:pPr>
      <w:spacing w:before="320" w:line="260" w:lineRule="exact"/>
      <w:jc w:val="both"/>
    </w:pPr>
    <w:rPr>
      <w:rFonts w:ascii="Myriad Pro Light" w:hAnsi="Myriad Pro Light"/>
      <w:b/>
      <w:sz w:val="21"/>
      <w:szCs w:val="20"/>
      <w:lang w:val="es-ES" w:eastAsia="es-ES"/>
    </w:rPr>
  </w:style>
  <w:style w:type="character" w:customStyle="1" w:styleId="RevisieChar">
    <w:name w:val="Revisie Char"/>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Question"/>
    <w:uiPriority w:val="19"/>
    <w:qFormat/>
    <w:locked/>
    <w:rsid w:val="003A6E9A"/>
    <w:rPr>
      <w:b/>
      <w:i w:val="0"/>
      <w:iCs/>
      <w:sz w:val="20"/>
    </w:rPr>
  </w:style>
  <w:style w:type="paragraph" w:customStyle="1" w:styleId="NEW-Paragraph-Level1">
    <w:name w:val="NEW-Paragraph-Level1"/>
    <w:basedOn w:val="Standa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ardalinea-lettertype"/>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evebenadrukking">
    <w:name w:val="Intense Emphasis"/>
    <w:basedOn w:val="Standaardalinea-lettertype"/>
    <w:uiPriority w:val="21"/>
    <w:qFormat/>
    <w:locked/>
    <w:rsid w:val="00D34282"/>
    <w:rPr>
      <w:b/>
      <w:bCs/>
      <w:i/>
      <w:iCs/>
    </w:rPr>
  </w:style>
  <w:style w:type="character" w:customStyle="1" w:styleId="CPTitle1Char">
    <w:name w:val="CP_Title1 Char"/>
    <w:basedOn w:val="Standaardalinea-lettertype"/>
    <w:link w:val="CPTitle1"/>
    <w:locked/>
    <w:rsid w:val="00D34282"/>
    <w:rPr>
      <w:rFonts w:asciiTheme="majorHAnsi" w:eastAsiaTheme="majorEastAsia" w:hAnsiTheme="majorHAnsi" w:cstheme="majorHAnsi"/>
      <w:b/>
      <w:sz w:val="32"/>
      <w:szCs w:val="32"/>
    </w:rPr>
  </w:style>
  <w:style w:type="paragraph" w:customStyle="1" w:styleId="CPTitle1">
    <w:name w:val="CP_Title1"/>
    <w:basedOn w:val="Kop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Kop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192689540">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94960348">
      <w:bodyDiv w:val="1"/>
      <w:marLeft w:val="0"/>
      <w:marRight w:val="0"/>
      <w:marTop w:val="0"/>
      <w:marBottom w:val="0"/>
      <w:divBdr>
        <w:top w:val="none" w:sz="0" w:space="0" w:color="auto"/>
        <w:left w:val="none" w:sz="0" w:space="0" w:color="auto"/>
        <w:bottom w:val="none" w:sz="0" w:space="0" w:color="auto"/>
        <w:right w:val="none" w:sz="0" w:space="0" w:color="auto"/>
      </w:divBdr>
    </w:div>
    <w:div w:id="736975370">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04878738">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90009348">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63490293">
      <w:bodyDiv w:val="1"/>
      <w:marLeft w:val="0"/>
      <w:marRight w:val="0"/>
      <w:marTop w:val="0"/>
      <w:marBottom w:val="0"/>
      <w:divBdr>
        <w:top w:val="none" w:sz="0" w:space="0" w:color="auto"/>
        <w:left w:val="none" w:sz="0" w:space="0" w:color="auto"/>
        <w:bottom w:val="none" w:sz="0" w:space="0" w:color="auto"/>
        <w:right w:val="none" w:sz="0" w:space="0" w:color="auto"/>
      </w:divBdr>
    </w:div>
    <w:div w:id="1267929940">
      <w:bodyDiv w:val="1"/>
      <w:marLeft w:val="0"/>
      <w:marRight w:val="0"/>
      <w:marTop w:val="0"/>
      <w:marBottom w:val="0"/>
      <w:divBdr>
        <w:top w:val="none" w:sz="0" w:space="0" w:color="auto"/>
        <w:left w:val="none" w:sz="0" w:space="0" w:color="auto"/>
        <w:bottom w:val="none" w:sz="0" w:space="0" w:color="auto"/>
        <w:right w:val="none" w:sz="0" w:space="0" w:color="auto"/>
      </w:divBdr>
    </w:div>
    <w:div w:id="1341204171">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41796304">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68495821">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sharepoint/v3"/>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microsoft.com/sharepoint/v4"/>
    <ds:schemaRef ds:uri="http://schemas.openxmlformats.org/package/2006/metadata/core-properties"/>
    <ds:schemaRef ds:uri="20fbe147-bbda-4e53-b6b1-7e8bbff3fe19"/>
    <ds:schemaRef ds:uri="http://www.w3.org/XML/1998/namespace"/>
  </ds:schemaRefs>
</ds:datastoreItem>
</file>

<file path=customXml/itemProps2.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D1DAC2C1-596F-49AA-AE09-46B0906E8C0A}">
  <ds:schemaRefs>
    <ds:schemaRef ds:uri="http://schemas.openxmlformats.org/officeDocument/2006/bibliography"/>
  </ds:schemaRefs>
</ds:datastoreItem>
</file>

<file path=customXml/itemProps6.xml><?xml version="1.0" encoding="utf-8"?>
<ds:datastoreItem xmlns:ds="http://schemas.openxmlformats.org/officeDocument/2006/customXml" ds:itemID="{3ACF93C0-2C17-40B0-9ED1-6F10CCC2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788B194B</Template>
  <TotalTime>0</TotalTime>
  <Pages>18</Pages>
  <Words>5046</Words>
  <Characters>29382</Characters>
  <Application>Microsoft Office Word</Application>
  <DocSecurity>8</DocSecurity>
  <Lines>244</Lines>
  <Paragraphs>68</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34360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Diana van Kleef</cp:lastModifiedBy>
  <cp:revision>6</cp:revision>
  <cp:lastPrinted>2015-02-18T11:01:00Z</cp:lastPrinted>
  <dcterms:created xsi:type="dcterms:W3CDTF">2019-11-21T10:26:00Z</dcterms:created>
  <dcterms:modified xsi:type="dcterms:W3CDTF">2019-11-27T10:32:00Z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