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550" w:type="dxa"/>
            <w:tblLayout w:type="fixed"/>
            <w:tblCellMar>
              <w:left w:w="0" w:type="dxa"/>
              <w:right w:w="0" w:type="dxa"/>
            </w:tblCellMar>
            <w:tblLook w:val="01E0" w:firstRow="1" w:lastRow="1" w:firstColumn="1" w:lastColumn="1" w:noHBand="0" w:noVBand="0"/>
          </w:tblPr>
          <w:tblGrid>
            <w:gridCol w:w="10550"/>
          </w:tblGrid>
          <w:tr w:rsidR="00AF2EF7" w:rsidRPr="00B8572C" w14:paraId="55D8B106" w14:textId="77777777" w:rsidTr="00010773">
            <w:trPr>
              <w:trHeight w:hRule="exact" w:val="1268"/>
            </w:trPr>
            <w:tc>
              <w:tcPr>
                <w:tcW w:w="1055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010773">
            <w:trPr>
              <w:trHeight w:hRule="exact" w:val="1113"/>
            </w:trPr>
            <w:tc>
              <w:tcPr>
                <w:tcW w:w="10550" w:type="dxa"/>
                <w:tcMar>
                  <w:top w:w="142" w:type="dxa"/>
                </w:tcMar>
              </w:tcPr>
              <w:p w14:paraId="26CF3934" w14:textId="3A15E927" w:rsidR="00AB6157" w:rsidRPr="00B8572C" w:rsidRDefault="00010773" w:rsidP="00010773">
                <w:pPr>
                  <w:pStyle w:val="Heading2"/>
                  <w:numPr>
                    <w:ilvl w:val="0"/>
                    <w:numId w:val="0"/>
                  </w:numPr>
                  <w:ind w:left="576" w:hanging="576"/>
                </w:pPr>
                <w:r>
                  <w:rPr>
                    <w:rFonts w:cs="Arial"/>
                  </w:rPr>
                  <w:t>MiFID II/MiFIR review report on the development in prices for pre- and post-trade data and on the consolidated tape for equity instruments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53497E4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010773">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A2444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010773" w:rsidRPr="00010773">
            <w:rPr>
              <w:rFonts w:asciiTheme="minorHAnsi" w:eastAsiaTheme="minorEastAsia" w:hAnsiTheme="minorHAnsi" w:cstheme="minorBidi"/>
              <w:b/>
              <w:sz w:val="22"/>
              <w:szCs w:val="20"/>
              <w:lang w:eastAsia="en-US"/>
            </w:rPr>
            <w:t>06 September</w:t>
          </w:r>
          <w:r w:rsidRPr="00010773">
            <w:rPr>
              <w:rFonts w:asciiTheme="minorHAnsi" w:eastAsiaTheme="minorEastAsia" w:hAnsiTheme="minorHAnsi" w:cstheme="minorBidi"/>
              <w:b/>
              <w:sz w:val="22"/>
              <w:szCs w:val="20"/>
              <w:lang w:eastAsia="en-US"/>
            </w:rPr>
            <w:t xml:space="preserve">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B774BF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010773">
            <w:rPr>
              <w:rFonts w:eastAsiaTheme="minorEastAsia" w:cstheme="minorBidi"/>
              <w:szCs w:val="20"/>
              <w:lang w:eastAsia="en-US"/>
            </w:rPr>
            <w:t>MDA</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BCCE85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010773">
            <w:rPr>
              <w:rFonts w:eastAsiaTheme="minorEastAsia" w:cstheme="minorBidi"/>
              <w:szCs w:val="20"/>
              <w:lang w:eastAsia="en-US"/>
            </w:rPr>
            <w:t>MDA</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010773">
            <w:rPr>
              <w:rFonts w:eastAsiaTheme="minorEastAsia" w:cstheme="minorBidi"/>
              <w:szCs w:val="20"/>
              <w:lang w:eastAsia="en-US"/>
            </w:rPr>
            <w:t>MDA</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ermStart w:id="1101996068" w:edGrp="everyone"/>
          <w:permEnd w:id="1101996068"/>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F181B40" w:rsidR="00AF2EF7" w:rsidRPr="00B8572C" w:rsidRDefault="00010773" w:rsidP="00C709F9">
          <w:pPr>
            <w:spacing w:after="120" w:line="264" w:lineRule="auto"/>
            <w:jc w:val="both"/>
            <w:rPr>
              <w:rFonts w:asciiTheme="minorHAnsi" w:hAnsiTheme="minorHAnsi" w:cstheme="minorHAnsi"/>
            </w:rPr>
          </w:pPr>
          <w:r w:rsidRPr="00010773">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users of market data and trading venues, but responses are also sought from any other market participant including trade associations and industry bodies, institutional and retail investors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3F9AB2EB" w:rsidR="00C85C8B" w:rsidRPr="00C85C8B" w:rsidRDefault="00C445BB" w:rsidP="00C85C8B">
                <w:pPr>
                  <w:rPr>
                    <w:rFonts w:ascii="Arial" w:hAnsi="Arial" w:cs="Arial"/>
                    <w:color w:val="808080"/>
                    <w:sz w:val="20"/>
                    <w:lang w:eastAsia="de-DE"/>
                  </w:rPr>
                </w:pPr>
                <w:r>
                  <w:rPr>
                    <w:rFonts w:ascii="Arial" w:hAnsi="Arial" w:cs="Arial"/>
                    <w:color w:val="808080"/>
                    <w:sz w:val="20"/>
                    <w:lang w:eastAsia="de-DE"/>
                  </w:rPr>
                  <w:t>FIA Inc.</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766EC4C" w:rsidR="00C85C8B" w:rsidRPr="00C85C8B" w:rsidRDefault="00D00A1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41A82">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1BB69DFE" w:rsidR="00C85C8B" w:rsidRPr="00C85C8B" w:rsidRDefault="00C445BB"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0B90CAD" w:rsidR="00C85C8B" w:rsidRPr="00C85C8B" w:rsidRDefault="00241A82"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449EF30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theme="minorBidi"/>
          <w:sz w:val="22"/>
          <w:szCs w:val="20"/>
          <w:lang w:eastAsia="en-US"/>
        </w:rPr>
        <w:t>MDA</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2CE3AD5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Arial"/>
          <w:sz w:val="22"/>
          <w:szCs w:val="20"/>
          <w:lang w:eastAsia="en-US"/>
        </w:rPr>
        <w:t>MDA</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357E71EC" w:rsidR="00AB6157" w:rsidRDefault="00AB6157" w:rsidP="00C1698A">
      <w:pPr>
        <w:spacing w:line="276" w:lineRule="auto"/>
        <w:rPr>
          <w:rFonts w:asciiTheme="minorHAnsi" w:hAnsiTheme="minorHAnsi" w:cstheme="minorHAnsi"/>
          <w:b/>
          <w:sz w:val="28"/>
          <w:szCs w:val="28"/>
        </w:rPr>
      </w:pPr>
    </w:p>
    <w:p w14:paraId="6B86E402" w14:textId="77777777" w:rsidR="00010773" w:rsidRDefault="00010773" w:rsidP="00010773">
      <w:pPr>
        <w:pStyle w:val="Questionstyle"/>
        <w:numPr>
          <w:ilvl w:val="0"/>
          <w:numId w:val="9"/>
        </w:numPr>
        <w:spacing w:after="250" w:line="276" w:lineRule="auto"/>
      </w:pPr>
      <w:r w:rsidRPr="00EE7E2D">
        <w:t>:</w:t>
      </w:r>
      <w:r>
        <w:t xml:space="preserve"> H</w:t>
      </w:r>
      <w:r w:rsidRPr="00267C25">
        <w:t>ave prices of market data increased or decreased</w:t>
      </w:r>
      <w:r>
        <w:t xml:space="preserve"> s</w:t>
      </w:r>
      <w:r w:rsidRPr="00267C25">
        <w:t xml:space="preserve">ince the </w:t>
      </w:r>
      <w:r>
        <w:t xml:space="preserve">application of </w:t>
      </w:r>
      <w:r w:rsidRPr="00267C25">
        <w:t>MiFID II/MiFIR?</w:t>
      </w:r>
      <w:r>
        <w:t xml:space="preserve"> Please provide quantitative evidence to support your answer and specify whether you are referring to equity and/or non-equity instruments.</w:t>
      </w:r>
    </w:p>
    <w:p w14:paraId="30E609ED" w14:textId="77777777" w:rsidR="00010773" w:rsidRDefault="00010773" w:rsidP="00010773">
      <w:pPr>
        <w:rPr>
          <w:rFonts w:ascii="Arial" w:hAnsi="Arial" w:cs="Arial"/>
        </w:rPr>
      </w:pPr>
      <w:r>
        <w:rPr>
          <w:rFonts w:ascii="Arial" w:hAnsi="Arial" w:cs="Arial"/>
        </w:rPr>
        <w:t>&lt;ESMA_QUESTION_MDA_1&gt;</w:t>
      </w:r>
    </w:p>
    <w:p w14:paraId="46747416" w14:textId="77777777" w:rsidR="00C445BB" w:rsidRPr="00544E49" w:rsidRDefault="00C445BB" w:rsidP="00C445BB">
      <w:pPr>
        <w:pStyle w:val="NoSpacing"/>
        <w:numPr>
          <w:ilvl w:val="0"/>
          <w:numId w:val="18"/>
        </w:numPr>
        <w:jc w:val="both"/>
        <w:rPr>
          <w:rFonts w:asciiTheme="majorHAnsi" w:hAnsiTheme="majorHAnsi" w:cstheme="majorHAnsi"/>
          <w:b/>
          <w:sz w:val="22"/>
          <w:szCs w:val="22"/>
          <w:u w:val="single"/>
        </w:rPr>
      </w:pPr>
      <w:permStart w:id="478217800" w:edGrp="everyone"/>
      <w:r w:rsidRPr="00544E49">
        <w:rPr>
          <w:rFonts w:asciiTheme="majorHAnsi" w:hAnsiTheme="majorHAnsi" w:cstheme="majorHAnsi"/>
          <w:b/>
          <w:sz w:val="22"/>
          <w:szCs w:val="22"/>
          <w:u w:val="single"/>
        </w:rPr>
        <w:t>Introduction</w:t>
      </w:r>
    </w:p>
    <w:p w14:paraId="7C96493A" w14:textId="77777777" w:rsidR="00C445BB" w:rsidRPr="00544E49" w:rsidRDefault="00C445BB" w:rsidP="00C445BB">
      <w:pPr>
        <w:pStyle w:val="NoSpacing"/>
        <w:jc w:val="both"/>
        <w:rPr>
          <w:rFonts w:asciiTheme="majorHAnsi" w:hAnsiTheme="majorHAnsi" w:cstheme="majorHAnsi"/>
          <w:sz w:val="22"/>
          <w:szCs w:val="22"/>
        </w:rPr>
      </w:pPr>
    </w:p>
    <w:p w14:paraId="2C844316" w14:textId="77777777" w:rsidR="00C445BB" w:rsidRPr="00544E49" w:rsidRDefault="00C445BB" w:rsidP="00C445BB">
      <w:pPr>
        <w:pStyle w:val="NoSpacing"/>
        <w:jc w:val="both"/>
        <w:rPr>
          <w:rFonts w:asciiTheme="majorHAnsi" w:hAnsiTheme="majorHAnsi" w:cstheme="majorHAnsi"/>
          <w:sz w:val="22"/>
          <w:szCs w:val="22"/>
        </w:rPr>
      </w:pPr>
      <w:r>
        <w:rPr>
          <w:rFonts w:asciiTheme="majorHAnsi" w:hAnsiTheme="majorHAnsi" w:cstheme="majorHAnsi"/>
        </w:rPr>
        <w:t>The Futures Industry Association (‘</w:t>
      </w:r>
      <w:r w:rsidRPr="00544E49">
        <w:rPr>
          <w:rFonts w:asciiTheme="majorHAnsi" w:hAnsiTheme="majorHAnsi" w:cstheme="majorHAnsi"/>
          <w:sz w:val="22"/>
          <w:szCs w:val="22"/>
        </w:rPr>
        <w:t>FIA</w:t>
      </w:r>
      <w:r>
        <w:rPr>
          <w:rFonts w:asciiTheme="majorHAnsi" w:hAnsiTheme="majorHAnsi" w:cstheme="majorHAnsi"/>
        </w:rPr>
        <w:t>’)</w:t>
      </w:r>
      <w:r>
        <w:rPr>
          <w:rStyle w:val="FootnoteReference"/>
          <w:rFonts w:cstheme="majorHAnsi"/>
        </w:rPr>
        <w:footnoteReference w:id="2"/>
      </w:r>
      <w:r w:rsidRPr="00544E49">
        <w:rPr>
          <w:rFonts w:asciiTheme="majorHAnsi" w:hAnsiTheme="majorHAnsi" w:cstheme="majorHAnsi"/>
          <w:sz w:val="22"/>
          <w:szCs w:val="22"/>
        </w:rPr>
        <w:t xml:space="preserve"> welcomes the opportunity to respond to the ESMA Consultation Paper on MiFID II/</w:t>
      </w:r>
      <w:proofErr w:type="spellStart"/>
      <w:r w:rsidRPr="00544E49">
        <w:rPr>
          <w:rFonts w:asciiTheme="majorHAnsi" w:hAnsiTheme="majorHAnsi" w:cstheme="majorHAnsi"/>
          <w:sz w:val="22"/>
          <w:szCs w:val="22"/>
        </w:rPr>
        <w:t>MiFIR</w:t>
      </w:r>
      <w:proofErr w:type="spellEnd"/>
      <w:r w:rsidRPr="00544E49">
        <w:rPr>
          <w:rFonts w:asciiTheme="majorHAnsi" w:hAnsiTheme="majorHAnsi" w:cstheme="majorHAnsi"/>
          <w:sz w:val="22"/>
          <w:szCs w:val="22"/>
        </w:rPr>
        <w:t xml:space="preserve"> review report on the development in prices for pre- and post-trade data and on the consolidated tape for equity instruments</w:t>
      </w:r>
      <w:r>
        <w:rPr>
          <w:rStyle w:val="FootnoteReference"/>
          <w:rFonts w:cstheme="majorHAnsi"/>
        </w:rPr>
        <w:footnoteReference w:id="3"/>
      </w:r>
      <w:r w:rsidRPr="00544E49">
        <w:rPr>
          <w:rFonts w:asciiTheme="majorHAnsi" w:hAnsiTheme="majorHAnsi" w:cstheme="majorHAnsi"/>
          <w:sz w:val="22"/>
          <w:szCs w:val="22"/>
        </w:rPr>
        <w:t>. Whilst FIA has a very diverse membership, the views expressed in this response are those of FIA primary members (i.e. clearing firms) and may not be the views of all FIA members.</w:t>
      </w:r>
      <w:r w:rsidRPr="00544E49">
        <w:rPr>
          <w:rStyle w:val="FootnoteReference"/>
          <w:rFonts w:cstheme="majorHAnsi"/>
          <w:sz w:val="22"/>
          <w:szCs w:val="22"/>
        </w:rPr>
        <w:footnoteReference w:id="4"/>
      </w:r>
    </w:p>
    <w:p w14:paraId="690E7722" w14:textId="77777777" w:rsidR="00C445BB" w:rsidRPr="00544E49" w:rsidRDefault="00C445BB" w:rsidP="00C445BB">
      <w:pPr>
        <w:pStyle w:val="NoSpacing"/>
        <w:jc w:val="both"/>
        <w:rPr>
          <w:rFonts w:asciiTheme="majorHAnsi" w:hAnsiTheme="majorHAnsi" w:cstheme="majorHAnsi"/>
          <w:sz w:val="22"/>
          <w:szCs w:val="22"/>
        </w:rPr>
      </w:pPr>
    </w:p>
    <w:p w14:paraId="6AFD52E1" w14:textId="77777777" w:rsidR="00C445BB" w:rsidRPr="00544E49" w:rsidRDefault="00C445BB" w:rsidP="00C445BB">
      <w:pPr>
        <w:pStyle w:val="Default"/>
        <w:jc w:val="both"/>
        <w:rPr>
          <w:rFonts w:asciiTheme="majorHAnsi" w:hAnsiTheme="majorHAnsi" w:cstheme="majorHAnsi"/>
          <w:sz w:val="22"/>
          <w:szCs w:val="22"/>
        </w:rPr>
      </w:pPr>
      <w:r w:rsidRPr="00544E49">
        <w:rPr>
          <w:rFonts w:asciiTheme="majorHAnsi" w:hAnsiTheme="majorHAnsi" w:cstheme="majorHAnsi"/>
          <w:sz w:val="22"/>
          <w:szCs w:val="22"/>
        </w:rPr>
        <w:t xml:space="preserve">Market data is a highly valuable tool that supports the efficiency of a trading eco-system as it helps firms and investors to make investment and hedging decisions and to facilitate transparency in the market. </w:t>
      </w:r>
    </w:p>
    <w:p w14:paraId="1361616D" w14:textId="77777777" w:rsidR="00C445BB" w:rsidRPr="00544E49" w:rsidRDefault="00C445BB" w:rsidP="00C445BB">
      <w:pPr>
        <w:pStyle w:val="Default"/>
        <w:jc w:val="both"/>
        <w:rPr>
          <w:rFonts w:asciiTheme="majorHAnsi" w:hAnsiTheme="majorHAnsi" w:cstheme="majorHAnsi"/>
          <w:sz w:val="22"/>
          <w:szCs w:val="22"/>
        </w:rPr>
      </w:pPr>
      <w:r w:rsidRPr="00544E49">
        <w:rPr>
          <w:rFonts w:asciiTheme="majorHAnsi" w:hAnsiTheme="majorHAnsi" w:cstheme="majorHAnsi"/>
          <w:sz w:val="22"/>
          <w:szCs w:val="22"/>
        </w:rPr>
        <w:t xml:space="preserve"> </w:t>
      </w:r>
    </w:p>
    <w:p w14:paraId="19E3446D" w14:textId="77777777" w:rsidR="00C445BB" w:rsidRPr="00544E49" w:rsidRDefault="00C445BB" w:rsidP="00C445BB">
      <w:pPr>
        <w:pStyle w:val="Default"/>
        <w:jc w:val="both"/>
        <w:rPr>
          <w:rFonts w:asciiTheme="majorHAnsi" w:hAnsiTheme="majorHAnsi" w:cstheme="majorHAnsi"/>
          <w:sz w:val="22"/>
          <w:szCs w:val="22"/>
        </w:rPr>
      </w:pPr>
      <w:r w:rsidRPr="00544E49">
        <w:rPr>
          <w:rFonts w:asciiTheme="majorHAnsi" w:hAnsiTheme="majorHAnsi" w:cstheme="majorHAnsi"/>
          <w:sz w:val="22"/>
          <w:szCs w:val="22"/>
        </w:rPr>
        <w:t xml:space="preserve">The production of high-quality market data, delivered through reliable, timely and efficient channels to data vendors and end users, therefore makes an important contribution to market efficiency. Non-discriminatory access to market data allows for a balancing of asymmetry of information between market participants. </w:t>
      </w:r>
    </w:p>
    <w:p w14:paraId="3EC4DB6B" w14:textId="77777777" w:rsidR="00C445BB" w:rsidRPr="00544E49" w:rsidRDefault="00C445BB" w:rsidP="00C445BB">
      <w:pPr>
        <w:pStyle w:val="Default"/>
        <w:jc w:val="both"/>
        <w:rPr>
          <w:rFonts w:asciiTheme="majorHAnsi" w:hAnsiTheme="majorHAnsi" w:cstheme="majorHAnsi"/>
          <w:sz w:val="22"/>
          <w:szCs w:val="22"/>
        </w:rPr>
      </w:pPr>
    </w:p>
    <w:p w14:paraId="21227F33" w14:textId="77777777" w:rsidR="00C445BB" w:rsidRPr="00544E49" w:rsidRDefault="00C445BB" w:rsidP="00C445BB">
      <w:pPr>
        <w:pStyle w:val="Default"/>
        <w:jc w:val="both"/>
        <w:rPr>
          <w:rFonts w:asciiTheme="majorHAnsi" w:hAnsiTheme="majorHAnsi" w:cstheme="majorHAnsi"/>
          <w:sz w:val="22"/>
          <w:szCs w:val="22"/>
        </w:rPr>
      </w:pPr>
      <w:r w:rsidRPr="00544E49">
        <w:rPr>
          <w:rFonts w:asciiTheme="majorHAnsi" w:hAnsiTheme="majorHAnsi" w:cstheme="majorHAnsi"/>
          <w:sz w:val="22"/>
          <w:szCs w:val="22"/>
        </w:rPr>
        <w:t xml:space="preserve">FIA clearing members have observed the rising cost of market data in the EU over recent years. Steven </w:t>
      </w:r>
      <w:proofErr w:type="spellStart"/>
      <w:r w:rsidRPr="00544E49">
        <w:rPr>
          <w:rFonts w:asciiTheme="majorHAnsi" w:hAnsiTheme="majorHAnsi" w:cstheme="majorHAnsi"/>
          <w:sz w:val="22"/>
          <w:szCs w:val="22"/>
        </w:rPr>
        <w:t>Maijoor</w:t>
      </w:r>
      <w:proofErr w:type="spellEnd"/>
      <w:r w:rsidRPr="00544E49">
        <w:rPr>
          <w:rFonts w:asciiTheme="majorHAnsi" w:hAnsiTheme="majorHAnsi" w:cstheme="majorHAnsi"/>
          <w:sz w:val="22"/>
          <w:szCs w:val="22"/>
        </w:rPr>
        <w:t xml:space="preserve">, Chairman of ESMA, stated in a speech on 21 June 2018 that </w:t>
      </w:r>
      <w:r w:rsidRPr="00544E49">
        <w:rPr>
          <w:rFonts w:asciiTheme="majorHAnsi" w:hAnsiTheme="majorHAnsi" w:cstheme="majorHAnsi"/>
          <w:i/>
          <w:iCs/>
          <w:sz w:val="22"/>
          <w:szCs w:val="22"/>
        </w:rPr>
        <w:t>“Following the application of MiFID II, we were made aware of substantial increases in the costs of market data, reaching at times up to 400% compared to prices charged prior to 3 January 2018.”</w:t>
      </w:r>
      <w:r w:rsidRPr="00544E49">
        <w:rPr>
          <w:rStyle w:val="FootnoteReference"/>
          <w:rFonts w:cstheme="majorHAnsi"/>
          <w:i/>
          <w:iCs/>
          <w:sz w:val="22"/>
          <w:szCs w:val="22"/>
        </w:rPr>
        <w:footnoteReference w:id="5"/>
      </w:r>
      <w:r w:rsidRPr="00544E49">
        <w:rPr>
          <w:rFonts w:asciiTheme="majorHAnsi" w:hAnsiTheme="majorHAnsi" w:cstheme="majorHAnsi"/>
          <w:i/>
          <w:iCs/>
          <w:sz w:val="22"/>
          <w:szCs w:val="22"/>
        </w:rPr>
        <w:t xml:space="preserve">  </w:t>
      </w:r>
      <w:r w:rsidRPr="00544E49">
        <w:rPr>
          <w:rFonts w:asciiTheme="majorHAnsi" w:hAnsiTheme="majorHAnsi" w:cstheme="majorHAnsi"/>
          <w:sz w:val="22"/>
          <w:szCs w:val="22"/>
        </w:rPr>
        <w:t xml:space="preserve">Given the importance of data access for market participants and the rising cost of this data, ESMA’s review of the topic is timely and welcome. </w:t>
      </w:r>
    </w:p>
    <w:p w14:paraId="43768D83" w14:textId="77777777" w:rsidR="00C445BB" w:rsidRPr="00544E49" w:rsidRDefault="00C445BB" w:rsidP="00C445BB">
      <w:pPr>
        <w:pStyle w:val="Default"/>
        <w:jc w:val="both"/>
        <w:rPr>
          <w:rFonts w:asciiTheme="majorHAnsi" w:hAnsiTheme="majorHAnsi" w:cstheme="majorHAnsi"/>
          <w:sz w:val="22"/>
          <w:szCs w:val="22"/>
        </w:rPr>
      </w:pPr>
    </w:p>
    <w:p w14:paraId="361FA718" w14:textId="77777777" w:rsidR="00C445BB" w:rsidRPr="00544E49" w:rsidRDefault="00C445BB" w:rsidP="00C445BB">
      <w:pPr>
        <w:pStyle w:val="Default"/>
        <w:jc w:val="both"/>
        <w:rPr>
          <w:rFonts w:asciiTheme="majorHAnsi" w:hAnsiTheme="majorHAnsi" w:cstheme="majorHAnsi"/>
          <w:sz w:val="22"/>
          <w:szCs w:val="22"/>
        </w:rPr>
      </w:pPr>
    </w:p>
    <w:p w14:paraId="775A08A6" w14:textId="77777777" w:rsidR="00C445BB" w:rsidRPr="00544E49" w:rsidRDefault="00C445BB" w:rsidP="00C445BB">
      <w:pPr>
        <w:pStyle w:val="Default"/>
        <w:numPr>
          <w:ilvl w:val="0"/>
          <w:numId w:val="18"/>
        </w:numPr>
        <w:jc w:val="both"/>
        <w:rPr>
          <w:rFonts w:asciiTheme="majorHAnsi" w:hAnsiTheme="majorHAnsi" w:cstheme="majorHAnsi"/>
          <w:b/>
          <w:sz w:val="22"/>
          <w:szCs w:val="22"/>
          <w:u w:val="single"/>
        </w:rPr>
      </w:pPr>
      <w:r w:rsidRPr="00544E49">
        <w:rPr>
          <w:rFonts w:asciiTheme="majorHAnsi" w:hAnsiTheme="majorHAnsi" w:cstheme="majorHAnsi"/>
          <w:b/>
          <w:sz w:val="22"/>
          <w:szCs w:val="22"/>
          <w:u w:val="single"/>
        </w:rPr>
        <w:t>Market data consumption for regulatory compliance and risk controls/mitigation purposes</w:t>
      </w:r>
    </w:p>
    <w:p w14:paraId="540ACCB4" w14:textId="77777777" w:rsidR="00C445BB" w:rsidRPr="00544E49" w:rsidRDefault="00C445BB" w:rsidP="00C445BB">
      <w:pPr>
        <w:pStyle w:val="Default"/>
        <w:jc w:val="both"/>
        <w:rPr>
          <w:rFonts w:asciiTheme="majorHAnsi" w:hAnsiTheme="majorHAnsi" w:cstheme="majorHAnsi"/>
          <w:sz w:val="22"/>
          <w:szCs w:val="22"/>
        </w:rPr>
      </w:pPr>
    </w:p>
    <w:p w14:paraId="3D5BEDBB" w14:textId="77777777" w:rsidR="00C445BB" w:rsidRPr="00544E49" w:rsidRDefault="00C445BB" w:rsidP="00C445BB">
      <w:pPr>
        <w:pStyle w:val="Default"/>
        <w:jc w:val="both"/>
        <w:rPr>
          <w:rFonts w:asciiTheme="majorHAnsi" w:hAnsiTheme="majorHAnsi" w:cstheme="majorHAnsi"/>
          <w:color w:val="auto"/>
          <w:sz w:val="22"/>
          <w:szCs w:val="22"/>
        </w:rPr>
      </w:pPr>
      <w:r w:rsidRPr="00544E49">
        <w:rPr>
          <w:rFonts w:asciiTheme="majorHAnsi" w:hAnsiTheme="majorHAnsi" w:cstheme="majorHAnsi"/>
          <w:sz w:val="22"/>
          <w:szCs w:val="22"/>
        </w:rPr>
        <w:t xml:space="preserve">MiFID II and </w:t>
      </w:r>
      <w:proofErr w:type="spellStart"/>
      <w:r w:rsidRPr="00544E49">
        <w:rPr>
          <w:rFonts w:asciiTheme="majorHAnsi" w:hAnsiTheme="majorHAnsi" w:cstheme="majorHAnsi"/>
          <w:sz w:val="22"/>
          <w:szCs w:val="22"/>
        </w:rPr>
        <w:t>MiFIR</w:t>
      </w:r>
      <w:proofErr w:type="spellEnd"/>
      <w:r w:rsidRPr="00544E49">
        <w:rPr>
          <w:rFonts w:asciiTheme="majorHAnsi" w:hAnsiTheme="majorHAnsi" w:cstheme="majorHAnsi"/>
          <w:sz w:val="22"/>
          <w:szCs w:val="22"/>
        </w:rPr>
        <w:t xml:space="preserve"> have increased the need to consume market data in real time to satisfy specific</w:t>
      </w:r>
      <w:r w:rsidRPr="00544E49">
        <w:rPr>
          <w:rFonts w:asciiTheme="majorHAnsi" w:hAnsiTheme="majorHAnsi" w:cstheme="majorHAnsi"/>
          <w:color w:val="auto"/>
          <w:sz w:val="22"/>
          <w:szCs w:val="22"/>
        </w:rPr>
        <w:t xml:space="preserve"> regulatory requirements. </w:t>
      </w:r>
    </w:p>
    <w:p w14:paraId="0ABBFEB2" w14:textId="77777777" w:rsidR="00C445BB" w:rsidRPr="00544E49" w:rsidRDefault="00C445BB" w:rsidP="00C445BB">
      <w:pPr>
        <w:pStyle w:val="Default"/>
        <w:jc w:val="both"/>
        <w:rPr>
          <w:rFonts w:asciiTheme="majorHAnsi" w:hAnsiTheme="majorHAnsi" w:cstheme="majorHAnsi"/>
          <w:color w:val="auto"/>
          <w:sz w:val="22"/>
          <w:szCs w:val="22"/>
        </w:rPr>
      </w:pPr>
    </w:p>
    <w:p w14:paraId="6926AB62" w14:textId="77777777" w:rsidR="00C445BB" w:rsidRPr="00544E49" w:rsidRDefault="00C445BB" w:rsidP="00C445BB">
      <w:pPr>
        <w:jc w:val="both"/>
        <w:rPr>
          <w:rFonts w:asciiTheme="majorHAnsi" w:hAnsiTheme="majorHAnsi" w:cstheme="majorHAnsi"/>
          <w:sz w:val="22"/>
          <w:szCs w:val="22"/>
          <w:lang w:val="en-US"/>
        </w:rPr>
      </w:pPr>
      <w:r w:rsidRPr="00544E49">
        <w:rPr>
          <w:rFonts w:asciiTheme="majorHAnsi" w:hAnsiTheme="majorHAnsi" w:cstheme="majorHAnsi"/>
          <w:sz w:val="22"/>
          <w:szCs w:val="22"/>
          <w:lang w:val="en-US"/>
        </w:rPr>
        <w:lastRenderedPageBreak/>
        <w:t xml:space="preserve">For example, </w:t>
      </w:r>
      <w:r w:rsidRPr="00544E49">
        <w:rPr>
          <w:rFonts w:asciiTheme="majorHAnsi" w:hAnsiTheme="majorHAnsi" w:cstheme="majorHAnsi"/>
          <w:sz w:val="22"/>
          <w:szCs w:val="22"/>
        </w:rPr>
        <w:t xml:space="preserve">Commission Delegated Regulation (EU) No 2017/589 of 19 July 2016 supplementing MiFID </w:t>
      </w:r>
      <w:proofErr w:type="gramStart"/>
      <w:r w:rsidRPr="00544E49">
        <w:rPr>
          <w:rFonts w:asciiTheme="majorHAnsi" w:hAnsiTheme="majorHAnsi" w:cstheme="majorHAnsi"/>
          <w:sz w:val="22"/>
          <w:szCs w:val="22"/>
        </w:rPr>
        <w:t>with regard to</w:t>
      </w:r>
      <w:proofErr w:type="gramEnd"/>
      <w:r w:rsidRPr="00544E49">
        <w:rPr>
          <w:rFonts w:asciiTheme="majorHAnsi" w:hAnsiTheme="majorHAnsi" w:cstheme="majorHAnsi"/>
          <w:sz w:val="22"/>
          <w:szCs w:val="22"/>
        </w:rPr>
        <w:t xml:space="preserve"> regulatory technical standards specifying the organisational requirements of investment firms engaged in algorithmic trading, providing direct electronic access and acting as general clearing members (‘RTS 6’) includes a number of requirements </w:t>
      </w:r>
      <w:r w:rsidRPr="00544E49">
        <w:rPr>
          <w:rFonts w:asciiTheme="majorHAnsi" w:hAnsiTheme="majorHAnsi" w:cstheme="majorHAnsi"/>
          <w:sz w:val="22"/>
          <w:szCs w:val="22"/>
          <w:lang w:val="en-US"/>
        </w:rPr>
        <w:t>that demand real-time market data, notably:</w:t>
      </w:r>
    </w:p>
    <w:p w14:paraId="0B89BBB3" w14:textId="77777777" w:rsidR="00C445BB" w:rsidRPr="00544E49" w:rsidRDefault="00C445BB" w:rsidP="00C445BB">
      <w:pPr>
        <w:pStyle w:val="ListParagraph"/>
        <w:numPr>
          <w:ilvl w:val="0"/>
          <w:numId w:val="20"/>
        </w:numPr>
        <w:tabs>
          <w:tab w:val="clear" w:pos="0"/>
          <w:tab w:val="clear" w:pos="142"/>
          <w:tab w:val="clear" w:pos="284"/>
          <w:tab w:val="clear" w:pos="567"/>
        </w:tabs>
        <w:autoSpaceDE/>
        <w:autoSpaceDN/>
        <w:adjustRightInd/>
        <w:spacing w:line="240" w:lineRule="auto"/>
        <w:rPr>
          <w:rFonts w:asciiTheme="majorHAnsi" w:hAnsiTheme="majorHAnsi" w:cstheme="majorHAnsi"/>
          <w:lang w:val="en-US" w:eastAsia="en-US"/>
        </w:rPr>
      </w:pPr>
      <w:r w:rsidRPr="00544E49">
        <w:rPr>
          <w:rFonts w:asciiTheme="majorHAnsi" w:hAnsiTheme="majorHAnsi" w:cstheme="majorHAnsi"/>
          <w:lang w:val="en-US" w:eastAsia="en-US"/>
        </w:rPr>
        <w:t>Article 8, paragraph (b) – controlled deployment of algorithms requires price-based pre-trade limits. To define a price collar, we need the real-time best bid/offer.</w:t>
      </w:r>
    </w:p>
    <w:p w14:paraId="3DF2877C" w14:textId="77777777" w:rsidR="00C445BB" w:rsidRPr="00544E49" w:rsidRDefault="00C445BB" w:rsidP="00C445BB">
      <w:pPr>
        <w:pStyle w:val="ListParagraph"/>
        <w:numPr>
          <w:ilvl w:val="0"/>
          <w:numId w:val="20"/>
        </w:numPr>
        <w:tabs>
          <w:tab w:val="clear" w:pos="0"/>
          <w:tab w:val="clear" w:pos="142"/>
          <w:tab w:val="clear" w:pos="284"/>
          <w:tab w:val="clear" w:pos="567"/>
        </w:tabs>
        <w:autoSpaceDE/>
        <w:autoSpaceDN/>
        <w:adjustRightInd/>
        <w:spacing w:line="240" w:lineRule="auto"/>
        <w:rPr>
          <w:rFonts w:asciiTheme="majorHAnsi" w:hAnsiTheme="majorHAnsi" w:cstheme="majorHAnsi"/>
          <w:lang w:val="en-US" w:eastAsia="en-US"/>
        </w:rPr>
      </w:pPr>
      <w:r w:rsidRPr="00544E49">
        <w:rPr>
          <w:rFonts w:asciiTheme="majorHAnsi" w:hAnsiTheme="majorHAnsi" w:cstheme="majorHAnsi"/>
          <w:lang w:val="en-US" w:eastAsia="en-US"/>
        </w:rPr>
        <w:t>Article 15, paragraph 1(a) – all orders require a price collar, which requires the current best bid/offer.</w:t>
      </w:r>
    </w:p>
    <w:p w14:paraId="1C448880" w14:textId="77777777" w:rsidR="00C445BB" w:rsidRPr="00544E49" w:rsidRDefault="00C445BB" w:rsidP="00C445BB">
      <w:pPr>
        <w:pStyle w:val="ListParagraph"/>
        <w:numPr>
          <w:ilvl w:val="0"/>
          <w:numId w:val="20"/>
        </w:numPr>
        <w:tabs>
          <w:tab w:val="clear" w:pos="0"/>
          <w:tab w:val="clear" w:pos="142"/>
          <w:tab w:val="clear" w:pos="284"/>
          <w:tab w:val="clear" w:pos="567"/>
        </w:tabs>
        <w:autoSpaceDE/>
        <w:autoSpaceDN/>
        <w:adjustRightInd/>
        <w:spacing w:line="240" w:lineRule="auto"/>
        <w:rPr>
          <w:rFonts w:asciiTheme="majorHAnsi" w:hAnsiTheme="majorHAnsi" w:cstheme="majorHAnsi"/>
          <w:lang w:val="en-US" w:eastAsia="en-US"/>
        </w:rPr>
      </w:pPr>
      <w:r w:rsidRPr="00544E49">
        <w:rPr>
          <w:rFonts w:asciiTheme="majorHAnsi" w:hAnsiTheme="majorHAnsi" w:cstheme="majorHAnsi"/>
          <w:lang w:val="en-US" w:eastAsia="en-US"/>
        </w:rPr>
        <w:t>Article 16, paragraph 5 – real-time monitoring requires real-time data to compare trades to the current market conditions (whether manual or automated.)</w:t>
      </w:r>
    </w:p>
    <w:p w14:paraId="0C3551EC" w14:textId="77777777" w:rsidR="00C445BB" w:rsidRPr="00544E49" w:rsidRDefault="00C445BB" w:rsidP="00C445BB">
      <w:pPr>
        <w:pStyle w:val="ListParagraph"/>
        <w:numPr>
          <w:ilvl w:val="0"/>
          <w:numId w:val="20"/>
        </w:numPr>
        <w:tabs>
          <w:tab w:val="clear" w:pos="0"/>
          <w:tab w:val="clear" w:pos="142"/>
          <w:tab w:val="clear" w:pos="284"/>
          <w:tab w:val="clear" w:pos="567"/>
        </w:tabs>
        <w:autoSpaceDE/>
        <w:autoSpaceDN/>
        <w:adjustRightInd/>
        <w:spacing w:line="240" w:lineRule="auto"/>
        <w:rPr>
          <w:rFonts w:asciiTheme="majorHAnsi" w:hAnsiTheme="majorHAnsi" w:cstheme="majorHAnsi"/>
          <w:lang w:val="en-US" w:eastAsia="en-US"/>
        </w:rPr>
      </w:pPr>
      <w:r w:rsidRPr="00544E49">
        <w:rPr>
          <w:rFonts w:asciiTheme="majorHAnsi" w:hAnsiTheme="majorHAnsi" w:cstheme="majorHAnsi"/>
          <w:lang w:val="en-US" w:eastAsia="en-US"/>
        </w:rPr>
        <w:t>Article 21, paragraph 2 – DEA providers need to evaluate and manage market disruption. This is a real-time requirement and needs full market data.</w:t>
      </w:r>
    </w:p>
    <w:p w14:paraId="74947FC8" w14:textId="77777777" w:rsidR="00C445BB" w:rsidRPr="00544E49" w:rsidRDefault="00C445BB" w:rsidP="00C445BB">
      <w:pPr>
        <w:jc w:val="both"/>
        <w:rPr>
          <w:rFonts w:asciiTheme="majorHAnsi" w:hAnsiTheme="majorHAnsi" w:cstheme="majorHAnsi"/>
          <w:sz w:val="22"/>
          <w:szCs w:val="22"/>
          <w:lang w:val="en-US"/>
        </w:rPr>
      </w:pPr>
    </w:p>
    <w:p w14:paraId="7FF70C92" w14:textId="77777777" w:rsidR="00C445BB" w:rsidRPr="00544E49" w:rsidRDefault="00C445BB" w:rsidP="00C445BB">
      <w:pPr>
        <w:jc w:val="both"/>
        <w:rPr>
          <w:rFonts w:asciiTheme="majorHAnsi" w:hAnsiTheme="majorHAnsi" w:cstheme="majorHAnsi"/>
          <w:sz w:val="22"/>
          <w:szCs w:val="22"/>
          <w:lang w:val="en-US"/>
        </w:rPr>
      </w:pPr>
      <w:r w:rsidRPr="00544E49">
        <w:rPr>
          <w:rFonts w:asciiTheme="majorHAnsi" w:hAnsiTheme="majorHAnsi" w:cstheme="majorHAnsi"/>
          <w:sz w:val="22"/>
          <w:szCs w:val="22"/>
          <w:lang w:val="en-US"/>
        </w:rPr>
        <w:t>Whilst Article 13 (automated surveillance) of RTS 6 does not explicitly demand real-time data, it does link through to the requirements in the Markets Abuse Regulation (MAR) and firms’ internal audit and compliance teams are generally of the view that anything less than real-time monitoring for activities such as spoofing is not up to the expected compliance standard. Therefore, firms have had to implement real-time surveillance alerting systems to ensure that they meet MiFID II and MAR requirements. All those systems work on real-time data to spot patterns in trading too.</w:t>
      </w:r>
    </w:p>
    <w:p w14:paraId="43AA330D" w14:textId="77777777" w:rsidR="00C445BB" w:rsidRPr="00544E49" w:rsidRDefault="00C445BB" w:rsidP="00C445BB">
      <w:pPr>
        <w:pStyle w:val="Default"/>
        <w:jc w:val="both"/>
        <w:rPr>
          <w:rFonts w:asciiTheme="majorHAnsi" w:hAnsiTheme="majorHAnsi" w:cstheme="majorHAnsi"/>
          <w:color w:val="auto"/>
          <w:sz w:val="22"/>
          <w:szCs w:val="22"/>
          <w:lang w:val="en-US"/>
        </w:rPr>
      </w:pPr>
    </w:p>
    <w:p w14:paraId="737556DB" w14:textId="77777777" w:rsidR="00C445BB" w:rsidRPr="00544E49" w:rsidRDefault="00C445BB" w:rsidP="00C445BB">
      <w:pPr>
        <w:pStyle w:val="Default"/>
        <w:jc w:val="both"/>
        <w:rPr>
          <w:rFonts w:asciiTheme="majorHAnsi" w:hAnsiTheme="majorHAnsi" w:cstheme="majorHAnsi"/>
          <w:sz w:val="22"/>
          <w:szCs w:val="22"/>
        </w:rPr>
      </w:pPr>
      <w:r w:rsidRPr="00544E49">
        <w:rPr>
          <w:rFonts w:asciiTheme="majorHAnsi" w:hAnsiTheme="majorHAnsi" w:cstheme="majorHAnsi"/>
          <w:sz w:val="22"/>
          <w:szCs w:val="22"/>
        </w:rPr>
        <w:t xml:space="preserve">In other words, firms are unable to comply with these and other requirements if they do not have access to real-time market data, so they have no choice but to obtain the data if they wish to achieve regulatory compliance. On the other hand, trading venues are in a unique position of providing market data, as they are the only ones who have the requisite data and act as utilities in this regard. This could lead to unhealthy and uncompetitive pricing structures for market data, because demand is inelastic and guaranteed (often driven by regulation), whilst supply is limited and concentrated in individual trading venues.    </w:t>
      </w:r>
    </w:p>
    <w:p w14:paraId="7792074A" w14:textId="77777777" w:rsidR="00C445BB" w:rsidRPr="00544E49" w:rsidRDefault="00C445BB" w:rsidP="00C445BB">
      <w:pPr>
        <w:pStyle w:val="Default"/>
        <w:jc w:val="both"/>
        <w:rPr>
          <w:rFonts w:asciiTheme="majorHAnsi" w:hAnsiTheme="majorHAnsi" w:cstheme="majorHAnsi"/>
          <w:sz w:val="22"/>
          <w:szCs w:val="22"/>
        </w:rPr>
      </w:pPr>
    </w:p>
    <w:p w14:paraId="382EAC47" w14:textId="77777777" w:rsidR="00C445BB" w:rsidRPr="00544E49" w:rsidRDefault="00C445BB" w:rsidP="00C445BB">
      <w:pPr>
        <w:pStyle w:val="Default"/>
        <w:jc w:val="both"/>
        <w:rPr>
          <w:rFonts w:asciiTheme="majorHAnsi" w:hAnsiTheme="majorHAnsi" w:cstheme="majorHAnsi"/>
          <w:sz w:val="22"/>
          <w:szCs w:val="22"/>
        </w:rPr>
      </w:pPr>
    </w:p>
    <w:p w14:paraId="7193E626" w14:textId="77777777" w:rsidR="00C445BB" w:rsidRPr="00544E49" w:rsidRDefault="00C445BB" w:rsidP="00C445BB">
      <w:pPr>
        <w:pStyle w:val="Default"/>
        <w:numPr>
          <w:ilvl w:val="0"/>
          <w:numId w:val="18"/>
        </w:numPr>
        <w:jc w:val="both"/>
        <w:rPr>
          <w:rFonts w:asciiTheme="majorHAnsi" w:hAnsiTheme="majorHAnsi" w:cstheme="majorHAnsi"/>
          <w:b/>
          <w:sz w:val="22"/>
          <w:szCs w:val="22"/>
          <w:u w:val="single"/>
        </w:rPr>
      </w:pPr>
      <w:r w:rsidRPr="00544E49">
        <w:rPr>
          <w:rFonts w:asciiTheme="majorHAnsi" w:hAnsiTheme="majorHAnsi" w:cstheme="majorHAnsi"/>
          <w:b/>
          <w:sz w:val="22"/>
          <w:szCs w:val="22"/>
          <w:u w:val="single"/>
        </w:rPr>
        <w:t xml:space="preserve">Significance and uniqueness of derivatives clearing </w:t>
      </w:r>
    </w:p>
    <w:p w14:paraId="51F12F26" w14:textId="77777777" w:rsidR="00C445BB" w:rsidRPr="00544E49" w:rsidRDefault="00C445BB" w:rsidP="00C445BB">
      <w:pPr>
        <w:pStyle w:val="Default"/>
        <w:ind w:left="720"/>
        <w:jc w:val="both"/>
        <w:rPr>
          <w:rFonts w:asciiTheme="majorHAnsi" w:hAnsiTheme="majorHAnsi" w:cstheme="majorHAnsi"/>
          <w:sz w:val="22"/>
          <w:szCs w:val="22"/>
        </w:rPr>
      </w:pPr>
    </w:p>
    <w:p w14:paraId="2CAA9BA6" w14:textId="77777777" w:rsidR="00C445BB" w:rsidRPr="00544E49" w:rsidRDefault="00C445BB" w:rsidP="00C445BB">
      <w:pPr>
        <w:pStyle w:val="Default"/>
        <w:jc w:val="both"/>
        <w:rPr>
          <w:rFonts w:asciiTheme="majorHAnsi" w:hAnsiTheme="majorHAnsi" w:cstheme="majorHAnsi"/>
          <w:sz w:val="22"/>
          <w:szCs w:val="22"/>
        </w:rPr>
      </w:pPr>
      <w:r w:rsidRPr="00544E49">
        <w:rPr>
          <w:rFonts w:asciiTheme="majorHAnsi" w:hAnsiTheme="majorHAnsi" w:cstheme="majorHAnsi"/>
          <w:sz w:val="22"/>
          <w:szCs w:val="22"/>
        </w:rPr>
        <w:t xml:space="preserve">The cleared derivatives industry has evolved significantly in the last couple of decades, </w:t>
      </w:r>
      <w:proofErr w:type="gramStart"/>
      <w:r w:rsidRPr="00544E49">
        <w:rPr>
          <w:rFonts w:asciiTheme="majorHAnsi" w:hAnsiTheme="majorHAnsi" w:cstheme="majorHAnsi"/>
          <w:sz w:val="22"/>
          <w:szCs w:val="22"/>
        </w:rPr>
        <w:t>in particular after</w:t>
      </w:r>
      <w:proofErr w:type="gramEnd"/>
      <w:r w:rsidRPr="00544E49">
        <w:rPr>
          <w:rFonts w:asciiTheme="majorHAnsi" w:hAnsiTheme="majorHAnsi" w:cstheme="majorHAnsi"/>
          <w:sz w:val="22"/>
          <w:szCs w:val="22"/>
        </w:rPr>
        <w:t xml:space="preserve"> the 2008/09 financial crisis. It is unique in that </w:t>
      </w:r>
      <w:proofErr w:type="gramStart"/>
      <w:r w:rsidRPr="00544E49">
        <w:rPr>
          <w:rFonts w:asciiTheme="majorHAnsi" w:hAnsiTheme="majorHAnsi" w:cstheme="majorHAnsi"/>
          <w:sz w:val="22"/>
          <w:szCs w:val="22"/>
        </w:rPr>
        <w:t>a number of</w:t>
      </w:r>
      <w:proofErr w:type="gramEnd"/>
      <w:r w:rsidRPr="00544E49">
        <w:rPr>
          <w:rFonts w:asciiTheme="majorHAnsi" w:hAnsiTheme="majorHAnsi" w:cstheme="majorHAnsi"/>
          <w:sz w:val="22"/>
          <w:szCs w:val="22"/>
        </w:rPr>
        <w:t xml:space="preserve"> market participants, when trading and clearing designated OTC contracts, are mandated to trade them on a trading venue and then clear them on a CCP. Exchange-traded derivatives are by their very nature always centrally cleared. A regulatory push to clearing of derivatives has been one of the main responses of regulators and policy-makers in the aftermath of the financial crisis. Firms no longer have a choice between entering into certain derivatives contracts on a bilateral basis and trading and clearing them on trading venues and CCPs. Instead, they are required to do the latter by regulation. Therefore, they are also mandated to obtain and use market data that trading venues make available.  </w:t>
      </w:r>
    </w:p>
    <w:p w14:paraId="2821F6CA" w14:textId="77777777" w:rsidR="00C445BB" w:rsidRPr="00544E49" w:rsidRDefault="00C445BB" w:rsidP="00C445BB">
      <w:pPr>
        <w:pStyle w:val="Default"/>
        <w:jc w:val="both"/>
        <w:rPr>
          <w:rFonts w:asciiTheme="majorHAnsi" w:hAnsiTheme="majorHAnsi" w:cstheme="majorHAnsi"/>
          <w:sz w:val="22"/>
          <w:szCs w:val="22"/>
        </w:rPr>
      </w:pPr>
    </w:p>
    <w:p w14:paraId="3A0561CC" w14:textId="77777777" w:rsidR="00C445BB" w:rsidRPr="00544E49" w:rsidRDefault="00C445BB" w:rsidP="00C445BB">
      <w:pPr>
        <w:pStyle w:val="Default"/>
        <w:jc w:val="both"/>
        <w:rPr>
          <w:rFonts w:asciiTheme="majorHAnsi" w:hAnsiTheme="majorHAnsi" w:cstheme="majorHAnsi"/>
          <w:sz w:val="22"/>
          <w:szCs w:val="22"/>
        </w:rPr>
      </w:pPr>
      <w:r w:rsidRPr="00544E49">
        <w:rPr>
          <w:rFonts w:asciiTheme="majorHAnsi" w:hAnsiTheme="majorHAnsi" w:cstheme="majorHAnsi"/>
          <w:sz w:val="22"/>
          <w:szCs w:val="22"/>
        </w:rPr>
        <w:t xml:space="preserve">In terms of trading patterns and strategies, market participants often enter into derivatives transactions for hedging purposes and they also use market data for trade surveillance, market abuse and risk control purposes, which are all driven by regulation and industry practices to help preserve a safe, competitive, transparent and robust market place.  </w:t>
      </w:r>
    </w:p>
    <w:p w14:paraId="7B85B4B5" w14:textId="77777777" w:rsidR="00C445BB" w:rsidRPr="00544E49" w:rsidRDefault="00C445BB" w:rsidP="00C445BB">
      <w:pPr>
        <w:pStyle w:val="Default"/>
        <w:jc w:val="both"/>
        <w:rPr>
          <w:rFonts w:asciiTheme="majorHAnsi" w:hAnsiTheme="majorHAnsi" w:cstheme="majorHAnsi"/>
          <w:sz w:val="22"/>
          <w:szCs w:val="22"/>
        </w:rPr>
      </w:pPr>
    </w:p>
    <w:p w14:paraId="53728FA5" w14:textId="77777777" w:rsidR="00C445BB" w:rsidRPr="00544E49" w:rsidRDefault="00C445BB" w:rsidP="00C445BB">
      <w:pPr>
        <w:pStyle w:val="NoSpacing"/>
        <w:numPr>
          <w:ilvl w:val="0"/>
          <w:numId w:val="18"/>
        </w:numPr>
        <w:jc w:val="both"/>
        <w:rPr>
          <w:rFonts w:asciiTheme="majorHAnsi" w:hAnsiTheme="majorHAnsi" w:cstheme="majorHAnsi"/>
          <w:b/>
          <w:sz w:val="22"/>
          <w:szCs w:val="22"/>
          <w:u w:val="single"/>
        </w:rPr>
      </w:pPr>
      <w:r w:rsidRPr="00544E49">
        <w:rPr>
          <w:rFonts w:asciiTheme="majorHAnsi" w:hAnsiTheme="majorHAnsi" w:cstheme="majorHAnsi"/>
          <w:b/>
          <w:sz w:val="22"/>
          <w:szCs w:val="22"/>
          <w:u w:val="single"/>
        </w:rPr>
        <w:t>Cost and transparency of market data</w:t>
      </w:r>
    </w:p>
    <w:p w14:paraId="6CFD8B93" w14:textId="77777777" w:rsidR="00C445BB" w:rsidRPr="00544E49" w:rsidRDefault="00C445BB" w:rsidP="00C445BB">
      <w:pPr>
        <w:pStyle w:val="NoSpacing"/>
        <w:jc w:val="both"/>
        <w:rPr>
          <w:rFonts w:asciiTheme="majorHAnsi" w:hAnsiTheme="majorHAnsi" w:cstheme="majorHAnsi"/>
          <w:sz w:val="22"/>
          <w:szCs w:val="22"/>
        </w:rPr>
      </w:pPr>
    </w:p>
    <w:p w14:paraId="55E0700D" w14:textId="77777777" w:rsidR="00C445BB" w:rsidRPr="00544E49" w:rsidRDefault="00C445BB" w:rsidP="00C445BB">
      <w:pPr>
        <w:pStyle w:val="NoSpacing"/>
        <w:numPr>
          <w:ilvl w:val="0"/>
          <w:numId w:val="19"/>
        </w:numPr>
        <w:jc w:val="both"/>
        <w:rPr>
          <w:rFonts w:asciiTheme="majorHAnsi" w:hAnsiTheme="majorHAnsi" w:cstheme="majorHAnsi"/>
          <w:i/>
          <w:sz w:val="22"/>
          <w:szCs w:val="22"/>
          <w:u w:val="single"/>
        </w:rPr>
      </w:pPr>
      <w:r w:rsidRPr="00544E49">
        <w:rPr>
          <w:rFonts w:asciiTheme="majorHAnsi" w:hAnsiTheme="majorHAnsi" w:cstheme="majorHAnsi"/>
          <w:i/>
          <w:sz w:val="22"/>
          <w:szCs w:val="22"/>
          <w:u w:val="single"/>
        </w:rPr>
        <w:t>Cost of market data for regulatory compliance and risk mitigation purposes</w:t>
      </w:r>
    </w:p>
    <w:p w14:paraId="1E37810F" w14:textId="77777777" w:rsidR="00C445BB" w:rsidRPr="00544E49" w:rsidRDefault="00C445BB" w:rsidP="00C445BB">
      <w:pPr>
        <w:pStyle w:val="NoSpacing"/>
        <w:jc w:val="both"/>
        <w:rPr>
          <w:rFonts w:asciiTheme="majorHAnsi" w:hAnsiTheme="majorHAnsi" w:cstheme="majorHAnsi"/>
          <w:sz w:val="22"/>
          <w:szCs w:val="22"/>
        </w:rPr>
      </w:pPr>
      <w:r w:rsidRPr="00544E49">
        <w:rPr>
          <w:rFonts w:asciiTheme="majorHAnsi" w:hAnsiTheme="majorHAnsi" w:cstheme="majorHAnsi"/>
          <w:sz w:val="22"/>
          <w:szCs w:val="22"/>
        </w:rPr>
        <w:t xml:space="preserve">FIA clearing members are of the view that the cost of market data needs to be transparent and that trading venue members should not be charged for essential market data separately from </w:t>
      </w:r>
      <w:r w:rsidRPr="00544E49">
        <w:rPr>
          <w:rFonts w:asciiTheme="majorHAnsi" w:hAnsiTheme="majorHAnsi" w:cstheme="majorHAnsi"/>
          <w:sz w:val="22"/>
          <w:szCs w:val="22"/>
        </w:rPr>
        <w:lastRenderedPageBreak/>
        <w:t xml:space="preserve">or in addition to the cost of membership, as the cost of providing the market data service is integral to the trading venue membership and is therefore already priced in the cost of that membership. Whilst members of trading venues and other data users consume market data, they first and foremost contribute their own data by e.g. submitting orders to trading venues, which then allows the trading venues to turn the data received into a data service that is made available to all market participants. If exchange members and their clients did not contribute their own data in the first place, then trading venues would not be able to offer data services at all. </w:t>
      </w:r>
    </w:p>
    <w:p w14:paraId="525EEA39" w14:textId="77777777" w:rsidR="00C445BB" w:rsidRPr="00544E49" w:rsidRDefault="00C445BB" w:rsidP="00C445BB">
      <w:pPr>
        <w:pStyle w:val="NoSpacing"/>
        <w:jc w:val="both"/>
        <w:rPr>
          <w:rFonts w:asciiTheme="majorHAnsi" w:hAnsiTheme="majorHAnsi" w:cstheme="majorHAnsi"/>
          <w:sz w:val="22"/>
          <w:szCs w:val="22"/>
        </w:rPr>
      </w:pPr>
    </w:p>
    <w:p w14:paraId="7725F693" w14:textId="77777777" w:rsidR="00C445BB" w:rsidRPr="00544E49" w:rsidRDefault="00C445BB" w:rsidP="00C445BB">
      <w:pPr>
        <w:pStyle w:val="NoSpacing"/>
        <w:jc w:val="both"/>
        <w:rPr>
          <w:rFonts w:asciiTheme="majorHAnsi" w:hAnsiTheme="majorHAnsi" w:cstheme="majorHAnsi"/>
          <w:sz w:val="22"/>
          <w:szCs w:val="22"/>
        </w:rPr>
      </w:pPr>
      <w:r w:rsidRPr="00544E49">
        <w:rPr>
          <w:rFonts w:asciiTheme="majorHAnsi" w:hAnsiTheme="majorHAnsi" w:cstheme="majorHAnsi"/>
          <w:sz w:val="22"/>
          <w:szCs w:val="22"/>
        </w:rPr>
        <w:t xml:space="preserve">To the extent that market participants require real time market data for regulatory compliance purposes or for risk controls/risk mitigation purposes, FIA clearing firms are of the view that consumption of such data should be free of charge, as they do not have a choice but to use the data from a specific trading venue. The same firms also acknowledge that market data can also be used for purely commercial, investment and speculative purposes and that such data should be available to market participants on reasonable commercial basis. </w:t>
      </w:r>
    </w:p>
    <w:p w14:paraId="06716A67" w14:textId="77777777" w:rsidR="00C445BB" w:rsidRPr="00544E49" w:rsidRDefault="00C445BB" w:rsidP="00C445BB">
      <w:pPr>
        <w:pStyle w:val="NoSpacing"/>
        <w:jc w:val="both"/>
        <w:rPr>
          <w:rFonts w:asciiTheme="majorHAnsi" w:hAnsiTheme="majorHAnsi" w:cstheme="majorHAnsi"/>
          <w:sz w:val="22"/>
          <w:szCs w:val="22"/>
        </w:rPr>
      </w:pPr>
    </w:p>
    <w:p w14:paraId="480BB4C7" w14:textId="77777777" w:rsidR="00C445BB" w:rsidRPr="00544E49" w:rsidRDefault="00C445BB" w:rsidP="00C445BB">
      <w:pPr>
        <w:pStyle w:val="NoSpacing"/>
        <w:numPr>
          <w:ilvl w:val="0"/>
          <w:numId w:val="19"/>
        </w:numPr>
        <w:jc w:val="both"/>
        <w:rPr>
          <w:rFonts w:asciiTheme="majorHAnsi" w:hAnsiTheme="majorHAnsi" w:cstheme="majorHAnsi"/>
          <w:i/>
          <w:sz w:val="22"/>
          <w:szCs w:val="22"/>
          <w:u w:val="single"/>
        </w:rPr>
      </w:pPr>
      <w:r w:rsidRPr="00544E49">
        <w:rPr>
          <w:rFonts w:asciiTheme="majorHAnsi" w:hAnsiTheme="majorHAnsi" w:cstheme="majorHAnsi"/>
          <w:i/>
          <w:sz w:val="22"/>
          <w:szCs w:val="22"/>
          <w:u w:val="single"/>
        </w:rPr>
        <w:t>Market data redistribution fees</w:t>
      </w:r>
    </w:p>
    <w:p w14:paraId="04231B73" w14:textId="77777777" w:rsidR="00C445BB" w:rsidRPr="00544E49" w:rsidRDefault="00C445BB" w:rsidP="00C445BB">
      <w:pPr>
        <w:pStyle w:val="NoSpacing"/>
        <w:jc w:val="both"/>
        <w:rPr>
          <w:rFonts w:asciiTheme="majorHAnsi" w:hAnsiTheme="majorHAnsi" w:cstheme="majorHAnsi"/>
          <w:sz w:val="22"/>
          <w:szCs w:val="22"/>
        </w:rPr>
      </w:pPr>
      <w:r w:rsidRPr="00544E49">
        <w:rPr>
          <w:rFonts w:asciiTheme="majorHAnsi" w:hAnsiTheme="majorHAnsi" w:cstheme="majorHAnsi"/>
          <w:sz w:val="22"/>
          <w:szCs w:val="22"/>
        </w:rPr>
        <w:t xml:space="preserve">Since the primary European derivatives exchanges have only recently implemented market data fees (all in 2016), it is difficult to demonstrate significant increases in these fees, due to the short period in which they have been levied. However, exchange members and other firms have also been impacted by the extension of market data redistribution fees in order to provide this data to market participants, effectively paying to collect the user fees on behalf of the exchanges. These market data redistribution fees are not insignificant, and are in addition to exchange, clearing and market data usage fees. </w:t>
      </w:r>
    </w:p>
    <w:p w14:paraId="51E0C67F" w14:textId="77777777" w:rsidR="00C445BB" w:rsidRPr="00544E49" w:rsidRDefault="00C445BB" w:rsidP="00C445BB">
      <w:pPr>
        <w:pStyle w:val="NoSpacing"/>
        <w:jc w:val="both"/>
        <w:rPr>
          <w:rFonts w:asciiTheme="majorHAnsi" w:hAnsiTheme="majorHAnsi" w:cstheme="majorHAnsi"/>
          <w:sz w:val="22"/>
          <w:szCs w:val="22"/>
        </w:rPr>
      </w:pPr>
    </w:p>
    <w:p w14:paraId="372BC70F" w14:textId="77777777" w:rsidR="00C445BB" w:rsidRPr="00544E49" w:rsidRDefault="00C445BB" w:rsidP="00C445BB">
      <w:pPr>
        <w:pStyle w:val="NoSpacing"/>
        <w:numPr>
          <w:ilvl w:val="0"/>
          <w:numId w:val="19"/>
        </w:numPr>
        <w:jc w:val="both"/>
        <w:rPr>
          <w:rFonts w:asciiTheme="majorHAnsi" w:hAnsiTheme="majorHAnsi" w:cstheme="majorHAnsi"/>
          <w:i/>
          <w:sz w:val="22"/>
          <w:szCs w:val="22"/>
          <w:u w:val="single"/>
        </w:rPr>
      </w:pPr>
      <w:r w:rsidRPr="00544E49">
        <w:rPr>
          <w:rFonts w:asciiTheme="majorHAnsi" w:hAnsiTheme="majorHAnsi" w:cstheme="majorHAnsi"/>
          <w:i/>
          <w:sz w:val="22"/>
          <w:szCs w:val="22"/>
          <w:u w:val="single"/>
        </w:rPr>
        <w:t>Lack of transparency around cost of market data</w:t>
      </w:r>
    </w:p>
    <w:p w14:paraId="25806AE2" w14:textId="4A1E86FA" w:rsidR="00C445BB" w:rsidRPr="00544E49" w:rsidRDefault="00C445BB" w:rsidP="00C445BB">
      <w:pPr>
        <w:pStyle w:val="NoSpacing"/>
        <w:jc w:val="both"/>
        <w:rPr>
          <w:rFonts w:asciiTheme="majorHAnsi" w:hAnsiTheme="majorHAnsi" w:cstheme="majorHAnsi"/>
          <w:sz w:val="22"/>
          <w:szCs w:val="22"/>
        </w:rPr>
      </w:pPr>
      <w:r w:rsidRPr="00544E49">
        <w:rPr>
          <w:rFonts w:asciiTheme="majorHAnsi" w:hAnsiTheme="majorHAnsi" w:cstheme="majorHAnsi"/>
          <w:sz w:val="22"/>
          <w:szCs w:val="22"/>
        </w:rPr>
        <w:t xml:space="preserve">Furthermore, there is very little to no visibility on the transparency of costs for the market data. Whilst most exchanges make market data fees publicly available, these are not easy to understand </w:t>
      </w:r>
      <w:r w:rsidR="00D00A1E">
        <w:rPr>
          <w:rFonts w:asciiTheme="majorHAnsi" w:hAnsiTheme="majorHAnsi" w:cstheme="majorHAnsi"/>
          <w:sz w:val="22"/>
          <w:szCs w:val="22"/>
        </w:rPr>
        <w:t>and</w:t>
      </w:r>
      <w:bookmarkStart w:id="1" w:name="_GoBack"/>
      <w:bookmarkEnd w:id="1"/>
      <w:r w:rsidRPr="00544E49">
        <w:rPr>
          <w:rFonts w:asciiTheme="majorHAnsi" w:hAnsiTheme="majorHAnsi" w:cstheme="majorHAnsi"/>
          <w:sz w:val="22"/>
          <w:szCs w:val="22"/>
        </w:rPr>
        <w:t xml:space="preserve"> there are material differences and inconsistencies among exchanges in the level of detail, format and structure of how the fees are presented. It would be desirable if there was at least some commonality introduced, for example a common template, when it comes to making prices lists publicly available. The highly concentrated nature of European derivative exchanges, driven by the concentration in open interest has resulted in firms looking to hedge their market exposures being forced to consume market data from the incumbent exchanges, and hence adhere to their pricing policies. Because the open access provisions in MiFID II have been delayed to July 2020, it is very difficult to free up competition in this market and find alternative sources of market data, which would lead to fair(</w:t>
      </w:r>
      <w:proofErr w:type="spellStart"/>
      <w:r w:rsidRPr="00544E49">
        <w:rPr>
          <w:rFonts w:asciiTheme="majorHAnsi" w:hAnsiTheme="majorHAnsi" w:cstheme="majorHAnsi"/>
          <w:sz w:val="22"/>
          <w:szCs w:val="22"/>
        </w:rPr>
        <w:t>er</w:t>
      </w:r>
      <w:proofErr w:type="spellEnd"/>
      <w:r w:rsidRPr="00544E49">
        <w:rPr>
          <w:rFonts w:asciiTheme="majorHAnsi" w:hAnsiTheme="majorHAnsi" w:cstheme="majorHAnsi"/>
          <w:sz w:val="22"/>
          <w:szCs w:val="22"/>
        </w:rPr>
        <w:t xml:space="preserve">) market prices.  </w:t>
      </w:r>
    </w:p>
    <w:p w14:paraId="4A91312C" w14:textId="77777777" w:rsidR="00C445BB" w:rsidRPr="00544E49" w:rsidRDefault="00C445BB" w:rsidP="00C445BB">
      <w:pPr>
        <w:rPr>
          <w:rFonts w:asciiTheme="majorHAnsi" w:hAnsiTheme="majorHAnsi" w:cstheme="majorHAnsi"/>
          <w:sz w:val="22"/>
          <w:szCs w:val="22"/>
        </w:rPr>
      </w:pPr>
    </w:p>
    <w:p w14:paraId="3F18535B" w14:textId="77777777" w:rsidR="00C445BB" w:rsidRPr="00544E49" w:rsidRDefault="00C445BB" w:rsidP="00C445BB">
      <w:pPr>
        <w:rPr>
          <w:rFonts w:asciiTheme="majorHAnsi" w:hAnsiTheme="majorHAnsi" w:cstheme="majorHAnsi"/>
          <w:sz w:val="22"/>
          <w:szCs w:val="22"/>
        </w:rPr>
      </w:pPr>
    </w:p>
    <w:p w14:paraId="234292E4" w14:textId="77777777" w:rsidR="00C445BB" w:rsidRPr="00544E49" w:rsidRDefault="00C445BB" w:rsidP="00C445BB">
      <w:pPr>
        <w:pStyle w:val="NoSpacing"/>
        <w:numPr>
          <w:ilvl w:val="0"/>
          <w:numId w:val="18"/>
        </w:numPr>
        <w:jc w:val="both"/>
        <w:rPr>
          <w:rFonts w:asciiTheme="majorHAnsi" w:hAnsiTheme="majorHAnsi" w:cstheme="majorHAnsi"/>
          <w:b/>
          <w:sz w:val="22"/>
          <w:szCs w:val="22"/>
          <w:u w:val="single"/>
        </w:rPr>
      </w:pPr>
      <w:r w:rsidRPr="00544E49">
        <w:rPr>
          <w:rFonts w:asciiTheme="majorHAnsi" w:hAnsiTheme="majorHAnsi" w:cstheme="majorHAnsi"/>
          <w:b/>
          <w:sz w:val="22"/>
          <w:szCs w:val="22"/>
          <w:u w:val="single"/>
        </w:rPr>
        <w:t xml:space="preserve">Exchange billing inconsistencies </w:t>
      </w:r>
    </w:p>
    <w:p w14:paraId="4C09FD95" w14:textId="77777777" w:rsidR="00C445BB" w:rsidRPr="00544E49" w:rsidRDefault="00C445BB" w:rsidP="00C445BB">
      <w:pPr>
        <w:rPr>
          <w:rFonts w:asciiTheme="majorHAnsi" w:hAnsiTheme="majorHAnsi" w:cstheme="majorHAnsi"/>
          <w:sz w:val="22"/>
          <w:szCs w:val="22"/>
        </w:rPr>
      </w:pPr>
    </w:p>
    <w:p w14:paraId="36522548"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In addition to the high cost of market data subscriptions for end users of ‘display’ platforms, external distribution licences and the MiFID II mandated requirements to take real time market data feeds to meet regulatory requirements, there is significant inconsistency in the billing rules that exist between exchanges. These inconsistencies generate a burdensome administration overhead both to ensure accurate reporting of billable users and to optimise usage. The difficulty in understanding the precise billing rules for each exchange increases the risk that members interpret the rules differently resulting in a playing field that is not level.</w:t>
      </w:r>
    </w:p>
    <w:p w14:paraId="086D0111" w14:textId="77777777" w:rsidR="00C445BB" w:rsidRPr="00544E49" w:rsidRDefault="00C445BB" w:rsidP="00C445BB">
      <w:pPr>
        <w:jc w:val="both"/>
        <w:rPr>
          <w:rFonts w:asciiTheme="majorHAnsi" w:hAnsiTheme="majorHAnsi" w:cstheme="majorHAnsi"/>
          <w:sz w:val="22"/>
          <w:szCs w:val="22"/>
        </w:rPr>
      </w:pPr>
    </w:p>
    <w:p w14:paraId="58CEAEB5"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 xml:space="preserve">Here is a non-exhaustive list of examples of billing inconsistencies across Euronext, </w:t>
      </w: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xml:space="preserve"> and NASDAQ OMX.</w:t>
      </w:r>
    </w:p>
    <w:p w14:paraId="0C11452D" w14:textId="77777777" w:rsidR="00C445BB" w:rsidRPr="00544E49" w:rsidRDefault="00C445BB" w:rsidP="00C445BB">
      <w:pPr>
        <w:jc w:val="both"/>
        <w:rPr>
          <w:rFonts w:asciiTheme="majorHAnsi" w:hAnsiTheme="majorHAnsi" w:cstheme="majorHAnsi"/>
          <w:sz w:val="22"/>
          <w:szCs w:val="22"/>
        </w:rPr>
      </w:pPr>
    </w:p>
    <w:p w14:paraId="0D9786A6" w14:textId="77777777" w:rsidR="00C445BB" w:rsidRPr="00544E49" w:rsidRDefault="00C445BB" w:rsidP="00C445BB">
      <w:pPr>
        <w:jc w:val="both"/>
        <w:rPr>
          <w:rFonts w:asciiTheme="majorHAnsi" w:hAnsiTheme="majorHAnsi" w:cstheme="majorHAnsi"/>
          <w:sz w:val="22"/>
          <w:szCs w:val="22"/>
        </w:rPr>
      </w:pP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External ‘trader’ and ‘view only’ users have charges waived if they have not logged on for 3 months</w:t>
      </w:r>
    </w:p>
    <w:p w14:paraId="091543BB"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lastRenderedPageBreak/>
        <w:t>Euronext &amp; OMX:            External ‘trader’ and ‘view only’ users have charges waived if they have not logged on for 1 month</w:t>
      </w:r>
    </w:p>
    <w:p w14:paraId="0FD423F8" w14:textId="77777777" w:rsidR="00C445BB" w:rsidRPr="00544E49" w:rsidRDefault="00C445BB" w:rsidP="00C445BB">
      <w:pPr>
        <w:jc w:val="both"/>
        <w:rPr>
          <w:rFonts w:asciiTheme="majorHAnsi" w:hAnsiTheme="majorHAnsi" w:cstheme="majorHAnsi"/>
          <w:sz w:val="22"/>
          <w:szCs w:val="22"/>
        </w:rPr>
      </w:pPr>
    </w:p>
    <w:p w14:paraId="58749C10" w14:textId="77777777" w:rsidR="00C445BB" w:rsidRPr="00544E49" w:rsidRDefault="00C445BB" w:rsidP="00C445BB">
      <w:pPr>
        <w:jc w:val="both"/>
        <w:rPr>
          <w:rFonts w:asciiTheme="majorHAnsi" w:hAnsiTheme="majorHAnsi" w:cstheme="majorHAnsi"/>
          <w:sz w:val="22"/>
          <w:szCs w:val="22"/>
        </w:rPr>
      </w:pP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xml:space="preserve"> &amp; OMX:                   New external and internal users first set-up in the last month have charges waived if they have never logged on</w:t>
      </w:r>
    </w:p>
    <w:p w14:paraId="0C93E9C8"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 xml:space="preserve">Euronext:                            There is no concession for new </w:t>
      </w:r>
      <w:proofErr w:type="gramStart"/>
      <w:r w:rsidRPr="00544E49">
        <w:rPr>
          <w:rFonts w:asciiTheme="majorHAnsi" w:hAnsiTheme="majorHAnsi" w:cstheme="majorHAnsi"/>
          <w:sz w:val="22"/>
          <w:szCs w:val="22"/>
        </w:rPr>
        <w:t>users</w:t>
      </w:r>
      <w:proofErr w:type="gramEnd"/>
      <w:r w:rsidRPr="00544E49">
        <w:rPr>
          <w:rFonts w:asciiTheme="majorHAnsi" w:hAnsiTheme="majorHAnsi" w:cstheme="majorHAnsi"/>
          <w:sz w:val="22"/>
          <w:szCs w:val="22"/>
        </w:rPr>
        <w:t xml:space="preserve"> set-up in the last month who have never logged on</w:t>
      </w:r>
    </w:p>
    <w:p w14:paraId="217C5A93" w14:textId="77777777" w:rsidR="00C445BB" w:rsidRPr="00544E49" w:rsidRDefault="00C445BB" w:rsidP="00C445BB">
      <w:pPr>
        <w:jc w:val="both"/>
        <w:rPr>
          <w:rFonts w:asciiTheme="majorHAnsi" w:hAnsiTheme="majorHAnsi" w:cstheme="majorHAnsi"/>
          <w:sz w:val="22"/>
          <w:szCs w:val="22"/>
        </w:rPr>
      </w:pPr>
    </w:p>
    <w:p w14:paraId="3AAB86BB" w14:textId="77777777" w:rsidR="00C445BB" w:rsidRPr="00544E49" w:rsidRDefault="00C445BB" w:rsidP="00C445BB">
      <w:pPr>
        <w:jc w:val="both"/>
        <w:rPr>
          <w:rFonts w:asciiTheme="majorHAnsi" w:hAnsiTheme="majorHAnsi" w:cstheme="majorHAnsi"/>
          <w:sz w:val="22"/>
          <w:szCs w:val="22"/>
        </w:rPr>
      </w:pP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Charges are waived for internal users who are ‘</w:t>
      </w: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xml:space="preserve"> registered’</w:t>
      </w:r>
    </w:p>
    <w:p w14:paraId="615C78CA"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Euronext &amp; OMX:            The concept of ‘exchange registered’ does not exist</w:t>
      </w:r>
    </w:p>
    <w:p w14:paraId="3392DAD0" w14:textId="77777777" w:rsidR="00C445BB" w:rsidRPr="00544E49" w:rsidRDefault="00C445BB" w:rsidP="00C445BB">
      <w:pPr>
        <w:jc w:val="both"/>
        <w:rPr>
          <w:rFonts w:asciiTheme="majorHAnsi" w:hAnsiTheme="majorHAnsi" w:cstheme="majorHAnsi"/>
          <w:sz w:val="22"/>
          <w:szCs w:val="22"/>
        </w:rPr>
      </w:pPr>
    </w:p>
    <w:p w14:paraId="23E139F3" w14:textId="77777777" w:rsidR="00C445BB" w:rsidRPr="00544E49" w:rsidRDefault="00C445BB" w:rsidP="00C445BB">
      <w:pPr>
        <w:jc w:val="both"/>
        <w:rPr>
          <w:rFonts w:asciiTheme="majorHAnsi" w:hAnsiTheme="majorHAnsi" w:cstheme="majorHAnsi"/>
          <w:sz w:val="22"/>
          <w:szCs w:val="22"/>
        </w:rPr>
      </w:pP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xml:space="preserve">:                                   Tech / Support free, </w:t>
      </w:r>
      <w:proofErr w:type="gramStart"/>
      <w:r w:rsidRPr="00544E49">
        <w:rPr>
          <w:rFonts w:asciiTheme="majorHAnsi" w:hAnsiTheme="majorHAnsi" w:cstheme="majorHAnsi"/>
          <w:sz w:val="22"/>
          <w:szCs w:val="22"/>
        </w:rPr>
        <w:t>with the exception of</w:t>
      </w:r>
      <w:proofErr w:type="gramEnd"/>
      <w:r w:rsidRPr="00544E49">
        <w:rPr>
          <w:rFonts w:asciiTheme="majorHAnsi" w:hAnsiTheme="majorHAnsi" w:cstheme="majorHAnsi"/>
          <w:sz w:val="22"/>
          <w:szCs w:val="22"/>
        </w:rPr>
        <w:t xml:space="preserve"> ‘Trade Support’, unless the user is ‘</w:t>
      </w: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xml:space="preserve"> Registered’ in which case the charge is waived</w:t>
      </w:r>
    </w:p>
    <w:p w14:paraId="1278F7B2"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Euronext &amp; OMX:            Tech / Support free</w:t>
      </w:r>
    </w:p>
    <w:p w14:paraId="45C32807" w14:textId="77777777" w:rsidR="00C445BB" w:rsidRPr="00544E49" w:rsidRDefault="00C445BB" w:rsidP="00C445BB">
      <w:pPr>
        <w:jc w:val="both"/>
        <w:rPr>
          <w:rFonts w:asciiTheme="majorHAnsi" w:hAnsiTheme="majorHAnsi" w:cstheme="majorHAnsi"/>
          <w:sz w:val="22"/>
          <w:szCs w:val="22"/>
        </w:rPr>
      </w:pPr>
    </w:p>
    <w:p w14:paraId="6AE36F81"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OMX:                                    All internal users free</w:t>
      </w:r>
    </w:p>
    <w:p w14:paraId="32399556"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Euronext:                            All internal users charged, except Tech / Support who are free</w:t>
      </w:r>
    </w:p>
    <w:p w14:paraId="6622C641" w14:textId="77777777" w:rsidR="00C445BB" w:rsidRPr="00544E49" w:rsidRDefault="00C445BB" w:rsidP="00C445BB">
      <w:pPr>
        <w:jc w:val="both"/>
        <w:rPr>
          <w:rFonts w:asciiTheme="majorHAnsi" w:hAnsiTheme="majorHAnsi" w:cstheme="majorHAnsi"/>
          <w:sz w:val="22"/>
          <w:szCs w:val="22"/>
        </w:rPr>
      </w:pPr>
      <w:proofErr w:type="spellStart"/>
      <w:r w:rsidRPr="00544E49">
        <w:rPr>
          <w:rFonts w:asciiTheme="majorHAnsi" w:hAnsiTheme="majorHAnsi" w:cstheme="majorHAnsi"/>
          <w:sz w:val="22"/>
          <w:szCs w:val="22"/>
        </w:rPr>
        <w:t>Eurex</w:t>
      </w:r>
      <w:proofErr w:type="spellEnd"/>
      <w:r w:rsidRPr="00544E49">
        <w:rPr>
          <w:rFonts w:asciiTheme="majorHAnsi" w:hAnsiTheme="majorHAnsi" w:cstheme="majorHAnsi"/>
          <w:sz w:val="22"/>
          <w:szCs w:val="22"/>
        </w:rPr>
        <w:t>:                                   All internal users charged except Tech / Support who are free, except ‘Trade / Support’ (who are charged), noting that exchange registered ‘Trade / Support’ users are free”</w:t>
      </w:r>
    </w:p>
    <w:p w14:paraId="5F1C866D" w14:textId="77777777" w:rsidR="00C445BB" w:rsidRPr="00544E49" w:rsidRDefault="00C445BB" w:rsidP="00C445BB">
      <w:pPr>
        <w:jc w:val="both"/>
        <w:rPr>
          <w:rFonts w:asciiTheme="majorHAnsi" w:hAnsiTheme="majorHAnsi" w:cstheme="majorHAnsi"/>
          <w:sz w:val="22"/>
          <w:szCs w:val="22"/>
        </w:rPr>
      </w:pPr>
    </w:p>
    <w:p w14:paraId="645DE321" w14:textId="77777777" w:rsidR="00C445BB" w:rsidRPr="00544E49" w:rsidRDefault="00C445BB" w:rsidP="00C445BB">
      <w:pPr>
        <w:jc w:val="both"/>
        <w:rPr>
          <w:rFonts w:asciiTheme="majorHAnsi" w:hAnsiTheme="majorHAnsi" w:cstheme="majorHAnsi"/>
          <w:sz w:val="22"/>
          <w:szCs w:val="22"/>
        </w:rPr>
      </w:pPr>
      <w:r w:rsidRPr="00544E49">
        <w:rPr>
          <w:rFonts w:asciiTheme="majorHAnsi" w:hAnsiTheme="majorHAnsi" w:cstheme="majorHAnsi"/>
          <w:sz w:val="22"/>
          <w:szCs w:val="22"/>
        </w:rPr>
        <w:t>Euronext charge by asset class applying a different charge for FX derivatives, Equity and Equity Index derivatives, and Commodities spanning all 3 of their segments (Amsterdam, Brussels and Paris). Certain of these asset classes are listed on more than one of the 3 Euronext segments. A user permissioned to trade Equities and Equity Index derivatives on Paris can view these asset classes without further charge on Amsterdam and Brussels. However, a Commodities user on Paris should have a different rate to a user permissioned for Paris and trading Equity and Equity Index derivatives. Similarly, a user permissioned for Amsterdam and trading FX should have a different rate to a user permissioned for Amsterdam and trading Equity and Equity Index derivatives.</w:t>
      </w:r>
    </w:p>
    <w:permEnd w:id="478217800"/>
    <w:p w14:paraId="19F5214F" w14:textId="77777777" w:rsidR="00010773" w:rsidRDefault="00010773" w:rsidP="00010773">
      <w:pPr>
        <w:rPr>
          <w:rFonts w:ascii="Arial" w:hAnsi="Arial" w:cs="Arial"/>
        </w:rPr>
      </w:pPr>
      <w:r>
        <w:rPr>
          <w:rFonts w:ascii="Arial" w:hAnsi="Arial" w:cs="Arial"/>
        </w:rPr>
        <w:t>&lt;ESMA_QUESTION_MDA_1&gt;</w:t>
      </w:r>
    </w:p>
    <w:p w14:paraId="6C0BA1FF" w14:textId="77777777" w:rsidR="00010773" w:rsidRDefault="00010773" w:rsidP="00010773">
      <w:pPr>
        <w:rPr>
          <w:rFonts w:ascii="Arial" w:hAnsi="Arial" w:cs="Arial"/>
        </w:rPr>
      </w:pPr>
    </w:p>
    <w:p w14:paraId="1552ACB9" w14:textId="77777777" w:rsidR="00010773" w:rsidRDefault="00010773" w:rsidP="00010773">
      <w:pPr>
        <w:pStyle w:val="Questionstyle"/>
        <w:numPr>
          <w:ilvl w:val="0"/>
          <w:numId w:val="9"/>
        </w:numPr>
        <w:spacing w:after="250" w:line="276" w:lineRule="auto"/>
      </w:pPr>
      <w:r>
        <w:t xml:space="preserve">: If you are of the view that prices have increased, what are the underlying reasons for this development? </w:t>
      </w:r>
    </w:p>
    <w:p w14:paraId="1FB8FD11" w14:textId="77777777" w:rsidR="00010773" w:rsidRDefault="00010773" w:rsidP="00010773">
      <w:pPr>
        <w:rPr>
          <w:rFonts w:ascii="Arial" w:hAnsi="Arial" w:cs="Arial"/>
        </w:rPr>
      </w:pPr>
      <w:r>
        <w:rPr>
          <w:rFonts w:ascii="Arial" w:hAnsi="Arial" w:cs="Arial"/>
        </w:rPr>
        <w:t>&lt;ESMA_QUESTION_MDA_2&gt;</w:t>
      </w:r>
    </w:p>
    <w:p w14:paraId="16D13012" w14:textId="77777777" w:rsidR="00010773" w:rsidRDefault="00010773" w:rsidP="00010773">
      <w:pPr>
        <w:rPr>
          <w:rFonts w:ascii="Arial" w:hAnsi="Arial" w:cs="Arial"/>
        </w:rPr>
      </w:pPr>
      <w:permStart w:id="1311784588" w:edGrp="everyone"/>
      <w:r>
        <w:rPr>
          <w:rFonts w:ascii="Arial" w:hAnsi="Arial" w:cs="Arial"/>
        </w:rPr>
        <w:t>TYPE YOUR TEXT HERE</w:t>
      </w:r>
    </w:p>
    <w:permEnd w:id="1311784588"/>
    <w:p w14:paraId="722DF389" w14:textId="77777777" w:rsidR="00010773" w:rsidRDefault="00010773" w:rsidP="00010773">
      <w:pPr>
        <w:rPr>
          <w:rFonts w:ascii="Arial" w:hAnsi="Arial" w:cs="Arial"/>
        </w:rPr>
      </w:pPr>
      <w:r>
        <w:rPr>
          <w:rFonts w:ascii="Arial" w:hAnsi="Arial" w:cs="Arial"/>
        </w:rPr>
        <w:t>&lt;ESMA_QUESTION_MDA_2&gt;</w:t>
      </w:r>
    </w:p>
    <w:p w14:paraId="67E4B62B" w14:textId="77777777" w:rsidR="00010773" w:rsidRDefault="00010773" w:rsidP="00010773">
      <w:pPr>
        <w:rPr>
          <w:rFonts w:ascii="Arial" w:hAnsi="Arial" w:cs="Arial"/>
        </w:rPr>
      </w:pPr>
    </w:p>
    <w:p w14:paraId="4C2D82EF" w14:textId="77777777" w:rsidR="00010773" w:rsidRDefault="00010773" w:rsidP="00010773">
      <w:pPr>
        <w:pStyle w:val="Questionstyle"/>
        <w:numPr>
          <w:ilvl w:val="0"/>
          <w:numId w:val="9"/>
        </w:numPr>
        <w:spacing w:after="250" w:line="276" w:lineRule="auto"/>
      </w:pPr>
      <w:r>
        <w:t>: Following the application of MiFID II/MiFIR, are there any market data services for which new fees have been introduced (i.e. either data services that were free of charge until the application of MiFID II or any new types of market data services)?</w:t>
      </w:r>
    </w:p>
    <w:p w14:paraId="0904F992" w14:textId="77777777" w:rsidR="00010773" w:rsidRDefault="00010773" w:rsidP="00010773">
      <w:pPr>
        <w:rPr>
          <w:rFonts w:ascii="Arial" w:hAnsi="Arial" w:cs="Arial"/>
        </w:rPr>
      </w:pPr>
      <w:r>
        <w:rPr>
          <w:rFonts w:ascii="Arial" w:hAnsi="Arial" w:cs="Arial"/>
        </w:rPr>
        <w:t>&lt;ESMA_QUESTION_MDA_3&gt;</w:t>
      </w:r>
    </w:p>
    <w:p w14:paraId="1EE71B5A" w14:textId="77777777" w:rsidR="00010773" w:rsidRDefault="00010773" w:rsidP="00010773">
      <w:pPr>
        <w:rPr>
          <w:rFonts w:ascii="Arial" w:hAnsi="Arial" w:cs="Arial"/>
        </w:rPr>
      </w:pPr>
      <w:permStart w:id="1610892805" w:edGrp="everyone"/>
      <w:r>
        <w:rPr>
          <w:rFonts w:ascii="Arial" w:hAnsi="Arial" w:cs="Arial"/>
        </w:rPr>
        <w:t>TYPE YOUR TEXT HERE</w:t>
      </w:r>
    </w:p>
    <w:permEnd w:id="1610892805"/>
    <w:p w14:paraId="2310FFD9" w14:textId="77777777" w:rsidR="00010773" w:rsidRDefault="00010773" w:rsidP="00010773">
      <w:pPr>
        <w:rPr>
          <w:rFonts w:ascii="Arial" w:hAnsi="Arial" w:cs="Arial"/>
        </w:rPr>
      </w:pPr>
      <w:r>
        <w:rPr>
          <w:rFonts w:ascii="Arial" w:hAnsi="Arial" w:cs="Arial"/>
        </w:rPr>
        <w:t>&lt;ESMA_QUESTION_MDA_3&gt;</w:t>
      </w:r>
    </w:p>
    <w:p w14:paraId="5E33EB7E" w14:textId="77777777" w:rsidR="00010773" w:rsidRDefault="00010773" w:rsidP="00010773">
      <w:pPr>
        <w:rPr>
          <w:rFonts w:ascii="Arial" w:hAnsi="Arial" w:cs="Arial"/>
        </w:rPr>
      </w:pPr>
    </w:p>
    <w:p w14:paraId="08DE1B71" w14:textId="77777777" w:rsidR="00010773" w:rsidRDefault="00010773" w:rsidP="00010773">
      <w:pPr>
        <w:pStyle w:val="Questionstyle"/>
        <w:numPr>
          <w:ilvl w:val="0"/>
          <w:numId w:val="9"/>
        </w:numPr>
        <w:spacing w:after="250" w:line="276" w:lineRule="auto"/>
      </w:pPr>
      <w:r>
        <w:t xml:space="preserve">: Do you observe other practices that may directly or indirectly impact the price for market data (e.g. complex market data policies, use of non-disclosure agreements)? Please explain and provide evidence. </w:t>
      </w:r>
    </w:p>
    <w:p w14:paraId="4BCF6949" w14:textId="77777777" w:rsidR="00010773" w:rsidRDefault="00010773" w:rsidP="00010773">
      <w:pPr>
        <w:rPr>
          <w:rFonts w:ascii="Arial" w:hAnsi="Arial" w:cs="Arial"/>
        </w:rPr>
      </w:pPr>
      <w:r>
        <w:rPr>
          <w:rFonts w:ascii="Arial" w:hAnsi="Arial" w:cs="Arial"/>
        </w:rPr>
        <w:lastRenderedPageBreak/>
        <w:t>&lt;ESMA_QUESTION_MDA_4&gt;</w:t>
      </w:r>
    </w:p>
    <w:p w14:paraId="6F06E7F0" w14:textId="77777777" w:rsidR="00010773" w:rsidRDefault="00010773" w:rsidP="00010773">
      <w:pPr>
        <w:rPr>
          <w:rFonts w:ascii="Arial" w:hAnsi="Arial" w:cs="Arial"/>
        </w:rPr>
      </w:pPr>
      <w:permStart w:id="303380406" w:edGrp="everyone"/>
      <w:r>
        <w:rPr>
          <w:rFonts w:ascii="Arial" w:hAnsi="Arial" w:cs="Arial"/>
        </w:rPr>
        <w:t>TYPE YOUR TEXT HERE</w:t>
      </w:r>
    </w:p>
    <w:permEnd w:id="303380406"/>
    <w:p w14:paraId="76FCDAE5" w14:textId="77777777" w:rsidR="00010773" w:rsidRDefault="00010773" w:rsidP="00010773">
      <w:pPr>
        <w:rPr>
          <w:rFonts w:ascii="Arial" w:hAnsi="Arial" w:cs="Arial"/>
        </w:rPr>
      </w:pPr>
      <w:r>
        <w:rPr>
          <w:rFonts w:ascii="Arial" w:hAnsi="Arial" w:cs="Arial"/>
        </w:rPr>
        <w:t>&lt;ESMA_QUESTION_MDA_4&gt;</w:t>
      </w:r>
    </w:p>
    <w:p w14:paraId="5D667502" w14:textId="77777777" w:rsidR="00010773" w:rsidRDefault="00010773" w:rsidP="00010773">
      <w:pPr>
        <w:rPr>
          <w:rFonts w:ascii="Arial" w:hAnsi="Arial" w:cs="Arial"/>
        </w:rPr>
      </w:pPr>
    </w:p>
    <w:p w14:paraId="3EA3A445" w14:textId="77777777" w:rsidR="00010773" w:rsidRDefault="00010773" w:rsidP="00010773">
      <w:pPr>
        <w:pStyle w:val="Questionstyle"/>
        <w:numPr>
          <w:ilvl w:val="0"/>
          <w:numId w:val="9"/>
        </w:numPr>
        <w:spacing w:after="250" w:line="276" w:lineRule="auto"/>
      </w:pPr>
      <w:r w:rsidRPr="00586F50">
        <w:t xml:space="preserve">: Do you agree </w:t>
      </w:r>
      <w:r>
        <w:t>that trading venues/APAs/SIs comply with the requirement of making available the information with respect to the RCB provisions</w:t>
      </w:r>
      <w:r w:rsidRPr="00586F50">
        <w:t xml:space="preserve">? If not, please explain which information is missing </w:t>
      </w:r>
      <w:r>
        <w:t>in your view and for what type of entity</w:t>
      </w:r>
      <w:r w:rsidRPr="00586F50">
        <w:t>.</w:t>
      </w:r>
    </w:p>
    <w:p w14:paraId="26E1BD0A" w14:textId="77777777" w:rsidR="00010773" w:rsidRDefault="00010773" w:rsidP="00010773">
      <w:pPr>
        <w:rPr>
          <w:rFonts w:ascii="Arial" w:hAnsi="Arial" w:cs="Arial"/>
        </w:rPr>
      </w:pPr>
      <w:r>
        <w:rPr>
          <w:rFonts w:ascii="Arial" w:hAnsi="Arial" w:cs="Arial"/>
        </w:rPr>
        <w:t>&lt;ESMA_QUESTION_MDA_5&gt;</w:t>
      </w:r>
    </w:p>
    <w:p w14:paraId="3D1DF788" w14:textId="77777777" w:rsidR="00010773" w:rsidRDefault="00010773" w:rsidP="00010773">
      <w:pPr>
        <w:rPr>
          <w:rFonts w:ascii="Arial" w:hAnsi="Arial" w:cs="Arial"/>
        </w:rPr>
      </w:pPr>
      <w:permStart w:id="1420844914" w:edGrp="everyone"/>
      <w:r>
        <w:rPr>
          <w:rFonts w:ascii="Arial" w:hAnsi="Arial" w:cs="Arial"/>
        </w:rPr>
        <w:t>TYPE YOUR TEXT HERE</w:t>
      </w:r>
    </w:p>
    <w:permEnd w:id="1420844914"/>
    <w:p w14:paraId="41AE0083" w14:textId="77777777" w:rsidR="00010773" w:rsidRDefault="00010773" w:rsidP="00010773">
      <w:pPr>
        <w:rPr>
          <w:rFonts w:ascii="Arial" w:hAnsi="Arial" w:cs="Arial"/>
        </w:rPr>
      </w:pPr>
      <w:r>
        <w:rPr>
          <w:rFonts w:ascii="Arial" w:hAnsi="Arial" w:cs="Arial"/>
        </w:rPr>
        <w:t>&lt;ESMA_QUESTION_MDA_5&gt;</w:t>
      </w:r>
    </w:p>
    <w:p w14:paraId="4B566ED7" w14:textId="77777777" w:rsidR="00010773" w:rsidRDefault="00010773" w:rsidP="00010773">
      <w:pPr>
        <w:rPr>
          <w:rFonts w:ascii="Arial" w:hAnsi="Arial" w:cs="Arial"/>
        </w:rPr>
      </w:pPr>
    </w:p>
    <w:p w14:paraId="4DE7125C" w14:textId="77777777" w:rsidR="00010773" w:rsidRDefault="00010773" w:rsidP="00010773">
      <w:pPr>
        <w:pStyle w:val="Questionstyle"/>
        <w:numPr>
          <w:ilvl w:val="0"/>
          <w:numId w:val="9"/>
        </w:numPr>
        <w:spacing w:after="250" w:line="276" w:lineRule="auto"/>
      </w:pPr>
      <w:r>
        <w:t>:</w:t>
      </w:r>
      <w:r w:rsidRPr="00586F50">
        <w:t xml:space="preserve"> Do you share ESMA</w:t>
      </w:r>
      <w:r>
        <w:t>’s</w:t>
      </w:r>
      <w:r w:rsidRPr="00586F50">
        <w:t xml:space="preserve"> assessment on the quality of the RCB information </w:t>
      </w:r>
      <w:r>
        <w:t xml:space="preserve">disclosed </w:t>
      </w:r>
      <w:r w:rsidRPr="00586F50">
        <w:t xml:space="preserve">by </w:t>
      </w:r>
      <w:r>
        <w:t>trading venues</w:t>
      </w:r>
      <w:r w:rsidRPr="00586F50">
        <w:t xml:space="preserve">, APAs and SIs? </w:t>
      </w:r>
      <w:r>
        <w:t>If there are areas in which you disagree with ESMA’s assessment, please explain.</w:t>
      </w:r>
    </w:p>
    <w:p w14:paraId="34B82E9C" w14:textId="77777777" w:rsidR="00010773" w:rsidRDefault="00010773" w:rsidP="00010773">
      <w:pPr>
        <w:rPr>
          <w:rFonts w:ascii="Arial" w:hAnsi="Arial" w:cs="Arial"/>
        </w:rPr>
      </w:pPr>
      <w:r>
        <w:rPr>
          <w:rFonts w:ascii="Arial" w:hAnsi="Arial" w:cs="Arial"/>
        </w:rPr>
        <w:t>&lt;ESMA_QUESTION_MDA_6&gt;</w:t>
      </w:r>
    </w:p>
    <w:p w14:paraId="18E0F2B0" w14:textId="77777777" w:rsidR="00010773" w:rsidRDefault="00010773" w:rsidP="00010773">
      <w:pPr>
        <w:rPr>
          <w:rFonts w:ascii="Arial" w:hAnsi="Arial" w:cs="Arial"/>
        </w:rPr>
      </w:pPr>
      <w:permStart w:id="1800023565" w:edGrp="everyone"/>
      <w:r>
        <w:rPr>
          <w:rFonts w:ascii="Arial" w:hAnsi="Arial" w:cs="Arial"/>
        </w:rPr>
        <w:t>TYPE YOUR TEXT HERE</w:t>
      </w:r>
    </w:p>
    <w:permEnd w:id="1800023565"/>
    <w:p w14:paraId="08CAFF84" w14:textId="77777777" w:rsidR="00010773" w:rsidRDefault="00010773" w:rsidP="00010773">
      <w:pPr>
        <w:rPr>
          <w:rFonts w:ascii="Arial" w:hAnsi="Arial" w:cs="Arial"/>
        </w:rPr>
      </w:pPr>
      <w:r>
        <w:rPr>
          <w:rFonts w:ascii="Arial" w:hAnsi="Arial" w:cs="Arial"/>
        </w:rPr>
        <w:t>&lt;ESMA_QUESTION_MDA_6&gt;</w:t>
      </w:r>
    </w:p>
    <w:p w14:paraId="6EB9198E" w14:textId="77777777" w:rsidR="00010773" w:rsidRDefault="00010773" w:rsidP="00010773">
      <w:pPr>
        <w:rPr>
          <w:rFonts w:ascii="Arial" w:hAnsi="Arial" w:cs="Arial"/>
        </w:rPr>
      </w:pPr>
    </w:p>
    <w:p w14:paraId="4E165C0A" w14:textId="77777777" w:rsidR="00010773" w:rsidRDefault="00010773" w:rsidP="00010773">
      <w:pPr>
        <w:pStyle w:val="Questionstyle"/>
        <w:numPr>
          <w:ilvl w:val="0"/>
          <w:numId w:val="9"/>
        </w:numPr>
        <w:spacing w:after="250" w:line="276" w:lineRule="auto"/>
      </w:pPr>
      <w:r>
        <w:t>:</w:t>
      </w:r>
      <w:r w:rsidRPr="00586F50">
        <w:t xml:space="preserve"> </w:t>
      </w:r>
      <w:r>
        <w:t xml:space="preserve">Do you agree that the usability and comparability of the RCB information disclosed could be improved by issuing supervisory guidance? If yes, please specify in which areas you would consider further guidance most useful, including </w:t>
      </w:r>
      <w:r w:rsidRPr="00586F50">
        <w:t>possible solutions to</w:t>
      </w:r>
      <w:r>
        <w:t xml:space="preserve"> improve the</w:t>
      </w:r>
      <w:r w:rsidRPr="00586F50">
        <w:t xml:space="preserve"> </w:t>
      </w:r>
      <w:r>
        <w:t>usability and comparability</w:t>
      </w:r>
      <w:r w:rsidRPr="00586F50">
        <w:t xml:space="preserve"> of the information.</w:t>
      </w:r>
    </w:p>
    <w:p w14:paraId="4AD5C46C" w14:textId="77777777" w:rsidR="00010773" w:rsidRDefault="00010773" w:rsidP="00010773">
      <w:pPr>
        <w:rPr>
          <w:rFonts w:ascii="Arial" w:hAnsi="Arial" w:cs="Arial"/>
        </w:rPr>
      </w:pPr>
      <w:r>
        <w:rPr>
          <w:rFonts w:ascii="Arial" w:hAnsi="Arial" w:cs="Arial"/>
        </w:rPr>
        <w:t>&lt;ESMA_QUESTION_MDA_7&gt;</w:t>
      </w:r>
    </w:p>
    <w:p w14:paraId="05DD4671" w14:textId="77777777" w:rsidR="00010773" w:rsidRDefault="00010773" w:rsidP="00010773">
      <w:pPr>
        <w:rPr>
          <w:rFonts w:ascii="Arial" w:hAnsi="Arial" w:cs="Arial"/>
        </w:rPr>
      </w:pPr>
      <w:permStart w:id="322978443" w:edGrp="everyone"/>
      <w:r>
        <w:rPr>
          <w:rFonts w:ascii="Arial" w:hAnsi="Arial" w:cs="Arial"/>
        </w:rPr>
        <w:t>TYPE YOUR TEXT HERE</w:t>
      </w:r>
    </w:p>
    <w:permEnd w:id="322978443"/>
    <w:p w14:paraId="14E42369" w14:textId="77777777" w:rsidR="00010773" w:rsidRDefault="00010773" w:rsidP="00010773">
      <w:pPr>
        <w:rPr>
          <w:rFonts w:ascii="Arial" w:hAnsi="Arial" w:cs="Arial"/>
        </w:rPr>
      </w:pPr>
      <w:r>
        <w:rPr>
          <w:rFonts w:ascii="Arial" w:hAnsi="Arial" w:cs="Arial"/>
        </w:rPr>
        <w:t>&lt;ESMA_QUESTION_MDA_7&gt;</w:t>
      </w:r>
    </w:p>
    <w:p w14:paraId="0F2F3C21" w14:textId="77777777" w:rsidR="00010773" w:rsidRDefault="00010773" w:rsidP="00010773">
      <w:pPr>
        <w:rPr>
          <w:rFonts w:ascii="Arial" w:hAnsi="Arial" w:cs="Arial"/>
        </w:rPr>
      </w:pPr>
    </w:p>
    <w:p w14:paraId="22226E52" w14:textId="77777777" w:rsidR="00010773" w:rsidRPr="000553CD" w:rsidRDefault="00010773" w:rsidP="00010773">
      <w:pPr>
        <w:pStyle w:val="Questionstyle"/>
        <w:numPr>
          <w:ilvl w:val="0"/>
          <w:numId w:val="9"/>
        </w:numPr>
        <w:spacing w:after="250" w:line="276" w:lineRule="auto"/>
      </w:pPr>
      <w:r>
        <w:t>:</w:t>
      </w:r>
      <w:r w:rsidRPr="00BA763D">
        <w:t xml:space="preserve"> Do you think that the</w:t>
      </w:r>
      <w:r>
        <w:t xml:space="preserve"> current </w:t>
      </w:r>
      <w:r w:rsidRPr="00BA763D">
        <w:t xml:space="preserve">RCB approach </w:t>
      </w:r>
      <w:r>
        <w:t>(transparency plus) can deliver on the objective to reduce the price of market data or should it be re</w:t>
      </w:r>
      <w:r w:rsidRPr="00BA763D">
        <w:t>placed by an alternative approach</w:t>
      </w:r>
      <w:r>
        <w:t xml:space="preserve"> such as a revenue cap or LRIC+ model</w:t>
      </w:r>
      <w:r w:rsidRPr="00BA763D">
        <w:t>? Please justify your position</w:t>
      </w:r>
      <w:r>
        <w:t xml:space="preserve"> and provide examples of possible alternatives.</w:t>
      </w:r>
    </w:p>
    <w:p w14:paraId="1DEEF956" w14:textId="77777777" w:rsidR="00010773" w:rsidRDefault="00010773" w:rsidP="00010773">
      <w:pPr>
        <w:rPr>
          <w:rFonts w:ascii="Arial" w:hAnsi="Arial" w:cs="Arial"/>
        </w:rPr>
      </w:pPr>
      <w:r>
        <w:rPr>
          <w:rFonts w:ascii="Arial" w:hAnsi="Arial" w:cs="Arial"/>
        </w:rPr>
        <w:t>&lt;ESMA_QUESTION_MDA_8&gt;</w:t>
      </w:r>
    </w:p>
    <w:p w14:paraId="73E01EE6" w14:textId="77777777" w:rsidR="00010773" w:rsidRDefault="00010773" w:rsidP="00010773">
      <w:pPr>
        <w:rPr>
          <w:rFonts w:ascii="Arial" w:hAnsi="Arial" w:cs="Arial"/>
        </w:rPr>
      </w:pPr>
      <w:permStart w:id="1461596204" w:edGrp="everyone"/>
      <w:r>
        <w:rPr>
          <w:rFonts w:ascii="Arial" w:hAnsi="Arial" w:cs="Arial"/>
        </w:rPr>
        <w:t>TYPE YOUR TEXT HERE</w:t>
      </w:r>
    </w:p>
    <w:permEnd w:id="1461596204"/>
    <w:p w14:paraId="780E4268" w14:textId="77777777" w:rsidR="00010773" w:rsidRDefault="00010773" w:rsidP="00010773">
      <w:pPr>
        <w:rPr>
          <w:rFonts w:ascii="Arial" w:hAnsi="Arial" w:cs="Arial"/>
        </w:rPr>
      </w:pPr>
      <w:r>
        <w:rPr>
          <w:rFonts w:ascii="Arial" w:hAnsi="Arial" w:cs="Arial"/>
        </w:rPr>
        <w:t>&lt;ESMA_QUESTION_MDA_8&gt;</w:t>
      </w:r>
    </w:p>
    <w:p w14:paraId="56167C80" w14:textId="77777777" w:rsidR="00010773" w:rsidRDefault="00010773" w:rsidP="00010773">
      <w:pPr>
        <w:rPr>
          <w:rFonts w:ascii="Arial" w:hAnsi="Arial" w:cs="Arial"/>
        </w:rPr>
      </w:pPr>
    </w:p>
    <w:p w14:paraId="37B329EB" w14:textId="77777777" w:rsidR="00010773" w:rsidRDefault="00010773" w:rsidP="00010773">
      <w:pPr>
        <w:pStyle w:val="Questionstyle"/>
        <w:numPr>
          <w:ilvl w:val="0"/>
          <w:numId w:val="9"/>
        </w:numPr>
        <w:spacing w:after="250" w:line="276" w:lineRule="auto"/>
      </w:pPr>
      <w:r>
        <w:t>: Do you consider that a revenue cap model as presented above might be a feasible approach to reduce the cost of market data? Which elements would be key for successfully implementing such a model?</w:t>
      </w:r>
    </w:p>
    <w:p w14:paraId="6F5BFA07" w14:textId="77777777" w:rsidR="00010773" w:rsidRDefault="00010773" w:rsidP="00010773">
      <w:pPr>
        <w:rPr>
          <w:rFonts w:ascii="Arial" w:hAnsi="Arial" w:cs="Arial"/>
        </w:rPr>
      </w:pPr>
      <w:r>
        <w:rPr>
          <w:rFonts w:ascii="Arial" w:hAnsi="Arial" w:cs="Arial"/>
        </w:rPr>
        <w:t>&lt;ESMA_QUESTION_MDA_9&gt;</w:t>
      </w:r>
    </w:p>
    <w:p w14:paraId="3693E0B2" w14:textId="77777777" w:rsidR="00010773" w:rsidRDefault="00010773" w:rsidP="00010773">
      <w:pPr>
        <w:rPr>
          <w:rFonts w:ascii="Arial" w:hAnsi="Arial" w:cs="Arial"/>
        </w:rPr>
      </w:pPr>
      <w:permStart w:id="1428574078" w:edGrp="everyone"/>
      <w:r>
        <w:rPr>
          <w:rFonts w:ascii="Arial" w:hAnsi="Arial" w:cs="Arial"/>
        </w:rPr>
        <w:t>TYPE YOUR TEXT HERE</w:t>
      </w:r>
    </w:p>
    <w:permEnd w:id="1428574078"/>
    <w:p w14:paraId="621FD3C5" w14:textId="77777777" w:rsidR="00010773" w:rsidRDefault="00010773" w:rsidP="00010773">
      <w:pPr>
        <w:rPr>
          <w:rFonts w:ascii="Arial" w:hAnsi="Arial" w:cs="Arial"/>
        </w:rPr>
      </w:pPr>
      <w:r>
        <w:rPr>
          <w:rFonts w:ascii="Arial" w:hAnsi="Arial" w:cs="Arial"/>
        </w:rPr>
        <w:t>&lt;ESMA_QUESTION_MDA_9&gt;</w:t>
      </w:r>
    </w:p>
    <w:p w14:paraId="7A0C14DD" w14:textId="77777777" w:rsidR="00010773" w:rsidRDefault="00010773" w:rsidP="00010773">
      <w:pPr>
        <w:rPr>
          <w:rFonts w:ascii="Arial" w:hAnsi="Arial" w:cs="Arial"/>
        </w:rPr>
      </w:pPr>
    </w:p>
    <w:p w14:paraId="3C895C7E" w14:textId="77777777" w:rsidR="00010773" w:rsidRDefault="00010773" w:rsidP="00010773">
      <w:pPr>
        <w:pStyle w:val="Questionstyle"/>
        <w:numPr>
          <w:ilvl w:val="0"/>
          <w:numId w:val="9"/>
        </w:numPr>
        <w:spacing w:after="250" w:line="276" w:lineRule="auto"/>
      </w:pPr>
      <w:r>
        <w:t xml:space="preserve">: Did data disaggregation result in lower costs for market data for data users? If not, please explain why? </w:t>
      </w:r>
    </w:p>
    <w:p w14:paraId="7CAE3180" w14:textId="77777777" w:rsidR="00010773" w:rsidRDefault="00010773" w:rsidP="00010773">
      <w:pPr>
        <w:rPr>
          <w:rFonts w:ascii="Arial" w:hAnsi="Arial" w:cs="Arial"/>
        </w:rPr>
      </w:pPr>
      <w:r>
        <w:rPr>
          <w:rFonts w:ascii="Arial" w:hAnsi="Arial" w:cs="Arial"/>
        </w:rPr>
        <w:lastRenderedPageBreak/>
        <w:t>&lt;ESMA_QUESTION_MDA_10&gt;</w:t>
      </w:r>
    </w:p>
    <w:p w14:paraId="41ADF2A3" w14:textId="77777777" w:rsidR="00010773" w:rsidRDefault="00010773" w:rsidP="00010773">
      <w:pPr>
        <w:rPr>
          <w:rFonts w:ascii="Arial" w:hAnsi="Arial" w:cs="Arial"/>
        </w:rPr>
      </w:pPr>
      <w:permStart w:id="1559906194" w:edGrp="everyone"/>
      <w:r>
        <w:rPr>
          <w:rFonts w:ascii="Arial" w:hAnsi="Arial" w:cs="Arial"/>
        </w:rPr>
        <w:t>TYPE YOUR TEXT HERE</w:t>
      </w:r>
    </w:p>
    <w:permEnd w:id="1559906194"/>
    <w:p w14:paraId="494229DC" w14:textId="77777777" w:rsidR="00010773" w:rsidRDefault="00010773" w:rsidP="00010773">
      <w:pPr>
        <w:rPr>
          <w:rFonts w:ascii="Arial" w:hAnsi="Arial" w:cs="Arial"/>
        </w:rPr>
      </w:pPr>
      <w:r>
        <w:rPr>
          <w:rFonts w:ascii="Arial" w:hAnsi="Arial" w:cs="Arial"/>
        </w:rPr>
        <w:t>&lt;ESMA_QUESTION_MDA_10&gt;</w:t>
      </w:r>
    </w:p>
    <w:p w14:paraId="0A4CC42D" w14:textId="77777777" w:rsidR="00010773" w:rsidRDefault="00010773" w:rsidP="00010773">
      <w:pPr>
        <w:rPr>
          <w:rFonts w:ascii="Arial" w:hAnsi="Arial" w:cs="Arial"/>
        </w:rPr>
      </w:pPr>
    </w:p>
    <w:p w14:paraId="3E0EB15D" w14:textId="77777777" w:rsidR="00010773" w:rsidRDefault="00010773" w:rsidP="00010773">
      <w:pPr>
        <w:pStyle w:val="Questionstyle"/>
        <w:numPr>
          <w:ilvl w:val="0"/>
          <w:numId w:val="9"/>
        </w:numPr>
        <w:spacing w:after="250" w:line="276" w:lineRule="auto"/>
      </w:pPr>
      <w:r>
        <w:t xml:space="preserve">: Why has there been only little demand in disaggregated data? </w:t>
      </w:r>
    </w:p>
    <w:p w14:paraId="54B70D68" w14:textId="77777777" w:rsidR="00010773" w:rsidRDefault="00010773" w:rsidP="00010773">
      <w:pPr>
        <w:rPr>
          <w:rFonts w:ascii="Arial" w:hAnsi="Arial" w:cs="Arial"/>
        </w:rPr>
      </w:pPr>
      <w:r>
        <w:rPr>
          <w:rFonts w:ascii="Arial" w:hAnsi="Arial" w:cs="Arial"/>
        </w:rPr>
        <w:t>&lt;ESMA_QUESTION_MDA_11&gt;</w:t>
      </w:r>
    </w:p>
    <w:p w14:paraId="0D8A39B5" w14:textId="77777777" w:rsidR="00010773" w:rsidRDefault="00010773" w:rsidP="00010773">
      <w:pPr>
        <w:rPr>
          <w:rFonts w:ascii="Arial" w:hAnsi="Arial" w:cs="Arial"/>
        </w:rPr>
      </w:pPr>
      <w:permStart w:id="922756409" w:edGrp="everyone"/>
      <w:r>
        <w:rPr>
          <w:rFonts w:ascii="Arial" w:hAnsi="Arial" w:cs="Arial"/>
        </w:rPr>
        <w:t>TYPE YOUR TEXT HERE</w:t>
      </w:r>
    </w:p>
    <w:permEnd w:id="922756409"/>
    <w:p w14:paraId="0AD48FF3" w14:textId="77777777" w:rsidR="00010773" w:rsidRDefault="00010773" w:rsidP="00010773">
      <w:pPr>
        <w:rPr>
          <w:rFonts w:ascii="Arial" w:hAnsi="Arial" w:cs="Arial"/>
        </w:rPr>
      </w:pPr>
      <w:r>
        <w:rPr>
          <w:rFonts w:ascii="Arial" w:hAnsi="Arial" w:cs="Arial"/>
        </w:rPr>
        <w:t>&lt;ESMA_QUESTION_MDA_11&gt;</w:t>
      </w:r>
    </w:p>
    <w:p w14:paraId="17A323CA" w14:textId="77777777" w:rsidR="00010773" w:rsidRDefault="00010773" w:rsidP="00010773">
      <w:pPr>
        <w:rPr>
          <w:rFonts w:ascii="Arial" w:hAnsi="Arial" w:cs="Arial"/>
        </w:rPr>
      </w:pPr>
    </w:p>
    <w:p w14:paraId="68A0ACEF" w14:textId="77777777" w:rsidR="00010773" w:rsidRDefault="00010773" w:rsidP="00010773">
      <w:pPr>
        <w:pStyle w:val="Questionstyle"/>
        <w:numPr>
          <w:ilvl w:val="0"/>
          <w:numId w:val="9"/>
        </w:numPr>
        <w:spacing w:after="250" w:line="276" w:lineRule="auto"/>
      </w:pPr>
      <w:r w:rsidRPr="002565E7">
        <w:t xml:space="preserve">: </w:t>
      </w:r>
      <w:r>
        <w:t>Do trading venues and APAs comply with the requirement to make available data free of charge 15 minutes after publication? If not, please explain in which areas you have identified deficiencies</w:t>
      </w:r>
    </w:p>
    <w:p w14:paraId="771741A2" w14:textId="77777777" w:rsidR="00010773" w:rsidRDefault="00010773" w:rsidP="00010773">
      <w:pPr>
        <w:rPr>
          <w:rFonts w:ascii="Arial" w:hAnsi="Arial" w:cs="Arial"/>
        </w:rPr>
      </w:pPr>
      <w:r>
        <w:rPr>
          <w:rFonts w:ascii="Arial" w:hAnsi="Arial" w:cs="Arial"/>
        </w:rPr>
        <w:t>&lt;ESMA_QUESTION_MDA_12&gt;</w:t>
      </w:r>
    </w:p>
    <w:p w14:paraId="523DEADF" w14:textId="77777777" w:rsidR="00010773" w:rsidRDefault="00010773" w:rsidP="00010773">
      <w:pPr>
        <w:rPr>
          <w:rFonts w:ascii="Arial" w:hAnsi="Arial" w:cs="Arial"/>
        </w:rPr>
      </w:pPr>
      <w:permStart w:id="959788813" w:edGrp="everyone"/>
      <w:r>
        <w:rPr>
          <w:rFonts w:ascii="Arial" w:hAnsi="Arial" w:cs="Arial"/>
        </w:rPr>
        <w:t>TYPE YOUR TEXT HERE</w:t>
      </w:r>
    </w:p>
    <w:permEnd w:id="959788813"/>
    <w:p w14:paraId="2C685324" w14:textId="77777777" w:rsidR="00010773" w:rsidRDefault="00010773" w:rsidP="00010773">
      <w:pPr>
        <w:rPr>
          <w:rFonts w:ascii="Arial" w:hAnsi="Arial" w:cs="Arial"/>
        </w:rPr>
      </w:pPr>
      <w:r>
        <w:rPr>
          <w:rFonts w:ascii="Arial" w:hAnsi="Arial" w:cs="Arial"/>
        </w:rPr>
        <w:t>&lt;ESMA_QUESTION_MDA_12&gt;</w:t>
      </w:r>
    </w:p>
    <w:p w14:paraId="394A55A9" w14:textId="77777777" w:rsidR="00010773" w:rsidRDefault="00010773" w:rsidP="00010773">
      <w:pPr>
        <w:rPr>
          <w:rFonts w:ascii="Arial" w:hAnsi="Arial" w:cs="Arial"/>
        </w:rPr>
      </w:pPr>
    </w:p>
    <w:p w14:paraId="73C4F61B" w14:textId="77777777" w:rsidR="00010773" w:rsidRDefault="00010773" w:rsidP="00010773">
      <w:pPr>
        <w:pStyle w:val="Questionstyle"/>
        <w:numPr>
          <w:ilvl w:val="0"/>
          <w:numId w:val="9"/>
        </w:numPr>
        <w:spacing w:after="250" w:line="276" w:lineRule="auto"/>
      </w:pPr>
      <w:r>
        <w:t xml:space="preserve">: </w:t>
      </w:r>
      <w:r w:rsidRPr="002565E7">
        <w:t xml:space="preserve">Do you </w:t>
      </w:r>
      <w:r>
        <w:t xml:space="preserve">consider it necessary to provide further supervisory guidance in this area (for instance by reviewing Q&amp;As 9 and/or 10) Please justify your position and explain in which area further guidance may be needed? </w:t>
      </w:r>
      <w:r w:rsidRPr="002565E7">
        <w:t>Please differentiat</w:t>
      </w:r>
      <w:r>
        <w:t>e</w:t>
      </w:r>
      <w:r w:rsidRPr="002565E7">
        <w:t xml:space="preserve"> between pre- and post-trade data. </w:t>
      </w:r>
    </w:p>
    <w:p w14:paraId="66224F1C" w14:textId="77777777" w:rsidR="00010773" w:rsidRDefault="00010773" w:rsidP="00010773">
      <w:pPr>
        <w:rPr>
          <w:rFonts w:ascii="Arial" w:hAnsi="Arial" w:cs="Arial"/>
        </w:rPr>
      </w:pPr>
      <w:r>
        <w:rPr>
          <w:rFonts w:ascii="Arial" w:hAnsi="Arial" w:cs="Arial"/>
        </w:rPr>
        <w:t>&lt;ESMA_QUESTION_MDA_13&gt;</w:t>
      </w:r>
    </w:p>
    <w:p w14:paraId="4D41D530" w14:textId="77777777" w:rsidR="00010773" w:rsidRDefault="00010773" w:rsidP="00010773">
      <w:pPr>
        <w:rPr>
          <w:rFonts w:ascii="Arial" w:hAnsi="Arial" w:cs="Arial"/>
        </w:rPr>
      </w:pPr>
      <w:permStart w:id="2118808857" w:edGrp="everyone"/>
      <w:r>
        <w:rPr>
          <w:rFonts w:ascii="Arial" w:hAnsi="Arial" w:cs="Arial"/>
        </w:rPr>
        <w:t>TYPE YOUR TEXT HERE</w:t>
      </w:r>
    </w:p>
    <w:permEnd w:id="2118808857"/>
    <w:p w14:paraId="719C817B" w14:textId="77777777" w:rsidR="00010773" w:rsidRDefault="00010773" w:rsidP="00010773">
      <w:pPr>
        <w:rPr>
          <w:rFonts w:ascii="Arial" w:hAnsi="Arial" w:cs="Arial"/>
        </w:rPr>
      </w:pPr>
      <w:r>
        <w:rPr>
          <w:rFonts w:ascii="Arial" w:hAnsi="Arial" w:cs="Arial"/>
        </w:rPr>
        <w:t>&lt;ESMA_QUESTION_MDA_13&gt;</w:t>
      </w:r>
    </w:p>
    <w:p w14:paraId="1C202CDE" w14:textId="77777777" w:rsidR="00010773" w:rsidRDefault="00010773" w:rsidP="00010773">
      <w:pPr>
        <w:rPr>
          <w:rFonts w:ascii="Arial" w:hAnsi="Arial" w:cs="Arial"/>
        </w:rPr>
      </w:pPr>
    </w:p>
    <w:p w14:paraId="19660AC1" w14:textId="77777777" w:rsidR="00010773" w:rsidRDefault="00010773" w:rsidP="00010773">
      <w:pPr>
        <w:pStyle w:val="Questionstyle"/>
        <w:numPr>
          <w:ilvl w:val="0"/>
          <w:numId w:val="9"/>
        </w:numPr>
        <w:spacing w:after="250" w:line="276" w:lineRule="auto"/>
      </w:pPr>
      <w:r w:rsidRPr="00225998">
        <w:t xml:space="preserve">: Do you agree </w:t>
      </w:r>
      <w:r>
        <w:t>that the identified reasons, in particular the regulatory framework and competition by non-regulated entities, make it unattractive to operate an equity</w:t>
      </w:r>
      <w:r w:rsidRPr="00225998">
        <w:t xml:space="preserve"> CT? </w:t>
      </w:r>
    </w:p>
    <w:p w14:paraId="7AB75A3D" w14:textId="77777777" w:rsidR="00010773" w:rsidRDefault="00010773" w:rsidP="00010773">
      <w:pPr>
        <w:rPr>
          <w:rFonts w:ascii="Arial" w:hAnsi="Arial" w:cs="Arial"/>
        </w:rPr>
      </w:pPr>
      <w:r>
        <w:rPr>
          <w:rFonts w:ascii="Arial" w:hAnsi="Arial" w:cs="Arial"/>
        </w:rPr>
        <w:t>&lt;ESMA_QUESTION_MDA_14&gt;</w:t>
      </w:r>
    </w:p>
    <w:p w14:paraId="670DC4FA" w14:textId="77777777" w:rsidR="00010773" w:rsidRDefault="00010773" w:rsidP="00010773">
      <w:pPr>
        <w:rPr>
          <w:rFonts w:ascii="Arial" w:hAnsi="Arial" w:cs="Arial"/>
        </w:rPr>
      </w:pPr>
      <w:permStart w:id="1826112031" w:edGrp="everyone"/>
      <w:r>
        <w:rPr>
          <w:rFonts w:ascii="Arial" w:hAnsi="Arial" w:cs="Arial"/>
        </w:rPr>
        <w:t>TYPE YOUR TEXT HERE</w:t>
      </w:r>
    </w:p>
    <w:permEnd w:id="1826112031"/>
    <w:p w14:paraId="164A9D8A" w14:textId="77777777" w:rsidR="00010773" w:rsidRDefault="00010773" w:rsidP="00010773">
      <w:pPr>
        <w:rPr>
          <w:rFonts w:ascii="Arial" w:hAnsi="Arial" w:cs="Arial"/>
        </w:rPr>
      </w:pPr>
      <w:r>
        <w:rPr>
          <w:rFonts w:ascii="Arial" w:hAnsi="Arial" w:cs="Arial"/>
        </w:rPr>
        <w:t>&lt;ESMA_QUESTION_MDA_14&gt;</w:t>
      </w:r>
    </w:p>
    <w:p w14:paraId="478A6E21" w14:textId="77777777" w:rsidR="00010773" w:rsidRDefault="00010773" w:rsidP="00010773">
      <w:pPr>
        <w:rPr>
          <w:rFonts w:ascii="Arial" w:hAnsi="Arial" w:cs="Arial"/>
        </w:rPr>
      </w:pPr>
    </w:p>
    <w:p w14:paraId="24AFCE44" w14:textId="77777777" w:rsidR="00010773" w:rsidRDefault="00010773" w:rsidP="00010773">
      <w:pPr>
        <w:pStyle w:val="Questionstyle"/>
        <w:numPr>
          <w:ilvl w:val="0"/>
          <w:numId w:val="9"/>
        </w:numPr>
        <w:spacing w:after="250" w:line="276" w:lineRule="auto"/>
      </w:pPr>
      <w:r w:rsidRPr="00225998">
        <w:t xml:space="preserve">: Do you consider that </w:t>
      </w:r>
      <w:r>
        <w:t>further elements hinder the establishment of</w:t>
      </w:r>
      <w:r w:rsidRPr="00225998">
        <w:t xml:space="preserve"> an equity CT? If yes, please explain</w:t>
      </w:r>
      <w:r>
        <w:t xml:space="preserve"> which elements are missing and why they matter</w:t>
      </w:r>
      <w:r w:rsidRPr="00225998">
        <w:t>.</w:t>
      </w:r>
    </w:p>
    <w:p w14:paraId="0788DE39" w14:textId="77777777" w:rsidR="00010773" w:rsidRDefault="00010773" w:rsidP="00010773">
      <w:pPr>
        <w:rPr>
          <w:rFonts w:ascii="Arial" w:hAnsi="Arial" w:cs="Arial"/>
        </w:rPr>
      </w:pPr>
      <w:r>
        <w:rPr>
          <w:rFonts w:ascii="Arial" w:hAnsi="Arial" w:cs="Arial"/>
        </w:rPr>
        <w:t>&lt;ESMA_QUESTION_MDA_15&gt;</w:t>
      </w:r>
    </w:p>
    <w:p w14:paraId="28C1EA2E" w14:textId="77777777" w:rsidR="00010773" w:rsidRDefault="00010773" w:rsidP="00010773">
      <w:pPr>
        <w:rPr>
          <w:rFonts w:ascii="Arial" w:hAnsi="Arial" w:cs="Arial"/>
        </w:rPr>
      </w:pPr>
      <w:permStart w:id="1355380769" w:edGrp="everyone"/>
      <w:r>
        <w:rPr>
          <w:rFonts w:ascii="Arial" w:hAnsi="Arial" w:cs="Arial"/>
        </w:rPr>
        <w:t>TYPE YOUR TEXT HERE</w:t>
      </w:r>
    </w:p>
    <w:permEnd w:id="1355380769"/>
    <w:p w14:paraId="3241A667" w14:textId="77777777" w:rsidR="00010773" w:rsidRDefault="00010773" w:rsidP="00010773">
      <w:pPr>
        <w:rPr>
          <w:rFonts w:ascii="Arial" w:hAnsi="Arial" w:cs="Arial"/>
        </w:rPr>
      </w:pPr>
      <w:r>
        <w:rPr>
          <w:rFonts w:ascii="Arial" w:hAnsi="Arial" w:cs="Arial"/>
        </w:rPr>
        <w:t>&lt;ESMA_QUESTION_MDA_15&gt;</w:t>
      </w:r>
    </w:p>
    <w:p w14:paraId="1B998008" w14:textId="77777777" w:rsidR="00010773" w:rsidRDefault="00010773" w:rsidP="00010773">
      <w:pPr>
        <w:rPr>
          <w:rFonts w:ascii="Arial" w:hAnsi="Arial" w:cs="Arial"/>
        </w:rPr>
      </w:pPr>
    </w:p>
    <w:p w14:paraId="6AD178BD" w14:textId="77777777" w:rsidR="00010773" w:rsidRDefault="00010773" w:rsidP="00010773">
      <w:pPr>
        <w:pStyle w:val="Questionstyle"/>
        <w:numPr>
          <w:ilvl w:val="0"/>
          <w:numId w:val="9"/>
        </w:numPr>
        <w:spacing w:after="250" w:line="276" w:lineRule="auto"/>
      </w:pPr>
      <w:r>
        <w:t>: Please explain what CTP would best meet the needs of users and the market?</w:t>
      </w:r>
    </w:p>
    <w:p w14:paraId="0111CF98" w14:textId="77777777" w:rsidR="00010773" w:rsidRDefault="00010773" w:rsidP="00010773">
      <w:pPr>
        <w:rPr>
          <w:rFonts w:ascii="Arial" w:hAnsi="Arial" w:cs="Arial"/>
        </w:rPr>
      </w:pPr>
      <w:r>
        <w:rPr>
          <w:rFonts w:ascii="Arial" w:hAnsi="Arial" w:cs="Arial"/>
        </w:rPr>
        <w:t>&lt;ESMA_QUESTION_MDA_16&gt;</w:t>
      </w:r>
    </w:p>
    <w:p w14:paraId="2355A11C" w14:textId="77777777" w:rsidR="00010773" w:rsidRDefault="00010773" w:rsidP="00010773">
      <w:pPr>
        <w:rPr>
          <w:rFonts w:ascii="Arial" w:hAnsi="Arial" w:cs="Arial"/>
        </w:rPr>
      </w:pPr>
      <w:permStart w:id="1610811230" w:edGrp="everyone"/>
      <w:r>
        <w:rPr>
          <w:rFonts w:ascii="Arial" w:hAnsi="Arial" w:cs="Arial"/>
        </w:rPr>
        <w:t>TYPE YOUR TEXT HERE</w:t>
      </w:r>
    </w:p>
    <w:permEnd w:id="1610811230"/>
    <w:p w14:paraId="27126D11" w14:textId="77777777" w:rsidR="00010773" w:rsidRDefault="00010773" w:rsidP="00010773">
      <w:pPr>
        <w:rPr>
          <w:rFonts w:ascii="Arial" w:hAnsi="Arial" w:cs="Arial"/>
        </w:rPr>
      </w:pPr>
      <w:r>
        <w:rPr>
          <w:rFonts w:ascii="Arial" w:hAnsi="Arial" w:cs="Arial"/>
        </w:rPr>
        <w:t>&lt;ESMA_QUESTION_MDA_16&gt;</w:t>
      </w:r>
    </w:p>
    <w:p w14:paraId="08EEE581" w14:textId="77777777" w:rsidR="00010773" w:rsidRDefault="00010773" w:rsidP="00010773">
      <w:pPr>
        <w:rPr>
          <w:rFonts w:ascii="Arial" w:hAnsi="Arial" w:cs="Arial"/>
        </w:rPr>
      </w:pPr>
    </w:p>
    <w:p w14:paraId="4FE74A29" w14:textId="77777777" w:rsidR="00010773" w:rsidRDefault="00010773" w:rsidP="00010773">
      <w:pPr>
        <w:pStyle w:val="Questionstyle"/>
        <w:numPr>
          <w:ilvl w:val="0"/>
          <w:numId w:val="9"/>
        </w:numPr>
        <w:spacing w:after="250" w:line="276" w:lineRule="auto"/>
      </w:pPr>
      <w:r w:rsidRPr="00BC23CC">
        <w:lastRenderedPageBreak/>
        <w:t xml:space="preserve">: </w:t>
      </w:r>
      <w:r>
        <w:t>Do you agree that real-time post-trade data is available from both trading venues and APAs as well as data vendors and that the data is currently not covering 100% of the market, i.e. including all equity trading venues in the EU and all APAs reporting transactions in equity instruments? If not, please explain.</w:t>
      </w:r>
    </w:p>
    <w:p w14:paraId="7714E33E" w14:textId="77777777" w:rsidR="00010773" w:rsidRDefault="00010773" w:rsidP="00010773">
      <w:pPr>
        <w:rPr>
          <w:rFonts w:ascii="Arial" w:hAnsi="Arial" w:cs="Arial"/>
        </w:rPr>
      </w:pPr>
      <w:r>
        <w:rPr>
          <w:rFonts w:ascii="Arial" w:hAnsi="Arial" w:cs="Arial"/>
        </w:rPr>
        <w:t>&lt;ESMA_QUESTION_MDA_17&gt;</w:t>
      </w:r>
    </w:p>
    <w:p w14:paraId="775EA9AC" w14:textId="77777777" w:rsidR="00010773" w:rsidRDefault="00010773" w:rsidP="00010773">
      <w:pPr>
        <w:rPr>
          <w:rFonts w:ascii="Arial" w:hAnsi="Arial" w:cs="Arial"/>
        </w:rPr>
      </w:pPr>
      <w:permStart w:id="867970739" w:edGrp="everyone"/>
      <w:r>
        <w:rPr>
          <w:rFonts w:ascii="Arial" w:hAnsi="Arial" w:cs="Arial"/>
        </w:rPr>
        <w:t>TYPE YOUR TEXT HERE</w:t>
      </w:r>
    </w:p>
    <w:permEnd w:id="867970739"/>
    <w:p w14:paraId="05A017E9" w14:textId="77777777" w:rsidR="00010773" w:rsidRDefault="00010773" w:rsidP="00010773">
      <w:pPr>
        <w:rPr>
          <w:rFonts w:ascii="Arial" w:hAnsi="Arial" w:cs="Arial"/>
        </w:rPr>
      </w:pPr>
      <w:r>
        <w:rPr>
          <w:rFonts w:ascii="Arial" w:hAnsi="Arial" w:cs="Arial"/>
        </w:rPr>
        <w:t>&lt;ESMA_QUESTION_MDA_17&gt;</w:t>
      </w:r>
    </w:p>
    <w:p w14:paraId="69C1F2D3" w14:textId="77777777" w:rsidR="00010773" w:rsidRDefault="00010773" w:rsidP="00010773">
      <w:pPr>
        <w:rPr>
          <w:rFonts w:ascii="Arial" w:hAnsi="Arial" w:cs="Arial"/>
        </w:rPr>
      </w:pPr>
    </w:p>
    <w:p w14:paraId="508D76CC" w14:textId="77777777" w:rsidR="00010773" w:rsidRDefault="00010773" w:rsidP="00010773">
      <w:pPr>
        <w:pStyle w:val="Questionstyle"/>
        <w:numPr>
          <w:ilvl w:val="0"/>
          <w:numId w:val="9"/>
        </w:numPr>
        <w:spacing w:after="250" w:line="276" w:lineRule="auto"/>
      </w:pPr>
      <w:r w:rsidRPr="000553CD">
        <w:t>: Do you agree that post-trade data is provided on a timely basis and meets the requirements set out in MiFID II/MiFIR and in the level 2 provisions? If not, please explain.</w:t>
      </w:r>
    </w:p>
    <w:p w14:paraId="5E134A65" w14:textId="77777777" w:rsidR="00010773" w:rsidRDefault="00010773" w:rsidP="00010773">
      <w:pPr>
        <w:rPr>
          <w:rFonts w:ascii="Arial" w:hAnsi="Arial" w:cs="Arial"/>
        </w:rPr>
      </w:pPr>
      <w:r>
        <w:rPr>
          <w:rFonts w:ascii="Arial" w:hAnsi="Arial" w:cs="Arial"/>
        </w:rPr>
        <w:t>&lt;ESMA_QUESTION_MDA_18&gt;</w:t>
      </w:r>
    </w:p>
    <w:p w14:paraId="251A002D" w14:textId="77777777" w:rsidR="00010773" w:rsidRDefault="00010773" w:rsidP="00010773">
      <w:pPr>
        <w:rPr>
          <w:rFonts w:ascii="Arial" w:hAnsi="Arial" w:cs="Arial"/>
        </w:rPr>
      </w:pPr>
      <w:permStart w:id="1366194646" w:edGrp="everyone"/>
      <w:r>
        <w:rPr>
          <w:rFonts w:ascii="Arial" w:hAnsi="Arial" w:cs="Arial"/>
        </w:rPr>
        <w:t>TYPE YOUR TEXT HERE</w:t>
      </w:r>
    </w:p>
    <w:permEnd w:id="1366194646"/>
    <w:p w14:paraId="71857F02" w14:textId="77777777" w:rsidR="00010773" w:rsidRDefault="00010773" w:rsidP="00010773">
      <w:pPr>
        <w:rPr>
          <w:rFonts w:ascii="Arial" w:hAnsi="Arial" w:cs="Arial"/>
        </w:rPr>
      </w:pPr>
      <w:r>
        <w:rPr>
          <w:rFonts w:ascii="Arial" w:hAnsi="Arial" w:cs="Arial"/>
        </w:rPr>
        <w:t>&lt;ESMA_QUESTION_MDA_18&gt;</w:t>
      </w:r>
    </w:p>
    <w:p w14:paraId="29666691" w14:textId="77777777" w:rsidR="00010773" w:rsidRDefault="00010773" w:rsidP="00010773">
      <w:pPr>
        <w:rPr>
          <w:rFonts w:ascii="Arial" w:hAnsi="Arial" w:cs="Arial"/>
        </w:rPr>
      </w:pPr>
    </w:p>
    <w:p w14:paraId="58797F72" w14:textId="77777777" w:rsidR="00010773" w:rsidRDefault="00010773" w:rsidP="00010773">
      <w:pPr>
        <w:pStyle w:val="Questionstyle"/>
        <w:numPr>
          <w:ilvl w:val="0"/>
          <w:numId w:val="9"/>
        </w:numPr>
        <w:spacing w:after="250" w:line="276" w:lineRule="auto"/>
      </w:pPr>
      <w:r w:rsidRPr="000553CD">
        <w:t xml:space="preserve">: Do you agree with the issues on the content of data and the use different data standards identified or do you consider that important issues are missing and/or not correctly presented? </w:t>
      </w:r>
    </w:p>
    <w:p w14:paraId="481B3026" w14:textId="77777777" w:rsidR="00010773" w:rsidRDefault="00010773" w:rsidP="00010773">
      <w:pPr>
        <w:rPr>
          <w:rFonts w:ascii="Arial" w:hAnsi="Arial" w:cs="Arial"/>
        </w:rPr>
      </w:pPr>
      <w:r>
        <w:rPr>
          <w:rFonts w:ascii="Arial" w:hAnsi="Arial" w:cs="Arial"/>
        </w:rPr>
        <w:t>&lt;ESMA_QUESTION_MDA_19&gt;</w:t>
      </w:r>
    </w:p>
    <w:p w14:paraId="561305AF" w14:textId="77777777" w:rsidR="00010773" w:rsidRDefault="00010773" w:rsidP="00010773">
      <w:pPr>
        <w:rPr>
          <w:rFonts w:ascii="Arial" w:hAnsi="Arial" w:cs="Arial"/>
        </w:rPr>
      </w:pPr>
      <w:permStart w:id="6962216" w:edGrp="everyone"/>
      <w:r>
        <w:rPr>
          <w:rFonts w:ascii="Arial" w:hAnsi="Arial" w:cs="Arial"/>
        </w:rPr>
        <w:t>TYPE YOUR TEXT HERE</w:t>
      </w:r>
    </w:p>
    <w:permEnd w:id="6962216"/>
    <w:p w14:paraId="32CDE949" w14:textId="77777777" w:rsidR="00010773" w:rsidRDefault="00010773" w:rsidP="00010773">
      <w:pPr>
        <w:rPr>
          <w:rFonts w:ascii="Arial" w:hAnsi="Arial" w:cs="Arial"/>
        </w:rPr>
      </w:pPr>
      <w:r>
        <w:rPr>
          <w:rFonts w:ascii="Arial" w:hAnsi="Arial" w:cs="Arial"/>
        </w:rPr>
        <w:t>&lt;ESMA_QUESTION_MDA_19&gt;</w:t>
      </w:r>
    </w:p>
    <w:p w14:paraId="207B5FC7" w14:textId="77777777" w:rsidR="00010773" w:rsidRDefault="00010773" w:rsidP="00010773">
      <w:pPr>
        <w:rPr>
          <w:rFonts w:ascii="Arial" w:hAnsi="Arial" w:cs="Arial"/>
        </w:rPr>
      </w:pPr>
    </w:p>
    <w:p w14:paraId="381608FF" w14:textId="77777777" w:rsidR="00010773" w:rsidRDefault="00010773" w:rsidP="00010773">
      <w:pPr>
        <w:pStyle w:val="Questionstyle"/>
        <w:numPr>
          <w:ilvl w:val="0"/>
          <w:numId w:val="9"/>
        </w:numPr>
        <w:spacing w:after="250" w:line="276" w:lineRule="auto"/>
      </w:pPr>
      <w:r w:rsidRPr="000553CD">
        <w:t>:</w:t>
      </w:r>
      <w:r>
        <w:t xml:space="preserve"> </w:t>
      </w:r>
      <w:r w:rsidRPr="000553CD">
        <w:t>Do you agree that the observed deficiencies make it challenging to consolidate data in a real-time data feed? If yes, how could those deficiencies best be tackled in your view?</w:t>
      </w:r>
    </w:p>
    <w:p w14:paraId="4063DEDA" w14:textId="77777777" w:rsidR="00010773" w:rsidRDefault="00010773" w:rsidP="00010773">
      <w:pPr>
        <w:rPr>
          <w:rFonts w:ascii="Arial" w:hAnsi="Arial" w:cs="Arial"/>
        </w:rPr>
      </w:pPr>
      <w:r>
        <w:rPr>
          <w:rFonts w:ascii="Arial" w:hAnsi="Arial" w:cs="Arial"/>
        </w:rPr>
        <w:t>&lt;ESMA_QUESTION_MDA_20&gt;</w:t>
      </w:r>
    </w:p>
    <w:p w14:paraId="52691E39" w14:textId="77777777" w:rsidR="00010773" w:rsidRDefault="00010773" w:rsidP="00010773">
      <w:pPr>
        <w:rPr>
          <w:rFonts w:ascii="Arial" w:hAnsi="Arial" w:cs="Arial"/>
        </w:rPr>
      </w:pPr>
      <w:permStart w:id="971839347" w:edGrp="everyone"/>
      <w:r>
        <w:rPr>
          <w:rFonts w:ascii="Arial" w:hAnsi="Arial" w:cs="Arial"/>
        </w:rPr>
        <w:t>TYPE YOUR TEXT HERE</w:t>
      </w:r>
    </w:p>
    <w:permEnd w:id="971839347"/>
    <w:p w14:paraId="25B9400F" w14:textId="77777777" w:rsidR="00010773" w:rsidRDefault="00010773" w:rsidP="00010773">
      <w:pPr>
        <w:rPr>
          <w:rFonts w:ascii="Arial" w:hAnsi="Arial" w:cs="Arial"/>
        </w:rPr>
      </w:pPr>
      <w:r>
        <w:rPr>
          <w:rFonts w:ascii="Arial" w:hAnsi="Arial" w:cs="Arial"/>
        </w:rPr>
        <w:t>&lt;ESMA_QUESTION_MDA_20&gt;</w:t>
      </w:r>
    </w:p>
    <w:p w14:paraId="4EDB40A3" w14:textId="77777777" w:rsidR="00010773" w:rsidRDefault="00010773" w:rsidP="00010773">
      <w:pPr>
        <w:rPr>
          <w:rFonts w:ascii="Arial" w:hAnsi="Arial" w:cs="Arial"/>
        </w:rPr>
      </w:pPr>
    </w:p>
    <w:p w14:paraId="4C4B881A" w14:textId="77777777" w:rsidR="00010773" w:rsidRDefault="00010773" w:rsidP="00010773">
      <w:pPr>
        <w:pStyle w:val="Questionstyle"/>
        <w:numPr>
          <w:ilvl w:val="0"/>
          <w:numId w:val="9"/>
        </w:numPr>
        <w:spacing w:after="250" w:line="276" w:lineRule="auto"/>
      </w:pPr>
      <w:r w:rsidRPr="00DB161B">
        <w:t>:</w:t>
      </w:r>
      <w:r>
        <w:t xml:space="preserve"> </w:t>
      </w:r>
      <w:r w:rsidRPr="00DB161B">
        <w:t xml:space="preserve">What are the risks of not having a CTP and the benefits of having </w:t>
      </w:r>
      <w:r>
        <w:t>one</w:t>
      </w:r>
      <w:r w:rsidRPr="00DB161B">
        <w:t>?</w:t>
      </w:r>
    </w:p>
    <w:p w14:paraId="08B133F3" w14:textId="77777777" w:rsidR="00010773" w:rsidRDefault="00010773" w:rsidP="00010773">
      <w:pPr>
        <w:rPr>
          <w:rFonts w:ascii="Arial" w:hAnsi="Arial" w:cs="Arial"/>
        </w:rPr>
      </w:pPr>
      <w:r>
        <w:rPr>
          <w:rFonts w:ascii="Arial" w:hAnsi="Arial" w:cs="Arial"/>
        </w:rPr>
        <w:t>&lt;ESMA_QUESTION_MDA_21&gt;</w:t>
      </w:r>
    </w:p>
    <w:p w14:paraId="1122B757" w14:textId="77777777" w:rsidR="00010773" w:rsidRDefault="00010773" w:rsidP="00010773">
      <w:pPr>
        <w:rPr>
          <w:rFonts w:ascii="Arial" w:hAnsi="Arial" w:cs="Arial"/>
        </w:rPr>
      </w:pPr>
      <w:permStart w:id="1442348646" w:edGrp="everyone"/>
      <w:r>
        <w:rPr>
          <w:rFonts w:ascii="Arial" w:hAnsi="Arial" w:cs="Arial"/>
        </w:rPr>
        <w:t>TYPE YOUR TEXT HERE</w:t>
      </w:r>
    </w:p>
    <w:permEnd w:id="1442348646"/>
    <w:p w14:paraId="7BE031B5" w14:textId="77777777" w:rsidR="00010773" w:rsidRDefault="00010773" w:rsidP="00010773">
      <w:pPr>
        <w:rPr>
          <w:rFonts w:ascii="Arial" w:hAnsi="Arial" w:cs="Arial"/>
        </w:rPr>
      </w:pPr>
      <w:r>
        <w:rPr>
          <w:rFonts w:ascii="Arial" w:hAnsi="Arial" w:cs="Arial"/>
        </w:rPr>
        <w:t>&lt;ESMA_QUESTION_MDA_21&gt;</w:t>
      </w:r>
    </w:p>
    <w:p w14:paraId="62DFFA4B" w14:textId="77777777" w:rsidR="00010773" w:rsidRDefault="00010773" w:rsidP="00010773">
      <w:pPr>
        <w:rPr>
          <w:rFonts w:ascii="Arial" w:hAnsi="Arial" w:cs="Arial"/>
        </w:rPr>
      </w:pPr>
    </w:p>
    <w:p w14:paraId="4591EDBB" w14:textId="77777777" w:rsidR="00010773" w:rsidRDefault="00010773" w:rsidP="00010773">
      <w:pPr>
        <w:pStyle w:val="Questionstyle"/>
        <w:numPr>
          <w:ilvl w:val="0"/>
          <w:numId w:val="9"/>
        </w:numPr>
        <w:spacing w:after="250" w:line="276" w:lineRule="auto"/>
      </w:pPr>
      <w:r w:rsidRPr="000553CD">
        <w:t>: Would you be supportive of an industry-led initiative to further improve data quality and the use of harmonised standards or would you prefer ESMA guidance? Please explain.</w:t>
      </w:r>
    </w:p>
    <w:p w14:paraId="0A59FAA6" w14:textId="77777777" w:rsidR="00010773" w:rsidRDefault="00010773" w:rsidP="00010773">
      <w:pPr>
        <w:rPr>
          <w:rFonts w:ascii="Arial" w:hAnsi="Arial" w:cs="Arial"/>
        </w:rPr>
      </w:pPr>
      <w:r>
        <w:rPr>
          <w:rFonts w:ascii="Arial" w:hAnsi="Arial" w:cs="Arial"/>
        </w:rPr>
        <w:t>&lt;ESMA_QUESTION_MDA_22&gt;</w:t>
      </w:r>
    </w:p>
    <w:p w14:paraId="38F1725E" w14:textId="77777777" w:rsidR="00010773" w:rsidRDefault="00010773" w:rsidP="00010773">
      <w:pPr>
        <w:rPr>
          <w:rFonts w:ascii="Arial" w:hAnsi="Arial" w:cs="Arial"/>
        </w:rPr>
      </w:pPr>
      <w:permStart w:id="423907283" w:edGrp="everyone"/>
      <w:r>
        <w:rPr>
          <w:rFonts w:ascii="Arial" w:hAnsi="Arial" w:cs="Arial"/>
        </w:rPr>
        <w:t>TYPE YOUR TEXT HERE</w:t>
      </w:r>
    </w:p>
    <w:permEnd w:id="423907283"/>
    <w:p w14:paraId="21BD659B" w14:textId="77777777" w:rsidR="00010773" w:rsidRDefault="00010773" w:rsidP="00010773">
      <w:pPr>
        <w:rPr>
          <w:rFonts w:ascii="Arial" w:hAnsi="Arial" w:cs="Arial"/>
        </w:rPr>
      </w:pPr>
      <w:r>
        <w:rPr>
          <w:rFonts w:ascii="Arial" w:hAnsi="Arial" w:cs="Arial"/>
        </w:rPr>
        <w:t>&lt;ESMA_QUESTION_MDA_22&gt;</w:t>
      </w:r>
    </w:p>
    <w:p w14:paraId="79EF9C89" w14:textId="77777777" w:rsidR="00010773" w:rsidRDefault="00010773" w:rsidP="00010773">
      <w:pPr>
        <w:rPr>
          <w:rFonts w:ascii="Arial" w:hAnsi="Arial" w:cs="Arial"/>
        </w:rPr>
      </w:pPr>
    </w:p>
    <w:p w14:paraId="78551A91" w14:textId="77777777" w:rsidR="00010773" w:rsidRDefault="00010773" w:rsidP="00010773">
      <w:pPr>
        <w:pStyle w:val="Questionstyle"/>
        <w:numPr>
          <w:ilvl w:val="0"/>
          <w:numId w:val="9"/>
        </w:numPr>
        <w:spacing w:after="250" w:line="276" w:lineRule="auto"/>
      </w:pPr>
      <w:r w:rsidRPr="000553CD">
        <w:lastRenderedPageBreak/>
        <w:t>: In addition to the standardisation of the reporting and format, as described before, did you identify any further relevant data quality issue to be considered for the successful establishment of CTPs?</w:t>
      </w:r>
    </w:p>
    <w:p w14:paraId="73E934F8" w14:textId="77777777" w:rsidR="00010773" w:rsidRDefault="00010773" w:rsidP="00010773">
      <w:pPr>
        <w:rPr>
          <w:rFonts w:ascii="Arial" w:hAnsi="Arial" w:cs="Arial"/>
        </w:rPr>
      </w:pPr>
      <w:r>
        <w:rPr>
          <w:rFonts w:ascii="Arial" w:hAnsi="Arial" w:cs="Arial"/>
        </w:rPr>
        <w:t>&lt;ESMA_QUESTION_MDA_23&gt;</w:t>
      </w:r>
    </w:p>
    <w:p w14:paraId="54A1F784" w14:textId="77777777" w:rsidR="00010773" w:rsidRDefault="00010773" w:rsidP="00010773">
      <w:pPr>
        <w:rPr>
          <w:rFonts w:ascii="Arial" w:hAnsi="Arial" w:cs="Arial"/>
        </w:rPr>
      </w:pPr>
      <w:permStart w:id="1331854606" w:edGrp="everyone"/>
      <w:r>
        <w:rPr>
          <w:rFonts w:ascii="Arial" w:hAnsi="Arial" w:cs="Arial"/>
        </w:rPr>
        <w:t>TYPE YOUR TEXT HERE</w:t>
      </w:r>
    </w:p>
    <w:permEnd w:id="1331854606"/>
    <w:p w14:paraId="64A172AB" w14:textId="77777777" w:rsidR="00010773" w:rsidRDefault="00010773" w:rsidP="00010773">
      <w:pPr>
        <w:rPr>
          <w:rFonts w:ascii="Arial" w:hAnsi="Arial" w:cs="Arial"/>
        </w:rPr>
      </w:pPr>
      <w:r>
        <w:rPr>
          <w:rFonts w:ascii="Arial" w:hAnsi="Arial" w:cs="Arial"/>
        </w:rPr>
        <w:t>&lt;ESMA_QUESTION_MDA_23&gt;</w:t>
      </w:r>
    </w:p>
    <w:p w14:paraId="20B903A8" w14:textId="77777777" w:rsidR="00010773" w:rsidRDefault="00010773" w:rsidP="00010773">
      <w:pPr>
        <w:rPr>
          <w:rFonts w:ascii="Arial" w:hAnsi="Arial" w:cs="Arial"/>
        </w:rPr>
      </w:pPr>
    </w:p>
    <w:p w14:paraId="74CE0F55" w14:textId="77777777" w:rsidR="00010773" w:rsidRDefault="00010773" w:rsidP="00010773">
      <w:pPr>
        <w:pStyle w:val="Questionstyle"/>
        <w:numPr>
          <w:ilvl w:val="0"/>
          <w:numId w:val="9"/>
        </w:numPr>
        <w:spacing w:after="250" w:line="276" w:lineRule="auto"/>
      </w:pPr>
      <w:r w:rsidRPr="000553CD">
        <w:t>: Do you agree that the mandatory contribution from trading venues and APAs to a CTP would favour the establishment of CT?</w:t>
      </w:r>
    </w:p>
    <w:p w14:paraId="202F1EC6" w14:textId="77777777" w:rsidR="00010773" w:rsidRDefault="00010773" w:rsidP="00010773">
      <w:pPr>
        <w:rPr>
          <w:rFonts w:ascii="Arial" w:hAnsi="Arial" w:cs="Arial"/>
        </w:rPr>
      </w:pPr>
      <w:r>
        <w:rPr>
          <w:rFonts w:ascii="Arial" w:hAnsi="Arial" w:cs="Arial"/>
        </w:rPr>
        <w:t>&lt;ESMA_QUESTION_MDA_24&gt;</w:t>
      </w:r>
    </w:p>
    <w:p w14:paraId="4ABC652D" w14:textId="77777777" w:rsidR="00010773" w:rsidRDefault="00010773" w:rsidP="00010773">
      <w:pPr>
        <w:rPr>
          <w:rFonts w:ascii="Arial" w:hAnsi="Arial" w:cs="Arial"/>
        </w:rPr>
      </w:pPr>
      <w:permStart w:id="68295434" w:edGrp="everyone"/>
      <w:r>
        <w:rPr>
          <w:rFonts w:ascii="Arial" w:hAnsi="Arial" w:cs="Arial"/>
        </w:rPr>
        <w:t>TYPE YOUR TEXT HERE</w:t>
      </w:r>
    </w:p>
    <w:permEnd w:id="68295434"/>
    <w:p w14:paraId="3882419F" w14:textId="77777777" w:rsidR="00010773" w:rsidRDefault="00010773" w:rsidP="00010773">
      <w:pPr>
        <w:rPr>
          <w:rFonts w:ascii="Arial" w:hAnsi="Arial" w:cs="Arial"/>
        </w:rPr>
      </w:pPr>
      <w:r>
        <w:rPr>
          <w:rFonts w:ascii="Arial" w:hAnsi="Arial" w:cs="Arial"/>
        </w:rPr>
        <w:t>&lt;ESMA_QUESTION_MDA_24&gt;</w:t>
      </w:r>
    </w:p>
    <w:p w14:paraId="781C352B" w14:textId="77777777" w:rsidR="00010773" w:rsidRDefault="00010773" w:rsidP="00010773">
      <w:pPr>
        <w:rPr>
          <w:rFonts w:ascii="Arial" w:hAnsi="Arial" w:cs="Arial"/>
        </w:rPr>
      </w:pPr>
    </w:p>
    <w:p w14:paraId="6D30AC9A" w14:textId="77777777" w:rsidR="00010773" w:rsidRDefault="00010773" w:rsidP="00010773">
      <w:pPr>
        <w:pStyle w:val="Questionstyle"/>
        <w:numPr>
          <w:ilvl w:val="0"/>
          <w:numId w:val="9"/>
        </w:numPr>
        <w:spacing w:after="250" w:line="276" w:lineRule="auto"/>
      </w:pPr>
      <w:r w:rsidRPr="000553CD">
        <w:t>: Do you have preferences between the option of (i) requiring trading venues and APAs to contribute data to the CT, or, in alternative (ii) setting forth criteria to determine the price that CTPs should pay to TVs and APAs for the data? If so, please explain why.</w:t>
      </w:r>
    </w:p>
    <w:p w14:paraId="7F5A850E" w14:textId="77777777" w:rsidR="00010773" w:rsidRDefault="00010773" w:rsidP="00010773">
      <w:pPr>
        <w:rPr>
          <w:rFonts w:ascii="Arial" w:hAnsi="Arial" w:cs="Arial"/>
        </w:rPr>
      </w:pPr>
      <w:r>
        <w:rPr>
          <w:rFonts w:ascii="Arial" w:hAnsi="Arial" w:cs="Arial"/>
        </w:rPr>
        <w:t>&lt;ESMA_QUESTION_MDA_25&gt;</w:t>
      </w:r>
    </w:p>
    <w:p w14:paraId="4EAF66B1" w14:textId="77777777" w:rsidR="00010773" w:rsidRDefault="00010773" w:rsidP="00010773">
      <w:pPr>
        <w:rPr>
          <w:rFonts w:ascii="Arial" w:hAnsi="Arial" w:cs="Arial"/>
        </w:rPr>
      </w:pPr>
      <w:permStart w:id="198205146" w:edGrp="everyone"/>
      <w:r>
        <w:rPr>
          <w:rFonts w:ascii="Arial" w:hAnsi="Arial" w:cs="Arial"/>
        </w:rPr>
        <w:t>TYPE YOUR TEXT HERE</w:t>
      </w:r>
    </w:p>
    <w:permEnd w:id="198205146"/>
    <w:p w14:paraId="3A0370D7" w14:textId="77777777" w:rsidR="00010773" w:rsidRDefault="00010773" w:rsidP="00010773">
      <w:pPr>
        <w:rPr>
          <w:rFonts w:ascii="Arial" w:hAnsi="Arial" w:cs="Arial"/>
        </w:rPr>
      </w:pPr>
      <w:r>
        <w:rPr>
          <w:rFonts w:ascii="Arial" w:hAnsi="Arial" w:cs="Arial"/>
        </w:rPr>
        <w:t>&lt;ESMA_QUESTION_MDA_25&gt;</w:t>
      </w:r>
    </w:p>
    <w:p w14:paraId="310CA818" w14:textId="77777777" w:rsidR="00010773" w:rsidRDefault="00010773" w:rsidP="00010773">
      <w:pPr>
        <w:rPr>
          <w:rFonts w:ascii="Arial" w:hAnsi="Arial" w:cs="Arial"/>
        </w:rPr>
      </w:pPr>
    </w:p>
    <w:p w14:paraId="4D997F34" w14:textId="77777777" w:rsidR="00010773" w:rsidRDefault="00010773" w:rsidP="00010773">
      <w:pPr>
        <w:pStyle w:val="Questionstyle"/>
        <w:numPr>
          <w:ilvl w:val="0"/>
          <w:numId w:val="9"/>
        </w:numPr>
        <w:spacing w:after="250" w:line="276" w:lineRule="auto"/>
      </w:pPr>
      <w:r w:rsidRPr="002E0F73">
        <w:t>: Do you agree that the mandatory</w:t>
      </w:r>
      <w:r>
        <w:t xml:space="preserve"> consumption</w:t>
      </w:r>
      <w:r w:rsidRPr="002E0F73">
        <w:t xml:space="preserve"> </w:t>
      </w:r>
      <w:r>
        <w:t>c</w:t>
      </w:r>
      <w:r w:rsidRPr="002E0F73">
        <w:t xml:space="preserve">ould favour the establishment of </w:t>
      </w:r>
      <w:r>
        <w:t xml:space="preserve">a </w:t>
      </w:r>
      <w:r w:rsidRPr="002E0F73">
        <w:t>CT?</w:t>
      </w:r>
      <w:r>
        <w:t xml:space="preserve">  If not, please explain your concerns associated with the mandatory consumption.</w:t>
      </w:r>
    </w:p>
    <w:p w14:paraId="14B1C99B" w14:textId="77777777" w:rsidR="00010773" w:rsidRDefault="00010773" w:rsidP="00010773">
      <w:pPr>
        <w:rPr>
          <w:rFonts w:ascii="Arial" w:hAnsi="Arial" w:cs="Arial"/>
        </w:rPr>
      </w:pPr>
      <w:r>
        <w:rPr>
          <w:rFonts w:ascii="Arial" w:hAnsi="Arial" w:cs="Arial"/>
        </w:rPr>
        <w:t>&lt;ESMA_QUESTION_MDA_26&gt;</w:t>
      </w:r>
    </w:p>
    <w:p w14:paraId="038FFF60" w14:textId="77777777" w:rsidR="00010773" w:rsidRDefault="00010773" w:rsidP="00010773">
      <w:pPr>
        <w:rPr>
          <w:rFonts w:ascii="Arial" w:hAnsi="Arial" w:cs="Arial"/>
        </w:rPr>
      </w:pPr>
      <w:permStart w:id="1199266109" w:edGrp="everyone"/>
      <w:r>
        <w:rPr>
          <w:rFonts w:ascii="Arial" w:hAnsi="Arial" w:cs="Arial"/>
        </w:rPr>
        <w:t>TYPE YOUR TEXT HERE</w:t>
      </w:r>
    </w:p>
    <w:permEnd w:id="1199266109"/>
    <w:p w14:paraId="4644C4F7" w14:textId="77777777" w:rsidR="00010773" w:rsidRDefault="00010773" w:rsidP="00010773">
      <w:pPr>
        <w:rPr>
          <w:rFonts w:ascii="Arial" w:hAnsi="Arial" w:cs="Arial"/>
        </w:rPr>
      </w:pPr>
      <w:r>
        <w:rPr>
          <w:rFonts w:ascii="Arial" w:hAnsi="Arial" w:cs="Arial"/>
        </w:rPr>
        <w:t>&lt;ESMA_QUESTION_MDA_26&gt;</w:t>
      </w:r>
    </w:p>
    <w:p w14:paraId="57450F52" w14:textId="77777777" w:rsidR="00010773" w:rsidRDefault="00010773" w:rsidP="00010773">
      <w:pPr>
        <w:rPr>
          <w:rFonts w:ascii="Arial" w:hAnsi="Arial" w:cs="Arial"/>
        </w:rPr>
      </w:pPr>
    </w:p>
    <w:p w14:paraId="0F69A398" w14:textId="77777777" w:rsidR="00010773" w:rsidRDefault="00010773" w:rsidP="00010773">
      <w:pPr>
        <w:pStyle w:val="Questionstyle"/>
        <w:numPr>
          <w:ilvl w:val="0"/>
          <w:numId w:val="9"/>
        </w:numPr>
        <w:spacing w:after="250" w:line="276" w:lineRule="auto"/>
      </w:pPr>
      <w:r w:rsidRPr="000553CD">
        <w:t xml:space="preserve">: </w:t>
      </w:r>
      <w:r>
        <w:t xml:space="preserve">Would mandatory consumption impact other rules in MiFID II and if yes, how? </w:t>
      </w:r>
    </w:p>
    <w:p w14:paraId="62B5B9C9" w14:textId="77777777" w:rsidR="00010773" w:rsidRDefault="00010773" w:rsidP="00010773">
      <w:pPr>
        <w:rPr>
          <w:rFonts w:ascii="Arial" w:hAnsi="Arial" w:cs="Arial"/>
        </w:rPr>
      </w:pPr>
      <w:r>
        <w:rPr>
          <w:rFonts w:ascii="Arial" w:hAnsi="Arial" w:cs="Arial"/>
        </w:rPr>
        <w:t>&lt;ESMA_QUESTION_MDA_27&gt;</w:t>
      </w:r>
    </w:p>
    <w:p w14:paraId="70A53D5E" w14:textId="77777777" w:rsidR="00010773" w:rsidRDefault="00010773" w:rsidP="00010773">
      <w:pPr>
        <w:rPr>
          <w:rFonts w:ascii="Arial" w:hAnsi="Arial" w:cs="Arial"/>
        </w:rPr>
      </w:pPr>
      <w:permStart w:id="1537346215" w:edGrp="everyone"/>
      <w:r>
        <w:rPr>
          <w:rFonts w:ascii="Arial" w:hAnsi="Arial" w:cs="Arial"/>
        </w:rPr>
        <w:t>TYPE YOUR TEXT HERE</w:t>
      </w:r>
    </w:p>
    <w:permEnd w:id="1537346215"/>
    <w:p w14:paraId="0E3027D4" w14:textId="77777777" w:rsidR="00010773" w:rsidRDefault="00010773" w:rsidP="00010773">
      <w:pPr>
        <w:rPr>
          <w:rFonts w:ascii="Arial" w:hAnsi="Arial" w:cs="Arial"/>
        </w:rPr>
      </w:pPr>
      <w:r>
        <w:rPr>
          <w:rFonts w:ascii="Arial" w:hAnsi="Arial" w:cs="Arial"/>
        </w:rPr>
        <w:t>&lt;ESMA_QUESTION_MDA_27&gt;</w:t>
      </w:r>
    </w:p>
    <w:p w14:paraId="68749A0C" w14:textId="77777777" w:rsidR="00010773" w:rsidRDefault="00010773" w:rsidP="00010773">
      <w:pPr>
        <w:rPr>
          <w:rFonts w:ascii="Arial" w:hAnsi="Arial" w:cs="Arial"/>
        </w:rPr>
      </w:pPr>
    </w:p>
    <w:p w14:paraId="5C46BABD" w14:textId="77777777" w:rsidR="00010773" w:rsidRDefault="00010773" w:rsidP="00010773">
      <w:pPr>
        <w:pStyle w:val="Questionstyle"/>
        <w:numPr>
          <w:ilvl w:val="0"/>
          <w:numId w:val="9"/>
        </w:numPr>
        <w:spacing w:after="250" w:line="276" w:lineRule="auto"/>
      </w:pPr>
      <w:r>
        <w:t>: Do you consider it necessary that the CT covers all trading venues and APAs and the whole scope of equity instruments or would you be supportive of limiting the coverage of the CT? Please provide reasons for your preference and explain your preferred approach.</w:t>
      </w:r>
    </w:p>
    <w:p w14:paraId="2076D295" w14:textId="77777777" w:rsidR="00010773" w:rsidRDefault="00010773" w:rsidP="00010773">
      <w:pPr>
        <w:rPr>
          <w:rFonts w:ascii="Arial" w:hAnsi="Arial" w:cs="Arial"/>
        </w:rPr>
      </w:pPr>
      <w:r>
        <w:rPr>
          <w:rFonts w:ascii="Arial" w:hAnsi="Arial" w:cs="Arial"/>
        </w:rPr>
        <w:t>&lt;ESMA_QUESTION_MDA_28&gt;</w:t>
      </w:r>
    </w:p>
    <w:p w14:paraId="09796384" w14:textId="77777777" w:rsidR="00010773" w:rsidRDefault="00010773" w:rsidP="00010773">
      <w:pPr>
        <w:rPr>
          <w:rFonts w:ascii="Arial" w:hAnsi="Arial" w:cs="Arial"/>
        </w:rPr>
      </w:pPr>
      <w:permStart w:id="1911820905" w:edGrp="everyone"/>
      <w:r>
        <w:rPr>
          <w:rFonts w:ascii="Arial" w:hAnsi="Arial" w:cs="Arial"/>
        </w:rPr>
        <w:t>TYPE YOUR TEXT HERE</w:t>
      </w:r>
    </w:p>
    <w:permEnd w:id="1911820905"/>
    <w:p w14:paraId="10EB7A13" w14:textId="77777777" w:rsidR="00010773" w:rsidRDefault="00010773" w:rsidP="00010773">
      <w:pPr>
        <w:rPr>
          <w:rFonts w:ascii="Arial" w:hAnsi="Arial" w:cs="Arial"/>
        </w:rPr>
      </w:pPr>
      <w:r>
        <w:rPr>
          <w:rFonts w:ascii="Arial" w:hAnsi="Arial" w:cs="Arial"/>
        </w:rPr>
        <w:t>&lt;ESMA_QUESTION_MDA_28&gt;</w:t>
      </w:r>
    </w:p>
    <w:p w14:paraId="34B6EA71" w14:textId="77777777" w:rsidR="00010773" w:rsidRDefault="00010773" w:rsidP="00010773">
      <w:pPr>
        <w:rPr>
          <w:rFonts w:ascii="Arial" w:hAnsi="Arial" w:cs="Arial"/>
        </w:rPr>
      </w:pPr>
    </w:p>
    <w:p w14:paraId="453524BE" w14:textId="77777777" w:rsidR="00010773" w:rsidRDefault="00010773" w:rsidP="00010773">
      <w:pPr>
        <w:rPr>
          <w:rFonts w:ascii="Arial" w:hAnsi="Arial" w:cs="Arial"/>
        </w:rPr>
      </w:pPr>
    </w:p>
    <w:p w14:paraId="22CF68AA" w14:textId="77777777" w:rsidR="00010773" w:rsidRDefault="00010773" w:rsidP="00010773">
      <w:pPr>
        <w:pStyle w:val="Questionstyle"/>
        <w:numPr>
          <w:ilvl w:val="0"/>
          <w:numId w:val="9"/>
        </w:numPr>
        <w:spacing w:after="250" w:line="276" w:lineRule="auto"/>
      </w:pPr>
      <w:r w:rsidRPr="000553CD">
        <w:lastRenderedPageBreak/>
        <w:t>: Do you agree with ESMA’s preferred model of real-time CT? If you consider that, on the contrary, the delayed or tape of record CT are preferable, please indicate the reasons of your preference.</w:t>
      </w:r>
    </w:p>
    <w:p w14:paraId="09EEFADB" w14:textId="2B3F8D14"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301A66C5" w14:textId="77777777" w:rsidR="00010773" w:rsidRDefault="00010773" w:rsidP="00010773">
      <w:pPr>
        <w:rPr>
          <w:rFonts w:ascii="Arial" w:hAnsi="Arial" w:cs="Arial"/>
        </w:rPr>
      </w:pPr>
      <w:permStart w:id="1052057623" w:edGrp="everyone"/>
      <w:r>
        <w:rPr>
          <w:rFonts w:ascii="Arial" w:hAnsi="Arial" w:cs="Arial"/>
        </w:rPr>
        <w:t>TYPE YOUR TEXT HERE</w:t>
      </w:r>
    </w:p>
    <w:permEnd w:id="1052057623"/>
    <w:p w14:paraId="7FE56AC8" w14:textId="4AB7D366"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1F3E64FB" w14:textId="77777777" w:rsidR="00010773" w:rsidRDefault="00010773" w:rsidP="00010773">
      <w:pPr>
        <w:rPr>
          <w:rFonts w:ascii="Arial" w:hAnsi="Arial" w:cs="Arial"/>
        </w:rPr>
      </w:pPr>
    </w:p>
    <w:p w14:paraId="37B4C16F" w14:textId="77777777" w:rsidR="00010773" w:rsidRDefault="00010773" w:rsidP="00010773">
      <w:pPr>
        <w:pStyle w:val="Questionstyle"/>
        <w:numPr>
          <w:ilvl w:val="0"/>
          <w:numId w:val="9"/>
        </w:numPr>
        <w:spacing w:after="250" w:line="276" w:lineRule="auto"/>
      </w:pPr>
      <w:r>
        <w:t>: Are there any measures (either technical or regulatory) that can be taken in order to mitigate the latency impacts?</w:t>
      </w:r>
    </w:p>
    <w:p w14:paraId="2C6D8768" w14:textId="70F95791"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00F07096" w14:textId="77777777" w:rsidR="00010773" w:rsidRDefault="00010773" w:rsidP="00010773">
      <w:pPr>
        <w:rPr>
          <w:rFonts w:ascii="Arial" w:hAnsi="Arial" w:cs="Arial"/>
        </w:rPr>
      </w:pPr>
      <w:permStart w:id="584346855" w:edGrp="everyone"/>
      <w:r>
        <w:rPr>
          <w:rFonts w:ascii="Arial" w:hAnsi="Arial" w:cs="Arial"/>
        </w:rPr>
        <w:t>TYPE YOUR TEXT HERE</w:t>
      </w:r>
    </w:p>
    <w:permEnd w:id="584346855"/>
    <w:p w14:paraId="231BC8C4" w14:textId="4D438EB2"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7BF1C95D" w14:textId="77777777" w:rsidR="00010773" w:rsidRDefault="00010773" w:rsidP="00010773">
      <w:pPr>
        <w:rPr>
          <w:rFonts w:ascii="Arial" w:hAnsi="Arial" w:cs="Arial"/>
        </w:rPr>
      </w:pPr>
    </w:p>
    <w:p w14:paraId="05C6E90A" w14:textId="77777777" w:rsidR="00010773" w:rsidRDefault="00010773" w:rsidP="00010773">
      <w:pPr>
        <w:pStyle w:val="Questionstyle"/>
        <w:numPr>
          <w:ilvl w:val="0"/>
          <w:numId w:val="9"/>
        </w:numPr>
        <w:spacing w:after="250" w:line="276" w:lineRule="auto"/>
      </w:pPr>
      <w:r w:rsidRPr="00C50580">
        <w:t xml:space="preserve">: Do you </w:t>
      </w:r>
      <w:r>
        <w:t xml:space="preserve">agree that the CT should be operated on an exclusive basis? To what extent should other entities (e.g. APA or data vendors) be allowed to compete with the CTP? </w:t>
      </w:r>
    </w:p>
    <w:p w14:paraId="3AE6E43F" w14:textId="53AD621C"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46CF26E5" w14:textId="77777777" w:rsidR="00010773" w:rsidRDefault="00010773" w:rsidP="00010773">
      <w:pPr>
        <w:rPr>
          <w:rFonts w:ascii="Arial" w:hAnsi="Arial" w:cs="Arial"/>
        </w:rPr>
      </w:pPr>
      <w:permStart w:id="905464300" w:edGrp="everyone"/>
      <w:r>
        <w:rPr>
          <w:rFonts w:ascii="Arial" w:hAnsi="Arial" w:cs="Arial"/>
        </w:rPr>
        <w:t>TYPE YOUR TEXT HERE</w:t>
      </w:r>
    </w:p>
    <w:permEnd w:id="905464300"/>
    <w:p w14:paraId="1413E926" w14:textId="4C7F5BDF"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5AE414FE" w14:textId="77777777" w:rsidR="00010773" w:rsidRDefault="00010773" w:rsidP="00010773">
      <w:pPr>
        <w:rPr>
          <w:rFonts w:ascii="Arial" w:hAnsi="Arial" w:cs="Arial"/>
        </w:rPr>
      </w:pPr>
    </w:p>
    <w:p w14:paraId="7B064B55" w14:textId="77777777" w:rsidR="00010773" w:rsidRDefault="00010773" w:rsidP="00010773">
      <w:pPr>
        <w:pStyle w:val="Questionstyle"/>
        <w:numPr>
          <w:ilvl w:val="0"/>
          <w:numId w:val="9"/>
        </w:numPr>
        <w:spacing w:after="250" w:line="276" w:lineRule="auto"/>
      </w:pPr>
      <w:r w:rsidRPr="000553CD">
        <w:t xml:space="preserve">: Should the contract duration of an appointed CTP be limited? If yes, to how many years? </w:t>
      </w:r>
    </w:p>
    <w:p w14:paraId="3B84EDC5" w14:textId="541C458C"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75A27C00" w14:textId="77777777" w:rsidR="00010773" w:rsidRDefault="00010773" w:rsidP="00010773">
      <w:pPr>
        <w:rPr>
          <w:rFonts w:ascii="Arial" w:hAnsi="Arial" w:cs="Arial"/>
        </w:rPr>
      </w:pPr>
      <w:permStart w:id="1019550232" w:edGrp="everyone"/>
      <w:r>
        <w:rPr>
          <w:rFonts w:ascii="Arial" w:hAnsi="Arial" w:cs="Arial"/>
        </w:rPr>
        <w:t>TYPE YOUR TEXT HERE</w:t>
      </w:r>
    </w:p>
    <w:permEnd w:id="1019550232"/>
    <w:p w14:paraId="757BF93E" w14:textId="62431C38"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3015B96F" w14:textId="77777777" w:rsidR="00010773" w:rsidRDefault="00010773" w:rsidP="00010773">
      <w:pPr>
        <w:rPr>
          <w:rFonts w:ascii="Arial" w:hAnsi="Arial" w:cs="Arial"/>
        </w:rPr>
      </w:pPr>
    </w:p>
    <w:p w14:paraId="4C779F2E" w14:textId="77777777" w:rsidR="00010773" w:rsidRDefault="00010773" w:rsidP="00010773">
      <w:pPr>
        <w:pStyle w:val="Questionstyle"/>
        <w:numPr>
          <w:ilvl w:val="0"/>
          <w:numId w:val="9"/>
        </w:numPr>
        <w:spacing w:after="250" w:line="276" w:lineRule="auto"/>
      </w:pPr>
      <w:r>
        <w:t>:</w:t>
      </w:r>
      <w:r w:rsidRPr="000553CD">
        <w:t xml:space="preserve"> </w:t>
      </w:r>
      <w:r>
        <w:t>P</w:t>
      </w:r>
      <w:r w:rsidRPr="000553CD">
        <w:t>lease indicate what would be, in your view and on the basis of your experience with TVs and data vendors, a fair monthly or annual fee to be charged by a CTP for the real-time consolidation per user?</w:t>
      </w:r>
    </w:p>
    <w:p w14:paraId="242288F8" w14:textId="341C480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5BED6317" w14:textId="77777777" w:rsidR="00010773" w:rsidRDefault="00010773" w:rsidP="00010773">
      <w:pPr>
        <w:rPr>
          <w:rFonts w:ascii="Arial" w:hAnsi="Arial" w:cs="Arial"/>
        </w:rPr>
      </w:pPr>
      <w:permStart w:id="1374687207" w:edGrp="everyone"/>
      <w:r>
        <w:rPr>
          <w:rFonts w:ascii="Arial" w:hAnsi="Arial" w:cs="Arial"/>
        </w:rPr>
        <w:t>TYPE YOUR TEXT HERE</w:t>
      </w:r>
    </w:p>
    <w:permEnd w:id="1374687207"/>
    <w:p w14:paraId="3CFF50C2" w14:textId="170F8C4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29C9EF6E" w14:textId="77777777" w:rsidR="00010773" w:rsidRDefault="00010773" w:rsidP="00010773">
      <w:pPr>
        <w:rPr>
          <w:rFonts w:ascii="Arial" w:hAnsi="Arial" w:cs="Arial"/>
        </w:rPr>
      </w:pPr>
    </w:p>
    <w:p w14:paraId="42F31758" w14:textId="77777777" w:rsidR="00010773" w:rsidRDefault="00010773" w:rsidP="00010773">
      <w:pPr>
        <w:pStyle w:val="Questionstyle"/>
        <w:numPr>
          <w:ilvl w:val="0"/>
          <w:numId w:val="9"/>
        </w:numPr>
        <w:spacing w:after="250" w:line="276" w:lineRule="auto"/>
      </w:pPr>
      <w:r w:rsidRPr="000553CD">
        <w:t>: Would you agree with the abovementioned model for the CT to charge for the provision of consolidated date and redistribute part of the revenues to contributing entities? If not please explain.</w:t>
      </w:r>
    </w:p>
    <w:p w14:paraId="02D35048" w14:textId="6E1A1EBB"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7FBB8E4E" w14:textId="77777777" w:rsidR="00010773" w:rsidRDefault="00010773" w:rsidP="00010773">
      <w:pPr>
        <w:rPr>
          <w:rFonts w:ascii="Arial" w:hAnsi="Arial" w:cs="Arial"/>
        </w:rPr>
      </w:pPr>
      <w:permStart w:id="1067719572" w:edGrp="everyone"/>
      <w:r>
        <w:rPr>
          <w:rFonts w:ascii="Arial" w:hAnsi="Arial" w:cs="Arial"/>
        </w:rPr>
        <w:t>TYPE YOUR TEXT HERE</w:t>
      </w:r>
    </w:p>
    <w:permEnd w:id="1067719572"/>
    <w:p w14:paraId="594F305C" w14:textId="2BFAD2AC"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4DFF2B16" w14:textId="77777777" w:rsidR="00010773" w:rsidRDefault="00010773" w:rsidP="00010773">
      <w:pPr>
        <w:rPr>
          <w:rFonts w:ascii="Arial" w:hAnsi="Arial" w:cs="Arial"/>
        </w:rPr>
      </w:pPr>
    </w:p>
    <w:p w14:paraId="5124D9E3" w14:textId="77777777" w:rsidR="00010773" w:rsidRDefault="00010773" w:rsidP="00010773">
      <w:pPr>
        <w:pStyle w:val="Questionstyle"/>
        <w:numPr>
          <w:ilvl w:val="0"/>
          <w:numId w:val="9"/>
        </w:numPr>
        <w:spacing w:after="250" w:line="276" w:lineRule="auto"/>
      </w:pPr>
      <w:r w:rsidRPr="00713393">
        <w:t xml:space="preserve">: How would Brexit impact the establishment of a CT? Would an EU27 CTP consolidating only EU27 transactions be of added value or would a CT that lacks UK data not be perceived as attractive? </w:t>
      </w:r>
    </w:p>
    <w:p w14:paraId="0DC7ACB7" w14:textId="12FD7051" w:rsidR="00010773" w:rsidRDefault="00010773" w:rsidP="00010773">
      <w:pPr>
        <w:rPr>
          <w:rFonts w:ascii="Arial" w:hAnsi="Arial" w:cs="Arial"/>
        </w:rPr>
      </w:pPr>
      <w:r>
        <w:rPr>
          <w:rFonts w:ascii="Arial" w:hAnsi="Arial" w:cs="Arial"/>
        </w:rPr>
        <w:lastRenderedPageBreak/>
        <w:t>&lt;ESMA_QUESTION_MDA_3</w:t>
      </w:r>
      <w:r w:rsidR="00440A7A">
        <w:rPr>
          <w:rFonts w:ascii="Arial" w:hAnsi="Arial" w:cs="Arial"/>
        </w:rPr>
        <w:t>5</w:t>
      </w:r>
      <w:r>
        <w:rPr>
          <w:rFonts w:ascii="Arial" w:hAnsi="Arial" w:cs="Arial"/>
        </w:rPr>
        <w:t>&gt;</w:t>
      </w:r>
    </w:p>
    <w:p w14:paraId="40399464" w14:textId="77777777" w:rsidR="00010773" w:rsidRDefault="00010773" w:rsidP="00010773">
      <w:pPr>
        <w:rPr>
          <w:rFonts w:ascii="Arial" w:hAnsi="Arial" w:cs="Arial"/>
        </w:rPr>
      </w:pPr>
      <w:permStart w:id="850608286" w:edGrp="everyone"/>
      <w:r>
        <w:rPr>
          <w:rFonts w:ascii="Arial" w:hAnsi="Arial" w:cs="Arial"/>
        </w:rPr>
        <w:t>TYPE YOUR TEXT HERE</w:t>
      </w:r>
    </w:p>
    <w:permEnd w:id="850608286"/>
    <w:p w14:paraId="7BFE84BC" w14:textId="374FE178"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6E371A47" w14:textId="77777777" w:rsidR="00010773" w:rsidRDefault="00010773" w:rsidP="00010773">
      <w:pPr>
        <w:rPr>
          <w:rFonts w:ascii="Arial" w:hAnsi="Arial" w:cs="Arial"/>
        </w:rPr>
      </w:pPr>
    </w:p>
    <w:p w14:paraId="52F80AE8" w14:textId="77777777" w:rsidR="00010773" w:rsidRDefault="00010773" w:rsidP="00010773">
      <w:pPr>
        <w:pStyle w:val="Questionstyle"/>
        <w:numPr>
          <w:ilvl w:val="0"/>
          <w:numId w:val="9"/>
        </w:numPr>
        <w:spacing w:after="250" w:line="276" w:lineRule="auto"/>
      </w:pPr>
      <w:r w:rsidRPr="00713393">
        <w:t xml:space="preserve">: In your view, how would an EU27 CT impact the level playing field between the EU27 and the UK? Please explain. </w:t>
      </w:r>
    </w:p>
    <w:p w14:paraId="10C73C87" w14:textId="4FF9F007"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4669BD24" w14:textId="77777777" w:rsidR="00010773" w:rsidRDefault="00010773" w:rsidP="00010773">
      <w:pPr>
        <w:rPr>
          <w:rFonts w:ascii="Arial" w:hAnsi="Arial" w:cs="Arial"/>
        </w:rPr>
      </w:pPr>
      <w:permStart w:id="1640906000" w:edGrp="everyone"/>
      <w:r>
        <w:rPr>
          <w:rFonts w:ascii="Arial" w:hAnsi="Arial" w:cs="Arial"/>
        </w:rPr>
        <w:t>TYPE YOUR TEXT HERE</w:t>
      </w:r>
    </w:p>
    <w:permEnd w:id="1640906000"/>
    <w:p w14:paraId="6189ED76" w14:textId="62F2A5AA"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0367AA7A" w14:textId="77777777" w:rsidR="00010773" w:rsidRDefault="00010773" w:rsidP="00010773">
      <w:pPr>
        <w:rPr>
          <w:rFonts w:ascii="Arial" w:hAnsi="Arial" w:cs="Arial"/>
        </w:rPr>
      </w:pPr>
    </w:p>
    <w:p w14:paraId="3B03BF4C" w14:textId="77777777" w:rsidR="00010773" w:rsidRPr="007B52B2" w:rsidRDefault="00010773" w:rsidP="00010773">
      <w:pPr>
        <w:rPr>
          <w:rFonts w:ascii="Arial" w:hAnsi="Arial" w:cs="Arial"/>
        </w:rPr>
      </w:pPr>
    </w:p>
    <w:bookmarkEnd w:id="0"/>
    <w:p w14:paraId="4EE539DC" w14:textId="77777777" w:rsidR="00010773" w:rsidRDefault="00010773" w:rsidP="00C1698A">
      <w:pPr>
        <w:spacing w:line="276" w:lineRule="auto"/>
        <w:rPr>
          <w:rFonts w:asciiTheme="minorHAnsi" w:hAnsiTheme="minorHAnsi" w:cstheme="minorHAnsi"/>
          <w:b/>
          <w:sz w:val="28"/>
          <w:szCs w:val="28"/>
        </w:rPr>
      </w:pPr>
    </w:p>
    <w:sectPr w:rsidR="00010773"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C2C0" w14:textId="77777777" w:rsidR="00B4689E" w:rsidRDefault="00B4689E" w:rsidP="007E7997">
      <w:r>
        <w:separator/>
      </w:r>
    </w:p>
  </w:endnote>
  <w:endnote w:type="continuationSeparator" w:id="0">
    <w:p w14:paraId="45E78670" w14:textId="77777777" w:rsidR="00B4689E" w:rsidRDefault="00B4689E" w:rsidP="007E7997">
      <w:r>
        <w:continuationSeparator/>
      </w:r>
    </w:p>
  </w:endnote>
  <w:endnote w:type="continuationNotice" w:id="1">
    <w:p w14:paraId="23B5D317" w14:textId="77777777" w:rsidR="00B4689E" w:rsidRDefault="00B46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0282C8DD"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2C0F78">
      <w:rPr>
        <w:rFonts w:asciiTheme="majorHAnsi" w:hAnsiTheme="majorHAnsi"/>
        <w:color w:val="FFFFFF" w:themeColor="background1"/>
      </w:rPr>
      <w:t>12</w:t>
    </w:r>
    <w:r w:rsidR="00AB6157">
      <w:rPr>
        <w:rFonts w:asciiTheme="majorHAnsi" w:hAnsiTheme="majorHAnsi"/>
        <w:color w:val="FFFFFF" w:themeColor="background1"/>
      </w:rPr>
      <w:t xml:space="preserve"> </w:t>
    </w:r>
    <w:r w:rsidR="00010773">
      <w:rPr>
        <w:rFonts w:asciiTheme="majorHAnsi" w:hAnsiTheme="majorHAnsi"/>
        <w:color w:val="FFFFFF" w:themeColor="background1"/>
      </w:rPr>
      <w:t>July</w:t>
    </w:r>
    <w:r w:rsidR="00AB6157">
      <w:rPr>
        <w:rFonts w:asciiTheme="majorHAnsi" w:hAnsiTheme="majorHAnsi"/>
        <w:color w:val="FFFFFF" w:themeColor="background1"/>
      </w:rPr>
      <w:t xml:space="preserve"> 2019</w:t>
    </w:r>
    <w:r w:rsidR="00FF6930">
      <w:rPr>
        <w:rFonts w:asciiTheme="majorHAnsi" w:hAnsiTheme="majorHAnsi"/>
        <w:color w:val="FFFFFF" w:themeColor="background1"/>
      </w:rPr>
      <w:t xml:space="preserve"> </w:t>
    </w:r>
    <w:r w:rsidR="00F76B68" w:rsidRPr="00F76B68">
      <w:rPr>
        <w:rFonts w:asciiTheme="majorHAnsi" w:hAnsiTheme="majorHAnsi"/>
        <w:color w:val="FFFFFF" w:themeColor="background1"/>
      </w:rPr>
      <w:t>ESMA70-156-1471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2AE7" w14:textId="77777777" w:rsidR="00B4689E" w:rsidRDefault="00B4689E" w:rsidP="007E7997">
      <w:r>
        <w:separator/>
      </w:r>
    </w:p>
  </w:footnote>
  <w:footnote w:type="continuationSeparator" w:id="0">
    <w:p w14:paraId="709A180E" w14:textId="77777777" w:rsidR="00B4689E" w:rsidRDefault="00B4689E" w:rsidP="007E7997">
      <w:r>
        <w:continuationSeparator/>
      </w:r>
    </w:p>
  </w:footnote>
  <w:footnote w:type="continuationNotice" w:id="1">
    <w:p w14:paraId="400D8C14" w14:textId="77777777" w:rsidR="00B4689E" w:rsidRDefault="00B4689E"/>
  </w:footnote>
  <w:footnote w:id="2">
    <w:p w14:paraId="00DF5989" w14:textId="77777777" w:rsidR="00C445BB" w:rsidRPr="00544E49" w:rsidRDefault="00C445BB" w:rsidP="00C445BB">
      <w:pPr>
        <w:pStyle w:val="Default"/>
        <w:rPr>
          <w:rFonts w:asciiTheme="majorHAnsi" w:hAnsiTheme="majorHAnsi" w:cstheme="majorHAnsi"/>
          <w:sz w:val="20"/>
          <w:szCs w:val="20"/>
        </w:rPr>
      </w:pPr>
      <w:r w:rsidRPr="00544E49">
        <w:rPr>
          <w:rStyle w:val="FootnoteReference"/>
          <w:rFonts w:cstheme="majorHAnsi"/>
          <w:sz w:val="20"/>
          <w:szCs w:val="20"/>
        </w:rPr>
        <w:footnoteRef/>
      </w:r>
      <w:r w:rsidRPr="00544E49">
        <w:rPr>
          <w:rFonts w:asciiTheme="majorHAnsi" w:hAnsiTheme="majorHAnsi" w:cstheme="majorHAnsi"/>
          <w:sz w:val="20"/>
          <w:szCs w:val="20"/>
        </w:rPr>
        <w:t xml:space="preserve"> </w:t>
      </w:r>
      <w:r w:rsidRPr="00544E49">
        <w:rPr>
          <w:rFonts w:asciiTheme="majorHAnsi" w:hAnsiTheme="majorHAnsi" w:cstheme="majorHAnsi"/>
          <w:sz w:val="20"/>
          <w:szCs w:val="20"/>
          <w:lang w:eastAsia="en-US"/>
        </w:rPr>
        <w:t xml:space="preserve">The Futures Industry Association is the leading global trade organization for the futures, options and centrally cleared derivatives markets, with offices in Brussels, London, Singapore and Washington, D.C. FIA’s membership includes clearing firms, exchanges, clearinghouses, trading firms and commodities specialists from more than 48 countries, as well as technology vendors, lawyers and other professionals serving the industry. FIA’s mission is to support open, transparent and competitive markets; protect and enhance the integrity of the financial system; and promote high standards of professional conduct. As the principal members of derivatives clearinghouses worldwide, FIA’s clearing firm members play a critical role in the reduction of systemic risk in global financial markets.  </w:t>
      </w:r>
    </w:p>
  </w:footnote>
  <w:footnote w:id="3">
    <w:p w14:paraId="137A8981" w14:textId="77777777" w:rsidR="00C445BB" w:rsidRPr="00544E49" w:rsidRDefault="00C445BB" w:rsidP="00C445BB">
      <w:pPr>
        <w:pStyle w:val="FootnoteText"/>
        <w:rPr>
          <w:rFonts w:asciiTheme="majorHAnsi" w:hAnsiTheme="majorHAnsi" w:cstheme="majorHAnsi"/>
        </w:rPr>
      </w:pPr>
      <w:r w:rsidRPr="00544E49">
        <w:rPr>
          <w:rStyle w:val="FootnoteReference"/>
          <w:rFonts w:cstheme="majorHAnsi"/>
        </w:rPr>
        <w:footnoteRef/>
      </w:r>
      <w:r w:rsidRPr="00544E49">
        <w:rPr>
          <w:rFonts w:asciiTheme="majorHAnsi" w:hAnsiTheme="majorHAnsi" w:cstheme="majorHAnsi"/>
        </w:rPr>
        <w:t xml:space="preserve"> </w:t>
      </w:r>
      <w:hyperlink r:id="rId1" w:history="1">
        <w:r w:rsidRPr="00544E49">
          <w:rPr>
            <w:rStyle w:val="Hyperlink"/>
            <w:rFonts w:asciiTheme="majorHAnsi" w:eastAsiaTheme="majorEastAsia" w:hAnsiTheme="majorHAnsi" w:cstheme="majorHAnsi"/>
          </w:rPr>
          <w:t>https://www.esma.europa.eu/system/files_force/library/esma70-156-1065_cp_mifid_review_report_cost_of_market_data_and_consolidated_tape_equity.pdf?download=1</w:t>
        </w:r>
      </w:hyperlink>
      <w:r w:rsidRPr="00544E49">
        <w:rPr>
          <w:rFonts w:asciiTheme="majorHAnsi" w:hAnsiTheme="majorHAnsi" w:cstheme="majorHAnsi"/>
        </w:rPr>
        <w:t xml:space="preserve"> </w:t>
      </w:r>
    </w:p>
  </w:footnote>
  <w:footnote w:id="4">
    <w:p w14:paraId="5EF9DE33" w14:textId="77777777" w:rsidR="00C445BB" w:rsidRPr="00544E49" w:rsidRDefault="00C445BB" w:rsidP="00C445BB">
      <w:pPr>
        <w:pStyle w:val="FootnoteText"/>
        <w:rPr>
          <w:rFonts w:asciiTheme="majorHAnsi" w:hAnsiTheme="majorHAnsi" w:cstheme="majorHAnsi"/>
          <w:sz w:val="20"/>
          <w:szCs w:val="20"/>
        </w:rPr>
      </w:pPr>
      <w:r w:rsidRPr="00544E49">
        <w:rPr>
          <w:rStyle w:val="FootnoteReference"/>
          <w:rFonts w:eastAsiaTheme="majorEastAsia" w:cstheme="majorHAnsi"/>
          <w:sz w:val="20"/>
          <w:szCs w:val="20"/>
        </w:rPr>
        <w:footnoteRef/>
      </w:r>
      <w:r w:rsidRPr="00544E49">
        <w:rPr>
          <w:rFonts w:asciiTheme="majorHAnsi" w:hAnsiTheme="majorHAnsi" w:cstheme="majorHAnsi"/>
          <w:sz w:val="20"/>
          <w:szCs w:val="20"/>
        </w:rPr>
        <w:t xml:space="preserve"> FIA’s response is limited to the market data fees part of the consultation as they apply to exchange-traded derivatives, and it does not cover the questions in relation to the consolidated tape for equities. We assume that the part of the consultation covering the consolidated tape does not have any impact on exchange-traded derivatives.  </w:t>
      </w:r>
    </w:p>
  </w:footnote>
  <w:footnote w:id="5">
    <w:p w14:paraId="32CE22AE" w14:textId="77777777" w:rsidR="00C445BB" w:rsidRPr="00544E49" w:rsidRDefault="00C445BB" w:rsidP="00C445BB">
      <w:pPr>
        <w:pStyle w:val="FootnoteText"/>
        <w:rPr>
          <w:rFonts w:asciiTheme="majorHAnsi" w:hAnsiTheme="majorHAnsi" w:cstheme="majorHAnsi"/>
        </w:rPr>
      </w:pPr>
      <w:r w:rsidRPr="00544E49">
        <w:rPr>
          <w:rStyle w:val="FootnoteReference"/>
          <w:rFonts w:eastAsiaTheme="majorEastAsia" w:cstheme="majorHAnsi"/>
        </w:rPr>
        <w:footnoteRef/>
      </w:r>
      <w:r w:rsidRPr="00544E49">
        <w:rPr>
          <w:rFonts w:asciiTheme="majorHAnsi" w:hAnsiTheme="majorHAnsi" w:cstheme="majorHAnsi"/>
        </w:rPr>
        <w:t xml:space="preserve"> </w:t>
      </w:r>
      <w:hyperlink r:id="rId2" w:history="1">
        <w:r w:rsidRPr="00544E49">
          <w:rPr>
            <w:rStyle w:val="Hyperlink"/>
            <w:rFonts w:asciiTheme="majorHAnsi" w:hAnsiTheme="majorHAnsi" w:cstheme="majorHAnsi"/>
          </w:rPr>
          <w:t>mifid_ii_implementation_-_achievements_and_current_priorities_</w:t>
        </w:r>
        <w:proofErr w:type="gramStart"/>
        <w:r w:rsidRPr="00544E49">
          <w:rPr>
            <w:rStyle w:val="Hyperlink"/>
            <w:rFonts w:asciiTheme="majorHAnsi" w:hAnsiTheme="majorHAnsi" w:cstheme="majorHAnsi"/>
          </w:rPr>
          <w:t>s.maijoor</w:t>
        </w:r>
        <w:proofErr w:type="gramEnd"/>
        <w:r w:rsidRPr="00544E49">
          <w:rPr>
            <w:rStyle w:val="Hyperlink"/>
            <w:rFonts w:asciiTheme="majorHAnsi" w:hAnsiTheme="majorHAnsi" w:cstheme="majorHAnsi"/>
          </w:rPr>
          <w:t>_fese_convention_21June2018</w:t>
        </w:r>
      </w:hyperlink>
      <w:r w:rsidRPr="00544E49">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DC9A4"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1ED0"/>
    <w:multiLevelType w:val="hybridMultilevel"/>
    <w:tmpl w:val="DCAAF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1F40BE1"/>
    <w:multiLevelType w:val="hybridMultilevel"/>
    <w:tmpl w:val="A18270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2276D05"/>
    <w:multiLevelType w:val="hybridMultilevel"/>
    <w:tmpl w:val="A95E0EA6"/>
    <w:lvl w:ilvl="0" w:tplc="2F427AB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2"/>
  </w:num>
  <w:num w:numId="4">
    <w:abstractNumId w:val="2"/>
  </w:num>
  <w:num w:numId="5">
    <w:abstractNumId w:val="9"/>
  </w:num>
  <w:num w:numId="6">
    <w:abstractNumId w:val="14"/>
  </w:num>
  <w:num w:numId="7">
    <w:abstractNumId w:val="8"/>
  </w:num>
  <w:num w:numId="8">
    <w:abstractNumId w:val="3"/>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C4DvcWkTv2Sf1JbNA6eNye2rAQ3XcZ4TU7wnvCMiZNv7mQB5O4J4tQ2chk3GuEkROUfdM+q+C7HoXk16kr7R1A==" w:salt="k5D1zs1Ojc9JjaRgACtlxA=="/>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0773"/>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1A82"/>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0F78"/>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0A7A"/>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689E"/>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45BB"/>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0A1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6B68"/>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5BB"/>
    <w:pPr>
      <w:autoSpaceDE w:val="0"/>
      <w:autoSpaceDN w:val="0"/>
      <w:adjustRightInd w:val="0"/>
      <w:spacing w:after="0" w:line="240" w:lineRule="auto"/>
    </w:pPr>
    <w:rPr>
      <w:rFonts w:ascii="Calibri" w:hAnsi="Calibri" w:cs="Calibri"/>
      <w:color w:val="000000"/>
      <w:sz w:val="24"/>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esma70-156-427_mifid_ii_implementation_-_achievements_and_current_priorities_steven_maijoor_fese_convention_2018_vienna_21_june_1.pdf" TargetMode="External"/><Relationship Id="rId1" Type="http://schemas.openxmlformats.org/officeDocument/2006/relationships/hyperlink" Target="https://www.esma.europa.eu/system/files_force/library/esma70-156-1065_cp_mifid_review_report_cost_of_market_data_and_consolidated_tape_equity.pdf?download=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ESMA70-156-1471</_dlc_DocId>
    <TaxCatchAll xmlns="20fbe147-bbda-4e53-b6b1-7e8bbff3fe19">
      <Value>475</Value>
      <Value>13</Value>
      <Value>4</Value>
      <Value>14</Value>
      <Value>434</Value>
    </TaxCatchAll>
    <_dlc_DocIdUrl xmlns="20fbe147-bbda-4e53-b6b1-7e8bbff3fe19">
      <Url>https://sherpa.esma.europa.eu/sites/MKT/SMK/_layouts/15/DocIdRedir.aspx?ID=ESMA70-156-1471</Url>
      <Description>ESMA70-156-1471</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90(2) MiFIR 52(7) pre- and post-trade data and CT equity</TermName>
          <TermId xmlns="http://schemas.microsoft.com/office/infopath/2007/PartnerControls">72214b64-e7d5-4d95-ac91-8142901b6637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c96fde18-57b6-49e7-940f-682f491fa8d9</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20fbe147-bbda-4e53-b6b1-7e8bbff3fe19"/>
    <ds:schemaRef ds:uri="http://schemas.openxmlformats.org/package/2006/metadata/core-properties"/>
    <ds:schemaRef ds:uri="http://purl.org/dc/elements/1.1/"/>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60C1C1AD-D356-4AEC-A82F-682D5365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577976A5-30C2-4396-80C1-074F0E3E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TotalTime>
  <Pages>14</Pages>
  <Words>3531</Words>
  <Characters>20127</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Mitja Siraj</cp:lastModifiedBy>
  <cp:revision>4</cp:revision>
  <cp:lastPrinted>2017-07-24T14:47:00Z</cp:lastPrinted>
  <dcterms:created xsi:type="dcterms:W3CDTF">2019-09-04T15:58:00Z</dcterms:created>
  <dcterms:modified xsi:type="dcterms:W3CDTF">2019-09-05T16:21:00Z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97ebee69-54f5-417a-bf0d-8f67cce386ec</vt:lpwstr>
  </property>
  <property fmtid="{D5CDD505-2E9C-101B-9397-08002B2CF9AE}" pid="6" name="DocumentType">
    <vt:lpwstr>13;#Guidelines|c96fde18-57b6-49e7-940f-682f491fa8d9</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475;#MiFID reports – MiFID II 90(2) MiFIR 52(7) pre- and post-trade data and CT equity|72214b64-e7d5-4d95-ac91-8142901b6637</vt:lpwstr>
  </property>
</Properties>
</file>