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11002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20"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2"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6862C4"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11002B">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1B67440D" w14:textId="32B251B3" w:rsidR="00C85C8B" w:rsidRPr="00C85C8B" w:rsidRDefault="00F03E07" w:rsidP="00C93313">
                <w:pPr>
                  <w:rPr>
                    <w:rFonts w:ascii="Arial" w:hAnsi="Arial" w:cs="Arial"/>
                    <w:color w:val="808080"/>
                    <w:sz w:val="20"/>
                    <w:lang w:eastAsia="de-DE"/>
                  </w:rPr>
                </w:pPr>
                <w:r w:rsidRPr="006854DD">
                  <w:rPr>
                    <w:rFonts w:ascii="Arial" w:hAnsi="Arial" w:cs="Arial"/>
                    <w:sz w:val="20"/>
                    <w:lang w:eastAsia="de-DE"/>
                  </w:rPr>
                  <w:t>SIX x-clear AG</w:t>
                </w:r>
              </w:p>
            </w:tc>
          </w:sdtContent>
        </w:sdt>
      </w:tr>
      <w:tr w:rsidR="00C85C8B" w:rsidRPr="00C85C8B" w14:paraId="216F3E57" w14:textId="77777777" w:rsidTr="0011002B">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CDE9D7D" w:rsidR="00C85C8B" w:rsidRPr="00C85C8B" w:rsidRDefault="006862C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03E07">
                  <w:rPr>
                    <w:rFonts w:ascii="Arial" w:hAnsi="Arial" w:cs="Arial"/>
                    <w:sz w:val="20"/>
                    <w:lang w:eastAsia="de-DE"/>
                  </w:rPr>
                  <w:t>Central Counterparty</w:t>
                </w:r>
              </w:sdtContent>
            </w:sdt>
          </w:p>
        </w:tc>
      </w:tr>
      <w:tr w:rsidR="00C85C8B" w:rsidRPr="00C85C8B" w14:paraId="0D216581" w14:textId="77777777" w:rsidTr="0011002B">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11002B">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A3B9C41" w:rsidR="00C85C8B" w:rsidRPr="00C85C8B" w:rsidRDefault="00F03E07" w:rsidP="00C85C8B">
                <w:pPr>
                  <w:rPr>
                    <w:rFonts w:ascii="Arial" w:hAnsi="Arial" w:cs="Arial"/>
                    <w:sz w:val="20"/>
                    <w:lang w:eastAsia="de-DE"/>
                  </w:rPr>
                </w:pPr>
                <w:r>
                  <w:rPr>
                    <w:rFonts w:ascii="Arial" w:hAnsi="Arial" w:cs="Arial"/>
                    <w:sz w:val="20"/>
                    <w:lang w:eastAsia="de-DE"/>
                  </w:rPr>
                  <w:t>Switzerland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0A676729" w14:textId="4FB18151" w:rsidR="00AF7366" w:rsidRPr="00905538" w:rsidRDefault="00AF7366" w:rsidP="007049CD">
      <w:pPr>
        <w:rPr>
          <w:rFonts w:ascii="Arial" w:hAnsi="Arial" w:cs="Arial"/>
          <w:color w:val="000000" w:themeColor="text1"/>
        </w:rPr>
      </w:pPr>
      <w:bookmarkStart w:id="1" w:name="_GoBack"/>
      <w:bookmarkEnd w:id="1"/>
      <w:permStart w:id="885457707" w:edGrp="everyone"/>
      <w:r w:rsidRPr="00905538">
        <w:rPr>
          <w:rFonts w:ascii="Arial" w:hAnsi="Arial" w:cs="Arial"/>
          <w:color w:val="000000" w:themeColor="text1"/>
        </w:rPr>
        <w:t xml:space="preserve">We would like to express our </w:t>
      </w:r>
      <w:r w:rsidR="00B001E2" w:rsidRPr="00905538">
        <w:rPr>
          <w:rFonts w:ascii="Arial" w:hAnsi="Arial" w:cs="Arial"/>
          <w:color w:val="000000" w:themeColor="text1"/>
        </w:rPr>
        <w:t xml:space="preserve">appreciation </w:t>
      </w:r>
      <w:r w:rsidRPr="00905538">
        <w:rPr>
          <w:rFonts w:ascii="Arial" w:hAnsi="Arial" w:cs="Arial"/>
          <w:color w:val="000000" w:themeColor="text1"/>
        </w:rPr>
        <w:t xml:space="preserve">for the work </w:t>
      </w:r>
      <w:r w:rsidR="00B001E2" w:rsidRPr="00905538">
        <w:rPr>
          <w:rFonts w:ascii="Arial" w:hAnsi="Arial" w:cs="Arial"/>
          <w:color w:val="000000" w:themeColor="text1"/>
        </w:rPr>
        <w:t>ESMA</w:t>
      </w:r>
      <w:r w:rsidRPr="00905538">
        <w:rPr>
          <w:rFonts w:ascii="Arial" w:hAnsi="Arial" w:cs="Arial"/>
          <w:color w:val="000000" w:themeColor="text1"/>
        </w:rPr>
        <w:t xml:space="preserve"> </w:t>
      </w:r>
      <w:r w:rsidR="006854DD" w:rsidRPr="00905538">
        <w:rPr>
          <w:rFonts w:ascii="Arial" w:hAnsi="Arial" w:cs="Arial"/>
          <w:color w:val="000000" w:themeColor="text1"/>
        </w:rPr>
        <w:t xml:space="preserve">has </w:t>
      </w:r>
      <w:r w:rsidRPr="00905538">
        <w:rPr>
          <w:rFonts w:ascii="Arial" w:hAnsi="Arial" w:cs="Arial"/>
          <w:color w:val="000000" w:themeColor="text1"/>
        </w:rPr>
        <w:t>dedicate</w:t>
      </w:r>
      <w:r w:rsidR="006854DD" w:rsidRPr="00905538">
        <w:rPr>
          <w:rFonts w:ascii="Arial" w:hAnsi="Arial" w:cs="Arial"/>
          <w:color w:val="000000" w:themeColor="text1"/>
        </w:rPr>
        <w:t>d</w:t>
      </w:r>
      <w:r w:rsidRPr="00905538">
        <w:rPr>
          <w:rFonts w:ascii="Arial" w:hAnsi="Arial" w:cs="Arial"/>
          <w:color w:val="000000" w:themeColor="text1"/>
        </w:rPr>
        <w:t xml:space="preserve"> to the current consultation</w:t>
      </w:r>
      <w:r w:rsidR="00B001E2" w:rsidRPr="00905538">
        <w:rPr>
          <w:rFonts w:ascii="Arial" w:hAnsi="Arial" w:cs="Arial"/>
          <w:color w:val="000000" w:themeColor="text1"/>
        </w:rPr>
        <w:t xml:space="preserve">s, and the clear </w:t>
      </w:r>
      <w:r w:rsidRPr="00905538">
        <w:rPr>
          <w:rFonts w:ascii="Arial" w:hAnsi="Arial" w:cs="Arial"/>
          <w:color w:val="000000" w:themeColor="text1"/>
        </w:rPr>
        <w:t xml:space="preserve">desire to </w:t>
      </w:r>
      <w:r w:rsidR="00E85DD4" w:rsidRPr="00905538">
        <w:rPr>
          <w:rFonts w:ascii="Arial" w:hAnsi="Arial" w:cs="Arial"/>
          <w:color w:val="000000" w:themeColor="text1"/>
        </w:rPr>
        <w:t>implement</w:t>
      </w:r>
      <w:r w:rsidRPr="00905538">
        <w:rPr>
          <w:rFonts w:ascii="Arial" w:hAnsi="Arial" w:cs="Arial"/>
          <w:color w:val="000000" w:themeColor="text1"/>
        </w:rPr>
        <w:t xml:space="preserve"> a solid </w:t>
      </w:r>
      <w:r w:rsidR="00B001E2" w:rsidRPr="00905538">
        <w:rPr>
          <w:rFonts w:ascii="Arial" w:hAnsi="Arial" w:cs="Arial"/>
          <w:color w:val="000000" w:themeColor="text1"/>
        </w:rPr>
        <w:t xml:space="preserve">operating </w:t>
      </w:r>
      <w:r w:rsidRPr="00905538">
        <w:rPr>
          <w:rFonts w:ascii="Arial" w:hAnsi="Arial" w:cs="Arial"/>
          <w:color w:val="000000" w:themeColor="text1"/>
        </w:rPr>
        <w:t xml:space="preserve">framework </w:t>
      </w:r>
      <w:r w:rsidR="00B001E2" w:rsidRPr="00905538">
        <w:rPr>
          <w:rFonts w:ascii="Arial" w:hAnsi="Arial" w:cs="Arial"/>
          <w:color w:val="000000" w:themeColor="text1"/>
        </w:rPr>
        <w:t xml:space="preserve">for </w:t>
      </w:r>
      <w:r w:rsidRPr="00905538">
        <w:rPr>
          <w:rFonts w:ascii="Arial" w:hAnsi="Arial" w:cs="Arial"/>
          <w:color w:val="000000" w:themeColor="text1"/>
        </w:rPr>
        <w:t>CCP</w:t>
      </w:r>
      <w:r w:rsidR="00B001E2" w:rsidRPr="00905538">
        <w:rPr>
          <w:rFonts w:ascii="Arial" w:hAnsi="Arial" w:cs="Arial"/>
          <w:color w:val="000000" w:themeColor="text1"/>
        </w:rPr>
        <w:t>s and their users</w:t>
      </w:r>
      <w:r w:rsidRPr="00905538">
        <w:rPr>
          <w:rFonts w:ascii="Arial" w:hAnsi="Arial" w:cs="Arial"/>
          <w:color w:val="000000" w:themeColor="text1"/>
        </w:rPr>
        <w:t>. We welcome the opportunity to contribute to this by offering our views on how these measure</w:t>
      </w:r>
      <w:r w:rsidR="00711A1C" w:rsidRPr="00905538">
        <w:rPr>
          <w:rFonts w:ascii="Arial" w:hAnsi="Arial" w:cs="Arial"/>
          <w:color w:val="000000" w:themeColor="text1"/>
        </w:rPr>
        <w:t>s</w:t>
      </w:r>
      <w:r w:rsidRPr="00905538">
        <w:rPr>
          <w:rFonts w:ascii="Arial" w:hAnsi="Arial" w:cs="Arial"/>
          <w:color w:val="000000" w:themeColor="text1"/>
        </w:rPr>
        <w:t xml:space="preserve"> can be</w:t>
      </w:r>
      <w:r w:rsidR="00333A34" w:rsidRPr="00905538">
        <w:rPr>
          <w:rFonts w:ascii="Arial" w:hAnsi="Arial" w:cs="Arial"/>
          <w:color w:val="000000" w:themeColor="text1"/>
        </w:rPr>
        <w:t xml:space="preserve"> further </w:t>
      </w:r>
      <w:r w:rsidRPr="00905538">
        <w:rPr>
          <w:rFonts w:ascii="Arial" w:hAnsi="Arial" w:cs="Arial"/>
          <w:color w:val="000000" w:themeColor="text1"/>
        </w:rPr>
        <w:t>strengthened</w:t>
      </w:r>
      <w:r w:rsidR="00D26EBD" w:rsidRPr="00905538">
        <w:rPr>
          <w:rFonts w:ascii="Arial" w:hAnsi="Arial" w:cs="Arial"/>
          <w:color w:val="000000" w:themeColor="text1"/>
        </w:rPr>
        <w:t xml:space="preserve">. </w:t>
      </w:r>
    </w:p>
    <w:p w14:paraId="69D1E4CD" w14:textId="77777777" w:rsidR="00AF7366" w:rsidRPr="00905538" w:rsidRDefault="00AF7366" w:rsidP="007049CD">
      <w:pPr>
        <w:rPr>
          <w:rFonts w:ascii="Arial" w:hAnsi="Arial" w:cs="Arial"/>
          <w:color w:val="000000" w:themeColor="text1"/>
        </w:rPr>
      </w:pPr>
    </w:p>
    <w:p w14:paraId="0A6C06EE" w14:textId="0D8C1C49" w:rsidR="00AF7366" w:rsidRPr="00905538" w:rsidRDefault="00AF7366" w:rsidP="007049CD">
      <w:pPr>
        <w:rPr>
          <w:rFonts w:ascii="Arial" w:hAnsi="Arial" w:cs="Arial"/>
          <w:color w:val="000000" w:themeColor="text1"/>
        </w:rPr>
      </w:pPr>
      <w:r w:rsidRPr="00905538">
        <w:rPr>
          <w:rFonts w:ascii="Arial" w:hAnsi="Arial" w:cs="Arial"/>
          <w:color w:val="000000" w:themeColor="text1"/>
        </w:rPr>
        <w:t xml:space="preserve">SIX x-clear AG is incorporated in Zürich Switzerland, operates a branch in Oslo, Norway, and is a </w:t>
      </w:r>
      <w:r w:rsidR="0011002B" w:rsidRPr="00905538">
        <w:rPr>
          <w:rFonts w:ascii="Arial" w:hAnsi="Arial" w:cs="Arial"/>
          <w:color w:val="000000" w:themeColor="text1"/>
        </w:rPr>
        <w:t xml:space="preserve">fully owned </w:t>
      </w:r>
      <w:r w:rsidR="006854DD" w:rsidRPr="00905538">
        <w:rPr>
          <w:rFonts w:ascii="Arial" w:hAnsi="Arial" w:cs="Arial"/>
          <w:color w:val="000000" w:themeColor="text1"/>
        </w:rPr>
        <w:t>subsidiary</w:t>
      </w:r>
      <w:r w:rsidR="0011002B" w:rsidRPr="00905538">
        <w:rPr>
          <w:rFonts w:ascii="Arial" w:hAnsi="Arial" w:cs="Arial"/>
          <w:color w:val="000000" w:themeColor="text1"/>
        </w:rPr>
        <w:t xml:space="preserve"> of the SIX Grou</w:t>
      </w:r>
      <w:r w:rsidR="00E45CCF" w:rsidRPr="00905538">
        <w:rPr>
          <w:rFonts w:ascii="Arial" w:hAnsi="Arial" w:cs="Arial"/>
          <w:color w:val="000000" w:themeColor="text1"/>
        </w:rPr>
        <w:t>p</w:t>
      </w:r>
      <w:r w:rsidR="00B001E2" w:rsidRPr="00905538">
        <w:rPr>
          <w:rFonts w:ascii="Arial" w:hAnsi="Arial" w:cs="Arial"/>
          <w:color w:val="000000" w:themeColor="text1"/>
        </w:rPr>
        <w:t xml:space="preserve">. The latter </w:t>
      </w:r>
      <w:r w:rsidR="0011002B" w:rsidRPr="00905538">
        <w:rPr>
          <w:rFonts w:ascii="Arial" w:hAnsi="Arial" w:cs="Arial"/>
          <w:color w:val="000000" w:themeColor="text1"/>
        </w:rPr>
        <w:t xml:space="preserve">comprises the </w:t>
      </w:r>
      <w:r w:rsidRPr="00905538">
        <w:rPr>
          <w:rFonts w:ascii="Arial" w:hAnsi="Arial" w:cs="Arial"/>
          <w:color w:val="000000" w:themeColor="text1"/>
        </w:rPr>
        <w:t xml:space="preserve">following regulated </w:t>
      </w:r>
      <w:r w:rsidR="00E85DD4" w:rsidRPr="00905538">
        <w:rPr>
          <w:rFonts w:ascii="Arial" w:hAnsi="Arial" w:cs="Arial"/>
          <w:color w:val="000000" w:themeColor="text1"/>
        </w:rPr>
        <w:t>businesses</w:t>
      </w:r>
      <w:r w:rsidRPr="00905538">
        <w:rPr>
          <w:rFonts w:ascii="Arial" w:hAnsi="Arial" w:cs="Arial"/>
          <w:color w:val="000000" w:themeColor="text1"/>
        </w:rPr>
        <w:t xml:space="preserve">: </w:t>
      </w:r>
      <w:r w:rsidR="0011002B" w:rsidRPr="00905538">
        <w:rPr>
          <w:rFonts w:ascii="Arial" w:hAnsi="Arial" w:cs="Arial"/>
          <w:color w:val="000000" w:themeColor="text1"/>
        </w:rPr>
        <w:t>Swiss Stock Exchange, the Swiss CSD (SIS), the Swiss RTGS system for CHF (SIC)</w:t>
      </w:r>
      <w:r w:rsidRPr="00905538">
        <w:rPr>
          <w:rFonts w:ascii="Arial" w:hAnsi="Arial" w:cs="Arial"/>
          <w:color w:val="000000" w:themeColor="text1"/>
        </w:rPr>
        <w:t xml:space="preserve">, </w:t>
      </w:r>
      <w:r w:rsidR="00B001E2" w:rsidRPr="00905538">
        <w:rPr>
          <w:rFonts w:ascii="Arial" w:hAnsi="Arial" w:cs="Arial"/>
          <w:color w:val="000000" w:themeColor="text1"/>
        </w:rPr>
        <w:t>and t</w:t>
      </w:r>
      <w:r w:rsidRPr="00905538">
        <w:rPr>
          <w:rFonts w:ascii="Arial" w:hAnsi="Arial" w:cs="Arial"/>
          <w:color w:val="000000" w:themeColor="text1"/>
        </w:rPr>
        <w:t>he Swiss Trade Repository. SIX also e</w:t>
      </w:r>
      <w:r w:rsidR="006708D6" w:rsidRPr="00905538">
        <w:rPr>
          <w:rFonts w:ascii="Arial" w:hAnsi="Arial" w:cs="Arial"/>
          <w:color w:val="000000" w:themeColor="text1"/>
        </w:rPr>
        <w:t>n</w:t>
      </w:r>
      <w:r w:rsidRPr="00905538">
        <w:rPr>
          <w:rFonts w:ascii="Arial" w:hAnsi="Arial" w:cs="Arial"/>
          <w:color w:val="000000" w:themeColor="text1"/>
        </w:rPr>
        <w:t xml:space="preserve">compasses a </w:t>
      </w:r>
      <w:r w:rsidR="00B001E2" w:rsidRPr="00905538">
        <w:rPr>
          <w:rFonts w:ascii="Arial" w:hAnsi="Arial" w:cs="Arial"/>
          <w:color w:val="000000" w:themeColor="text1"/>
        </w:rPr>
        <w:t>f</w:t>
      </w:r>
      <w:r w:rsidR="0011002B" w:rsidRPr="00905538">
        <w:rPr>
          <w:rFonts w:ascii="Arial" w:hAnsi="Arial" w:cs="Arial"/>
          <w:color w:val="000000" w:themeColor="text1"/>
        </w:rPr>
        <w:t xml:space="preserve">inancial </w:t>
      </w:r>
      <w:r w:rsidR="00B001E2" w:rsidRPr="00905538">
        <w:rPr>
          <w:rFonts w:ascii="Arial" w:hAnsi="Arial" w:cs="Arial"/>
          <w:color w:val="000000" w:themeColor="text1"/>
        </w:rPr>
        <w:t>i</w:t>
      </w:r>
      <w:r w:rsidR="0011002B" w:rsidRPr="00905538">
        <w:rPr>
          <w:rFonts w:ascii="Arial" w:hAnsi="Arial" w:cs="Arial"/>
          <w:color w:val="000000" w:themeColor="text1"/>
        </w:rPr>
        <w:t xml:space="preserve">nformation/Data </w:t>
      </w:r>
      <w:r w:rsidR="00711A1C" w:rsidRPr="00905538">
        <w:rPr>
          <w:rFonts w:ascii="Arial" w:hAnsi="Arial" w:cs="Arial"/>
          <w:color w:val="000000" w:themeColor="text1"/>
        </w:rPr>
        <w:t>business</w:t>
      </w:r>
      <w:r w:rsidR="00B001E2" w:rsidRPr="00905538">
        <w:rPr>
          <w:rFonts w:ascii="Arial" w:hAnsi="Arial" w:cs="Arial"/>
          <w:color w:val="000000" w:themeColor="text1"/>
        </w:rPr>
        <w:t xml:space="preserve"> and a FinTech-innovation centre</w:t>
      </w:r>
      <w:r w:rsidR="0011002B" w:rsidRPr="00905538">
        <w:rPr>
          <w:rFonts w:ascii="Arial" w:hAnsi="Arial" w:cs="Arial"/>
          <w:color w:val="000000" w:themeColor="text1"/>
        </w:rPr>
        <w:t>.</w:t>
      </w:r>
    </w:p>
    <w:p w14:paraId="2A301824" w14:textId="1716EAFF" w:rsidR="0011002B" w:rsidRDefault="00AF7366" w:rsidP="007049CD">
      <w:pPr>
        <w:rPr>
          <w:rFonts w:ascii="Arial" w:hAnsi="Arial" w:cs="Arial"/>
          <w:color w:val="000000" w:themeColor="text1"/>
        </w:rPr>
      </w:pPr>
      <w:r w:rsidRPr="00905538">
        <w:rPr>
          <w:rFonts w:ascii="Arial" w:hAnsi="Arial" w:cs="Arial"/>
          <w:color w:val="000000" w:themeColor="text1"/>
        </w:rPr>
        <w:t xml:space="preserve">SIX x-clear AG is </w:t>
      </w:r>
      <w:r w:rsidR="00D26EBD" w:rsidRPr="00905538">
        <w:rPr>
          <w:rFonts w:ascii="Arial" w:hAnsi="Arial" w:cs="Arial"/>
          <w:color w:val="000000" w:themeColor="text1"/>
        </w:rPr>
        <w:t xml:space="preserve">regulated by </w:t>
      </w:r>
      <w:r w:rsidRPr="00905538">
        <w:rPr>
          <w:rFonts w:ascii="Arial" w:hAnsi="Arial" w:cs="Arial"/>
          <w:color w:val="000000" w:themeColor="text1"/>
        </w:rPr>
        <w:t>the Swiss Financial Regulator, FINMA</w:t>
      </w:r>
      <w:r w:rsidR="00B001E2" w:rsidRPr="00905538">
        <w:rPr>
          <w:rFonts w:ascii="Arial" w:hAnsi="Arial" w:cs="Arial"/>
          <w:color w:val="000000" w:themeColor="text1"/>
        </w:rPr>
        <w:t>,</w:t>
      </w:r>
      <w:r w:rsidRPr="00905538">
        <w:rPr>
          <w:rFonts w:ascii="Arial" w:hAnsi="Arial" w:cs="Arial"/>
          <w:color w:val="000000" w:themeColor="text1"/>
        </w:rPr>
        <w:t xml:space="preserve"> </w:t>
      </w:r>
      <w:r w:rsidR="00B001E2" w:rsidRPr="00905538">
        <w:rPr>
          <w:rFonts w:ascii="Arial" w:hAnsi="Arial" w:cs="Arial"/>
          <w:color w:val="000000" w:themeColor="text1"/>
        </w:rPr>
        <w:t xml:space="preserve">as well as the </w:t>
      </w:r>
      <w:r w:rsidRPr="00905538">
        <w:rPr>
          <w:rFonts w:ascii="Arial" w:hAnsi="Arial" w:cs="Arial"/>
          <w:color w:val="000000" w:themeColor="text1"/>
        </w:rPr>
        <w:t xml:space="preserve">Swiss National Bank </w:t>
      </w:r>
      <w:r w:rsidR="00422759" w:rsidRPr="00905538">
        <w:rPr>
          <w:rFonts w:ascii="Arial" w:hAnsi="Arial" w:cs="Arial"/>
          <w:color w:val="000000" w:themeColor="text1"/>
        </w:rPr>
        <w:t>(</w:t>
      </w:r>
      <w:r w:rsidRPr="00905538">
        <w:rPr>
          <w:rFonts w:ascii="Arial" w:hAnsi="Arial" w:cs="Arial"/>
          <w:color w:val="000000" w:themeColor="text1"/>
        </w:rPr>
        <w:t>SNB</w:t>
      </w:r>
      <w:r w:rsidR="00422759" w:rsidRPr="00905538">
        <w:rPr>
          <w:rFonts w:ascii="Arial" w:hAnsi="Arial" w:cs="Arial"/>
          <w:color w:val="000000" w:themeColor="text1"/>
        </w:rPr>
        <w:t>)</w:t>
      </w:r>
      <w:r w:rsidR="00B001E2" w:rsidRPr="00905538">
        <w:rPr>
          <w:rFonts w:ascii="Arial" w:hAnsi="Arial" w:cs="Arial"/>
          <w:color w:val="000000" w:themeColor="text1"/>
        </w:rPr>
        <w:t>,</w:t>
      </w:r>
      <w:r w:rsidRPr="00905538">
        <w:rPr>
          <w:rFonts w:ascii="Arial" w:hAnsi="Arial" w:cs="Arial"/>
          <w:color w:val="000000" w:themeColor="text1"/>
        </w:rPr>
        <w:t xml:space="preserve"> and is recognised by ESMA to provide services into the E</w:t>
      </w:r>
      <w:r w:rsidR="00B878AE" w:rsidRPr="00905538">
        <w:rPr>
          <w:rFonts w:ascii="Arial" w:hAnsi="Arial" w:cs="Arial"/>
          <w:color w:val="000000" w:themeColor="text1"/>
        </w:rPr>
        <w:t>U/EEA</w:t>
      </w:r>
      <w:r w:rsidRPr="00905538">
        <w:rPr>
          <w:rFonts w:ascii="Arial" w:hAnsi="Arial" w:cs="Arial"/>
          <w:color w:val="000000" w:themeColor="text1"/>
        </w:rPr>
        <w:t xml:space="preserve">. </w:t>
      </w:r>
    </w:p>
    <w:p w14:paraId="6C957472" w14:textId="77777777" w:rsidR="007049CD" w:rsidRPr="00905538" w:rsidRDefault="007049CD" w:rsidP="007049CD">
      <w:pPr>
        <w:rPr>
          <w:rFonts w:ascii="Arial" w:hAnsi="Arial" w:cs="Arial"/>
          <w:color w:val="000000" w:themeColor="text1"/>
        </w:rPr>
      </w:pPr>
    </w:p>
    <w:p w14:paraId="12FA057E" w14:textId="6ED78C04" w:rsidR="00C3299B" w:rsidRDefault="00C3299B" w:rsidP="007049CD">
      <w:pPr>
        <w:rPr>
          <w:rFonts w:ascii="Arial" w:hAnsi="Arial" w:cs="Arial"/>
          <w:color w:val="000000" w:themeColor="text1"/>
        </w:rPr>
      </w:pPr>
      <w:r w:rsidRPr="00905538">
        <w:rPr>
          <w:rFonts w:ascii="Arial" w:hAnsi="Arial" w:cs="Arial"/>
          <w:color w:val="000000" w:themeColor="text1"/>
        </w:rPr>
        <w:t xml:space="preserve">SIX x-clear </w:t>
      </w:r>
      <w:r w:rsidR="0011002B" w:rsidRPr="00905538">
        <w:rPr>
          <w:rFonts w:ascii="Arial" w:hAnsi="Arial" w:cs="Arial"/>
          <w:color w:val="000000" w:themeColor="text1"/>
        </w:rPr>
        <w:t xml:space="preserve">AG </w:t>
      </w:r>
      <w:r w:rsidRPr="00905538">
        <w:rPr>
          <w:rFonts w:ascii="Arial" w:hAnsi="Arial" w:cs="Arial"/>
          <w:color w:val="000000" w:themeColor="text1"/>
        </w:rPr>
        <w:t xml:space="preserve">offers Central CounterParty (CCP) clearing services covering an extensive number of European instruments (equities, exchange traded funds </w:t>
      </w:r>
      <w:r w:rsidR="00EB2DDD" w:rsidRPr="00905538">
        <w:rPr>
          <w:rFonts w:ascii="Arial" w:hAnsi="Arial" w:cs="Arial"/>
          <w:color w:val="000000" w:themeColor="text1"/>
        </w:rPr>
        <w:t xml:space="preserve">(ETFs) </w:t>
      </w:r>
      <w:r w:rsidRPr="00905538">
        <w:rPr>
          <w:rFonts w:ascii="Arial" w:hAnsi="Arial" w:cs="Arial"/>
          <w:color w:val="000000" w:themeColor="text1"/>
        </w:rPr>
        <w:t>and equity derivatives) across a large range of European trading venues. As a CCP i</w:t>
      </w:r>
      <w:r w:rsidR="0011002B" w:rsidRPr="00905538">
        <w:rPr>
          <w:rFonts w:ascii="Arial" w:hAnsi="Arial" w:cs="Arial"/>
          <w:color w:val="000000" w:themeColor="text1"/>
        </w:rPr>
        <w:t xml:space="preserve">t </w:t>
      </w:r>
      <w:r w:rsidRPr="00905538">
        <w:rPr>
          <w:rFonts w:ascii="Arial" w:hAnsi="Arial" w:cs="Arial"/>
          <w:color w:val="000000" w:themeColor="text1"/>
        </w:rPr>
        <w:t xml:space="preserve">helps </w:t>
      </w:r>
      <w:r w:rsidR="00E45CCF" w:rsidRPr="00905538">
        <w:rPr>
          <w:rFonts w:ascii="Arial" w:hAnsi="Arial" w:cs="Arial"/>
          <w:color w:val="000000" w:themeColor="text1"/>
        </w:rPr>
        <w:t xml:space="preserve">strengthen </w:t>
      </w:r>
      <w:r w:rsidR="006862C4" w:rsidRPr="00905538">
        <w:rPr>
          <w:rFonts w:ascii="Arial" w:hAnsi="Arial" w:cs="Arial"/>
          <w:color w:val="000000" w:themeColor="text1"/>
        </w:rPr>
        <w:t>utilisation</w:t>
      </w:r>
      <w:r w:rsidR="00D26EBD" w:rsidRPr="00905538">
        <w:rPr>
          <w:rFonts w:ascii="Arial" w:hAnsi="Arial" w:cs="Arial"/>
          <w:color w:val="000000" w:themeColor="text1"/>
        </w:rPr>
        <w:t xml:space="preserve"> of </w:t>
      </w:r>
      <w:r w:rsidRPr="00905538">
        <w:rPr>
          <w:rFonts w:ascii="Arial" w:hAnsi="Arial" w:cs="Arial"/>
          <w:color w:val="000000" w:themeColor="text1"/>
        </w:rPr>
        <w:t xml:space="preserve">financial market liquidity and </w:t>
      </w:r>
      <w:r w:rsidR="00E45CCF" w:rsidRPr="00905538">
        <w:rPr>
          <w:rFonts w:ascii="Arial" w:hAnsi="Arial" w:cs="Arial"/>
          <w:color w:val="000000" w:themeColor="text1"/>
        </w:rPr>
        <w:t>reduce</w:t>
      </w:r>
      <w:r w:rsidR="00333A34" w:rsidRPr="00905538">
        <w:rPr>
          <w:rFonts w:ascii="Arial" w:hAnsi="Arial" w:cs="Arial"/>
          <w:color w:val="000000" w:themeColor="text1"/>
        </w:rPr>
        <w:t>s</w:t>
      </w:r>
      <w:r w:rsidR="00E45CCF" w:rsidRPr="00905538">
        <w:rPr>
          <w:rFonts w:ascii="Arial" w:hAnsi="Arial" w:cs="Arial"/>
          <w:color w:val="000000" w:themeColor="text1"/>
        </w:rPr>
        <w:t xml:space="preserve"> </w:t>
      </w:r>
      <w:r w:rsidRPr="00905538">
        <w:rPr>
          <w:rFonts w:ascii="Arial" w:hAnsi="Arial" w:cs="Arial"/>
          <w:color w:val="000000" w:themeColor="text1"/>
        </w:rPr>
        <w:t>credit risk</w:t>
      </w:r>
      <w:r w:rsidR="00E45CCF" w:rsidRPr="00905538">
        <w:rPr>
          <w:rFonts w:ascii="Arial" w:hAnsi="Arial" w:cs="Arial"/>
          <w:color w:val="000000" w:themeColor="text1"/>
        </w:rPr>
        <w:t>. It achi</w:t>
      </w:r>
      <w:r w:rsidR="00CA5C11" w:rsidRPr="00905538">
        <w:rPr>
          <w:rFonts w:ascii="Arial" w:hAnsi="Arial" w:cs="Arial"/>
          <w:color w:val="000000" w:themeColor="text1"/>
        </w:rPr>
        <w:t>e</w:t>
      </w:r>
      <w:r w:rsidR="00E45CCF" w:rsidRPr="00905538">
        <w:rPr>
          <w:rFonts w:ascii="Arial" w:hAnsi="Arial" w:cs="Arial"/>
          <w:color w:val="000000" w:themeColor="text1"/>
        </w:rPr>
        <w:t xml:space="preserve">ves this </w:t>
      </w:r>
      <w:r w:rsidRPr="00905538">
        <w:rPr>
          <w:rFonts w:ascii="Arial" w:hAnsi="Arial" w:cs="Arial"/>
          <w:color w:val="000000" w:themeColor="text1"/>
        </w:rPr>
        <w:t xml:space="preserve">by stepping in as intermediary between trading counterparties, netting their exposures and trades and securing the outstanding residual risk by taking appropriate high quality liquid assets as collateral. </w:t>
      </w:r>
    </w:p>
    <w:p w14:paraId="3CA11BB8" w14:textId="77777777" w:rsidR="007049CD" w:rsidRPr="00905538" w:rsidRDefault="007049CD" w:rsidP="007049CD">
      <w:pPr>
        <w:rPr>
          <w:rFonts w:ascii="Arial" w:hAnsi="Arial" w:cs="Arial"/>
          <w:color w:val="000000" w:themeColor="text1"/>
        </w:rPr>
      </w:pPr>
    </w:p>
    <w:p w14:paraId="0BB147AD" w14:textId="77777777" w:rsidR="007049CD" w:rsidRDefault="00C3299B" w:rsidP="007049CD">
      <w:pPr>
        <w:rPr>
          <w:rFonts w:ascii="Arial" w:hAnsi="Arial" w:cs="Arial"/>
          <w:color w:val="000000" w:themeColor="text1"/>
        </w:rPr>
      </w:pPr>
      <w:r w:rsidRPr="00905538">
        <w:rPr>
          <w:rFonts w:ascii="Arial" w:hAnsi="Arial" w:cs="Arial"/>
          <w:color w:val="000000" w:themeColor="text1"/>
        </w:rPr>
        <w:t>The clearing services are provided in a large range of European currencies (</w:t>
      </w:r>
      <w:r w:rsidR="004703AC" w:rsidRPr="00905538">
        <w:rPr>
          <w:rFonts w:ascii="Arial" w:hAnsi="Arial" w:cs="Arial"/>
          <w:color w:val="000000" w:themeColor="text1"/>
        </w:rPr>
        <w:t xml:space="preserve">e.g. </w:t>
      </w:r>
      <w:r w:rsidR="0011002B" w:rsidRPr="00905538">
        <w:rPr>
          <w:rFonts w:ascii="Arial" w:hAnsi="Arial" w:cs="Arial"/>
          <w:color w:val="000000" w:themeColor="text1"/>
        </w:rPr>
        <w:t xml:space="preserve">CHF, DKK, </w:t>
      </w:r>
      <w:r w:rsidRPr="00905538">
        <w:rPr>
          <w:rFonts w:ascii="Arial" w:hAnsi="Arial" w:cs="Arial"/>
          <w:color w:val="000000" w:themeColor="text1"/>
        </w:rPr>
        <w:t>EUR,</w:t>
      </w:r>
      <w:r w:rsidR="0011002B" w:rsidRPr="00905538">
        <w:rPr>
          <w:rFonts w:ascii="Arial" w:hAnsi="Arial" w:cs="Arial"/>
          <w:color w:val="000000" w:themeColor="text1"/>
        </w:rPr>
        <w:t xml:space="preserve"> GBP</w:t>
      </w:r>
      <w:r w:rsidR="00B001E2" w:rsidRPr="00905538">
        <w:rPr>
          <w:rFonts w:ascii="Arial" w:hAnsi="Arial" w:cs="Arial"/>
          <w:color w:val="000000" w:themeColor="text1"/>
        </w:rPr>
        <w:t>, SEK</w:t>
      </w:r>
      <w:r w:rsidR="0011002B" w:rsidRPr="00905538">
        <w:rPr>
          <w:rFonts w:ascii="Arial" w:hAnsi="Arial" w:cs="Arial"/>
          <w:color w:val="000000" w:themeColor="text1"/>
        </w:rPr>
        <w:t xml:space="preserve"> and NOK</w:t>
      </w:r>
      <w:r w:rsidRPr="00905538">
        <w:rPr>
          <w:rFonts w:ascii="Arial" w:hAnsi="Arial" w:cs="Arial"/>
          <w:color w:val="000000" w:themeColor="text1"/>
        </w:rPr>
        <w:t>) as well as US Dollars</w:t>
      </w:r>
      <w:r w:rsidR="0011002B" w:rsidRPr="00905538">
        <w:rPr>
          <w:rFonts w:ascii="Arial" w:hAnsi="Arial" w:cs="Arial"/>
          <w:color w:val="000000" w:themeColor="text1"/>
        </w:rPr>
        <w:t xml:space="preserve">. Settlement is performed </w:t>
      </w:r>
      <w:r w:rsidRPr="00905538">
        <w:rPr>
          <w:rFonts w:ascii="Arial" w:hAnsi="Arial" w:cs="Arial"/>
          <w:color w:val="000000" w:themeColor="text1"/>
        </w:rPr>
        <w:t>in a</w:t>
      </w:r>
      <w:r w:rsidR="00422759" w:rsidRPr="00905538">
        <w:rPr>
          <w:rFonts w:ascii="Arial" w:hAnsi="Arial" w:cs="Arial"/>
          <w:color w:val="000000" w:themeColor="text1"/>
        </w:rPr>
        <w:t>n</w:t>
      </w:r>
      <w:r w:rsidRPr="00905538">
        <w:rPr>
          <w:rFonts w:ascii="Arial" w:hAnsi="Arial" w:cs="Arial"/>
          <w:color w:val="000000" w:themeColor="text1"/>
        </w:rPr>
        <w:t xml:space="preserve"> </w:t>
      </w:r>
      <w:r w:rsidR="0011002B" w:rsidRPr="00905538">
        <w:rPr>
          <w:rFonts w:ascii="Arial" w:hAnsi="Arial" w:cs="Arial"/>
          <w:color w:val="000000" w:themeColor="text1"/>
        </w:rPr>
        <w:t xml:space="preserve">equally wide </w:t>
      </w:r>
      <w:r w:rsidRPr="00905538">
        <w:rPr>
          <w:rFonts w:ascii="Arial" w:hAnsi="Arial" w:cs="Arial"/>
          <w:color w:val="000000" w:themeColor="text1"/>
        </w:rPr>
        <w:t xml:space="preserve">range of European </w:t>
      </w:r>
      <w:r w:rsidR="00B001E2" w:rsidRPr="00905538">
        <w:rPr>
          <w:rFonts w:ascii="Arial" w:hAnsi="Arial" w:cs="Arial"/>
          <w:color w:val="000000" w:themeColor="text1"/>
        </w:rPr>
        <w:t xml:space="preserve">securities settlement and </w:t>
      </w:r>
      <w:r w:rsidR="00E85DD4" w:rsidRPr="00905538">
        <w:rPr>
          <w:rFonts w:ascii="Arial" w:hAnsi="Arial" w:cs="Arial"/>
          <w:color w:val="000000" w:themeColor="text1"/>
        </w:rPr>
        <w:t>payment</w:t>
      </w:r>
      <w:r w:rsidR="00B001E2" w:rsidRPr="00905538">
        <w:rPr>
          <w:rFonts w:ascii="Arial" w:hAnsi="Arial" w:cs="Arial"/>
          <w:color w:val="000000" w:themeColor="text1"/>
        </w:rPr>
        <w:t xml:space="preserve"> systems, with collateral in a range of </w:t>
      </w:r>
      <w:r w:rsidRPr="00905538">
        <w:rPr>
          <w:rFonts w:ascii="Arial" w:hAnsi="Arial" w:cs="Arial"/>
          <w:color w:val="000000" w:themeColor="text1"/>
        </w:rPr>
        <w:t>Central Securities Depositories (CSDs)</w:t>
      </w:r>
      <w:r w:rsidR="00B001E2" w:rsidRPr="00905538">
        <w:rPr>
          <w:rFonts w:ascii="Arial" w:hAnsi="Arial" w:cs="Arial"/>
          <w:color w:val="000000" w:themeColor="text1"/>
        </w:rPr>
        <w:t>,</w:t>
      </w:r>
      <w:r w:rsidRPr="00905538">
        <w:rPr>
          <w:rFonts w:ascii="Arial" w:hAnsi="Arial" w:cs="Arial"/>
          <w:color w:val="000000" w:themeColor="text1"/>
        </w:rPr>
        <w:t xml:space="preserve"> and payment systems.</w:t>
      </w:r>
    </w:p>
    <w:p w14:paraId="1CB1637B" w14:textId="2B17658E" w:rsidR="00C3299B" w:rsidRPr="00905538" w:rsidRDefault="00C3299B" w:rsidP="007049CD">
      <w:pPr>
        <w:rPr>
          <w:rFonts w:ascii="Arial" w:hAnsi="Arial" w:cs="Arial"/>
          <w:color w:val="000000" w:themeColor="text1"/>
        </w:rPr>
      </w:pPr>
      <w:r w:rsidRPr="00905538">
        <w:rPr>
          <w:rFonts w:ascii="Arial" w:hAnsi="Arial" w:cs="Arial"/>
          <w:color w:val="000000" w:themeColor="text1"/>
        </w:rPr>
        <w:t xml:space="preserve"> </w:t>
      </w:r>
    </w:p>
    <w:p w14:paraId="5C421BB5" w14:textId="3FC94C75" w:rsidR="00C3299B" w:rsidRDefault="00AF7366" w:rsidP="007049CD">
      <w:pPr>
        <w:rPr>
          <w:rFonts w:ascii="Arial" w:hAnsi="Arial" w:cs="Arial"/>
          <w:strike/>
          <w:color w:val="000000" w:themeColor="text1"/>
        </w:rPr>
      </w:pPr>
      <w:r w:rsidRPr="00905538">
        <w:rPr>
          <w:rFonts w:ascii="Arial" w:hAnsi="Arial" w:cs="Arial"/>
          <w:color w:val="000000" w:themeColor="text1"/>
        </w:rPr>
        <w:t>SIX x-clear AG provides clearing services across a</w:t>
      </w:r>
      <w:r w:rsidR="00422759" w:rsidRPr="00905538">
        <w:rPr>
          <w:rFonts w:ascii="Arial" w:hAnsi="Arial" w:cs="Arial"/>
          <w:color w:val="000000" w:themeColor="text1"/>
        </w:rPr>
        <w:t xml:space="preserve"> </w:t>
      </w:r>
      <w:r w:rsidR="004703AC" w:rsidRPr="00905538">
        <w:rPr>
          <w:rFonts w:ascii="Arial" w:hAnsi="Arial" w:cs="Arial"/>
          <w:color w:val="000000" w:themeColor="text1"/>
        </w:rPr>
        <w:t xml:space="preserve">broad set of </w:t>
      </w:r>
      <w:r w:rsidRPr="00905538">
        <w:rPr>
          <w:rFonts w:ascii="Arial" w:hAnsi="Arial" w:cs="Arial"/>
          <w:color w:val="000000" w:themeColor="text1"/>
        </w:rPr>
        <w:t xml:space="preserve">European </w:t>
      </w:r>
      <w:r w:rsidR="00D26EBD" w:rsidRPr="00905538">
        <w:rPr>
          <w:rFonts w:ascii="Arial" w:hAnsi="Arial" w:cs="Arial"/>
          <w:color w:val="000000" w:themeColor="text1"/>
        </w:rPr>
        <w:t>instruments</w:t>
      </w:r>
      <w:r w:rsidR="00422759" w:rsidRPr="00905538">
        <w:rPr>
          <w:rFonts w:ascii="Arial" w:hAnsi="Arial" w:cs="Arial"/>
          <w:color w:val="000000" w:themeColor="text1"/>
        </w:rPr>
        <w:t xml:space="preserve">, for a large number of </w:t>
      </w:r>
      <w:r w:rsidR="00333A34" w:rsidRPr="00905538">
        <w:rPr>
          <w:rFonts w:ascii="Arial" w:hAnsi="Arial" w:cs="Arial"/>
          <w:color w:val="000000" w:themeColor="text1"/>
        </w:rPr>
        <w:t>European</w:t>
      </w:r>
      <w:r w:rsidR="00422759" w:rsidRPr="00905538">
        <w:rPr>
          <w:rFonts w:ascii="Arial" w:hAnsi="Arial" w:cs="Arial"/>
          <w:color w:val="000000" w:themeColor="text1"/>
        </w:rPr>
        <w:t>-based Members,</w:t>
      </w:r>
      <w:r w:rsidR="00D26EBD" w:rsidRPr="00905538">
        <w:rPr>
          <w:rFonts w:ascii="Arial" w:hAnsi="Arial" w:cs="Arial"/>
          <w:color w:val="000000" w:themeColor="text1"/>
        </w:rPr>
        <w:t xml:space="preserve"> </w:t>
      </w:r>
      <w:r w:rsidRPr="00905538">
        <w:rPr>
          <w:rFonts w:ascii="Arial" w:hAnsi="Arial" w:cs="Arial"/>
          <w:color w:val="000000" w:themeColor="text1"/>
        </w:rPr>
        <w:t xml:space="preserve">and 85% of our volumes </w:t>
      </w:r>
      <w:r w:rsidR="00D26EBD" w:rsidRPr="00905538">
        <w:rPr>
          <w:rFonts w:ascii="Arial" w:hAnsi="Arial" w:cs="Arial"/>
          <w:color w:val="000000" w:themeColor="text1"/>
        </w:rPr>
        <w:t xml:space="preserve">originate </w:t>
      </w:r>
      <w:r w:rsidR="004703AC" w:rsidRPr="00905538">
        <w:rPr>
          <w:rFonts w:ascii="Arial" w:hAnsi="Arial" w:cs="Arial"/>
          <w:color w:val="000000" w:themeColor="text1"/>
        </w:rPr>
        <w:t xml:space="preserve">from </w:t>
      </w:r>
      <w:r w:rsidR="00333A34" w:rsidRPr="00905538">
        <w:rPr>
          <w:rFonts w:ascii="Arial" w:hAnsi="Arial" w:cs="Arial"/>
          <w:color w:val="000000" w:themeColor="text1"/>
        </w:rPr>
        <w:t xml:space="preserve">the </w:t>
      </w:r>
      <w:r w:rsidRPr="00905538">
        <w:rPr>
          <w:rFonts w:ascii="Arial" w:hAnsi="Arial" w:cs="Arial"/>
          <w:color w:val="000000" w:themeColor="text1"/>
        </w:rPr>
        <w:t xml:space="preserve">EU. As a </w:t>
      </w:r>
      <w:r w:rsidR="008A4FAB" w:rsidRPr="00905538">
        <w:rPr>
          <w:rFonts w:ascii="Arial" w:hAnsi="Arial" w:cs="Arial"/>
          <w:color w:val="000000" w:themeColor="text1"/>
        </w:rPr>
        <w:t>T</w:t>
      </w:r>
      <w:r w:rsidRPr="00905538">
        <w:rPr>
          <w:rFonts w:ascii="Arial" w:hAnsi="Arial" w:cs="Arial"/>
          <w:color w:val="000000" w:themeColor="text1"/>
        </w:rPr>
        <w:t xml:space="preserve">hird </w:t>
      </w:r>
      <w:r w:rsidR="008A4FAB" w:rsidRPr="00905538">
        <w:rPr>
          <w:rFonts w:ascii="Arial" w:hAnsi="Arial" w:cs="Arial"/>
          <w:color w:val="000000" w:themeColor="text1"/>
        </w:rPr>
        <w:t>C</w:t>
      </w:r>
      <w:r w:rsidRPr="00905538">
        <w:rPr>
          <w:rFonts w:ascii="Arial" w:hAnsi="Arial" w:cs="Arial"/>
          <w:color w:val="000000" w:themeColor="text1"/>
        </w:rPr>
        <w:t>ountry CCP</w:t>
      </w:r>
      <w:r w:rsidR="008A4FAB" w:rsidRPr="00905538">
        <w:rPr>
          <w:rFonts w:ascii="Arial" w:hAnsi="Arial" w:cs="Arial"/>
          <w:color w:val="000000" w:themeColor="text1"/>
        </w:rPr>
        <w:t xml:space="preserve"> (TC CCP)</w:t>
      </w:r>
      <w:r w:rsidRPr="00905538">
        <w:rPr>
          <w:rFonts w:ascii="Arial" w:hAnsi="Arial" w:cs="Arial"/>
          <w:color w:val="000000" w:themeColor="text1"/>
        </w:rPr>
        <w:t xml:space="preserve">, active in these </w:t>
      </w:r>
      <w:r w:rsidR="00333A34" w:rsidRPr="00905538">
        <w:rPr>
          <w:rFonts w:ascii="Arial" w:hAnsi="Arial" w:cs="Arial"/>
          <w:color w:val="000000" w:themeColor="text1"/>
        </w:rPr>
        <w:t xml:space="preserve">European </w:t>
      </w:r>
      <w:r w:rsidRPr="00905538">
        <w:rPr>
          <w:rFonts w:ascii="Arial" w:hAnsi="Arial" w:cs="Arial"/>
          <w:color w:val="000000" w:themeColor="text1"/>
        </w:rPr>
        <w:t>markets</w:t>
      </w:r>
      <w:r w:rsidR="00333A34" w:rsidRPr="00905538">
        <w:rPr>
          <w:rFonts w:ascii="Arial" w:hAnsi="Arial" w:cs="Arial"/>
          <w:color w:val="000000" w:themeColor="text1"/>
        </w:rPr>
        <w:t xml:space="preserve"> (i.e. EU, Norway and Switzerland)</w:t>
      </w:r>
      <w:r w:rsidRPr="00905538">
        <w:rPr>
          <w:rFonts w:ascii="Arial" w:hAnsi="Arial" w:cs="Arial"/>
          <w:color w:val="000000" w:themeColor="text1"/>
        </w:rPr>
        <w:t xml:space="preserve">, we understand the </w:t>
      </w:r>
      <w:r w:rsidR="004703AC" w:rsidRPr="00905538">
        <w:rPr>
          <w:rFonts w:ascii="Arial" w:hAnsi="Arial" w:cs="Arial"/>
          <w:color w:val="000000" w:themeColor="text1"/>
        </w:rPr>
        <w:t>importance</w:t>
      </w:r>
      <w:r w:rsidRPr="00905538">
        <w:rPr>
          <w:rFonts w:ascii="Arial" w:hAnsi="Arial" w:cs="Arial"/>
          <w:color w:val="000000" w:themeColor="text1"/>
        </w:rPr>
        <w:t xml:space="preserve"> </w:t>
      </w:r>
      <w:r w:rsidR="00E45CCF" w:rsidRPr="00905538">
        <w:rPr>
          <w:rFonts w:ascii="Arial" w:hAnsi="Arial" w:cs="Arial"/>
          <w:color w:val="000000" w:themeColor="text1"/>
        </w:rPr>
        <w:t xml:space="preserve">of </w:t>
      </w:r>
      <w:r w:rsidRPr="00905538">
        <w:rPr>
          <w:rFonts w:ascii="Arial" w:hAnsi="Arial" w:cs="Arial"/>
          <w:color w:val="000000" w:themeColor="text1"/>
        </w:rPr>
        <w:t xml:space="preserve">a robust </w:t>
      </w:r>
      <w:r w:rsidR="00333A34" w:rsidRPr="00905538">
        <w:rPr>
          <w:rFonts w:ascii="Arial" w:hAnsi="Arial" w:cs="Arial"/>
          <w:color w:val="000000" w:themeColor="text1"/>
        </w:rPr>
        <w:t>oversight framework.</w:t>
      </w:r>
      <w:r w:rsidRPr="00905538">
        <w:rPr>
          <w:rFonts w:ascii="Arial" w:hAnsi="Arial" w:cs="Arial"/>
          <w:strike/>
          <w:color w:val="000000" w:themeColor="text1"/>
        </w:rPr>
        <w:t xml:space="preserve"> </w:t>
      </w:r>
    </w:p>
    <w:p w14:paraId="3B9FCAC8" w14:textId="77777777" w:rsidR="007049CD" w:rsidRPr="00905538" w:rsidRDefault="007049CD" w:rsidP="007049CD">
      <w:pPr>
        <w:rPr>
          <w:rFonts w:ascii="Arial" w:hAnsi="Arial" w:cs="Arial"/>
          <w:strike/>
          <w:color w:val="000000" w:themeColor="text1"/>
        </w:rPr>
      </w:pPr>
    </w:p>
    <w:p w14:paraId="313F4758" w14:textId="77777777" w:rsidR="00333A34" w:rsidRPr="00905538" w:rsidRDefault="00C3299B" w:rsidP="007049CD">
      <w:pPr>
        <w:rPr>
          <w:rFonts w:ascii="Arial" w:hAnsi="Arial" w:cs="Arial"/>
          <w:color w:val="000000" w:themeColor="text1"/>
        </w:rPr>
      </w:pPr>
      <w:r w:rsidRPr="00905538">
        <w:rPr>
          <w:rFonts w:ascii="Arial" w:hAnsi="Arial" w:cs="Arial"/>
          <w:color w:val="000000" w:themeColor="text1"/>
        </w:rPr>
        <w:t xml:space="preserve">SIX x-clear </w:t>
      </w:r>
      <w:r w:rsidR="00AF7366" w:rsidRPr="00905538">
        <w:rPr>
          <w:rFonts w:ascii="Arial" w:hAnsi="Arial" w:cs="Arial"/>
          <w:color w:val="000000" w:themeColor="text1"/>
        </w:rPr>
        <w:t xml:space="preserve">AG </w:t>
      </w:r>
      <w:r w:rsidRPr="00905538">
        <w:rPr>
          <w:rFonts w:ascii="Arial" w:hAnsi="Arial" w:cs="Arial"/>
          <w:color w:val="000000" w:themeColor="text1"/>
        </w:rPr>
        <w:t xml:space="preserve">has interoperability arrangements with </w:t>
      </w:r>
      <w:r w:rsidR="00AF7366" w:rsidRPr="00905538">
        <w:rPr>
          <w:rFonts w:ascii="Arial" w:hAnsi="Arial" w:cs="Arial"/>
          <w:color w:val="000000" w:themeColor="text1"/>
        </w:rPr>
        <w:t xml:space="preserve">two </w:t>
      </w:r>
      <w:r w:rsidRPr="00905538">
        <w:rPr>
          <w:rFonts w:ascii="Arial" w:hAnsi="Arial" w:cs="Arial"/>
          <w:color w:val="000000" w:themeColor="text1"/>
        </w:rPr>
        <w:t xml:space="preserve">other </w:t>
      </w:r>
      <w:r w:rsidR="00AF7366" w:rsidRPr="00905538">
        <w:rPr>
          <w:rFonts w:ascii="Arial" w:hAnsi="Arial" w:cs="Arial"/>
          <w:color w:val="000000" w:themeColor="text1"/>
        </w:rPr>
        <w:t xml:space="preserve">EU </w:t>
      </w:r>
      <w:r w:rsidRPr="00905538">
        <w:rPr>
          <w:rFonts w:ascii="Arial" w:hAnsi="Arial" w:cs="Arial"/>
          <w:color w:val="000000" w:themeColor="text1"/>
        </w:rPr>
        <w:t xml:space="preserve">CCPs: LCH Ltd (UK) and EuroCCP (NL). This provides users with a choice of CCP and </w:t>
      </w:r>
      <w:r w:rsidR="00AF7366" w:rsidRPr="00905538">
        <w:rPr>
          <w:rFonts w:ascii="Arial" w:hAnsi="Arial" w:cs="Arial"/>
          <w:color w:val="000000" w:themeColor="text1"/>
        </w:rPr>
        <w:t xml:space="preserve">enables </w:t>
      </w:r>
      <w:r w:rsidRPr="00905538">
        <w:rPr>
          <w:rFonts w:ascii="Arial" w:hAnsi="Arial" w:cs="Arial"/>
          <w:color w:val="000000" w:themeColor="text1"/>
        </w:rPr>
        <w:t>competitive conditions for clearing services</w:t>
      </w:r>
      <w:r w:rsidR="00AF7366" w:rsidRPr="00905538">
        <w:rPr>
          <w:rFonts w:ascii="Arial" w:hAnsi="Arial" w:cs="Arial"/>
          <w:color w:val="000000" w:themeColor="text1"/>
        </w:rPr>
        <w:t xml:space="preserve">. This has </w:t>
      </w:r>
      <w:r w:rsidRPr="00905538">
        <w:rPr>
          <w:rFonts w:ascii="Arial" w:hAnsi="Arial" w:cs="Arial"/>
          <w:color w:val="000000" w:themeColor="text1"/>
        </w:rPr>
        <w:t xml:space="preserve">led to lower clearing costs, market dynamism and </w:t>
      </w:r>
      <w:r w:rsidR="00AF7366" w:rsidRPr="00905538">
        <w:rPr>
          <w:rFonts w:ascii="Arial" w:hAnsi="Arial" w:cs="Arial"/>
          <w:color w:val="000000" w:themeColor="text1"/>
        </w:rPr>
        <w:t xml:space="preserve">enhanced </w:t>
      </w:r>
      <w:r w:rsidRPr="00905538">
        <w:rPr>
          <w:rFonts w:ascii="Arial" w:hAnsi="Arial" w:cs="Arial"/>
          <w:color w:val="000000" w:themeColor="text1"/>
        </w:rPr>
        <w:t xml:space="preserve">financial market resilience (through substitutability). </w:t>
      </w:r>
    </w:p>
    <w:p w14:paraId="7C333E75" w14:textId="77777777" w:rsidR="007049CD" w:rsidRDefault="00C3299B" w:rsidP="007049CD">
      <w:pPr>
        <w:rPr>
          <w:rFonts w:ascii="Arial" w:hAnsi="Arial" w:cs="Arial"/>
          <w:color w:val="000000" w:themeColor="text1"/>
        </w:rPr>
      </w:pPr>
      <w:r w:rsidRPr="00905538">
        <w:rPr>
          <w:rFonts w:ascii="Arial" w:hAnsi="Arial" w:cs="Arial"/>
          <w:color w:val="000000" w:themeColor="text1"/>
        </w:rPr>
        <w:t xml:space="preserve">The interoperability </w:t>
      </w:r>
      <w:r w:rsidR="00711A1C" w:rsidRPr="00905538">
        <w:rPr>
          <w:rFonts w:ascii="Arial" w:hAnsi="Arial" w:cs="Arial"/>
          <w:color w:val="000000" w:themeColor="text1"/>
        </w:rPr>
        <w:t xml:space="preserve">model </w:t>
      </w:r>
      <w:r w:rsidR="00905538" w:rsidRPr="00905538">
        <w:rPr>
          <w:rFonts w:ascii="Arial" w:hAnsi="Arial" w:cs="Arial"/>
          <w:color w:val="000000" w:themeColor="text1"/>
        </w:rPr>
        <w:t xml:space="preserve">is used </w:t>
      </w:r>
      <w:r w:rsidR="00D26EBD" w:rsidRPr="00905538">
        <w:rPr>
          <w:rFonts w:ascii="Arial" w:hAnsi="Arial" w:cs="Arial"/>
          <w:color w:val="000000" w:themeColor="text1"/>
        </w:rPr>
        <w:t xml:space="preserve">for </w:t>
      </w:r>
      <w:r w:rsidR="00B878AE" w:rsidRPr="00905538">
        <w:rPr>
          <w:rFonts w:ascii="Arial" w:hAnsi="Arial" w:cs="Arial"/>
          <w:color w:val="000000" w:themeColor="text1"/>
        </w:rPr>
        <w:t xml:space="preserve">cash </w:t>
      </w:r>
      <w:r w:rsidRPr="00905538">
        <w:rPr>
          <w:rFonts w:ascii="Arial" w:hAnsi="Arial" w:cs="Arial"/>
          <w:color w:val="000000" w:themeColor="text1"/>
        </w:rPr>
        <w:t xml:space="preserve">equities </w:t>
      </w:r>
      <w:r w:rsidR="00D0223C" w:rsidRPr="00905538">
        <w:rPr>
          <w:rFonts w:ascii="Arial" w:hAnsi="Arial" w:cs="Arial"/>
          <w:color w:val="000000" w:themeColor="text1"/>
        </w:rPr>
        <w:t>and</w:t>
      </w:r>
      <w:r w:rsidR="00333A34" w:rsidRPr="00905538">
        <w:rPr>
          <w:rFonts w:ascii="Arial" w:hAnsi="Arial" w:cs="Arial"/>
          <w:color w:val="000000" w:themeColor="text1"/>
        </w:rPr>
        <w:t xml:space="preserve"> ETFs, and are bilateral arrangements </w:t>
      </w:r>
      <w:r w:rsidR="00D26EBD" w:rsidRPr="00905538">
        <w:rPr>
          <w:rFonts w:ascii="Arial" w:hAnsi="Arial" w:cs="Arial"/>
          <w:color w:val="000000" w:themeColor="text1"/>
        </w:rPr>
        <w:t xml:space="preserve">supported by </w:t>
      </w:r>
      <w:r w:rsidR="00333A34" w:rsidRPr="00905538">
        <w:rPr>
          <w:rFonts w:ascii="Arial" w:hAnsi="Arial" w:cs="Arial"/>
          <w:color w:val="000000" w:themeColor="text1"/>
        </w:rPr>
        <w:t xml:space="preserve">asset class specific default waterfalls. It should be noted that </w:t>
      </w:r>
      <w:r w:rsidR="00B878AE" w:rsidRPr="00905538">
        <w:rPr>
          <w:rFonts w:ascii="Arial" w:hAnsi="Arial" w:cs="Arial"/>
          <w:color w:val="000000" w:themeColor="text1"/>
        </w:rPr>
        <w:t>that the interoperability arrangement for equity derivatives</w:t>
      </w:r>
      <w:r w:rsidR="00D97C89" w:rsidRPr="00905538">
        <w:rPr>
          <w:rFonts w:ascii="Arial" w:hAnsi="Arial" w:cs="Arial"/>
          <w:color w:val="000000" w:themeColor="text1"/>
        </w:rPr>
        <w:t xml:space="preserve"> </w:t>
      </w:r>
      <w:r w:rsidR="00B878AE" w:rsidRPr="00905538">
        <w:rPr>
          <w:rFonts w:ascii="Arial" w:hAnsi="Arial" w:cs="Arial"/>
          <w:color w:val="000000" w:themeColor="text1"/>
        </w:rPr>
        <w:t>will cease from December 2019</w:t>
      </w:r>
      <w:r w:rsidR="00333A34" w:rsidRPr="00905538">
        <w:rPr>
          <w:rFonts w:ascii="Arial" w:hAnsi="Arial" w:cs="Arial"/>
          <w:color w:val="000000" w:themeColor="text1"/>
        </w:rPr>
        <w:t xml:space="preserve">. These links are </w:t>
      </w:r>
      <w:r w:rsidRPr="00905538">
        <w:rPr>
          <w:rFonts w:ascii="Arial" w:hAnsi="Arial" w:cs="Arial"/>
          <w:color w:val="000000" w:themeColor="text1"/>
        </w:rPr>
        <w:t xml:space="preserve">approved by the </w:t>
      </w:r>
      <w:r w:rsidR="00711A1C" w:rsidRPr="00905538">
        <w:rPr>
          <w:rFonts w:ascii="Arial" w:hAnsi="Arial" w:cs="Arial"/>
          <w:color w:val="000000" w:themeColor="text1"/>
        </w:rPr>
        <w:t xml:space="preserve">relevant </w:t>
      </w:r>
      <w:r w:rsidRPr="00905538">
        <w:rPr>
          <w:rFonts w:ascii="Arial" w:hAnsi="Arial" w:cs="Arial"/>
          <w:color w:val="000000" w:themeColor="text1"/>
        </w:rPr>
        <w:t xml:space="preserve">national competent authorities </w:t>
      </w:r>
      <w:r w:rsidR="00333A34" w:rsidRPr="00905538">
        <w:rPr>
          <w:rFonts w:ascii="Arial" w:hAnsi="Arial" w:cs="Arial"/>
          <w:color w:val="000000" w:themeColor="text1"/>
        </w:rPr>
        <w:t xml:space="preserve">on all sides, </w:t>
      </w:r>
      <w:r w:rsidRPr="00905538">
        <w:rPr>
          <w:rFonts w:ascii="Arial" w:hAnsi="Arial" w:cs="Arial"/>
          <w:color w:val="000000" w:themeColor="text1"/>
        </w:rPr>
        <w:t xml:space="preserve">and </w:t>
      </w:r>
      <w:r w:rsidR="00333A34" w:rsidRPr="00905538">
        <w:rPr>
          <w:rFonts w:ascii="Arial" w:hAnsi="Arial" w:cs="Arial"/>
          <w:color w:val="000000" w:themeColor="text1"/>
        </w:rPr>
        <w:t>residual risks are</w:t>
      </w:r>
      <w:r w:rsidRPr="00905538">
        <w:rPr>
          <w:rFonts w:ascii="Arial" w:hAnsi="Arial" w:cs="Arial"/>
          <w:color w:val="000000" w:themeColor="text1"/>
        </w:rPr>
        <w:t xml:space="preserve"> secured through additional </w:t>
      </w:r>
      <w:r w:rsidR="00333A34" w:rsidRPr="00905538">
        <w:rPr>
          <w:rFonts w:ascii="Arial" w:hAnsi="Arial" w:cs="Arial"/>
          <w:color w:val="000000" w:themeColor="text1"/>
        </w:rPr>
        <w:t xml:space="preserve">prefinanced </w:t>
      </w:r>
      <w:r w:rsidRPr="00905538">
        <w:rPr>
          <w:rFonts w:ascii="Arial" w:hAnsi="Arial" w:cs="Arial"/>
          <w:color w:val="000000" w:themeColor="text1"/>
        </w:rPr>
        <w:t>collateral. Some 50% of the EU/EEA</w:t>
      </w:r>
      <w:r w:rsidR="00711A1C" w:rsidRPr="00905538">
        <w:rPr>
          <w:rFonts w:ascii="Arial" w:hAnsi="Arial" w:cs="Arial"/>
          <w:color w:val="000000" w:themeColor="text1"/>
        </w:rPr>
        <w:t>/Swiss</w:t>
      </w:r>
      <w:r w:rsidR="00603FE8" w:rsidRPr="00905538">
        <w:rPr>
          <w:rFonts w:ascii="Arial" w:hAnsi="Arial" w:cs="Arial"/>
          <w:color w:val="000000" w:themeColor="text1"/>
        </w:rPr>
        <w:t xml:space="preserve"> </w:t>
      </w:r>
      <w:r w:rsidRPr="00905538">
        <w:rPr>
          <w:rFonts w:ascii="Arial" w:hAnsi="Arial" w:cs="Arial"/>
          <w:color w:val="000000" w:themeColor="text1"/>
        </w:rPr>
        <w:t>clear</w:t>
      </w:r>
      <w:r w:rsidR="00603FE8" w:rsidRPr="00905538">
        <w:rPr>
          <w:rFonts w:ascii="Arial" w:hAnsi="Arial" w:cs="Arial"/>
          <w:color w:val="000000" w:themeColor="text1"/>
        </w:rPr>
        <w:t xml:space="preserve">ed </w:t>
      </w:r>
      <w:r w:rsidRPr="00905538">
        <w:rPr>
          <w:rFonts w:ascii="Arial" w:hAnsi="Arial" w:cs="Arial"/>
          <w:color w:val="000000" w:themeColor="text1"/>
        </w:rPr>
        <w:t xml:space="preserve">transactions now flow across such interoperability arrangements, and about 75% of the </w:t>
      </w:r>
      <w:r w:rsidR="00603FE8" w:rsidRPr="00905538">
        <w:rPr>
          <w:rFonts w:ascii="Arial" w:hAnsi="Arial" w:cs="Arial"/>
          <w:color w:val="000000" w:themeColor="text1"/>
        </w:rPr>
        <w:t xml:space="preserve">total </w:t>
      </w:r>
      <w:r w:rsidRPr="00905538">
        <w:rPr>
          <w:rFonts w:ascii="Arial" w:hAnsi="Arial" w:cs="Arial"/>
          <w:color w:val="000000" w:themeColor="text1"/>
        </w:rPr>
        <w:t xml:space="preserve">European </w:t>
      </w:r>
      <w:r w:rsidR="00D97C89" w:rsidRPr="00905538">
        <w:rPr>
          <w:rFonts w:ascii="Arial" w:hAnsi="Arial" w:cs="Arial"/>
          <w:color w:val="000000" w:themeColor="text1"/>
        </w:rPr>
        <w:t>trade venues are</w:t>
      </w:r>
      <w:r w:rsidRPr="00905538">
        <w:rPr>
          <w:rFonts w:ascii="Arial" w:hAnsi="Arial" w:cs="Arial"/>
          <w:color w:val="000000" w:themeColor="text1"/>
        </w:rPr>
        <w:t xml:space="preserve"> now open </w:t>
      </w:r>
      <w:r w:rsidR="00D82B47" w:rsidRPr="00905538">
        <w:rPr>
          <w:rFonts w:ascii="Arial" w:hAnsi="Arial" w:cs="Arial"/>
          <w:color w:val="000000" w:themeColor="text1"/>
        </w:rPr>
        <w:t xml:space="preserve">to </w:t>
      </w:r>
      <w:r w:rsidRPr="00905538">
        <w:rPr>
          <w:rFonts w:ascii="Arial" w:hAnsi="Arial" w:cs="Arial"/>
          <w:color w:val="000000" w:themeColor="text1"/>
        </w:rPr>
        <w:t xml:space="preserve">competitive clearing. </w:t>
      </w:r>
      <w:r w:rsidR="00603FE8" w:rsidRPr="00905538">
        <w:rPr>
          <w:rFonts w:ascii="Arial" w:hAnsi="Arial" w:cs="Arial"/>
          <w:color w:val="000000" w:themeColor="text1"/>
        </w:rPr>
        <w:t>As a result of the</w:t>
      </w:r>
      <w:r w:rsidR="00422759" w:rsidRPr="00905538">
        <w:rPr>
          <w:rFonts w:ascii="Arial" w:hAnsi="Arial" w:cs="Arial"/>
          <w:color w:val="000000" w:themeColor="text1"/>
        </w:rPr>
        <w:t xml:space="preserve"> </w:t>
      </w:r>
      <w:r w:rsidR="00D97C89" w:rsidRPr="00905538">
        <w:rPr>
          <w:rFonts w:ascii="Arial" w:hAnsi="Arial" w:cs="Arial"/>
          <w:color w:val="000000" w:themeColor="text1"/>
        </w:rPr>
        <w:t xml:space="preserve">clearing </w:t>
      </w:r>
      <w:r w:rsidR="00422759" w:rsidRPr="00905538">
        <w:rPr>
          <w:rFonts w:ascii="Arial" w:hAnsi="Arial" w:cs="Arial"/>
          <w:color w:val="000000" w:themeColor="text1"/>
        </w:rPr>
        <w:t>choice given to financial insti</w:t>
      </w:r>
      <w:r w:rsidR="00D97C89" w:rsidRPr="00905538">
        <w:rPr>
          <w:rFonts w:ascii="Arial" w:hAnsi="Arial" w:cs="Arial"/>
          <w:color w:val="000000" w:themeColor="text1"/>
        </w:rPr>
        <w:t>tutions</w:t>
      </w:r>
      <w:r w:rsidR="00422759" w:rsidRPr="00905538">
        <w:rPr>
          <w:rFonts w:ascii="Arial" w:hAnsi="Arial" w:cs="Arial"/>
          <w:color w:val="000000" w:themeColor="text1"/>
        </w:rPr>
        <w:t>,</w:t>
      </w:r>
      <w:r w:rsidR="00603FE8" w:rsidRPr="00905538">
        <w:rPr>
          <w:rFonts w:ascii="Arial" w:hAnsi="Arial" w:cs="Arial"/>
          <w:color w:val="000000" w:themeColor="text1"/>
        </w:rPr>
        <w:t xml:space="preserve"> and their desire to embrace this choice</w:t>
      </w:r>
      <w:r w:rsidR="00422759" w:rsidRPr="00905538">
        <w:rPr>
          <w:rFonts w:ascii="Arial" w:hAnsi="Arial" w:cs="Arial"/>
          <w:color w:val="000000" w:themeColor="text1"/>
        </w:rPr>
        <w:t>,</w:t>
      </w:r>
      <w:r w:rsidR="00603FE8" w:rsidRPr="00905538">
        <w:rPr>
          <w:rFonts w:ascii="Arial" w:hAnsi="Arial" w:cs="Arial"/>
          <w:color w:val="000000" w:themeColor="text1"/>
        </w:rPr>
        <w:t xml:space="preserve"> it is vital that providers of such services are able to operate on a level playing field</w:t>
      </w:r>
      <w:r w:rsidR="00422759" w:rsidRPr="00905538">
        <w:rPr>
          <w:rFonts w:ascii="Arial" w:hAnsi="Arial" w:cs="Arial"/>
          <w:color w:val="000000" w:themeColor="text1"/>
        </w:rPr>
        <w:t>,</w:t>
      </w:r>
      <w:r w:rsidR="00603FE8" w:rsidRPr="00905538">
        <w:rPr>
          <w:rFonts w:ascii="Arial" w:hAnsi="Arial" w:cs="Arial"/>
          <w:color w:val="000000" w:themeColor="text1"/>
        </w:rPr>
        <w:t xml:space="preserve"> under equal conditions</w:t>
      </w:r>
      <w:r w:rsidR="00422759" w:rsidRPr="00905538">
        <w:rPr>
          <w:rFonts w:ascii="Arial" w:hAnsi="Arial" w:cs="Arial"/>
          <w:color w:val="000000" w:themeColor="text1"/>
        </w:rPr>
        <w:t>, so</w:t>
      </w:r>
      <w:r w:rsidR="00603FE8" w:rsidRPr="00905538">
        <w:rPr>
          <w:rFonts w:ascii="Arial" w:hAnsi="Arial" w:cs="Arial"/>
          <w:color w:val="000000" w:themeColor="text1"/>
        </w:rPr>
        <w:t xml:space="preserve"> to avoid any distortion in market dynamics </w:t>
      </w:r>
      <w:r w:rsidR="00D82B47" w:rsidRPr="00905538">
        <w:rPr>
          <w:rFonts w:ascii="Arial" w:hAnsi="Arial" w:cs="Arial"/>
          <w:color w:val="000000" w:themeColor="text1"/>
        </w:rPr>
        <w:t xml:space="preserve">which could </w:t>
      </w:r>
      <w:r w:rsidR="00603FE8" w:rsidRPr="00905538">
        <w:rPr>
          <w:rFonts w:ascii="Arial" w:hAnsi="Arial" w:cs="Arial"/>
          <w:color w:val="000000" w:themeColor="text1"/>
        </w:rPr>
        <w:t xml:space="preserve">damage the competitive landscape. As a result of this </w:t>
      </w:r>
      <w:r w:rsidRPr="00905538">
        <w:rPr>
          <w:rFonts w:ascii="Arial" w:hAnsi="Arial" w:cs="Arial"/>
          <w:color w:val="000000" w:themeColor="text1"/>
        </w:rPr>
        <w:t xml:space="preserve">we </w:t>
      </w:r>
      <w:r w:rsidR="00603FE8" w:rsidRPr="00905538">
        <w:rPr>
          <w:rFonts w:ascii="Arial" w:hAnsi="Arial" w:cs="Arial"/>
          <w:color w:val="000000" w:themeColor="text1"/>
        </w:rPr>
        <w:t xml:space="preserve">believe equal treatment should form part of any </w:t>
      </w:r>
      <w:r w:rsidRPr="00905538">
        <w:rPr>
          <w:rFonts w:ascii="Arial" w:hAnsi="Arial" w:cs="Arial"/>
          <w:color w:val="000000" w:themeColor="text1"/>
        </w:rPr>
        <w:t xml:space="preserve">oversight assessment of systemic criticality, not just of any single CCP but </w:t>
      </w:r>
      <w:r w:rsidR="00603FE8" w:rsidRPr="00905538">
        <w:rPr>
          <w:rFonts w:ascii="Arial" w:hAnsi="Arial" w:cs="Arial"/>
          <w:color w:val="000000" w:themeColor="text1"/>
        </w:rPr>
        <w:t xml:space="preserve">of </w:t>
      </w:r>
      <w:r w:rsidRPr="00905538">
        <w:rPr>
          <w:rFonts w:ascii="Arial" w:hAnsi="Arial" w:cs="Arial"/>
          <w:color w:val="000000" w:themeColor="text1"/>
        </w:rPr>
        <w:t>all such entities in unison.</w:t>
      </w:r>
    </w:p>
    <w:p w14:paraId="6F2DC72B" w14:textId="54F00C9B" w:rsidR="00C3299B" w:rsidRPr="00905538" w:rsidRDefault="00246DF2" w:rsidP="007049CD">
      <w:pPr>
        <w:rPr>
          <w:rFonts w:ascii="Arial" w:hAnsi="Arial" w:cs="Arial"/>
          <w:color w:val="000000" w:themeColor="text1"/>
        </w:rPr>
      </w:pPr>
      <w:r w:rsidRPr="00905538">
        <w:rPr>
          <w:rFonts w:ascii="Arial" w:hAnsi="Arial" w:cs="Arial"/>
          <w:color w:val="000000" w:themeColor="text1"/>
        </w:rPr>
        <w:t xml:space="preserve"> </w:t>
      </w:r>
    </w:p>
    <w:p w14:paraId="1AB358B6" w14:textId="69500703" w:rsidR="00246DF2" w:rsidRDefault="00C3299B" w:rsidP="007049CD">
      <w:pPr>
        <w:rPr>
          <w:rFonts w:ascii="Arial" w:hAnsi="Arial" w:cs="Arial"/>
          <w:color w:val="000000" w:themeColor="text1"/>
        </w:rPr>
      </w:pPr>
      <w:r w:rsidRPr="00905538">
        <w:rPr>
          <w:rFonts w:ascii="Arial" w:hAnsi="Arial" w:cs="Arial"/>
          <w:color w:val="000000" w:themeColor="text1"/>
        </w:rPr>
        <w:t xml:space="preserve">Equities issuance and trading, and subsequent </w:t>
      </w:r>
      <w:r w:rsidR="00FA6B48" w:rsidRPr="00905538">
        <w:rPr>
          <w:rFonts w:ascii="Arial" w:hAnsi="Arial" w:cs="Arial"/>
          <w:color w:val="000000" w:themeColor="text1"/>
        </w:rPr>
        <w:t xml:space="preserve">finality through </w:t>
      </w:r>
      <w:r w:rsidRPr="00905538">
        <w:rPr>
          <w:rFonts w:ascii="Arial" w:hAnsi="Arial" w:cs="Arial"/>
          <w:color w:val="000000" w:themeColor="text1"/>
        </w:rPr>
        <w:t xml:space="preserve">clearing and settlement, is an essential component of </w:t>
      </w:r>
      <w:r w:rsidR="00FA6B48" w:rsidRPr="00905538">
        <w:rPr>
          <w:rFonts w:ascii="Arial" w:hAnsi="Arial" w:cs="Arial"/>
          <w:color w:val="000000" w:themeColor="text1"/>
        </w:rPr>
        <w:t xml:space="preserve">a sound and vibrant </w:t>
      </w:r>
      <w:r w:rsidRPr="00905538">
        <w:rPr>
          <w:rFonts w:ascii="Arial" w:hAnsi="Arial" w:cs="Arial"/>
          <w:color w:val="000000" w:themeColor="text1"/>
        </w:rPr>
        <w:t xml:space="preserve">economy. As the costs for accessing </w:t>
      </w:r>
      <w:r w:rsidR="00D97C89" w:rsidRPr="00905538">
        <w:rPr>
          <w:rFonts w:ascii="Arial" w:hAnsi="Arial" w:cs="Arial"/>
          <w:color w:val="000000" w:themeColor="text1"/>
        </w:rPr>
        <w:t>these</w:t>
      </w:r>
      <w:r w:rsidRPr="00905538">
        <w:rPr>
          <w:rFonts w:ascii="Arial" w:hAnsi="Arial" w:cs="Arial"/>
          <w:color w:val="000000" w:themeColor="text1"/>
        </w:rPr>
        <w:t xml:space="preserve"> have gone down over the years, to the benefit of those wishing to raise funds</w:t>
      </w:r>
      <w:r w:rsidR="00FA6B48" w:rsidRPr="00905538">
        <w:rPr>
          <w:rFonts w:ascii="Arial" w:hAnsi="Arial" w:cs="Arial"/>
          <w:color w:val="000000" w:themeColor="text1"/>
        </w:rPr>
        <w:t xml:space="preserve"> or seek returns on investment</w:t>
      </w:r>
      <w:r w:rsidRPr="00905538">
        <w:rPr>
          <w:rFonts w:ascii="Arial" w:hAnsi="Arial" w:cs="Arial"/>
          <w:color w:val="000000" w:themeColor="text1"/>
        </w:rPr>
        <w:t xml:space="preserve">, the margins for suppliers have been sharply compressed for this asset segment. Simultaneously the regulatory compliance costs have risen </w:t>
      </w:r>
      <w:r w:rsidR="00D82B47" w:rsidRPr="00905538">
        <w:rPr>
          <w:rFonts w:ascii="Arial" w:hAnsi="Arial" w:cs="Arial"/>
          <w:color w:val="000000" w:themeColor="text1"/>
        </w:rPr>
        <w:t>significantly</w:t>
      </w:r>
      <w:r w:rsidRPr="00905538">
        <w:rPr>
          <w:rFonts w:ascii="Arial" w:hAnsi="Arial" w:cs="Arial"/>
          <w:color w:val="000000" w:themeColor="text1"/>
        </w:rPr>
        <w:t>, and for CCP</w:t>
      </w:r>
      <w:r w:rsidR="00D82B47" w:rsidRPr="00905538">
        <w:rPr>
          <w:rFonts w:ascii="Arial" w:hAnsi="Arial" w:cs="Arial"/>
          <w:color w:val="000000" w:themeColor="text1"/>
        </w:rPr>
        <w:t xml:space="preserve"> </w:t>
      </w:r>
      <w:r w:rsidRPr="00905538">
        <w:rPr>
          <w:rFonts w:ascii="Arial" w:hAnsi="Arial" w:cs="Arial"/>
          <w:color w:val="000000" w:themeColor="text1"/>
        </w:rPr>
        <w:t>entities with turnover in the range of EUR 20 – 3</w:t>
      </w:r>
      <w:r w:rsidR="00246DF2" w:rsidRPr="00905538">
        <w:rPr>
          <w:rFonts w:ascii="Arial" w:hAnsi="Arial" w:cs="Arial"/>
          <w:color w:val="000000" w:themeColor="text1"/>
        </w:rPr>
        <w:t>0</w:t>
      </w:r>
      <w:r w:rsidRPr="00905538">
        <w:rPr>
          <w:rFonts w:ascii="Arial" w:hAnsi="Arial" w:cs="Arial"/>
          <w:color w:val="000000" w:themeColor="text1"/>
        </w:rPr>
        <w:t xml:space="preserve"> mio p.a. (such as for SIX x-clear and its primary competitor</w:t>
      </w:r>
      <w:r w:rsidR="00246DF2" w:rsidRPr="00905538">
        <w:rPr>
          <w:rFonts w:ascii="Arial" w:hAnsi="Arial" w:cs="Arial"/>
          <w:color w:val="000000" w:themeColor="text1"/>
        </w:rPr>
        <w:t>s</w:t>
      </w:r>
      <w:r w:rsidRPr="00905538">
        <w:rPr>
          <w:rFonts w:ascii="Arial" w:hAnsi="Arial" w:cs="Arial"/>
          <w:color w:val="000000" w:themeColor="text1"/>
        </w:rPr>
        <w:t xml:space="preserve">) additional costs </w:t>
      </w:r>
      <w:r w:rsidR="00D82B47" w:rsidRPr="00905538">
        <w:rPr>
          <w:rFonts w:ascii="Arial" w:hAnsi="Arial" w:cs="Arial"/>
          <w:color w:val="000000" w:themeColor="text1"/>
        </w:rPr>
        <w:t>at the levels envisaged in these consultations</w:t>
      </w:r>
      <w:r w:rsidRPr="00905538">
        <w:rPr>
          <w:rFonts w:ascii="Arial" w:hAnsi="Arial" w:cs="Arial"/>
          <w:color w:val="000000" w:themeColor="text1"/>
        </w:rPr>
        <w:t xml:space="preserve">, can become an existential </w:t>
      </w:r>
      <w:r w:rsidR="00FA6B48" w:rsidRPr="00905538">
        <w:rPr>
          <w:rFonts w:ascii="Arial" w:hAnsi="Arial" w:cs="Arial"/>
          <w:color w:val="000000" w:themeColor="text1"/>
        </w:rPr>
        <w:t xml:space="preserve">issue.  </w:t>
      </w:r>
      <w:r w:rsidRPr="00905538">
        <w:rPr>
          <w:rFonts w:ascii="Arial" w:hAnsi="Arial" w:cs="Arial"/>
          <w:color w:val="000000" w:themeColor="text1"/>
        </w:rPr>
        <w:t xml:space="preserve">We therefore strongly recommend that fees and charges be assessed by clearing segment and proportionate to CCP </w:t>
      </w:r>
      <w:r w:rsidR="00246DF2" w:rsidRPr="00905538">
        <w:rPr>
          <w:rFonts w:ascii="Arial" w:hAnsi="Arial" w:cs="Arial"/>
          <w:color w:val="000000" w:themeColor="text1"/>
        </w:rPr>
        <w:t>operating income (stemming from EU activities).</w:t>
      </w:r>
    </w:p>
    <w:p w14:paraId="18208B20" w14:textId="77777777" w:rsidR="007049CD" w:rsidRPr="00905538" w:rsidRDefault="007049CD" w:rsidP="007049CD">
      <w:pPr>
        <w:rPr>
          <w:rFonts w:ascii="Arial" w:hAnsi="Arial" w:cs="Arial"/>
          <w:color w:val="000000" w:themeColor="text1"/>
        </w:rPr>
      </w:pPr>
    </w:p>
    <w:p w14:paraId="4A3EA359" w14:textId="028B507C" w:rsidR="00C3299B" w:rsidRDefault="00D82B47" w:rsidP="007049CD">
      <w:pPr>
        <w:rPr>
          <w:rFonts w:ascii="Arial" w:hAnsi="Arial" w:cs="Arial"/>
          <w:color w:val="000000" w:themeColor="text1"/>
        </w:rPr>
      </w:pPr>
      <w:r w:rsidRPr="00905538">
        <w:rPr>
          <w:rFonts w:ascii="Arial" w:hAnsi="Arial" w:cs="Arial"/>
          <w:color w:val="000000" w:themeColor="text1"/>
        </w:rPr>
        <w:t xml:space="preserve">ESMA should also be cognisant of the fact that third country </w:t>
      </w:r>
      <w:r w:rsidR="004555FC" w:rsidRPr="00905538">
        <w:rPr>
          <w:rFonts w:ascii="Arial" w:hAnsi="Arial" w:cs="Arial"/>
          <w:color w:val="000000" w:themeColor="text1"/>
        </w:rPr>
        <w:t xml:space="preserve">national </w:t>
      </w:r>
      <w:r w:rsidR="006862C4" w:rsidRPr="00905538">
        <w:rPr>
          <w:rFonts w:ascii="Arial" w:hAnsi="Arial" w:cs="Arial"/>
          <w:color w:val="000000" w:themeColor="text1"/>
        </w:rPr>
        <w:t>competent</w:t>
      </w:r>
      <w:r w:rsidR="004555FC" w:rsidRPr="00905538">
        <w:rPr>
          <w:rFonts w:ascii="Arial" w:hAnsi="Arial" w:cs="Arial"/>
          <w:color w:val="000000" w:themeColor="text1"/>
        </w:rPr>
        <w:t xml:space="preserve"> authorities </w:t>
      </w:r>
      <w:r w:rsidRPr="00905538">
        <w:rPr>
          <w:rFonts w:ascii="Arial" w:hAnsi="Arial" w:cs="Arial"/>
          <w:color w:val="000000" w:themeColor="text1"/>
        </w:rPr>
        <w:t xml:space="preserve">may also take note of the </w:t>
      </w:r>
      <w:r w:rsidR="004555FC" w:rsidRPr="00905538">
        <w:rPr>
          <w:rFonts w:ascii="Arial" w:hAnsi="Arial" w:cs="Arial"/>
          <w:color w:val="000000" w:themeColor="text1"/>
        </w:rPr>
        <w:t xml:space="preserve">processes proposed and </w:t>
      </w:r>
      <w:r w:rsidRPr="00905538">
        <w:rPr>
          <w:rFonts w:ascii="Arial" w:hAnsi="Arial" w:cs="Arial"/>
          <w:color w:val="000000" w:themeColor="text1"/>
        </w:rPr>
        <w:t>levels of fees suggested in these consultations</w:t>
      </w:r>
      <w:r w:rsidR="004555FC" w:rsidRPr="00905538">
        <w:rPr>
          <w:rFonts w:ascii="Arial" w:hAnsi="Arial" w:cs="Arial"/>
          <w:color w:val="000000" w:themeColor="text1"/>
        </w:rPr>
        <w:t xml:space="preserve">. As a result they may </w:t>
      </w:r>
      <w:r w:rsidRPr="00905538">
        <w:rPr>
          <w:rFonts w:ascii="Arial" w:hAnsi="Arial" w:cs="Arial"/>
          <w:color w:val="000000" w:themeColor="text1"/>
        </w:rPr>
        <w:t>seek to adjust their own regimes to reflect the increased level of oversight necessary and adjust the fee levels accordingly</w:t>
      </w:r>
      <w:r w:rsidR="004555FC" w:rsidRPr="00905538">
        <w:rPr>
          <w:rFonts w:ascii="Arial" w:hAnsi="Arial" w:cs="Arial"/>
          <w:color w:val="000000" w:themeColor="text1"/>
        </w:rPr>
        <w:t xml:space="preserve">. It should not be forgotten </w:t>
      </w:r>
      <w:r w:rsidR="00BE23A5" w:rsidRPr="00905538">
        <w:rPr>
          <w:rFonts w:ascii="Arial" w:hAnsi="Arial" w:cs="Arial"/>
          <w:color w:val="000000" w:themeColor="text1"/>
        </w:rPr>
        <w:t>that EU CCPs also operate in third country jurisdictions</w:t>
      </w:r>
      <w:r w:rsidRPr="00905538">
        <w:rPr>
          <w:rFonts w:ascii="Arial" w:hAnsi="Arial" w:cs="Arial"/>
          <w:color w:val="000000" w:themeColor="text1"/>
        </w:rPr>
        <w:t xml:space="preserve">. </w:t>
      </w:r>
      <w:r w:rsidR="00246DF2" w:rsidRPr="00905538">
        <w:rPr>
          <w:rFonts w:ascii="Arial" w:hAnsi="Arial" w:cs="Arial"/>
          <w:color w:val="000000" w:themeColor="text1"/>
        </w:rPr>
        <w:t xml:space="preserve">We would expect </w:t>
      </w:r>
      <w:r w:rsidR="004555FC" w:rsidRPr="00905538">
        <w:rPr>
          <w:rFonts w:ascii="Arial" w:hAnsi="Arial" w:cs="Arial"/>
          <w:color w:val="000000" w:themeColor="text1"/>
        </w:rPr>
        <w:t xml:space="preserve">third </w:t>
      </w:r>
      <w:r w:rsidR="006862C4" w:rsidRPr="00905538">
        <w:rPr>
          <w:rFonts w:ascii="Arial" w:hAnsi="Arial" w:cs="Arial"/>
          <w:color w:val="000000" w:themeColor="text1"/>
        </w:rPr>
        <w:t>country</w:t>
      </w:r>
      <w:r w:rsidR="004555FC" w:rsidRPr="00905538">
        <w:rPr>
          <w:rFonts w:ascii="Arial" w:hAnsi="Arial" w:cs="Arial"/>
          <w:color w:val="000000" w:themeColor="text1"/>
        </w:rPr>
        <w:t xml:space="preserve"> n</w:t>
      </w:r>
      <w:r w:rsidR="00246DF2" w:rsidRPr="00905538">
        <w:rPr>
          <w:rFonts w:ascii="Arial" w:hAnsi="Arial" w:cs="Arial"/>
          <w:color w:val="000000" w:themeColor="text1"/>
        </w:rPr>
        <w:t>ational competent authorities to be reciprocally engaged</w:t>
      </w:r>
      <w:r w:rsidR="004555FC" w:rsidRPr="00905538">
        <w:rPr>
          <w:rFonts w:ascii="Arial" w:hAnsi="Arial" w:cs="Arial"/>
          <w:color w:val="000000" w:themeColor="text1"/>
        </w:rPr>
        <w:t xml:space="preserve"> (in any collective activities</w:t>
      </w:r>
      <w:r w:rsidR="00552B02" w:rsidRPr="00905538">
        <w:rPr>
          <w:rFonts w:ascii="Arial" w:hAnsi="Arial" w:cs="Arial"/>
          <w:color w:val="000000" w:themeColor="text1"/>
        </w:rPr>
        <w:t xml:space="preserve"> by authorities)</w:t>
      </w:r>
      <w:r w:rsidR="00246DF2" w:rsidRPr="00905538">
        <w:rPr>
          <w:rFonts w:ascii="Arial" w:hAnsi="Arial" w:cs="Arial"/>
          <w:color w:val="000000" w:themeColor="text1"/>
        </w:rPr>
        <w:t xml:space="preserve">, and </w:t>
      </w:r>
      <w:r w:rsidR="00552B02" w:rsidRPr="00905538">
        <w:rPr>
          <w:rFonts w:ascii="Arial" w:hAnsi="Arial" w:cs="Arial"/>
          <w:color w:val="000000" w:themeColor="text1"/>
        </w:rPr>
        <w:t xml:space="preserve">potentially </w:t>
      </w:r>
      <w:r w:rsidR="00246DF2" w:rsidRPr="00905538">
        <w:rPr>
          <w:rFonts w:ascii="Arial" w:hAnsi="Arial" w:cs="Arial"/>
          <w:color w:val="000000" w:themeColor="text1"/>
        </w:rPr>
        <w:t>apply similar tiering, charging and equivalence assessment regimes.</w:t>
      </w:r>
    </w:p>
    <w:p w14:paraId="3561C681" w14:textId="77777777" w:rsidR="007049CD" w:rsidRPr="00905538" w:rsidRDefault="007049CD" w:rsidP="007049CD">
      <w:pPr>
        <w:rPr>
          <w:rFonts w:ascii="Arial" w:hAnsi="Arial" w:cs="Arial"/>
          <w:color w:val="000000" w:themeColor="text1"/>
        </w:rPr>
      </w:pPr>
    </w:p>
    <w:p w14:paraId="02AF2FF9" w14:textId="68D2C845" w:rsidR="00C85C8B" w:rsidRPr="00905538" w:rsidRDefault="00FA6B48" w:rsidP="007049CD">
      <w:pPr>
        <w:rPr>
          <w:rFonts w:ascii="Arial" w:hAnsi="Arial" w:cs="Arial"/>
          <w:color w:val="000000" w:themeColor="text1"/>
        </w:rPr>
      </w:pPr>
      <w:r w:rsidRPr="00905538">
        <w:rPr>
          <w:rFonts w:ascii="Arial" w:hAnsi="Arial" w:cs="Arial"/>
          <w:color w:val="000000" w:themeColor="text1"/>
        </w:rPr>
        <w:t xml:space="preserve">We take our operating </w:t>
      </w:r>
      <w:r w:rsidR="00C3299B" w:rsidRPr="00905538">
        <w:rPr>
          <w:rFonts w:ascii="Arial" w:hAnsi="Arial" w:cs="Arial"/>
          <w:color w:val="000000" w:themeColor="text1"/>
        </w:rPr>
        <w:t xml:space="preserve">mandate and license </w:t>
      </w:r>
      <w:r w:rsidRPr="00905538">
        <w:rPr>
          <w:rFonts w:ascii="Arial" w:hAnsi="Arial" w:cs="Arial"/>
          <w:color w:val="000000" w:themeColor="text1"/>
        </w:rPr>
        <w:t xml:space="preserve">extremely seriously given the systemic nature of our business activities, </w:t>
      </w:r>
      <w:r w:rsidR="00C3299B" w:rsidRPr="00905538">
        <w:rPr>
          <w:rFonts w:ascii="Arial" w:hAnsi="Arial" w:cs="Arial"/>
          <w:color w:val="000000" w:themeColor="text1"/>
        </w:rPr>
        <w:t>the parties and values involved</w:t>
      </w:r>
      <w:r w:rsidR="00D97C89" w:rsidRPr="00905538">
        <w:rPr>
          <w:rFonts w:ascii="Arial" w:hAnsi="Arial" w:cs="Arial"/>
          <w:color w:val="000000" w:themeColor="text1"/>
        </w:rPr>
        <w:t>,</w:t>
      </w:r>
      <w:r w:rsidRPr="00905538">
        <w:rPr>
          <w:rFonts w:ascii="Arial" w:hAnsi="Arial" w:cs="Arial"/>
          <w:color w:val="000000" w:themeColor="text1"/>
        </w:rPr>
        <w:t xml:space="preserve"> and the impact our services have on the efficient operation of financial markets. W</w:t>
      </w:r>
      <w:r w:rsidR="00C3299B" w:rsidRPr="00905538">
        <w:rPr>
          <w:rFonts w:ascii="Arial" w:hAnsi="Arial" w:cs="Arial"/>
          <w:color w:val="000000" w:themeColor="text1"/>
        </w:rPr>
        <w:t xml:space="preserve">e sincerely hope </w:t>
      </w:r>
      <w:r w:rsidRPr="00905538">
        <w:rPr>
          <w:rFonts w:ascii="Arial" w:hAnsi="Arial" w:cs="Arial"/>
          <w:color w:val="000000" w:themeColor="text1"/>
        </w:rPr>
        <w:t xml:space="preserve">our feedback is </w:t>
      </w:r>
      <w:r w:rsidR="00552B02" w:rsidRPr="00905538">
        <w:rPr>
          <w:rFonts w:ascii="Arial" w:hAnsi="Arial" w:cs="Arial"/>
          <w:color w:val="000000" w:themeColor="text1"/>
        </w:rPr>
        <w:t>assessed</w:t>
      </w:r>
      <w:r w:rsidR="00D97C89" w:rsidRPr="00905538">
        <w:rPr>
          <w:rFonts w:ascii="Arial" w:hAnsi="Arial" w:cs="Arial"/>
          <w:color w:val="000000" w:themeColor="text1"/>
        </w:rPr>
        <w:t xml:space="preserve">, together with those of </w:t>
      </w:r>
      <w:r w:rsidRPr="00905538">
        <w:rPr>
          <w:rFonts w:ascii="Arial" w:hAnsi="Arial" w:cs="Arial"/>
          <w:color w:val="000000" w:themeColor="text1"/>
        </w:rPr>
        <w:t>our peers</w:t>
      </w:r>
      <w:r w:rsidR="00D97C89" w:rsidRPr="00905538">
        <w:rPr>
          <w:rFonts w:ascii="Arial" w:hAnsi="Arial" w:cs="Arial"/>
          <w:color w:val="000000" w:themeColor="text1"/>
        </w:rPr>
        <w:t>,</w:t>
      </w:r>
      <w:r w:rsidRPr="00905538">
        <w:rPr>
          <w:rFonts w:ascii="Arial" w:hAnsi="Arial" w:cs="Arial"/>
          <w:color w:val="000000" w:themeColor="text1"/>
        </w:rPr>
        <w:t xml:space="preserve"> and we remain </w:t>
      </w:r>
      <w:r w:rsidR="0060354C" w:rsidRPr="00905538">
        <w:rPr>
          <w:rFonts w:ascii="Arial" w:hAnsi="Arial" w:cs="Arial"/>
          <w:color w:val="000000" w:themeColor="text1"/>
        </w:rPr>
        <w:t xml:space="preserve">available to </w:t>
      </w:r>
      <w:r w:rsidR="00E85DD4" w:rsidRPr="00905538">
        <w:rPr>
          <w:rFonts w:ascii="Arial" w:hAnsi="Arial" w:cs="Arial"/>
          <w:color w:val="000000" w:themeColor="text1"/>
        </w:rPr>
        <w:t>engage</w:t>
      </w:r>
      <w:r w:rsidR="0060354C" w:rsidRPr="00905538">
        <w:rPr>
          <w:rFonts w:ascii="Arial" w:hAnsi="Arial" w:cs="Arial"/>
          <w:color w:val="000000" w:themeColor="text1"/>
        </w:rPr>
        <w:t xml:space="preserve"> with you to </w:t>
      </w:r>
      <w:r w:rsidR="00E85DD4" w:rsidRPr="00905538">
        <w:rPr>
          <w:rFonts w:ascii="Arial" w:hAnsi="Arial" w:cs="Arial"/>
          <w:color w:val="000000" w:themeColor="text1"/>
        </w:rPr>
        <w:t>explore</w:t>
      </w:r>
      <w:r w:rsidR="0060354C" w:rsidRPr="00905538">
        <w:rPr>
          <w:rFonts w:ascii="Arial" w:hAnsi="Arial" w:cs="Arial"/>
          <w:color w:val="000000" w:themeColor="text1"/>
        </w:rPr>
        <w:t xml:space="preserve"> these options further</w:t>
      </w:r>
      <w:r w:rsidR="00BE23A5" w:rsidRPr="00905538">
        <w:rPr>
          <w:rFonts w:ascii="Arial" w:hAnsi="Arial" w:cs="Arial"/>
          <w:color w:val="000000" w:themeColor="text1"/>
        </w:rPr>
        <w:t xml:space="preserve">, </w:t>
      </w:r>
      <w:r w:rsidR="00C3299B" w:rsidRPr="00905538">
        <w:rPr>
          <w:rFonts w:ascii="Arial" w:hAnsi="Arial" w:cs="Arial"/>
          <w:color w:val="000000" w:themeColor="text1"/>
        </w:rPr>
        <w:t xml:space="preserve">in the interest of </w:t>
      </w:r>
      <w:r w:rsidR="00E85DD4" w:rsidRPr="00905538">
        <w:rPr>
          <w:rFonts w:ascii="Arial" w:hAnsi="Arial" w:cs="Arial"/>
          <w:color w:val="000000" w:themeColor="text1"/>
        </w:rPr>
        <w:t>well-functioning</w:t>
      </w:r>
      <w:r w:rsidR="00C3299B" w:rsidRPr="00905538">
        <w:rPr>
          <w:rFonts w:ascii="Arial" w:hAnsi="Arial" w:cs="Arial"/>
          <w:color w:val="000000" w:themeColor="text1"/>
        </w:rPr>
        <w:t xml:space="preserve"> European financial market</w:t>
      </w:r>
      <w:r w:rsidR="00D97C89" w:rsidRPr="00905538">
        <w:rPr>
          <w:rFonts w:ascii="Arial" w:hAnsi="Arial" w:cs="Arial"/>
          <w:color w:val="000000" w:themeColor="text1"/>
        </w:rPr>
        <w:t>s</w:t>
      </w:r>
      <w:r w:rsidR="00C3299B" w:rsidRPr="00905538">
        <w:rPr>
          <w:rFonts w:ascii="Arial" w:hAnsi="Arial" w:cs="Arial"/>
          <w:color w:val="000000" w:themeColor="text1"/>
        </w:rPr>
        <w:t>.</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3B29B123" w14:textId="166FB564" w:rsidR="006F2225" w:rsidRPr="00853232" w:rsidRDefault="00814A72" w:rsidP="00BE0B46">
      <w:pPr>
        <w:rPr>
          <w:rFonts w:ascii="Arial" w:hAnsi="Arial" w:cs="Arial"/>
        </w:rPr>
      </w:pPr>
      <w:permStart w:id="1720912251" w:edGrp="everyone"/>
      <w:r>
        <w:rPr>
          <w:rFonts w:ascii="Arial" w:hAnsi="Arial" w:cs="Arial"/>
          <w:color w:val="000000" w:themeColor="text1"/>
        </w:rPr>
        <w:t>Once a TC CCP request</w:t>
      </w:r>
      <w:r w:rsidR="00B6020D">
        <w:rPr>
          <w:rFonts w:ascii="Arial" w:hAnsi="Arial" w:cs="Arial"/>
          <w:color w:val="000000" w:themeColor="text1"/>
        </w:rPr>
        <w:t>s</w:t>
      </w:r>
      <w:r>
        <w:rPr>
          <w:rFonts w:ascii="Arial" w:hAnsi="Arial" w:cs="Arial"/>
          <w:color w:val="000000" w:themeColor="text1"/>
        </w:rPr>
        <w:t xml:space="preserve"> access to the EU market </w:t>
      </w:r>
      <w:r w:rsidR="006F2225">
        <w:rPr>
          <w:rFonts w:ascii="Arial" w:hAnsi="Arial" w:cs="Arial"/>
          <w:color w:val="000000" w:themeColor="text1"/>
        </w:rPr>
        <w:t xml:space="preserve">the European Commission will </w:t>
      </w:r>
      <w:r w:rsidR="006F2225" w:rsidRPr="00101AA1">
        <w:rPr>
          <w:rFonts w:ascii="Arial" w:hAnsi="Arial" w:cs="Arial"/>
        </w:rPr>
        <w:t xml:space="preserve">assess the </w:t>
      </w:r>
      <w:r w:rsidRPr="00101AA1">
        <w:rPr>
          <w:rFonts w:ascii="Arial" w:hAnsi="Arial" w:cs="Arial"/>
        </w:rPr>
        <w:t xml:space="preserve">level of </w:t>
      </w:r>
      <w:r w:rsidR="006F2225" w:rsidRPr="00101AA1">
        <w:rPr>
          <w:rFonts w:ascii="Arial" w:hAnsi="Arial" w:cs="Arial"/>
        </w:rPr>
        <w:t xml:space="preserve">TC </w:t>
      </w:r>
      <w:r w:rsidR="006F2225">
        <w:rPr>
          <w:rFonts w:ascii="Arial" w:hAnsi="Arial" w:cs="Arial"/>
          <w:color w:val="000000" w:themeColor="text1"/>
        </w:rPr>
        <w:t>CCP’s</w:t>
      </w:r>
      <w:r w:rsidR="00101AA1">
        <w:rPr>
          <w:rFonts w:ascii="Arial" w:hAnsi="Arial" w:cs="Arial"/>
          <w:color w:val="000000" w:themeColor="text1"/>
        </w:rPr>
        <w:t xml:space="preserve"> national </w:t>
      </w:r>
      <w:r w:rsidR="00101AA1" w:rsidRPr="00853232">
        <w:rPr>
          <w:rFonts w:ascii="Arial" w:hAnsi="Arial" w:cs="Arial"/>
        </w:rPr>
        <w:t xml:space="preserve">regulatory frameworks </w:t>
      </w:r>
      <w:r w:rsidR="006F2225" w:rsidRPr="00853232">
        <w:rPr>
          <w:rFonts w:ascii="Arial" w:hAnsi="Arial" w:cs="Arial"/>
        </w:rPr>
        <w:t>equivalence with EU</w:t>
      </w:r>
      <w:r w:rsidR="00101AA1" w:rsidRPr="00853232">
        <w:rPr>
          <w:rFonts w:ascii="Arial" w:hAnsi="Arial" w:cs="Arial"/>
        </w:rPr>
        <w:t xml:space="preserve"> </w:t>
      </w:r>
      <w:r w:rsidR="006F2225" w:rsidRPr="00853232">
        <w:rPr>
          <w:rFonts w:ascii="Arial" w:hAnsi="Arial" w:cs="Arial"/>
        </w:rPr>
        <w:t>regulations. Where all such frameworks are based on internationally agreed standards, such as those of CPMI-IOSCO and the Financial Stability Board, they should result in the same outcome</w:t>
      </w:r>
      <w:r w:rsidRPr="00853232">
        <w:rPr>
          <w:rFonts w:ascii="Arial" w:hAnsi="Arial" w:cs="Arial"/>
        </w:rPr>
        <w:t>s</w:t>
      </w:r>
      <w:r w:rsidR="006F2225" w:rsidRPr="00853232">
        <w:rPr>
          <w:rFonts w:ascii="Arial" w:hAnsi="Arial" w:cs="Arial"/>
        </w:rPr>
        <w:t xml:space="preserve">. </w:t>
      </w:r>
      <w:r w:rsidR="00B6020D" w:rsidRPr="00853232">
        <w:rPr>
          <w:rFonts w:ascii="Arial" w:hAnsi="Arial" w:cs="Arial"/>
        </w:rPr>
        <w:t>We strongly recommend that ESMA leverages such previous filings and assessments</w:t>
      </w:r>
      <w:r w:rsidR="00101AA1" w:rsidRPr="00853232">
        <w:rPr>
          <w:rFonts w:ascii="Arial" w:hAnsi="Arial" w:cs="Arial"/>
        </w:rPr>
        <w:t xml:space="preserve"> and w</w:t>
      </w:r>
      <w:r w:rsidRPr="00853232">
        <w:rPr>
          <w:rFonts w:ascii="Arial" w:hAnsi="Arial" w:cs="Arial"/>
        </w:rPr>
        <w:t>here such assessment</w:t>
      </w:r>
      <w:r w:rsidR="00B6020D" w:rsidRPr="00853232">
        <w:rPr>
          <w:rFonts w:ascii="Arial" w:hAnsi="Arial" w:cs="Arial"/>
        </w:rPr>
        <w:t>s</w:t>
      </w:r>
      <w:r w:rsidRPr="00853232">
        <w:rPr>
          <w:rFonts w:ascii="Arial" w:hAnsi="Arial" w:cs="Arial"/>
        </w:rPr>
        <w:t xml:space="preserve"> </w:t>
      </w:r>
      <w:r w:rsidR="00B6020D" w:rsidRPr="00853232">
        <w:rPr>
          <w:rFonts w:ascii="Arial" w:hAnsi="Arial" w:cs="Arial"/>
        </w:rPr>
        <w:t>are</w:t>
      </w:r>
      <w:r w:rsidR="006F2225" w:rsidRPr="00853232">
        <w:rPr>
          <w:rFonts w:ascii="Arial" w:hAnsi="Arial" w:cs="Arial"/>
        </w:rPr>
        <w:t xml:space="preserve"> positive</w:t>
      </w:r>
      <w:r w:rsidRPr="00853232">
        <w:rPr>
          <w:rFonts w:ascii="Arial" w:hAnsi="Arial" w:cs="Arial"/>
        </w:rPr>
        <w:t xml:space="preserve">, </w:t>
      </w:r>
      <w:r w:rsidR="006F2225" w:rsidRPr="00853232">
        <w:rPr>
          <w:rFonts w:ascii="Arial" w:hAnsi="Arial" w:cs="Arial"/>
        </w:rPr>
        <w:t xml:space="preserve">there </w:t>
      </w:r>
      <w:r w:rsidRPr="00853232">
        <w:rPr>
          <w:rFonts w:ascii="Arial" w:hAnsi="Arial" w:cs="Arial"/>
        </w:rPr>
        <w:t xml:space="preserve">should be </w:t>
      </w:r>
      <w:r w:rsidR="006F2225" w:rsidRPr="00853232">
        <w:rPr>
          <w:rFonts w:ascii="Arial" w:hAnsi="Arial" w:cs="Arial"/>
        </w:rPr>
        <w:t>a possibility to make any additional assessment more precise, and thus more efficient</w:t>
      </w:r>
      <w:r w:rsidRPr="00853232">
        <w:rPr>
          <w:rFonts w:ascii="Arial" w:hAnsi="Arial" w:cs="Arial"/>
        </w:rPr>
        <w:t xml:space="preserve">. </w:t>
      </w:r>
      <w:r w:rsidR="006F2225" w:rsidRPr="00853232">
        <w:rPr>
          <w:rFonts w:ascii="Arial" w:hAnsi="Arial" w:cs="Arial"/>
        </w:rPr>
        <w:t xml:space="preserve"> </w:t>
      </w:r>
    </w:p>
    <w:p w14:paraId="3C4B0425" w14:textId="77777777" w:rsidR="00656AD6" w:rsidRDefault="00656AD6" w:rsidP="00BE0B46">
      <w:pPr>
        <w:rPr>
          <w:rFonts w:ascii="Arial" w:hAnsi="Arial" w:cs="Arial"/>
          <w:color w:val="000000" w:themeColor="text1"/>
        </w:rPr>
      </w:pPr>
    </w:p>
    <w:p w14:paraId="45AC3EAF" w14:textId="4FE53D98" w:rsidR="00656AD6" w:rsidRDefault="008A4FAB" w:rsidP="00BE0B46">
      <w:pPr>
        <w:rPr>
          <w:rFonts w:ascii="Arial" w:hAnsi="Arial" w:cs="Arial"/>
          <w:color w:val="000000" w:themeColor="text1"/>
        </w:rPr>
      </w:pPr>
      <w:r w:rsidRPr="0028132C">
        <w:rPr>
          <w:rFonts w:ascii="Arial" w:hAnsi="Arial" w:cs="Arial"/>
          <w:color w:val="000000" w:themeColor="text1"/>
        </w:rPr>
        <w:t xml:space="preserve">We </w:t>
      </w:r>
      <w:r w:rsidR="006F2225" w:rsidRPr="00853232">
        <w:rPr>
          <w:rFonts w:ascii="Arial" w:hAnsi="Arial" w:cs="Arial"/>
        </w:rPr>
        <w:t>understand</w:t>
      </w:r>
      <w:r w:rsidR="00814A72" w:rsidRPr="00853232">
        <w:rPr>
          <w:rFonts w:ascii="Arial" w:hAnsi="Arial" w:cs="Arial"/>
        </w:rPr>
        <w:t xml:space="preserve"> the need for</w:t>
      </w:r>
      <w:r w:rsidR="006F2225" w:rsidRPr="00853232">
        <w:rPr>
          <w:rFonts w:ascii="Arial" w:hAnsi="Arial" w:cs="Arial"/>
        </w:rPr>
        <w:t xml:space="preserve"> and </w:t>
      </w:r>
      <w:r w:rsidRPr="00853232">
        <w:rPr>
          <w:rFonts w:ascii="Arial" w:hAnsi="Arial" w:cs="Arial"/>
        </w:rPr>
        <w:t>welcome a well-</w:t>
      </w:r>
      <w:r w:rsidR="00FF5DC4" w:rsidRPr="00853232">
        <w:rPr>
          <w:rFonts w:ascii="Arial" w:hAnsi="Arial" w:cs="Arial"/>
        </w:rPr>
        <w:t>balanced assessment of the standing and risk of any particular CCP in terms of systemic criticality for</w:t>
      </w:r>
      <w:r w:rsidR="00656AD6" w:rsidRPr="00853232">
        <w:rPr>
          <w:rFonts w:ascii="Arial" w:hAnsi="Arial" w:cs="Arial"/>
        </w:rPr>
        <w:t xml:space="preserve"> a set of users, a market or t</w:t>
      </w:r>
      <w:r w:rsidR="00FF5DC4" w:rsidRPr="00853232">
        <w:rPr>
          <w:rFonts w:ascii="Arial" w:hAnsi="Arial" w:cs="Arial"/>
        </w:rPr>
        <w:t>he EU</w:t>
      </w:r>
      <w:r w:rsidR="00656AD6" w:rsidRPr="00853232">
        <w:rPr>
          <w:rFonts w:ascii="Arial" w:hAnsi="Arial" w:cs="Arial"/>
        </w:rPr>
        <w:t xml:space="preserve"> as a whole</w:t>
      </w:r>
      <w:r w:rsidR="006F2225" w:rsidRPr="00853232">
        <w:rPr>
          <w:rFonts w:ascii="Arial" w:hAnsi="Arial" w:cs="Arial"/>
        </w:rPr>
        <w:t xml:space="preserve">, or </w:t>
      </w:r>
      <w:r w:rsidR="00814A72" w:rsidRPr="00853232">
        <w:rPr>
          <w:rFonts w:ascii="Arial" w:hAnsi="Arial" w:cs="Arial"/>
        </w:rPr>
        <w:t xml:space="preserve">indeed for </w:t>
      </w:r>
      <w:r w:rsidR="006F2225" w:rsidRPr="00853232">
        <w:rPr>
          <w:rFonts w:ascii="Arial" w:hAnsi="Arial" w:cs="Arial"/>
        </w:rPr>
        <w:t>any other country in which the CCP is active</w:t>
      </w:r>
      <w:r w:rsidR="00FF5DC4" w:rsidRPr="00853232">
        <w:rPr>
          <w:rFonts w:ascii="Arial" w:hAnsi="Arial" w:cs="Arial"/>
        </w:rPr>
        <w:t xml:space="preserve">. </w:t>
      </w:r>
    </w:p>
    <w:p w14:paraId="666DDA4E" w14:textId="77777777" w:rsidR="00656AD6" w:rsidRPr="00814A72" w:rsidRDefault="00656AD6" w:rsidP="00BE0B46">
      <w:pPr>
        <w:rPr>
          <w:rFonts w:ascii="Arial" w:hAnsi="Arial" w:cs="Arial"/>
          <w:color w:val="FF0000"/>
        </w:rPr>
      </w:pPr>
    </w:p>
    <w:p w14:paraId="378DCA9E" w14:textId="2576ADD4" w:rsidR="008A4FAB" w:rsidRPr="006862C4" w:rsidRDefault="006862C4" w:rsidP="00BE0B46">
      <w:pPr>
        <w:rPr>
          <w:rFonts w:ascii="Arial" w:hAnsi="Arial" w:cs="Arial"/>
          <w:color w:val="000000" w:themeColor="text1"/>
        </w:rPr>
      </w:pPr>
      <w:r w:rsidRPr="006862C4">
        <w:rPr>
          <w:rFonts w:ascii="Arial" w:hAnsi="Arial" w:cs="Arial"/>
          <w:color w:val="000000" w:themeColor="text1"/>
        </w:rPr>
        <w:t xml:space="preserve">However, the </w:t>
      </w:r>
      <w:r w:rsidRPr="006862C4">
        <w:rPr>
          <w:rFonts w:ascii="Arial" w:hAnsi="Arial" w:cs="Arial"/>
          <w:color w:val="000000" w:themeColor="text1"/>
        </w:rPr>
        <w:t xml:space="preserve">outlined </w:t>
      </w:r>
      <w:r w:rsidRPr="006862C4">
        <w:rPr>
          <w:rFonts w:ascii="Arial" w:hAnsi="Arial" w:cs="Arial"/>
          <w:color w:val="000000" w:themeColor="text1"/>
        </w:rPr>
        <w:t xml:space="preserve">proposal </w:t>
      </w:r>
      <w:r w:rsidRPr="006862C4">
        <w:rPr>
          <w:rFonts w:ascii="Arial" w:hAnsi="Arial" w:cs="Arial"/>
          <w:color w:val="000000" w:themeColor="text1"/>
        </w:rPr>
        <w:t xml:space="preserve">for </w:t>
      </w:r>
      <w:r w:rsidRPr="006862C4">
        <w:rPr>
          <w:rFonts w:ascii="Arial" w:hAnsi="Arial" w:cs="Arial"/>
          <w:color w:val="000000" w:themeColor="text1"/>
        </w:rPr>
        <w:t>assess</w:t>
      </w:r>
      <w:r w:rsidRPr="006862C4">
        <w:rPr>
          <w:rFonts w:ascii="Arial" w:hAnsi="Arial" w:cs="Arial"/>
          <w:color w:val="000000" w:themeColor="text1"/>
        </w:rPr>
        <w:t xml:space="preserve">ing </w:t>
      </w:r>
      <w:r w:rsidRPr="006862C4">
        <w:rPr>
          <w:rFonts w:ascii="Arial" w:hAnsi="Arial" w:cs="Arial"/>
          <w:color w:val="000000" w:themeColor="text1"/>
        </w:rPr>
        <w:t xml:space="preserve">systemic criticality </w:t>
      </w:r>
      <w:r w:rsidRPr="006862C4">
        <w:rPr>
          <w:rFonts w:ascii="Arial" w:hAnsi="Arial" w:cs="Arial"/>
          <w:color w:val="000000" w:themeColor="text1"/>
        </w:rPr>
        <w:t xml:space="preserve">of TC CCPs </w:t>
      </w:r>
      <w:r w:rsidRPr="006862C4">
        <w:rPr>
          <w:rFonts w:ascii="Arial" w:hAnsi="Arial" w:cs="Arial"/>
          <w:color w:val="000000" w:themeColor="text1"/>
        </w:rPr>
        <w:t>seems to differ for EU and TC CCP</w:t>
      </w:r>
      <w:r w:rsidRPr="006862C4">
        <w:rPr>
          <w:rFonts w:ascii="Arial" w:hAnsi="Arial" w:cs="Arial"/>
          <w:color w:val="000000" w:themeColor="text1"/>
        </w:rPr>
        <w:t xml:space="preserve">. </w:t>
      </w:r>
      <w:r w:rsidR="00814A72" w:rsidRPr="006862C4">
        <w:rPr>
          <w:rFonts w:ascii="Arial" w:hAnsi="Arial" w:cs="Arial"/>
          <w:color w:val="000000" w:themeColor="text1"/>
        </w:rPr>
        <w:t xml:space="preserve">Intervention of </w:t>
      </w:r>
      <w:r w:rsidR="00B12E68" w:rsidRPr="006862C4">
        <w:rPr>
          <w:rFonts w:ascii="Arial" w:hAnsi="Arial" w:cs="Arial"/>
          <w:color w:val="000000" w:themeColor="text1"/>
        </w:rPr>
        <w:t xml:space="preserve">this nature is likely to have an important </w:t>
      </w:r>
      <w:r w:rsidR="00814A72" w:rsidRPr="006862C4">
        <w:rPr>
          <w:rFonts w:ascii="Arial" w:hAnsi="Arial" w:cs="Arial"/>
          <w:color w:val="000000" w:themeColor="text1"/>
        </w:rPr>
        <w:t xml:space="preserve">impact on the market dynamics and </w:t>
      </w:r>
      <w:r w:rsidR="00B12E68" w:rsidRPr="006862C4">
        <w:rPr>
          <w:rFonts w:ascii="Arial" w:hAnsi="Arial" w:cs="Arial"/>
          <w:color w:val="000000" w:themeColor="text1"/>
        </w:rPr>
        <w:t>could</w:t>
      </w:r>
      <w:r w:rsidR="008A4FAB" w:rsidRPr="006862C4">
        <w:rPr>
          <w:rFonts w:ascii="Arial" w:hAnsi="Arial" w:cs="Arial"/>
          <w:color w:val="000000" w:themeColor="text1"/>
        </w:rPr>
        <w:t xml:space="preserve"> </w:t>
      </w:r>
      <w:r w:rsidR="00B878AE" w:rsidRPr="006862C4">
        <w:rPr>
          <w:rFonts w:ascii="Arial" w:hAnsi="Arial" w:cs="Arial"/>
          <w:color w:val="000000" w:themeColor="text1"/>
        </w:rPr>
        <w:t xml:space="preserve">fundamentally alter the relationships between </w:t>
      </w:r>
      <w:r w:rsidR="008A4FAB" w:rsidRPr="006862C4">
        <w:rPr>
          <w:rFonts w:ascii="Arial" w:hAnsi="Arial" w:cs="Arial"/>
          <w:color w:val="000000" w:themeColor="text1"/>
        </w:rPr>
        <w:t xml:space="preserve">any </w:t>
      </w:r>
      <w:r w:rsidR="00B878AE" w:rsidRPr="006862C4">
        <w:rPr>
          <w:rFonts w:ascii="Arial" w:hAnsi="Arial" w:cs="Arial"/>
          <w:color w:val="000000" w:themeColor="text1"/>
        </w:rPr>
        <w:t>two</w:t>
      </w:r>
      <w:r w:rsidR="008A4FAB" w:rsidRPr="006862C4">
        <w:rPr>
          <w:rFonts w:ascii="Arial" w:hAnsi="Arial" w:cs="Arial"/>
          <w:color w:val="000000" w:themeColor="text1"/>
        </w:rPr>
        <w:t xml:space="preserve"> such entities. The proposed additional tiering, comparable compliance assessment and charges</w:t>
      </w:r>
      <w:r w:rsidR="00A874E7" w:rsidRPr="006862C4">
        <w:rPr>
          <w:rFonts w:ascii="Arial" w:hAnsi="Arial" w:cs="Arial"/>
          <w:color w:val="000000" w:themeColor="text1"/>
        </w:rPr>
        <w:t xml:space="preserve"> (at the levels suggested)</w:t>
      </w:r>
      <w:r w:rsidR="008A4FAB" w:rsidRPr="006862C4">
        <w:rPr>
          <w:rFonts w:ascii="Arial" w:hAnsi="Arial" w:cs="Arial"/>
          <w:color w:val="000000" w:themeColor="text1"/>
        </w:rPr>
        <w:t>, imposes</w:t>
      </w:r>
      <w:r w:rsidR="00B878AE" w:rsidRPr="006862C4">
        <w:rPr>
          <w:rFonts w:ascii="Arial" w:hAnsi="Arial" w:cs="Arial"/>
          <w:color w:val="000000" w:themeColor="text1"/>
        </w:rPr>
        <w:t xml:space="preserve"> </w:t>
      </w:r>
      <w:r w:rsidR="008A4FAB" w:rsidRPr="006862C4">
        <w:rPr>
          <w:rFonts w:ascii="Arial" w:hAnsi="Arial" w:cs="Arial"/>
          <w:color w:val="000000" w:themeColor="text1"/>
        </w:rPr>
        <w:t xml:space="preserve">higher costs and additional administrative burdens </w:t>
      </w:r>
      <w:r w:rsidR="00B878AE" w:rsidRPr="006862C4">
        <w:rPr>
          <w:rFonts w:ascii="Arial" w:hAnsi="Arial" w:cs="Arial"/>
          <w:color w:val="000000" w:themeColor="text1"/>
        </w:rPr>
        <w:t xml:space="preserve">on TC CCP </w:t>
      </w:r>
      <w:r w:rsidR="008A4FAB" w:rsidRPr="006862C4">
        <w:rPr>
          <w:rFonts w:ascii="Arial" w:hAnsi="Arial" w:cs="Arial"/>
          <w:color w:val="000000" w:themeColor="text1"/>
        </w:rPr>
        <w:t>relative to EU</w:t>
      </w:r>
      <w:r w:rsidR="00853232" w:rsidRPr="006862C4">
        <w:rPr>
          <w:rFonts w:ascii="Arial" w:hAnsi="Arial" w:cs="Arial"/>
          <w:color w:val="000000" w:themeColor="text1"/>
        </w:rPr>
        <w:t xml:space="preserve"> </w:t>
      </w:r>
      <w:r w:rsidR="008A4FAB" w:rsidRPr="006862C4">
        <w:rPr>
          <w:rFonts w:ascii="Arial" w:hAnsi="Arial" w:cs="Arial"/>
          <w:color w:val="000000" w:themeColor="text1"/>
        </w:rPr>
        <w:t xml:space="preserve">based CCPs. Where </w:t>
      </w:r>
      <w:r w:rsidR="007E6595" w:rsidRPr="006862C4">
        <w:rPr>
          <w:rFonts w:ascii="Arial" w:hAnsi="Arial" w:cs="Arial"/>
          <w:color w:val="000000" w:themeColor="text1"/>
        </w:rPr>
        <w:t xml:space="preserve">such </w:t>
      </w:r>
      <w:r w:rsidR="008A4FAB" w:rsidRPr="006862C4">
        <w:rPr>
          <w:rFonts w:ascii="Arial" w:hAnsi="Arial" w:cs="Arial"/>
          <w:color w:val="000000" w:themeColor="text1"/>
        </w:rPr>
        <w:t xml:space="preserve">CCPs compete for the </w:t>
      </w:r>
      <w:r w:rsidR="007E6595" w:rsidRPr="006862C4">
        <w:rPr>
          <w:rFonts w:ascii="Arial" w:hAnsi="Arial" w:cs="Arial"/>
          <w:color w:val="000000" w:themeColor="text1"/>
        </w:rPr>
        <w:t xml:space="preserve">same </w:t>
      </w:r>
      <w:r w:rsidR="008A4FAB" w:rsidRPr="006862C4">
        <w:rPr>
          <w:rFonts w:ascii="Arial" w:hAnsi="Arial" w:cs="Arial"/>
          <w:color w:val="000000" w:themeColor="text1"/>
        </w:rPr>
        <w:t>business</w:t>
      </w:r>
      <w:r w:rsidR="00A874E7" w:rsidRPr="006862C4">
        <w:rPr>
          <w:rFonts w:ascii="Arial" w:hAnsi="Arial" w:cs="Arial"/>
          <w:color w:val="000000" w:themeColor="text1"/>
        </w:rPr>
        <w:t xml:space="preserve"> (</w:t>
      </w:r>
      <w:r w:rsidR="008A4FAB" w:rsidRPr="006862C4">
        <w:rPr>
          <w:rFonts w:ascii="Arial" w:hAnsi="Arial" w:cs="Arial"/>
          <w:color w:val="000000" w:themeColor="text1"/>
        </w:rPr>
        <w:t xml:space="preserve"> i.e. interoperate</w:t>
      </w:r>
      <w:r w:rsidR="00A874E7" w:rsidRPr="006862C4">
        <w:rPr>
          <w:rFonts w:ascii="Arial" w:hAnsi="Arial" w:cs="Arial"/>
          <w:color w:val="000000" w:themeColor="text1"/>
        </w:rPr>
        <w:t xml:space="preserve">) </w:t>
      </w:r>
      <w:r w:rsidR="00853232" w:rsidRPr="006862C4">
        <w:rPr>
          <w:rFonts w:ascii="Arial" w:hAnsi="Arial" w:cs="Arial"/>
          <w:color w:val="000000" w:themeColor="text1"/>
        </w:rPr>
        <w:t xml:space="preserve">regulators </w:t>
      </w:r>
      <w:r w:rsidR="007E6595" w:rsidRPr="006862C4">
        <w:rPr>
          <w:rFonts w:ascii="Arial" w:hAnsi="Arial" w:cs="Arial"/>
          <w:color w:val="000000" w:themeColor="text1"/>
        </w:rPr>
        <w:t xml:space="preserve">should be mindful of the potential </w:t>
      </w:r>
      <w:r w:rsidR="00A874E7" w:rsidRPr="006862C4">
        <w:rPr>
          <w:rFonts w:ascii="Arial" w:hAnsi="Arial" w:cs="Arial"/>
          <w:color w:val="000000" w:themeColor="text1"/>
        </w:rPr>
        <w:t>negative effects this could have</w:t>
      </w:r>
      <w:r w:rsidR="007445DD" w:rsidRPr="006862C4">
        <w:rPr>
          <w:rFonts w:ascii="Arial" w:hAnsi="Arial" w:cs="Arial"/>
          <w:color w:val="000000" w:themeColor="text1"/>
        </w:rPr>
        <w:t xml:space="preserve"> </w:t>
      </w:r>
      <w:r w:rsidR="00A874E7" w:rsidRPr="006862C4">
        <w:rPr>
          <w:rFonts w:ascii="Arial" w:hAnsi="Arial" w:cs="Arial"/>
          <w:color w:val="000000" w:themeColor="text1"/>
        </w:rPr>
        <w:t>and the subsequent unintended consequences which could result by</w:t>
      </w:r>
      <w:r w:rsidR="00C16DBD" w:rsidRPr="006862C4">
        <w:rPr>
          <w:rFonts w:ascii="Arial" w:hAnsi="Arial" w:cs="Arial"/>
          <w:color w:val="000000" w:themeColor="text1"/>
        </w:rPr>
        <w:t xml:space="preserve"> </w:t>
      </w:r>
      <w:r w:rsidR="007E6595" w:rsidRPr="006862C4">
        <w:rPr>
          <w:rFonts w:ascii="Arial" w:hAnsi="Arial" w:cs="Arial"/>
          <w:color w:val="000000" w:themeColor="text1"/>
        </w:rPr>
        <w:t xml:space="preserve">altering the competitive conditions. </w:t>
      </w:r>
      <w:r w:rsidR="00E85DD4" w:rsidRPr="006862C4">
        <w:rPr>
          <w:rFonts w:ascii="Arial" w:hAnsi="Arial" w:cs="Arial"/>
          <w:color w:val="000000" w:themeColor="text1"/>
        </w:rPr>
        <w:t>Therefore</w:t>
      </w:r>
      <w:r w:rsidR="00A874E7" w:rsidRPr="006862C4">
        <w:rPr>
          <w:rFonts w:ascii="Arial" w:hAnsi="Arial" w:cs="Arial"/>
          <w:color w:val="000000" w:themeColor="text1"/>
        </w:rPr>
        <w:t xml:space="preserve"> </w:t>
      </w:r>
      <w:r w:rsidR="007E6595" w:rsidRPr="006862C4">
        <w:rPr>
          <w:rFonts w:ascii="Arial" w:hAnsi="Arial" w:cs="Arial"/>
          <w:color w:val="000000" w:themeColor="text1"/>
        </w:rPr>
        <w:t>a level playing field</w:t>
      </w:r>
      <w:r w:rsidR="00A874E7" w:rsidRPr="006862C4">
        <w:rPr>
          <w:rFonts w:ascii="Arial" w:hAnsi="Arial" w:cs="Arial"/>
          <w:color w:val="000000" w:themeColor="text1"/>
        </w:rPr>
        <w:t xml:space="preserve"> is not only desired but is a </w:t>
      </w:r>
      <w:r w:rsidR="00E85DD4" w:rsidRPr="006862C4">
        <w:rPr>
          <w:rFonts w:ascii="Arial" w:hAnsi="Arial" w:cs="Arial"/>
          <w:color w:val="000000" w:themeColor="text1"/>
        </w:rPr>
        <w:t>prerequisite</w:t>
      </w:r>
      <w:r w:rsidR="00A874E7" w:rsidRPr="006862C4">
        <w:rPr>
          <w:rFonts w:ascii="Arial" w:hAnsi="Arial" w:cs="Arial"/>
          <w:color w:val="000000" w:themeColor="text1"/>
        </w:rPr>
        <w:t xml:space="preserve"> to ensure competition is not distorted through market intervention</w:t>
      </w:r>
      <w:r w:rsidR="007445DD" w:rsidRPr="006862C4">
        <w:rPr>
          <w:rFonts w:ascii="Arial" w:hAnsi="Arial" w:cs="Arial"/>
          <w:color w:val="000000" w:themeColor="text1"/>
        </w:rPr>
        <w:t>,</w:t>
      </w:r>
      <w:r w:rsidR="00B678EC" w:rsidRPr="006862C4">
        <w:rPr>
          <w:rFonts w:ascii="Arial" w:hAnsi="Arial" w:cs="Arial"/>
          <w:color w:val="000000" w:themeColor="text1"/>
        </w:rPr>
        <w:t xml:space="preserve"> and as a result</w:t>
      </w:r>
      <w:r w:rsidRPr="006862C4">
        <w:rPr>
          <w:rFonts w:ascii="Arial" w:hAnsi="Arial" w:cs="Arial"/>
          <w:color w:val="000000" w:themeColor="text1"/>
        </w:rPr>
        <w:t>, competing</w:t>
      </w:r>
      <w:r w:rsidR="007E6595" w:rsidRPr="006862C4">
        <w:rPr>
          <w:rFonts w:ascii="Arial" w:hAnsi="Arial" w:cs="Arial"/>
          <w:color w:val="000000" w:themeColor="text1"/>
        </w:rPr>
        <w:t xml:space="preserve"> CCPs </w:t>
      </w:r>
      <w:r w:rsidR="008A4FAB" w:rsidRPr="006862C4">
        <w:rPr>
          <w:rFonts w:ascii="Arial" w:hAnsi="Arial" w:cs="Arial"/>
          <w:color w:val="000000" w:themeColor="text1"/>
        </w:rPr>
        <w:t>should be assessed</w:t>
      </w:r>
      <w:r w:rsidR="007E6595" w:rsidRPr="006862C4">
        <w:rPr>
          <w:rFonts w:ascii="Arial" w:hAnsi="Arial" w:cs="Arial"/>
          <w:color w:val="000000" w:themeColor="text1"/>
        </w:rPr>
        <w:t xml:space="preserve"> according to the same standards</w:t>
      </w:r>
      <w:r w:rsidR="008A4FAB" w:rsidRPr="006862C4">
        <w:rPr>
          <w:rFonts w:ascii="Arial" w:hAnsi="Arial" w:cs="Arial"/>
          <w:color w:val="000000" w:themeColor="text1"/>
        </w:rPr>
        <w:t>.</w:t>
      </w:r>
      <w:r w:rsidR="002F5964" w:rsidRPr="006862C4">
        <w:rPr>
          <w:rFonts w:ascii="Arial" w:hAnsi="Arial" w:cs="Arial"/>
          <w:color w:val="000000" w:themeColor="text1"/>
        </w:rPr>
        <w:t xml:space="preserve"> </w:t>
      </w:r>
    </w:p>
    <w:p w14:paraId="4FC94ED9" w14:textId="77777777" w:rsidR="008A4FAB" w:rsidRPr="0028132C" w:rsidRDefault="008A4FAB" w:rsidP="00BE0B46">
      <w:pPr>
        <w:rPr>
          <w:rFonts w:ascii="Arial" w:hAnsi="Arial" w:cs="Arial"/>
          <w:color w:val="000000" w:themeColor="text1"/>
        </w:rPr>
      </w:pPr>
    </w:p>
    <w:p w14:paraId="63884429" w14:textId="59EC6AAC" w:rsidR="00FF5DC4" w:rsidRPr="0028132C" w:rsidRDefault="0036266E" w:rsidP="00BE0B46">
      <w:pPr>
        <w:rPr>
          <w:rFonts w:ascii="Arial" w:hAnsi="Arial" w:cs="Arial"/>
          <w:color w:val="000000" w:themeColor="text1"/>
        </w:rPr>
      </w:pPr>
      <w:r w:rsidRPr="00B678EC">
        <w:rPr>
          <w:rFonts w:ascii="Arial" w:hAnsi="Arial" w:cs="Arial"/>
        </w:rPr>
        <w:t>Additionally</w:t>
      </w:r>
      <w:r w:rsidR="008A4FAB" w:rsidRPr="00B678EC">
        <w:rPr>
          <w:rFonts w:ascii="Arial" w:hAnsi="Arial" w:cs="Arial"/>
        </w:rPr>
        <w:t xml:space="preserve">, </w:t>
      </w:r>
      <w:r w:rsidR="002F5964" w:rsidRPr="00B678EC">
        <w:rPr>
          <w:rFonts w:ascii="Arial" w:hAnsi="Arial" w:cs="Arial"/>
        </w:rPr>
        <w:t>the dynamic nature of the market need</w:t>
      </w:r>
      <w:r w:rsidR="008A4FAB" w:rsidRPr="00B678EC">
        <w:rPr>
          <w:rFonts w:ascii="Arial" w:hAnsi="Arial" w:cs="Arial"/>
        </w:rPr>
        <w:t>s</w:t>
      </w:r>
      <w:r w:rsidR="002F5964" w:rsidRPr="00B678EC">
        <w:rPr>
          <w:rFonts w:ascii="Arial" w:hAnsi="Arial" w:cs="Arial"/>
        </w:rPr>
        <w:t xml:space="preserve"> to be </w:t>
      </w:r>
      <w:r w:rsidR="008A4FAB" w:rsidRPr="00B678EC">
        <w:rPr>
          <w:rFonts w:ascii="Arial" w:hAnsi="Arial" w:cs="Arial"/>
        </w:rPr>
        <w:t>considered</w:t>
      </w:r>
      <w:r w:rsidR="00E85DD4" w:rsidRPr="00B678EC">
        <w:rPr>
          <w:rFonts w:ascii="Arial" w:hAnsi="Arial" w:cs="Arial"/>
        </w:rPr>
        <w:t>, specifically</w:t>
      </w:r>
      <w:r w:rsidR="002F5964" w:rsidRPr="00B678EC">
        <w:rPr>
          <w:rFonts w:ascii="Arial" w:hAnsi="Arial" w:cs="Arial"/>
        </w:rPr>
        <w:t xml:space="preserve"> in relation to indicators 3 &amp; 5</w:t>
      </w:r>
      <w:r w:rsidRPr="00B678EC">
        <w:rPr>
          <w:rFonts w:ascii="Arial" w:hAnsi="Arial" w:cs="Arial"/>
        </w:rPr>
        <w:t xml:space="preserve">, </w:t>
      </w:r>
      <w:r w:rsidR="002F5964" w:rsidRPr="00B678EC">
        <w:rPr>
          <w:rFonts w:ascii="Arial" w:hAnsi="Arial" w:cs="Arial"/>
        </w:rPr>
        <w:t xml:space="preserve">as there could be </w:t>
      </w:r>
      <w:r w:rsidR="00FF5DC4" w:rsidRPr="00B678EC">
        <w:rPr>
          <w:rFonts w:ascii="Arial" w:hAnsi="Arial" w:cs="Arial"/>
        </w:rPr>
        <w:t xml:space="preserve">swift </w:t>
      </w:r>
      <w:r w:rsidR="00E85DD4" w:rsidRPr="00B678EC">
        <w:rPr>
          <w:rFonts w:ascii="Arial" w:hAnsi="Arial" w:cs="Arial"/>
        </w:rPr>
        <w:t>transfers</w:t>
      </w:r>
      <w:r w:rsidRPr="00B678EC">
        <w:rPr>
          <w:rFonts w:ascii="Arial" w:hAnsi="Arial" w:cs="Arial"/>
        </w:rPr>
        <w:t xml:space="preserve"> </w:t>
      </w:r>
      <w:r w:rsidR="00FF5DC4" w:rsidRPr="00B678EC">
        <w:rPr>
          <w:rFonts w:ascii="Arial" w:hAnsi="Arial" w:cs="Arial"/>
        </w:rPr>
        <w:t xml:space="preserve">of values and volumes between CCPs </w:t>
      </w:r>
      <w:r w:rsidR="008A4FAB" w:rsidRPr="00B678EC">
        <w:rPr>
          <w:rFonts w:ascii="Arial" w:hAnsi="Arial" w:cs="Arial"/>
        </w:rPr>
        <w:t xml:space="preserve">during any year. Such </w:t>
      </w:r>
      <w:r w:rsidRPr="00B678EC">
        <w:rPr>
          <w:rFonts w:ascii="Arial" w:hAnsi="Arial" w:cs="Arial"/>
        </w:rPr>
        <w:t xml:space="preserve">a transfer </w:t>
      </w:r>
      <w:r w:rsidR="008A4FAB" w:rsidRPr="00B678EC">
        <w:rPr>
          <w:rFonts w:ascii="Arial" w:hAnsi="Arial" w:cs="Arial"/>
        </w:rPr>
        <w:t>can be dramatic</w:t>
      </w:r>
      <w:r w:rsidRPr="00B678EC">
        <w:rPr>
          <w:rFonts w:ascii="Arial" w:hAnsi="Arial" w:cs="Arial"/>
        </w:rPr>
        <w:t xml:space="preserve">, especially if it </w:t>
      </w:r>
      <w:r w:rsidR="006862C4" w:rsidRPr="00B678EC">
        <w:rPr>
          <w:rFonts w:ascii="Arial" w:hAnsi="Arial" w:cs="Arial"/>
        </w:rPr>
        <w:t>involves one</w:t>
      </w:r>
      <w:r w:rsidR="008A4FAB" w:rsidRPr="00B678EC">
        <w:rPr>
          <w:rFonts w:ascii="Arial" w:hAnsi="Arial" w:cs="Arial"/>
        </w:rPr>
        <w:t xml:space="preserve"> of the larger players, as a q</w:t>
      </w:r>
      <w:r w:rsidRPr="00B678EC">
        <w:rPr>
          <w:rFonts w:ascii="Arial" w:hAnsi="Arial" w:cs="Arial"/>
        </w:rPr>
        <w:t xml:space="preserve">uite </w:t>
      </w:r>
      <w:r w:rsidR="008A4FAB" w:rsidRPr="00B678EC">
        <w:rPr>
          <w:rFonts w:ascii="Arial" w:hAnsi="Arial" w:cs="Arial"/>
        </w:rPr>
        <w:t xml:space="preserve">small number of entities represent a large portion of overall volumes, </w:t>
      </w:r>
      <w:r w:rsidRPr="00B678EC">
        <w:rPr>
          <w:rFonts w:ascii="Arial" w:hAnsi="Arial" w:cs="Arial"/>
        </w:rPr>
        <w:t xml:space="preserve">especially </w:t>
      </w:r>
      <w:r w:rsidR="00FF5DC4" w:rsidRPr="00B678EC">
        <w:rPr>
          <w:rFonts w:ascii="Arial" w:hAnsi="Arial" w:cs="Arial"/>
        </w:rPr>
        <w:t>in the equities world</w:t>
      </w:r>
      <w:r w:rsidR="00FF5DC4" w:rsidRPr="0028132C">
        <w:rPr>
          <w:rFonts w:ascii="Arial" w:hAnsi="Arial" w:cs="Arial"/>
          <w:color w:val="000000" w:themeColor="text1"/>
        </w:rPr>
        <w:t xml:space="preserve">. </w:t>
      </w:r>
    </w:p>
    <w:p w14:paraId="580DCDE6" w14:textId="77777777" w:rsidR="00FF5DC4" w:rsidRPr="0028132C" w:rsidRDefault="00FF5DC4" w:rsidP="00BE0B46">
      <w:pPr>
        <w:rPr>
          <w:rFonts w:ascii="Arial" w:hAnsi="Arial" w:cs="Arial"/>
          <w:color w:val="000000" w:themeColor="text1"/>
        </w:rPr>
      </w:pPr>
    </w:p>
    <w:p w14:paraId="1FEF6449" w14:textId="60C57D1F" w:rsidR="009622D0" w:rsidRPr="008A4FAB" w:rsidRDefault="00D21DBC" w:rsidP="00BE0B46">
      <w:pPr>
        <w:rPr>
          <w:rFonts w:ascii="Arial" w:hAnsi="Arial" w:cs="Arial"/>
        </w:rPr>
      </w:pPr>
      <w:r w:rsidRPr="0028132C">
        <w:rPr>
          <w:rFonts w:ascii="Arial" w:hAnsi="Arial" w:cs="Arial"/>
          <w:color w:val="000000" w:themeColor="text1"/>
        </w:rPr>
        <w:t xml:space="preserve">The range of criteria and indicators is </w:t>
      </w:r>
      <w:r w:rsidR="0028132C" w:rsidRPr="0028132C">
        <w:rPr>
          <w:rFonts w:ascii="Arial" w:hAnsi="Arial" w:cs="Arial"/>
          <w:color w:val="000000" w:themeColor="text1"/>
        </w:rPr>
        <w:t xml:space="preserve">very </w:t>
      </w:r>
      <w:r w:rsidRPr="0028132C">
        <w:rPr>
          <w:rFonts w:ascii="Arial" w:hAnsi="Arial" w:cs="Arial"/>
          <w:color w:val="000000" w:themeColor="text1"/>
        </w:rPr>
        <w:t>comprehensive</w:t>
      </w:r>
      <w:r w:rsidR="0028132C" w:rsidRPr="0028132C">
        <w:rPr>
          <w:rFonts w:ascii="Arial" w:hAnsi="Arial" w:cs="Arial"/>
          <w:color w:val="000000" w:themeColor="text1"/>
        </w:rPr>
        <w:t>,</w:t>
      </w:r>
      <w:r w:rsidRPr="0028132C">
        <w:rPr>
          <w:rFonts w:ascii="Arial" w:hAnsi="Arial" w:cs="Arial"/>
          <w:color w:val="000000" w:themeColor="text1"/>
        </w:rPr>
        <w:t xml:space="preserve"> </w:t>
      </w:r>
      <w:r w:rsidR="002F5964" w:rsidRPr="0028132C">
        <w:rPr>
          <w:rFonts w:ascii="Arial" w:hAnsi="Arial" w:cs="Arial"/>
          <w:color w:val="000000" w:themeColor="text1"/>
        </w:rPr>
        <w:t xml:space="preserve">but </w:t>
      </w:r>
      <w:r w:rsidRPr="0028132C">
        <w:rPr>
          <w:rFonts w:ascii="Arial" w:hAnsi="Arial" w:cs="Arial"/>
          <w:color w:val="000000" w:themeColor="text1"/>
        </w:rPr>
        <w:t xml:space="preserve">to </w:t>
      </w:r>
      <w:r w:rsidR="00AB5EC2" w:rsidRPr="0028132C">
        <w:rPr>
          <w:rFonts w:ascii="Arial" w:hAnsi="Arial" w:cs="Arial"/>
          <w:color w:val="000000" w:themeColor="text1"/>
        </w:rPr>
        <w:t xml:space="preserve">such </w:t>
      </w:r>
      <w:r w:rsidRPr="0028132C">
        <w:rPr>
          <w:rFonts w:ascii="Arial" w:hAnsi="Arial" w:cs="Arial"/>
          <w:color w:val="000000" w:themeColor="text1"/>
        </w:rPr>
        <w:t xml:space="preserve">a degree that it becomes impossible ex ante to determine if a CCP will be classified as Tier 1 or 2. This has </w:t>
      </w:r>
      <w:r w:rsidRPr="00B678EC">
        <w:rPr>
          <w:rFonts w:ascii="Arial" w:hAnsi="Arial" w:cs="Arial"/>
        </w:rPr>
        <w:t xml:space="preserve">important </w:t>
      </w:r>
      <w:r w:rsidR="0036266E" w:rsidRPr="00B678EC">
        <w:rPr>
          <w:rFonts w:ascii="Arial" w:hAnsi="Arial" w:cs="Arial"/>
        </w:rPr>
        <w:t xml:space="preserve">but </w:t>
      </w:r>
      <w:r w:rsidR="00AB5EC2" w:rsidRPr="0028132C">
        <w:rPr>
          <w:rFonts w:ascii="Arial" w:hAnsi="Arial" w:cs="Arial"/>
          <w:color w:val="000000" w:themeColor="text1"/>
        </w:rPr>
        <w:t xml:space="preserve">negative </w:t>
      </w:r>
      <w:r w:rsidRPr="0028132C">
        <w:rPr>
          <w:rFonts w:ascii="Arial" w:hAnsi="Arial" w:cs="Arial"/>
          <w:color w:val="000000" w:themeColor="text1"/>
        </w:rPr>
        <w:t xml:space="preserve">implications for </w:t>
      </w:r>
      <w:r w:rsidR="002F5964" w:rsidRPr="0028132C">
        <w:rPr>
          <w:rFonts w:ascii="Arial" w:hAnsi="Arial" w:cs="Arial"/>
          <w:color w:val="000000" w:themeColor="text1"/>
        </w:rPr>
        <w:t xml:space="preserve">drafting </w:t>
      </w:r>
      <w:r w:rsidR="00AB5EC2" w:rsidRPr="0028132C">
        <w:rPr>
          <w:rFonts w:ascii="Arial" w:hAnsi="Arial" w:cs="Arial"/>
          <w:color w:val="000000" w:themeColor="text1"/>
        </w:rPr>
        <w:t>a</w:t>
      </w:r>
      <w:r w:rsidRPr="0028132C">
        <w:rPr>
          <w:rFonts w:ascii="Arial" w:hAnsi="Arial" w:cs="Arial"/>
          <w:color w:val="000000" w:themeColor="text1"/>
        </w:rPr>
        <w:t xml:space="preserve"> business case </w:t>
      </w:r>
      <w:r w:rsidR="002F5964" w:rsidRPr="0028132C">
        <w:rPr>
          <w:rFonts w:ascii="Arial" w:hAnsi="Arial" w:cs="Arial"/>
          <w:color w:val="000000" w:themeColor="text1"/>
        </w:rPr>
        <w:t xml:space="preserve">for offering clearing services into </w:t>
      </w:r>
      <w:r w:rsidRPr="0028132C">
        <w:rPr>
          <w:rFonts w:ascii="Arial" w:hAnsi="Arial" w:cs="Arial"/>
          <w:color w:val="000000" w:themeColor="text1"/>
        </w:rPr>
        <w:t>the EU</w:t>
      </w:r>
      <w:r w:rsidR="00B678EC">
        <w:rPr>
          <w:rFonts w:ascii="Arial" w:hAnsi="Arial" w:cs="Arial"/>
          <w:color w:val="000000" w:themeColor="text1"/>
        </w:rPr>
        <w:t xml:space="preserve"> </w:t>
      </w:r>
      <w:r w:rsidRPr="0028132C">
        <w:rPr>
          <w:rFonts w:ascii="Arial" w:hAnsi="Arial" w:cs="Arial"/>
          <w:color w:val="000000" w:themeColor="text1"/>
        </w:rPr>
        <w:t>market</w:t>
      </w:r>
      <w:r w:rsidR="00AB5EC2" w:rsidRPr="0028132C">
        <w:rPr>
          <w:rFonts w:ascii="Arial" w:hAnsi="Arial" w:cs="Arial"/>
          <w:color w:val="000000" w:themeColor="text1"/>
        </w:rPr>
        <w:t xml:space="preserve">. </w:t>
      </w:r>
      <w:r w:rsidR="00C3299B" w:rsidRPr="0028132C">
        <w:rPr>
          <w:rFonts w:ascii="Arial" w:hAnsi="Arial" w:cs="Arial"/>
          <w:color w:val="000000" w:themeColor="text1"/>
        </w:rPr>
        <w:t xml:space="preserve">A straightforward guiding </w:t>
      </w:r>
      <w:r w:rsidR="00C3299B" w:rsidRPr="00B678EC">
        <w:rPr>
          <w:rFonts w:ascii="Arial" w:hAnsi="Arial" w:cs="Arial"/>
        </w:rPr>
        <w:t xml:space="preserve">metric, such as if the CCP’s values </w:t>
      </w:r>
      <w:r w:rsidR="002A1181" w:rsidRPr="00B678EC">
        <w:rPr>
          <w:rFonts w:ascii="Arial" w:hAnsi="Arial" w:cs="Arial"/>
        </w:rPr>
        <w:t xml:space="preserve">in </w:t>
      </w:r>
      <w:r w:rsidR="00C3299B" w:rsidRPr="00B678EC">
        <w:rPr>
          <w:rFonts w:ascii="Arial" w:hAnsi="Arial" w:cs="Arial"/>
        </w:rPr>
        <w:t>cleared EU</w:t>
      </w:r>
      <w:r w:rsidR="0036266E" w:rsidRPr="00B678EC">
        <w:rPr>
          <w:rFonts w:ascii="Arial" w:hAnsi="Arial" w:cs="Arial"/>
        </w:rPr>
        <w:t xml:space="preserve"> </w:t>
      </w:r>
      <w:r w:rsidR="00C3299B" w:rsidRPr="00B678EC">
        <w:rPr>
          <w:rFonts w:ascii="Arial" w:hAnsi="Arial" w:cs="Arial"/>
        </w:rPr>
        <w:t xml:space="preserve">instruments and </w:t>
      </w:r>
      <w:r w:rsidR="002A1181" w:rsidRPr="00B678EC">
        <w:rPr>
          <w:rFonts w:ascii="Arial" w:hAnsi="Arial" w:cs="Arial"/>
        </w:rPr>
        <w:t xml:space="preserve">for </w:t>
      </w:r>
      <w:r w:rsidR="00C3299B" w:rsidRPr="00B678EC">
        <w:rPr>
          <w:rFonts w:ascii="Arial" w:hAnsi="Arial" w:cs="Arial"/>
        </w:rPr>
        <w:t>EU</w:t>
      </w:r>
      <w:r w:rsidR="0036266E" w:rsidRPr="00B678EC">
        <w:rPr>
          <w:rFonts w:ascii="Arial" w:hAnsi="Arial" w:cs="Arial"/>
        </w:rPr>
        <w:t xml:space="preserve"> </w:t>
      </w:r>
      <w:r w:rsidR="00C3299B" w:rsidRPr="00B678EC">
        <w:rPr>
          <w:rFonts w:ascii="Arial" w:hAnsi="Arial" w:cs="Arial"/>
        </w:rPr>
        <w:t>members served</w:t>
      </w:r>
      <w:r w:rsidR="0036266E" w:rsidRPr="00B678EC">
        <w:rPr>
          <w:rFonts w:ascii="Arial" w:hAnsi="Arial" w:cs="Arial"/>
        </w:rPr>
        <w:t>, which</w:t>
      </w:r>
      <w:r w:rsidR="00C3299B" w:rsidRPr="00B678EC">
        <w:rPr>
          <w:rFonts w:ascii="Arial" w:hAnsi="Arial" w:cs="Arial"/>
        </w:rPr>
        <w:t xml:space="preserve"> exceed certain </w:t>
      </w:r>
      <w:r w:rsidR="002A1181" w:rsidRPr="00B678EC">
        <w:rPr>
          <w:rFonts w:ascii="Arial" w:hAnsi="Arial" w:cs="Arial"/>
        </w:rPr>
        <w:t xml:space="preserve">percentage </w:t>
      </w:r>
      <w:r w:rsidR="00C3299B" w:rsidRPr="00B678EC">
        <w:rPr>
          <w:rFonts w:ascii="Arial" w:hAnsi="Arial" w:cs="Arial"/>
        </w:rPr>
        <w:t>thresholds of the EU</w:t>
      </w:r>
      <w:r w:rsidR="0036266E" w:rsidRPr="00B678EC">
        <w:rPr>
          <w:rFonts w:ascii="Arial" w:hAnsi="Arial" w:cs="Arial"/>
        </w:rPr>
        <w:t xml:space="preserve"> </w:t>
      </w:r>
      <w:r w:rsidR="00C3299B" w:rsidRPr="00B678EC">
        <w:rPr>
          <w:rFonts w:ascii="Arial" w:hAnsi="Arial" w:cs="Arial"/>
        </w:rPr>
        <w:t>market</w:t>
      </w:r>
      <w:r w:rsidR="0036266E" w:rsidRPr="00B678EC">
        <w:rPr>
          <w:rFonts w:ascii="Arial" w:hAnsi="Arial" w:cs="Arial"/>
        </w:rPr>
        <w:t xml:space="preserve"> </w:t>
      </w:r>
      <w:r w:rsidR="00C3299B" w:rsidRPr="00B678EC">
        <w:rPr>
          <w:rFonts w:ascii="Arial" w:hAnsi="Arial" w:cs="Arial"/>
        </w:rPr>
        <w:t>segment</w:t>
      </w:r>
      <w:r w:rsidR="0036266E" w:rsidRPr="00B678EC">
        <w:rPr>
          <w:rFonts w:ascii="Arial" w:hAnsi="Arial" w:cs="Arial"/>
        </w:rPr>
        <w:t xml:space="preserve"> </w:t>
      </w:r>
      <w:r w:rsidR="00C3299B" w:rsidRPr="00B678EC">
        <w:rPr>
          <w:rFonts w:ascii="Arial" w:hAnsi="Arial" w:cs="Arial"/>
        </w:rPr>
        <w:t>turnover and or the CCP’s membership</w:t>
      </w:r>
      <w:r w:rsidR="0036266E" w:rsidRPr="00B678EC">
        <w:rPr>
          <w:rFonts w:ascii="Arial" w:hAnsi="Arial" w:cs="Arial"/>
        </w:rPr>
        <w:t xml:space="preserve"> </w:t>
      </w:r>
      <w:r w:rsidR="00C3299B" w:rsidRPr="00B678EC">
        <w:rPr>
          <w:rFonts w:ascii="Arial" w:hAnsi="Arial" w:cs="Arial"/>
        </w:rPr>
        <w:t xml:space="preserve">would be </w:t>
      </w:r>
      <w:r w:rsidR="0036266E" w:rsidRPr="00B678EC">
        <w:rPr>
          <w:rFonts w:ascii="Arial" w:hAnsi="Arial" w:cs="Arial"/>
        </w:rPr>
        <w:t xml:space="preserve">a </w:t>
      </w:r>
      <w:r w:rsidR="00C3299B" w:rsidRPr="00B678EC">
        <w:rPr>
          <w:rFonts w:ascii="Arial" w:hAnsi="Arial" w:cs="Arial"/>
        </w:rPr>
        <w:t xml:space="preserve">very helpful </w:t>
      </w:r>
      <w:r w:rsidR="0036266E" w:rsidRPr="00B678EC">
        <w:rPr>
          <w:rFonts w:ascii="Arial" w:hAnsi="Arial" w:cs="Arial"/>
        </w:rPr>
        <w:t xml:space="preserve">indicator </w:t>
      </w:r>
      <w:r w:rsidR="00C3299B" w:rsidRPr="00B678EC">
        <w:rPr>
          <w:rFonts w:ascii="Arial" w:hAnsi="Arial" w:cs="Arial"/>
        </w:rPr>
        <w:t>for such investmen</w:t>
      </w:r>
      <w:r w:rsidR="00C3299B" w:rsidRPr="0028132C">
        <w:rPr>
          <w:rFonts w:ascii="Arial" w:hAnsi="Arial" w:cs="Arial"/>
          <w:color w:val="000000" w:themeColor="text1"/>
        </w:rPr>
        <w:t xml:space="preserve">t </w:t>
      </w:r>
      <w:r w:rsidR="00E85DD4" w:rsidRPr="0028132C">
        <w:rPr>
          <w:rFonts w:ascii="Arial" w:hAnsi="Arial" w:cs="Arial"/>
          <w:color w:val="000000" w:themeColor="text1"/>
        </w:rPr>
        <w:t>assessments</w:t>
      </w:r>
      <w:r w:rsidR="00C3299B" w:rsidRPr="0028132C">
        <w:rPr>
          <w:rFonts w:ascii="Arial" w:hAnsi="Arial" w:cs="Arial"/>
          <w:color w:val="000000" w:themeColor="text1"/>
        </w:rPr>
        <w:t>.</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28C2FD43" w14:textId="1EC6D360" w:rsidR="007364C7" w:rsidRPr="007364C7" w:rsidRDefault="007364C7" w:rsidP="00BE0B46">
      <w:pPr>
        <w:rPr>
          <w:rFonts w:ascii="Arial" w:hAnsi="Arial" w:cs="Arial"/>
          <w:color w:val="000000" w:themeColor="text1"/>
        </w:rPr>
      </w:pPr>
      <w:permStart w:id="775449928" w:edGrp="everyone"/>
      <w:r>
        <w:rPr>
          <w:rFonts w:ascii="Arial" w:hAnsi="Arial" w:cs="Arial"/>
          <w:color w:val="000000" w:themeColor="text1"/>
        </w:rPr>
        <w:t>Although C</w:t>
      </w:r>
      <w:r w:rsidR="002A1181" w:rsidRPr="007364C7">
        <w:rPr>
          <w:rFonts w:ascii="Arial" w:hAnsi="Arial" w:cs="Arial"/>
          <w:color w:val="000000" w:themeColor="text1"/>
        </w:rPr>
        <w:t>CPs are regulated entities</w:t>
      </w:r>
      <w:r>
        <w:rPr>
          <w:rFonts w:ascii="Arial" w:hAnsi="Arial" w:cs="Arial"/>
          <w:color w:val="000000" w:themeColor="text1"/>
        </w:rPr>
        <w:t>,</w:t>
      </w:r>
      <w:r w:rsidR="002A1181" w:rsidRPr="007364C7">
        <w:rPr>
          <w:rFonts w:ascii="Arial" w:hAnsi="Arial" w:cs="Arial"/>
          <w:color w:val="000000" w:themeColor="text1"/>
        </w:rPr>
        <w:t xml:space="preserve"> a</w:t>
      </w:r>
      <w:r w:rsidR="00B878AE" w:rsidRPr="007364C7">
        <w:rPr>
          <w:rFonts w:ascii="Arial" w:hAnsi="Arial" w:cs="Arial"/>
          <w:color w:val="000000" w:themeColor="text1"/>
        </w:rPr>
        <w:t>nd are subject to stringent FMI</w:t>
      </w:r>
      <w:r w:rsidR="00BA73AC">
        <w:rPr>
          <w:rFonts w:ascii="Arial" w:hAnsi="Arial" w:cs="Arial"/>
          <w:color w:val="000000" w:themeColor="text1"/>
        </w:rPr>
        <w:t xml:space="preserve"> </w:t>
      </w:r>
      <w:r w:rsidR="002A1181" w:rsidRPr="007364C7">
        <w:rPr>
          <w:rFonts w:ascii="Arial" w:hAnsi="Arial" w:cs="Arial"/>
          <w:color w:val="000000" w:themeColor="text1"/>
        </w:rPr>
        <w:t>oversight and regulation</w:t>
      </w:r>
      <w:r>
        <w:rPr>
          <w:rFonts w:ascii="Arial" w:hAnsi="Arial" w:cs="Arial"/>
          <w:color w:val="000000" w:themeColor="text1"/>
        </w:rPr>
        <w:t>,</w:t>
      </w:r>
      <w:r w:rsidR="000A7217" w:rsidRPr="007364C7">
        <w:rPr>
          <w:rFonts w:ascii="Arial" w:hAnsi="Arial" w:cs="Arial"/>
          <w:color w:val="000000" w:themeColor="text1"/>
        </w:rPr>
        <w:t xml:space="preserve"> it is understandable that national security</w:t>
      </w:r>
      <w:r w:rsidR="00A51C3D">
        <w:rPr>
          <w:rFonts w:ascii="Arial" w:hAnsi="Arial" w:cs="Arial"/>
          <w:color w:val="000000" w:themeColor="text1"/>
        </w:rPr>
        <w:t>,</w:t>
      </w:r>
      <w:r>
        <w:rPr>
          <w:rFonts w:ascii="Arial" w:hAnsi="Arial" w:cs="Arial"/>
          <w:color w:val="000000" w:themeColor="text1"/>
        </w:rPr>
        <w:t xml:space="preserve"> financial market stability </w:t>
      </w:r>
      <w:r w:rsidR="00A51C3D">
        <w:rPr>
          <w:rFonts w:ascii="Arial" w:hAnsi="Arial" w:cs="Arial"/>
          <w:color w:val="000000" w:themeColor="text1"/>
        </w:rPr>
        <w:t xml:space="preserve">and entity integrity </w:t>
      </w:r>
      <w:r w:rsidR="000A7217" w:rsidRPr="007364C7">
        <w:rPr>
          <w:rFonts w:ascii="Arial" w:hAnsi="Arial" w:cs="Arial"/>
          <w:color w:val="000000" w:themeColor="text1"/>
        </w:rPr>
        <w:t xml:space="preserve">concerns </w:t>
      </w:r>
      <w:r>
        <w:rPr>
          <w:rFonts w:ascii="Arial" w:hAnsi="Arial" w:cs="Arial"/>
          <w:color w:val="000000" w:themeColor="text1"/>
        </w:rPr>
        <w:t xml:space="preserve">stemming from operational resilience and cyber risks </w:t>
      </w:r>
      <w:r w:rsidR="000A7217" w:rsidRPr="007364C7">
        <w:rPr>
          <w:rFonts w:ascii="Arial" w:hAnsi="Arial" w:cs="Arial"/>
          <w:color w:val="000000" w:themeColor="text1"/>
        </w:rPr>
        <w:t>figure</w:t>
      </w:r>
      <w:r>
        <w:rPr>
          <w:rFonts w:ascii="Arial" w:hAnsi="Arial" w:cs="Arial"/>
          <w:color w:val="000000" w:themeColor="text1"/>
        </w:rPr>
        <w:t xml:space="preserve"> in any oversight assessment. Adherence to international guidance and standards </w:t>
      </w:r>
      <w:r w:rsidR="00A51C3D">
        <w:rPr>
          <w:rFonts w:ascii="Arial" w:hAnsi="Arial" w:cs="Arial"/>
          <w:color w:val="000000" w:themeColor="text1"/>
        </w:rPr>
        <w:t xml:space="preserve">regarding operational risks and cyber risks, (such as </w:t>
      </w:r>
      <w:r w:rsidR="007973BD">
        <w:rPr>
          <w:rFonts w:ascii="Arial" w:hAnsi="Arial" w:cs="Arial"/>
          <w:color w:val="000000" w:themeColor="text1"/>
        </w:rPr>
        <w:t xml:space="preserve">the G7 Fundamental Elements of Cyber Security and </w:t>
      </w:r>
      <w:r w:rsidR="00A51C3D">
        <w:rPr>
          <w:rFonts w:ascii="Arial" w:hAnsi="Arial" w:cs="Arial"/>
          <w:color w:val="000000" w:themeColor="text1"/>
        </w:rPr>
        <w:t>CPMI-IOSCO</w:t>
      </w:r>
      <w:r w:rsidR="007973BD">
        <w:rPr>
          <w:rFonts w:ascii="Arial" w:hAnsi="Arial" w:cs="Arial"/>
          <w:color w:val="000000" w:themeColor="text1"/>
        </w:rPr>
        <w:t>’s</w:t>
      </w:r>
      <w:r w:rsidR="00A51C3D">
        <w:rPr>
          <w:rFonts w:ascii="Arial" w:hAnsi="Arial" w:cs="Arial"/>
          <w:color w:val="000000" w:themeColor="text1"/>
        </w:rPr>
        <w:t xml:space="preserve"> Guidance on Cyber Resiliency for FMIs), as matched with EU guidelines, </w:t>
      </w:r>
      <w:r>
        <w:rPr>
          <w:rFonts w:ascii="Arial" w:hAnsi="Arial" w:cs="Arial"/>
          <w:color w:val="000000" w:themeColor="text1"/>
        </w:rPr>
        <w:t xml:space="preserve">could be </w:t>
      </w:r>
      <w:r w:rsidR="00A51C3D">
        <w:rPr>
          <w:rFonts w:ascii="Arial" w:hAnsi="Arial" w:cs="Arial"/>
          <w:color w:val="000000" w:themeColor="text1"/>
        </w:rPr>
        <w:t>good</w:t>
      </w:r>
      <w:r>
        <w:rPr>
          <w:rFonts w:ascii="Arial" w:hAnsi="Arial" w:cs="Arial"/>
          <w:color w:val="000000" w:themeColor="text1"/>
        </w:rPr>
        <w:t xml:space="preserve"> basis</w:t>
      </w:r>
      <w:r w:rsidR="007973BD">
        <w:rPr>
          <w:rFonts w:ascii="Arial" w:hAnsi="Arial" w:cs="Arial"/>
          <w:color w:val="000000" w:themeColor="text1"/>
        </w:rPr>
        <w:t>.</w:t>
      </w:r>
      <w:r w:rsidR="00BA73AC">
        <w:rPr>
          <w:rFonts w:ascii="Arial" w:hAnsi="Arial" w:cs="Arial"/>
          <w:color w:val="000000" w:themeColor="text1"/>
        </w:rPr>
        <w:t xml:space="preserve"> </w:t>
      </w:r>
      <w:r w:rsidR="00BA73AC" w:rsidRPr="00B678EC">
        <w:rPr>
          <w:rFonts w:ascii="Arial" w:hAnsi="Arial" w:cs="Arial"/>
        </w:rPr>
        <w:t xml:space="preserve">However cyber resilience of itself is unlikely to be a reliable indicator of the systemic importance of an operator as any assessment of systemic importance would need to take into account many factors in </w:t>
      </w:r>
      <w:r w:rsidR="00E85DD4" w:rsidRPr="00B678EC">
        <w:rPr>
          <w:rFonts w:ascii="Arial" w:hAnsi="Arial" w:cs="Arial"/>
        </w:rPr>
        <w:t>parallel</w:t>
      </w:r>
      <w:r w:rsidR="00BA73AC" w:rsidRPr="00B678EC">
        <w:rPr>
          <w:rFonts w:ascii="Arial" w:hAnsi="Arial" w:cs="Arial"/>
        </w:rPr>
        <w:t>.</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2BBDD782" w14:textId="674E5FB6" w:rsidR="00BE0B46" w:rsidRDefault="0081715A" w:rsidP="00BE0B46">
      <w:pPr>
        <w:rPr>
          <w:rFonts w:ascii="Arial" w:hAnsi="Arial" w:cs="Arial"/>
        </w:rPr>
      </w:pPr>
      <w:permStart w:id="1061374134" w:edGrp="everyone"/>
      <w:r>
        <w:rPr>
          <w:rFonts w:ascii="Arial" w:hAnsi="Arial" w:cs="Arial"/>
          <w:color w:val="FF0000"/>
        </w:rPr>
        <w:t xml:space="preserve"> </w:t>
      </w:r>
      <w:r w:rsidR="002A1181" w:rsidRPr="007973BD">
        <w:rPr>
          <w:rFonts w:ascii="Arial" w:hAnsi="Arial" w:cs="Arial"/>
          <w:color w:val="000000" w:themeColor="text1"/>
        </w:rPr>
        <w:t>We generally agree with the proposal.</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1EA620B9" w14:textId="31DC2DCA" w:rsidR="00BE0B46" w:rsidRPr="007973BD" w:rsidRDefault="0081715A" w:rsidP="00BE0B46">
      <w:pPr>
        <w:rPr>
          <w:rFonts w:ascii="Arial" w:hAnsi="Arial" w:cs="Arial"/>
          <w:color w:val="000000" w:themeColor="text1"/>
        </w:rPr>
      </w:pPr>
      <w:permStart w:id="892875730" w:edGrp="everyone"/>
      <w:r w:rsidRPr="007973BD">
        <w:rPr>
          <w:rFonts w:ascii="Arial" w:hAnsi="Arial" w:cs="Arial"/>
          <w:color w:val="000000" w:themeColor="text1"/>
        </w:rPr>
        <w:t xml:space="preserve">We generally agree with the proposal. </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38711720" w14:textId="77777777" w:rsidR="007973BD" w:rsidRDefault="00EB2DDD" w:rsidP="00BE0B46">
      <w:pPr>
        <w:rPr>
          <w:rFonts w:ascii="Arial" w:hAnsi="Arial" w:cs="Arial"/>
        </w:rPr>
      </w:pPr>
      <w:permStart w:id="673731843" w:edGrp="everyone"/>
      <w:r>
        <w:rPr>
          <w:rFonts w:ascii="Arial" w:hAnsi="Arial" w:cs="Arial"/>
        </w:rPr>
        <w:t xml:space="preserve">See also our comment below to question 6. </w:t>
      </w:r>
    </w:p>
    <w:p w14:paraId="478C546F" w14:textId="77777777" w:rsidR="007973BD" w:rsidRDefault="007973BD" w:rsidP="00BE0B46">
      <w:pPr>
        <w:rPr>
          <w:rFonts w:ascii="Arial" w:hAnsi="Arial" w:cs="Arial"/>
        </w:rPr>
      </w:pPr>
    </w:p>
    <w:p w14:paraId="573D36F2" w14:textId="79C76699" w:rsidR="007973BD" w:rsidRDefault="007361AD" w:rsidP="00BE0B46">
      <w:pPr>
        <w:rPr>
          <w:rFonts w:ascii="Arial" w:hAnsi="Arial" w:cs="Arial"/>
        </w:rPr>
      </w:pPr>
      <w:r>
        <w:rPr>
          <w:rFonts w:ascii="Arial" w:hAnsi="Arial" w:cs="Arial"/>
        </w:rPr>
        <w:t xml:space="preserve">This is </w:t>
      </w:r>
      <w:r w:rsidRPr="00B678EC">
        <w:rPr>
          <w:rFonts w:ascii="Arial" w:hAnsi="Arial" w:cs="Arial"/>
        </w:rPr>
        <w:t xml:space="preserve">a particularly important indicator. </w:t>
      </w:r>
      <w:r w:rsidR="00EB2DDD" w:rsidRPr="00B678EC">
        <w:rPr>
          <w:rFonts w:ascii="Arial" w:hAnsi="Arial" w:cs="Arial"/>
        </w:rPr>
        <w:t xml:space="preserve">Where CCPs interoperate </w:t>
      </w:r>
      <w:r w:rsidR="0081715A" w:rsidRPr="00B678EC">
        <w:rPr>
          <w:rFonts w:ascii="Arial" w:hAnsi="Arial" w:cs="Arial"/>
        </w:rPr>
        <w:t xml:space="preserve">in </w:t>
      </w:r>
      <w:r w:rsidR="00EB2DDD" w:rsidRPr="00B678EC">
        <w:rPr>
          <w:rFonts w:ascii="Arial" w:hAnsi="Arial" w:cs="Arial"/>
        </w:rPr>
        <w:t>certain ass</w:t>
      </w:r>
      <w:r w:rsidR="0081715A" w:rsidRPr="00B678EC">
        <w:rPr>
          <w:rFonts w:ascii="Arial" w:hAnsi="Arial" w:cs="Arial"/>
        </w:rPr>
        <w:t xml:space="preserve">et segments, such as </w:t>
      </w:r>
      <w:r w:rsidR="007973BD" w:rsidRPr="00B678EC">
        <w:rPr>
          <w:rFonts w:ascii="Arial" w:hAnsi="Arial" w:cs="Arial"/>
        </w:rPr>
        <w:t xml:space="preserve">in </w:t>
      </w:r>
      <w:r w:rsidR="0081715A" w:rsidRPr="00B678EC">
        <w:rPr>
          <w:rFonts w:ascii="Arial" w:hAnsi="Arial" w:cs="Arial"/>
        </w:rPr>
        <w:t xml:space="preserve">equities </w:t>
      </w:r>
      <w:r w:rsidR="00EB2DDD" w:rsidRPr="00B678EC">
        <w:rPr>
          <w:rFonts w:ascii="Arial" w:hAnsi="Arial" w:cs="Arial"/>
        </w:rPr>
        <w:t>&amp; ETFs</w:t>
      </w:r>
      <w:r w:rsidR="0081715A" w:rsidRPr="00B678EC">
        <w:rPr>
          <w:rFonts w:ascii="Arial" w:hAnsi="Arial" w:cs="Arial"/>
        </w:rPr>
        <w:t xml:space="preserve">, </w:t>
      </w:r>
      <w:r w:rsidR="00EB2DDD" w:rsidRPr="00B678EC">
        <w:rPr>
          <w:rFonts w:ascii="Arial" w:hAnsi="Arial" w:cs="Arial"/>
        </w:rPr>
        <w:t xml:space="preserve">users have a choice of </w:t>
      </w:r>
      <w:r w:rsidR="007973BD" w:rsidRPr="00B678EC">
        <w:rPr>
          <w:rFonts w:ascii="Arial" w:hAnsi="Arial" w:cs="Arial"/>
        </w:rPr>
        <w:t>CCP</w:t>
      </w:r>
      <w:r w:rsidRPr="00B678EC">
        <w:rPr>
          <w:rFonts w:ascii="Arial" w:hAnsi="Arial" w:cs="Arial"/>
        </w:rPr>
        <w:t xml:space="preserve">, regardless of </w:t>
      </w:r>
      <w:r w:rsidR="0081715A" w:rsidRPr="00B678EC">
        <w:rPr>
          <w:rFonts w:ascii="Arial" w:hAnsi="Arial" w:cs="Arial"/>
        </w:rPr>
        <w:t xml:space="preserve">the </w:t>
      </w:r>
      <w:r w:rsidRPr="00B678EC">
        <w:rPr>
          <w:rFonts w:ascii="Arial" w:hAnsi="Arial" w:cs="Arial"/>
        </w:rPr>
        <w:t>trade venue on which it gets best execution, place of settlement and</w:t>
      </w:r>
      <w:r w:rsidR="0081715A" w:rsidRPr="00B678EC">
        <w:rPr>
          <w:rFonts w:ascii="Arial" w:hAnsi="Arial" w:cs="Arial"/>
        </w:rPr>
        <w:t xml:space="preserve">, in many cases, </w:t>
      </w:r>
      <w:r w:rsidR="00EB2DDD" w:rsidRPr="00B678EC">
        <w:rPr>
          <w:rFonts w:ascii="Arial" w:hAnsi="Arial" w:cs="Arial"/>
        </w:rPr>
        <w:t xml:space="preserve">for one and the </w:t>
      </w:r>
      <w:r w:rsidRPr="00B678EC">
        <w:rPr>
          <w:rFonts w:ascii="Arial" w:hAnsi="Arial" w:cs="Arial"/>
        </w:rPr>
        <w:t>same instrument</w:t>
      </w:r>
      <w:r w:rsidR="0081715A" w:rsidRPr="00B678EC">
        <w:rPr>
          <w:rFonts w:ascii="Arial" w:hAnsi="Arial" w:cs="Arial"/>
        </w:rPr>
        <w:t xml:space="preserve"> when these are tradable across multiple trading venues</w:t>
      </w:r>
      <w:r w:rsidRPr="00B678EC">
        <w:rPr>
          <w:rFonts w:ascii="Arial" w:hAnsi="Arial" w:cs="Arial"/>
        </w:rPr>
        <w:t xml:space="preserve">. This is beneficial for porting, in case of </w:t>
      </w:r>
      <w:r w:rsidR="0081715A" w:rsidRPr="00B678EC">
        <w:rPr>
          <w:rFonts w:ascii="Arial" w:hAnsi="Arial" w:cs="Arial"/>
        </w:rPr>
        <w:t xml:space="preserve">a CCP </w:t>
      </w:r>
      <w:r w:rsidRPr="00B678EC">
        <w:rPr>
          <w:rFonts w:ascii="Arial" w:hAnsi="Arial" w:cs="Arial"/>
        </w:rPr>
        <w:t xml:space="preserve">member </w:t>
      </w:r>
      <w:r w:rsidR="007973BD" w:rsidRPr="00B678EC">
        <w:rPr>
          <w:rFonts w:ascii="Arial" w:hAnsi="Arial" w:cs="Arial"/>
        </w:rPr>
        <w:t>default</w:t>
      </w:r>
      <w:r w:rsidRPr="00B678EC">
        <w:rPr>
          <w:rFonts w:ascii="Arial" w:hAnsi="Arial" w:cs="Arial"/>
        </w:rPr>
        <w:t xml:space="preserve">, and thus </w:t>
      </w:r>
      <w:r w:rsidR="0081715A" w:rsidRPr="00B678EC">
        <w:rPr>
          <w:rFonts w:ascii="Arial" w:hAnsi="Arial" w:cs="Arial"/>
        </w:rPr>
        <w:t xml:space="preserve">provides </w:t>
      </w:r>
      <w:r w:rsidR="007973BD" w:rsidRPr="00B678EC">
        <w:rPr>
          <w:rFonts w:ascii="Arial" w:hAnsi="Arial" w:cs="Arial"/>
        </w:rPr>
        <w:t xml:space="preserve">substitutability and thus </w:t>
      </w:r>
      <w:r w:rsidR="0081715A" w:rsidRPr="00B678EC">
        <w:rPr>
          <w:rFonts w:ascii="Arial" w:hAnsi="Arial" w:cs="Arial"/>
        </w:rPr>
        <w:t>mitigat</w:t>
      </w:r>
      <w:r w:rsidR="007973BD" w:rsidRPr="00B678EC">
        <w:rPr>
          <w:rFonts w:ascii="Arial" w:hAnsi="Arial" w:cs="Arial"/>
        </w:rPr>
        <w:t xml:space="preserve">es some of the </w:t>
      </w:r>
      <w:r w:rsidRPr="00B678EC">
        <w:rPr>
          <w:rFonts w:ascii="Arial" w:hAnsi="Arial" w:cs="Arial"/>
        </w:rPr>
        <w:t>systemic risk</w:t>
      </w:r>
      <w:r w:rsidR="007973BD" w:rsidRPr="00B678EC">
        <w:rPr>
          <w:rFonts w:ascii="Arial" w:hAnsi="Arial" w:cs="Arial"/>
        </w:rPr>
        <w:t>s</w:t>
      </w:r>
      <w:r w:rsidR="007973BD">
        <w:rPr>
          <w:rFonts w:ascii="Arial" w:hAnsi="Arial" w:cs="Arial"/>
        </w:rPr>
        <w:t>.</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1BEEA685" w14:textId="6EF099C1" w:rsidR="00BE0B46" w:rsidRDefault="00EB2DDD" w:rsidP="00BE0B46">
      <w:pPr>
        <w:rPr>
          <w:rFonts w:ascii="Arial" w:hAnsi="Arial" w:cs="Arial"/>
        </w:rPr>
      </w:pPr>
      <w:permStart w:id="1494367778" w:edGrp="everyone"/>
      <w:r w:rsidRPr="00B678EC">
        <w:rPr>
          <w:rFonts w:ascii="Arial" w:hAnsi="Arial" w:cs="Arial"/>
        </w:rPr>
        <w:t xml:space="preserve">Where CCPs interoperate in certain asset segments, such as is the case for a </w:t>
      </w:r>
      <w:r w:rsidR="0081715A" w:rsidRPr="00B678EC">
        <w:rPr>
          <w:rFonts w:ascii="Arial" w:hAnsi="Arial" w:cs="Arial"/>
        </w:rPr>
        <w:t xml:space="preserve">significant </w:t>
      </w:r>
      <w:r w:rsidRPr="00B678EC">
        <w:rPr>
          <w:rFonts w:ascii="Arial" w:hAnsi="Arial" w:cs="Arial"/>
        </w:rPr>
        <w:t>number of equities &amp; ETF</w:t>
      </w:r>
      <w:r w:rsidR="0081715A" w:rsidRPr="00B678EC">
        <w:rPr>
          <w:rFonts w:ascii="Arial" w:hAnsi="Arial" w:cs="Arial"/>
        </w:rPr>
        <w:t>s</w:t>
      </w:r>
      <w:r w:rsidRPr="00B678EC">
        <w:rPr>
          <w:rFonts w:ascii="Arial" w:hAnsi="Arial" w:cs="Arial"/>
        </w:rPr>
        <w:t xml:space="preserve"> CCPs</w:t>
      </w:r>
      <w:r w:rsidR="006862C4" w:rsidRPr="00B678EC">
        <w:rPr>
          <w:rFonts w:ascii="Arial" w:hAnsi="Arial" w:cs="Arial"/>
        </w:rPr>
        <w:t>, the</w:t>
      </w:r>
      <w:r w:rsidRPr="00B678EC">
        <w:rPr>
          <w:rFonts w:ascii="Arial" w:hAnsi="Arial" w:cs="Arial"/>
        </w:rPr>
        <w:t xml:space="preserve"> competitive conditions would be distorted if all </w:t>
      </w:r>
      <w:r w:rsidR="0081715A" w:rsidRPr="00B678EC">
        <w:rPr>
          <w:rFonts w:ascii="Arial" w:hAnsi="Arial" w:cs="Arial"/>
        </w:rPr>
        <w:t xml:space="preserve">the </w:t>
      </w:r>
      <w:r w:rsidRPr="00B678EC">
        <w:rPr>
          <w:rFonts w:ascii="Arial" w:hAnsi="Arial" w:cs="Arial"/>
        </w:rPr>
        <w:t xml:space="preserve">CCPs serving such segments </w:t>
      </w:r>
      <w:r w:rsidR="0081715A" w:rsidRPr="00B678EC">
        <w:rPr>
          <w:rFonts w:ascii="Arial" w:hAnsi="Arial" w:cs="Arial"/>
        </w:rPr>
        <w:t>were classified differently.</w:t>
      </w:r>
      <w:r w:rsidR="00B678EC" w:rsidRPr="00B678EC">
        <w:rPr>
          <w:rFonts w:ascii="Arial" w:hAnsi="Arial" w:cs="Arial"/>
        </w:rPr>
        <w:t xml:space="preserve"> </w:t>
      </w:r>
      <w:r w:rsidRPr="00B678EC">
        <w:rPr>
          <w:rFonts w:ascii="Arial" w:hAnsi="Arial" w:cs="Arial"/>
        </w:rPr>
        <w:t xml:space="preserve">If </w:t>
      </w:r>
      <w:r w:rsidR="0081715A" w:rsidRPr="00B678EC">
        <w:rPr>
          <w:rFonts w:ascii="Arial" w:hAnsi="Arial" w:cs="Arial"/>
        </w:rPr>
        <w:t xml:space="preserve">this occurred </w:t>
      </w:r>
      <w:r w:rsidRPr="00B678EC">
        <w:rPr>
          <w:rFonts w:ascii="Arial" w:hAnsi="Arial" w:cs="Arial"/>
        </w:rPr>
        <w:t>it could have negative effects on CCP</w:t>
      </w:r>
      <w:r w:rsidR="00BA73AC" w:rsidRPr="00B678EC">
        <w:rPr>
          <w:rFonts w:ascii="Arial" w:hAnsi="Arial" w:cs="Arial"/>
        </w:rPr>
        <w:t xml:space="preserve"> </w:t>
      </w:r>
      <w:r w:rsidRPr="00B678EC">
        <w:rPr>
          <w:rFonts w:ascii="Arial" w:hAnsi="Arial" w:cs="Arial"/>
        </w:rPr>
        <w:t>competition</w:t>
      </w:r>
      <w:r w:rsidR="00BA73AC" w:rsidRPr="00B678EC">
        <w:rPr>
          <w:rFonts w:ascii="Arial" w:hAnsi="Arial" w:cs="Arial"/>
        </w:rPr>
        <w:t xml:space="preserve"> which could subsequently have negative effects on </w:t>
      </w:r>
      <w:r w:rsidR="007445DD" w:rsidRPr="00B678EC">
        <w:rPr>
          <w:rFonts w:ascii="Arial" w:hAnsi="Arial" w:cs="Arial"/>
        </w:rPr>
        <w:t xml:space="preserve">users </w:t>
      </w:r>
      <w:r w:rsidR="00BA73AC" w:rsidRPr="00B678EC">
        <w:rPr>
          <w:rFonts w:ascii="Arial" w:hAnsi="Arial" w:cs="Arial"/>
        </w:rPr>
        <w:t>of these services</w:t>
      </w:r>
      <w:r>
        <w:rPr>
          <w:rFonts w:ascii="Arial" w:hAnsi="Arial" w:cs="Arial"/>
        </w:rPr>
        <w:t>.</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144006F6" w14:textId="0A86E0C1" w:rsidR="00BE0B46" w:rsidRDefault="007445DD" w:rsidP="00BE0B46">
      <w:pPr>
        <w:rPr>
          <w:rFonts w:ascii="Arial" w:hAnsi="Arial" w:cs="Arial"/>
        </w:rPr>
      </w:pPr>
      <w:permStart w:id="705252928" w:edGrp="everyone"/>
      <w:r>
        <w:rPr>
          <w:rFonts w:ascii="Arial" w:hAnsi="Arial" w:cs="Arial"/>
        </w:rPr>
        <w:t>See our introductory comments and answer to question 1.</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CAFE4" w14:textId="77777777" w:rsidR="005E18DE" w:rsidRDefault="005E18DE" w:rsidP="007E7997">
      <w:r>
        <w:separator/>
      </w:r>
    </w:p>
  </w:endnote>
  <w:endnote w:type="continuationSeparator" w:id="0">
    <w:p w14:paraId="5FEEAF31" w14:textId="77777777" w:rsidR="005E18DE" w:rsidRDefault="005E18DE" w:rsidP="007E7997">
      <w:r>
        <w:continuationSeparator/>
      </w:r>
    </w:p>
  </w:endnote>
  <w:endnote w:type="continuationNotice" w:id="1">
    <w:p w14:paraId="0E977402" w14:textId="77777777" w:rsidR="005E18DE" w:rsidRDefault="005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483D" w14:textId="77777777" w:rsidR="006862C4" w:rsidRDefault="00686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06B21C4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6862C4">
          <w:rPr>
            <w:noProof/>
          </w:rPr>
          <w:t>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94A0B" w14:textId="77777777" w:rsidR="005E18DE" w:rsidRDefault="005E18DE" w:rsidP="007E7997">
      <w:r>
        <w:separator/>
      </w:r>
    </w:p>
  </w:footnote>
  <w:footnote w:type="continuationSeparator" w:id="0">
    <w:p w14:paraId="23651509" w14:textId="77777777" w:rsidR="005E18DE" w:rsidRDefault="005E18DE" w:rsidP="007E7997">
      <w:r>
        <w:continuationSeparator/>
      </w:r>
    </w:p>
  </w:footnote>
  <w:footnote w:type="continuationNotice" w:id="1">
    <w:p w14:paraId="1DFDE6A0" w14:textId="77777777" w:rsidR="005E18DE" w:rsidRDefault="005E1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C28B" w14:textId="77777777" w:rsidR="006862C4" w:rsidRDefault="00686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E36813" w:rsidRDefault="00E36813">
    <w:pPr>
      <w:pStyle w:val="Header"/>
    </w:pPr>
    <w:r>
      <w:rPr>
        <w:noProof/>
        <w:lang w:val="en-US" w:eastAsia="ja-JP"/>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Header"/>
      <w:jc w:val="right"/>
      <w:rPr>
        <w:b/>
        <w:color w:val="FF0000"/>
      </w:rPr>
    </w:pPr>
    <w:r w:rsidRPr="008D5F86">
      <w:rPr>
        <w:rFonts w:ascii="Arial" w:hAnsi="Arial" w:cs="Arial"/>
        <w:noProof/>
        <w:lang w:val="en-US" w:eastAsia="ja-JP"/>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ja-JP"/>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documentProtection w:edit="readOnly" w:enforcement="1"/>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217"/>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6F61"/>
    <w:rsid w:val="000F0169"/>
    <w:rsid w:val="000F0951"/>
    <w:rsid w:val="000F2598"/>
    <w:rsid w:val="000F29C0"/>
    <w:rsid w:val="000F2BE6"/>
    <w:rsid w:val="000F474D"/>
    <w:rsid w:val="000F5C90"/>
    <w:rsid w:val="000F5EA6"/>
    <w:rsid w:val="000F7998"/>
    <w:rsid w:val="00100ADC"/>
    <w:rsid w:val="00101AA1"/>
    <w:rsid w:val="0010429A"/>
    <w:rsid w:val="00105424"/>
    <w:rsid w:val="001075EC"/>
    <w:rsid w:val="0011002B"/>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8CE"/>
    <w:rsid w:val="001C5D8C"/>
    <w:rsid w:val="001C7E0A"/>
    <w:rsid w:val="001D0112"/>
    <w:rsid w:val="001D053B"/>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37B1"/>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DF2"/>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132C"/>
    <w:rsid w:val="00282D38"/>
    <w:rsid w:val="00282FBE"/>
    <w:rsid w:val="00284AF2"/>
    <w:rsid w:val="0028536B"/>
    <w:rsid w:val="00285CED"/>
    <w:rsid w:val="00285EB5"/>
    <w:rsid w:val="00287C8F"/>
    <w:rsid w:val="00290893"/>
    <w:rsid w:val="002917B9"/>
    <w:rsid w:val="00291A55"/>
    <w:rsid w:val="0029394C"/>
    <w:rsid w:val="002A1181"/>
    <w:rsid w:val="002A13B0"/>
    <w:rsid w:val="002A2C91"/>
    <w:rsid w:val="002A557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5964"/>
    <w:rsid w:val="002F6279"/>
    <w:rsid w:val="003013B7"/>
    <w:rsid w:val="00301993"/>
    <w:rsid w:val="00301E55"/>
    <w:rsid w:val="00307397"/>
    <w:rsid w:val="003101EF"/>
    <w:rsid w:val="00312BDD"/>
    <w:rsid w:val="00314117"/>
    <w:rsid w:val="00317EDF"/>
    <w:rsid w:val="003279E7"/>
    <w:rsid w:val="00327B62"/>
    <w:rsid w:val="00331FE9"/>
    <w:rsid w:val="0033324D"/>
    <w:rsid w:val="00333A34"/>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2149"/>
    <w:rsid w:val="0036266E"/>
    <w:rsid w:val="00366D42"/>
    <w:rsid w:val="0036748C"/>
    <w:rsid w:val="00372615"/>
    <w:rsid w:val="00373A3C"/>
    <w:rsid w:val="00376233"/>
    <w:rsid w:val="00380B30"/>
    <w:rsid w:val="00381784"/>
    <w:rsid w:val="00381EB0"/>
    <w:rsid w:val="00382A72"/>
    <w:rsid w:val="00382EBA"/>
    <w:rsid w:val="0038331A"/>
    <w:rsid w:val="0039135B"/>
    <w:rsid w:val="00392B52"/>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32B"/>
    <w:rsid w:val="004038F1"/>
    <w:rsid w:val="00404282"/>
    <w:rsid w:val="0040743A"/>
    <w:rsid w:val="00407623"/>
    <w:rsid w:val="00407A74"/>
    <w:rsid w:val="004114D5"/>
    <w:rsid w:val="00414210"/>
    <w:rsid w:val="004159DB"/>
    <w:rsid w:val="00420FD4"/>
    <w:rsid w:val="00422759"/>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1B4"/>
    <w:rsid w:val="00455577"/>
    <w:rsid w:val="004555FC"/>
    <w:rsid w:val="00456795"/>
    <w:rsid w:val="00461CC8"/>
    <w:rsid w:val="00462B2F"/>
    <w:rsid w:val="00465EAA"/>
    <w:rsid w:val="004703AC"/>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5BF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B02"/>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54C"/>
    <w:rsid w:val="0060361E"/>
    <w:rsid w:val="00603FE8"/>
    <w:rsid w:val="00604A25"/>
    <w:rsid w:val="00606683"/>
    <w:rsid w:val="00613BF6"/>
    <w:rsid w:val="006166BC"/>
    <w:rsid w:val="00616D27"/>
    <w:rsid w:val="006234FE"/>
    <w:rsid w:val="00623840"/>
    <w:rsid w:val="006255EC"/>
    <w:rsid w:val="00625A25"/>
    <w:rsid w:val="0062736A"/>
    <w:rsid w:val="0063565E"/>
    <w:rsid w:val="00636E02"/>
    <w:rsid w:val="00641DB1"/>
    <w:rsid w:val="00642297"/>
    <w:rsid w:val="00644A34"/>
    <w:rsid w:val="00654824"/>
    <w:rsid w:val="00656AD6"/>
    <w:rsid w:val="00661766"/>
    <w:rsid w:val="00662882"/>
    <w:rsid w:val="0066298C"/>
    <w:rsid w:val="006629E8"/>
    <w:rsid w:val="00663008"/>
    <w:rsid w:val="00663093"/>
    <w:rsid w:val="00665A7C"/>
    <w:rsid w:val="00665B0B"/>
    <w:rsid w:val="006705CD"/>
    <w:rsid w:val="006708D6"/>
    <w:rsid w:val="00671363"/>
    <w:rsid w:val="00672780"/>
    <w:rsid w:val="00672842"/>
    <w:rsid w:val="00676CFC"/>
    <w:rsid w:val="00677133"/>
    <w:rsid w:val="00681482"/>
    <w:rsid w:val="006854DD"/>
    <w:rsid w:val="006862C4"/>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225"/>
    <w:rsid w:val="006F53E8"/>
    <w:rsid w:val="006F5FB8"/>
    <w:rsid w:val="0070017B"/>
    <w:rsid w:val="0070427E"/>
    <w:rsid w:val="007049CD"/>
    <w:rsid w:val="00704D53"/>
    <w:rsid w:val="007056C3"/>
    <w:rsid w:val="00706072"/>
    <w:rsid w:val="00711A1C"/>
    <w:rsid w:val="00713644"/>
    <w:rsid w:val="00721256"/>
    <w:rsid w:val="007217AD"/>
    <w:rsid w:val="00723BA1"/>
    <w:rsid w:val="00724A1B"/>
    <w:rsid w:val="0073173E"/>
    <w:rsid w:val="007319C3"/>
    <w:rsid w:val="0073454F"/>
    <w:rsid w:val="00735C00"/>
    <w:rsid w:val="007361AD"/>
    <w:rsid w:val="007364C6"/>
    <w:rsid w:val="007364C7"/>
    <w:rsid w:val="00740BF3"/>
    <w:rsid w:val="00741D5C"/>
    <w:rsid w:val="0074352F"/>
    <w:rsid w:val="007445DD"/>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3BD"/>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59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4A72"/>
    <w:rsid w:val="0081715A"/>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3232"/>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4FAB"/>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5538"/>
    <w:rsid w:val="00906DC4"/>
    <w:rsid w:val="0091457F"/>
    <w:rsid w:val="0091729E"/>
    <w:rsid w:val="0092390D"/>
    <w:rsid w:val="0093261E"/>
    <w:rsid w:val="0094008E"/>
    <w:rsid w:val="00941C0C"/>
    <w:rsid w:val="009437F2"/>
    <w:rsid w:val="0094528B"/>
    <w:rsid w:val="00960A8B"/>
    <w:rsid w:val="009622D0"/>
    <w:rsid w:val="00965128"/>
    <w:rsid w:val="00972A77"/>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C3D"/>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874E7"/>
    <w:rsid w:val="00A91D91"/>
    <w:rsid w:val="00A96F81"/>
    <w:rsid w:val="00A9709D"/>
    <w:rsid w:val="00AA054E"/>
    <w:rsid w:val="00AA0A10"/>
    <w:rsid w:val="00AA2094"/>
    <w:rsid w:val="00AA2947"/>
    <w:rsid w:val="00AB1894"/>
    <w:rsid w:val="00AB22DF"/>
    <w:rsid w:val="00AB30EA"/>
    <w:rsid w:val="00AB458B"/>
    <w:rsid w:val="00AB45E4"/>
    <w:rsid w:val="00AB5EC2"/>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366"/>
    <w:rsid w:val="00AF7EC4"/>
    <w:rsid w:val="00B0014A"/>
    <w:rsid w:val="00B001E2"/>
    <w:rsid w:val="00B00B50"/>
    <w:rsid w:val="00B00DB2"/>
    <w:rsid w:val="00B016E3"/>
    <w:rsid w:val="00B022A5"/>
    <w:rsid w:val="00B02B0B"/>
    <w:rsid w:val="00B03817"/>
    <w:rsid w:val="00B04283"/>
    <w:rsid w:val="00B05BA8"/>
    <w:rsid w:val="00B0741D"/>
    <w:rsid w:val="00B07AD8"/>
    <w:rsid w:val="00B07B20"/>
    <w:rsid w:val="00B1081B"/>
    <w:rsid w:val="00B12E68"/>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020D"/>
    <w:rsid w:val="00B648F2"/>
    <w:rsid w:val="00B655D1"/>
    <w:rsid w:val="00B678EC"/>
    <w:rsid w:val="00B73FF2"/>
    <w:rsid w:val="00B74CBA"/>
    <w:rsid w:val="00B74ED3"/>
    <w:rsid w:val="00B768CF"/>
    <w:rsid w:val="00B81A44"/>
    <w:rsid w:val="00B86BB5"/>
    <w:rsid w:val="00B878AE"/>
    <w:rsid w:val="00B91072"/>
    <w:rsid w:val="00B91B6E"/>
    <w:rsid w:val="00B94B2C"/>
    <w:rsid w:val="00B96F7D"/>
    <w:rsid w:val="00B970D0"/>
    <w:rsid w:val="00BA49F4"/>
    <w:rsid w:val="00BA5C41"/>
    <w:rsid w:val="00BA6ACA"/>
    <w:rsid w:val="00BA7232"/>
    <w:rsid w:val="00BA73AC"/>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23A5"/>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6DBD"/>
    <w:rsid w:val="00C17E6C"/>
    <w:rsid w:val="00C249CC"/>
    <w:rsid w:val="00C24E5F"/>
    <w:rsid w:val="00C255B6"/>
    <w:rsid w:val="00C26F3A"/>
    <w:rsid w:val="00C2770B"/>
    <w:rsid w:val="00C30296"/>
    <w:rsid w:val="00C3170E"/>
    <w:rsid w:val="00C31947"/>
    <w:rsid w:val="00C3299B"/>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3313"/>
    <w:rsid w:val="00C9545D"/>
    <w:rsid w:val="00C9625C"/>
    <w:rsid w:val="00C978C6"/>
    <w:rsid w:val="00C97F2A"/>
    <w:rsid w:val="00CA112D"/>
    <w:rsid w:val="00CA1F9F"/>
    <w:rsid w:val="00CA2179"/>
    <w:rsid w:val="00CA3D8A"/>
    <w:rsid w:val="00CA5C11"/>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23C"/>
    <w:rsid w:val="00D059F5"/>
    <w:rsid w:val="00D117F5"/>
    <w:rsid w:val="00D13661"/>
    <w:rsid w:val="00D142BD"/>
    <w:rsid w:val="00D146DE"/>
    <w:rsid w:val="00D17FEC"/>
    <w:rsid w:val="00D200E7"/>
    <w:rsid w:val="00D21427"/>
    <w:rsid w:val="00D21DBC"/>
    <w:rsid w:val="00D22164"/>
    <w:rsid w:val="00D22B86"/>
    <w:rsid w:val="00D22F2F"/>
    <w:rsid w:val="00D24042"/>
    <w:rsid w:val="00D24194"/>
    <w:rsid w:val="00D2460F"/>
    <w:rsid w:val="00D2590F"/>
    <w:rsid w:val="00D26EBD"/>
    <w:rsid w:val="00D27150"/>
    <w:rsid w:val="00D27EB3"/>
    <w:rsid w:val="00D35E02"/>
    <w:rsid w:val="00D40DD4"/>
    <w:rsid w:val="00D41425"/>
    <w:rsid w:val="00D46275"/>
    <w:rsid w:val="00D467CA"/>
    <w:rsid w:val="00D4759B"/>
    <w:rsid w:val="00D500A4"/>
    <w:rsid w:val="00D51205"/>
    <w:rsid w:val="00D516FC"/>
    <w:rsid w:val="00D51F2D"/>
    <w:rsid w:val="00D535EE"/>
    <w:rsid w:val="00D54FC4"/>
    <w:rsid w:val="00D574C1"/>
    <w:rsid w:val="00D57615"/>
    <w:rsid w:val="00D577C9"/>
    <w:rsid w:val="00D57F88"/>
    <w:rsid w:val="00D606B7"/>
    <w:rsid w:val="00D61A94"/>
    <w:rsid w:val="00D62282"/>
    <w:rsid w:val="00D6356C"/>
    <w:rsid w:val="00D64A32"/>
    <w:rsid w:val="00D6553A"/>
    <w:rsid w:val="00D657CA"/>
    <w:rsid w:val="00D73338"/>
    <w:rsid w:val="00D775F3"/>
    <w:rsid w:val="00D77868"/>
    <w:rsid w:val="00D77F25"/>
    <w:rsid w:val="00D82B47"/>
    <w:rsid w:val="00D84C2A"/>
    <w:rsid w:val="00D9064B"/>
    <w:rsid w:val="00D978C6"/>
    <w:rsid w:val="00D97C89"/>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5CCF"/>
    <w:rsid w:val="00E56242"/>
    <w:rsid w:val="00E603DF"/>
    <w:rsid w:val="00E63745"/>
    <w:rsid w:val="00E6699F"/>
    <w:rsid w:val="00E67B40"/>
    <w:rsid w:val="00E703AE"/>
    <w:rsid w:val="00E72373"/>
    <w:rsid w:val="00E76AF9"/>
    <w:rsid w:val="00E84EF0"/>
    <w:rsid w:val="00E85DD4"/>
    <w:rsid w:val="00E8649C"/>
    <w:rsid w:val="00E87886"/>
    <w:rsid w:val="00E87CDE"/>
    <w:rsid w:val="00E91FC1"/>
    <w:rsid w:val="00E92D54"/>
    <w:rsid w:val="00E9323C"/>
    <w:rsid w:val="00E95FD8"/>
    <w:rsid w:val="00EA0283"/>
    <w:rsid w:val="00EA5DE1"/>
    <w:rsid w:val="00EB0C86"/>
    <w:rsid w:val="00EB0E16"/>
    <w:rsid w:val="00EB236F"/>
    <w:rsid w:val="00EB237E"/>
    <w:rsid w:val="00EB2DDD"/>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E07"/>
    <w:rsid w:val="00F03FA7"/>
    <w:rsid w:val="00F048EF"/>
    <w:rsid w:val="00F06AAD"/>
    <w:rsid w:val="00F146BE"/>
    <w:rsid w:val="00F22013"/>
    <w:rsid w:val="00F22356"/>
    <w:rsid w:val="00F2255B"/>
    <w:rsid w:val="00F226E0"/>
    <w:rsid w:val="00F2522F"/>
    <w:rsid w:val="00F30180"/>
    <w:rsid w:val="00F31A29"/>
    <w:rsid w:val="00F3279A"/>
    <w:rsid w:val="00F37236"/>
    <w:rsid w:val="00F44634"/>
    <w:rsid w:val="00F505EC"/>
    <w:rsid w:val="00F5088F"/>
    <w:rsid w:val="00F50D17"/>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6B4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5DC4"/>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sharepoint/v4"/>
    <ds:schemaRef ds:uri="http://purl.org/dc/elements/1.1/"/>
    <ds:schemaRef ds:uri="http://purl.org/dc/dcmitype/"/>
    <ds:schemaRef ds:uri="20fbe147-bbda-4e53-b6b1-7e8bbff3fe19"/>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100D9AA-00CC-4CE6-9E2B-F1520422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10</Pages>
  <Words>2293</Words>
  <Characters>13076</Characters>
  <Application>Microsoft Office Word</Application>
  <DocSecurity>12</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Storm, Roger</cp:lastModifiedBy>
  <cp:revision>2</cp:revision>
  <cp:lastPrinted>2019-07-26T08:45:00Z</cp:lastPrinted>
  <dcterms:created xsi:type="dcterms:W3CDTF">2019-07-29T13:31:00Z</dcterms:created>
  <dcterms:modified xsi:type="dcterms:W3CDTF">2019-07-29T13:31:00Z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