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26CF3934" w14:textId="0AE97A02" w:rsidR="00AB6157" w:rsidRPr="00B8572C" w:rsidRDefault="00220938" w:rsidP="00AB6157">
                <w:pPr>
                  <w:pStyle w:val="Heading2"/>
                  <w:numPr>
                    <w:ilvl w:val="0"/>
                    <w:numId w:val="0"/>
                  </w:numPr>
                  <w:ind w:left="576" w:hanging="576"/>
                </w:pPr>
                <w:r w:rsidRPr="00220938">
                  <w:t xml:space="preserve">Draft </w:t>
                </w:r>
                <w:r>
                  <w:t xml:space="preserve">technical </w:t>
                </w:r>
                <w:r w:rsidRPr="00220938">
                  <w:t>advice on criteria for tiering under Article 25(2a) of EMIR2.2</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10FB09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1F821ED6"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w:t>
          </w:r>
          <w:r w:rsidRPr="00AF7EC4">
            <w:rPr>
              <w:rFonts w:asciiTheme="minorHAnsi" w:eastAsiaTheme="minorEastAsia" w:hAnsiTheme="minorHAnsi" w:cstheme="minorBidi"/>
              <w:sz w:val="22"/>
              <w:szCs w:val="20"/>
              <w:lang w:eastAsia="en-US"/>
            </w:rPr>
            <w:t xml:space="preserve">by </w:t>
          </w:r>
          <w:r w:rsidR="00AF7EC4" w:rsidRPr="00AF7EC4">
            <w:rPr>
              <w:rFonts w:asciiTheme="minorHAnsi" w:eastAsiaTheme="minorEastAsia" w:hAnsiTheme="minorHAnsi" w:cstheme="minorBidi"/>
              <w:b/>
              <w:sz w:val="22"/>
              <w:szCs w:val="20"/>
              <w:lang w:eastAsia="en-US"/>
            </w:rPr>
            <w:t>29</w:t>
          </w:r>
          <w:r w:rsidRPr="00AF7EC4">
            <w:rPr>
              <w:rFonts w:asciiTheme="minorHAnsi" w:eastAsiaTheme="minorEastAsia" w:hAnsiTheme="minorHAnsi" w:cstheme="minorBidi"/>
              <w:b/>
              <w:sz w:val="22"/>
              <w:szCs w:val="20"/>
              <w:lang w:eastAsia="en-US"/>
            </w:rPr>
            <w:t xml:space="preserve"> July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1E9BC481"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220938">
            <w:rPr>
              <w:rFonts w:eastAsiaTheme="minorEastAsia" w:cstheme="minorBidi"/>
              <w:szCs w:val="20"/>
              <w:lang w:eastAsia="en-US"/>
            </w:rPr>
            <w:t>TATC</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7D47EE19"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220938">
            <w:rPr>
              <w:rFonts w:eastAsiaTheme="minorEastAsia" w:cstheme="minorBidi"/>
              <w:szCs w:val="20"/>
              <w:lang w:eastAsia="en-US"/>
            </w:rPr>
            <w:t>TATC</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220938">
            <w:rPr>
              <w:rFonts w:eastAsiaTheme="minorEastAsia" w:cstheme="minorBidi"/>
              <w:szCs w:val="20"/>
              <w:lang w:eastAsia="en-US"/>
            </w:rPr>
            <w:t>TATC</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2F80FC06" w14:textId="77777777" w:rsidR="00220938" w:rsidRPr="00220938" w:rsidRDefault="00220938" w:rsidP="00220938">
          <w:pPr>
            <w:spacing w:after="250" w:line="276" w:lineRule="auto"/>
            <w:jc w:val="both"/>
            <w:rPr>
              <w:rFonts w:asciiTheme="minorHAnsi" w:eastAsiaTheme="minorEastAsia" w:hAnsiTheme="minorHAnsi" w:cstheme="minorBidi"/>
              <w:sz w:val="22"/>
              <w:szCs w:val="20"/>
              <w:lang w:eastAsia="en-US"/>
            </w:rPr>
          </w:pPr>
          <w:r w:rsidRPr="00220938">
            <w:rPr>
              <w:rFonts w:asciiTheme="minorHAnsi" w:eastAsiaTheme="minorEastAsia" w:hAnsiTheme="minorHAnsi" w:cstheme="minorBidi"/>
              <w:sz w:val="22"/>
              <w:szCs w:val="20"/>
              <w:lang w:eastAsia="en-US"/>
            </w:rPr>
            <w:t>All interested stakeholders are invited to respond to this consultation paper. In particular, responses are sought from central counterparties (CCPs), clearing members and clients of clearing members.</w:t>
          </w:r>
        </w:p>
        <w:p w14:paraId="14912E5E" w14:textId="1CE85474" w:rsidR="00AF2EF7" w:rsidRPr="00B8572C" w:rsidRDefault="00B7609B" w:rsidP="00AF2EF7">
          <w:pPr>
            <w:spacing w:after="120" w:line="276" w:lineRule="auto"/>
            <w:rPr>
              <w:rFonts w:asciiTheme="minorHAnsi" w:hAnsiTheme="minorHAnsi" w:cstheme="minorHAnsi"/>
            </w:rPr>
          </w:pP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1A61434C" w:rsidR="00C85C8B" w:rsidRPr="00C85C8B" w:rsidRDefault="00B472B2" w:rsidP="00C85C8B">
                <w:pPr>
                  <w:rPr>
                    <w:rFonts w:ascii="Arial" w:hAnsi="Arial" w:cs="Arial"/>
                    <w:color w:val="808080"/>
                    <w:sz w:val="20"/>
                    <w:lang w:eastAsia="de-DE"/>
                  </w:rPr>
                </w:pPr>
                <w:r>
                  <w:rPr>
                    <w:rFonts w:ascii="Arial" w:hAnsi="Arial" w:cs="Arial"/>
                    <w:color w:val="808080"/>
                    <w:sz w:val="20"/>
                    <w:lang w:eastAsia="de-DE"/>
                  </w:rPr>
                  <w:t>Minneapolis Grain Exchange, Inc.</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7F35FF4B" w:rsidR="00C85C8B" w:rsidRPr="00C85C8B" w:rsidRDefault="00B7609B"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472B2">
                  <w:rPr>
                    <w:rFonts w:ascii="Arial" w:hAnsi="Arial" w:cs="Arial"/>
                    <w:sz w:val="20"/>
                    <w:lang w:eastAsia="de-DE"/>
                  </w:rPr>
                  <w:t>Central Counterparty</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07CFFF21" w:rsidR="00C85C8B" w:rsidRPr="00C85C8B" w:rsidRDefault="00B472B2"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4EDCD6B3" w:rsidR="00C85C8B" w:rsidRPr="00C85C8B" w:rsidRDefault="00841A36" w:rsidP="00C85C8B">
                <w:pPr>
                  <w:rPr>
                    <w:rFonts w:ascii="Arial" w:hAnsi="Arial" w:cs="Arial"/>
                    <w:sz w:val="20"/>
                    <w:lang w:eastAsia="de-DE"/>
                  </w:rPr>
                </w:pPr>
                <w:r>
                  <w:rPr>
                    <w:rFonts w:ascii="Arial" w:hAnsi="Arial" w:cs="Arial"/>
                    <w:sz w:val="20"/>
                    <w:lang w:eastAsia="de-DE"/>
                  </w:rPr>
                  <w:t>North-America</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63DF297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220938">
        <w:rPr>
          <w:rFonts w:asciiTheme="minorHAnsi" w:eastAsiaTheme="minorEastAsia" w:hAnsiTheme="minorHAnsi" w:cstheme="minorBidi"/>
          <w:sz w:val="22"/>
          <w:szCs w:val="20"/>
          <w:lang w:eastAsia="en-US"/>
        </w:rPr>
        <w:t>TATC</w:t>
      </w:r>
      <w:r w:rsidRPr="00C85C8B">
        <w:rPr>
          <w:rFonts w:asciiTheme="minorHAnsi" w:eastAsiaTheme="minorEastAsia" w:hAnsiTheme="minorHAnsi" w:cstheme="minorBidi"/>
          <w:sz w:val="22"/>
          <w:szCs w:val="20"/>
          <w:lang w:eastAsia="en-US"/>
        </w:rPr>
        <w:t>_1&gt;</w:t>
      </w:r>
    </w:p>
    <w:p w14:paraId="7D0AF167" w14:textId="46119DF9" w:rsidR="00841A36" w:rsidRPr="00841A36" w:rsidRDefault="00841A36" w:rsidP="00C85C8B">
      <w:pPr>
        <w:spacing w:after="250" w:line="276" w:lineRule="auto"/>
        <w:jc w:val="both"/>
        <w:rPr>
          <w:rFonts w:ascii="Arial" w:eastAsiaTheme="minorEastAsia" w:hAnsi="Arial"/>
        </w:rPr>
      </w:pPr>
      <w:permStart w:id="885457707" w:edGrp="everyone"/>
      <w:r w:rsidRPr="00841A36">
        <w:rPr>
          <w:rFonts w:ascii="Arial" w:hAnsi="Arial" w:cs="Arial"/>
        </w:rPr>
        <w:t>The Minneapolis Grain Exchange, Inc. (“MGEX”) would like to express its appreciation to the European</w:t>
      </w:r>
      <w:r>
        <w:rPr>
          <w:rFonts w:ascii="Arial" w:hAnsi="Arial" w:cs="Arial"/>
        </w:rPr>
        <w:t xml:space="preserve"> Securities and Markets Authority (“ESMA”) </w:t>
      </w:r>
      <w:r w:rsidRPr="00841A36">
        <w:rPr>
          <w:rFonts w:ascii="Arial" w:hAnsi="Arial" w:cs="Arial"/>
        </w:rPr>
        <w:t xml:space="preserve">for the opportunity to comment </w:t>
      </w:r>
      <w:r>
        <w:rPr>
          <w:rFonts w:ascii="Arial" w:hAnsi="Arial" w:cs="Arial"/>
        </w:rPr>
        <w:t>on this Consultation Paper on draft technical advice on criteria</w:t>
      </w:r>
      <w:r w:rsidRPr="00841A36">
        <w:rPr>
          <w:rFonts w:ascii="Arial" w:eastAsiaTheme="minorEastAsia" w:hAnsi="Arial"/>
        </w:rPr>
        <w:t xml:space="preserve"> </w:t>
      </w:r>
      <w:r w:rsidRPr="006D0C0C">
        <w:rPr>
          <w:rFonts w:ascii="Arial" w:eastAsiaTheme="minorEastAsia" w:hAnsi="Arial"/>
        </w:rPr>
        <w:t>for tiering under Article 25(2a) of EMIR 2.2</w:t>
      </w:r>
      <w:r w:rsidRPr="00841A36">
        <w:rPr>
          <w:rFonts w:ascii="Arial" w:eastAsiaTheme="minorEastAsia" w:hAnsi="Arial"/>
        </w:rPr>
        <w:t xml:space="preserve">.  </w:t>
      </w:r>
      <w:r w:rsidRPr="00841A36">
        <w:rPr>
          <w:rFonts w:ascii="Arial" w:hAnsi="Arial" w:cs="Arial"/>
        </w:rPr>
        <w:t xml:space="preserve">MGEX is a U.S. designated contract market and Subpart C derivatives clearing organization, registered with and subject to the jurisdiction of the United States Commodity Futures Trading Commission.  The Exchange was also recognized as a third-country </w:t>
      </w:r>
      <w:r w:rsidR="00BB31BC">
        <w:rPr>
          <w:rFonts w:ascii="Arial" w:hAnsi="Arial" w:cs="Arial"/>
        </w:rPr>
        <w:t xml:space="preserve">central </w:t>
      </w:r>
      <w:proofErr w:type="spellStart"/>
      <w:r w:rsidR="00BB31BC">
        <w:rPr>
          <w:rFonts w:ascii="Arial" w:hAnsi="Arial" w:cs="Arial"/>
        </w:rPr>
        <w:t>counterpary</w:t>
      </w:r>
      <w:proofErr w:type="spellEnd"/>
      <w:r w:rsidR="00BB31BC">
        <w:rPr>
          <w:rFonts w:ascii="Arial" w:hAnsi="Arial" w:cs="Arial"/>
        </w:rPr>
        <w:t xml:space="preserve"> (“TC-</w:t>
      </w:r>
      <w:r w:rsidRPr="00841A36">
        <w:rPr>
          <w:rFonts w:ascii="Arial" w:hAnsi="Arial" w:cs="Arial"/>
        </w:rPr>
        <w:t>CCP</w:t>
      </w:r>
      <w:r w:rsidR="00BB31BC">
        <w:rPr>
          <w:rFonts w:ascii="Arial" w:hAnsi="Arial" w:cs="Arial"/>
        </w:rPr>
        <w:t>”)</w:t>
      </w:r>
      <w:r w:rsidRPr="00841A36">
        <w:rPr>
          <w:rFonts w:ascii="Arial" w:hAnsi="Arial" w:cs="Arial"/>
        </w:rPr>
        <w:t xml:space="preserve"> under Regulation (EU) No 648/2012 on September 28, 2016.</w:t>
      </w:r>
    </w:p>
    <w:p w14:paraId="770837C7" w14:textId="45F4CEED" w:rsidR="00D57A56" w:rsidRDefault="00841A36" w:rsidP="00C85C8B">
      <w:pPr>
        <w:spacing w:after="250" w:line="276" w:lineRule="auto"/>
        <w:jc w:val="both"/>
        <w:rPr>
          <w:rFonts w:ascii="Arial" w:eastAsiaTheme="minorEastAsia" w:hAnsi="Arial"/>
        </w:rPr>
      </w:pPr>
      <w:r>
        <w:rPr>
          <w:rFonts w:ascii="Arial" w:eastAsiaTheme="minorEastAsia" w:hAnsi="Arial"/>
        </w:rPr>
        <w:t>MGEX recognizes ESMA’s need to distinguish between</w:t>
      </w:r>
      <w:r w:rsidR="001A58B6">
        <w:rPr>
          <w:rFonts w:ascii="Arial" w:eastAsiaTheme="minorEastAsia" w:hAnsi="Arial"/>
        </w:rPr>
        <w:t xml:space="preserve"> TC-CCPs that are systemically important (or likely to become so) for the financial stability of the EU or one of its Member States and those that are non-systemic </w:t>
      </w:r>
      <w:r w:rsidR="00F80FC6">
        <w:rPr>
          <w:rFonts w:ascii="Arial" w:eastAsiaTheme="minorEastAsia" w:hAnsi="Arial"/>
        </w:rPr>
        <w:t>to</w:t>
      </w:r>
      <w:r w:rsidR="001A58B6">
        <w:rPr>
          <w:rFonts w:ascii="Arial" w:eastAsiaTheme="minorEastAsia" w:hAnsi="Arial"/>
        </w:rPr>
        <w:t xml:space="preserve"> the EU.</w:t>
      </w:r>
      <w:r w:rsidR="003A4A62">
        <w:rPr>
          <w:rFonts w:ascii="Arial" w:eastAsiaTheme="minorEastAsia" w:hAnsi="Arial"/>
        </w:rPr>
        <w:t xml:space="preserve">  In addition, MGEX agrees with and supports ESMA’s desire to evaluate TC-CCPs based on data rather than apply a one-size-fits-all approach.  </w:t>
      </w:r>
      <w:r w:rsidR="008349BA">
        <w:rPr>
          <w:rFonts w:ascii="Arial" w:eastAsiaTheme="minorEastAsia" w:hAnsi="Arial"/>
        </w:rPr>
        <w:t>As described below, however, w</w:t>
      </w:r>
      <w:r w:rsidR="003A4A62">
        <w:rPr>
          <w:rFonts w:ascii="Arial" w:eastAsiaTheme="minorEastAsia" w:hAnsi="Arial"/>
        </w:rPr>
        <w:t xml:space="preserve">e are concerned that the </w:t>
      </w:r>
      <w:r w:rsidR="008349BA">
        <w:rPr>
          <w:rFonts w:ascii="Arial" w:eastAsiaTheme="minorEastAsia" w:hAnsi="Arial"/>
        </w:rPr>
        <w:t>information</w:t>
      </w:r>
      <w:r w:rsidR="003A4A62">
        <w:rPr>
          <w:rFonts w:ascii="Arial" w:eastAsiaTheme="minorEastAsia" w:hAnsi="Arial"/>
        </w:rPr>
        <w:t xml:space="preserve"> to be collected is both unnecessary in terms of the extent of data needed to assess systemic importance and achieve ESMA’s objectives, as well </w:t>
      </w:r>
      <w:r w:rsidR="007C5B42">
        <w:rPr>
          <w:rFonts w:ascii="Arial" w:eastAsiaTheme="minorEastAsia" w:hAnsi="Arial"/>
        </w:rPr>
        <w:t xml:space="preserve">as </w:t>
      </w:r>
      <w:r w:rsidR="003A4A62">
        <w:rPr>
          <w:rFonts w:ascii="Arial" w:eastAsiaTheme="minorEastAsia" w:hAnsi="Arial"/>
        </w:rPr>
        <w:t>unduly burdensome</w:t>
      </w:r>
      <w:r w:rsidR="00633ACA">
        <w:rPr>
          <w:rFonts w:ascii="Arial" w:eastAsiaTheme="minorEastAsia" w:hAnsi="Arial"/>
        </w:rPr>
        <w:t xml:space="preserve"> on</w:t>
      </w:r>
      <w:r w:rsidR="00FC3550">
        <w:rPr>
          <w:rFonts w:ascii="Arial" w:eastAsiaTheme="minorEastAsia" w:hAnsi="Arial"/>
        </w:rPr>
        <w:t xml:space="preserve"> smaller</w:t>
      </w:r>
      <w:r w:rsidR="00633ACA">
        <w:rPr>
          <w:rFonts w:ascii="Arial" w:eastAsiaTheme="minorEastAsia" w:hAnsi="Arial"/>
        </w:rPr>
        <w:t xml:space="preserve"> TC-CCPs</w:t>
      </w:r>
      <w:r w:rsidR="00D57A56">
        <w:rPr>
          <w:rFonts w:ascii="Arial" w:eastAsiaTheme="minorEastAsia" w:hAnsi="Arial"/>
        </w:rPr>
        <w:t>.</w:t>
      </w:r>
    </w:p>
    <w:permEnd w:id="885457707"/>
    <w:p w14:paraId="15D00E65" w14:textId="23B522E4"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220938">
        <w:rPr>
          <w:rFonts w:asciiTheme="minorHAnsi" w:eastAsiaTheme="minorEastAsia" w:hAnsiTheme="minorHAnsi" w:cs="Arial"/>
          <w:sz w:val="22"/>
          <w:szCs w:val="20"/>
          <w:lang w:eastAsia="en-US"/>
        </w:rPr>
        <w:t>TATC</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15BD04BA" w:rsidR="00AB6157" w:rsidRDefault="00AB6157" w:rsidP="00C1698A">
      <w:pPr>
        <w:spacing w:line="276" w:lineRule="auto"/>
        <w:rPr>
          <w:rFonts w:asciiTheme="minorHAnsi" w:hAnsiTheme="minorHAnsi" w:cstheme="minorHAnsi"/>
          <w:b/>
          <w:sz w:val="28"/>
          <w:szCs w:val="28"/>
        </w:rPr>
      </w:pPr>
    </w:p>
    <w:p w14:paraId="4F146DAC" w14:textId="77777777" w:rsidR="00BE0B46" w:rsidRDefault="00BE0B46" w:rsidP="00BE0B46">
      <w:pPr>
        <w:pStyle w:val="Questionstyle"/>
        <w:numPr>
          <w:ilvl w:val="0"/>
          <w:numId w:val="17"/>
        </w:numPr>
        <w:spacing w:after="250" w:line="276" w:lineRule="auto"/>
      </w:pPr>
      <w:r>
        <w:t>: Do you generally agree with the proposed indicators (Indicators 1, 2, 3, 4 and 5) to further assess the nature, size and complexity of the CCP's business? Please elaborate and if you disagree with any specific indicator, please suggest an alternative one to measure the relevant criterion.</w:t>
      </w:r>
    </w:p>
    <w:p w14:paraId="5DC043E3" w14:textId="77777777" w:rsidR="00BE0B46" w:rsidRDefault="00BE0B46" w:rsidP="00BE0B46">
      <w:pPr>
        <w:rPr>
          <w:rFonts w:ascii="Arial" w:hAnsi="Arial" w:cs="Arial"/>
        </w:rPr>
      </w:pPr>
      <w:r>
        <w:rPr>
          <w:rFonts w:ascii="Arial" w:hAnsi="Arial" w:cs="Arial"/>
        </w:rPr>
        <w:t>&lt;ESMA_QUESTION_TATC_1&gt;</w:t>
      </w:r>
    </w:p>
    <w:p w14:paraId="3DC53FCC" w14:textId="12911C82" w:rsidR="00633ACA" w:rsidRDefault="00E5350D" w:rsidP="004911F4">
      <w:pPr>
        <w:jc w:val="both"/>
        <w:rPr>
          <w:rFonts w:ascii="Arial" w:hAnsi="Arial" w:cs="Arial"/>
        </w:rPr>
      </w:pPr>
      <w:permStart w:id="1720912251" w:edGrp="everyone"/>
      <w:r>
        <w:rPr>
          <w:rFonts w:ascii="Arial" w:hAnsi="Arial" w:cs="Arial"/>
        </w:rPr>
        <w:t>MGEX believes ESMA should focus on those indicators that evaluate a TC-CCP’s nexus</w:t>
      </w:r>
      <w:r w:rsidR="00162B4F">
        <w:rPr>
          <w:rFonts w:ascii="Arial" w:hAnsi="Arial" w:cs="Arial"/>
        </w:rPr>
        <w:t xml:space="preserve"> to the EU or one of its Member States, particularly the </w:t>
      </w:r>
      <w:r w:rsidR="00BB31BC">
        <w:rPr>
          <w:rFonts w:ascii="Arial" w:hAnsi="Arial" w:cs="Arial"/>
        </w:rPr>
        <w:t>TC-</w:t>
      </w:r>
      <w:r w:rsidR="00162B4F">
        <w:rPr>
          <w:rFonts w:ascii="Arial" w:hAnsi="Arial" w:cs="Arial"/>
        </w:rPr>
        <w:t>CCP’s potential impact on</w:t>
      </w:r>
      <w:r w:rsidR="00BB31BC">
        <w:rPr>
          <w:rFonts w:ascii="Arial" w:hAnsi="Arial" w:cs="Arial"/>
        </w:rPr>
        <w:t xml:space="preserve"> the</w:t>
      </w:r>
      <w:r w:rsidR="00162B4F">
        <w:rPr>
          <w:rFonts w:ascii="Arial" w:hAnsi="Arial" w:cs="Arial"/>
        </w:rPr>
        <w:t xml:space="preserve"> financial stability</w:t>
      </w:r>
      <w:r w:rsidR="00BB31BC">
        <w:rPr>
          <w:rFonts w:ascii="Arial" w:hAnsi="Arial" w:cs="Arial"/>
        </w:rPr>
        <w:t xml:space="preserve"> of the EU</w:t>
      </w:r>
      <w:r w:rsidR="00162B4F">
        <w:rPr>
          <w:rFonts w:ascii="Arial" w:hAnsi="Arial" w:cs="Arial"/>
        </w:rPr>
        <w:t xml:space="preserve">, which aligns with the legislative intent of EMIR 2.2.  MGEX generally views </w:t>
      </w:r>
      <w:r w:rsidR="00BB31BC">
        <w:rPr>
          <w:rFonts w:ascii="Arial" w:hAnsi="Arial" w:cs="Arial"/>
        </w:rPr>
        <w:t>I</w:t>
      </w:r>
      <w:r w:rsidR="00162B4F">
        <w:rPr>
          <w:rFonts w:ascii="Arial" w:hAnsi="Arial" w:cs="Arial"/>
        </w:rPr>
        <w:t xml:space="preserve">ndicators 2 and 3 as appropriate, but questions whether </w:t>
      </w:r>
      <w:r w:rsidR="00BB31BC">
        <w:rPr>
          <w:rFonts w:ascii="Arial" w:hAnsi="Arial" w:cs="Arial"/>
        </w:rPr>
        <w:t>I</w:t>
      </w:r>
      <w:r w:rsidR="00162B4F">
        <w:rPr>
          <w:rFonts w:ascii="Arial" w:hAnsi="Arial" w:cs="Arial"/>
        </w:rPr>
        <w:t xml:space="preserve">ndicators 1, 4, and 5 provide a relevant basis to assess a TC-CCP’s impact </w:t>
      </w:r>
      <w:r w:rsidR="007C5B42">
        <w:rPr>
          <w:rFonts w:ascii="Arial" w:hAnsi="Arial" w:cs="Arial"/>
        </w:rPr>
        <w:t>on the financial stability of</w:t>
      </w:r>
      <w:r w:rsidR="00162B4F">
        <w:rPr>
          <w:rFonts w:ascii="Arial" w:hAnsi="Arial" w:cs="Arial"/>
        </w:rPr>
        <w:t xml:space="preserve"> the EU. </w:t>
      </w:r>
    </w:p>
    <w:p w14:paraId="5C8F2F95" w14:textId="7C3A8BD7" w:rsidR="00162B4F" w:rsidRDefault="00162B4F" w:rsidP="004911F4">
      <w:pPr>
        <w:jc w:val="both"/>
        <w:rPr>
          <w:rFonts w:ascii="Arial" w:hAnsi="Arial" w:cs="Arial"/>
        </w:rPr>
      </w:pPr>
    </w:p>
    <w:p w14:paraId="6D13B415" w14:textId="4AB6352D" w:rsidR="00162B4F" w:rsidRDefault="00162B4F" w:rsidP="004911F4">
      <w:pPr>
        <w:jc w:val="both"/>
        <w:rPr>
          <w:rFonts w:ascii="Arial" w:hAnsi="Arial" w:cs="Arial"/>
        </w:rPr>
      </w:pPr>
      <w:r>
        <w:rPr>
          <w:rFonts w:ascii="Arial" w:hAnsi="Arial" w:cs="Arial"/>
        </w:rPr>
        <w:t xml:space="preserve">As it relates to </w:t>
      </w:r>
      <w:r w:rsidR="00BB31BC">
        <w:rPr>
          <w:rFonts w:ascii="Arial" w:hAnsi="Arial" w:cs="Arial"/>
        </w:rPr>
        <w:t>I</w:t>
      </w:r>
      <w:r>
        <w:rPr>
          <w:rFonts w:ascii="Arial" w:hAnsi="Arial" w:cs="Arial"/>
        </w:rPr>
        <w:t xml:space="preserve">ndicator 1, MGEX does not believe that assessing the ownership and business structure of </w:t>
      </w:r>
      <w:r w:rsidR="006067B5">
        <w:rPr>
          <w:rFonts w:ascii="Arial" w:hAnsi="Arial" w:cs="Arial"/>
        </w:rPr>
        <w:t>a</w:t>
      </w:r>
      <w:r>
        <w:rPr>
          <w:rFonts w:ascii="Arial" w:hAnsi="Arial" w:cs="Arial"/>
        </w:rPr>
        <w:t xml:space="preserve"> TC-CCP provides a meaningful indication of a TC-CCP’s systemic </w:t>
      </w:r>
      <w:r w:rsidR="007C5B42">
        <w:rPr>
          <w:rFonts w:ascii="Arial" w:hAnsi="Arial" w:cs="Arial"/>
        </w:rPr>
        <w:t>importance</w:t>
      </w:r>
      <w:r>
        <w:rPr>
          <w:rFonts w:ascii="Arial" w:hAnsi="Arial" w:cs="Arial"/>
        </w:rPr>
        <w:t xml:space="preserve"> </w:t>
      </w:r>
      <w:r w:rsidR="00BB31BC">
        <w:rPr>
          <w:rFonts w:ascii="Arial" w:hAnsi="Arial" w:cs="Arial"/>
        </w:rPr>
        <w:t>to</w:t>
      </w:r>
      <w:r>
        <w:rPr>
          <w:rFonts w:ascii="Arial" w:hAnsi="Arial" w:cs="Arial"/>
        </w:rPr>
        <w:t xml:space="preserve"> the EU.</w:t>
      </w:r>
      <w:r w:rsidR="004911F4">
        <w:rPr>
          <w:rFonts w:ascii="Arial" w:hAnsi="Arial" w:cs="Arial"/>
        </w:rPr>
        <w:t xml:space="preserve">  Regardless of its ownership or corporate structure, CCPs are subject to regulatory obligations that ensure they maintain </w:t>
      </w:r>
      <w:r w:rsidR="006067B5">
        <w:rPr>
          <w:rFonts w:ascii="Arial" w:hAnsi="Arial" w:cs="Arial"/>
        </w:rPr>
        <w:t xml:space="preserve">an </w:t>
      </w:r>
      <w:r w:rsidR="004911F4">
        <w:rPr>
          <w:rFonts w:ascii="Arial" w:hAnsi="Arial" w:cs="Arial"/>
        </w:rPr>
        <w:t>appropriate</w:t>
      </w:r>
      <w:r w:rsidR="006067B5">
        <w:rPr>
          <w:rFonts w:ascii="Arial" w:hAnsi="Arial" w:cs="Arial"/>
        </w:rPr>
        <w:t xml:space="preserve"> risk management framework and financial and liquidity resources</w:t>
      </w:r>
      <w:r w:rsidR="004911F4">
        <w:rPr>
          <w:rFonts w:ascii="Arial" w:hAnsi="Arial" w:cs="Arial"/>
        </w:rPr>
        <w:t>.  Since a TC-CCP’s ownership and business structure</w:t>
      </w:r>
      <w:r w:rsidR="009317DD">
        <w:rPr>
          <w:rFonts w:ascii="Arial" w:hAnsi="Arial" w:cs="Arial"/>
        </w:rPr>
        <w:t xml:space="preserve"> does not </w:t>
      </w:r>
      <w:r w:rsidR="008F6836">
        <w:rPr>
          <w:rFonts w:ascii="Arial" w:hAnsi="Arial" w:cs="Arial"/>
        </w:rPr>
        <w:t>change</w:t>
      </w:r>
      <w:r w:rsidR="009317DD">
        <w:rPr>
          <w:rFonts w:ascii="Arial" w:hAnsi="Arial" w:cs="Arial"/>
        </w:rPr>
        <w:t xml:space="preserve"> such CCP’s systemic importance </w:t>
      </w:r>
      <w:r w:rsidR="00BB31BC">
        <w:rPr>
          <w:rFonts w:ascii="Arial" w:hAnsi="Arial" w:cs="Arial"/>
        </w:rPr>
        <w:t>to</w:t>
      </w:r>
      <w:r w:rsidR="009317DD">
        <w:rPr>
          <w:rFonts w:ascii="Arial" w:hAnsi="Arial" w:cs="Arial"/>
        </w:rPr>
        <w:t xml:space="preserve"> the stability of the EU, MGEX recommends ESMA remove </w:t>
      </w:r>
      <w:r w:rsidR="00BB31BC">
        <w:rPr>
          <w:rFonts w:ascii="Arial" w:hAnsi="Arial" w:cs="Arial"/>
        </w:rPr>
        <w:t>I</w:t>
      </w:r>
      <w:r w:rsidR="009317DD">
        <w:rPr>
          <w:rFonts w:ascii="Arial" w:hAnsi="Arial" w:cs="Arial"/>
        </w:rPr>
        <w:t>ndicator 1.</w:t>
      </w:r>
    </w:p>
    <w:p w14:paraId="3DAFF1C7" w14:textId="21DB390F" w:rsidR="009317DD" w:rsidRDefault="009317DD" w:rsidP="004911F4">
      <w:pPr>
        <w:jc w:val="both"/>
        <w:rPr>
          <w:rFonts w:ascii="Arial" w:hAnsi="Arial" w:cs="Arial"/>
        </w:rPr>
      </w:pPr>
    </w:p>
    <w:p w14:paraId="37F3AAAA" w14:textId="4CEE4977" w:rsidR="00996F09" w:rsidRDefault="009317DD" w:rsidP="004911F4">
      <w:pPr>
        <w:jc w:val="both"/>
        <w:rPr>
          <w:rFonts w:ascii="Arial" w:hAnsi="Arial" w:cs="Arial"/>
        </w:rPr>
      </w:pPr>
      <w:r>
        <w:rPr>
          <w:rFonts w:ascii="Arial" w:hAnsi="Arial" w:cs="Arial"/>
        </w:rPr>
        <w:t>Indicato</w:t>
      </w:r>
      <w:r w:rsidR="00996F09">
        <w:rPr>
          <w:rFonts w:ascii="Arial" w:hAnsi="Arial" w:cs="Arial"/>
        </w:rPr>
        <w:t xml:space="preserve">r 2, on the other hand, generally focuses appropriately on the nexus between financial instruments cleared by the </w:t>
      </w:r>
      <w:r w:rsidR="00BB31BC">
        <w:rPr>
          <w:rFonts w:ascii="Arial" w:hAnsi="Arial" w:cs="Arial"/>
        </w:rPr>
        <w:t>TC-</w:t>
      </w:r>
      <w:r w:rsidR="00996F09">
        <w:rPr>
          <w:rFonts w:ascii="Arial" w:hAnsi="Arial" w:cs="Arial"/>
        </w:rPr>
        <w:t xml:space="preserve">CCP and the EU.  Specifically, </w:t>
      </w:r>
      <w:r w:rsidR="006067B5">
        <w:rPr>
          <w:rFonts w:ascii="Arial" w:hAnsi="Arial" w:cs="Arial"/>
        </w:rPr>
        <w:t xml:space="preserve">this indicator considers </w:t>
      </w:r>
      <w:r w:rsidR="00996F09">
        <w:rPr>
          <w:rFonts w:ascii="Arial" w:hAnsi="Arial" w:cs="Arial"/>
        </w:rPr>
        <w:t xml:space="preserve">whether cleared financial instruments are denominated in EU currencies, which could impact the financial stability of the EU.  </w:t>
      </w:r>
      <w:r w:rsidR="00933E63">
        <w:rPr>
          <w:rFonts w:ascii="Arial" w:hAnsi="Arial" w:cs="Arial"/>
        </w:rPr>
        <w:t xml:space="preserve">To further this objective, </w:t>
      </w:r>
      <w:r w:rsidR="00996F09">
        <w:rPr>
          <w:rFonts w:ascii="Arial" w:hAnsi="Arial" w:cs="Arial"/>
        </w:rPr>
        <w:t>MGEX suggests ESMA clarify that</w:t>
      </w:r>
      <w:r w:rsidR="00DE5DB9">
        <w:rPr>
          <w:rFonts w:ascii="Arial" w:hAnsi="Arial" w:cs="Arial"/>
        </w:rPr>
        <w:t xml:space="preserve"> the requests underlying</w:t>
      </w:r>
      <w:r w:rsidR="00996F09">
        <w:rPr>
          <w:rFonts w:ascii="Arial" w:hAnsi="Arial" w:cs="Arial"/>
        </w:rPr>
        <w:t xml:space="preserve"> criteria (i) and (iii) </w:t>
      </w:r>
      <w:r w:rsidR="00933E63">
        <w:rPr>
          <w:rFonts w:ascii="Arial" w:hAnsi="Arial" w:cs="Arial"/>
        </w:rPr>
        <w:t xml:space="preserve">listed in </w:t>
      </w:r>
      <w:r w:rsidR="00BB31BC">
        <w:rPr>
          <w:rFonts w:ascii="Arial" w:hAnsi="Arial" w:cs="Arial"/>
        </w:rPr>
        <w:t>I</w:t>
      </w:r>
      <w:r w:rsidR="00933E63">
        <w:rPr>
          <w:rFonts w:ascii="Arial" w:hAnsi="Arial" w:cs="Arial"/>
        </w:rPr>
        <w:t>ndicator 2</w:t>
      </w:r>
      <w:r w:rsidR="00DE5DB9">
        <w:rPr>
          <w:rFonts w:ascii="Arial" w:hAnsi="Arial" w:cs="Arial"/>
        </w:rPr>
        <w:t xml:space="preserve"> be answered with respect to financial instruments </w:t>
      </w:r>
      <w:r w:rsidR="00D60AFC">
        <w:rPr>
          <w:rFonts w:ascii="Arial" w:hAnsi="Arial" w:cs="Arial"/>
        </w:rPr>
        <w:t>denominated</w:t>
      </w:r>
      <w:r w:rsidR="00DE5DB9">
        <w:rPr>
          <w:rFonts w:ascii="Arial" w:hAnsi="Arial" w:cs="Arial"/>
        </w:rPr>
        <w:t xml:space="preserve"> in EU currencies.</w:t>
      </w:r>
    </w:p>
    <w:p w14:paraId="4A911CB3" w14:textId="3C06E89A" w:rsidR="00DE5DB9" w:rsidRDefault="00DE5DB9" w:rsidP="004911F4">
      <w:pPr>
        <w:jc w:val="both"/>
        <w:rPr>
          <w:rFonts w:ascii="Arial" w:hAnsi="Arial" w:cs="Arial"/>
        </w:rPr>
      </w:pPr>
    </w:p>
    <w:p w14:paraId="70163329" w14:textId="3FBC74C1" w:rsidR="00DE5DB9" w:rsidRDefault="00DE5DB9" w:rsidP="004911F4">
      <w:pPr>
        <w:jc w:val="both"/>
        <w:rPr>
          <w:rFonts w:ascii="Arial" w:hAnsi="Arial" w:cs="Arial"/>
        </w:rPr>
      </w:pPr>
      <w:r>
        <w:rPr>
          <w:rFonts w:ascii="Arial" w:hAnsi="Arial" w:cs="Arial"/>
        </w:rPr>
        <w:t xml:space="preserve">MGEX similarly recognizes the significance of </w:t>
      </w:r>
      <w:r w:rsidR="00BB31BC">
        <w:rPr>
          <w:rFonts w:ascii="Arial" w:hAnsi="Arial" w:cs="Arial"/>
        </w:rPr>
        <w:t>I</w:t>
      </w:r>
      <w:r>
        <w:rPr>
          <w:rFonts w:ascii="Arial" w:hAnsi="Arial" w:cs="Arial"/>
        </w:rPr>
        <w:t xml:space="preserve">ndicator 3’s assessment of the value and volume </w:t>
      </w:r>
      <w:r w:rsidR="006067B5">
        <w:rPr>
          <w:rFonts w:ascii="Arial" w:hAnsi="Arial" w:cs="Arial"/>
        </w:rPr>
        <w:t xml:space="preserve">of contracts </w:t>
      </w:r>
      <w:r>
        <w:rPr>
          <w:rFonts w:ascii="Arial" w:hAnsi="Arial" w:cs="Arial"/>
        </w:rPr>
        <w:t>cleared by a</w:t>
      </w:r>
      <w:r w:rsidR="00BB31BC">
        <w:rPr>
          <w:rFonts w:ascii="Arial" w:hAnsi="Arial" w:cs="Arial"/>
        </w:rPr>
        <w:t xml:space="preserve"> TC-</w:t>
      </w:r>
      <w:r>
        <w:rPr>
          <w:rFonts w:ascii="Arial" w:hAnsi="Arial" w:cs="Arial"/>
        </w:rPr>
        <w:t xml:space="preserve">CCP, which have a clear link to potential systemic impact, though we urge ESMA to narrow this consideration to </w:t>
      </w:r>
      <w:r w:rsidR="006067B5">
        <w:rPr>
          <w:rFonts w:ascii="Arial" w:hAnsi="Arial" w:cs="Arial"/>
        </w:rPr>
        <w:t>contracts cleared</w:t>
      </w:r>
      <w:r>
        <w:rPr>
          <w:rFonts w:ascii="Arial" w:hAnsi="Arial" w:cs="Arial"/>
        </w:rPr>
        <w:t xml:space="preserve"> </w:t>
      </w:r>
      <w:r w:rsidR="00FA7A92">
        <w:rPr>
          <w:rFonts w:ascii="Arial" w:hAnsi="Arial" w:cs="Arial"/>
        </w:rPr>
        <w:t>for EU clearing members/market participants.</w:t>
      </w:r>
    </w:p>
    <w:p w14:paraId="6B695249" w14:textId="4286A598" w:rsidR="00FA7A92" w:rsidRDefault="00FA7A92" w:rsidP="004911F4">
      <w:pPr>
        <w:jc w:val="both"/>
        <w:rPr>
          <w:rFonts w:ascii="Arial" w:hAnsi="Arial" w:cs="Arial"/>
        </w:rPr>
      </w:pPr>
    </w:p>
    <w:p w14:paraId="428B816D" w14:textId="49D5342A" w:rsidR="00FA7A92" w:rsidRDefault="00FA7A92" w:rsidP="004911F4">
      <w:pPr>
        <w:jc w:val="both"/>
        <w:rPr>
          <w:rFonts w:ascii="Arial" w:hAnsi="Arial" w:cs="Arial"/>
        </w:rPr>
      </w:pPr>
      <w:r>
        <w:rPr>
          <w:rFonts w:ascii="Arial" w:hAnsi="Arial" w:cs="Arial"/>
        </w:rPr>
        <w:t xml:space="preserve">With respect to </w:t>
      </w:r>
      <w:r w:rsidR="00BB31BC">
        <w:rPr>
          <w:rFonts w:ascii="Arial" w:hAnsi="Arial" w:cs="Arial"/>
        </w:rPr>
        <w:t>I</w:t>
      </w:r>
      <w:r>
        <w:rPr>
          <w:rFonts w:ascii="Arial" w:hAnsi="Arial" w:cs="Arial"/>
        </w:rPr>
        <w:t>ndicator 4, MGEX believes the transparency and liquidity of a CCP’s markets are only relevant considerations when focusing on markets denominated in EU currencies.  The transparency and liquidity of a market otherwise</w:t>
      </w:r>
      <w:r w:rsidR="00C4424A">
        <w:rPr>
          <w:rFonts w:ascii="Arial" w:hAnsi="Arial" w:cs="Arial"/>
        </w:rPr>
        <w:t xml:space="preserve"> have limited usefulness in assessing the systemic importance of a TC-CCP to the stability of the EU</w:t>
      </w:r>
      <w:r w:rsidR="00D60AFC">
        <w:rPr>
          <w:rFonts w:ascii="Arial" w:hAnsi="Arial" w:cs="Arial"/>
        </w:rPr>
        <w:t xml:space="preserve">, and MGEX recommends ESMA clarify and narrow </w:t>
      </w:r>
      <w:r w:rsidR="00BB31BC">
        <w:rPr>
          <w:rFonts w:ascii="Arial" w:hAnsi="Arial" w:cs="Arial"/>
        </w:rPr>
        <w:t>I</w:t>
      </w:r>
      <w:r w:rsidR="00D60AFC">
        <w:rPr>
          <w:rFonts w:ascii="Arial" w:hAnsi="Arial" w:cs="Arial"/>
        </w:rPr>
        <w:t>ndicator 4 accordingly.</w:t>
      </w:r>
    </w:p>
    <w:p w14:paraId="3FAE5BB1" w14:textId="016DF55D" w:rsidR="00C4424A" w:rsidRDefault="00C4424A" w:rsidP="004911F4">
      <w:pPr>
        <w:jc w:val="both"/>
        <w:rPr>
          <w:rFonts w:ascii="Arial" w:hAnsi="Arial" w:cs="Arial"/>
        </w:rPr>
      </w:pPr>
      <w:r>
        <w:rPr>
          <w:rFonts w:ascii="Arial" w:hAnsi="Arial" w:cs="Arial"/>
        </w:rPr>
        <w:br/>
        <w:t xml:space="preserve">Finally, while </w:t>
      </w:r>
      <w:r w:rsidR="00BB31BC">
        <w:rPr>
          <w:rFonts w:ascii="Arial" w:hAnsi="Arial" w:cs="Arial"/>
        </w:rPr>
        <w:t>I</w:t>
      </w:r>
      <w:r>
        <w:rPr>
          <w:rFonts w:ascii="Arial" w:hAnsi="Arial" w:cs="Arial"/>
        </w:rPr>
        <w:t xml:space="preserve">ndicator 5’s focus on the risk profile of a </w:t>
      </w:r>
      <w:r w:rsidR="00BB31BC">
        <w:rPr>
          <w:rFonts w:ascii="Arial" w:hAnsi="Arial" w:cs="Arial"/>
        </w:rPr>
        <w:t>TC-</w:t>
      </w:r>
      <w:r>
        <w:rPr>
          <w:rFonts w:ascii="Arial" w:hAnsi="Arial" w:cs="Arial"/>
        </w:rPr>
        <w:t xml:space="preserve">CCP is a logical consideration, MGEX believes such assessment is only necessary or relevant if ESMA first determines that a TC-CCP would </w:t>
      </w:r>
      <w:r w:rsidR="006067B5">
        <w:rPr>
          <w:rFonts w:ascii="Arial" w:hAnsi="Arial" w:cs="Arial"/>
        </w:rPr>
        <w:t xml:space="preserve">likely </w:t>
      </w:r>
      <w:r>
        <w:rPr>
          <w:rFonts w:ascii="Arial" w:hAnsi="Arial" w:cs="Arial"/>
        </w:rPr>
        <w:t xml:space="preserve">be systemically important in the EU.  The breadth of risks and information to be evaluated under this indicator would otherwise be an inefficient use of ESMA’s resources if the risk exposures </w:t>
      </w:r>
      <w:r w:rsidR="006067B5">
        <w:rPr>
          <w:rFonts w:ascii="Arial" w:hAnsi="Arial" w:cs="Arial"/>
        </w:rPr>
        <w:t>are unlikely to</w:t>
      </w:r>
      <w:r>
        <w:rPr>
          <w:rFonts w:ascii="Arial" w:hAnsi="Arial" w:cs="Arial"/>
        </w:rPr>
        <w:t xml:space="preserve"> be significant</w:t>
      </w:r>
      <w:r w:rsidR="005F0954">
        <w:rPr>
          <w:rFonts w:ascii="Arial" w:hAnsi="Arial" w:cs="Arial"/>
        </w:rPr>
        <w:t xml:space="preserve"> </w:t>
      </w:r>
      <w:r w:rsidR="00BB31BC">
        <w:rPr>
          <w:rFonts w:ascii="Arial" w:hAnsi="Arial" w:cs="Arial"/>
        </w:rPr>
        <w:t>to</w:t>
      </w:r>
      <w:r w:rsidR="005F0954">
        <w:rPr>
          <w:rFonts w:ascii="Arial" w:hAnsi="Arial" w:cs="Arial"/>
        </w:rPr>
        <w:t xml:space="preserve"> the EU.</w:t>
      </w:r>
    </w:p>
    <w:p w14:paraId="5489EB57" w14:textId="4A164298" w:rsidR="005F0954" w:rsidRDefault="005F0954" w:rsidP="004911F4">
      <w:pPr>
        <w:jc w:val="both"/>
        <w:rPr>
          <w:rFonts w:ascii="Arial" w:hAnsi="Arial" w:cs="Arial"/>
        </w:rPr>
      </w:pPr>
    </w:p>
    <w:p w14:paraId="33F94497" w14:textId="7A10B35C" w:rsidR="00BE0B46" w:rsidRDefault="005F0954" w:rsidP="00B612B7">
      <w:pPr>
        <w:jc w:val="both"/>
        <w:rPr>
          <w:rFonts w:ascii="Arial" w:hAnsi="Arial" w:cs="Arial"/>
        </w:rPr>
      </w:pPr>
      <w:r>
        <w:rPr>
          <w:rFonts w:ascii="Arial" w:hAnsi="Arial" w:cs="Arial"/>
        </w:rPr>
        <w:lastRenderedPageBreak/>
        <w:t>Overall</w:t>
      </w:r>
      <w:r w:rsidR="006067B5">
        <w:rPr>
          <w:rFonts w:ascii="Arial" w:hAnsi="Arial" w:cs="Arial"/>
        </w:rPr>
        <w:t>,</w:t>
      </w:r>
      <w:r>
        <w:rPr>
          <w:rFonts w:ascii="Arial" w:hAnsi="Arial" w:cs="Arial"/>
        </w:rPr>
        <w:t xml:space="preserve"> MGEX urges ESMA to simplify the process of assessing TC-CCPs by developing a type of threshold evaluation for initial use in categorizing CCPs.  As currently proposed, ESMA would require an extraordinarily large </w:t>
      </w:r>
      <w:r w:rsidR="006067B5">
        <w:rPr>
          <w:rFonts w:ascii="Arial" w:hAnsi="Arial" w:cs="Arial"/>
        </w:rPr>
        <w:t>amount</w:t>
      </w:r>
      <w:r>
        <w:rPr>
          <w:rFonts w:ascii="Arial" w:hAnsi="Arial" w:cs="Arial"/>
        </w:rPr>
        <w:t xml:space="preserve"> of information to assess the systemic importance of a TC-CCP to the EU.  Not only do some of the criteria to be considered fail to be indicative of systemic importance, it</w:t>
      </w:r>
      <w:r w:rsidR="00BB31BC">
        <w:rPr>
          <w:rFonts w:ascii="Arial" w:hAnsi="Arial" w:cs="Arial"/>
        </w:rPr>
        <w:t xml:space="preserve"> also</w:t>
      </w:r>
      <w:r>
        <w:rPr>
          <w:rFonts w:ascii="Arial" w:hAnsi="Arial" w:cs="Arial"/>
        </w:rPr>
        <w:t xml:space="preserve"> appears wholly unnecessary for </w:t>
      </w:r>
      <w:r w:rsidR="00BB31BC">
        <w:rPr>
          <w:rFonts w:ascii="Arial" w:hAnsi="Arial" w:cs="Arial"/>
        </w:rPr>
        <w:t xml:space="preserve">many </w:t>
      </w:r>
      <w:r>
        <w:rPr>
          <w:rFonts w:ascii="Arial" w:hAnsi="Arial" w:cs="Arial"/>
        </w:rPr>
        <w:t xml:space="preserve">smaller </w:t>
      </w:r>
      <w:r w:rsidR="00BB31BC">
        <w:rPr>
          <w:rFonts w:ascii="Arial" w:hAnsi="Arial" w:cs="Arial"/>
        </w:rPr>
        <w:t>TC-</w:t>
      </w:r>
      <w:r>
        <w:rPr>
          <w:rFonts w:ascii="Arial" w:hAnsi="Arial" w:cs="Arial"/>
        </w:rPr>
        <w:t>CCPs that will require far less evaluation to classify as tier 1 or 2</w:t>
      </w:r>
      <w:r w:rsidR="006067B5">
        <w:rPr>
          <w:rFonts w:ascii="Arial" w:hAnsi="Arial" w:cs="Arial"/>
        </w:rPr>
        <w:t xml:space="preserve"> CCPs</w:t>
      </w:r>
      <w:r>
        <w:rPr>
          <w:rFonts w:ascii="Arial" w:hAnsi="Arial" w:cs="Arial"/>
        </w:rPr>
        <w:t xml:space="preserve">.  To </w:t>
      </w:r>
      <w:r w:rsidR="00BB31BC">
        <w:rPr>
          <w:rFonts w:ascii="Arial" w:hAnsi="Arial" w:cs="Arial"/>
        </w:rPr>
        <w:t xml:space="preserve">both </w:t>
      </w:r>
      <w:r>
        <w:rPr>
          <w:rFonts w:ascii="Arial" w:hAnsi="Arial" w:cs="Arial"/>
        </w:rPr>
        <w:t xml:space="preserve">reduce </w:t>
      </w:r>
      <w:r w:rsidR="002D2476">
        <w:rPr>
          <w:rFonts w:ascii="Arial" w:hAnsi="Arial" w:cs="Arial"/>
        </w:rPr>
        <w:t>this</w:t>
      </w:r>
      <w:r>
        <w:rPr>
          <w:rFonts w:ascii="Arial" w:hAnsi="Arial" w:cs="Arial"/>
        </w:rPr>
        <w:t xml:space="preserve"> burden of supply</w:t>
      </w:r>
      <w:r w:rsidR="006067B5">
        <w:rPr>
          <w:rFonts w:ascii="Arial" w:hAnsi="Arial" w:cs="Arial"/>
        </w:rPr>
        <w:t>ing</w:t>
      </w:r>
      <w:r>
        <w:rPr>
          <w:rFonts w:ascii="Arial" w:hAnsi="Arial" w:cs="Arial"/>
        </w:rPr>
        <w:t xml:space="preserve"> information on TC-CCPs and reviewing such data by ESMA, MGEX strongly urges ESMA to pre-</w:t>
      </w:r>
      <w:r w:rsidR="006067B5">
        <w:rPr>
          <w:rFonts w:ascii="Arial" w:hAnsi="Arial" w:cs="Arial"/>
        </w:rPr>
        <w:t>evaluate</w:t>
      </w:r>
      <w:r>
        <w:rPr>
          <w:rFonts w:ascii="Arial" w:hAnsi="Arial" w:cs="Arial"/>
        </w:rPr>
        <w:t xml:space="preserve"> the systemic importance of a CCP based on a </w:t>
      </w:r>
      <w:r w:rsidR="006067B5">
        <w:rPr>
          <w:rFonts w:ascii="Arial" w:hAnsi="Arial" w:cs="Arial"/>
        </w:rPr>
        <w:t>few</w:t>
      </w:r>
      <w:r>
        <w:rPr>
          <w:rFonts w:ascii="Arial" w:hAnsi="Arial" w:cs="Arial"/>
        </w:rPr>
        <w:t xml:space="preserve"> discrete criteria, such as</w:t>
      </w:r>
      <w:r w:rsidR="00B612B7">
        <w:rPr>
          <w:rFonts w:ascii="Arial" w:hAnsi="Arial" w:cs="Arial"/>
        </w:rPr>
        <w:t xml:space="preserve"> the number of contracts </w:t>
      </w:r>
      <w:r w:rsidR="00D60AFC">
        <w:rPr>
          <w:rFonts w:ascii="Arial" w:hAnsi="Arial" w:cs="Arial"/>
        </w:rPr>
        <w:t>denominated</w:t>
      </w:r>
      <w:r w:rsidR="00B612B7">
        <w:rPr>
          <w:rFonts w:ascii="Arial" w:hAnsi="Arial" w:cs="Arial"/>
        </w:rPr>
        <w:t xml:space="preserve"> in EU currencies, total collateral (default funds and margins) held in EU currencies, and volume of cleared contracts.</w:t>
      </w:r>
      <w:r>
        <w:rPr>
          <w:rFonts w:ascii="Arial" w:hAnsi="Arial" w:cs="Arial"/>
        </w:rPr>
        <w:t xml:space="preserve"> </w:t>
      </w:r>
      <w:r w:rsidR="00B612B7">
        <w:rPr>
          <w:rFonts w:ascii="Arial" w:hAnsi="Arial" w:cs="Arial"/>
        </w:rPr>
        <w:t xml:space="preserve"> </w:t>
      </w:r>
      <w:proofErr w:type="gramStart"/>
      <w:r w:rsidR="00B612B7">
        <w:rPr>
          <w:rFonts w:ascii="Arial" w:hAnsi="Arial" w:cs="Arial"/>
        </w:rPr>
        <w:t>In the event that</w:t>
      </w:r>
      <w:proofErr w:type="gramEnd"/>
      <w:r w:rsidR="00B612B7">
        <w:rPr>
          <w:rFonts w:ascii="Arial" w:hAnsi="Arial" w:cs="Arial"/>
        </w:rPr>
        <w:t xml:space="preserve"> a TC-CCP may be systemically important in the EU after evaluating these threshold criteria, ESMA could then request further information to assess the other indicators before reaching a final decision </w:t>
      </w:r>
      <w:r w:rsidR="006067B5">
        <w:rPr>
          <w:rFonts w:ascii="Arial" w:hAnsi="Arial" w:cs="Arial"/>
        </w:rPr>
        <w:t>regarding the</w:t>
      </w:r>
      <w:r w:rsidR="00B612B7">
        <w:rPr>
          <w:rFonts w:ascii="Arial" w:hAnsi="Arial" w:cs="Arial"/>
        </w:rPr>
        <w:t xml:space="preserve"> classification of the </w:t>
      </w:r>
      <w:r w:rsidR="00BB31BC">
        <w:rPr>
          <w:rFonts w:ascii="Arial" w:hAnsi="Arial" w:cs="Arial"/>
        </w:rPr>
        <w:t>TC-</w:t>
      </w:r>
      <w:r w:rsidR="00B612B7">
        <w:rPr>
          <w:rFonts w:ascii="Arial" w:hAnsi="Arial" w:cs="Arial"/>
        </w:rPr>
        <w:t xml:space="preserve">CCP.  Doing so will allow ESMA to more efficiently categorize </w:t>
      </w:r>
      <w:r w:rsidR="00BB31BC">
        <w:rPr>
          <w:rFonts w:ascii="Arial" w:hAnsi="Arial" w:cs="Arial"/>
        </w:rPr>
        <w:t>T</w:t>
      </w:r>
      <w:r w:rsidR="00B612B7">
        <w:rPr>
          <w:rFonts w:ascii="Arial" w:hAnsi="Arial" w:cs="Arial"/>
        </w:rPr>
        <w:t xml:space="preserve">ier 1 and </w:t>
      </w:r>
      <w:r w:rsidR="00BB31BC">
        <w:rPr>
          <w:rFonts w:ascii="Arial" w:hAnsi="Arial" w:cs="Arial"/>
        </w:rPr>
        <w:t>T</w:t>
      </w:r>
      <w:r w:rsidR="00B612B7">
        <w:rPr>
          <w:rFonts w:ascii="Arial" w:hAnsi="Arial" w:cs="Arial"/>
        </w:rPr>
        <w:t xml:space="preserve">ier 2 </w:t>
      </w:r>
      <w:r w:rsidR="00D32164">
        <w:rPr>
          <w:rFonts w:ascii="Arial" w:hAnsi="Arial" w:cs="Arial"/>
        </w:rPr>
        <w:t>TC-</w:t>
      </w:r>
      <w:r w:rsidR="00B612B7">
        <w:rPr>
          <w:rFonts w:ascii="Arial" w:hAnsi="Arial" w:cs="Arial"/>
        </w:rPr>
        <w:t xml:space="preserve">CCPs and will help reduce the otherwise relatively </w:t>
      </w:r>
      <w:r w:rsidR="002D2476">
        <w:rPr>
          <w:rFonts w:ascii="Arial" w:hAnsi="Arial" w:cs="Arial"/>
        </w:rPr>
        <w:t>significant</w:t>
      </w:r>
      <w:bookmarkStart w:id="1" w:name="_GoBack"/>
      <w:bookmarkEnd w:id="1"/>
      <w:r w:rsidR="00B612B7">
        <w:rPr>
          <w:rFonts w:ascii="Arial" w:hAnsi="Arial" w:cs="Arial"/>
        </w:rPr>
        <w:t xml:space="preserve"> burden </w:t>
      </w:r>
      <w:r w:rsidR="00BB31BC">
        <w:rPr>
          <w:rFonts w:ascii="Arial" w:hAnsi="Arial" w:cs="Arial"/>
        </w:rPr>
        <w:t xml:space="preserve">of producing the requested information </w:t>
      </w:r>
      <w:r w:rsidR="00B612B7">
        <w:rPr>
          <w:rFonts w:ascii="Arial" w:hAnsi="Arial" w:cs="Arial"/>
        </w:rPr>
        <w:t>on smaller TC-CCPs that are not systemically important to the financial stability of the EU.</w:t>
      </w:r>
    </w:p>
    <w:permEnd w:id="1720912251"/>
    <w:p w14:paraId="7CC9289F" w14:textId="77777777" w:rsidR="00BE0B46" w:rsidRDefault="00BE0B46" w:rsidP="00BE0B46">
      <w:pPr>
        <w:rPr>
          <w:rFonts w:ascii="Arial" w:hAnsi="Arial" w:cs="Arial"/>
        </w:rPr>
      </w:pPr>
      <w:r>
        <w:rPr>
          <w:rFonts w:ascii="Arial" w:hAnsi="Arial" w:cs="Arial"/>
        </w:rPr>
        <w:t>&lt;ESMA_QUESTION_TATC_1&gt;</w:t>
      </w:r>
    </w:p>
    <w:p w14:paraId="4C285ED0" w14:textId="77777777" w:rsidR="00BE0B46" w:rsidRDefault="00BE0B46" w:rsidP="00BE0B46">
      <w:pPr>
        <w:rPr>
          <w:rFonts w:ascii="Arial" w:hAnsi="Arial" w:cs="Arial"/>
        </w:rPr>
      </w:pPr>
    </w:p>
    <w:p w14:paraId="43CA1F90" w14:textId="77777777" w:rsidR="00BE0B46" w:rsidRDefault="00BE0B46" w:rsidP="00BE0B46">
      <w:pPr>
        <w:pStyle w:val="Questionstyle"/>
        <w:numPr>
          <w:ilvl w:val="0"/>
          <w:numId w:val="17"/>
        </w:numPr>
        <w:spacing w:after="250" w:line="276" w:lineRule="auto"/>
        <w:rPr>
          <w:rFonts w:ascii="Arial" w:hAnsi="Arial" w:cs="Arial"/>
        </w:rPr>
      </w:pPr>
      <w:r>
        <w:t>: How would you envisage ESMA to consider risks and in particular cyber-risks in relation to the evaluation of systemic importance?</w:t>
      </w:r>
    </w:p>
    <w:p w14:paraId="3C29B486" w14:textId="77777777" w:rsidR="00BE0B46" w:rsidRDefault="00BE0B46" w:rsidP="00BE0B46">
      <w:pPr>
        <w:rPr>
          <w:rFonts w:ascii="Arial" w:hAnsi="Arial" w:cs="Arial"/>
        </w:rPr>
      </w:pPr>
      <w:r>
        <w:rPr>
          <w:rFonts w:ascii="Arial" w:hAnsi="Arial" w:cs="Arial"/>
        </w:rPr>
        <w:t>&lt;ESMA_QUESTION_TATC_2&gt;</w:t>
      </w:r>
    </w:p>
    <w:p w14:paraId="26FF5106" w14:textId="77777777" w:rsidR="00BE0B46" w:rsidRDefault="00BE0B46" w:rsidP="00BE0B46">
      <w:pPr>
        <w:rPr>
          <w:rFonts w:ascii="Arial" w:hAnsi="Arial" w:cs="Arial"/>
        </w:rPr>
      </w:pPr>
      <w:permStart w:id="775449928" w:edGrp="everyone"/>
      <w:r>
        <w:rPr>
          <w:rFonts w:ascii="Arial" w:hAnsi="Arial" w:cs="Arial"/>
        </w:rPr>
        <w:t>TYPE YOUR TEXT HERE</w:t>
      </w:r>
    </w:p>
    <w:permEnd w:id="775449928"/>
    <w:p w14:paraId="2BD40C94" w14:textId="77777777" w:rsidR="00BE0B46" w:rsidRDefault="00BE0B46" w:rsidP="00BE0B46">
      <w:pPr>
        <w:rPr>
          <w:rFonts w:ascii="Arial" w:hAnsi="Arial" w:cs="Arial"/>
        </w:rPr>
      </w:pPr>
      <w:r>
        <w:rPr>
          <w:rFonts w:ascii="Arial" w:hAnsi="Arial" w:cs="Arial"/>
        </w:rPr>
        <w:t>&lt;ESMA_QUESTION_TATC_2&gt;</w:t>
      </w:r>
    </w:p>
    <w:p w14:paraId="00F3427E" w14:textId="77777777" w:rsidR="00BE0B46" w:rsidRDefault="00BE0B46" w:rsidP="00BE0B46">
      <w:pPr>
        <w:rPr>
          <w:rFonts w:ascii="Arial" w:hAnsi="Arial" w:cs="Arial"/>
        </w:rPr>
      </w:pPr>
    </w:p>
    <w:p w14:paraId="0F4A7C25" w14:textId="4C1CB32C" w:rsidR="00BE0B46" w:rsidRDefault="00BE0B46" w:rsidP="00BE0B46">
      <w:pPr>
        <w:pStyle w:val="Questionstyle"/>
        <w:numPr>
          <w:ilvl w:val="0"/>
          <w:numId w:val="17"/>
        </w:numPr>
        <w:spacing w:after="250" w:line="276" w:lineRule="auto"/>
        <w:rPr>
          <w:rFonts w:ascii="Arial" w:hAnsi="Arial" w:cs="Arial"/>
        </w:rPr>
      </w:pPr>
      <w:r>
        <w:t>: Do you generally agree with the proposed indicators (Indicators 6, 7, 8 and 9) to further assess the effect of a failure or disruption of the CCP? Please elaborate and if you disagree with any specific indicator, please suggest an alternative one to measure the relevant criterion.</w:t>
      </w:r>
    </w:p>
    <w:p w14:paraId="37895CE7" w14:textId="77777777" w:rsidR="00BE0B46" w:rsidRDefault="00BE0B46" w:rsidP="00BE0B46">
      <w:pPr>
        <w:rPr>
          <w:rFonts w:ascii="Arial" w:hAnsi="Arial" w:cs="Arial"/>
        </w:rPr>
      </w:pPr>
      <w:r>
        <w:rPr>
          <w:rFonts w:ascii="Arial" w:hAnsi="Arial" w:cs="Arial"/>
        </w:rPr>
        <w:t>&lt;ESMA_QUESTION_TATC_3&gt;</w:t>
      </w:r>
    </w:p>
    <w:p w14:paraId="2BBDD782" w14:textId="77777777" w:rsidR="00BE0B46" w:rsidRDefault="00BE0B46" w:rsidP="00BE0B46">
      <w:pPr>
        <w:rPr>
          <w:rFonts w:ascii="Arial" w:hAnsi="Arial" w:cs="Arial"/>
        </w:rPr>
      </w:pPr>
      <w:permStart w:id="1061374134" w:edGrp="everyone"/>
      <w:r>
        <w:rPr>
          <w:rFonts w:ascii="Arial" w:hAnsi="Arial" w:cs="Arial"/>
        </w:rPr>
        <w:t>TYPE YOUR TEXT HERE</w:t>
      </w:r>
    </w:p>
    <w:permEnd w:id="1061374134"/>
    <w:p w14:paraId="2D016042" w14:textId="77777777" w:rsidR="00BE0B46" w:rsidRDefault="00BE0B46" w:rsidP="00BE0B46">
      <w:pPr>
        <w:rPr>
          <w:rFonts w:ascii="Arial" w:hAnsi="Arial" w:cs="Arial"/>
        </w:rPr>
      </w:pPr>
      <w:r>
        <w:rPr>
          <w:rFonts w:ascii="Arial" w:hAnsi="Arial" w:cs="Arial"/>
        </w:rPr>
        <w:t>&lt;ESMA_QUESTION_TATC_3&gt;</w:t>
      </w:r>
    </w:p>
    <w:p w14:paraId="28D68923" w14:textId="77777777" w:rsidR="00BE0B46" w:rsidRDefault="00BE0B46" w:rsidP="00BE0B46">
      <w:pPr>
        <w:rPr>
          <w:rFonts w:ascii="Arial" w:hAnsi="Arial" w:cs="Arial"/>
        </w:rPr>
      </w:pPr>
    </w:p>
    <w:p w14:paraId="4957D04B" w14:textId="04126EB6" w:rsidR="00BE0B46" w:rsidRDefault="00BE0B46" w:rsidP="00BE0B46">
      <w:pPr>
        <w:pStyle w:val="Questionstyle"/>
        <w:numPr>
          <w:ilvl w:val="0"/>
          <w:numId w:val="17"/>
        </w:numPr>
        <w:spacing w:after="250" w:line="276" w:lineRule="auto"/>
        <w:rPr>
          <w:rFonts w:ascii="Arial" w:hAnsi="Arial" w:cs="Arial"/>
        </w:rPr>
      </w:pPr>
      <w:r>
        <w:t>: Do you generally agree with the proposed indicators (Indicators 10 and 11) to further assess the CCP’s clearing membership structure? Please elaborate and if you disagree with any specific indicator, please suggest an alternative one to measure the relevant criterion.</w:t>
      </w:r>
    </w:p>
    <w:p w14:paraId="48DE9926" w14:textId="77777777" w:rsidR="00BE0B46" w:rsidRDefault="00BE0B46" w:rsidP="00BE0B46">
      <w:pPr>
        <w:rPr>
          <w:rFonts w:ascii="Arial" w:hAnsi="Arial" w:cs="Arial"/>
        </w:rPr>
      </w:pPr>
      <w:r>
        <w:rPr>
          <w:rFonts w:ascii="Arial" w:hAnsi="Arial" w:cs="Arial"/>
        </w:rPr>
        <w:t>&lt;ESMA_QUESTION_TATC_4&gt;</w:t>
      </w:r>
    </w:p>
    <w:p w14:paraId="1EA620B9" w14:textId="77777777" w:rsidR="00BE0B46" w:rsidRDefault="00BE0B46" w:rsidP="00BE0B46">
      <w:pPr>
        <w:rPr>
          <w:rFonts w:ascii="Arial" w:hAnsi="Arial" w:cs="Arial"/>
        </w:rPr>
      </w:pPr>
      <w:permStart w:id="892875730" w:edGrp="everyone"/>
      <w:r>
        <w:rPr>
          <w:rFonts w:ascii="Arial" w:hAnsi="Arial" w:cs="Arial"/>
        </w:rPr>
        <w:t>TYPE YOUR TEXT HERE</w:t>
      </w:r>
    </w:p>
    <w:permEnd w:id="892875730"/>
    <w:p w14:paraId="66420B7B" w14:textId="77777777" w:rsidR="00BE0B46" w:rsidRDefault="00BE0B46" w:rsidP="00BE0B46">
      <w:pPr>
        <w:rPr>
          <w:rFonts w:ascii="Arial" w:hAnsi="Arial" w:cs="Arial"/>
        </w:rPr>
      </w:pPr>
      <w:r>
        <w:rPr>
          <w:rFonts w:ascii="Arial" w:hAnsi="Arial" w:cs="Arial"/>
        </w:rPr>
        <w:t>&lt;ESMA_QUESTION_TATC_4&gt;</w:t>
      </w:r>
    </w:p>
    <w:p w14:paraId="0EBF6952" w14:textId="77777777" w:rsidR="00BE0B46" w:rsidRDefault="00BE0B46" w:rsidP="00BE0B46">
      <w:pPr>
        <w:rPr>
          <w:rFonts w:ascii="Arial" w:hAnsi="Arial" w:cs="Arial"/>
        </w:rPr>
      </w:pPr>
    </w:p>
    <w:p w14:paraId="60381706" w14:textId="522DF9C8" w:rsidR="00BE0B46" w:rsidRDefault="00BE0B46" w:rsidP="00BE0B46">
      <w:pPr>
        <w:pStyle w:val="Questionstyle"/>
        <w:numPr>
          <w:ilvl w:val="0"/>
          <w:numId w:val="17"/>
        </w:numPr>
        <w:spacing w:after="250" w:line="276" w:lineRule="auto"/>
        <w:rPr>
          <w:rFonts w:ascii="Arial" w:hAnsi="Arial" w:cs="Arial"/>
        </w:rPr>
      </w:pPr>
      <w:r>
        <w:t>: Do you generally agree with the proposed indicator (Indicator 12) to further assess alternative clearing services? Please elaborate and if you disagree with any specific indicator, please suggest an alternative one to measure the relevant criterion.</w:t>
      </w:r>
    </w:p>
    <w:p w14:paraId="62D82FC6" w14:textId="77777777" w:rsidR="00BE0B46" w:rsidRDefault="00BE0B46" w:rsidP="00BE0B46">
      <w:pPr>
        <w:rPr>
          <w:rFonts w:ascii="Arial" w:hAnsi="Arial" w:cs="Arial"/>
        </w:rPr>
      </w:pPr>
      <w:r>
        <w:rPr>
          <w:rFonts w:ascii="Arial" w:hAnsi="Arial" w:cs="Arial"/>
        </w:rPr>
        <w:lastRenderedPageBreak/>
        <w:t>&lt;ESMA_QUESTION_TATC_5&gt;</w:t>
      </w:r>
    </w:p>
    <w:p w14:paraId="1AAD9CAB" w14:textId="77777777" w:rsidR="00BE0B46" w:rsidRDefault="00BE0B46" w:rsidP="00BE0B46">
      <w:pPr>
        <w:rPr>
          <w:rFonts w:ascii="Arial" w:hAnsi="Arial" w:cs="Arial"/>
        </w:rPr>
      </w:pPr>
      <w:permStart w:id="673731843" w:edGrp="everyone"/>
      <w:r>
        <w:rPr>
          <w:rFonts w:ascii="Arial" w:hAnsi="Arial" w:cs="Arial"/>
        </w:rPr>
        <w:t>TYPE YOUR TEXT HERE</w:t>
      </w:r>
    </w:p>
    <w:permEnd w:id="673731843"/>
    <w:p w14:paraId="11600884" w14:textId="77777777" w:rsidR="00BE0B46" w:rsidRDefault="00BE0B46" w:rsidP="00BE0B46">
      <w:pPr>
        <w:rPr>
          <w:rFonts w:ascii="Arial" w:hAnsi="Arial" w:cs="Arial"/>
        </w:rPr>
      </w:pPr>
      <w:r>
        <w:rPr>
          <w:rFonts w:ascii="Arial" w:hAnsi="Arial" w:cs="Arial"/>
        </w:rPr>
        <w:t>&lt;ESMA_QUESTION_TATC_5&gt;</w:t>
      </w:r>
    </w:p>
    <w:p w14:paraId="2C3372DE" w14:textId="1599245A" w:rsidR="003D43C6" w:rsidRDefault="003D43C6">
      <w:pPr>
        <w:spacing w:after="120" w:line="264" w:lineRule="auto"/>
        <w:rPr>
          <w:rFonts w:ascii="Arial" w:hAnsi="Arial" w:cs="Arial"/>
        </w:rPr>
      </w:pPr>
      <w:r>
        <w:rPr>
          <w:rFonts w:ascii="Arial" w:hAnsi="Arial" w:cs="Arial"/>
        </w:rPr>
        <w:br w:type="page"/>
      </w:r>
    </w:p>
    <w:p w14:paraId="2F144525" w14:textId="77777777" w:rsidR="00BE0B46" w:rsidRDefault="00BE0B46" w:rsidP="00BE0B46">
      <w:pPr>
        <w:rPr>
          <w:rFonts w:ascii="Arial" w:hAnsi="Arial" w:cs="Arial"/>
        </w:rPr>
      </w:pPr>
    </w:p>
    <w:p w14:paraId="4CCA69FE" w14:textId="48D45A4D" w:rsidR="00BE0B46" w:rsidRDefault="00BE0B46" w:rsidP="00BE0B46">
      <w:pPr>
        <w:pStyle w:val="Questionstyle"/>
        <w:numPr>
          <w:ilvl w:val="0"/>
          <w:numId w:val="17"/>
        </w:numPr>
        <w:spacing w:after="250" w:line="276" w:lineRule="auto"/>
        <w:rPr>
          <w:rFonts w:ascii="Arial" w:hAnsi="Arial" w:cs="Arial"/>
        </w:rPr>
      </w:pPr>
      <w:r>
        <w:t>: Do you generally agree with the proposed indicators (Indicators 13 and 14) to further assess relationships, interdependencies, or other interactions? Please elaborate and if you disagree with any specific indicator, please suggest an alternative one to measure the relevant criterion.</w:t>
      </w:r>
    </w:p>
    <w:p w14:paraId="0C5109B9" w14:textId="77777777" w:rsidR="00BE0B46" w:rsidRDefault="00BE0B46" w:rsidP="00BE0B46">
      <w:pPr>
        <w:rPr>
          <w:rFonts w:ascii="Arial" w:hAnsi="Arial" w:cs="Arial"/>
        </w:rPr>
      </w:pPr>
      <w:r>
        <w:rPr>
          <w:rFonts w:ascii="Arial" w:hAnsi="Arial" w:cs="Arial"/>
        </w:rPr>
        <w:t>&lt;ESMA_QUESTION_TATC_6&gt;</w:t>
      </w:r>
    </w:p>
    <w:p w14:paraId="1BEEA685" w14:textId="77777777" w:rsidR="00BE0B46" w:rsidRDefault="00BE0B46" w:rsidP="00BE0B46">
      <w:pPr>
        <w:rPr>
          <w:rFonts w:ascii="Arial" w:hAnsi="Arial" w:cs="Arial"/>
        </w:rPr>
      </w:pPr>
      <w:permStart w:id="1494367778" w:edGrp="everyone"/>
      <w:r>
        <w:rPr>
          <w:rFonts w:ascii="Arial" w:hAnsi="Arial" w:cs="Arial"/>
        </w:rPr>
        <w:t>TYPE YOUR TEXT HERE</w:t>
      </w:r>
    </w:p>
    <w:permEnd w:id="1494367778"/>
    <w:p w14:paraId="2D770B84" w14:textId="77777777" w:rsidR="00BE0B46" w:rsidRDefault="00BE0B46" w:rsidP="00BE0B46">
      <w:pPr>
        <w:rPr>
          <w:rFonts w:ascii="Arial" w:hAnsi="Arial" w:cs="Arial"/>
        </w:rPr>
      </w:pPr>
      <w:r>
        <w:rPr>
          <w:rFonts w:ascii="Arial" w:hAnsi="Arial" w:cs="Arial"/>
        </w:rPr>
        <w:t>&lt;ESMA_QUESTION_TATC_6&gt;</w:t>
      </w:r>
    </w:p>
    <w:p w14:paraId="4B01A091" w14:textId="77777777" w:rsidR="00BE0B46" w:rsidRDefault="00BE0B46" w:rsidP="00BE0B46">
      <w:pPr>
        <w:rPr>
          <w:rFonts w:ascii="Arial" w:hAnsi="Arial" w:cs="Arial"/>
        </w:rPr>
      </w:pPr>
    </w:p>
    <w:p w14:paraId="1879BDCF" w14:textId="77777777" w:rsidR="00BE0B46" w:rsidRDefault="00BE0B46" w:rsidP="00BE0B46">
      <w:pPr>
        <w:pStyle w:val="Questionstyle"/>
        <w:numPr>
          <w:ilvl w:val="0"/>
          <w:numId w:val="17"/>
        </w:numPr>
        <w:spacing w:after="250" w:line="276" w:lineRule="auto"/>
        <w:rPr>
          <w:rFonts w:ascii="Arial" w:hAnsi="Arial" w:cs="Arial"/>
        </w:rPr>
      </w:pPr>
      <w:r>
        <w:t>: Do you identify other benefits and costs not mentioned above associated to the proposed approach (option 3)? If you advocated for a different approach, how would it impact this section on the impact assessment? Please provide details.</w:t>
      </w:r>
    </w:p>
    <w:p w14:paraId="11736D97" w14:textId="77777777" w:rsidR="00BE0B46" w:rsidRDefault="00BE0B46" w:rsidP="00BE0B46">
      <w:pPr>
        <w:rPr>
          <w:rFonts w:ascii="Arial" w:hAnsi="Arial" w:cs="Arial"/>
        </w:rPr>
      </w:pPr>
      <w:r>
        <w:rPr>
          <w:rFonts w:ascii="Arial" w:hAnsi="Arial" w:cs="Arial"/>
        </w:rPr>
        <w:t>&lt;ESMA_QUESTION_TATC_7&gt;</w:t>
      </w:r>
    </w:p>
    <w:p w14:paraId="144006F6" w14:textId="77777777" w:rsidR="00BE0B46" w:rsidRDefault="00BE0B46" w:rsidP="00BE0B46">
      <w:pPr>
        <w:rPr>
          <w:rFonts w:ascii="Arial" w:hAnsi="Arial" w:cs="Arial"/>
        </w:rPr>
      </w:pPr>
      <w:permStart w:id="705252928" w:edGrp="everyone"/>
      <w:r>
        <w:rPr>
          <w:rFonts w:ascii="Arial" w:hAnsi="Arial" w:cs="Arial"/>
        </w:rPr>
        <w:t>TYPE YOUR TEXT HERE</w:t>
      </w:r>
    </w:p>
    <w:permEnd w:id="705252928"/>
    <w:p w14:paraId="7757BB51" w14:textId="77777777" w:rsidR="00BE0B46" w:rsidRDefault="00BE0B46" w:rsidP="00BE0B46">
      <w:pPr>
        <w:rPr>
          <w:rFonts w:ascii="Arial" w:hAnsi="Arial" w:cs="Arial"/>
        </w:rPr>
      </w:pPr>
      <w:r>
        <w:rPr>
          <w:rFonts w:ascii="Arial" w:hAnsi="Arial" w:cs="Arial"/>
        </w:rPr>
        <w:t>&lt;ESMA_QUESTION_TATC_7&gt;</w:t>
      </w:r>
    </w:p>
    <w:p w14:paraId="7BBA1C37" w14:textId="77777777" w:rsidR="00BE0B46" w:rsidRDefault="00BE0B46" w:rsidP="00BE0B46">
      <w:pPr>
        <w:rPr>
          <w:rFonts w:ascii="Arial" w:hAnsi="Arial" w:cs="Arial"/>
        </w:rPr>
      </w:pPr>
    </w:p>
    <w:p w14:paraId="2DD96BAF" w14:textId="77777777" w:rsidR="00BE0B46" w:rsidRDefault="00BE0B46" w:rsidP="00BE0B46">
      <w:pPr>
        <w:rPr>
          <w:rFonts w:ascii="Arial" w:hAnsi="Arial" w:cs="Arial"/>
        </w:rPr>
      </w:pPr>
    </w:p>
    <w:bookmarkEnd w:id="0"/>
    <w:p w14:paraId="0F6B052D" w14:textId="77777777" w:rsidR="00BE0B46" w:rsidRDefault="00BE0B46" w:rsidP="00C1698A">
      <w:pPr>
        <w:spacing w:line="276" w:lineRule="auto"/>
        <w:rPr>
          <w:rFonts w:asciiTheme="minorHAnsi" w:hAnsiTheme="minorHAnsi" w:cstheme="minorHAnsi"/>
          <w:b/>
          <w:sz w:val="28"/>
          <w:szCs w:val="28"/>
        </w:rPr>
      </w:pPr>
    </w:p>
    <w:sectPr w:rsidR="00BE0B46"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1B9D8" w14:textId="77777777" w:rsidR="00B7609B" w:rsidRDefault="00B7609B" w:rsidP="007E7997">
      <w:r>
        <w:separator/>
      </w:r>
    </w:p>
  </w:endnote>
  <w:endnote w:type="continuationSeparator" w:id="0">
    <w:p w14:paraId="3C09E2FF" w14:textId="77777777" w:rsidR="00B7609B" w:rsidRDefault="00B7609B" w:rsidP="007E7997">
      <w:r>
        <w:continuationSeparator/>
      </w:r>
    </w:p>
  </w:endnote>
  <w:endnote w:type="continuationNotice" w:id="1">
    <w:p w14:paraId="1E2FA16D" w14:textId="77777777" w:rsidR="00B7609B" w:rsidRDefault="00B760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06B21C4F"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AB6157">
      <w:rPr>
        <w:rFonts w:asciiTheme="majorHAnsi" w:hAnsiTheme="majorHAnsi"/>
        <w:color w:val="FFFFFF" w:themeColor="background1"/>
      </w:rPr>
      <w:t>2</w:t>
    </w:r>
    <w:r w:rsidR="00AF7EC4">
      <w:rPr>
        <w:rFonts w:asciiTheme="majorHAnsi" w:hAnsiTheme="majorHAnsi"/>
        <w:color w:val="FFFFFF" w:themeColor="background1"/>
      </w:rPr>
      <w:t>8</w:t>
    </w:r>
    <w:r w:rsidR="00AB6157">
      <w:rPr>
        <w:rFonts w:asciiTheme="majorHAnsi" w:hAnsiTheme="majorHAnsi"/>
        <w:color w:val="FFFFFF" w:themeColor="background1"/>
      </w:rPr>
      <w:t xml:space="preserve"> May 2019</w:t>
    </w:r>
    <w:r w:rsidR="00FF6930">
      <w:rPr>
        <w:rFonts w:asciiTheme="majorHAnsi" w:hAnsiTheme="majorHAnsi"/>
        <w:color w:val="FFFFFF" w:themeColor="background1"/>
      </w:rPr>
      <w:t xml:space="preserve"> </w:t>
    </w:r>
    <w:r w:rsidR="00FF6930" w:rsidRPr="00A17284">
      <w:rPr>
        <w:rFonts w:asciiTheme="majorHAnsi" w:hAnsiTheme="majorHAnsi"/>
        <w:color w:val="FFFFFF" w:themeColor="background1"/>
      </w:rPr>
      <w:t>ESMA</w:t>
    </w:r>
    <w:r w:rsidR="00A17284">
      <w:rPr>
        <w:rFonts w:asciiTheme="majorHAnsi" w:hAnsiTheme="majorHAnsi"/>
        <w:color w:val="FFFFFF" w:themeColor="background1"/>
      </w:rPr>
      <w:t>70-151-</w:t>
    </w:r>
    <w:r w:rsidR="00D24042">
      <w:rPr>
        <w:rFonts w:asciiTheme="majorHAnsi" w:hAnsiTheme="majorHAnsi"/>
        <w:color w:val="FFFFFF" w:themeColor="background1"/>
      </w:rPr>
      <w:t>2372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3EB9F" w14:textId="77777777" w:rsidR="00B7609B" w:rsidRDefault="00B7609B" w:rsidP="007E7997">
      <w:r>
        <w:separator/>
      </w:r>
    </w:p>
  </w:footnote>
  <w:footnote w:type="continuationSeparator" w:id="0">
    <w:p w14:paraId="6710B907" w14:textId="77777777" w:rsidR="00B7609B" w:rsidRDefault="00B7609B" w:rsidP="007E7997">
      <w:r>
        <w:continuationSeparator/>
      </w:r>
    </w:p>
  </w:footnote>
  <w:footnote w:type="continuationNotice" w:id="1">
    <w:p w14:paraId="4DF64E43" w14:textId="77777777" w:rsidR="00B7609B" w:rsidRDefault="00B760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FD30E"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RXCUktz8AqZbJW6RItE4bDeowCDpu6rdJGMMrQuxIpYAqKnrGotGlVgx3a2Yu5Upesx4xSw+IZMVpI/Q/hJJcg==" w:salt="NQI/ukq6Kh+jh94KzWy4JQ=="/>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2B4F"/>
    <w:rsid w:val="00163AB3"/>
    <w:rsid w:val="00165047"/>
    <w:rsid w:val="00165FF8"/>
    <w:rsid w:val="0016669F"/>
    <w:rsid w:val="00170AD6"/>
    <w:rsid w:val="001735B8"/>
    <w:rsid w:val="00177AA7"/>
    <w:rsid w:val="00180917"/>
    <w:rsid w:val="00180E53"/>
    <w:rsid w:val="00181CB7"/>
    <w:rsid w:val="001833F8"/>
    <w:rsid w:val="001862A5"/>
    <w:rsid w:val="00186A70"/>
    <w:rsid w:val="00191035"/>
    <w:rsid w:val="001918E5"/>
    <w:rsid w:val="00192A7A"/>
    <w:rsid w:val="001A1EF4"/>
    <w:rsid w:val="001A58B6"/>
    <w:rsid w:val="001A7046"/>
    <w:rsid w:val="001A710D"/>
    <w:rsid w:val="001A7E6F"/>
    <w:rsid w:val="001B0A77"/>
    <w:rsid w:val="001B1727"/>
    <w:rsid w:val="001B2151"/>
    <w:rsid w:val="001B3CFF"/>
    <w:rsid w:val="001B4957"/>
    <w:rsid w:val="001B4996"/>
    <w:rsid w:val="001B7DD5"/>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476"/>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4A62"/>
    <w:rsid w:val="003A73A4"/>
    <w:rsid w:val="003B102E"/>
    <w:rsid w:val="003B4E3D"/>
    <w:rsid w:val="003C167E"/>
    <w:rsid w:val="003C481D"/>
    <w:rsid w:val="003C4EB5"/>
    <w:rsid w:val="003D2CED"/>
    <w:rsid w:val="003D344A"/>
    <w:rsid w:val="003D3BB8"/>
    <w:rsid w:val="003D43C6"/>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CC8"/>
    <w:rsid w:val="00462B2F"/>
    <w:rsid w:val="00465EAA"/>
    <w:rsid w:val="004708CA"/>
    <w:rsid w:val="004709E7"/>
    <w:rsid w:val="00470ADE"/>
    <w:rsid w:val="004712C7"/>
    <w:rsid w:val="004759EB"/>
    <w:rsid w:val="00477919"/>
    <w:rsid w:val="00482611"/>
    <w:rsid w:val="00482A27"/>
    <w:rsid w:val="00487DCE"/>
    <w:rsid w:val="004911F4"/>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E54DF"/>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954"/>
    <w:rsid w:val="005F0C93"/>
    <w:rsid w:val="005F3F22"/>
    <w:rsid w:val="005F4FC0"/>
    <w:rsid w:val="005F540F"/>
    <w:rsid w:val="005F5491"/>
    <w:rsid w:val="005F6144"/>
    <w:rsid w:val="005F6573"/>
    <w:rsid w:val="00601541"/>
    <w:rsid w:val="0060361E"/>
    <w:rsid w:val="00604A25"/>
    <w:rsid w:val="00606683"/>
    <w:rsid w:val="006067B5"/>
    <w:rsid w:val="00613BF6"/>
    <w:rsid w:val="00616D27"/>
    <w:rsid w:val="006234FE"/>
    <w:rsid w:val="00623840"/>
    <w:rsid w:val="006255EC"/>
    <w:rsid w:val="00625A25"/>
    <w:rsid w:val="0062736A"/>
    <w:rsid w:val="00633AC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B42"/>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73E2"/>
    <w:rsid w:val="008201C3"/>
    <w:rsid w:val="00820422"/>
    <w:rsid w:val="00820655"/>
    <w:rsid w:val="008227D7"/>
    <w:rsid w:val="008249A1"/>
    <w:rsid w:val="00825D43"/>
    <w:rsid w:val="0082632D"/>
    <w:rsid w:val="00832500"/>
    <w:rsid w:val="00832787"/>
    <w:rsid w:val="008349BA"/>
    <w:rsid w:val="00835805"/>
    <w:rsid w:val="0083595F"/>
    <w:rsid w:val="008372B6"/>
    <w:rsid w:val="00841A3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6836"/>
    <w:rsid w:val="008F761D"/>
    <w:rsid w:val="00900D44"/>
    <w:rsid w:val="00902520"/>
    <w:rsid w:val="00906DC4"/>
    <w:rsid w:val="0091457F"/>
    <w:rsid w:val="0091729E"/>
    <w:rsid w:val="009317DD"/>
    <w:rsid w:val="0093261E"/>
    <w:rsid w:val="00933E63"/>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96F09"/>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17284"/>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6DB"/>
    <w:rsid w:val="00AF3741"/>
    <w:rsid w:val="00AF3B5C"/>
    <w:rsid w:val="00AF7EC4"/>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2B2"/>
    <w:rsid w:val="00B47F9B"/>
    <w:rsid w:val="00B50534"/>
    <w:rsid w:val="00B51FCB"/>
    <w:rsid w:val="00B5289B"/>
    <w:rsid w:val="00B52E10"/>
    <w:rsid w:val="00B5331D"/>
    <w:rsid w:val="00B543D6"/>
    <w:rsid w:val="00B556B0"/>
    <w:rsid w:val="00B57687"/>
    <w:rsid w:val="00B578E3"/>
    <w:rsid w:val="00B57CE5"/>
    <w:rsid w:val="00B612B7"/>
    <w:rsid w:val="00B648F2"/>
    <w:rsid w:val="00B655D1"/>
    <w:rsid w:val="00B73FF2"/>
    <w:rsid w:val="00B74CBA"/>
    <w:rsid w:val="00B74ED3"/>
    <w:rsid w:val="00B7609B"/>
    <w:rsid w:val="00B768CF"/>
    <w:rsid w:val="00B81A44"/>
    <w:rsid w:val="00B86BB5"/>
    <w:rsid w:val="00B91072"/>
    <w:rsid w:val="00B91B6E"/>
    <w:rsid w:val="00B94B2C"/>
    <w:rsid w:val="00B96F7D"/>
    <w:rsid w:val="00B970D0"/>
    <w:rsid w:val="00BA49F4"/>
    <w:rsid w:val="00BA5C41"/>
    <w:rsid w:val="00BA6ACA"/>
    <w:rsid w:val="00BA7232"/>
    <w:rsid w:val="00BA7809"/>
    <w:rsid w:val="00BB31BC"/>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24A"/>
    <w:rsid w:val="00C444C8"/>
    <w:rsid w:val="00C452DD"/>
    <w:rsid w:val="00C45856"/>
    <w:rsid w:val="00C46603"/>
    <w:rsid w:val="00C54316"/>
    <w:rsid w:val="00C55208"/>
    <w:rsid w:val="00C5527D"/>
    <w:rsid w:val="00C61B1A"/>
    <w:rsid w:val="00C62A53"/>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042"/>
    <w:rsid w:val="00D24194"/>
    <w:rsid w:val="00D2460F"/>
    <w:rsid w:val="00D2590F"/>
    <w:rsid w:val="00D27150"/>
    <w:rsid w:val="00D27EB3"/>
    <w:rsid w:val="00D32164"/>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57A56"/>
    <w:rsid w:val="00D606B7"/>
    <w:rsid w:val="00D60AFC"/>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0A47"/>
    <w:rsid w:val="00DA134A"/>
    <w:rsid w:val="00DA1A2E"/>
    <w:rsid w:val="00DA3413"/>
    <w:rsid w:val="00DA426E"/>
    <w:rsid w:val="00DA4339"/>
    <w:rsid w:val="00DA4B1B"/>
    <w:rsid w:val="00DA4EFC"/>
    <w:rsid w:val="00DA648D"/>
    <w:rsid w:val="00DA726D"/>
    <w:rsid w:val="00DB40BD"/>
    <w:rsid w:val="00DB4B8E"/>
    <w:rsid w:val="00DB4F4B"/>
    <w:rsid w:val="00DC070F"/>
    <w:rsid w:val="00DC3858"/>
    <w:rsid w:val="00DC3A57"/>
    <w:rsid w:val="00DC7A95"/>
    <w:rsid w:val="00DD55C2"/>
    <w:rsid w:val="00DD759E"/>
    <w:rsid w:val="00DE314E"/>
    <w:rsid w:val="00DE4CFB"/>
    <w:rsid w:val="00DE5DB9"/>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5350D"/>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1BC5"/>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381D"/>
    <w:rsid w:val="00F57787"/>
    <w:rsid w:val="00F61E82"/>
    <w:rsid w:val="00F6243A"/>
    <w:rsid w:val="00F63323"/>
    <w:rsid w:val="00F636FE"/>
    <w:rsid w:val="00F648B2"/>
    <w:rsid w:val="00F67EBD"/>
    <w:rsid w:val="00F70EA4"/>
    <w:rsid w:val="00F77851"/>
    <w:rsid w:val="00F80FAB"/>
    <w:rsid w:val="00F80FC6"/>
    <w:rsid w:val="00F81E3B"/>
    <w:rsid w:val="00F827E1"/>
    <w:rsid w:val="00F82E52"/>
    <w:rsid w:val="00F927B5"/>
    <w:rsid w:val="00F94BD0"/>
    <w:rsid w:val="00F95403"/>
    <w:rsid w:val="00F96705"/>
    <w:rsid w:val="00F96750"/>
    <w:rsid w:val="00F9704D"/>
    <w:rsid w:val="00FA0166"/>
    <w:rsid w:val="00FA2400"/>
    <w:rsid w:val="00FA33E9"/>
    <w:rsid w:val="00FA55C8"/>
    <w:rsid w:val="00FA74C6"/>
    <w:rsid w:val="00FA7A92"/>
    <w:rsid w:val="00FB24ED"/>
    <w:rsid w:val="00FB29AF"/>
    <w:rsid w:val="00FB313D"/>
    <w:rsid w:val="00FB4003"/>
    <w:rsid w:val="00FB4EBA"/>
    <w:rsid w:val="00FB7086"/>
    <w:rsid w:val="00FC3550"/>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4" ma:contentTypeDescription="" ma:contentTypeScope="" ma:versionID="6c22cca56ce01193b119cc2461a23d90">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ba296c37c96e7e7129886a0b5426a" ns2:_="" ns3:_="">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ESMA70-151-2372</_dlc_DocId>
    <TaxCatchAll xmlns="20fbe147-bbda-4e53-b6b1-7e8bbff3fe19">
      <Value>279</Value>
      <Value>165</Value>
      <Value>4</Value>
      <Value>2</Value>
      <Value>431</Value>
    </TaxCatchAll>
    <_dlc_DocIdUrl xmlns="20fbe147-bbda-4e53-b6b1-7e8bbff3fe19">
      <Url>https://sherpa.esma.europa.eu/sites/MKT/PTR/_layouts/15/DocIdRedir.aspx?ID=ESMA70-151-2372</Url>
      <Description>ESMA70-151-2372</Description>
    </_dlc_DocIdUrl>
    <Year xmlns="20fbe147-bbda-4e53-b6b1-7e8bbff3fe19">2017</Year>
    <MeetingDate xmlns="20fbe147-bbda-4e53-b6b1-7e8bbff3fe19">2019-05-27T22:00:00+00:00</MeetingDat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EMIR 2.2</TermName>
          <TermId xmlns="http://schemas.microsoft.com/office/infopath/2007/PartnerControls">4df16084-2afe-4fff-a8ff-88ac73e94787</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Tiering</TermName>
          <TermId xmlns="http://schemas.microsoft.com/office/infopath/2007/PartnerControls">f9af25da-f047-498e-8d2f-59a13e51bc4f</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C590C-0952-4EAA-B055-3E76033E1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20fbe147-bbda-4e53-b6b1-7e8bbff3fe19"/>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84B5BFC4-5794-4D15-B256-80FE6445A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247</TotalTime>
  <Pages>9</Pages>
  <Words>1613</Words>
  <Characters>9195</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Lindsay Hopkins</cp:lastModifiedBy>
  <cp:revision>13</cp:revision>
  <cp:lastPrinted>2019-07-25T20:48:00Z</cp:lastPrinted>
  <dcterms:created xsi:type="dcterms:W3CDTF">2019-07-25T16:15:00Z</dcterms:created>
  <dcterms:modified xsi:type="dcterms:W3CDTF">2019-07-29T13:37:00Z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2;#Restricted|187aa7e6-627f-4951-b138-6ff841dc883d</vt:lpwstr>
  </property>
  <property fmtid="{D5CDD505-2E9C-101B-9397-08002B2CF9AE}" pid="4" name="ContentTypeId">
    <vt:lpwstr>0x01010001BD15C3986B91498E0AE644B715B9EE01080087D15FE546E30B45B9BBC45FA14F869C</vt:lpwstr>
  </property>
  <property fmtid="{D5CDD505-2E9C-101B-9397-08002B2CF9AE}" pid="5" name="_dlc_DocIdItemGuid">
    <vt:lpwstr>5ca84524-fdb7-4bdf-b33b-93ed3dfd0202</vt:lpwstr>
  </property>
  <property fmtid="{D5CDD505-2E9C-101B-9397-08002B2CF9AE}" pid="6" name="DocumentType">
    <vt:lpwstr>165;#Form / Request|efe27f23-61a2-47e7-916e-544dd02c80f4</vt:lpwstr>
  </property>
  <property fmtid="{D5CDD505-2E9C-101B-9397-08002B2CF9AE}" pid="7" name="Topic">
    <vt:lpwstr>279;#EMIR 2.2|4df16084-2afe-4fff-a8ff-88ac73e94787</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431;#Tiering|f9af25da-f047-498e-8d2f-59a13e51bc4f</vt:lpwstr>
  </property>
</Properties>
</file>