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5F726B9" w:rsidR="00C2094B" w:rsidRPr="004E49B0" w:rsidRDefault="002E4F86" w:rsidP="002E4F86">
            <w:pPr>
              <w:pStyle w:val="00bDBInfo"/>
              <w:rPr>
                <w:rFonts w:cs="Arial"/>
              </w:rPr>
            </w:pPr>
            <w:bookmarkStart w:id="0" w:name="_GoBack"/>
            <w:bookmarkEnd w:id="0"/>
            <w:r>
              <w:rPr>
                <w:rFonts w:cs="Arial"/>
              </w:rPr>
              <w:t xml:space="preserve">1 February </w:t>
            </w:r>
            <w:r w:rsidR="00EF5FB9">
              <w:rPr>
                <w:rFonts w:cs="Arial"/>
              </w:rPr>
              <w:t>201</w:t>
            </w:r>
            <w:r>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0072F360"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Pr="00EC1154">
              <w:rPr>
                <w:rFonts w:cs="Arial"/>
              </w:rPr>
              <w:t>Consultation Paper on</w:t>
            </w:r>
            <w:r w:rsidR="00AF38AF" w:rsidRPr="00EC1154">
              <w:rPr>
                <w:rFonts w:cs="Arial"/>
              </w:rPr>
              <w:t xml:space="preserve"> the </w:t>
            </w:r>
            <w:r w:rsidR="00210E59" w:rsidRPr="00391CB0">
              <w:rPr>
                <w:rFonts w:cs="Arial"/>
              </w:rPr>
              <w:t xml:space="preserve"> </w:t>
            </w:r>
            <w:r w:rsidR="002E4F86">
              <w:rPr>
                <w:rFonts w:cs="Arial"/>
              </w:rPr>
              <w:t>G</w:t>
            </w:r>
            <w:r w:rsidR="00210E59" w:rsidRPr="00391CB0">
              <w:rPr>
                <w:rFonts w:cs="Arial"/>
              </w:rPr>
              <w:t>uidelines</w:t>
            </w:r>
            <w:r w:rsidR="00EC1154" w:rsidRPr="00391CB0">
              <w:rPr>
                <w:rFonts w:cs="Arial"/>
              </w:rPr>
              <w:t xml:space="preserve"> </w:t>
            </w:r>
            <w:r w:rsidR="00EC1154">
              <w:rPr>
                <w:rFonts w:cs="Arial"/>
              </w:rPr>
              <w:t xml:space="preserve">on </w:t>
            </w:r>
            <w:r w:rsidR="002E4F86">
              <w:rPr>
                <w:rFonts w:cs="Arial"/>
              </w:rPr>
              <w:t>liquidity stress testing in UCITS and AIFs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6A3CB033" w14:textId="325E4CE6" w:rsidR="00620D7C" w:rsidRPr="004E49B0" w:rsidRDefault="00620D7C" w:rsidP="002E4F86">
            <w:pPr>
              <w:pStyle w:val="02Date"/>
              <w:rPr>
                <w:rFonts w:cs="Arial"/>
              </w:rPr>
            </w:pPr>
            <w:r w:rsidRPr="004E49B0">
              <w:rPr>
                <w:rFonts w:cs="Arial"/>
              </w:rPr>
              <w:lastRenderedPageBreak/>
              <w:t xml:space="preserve">Date: </w:t>
            </w:r>
            <w:r w:rsidR="002E4F86">
              <w:rPr>
                <w:rFonts w:cs="Arial"/>
                <w:shd w:val="clear" w:color="auto" w:fill="FFFFFF" w:themeFill="background1"/>
              </w:rPr>
              <w:t>1 February 2019</w:t>
            </w:r>
          </w:p>
        </w:tc>
      </w:tr>
    </w:tbl>
    <w:p w14:paraId="6A3CB035"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3CA63A75" w14:textId="77777777" w:rsidR="00EC1154" w:rsidRPr="00EC1154" w:rsidRDefault="00EC1154" w:rsidP="00EC1154">
      <w:pPr>
        <w:rPr>
          <w:rStyle w:val="SubtleEmphasis"/>
          <w:b w:val="0"/>
          <w:sz w:val="22"/>
        </w:rPr>
      </w:pPr>
      <w:r w:rsidRPr="00EC1154">
        <w:rPr>
          <w:rStyle w:val="SubtleEmphasis"/>
          <w:b w:val="0"/>
          <w:sz w:val="22"/>
        </w:rPr>
        <w:t>ESMA invites comments on all matters in this paper and in particular on the specific questions in Annex I. Comments are most helpful if they:</w:t>
      </w:r>
    </w:p>
    <w:p w14:paraId="501D6714" w14:textId="77777777" w:rsidR="00EC1154" w:rsidRPr="00EC1154" w:rsidRDefault="00EC1154" w:rsidP="00EC1154">
      <w:pPr>
        <w:ind w:left="709"/>
        <w:rPr>
          <w:rStyle w:val="SubtleEmphasis"/>
          <w:b w:val="0"/>
          <w:sz w:val="22"/>
        </w:rPr>
      </w:pPr>
      <w:r w:rsidRPr="00EC1154">
        <w:rPr>
          <w:rStyle w:val="SubtleEmphasis"/>
          <w:b w:val="0"/>
          <w:sz w:val="22"/>
        </w:rPr>
        <w:t>- respond to the question stated;</w:t>
      </w:r>
    </w:p>
    <w:p w14:paraId="13085C89" w14:textId="77777777" w:rsidR="00EC1154" w:rsidRPr="00EC1154" w:rsidRDefault="00EC1154" w:rsidP="00EC1154">
      <w:pPr>
        <w:ind w:left="709"/>
        <w:rPr>
          <w:rStyle w:val="SubtleEmphasis"/>
          <w:b w:val="0"/>
          <w:sz w:val="22"/>
        </w:rPr>
      </w:pPr>
      <w:r w:rsidRPr="00EC1154">
        <w:rPr>
          <w:rStyle w:val="SubtleEmphasis"/>
          <w:b w:val="0"/>
          <w:sz w:val="22"/>
        </w:rPr>
        <w:t>- indicate the specific question to which the comment relates;</w:t>
      </w:r>
    </w:p>
    <w:p w14:paraId="42D2A752" w14:textId="77777777" w:rsidR="00EC1154" w:rsidRPr="00EC1154" w:rsidRDefault="00EC1154" w:rsidP="00EC1154">
      <w:pPr>
        <w:ind w:left="709"/>
        <w:rPr>
          <w:rStyle w:val="SubtleEmphasis"/>
          <w:b w:val="0"/>
          <w:sz w:val="22"/>
        </w:rPr>
      </w:pPr>
      <w:r w:rsidRPr="00EC1154">
        <w:rPr>
          <w:rStyle w:val="SubtleEmphasis"/>
          <w:b w:val="0"/>
          <w:sz w:val="22"/>
        </w:rPr>
        <w:t>- contain a clear rationale; and</w:t>
      </w:r>
    </w:p>
    <w:p w14:paraId="2669CD6E" w14:textId="77777777" w:rsidR="00EC1154" w:rsidRPr="00EC1154" w:rsidRDefault="00EC1154" w:rsidP="00EC1154">
      <w:pPr>
        <w:ind w:left="709"/>
        <w:rPr>
          <w:rStyle w:val="SubtleEmphasis"/>
          <w:b w:val="0"/>
          <w:sz w:val="22"/>
        </w:rPr>
      </w:pPr>
      <w:r w:rsidRPr="00EC1154">
        <w:rPr>
          <w:rStyle w:val="SubtleEmphasis"/>
          <w:b w:val="0"/>
          <w:sz w:val="22"/>
        </w:rPr>
        <w:t>- describe any alternatives ESMA should consider.</w:t>
      </w:r>
    </w:p>
    <w:p w14:paraId="43FACA3B" w14:textId="77777777" w:rsidR="00EC1154" w:rsidRPr="00EC1154" w:rsidRDefault="00EC1154" w:rsidP="00EC1154">
      <w:pPr>
        <w:rPr>
          <w:rStyle w:val="SubtleEmphasis"/>
          <w:sz w:val="22"/>
        </w:rPr>
      </w:pPr>
    </w:p>
    <w:p w14:paraId="072D080A" w14:textId="7756DBF2" w:rsidR="00EC1154" w:rsidRDefault="00EC1154" w:rsidP="00EC1154">
      <w:pPr>
        <w:rPr>
          <w:rStyle w:val="SubtleEmphasis"/>
          <w:b w:val="0"/>
          <w:sz w:val="22"/>
        </w:rPr>
      </w:pPr>
      <w:r w:rsidRPr="00EC1154">
        <w:rPr>
          <w:rStyle w:val="SubtleEmphasis"/>
          <w:b w:val="0"/>
          <w:sz w:val="22"/>
        </w:rPr>
        <w:t xml:space="preserve">ESMA will consider all comments received by </w:t>
      </w:r>
      <w:r w:rsidR="00F41BDD" w:rsidRPr="00F41BDD">
        <w:rPr>
          <w:rStyle w:val="SubtleEmphasis"/>
          <w:sz w:val="22"/>
        </w:rPr>
        <w:t xml:space="preserve">1 </w:t>
      </w:r>
      <w:r w:rsidR="002E4F86">
        <w:rPr>
          <w:rStyle w:val="SubtleEmphasis"/>
          <w:sz w:val="22"/>
        </w:rPr>
        <w:t>April</w:t>
      </w:r>
      <w:r w:rsidRPr="00F41BDD">
        <w:rPr>
          <w:rStyle w:val="SubtleEmphasis"/>
          <w:sz w:val="22"/>
        </w:rPr>
        <w:t xml:space="preserve"> 2019</w:t>
      </w:r>
      <w:r w:rsidRPr="00F41BDD">
        <w:rPr>
          <w:rStyle w:val="SubtleEmphasis"/>
          <w:b w:val="0"/>
          <w:sz w:val="22"/>
        </w:rPr>
        <w:t>.</w:t>
      </w:r>
      <w:r w:rsidRPr="00EC1154">
        <w:rPr>
          <w:rStyle w:val="SubtleEmphasis"/>
          <w:b w:val="0"/>
          <w:sz w:val="22"/>
        </w:rPr>
        <w:t xml:space="preserve"> </w:t>
      </w:r>
    </w:p>
    <w:p w14:paraId="5A40BE0F" w14:textId="77777777" w:rsidR="002E4F86" w:rsidRPr="002E4F86" w:rsidRDefault="002E4F86" w:rsidP="00EC1154">
      <w:pPr>
        <w:rPr>
          <w:rStyle w:val="SubtleEmphasis"/>
          <w:sz w:val="22"/>
        </w:rPr>
      </w:pPr>
    </w:p>
    <w:p w14:paraId="7DC28D96" w14:textId="77777777" w:rsidR="002E4F86" w:rsidRPr="002E4F86" w:rsidRDefault="002E4F86" w:rsidP="002E4F86">
      <w:pPr>
        <w:rPr>
          <w:sz w:val="22"/>
        </w:rPr>
      </w:pPr>
      <w:r w:rsidRPr="002E4F86">
        <w:rPr>
          <w:sz w:val="22"/>
        </w:rPr>
        <w:t xml:space="preserve">All contributions should be submitted online at </w:t>
      </w:r>
      <w:hyperlink r:id="rId16" w:history="1">
        <w:r w:rsidRPr="002E4F86">
          <w:rPr>
            <w:rStyle w:val="Hyperlink"/>
            <w:sz w:val="22"/>
          </w:rPr>
          <w:t>www.esma.europa.eu</w:t>
        </w:r>
      </w:hyperlink>
      <w:r w:rsidRPr="002E4F86">
        <w:rPr>
          <w:sz w:val="22"/>
        </w:rPr>
        <w:t xml:space="preserve"> under the heading ‘Your input - Consultations’. </w:t>
      </w:r>
    </w:p>
    <w:p w14:paraId="368AA039" w14:textId="77777777" w:rsidR="002E4F86" w:rsidRPr="00EC1154" w:rsidRDefault="002E4F86" w:rsidP="00EC1154">
      <w:pPr>
        <w:rPr>
          <w:rStyle w:val="SubtleEmphasis"/>
          <w:b w:val="0"/>
          <w:sz w:val="22"/>
        </w:rPr>
      </w:pP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64415312"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2E4F86">
        <w:rPr>
          <w:rStyle w:val="SubtleEmphasis"/>
          <w:b w:val="0"/>
          <w:sz w:val="22"/>
        </w:rPr>
        <w:t>LST</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648E346"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2E4F86">
        <w:rPr>
          <w:rStyle w:val="SubtleEmphasis"/>
          <w:b w:val="0"/>
          <w:sz w:val="22"/>
        </w:rPr>
        <w:t>LST</w:t>
      </w:r>
      <w:r w:rsidRPr="00E40A5C">
        <w:rPr>
          <w:rStyle w:val="SubtleEmphasis"/>
          <w:b w:val="0"/>
          <w:sz w:val="22"/>
        </w:rPr>
        <w:t>_nameofrespondent_RESPONSEFORM. For example, for a respondent named ABCD, the response form would be entitled ESMA_</w:t>
      </w:r>
      <w:r w:rsidR="002E4F86">
        <w:rPr>
          <w:rStyle w:val="SubtleEmphasis"/>
          <w:b w:val="0"/>
          <w:sz w:val="22"/>
        </w:rPr>
        <w:t>LST</w:t>
      </w:r>
      <w:r w:rsidRPr="00E40A5C">
        <w:rPr>
          <w:rStyle w:val="SubtleEmphasis"/>
          <w:b w:val="0"/>
          <w:sz w:val="22"/>
        </w:rPr>
        <w:t>_ABCD_RESPONSEFORM.</w:t>
      </w:r>
    </w:p>
    <w:p w14:paraId="6A3CB045" w14:textId="5C9B8FAE" w:rsidR="009A3017" w:rsidRPr="00E40A5C" w:rsidRDefault="009A3017" w:rsidP="00EF5FB9">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7"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w:t>
      </w: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C28CCD8" w14:textId="77777777" w:rsidR="002E4F86" w:rsidRPr="002E4F86" w:rsidRDefault="002E4F86" w:rsidP="002E4F86">
      <w:pPr>
        <w:rPr>
          <w:sz w:val="22"/>
          <w:szCs w:val="22"/>
        </w:rPr>
      </w:pPr>
      <w:r w:rsidRPr="002E4F86">
        <w:rPr>
          <w:sz w:val="22"/>
          <w:szCs w:val="22"/>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C8BD4E" w14:textId="77777777" w:rsidR="002E4F86" w:rsidRPr="00EC1154" w:rsidRDefault="002E4F86" w:rsidP="00EC1154">
      <w:pPr>
        <w:spacing w:after="240"/>
        <w:jc w:val="both"/>
        <w:rPr>
          <w:rStyle w:val="SubtleEmphasis"/>
          <w:b w:val="0"/>
          <w:sz w:val="22"/>
        </w:rPr>
      </w:pPr>
    </w:p>
    <w:p w14:paraId="6A3CB048"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6A3CB049" w14:textId="77777777" w:rsidR="00210E59" w:rsidRPr="00210E59" w:rsidRDefault="00210E59" w:rsidP="00210E59">
      <w:pPr>
        <w:rPr>
          <w:sz w:val="22"/>
        </w:rPr>
      </w:pPr>
      <w:r w:rsidRPr="00210E59">
        <w:rPr>
          <w:sz w:val="22"/>
        </w:rPr>
        <w:t xml:space="preserve">Information on data protection can be found at </w:t>
      </w:r>
      <w:hyperlink r:id="rId18" w:history="1">
        <w:r w:rsidRPr="00210E59">
          <w:rPr>
            <w:rStyle w:val="Hyperlink"/>
            <w:sz w:val="22"/>
          </w:rPr>
          <w:t>www.esma.europa.eu</w:t>
        </w:r>
      </w:hyperlink>
      <w:r w:rsidRPr="00210E59">
        <w:rPr>
          <w:sz w:val="22"/>
        </w:rPr>
        <w:t xml:space="preserve"> under the heading </w:t>
      </w:r>
      <w:hyperlink r:id="rId19" w:history="1">
        <w:r w:rsidRPr="00210E59">
          <w:rPr>
            <w:rStyle w:val="Hyperlink"/>
            <w:sz w:val="22"/>
          </w:rPr>
          <w:t>Legal Notice</w:t>
        </w:r>
      </w:hyperlink>
      <w:r w:rsidRPr="00210E59">
        <w:rPr>
          <w:sz w:val="22"/>
        </w:rPr>
        <w:t>.</w:t>
      </w:r>
    </w:p>
    <w:p w14:paraId="6A3CB04A" w14:textId="77777777" w:rsidR="00210E59" w:rsidRDefault="00210E59" w:rsidP="009A3017">
      <w:pPr>
        <w:spacing w:after="120"/>
        <w:jc w:val="both"/>
        <w:rPr>
          <w:rStyle w:val="SubtleEmphasis"/>
          <w:sz w:val="22"/>
          <w:lang w:eastAsia="en-GB"/>
        </w:rPr>
      </w:pPr>
    </w:p>
    <w:p w14:paraId="6A3CB04B"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210E59">
        <w:rPr>
          <w:rStyle w:val="SubtleEmphasis"/>
          <w:sz w:val="22"/>
          <w:lang w:eastAsia="en-GB"/>
        </w:rPr>
        <w:t>is paper?</w:t>
      </w:r>
    </w:p>
    <w:bookmarkEnd w:id="1"/>
    <w:p w14:paraId="33F5E19F" w14:textId="77777777" w:rsidR="002E4F86" w:rsidRPr="002E4F86" w:rsidRDefault="002E4F86" w:rsidP="002E4F86">
      <w:pPr>
        <w:rPr>
          <w:sz w:val="22"/>
        </w:rPr>
      </w:pPr>
      <w:r w:rsidRPr="002E4F86">
        <w:rPr>
          <w:sz w:val="22"/>
        </w:rPr>
        <w:t xml:space="preserve">The main stakeholders to whom these guidelines would apply are managers of UCITS and EU AIFMs as well as EU depositaries overseeing UCITS and EU AIFs. The paper will also be of interest to trade associations, investors and consumer groups relating to UCITS and EU AIFs. </w:t>
      </w:r>
    </w:p>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8D4B66">
        <w:tc>
          <w:tcPr>
            <w:tcW w:w="3929" w:type="dxa"/>
            <w:shd w:val="clear" w:color="auto" w:fill="auto"/>
          </w:tcPr>
          <w:p w14:paraId="6A3CB050" w14:textId="77777777" w:rsidR="00B327E9" w:rsidRPr="00E40A5C" w:rsidRDefault="00B327E9" w:rsidP="008D4B66">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7C168E3B" w:rsidR="00B327E9" w:rsidRPr="00AB6D88" w:rsidRDefault="009F1F25" w:rsidP="00116B66">
                <w:pPr>
                  <w:rPr>
                    <w:rStyle w:val="PlaceholderText"/>
                    <w:rFonts w:cs="Arial"/>
                  </w:rPr>
                </w:pPr>
                <w:r>
                  <w:rPr>
                    <w:rStyle w:val="PlaceholderText"/>
                    <w:rFonts w:cs="Arial"/>
                  </w:rPr>
                  <w:t>Depositary and Trustee Association</w:t>
                </w:r>
              </w:p>
            </w:tc>
          </w:sdtContent>
        </w:sdt>
      </w:tr>
      <w:tr w:rsidR="00B327E9" w:rsidRPr="00AB6D88" w14:paraId="6A3CB055" w14:textId="77777777" w:rsidTr="008D4B66">
        <w:tc>
          <w:tcPr>
            <w:tcW w:w="3929" w:type="dxa"/>
            <w:shd w:val="clear" w:color="auto" w:fill="auto"/>
          </w:tcPr>
          <w:p w14:paraId="6A3CB053" w14:textId="77777777" w:rsidR="00B327E9" w:rsidRPr="00E40A5C" w:rsidRDefault="00B327E9" w:rsidP="008D4B66">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1D425F2" w:rsidR="00B327E9" w:rsidRPr="00AB6D88" w:rsidRDefault="00044D3D" w:rsidP="008D4B66">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F1F25">
                  <w:rPr>
                    <w:rFonts w:cs="Arial"/>
                  </w:rPr>
                  <w:t>Investment Services</w:t>
                </w:r>
              </w:sdtContent>
            </w:sdt>
          </w:p>
        </w:tc>
      </w:tr>
      <w:tr w:rsidR="00B327E9" w:rsidRPr="00AB6D88" w14:paraId="6A3CB058" w14:textId="77777777" w:rsidTr="008D4B66">
        <w:tc>
          <w:tcPr>
            <w:tcW w:w="3929" w:type="dxa"/>
            <w:shd w:val="clear" w:color="auto" w:fill="auto"/>
          </w:tcPr>
          <w:p w14:paraId="6A3CB056" w14:textId="77777777" w:rsidR="00B327E9" w:rsidRPr="00E40A5C" w:rsidRDefault="00B327E9" w:rsidP="008D4B66">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00D674D5" w:rsidR="00B327E9" w:rsidRPr="00AB6D88" w:rsidRDefault="008D4B66" w:rsidP="008D4B66">
                <w:pPr>
                  <w:rPr>
                    <w:rFonts w:cs="Arial"/>
                  </w:rPr>
                </w:pPr>
                <w:r>
                  <w:rPr>
                    <w:rFonts w:ascii="MS Gothic" w:eastAsia="MS Gothic" w:hAnsi="MS Gothic" w:cs="Arial" w:hint="eastAsia"/>
                  </w:rPr>
                  <w:t>☒</w:t>
                </w:r>
              </w:p>
            </w:tc>
          </w:sdtContent>
        </w:sdt>
      </w:tr>
      <w:tr w:rsidR="00B327E9" w:rsidRPr="00AB6D88" w14:paraId="6A3CB05B" w14:textId="77777777" w:rsidTr="008D4B66">
        <w:tc>
          <w:tcPr>
            <w:tcW w:w="3929" w:type="dxa"/>
            <w:shd w:val="clear" w:color="auto" w:fill="auto"/>
          </w:tcPr>
          <w:p w14:paraId="6A3CB059" w14:textId="77777777" w:rsidR="00B327E9" w:rsidRPr="00E40A5C" w:rsidRDefault="00B327E9" w:rsidP="008D4B66">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4846E39A" w:rsidR="00B327E9" w:rsidRPr="00AB6D88" w:rsidRDefault="009F1F25" w:rsidP="008D4B66">
                <w:pPr>
                  <w:rPr>
                    <w:rFonts w:cs="Arial"/>
                  </w:rPr>
                </w:pPr>
                <w:r>
                  <w:rPr>
                    <w:rFonts w:cs="Arial"/>
                  </w:rPr>
                  <w:t>UK</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A2B66DC" w:rsidR="00B327E9" w:rsidRPr="006F4535" w:rsidRDefault="00B327E9" w:rsidP="00B327E9">
      <w:r w:rsidRPr="006F4535">
        <w:t>&lt;ESMA_COMMENT_</w:t>
      </w:r>
      <w:r w:rsidR="00407232">
        <w:rPr>
          <w:rFonts w:cs="Arial"/>
        </w:rPr>
        <w:t>LST</w:t>
      </w:r>
      <w:r w:rsidRPr="006F4535">
        <w:t>_1&gt;</w:t>
      </w:r>
    </w:p>
    <w:p w14:paraId="3D0DB1EA" w14:textId="11E712E2" w:rsidR="0010533D" w:rsidRDefault="00116B66" w:rsidP="00B327E9">
      <w:permStart w:id="411981036" w:edGrp="everyone"/>
      <w:r>
        <w:t>The Depositary and Trustee Association (DATA) represents depositaries and trustees of UK based investment funds, including UK authorised UCITS, Non-UCITS Retail Schemes (NURS), Qualified Investor Schemes (QIS) and Alternative Investment Funds (AIFs).</w:t>
      </w:r>
    </w:p>
    <w:p w14:paraId="2072D586" w14:textId="77777777" w:rsidR="00116B66" w:rsidRDefault="00116B66" w:rsidP="00B327E9"/>
    <w:p w14:paraId="64EE4F43" w14:textId="25639A41" w:rsidR="00116B66" w:rsidRDefault="00116B66" w:rsidP="00B327E9">
      <w:r>
        <w:t>DATA welcomes the opportunity to comment on this consultation, and provides its responses below.</w:t>
      </w:r>
    </w:p>
    <w:p w14:paraId="69D58196" w14:textId="77777777" w:rsidR="00FD085D" w:rsidRDefault="00FD085D" w:rsidP="00B327E9"/>
    <w:p w14:paraId="66653798" w14:textId="083953B4" w:rsidR="00280BF5" w:rsidRDefault="001B54D4" w:rsidP="00280BF5">
      <w:pPr>
        <w:rPr>
          <w:rFonts w:cs="Arial"/>
        </w:rPr>
      </w:pPr>
      <w:r>
        <w:rPr>
          <w:rFonts w:cs="Arial"/>
        </w:rPr>
        <w:t xml:space="preserve">In particular, </w:t>
      </w:r>
      <w:r w:rsidR="00280BF5">
        <w:rPr>
          <w:rFonts w:cs="Arial"/>
        </w:rPr>
        <w:t>DATA welcomes the clarification that the depositaries’ function is that of oversight and that they should not be performing LST themselves</w:t>
      </w:r>
      <w:r>
        <w:rPr>
          <w:rFonts w:cs="Arial"/>
        </w:rPr>
        <w:t xml:space="preserve">.  The depositary performs a function independently of the fund manager and it is important that the two functions remain distinct.  Depositaries will not have the requisite infrastructure and </w:t>
      </w:r>
      <w:r w:rsidR="00AB323F">
        <w:rPr>
          <w:rFonts w:cs="Arial"/>
        </w:rPr>
        <w:t>resource</w:t>
      </w:r>
      <w:r w:rsidR="00FB34F6">
        <w:rPr>
          <w:rFonts w:cs="Arial"/>
        </w:rPr>
        <w:t xml:space="preserve">, without incurring considerable set up and ongoing operational costs, </w:t>
      </w:r>
      <w:r>
        <w:rPr>
          <w:rFonts w:cs="Arial"/>
        </w:rPr>
        <w:t xml:space="preserve">to undertake detailed LST and challenge fund managers in their methodology.  This methodology will be reviewed by the fund’s NCA in its initial authorisation and the NCA will be well-placed to offer challenge to the </w:t>
      </w:r>
      <w:r w:rsidR="00DC2F74">
        <w:rPr>
          <w:rFonts w:cs="Arial"/>
        </w:rPr>
        <w:t>process at this stage</w:t>
      </w:r>
      <w:r w:rsidR="00FB34F6">
        <w:rPr>
          <w:rFonts w:cs="Arial"/>
        </w:rPr>
        <w:t>.</w:t>
      </w:r>
    </w:p>
    <w:permEnd w:id="411981036"/>
    <w:p w14:paraId="6A3CB062" w14:textId="47F65A8C" w:rsidR="00B327E9" w:rsidRPr="00BF28DA" w:rsidRDefault="00B327E9" w:rsidP="00B327E9">
      <w:r w:rsidRPr="00BF28DA">
        <w:t>&lt;ESMA_COMMENT_</w:t>
      </w:r>
      <w:r w:rsidR="00407232">
        <w:rPr>
          <w:rFonts w:cs="Arial"/>
        </w:rPr>
        <w:t>LST</w:t>
      </w:r>
      <w:r w:rsidR="000A58BE">
        <w:t>_</w:t>
      </w:r>
      <w:r w:rsidRPr="00BF28DA">
        <w:t>1&gt;</w:t>
      </w:r>
    </w:p>
    <w:p w14:paraId="6A3CB063" w14:textId="77777777" w:rsidR="00F31E57" w:rsidRPr="00BF28DA" w:rsidRDefault="00F31E57" w:rsidP="00D34282"/>
    <w:p w14:paraId="06A9DE9E" w14:textId="77777777" w:rsidR="00407232" w:rsidRDefault="00F31E57" w:rsidP="00407232">
      <w:pPr>
        <w:pStyle w:val="Questionstyle"/>
        <w:numPr>
          <w:ilvl w:val="0"/>
          <w:numId w:val="44"/>
        </w:numPr>
        <w:ind w:left="720"/>
      </w:pPr>
      <w:r w:rsidRPr="0075015C">
        <w:br w:type="page"/>
      </w:r>
      <w:r w:rsidR="00407232">
        <w:lastRenderedPageBreak/>
        <w:t xml:space="preserve">: </w:t>
      </w:r>
      <w:r w:rsidR="00407232" w:rsidRPr="00406901">
        <w:t>What additional costs and benefits would compliance with the proposed Guidelines bring to the stakeholder(s) you represent? Please provide quantitative figures, where available.</w:t>
      </w:r>
    </w:p>
    <w:p w14:paraId="3DCE0B98" w14:textId="77777777" w:rsidR="00407232" w:rsidRDefault="00407232" w:rsidP="00407232">
      <w:pPr>
        <w:rPr>
          <w:rFonts w:cs="Arial"/>
        </w:rPr>
      </w:pPr>
      <w:r>
        <w:rPr>
          <w:rFonts w:cs="Arial"/>
        </w:rPr>
        <w:t>&lt;ESMA_QUESTION_LST_1&gt;</w:t>
      </w:r>
    </w:p>
    <w:p w14:paraId="0EDFD56D" w14:textId="0133C78E" w:rsidR="007A5ED1" w:rsidRPr="00E67A52" w:rsidRDefault="007A5ED1" w:rsidP="00407232">
      <w:pPr>
        <w:rPr>
          <w:rFonts w:cs="Arial"/>
        </w:rPr>
      </w:pPr>
      <w:permStart w:id="1296003605" w:edGrp="everyone"/>
    </w:p>
    <w:p w14:paraId="1B6A3E2A" w14:textId="77777777" w:rsidR="007A5ED1" w:rsidRDefault="007A5ED1" w:rsidP="00407232">
      <w:pPr>
        <w:rPr>
          <w:rFonts w:cs="Arial"/>
        </w:rPr>
      </w:pPr>
    </w:p>
    <w:p w14:paraId="78B5E33C" w14:textId="3A7B54AC" w:rsidR="00CB642D" w:rsidRDefault="00280BF5" w:rsidP="00407232">
      <w:pPr>
        <w:rPr>
          <w:rFonts w:cs="Arial"/>
        </w:rPr>
      </w:pPr>
      <w:r>
        <w:rPr>
          <w:rFonts w:cs="Arial"/>
        </w:rPr>
        <w:t>DATA</w:t>
      </w:r>
      <w:r w:rsidR="00F03780">
        <w:rPr>
          <w:rFonts w:cs="Arial"/>
        </w:rPr>
        <w:t xml:space="preserve"> welcomes ESMA’s conclusion</w:t>
      </w:r>
      <w:r>
        <w:rPr>
          <w:rFonts w:cs="Arial"/>
        </w:rPr>
        <w:t xml:space="preserve"> that it is not within the depositary’s remit to re-perform LST, their duty is, as per current practice, one of oversight and implementation of the proposed Guidelines should not lead to any significantly increased costs.</w:t>
      </w:r>
    </w:p>
    <w:permEnd w:id="1296003605"/>
    <w:p w14:paraId="1C1F61DD" w14:textId="77777777" w:rsidR="00407232" w:rsidRDefault="00407232" w:rsidP="00407232">
      <w:pPr>
        <w:rPr>
          <w:rFonts w:cs="Arial"/>
        </w:rPr>
      </w:pPr>
      <w:r>
        <w:rPr>
          <w:rFonts w:cs="Arial"/>
        </w:rPr>
        <w:t>&lt;ESMA_QUESTION_LST_1&gt;</w:t>
      </w:r>
    </w:p>
    <w:p w14:paraId="7AFA1ABF" w14:textId="77777777" w:rsidR="00407232" w:rsidRDefault="00407232" w:rsidP="00407232">
      <w:pPr>
        <w:rPr>
          <w:rFonts w:cs="Arial"/>
        </w:rPr>
      </w:pPr>
    </w:p>
    <w:p w14:paraId="67E10BD1" w14:textId="77777777" w:rsidR="00407232" w:rsidRDefault="00407232" w:rsidP="00407232">
      <w:pPr>
        <w:pStyle w:val="Questionstyle"/>
        <w:numPr>
          <w:ilvl w:val="0"/>
          <w:numId w:val="44"/>
        </w:numPr>
        <w:ind w:left="720"/>
      </w:pPr>
      <w:r>
        <w:t xml:space="preserve">: </w:t>
      </w:r>
      <w:r w:rsidRPr="00406901">
        <w:t xml:space="preserve">Do you agree with the scope of these Guidelines? Should certain types of funds be explicitly excluded from these Guidelines? Should MMFs remain in-scope of these Guidelines? </w:t>
      </w:r>
    </w:p>
    <w:p w14:paraId="3F8F49A3" w14:textId="77777777" w:rsidR="00407232" w:rsidRDefault="00407232" w:rsidP="00407232">
      <w:pPr>
        <w:rPr>
          <w:rFonts w:cs="Arial"/>
        </w:rPr>
      </w:pPr>
      <w:r>
        <w:rPr>
          <w:rFonts w:cs="Arial"/>
        </w:rPr>
        <w:t>&lt;ESMA_QUESTION_LST_2&gt;</w:t>
      </w:r>
    </w:p>
    <w:p w14:paraId="7708BD97" w14:textId="6808F562" w:rsidR="00407232" w:rsidRDefault="00F03780" w:rsidP="00407232">
      <w:pPr>
        <w:rPr>
          <w:rFonts w:cs="Arial"/>
        </w:rPr>
      </w:pPr>
      <w:permStart w:id="706622868" w:edGrp="everyone"/>
      <w:r w:rsidRPr="00F03780">
        <w:rPr>
          <w:rFonts w:cs="Arial"/>
        </w:rPr>
        <w:t>DATA agrees with the scope of the Guideline that is applicable to depositaries</w:t>
      </w:r>
      <w:r w:rsidR="00DA4A26">
        <w:rPr>
          <w:rFonts w:cs="Arial"/>
        </w:rPr>
        <w:t>.</w:t>
      </w:r>
    </w:p>
    <w:p w14:paraId="745B259A" w14:textId="77777777" w:rsidR="00E67A52" w:rsidRDefault="00E67A52" w:rsidP="00407232">
      <w:pPr>
        <w:rPr>
          <w:rFonts w:cs="Arial"/>
        </w:rPr>
      </w:pPr>
    </w:p>
    <w:p w14:paraId="255E3FB8" w14:textId="6C33A8B0" w:rsidR="00407232" w:rsidRDefault="00F03780" w:rsidP="00407232">
      <w:pPr>
        <w:rPr>
          <w:rFonts w:cs="Arial"/>
        </w:rPr>
      </w:pPr>
      <w:r w:rsidRPr="00F03780">
        <w:rPr>
          <w:rFonts w:cs="Arial"/>
        </w:rPr>
        <w:t xml:space="preserve">DATA is aware that specific stress testing guidelines for MMFs are currently being </w:t>
      </w:r>
      <w:r>
        <w:rPr>
          <w:rFonts w:cs="Arial"/>
        </w:rPr>
        <w:t>developed</w:t>
      </w:r>
      <w:r w:rsidRPr="00F03780">
        <w:rPr>
          <w:rFonts w:cs="Arial"/>
        </w:rPr>
        <w:t xml:space="preserve"> and sug-gests that MMFs are only subject to the specific MMF stress test guidelines designed for their particular characteristics and not the Guidelines proposed here so as to avoid any confusion or operational com-plexity within the industry.</w:t>
      </w:r>
      <w:permEnd w:id="706622868"/>
      <w:r w:rsidR="00407232">
        <w:rPr>
          <w:rFonts w:cs="Arial"/>
        </w:rPr>
        <w:t>&lt;ESMA_QUESTION_LST_2&gt;</w:t>
      </w:r>
    </w:p>
    <w:p w14:paraId="2BBF450B" w14:textId="77777777" w:rsidR="00407232" w:rsidRDefault="00407232" w:rsidP="00407232">
      <w:pPr>
        <w:rPr>
          <w:rFonts w:cs="Arial"/>
        </w:rPr>
      </w:pPr>
    </w:p>
    <w:p w14:paraId="63C8909C" w14:textId="77777777" w:rsidR="00407232" w:rsidRDefault="00407232" w:rsidP="00407232">
      <w:pPr>
        <w:pStyle w:val="Questionstyle"/>
        <w:numPr>
          <w:ilvl w:val="0"/>
          <w:numId w:val="44"/>
        </w:numPr>
        <w:ind w:left="720"/>
      </w:pPr>
      <w:r>
        <w:t xml:space="preserve">: </w:t>
      </w:r>
      <w:r w:rsidRPr="00406901">
        <w:t>Is additional clarity required regarding the scope of these Guidelines? Is additional clarity required regarding the meaning of ‘nature, scale and complexity’ of a fund?</w:t>
      </w:r>
      <w:r>
        <w:t xml:space="preserve"> Are there circumstances in which it would, in your view, be inappropriate for a UCITS to undertake LST?</w:t>
      </w:r>
    </w:p>
    <w:p w14:paraId="206093CE" w14:textId="77777777" w:rsidR="00407232" w:rsidRDefault="00407232" w:rsidP="00407232">
      <w:pPr>
        <w:rPr>
          <w:rFonts w:cs="Arial"/>
        </w:rPr>
      </w:pPr>
      <w:r>
        <w:rPr>
          <w:rFonts w:cs="Arial"/>
        </w:rPr>
        <w:t>&lt;ESMA_QUESTION_LST_3&gt;</w:t>
      </w:r>
    </w:p>
    <w:p w14:paraId="468135EA" w14:textId="65825BE1" w:rsidR="00307833" w:rsidRDefault="00C74EDD" w:rsidP="00407232">
      <w:pPr>
        <w:rPr>
          <w:rFonts w:cs="Arial"/>
        </w:rPr>
      </w:pPr>
      <w:permStart w:id="86838892" w:edGrp="everyone"/>
      <w:r>
        <w:rPr>
          <w:rFonts w:cs="Arial"/>
        </w:rPr>
        <w:t>DATA</w:t>
      </w:r>
      <w:r w:rsidR="00533A21">
        <w:rPr>
          <w:rFonts w:cs="Arial"/>
        </w:rPr>
        <w:t xml:space="preserve"> finds </w:t>
      </w:r>
      <w:r w:rsidR="00533A21" w:rsidRPr="00B35AD1">
        <w:rPr>
          <w:rFonts w:cs="Arial"/>
        </w:rPr>
        <w:t xml:space="preserve">the </w:t>
      </w:r>
      <w:r w:rsidR="000B6279" w:rsidRPr="00B35AD1">
        <w:rPr>
          <w:rFonts w:cs="Arial"/>
        </w:rPr>
        <w:t>scope of the</w:t>
      </w:r>
      <w:r w:rsidR="000B6279">
        <w:rPr>
          <w:rFonts w:cs="Arial"/>
        </w:rPr>
        <w:t xml:space="preserve"> </w:t>
      </w:r>
      <w:r w:rsidR="00533A21">
        <w:rPr>
          <w:rFonts w:cs="Arial"/>
        </w:rPr>
        <w:t xml:space="preserve">Guidelines </w:t>
      </w:r>
      <w:r w:rsidR="00307833">
        <w:rPr>
          <w:rFonts w:cs="Arial"/>
        </w:rPr>
        <w:t xml:space="preserve">sufficiently </w:t>
      </w:r>
      <w:r w:rsidR="00533A21">
        <w:rPr>
          <w:rFonts w:cs="Arial"/>
        </w:rPr>
        <w:t xml:space="preserve">clear and does not require any additional clarity.  </w:t>
      </w:r>
    </w:p>
    <w:p w14:paraId="63EBF9B5" w14:textId="77777777" w:rsidR="00307833" w:rsidRDefault="00307833" w:rsidP="00407232">
      <w:pPr>
        <w:rPr>
          <w:rFonts w:cs="Arial"/>
        </w:rPr>
      </w:pPr>
    </w:p>
    <w:p w14:paraId="3EB4AD3E" w14:textId="2A63F65D" w:rsidR="00B35AD1" w:rsidRDefault="00533A21" w:rsidP="00407232">
      <w:pPr>
        <w:rPr>
          <w:rFonts w:cs="Arial"/>
          <w:highlight w:val="green"/>
        </w:rPr>
      </w:pPr>
      <w:r>
        <w:rPr>
          <w:rFonts w:cs="Arial"/>
        </w:rPr>
        <w:t xml:space="preserve">There are circumstances where it would be inappropriate for a UCITS to undertake </w:t>
      </w:r>
      <w:r w:rsidRPr="003D3C3E">
        <w:rPr>
          <w:rFonts w:cs="Arial"/>
          <w:highlight w:val="green"/>
        </w:rPr>
        <w:t>LST</w:t>
      </w:r>
      <w:r w:rsidR="00B35AD1">
        <w:rPr>
          <w:rFonts w:cs="Arial"/>
          <w:highlight w:val="green"/>
        </w:rPr>
        <w:t>.</w:t>
      </w:r>
      <w:r w:rsidRPr="003D3C3E">
        <w:rPr>
          <w:rFonts w:cs="Arial"/>
          <w:highlight w:val="green"/>
        </w:rPr>
        <w:t xml:space="preserve"> </w:t>
      </w:r>
      <w:r w:rsidR="00B35AD1">
        <w:rPr>
          <w:rFonts w:cs="Arial"/>
          <w:highlight w:val="green"/>
        </w:rPr>
        <w:t xml:space="preserve"> In addition to the point re MMFs in response to Question 2, it would be inappropriate to require UCITS and AIFs in liquidation to conduct LST once normal operations have been suspended.</w:t>
      </w:r>
    </w:p>
    <w:permEnd w:id="86838892"/>
    <w:p w14:paraId="58BC4F2C" w14:textId="77777777" w:rsidR="00407232" w:rsidRDefault="00407232" w:rsidP="00407232">
      <w:pPr>
        <w:rPr>
          <w:rFonts w:cs="Arial"/>
        </w:rPr>
      </w:pPr>
      <w:r>
        <w:rPr>
          <w:rFonts w:cs="Arial"/>
        </w:rPr>
        <w:t>&lt;ESMA_QUESTION_LST_3&gt;</w:t>
      </w:r>
    </w:p>
    <w:p w14:paraId="4B36214D" w14:textId="77777777" w:rsidR="00407232" w:rsidRDefault="00407232" w:rsidP="00407232">
      <w:pPr>
        <w:rPr>
          <w:rFonts w:cs="Arial"/>
        </w:rPr>
      </w:pPr>
    </w:p>
    <w:p w14:paraId="76A86A66" w14:textId="384DD17B" w:rsidR="00407232" w:rsidRPr="00406901" w:rsidRDefault="00407232" w:rsidP="00407232">
      <w:pPr>
        <w:pStyle w:val="Questionstyle"/>
        <w:numPr>
          <w:ilvl w:val="0"/>
          <w:numId w:val="44"/>
        </w:numPr>
        <w:ind w:left="720"/>
      </w:pPr>
      <w:r>
        <w:t xml:space="preserve">: </w:t>
      </w:r>
      <w:r w:rsidRPr="00406901">
        <w:t>What are you</w:t>
      </w:r>
      <w:r w:rsidR="00254C9E">
        <w:t>r</w:t>
      </w:r>
      <w:r w:rsidRPr="00406901">
        <w:t xml:space="preserve"> views on when the Guidelines should become applicable? How much time would</w:t>
      </w:r>
      <w:r>
        <w:t xml:space="preserve"> manager</w:t>
      </w:r>
      <w:r w:rsidRPr="00406901">
        <w:t>s require to operationalise the requirements of these Guidelines?</w:t>
      </w:r>
    </w:p>
    <w:p w14:paraId="3606CCAE" w14:textId="77777777" w:rsidR="00407232" w:rsidRDefault="00407232" w:rsidP="00407232">
      <w:pPr>
        <w:rPr>
          <w:rFonts w:cs="Arial"/>
        </w:rPr>
      </w:pPr>
      <w:r>
        <w:rPr>
          <w:rFonts w:cs="Arial"/>
        </w:rPr>
        <w:t>&lt;ESMA_QUESTION_LST_4&gt;</w:t>
      </w:r>
    </w:p>
    <w:p w14:paraId="3DE71257" w14:textId="7CB1FD22" w:rsidR="00407232" w:rsidRDefault="005B37EA" w:rsidP="00407232">
      <w:pPr>
        <w:rPr>
          <w:rFonts w:cs="Arial"/>
        </w:rPr>
      </w:pPr>
      <w:permStart w:id="758265983" w:edGrp="everyone"/>
      <w:r>
        <w:rPr>
          <w:rFonts w:cs="Arial"/>
        </w:rPr>
        <w:t>We have no comment on this question.</w:t>
      </w:r>
    </w:p>
    <w:permEnd w:id="758265983"/>
    <w:p w14:paraId="64B7795B" w14:textId="77777777" w:rsidR="00407232" w:rsidRDefault="00407232" w:rsidP="00407232">
      <w:pPr>
        <w:rPr>
          <w:rFonts w:cs="Arial"/>
        </w:rPr>
      </w:pPr>
      <w:r>
        <w:rPr>
          <w:rFonts w:cs="Arial"/>
        </w:rPr>
        <w:t>&lt;ESMA_QUESTION_LST_4&gt;</w:t>
      </w:r>
    </w:p>
    <w:p w14:paraId="6DB78B85" w14:textId="77777777" w:rsidR="00407232" w:rsidRDefault="00407232" w:rsidP="00407232">
      <w:pPr>
        <w:rPr>
          <w:rFonts w:cs="Arial"/>
        </w:rPr>
      </w:pPr>
    </w:p>
    <w:p w14:paraId="35706A00" w14:textId="77777777" w:rsidR="00407232" w:rsidRDefault="00407232" w:rsidP="00407232">
      <w:pPr>
        <w:pStyle w:val="Questionstyle"/>
        <w:numPr>
          <w:ilvl w:val="0"/>
          <w:numId w:val="44"/>
        </w:numPr>
        <w:ind w:left="720"/>
      </w:pPr>
      <w:r>
        <w:t xml:space="preserve">: </w:t>
      </w:r>
      <w:r w:rsidRPr="00406901">
        <w:t xml:space="preserve">Do you agree with the proposed approach of setting out a list of Guidelines all funds should follow, and the provision of </w:t>
      </w:r>
      <w:r>
        <w:t>explanatory considerations</w:t>
      </w:r>
      <w:r w:rsidRPr="00406901">
        <w:t xml:space="preserve"> to help</w:t>
      </w:r>
      <w:r>
        <w:t xml:space="preserve"> manager</w:t>
      </w:r>
      <w:r w:rsidRPr="00406901">
        <w:t>s comply with those</w:t>
      </w:r>
      <w:r>
        <w:t xml:space="preserve"> overarching</w:t>
      </w:r>
      <w:r w:rsidRPr="00406901">
        <w:t xml:space="preserve"> Guidelines?</w:t>
      </w:r>
      <w:r>
        <w:t xml:space="preserve"> Do you see merit in including some of the explanatory considerations in the final Guidelines?</w:t>
      </w:r>
      <w:r w:rsidRPr="00406901">
        <w:t xml:space="preserve"> </w:t>
      </w:r>
    </w:p>
    <w:p w14:paraId="349F3F11" w14:textId="77777777" w:rsidR="00407232" w:rsidRDefault="00407232" w:rsidP="00407232">
      <w:pPr>
        <w:rPr>
          <w:rFonts w:cs="Arial"/>
        </w:rPr>
      </w:pPr>
      <w:r>
        <w:rPr>
          <w:rFonts w:cs="Arial"/>
        </w:rPr>
        <w:t>&lt;ESMA_QUESTION_LST_5&gt;</w:t>
      </w:r>
    </w:p>
    <w:p w14:paraId="33770EC7" w14:textId="77777777" w:rsidR="005B37EA" w:rsidRDefault="005B37EA" w:rsidP="005B37EA">
      <w:pPr>
        <w:rPr>
          <w:rFonts w:cs="Arial"/>
        </w:rPr>
      </w:pPr>
      <w:permStart w:id="948246633" w:edGrp="everyone"/>
      <w:r>
        <w:rPr>
          <w:rFonts w:cs="Arial"/>
        </w:rPr>
        <w:t>We have no comment on this question.</w:t>
      </w:r>
    </w:p>
    <w:permEnd w:id="948246633"/>
    <w:p w14:paraId="1C8B8DAC" w14:textId="77777777" w:rsidR="00407232" w:rsidRDefault="00407232" w:rsidP="00407232">
      <w:pPr>
        <w:rPr>
          <w:rFonts w:cs="Arial"/>
        </w:rPr>
      </w:pPr>
      <w:r>
        <w:rPr>
          <w:rFonts w:cs="Arial"/>
        </w:rPr>
        <w:t>&lt;ESMA_QUESTION_LST_5&gt;</w:t>
      </w:r>
    </w:p>
    <w:p w14:paraId="30C6B0F0" w14:textId="77777777" w:rsidR="00407232" w:rsidRDefault="00407232" w:rsidP="00407232">
      <w:pPr>
        <w:rPr>
          <w:rFonts w:cs="Arial"/>
        </w:rPr>
      </w:pPr>
    </w:p>
    <w:p w14:paraId="517EBC88" w14:textId="77777777" w:rsidR="00407232" w:rsidRPr="00406901" w:rsidRDefault="00407232" w:rsidP="00407232">
      <w:pPr>
        <w:pStyle w:val="Questionstyle"/>
        <w:numPr>
          <w:ilvl w:val="0"/>
          <w:numId w:val="44"/>
        </w:numPr>
        <w:ind w:left="720"/>
      </w:pPr>
      <w:r>
        <w:lastRenderedPageBreak/>
        <w:t xml:space="preserve">: </w:t>
      </w:r>
      <w:r w:rsidRPr="00406901">
        <w:t xml:space="preserve">Do you agree with the proposed Guidelines? What amendments, if any, should ESMA make to its proposed Guidelines?   </w:t>
      </w:r>
    </w:p>
    <w:p w14:paraId="061382FA" w14:textId="77777777" w:rsidR="00407232" w:rsidRDefault="00407232" w:rsidP="00407232">
      <w:pPr>
        <w:rPr>
          <w:rFonts w:cs="Arial"/>
        </w:rPr>
      </w:pPr>
      <w:r>
        <w:rPr>
          <w:rFonts w:cs="Arial"/>
        </w:rPr>
        <w:t>&lt;ESMA_QUESTION_LST_6&gt;</w:t>
      </w:r>
    </w:p>
    <w:p w14:paraId="797EC2A7" w14:textId="77777777" w:rsidR="005B37EA" w:rsidRDefault="005B37EA" w:rsidP="005B37EA">
      <w:pPr>
        <w:rPr>
          <w:rFonts w:cs="Arial"/>
        </w:rPr>
      </w:pPr>
      <w:permStart w:id="899314546" w:edGrp="everyone"/>
      <w:r>
        <w:rPr>
          <w:rFonts w:cs="Arial"/>
        </w:rPr>
        <w:t>We have no comment on this question.</w:t>
      </w:r>
    </w:p>
    <w:permEnd w:id="899314546"/>
    <w:p w14:paraId="1B56AC93" w14:textId="77777777" w:rsidR="00407232" w:rsidRDefault="00407232" w:rsidP="00407232">
      <w:pPr>
        <w:rPr>
          <w:rFonts w:cs="Arial"/>
        </w:rPr>
      </w:pPr>
      <w:r>
        <w:rPr>
          <w:rFonts w:cs="Arial"/>
        </w:rPr>
        <w:t>&lt;ESMA_QUESTION_LST_6&gt;</w:t>
      </w:r>
    </w:p>
    <w:p w14:paraId="67273C45" w14:textId="77777777" w:rsidR="00407232" w:rsidRDefault="00407232" w:rsidP="00407232">
      <w:pPr>
        <w:rPr>
          <w:rFonts w:cs="Arial"/>
        </w:rPr>
      </w:pPr>
    </w:p>
    <w:p w14:paraId="67401E19" w14:textId="77777777" w:rsidR="00407232" w:rsidRPr="00406901" w:rsidRDefault="00407232" w:rsidP="00407232">
      <w:pPr>
        <w:pStyle w:val="Questionstyle"/>
        <w:numPr>
          <w:ilvl w:val="0"/>
          <w:numId w:val="44"/>
        </w:numPr>
        <w:ind w:left="720"/>
      </w:pPr>
      <w:r>
        <w:t xml:space="preserve">: </w:t>
      </w:r>
      <w:r w:rsidRPr="00406901">
        <w:t xml:space="preserve">Do you agree with the proposed </w:t>
      </w:r>
      <w:r>
        <w:t>explanatory considerations</w:t>
      </w:r>
      <w:r w:rsidRPr="00406901">
        <w:t xml:space="preserve"> regarding LST of fund assets?</w:t>
      </w:r>
    </w:p>
    <w:p w14:paraId="21CF88AA" w14:textId="77777777" w:rsidR="00407232" w:rsidRDefault="00407232" w:rsidP="00407232">
      <w:pPr>
        <w:rPr>
          <w:rFonts w:cs="Arial"/>
        </w:rPr>
      </w:pPr>
      <w:r>
        <w:rPr>
          <w:rFonts w:cs="Arial"/>
        </w:rPr>
        <w:t>&lt;ESMA_QUESTION_LST_7&gt;</w:t>
      </w:r>
    </w:p>
    <w:p w14:paraId="54F8F8E1" w14:textId="77777777" w:rsidR="005B37EA" w:rsidRDefault="005B37EA" w:rsidP="005B37EA">
      <w:pPr>
        <w:rPr>
          <w:rFonts w:cs="Arial"/>
        </w:rPr>
      </w:pPr>
      <w:permStart w:id="84614278" w:edGrp="everyone"/>
      <w:r>
        <w:rPr>
          <w:rFonts w:cs="Arial"/>
        </w:rPr>
        <w:t>We have no comment on this question.</w:t>
      </w:r>
    </w:p>
    <w:p w14:paraId="32C36C3E" w14:textId="0EFE831F" w:rsidR="00185C15" w:rsidRDefault="00185C15" w:rsidP="00407232">
      <w:pPr>
        <w:rPr>
          <w:rFonts w:cs="Arial"/>
        </w:rPr>
      </w:pPr>
    </w:p>
    <w:permEnd w:id="84614278"/>
    <w:p w14:paraId="604935F5" w14:textId="77777777" w:rsidR="00407232" w:rsidRDefault="00407232" w:rsidP="00407232">
      <w:pPr>
        <w:rPr>
          <w:rFonts w:cs="Arial"/>
        </w:rPr>
      </w:pPr>
      <w:r>
        <w:rPr>
          <w:rFonts w:cs="Arial"/>
        </w:rPr>
        <w:t>&lt;ESMA_QUESTION_LST_7&gt;</w:t>
      </w:r>
    </w:p>
    <w:p w14:paraId="73A7D091" w14:textId="77777777" w:rsidR="00407232" w:rsidRDefault="00407232" w:rsidP="00407232">
      <w:pPr>
        <w:rPr>
          <w:rFonts w:cs="Arial"/>
        </w:rPr>
      </w:pPr>
    </w:p>
    <w:p w14:paraId="07F93F58" w14:textId="77777777" w:rsidR="00407232" w:rsidRPr="00406901" w:rsidRDefault="00407232" w:rsidP="00407232">
      <w:pPr>
        <w:pStyle w:val="Questionstyle"/>
        <w:numPr>
          <w:ilvl w:val="0"/>
          <w:numId w:val="44"/>
        </w:numPr>
        <w:ind w:left="720"/>
      </w:pPr>
      <w:r>
        <w:t xml:space="preserve">: </w:t>
      </w:r>
      <w:r w:rsidRPr="00406901">
        <w:t>What are your views on the requirement to undertake reverse stress testing, and the use of this tool?</w:t>
      </w:r>
    </w:p>
    <w:p w14:paraId="7FFFBF66" w14:textId="77777777" w:rsidR="00407232" w:rsidRDefault="00407232" w:rsidP="00407232">
      <w:pPr>
        <w:rPr>
          <w:rFonts w:cs="Arial"/>
        </w:rPr>
      </w:pPr>
      <w:r>
        <w:rPr>
          <w:rFonts w:cs="Arial"/>
        </w:rPr>
        <w:t>&lt;ESMA_QUESTION_LST_8&gt;</w:t>
      </w:r>
    </w:p>
    <w:p w14:paraId="72D8C7ED" w14:textId="77777777" w:rsidR="005B37EA" w:rsidRDefault="005B37EA" w:rsidP="005B37EA">
      <w:pPr>
        <w:rPr>
          <w:rFonts w:cs="Arial"/>
        </w:rPr>
      </w:pPr>
      <w:permStart w:id="158734123" w:edGrp="everyone"/>
      <w:r>
        <w:rPr>
          <w:rFonts w:cs="Arial"/>
        </w:rPr>
        <w:t>We have no comment on this question.</w:t>
      </w:r>
    </w:p>
    <w:p w14:paraId="115EA13F" w14:textId="6E70A78D" w:rsidR="00407232" w:rsidRPr="00EE052B" w:rsidRDefault="00407232" w:rsidP="00407232">
      <w:pPr>
        <w:rPr>
          <w:rFonts w:cs="Arial"/>
          <w:u w:val="single"/>
        </w:rPr>
      </w:pPr>
    </w:p>
    <w:permEnd w:id="158734123"/>
    <w:p w14:paraId="765CA4A8" w14:textId="77777777" w:rsidR="00407232" w:rsidRDefault="00407232" w:rsidP="00407232">
      <w:pPr>
        <w:rPr>
          <w:rFonts w:cs="Arial"/>
        </w:rPr>
      </w:pPr>
      <w:r>
        <w:rPr>
          <w:rFonts w:cs="Arial"/>
        </w:rPr>
        <w:t>&lt;ESMA_QUESTION_LST_8&gt;</w:t>
      </w:r>
    </w:p>
    <w:p w14:paraId="5B25B8C4" w14:textId="77777777" w:rsidR="00407232" w:rsidRDefault="00407232" w:rsidP="00407232">
      <w:pPr>
        <w:rPr>
          <w:rFonts w:cs="Arial"/>
        </w:rPr>
      </w:pPr>
    </w:p>
    <w:p w14:paraId="512E1B3B" w14:textId="77777777" w:rsidR="00407232" w:rsidRPr="00406901" w:rsidRDefault="00407232" w:rsidP="00407232">
      <w:pPr>
        <w:pStyle w:val="Questionstyle"/>
        <w:numPr>
          <w:ilvl w:val="0"/>
          <w:numId w:val="44"/>
        </w:numPr>
        <w:ind w:left="720"/>
      </w:pPr>
      <w:r>
        <w:t xml:space="preserve">: </w:t>
      </w:r>
      <w:r w:rsidRPr="00406901">
        <w:t xml:space="preserve">Do you see merit in providing further </w:t>
      </w:r>
      <w:r>
        <w:t>considerations</w:t>
      </w:r>
      <w:r w:rsidRPr="00406901">
        <w:t xml:space="preserve"> for</w:t>
      </w:r>
      <w:r>
        <w:t xml:space="preserve"> manager</w:t>
      </w:r>
      <w:r w:rsidRPr="00406901">
        <w:t>s on the use of data relevant to asset liquidity, particularly in circumstances when data is scarce?</w:t>
      </w:r>
    </w:p>
    <w:p w14:paraId="70D79314" w14:textId="77777777" w:rsidR="00407232" w:rsidRDefault="00407232" w:rsidP="00407232">
      <w:pPr>
        <w:rPr>
          <w:rFonts w:cs="Arial"/>
        </w:rPr>
      </w:pPr>
      <w:r>
        <w:rPr>
          <w:rFonts w:cs="Arial"/>
        </w:rPr>
        <w:t>&lt;ESMA_QUESTION_LST_9&gt;</w:t>
      </w:r>
    </w:p>
    <w:p w14:paraId="017ACB1C" w14:textId="77777777" w:rsidR="005B37EA" w:rsidRDefault="005B37EA" w:rsidP="005B37EA">
      <w:pPr>
        <w:rPr>
          <w:rFonts w:cs="Arial"/>
        </w:rPr>
      </w:pPr>
      <w:permStart w:id="1525233582" w:edGrp="everyone"/>
      <w:r>
        <w:rPr>
          <w:rFonts w:cs="Arial"/>
        </w:rPr>
        <w:t>We have no comment on this question.</w:t>
      </w:r>
    </w:p>
    <w:permEnd w:id="1525233582"/>
    <w:p w14:paraId="39FFC478" w14:textId="77777777" w:rsidR="00407232" w:rsidRDefault="00407232" w:rsidP="00407232">
      <w:pPr>
        <w:rPr>
          <w:rFonts w:cs="Arial"/>
        </w:rPr>
      </w:pPr>
      <w:r>
        <w:rPr>
          <w:rFonts w:cs="Arial"/>
        </w:rPr>
        <w:t>&lt;ESMA_QUESTION_LST_9&gt;</w:t>
      </w:r>
    </w:p>
    <w:p w14:paraId="2420EFBC" w14:textId="77777777" w:rsidR="00407232" w:rsidRDefault="00407232" w:rsidP="00407232">
      <w:pPr>
        <w:rPr>
          <w:rFonts w:cs="Arial"/>
        </w:rPr>
      </w:pPr>
    </w:p>
    <w:p w14:paraId="1E99C55B" w14:textId="77777777" w:rsidR="00407232" w:rsidRPr="00044459" w:rsidRDefault="00407232" w:rsidP="00407232">
      <w:pPr>
        <w:pStyle w:val="Questionstyle"/>
        <w:numPr>
          <w:ilvl w:val="0"/>
          <w:numId w:val="44"/>
        </w:numPr>
        <w:ind w:left="720"/>
      </w:pPr>
      <w:r>
        <w:t xml:space="preserve">: </w:t>
      </w:r>
      <w:r w:rsidRPr="00044459">
        <w:t>Do you agree with ESMA’s wording regarding the asset liquidation method used in the LST model?  How would you describe the asset liquidation method used by you or the</w:t>
      </w:r>
      <w:r>
        <w:t xml:space="preserve"> manager</w:t>
      </w:r>
      <w:r w:rsidRPr="00044459">
        <w:t>s you represent?</w:t>
      </w:r>
    </w:p>
    <w:p w14:paraId="0C350788" w14:textId="77777777" w:rsidR="00407232" w:rsidRDefault="00407232" w:rsidP="00407232">
      <w:pPr>
        <w:rPr>
          <w:rFonts w:cs="Arial"/>
        </w:rPr>
      </w:pPr>
      <w:r>
        <w:rPr>
          <w:rFonts w:cs="Arial"/>
        </w:rPr>
        <w:t>&lt;ESMA_QUESTION_LST_10&gt;</w:t>
      </w:r>
    </w:p>
    <w:p w14:paraId="365BDF54" w14:textId="77777777" w:rsidR="005B37EA" w:rsidRDefault="005B37EA" w:rsidP="005B37EA">
      <w:pPr>
        <w:rPr>
          <w:rFonts w:cs="Arial"/>
        </w:rPr>
      </w:pPr>
      <w:permStart w:id="1920426643" w:edGrp="everyone"/>
      <w:r>
        <w:rPr>
          <w:rFonts w:cs="Arial"/>
        </w:rPr>
        <w:t>We have no comment on this question.</w:t>
      </w:r>
    </w:p>
    <w:p w14:paraId="02948141" w14:textId="5ECE95F6" w:rsidR="00347E3B" w:rsidRDefault="00347E3B" w:rsidP="00407232">
      <w:pPr>
        <w:rPr>
          <w:rFonts w:cs="Arial"/>
        </w:rPr>
      </w:pPr>
    </w:p>
    <w:permEnd w:id="1920426643"/>
    <w:p w14:paraId="55F81BC1" w14:textId="77777777" w:rsidR="00407232" w:rsidRDefault="00407232" w:rsidP="00407232">
      <w:pPr>
        <w:rPr>
          <w:rFonts w:cs="Arial"/>
        </w:rPr>
      </w:pPr>
      <w:r>
        <w:rPr>
          <w:rFonts w:cs="Arial"/>
        </w:rPr>
        <w:t>&lt;ESMA_QUESTION_LST_10&gt;</w:t>
      </w:r>
    </w:p>
    <w:p w14:paraId="2A4D8FDC" w14:textId="77777777" w:rsidR="00407232" w:rsidRDefault="00407232" w:rsidP="00407232">
      <w:pPr>
        <w:rPr>
          <w:rFonts w:cs="Arial"/>
        </w:rPr>
      </w:pPr>
    </w:p>
    <w:p w14:paraId="7C94AF1A" w14:textId="77777777" w:rsidR="00407232" w:rsidRPr="00044459" w:rsidRDefault="00407232" w:rsidP="00407232">
      <w:pPr>
        <w:pStyle w:val="Questionstyle"/>
        <w:numPr>
          <w:ilvl w:val="0"/>
          <w:numId w:val="44"/>
        </w:numPr>
        <w:ind w:left="720"/>
      </w:pPr>
      <w:r>
        <w:t xml:space="preserve">: </w:t>
      </w:r>
      <w:r w:rsidRPr="00044459">
        <w:t>Do you agree with ESMA’s wording regarding ‘second round effects’? What is your current practice regarding modelling ‘second round effects’?</w:t>
      </w:r>
    </w:p>
    <w:p w14:paraId="6F0E83E2" w14:textId="77777777" w:rsidR="00407232" w:rsidRDefault="00407232" w:rsidP="00407232">
      <w:pPr>
        <w:rPr>
          <w:rFonts w:cs="Arial"/>
        </w:rPr>
      </w:pPr>
      <w:r>
        <w:rPr>
          <w:rFonts w:cs="Arial"/>
        </w:rPr>
        <w:t>&lt;ESMA_QUESTION_LST_11&gt;</w:t>
      </w:r>
    </w:p>
    <w:p w14:paraId="7D935A1A" w14:textId="77777777" w:rsidR="005B37EA" w:rsidRDefault="005B37EA" w:rsidP="005B37EA">
      <w:pPr>
        <w:rPr>
          <w:rFonts w:cs="Arial"/>
        </w:rPr>
      </w:pPr>
      <w:permStart w:id="1254426529" w:edGrp="everyone"/>
      <w:r>
        <w:rPr>
          <w:rFonts w:cs="Arial"/>
        </w:rPr>
        <w:t>We have no comment on this question.</w:t>
      </w:r>
    </w:p>
    <w:permEnd w:id="1254426529"/>
    <w:p w14:paraId="1662C0C2" w14:textId="77777777" w:rsidR="00407232" w:rsidRDefault="00407232" w:rsidP="00407232">
      <w:pPr>
        <w:rPr>
          <w:rFonts w:cs="Arial"/>
        </w:rPr>
      </w:pPr>
      <w:r>
        <w:rPr>
          <w:rFonts w:cs="Arial"/>
        </w:rPr>
        <w:t>&lt;ESMA_QUESTION_LST_11&gt;</w:t>
      </w:r>
    </w:p>
    <w:p w14:paraId="65898F04" w14:textId="77777777" w:rsidR="00407232" w:rsidRDefault="00407232" w:rsidP="00407232">
      <w:pPr>
        <w:rPr>
          <w:rFonts w:cs="Arial"/>
        </w:rPr>
      </w:pPr>
    </w:p>
    <w:p w14:paraId="694083A9" w14:textId="77777777" w:rsidR="00407232" w:rsidRPr="00656546" w:rsidRDefault="00407232" w:rsidP="00407232">
      <w:pPr>
        <w:pStyle w:val="Questionstyle"/>
        <w:numPr>
          <w:ilvl w:val="0"/>
          <w:numId w:val="44"/>
        </w:numPr>
        <w:ind w:left="720"/>
      </w:pPr>
      <w:r>
        <w:t xml:space="preserve">: </w:t>
      </w:r>
      <w:r w:rsidRPr="00044459">
        <w:t xml:space="preserve">What are your views on </w:t>
      </w:r>
      <w:r>
        <w:t>the</w:t>
      </w:r>
      <w:r w:rsidRPr="00044459">
        <w:t xml:space="preserve"> </w:t>
      </w:r>
      <w:r>
        <w:t>considerations</w:t>
      </w:r>
      <w:r w:rsidRPr="00044459">
        <w:t xml:space="preserve"> on difficult to model parameters, such as price uncertainty? What is your current practice concerning this issue?</w:t>
      </w:r>
    </w:p>
    <w:p w14:paraId="6B07EA38" w14:textId="77777777" w:rsidR="00407232" w:rsidRDefault="00407232" w:rsidP="00407232">
      <w:pPr>
        <w:rPr>
          <w:rFonts w:cs="Arial"/>
        </w:rPr>
      </w:pPr>
      <w:r>
        <w:rPr>
          <w:rFonts w:cs="Arial"/>
        </w:rPr>
        <w:t>&lt;ESMA_QUESTION_LST_12&gt;</w:t>
      </w:r>
    </w:p>
    <w:p w14:paraId="77F7E93E" w14:textId="77777777" w:rsidR="005B37EA" w:rsidRDefault="005B37EA" w:rsidP="005B37EA">
      <w:pPr>
        <w:rPr>
          <w:rFonts w:cs="Arial"/>
        </w:rPr>
      </w:pPr>
      <w:permStart w:id="210646563" w:edGrp="everyone"/>
      <w:r>
        <w:rPr>
          <w:rFonts w:cs="Arial"/>
        </w:rPr>
        <w:t>We have no comment on this question.</w:t>
      </w:r>
    </w:p>
    <w:p w14:paraId="79606FCF" w14:textId="18F48751" w:rsidR="00EF077A" w:rsidRDefault="00EF077A" w:rsidP="00407232">
      <w:pPr>
        <w:rPr>
          <w:rFonts w:cs="Arial"/>
        </w:rPr>
      </w:pPr>
    </w:p>
    <w:permEnd w:id="210646563"/>
    <w:p w14:paraId="1505A2A1" w14:textId="77777777" w:rsidR="00407232" w:rsidRDefault="00407232" w:rsidP="00407232">
      <w:pPr>
        <w:rPr>
          <w:rFonts w:cs="Arial"/>
        </w:rPr>
      </w:pPr>
      <w:r>
        <w:rPr>
          <w:rFonts w:cs="Arial"/>
        </w:rPr>
        <w:lastRenderedPageBreak/>
        <w:t>&lt;ESMA_QUESTION_LST_12&gt;</w:t>
      </w:r>
    </w:p>
    <w:p w14:paraId="143CA773" w14:textId="77777777" w:rsidR="00407232" w:rsidRDefault="00407232" w:rsidP="00407232">
      <w:pPr>
        <w:rPr>
          <w:rFonts w:cs="Arial"/>
        </w:rPr>
      </w:pPr>
    </w:p>
    <w:p w14:paraId="75F099A7" w14:textId="77777777" w:rsidR="00407232" w:rsidRPr="00044459" w:rsidRDefault="00407232" w:rsidP="00407232">
      <w:pPr>
        <w:pStyle w:val="Questionstyle"/>
        <w:numPr>
          <w:ilvl w:val="0"/>
          <w:numId w:val="44"/>
        </w:numPr>
        <w:ind w:left="720"/>
      </w:pPr>
      <w:r>
        <w:t xml:space="preserve">: </w:t>
      </w:r>
      <w:r w:rsidRPr="00044459">
        <w:t>Do you agree with ESMA</w:t>
      </w:r>
      <w:r>
        <w:t>’s considerations</w:t>
      </w:r>
      <w:r w:rsidRPr="00044459">
        <w:t xml:space="preserve"> on LST in funds investing in less liquid assets? What amendments should be made to the proposed wording? Do you think that ESMA should outline additional and/or specific </w:t>
      </w:r>
      <w:r>
        <w:t>Guidelines</w:t>
      </w:r>
      <w:r w:rsidRPr="00044459">
        <w:t xml:space="preserve"> to be made in any other fund or asset types, such as ETFs?</w:t>
      </w:r>
    </w:p>
    <w:p w14:paraId="2A438252" w14:textId="77777777" w:rsidR="00407232" w:rsidRDefault="00407232" w:rsidP="00407232">
      <w:pPr>
        <w:rPr>
          <w:rFonts w:cs="Arial"/>
        </w:rPr>
      </w:pPr>
      <w:r>
        <w:rPr>
          <w:rFonts w:cs="Arial"/>
        </w:rPr>
        <w:t>&lt;ESMA_QUESTION_LST_13&gt;</w:t>
      </w:r>
    </w:p>
    <w:p w14:paraId="7CBBDFEA" w14:textId="77777777" w:rsidR="005B37EA" w:rsidRDefault="005B37EA" w:rsidP="005B37EA">
      <w:pPr>
        <w:rPr>
          <w:rFonts w:cs="Arial"/>
        </w:rPr>
      </w:pPr>
      <w:permStart w:id="166614932" w:edGrp="everyone"/>
      <w:r>
        <w:rPr>
          <w:rFonts w:cs="Arial"/>
        </w:rPr>
        <w:t>We have no comment on this question.</w:t>
      </w:r>
    </w:p>
    <w:permEnd w:id="166614932"/>
    <w:p w14:paraId="319944FD" w14:textId="77777777" w:rsidR="00407232" w:rsidRDefault="00407232" w:rsidP="00407232">
      <w:pPr>
        <w:rPr>
          <w:rFonts w:cs="Arial"/>
        </w:rPr>
      </w:pPr>
      <w:r>
        <w:rPr>
          <w:rFonts w:cs="Arial"/>
        </w:rPr>
        <w:t>&lt;ESMA_QUESTION_LST_13&gt;</w:t>
      </w:r>
    </w:p>
    <w:p w14:paraId="5FF87DBE" w14:textId="77777777" w:rsidR="00407232" w:rsidRDefault="00407232" w:rsidP="00407232">
      <w:pPr>
        <w:rPr>
          <w:rFonts w:cs="Arial"/>
        </w:rPr>
      </w:pPr>
    </w:p>
    <w:p w14:paraId="5AFCC813" w14:textId="77777777" w:rsidR="00407232" w:rsidRPr="00044459" w:rsidRDefault="00407232" w:rsidP="00407232">
      <w:pPr>
        <w:pStyle w:val="Questionstyle"/>
        <w:numPr>
          <w:ilvl w:val="0"/>
          <w:numId w:val="44"/>
        </w:numPr>
        <w:ind w:left="720"/>
      </w:pPr>
      <w:r>
        <w:t xml:space="preserve">: </w:t>
      </w:r>
      <w:r w:rsidRPr="00044459">
        <w:t xml:space="preserve">Do you agree with the </w:t>
      </w:r>
      <w:r>
        <w:t>considerations</w:t>
      </w:r>
      <w:r w:rsidRPr="00044459">
        <w:t xml:space="preserve"> regarding LST on items on the liabilities side of a fund’s balance sheet?</w:t>
      </w:r>
    </w:p>
    <w:p w14:paraId="2E9469E1" w14:textId="77777777" w:rsidR="00407232" w:rsidRDefault="00407232" w:rsidP="00407232">
      <w:pPr>
        <w:rPr>
          <w:rFonts w:cs="Arial"/>
        </w:rPr>
      </w:pPr>
      <w:r>
        <w:rPr>
          <w:rFonts w:cs="Arial"/>
        </w:rPr>
        <w:t>&lt;ESMA_QUESTION_LST_14&gt;</w:t>
      </w:r>
    </w:p>
    <w:p w14:paraId="4E89FF88" w14:textId="77777777" w:rsidR="005B37EA" w:rsidRDefault="005B37EA" w:rsidP="005B37EA">
      <w:pPr>
        <w:rPr>
          <w:rFonts w:cs="Arial"/>
        </w:rPr>
      </w:pPr>
      <w:permStart w:id="397612480" w:edGrp="everyone"/>
      <w:r>
        <w:rPr>
          <w:rFonts w:cs="Arial"/>
        </w:rPr>
        <w:t>We have no comment on this question.</w:t>
      </w:r>
    </w:p>
    <w:permEnd w:id="397612480"/>
    <w:p w14:paraId="5C9F9FF7" w14:textId="77777777" w:rsidR="00407232" w:rsidRDefault="00407232" w:rsidP="00407232">
      <w:pPr>
        <w:rPr>
          <w:rFonts w:cs="Arial"/>
        </w:rPr>
      </w:pPr>
      <w:r>
        <w:rPr>
          <w:rFonts w:cs="Arial"/>
        </w:rPr>
        <w:t>&lt;ESMA_QUESTION_LST_14&gt;</w:t>
      </w:r>
    </w:p>
    <w:p w14:paraId="72C8BA44" w14:textId="77777777" w:rsidR="00407232" w:rsidRDefault="00407232" w:rsidP="00407232">
      <w:pPr>
        <w:rPr>
          <w:rFonts w:cs="Arial"/>
        </w:rPr>
      </w:pPr>
    </w:p>
    <w:p w14:paraId="199EC65B" w14:textId="77777777" w:rsidR="00407232" w:rsidRPr="00044459" w:rsidRDefault="00407232" w:rsidP="00407232">
      <w:pPr>
        <w:pStyle w:val="Questionstyle"/>
        <w:numPr>
          <w:ilvl w:val="0"/>
          <w:numId w:val="44"/>
        </w:numPr>
        <w:ind w:left="720"/>
      </w:pPr>
      <w:r>
        <w:t xml:space="preserve">: </w:t>
      </w:r>
      <w:r w:rsidRPr="00044459">
        <w:t xml:space="preserve">Do you agree with the </w:t>
      </w:r>
      <w:r>
        <w:t>considerations</w:t>
      </w:r>
      <w:r w:rsidRPr="00044459">
        <w:t xml:space="preserve"> specifying the LST of redemptions and other types of liabilities may need to be considered distinctly, given a fund could potentially limit redemptions but not other sources of liquidity drain? </w:t>
      </w:r>
    </w:p>
    <w:p w14:paraId="7B2C4A13" w14:textId="77777777" w:rsidR="00407232" w:rsidRDefault="00407232" w:rsidP="00407232">
      <w:pPr>
        <w:rPr>
          <w:rFonts w:cs="Arial"/>
        </w:rPr>
      </w:pPr>
      <w:r>
        <w:rPr>
          <w:rFonts w:cs="Arial"/>
        </w:rPr>
        <w:t>&lt;ESMA_QUESTION_LST_15&gt;</w:t>
      </w:r>
    </w:p>
    <w:p w14:paraId="1F1CD10F" w14:textId="77777777" w:rsidR="005B37EA" w:rsidRDefault="005B37EA" w:rsidP="005B37EA">
      <w:pPr>
        <w:rPr>
          <w:rFonts w:cs="Arial"/>
        </w:rPr>
      </w:pPr>
      <w:permStart w:id="1059675830" w:edGrp="everyone"/>
      <w:r>
        <w:rPr>
          <w:rFonts w:cs="Arial"/>
        </w:rPr>
        <w:t>We have no comment on this question.</w:t>
      </w:r>
    </w:p>
    <w:permEnd w:id="1059675830"/>
    <w:p w14:paraId="69C11D59" w14:textId="77777777" w:rsidR="00407232" w:rsidRDefault="00407232" w:rsidP="00407232">
      <w:pPr>
        <w:rPr>
          <w:rFonts w:cs="Arial"/>
        </w:rPr>
      </w:pPr>
      <w:r>
        <w:rPr>
          <w:rFonts w:cs="Arial"/>
        </w:rPr>
        <w:t>&lt;ESMA_QUESTION_LST_15&gt;</w:t>
      </w:r>
    </w:p>
    <w:p w14:paraId="308FC95B" w14:textId="77777777" w:rsidR="00407232" w:rsidRDefault="00407232" w:rsidP="00407232">
      <w:pPr>
        <w:rPr>
          <w:rFonts w:cs="Arial"/>
        </w:rPr>
      </w:pPr>
    </w:p>
    <w:p w14:paraId="172C82BA" w14:textId="77777777" w:rsidR="00407232" w:rsidRPr="00044459" w:rsidRDefault="00407232" w:rsidP="00407232">
      <w:pPr>
        <w:pStyle w:val="Questionstyle"/>
        <w:numPr>
          <w:ilvl w:val="0"/>
          <w:numId w:val="44"/>
        </w:numPr>
        <w:ind w:left="720"/>
      </w:pPr>
      <w:r>
        <w:t xml:space="preserve">: </w:t>
      </w:r>
      <w:r w:rsidRPr="00044459">
        <w:t>Do you agree with the requirement to reverse stress test items on the liabilities side of the fund balance sheet?</w:t>
      </w:r>
    </w:p>
    <w:p w14:paraId="219FC4CE" w14:textId="77777777" w:rsidR="00407232" w:rsidRDefault="00407232" w:rsidP="00407232">
      <w:pPr>
        <w:rPr>
          <w:rFonts w:cs="Arial"/>
        </w:rPr>
      </w:pPr>
      <w:r>
        <w:rPr>
          <w:rFonts w:cs="Arial"/>
        </w:rPr>
        <w:t>&lt;ESMA_QUESTION_LST_16&gt;</w:t>
      </w:r>
    </w:p>
    <w:p w14:paraId="2F8CFF52" w14:textId="77777777" w:rsidR="005B37EA" w:rsidRDefault="005B37EA" w:rsidP="005B37EA">
      <w:pPr>
        <w:rPr>
          <w:rFonts w:cs="Arial"/>
        </w:rPr>
      </w:pPr>
      <w:permStart w:id="1783317944" w:edGrp="everyone"/>
      <w:r>
        <w:rPr>
          <w:rFonts w:cs="Arial"/>
        </w:rPr>
        <w:t>We have no comment on this question.</w:t>
      </w:r>
    </w:p>
    <w:permEnd w:id="1783317944"/>
    <w:p w14:paraId="0C60E754" w14:textId="77777777" w:rsidR="00407232" w:rsidRDefault="00407232" w:rsidP="00407232">
      <w:pPr>
        <w:rPr>
          <w:rFonts w:cs="Arial"/>
        </w:rPr>
      </w:pPr>
      <w:r>
        <w:rPr>
          <w:rFonts w:cs="Arial"/>
        </w:rPr>
        <w:t>&lt;ESMA_QUESTION_LST_16&gt;</w:t>
      </w:r>
    </w:p>
    <w:p w14:paraId="7C972687" w14:textId="77777777" w:rsidR="00407232" w:rsidRDefault="00407232" w:rsidP="00407232">
      <w:pPr>
        <w:rPr>
          <w:rFonts w:cs="Arial"/>
        </w:rPr>
      </w:pPr>
    </w:p>
    <w:p w14:paraId="4DADFEE8" w14:textId="77777777" w:rsidR="00407232" w:rsidRPr="00044459" w:rsidRDefault="00407232" w:rsidP="00407232">
      <w:pPr>
        <w:pStyle w:val="Questionstyle"/>
        <w:numPr>
          <w:ilvl w:val="0"/>
          <w:numId w:val="44"/>
        </w:numPr>
        <w:ind w:left="720"/>
      </w:pPr>
      <w:r>
        <w:t xml:space="preserve">: </w:t>
      </w:r>
      <w:r w:rsidRPr="00044459">
        <w:t>Do you agree with the requirement to incorporate investor behaviour considerations into the LST model ‘where appropriate’? Are there cases which you believe it would not be appropriate, and should these be detailed in these Guidelines?</w:t>
      </w:r>
    </w:p>
    <w:p w14:paraId="2718D97B" w14:textId="77777777" w:rsidR="00407232" w:rsidRDefault="00407232" w:rsidP="00407232">
      <w:pPr>
        <w:rPr>
          <w:rFonts w:cs="Arial"/>
        </w:rPr>
      </w:pPr>
      <w:r>
        <w:rPr>
          <w:rFonts w:cs="Arial"/>
        </w:rPr>
        <w:t>&lt;ESMA_QUESTION_LST_17&gt;</w:t>
      </w:r>
    </w:p>
    <w:p w14:paraId="4F2BC295" w14:textId="77777777" w:rsidR="005B37EA" w:rsidRDefault="005B37EA" w:rsidP="005B37EA">
      <w:pPr>
        <w:rPr>
          <w:rFonts w:cs="Arial"/>
        </w:rPr>
      </w:pPr>
      <w:permStart w:id="2029944753" w:edGrp="everyone"/>
      <w:r>
        <w:rPr>
          <w:rFonts w:cs="Arial"/>
        </w:rPr>
        <w:t>We have no comment on this question.</w:t>
      </w:r>
    </w:p>
    <w:permEnd w:id="2029944753"/>
    <w:p w14:paraId="0BDCCFBE" w14:textId="77777777" w:rsidR="00407232" w:rsidRDefault="00407232" w:rsidP="00407232">
      <w:pPr>
        <w:rPr>
          <w:rFonts w:cs="Arial"/>
        </w:rPr>
      </w:pPr>
      <w:r>
        <w:rPr>
          <w:rFonts w:cs="Arial"/>
        </w:rPr>
        <w:t>&lt;ESMA_QUESTION_LST_17&gt;</w:t>
      </w:r>
    </w:p>
    <w:p w14:paraId="311A6B7D" w14:textId="77777777" w:rsidR="00407232" w:rsidRDefault="00407232" w:rsidP="00407232">
      <w:pPr>
        <w:rPr>
          <w:rFonts w:cs="Arial"/>
        </w:rPr>
      </w:pPr>
    </w:p>
    <w:p w14:paraId="5D9A6E7A" w14:textId="77777777" w:rsidR="00407232" w:rsidRPr="00044459" w:rsidRDefault="00407232" w:rsidP="00407232">
      <w:pPr>
        <w:pStyle w:val="Questionstyle"/>
        <w:numPr>
          <w:ilvl w:val="0"/>
          <w:numId w:val="44"/>
        </w:numPr>
        <w:ind w:left="720"/>
      </w:pPr>
      <w:r>
        <w:t xml:space="preserve">: </w:t>
      </w:r>
      <w:r w:rsidRPr="00044459">
        <w:t>What do you think about ESMA’s Guideline stating that</w:t>
      </w:r>
      <w:r>
        <w:t xml:space="preserve"> manager</w:t>
      </w:r>
      <w:r w:rsidRPr="00044459">
        <w:t>s should combine LST results on both sides of the balance sheet?</w:t>
      </w:r>
    </w:p>
    <w:p w14:paraId="088D36E2" w14:textId="77777777" w:rsidR="00407232" w:rsidRDefault="00407232" w:rsidP="00407232">
      <w:pPr>
        <w:rPr>
          <w:rFonts w:cs="Arial"/>
        </w:rPr>
      </w:pPr>
      <w:r>
        <w:rPr>
          <w:rFonts w:cs="Arial"/>
        </w:rPr>
        <w:t>&lt;ESMA_QUESTION_LST_18&gt;</w:t>
      </w:r>
    </w:p>
    <w:p w14:paraId="5CD4A724" w14:textId="77777777" w:rsidR="005B37EA" w:rsidRDefault="005B37EA" w:rsidP="005B37EA">
      <w:pPr>
        <w:rPr>
          <w:rFonts w:cs="Arial"/>
        </w:rPr>
      </w:pPr>
      <w:permStart w:id="876048399" w:edGrp="everyone"/>
      <w:r>
        <w:rPr>
          <w:rFonts w:cs="Arial"/>
        </w:rPr>
        <w:t>We have no comment on this question.</w:t>
      </w:r>
    </w:p>
    <w:permEnd w:id="876048399"/>
    <w:p w14:paraId="27CF613D" w14:textId="77777777" w:rsidR="00407232" w:rsidRDefault="00407232" w:rsidP="00407232">
      <w:pPr>
        <w:rPr>
          <w:rFonts w:cs="Arial"/>
        </w:rPr>
      </w:pPr>
      <w:r>
        <w:rPr>
          <w:rFonts w:cs="Arial"/>
        </w:rPr>
        <w:t>&lt;ESMA_QUESTION_LST_18&gt;</w:t>
      </w:r>
    </w:p>
    <w:p w14:paraId="59D22F89" w14:textId="77777777" w:rsidR="00407232" w:rsidRDefault="00407232" w:rsidP="00407232">
      <w:pPr>
        <w:rPr>
          <w:rFonts w:cs="Arial"/>
        </w:rPr>
      </w:pPr>
    </w:p>
    <w:p w14:paraId="6F767475" w14:textId="77777777" w:rsidR="00407232" w:rsidRPr="00044459" w:rsidRDefault="00407232" w:rsidP="00407232">
      <w:pPr>
        <w:pStyle w:val="Questionstyle"/>
        <w:numPr>
          <w:ilvl w:val="0"/>
          <w:numId w:val="44"/>
        </w:numPr>
        <w:ind w:left="720"/>
      </w:pPr>
      <w:r>
        <w:t xml:space="preserve">: </w:t>
      </w:r>
      <w:r w:rsidRPr="00044459">
        <w:t>What are your views on ESMA’s Guideline that aggregated LST should be undertaken where deemed appropriate by the</w:t>
      </w:r>
      <w:r>
        <w:t xml:space="preserve"> manager</w:t>
      </w:r>
      <w:r w:rsidRPr="00044459">
        <w:t xml:space="preserve">? </w:t>
      </w:r>
    </w:p>
    <w:p w14:paraId="2E5E969B" w14:textId="77777777" w:rsidR="00407232" w:rsidRDefault="00407232" w:rsidP="00407232">
      <w:pPr>
        <w:rPr>
          <w:rFonts w:cs="Arial"/>
        </w:rPr>
      </w:pPr>
      <w:r>
        <w:rPr>
          <w:rFonts w:cs="Arial"/>
        </w:rPr>
        <w:lastRenderedPageBreak/>
        <w:t>&lt;ESMA_QUESTION_LST_19&gt;</w:t>
      </w:r>
    </w:p>
    <w:p w14:paraId="651D0830" w14:textId="77777777" w:rsidR="005B37EA" w:rsidRDefault="005B37EA" w:rsidP="005B37EA">
      <w:pPr>
        <w:rPr>
          <w:rFonts w:cs="Arial"/>
        </w:rPr>
      </w:pPr>
      <w:permStart w:id="316303533" w:edGrp="everyone"/>
      <w:r>
        <w:rPr>
          <w:rFonts w:cs="Arial"/>
        </w:rPr>
        <w:t>We have no comment on this question.</w:t>
      </w:r>
    </w:p>
    <w:permEnd w:id="316303533"/>
    <w:p w14:paraId="7492C23D" w14:textId="77777777" w:rsidR="00407232" w:rsidRDefault="00407232" w:rsidP="00407232">
      <w:pPr>
        <w:rPr>
          <w:rFonts w:cs="Arial"/>
        </w:rPr>
      </w:pPr>
      <w:r>
        <w:rPr>
          <w:rFonts w:cs="Arial"/>
        </w:rPr>
        <w:t>&lt;ESMA_QUESTION_LST_19&gt;</w:t>
      </w:r>
    </w:p>
    <w:p w14:paraId="3D329778" w14:textId="77777777" w:rsidR="00407232" w:rsidRDefault="00407232" w:rsidP="00407232">
      <w:pPr>
        <w:rPr>
          <w:rFonts w:cs="Arial"/>
        </w:rPr>
      </w:pPr>
    </w:p>
    <w:p w14:paraId="58E9B36E" w14:textId="77777777" w:rsidR="00407232" w:rsidRPr="00044459" w:rsidRDefault="00407232" w:rsidP="00407232">
      <w:pPr>
        <w:pStyle w:val="Questionstyle"/>
        <w:numPr>
          <w:ilvl w:val="0"/>
          <w:numId w:val="44"/>
        </w:numPr>
        <w:ind w:left="720"/>
      </w:pPr>
      <w:r>
        <w:t xml:space="preserve">: </w:t>
      </w:r>
      <w:r w:rsidRPr="00044459">
        <w:t>What is you</w:t>
      </w:r>
      <w:r>
        <w:t>r</w:t>
      </w:r>
      <w:r w:rsidRPr="00044459">
        <w:t xml:space="preserve"> experience of </w:t>
      </w:r>
      <w:r>
        <w:t xml:space="preserve">performing </w:t>
      </w:r>
      <w:r w:rsidRPr="00044459">
        <w:t xml:space="preserve">aggregated LST and </w:t>
      </w:r>
      <w:r>
        <w:t>how useful are the results</w:t>
      </w:r>
      <w:r w:rsidRPr="00044459">
        <w:t xml:space="preserve">? </w:t>
      </w:r>
    </w:p>
    <w:p w14:paraId="18955ED3" w14:textId="77777777" w:rsidR="00407232" w:rsidRDefault="00407232" w:rsidP="00407232">
      <w:pPr>
        <w:rPr>
          <w:rFonts w:cs="Arial"/>
        </w:rPr>
      </w:pPr>
      <w:r>
        <w:rPr>
          <w:rFonts w:cs="Arial"/>
        </w:rPr>
        <w:t>&lt;ESMA_QUESTION_LST_20&gt;</w:t>
      </w:r>
    </w:p>
    <w:p w14:paraId="25CFF9CC" w14:textId="77777777" w:rsidR="005B37EA" w:rsidRDefault="005B37EA" w:rsidP="005B37EA">
      <w:pPr>
        <w:rPr>
          <w:rFonts w:cs="Arial"/>
        </w:rPr>
      </w:pPr>
      <w:permStart w:id="904553863" w:edGrp="everyone"/>
      <w:r>
        <w:rPr>
          <w:rFonts w:cs="Arial"/>
        </w:rPr>
        <w:t>We have no comment on this question.</w:t>
      </w:r>
    </w:p>
    <w:permEnd w:id="904553863"/>
    <w:p w14:paraId="47FDEDE1" w14:textId="77777777" w:rsidR="00407232" w:rsidRDefault="00407232" w:rsidP="00407232">
      <w:pPr>
        <w:rPr>
          <w:rFonts w:cs="Arial"/>
        </w:rPr>
      </w:pPr>
      <w:r>
        <w:rPr>
          <w:rFonts w:cs="Arial"/>
        </w:rPr>
        <w:t>&lt;ESMA_QUESTION_LST_20&gt;</w:t>
      </w:r>
    </w:p>
    <w:p w14:paraId="739BA913" w14:textId="77777777" w:rsidR="00407232" w:rsidRDefault="00407232" w:rsidP="00407232">
      <w:pPr>
        <w:rPr>
          <w:rFonts w:cs="Arial"/>
        </w:rPr>
      </w:pPr>
    </w:p>
    <w:p w14:paraId="35B24406" w14:textId="77777777" w:rsidR="00407232" w:rsidRPr="00044459" w:rsidRDefault="00407232" w:rsidP="00407232">
      <w:pPr>
        <w:pStyle w:val="Questionstyle"/>
        <w:numPr>
          <w:ilvl w:val="0"/>
          <w:numId w:val="44"/>
        </w:numPr>
        <w:ind w:left="720"/>
      </w:pPr>
      <w:r>
        <w:t xml:space="preserve">: </w:t>
      </w:r>
      <w:r w:rsidRPr="00044459">
        <w:t xml:space="preserve">What are your views on ESMA’s </w:t>
      </w:r>
      <w:r>
        <w:t>considerations</w:t>
      </w:r>
      <w:r w:rsidRPr="00044459">
        <w:t xml:space="preserve"> concerning the use of LST during a fund’s lifecycle?</w:t>
      </w:r>
    </w:p>
    <w:p w14:paraId="12E8796B" w14:textId="77777777" w:rsidR="00407232" w:rsidRDefault="00407232" w:rsidP="00407232">
      <w:pPr>
        <w:rPr>
          <w:rFonts w:cs="Arial"/>
        </w:rPr>
      </w:pPr>
      <w:r>
        <w:rPr>
          <w:rFonts w:cs="Arial"/>
        </w:rPr>
        <w:t>&lt;ESMA_QUESTION_LST_21&gt;</w:t>
      </w:r>
    </w:p>
    <w:p w14:paraId="36AED137" w14:textId="77777777" w:rsidR="005B37EA" w:rsidRDefault="005B37EA" w:rsidP="005B37EA">
      <w:pPr>
        <w:rPr>
          <w:rFonts w:cs="Arial"/>
        </w:rPr>
      </w:pPr>
      <w:permStart w:id="503251337" w:edGrp="everyone"/>
      <w:r>
        <w:rPr>
          <w:rFonts w:cs="Arial"/>
        </w:rPr>
        <w:t>We have no comment on this question.</w:t>
      </w:r>
    </w:p>
    <w:permEnd w:id="503251337"/>
    <w:p w14:paraId="78881DED" w14:textId="77777777" w:rsidR="00407232" w:rsidRDefault="00407232" w:rsidP="00407232">
      <w:pPr>
        <w:rPr>
          <w:rFonts w:cs="Arial"/>
        </w:rPr>
      </w:pPr>
      <w:r>
        <w:rPr>
          <w:rFonts w:cs="Arial"/>
        </w:rPr>
        <w:t>&lt;ESMA_QUESTION_LST_21&gt;</w:t>
      </w:r>
    </w:p>
    <w:p w14:paraId="18F0F660" w14:textId="77777777" w:rsidR="00407232" w:rsidRDefault="00407232" w:rsidP="00407232">
      <w:pPr>
        <w:rPr>
          <w:rFonts w:cs="Arial"/>
        </w:rPr>
      </w:pPr>
    </w:p>
    <w:p w14:paraId="6F287C4A" w14:textId="77777777" w:rsidR="00407232" w:rsidRPr="00044459" w:rsidRDefault="00407232" w:rsidP="00407232">
      <w:pPr>
        <w:pStyle w:val="Questionstyle"/>
        <w:numPr>
          <w:ilvl w:val="0"/>
          <w:numId w:val="44"/>
        </w:numPr>
        <w:ind w:left="720"/>
      </w:pPr>
      <w:r>
        <w:t xml:space="preserve">: </w:t>
      </w:r>
      <w:r w:rsidRPr="00044459">
        <w:t>What is your experience of the use of LST in determining appropriate investments of a fund?</w:t>
      </w:r>
    </w:p>
    <w:p w14:paraId="7F3524A8" w14:textId="77777777" w:rsidR="00407232" w:rsidRDefault="00407232" w:rsidP="00407232">
      <w:pPr>
        <w:rPr>
          <w:rFonts w:cs="Arial"/>
        </w:rPr>
      </w:pPr>
      <w:r>
        <w:rPr>
          <w:rFonts w:cs="Arial"/>
        </w:rPr>
        <w:t>&lt;ESMA_QUESTION_LST_22&gt;</w:t>
      </w:r>
    </w:p>
    <w:p w14:paraId="6B9CF71B" w14:textId="77777777" w:rsidR="005B37EA" w:rsidRDefault="005B37EA" w:rsidP="005B37EA">
      <w:pPr>
        <w:rPr>
          <w:rFonts w:cs="Arial"/>
        </w:rPr>
      </w:pPr>
      <w:permStart w:id="576811323" w:edGrp="everyone"/>
      <w:r>
        <w:rPr>
          <w:rFonts w:cs="Arial"/>
        </w:rPr>
        <w:t>We have no comment on this question.</w:t>
      </w:r>
    </w:p>
    <w:permEnd w:id="576811323"/>
    <w:p w14:paraId="18A506EE" w14:textId="2C3F167E" w:rsidR="00407232" w:rsidRDefault="00407232" w:rsidP="00407232">
      <w:pPr>
        <w:rPr>
          <w:rFonts w:cs="Arial"/>
        </w:rPr>
      </w:pPr>
      <w:r>
        <w:rPr>
          <w:rFonts w:cs="Arial"/>
        </w:rPr>
        <w:t>&lt;ESMA_QUESTION_LST_22&gt;</w:t>
      </w:r>
    </w:p>
    <w:p w14:paraId="0E078F29" w14:textId="77777777" w:rsidR="00407232" w:rsidRDefault="00407232" w:rsidP="00407232">
      <w:pPr>
        <w:rPr>
          <w:rFonts w:cs="Arial"/>
        </w:rPr>
      </w:pPr>
    </w:p>
    <w:p w14:paraId="530BE24C" w14:textId="77777777" w:rsidR="00407232" w:rsidRPr="00044459" w:rsidRDefault="00407232" w:rsidP="00407232">
      <w:pPr>
        <w:pStyle w:val="Questionstyle"/>
        <w:numPr>
          <w:ilvl w:val="0"/>
          <w:numId w:val="44"/>
        </w:numPr>
        <w:ind w:left="720"/>
      </w:pPr>
      <w:r>
        <w:t xml:space="preserve">: </w:t>
      </w:r>
      <w:r w:rsidRPr="00044459">
        <w:t>In your view, has ESMA omitted any key uses of LST?</w:t>
      </w:r>
    </w:p>
    <w:p w14:paraId="09F5659D" w14:textId="77777777" w:rsidR="00407232" w:rsidRDefault="00407232" w:rsidP="00407232">
      <w:pPr>
        <w:rPr>
          <w:rFonts w:cs="Arial"/>
        </w:rPr>
      </w:pPr>
      <w:r>
        <w:rPr>
          <w:rFonts w:cs="Arial"/>
        </w:rPr>
        <w:t>&lt;ESMA_QUESTION_LST_23&gt;</w:t>
      </w:r>
    </w:p>
    <w:p w14:paraId="2647F002" w14:textId="0D051162" w:rsidR="00407232" w:rsidRDefault="005B37EA" w:rsidP="00407232">
      <w:pPr>
        <w:rPr>
          <w:rFonts w:cs="Arial"/>
        </w:rPr>
      </w:pPr>
      <w:permStart w:id="1935288628" w:edGrp="everyone"/>
      <w:r>
        <w:rPr>
          <w:rFonts w:cs="Arial"/>
        </w:rPr>
        <w:t>We have no comment on this question.</w:t>
      </w:r>
    </w:p>
    <w:permEnd w:id="1935288628"/>
    <w:p w14:paraId="30CF4A81" w14:textId="77777777" w:rsidR="00407232" w:rsidRDefault="00407232" w:rsidP="00407232">
      <w:pPr>
        <w:rPr>
          <w:rFonts w:cs="Arial"/>
        </w:rPr>
      </w:pPr>
      <w:r>
        <w:rPr>
          <w:rFonts w:cs="Arial"/>
        </w:rPr>
        <w:t>&lt;ESMA_QUESTION_LST_23&gt;</w:t>
      </w:r>
    </w:p>
    <w:p w14:paraId="1B69FF2C" w14:textId="77777777" w:rsidR="00407232" w:rsidRDefault="00407232" w:rsidP="00407232">
      <w:pPr>
        <w:rPr>
          <w:rFonts w:cs="Arial"/>
        </w:rPr>
      </w:pPr>
    </w:p>
    <w:p w14:paraId="4C6EF953" w14:textId="77777777" w:rsidR="00407232" w:rsidRPr="00044459" w:rsidRDefault="00407232" w:rsidP="00407232">
      <w:pPr>
        <w:pStyle w:val="Questionstyle"/>
        <w:numPr>
          <w:ilvl w:val="0"/>
          <w:numId w:val="44"/>
        </w:numPr>
        <w:ind w:left="720"/>
      </w:pPr>
      <w:r>
        <w:t xml:space="preserve">: </w:t>
      </w:r>
      <w:r w:rsidRPr="00044459">
        <w:t>Do you agree with ESMA’s Guideline that LST should be undertaken in all cases annually, but that it is recommended to undertake it at least quarterly, unless a different frequency can be justified? What is the range of frequency of LST applied on funds managed by stakeholder(s) you represent?</w:t>
      </w:r>
    </w:p>
    <w:p w14:paraId="585FC3C9" w14:textId="77777777" w:rsidR="00407232" w:rsidRDefault="00407232" w:rsidP="00407232">
      <w:pPr>
        <w:rPr>
          <w:rFonts w:cs="Arial"/>
        </w:rPr>
      </w:pPr>
      <w:r>
        <w:rPr>
          <w:rFonts w:cs="Arial"/>
        </w:rPr>
        <w:t>&lt;ESMA_QUESTION_LST_24&gt;</w:t>
      </w:r>
    </w:p>
    <w:p w14:paraId="3C752171" w14:textId="5420DDFB" w:rsidR="007940AE" w:rsidRDefault="005B37EA" w:rsidP="00407232">
      <w:pPr>
        <w:rPr>
          <w:rFonts w:cs="Arial"/>
        </w:rPr>
      </w:pPr>
      <w:permStart w:id="1996162431" w:edGrp="everyone"/>
      <w:r>
        <w:rPr>
          <w:rFonts w:cs="Arial"/>
        </w:rPr>
        <w:t>We have no comment on this question.</w:t>
      </w:r>
    </w:p>
    <w:permEnd w:id="1996162431"/>
    <w:p w14:paraId="701F814E" w14:textId="77777777" w:rsidR="00407232" w:rsidRDefault="00407232" w:rsidP="00407232">
      <w:pPr>
        <w:rPr>
          <w:rFonts w:cs="Arial"/>
        </w:rPr>
      </w:pPr>
      <w:r>
        <w:rPr>
          <w:rFonts w:cs="Arial"/>
        </w:rPr>
        <w:t>&lt;ESMA_QUESTION_LST_24&gt;</w:t>
      </w:r>
    </w:p>
    <w:p w14:paraId="03B0739E" w14:textId="77777777" w:rsidR="00407232" w:rsidRDefault="00407232" w:rsidP="00407232">
      <w:pPr>
        <w:rPr>
          <w:rFonts w:cs="Arial"/>
        </w:rPr>
      </w:pPr>
    </w:p>
    <w:p w14:paraId="235025A1" w14:textId="77777777" w:rsidR="00407232" w:rsidRPr="00044459" w:rsidRDefault="00407232" w:rsidP="00407232">
      <w:pPr>
        <w:pStyle w:val="Questionstyle"/>
        <w:numPr>
          <w:ilvl w:val="0"/>
          <w:numId w:val="44"/>
        </w:numPr>
        <w:ind w:left="720"/>
      </w:pPr>
      <w:r>
        <w:t xml:space="preserve">: </w:t>
      </w:r>
      <w:r w:rsidRPr="00044459">
        <w:t>Should ESMA provide more prescriptive Guidelines on the circumstances which can justify a more/less frequent employment of LST?</w:t>
      </w:r>
    </w:p>
    <w:p w14:paraId="54C051ED" w14:textId="77777777" w:rsidR="00407232" w:rsidRDefault="00407232" w:rsidP="00407232">
      <w:pPr>
        <w:rPr>
          <w:rFonts w:cs="Arial"/>
        </w:rPr>
      </w:pPr>
      <w:r>
        <w:rPr>
          <w:rFonts w:cs="Arial"/>
        </w:rPr>
        <w:t>&lt;ESMA_QUESTION_LST_25&gt;</w:t>
      </w:r>
    </w:p>
    <w:p w14:paraId="0BF0BA8E" w14:textId="77777777" w:rsidR="005B37EA" w:rsidRDefault="005B37EA" w:rsidP="005B37EA">
      <w:pPr>
        <w:rPr>
          <w:rFonts w:cs="Arial"/>
        </w:rPr>
      </w:pPr>
      <w:permStart w:id="779766412" w:edGrp="everyone"/>
      <w:r>
        <w:rPr>
          <w:rFonts w:cs="Arial"/>
        </w:rPr>
        <w:t>We have no comment on this question.</w:t>
      </w:r>
    </w:p>
    <w:permEnd w:id="779766412"/>
    <w:p w14:paraId="20939CE5" w14:textId="77777777" w:rsidR="00407232" w:rsidRDefault="00407232" w:rsidP="00407232">
      <w:pPr>
        <w:rPr>
          <w:rFonts w:cs="Arial"/>
        </w:rPr>
      </w:pPr>
      <w:r>
        <w:rPr>
          <w:rFonts w:cs="Arial"/>
        </w:rPr>
        <w:t>&lt;ESMA_QUESTION_LST_25&gt;</w:t>
      </w:r>
    </w:p>
    <w:p w14:paraId="59F6BFA7" w14:textId="77777777" w:rsidR="00407232" w:rsidRDefault="00407232" w:rsidP="00407232">
      <w:pPr>
        <w:rPr>
          <w:rFonts w:cs="Arial"/>
        </w:rPr>
      </w:pPr>
    </w:p>
    <w:p w14:paraId="6A2347ED" w14:textId="77777777" w:rsidR="00407232" w:rsidRPr="00044459" w:rsidRDefault="00407232" w:rsidP="00407232">
      <w:pPr>
        <w:pStyle w:val="Questionstyle"/>
        <w:numPr>
          <w:ilvl w:val="0"/>
          <w:numId w:val="44"/>
        </w:numPr>
        <w:ind w:left="720"/>
      </w:pPr>
      <w:r>
        <w:t xml:space="preserve">: </w:t>
      </w:r>
      <w:r w:rsidRPr="00044459">
        <w:t>Do you agree that LST should be employed outside its scheduled frequency (ad-hoc) where justified by an emerging/imminent risk to fund liquidity?</w:t>
      </w:r>
    </w:p>
    <w:p w14:paraId="668B3C44" w14:textId="77777777" w:rsidR="00407232" w:rsidRDefault="00407232" w:rsidP="00407232">
      <w:pPr>
        <w:rPr>
          <w:rFonts w:cs="Arial"/>
        </w:rPr>
      </w:pPr>
      <w:r>
        <w:rPr>
          <w:rFonts w:cs="Arial"/>
        </w:rPr>
        <w:t>&lt;ESMA_QUESTION_LST_26&gt;</w:t>
      </w:r>
    </w:p>
    <w:p w14:paraId="2D31A14B" w14:textId="77777777" w:rsidR="005B37EA" w:rsidRDefault="005B37EA" w:rsidP="005B37EA">
      <w:pPr>
        <w:rPr>
          <w:rFonts w:cs="Arial"/>
        </w:rPr>
      </w:pPr>
      <w:permStart w:id="51653807" w:edGrp="everyone"/>
      <w:r>
        <w:rPr>
          <w:rFonts w:cs="Arial"/>
        </w:rPr>
        <w:t>We have no comment on this question.</w:t>
      </w:r>
    </w:p>
    <w:permEnd w:id="51653807"/>
    <w:p w14:paraId="74579919" w14:textId="77777777" w:rsidR="00407232" w:rsidRDefault="00407232" w:rsidP="00407232">
      <w:pPr>
        <w:rPr>
          <w:rFonts w:cs="Arial"/>
        </w:rPr>
      </w:pPr>
      <w:r>
        <w:rPr>
          <w:rFonts w:cs="Arial"/>
        </w:rPr>
        <w:lastRenderedPageBreak/>
        <w:t>&lt;ESMA_QUESTION_LST_26&gt;</w:t>
      </w:r>
    </w:p>
    <w:p w14:paraId="5F995C9A" w14:textId="77777777" w:rsidR="00407232" w:rsidRDefault="00407232" w:rsidP="00407232">
      <w:pPr>
        <w:rPr>
          <w:rFonts w:cs="Arial"/>
        </w:rPr>
      </w:pPr>
    </w:p>
    <w:p w14:paraId="198257FD" w14:textId="77777777" w:rsidR="00407232" w:rsidRPr="00044459" w:rsidRDefault="00407232" w:rsidP="00407232">
      <w:pPr>
        <w:pStyle w:val="Questionstyle"/>
        <w:numPr>
          <w:ilvl w:val="0"/>
          <w:numId w:val="44"/>
        </w:numPr>
        <w:ind w:left="720"/>
      </w:pPr>
      <w:r>
        <w:t xml:space="preserve">: </w:t>
      </w:r>
      <w:r w:rsidRPr="00044459">
        <w:t xml:space="preserve">What are your views on the governance requirements regarding LST? </w:t>
      </w:r>
    </w:p>
    <w:p w14:paraId="387648CC" w14:textId="77777777" w:rsidR="00407232" w:rsidRDefault="00407232" w:rsidP="00407232">
      <w:pPr>
        <w:rPr>
          <w:rFonts w:cs="Arial"/>
        </w:rPr>
      </w:pPr>
      <w:r>
        <w:rPr>
          <w:rFonts w:cs="Arial"/>
        </w:rPr>
        <w:t>&lt;ESMA_QUESTION_LST_27&gt;</w:t>
      </w:r>
    </w:p>
    <w:p w14:paraId="4414CCEA" w14:textId="77777777" w:rsidR="005B37EA" w:rsidRDefault="005B37EA" w:rsidP="005B37EA">
      <w:pPr>
        <w:rPr>
          <w:rFonts w:cs="Arial"/>
        </w:rPr>
      </w:pPr>
      <w:permStart w:id="1189693986" w:edGrp="everyone"/>
      <w:r>
        <w:rPr>
          <w:rFonts w:cs="Arial"/>
        </w:rPr>
        <w:t>We have no comment on this question.</w:t>
      </w:r>
    </w:p>
    <w:p w14:paraId="2CD38351" w14:textId="64058D91" w:rsidR="00407232" w:rsidRDefault="00407232" w:rsidP="00407232">
      <w:pPr>
        <w:rPr>
          <w:rFonts w:cs="Arial"/>
        </w:rPr>
      </w:pPr>
    </w:p>
    <w:permEnd w:id="1189693986"/>
    <w:p w14:paraId="49617FA9" w14:textId="77777777" w:rsidR="00407232" w:rsidRDefault="00407232" w:rsidP="00407232">
      <w:pPr>
        <w:rPr>
          <w:rFonts w:cs="Arial"/>
        </w:rPr>
      </w:pPr>
      <w:r>
        <w:rPr>
          <w:rFonts w:cs="Arial"/>
        </w:rPr>
        <w:t>&lt;ESMA_QUESTION_LST_27&gt;</w:t>
      </w:r>
    </w:p>
    <w:p w14:paraId="3C6B49F1" w14:textId="77777777" w:rsidR="00407232" w:rsidRDefault="00407232" w:rsidP="00407232">
      <w:pPr>
        <w:rPr>
          <w:rFonts w:cs="Arial"/>
        </w:rPr>
      </w:pPr>
    </w:p>
    <w:p w14:paraId="7B006A54" w14:textId="77777777" w:rsidR="00407232" w:rsidRPr="00044459" w:rsidRDefault="00407232" w:rsidP="00407232">
      <w:pPr>
        <w:pStyle w:val="Questionstyle"/>
        <w:numPr>
          <w:ilvl w:val="0"/>
          <w:numId w:val="44"/>
        </w:numPr>
        <w:ind w:left="720"/>
      </w:pPr>
      <w:r>
        <w:t xml:space="preserve">: </w:t>
      </w:r>
      <w:r w:rsidRPr="00044459">
        <w:t xml:space="preserve">Should more information be included in the UCITS RMP and AIF RMP? </w:t>
      </w:r>
    </w:p>
    <w:p w14:paraId="59FC192B" w14:textId="77777777" w:rsidR="00407232" w:rsidRDefault="00407232" w:rsidP="00407232">
      <w:pPr>
        <w:rPr>
          <w:rFonts w:cs="Arial"/>
        </w:rPr>
      </w:pPr>
      <w:r>
        <w:rPr>
          <w:rFonts w:cs="Arial"/>
        </w:rPr>
        <w:t>&lt;ESMA_QUESTION_LST_28&gt;</w:t>
      </w:r>
    </w:p>
    <w:p w14:paraId="648DDDA1" w14:textId="77777777" w:rsidR="00051D2C" w:rsidRDefault="00051D2C" w:rsidP="00051D2C">
      <w:pPr>
        <w:rPr>
          <w:rFonts w:cs="Arial"/>
        </w:rPr>
      </w:pPr>
      <w:permStart w:id="1403792818" w:edGrp="everyone"/>
      <w:r>
        <w:rPr>
          <w:rFonts w:cs="Arial"/>
        </w:rPr>
        <w:t>We have no comment on this question.</w:t>
      </w:r>
    </w:p>
    <w:permEnd w:id="1403792818"/>
    <w:p w14:paraId="39F5288F" w14:textId="77777777" w:rsidR="00407232" w:rsidRDefault="00407232" w:rsidP="00407232">
      <w:pPr>
        <w:rPr>
          <w:rFonts w:cs="Arial"/>
        </w:rPr>
      </w:pPr>
      <w:r>
        <w:rPr>
          <w:rFonts w:cs="Arial"/>
        </w:rPr>
        <w:t>&lt;ESMA_QUESTION_LST_28&gt;</w:t>
      </w:r>
    </w:p>
    <w:p w14:paraId="0D21C24E" w14:textId="77777777" w:rsidR="00407232" w:rsidRDefault="00407232" w:rsidP="00407232">
      <w:pPr>
        <w:rPr>
          <w:rFonts w:cs="Arial"/>
        </w:rPr>
      </w:pPr>
    </w:p>
    <w:p w14:paraId="6327E155" w14:textId="77777777" w:rsidR="00407232" w:rsidRPr="00044459" w:rsidRDefault="00407232" w:rsidP="00407232">
      <w:pPr>
        <w:pStyle w:val="Questionstyle"/>
        <w:numPr>
          <w:ilvl w:val="0"/>
          <w:numId w:val="44"/>
        </w:numPr>
        <w:ind w:left="720"/>
      </w:pPr>
      <w:r>
        <w:t xml:space="preserve">: </w:t>
      </w:r>
      <w:r w:rsidRPr="00044459">
        <w:t>Do you have any views on how</w:t>
      </w:r>
      <w:r>
        <w:t xml:space="preserve"> manager</w:t>
      </w:r>
      <w:r w:rsidRPr="00044459">
        <w:t>s which delegate portfolio management can undertake robust LST, independently of the portfolio</w:t>
      </w:r>
      <w:r>
        <w:t xml:space="preserve"> manager</w:t>
      </w:r>
      <w:r w:rsidRPr="00044459">
        <w:t>, particularly when the</w:t>
      </w:r>
      <w:r>
        <w:t xml:space="preserve"> manager</w:t>
      </w:r>
      <w:r w:rsidRPr="00044459">
        <w:t xml:space="preserve"> does not face the market?  </w:t>
      </w:r>
    </w:p>
    <w:p w14:paraId="0BFC6029" w14:textId="77777777" w:rsidR="00407232" w:rsidRDefault="00407232" w:rsidP="00407232">
      <w:pPr>
        <w:rPr>
          <w:rFonts w:cs="Arial"/>
        </w:rPr>
      </w:pPr>
      <w:r>
        <w:rPr>
          <w:rFonts w:cs="Arial"/>
        </w:rPr>
        <w:t>&lt;ESMA_QUESTION_LST_29&gt;</w:t>
      </w:r>
    </w:p>
    <w:p w14:paraId="317C5862" w14:textId="77777777" w:rsidR="00051D2C" w:rsidRDefault="00051D2C" w:rsidP="00051D2C">
      <w:pPr>
        <w:rPr>
          <w:rFonts w:cs="Arial"/>
        </w:rPr>
      </w:pPr>
      <w:permStart w:id="1124483521" w:edGrp="everyone"/>
      <w:r>
        <w:rPr>
          <w:rFonts w:cs="Arial"/>
        </w:rPr>
        <w:t>We have no comment on this question.</w:t>
      </w:r>
    </w:p>
    <w:permEnd w:id="1124483521"/>
    <w:p w14:paraId="18B1CA32" w14:textId="77777777" w:rsidR="00407232" w:rsidRDefault="00407232" w:rsidP="00407232">
      <w:pPr>
        <w:rPr>
          <w:rFonts w:cs="Arial"/>
        </w:rPr>
      </w:pPr>
      <w:r>
        <w:rPr>
          <w:rFonts w:cs="Arial"/>
        </w:rPr>
        <w:t>&lt;ESMA_QUESTION_LST_29&gt;</w:t>
      </w:r>
    </w:p>
    <w:p w14:paraId="77A69FED" w14:textId="77777777" w:rsidR="00407232" w:rsidRDefault="00407232" w:rsidP="00407232">
      <w:pPr>
        <w:rPr>
          <w:rFonts w:cs="Arial"/>
        </w:rPr>
      </w:pPr>
    </w:p>
    <w:p w14:paraId="4E52370A" w14:textId="77777777" w:rsidR="00407232" w:rsidRPr="00044459" w:rsidRDefault="00407232" w:rsidP="00407232">
      <w:pPr>
        <w:pStyle w:val="Questionstyle"/>
        <w:numPr>
          <w:ilvl w:val="0"/>
          <w:numId w:val="44"/>
        </w:numPr>
        <w:ind w:left="720"/>
      </w:pPr>
      <w:r>
        <w:t xml:space="preserve">: </w:t>
      </w:r>
      <w:r w:rsidRPr="00044459">
        <w:t>Do you agree with the proposed Guideline for depositaries on carrying out their duties regarding LST?</w:t>
      </w:r>
    </w:p>
    <w:p w14:paraId="431662DC" w14:textId="77777777" w:rsidR="00407232" w:rsidRDefault="00407232" w:rsidP="00407232">
      <w:pPr>
        <w:rPr>
          <w:rFonts w:cs="Arial"/>
        </w:rPr>
      </w:pPr>
      <w:r>
        <w:rPr>
          <w:rFonts w:cs="Arial"/>
        </w:rPr>
        <w:t>&lt;ESMA_QUESTION_LST_30&gt;</w:t>
      </w:r>
    </w:p>
    <w:p w14:paraId="63650BA8" w14:textId="77777777" w:rsidR="00051D2C" w:rsidRDefault="00051D2C" w:rsidP="00407232">
      <w:pPr>
        <w:rPr>
          <w:rFonts w:cs="Arial"/>
        </w:rPr>
      </w:pPr>
      <w:permStart w:id="985795538" w:edGrp="everyone"/>
      <w:r>
        <w:rPr>
          <w:rFonts w:cs="Arial"/>
        </w:rPr>
        <w:t xml:space="preserve">DATA welcomes the clarification </w:t>
      </w:r>
      <w:r w:rsidR="00F036E6">
        <w:rPr>
          <w:rFonts w:cs="Arial"/>
        </w:rPr>
        <w:t>that the depositaries’ function is that of oversight and that they should not be</w:t>
      </w:r>
      <w:r w:rsidR="00502525">
        <w:rPr>
          <w:rFonts w:cs="Arial"/>
        </w:rPr>
        <w:t xml:space="preserve"> </w:t>
      </w:r>
      <w:r w:rsidR="00F036E6">
        <w:rPr>
          <w:rFonts w:cs="Arial"/>
        </w:rPr>
        <w:t>perform</w:t>
      </w:r>
      <w:r w:rsidR="004960C4">
        <w:rPr>
          <w:rFonts w:cs="Arial"/>
        </w:rPr>
        <w:t>ing</w:t>
      </w:r>
      <w:r w:rsidR="00F036E6">
        <w:rPr>
          <w:rFonts w:cs="Arial"/>
        </w:rPr>
        <w:t xml:space="preserve"> LST themselves</w:t>
      </w:r>
      <w:r>
        <w:rPr>
          <w:rFonts w:cs="Arial"/>
        </w:rPr>
        <w:t>, for a number of reasons:</w:t>
      </w:r>
      <w:r w:rsidR="0065200E">
        <w:rPr>
          <w:rFonts w:cs="Arial"/>
        </w:rPr>
        <w:t xml:space="preserve"> </w:t>
      </w:r>
    </w:p>
    <w:p w14:paraId="5FF50CAF" w14:textId="7CA7AD0D" w:rsidR="00312609" w:rsidRDefault="00312609" w:rsidP="00051D2C">
      <w:pPr>
        <w:pStyle w:val="ListParagraph"/>
        <w:numPr>
          <w:ilvl w:val="0"/>
          <w:numId w:val="46"/>
        </w:numPr>
        <w:rPr>
          <w:rFonts w:cs="Arial"/>
        </w:rPr>
      </w:pPr>
      <w:r>
        <w:rPr>
          <w:rFonts w:cs="Arial"/>
        </w:rPr>
        <w:t>Depositary activity takes place on an ex-post basis.</w:t>
      </w:r>
    </w:p>
    <w:p w14:paraId="56F47E8C" w14:textId="6930EE57" w:rsidR="00312609" w:rsidRDefault="00312609" w:rsidP="00051D2C">
      <w:pPr>
        <w:pStyle w:val="ListParagraph"/>
        <w:numPr>
          <w:ilvl w:val="0"/>
          <w:numId w:val="46"/>
        </w:numPr>
        <w:rPr>
          <w:rFonts w:cs="Arial"/>
        </w:rPr>
      </w:pPr>
      <w:r>
        <w:rPr>
          <w:rFonts w:cs="Arial"/>
        </w:rPr>
        <w:t>The independence of the depositary is paramount and there should be no crossover between the manager</w:t>
      </w:r>
      <w:r w:rsidR="00F03780">
        <w:rPr>
          <w:rFonts w:cs="Arial"/>
        </w:rPr>
        <w:t>’s</w:t>
      </w:r>
      <w:r>
        <w:rPr>
          <w:rFonts w:cs="Arial"/>
        </w:rPr>
        <w:t xml:space="preserve"> </w:t>
      </w:r>
      <w:r w:rsidR="00F03780">
        <w:t>responsibilities and the role of</w:t>
      </w:r>
      <w:r>
        <w:rPr>
          <w:rFonts w:cs="Arial"/>
        </w:rPr>
        <w:t xml:space="preserve"> the depositary.</w:t>
      </w:r>
    </w:p>
    <w:p w14:paraId="4CDB5ECC" w14:textId="5A5E50F0" w:rsidR="00407232" w:rsidRDefault="0065200E" w:rsidP="00051D2C">
      <w:pPr>
        <w:pStyle w:val="ListParagraph"/>
        <w:numPr>
          <w:ilvl w:val="0"/>
          <w:numId w:val="46"/>
        </w:numPr>
        <w:rPr>
          <w:rFonts w:cs="Arial"/>
        </w:rPr>
      </w:pPr>
      <w:r w:rsidRPr="00051D2C">
        <w:rPr>
          <w:rFonts w:cs="Arial"/>
        </w:rPr>
        <w:t xml:space="preserve">The depositary can usefully ensure that a LST program is in place for the fund, but as liquidity management is the role and competency of the manager rather than the depositary, depositaries may not always retain the necessary </w:t>
      </w:r>
      <w:r w:rsidR="00312609">
        <w:rPr>
          <w:rFonts w:cs="Arial"/>
        </w:rPr>
        <w:t xml:space="preserve">infrastructure and </w:t>
      </w:r>
      <w:r w:rsidRPr="00051D2C">
        <w:rPr>
          <w:rFonts w:cs="Arial"/>
        </w:rPr>
        <w:t>capabilities to provide detailed challenge to managers on the specifics of their LST programs and should not be expected to.</w:t>
      </w:r>
      <w:r w:rsidR="003D13D4" w:rsidRPr="00051D2C">
        <w:rPr>
          <w:rFonts w:cs="Arial"/>
        </w:rPr>
        <w:t xml:space="preserve"> There should certainly be no expectation that depositaries should re-perform the LSTs themse</w:t>
      </w:r>
      <w:r w:rsidR="00312609">
        <w:rPr>
          <w:rFonts w:cs="Arial"/>
        </w:rPr>
        <w:t>lves, or perform their own LSTs</w:t>
      </w:r>
    </w:p>
    <w:p w14:paraId="3FF5F900" w14:textId="7B338E08" w:rsidR="00312609" w:rsidRDefault="00312609" w:rsidP="00051D2C">
      <w:pPr>
        <w:pStyle w:val="ListParagraph"/>
        <w:numPr>
          <w:ilvl w:val="0"/>
          <w:numId w:val="46"/>
        </w:numPr>
        <w:rPr>
          <w:rFonts w:cs="Arial"/>
        </w:rPr>
      </w:pPr>
      <w:r>
        <w:rPr>
          <w:rFonts w:cs="Arial"/>
        </w:rPr>
        <w:t>It is unlikely that there would be any enhancement to investor protection if depositaries were to perform LST</w:t>
      </w:r>
      <w:r w:rsidR="00244286">
        <w:rPr>
          <w:rFonts w:cs="Arial"/>
        </w:rPr>
        <w:t>, but depositary costs would certainly increase, which in turn would be passed onto investors by way of increased depositary charges to each fund.</w:t>
      </w:r>
    </w:p>
    <w:p w14:paraId="48122573" w14:textId="19E9FBF1" w:rsidR="00244286" w:rsidRPr="00051D2C" w:rsidRDefault="00244286" w:rsidP="005D1175">
      <w:pPr>
        <w:pStyle w:val="ListParagraph"/>
        <w:rPr>
          <w:rFonts w:cs="Arial"/>
        </w:rPr>
      </w:pPr>
    </w:p>
    <w:permEnd w:id="985795538"/>
    <w:p w14:paraId="16D09FE3" w14:textId="77777777" w:rsidR="00407232" w:rsidRDefault="00407232" w:rsidP="00407232">
      <w:pPr>
        <w:rPr>
          <w:rFonts w:cs="Arial"/>
        </w:rPr>
      </w:pPr>
      <w:r>
        <w:rPr>
          <w:rFonts w:cs="Arial"/>
        </w:rPr>
        <w:t>&lt;ESMA_QUESTION_LST_30&gt;</w:t>
      </w:r>
    </w:p>
    <w:p w14:paraId="5C9290E5" w14:textId="77777777" w:rsidR="00407232" w:rsidRDefault="00407232" w:rsidP="00407232">
      <w:pPr>
        <w:rPr>
          <w:rFonts w:cs="Arial"/>
        </w:rPr>
      </w:pPr>
    </w:p>
    <w:p w14:paraId="7DCD7B54" w14:textId="77777777" w:rsidR="00407232" w:rsidRPr="00044459" w:rsidRDefault="00407232" w:rsidP="00407232">
      <w:pPr>
        <w:pStyle w:val="Questionstyle"/>
        <w:numPr>
          <w:ilvl w:val="0"/>
          <w:numId w:val="44"/>
        </w:numPr>
        <w:ind w:left="720"/>
      </w:pPr>
      <w:r>
        <w:t xml:space="preserve">: </w:t>
      </w:r>
      <w:r w:rsidRPr="00044459">
        <w:t>In your experience do depositaries review the UCITS RMP and AIF RMP as a matter of course?</w:t>
      </w:r>
    </w:p>
    <w:p w14:paraId="4F01330F" w14:textId="77777777" w:rsidR="00407232" w:rsidRDefault="00407232" w:rsidP="00407232">
      <w:pPr>
        <w:rPr>
          <w:rFonts w:cs="Arial"/>
        </w:rPr>
      </w:pPr>
      <w:r>
        <w:rPr>
          <w:rFonts w:cs="Arial"/>
        </w:rPr>
        <w:t>&lt;ESMA_QUESTION_LST_31&gt;</w:t>
      </w:r>
    </w:p>
    <w:p w14:paraId="7C10B5DD" w14:textId="0F0AB124" w:rsidR="00407232" w:rsidRDefault="00244286" w:rsidP="00407232">
      <w:pPr>
        <w:rPr>
          <w:rFonts w:cs="Arial"/>
        </w:rPr>
      </w:pPr>
      <w:permStart w:id="819552036" w:edGrp="everyone"/>
      <w:r>
        <w:rPr>
          <w:rFonts w:cs="Arial"/>
        </w:rPr>
        <w:t>In general</w:t>
      </w:r>
      <w:r w:rsidR="00283C84">
        <w:rPr>
          <w:rFonts w:cs="Arial"/>
        </w:rPr>
        <w:t xml:space="preserve">, depositaries </w:t>
      </w:r>
      <w:r w:rsidR="00F03780">
        <w:rPr>
          <w:rFonts w:cs="Arial"/>
        </w:rPr>
        <w:t>review</w:t>
      </w:r>
      <w:r w:rsidR="00283C84">
        <w:rPr>
          <w:rFonts w:cs="Arial"/>
        </w:rPr>
        <w:t xml:space="preserve"> the UCITS RMP and AIF RMP annually and where there has been a significant update.</w:t>
      </w:r>
    </w:p>
    <w:p w14:paraId="5ADE83A1" w14:textId="77777777" w:rsidR="00283C84" w:rsidRDefault="00283C84" w:rsidP="00407232">
      <w:pPr>
        <w:rPr>
          <w:rFonts w:cs="Arial"/>
        </w:rPr>
      </w:pPr>
    </w:p>
    <w:p w14:paraId="5C59D0E0" w14:textId="4D35A5B5" w:rsidR="00283C84" w:rsidRDefault="00283C84" w:rsidP="00407232">
      <w:pPr>
        <w:rPr>
          <w:rFonts w:cs="Arial"/>
        </w:rPr>
      </w:pPr>
      <w:r>
        <w:rPr>
          <w:rFonts w:cs="Arial"/>
        </w:rPr>
        <w:lastRenderedPageBreak/>
        <w:t xml:space="preserve">Depositaries </w:t>
      </w:r>
      <w:r w:rsidR="002B3332" w:rsidRPr="00330634">
        <w:rPr>
          <w:rFonts w:cs="Arial"/>
        </w:rPr>
        <w:t>in the UK regularly</w:t>
      </w:r>
      <w:r w:rsidR="002B3332">
        <w:rPr>
          <w:rFonts w:cs="Arial"/>
        </w:rPr>
        <w:t xml:space="preserve"> </w:t>
      </w:r>
      <w:r>
        <w:rPr>
          <w:rFonts w:cs="Arial"/>
        </w:rPr>
        <w:t>comment on the content of RMPs</w:t>
      </w:r>
      <w:r w:rsidR="002B3332">
        <w:rPr>
          <w:rFonts w:cs="Arial"/>
        </w:rPr>
        <w:t xml:space="preserve"> </w:t>
      </w:r>
      <w:r w:rsidR="002B3332" w:rsidRPr="00330634">
        <w:rPr>
          <w:rFonts w:cs="Arial"/>
        </w:rPr>
        <w:t>from a perspective of oversight</w:t>
      </w:r>
      <w:r w:rsidR="002B3332">
        <w:rPr>
          <w:rFonts w:cs="Arial"/>
        </w:rPr>
        <w:t>.</w:t>
      </w:r>
      <w:r>
        <w:rPr>
          <w:rFonts w:cs="Arial"/>
        </w:rPr>
        <w:t xml:space="preserve"> </w:t>
      </w:r>
      <w:r w:rsidR="002B3332">
        <w:rPr>
          <w:rFonts w:cs="Arial"/>
        </w:rPr>
        <w:t>O</w:t>
      </w:r>
      <w:r>
        <w:rPr>
          <w:rFonts w:cs="Arial"/>
        </w:rPr>
        <w:t>ften questions are based on certain actual events that have occurred since the last review, why the manager behaved as they did and how they challenged portfolio managers.</w:t>
      </w:r>
    </w:p>
    <w:permEnd w:id="819552036"/>
    <w:p w14:paraId="281DE350" w14:textId="77777777" w:rsidR="00407232" w:rsidRDefault="00407232" w:rsidP="00407232">
      <w:pPr>
        <w:rPr>
          <w:rFonts w:cs="Arial"/>
        </w:rPr>
      </w:pPr>
      <w:r>
        <w:rPr>
          <w:rFonts w:cs="Arial"/>
        </w:rPr>
        <w:t>&lt;ESMA_QUESTION_LST_31&gt;</w:t>
      </w:r>
    </w:p>
    <w:p w14:paraId="1DA629A3" w14:textId="77777777" w:rsidR="00407232" w:rsidRDefault="00407232" w:rsidP="00407232">
      <w:pPr>
        <w:rPr>
          <w:rFonts w:cs="Arial"/>
        </w:rPr>
      </w:pPr>
    </w:p>
    <w:p w14:paraId="0A982730" w14:textId="77777777" w:rsidR="00407232" w:rsidRPr="00044459" w:rsidRDefault="00407232" w:rsidP="00407232">
      <w:pPr>
        <w:pStyle w:val="Questionstyle"/>
        <w:numPr>
          <w:ilvl w:val="0"/>
          <w:numId w:val="44"/>
        </w:numPr>
        <w:ind w:left="720"/>
      </w:pPr>
      <w:r>
        <w:t xml:space="preserve">: </w:t>
      </w:r>
      <w:r w:rsidRPr="00044459">
        <w:t xml:space="preserve">Do you see merit in ESMA publishing further guidance on the reporting of results of </w:t>
      </w:r>
      <w:r>
        <w:t xml:space="preserve">liquidity </w:t>
      </w:r>
      <w:r w:rsidRPr="00044459">
        <w:t>stress tests? If so, in your view how should ESMA require that results be reported?</w:t>
      </w:r>
    </w:p>
    <w:p w14:paraId="0A240F2B" w14:textId="77777777" w:rsidR="00407232" w:rsidRDefault="00407232" w:rsidP="00407232">
      <w:pPr>
        <w:rPr>
          <w:rFonts w:cs="Arial"/>
        </w:rPr>
      </w:pPr>
      <w:r>
        <w:rPr>
          <w:rFonts w:cs="Arial"/>
        </w:rPr>
        <w:t>&lt;ESMA_QUESTION_LST_32&gt;</w:t>
      </w:r>
    </w:p>
    <w:p w14:paraId="246696FA" w14:textId="6F343537" w:rsidR="00407232" w:rsidRDefault="00051D2C" w:rsidP="00407232">
      <w:pPr>
        <w:rPr>
          <w:rFonts w:cs="Arial"/>
        </w:rPr>
      </w:pPr>
      <w:permStart w:id="244857125" w:edGrp="everyone"/>
      <w:r>
        <w:rPr>
          <w:rFonts w:cs="Arial"/>
        </w:rPr>
        <w:t>We have no comment on this question.</w:t>
      </w:r>
    </w:p>
    <w:permEnd w:id="244857125"/>
    <w:p w14:paraId="0EBAAAB2" w14:textId="77777777" w:rsidR="00407232" w:rsidRDefault="00407232" w:rsidP="00407232">
      <w:pPr>
        <w:rPr>
          <w:rFonts w:cs="Arial"/>
        </w:rPr>
      </w:pPr>
      <w:r>
        <w:rPr>
          <w:rFonts w:cs="Arial"/>
        </w:rPr>
        <w:t>&lt;ESMA_QUESTION_LST_32&gt;</w:t>
      </w:r>
    </w:p>
    <w:p w14:paraId="2A333925" w14:textId="77777777" w:rsidR="00407232" w:rsidRDefault="00407232" w:rsidP="00407232">
      <w:pPr>
        <w:rPr>
          <w:rFonts w:cs="Arial"/>
        </w:rPr>
      </w:pPr>
    </w:p>
    <w:p w14:paraId="0A24090D" w14:textId="77777777" w:rsidR="00407232" w:rsidRPr="007B52B2" w:rsidRDefault="00407232" w:rsidP="00407232">
      <w:pPr>
        <w:rPr>
          <w:rFonts w:cs="Arial"/>
        </w:rPr>
      </w:pPr>
    </w:p>
    <w:p w14:paraId="6A3CB0E1" w14:textId="3AFB523F" w:rsidR="00820CBA" w:rsidRPr="00820CBA" w:rsidRDefault="00820CBA" w:rsidP="00407232">
      <w:pPr>
        <w:pStyle w:val="Questionstyle"/>
        <w:ind w:left="720"/>
      </w:pPr>
    </w:p>
    <w:sectPr w:rsidR="00820CBA" w:rsidRPr="00820CBA"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45C86" w14:textId="77777777" w:rsidR="00FC64FC" w:rsidRDefault="00FC64FC">
      <w:r>
        <w:separator/>
      </w:r>
    </w:p>
    <w:p w14:paraId="22BE3A4D" w14:textId="77777777" w:rsidR="00FC64FC" w:rsidRDefault="00FC64FC"/>
  </w:endnote>
  <w:endnote w:type="continuationSeparator" w:id="0">
    <w:p w14:paraId="0E12F351" w14:textId="77777777" w:rsidR="00FC64FC" w:rsidRDefault="00FC64FC">
      <w:r>
        <w:continuationSeparator/>
      </w:r>
    </w:p>
    <w:p w14:paraId="080D3116" w14:textId="77777777" w:rsidR="00FC64FC" w:rsidRDefault="00FC64FC"/>
  </w:endnote>
  <w:endnote w:type="continuationNotice" w:id="1">
    <w:p w14:paraId="6FF77641" w14:textId="77777777" w:rsidR="00FC64FC" w:rsidRDefault="00FC6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Cambria"/>
    <w:charset w:val="00"/>
    <w:family w:val="roman"/>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charset w:val="00"/>
    <w:family w:val="roman"/>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B54D4" w:rsidRPr="00616B9B" w14:paraId="6A3CB0EF" w14:textId="77777777" w:rsidTr="00315E96">
      <w:trPr>
        <w:trHeight w:val="284"/>
      </w:trPr>
      <w:tc>
        <w:tcPr>
          <w:tcW w:w="8460" w:type="dxa"/>
        </w:tcPr>
        <w:p w14:paraId="6A3CB0ED" w14:textId="77777777" w:rsidR="001B54D4" w:rsidRPr="00315E96" w:rsidRDefault="001B54D4" w:rsidP="00315E96">
          <w:pPr>
            <w:pStyle w:val="00Footer"/>
            <w:rPr>
              <w:lang w:val="fr-FR"/>
            </w:rPr>
          </w:pPr>
        </w:p>
      </w:tc>
      <w:tc>
        <w:tcPr>
          <w:tcW w:w="952" w:type="dxa"/>
        </w:tcPr>
        <w:p w14:paraId="6A3CB0EE" w14:textId="563C06FA" w:rsidR="001B54D4" w:rsidRPr="00616B9B" w:rsidRDefault="001B54D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44D3D">
            <w:rPr>
              <w:rFonts w:cs="Arial"/>
              <w:noProof/>
              <w:sz w:val="22"/>
              <w:szCs w:val="22"/>
            </w:rPr>
            <w:t>3</w:t>
          </w:r>
          <w:r w:rsidRPr="00616B9B">
            <w:rPr>
              <w:rFonts w:cs="Arial"/>
              <w:noProof/>
              <w:sz w:val="22"/>
              <w:szCs w:val="22"/>
            </w:rPr>
            <w:fldChar w:fldCharType="end"/>
          </w:r>
        </w:p>
      </w:tc>
    </w:tr>
  </w:tbl>
  <w:p w14:paraId="6A3CB0F0" w14:textId="77777777" w:rsidR="001B54D4" w:rsidRDefault="001B5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100" w14:textId="77777777" w:rsidR="001B54D4" w:rsidRDefault="001B5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0044B" w14:textId="77777777" w:rsidR="00FC64FC" w:rsidRDefault="00FC64FC">
      <w:r>
        <w:separator/>
      </w:r>
    </w:p>
    <w:p w14:paraId="0AE190A2" w14:textId="77777777" w:rsidR="00FC64FC" w:rsidRDefault="00FC64FC"/>
  </w:footnote>
  <w:footnote w:type="continuationSeparator" w:id="0">
    <w:p w14:paraId="785E9B0E" w14:textId="77777777" w:rsidR="00FC64FC" w:rsidRDefault="00FC64FC">
      <w:r>
        <w:continuationSeparator/>
      </w:r>
    </w:p>
    <w:p w14:paraId="606F5208" w14:textId="77777777" w:rsidR="00FC64FC" w:rsidRDefault="00FC64FC"/>
  </w:footnote>
  <w:footnote w:type="continuationNotice" w:id="1">
    <w:p w14:paraId="1ED13773" w14:textId="77777777" w:rsidR="00FC64FC" w:rsidRDefault="00FC64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EC" w14:textId="77777777" w:rsidR="001B54D4" w:rsidRDefault="001B54D4">
    <w:pPr>
      <w:pStyle w:val="Header"/>
    </w:pPr>
    <w:r>
      <w:rPr>
        <w:noProof/>
        <w:lang w:eastAsia="en-GB"/>
      </w:rPr>
      <w:drawing>
        <wp:anchor distT="0" distB="0" distL="114300" distR="114300" simplePos="0" relativeHeight="251658240" behindDoc="0" locked="0" layoutInCell="1" allowOverlap="1" wp14:anchorId="6A3CB101" wp14:editId="6A3CB102">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6A3CB103" wp14:editId="6A3CB104">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27AB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1" w14:textId="77777777" w:rsidR="001B54D4" w:rsidRDefault="001B54D4" w:rsidP="00013CCE">
    <w:pPr>
      <w:pStyle w:val="Header"/>
      <w:jc w:val="right"/>
    </w:pPr>
    <w:r>
      <w:rPr>
        <w:noProof/>
        <w:lang w:eastAsia="en-GB"/>
      </w:rPr>
      <w:drawing>
        <wp:anchor distT="0" distB="0" distL="114300" distR="114300" simplePos="0" relativeHeight="251657216" behindDoc="0" locked="0" layoutInCell="1" allowOverlap="1" wp14:anchorId="6A3CB105" wp14:editId="6A3CB106">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6A3CB107" wp14:editId="6A3CB10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2" w14:textId="77777777" w:rsidR="001B54D4" w:rsidRDefault="001B54D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B54D4" w:rsidRPr="002F4496" w14:paraId="6A3CB0F5" w14:textId="77777777" w:rsidTr="000C06C9">
      <w:trPr>
        <w:trHeight w:val="284"/>
      </w:trPr>
      <w:tc>
        <w:tcPr>
          <w:tcW w:w="8460" w:type="dxa"/>
        </w:tcPr>
        <w:p w14:paraId="6A3CB0F3" w14:textId="77777777" w:rsidR="001B54D4" w:rsidRPr="000C3B6D" w:rsidRDefault="001B54D4" w:rsidP="000C06C9">
          <w:pPr>
            <w:pStyle w:val="00Footer"/>
            <w:rPr>
              <w:lang w:val="fr-FR"/>
            </w:rPr>
          </w:pPr>
        </w:p>
      </w:tc>
      <w:tc>
        <w:tcPr>
          <w:tcW w:w="952" w:type="dxa"/>
        </w:tcPr>
        <w:p w14:paraId="6A3CB0F4" w14:textId="77777777" w:rsidR="001B54D4" w:rsidRPr="00146B34" w:rsidRDefault="001B54D4" w:rsidP="000C06C9">
          <w:pPr>
            <w:pStyle w:val="00aPagenumber"/>
            <w:rPr>
              <w:lang w:val="fr-FR"/>
            </w:rPr>
          </w:pPr>
        </w:p>
      </w:tc>
    </w:tr>
  </w:tbl>
  <w:p w14:paraId="6A3CB0F6" w14:textId="77777777" w:rsidR="001B54D4" w:rsidRPr="00DB46C3" w:rsidRDefault="001B54D4">
    <w:pPr>
      <w:rPr>
        <w:lang w:val="fr-FR"/>
      </w:rPr>
    </w:pPr>
  </w:p>
  <w:p w14:paraId="6A3CB0F7" w14:textId="77777777" w:rsidR="001B54D4" w:rsidRPr="002F4496" w:rsidRDefault="001B54D4">
    <w:pPr>
      <w:pStyle w:val="Header"/>
      <w:rPr>
        <w:lang w:val="fr-FR"/>
      </w:rPr>
    </w:pPr>
  </w:p>
  <w:p w14:paraId="6A3CB0F8" w14:textId="77777777" w:rsidR="001B54D4" w:rsidRPr="002F4496" w:rsidRDefault="001B54D4" w:rsidP="000C06C9">
    <w:pPr>
      <w:pStyle w:val="Header"/>
      <w:tabs>
        <w:tab w:val="clear" w:pos="4536"/>
        <w:tab w:val="clear" w:pos="9072"/>
        <w:tab w:val="left" w:pos="8227"/>
      </w:tabs>
      <w:rPr>
        <w:lang w:val="fr-FR"/>
      </w:rPr>
    </w:pPr>
  </w:p>
  <w:p w14:paraId="6A3CB0F9" w14:textId="77777777" w:rsidR="001B54D4" w:rsidRPr="002F4496" w:rsidRDefault="001B54D4" w:rsidP="000C06C9">
    <w:pPr>
      <w:pStyle w:val="Header"/>
      <w:tabs>
        <w:tab w:val="clear" w:pos="4536"/>
        <w:tab w:val="clear" w:pos="9072"/>
        <w:tab w:val="left" w:pos="8227"/>
      </w:tabs>
      <w:rPr>
        <w:lang w:val="fr-FR"/>
      </w:rPr>
    </w:pPr>
  </w:p>
  <w:p w14:paraId="6A3CB0FA" w14:textId="77777777" w:rsidR="001B54D4" w:rsidRPr="002F4496" w:rsidRDefault="001B54D4">
    <w:pPr>
      <w:pStyle w:val="Header"/>
      <w:rPr>
        <w:lang w:val="fr-FR"/>
      </w:rPr>
    </w:pPr>
  </w:p>
  <w:p w14:paraId="6A3CB0FB" w14:textId="77777777" w:rsidR="001B54D4" w:rsidRPr="002F4496" w:rsidRDefault="001B54D4">
    <w:pPr>
      <w:pStyle w:val="Header"/>
      <w:rPr>
        <w:lang w:val="fr-FR"/>
      </w:rPr>
    </w:pPr>
  </w:p>
  <w:p w14:paraId="6A3CB0FC" w14:textId="77777777" w:rsidR="001B54D4" w:rsidRPr="002F4496" w:rsidRDefault="001B54D4">
    <w:pPr>
      <w:pStyle w:val="Header"/>
      <w:rPr>
        <w:lang w:val="fr-FR"/>
      </w:rPr>
    </w:pPr>
  </w:p>
  <w:p w14:paraId="6A3CB0FD" w14:textId="77777777" w:rsidR="001B54D4" w:rsidRPr="002F4496" w:rsidRDefault="001B54D4">
    <w:pPr>
      <w:pStyle w:val="Header"/>
      <w:rPr>
        <w:lang w:val="fr-FR"/>
      </w:rPr>
    </w:pPr>
  </w:p>
  <w:p w14:paraId="6A3CB0FE" w14:textId="77777777" w:rsidR="001B54D4" w:rsidRPr="002F4496" w:rsidRDefault="001B54D4">
    <w:pPr>
      <w:pStyle w:val="Header"/>
      <w:rPr>
        <w:highlight w:val="yellow"/>
        <w:lang w:val="fr-FR"/>
      </w:rPr>
    </w:pPr>
  </w:p>
  <w:p w14:paraId="6A3CB0FF" w14:textId="77777777" w:rsidR="001B54D4" w:rsidRDefault="001B54D4">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76EA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6A3CB10B" wp14:editId="6A3CB10C">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01E2EA3"/>
    <w:multiLevelType w:val="hybridMultilevel"/>
    <w:tmpl w:val="66183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042FC2"/>
    <w:multiLevelType w:val="hybridMultilevel"/>
    <w:tmpl w:val="BF24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6"/>
  </w:num>
  <w:num w:numId="14">
    <w:abstractNumId w:val="26"/>
  </w:num>
  <w:num w:numId="15">
    <w:abstractNumId w:val="8"/>
  </w:num>
  <w:num w:numId="16">
    <w:abstractNumId w:val="1"/>
  </w:num>
  <w:num w:numId="17">
    <w:abstractNumId w:val="16"/>
  </w:num>
  <w:num w:numId="18">
    <w:abstractNumId w:val="17"/>
  </w:num>
  <w:num w:numId="19">
    <w:abstractNumId w:val="20"/>
  </w:num>
  <w:num w:numId="20">
    <w:abstractNumId w:val="32"/>
  </w:num>
  <w:num w:numId="21">
    <w:abstractNumId w:val="42"/>
  </w:num>
  <w:num w:numId="22">
    <w:abstractNumId w:val="30"/>
  </w:num>
  <w:num w:numId="23">
    <w:abstractNumId w:val="7"/>
  </w:num>
  <w:num w:numId="24">
    <w:abstractNumId w:val="35"/>
  </w:num>
  <w:num w:numId="25">
    <w:abstractNumId w:val="34"/>
  </w:num>
  <w:num w:numId="26">
    <w:abstractNumId w:val="23"/>
  </w:num>
  <w:num w:numId="27">
    <w:abstractNumId w:val="39"/>
  </w:num>
  <w:num w:numId="28">
    <w:abstractNumId w:val="44"/>
  </w:num>
  <w:num w:numId="29">
    <w:abstractNumId w:val="5"/>
  </w:num>
  <w:num w:numId="30">
    <w:abstractNumId w:val="2"/>
  </w:num>
  <w:num w:numId="31">
    <w:abstractNumId w:val="25"/>
  </w:num>
  <w:num w:numId="32">
    <w:abstractNumId w:val="24"/>
  </w:num>
  <w:num w:numId="33">
    <w:abstractNumId w:val="41"/>
  </w:num>
  <w:num w:numId="34">
    <w:abstractNumId w:val="40"/>
  </w:num>
  <w:num w:numId="35">
    <w:abstractNumId w:val="9"/>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7"/>
  </w:num>
  <w:num w:numId="39">
    <w:abstractNumId w:val="14"/>
  </w:num>
  <w:num w:numId="40">
    <w:abstractNumId w:val="11"/>
  </w:num>
  <w:num w:numId="41">
    <w:abstractNumId w:val="21"/>
  </w:num>
  <w:num w:numId="42">
    <w:abstractNumId w:val="38"/>
  </w:num>
  <w:num w:numId="43">
    <w:abstractNumId w:val="29"/>
  </w:num>
  <w:num w:numId="44">
    <w:abstractNumId w:val="29"/>
    <w:lvlOverride w:ilvl="0">
      <w:startOverride w:val="1"/>
    </w:lvlOverride>
  </w:num>
  <w:num w:numId="45">
    <w:abstractNumId w:val="18"/>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0D5A"/>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31B4"/>
    <w:rsid w:val="000344D6"/>
    <w:rsid w:val="00034960"/>
    <w:rsid w:val="00036FAE"/>
    <w:rsid w:val="00041858"/>
    <w:rsid w:val="0004389E"/>
    <w:rsid w:val="000439D8"/>
    <w:rsid w:val="00044D3D"/>
    <w:rsid w:val="000463A6"/>
    <w:rsid w:val="00046CC9"/>
    <w:rsid w:val="00046E91"/>
    <w:rsid w:val="000502FE"/>
    <w:rsid w:val="0005126D"/>
    <w:rsid w:val="00051992"/>
    <w:rsid w:val="00051D2C"/>
    <w:rsid w:val="00051DFE"/>
    <w:rsid w:val="00051E9A"/>
    <w:rsid w:val="000521A7"/>
    <w:rsid w:val="00052F47"/>
    <w:rsid w:val="0005399B"/>
    <w:rsid w:val="00054DE6"/>
    <w:rsid w:val="000569D7"/>
    <w:rsid w:val="000576D7"/>
    <w:rsid w:val="00060F72"/>
    <w:rsid w:val="00062592"/>
    <w:rsid w:val="000636A1"/>
    <w:rsid w:val="00064632"/>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31F1"/>
    <w:rsid w:val="000B50D6"/>
    <w:rsid w:val="000B55C0"/>
    <w:rsid w:val="000B5DF2"/>
    <w:rsid w:val="000B6279"/>
    <w:rsid w:val="000C06C9"/>
    <w:rsid w:val="000C190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695A"/>
    <w:rsid w:val="000E7086"/>
    <w:rsid w:val="000E7C65"/>
    <w:rsid w:val="000F04D2"/>
    <w:rsid w:val="000F1762"/>
    <w:rsid w:val="000F55B7"/>
    <w:rsid w:val="000F604F"/>
    <w:rsid w:val="000F7399"/>
    <w:rsid w:val="00101524"/>
    <w:rsid w:val="001027F1"/>
    <w:rsid w:val="00104F2E"/>
    <w:rsid w:val="0010533D"/>
    <w:rsid w:val="001072DD"/>
    <w:rsid w:val="00110D7A"/>
    <w:rsid w:val="00111464"/>
    <w:rsid w:val="0011167D"/>
    <w:rsid w:val="00112892"/>
    <w:rsid w:val="00112E48"/>
    <w:rsid w:val="001130EA"/>
    <w:rsid w:val="00114259"/>
    <w:rsid w:val="001148DD"/>
    <w:rsid w:val="001168B2"/>
    <w:rsid w:val="00116B66"/>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486"/>
    <w:rsid w:val="00151907"/>
    <w:rsid w:val="001544C8"/>
    <w:rsid w:val="00155FAB"/>
    <w:rsid w:val="001567A1"/>
    <w:rsid w:val="00156857"/>
    <w:rsid w:val="00156A87"/>
    <w:rsid w:val="00157E79"/>
    <w:rsid w:val="00157EED"/>
    <w:rsid w:val="001603B9"/>
    <w:rsid w:val="0016087A"/>
    <w:rsid w:val="00160A5C"/>
    <w:rsid w:val="001613EC"/>
    <w:rsid w:val="0016358A"/>
    <w:rsid w:val="001638D4"/>
    <w:rsid w:val="00164664"/>
    <w:rsid w:val="00164F15"/>
    <w:rsid w:val="001651A4"/>
    <w:rsid w:val="0016552B"/>
    <w:rsid w:val="00166A57"/>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36AC"/>
    <w:rsid w:val="001843B5"/>
    <w:rsid w:val="00185C15"/>
    <w:rsid w:val="00186829"/>
    <w:rsid w:val="001868CA"/>
    <w:rsid w:val="00187304"/>
    <w:rsid w:val="001875BE"/>
    <w:rsid w:val="0019017A"/>
    <w:rsid w:val="00190B8C"/>
    <w:rsid w:val="00190FF8"/>
    <w:rsid w:val="0019311A"/>
    <w:rsid w:val="0019508A"/>
    <w:rsid w:val="00195BFF"/>
    <w:rsid w:val="001960D8"/>
    <w:rsid w:val="001A1080"/>
    <w:rsid w:val="001A117F"/>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4D4"/>
    <w:rsid w:val="001B55FB"/>
    <w:rsid w:val="001B5E05"/>
    <w:rsid w:val="001B6D68"/>
    <w:rsid w:val="001B6F2E"/>
    <w:rsid w:val="001C0344"/>
    <w:rsid w:val="001C0F2A"/>
    <w:rsid w:val="001C16BA"/>
    <w:rsid w:val="001C1A59"/>
    <w:rsid w:val="001C270F"/>
    <w:rsid w:val="001C4679"/>
    <w:rsid w:val="001C5770"/>
    <w:rsid w:val="001C6195"/>
    <w:rsid w:val="001C6D6D"/>
    <w:rsid w:val="001D000A"/>
    <w:rsid w:val="001D0883"/>
    <w:rsid w:val="001D1FFD"/>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E7E06"/>
    <w:rsid w:val="001F0F63"/>
    <w:rsid w:val="001F3996"/>
    <w:rsid w:val="001F44A4"/>
    <w:rsid w:val="001F579D"/>
    <w:rsid w:val="001F65EF"/>
    <w:rsid w:val="001F697B"/>
    <w:rsid w:val="002005A6"/>
    <w:rsid w:val="00204CBC"/>
    <w:rsid w:val="002051F1"/>
    <w:rsid w:val="002067BA"/>
    <w:rsid w:val="00210291"/>
    <w:rsid w:val="0021058D"/>
    <w:rsid w:val="00210E59"/>
    <w:rsid w:val="00211E2F"/>
    <w:rsid w:val="00211E9E"/>
    <w:rsid w:val="00214FB4"/>
    <w:rsid w:val="00215940"/>
    <w:rsid w:val="00216573"/>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286"/>
    <w:rsid w:val="00244F1D"/>
    <w:rsid w:val="00245004"/>
    <w:rsid w:val="00245FB4"/>
    <w:rsid w:val="00250898"/>
    <w:rsid w:val="00251EA9"/>
    <w:rsid w:val="00252843"/>
    <w:rsid w:val="002543F8"/>
    <w:rsid w:val="00254C9E"/>
    <w:rsid w:val="002550C2"/>
    <w:rsid w:val="002551A4"/>
    <w:rsid w:val="002559F3"/>
    <w:rsid w:val="00256DFE"/>
    <w:rsid w:val="00261D56"/>
    <w:rsid w:val="00261FD3"/>
    <w:rsid w:val="00264077"/>
    <w:rsid w:val="00266B9A"/>
    <w:rsid w:val="00270E54"/>
    <w:rsid w:val="00273681"/>
    <w:rsid w:val="002754B5"/>
    <w:rsid w:val="00275B5A"/>
    <w:rsid w:val="002764C5"/>
    <w:rsid w:val="002772AE"/>
    <w:rsid w:val="00280613"/>
    <w:rsid w:val="00280BF5"/>
    <w:rsid w:val="0028274D"/>
    <w:rsid w:val="00282B96"/>
    <w:rsid w:val="00282DFB"/>
    <w:rsid w:val="002833D6"/>
    <w:rsid w:val="00283C84"/>
    <w:rsid w:val="00283F51"/>
    <w:rsid w:val="00286064"/>
    <w:rsid w:val="002867B1"/>
    <w:rsid w:val="00287BBB"/>
    <w:rsid w:val="00287E3B"/>
    <w:rsid w:val="00290638"/>
    <w:rsid w:val="00291763"/>
    <w:rsid w:val="00291D80"/>
    <w:rsid w:val="00293156"/>
    <w:rsid w:val="00293BE7"/>
    <w:rsid w:val="00293E82"/>
    <w:rsid w:val="002946DC"/>
    <w:rsid w:val="00294F5E"/>
    <w:rsid w:val="00296005"/>
    <w:rsid w:val="002A0C82"/>
    <w:rsid w:val="002A0CD8"/>
    <w:rsid w:val="002A13EB"/>
    <w:rsid w:val="002A35EF"/>
    <w:rsid w:val="002A3DE0"/>
    <w:rsid w:val="002A40EA"/>
    <w:rsid w:val="002A46E8"/>
    <w:rsid w:val="002A491C"/>
    <w:rsid w:val="002B1FEF"/>
    <w:rsid w:val="002B2DF8"/>
    <w:rsid w:val="002B3332"/>
    <w:rsid w:val="002B3472"/>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833"/>
    <w:rsid w:val="00307AFB"/>
    <w:rsid w:val="00311184"/>
    <w:rsid w:val="00312609"/>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0634"/>
    <w:rsid w:val="0033194F"/>
    <w:rsid w:val="00332304"/>
    <w:rsid w:val="00332406"/>
    <w:rsid w:val="00332D8D"/>
    <w:rsid w:val="00336B56"/>
    <w:rsid w:val="00341B25"/>
    <w:rsid w:val="00341EC0"/>
    <w:rsid w:val="0034240C"/>
    <w:rsid w:val="00344496"/>
    <w:rsid w:val="00345968"/>
    <w:rsid w:val="00347667"/>
    <w:rsid w:val="00347E3B"/>
    <w:rsid w:val="003507E2"/>
    <w:rsid w:val="003522B2"/>
    <w:rsid w:val="0035455E"/>
    <w:rsid w:val="00354A6F"/>
    <w:rsid w:val="00354B48"/>
    <w:rsid w:val="00355789"/>
    <w:rsid w:val="003557F4"/>
    <w:rsid w:val="00357C60"/>
    <w:rsid w:val="003609B6"/>
    <w:rsid w:val="00361119"/>
    <w:rsid w:val="00361DFE"/>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15E4"/>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89B"/>
    <w:rsid w:val="003C4A02"/>
    <w:rsid w:val="003C4F05"/>
    <w:rsid w:val="003C6191"/>
    <w:rsid w:val="003C62F6"/>
    <w:rsid w:val="003C6E49"/>
    <w:rsid w:val="003C74B0"/>
    <w:rsid w:val="003D0CBF"/>
    <w:rsid w:val="003D0DD6"/>
    <w:rsid w:val="003D13D4"/>
    <w:rsid w:val="003D3C3E"/>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9B4"/>
    <w:rsid w:val="003F2E45"/>
    <w:rsid w:val="003F3EFE"/>
    <w:rsid w:val="003F40B8"/>
    <w:rsid w:val="003F5C06"/>
    <w:rsid w:val="00400195"/>
    <w:rsid w:val="0040075B"/>
    <w:rsid w:val="00401CD9"/>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6422"/>
    <w:rsid w:val="00447AB7"/>
    <w:rsid w:val="00447FBE"/>
    <w:rsid w:val="0045035E"/>
    <w:rsid w:val="00450F6C"/>
    <w:rsid w:val="0045175A"/>
    <w:rsid w:val="00451ED9"/>
    <w:rsid w:val="00452180"/>
    <w:rsid w:val="00453072"/>
    <w:rsid w:val="004532DF"/>
    <w:rsid w:val="004539F8"/>
    <w:rsid w:val="00453F26"/>
    <w:rsid w:val="0045503F"/>
    <w:rsid w:val="00455273"/>
    <w:rsid w:val="00460905"/>
    <w:rsid w:val="00461E35"/>
    <w:rsid w:val="004621DB"/>
    <w:rsid w:val="004634A7"/>
    <w:rsid w:val="00463787"/>
    <w:rsid w:val="00466926"/>
    <w:rsid w:val="00466FDA"/>
    <w:rsid w:val="004671D0"/>
    <w:rsid w:val="004674D1"/>
    <w:rsid w:val="0046768E"/>
    <w:rsid w:val="00470773"/>
    <w:rsid w:val="00471FF9"/>
    <w:rsid w:val="00473E74"/>
    <w:rsid w:val="00473FEF"/>
    <w:rsid w:val="00475B8E"/>
    <w:rsid w:val="00480327"/>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0C4"/>
    <w:rsid w:val="004964F6"/>
    <w:rsid w:val="00496821"/>
    <w:rsid w:val="0049711C"/>
    <w:rsid w:val="00497750"/>
    <w:rsid w:val="00497B44"/>
    <w:rsid w:val="004A00E5"/>
    <w:rsid w:val="004A01A7"/>
    <w:rsid w:val="004A03FB"/>
    <w:rsid w:val="004A0D09"/>
    <w:rsid w:val="004A116E"/>
    <w:rsid w:val="004A357F"/>
    <w:rsid w:val="004A3DAD"/>
    <w:rsid w:val="004A4AC0"/>
    <w:rsid w:val="004B0335"/>
    <w:rsid w:val="004B0F1C"/>
    <w:rsid w:val="004B18AE"/>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2525"/>
    <w:rsid w:val="00503A05"/>
    <w:rsid w:val="00503A3E"/>
    <w:rsid w:val="00503F59"/>
    <w:rsid w:val="0050472F"/>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3A21"/>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2165"/>
    <w:rsid w:val="00573569"/>
    <w:rsid w:val="00573871"/>
    <w:rsid w:val="0057389E"/>
    <w:rsid w:val="005738DE"/>
    <w:rsid w:val="005762EC"/>
    <w:rsid w:val="005765C0"/>
    <w:rsid w:val="005774E0"/>
    <w:rsid w:val="005778DE"/>
    <w:rsid w:val="00580B3F"/>
    <w:rsid w:val="005825F2"/>
    <w:rsid w:val="00583C64"/>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931"/>
    <w:rsid w:val="005A6F43"/>
    <w:rsid w:val="005A767D"/>
    <w:rsid w:val="005B00F1"/>
    <w:rsid w:val="005B0CE7"/>
    <w:rsid w:val="005B10E2"/>
    <w:rsid w:val="005B1803"/>
    <w:rsid w:val="005B37EA"/>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C6EBF"/>
    <w:rsid w:val="005D0594"/>
    <w:rsid w:val="005D1023"/>
    <w:rsid w:val="005D1175"/>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7C99"/>
    <w:rsid w:val="006000DD"/>
    <w:rsid w:val="00600F63"/>
    <w:rsid w:val="006012E1"/>
    <w:rsid w:val="00602253"/>
    <w:rsid w:val="006023E1"/>
    <w:rsid w:val="006036BB"/>
    <w:rsid w:val="00605531"/>
    <w:rsid w:val="00606240"/>
    <w:rsid w:val="0060674A"/>
    <w:rsid w:val="00607832"/>
    <w:rsid w:val="0060784B"/>
    <w:rsid w:val="00607DBC"/>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0FE6"/>
    <w:rsid w:val="00621089"/>
    <w:rsid w:val="00621E1F"/>
    <w:rsid w:val="006228B2"/>
    <w:rsid w:val="006228E1"/>
    <w:rsid w:val="00622E32"/>
    <w:rsid w:val="00623688"/>
    <w:rsid w:val="00623CE6"/>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00E"/>
    <w:rsid w:val="006521F3"/>
    <w:rsid w:val="006524D5"/>
    <w:rsid w:val="00652BBD"/>
    <w:rsid w:val="00653633"/>
    <w:rsid w:val="00653F69"/>
    <w:rsid w:val="00654936"/>
    <w:rsid w:val="00655485"/>
    <w:rsid w:val="006558B3"/>
    <w:rsid w:val="00660B0D"/>
    <w:rsid w:val="00660BF0"/>
    <w:rsid w:val="0066189C"/>
    <w:rsid w:val="006630CF"/>
    <w:rsid w:val="00663EFF"/>
    <w:rsid w:val="00666BBC"/>
    <w:rsid w:val="00666F74"/>
    <w:rsid w:val="006678CA"/>
    <w:rsid w:val="00667FEA"/>
    <w:rsid w:val="006710D2"/>
    <w:rsid w:val="00671A8B"/>
    <w:rsid w:val="00671E8F"/>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26B"/>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173F"/>
    <w:rsid w:val="006D399F"/>
    <w:rsid w:val="006D4F0C"/>
    <w:rsid w:val="006D5645"/>
    <w:rsid w:val="006E0A4F"/>
    <w:rsid w:val="006E0C8A"/>
    <w:rsid w:val="006E2364"/>
    <w:rsid w:val="006E2A23"/>
    <w:rsid w:val="006E35E5"/>
    <w:rsid w:val="006E3C72"/>
    <w:rsid w:val="006E4F20"/>
    <w:rsid w:val="006E649A"/>
    <w:rsid w:val="006F08DC"/>
    <w:rsid w:val="006F1D42"/>
    <w:rsid w:val="006F34FD"/>
    <w:rsid w:val="006F3948"/>
    <w:rsid w:val="006F4403"/>
    <w:rsid w:val="006F4535"/>
    <w:rsid w:val="006F45EC"/>
    <w:rsid w:val="006F47B8"/>
    <w:rsid w:val="006F47D2"/>
    <w:rsid w:val="006F4B04"/>
    <w:rsid w:val="006F5456"/>
    <w:rsid w:val="006F57F2"/>
    <w:rsid w:val="006F5F4C"/>
    <w:rsid w:val="006F6468"/>
    <w:rsid w:val="00700247"/>
    <w:rsid w:val="00700E0F"/>
    <w:rsid w:val="00701051"/>
    <w:rsid w:val="007021C2"/>
    <w:rsid w:val="00702502"/>
    <w:rsid w:val="007033A8"/>
    <w:rsid w:val="0070421B"/>
    <w:rsid w:val="007043F0"/>
    <w:rsid w:val="0070482E"/>
    <w:rsid w:val="00704D25"/>
    <w:rsid w:val="00710519"/>
    <w:rsid w:val="00710F6E"/>
    <w:rsid w:val="00711555"/>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14A"/>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3FEE"/>
    <w:rsid w:val="00791EB4"/>
    <w:rsid w:val="007928F1"/>
    <w:rsid w:val="0079357D"/>
    <w:rsid w:val="007937CC"/>
    <w:rsid w:val="00793A31"/>
    <w:rsid w:val="00793E56"/>
    <w:rsid w:val="007940AE"/>
    <w:rsid w:val="00794979"/>
    <w:rsid w:val="007956B7"/>
    <w:rsid w:val="00795F1A"/>
    <w:rsid w:val="00796EDE"/>
    <w:rsid w:val="00797297"/>
    <w:rsid w:val="007974B3"/>
    <w:rsid w:val="00797875"/>
    <w:rsid w:val="007A076C"/>
    <w:rsid w:val="007A2140"/>
    <w:rsid w:val="007A23CD"/>
    <w:rsid w:val="007A23E2"/>
    <w:rsid w:val="007A2F86"/>
    <w:rsid w:val="007A31A5"/>
    <w:rsid w:val="007A400E"/>
    <w:rsid w:val="007A411B"/>
    <w:rsid w:val="007A45E6"/>
    <w:rsid w:val="007A4B28"/>
    <w:rsid w:val="007A5C2C"/>
    <w:rsid w:val="007A5ED1"/>
    <w:rsid w:val="007A6F4E"/>
    <w:rsid w:val="007A7678"/>
    <w:rsid w:val="007B0CD8"/>
    <w:rsid w:val="007B0DE0"/>
    <w:rsid w:val="007B21DE"/>
    <w:rsid w:val="007B2BB9"/>
    <w:rsid w:val="007B43E8"/>
    <w:rsid w:val="007B4740"/>
    <w:rsid w:val="007B502C"/>
    <w:rsid w:val="007B5F3B"/>
    <w:rsid w:val="007C02B0"/>
    <w:rsid w:val="007C0327"/>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0A14"/>
    <w:rsid w:val="007E1411"/>
    <w:rsid w:val="007E1882"/>
    <w:rsid w:val="007E1BB4"/>
    <w:rsid w:val="007E3514"/>
    <w:rsid w:val="007E4AAA"/>
    <w:rsid w:val="007E4BD2"/>
    <w:rsid w:val="007E4C29"/>
    <w:rsid w:val="007E5E44"/>
    <w:rsid w:val="007F0DDA"/>
    <w:rsid w:val="007F170C"/>
    <w:rsid w:val="007F1939"/>
    <w:rsid w:val="007F365C"/>
    <w:rsid w:val="007F49C5"/>
    <w:rsid w:val="007F4A2A"/>
    <w:rsid w:val="007F5066"/>
    <w:rsid w:val="007F621C"/>
    <w:rsid w:val="007F7155"/>
    <w:rsid w:val="00800C28"/>
    <w:rsid w:val="0080245E"/>
    <w:rsid w:val="0080326F"/>
    <w:rsid w:val="00803480"/>
    <w:rsid w:val="0080359C"/>
    <w:rsid w:val="008037AE"/>
    <w:rsid w:val="008043F4"/>
    <w:rsid w:val="00804BB4"/>
    <w:rsid w:val="00805BE8"/>
    <w:rsid w:val="00805D9F"/>
    <w:rsid w:val="00807A4D"/>
    <w:rsid w:val="00807F30"/>
    <w:rsid w:val="008103DC"/>
    <w:rsid w:val="00810D4F"/>
    <w:rsid w:val="0081119F"/>
    <w:rsid w:val="0081134D"/>
    <w:rsid w:val="00811EDA"/>
    <w:rsid w:val="00812403"/>
    <w:rsid w:val="00812FD7"/>
    <w:rsid w:val="00820623"/>
    <w:rsid w:val="00820CBA"/>
    <w:rsid w:val="00821747"/>
    <w:rsid w:val="00821A2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32"/>
    <w:rsid w:val="0086326D"/>
    <w:rsid w:val="00863CC1"/>
    <w:rsid w:val="00865B01"/>
    <w:rsid w:val="00866D7A"/>
    <w:rsid w:val="00866EE3"/>
    <w:rsid w:val="008701E5"/>
    <w:rsid w:val="0087043B"/>
    <w:rsid w:val="008706C5"/>
    <w:rsid w:val="00871F04"/>
    <w:rsid w:val="00874671"/>
    <w:rsid w:val="008746C1"/>
    <w:rsid w:val="00880224"/>
    <w:rsid w:val="00881B3E"/>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1E63"/>
    <w:rsid w:val="008A2585"/>
    <w:rsid w:val="008A2718"/>
    <w:rsid w:val="008A4CF6"/>
    <w:rsid w:val="008A4E42"/>
    <w:rsid w:val="008A51AA"/>
    <w:rsid w:val="008A6A12"/>
    <w:rsid w:val="008A76CC"/>
    <w:rsid w:val="008B0DC6"/>
    <w:rsid w:val="008B2B9E"/>
    <w:rsid w:val="008B31F5"/>
    <w:rsid w:val="008B4C79"/>
    <w:rsid w:val="008B5D2D"/>
    <w:rsid w:val="008B6361"/>
    <w:rsid w:val="008C0320"/>
    <w:rsid w:val="008C2A81"/>
    <w:rsid w:val="008C3863"/>
    <w:rsid w:val="008C4BDC"/>
    <w:rsid w:val="008C50FF"/>
    <w:rsid w:val="008C5435"/>
    <w:rsid w:val="008C6BD1"/>
    <w:rsid w:val="008D07F3"/>
    <w:rsid w:val="008D2DB5"/>
    <w:rsid w:val="008D3F10"/>
    <w:rsid w:val="008D4B66"/>
    <w:rsid w:val="008D611D"/>
    <w:rsid w:val="008D6226"/>
    <w:rsid w:val="008E1A67"/>
    <w:rsid w:val="008E1B6A"/>
    <w:rsid w:val="008E1B70"/>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BA3"/>
    <w:rsid w:val="00917093"/>
    <w:rsid w:val="0092030E"/>
    <w:rsid w:val="009203D0"/>
    <w:rsid w:val="009217B1"/>
    <w:rsid w:val="00921A42"/>
    <w:rsid w:val="009223BB"/>
    <w:rsid w:val="00922491"/>
    <w:rsid w:val="00923BCF"/>
    <w:rsid w:val="009252EC"/>
    <w:rsid w:val="00925AEC"/>
    <w:rsid w:val="0092751A"/>
    <w:rsid w:val="009305C4"/>
    <w:rsid w:val="00931FAF"/>
    <w:rsid w:val="009355E6"/>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0A3"/>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E0F"/>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6FEA"/>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3FE0"/>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4D5"/>
    <w:rsid w:val="009E3594"/>
    <w:rsid w:val="009E6B77"/>
    <w:rsid w:val="009E7724"/>
    <w:rsid w:val="009E7D1F"/>
    <w:rsid w:val="009F1D82"/>
    <w:rsid w:val="009F1F25"/>
    <w:rsid w:val="009F37AA"/>
    <w:rsid w:val="009F544C"/>
    <w:rsid w:val="009F5731"/>
    <w:rsid w:val="009F6321"/>
    <w:rsid w:val="009F6378"/>
    <w:rsid w:val="009F7669"/>
    <w:rsid w:val="009F7F45"/>
    <w:rsid w:val="009F7FD5"/>
    <w:rsid w:val="00A005D4"/>
    <w:rsid w:val="00A0083C"/>
    <w:rsid w:val="00A01A90"/>
    <w:rsid w:val="00A02370"/>
    <w:rsid w:val="00A024CA"/>
    <w:rsid w:val="00A04685"/>
    <w:rsid w:val="00A04C57"/>
    <w:rsid w:val="00A06340"/>
    <w:rsid w:val="00A0684F"/>
    <w:rsid w:val="00A06867"/>
    <w:rsid w:val="00A10148"/>
    <w:rsid w:val="00A104FE"/>
    <w:rsid w:val="00A10776"/>
    <w:rsid w:val="00A113FD"/>
    <w:rsid w:val="00A11DDE"/>
    <w:rsid w:val="00A127A7"/>
    <w:rsid w:val="00A129F4"/>
    <w:rsid w:val="00A12B59"/>
    <w:rsid w:val="00A136F4"/>
    <w:rsid w:val="00A150F7"/>
    <w:rsid w:val="00A15EA4"/>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4BA2"/>
    <w:rsid w:val="00A4572B"/>
    <w:rsid w:val="00A46246"/>
    <w:rsid w:val="00A46349"/>
    <w:rsid w:val="00A46D5E"/>
    <w:rsid w:val="00A50847"/>
    <w:rsid w:val="00A508F6"/>
    <w:rsid w:val="00A512C7"/>
    <w:rsid w:val="00A533F5"/>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06C0"/>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23F"/>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1E6"/>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51D"/>
    <w:rsid w:val="00B34688"/>
    <w:rsid w:val="00B34885"/>
    <w:rsid w:val="00B34D68"/>
    <w:rsid w:val="00B35AD1"/>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A2F"/>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4DEE"/>
    <w:rsid w:val="00BB5C6F"/>
    <w:rsid w:val="00BB6907"/>
    <w:rsid w:val="00BB7A20"/>
    <w:rsid w:val="00BC01F7"/>
    <w:rsid w:val="00BC15B1"/>
    <w:rsid w:val="00BC16E9"/>
    <w:rsid w:val="00BC3808"/>
    <w:rsid w:val="00BC3C06"/>
    <w:rsid w:val="00BC4E8B"/>
    <w:rsid w:val="00BC5065"/>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B3D"/>
    <w:rsid w:val="00C729C7"/>
    <w:rsid w:val="00C74EDD"/>
    <w:rsid w:val="00C761FA"/>
    <w:rsid w:val="00C772AB"/>
    <w:rsid w:val="00C777AD"/>
    <w:rsid w:val="00C800D0"/>
    <w:rsid w:val="00C80C53"/>
    <w:rsid w:val="00C81195"/>
    <w:rsid w:val="00C85387"/>
    <w:rsid w:val="00C85E52"/>
    <w:rsid w:val="00C86471"/>
    <w:rsid w:val="00C8659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642D"/>
    <w:rsid w:val="00CB7286"/>
    <w:rsid w:val="00CB7947"/>
    <w:rsid w:val="00CC17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D6FA3"/>
    <w:rsid w:val="00CE08D1"/>
    <w:rsid w:val="00CE157F"/>
    <w:rsid w:val="00CE1966"/>
    <w:rsid w:val="00CE1ED4"/>
    <w:rsid w:val="00CE2216"/>
    <w:rsid w:val="00CE3014"/>
    <w:rsid w:val="00CE30E5"/>
    <w:rsid w:val="00CE6FC6"/>
    <w:rsid w:val="00CF0AC4"/>
    <w:rsid w:val="00CF1912"/>
    <w:rsid w:val="00CF2056"/>
    <w:rsid w:val="00CF4471"/>
    <w:rsid w:val="00CF46B0"/>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44F8"/>
    <w:rsid w:val="00D366B1"/>
    <w:rsid w:val="00D37AE0"/>
    <w:rsid w:val="00D416A8"/>
    <w:rsid w:val="00D4217D"/>
    <w:rsid w:val="00D4257C"/>
    <w:rsid w:val="00D425AC"/>
    <w:rsid w:val="00D42823"/>
    <w:rsid w:val="00D42D5E"/>
    <w:rsid w:val="00D43F14"/>
    <w:rsid w:val="00D44C18"/>
    <w:rsid w:val="00D4556D"/>
    <w:rsid w:val="00D46ADB"/>
    <w:rsid w:val="00D511C6"/>
    <w:rsid w:val="00D5121D"/>
    <w:rsid w:val="00D516AC"/>
    <w:rsid w:val="00D521BB"/>
    <w:rsid w:val="00D52875"/>
    <w:rsid w:val="00D54050"/>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3E31"/>
    <w:rsid w:val="00D871C6"/>
    <w:rsid w:val="00D91010"/>
    <w:rsid w:val="00D9120E"/>
    <w:rsid w:val="00D9340B"/>
    <w:rsid w:val="00D95074"/>
    <w:rsid w:val="00DA0FA7"/>
    <w:rsid w:val="00DA12B0"/>
    <w:rsid w:val="00DA2BA0"/>
    <w:rsid w:val="00DA39AD"/>
    <w:rsid w:val="00DA4A26"/>
    <w:rsid w:val="00DA4D54"/>
    <w:rsid w:val="00DA5B13"/>
    <w:rsid w:val="00DA5D65"/>
    <w:rsid w:val="00DA6917"/>
    <w:rsid w:val="00DA6926"/>
    <w:rsid w:val="00DB0965"/>
    <w:rsid w:val="00DB0E47"/>
    <w:rsid w:val="00DB2BDD"/>
    <w:rsid w:val="00DB4121"/>
    <w:rsid w:val="00DB46C3"/>
    <w:rsid w:val="00DB4B3A"/>
    <w:rsid w:val="00DB5742"/>
    <w:rsid w:val="00DB5EDF"/>
    <w:rsid w:val="00DB6C46"/>
    <w:rsid w:val="00DB72B8"/>
    <w:rsid w:val="00DC16AF"/>
    <w:rsid w:val="00DC2A9A"/>
    <w:rsid w:val="00DC2E2E"/>
    <w:rsid w:val="00DC2F74"/>
    <w:rsid w:val="00DC4D68"/>
    <w:rsid w:val="00DC6463"/>
    <w:rsid w:val="00DC6845"/>
    <w:rsid w:val="00DC7822"/>
    <w:rsid w:val="00DC7AF1"/>
    <w:rsid w:val="00DD1C9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558C"/>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11C8"/>
    <w:rsid w:val="00E63256"/>
    <w:rsid w:val="00E6344A"/>
    <w:rsid w:val="00E64E69"/>
    <w:rsid w:val="00E64FB7"/>
    <w:rsid w:val="00E669A1"/>
    <w:rsid w:val="00E679BA"/>
    <w:rsid w:val="00E67A52"/>
    <w:rsid w:val="00E70243"/>
    <w:rsid w:val="00E72CC6"/>
    <w:rsid w:val="00E73D44"/>
    <w:rsid w:val="00E7494A"/>
    <w:rsid w:val="00E74BE2"/>
    <w:rsid w:val="00E74C66"/>
    <w:rsid w:val="00E74FA2"/>
    <w:rsid w:val="00E75841"/>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5BD"/>
    <w:rsid w:val="00EB167E"/>
    <w:rsid w:val="00EB24ED"/>
    <w:rsid w:val="00EB2A00"/>
    <w:rsid w:val="00EB2A3F"/>
    <w:rsid w:val="00EB2B19"/>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2B"/>
    <w:rsid w:val="00EE0598"/>
    <w:rsid w:val="00EE1ACA"/>
    <w:rsid w:val="00EE311C"/>
    <w:rsid w:val="00EE5692"/>
    <w:rsid w:val="00EE56FF"/>
    <w:rsid w:val="00EE5886"/>
    <w:rsid w:val="00EE5FBF"/>
    <w:rsid w:val="00EE6472"/>
    <w:rsid w:val="00EE76F2"/>
    <w:rsid w:val="00EF0769"/>
    <w:rsid w:val="00EF077A"/>
    <w:rsid w:val="00EF0D7C"/>
    <w:rsid w:val="00EF40E2"/>
    <w:rsid w:val="00EF5FB9"/>
    <w:rsid w:val="00EF61C1"/>
    <w:rsid w:val="00EF6E68"/>
    <w:rsid w:val="00EF76DB"/>
    <w:rsid w:val="00F005FD"/>
    <w:rsid w:val="00F01B9D"/>
    <w:rsid w:val="00F024E2"/>
    <w:rsid w:val="00F02C04"/>
    <w:rsid w:val="00F036E6"/>
    <w:rsid w:val="00F03780"/>
    <w:rsid w:val="00F03AF1"/>
    <w:rsid w:val="00F043AD"/>
    <w:rsid w:val="00F04BCD"/>
    <w:rsid w:val="00F05A8C"/>
    <w:rsid w:val="00F06211"/>
    <w:rsid w:val="00F10A54"/>
    <w:rsid w:val="00F11578"/>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2E"/>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6F7"/>
    <w:rsid w:val="00F5475B"/>
    <w:rsid w:val="00F551CC"/>
    <w:rsid w:val="00F56556"/>
    <w:rsid w:val="00F574D0"/>
    <w:rsid w:val="00F6031F"/>
    <w:rsid w:val="00F61664"/>
    <w:rsid w:val="00F61930"/>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0A58"/>
    <w:rsid w:val="00F81312"/>
    <w:rsid w:val="00F81B90"/>
    <w:rsid w:val="00F81E6F"/>
    <w:rsid w:val="00F82FF3"/>
    <w:rsid w:val="00F8453C"/>
    <w:rsid w:val="00F84D4C"/>
    <w:rsid w:val="00F8657D"/>
    <w:rsid w:val="00F87179"/>
    <w:rsid w:val="00F8730F"/>
    <w:rsid w:val="00F87DA3"/>
    <w:rsid w:val="00F90004"/>
    <w:rsid w:val="00F90EF4"/>
    <w:rsid w:val="00F917BF"/>
    <w:rsid w:val="00F91A95"/>
    <w:rsid w:val="00F920B4"/>
    <w:rsid w:val="00F9260D"/>
    <w:rsid w:val="00F92727"/>
    <w:rsid w:val="00F93CCF"/>
    <w:rsid w:val="00F94307"/>
    <w:rsid w:val="00F9580B"/>
    <w:rsid w:val="00F95F15"/>
    <w:rsid w:val="00F975CA"/>
    <w:rsid w:val="00FA0B60"/>
    <w:rsid w:val="00FA2528"/>
    <w:rsid w:val="00FA444D"/>
    <w:rsid w:val="00FA5535"/>
    <w:rsid w:val="00FA625B"/>
    <w:rsid w:val="00FA7206"/>
    <w:rsid w:val="00FA7EFB"/>
    <w:rsid w:val="00FB0816"/>
    <w:rsid w:val="00FB08C2"/>
    <w:rsid w:val="00FB1D71"/>
    <w:rsid w:val="00FB34F6"/>
    <w:rsid w:val="00FB3DD1"/>
    <w:rsid w:val="00FB51FD"/>
    <w:rsid w:val="00FB5667"/>
    <w:rsid w:val="00FB7A97"/>
    <w:rsid w:val="00FC1B9B"/>
    <w:rsid w:val="00FC318D"/>
    <w:rsid w:val="00FC3330"/>
    <w:rsid w:val="00FC36CF"/>
    <w:rsid w:val="00FC40BC"/>
    <w:rsid w:val="00FC41FC"/>
    <w:rsid w:val="00FC4B40"/>
    <w:rsid w:val="00FC4F6E"/>
    <w:rsid w:val="00FC506C"/>
    <w:rsid w:val="00FC578C"/>
    <w:rsid w:val="00FC5A37"/>
    <w:rsid w:val="00FC64FC"/>
    <w:rsid w:val="00FC7223"/>
    <w:rsid w:val="00FD085D"/>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A3CB02B"/>
  <w15:docId w15:val="{4B220140-9E54-4B69-9540-83590AD1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5c8e399-07b8-49e4-91bf-01a20105d4df">ESMA34-39-795</_dlc_DocId>
    <_dlc_DocIdUrl xmlns="35c8e399-07b8-49e4-91bf-01a20105d4df">
      <Url>https://sherpa.esma.europa.eu/sites/INIIVM/_layouts/15/DocIdRedir.aspx?ID=ESMA34-39-795</Url>
      <Description>ESMA34-39-795</Description>
    </_dlc_DocIdUrl>
    <k9db3a09612944c49e649e0ff38a506b xmlns="35c8e399-07b8-49e4-91bf-01a20105d4df">
      <Terms xmlns="http://schemas.microsoft.com/office/infopath/2007/PartnerControls"/>
    </k9db3a09612944c49e649e0ff38a506b>
    <MeetingDate xmlns="35c8e399-07b8-49e4-91bf-01a20105d4df">2019-01-29T23:00:00+00:00</MeetingDate>
    <TaxCatchAll xmlns="35c8e399-07b8-49e4-91bf-01a20105d4df">
      <Value>90</Value>
      <Value>150</Value>
      <Value>38</Value>
      <Value>15</Value>
    </TaxCatchAll>
    <Year xmlns="35c8e399-07b8-49e4-91bf-01a20105d4df">2019</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34a7a30e-94ee-47f6-b2b0-b2153e16a52c</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6ffc6c9a-7290-4545-ba79-3e594bad9285</TermId>
        </TermInfo>
      </Terms>
    </oa4fe03ffd8943c1880fe290404e8de7>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eeting Document" ma:contentTypeID="0x010100DD70E92362DEE14191597B20A60D97FF020800592C5D9081243349ADC6885B2FE4475D" ma:contentTypeVersion="174" ma:contentTypeDescription="" ma:contentTypeScope="" ma:versionID="9085fe1928a74f12d08256d3816abbf8">
  <xsd:schema xmlns:xsd="http://www.w3.org/2001/XMLSchema" xmlns:xs="http://www.w3.org/2001/XMLSchema" xmlns:p="http://schemas.microsoft.com/office/2006/metadata/properties" xmlns:ns2="35c8e399-07b8-49e4-91bf-01a20105d4df" xmlns:ns3="http://schemas.microsoft.com/sharepoint/v4" targetNamespace="http://schemas.microsoft.com/office/2006/metadata/properties" ma:root="true" ma:fieldsID="232c235ff807cc4956175494b46126ef" ns2:_="" ns3:_="">
    <xsd:import namespace="35c8e399-07b8-49e4-91bf-01a20105d4d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TaxCatchAllLabel" minOccurs="0"/>
                <xsd:element ref="ns2:_dlc_DocIdPersistId"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TaxCatchAll" ma:index="10"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12"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0"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default="90;#Meetings|34a7a30e-94ee-47f6-b2b0-b2153e16a52c"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311d4346-8247-4666-9b3c-1dadaf8271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purl.org/dc/dcmitype/"/>
    <ds:schemaRef ds:uri="http://schemas.microsoft.com/office/2006/metadata/properties"/>
    <ds:schemaRef ds:uri="http://schemas.microsoft.com/sharepoint/v4"/>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5c8e399-07b8-49e4-91bf-01a20105d4df"/>
    <ds:schemaRef ds:uri="http://purl.org/dc/terms/"/>
  </ds:schemaRefs>
</ds:datastoreItem>
</file>

<file path=customXml/itemProps2.xml><?xml version="1.0" encoding="utf-8"?>
<ds:datastoreItem xmlns:ds="http://schemas.openxmlformats.org/officeDocument/2006/customXml" ds:itemID="{95A2615F-C07B-4D46-8456-D2E0F396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0986B225-283A-4F11-98C2-5EA4FD56B50B}">
  <ds:schemaRefs>
    <ds:schemaRef ds:uri="http://schemas.openxmlformats.org/officeDocument/2006/bibliography"/>
  </ds:schemaRefs>
</ds:datastoreItem>
</file>

<file path=customXml/itemProps6.xml><?xml version="1.0" encoding="utf-8"?>
<ds:datastoreItem xmlns:ds="http://schemas.openxmlformats.org/officeDocument/2006/customXml" ds:itemID="{4DC4599A-765F-4501-9069-E33E642C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D82AB77A</Template>
  <TotalTime>1</TotalTime>
  <Pages>10</Pages>
  <Words>2102</Words>
  <Characters>12107</Characters>
  <Application>Microsoft Office Word</Application>
  <DocSecurity>0</DocSecurity>
  <Lines>100</Lines>
  <Paragraphs>28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14181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Peter Capper</cp:lastModifiedBy>
  <cp:revision>2</cp:revision>
  <cp:lastPrinted>2019-01-31T13:10:00Z</cp:lastPrinted>
  <dcterms:created xsi:type="dcterms:W3CDTF">2019-03-29T15:35:00Z</dcterms:created>
  <dcterms:modified xsi:type="dcterms:W3CDTF">2019-03-29T15:35:00Z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0x010100DD70E92362DEE14191597B20A60D97FF020800592C5D9081243349ADC6885B2FE4475D</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150;#Template|6ffc6c9a-7290-4545-ba79-3e594bad9285</vt:lpwstr>
  </property>
  <property fmtid="{D5CDD505-2E9C-101B-9397-08002B2CF9AE}" pid="8" name="ConfidentialityLevel">
    <vt:lpwstr>15;#Regular|07f1e362-856b-423d-bea6-a14079762141</vt:lpwstr>
  </property>
  <property fmtid="{D5CDD505-2E9C-101B-9397-08002B2CF9AE}" pid="9" name="_dlc_DocIdItemGuid">
    <vt:lpwstr>8834ea35-cf2c-4449-95d0-32feaa8763ec</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90;#Meetings|34a7a30e-94ee-47f6-b2b0-b2153e16a52c</vt:lpwstr>
  </property>
  <property fmtid="{D5CDD505-2E9C-101B-9397-08002B2CF9AE}" pid="17" name="XSensitivityLevel">
    <vt:lpwstr>3NS-20</vt:lpwstr>
  </property>
  <property fmtid="{D5CDD505-2E9C-101B-9397-08002B2CF9AE}" pid="18" name="DocumentPath">
    <vt:lpwstr/>
  </property>
  <property fmtid="{D5CDD505-2E9C-101B-9397-08002B2CF9AE}" pid="19" name="xNTACLog1">
    <vt:lpwstr>3NS-20201903271118SDpl5;3NS-20201903271209SDpl5</vt:lpwstr>
  </property>
  <property fmtid="{D5CDD505-2E9C-101B-9397-08002B2CF9AE}" pid="20" name="xNTACLog">
    <vt:lpwstr>3NS-20201903271209SDpl5</vt:lpwstr>
  </property>
</Properties>
</file>