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16F2A800" w:rsidR="00C2094B" w:rsidRPr="004E49B0" w:rsidRDefault="00EB5B17" w:rsidP="00210E59">
            <w:pPr>
              <w:pStyle w:val="00bDBInfo"/>
              <w:rPr>
                <w:rFonts w:cs="Arial"/>
              </w:rPr>
            </w:pPr>
            <w:r>
              <w:rPr>
                <w:rFonts w:cs="Arial"/>
              </w:rPr>
              <w:t>28</w:t>
            </w:r>
            <w:r w:rsidR="00210E59">
              <w:rPr>
                <w:rFonts w:cs="Arial"/>
              </w:rPr>
              <w:t xml:space="preserve"> September </w:t>
            </w:r>
            <w:r w:rsidR="00EF5FB9">
              <w:rPr>
                <w:rFonts w:cs="Arial"/>
              </w:rPr>
              <w:t>2018</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6A3CB02E" w14:textId="77777777" w:rsidR="006F4535" w:rsidRPr="009A053D" w:rsidRDefault="006F4535" w:rsidP="00210E59">
            <w:pPr>
              <w:pStyle w:val="01aDBTitle"/>
              <w:jc w:val="left"/>
              <w:rPr>
                <w:rFonts w:cs="Arial"/>
                <w:sz w:val="32"/>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210E59" w:rsidRPr="00391CB0">
              <w:rPr>
                <w:rFonts w:cs="Arial"/>
              </w:rPr>
              <w:t xml:space="preserve"> Draft guidelines</w:t>
            </w:r>
            <w:r w:rsidR="00210E59">
              <w:rPr>
                <w:rFonts w:cs="Arial"/>
              </w:rPr>
              <w:t xml:space="preserve"> on stress test scenarios</w:t>
            </w:r>
            <w:r w:rsidR="00210E59" w:rsidRPr="00391CB0">
              <w:rPr>
                <w:rFonts w:cs="Arial"/>
              </w:rPr>
              <w:t xml:space="preserve"> under the MMF Regulation</w:t>
            </w:r>
            <w:r w:rsidR="006A24D5" w:rsidRPr="006F4535">
              <w:rPr>
                <w:rFonts w:cs="Arial"/>
                <w:sz w:val="32"/>
              </w:rPr>
              <w:t xml:space="preserve"> </w:t>
            </w:r>
            <w:r w:rsidRPr="006F4535">
              <w:rPr>
                <w:rFonts w:cs="Arial"/>
                <w:sz w:val="32"/>
              </w:rPr>
              <w:t xml:space="preserve"> </w:t>
            </w: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2412B001" w:rsidR="00620D7C" w:rsidRPr="004E49B0" w:rsidRDefault="00620D7C" w:rsidP="00EB5B17">
            <w:pPr>
              <w:pStyle w:val="02Date"/>
              <w:rPr>
                <w:rFonts w:cs="Arial"/>
              </w:rPr>
            </w:pPr>
            <w:r w:rsidRPr="004E49B0">
              <w:rPr>
                <w:rFonts w:cs="Arial"/>
              </w:rPr>
              <w:lastRenderedPageBreak/>
              <w:t xml:space="preserve">Date: </w:t>
            </w:r>
            <w:r w:rsidR="00EB5B17">
              <w:rPr>
                <w:rFonts w:cs="Arial"/>
              </w:rPr>
              <w:t>28</w:t>
            </w:r>
            <w:r w:rsidR="005738DE">
              <w:rPr>
                <w:rFonts w:cs="Arial"/>
              </w:rPr>
              <w:t xml:space="preserve"> </w:t>
            </w:r>
            <w:r w:rsidR="00210E59">
              <w:rPr>
                <w:rFonts w:cs="Arial"/>
              </w:rPr>
              <w:t>September</w:t>
            </w:r>
            <w:r w:rsidR="005738DE">
              <w:rPr>
                <w:rFonts w:cs="Arial"/>
              </w:rPr>
              <w:t xml:space="preserve"> 2018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A3CB036" w14:textId="1C1F0AB6" w:rsidR="009A3017" w:rsidRDefault="009A3017" w:rsidP="00AF38AF">
      <w:pPr>
        <w:rPr>
          <w:rStyle w:val="SubtleEmphasis"/>
          <w:b w:val="0"/>
          <w:sz w:val="22"/>
        </w:rPr>
      </w:pPr>
      <w:r w:rsidRPr="00E40A5C">
        <w:rPr>
          <w:rStyle w:val="SubtleEmphasis"/>
          <w:b w:val="0"/>
          <w:sz w:val="22"/>
        </w:rPr>
        <w:t xml:space="preserve">ESMA invites responses to the questions set out </w:t>
      </w:r>
      <w:r w:rsidRPr="00210E59">
        <w:rPr>
          <w:rStyle w:val="SubtleEmphasis"/>
          <w:b w:val="0"/>
          <w:sz w:val="22"/>
        </w:rPr>
        <w:t xml:space="preserve">throughout </w:t>
      </w:r>
      <w:r w:rsidR="00963D60" w:rsidRPr="00210E59">
        <w:rPr>
          <w:rStyle w:val="SubtleEmphasis"/>
          <w:b w:val="0"/>
          <w:sz w:val="22"/>
        </w:rPr>
        <w:t xml:space="preserve">its </w:t>
      </w:r>
      <w:r w:rsidR="00EF5FB9" w:rsidRPr="00210E59">
        <w:rPr>
          <w:rStyle w:val="SubtleEmphasis"/>
          <w:b w:val="0"/>
          <w:sz w:val="22"/>
        </w:rPr>
        <w:t xml:space="preserve">Consultation </w:t>
      </w:r>
      <w:r w:rsidR="007D5519">
        <w:rPr>
          <w:rStyle w:val="SubtleEmphasis"/>
          <w:b w:val="0"/>
          <w:sz w:val="22"/>
        </w:rPr>
        <w:t>P</w:t>
      </w:r>
      <w:r w:rsidR="00EF5FB9" w:rsidRPr="00210E59">
        <w:rPr>
          <w:rStyle w:val="SubtleEmphasis"/>
          <w:b w:val="0"/>
          <w:sz w:val="22"/>
        </w:rPr>
        <w:t xml:space="preserve">aper </w:t>
      </w:r>
      <w:r w:rsidR="00AF38AF" w:rsidRPr="00210E59">
        <w:rPr>
          <w:rStyle w:val="SubtleEmphasis"/>
          <w:b w:val="0"/>
          <w:sz w:val="22"/>
        </w:rPr>
        <w:t xml:space="preserve">on the </w:t>
      </w:r>
      <w:r w:rsidR="00210E59" w:rsidRPr="00210E59">
        <w:rPr>
          <w:rStyle w:val="SubtleEmphasis"/>
          <w:b w:val="0"/>
          <w:sz w:val="22"/>
        </w:rPr>
        <w:t>Draft guidelines on stress test scenarios under the MMF Regulation</w:t>
      </w:r>
      <w:r w:rsidRPr="00210E59">
        <w:rPr>
          <w:rStyle w:val="SubtleEmphasis"/>
          <w:b w:val="0"/>
          <w:sz w:val="22"/>
        </w:rPr>
        <w:t>.</w:t>
      </w:r>
      <w:r w:rsidRPr="00E40A5C">
        <w:rPr>
          <w:rStyle w:val="SubtleEmphasis"/>
          <w:b w:val="0"/>
          <w:sz w:val="22"/>
        </w:rPr>
        <w:t xml:space="preserve"> Responses are most helpful if they:</w:t>
      </w:r>
    </w:p>
    <w:p w14:paraId="6A3CB037" w14:textId="77777777" w:rsidR="00AF38AF" w:rsidRPr="00E40A5C" w:rsidRDefault="00AF38AF" w:rsidP="00AF38AF">
      <w:pPr>
        <w:rPr>
          <w:rStyle w:val="SubtleEmphasis"/>
          <w:b w:val="0"/>
          <w:sz w:val="22"/>
        </w:rPr>
      </w:pPr>
    </w:p>
    <w:p w14:paraId="6A3CB038"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respond to the question stated;</w:t>
      </w:r>
    </w:p>
    <w:p w14:paraId="6A3CB039"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indicate the specific question to which the comment relates;</w:t>
      </w:r>
    </w:p>
    <w:p w14:paraId="6A3CB03A"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contain a clear rationale; and</w:t>
      </w:r>
    </w:p>
    <w:p w14:paraId="6A3CB03B"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describe any alternatives ESMA should consider.</w:t>
      </w:r>
    </w:p>
    <w:p w14:paraId="6A3CB03C" w14:textId="77777777" w:rsidR="00210E59" w:rsidRPr="000E4292" w:rsidRDefault="00210E59" w:rsidP="00210E59">
      <w:pPr>
        <w:pStyle w:val="ListParagraph"/>
        <w:spacing w:line="276" w:lineRule="auto"/>
        <w:contextualSpacing w:val="0"/>
        <w:jc w:val="both"/>
      </w:pPr>
    </w:p>
    <w:p w14:paraId="6A3CB03D" w14:textId="77777777" w:rsidR="00210E59" w:rsidRPr="00210E59" w:rsidRDefault="00210E59" w:rsidP="00210E59">
      <w:pPr>
        <w:rPr>
          <w:sz w:val="22"/>
        </w:rPr>
      </w:pPr>
      <w:r w:rsidRPr="00210E59">
        <w:rPr>
          <w:sz w:val="22"/>
        </w:rPr>
        <w:t xml:space="preserve">ESMA will consider all comments received by </w:t>
      </w:r>
      <w:r w:rsidRPr="00210E59">
        <w:rPr>
          <w:b/>
          <w:sz w:val="22"/>
        </w:rPr>
        <w:t xml:space="preserve">1 December 2018. </w:t>
      </w:r>
    </w:p>
    <w:p w14:paraId="6A3CB03E" w14:textId="77777777" w:rsidR="00210E59" w:rsidRDefault="00210E59" w:rsidP="009A3017">
      <w:pPr>
        <w:spacing w:after="120"/>
        <w:jc w:val="both"/>
        <w:rPr>
          <w:rStyle w:val="SubtleEmphasis"/>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10E59">
        <w:rPr>
          <w:rStyle w:val="SubtleEmphasis"/>
          <w:b w:val="0"/>
          <w:sz w:val="22"/>
        </w:rPr>
        <w:t>MMFST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10E59" w:rsidRPr="00210E59">
        <w:rPr>
          <w:rStyle w:val="SubtleEmphasis"/>
          <w:b w:val="0"/>
          <w:sz w:val="22"/>
        </w:rPr>
        <w:t xml:space="preserve"> </w:t>
      </w:r>
      <w:r w:rsidR="00210E59">
        <w:rPr>
          <w:rStyle w:val="SubtleEmphasis"/>
          <w:b w:val="0"/>
          <w:sz w:val="22"/>
        </w:rPr>
        <w:t>MMFST</w:t>
      </w:r>
      <w:r w:rsidR="00210E59" w:rsidRPr="00E40A5C">
        <w:rPr>
          <w:rStyle w:val="SubtleEmphasis"/>
          <w:b w:val="0"/>
          <w:sz w:val="22"/>
        </w:rPr>
        <w:t xml:space="preserve"> </w:t>
      </w:r>
      <w:r w:rsidRPr="00E40A5C">
        <w:rPr>
          <w:rStyle w:val="SubtleEmphasis"/>
          <w:b w:val="0"/>
          <w:sz w:val="22"/>
        </w:rPr>
        <w:t>_nameofrespondent_RESPONSEFORM. For example, for a respondent named ABCD, the response form would be entitled ESMA_</w:t>
      </w:r>
      <w:r w:rsidR="00210E59" w:rsidRPr="00210E59">
        <w:rPr>
          <w:rStyle w:val="SubtleEmphasis"/>
          <w:b w:val="0"/>
          <w:sz w:val="22"/>
        </w:rPr>
        <w:t xml:space="preserve"> </w:t>
      </w:r>
      <w:r w:rsidR="00210E59">
        <w:rPr>
          <w:rStyle w:val="SubtleEmphasis"/>
          <w:b w:val="0"/>
          <w:sz w:val="22"/>
        </w:rPr>
        <w:t>MMFST</w:t>
      </w:r>
      <w:r w:rsidR="00210E59" w:rsidRPr="00E40A5C">
        <w:rPr>
          <w:rStyle w:val="SubtleEmphasis"/>
          <w:b w:val="0"/>
          <w:sz w:val="22"/>
        </w:rPr>
        <w:t xml:space="preserve"> </w:t>
      </w:r>
      <w:r w:rsidRPr="00E40A5C">
        <w:rPr>
          <w:rStyle w:val="SubtleEmphasis"/>
          <w:b w:val="0"/>
          <w:sz w:val="22"/>
        </w:rPr>
        <w:t>_ABCD_RESPONSEFORM.</w:t>
      </w:r>
    </w:p>
    <w:p w14:paraId="6A3CB045" w14:textId="77777777"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6A3CB047" w14:textId="77777777" w:rsidR="00210E59" w:rsidRPr="00210E59" w:rsidRDefault="00210E59" w:rsidP="00210E59">
      <w:pPr>
        <w:spacing w:after="240"/>
        <w:jc w:val="both"/>
        <w:rPr>
          <w:rStyle w:val="SubtleEmphasis"/>
          <w:b w:val="0"/>
          <w:sz w:val="22"/>
        </w:rPr>
      </w:pPr>
      <w:r w:rsidRPr="00210E59">
        <w:rPr>
          <w:rStyle w:val="SubtleEmphasis"/>
          <w:b w:val="0"/>
          <w:sz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7" w:history="1">
        <w:r w:rsidRPr="00210E59">
          <w:rPr>
            <w:rStyle w:val="Hyperlink"/>
            <w:sz w:val="22"/>
          </w:rPr>
          <w:t>www.esma.europa.eu</w:t>
        </w:r>
      </w:hyperlink>
      <w:r w:rsidRPr="00210E59">
        <w:rPr>
          <w:sz w:val="22"/>
        </w:rPr>
        <w:t xml:space="preserve"> under the heading </w:t>
      </w:r>
      <w:hyperlink r:id="rId18"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6A3CB04C" w14:textId="77777777" w:rsidR="00210E59" w:rsidRPr="00210E59" w:rsidRDefault="00210E59" w:rsidP="00210E59">
      <w:pPr>
        <w:rPr>
          <w:sz w:val="22"/>
        </w:rPr>
      </w:pPr>
      <w:r w:rsidRPr="00210E59">
        <w:rPr>
          <w:sz w:val="22"/>
        </w:rPr>
        <w:t xml:space="preserve">This document will be of interest to (i) MMF managers and their trade associations, (ii) alternative investment funds and UCITS managers and their trade associations, as well as (iii) institutional and retail investors (and associations of such investors) investing in MMF. </w:t>
      </w: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DB8300A" w:rsidR="00B327E9" w:rsidRPr="00AB6D88" w:rsidRDefault="004D1177" w:rsidP="004D1177">
                <w:pPr>
                  <w:rPr>
                    <w:rStyle w:val="PlaceholderText"/>
                    <w:rFonts w:cs="Arial"/>
                  </w:rPr>
                </w:pPr>
                <w:r>
                  <w:rPr>
                    <w:rStyle w:val="PlaceholderText"/>
                    <w:rFonts w:cs="Arial"/>
                  </w:rPr>
                  <w:t>MSCI Inc.</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A830A60" w:rsidR="00B327E9" w:rsidRPr="00AB6D88" w:rsidRDefault="00481FC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D1177">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C3CD35B" w:rsidR="00B327E9" w:rsidRPr="00AB6D88" w:rsidRDefault="004D1177" w:rsidP="00F136AD">
                <w:pPr>
                  <w:rPr>
                    <w:rFonts w:cs="Arial"/>
                  </w:rPr>
                </w:pPr>
                <w:r>
                  <w:rPr>
                    <w:rFonts w:cs="Arial"/>
                  </w:rPr>
                  <w:t>International</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7777777" w:rsidR="00B327E9" w:rsidRPr="006F4535" w:rsidRDefault="00B327E9" w:rsidP="00B327E9">
      <w:r w:rsidRPr="006F4535">
        <w:t>&lt;ESMA_COMMENT_</w:t>
      </w:r>
      <w:r w:rsidR="00210E59">
        <w:rPr>
          <w:rFonts w:cs="Arial"/>
        </w:rPr>
        <w:t>MMFST</w:t>
      </w:r>
      <w:r w:rsidRPr="006F4535">
        <w:t>_1&gt;</w:t>
      </w:r>
    </w:p>
    <w:p w14:paraId="56E5B116" w14:textId="3CAAEF3F" w:rsidR="004D1177" w:rsidRDefault="004D1177" w:rsidP="004D1177">
      <w:permStart w:id="411981036" w:edGrp="everyone"/>
      <w:r>
        <w:t>MSCI appreciates the opportunity to offer these comments to the European Securities and Markets Authority (“ESMA”) in response to the c</w:t>
      </w:r>
      <w:r w:rsidRPr="004D1177">
        <w:t>onsultation on draft guidelines on stress test scenarios under the MMF Regulation</w:t>
      </w:r>
      <w:r>
        <w:t>. We support ESMA’s goals to establish guidelines on common reference parameters of the stress test scenarios to be used by MMF managers. We thank ESM</w:t>
      </w:r>
      <w:r w:rsidR="00481FC6">
        <w:t>A</w:t>
      </w:r>
      <w:r>
        <w:t xml:space="preserve"> for the opportunity to provide our perspective on the proposed rule.</w:t>
      </w:r>
    </w:p>
    <w:p w14:paraId="44C7718F" w14:textId="77777777" w:rsidR="004D1177" w:rsidRDefault="004D1177" w:rsidP="004D1177"/>
    <w:p w14:paraId="66D65727" w14:textId="77777777" w:rsidR="004D1177" w:rsidRDefault="004D1177" w:rsidP="00B327E9">
      <w:r>
        <w:t>MSCI is an independent provider of research-driven insights and tools for institutional investors. We have deep expertise in the areas of risk and performance measurement that is based on more than 40 years of academic research, real-world experience and collaboration with our clients.</w:t>
      </w:r>
    </w:p>
    <w:p w14:paraId="6A3CB061" w14:textId="47DA5626" w:rsidR="00B327E9" w:rsidRDefault="004D1177" w:rsidP="00B327E9">
      <w:r>
        <w:t>Our broad product line supports clients’ needs across all major asset classes and provides them with a consistent way of looking at risk and performance from front to middle office. We have a highly flexible business model that enables clients to select the individual products and services they need and integrate them into their own investment processes and methodologies. Our line of products and services includes indexes, analytical models, data, real estate benchmarks and ESG research. We serve 99 of the top 100 largest money managers, according to the most recent P&amp;I ranking.</w:t>
      </w:r>
    </w:p>
    <w:p w14:paraId="6382C87E" w14:textId="77777777" w:rsidR="004D1177" w:rsidRDefault="004D1177" w:rsidP="00B327E9"/>
    <w:p w14:paraId="5EBB37BA" w14:textId="6A1FA176" w:rsidR="004D1177" w:rsidRDefault="004D1177" w:rsidP="00B327E9">
      <w:pPr>
        <w:rPr>
          <w:lang w:val="en-US"/>
        </w:rPr>
      </w:pPr>
      <w:r>
        <w:rPr>
          <w:lang w:val="en-US"/>
        </w:rPr>
        <w:t xml:space="preserve">MSCI is an independent provider with no Asset Management </w:t>
      </w:r>
      <w:proofErr w:type="gramStart"/>
      <w:r>
        <w:rPr>
          <w:lang w:val="en-US"/>
        </w:rPr>
        <w:t>company</w:t>
      </w:r>
      <w:proofErr w:type="gramEnd"/>
      <w:r>
        <w:rPr>
          <w:lang w:val="en-US"/>
        </w:rPr>
        <w:t xml:space="preserve"> nor Bank within its corporate structure. </w:t>
      </w:r>
      <w:r w:rsidRPr="009D7A4A">
        <w:rPr>
          <w:lang w:val="en-US"/>
        </w:rPr>
        <w:t xml:space="preserve">MSCI has been actively engaged in research on the subject of liquidity risk management </w:t>
      </w:r>
      <w:r w:rsidRPr="006407B7">
        <w:rPr>
          <w:lang w:val="en-US"/>
        </w:rPr>
        <w:t xml:space="preserve">since 2009 and licenses sophisticated liquidity risk analytics to market participants to support both risk management and regulatory compliance activities (e.g., SEC, UCITS, </w:t>
      </w:r>
      <w:proofErr w:type="gramStart"/>
      <w:r w:rsidRPr="006407B7">
        <w:rPr>
          <w:lang w:val="en-US"/>
        </w:rPr>
        <w:t>Form</w:t>
      </w:r>
      <w:proofErr w:type="gramEnd"/>
      <w:r w:rsidRPr="006407B7">
        <w:rPr>
          <w:lang w:val="en-US"/>
        </w:rPr>
        <w:t xml:space="preserve"> PF). MSCI’s views on the subject of liquidity risk</w:t>
      </w:r>
      <w:r>
        <w:rPr>
          <w:lang w:val="en-US"/>
        </w:rPr>
        <w:t xml:space="preserve"> is the result of a decade long research on the subject, focused on model innovation and regulatory applicability and they</w:t>
      </w:r>
      <w:r w:rsidRPr="006407B7">
        <w:rPr>
          <w:lang w:val="en-US"/>
        </w:rPr>
        <w:t xml:space="preserve"> have also been informed by the feedback we have received from the asset managers who utilize our liquidity risk management tools</w:t>
      </w:r>
      <w:r>
        <w:rPr>
          <w:lang w:val="en-US"/>
        </w:rPr>
        <w:t>.</w:t>
      </w:r>
    </w:p>
    <w:p w14:paraId="767B0FF2" w14:textId="77777777" w:rsidR="004D1177" w:rsidRDefault="004D1177" w:rsidP="00B327E9"/>
    <w:permEnd w:id="411981036"/>
    <w:p w14:paraId="6A3CB062" w14:textId="77777777" w:rsidR="00B327E9" w:rsidRPr="00BF28DA" w:rsidRDefault="00B327E9" w:rsidP="00B327E9">
      <w:r w:rsidRPr="00BF28DA">
        <w:t>&lt;ESMA_COMMENT_</w:t>
      </w:r>
      <w:r w:rsidR="00210E59">
        <w:rPr>
          <w:rFonts w:cs="Arial"/>
        </w:rPr>
        <w:t>MMFST</w:t>
      </w:r>
      <w:r w:rsidR="00210E59">
        <w:t xml:space="preserve"> </w:t>
      </w:r>
      <w:r w:rsidR="000A58BE">
        <w:t>_</w:t>
      </w:r>
      <w:r w:rsidRPr="00BF28DA">
        <w:t>1&gt;</w:t>
      </w:r>
    </w:p>
    <w:p w14:paraId="6A3CB063" w14:textId="77777777" w:rsidR="00F31E57" w:rsidRPr="00BF28DA" w:rsidRDefault="00F31E57" w:rsidP="00D34282"/>
    <w:p w14:paraId="6A3CB064" w14:textId="77777777" w:rsidR="003F29B4" w:rsidRDefault="00F31E57" w:rsidP="003F29B4">
      <w:pPr>
        <w:pStyle w:val="Questionstyle"/>
        <w:numPr>
          <w:ilvl w:val="0"/>
          <w:numId w:val="39"/>
        </w:numPr>
      </w:pPr>
      <w:r w:rsidRPr="0075015C">
        <w:br w:type="page"/>
      </w:r>
      <w:r w:rsidR="003F29B4">
        <w:lastRenderedPageBreak/>
        <w:t xml:space="preserve">: </w:t>
      </w:r>
      <w:r w:rsidR="003F29B4" w:rsidRPr="009A317F">
        <w:t>Do you agree that the impact of market stress should be primarily measured on the NAV?</w:t>
      </w:r>
    </w:p>
    <w:p w14:paraId="6A3CB065" w14:textId="77777777" w:rsidR="003F29B4" w:rsidRDefault="003F29B4" w:rsidP="003F29B4">
      <w:pPr>
        <w:rPr>
          <w:rFonts w:cs="Arial"/>
        </w:rPr>
      </w:pPr>
      <w:r>
        <w:rPr>
          <w:rFonts w:cs="Arial"/>
        </w:rPr>
        <w:t>&lt;ESMA_QUESTION_MMFST_1&gt;</w:t>
      </w:r>
    </w:p>
    <w:p w14:paraId="6A3CB066" w14:textId="77777777" w:rsidR="003F29B4" w:rsidRDefault="003F29B4" w:rsidP="003F29B4">
      <w:pPr>
        <w:rPr>
          <w:rFonts w:cs="Arial"/>
        </w:rPr>
      </w:pPr>
      <w:permStart w:id="164508751" w:edGrp="everyone"/>
      <w:r>
        <w:rPr>
          <w:rFonts w:cs="Arial"/>
        </w:rPr>
        <w:t>TYPE YOUR TEXT HERE</w:t>
      </w:r>
    </w:p>
    <w:permEnd w:id="164508751"/>
    <w:p w14:paraId="6A3CB067" w14:textId="77777777" w:rsidR="003F29B4" w:rsidRDefault="003F29B4" w:rsidP="003F29B4">
      <w:pPr>
        <w:rPr>
          <w:rFonts w:cs="Arial"/>
        </w:rPr>
      </w:pPr>
      <w:r>
        <w:rPr>
          <w:rFonts w:cs="Arial"/>
        </w:rPr>
        <w:t>&lt;ESMA_QUESTION_MMFST_1&gt;</w:t>
      </w:r>
    </w:p>
    <w:p w14:paraId="6A3CB068" w14:textId="77777777" w:rsidR="003F29B4" w:rsidRDefault="003F29B4" w:rsidP="003F29B4">
      <w:pPr>
        <w:rPr>
          <w:rFonts w:cs="Arial"/>
        </w:rPr>
      </w:pPr>
    </w:p>
    <w:p w14:paraId="6A3CB069" w14:textId="77777777" w:rsidR="003F29B4" w:rsidRDefault="003F29B4" w:rsidP="003F29B4">
      <w:pPr>
        <w:pStyle w:val="Questionstyle"/>
        <w:numPr>
          <w:ilvl w:val="0"/>
          <w:numId w:val="39"/>
        </w:numPr>
      </w:pPr>
      <w:r>
        <w:t xml:space="preserve">: </w:t>
      </w:r>
      <w:r w:rsidRPr="009A317F">
        <w:t>Do you agree that some assets may not be stressed under all scenarios (in which case the scope of the assets that are subject to the individual stress tests will be clearly defined in the guidelines)? Or should we include additional assumption for those assets (e.g. default by depositary banks in repaying cash holdings)?</w:t>
      </w:r>
    </w:p>
    <w:p w14:paraId="6A3CB06A" w14:textId="77777777" w:rsidR="003F29B4" w:rsidRDefault="003F29B4" w:rsidP="003F29B4">
      <w:pPr>
        <w:rPr>
          <w:rFonts w:cs="Arial"/>
        </w:rPr>
      </w:pPr>
      <w:r>
        <w:rPr>
          <w:rFonts w:cs="Arial"/>
        </w:rPr>
        <w:t>&lt;ESMA_QUESTION_MMFST_2&gt;</w:t>
      </w:r>
    </w:p>
    <w:p w14:paraId="6A3CB06B" w14:textId="77777777" w:rsidR="003F29B4" w:rsidRDefault="003F29B4" w:rsidP="003F29B4">
      <w:pPr>
        <w:rPr>
          <w:rFonts w:cs="Arial"/>
        </w:rPr>
      </w:pPr>
      <w:permStart w:id="74733566" w:edGrp="everyone"/>
      <w:r>
        <w:rPr>
          <w:rFonts w:cs="Arial"/>
        </w:rPr>
        <w:t>TYPE YOUR TEXT HERE</w:t>
      </w:r>
    </w:p>
    <w:permEnd w:id="74733566"/>
    <w:p w14:paraId="6A3CB06C" w14:textId="77777777" w:rsidR="003F29B4" w:rsidRDefault="003F29B4" w:rsidP="003F29B4">
      <w:pPr>
        <w:rPr>
          <w:rFonts w:cs="Arial"/>
        </w:rPr>
      </w:pPr>
      <w:r>
        <w:rPr>
          <w:rFonts w:cs="Arial"/>
        </w:rPr>
        <w:t>&lt;ESMA_QUESTION_MMFST_2&gt;</w:t>
      </w:r>
    </w:p>
    <w:p w14:paraId="6A3CB06D" w14:textId="77777777" w:rsidR="003F29B4" w:rsidRDefault="003F29B4" w:rsidP="003F29B4">
      <w:pPr>
        <w:rPr>
          <w:rFonts w:cs="Arial"/>
        </w:rPr>
      </w:pPr>
    </w:p>
    <w:p w14:paraId="6A3CB06E" w14:textId="77777777" w:rsidR="003F29B4" w:rsidRDefault="003F29B4" w:rsidP="003F29B4">
      <w:pPr>
        <w:pStyle w:val="Questionstyle"/>
        <w:numPr>
          <w:ilvl w:val="0"/>
          <w:numId w:val="39"/>
        </w:numPr>
      </w:pPr>
      <w:r>
        <w:t xml:space="preserve">: </w:t>
      </w:r>
      <w:r w:rsidRPr="009A317F">
        <w:t>Do you have views on the way to stress collateral in collateralised transactions (e.g. repos, derivatives)? It may especially involve increased counterparty risk or the need to post additional collateral.</w:t>
      </w:r>
    </w:p>
    <w:p w14:paraId="6A3CB06F" w14:textId="77777777" w:rsidR="003F29B4" w:rsidRDefault="003F29B4" w:rsidP="003F29B4">
      <w:pPr>
        <w:rPr>
          <w:rFonts w:cs="Arial"/>
        </w:rPr>
      </w:pPr>
      <w:r>
        <w:rPr>
          <w:rFonts w:cs="Arial"/>
        </w:rPr>
        <w:t>&lt;ESMA_QUESTION_MMFST_3&gt;</w:t>
      </w:r>
    </w:p>
    <w:p w14:paraId="6A3CB070" w14:textId="77777777" w:rsidR="003F29B4" w:rsidRDefault="003F29B4" w:rsidP="003F29B4">
      <w:pPr>
        <w:rPr>
          <w:rFonts w:cs="Arial"/>
        </w:rPr>
      </w:pPr>
      <w:permStart w:id="1524464039" w:edGrp="everyone"/>
      <w:r>
        <w:rPr>
          <w:rFonts w:cs="Arial"/>
        </w:rPr>
        <w:t>TYPE YOUR TEXT HERE</w:t>
      </w:r>
    </w:p>
    <w:permEnd w:id="1524464039"/>
    <w:p w14:paraId="6A3CB071" w14:textId="77777777" w:rsidR="003F29B4" w:rsidRDefault="003F29B4" w:rsidP="003F29B4">
      <w:pPr>
        <w:rPr>
          <w:rFonts w:cs="Arial"/>
        </w:rPr>
      </w:pPr>
      <w:r>
        <w:rPr>
          <w:rFonts w:cs="Arial"/>
        </w:rPr>
        <w:t>&lt;ESMA_QUESTION_MMFST_3&gt;</w:t>
      </w:r>
    </w:p>
    <w:p w14:paraId="6A3CB072" w14:textId="77777777" w:rsidR="003F29B4" w:rsidRDefault="003F29B4" w:rsidP="003F29B4">
      <w:pPr>
        <w:rPr>
          <w:rFonts w:cs="Arial"/>
        </w:rPr>
      </w:pPr>
    </w:p>
    <w:p w14:paraId="6A3CB073" w14:textId="77777777" w:rsidR="003F29B4" w:rsidRDefault="003F29B4" w:rsidP="003F29B4">
      <w:pPr>
        <w:pStyle w:val="Questionstyle"/>
        <w:numPr>
          <w:ilvl w:val="0"/>
          <w:numId w:val="39"/>
        </w:numPr>
      </w:pPr>
      <w:r>
        <w:t xml:space="preserve">: </w:t>
      </w:r>
      <w:r w:rsidRPr="009A317F">
        <w:t>Do you agree that the same market stress parameters should be used for all MMFs in order to measure the impact on NAV? Do you have views on the way to take into account the type of fund (short term and standard; CNAV, VNAV and LVNAV) to measure the impact on the fund?</w:t>
      </w:r>
    </w:p>
    <w:p w14:paraId="6A3CB074" w14:textId="77777777" w:rsidR="003F29B4" w:rsidRDefault="003F29B4" w:rsidP="003F29B4">
      <w:pPr>
        <w:rPr>
          <w:rFonts w:cs="Arial"/>
        </w:rPr>
      </w:pPr>
      <w:r>
        <w:rPr>
          <w:rFonts w:cs="Arial"/>
        </w:rPr>
        <w:t>&lt;ESMA_QUESTION_MMFST_4&gt;</w:t>
      </w:r>
    </w:p>
    <w:p w14:paraId="6A3CB075" w14:textId="77777777" w:rsidR="003F29B4" w:rsidRDefault="003F29B4" w:rsidP="003F29B4">
      <w:pPr>
        <w:rPr>
          <w:rFonts w:cs="Arial"/>
        </w:rPr>
      </w:pPr>
      <w:permStart w:id="1509038096" w:edGrp="everyone"/>
      <w:r>
        <w:rPr>
          <w:rFonts w:cs="Arial"/>
        </w:rPr>
        <w:t>TYPE YOUR TEXT HERE</w:t>
      </w:r>
    </w:p>
    <w:permEnd w:id="1509038096"/>
    <w:p w14:paraId="6A3CB076" w14:textId="77777777" w:rsidR="003F29B4" w:rsidRDefault="003F29B4" w:rsidP="003F29B4">
      <w:pPr>
        <w:rPr>
          <w:rFonts w:cs="Arial"/>
        </w:rPr>
      </w:pPr>
      <w:r>
        <w:rPr>
          <w:rFonts w:cs="Arial"/>
        </w:rPr>
        <w:t>&lt;ESMA_QUESTION_MMFST_4&gt;</w:t>
      </w:r>
    </w:p>
    <w:p w14:paraId="6A3CB077" w14:textId="77777777" w:rsidR="003F29B4" w:rsidRDefault="003F29B4" w:rsidP="003F29B4">
      <w:pPr>
        <w:rPr>
          <w:rFonts w:cs="Arial"/>
        </w:rPr>
      </w:pPr>
    </w:p>
    <w:p w14:paraId="6A3CB078" w14:textId="77777777" w:rsidR="003F29B4" w:rsidRDefault="003F29B4" w:rsidP="003F29B4">
      <w:pPr>
        <w:pStyle w:val="Questionstyle"/>
        <w:numPr>
          <w:ilvl w:val="0"/>
          <w:numId w:val="39"/>
        </w:numPr>
      </w:pPr>
      <w:r>
        <w:t xml:space="preserve">: </w:t>
      </w:r>
      <w:r w:rsidRPr="009A317F">
        <w:t>Do you agree that a consistent approach between the ESAs should be attained? Were appropriate, which risk parameters need to be significantly different?</w:t>
      </w:r>
    </w:p>
    <w:p w14:paraId="6A3CB079" w14:textId="77777777" w:rsidR="003F29B4" w:rsidRDefault="003F29B4" w:rsidP="003F29B4">
      <w:pPr>
        <w:rPr>
          <w:rFonts w:cs="Arial"/>
        </w:rPr>
      </w:pPr>
      <w:r>
        <w:rPr>
          <w:rFonts w:cs="Arial"/>
        </w:rPr>
        <w:t>&lt;ESMA_QUESTION_MMFST_5&gt;</w:t>
      </w:r>
    </w:p>
    <w:p w14:paraId="6A3CB07A" w14:textId="77777777" w:rsidR="003F29B4" w:rsidRDefault="003F29B4" w:rsidP="003F29B4">
      <w:pPr>
        <w:rPr>
          <w:rFonts w:cs="Arial"/>
        </w:rPr>
      </w:pPr>
      <w:permStart w:id="1417241361" w:edGrp="everyone"/>
      <w:r>
        <w:rPr>
          <w:rFonts w:cs="Arial"/>
        </w:rPr>
        <w:t>TYPE YOUR TEXT HERE</w:t>
      </w:r>
    </w:p>
    <w:permEnd w:id="1417241361"/>
    <w:p w14:paraId="6A3CB07B" w14:textId="77777777" w:rsidR="003F29B4" w:rsidRDefault="003F29B4" w:rsidP="003F29B4">
      <w:pPr>
        <w:rPr>
          <w:rFonts w:cs="Arial"/>
        </w:rPr>
      </w:pPr>
      <w:r>
        <w:rPr>
          <w:rFonts w:cs="Arial"/>
        </w:rPr>
        <w:t>&lt;ESMA_QUESTION_MMFST_5&gt;</w:t>
      </w:r>
    </w:p>
    <w:p w14:paraId="6A3CB07C" w14:textId="0707F992" w:rsidR="003F29B4" w:rsidRDefault="00082626" w:rsidP="003F29B4">
      <w:pPr>
        <w:rPr>
          <w:rFonts w:cs="Arial"/>
        </w:rPr>
      </w:pPr>
      <w:r>
        <w:rPr>
          <w:rFonts w:cs="Arial"/>
        </w:rPr>
        <w:t xml:space="preserve"> </w:t>
      </w:r>
    </w:p>
    <w:p w14:paraId="6A3CB07D"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7E" w14:textId="77777777" w:rsidR="003F29B4" w:rsidRDefault="003F29B4" w:rsidP="003F29B4">
      <w:pPr>
        <w:rPr>
          <w:rFonts w:cs="Arial"/>
        </w:rPr>
      </w:pPr>
      <w:r>
        <w:rPr>
          <w:rFonts w:cs="Arial"/>
        </w:rPr>
        <w:t>&lt;ESMA_QUESTION_MMFST_6&gt;</w:t>
      </w:r>
    </w:p>
    <w:p w14:paraId="25627EAA" w14:textId="417B63B9" w:rsidR="004D1177" w:rsidRPr="004D1177" w:rsidRDefault="004D1177" w:rsidP="003F29B4">
      <w:permStart w:id="2115272492" w:edGrp="everyone"/>
      <w:r>
        <w:t xml:space="preserve">The proposed liquidity stress tests focus on the bid-ask spread of the securities held by the MMF, which is a good choice not only because it is widely used in the industry, but also because bid-ask spreads are directly observable in most markets. Direct observability is a key advantage when determining shock sizes: we think that ESMA should simply look at historical data and analyse the behaviour of bid-ask spreads in past crises. For example, the evolution of quoted spreads of Italian government bonds at the end of May 2018 could give a good indication of the shock size to apply to periphery government bonds. </w:t>
      </w:r>
    </w:p>
    <w:permEnd w:id="2115272492"/>
    <w:p w14:paraId="6A3CB080" w14:textId="77777777" w:rsidR="003F29B4" w:rsidRDefault="003F29B4" w:rsidP="003F29B4">
      <w:pPr>
        <w:rPr>
          <w:rFonts w:cs="Arial"/>
        </w:rPr>
      </w:pPr>
      <w:r>
        <w:rPr>
          <w:rFonts w:cs="Arial"/>
        </w:rPr>
        <w:t>&lt;ESMA_QUESTION_MMFST_6&gt;</w:t>
      </w:r>
    </w:p>
    <w:p w14:paraId="6A3CB081" w14:textId="77777777" w:rsidR="003F29B4" w:rsidRDefault="003F29B4" w:rsidP="003F29B4">
      <w:pPr>
        <w:rPr>
          <w:rFonts w:cs="Arial"/>
        </w:rPr>
      </w:pPr>
    </w:p>
    <w:p w14:paraId="6A3CB082" w14:textId="77777777" w:rsidR="003F29B4" w:rsidRDefault="003F29B4" w:rsidP="003F29B4">
      <w:pPr>
        <w:pStyle w:val="Questionstyle"/>
        <w:numPr>
          <w:ilvl w:val="0"/>
          <w:numId w:val="39"/>
        </w:numPr>
      </w:pPr>
      <w:r>
        <w:t xml:space="preserve">: </w:t>
      </w:r>
      <w:r w:rsidRPr="009A317F">
        <w:t>Do you have a preference between the two proposed options: calibrated discount factor on bid prices; Multiple quoted bid-ask spread?</w:t>
      </w:r>
    </w:p>
    <w:p w14:paraId="6A3CB083" w14:textId="77777777" w:rsidR="003F29B4" w:rsidRDefault="003F29B4" w:rsidP="003F29B4">
      <w:pPr>
        <w:rPr>
          <w:rFonts w:cs="Arial"/>
        </w:rPr>
      </w:pPr>
      <w:r>
        <w:rPr>
          <w:rFonts w:cs="Arial"/>
        </w:rPr>
        <w:lastRenderedPageBreak/>
        <w:t>&lt;ESMA_QUESTION_MMFST_7&gt;</w:t>
      </w:r>
    </w:p>
    <w:p w14:paraId="1A2F0AE9" w14:textId="58D9C62D" w:rsidR="004D1177" w:rsidRDefault="004D1177" w:rsidP="003F29B4">
      <w:pPr>
        <w:rPr>
          <w:rFonts w:cs="Arial"/>
        </w:rPr>
      </w:pPr>
      <w:permStart w:id="407248027" w:edGrp="everyone"/>
      <w:r>
        <w:rPr>
          <w:rFonts w:cs="Arial"/>
        </w:rPr>
        <w:t xml:space="preserve">The fundamental difference between the two options is that option 1 implicitly assumes that the bid-ask spread is the same for all assets in an asset group having one discount factor. For example, the loss contribution of any HY corporate bond with maturity less than a year would be 1.482%, regardless of the current bid-ask spread of the issue. Since we see significant differences in the bid-ask spreads of issues in this category, we believe that option 1 is overly simplistic and won’t provide fund managers an incentive to prefer bonds with lower bid-ask spreads. </w:t>
      </w:r>
    </w:p>
    <w:p w14:paraId="19C25D6C" w14:textId="25C4323F" w:rsidR="004D1177" w:rsidRDefault="004D1177" w:rsidP="003F29B4">
      <w:pPr>
        <w:rPr>
          <w:rFonts w:cs="Arial"/>
        </w:rPr>
      </w:pPr>
      <w:r>
        <w:rPr>
          <w:rFonts w:cs="Arial"/>
        </w:rPr>
        <w:t xml:space="preserve">Option 2, on the other hand recognizes this difference. We think that ESMA should fully take advantage on the observability of bid-ask spreads and let funds recognize the difference between positions falling into the same regulatory group. </w:t>
      </w:r>
    </w:p>
    <w:p w14:paraId="6A3CB084" w14:textId="1BA78F11" w:rsidR="003F29B4" w:rsidRDefault="004D1177" w:rsidP="003F29B4">
      <w:pPr>
        <w:rPr>
          <w:rFonts w:cs="Arial"/>
        </w:rPr>
      </w:pPr>
      <w:r>
        <w:rPr>
          <w:rFonts w:cs="Arial"/>
        </w:rPr>
        <w:t xml:space="preserve">We also point out </w:t>
      </w:r>
      <w:r w:rsidR="00481FC6">
        <w:rPr>
          <w:rFonts w:cs="Arial"/>
        </w:rPr>
        <w:t>that the current wording of the</w:t>
      </w:r>
      <w:r>
        <w:rPr>
          <w:rFonts w:cs="Arial"/>
        </w:rPr>
        <w:t xml:space="preserve"> 37</w:t>
      </w:r>
      <w:r w:rsidR="00481FC6" w:rsidRPr="00481FC6">
        <w:rPr>
          <w:rFonts w:cs="Arial"/>
          <w:vertAlign w:val="superscript"/>
        </w:rPr>
        <w:t>th</w:t>
      </w:r>
      <w:r w:rsidR="00481FC6">
        <w:rPr>
          <w:rFonts w:cs="Arial"/>
        </w:rPr>
        <w:t xml:space="preserve"> point</w:t>
      </w:r>
      <w:bookmarkStart w:id="1" w:name="_GoBack"/>
      <w:bookmarkEnd w:id="1"/>
      <w:r>
        <w:rPr>
          <w:rFonts w:cs="Arial"/>
        </w:rPr>
        <w:t xml:space="preserve"> of the guidelines overestimates the potential loss due to the stressed bid-ask spread. If the fund’s assets are already valued at the current (unstressed) bid, the additional loss caused by an increased stressed bid-ask spread should be (see also figure below):</w:t>
      </w:r>
    </w:p>
    <w:p w14:paraId="43F6B244" w14:textId="77777777" w:rsidR="004D1177" w:rsidRDefault="004D1177" w:rsidP="003F29B4">
      <w:pPr>
        <w:rPr>
          <w:rFonts w:cs="Arial"/>
        </w:rPr>
      </w:pPr>
    </w:p>
    <w:p w14:paraId="63696949" w14:textId="6E44894E" w:rsidR="004D1177" w:rsidRPr="004D1177" w:rsidRDefault="004D1177" w:rsidP="003F29B4">
      <w:pPr>
        <w:rPr>
          <w:rFonts w:cs="Arial"/>
        </w:rPr>
      </w:pPr>
      <m:oMathPara>
        <m:oMath>
          <m:r>
            <m:rPr>
              <m:nor/>
            </m:rPr>
            <w:rPr>
              <w:rFonts w:ascii="Cambria Math" w:hAnsi="Cambria Math" w:cs="Arial"/>
            </w:rPr>
            <m:t>Asset liquidity risk impact</m:t>
          </m:r>
          <m:r>
            <w:rPr>
              <w:rFonts w:ascii="Cambria Math" w:hAnsi="Cambria Math" w:cs="Arial"/>
            </w:rPr>
            <m:t xml:space="preserve"> </m:t>
          </m:r>
          <m:d>
            <m:dPr>
              <m:ctrlPr>
                <w:rPr>
                  <w:rFonts w:ascii="Cambria Math" w:hAnsi="Cambria Math" w:cs="Arial"/>
                  <w:i/>
                </w:rPr>
              </m:ctrlPr>
            </m:dPr>
            <m:e>
              <m:r>
                <w:rPr>
                  <w:rFonts w:ascii="Cambria Math" w:hAnsi="Cambria Math" w:cs="Arial"/>
                </w:rPr>
                <m:t>%</m:t>
              </m:r>
            </m:e>
          </m:d>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m:rPr>
                      <m:nor/>
                    </m:rPr>
                    <w:rPr>
                      <w:rFonts w:ascii="Cambria Math" w:hAnsi="Cambria Math" w:cs="Arial"/>
                    </w:rPr>
                    <m:t>Stressed bid-ask</m:t>
                  </m:r>
                  <m:r>
                    <w:rPr>
                      <w:rFonts w:ascii="Cambria Math" w:hAnsi="Cambria Math" w:cs="Arial"/>
                    </w:rPr>
                    <m:t>-</m:t>
                  </m:r>
                  <m:r>
                    <m:rPr>
                      <m:nor/>
                    </m:rPr>
                    <w:rPr>
                      <w:rFonts w:ascii="Cambria Math" w:hAnsi="Cambria Math" w:cs="Arial"/>
                    </w:rPr>
                    <m:t>Quoted bid-ask</m:t>
                  </m:r>
                </m:e>
              </m:d>
            </m:num>
            <m:den>
              <m:r>
                <w:rPr>
                  <w:rFonts w:ascii="Cambria Math" w:hAnsi="Cambria Math" w:cs="Arial"/>
                </w:rPr>
                <m:t>2</m:t>
              </m:r>
            </m:den>
          </m:f>
          <m:r>
            <w:rPr>
              <w:rFonts w:ascii="Cambria Math" w:hAnsi="Cambria Math" w:cs="Arial"/>
            </w:rPr>
            <m:t>*100</m:t>
          </m:r>
        </m:oMath>
      </m:oMathPara>
    </w:p>
    <w:p w14:paraId="56546474" w14:textId="77777777" w:rsidR="004D1177" w:rsidRDefault="004D1177" w:rsidP="003F29B4">
      <w:pPr>
        <w:rPr>
          <w:rFonts w:cs="Arial"/>
        </w:rPr>
      </w:pPr>
    </w:p>
    <w:p w14:paraId="18E50A2D" w14:textId="28DEB844" w:rsidR="004D1177" w:rsidRDefault="004D1177" w:rsidP="004D1177">
      <w:pPr>
        <w:jc w:val="center"/>
        <w:rPr>
          <w:rFonts w:cs="Arial"/>
        </w:rPr>
      </w:pPr>
      <w:r>
        <w:rPr>
          <w:rFonts w:cs="Arial"/>
          <w:noProof/>
          <w:lang w:val="en-US" w:eastAsia="en-US"/>
        </w:rPr>
        <w:drawing>
          <wp:inline distT="0" distB="0" distL="0" distR="0" wp14:anchorId="7757D982" wp14:editId="166F3952">
            <wp:extent cx="4572000" cy="148323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1483233"/>
                    </a:xfrm>
                    <a:prstGeom prst="rect">
                      <a:avLst/>
                    </a:prstGeom>
                    <a:noFill/>
                  </pic:spPr>
                </pic:pic>
              </a:graphicData>
            </a:graphic>
          </wp:inline>
        </w:drawing>
      </w:r>
    </w:p>
    <w:permEnd w:id="407248027"/>
    <w:p w14:paraId="6A3CB085" w14:textId="77777777" w:rsidR="003F29B4" w:rsidRDefault="003F29B4" w:rsidP="003F29B4">
      <w:pPr>
        <w:rPr>
          <w:rFonts w:cs="Arial"/>
        </w:rPr>
      </w:pPr>
      <w:r>
        <w:rPr>
          <w:rFonts w:cs="Arial"/>
        </w:rPr>
        <w:t>&lt;ESMA_QUESTION_MMFST_7&gt;</w:t>
      </w:r>
    </w:p>
    <w:p w14:paraId="6A3CB086" w14:textId="77777777" w:rsidR="003F29B4" w:rsidRDefault="003F29B4" w:rsidP="003F29B4">
      <w:pPr>
        <w:rPr>
          <w:rFonts w:cs="Arial"/>
        </w:rPr>
      </w:pPr>
    </w:p>
    <w:p w14:paraId="6A3CB087" w14:textId="77777777" w:rsidR="003F29B4" w:rsidRDefault="003F29B4" w:rsidP="003F29B4">
      <w:pPr>
        <w:pStyle w:val="Questionstyle"/>
        <w:numPr>
          <w:ilvl w:val="0"/>
          <w:numId w:val="39"/>
        </w:numPr>
      </w:pPr>
      <w:r>
        <w:t xml:space="preserve">: </w:t>
      </w:r>
      <w:r w:rsidRPr="009A317F">
        <w:t>What is your view on how to stress underlying assets not mentioned above (i.e. not corporate and government bonds)? In your opinion are there asset classes not mentioned above that should be excluded from a quantitative assessment?</w:t>
      </w:r>
    </w:p>
    <w:p w14:paraId="6A3CB088" w14:textId="77777777" w:rsidR="003F29B4" w:rsidRDefault="003F29B4" w:rsidP="003F29B4">
      <w:pPr>
        <w:rPr>
          <w:rFonts w:cs="Arial"/>
        </w:rPr>
      </w:pPr>
      <w:r>
        <w:rPr>
          <w:rFonts w:cs="Arial"/>
        </w:rPr>
        <w:t>&lt;ESMA_QUESTION_MMFST_8&gt;</w:t>
      </w:r>
    </w:p>
    <w:p w14:paraId="278D92DC" w14:textId="25B40BAB" w:rsidR="009F6AA4" w:rsidRDefault="009F6AA4" w:rsidP="003F29B4">
      <w:pPr>
        <w:rPr>
          <w:rFonts w:cs="Arial"/>
        </w:rPr>
      </w:pPr>
      <w:permStart w:id="699688540" w:edGrp="everyone"/>
      <w:r>
        <w:rPr>
          <w:rFonts w:cs="Arial"/>
        </w:rPr>
        <w:t xml:space="preserve">We believe that the guidelines should include all transferable securities traded on an active market where sufficient data is available to calibrate the stress factors (this depends on the calibration methodology chosen by ESMA). If the calibration is not possible, an estimated stress factor based on expert judgement would be better than excluding the asset class from stress testing altogether. </w:t>
      </w:r>
    </w:p>
    <w:p w14:paraId="6A3CB089" w14:textId="4840CEBA" w:rsidR="003F29B4" w:rsidRDefault="009F6AA4" w:rsidP="009F6AA4">
      <w:pPr>
        <w:rPr>
          <w:rFonts w:cs="Arial"/>
        </w:rPr>
      </w:pPr>
      <w:r>
        <w:rPr>
          <w:rFonts w:cs="Arial"/>
        </w:rPr>
        <w:t xml:space="preserve">On the other hand, we believe that stress testing liquidity for assets other than transferable securities (e.g. repurchase agreements, deposits, etc.) and units or shares of other MMFs would introduce a lot of model risk and would make comparison of stress test results difficult. We suggest to exclude these from the quantitative assessment. </w:t>
      </w:r>
    </w:p>
    <w:permEnd w:id="699688540"/>
    <w:p w14:paraId="6A3CB08A" w14:textId="77777777" w:rsidR="003F29B4" w:rsidRDefault="003F29B4" w:rsidP="003F29B4">
      <w:pPr>
        <w:rPr>
          <w:rFonts w:cs="Arial"/>
        </w:rPr>
      </w:pPr>
      <w:r>
        <w:rPr>
          <w:rFonts w:cs="Arial"/>
        </w:rPr>
        <w:t>&lt;ESMA_QUESTION_MMFST_8&gt;</w:t>
      </w:r>
    </w:p>
    <w:p w14:paraId="6A3CB08B" w14:textId="77777777" w:rsidR="003F29B4" w:rsidRDefault="003F29B4" w:rsidP="003F29B4">
      <w:pPr>
        <w:rPr>
          <w:rFonts w:cs="Arial"/>
        </w:rPr>
      </w:pPr>
    </w:p>
    <w:p w14:paraId="6A3CB08C" w14:textId="77777777" w:rsidR="003F29B4" w:rsidRDefault="003F29B4" w:rsidP="003F29B4">
      <w:pPr>
        <w:pStyle w:val="Questionstyle"/>
        <w:numPr>
          <w:ilvl w:val="0"/>
          <w:numId w:val="39"/>
        </w:numPr>
      </w:pPr>
      <w:r>
        <w:t xml:space="preserve">: </w:t>
      </w:r>
      <w:r w:rsidRPr="009A317F">
        <w:t>Do you have any views on the calibration? With reference to Option 2, do you think that the adoption of fixed stress factors for different asset classes is in line with practices? Which elements should be identified and used to define the appropriate stress factor for each asset class?</w:t>
      </w:r>
    </w:p>
    <w:p w14:paraId="6A3CB08D" w14:textId="77777777" w:rsidR="003F29B4" w:rsidRDefault="003F29B4" w:rsidP="003F29B4">
      <w:pPr>
        <w:rPr>
          <w:rFonts w:cs="Arial"/>
        </w:rPr>
      </w:pPr>
      <w:r>
        <w:rPr>
          <w:rFonts w:cs="Arial"/>
        </w:rPr>
        <w:t>&lt;ESMA_QUESTION_MMFST_9&gt;</w:t>
      </w:r>
    </w:p>
    <w:p w14:paraId="6A3CB08E" w14:textId="4AC8CBE3" w:rsidR="003F29B4" w:rsidRDefault="00F225FD" w:rsidP="003F29B4">
      <w:pPr>
        <w:rPr>
          <w:rFonts w:cs="Arial"/>
        </w:rPr>
      </w:pPr>
      <w:permStart w:id="899423745" w:edGrp="everyone"/>
      <w:r>
        <w:rPr>
          <w:rFonts w:cs="Arial"/>
        </w:rPr>
        <w:t>Based on the huge amount of trade and quote data we use every month to calibrate our liquidity model, we believe that a fixed stress factor for each asset group is appropriate and in line with industry practice. In terms of calibration, s</w:t>
      </w:r>
      <w:r w:rsidR="009F6AA4">
        <w:rPr>
          <w:rFonts w:cs="Arial"/>
        </w:rPr>
        <w:t>ee our answer to question 6.</w:t>
      </w:r>
    </w:p>
    <w:permEnd w:id="899423745"/>
    <w:p w14:paraId="6A3CB08F" w14:textId="77777777" w:rsidR="003F29B4" w:rsidRDefault="003F29B4" w:rsidP="003F29B4">
      <w:pPr>
        <w:rPr>
          <w:rFonts w:cs="Arial"/>
        </w:rPr>
      </w:pPr>
      <w:r>
        <w:rPr>
          <w:rFonts w:cs="Arial"/>
        </w:rPr>
        <w:t>&lt;ESMA_QUESTION_MMFST_9&gt;</w:t>
      </w:r>
    </w:p>
    <w:p w14:paraId="6A3CB090" w14:textId="77777777" w:rsidR="003F29B4" w:rsidRDefault="003F29B4" w:rsidP="003F29B4">
      <w:pPr>
        <w:rPr>
          <w:rFonts w:cs="Arial"/>
        </w:rPr>
      </w:pPr>
    </w:p>
    <w:p w14:paraId="6A3CB091" w14:textId="77777777" w:rsidR="003F29B4" w:rsidRDefault="003F29B4" w:rsidP="003F29B4">
      <w:pPr>
        <w:pStyle w:val="Questionstyle"/>
        <w:numPr>
          <w:ilvl w:val="0"/>
          <w:numId w:val="39"/>
        </w:numPr>
      </w:pPr>
      <w:r>
        <w:lastRenderedPageBreak/>
        <w:t xml:space="preserve">: </w:t>
      </w:r>
      <w:r w:rsidRPr="009A317F">
        <w:t>Do you think that the volume of an asset held by the fund should be considered for the proposed stress factors (esp. the value of assets held compared with the size of the underlying market)?  Do you have any views on the methodology?</w:t>
      </w:r>
    </w:p>
    <w:p w14:paraId="6A3CB092" w14:textId="77777777" w:rsidR="003F29B4" w:rsidRDefault="003F29B4" w:rsidP="003F29B4">
      <w:pPr>
        <w:rPr>
          <w:rFonts w:cs="Arial"/>
        </w:rPr>
      </w:pPr>
      <w:r>
        <w:rPr>
          <w:rFonts w:cs="Arial"/>
        </w:rPr>
        <w:t>&lt;ESMA_QUESTION_MMFST_10&gt;</w:t>
      </w:r>
    </w:p>
    <w:p w14:paraId="72D00C84" w14:textId="6508CA85" w:rsidR="009F6AA4" w:rsidRDefault="009F6AA4" w:rsidP="009F6AA4">
      <w:pPr>
        <w:rPr>
          <w:rFonts w:ascii="Calibri" w:hAnsi="Calibri"/>
          <w:szCs w:val="22"/>
          <w:lang w:eastAsia="en-US"/>
        </w:rPr>
      </w:pPr>
      <w:permStart w:id="167989546" w:edGrp="everyone"/>
      <w:r>
        <w:t>We believe</w:t>
      </w:r>
      <w:r>
        <w:t xml:space="preserve"> that the guidelines should recognize the effect of position size on the increased transaction cost the fund should expect to pay if it’s forced to sell in a stressed market environment. Using the proposed methodology, a small and a multi-billion EUR fund with the same asset composition would report the same liquidity stress test results. In our opinion, ESMA should require fund managers to change the expected liquidity discount / bid-ask stress factor for large position sizes and either let fund managers use their existing liquidity risk management tools or prescribe a very simple methodology for this adjustment. ESMA should find </w:t>
      </w:r>
      <w:proofErr w:type="gramStart"/>
      <w:r>
        <w:t xml:space="preserve">the </w:t>
      </w:r>
      <w:r>
        <w:t>a</w:t>
      </w:r>
      <w:proofErr w:type="gramEnd"/>
      <w:r>
        <w:t xml:space="preserve"> balance between being too prescriptive (and increasing model risk by describing a single model to be used by all funds) and too high-level (leaving too much room for interpretation making it hard to compare results reported by different funds).</w:t>
      </w:r>
      <w:r>
        <w:t xml:space="preserve"> One possible solution could be to leave the methodology to the fund managers this year and formulate a more prescriptive methodology during the next yearly review of the guidelines. </w:t>
      </w:r>
    </w:p>
    <w:permEnd w:id="167989546"/>
    <w:p w14:paraId="6A3CB094" w14:textId="77777777" w:rsidR="003F29B4" w:rsidRDefault="003F29B4" w:rsidP="003F29B4">
      <w:pPr>
        <w:rPr>
          <w:rFonts w:cs="Arial"/>
        </w:rPr>
      </w:pPr>
      <w:r>
        <w:rPr>
          <w:rFonts w:cs="Arial"/>
        </w:rPr>
        <w:t>&lt;ESMA_QUESTION_MMFST_10&gt;</w:t>
      </w:r>
    </w:p>
    <w:p w14:paraId="6A3CB095" w14:textId="77777777" w:rsidR="003F29B4" w:rsidRDefault="003F29B4" w:rsidP="003F29B4">
      <w:pPr>
        <w:rPr>
          <w:rFonts w:cs="Arial"/>
        </w:rPr>
      </w:pPr>
    </w:p>
    <w:p w14:paraId="6A3CB096"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97" w14:textId="77777777" w:rsidR="003F29B4" w:rsidRDefault="003F29B4" w:rsidP="003F29B4">
      <w:pPr>
        <w:rPr>
          <w:rFonts w:cs="Arial"/>
        </w:rPr>
      </w:pPr>
      <w:r>
        <w:rPr>
          <w:rFonts w:cs="Arial"/>
        </w:rPr>
        <w:t>&lt;ESMA_QUESTION_MMFST_11&gt;</w:t>
      </w:r>
    </w:p>
    <w:p w14:paraId="6A3CB098" w14:textId="77777777" w:rsidR="003F29B4" w:rsidRDefault="003F29B4" w:rsidP="003F29B4">
      <w:pPr>
        <w:rPr>
          <w:rFonts w:cs="Arial"/>
        </w:rPr>
      </w:pPr>
      <w:permStart w:id="2122401999" w:edGrp="everyone"/>
      <w:r>
        <w:rPr>
          <w:rFonts w:cs="Arial"/>
        </w:rPr>
        <w:t>TYPE YOUR TEXT HERE</w:t>
      </w:r>
    </w:p>
    <w:permEnd w:id="2122401999"/>
    <w:p w14:paraId="6A3CB099" w14:textId="77777777" w:rsidR="003F29B4" w:rsidRDefault="003F29B4" w:rsidP="003F29B4">
      <w:pPr>
        <w:rPr>
          <w:rFonts w:cs="Arial"/>
        </w:rPr>
      </w:pPr>
      <w:r>
        <w:rPr>
          <w:rFonts w:cs="Arial"/>
        </w:rPr>
        <w:t>&lt;ESMA_QUESTION_MMFST_11&gt;</w:t>
      </w:r>
    </w:p>
    <w:p w14:paraId="6A3CB09A" w14:textId="77777777" w:rsidR="003F29B4" w:rsidRDefault="003F29B4" w:rsidP="003F29B4">
      <w:pPr>
        <w:rPr>
          <w:rFonts w:cs="Arial"/>
        </w:rPr>
      </w:pPr>
    </w:p>
    <w:p w14:paraId="6A3CB09B" w14:textId="77777777" w:rsidR="003F29B4" w:rsidRDefault="003F29B4" w:rsidP="003F29B4">
      <w:pPr>
        <w:pStyle w:val="Questionstyle"/>
        <w:numPr>
          <w:ilvl w:val="0"/>
          <w:numId w:val="39"/>
        </w:numPr>
      </w:pPr>
      <w:r>
        <w:t xml:space="preserve">: </w:t>
      </w:r>
      <w:r w:rsidRPr="009A317F">
        <w:t>Do you have a preference between the two proposed options: spreads multiplied by a factor or ESMA credit spread parameter?</w:t>
      </w:r>
    </w:p>
    <w:p w14:paraId="6A3CB09C" w14:textId="77777777" w:rsidR="003F29B4" w:rsidRDefault="003F29B4" w:rsidP="003F29B4">
      <w:pPr>
        <w:rPr>
          <w:rFonts w:cs="Arial"/>
        </w:rPr>
      </w:pPr>
      <w:r>
        <w:rPr>
          <w:rFonts w:cs="Arial"/>
        </w:rPr>
        <w:t>&lt;ESMA_QUESTION_MMFST_12&gt;</w:t>
      </w:r>
    </w:p>
    <w:p w14:paraId="6A3CB09D" w14:textId="77777777" w:rsidR="003F29B4" w:rsidRDefault="003F29B4" w:rsidP="003F29B4">
      <w:pPr>
        <w:rPr>
          <w:rFonts w:cs="Arial"/>
        </w:rPr>
      </w:pPr>
      <w:permStart w:id="1912241733" w:edGrp="everyone"/>
      <w:r>
        <w:rPr>
          <w:rFonts w:cs="Arial"/>
        </w:rPr>
        <w:t>TYPE YOUR TEXT HERE</w:t>
      </w:r>
    </w:p>
    <w:permEnd w:id="1912241733"/>
    <w:p w14:paraId="6A3CB09E" w14:textId="77777777" w:rsidR="003F29B4" w:rsidRDefault="003F29B4" w:rsidP="003F29B4">
      <w:pPr>
        <w:rPr>
          <w:rFonts w:cs="Arial"/>
        </w:rPr>
      </w:pPr>
      <w:r>
        <w:rPr>
          <w:rFonts w:cs="Arial"/>
        </w:rPr>
        <w:t>&lt;ESMA_QUESTION_MMFST_12&gt;</w:t>
      </w:r>
    </w:p>
    <w:p w14:paraId="6A3CB09F" w14:textId="77777777" w:rsidR="003F29B4" w:rsidRDefault="003F29B4" w:rsidP="003F29B4">
      <w:pPr>
        <w:rPr>
          <w:rFonts w:cs="Arial"/>
        </w:rPr>
      </w:pPr>
    </w:p>
    <w:p w14:paraId="6A3CB0A0" w14:textId="77777777" w:rsidR="003F29B4" w:rsidRDefault="003F29B4" w:rsidP="003F29B4">
      <w:pPr>
        <w:pStyle w:val="Questionstyle"/>
        <w:numPr>
          <w:ilvl w:val="0"/>
          <w:numId w:val="39"/>
        </w:numPr>
      </w:pPr>
      <w:r>
        <w:t xml:space="preserve">: </w:t>
      </w:r>
      <w:r w:rsidRPr="009A317F">
        <w:t>Do you see specific issues (e.g. implementation, non-standardisation, or similar) with either of the two options?</w:t>
      </w:r>
    </w:p>
    <w:p w14:paraId="6A3CB0A1" w14:textId="77777777" w:rsidR="003F29B4" w:rsidRDefault="003F29B4" w:rsidP="003F29B4">
      <w:pPr>
        <w:rPr>
          <w:rFonts w:cs="Arial"/>
        </w:rPr>
      </w:pPr>
      <w:r>
        <w:rPr>
          <w:rFonts w:cs="Arial"/>
        </w:rPr>
        <w:t>&lt;ESMA_QUESTION_MMFST_13&gt;</w:t>
      </w:r>
    </w:p>
    <w:p w14:paraId="6A3CB0A2" w14:textId="77777777" w:rsidR="003F29B4" w:rsidRDefault="003F29B4" w:rsidP="003F29B4">
      <w:pPr>
        <w:rPr>
          <w:rFonts w:cs="Arial"/>
        </w:rPr>
      </w:pPr>
      <w:permStart w:id="457988435" w:edGrp="everyone"/>
      <w:r>
        <w:rPr>
          <w:rFonts w:cs="Arial"/>
        </w:rPr>
        <w:t>TYPE YOUR TEXT HERE</w:t>
      </w:r>
    </w:p>
    <w:permEnd w:id="457988435"/>
    <w:p w14:paraId="6A3CB0A3" w14:textId="77777777" w:rsidR="003F29B4" w:rsidRDefault="003F29B4" w:rsidP="003F29B4">
      <w:pPr>
        <w:rPr>
          <w:rFonts w:cs="Arial"/>
        </w:rPr>
      </w:pPr>
      <w:r>
        <w:rPr>
          <w:rFonts w:cs="Arial"/>
        </w:rPr>
        <w:t>&lt;ESMA_QUESTION_MMFST_13&gt;</w:t>
      </w:r>
    </w:p>
    <w:p w14:paraId="6A3CB0A4" w14:textId="77777777" w:rsidR="003F29B4" w:rsidRDefault="003F29B4" w:rsidP="003F29B4">
      <w:pPr>
        <w:rPr>
          <w:rFonts w:cs="Arial"/>
        </w:rPr>
      </w:pPr>
    </w:p>
    <w:p w14:paraId="6A3CB0A5" w14:textId="77777777" w:rsidR="003F29B4" w:rsidRDefault="003F29B4" w:rsidP="003F29B4">
      <w:pPr>
        <w:pStyle w:val="Questionstyle"/>
        <w:numPr>
          <w:ilvl w:val="0"/>
          <w:numId w:val="39"/>
        </w:numPr>
      </w:pPr>
      <w:r>
        <w:t xml:space="preserve">: </w:t>
      </w:r>
      <w:r w:rsidRPr="009A317F">
        <w:t>Do you agree with having an additional credit stress simulating the default of the fund’s two main exposures?</w:t>
      </w:r>
    </w:p>
    <w:p w14:paraId="6A3CB0A6" w14:textId="77777777" w:rsidR="003F29B4" w:rsidRDefault="003F29B4" w:rsidP="003F29B4">
      <w:pPr>
        <w:rPr>
          <w:rFonts w:cs="Arial"/>
        </w:rPr>
      </w:pPr>
      <w:r>
        <w:rPr>
          <w:rFonts w:cs="Arial"/>
        </w:rPr>
        <w:t>&lt;ESMA_QUESTION_MMFST_14&gt;</w:t>
      </w:r>
    </w:p>
    <w:p w14:paraId="6A3CB0A7" w14:textId="77777777" w:rsidR="003F29B4" w:rsidRDefault="003F29B4" w:rsidP="003F29B4">
      <w:pPr>
        <w:rPr>
          <w:rFonts w:cs="Arial"/>
        </w:rPr>
      </w:pPr>
      <w:permStart w:id="2001626878" w:edGrp="everyone"/>
      <w:r>
        <w:rPr>
          <w:rFonts w:cs="Arial"/>
        </w:rPr>
        <w:t>TYPE YOUR TEXT HERE</w:t>
      </w:r>
    </w:p>
    <w:permEnd w:id="2001626878"/>
    <w:p w14:paraId="6A3CB0A8" w14:textId="77777777" w:rsidR="003F29B4" w:rsidRDefault="003F29B4" w:rsidP="003F29B4">
      <w:pPr>
        <w:rPr>
          <w:rFonts w:cs="Arial"/>
        </w:rPr>
      </w:pPr>
      <w:r>
        <w:rPr>
          <w:rFonts w:cs="Arial"/>
        </w:rPr>
        <w:t>&lt;ESMA_QUESTION_MMFST_14&gt;</w:t>
      </w:r>
    </w:p>
    <w:p w14:paraId="6A3CB0A9" w14:textId="77777777" w:rsidR="003F29B4" w:rsidRDefault="003F29B4" w:rsidP="003F29B4">
      <w:pPr>
        <w:rPr>
          <w:rFonts w:cs="Arial"/>
        </w:rPr>
      </w:pPr>
    </w:p>
    <w:p w14:paraId="6A3CB0AA" w14:textId="77777777" w:rsidR="003F29B4" w:rsidRDefault="003F29B4" w:rsidP="003F29B4">
      <w:pPr>
        <w:pStyle w:val="Questionstyle"/>
        <w:numPr>
          <w:ilvl w:val="0"/>
          <w:numId w:val="39"/>
        </w:numPr>
      </w:pPr>
      <w:r>
        <w:t xml:space="preserve">: </w:t>
      </w:r>
      <w:r w:rsidRPr="009A317F">
        <w:t>The additional stress simulates the default of the fund two main exposures: when an exposure is collateralised, do you think that additional assumptions on the value of the collateral are necessary (i.e. if the defaulting counterparty is fully collateralised, and the value of the collateral is unchanged, there will be no impact)?</w:t>
      </w:r>
    </w:p>
    <w:p w14:paraId="6A3CB0AB" w14:textId="77777777" w:rsidR="003F29B4" w:rsidRDefault="003F29B4" w:rsidP="003F29B4">
      <w:pPr>
        <w:rPr>
          <w:rFonts w:cs="Arial"/>
        </w:rPr>
      </w:pPr>
      <w:r>
        <w:rPr>
          <w:rFonts w:cs="Arial"/>
        </w:rPr>
        <w:lastRenderedPageBreak/>
        <w:t>&lt;ESMA_QUESTION_MMFST_15&gt;</w:t>
      </w:r>
    </w:p>
    <w:p w14:paraId="6A3CB0AC" w14:textId="77777777" w:rsidR="003F29B4" w:rsidRDefault="003F29B4" w:rsidP="003F29B4">
      <w:pPr>
        <w:rPr>
          <w:rFonts w:cs="Arial"/>
        </w:rPr>
      </w:pPr>
      <w:permStart w:id="587348716" w:edGrp="everyone"/>
      <w:r>
        <w:rPr>
          <w:rFonts w:cs="Arial"/>
        </w:rPr>
        <w:t>TYPE YOUR TEXT HERE</w:t>
      </w:r>
    </w:p>
    <w:permEnd w:id="587348716"/>
    <w:p w14:paraId="6A3CB0AD" w14:textId="77777777" w:rsidR="003F29B4" w:rsidRDefault="003F29B4" w:rsidP="003F29B4">
      <w:pPr>
        <w:rPr>
          <w:rFonts w:cs="Arial"/>
        </w:rPr>
      </w:pPr>
      <w:r>
        <w:rPr>
          <w:rFonts w:cs="Arial"/>
        </w:rPr>
        <w:t>&lt;ESMA_QUESTION_MMFST_15&gt;</w:t>
      </w:r>
    </w:p>
    <w:p w14:paraId="6A3CB0AE" w14:textId="77777777" w:rsidR="003F29B4" w:rsidRDefault="003F29B4" w:rsidP="003F29B4">
      <w:pPr>
        <w:rPr>
          <w:rFonts w:cs="Arial"/>
        </w:rPr>
      </w:pPr>
    </w:p>
    <w:p w14:paraId="6A3CB0AF" w14:textId="77777777" w:rsidR="003F29B4" w:rsidRDefault="003F29B4" w:rsidP="003F29B4">
      <w:pPr>
        <w:pStyle w:val="Questionstyle"/>
        <w:numPr>
          <w:ilvl w:val="0"/>
          <w:numId w:val="39"/>
        </w:numPr>
      </w:pPr>
      <w:r>
        <w:t xml:space="preserve">: </w:t>
      </w:r>
      <w:r w:rsidRPr="009A317F">
        <w:t>Do you think that additional assumptions are needed to calculate the loss given default in the additional scenario?</w:t>
      </w:r>
    </w:p>
    <w:p w14:paraId="6A3CB0B0" w14:textId="77777777" w:rsidR="003F29B4" w:rsidRDefault="003F29B4" w:rsidP="003F29B4">
      <w:pPr>
        <w:rPr>
          <w:rFonts w:cs="Arial"/>
        </w:rPr>
      </w:pPr>
      <w:r>
        <w:rPr>
          <w:rFonts w:cs="Arial"/>
        </w:rPr>
        <w:t>&lt;ESMA_QUESTION_MMFST_16&gt;</w:t>
      </w:r>
    </w:p>
    <w:p w14:paraId="6A3CB0B1" w14:textId="77777777" w:rsidR="003F29B4" w:rsidRDefault="003F29B4" w:rsidP="003F29B4">
      <w:pPr>
        <w:rPr>
          <w:rFonts w:cs="Arial"/>
        </w:rPr>
      </w:pPr>
      <w:permStart w:id="1340884130" w:edGrp="everyone"/>
      <w:r>
        <w:rPr>
          <w:rFonts w:cs="Arial"/>
        </w:rPr>
        <w:t>TYPE YOUR TEXT HERE</w:t>
      </w:r>
    </w:p>
    <w:permEnd w:id="1340884130"/>
    <w:p w14:paraId="6A3CB0B2" w14:textId="77777777" w:rsidR="003F29B4" w:rsidRDefault="003F29B4" w:rsidP="003F29B4">
      <w:pPr>
        <w:rPr>
          <w:rFonts w:cs="Arial"/>
        </w:rPr>
      </w:pPr>
      <w:r>
        <w:rPr>
          <w:rFonts w:cs="Arial"/>
        </w:rPr>
        <w:t>&lt;ESMA_QUESTION_MMFST_16&gt;</w:t>
      </w:r>
    </w:p>
    <w:p w14:paraId="6A3CB0B3" w14:textId="77777777" w:rsidR="003F29B4" w:rsidRDefault="003F29B4" w:rsidP="003F29B4">
      <w:pPr>
        <w:rPr>
          <w:rFonts w:cs="Arial"/>
        </w:rPr>
      </w:pPr>
    </w:p>
    <w:p w14:paraId="6A3CB0B4" w14:textId="77777777" w:rsidR="003F29B4" w:rsidRDefault="003F29B4" w:rsidP="003F29B4">
      <w:pPr>
        <w:pStyle w:val="Questionstyle"/>
        <w:numPr>
          <w:ilvl w:val="0"/>
          <w:numId w:val="39"/>
        </w:numPr>
      </w:pPr>
      <w:r>
        <w:t xml:space="preserve">: </w:t>
      </w:r>
      <w:r w:rsidRPr="009A317F">
        <w:t xml:space="preserve">Do you have views on which factors are relevant for the determination/calibration of shocks? </w:t>
      </w:r>
    </w:p>
    <w:p w14:paraId="6A3CB0B5" w14:textId="77777777" w:rsidR="003F29B4" w:rsidRDefault="003F29B4" w:rsidP="003F29B4">
      <w:pPr>
        <w:rPr>
          <w:rFonts w:cs="Arial"/>
        </w:rPr>
      </w:pPr>
      <w:r>
        <w:rPr>
          <w:rFonts w:cs="Arial"/>
        </w:rPr>
        <w:t>&lt;ESMA_QUESTION_MMFST_17&gt;</w:t>
      </w:r>
    </w:p>
    <w:p w14:paraId="6A3CB0B6" w14:textId="77777777" w:rsidR="003F29B4" w:rsidRDefault="003F29B4" w:rsidP="003F29B4">
      <w:pPr>
        <w:rPr>
          <w:rFonts w:cs="Arial"/>
        </w:rPr>
      </w:pPr>
      <w:permStart w:id="1218209173" w:edGrp="everyone"/>
      <w:r>
        <w:rPr>
          <w:rFonts w:cs="Arial"/>
        </w:rPr>
        <w:t>TYPE YOUR TEXT HERE</w:t>
      </w:r>
    </w:p>
    <w:permEnd w:id="1218209173"/>
    <w:p w14:paraId="6A3CB0B7" w14:textId="77777777" w:rsidR="003F29B4" w:rsidRDefault="003F29B4" w:rsidP="003F29B4">
      <w:pPr>
        <w:rPr>
          <w:rFonts w:cs="Arial"/>
        </w:rPr>
      </w:pPr>
      <w:r>
        <w:rPr>
          <w:rFonts w:cs="Arial"/>
        </w:rPr>
        <w:t>&lt;ESMA_QUESTION_MMFST_17&gt;</w:t>
      </w:r>
    </w:p>
    <w:p w14:paraId="6A3CB0B8" w14:textId="77777777" w:rsidR="003F29B4" w:rsidRDefault="003F29B4" w:rsidP="003F29B4">
      <w:pPr>
        <w:rPr>
          <w:rFonts w:cs="Arial"/>
        </w:rPr>
      </w:pPr>
    </w:p>
    <w:p w14:paraId="6A3CB0B9" w14:textId="77777777" w:rsidR="003F29B4" w:rsidRDefault="003F29B4" w:rsidP="003F29B4">
      <w:pPr>
        <w:pStyle w:val="Questionstyle"/>
        <w:numPr>
          <w:ilvl w:val="0"/>
          <w:numId w:val="39"/>
        </w:numPr>
      </w:pPr>
      <w:r>
        <w:t xml:space="preserve">: </w:t>
      </w:r>
      <w:r w:rsidRPr="009A317F">
        <w:t>Do you consider that the parameters used for the 2018 EBA scenario cover all the parameters needed for the purpose of the MMF scenario on interest rates and exchange rates, and the scenario on hypothetical widening or narrowing of spreads among indices to which interest rates of portfolio securities are tied? If not, which parameters should be added?</w:t>
      </w:r>
    </w:p>
    <w:p w14:paraId="6A3CB0BA" w14:textId="77777777" w:rsidR="003F29B4" w:rsidRDefault="003F29B4" w:rsidP="003F29B4">
      <w:pPr>
        <w:rPr>
          <w:rFonts w:cs="Arial"/>
        </w:rPr>
      </w:pPr>
      <w:r>
        <w:rPr>
          <w:rFonts w:cs="Arial"/>
        </w:rPr>
        <w:t>&lt;ESMA_QUESTION_MMFST_18&gt;</w:t>
      </w:r>
    </w:p>
    <w:p w14:paraId="6A3CB0BB" w14:textId="77777777" w:rsidR="003F29B4" w:rsidRDefault="003F29B4" w:rsidP="003F29B4">
      <w:pPr>
        <w:rPr>
          <w:rFonts w:cs="Arial"/>
        </w:rPr>
      </w:pPr>
      <w:permStart w:id="1606108166" w:edGrp="everyone"/>
      <w:r>
        <w:rPr>
          <w:rFonts w:cs="Arial"/>
        </w:rPr>
        <w:t>TYPE YOUR TEXT HERE</w:t>
      </w:r>
    </w:p>
    <w:permEnd w:id="1606108166"/>
    <w:p w14:paraId="6A3CB0BC" w14:textId="77777777" w:rsidR="003F29B4" w:rsidRDefault="003F29B4" w:rsidP="003F29B4">
      <w:pPr>
        <w:rPr>
          <w:rFonts w:cs="Arial"/>
        </w:rPr>
      </w:pPr>
      <w:r>
        <w:rPr>
          <w:rFonts w:cs="Arial"/>
        </w:rPr>
        <w:t>&lt;ESMA_QUESTION_MMFST_18&gt;</w:t>
      </w:r>
    </w:p>
    <w:p w14:paraId="6A3CB0BD" w14:textId="77777777" w:rsidR="003F29B4" w:rsidRDefault="003F29B4" w:rsidP="003F29B4">
      <w:pPr>
        <w:rPr>
          <w:rFonts w:cs="Arial"/>
        </w:rPr>
      </w:pPr>
    </w:p>
    <w:p w14:paraId="6A3CB0BE"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BF" w14:textId="77777777" w:rsidR="003F29B4" w:rsidRDefault="003F29B4" w:rsidP="003F29B4">
      <w:pPr>
        <w:rPr>
          <w:rFonts w:cs="Arial"/>
        </w:rPr>
      </w:pPr>
      <w:r>
        <w:rPr>
          <w:rFonts w:cs="Arial"/>
        </w:rPr>
        <w:t>&lt;ESMA_QUESTION_MMFST_19&gt;</w:t>
      </w:r>
    </w:p>
    <w:p w14:paraId="6A3CB0C0" w14:textId="77777777" w:rsidR="003F29B4" w:rsidRDefault="003F29B4" w:rsidP="003F29B4">
      <w:pPr>
        <w:rPr>
          <w:rFonts w:cs="Arial"/>
        </w:rPr>
      </w:pPr>
      <w:permStart w:id="1415662859" w:edGrp="everyone"/>
      <w:r>
        <w:rPr>
          <w:rFonts w:cs="Arial"/>
        </w:rPr>
        <w:t>TYPE YOUR TEXT HERE</w:t>
      </w:r>
    </w:p>
    <w:permEnd w:id="1415662859"/>
    <w:p w14:paraId="6A3CB0C1" w14:textId="77777777" w:rsidR="003F29B4" w:rsidRDefault="003F29B4" w:rsidP="003F29B4">
      <w:pPr>
        <w:rPr>
          <w:rFonts w:cs="Arial"/>
        </w:rPr>
      </w:pPr>
      <w:r>
        <w:rPr>
          <w:rFonts w:cs="Arial"/>
        </w:rPr>
        <w:t>&lt;ESMA_QUESTION_MMFST_19&gt;</w:t>
      </w:r>
    </w:p>
    <w:p w14:paraId="6A3CB0C2" w14:textId="77777777" w:rsidR="003F29B4" w:rsidRDefault="003F29B4" w:rsidP="003F29B4">
      <w:pPr>
        <w:rPr>
          <w:rFonts w:cs="Arial"/>
        </w:rPr>
      </w:pPr>
    </w:p>
    <w:p w14:paraId="6A3CB0C3" w14:textId="77777777" w:rsidR="003F29B4" w:rsidRDefault="003F29B4" w:rsidP="003F29B4">
      <w:pPr>
        <w:pStyle w:val="Questionstyle"/>
        <w:numPr>
          <w:ilvl w:val="0"/>
          <w:numId w:val="39"/>
        </w:numPr>
      </w:pPr>
      <w:r>
        <w:t xml:space="preserve">: </w:t>
      </w:r>
      <w:r w:rsidRPr="009A317F">
        <w:t xml:space="preserve">Do you agree with the proposed approaches: a self-assessment on the maximum size of outflows the fund can face without distorting portfolio allocation; a comparison of stressed outflows with available weekly liquid assets? </w:t>
      </w:r>
    </w:p>
    <w:p w14:paraId="6A3CB0C4" w14:textId="77777777" w:rsidR="003F29B4" w:rsidRDefault="003F29B4" w:rsidP="003F29B4">
      <w:pPr>
        <w:rPr>
          <w:rFonts w:cs="Arial"/>
        </w:rPr>
      </w:pPr>
      <w:r>
        <w:rPr>
          <w:rFonts w:cs="Arial"/>
        </w:rPr>
        <w:t>&lt;ESMA_QUESTION_MMFST_20&gt;</w:t>
      </w:r>
    </w:p>
    <w:p w14:paraId="6A3CB0C5" w14:textId="62F58839" w:rsidR="003F29B4" w:rsidRDefault="00322F07" w:rsidP="003F29B4">
      <w:pPr>
        <w:rPr>
          <w:rFonts w:cs="Arial"/>
        </w:rPr>
      </w:pPr>
      <w:permStart w:id="680806789" w:edGrp="everyone"/>
      <w:r>
        <w:rPr>
          <w:rFonts w:cs="Arial"/>
        </w:rPr>
        <w:t>We believe that both approaches make sense and should be included in the final guidelines.</w:t>
      </w:r>
    </w:p>
    <w:permEnd w:id="680806789"/>
    <w:p w14:paraId="6A3CB0C6" w14:textId="77777777" w:rsidR="003F29B4" w:rsidRDefault="003F29B4" w:rsidP="003F29B4">
      <w:pPr>
        <w:rPr>
          <w:rFonts w:cs="Arial"/>
        </w:rPr>
      </w:pPr>
      <w:r>
        <w:rPr>
          <w:rFonts w:cs="Arial"/>
        </w:rPr>
        <w:t>&lt;ESMA_QUESTION_MMFST_20&gt;</w:t>
      </w:r>
    </w:p>
    <w:p w14:paraId="6A3CB0C7" w14:textId="77777777" w:rsidR="003F29B4" w:rsidRDefault="003F29B4" w:rsidP="003F29B4">
      <w:pPr>
        <w:rPr>
          <w:rFonts w:cs="Arial"/>
        </w:rPr>
      </w:pPr>
    </w:p>
    <w:p w14:paraId="6A3CB0C8" w14:textId="77777777" w:rsidR="003F29B4" w:rsidRDefault="003F29B4" w:rsidP="003F29B4">
      <w:pPr>
        <w:pStyle w:val="Questionstyle"/>
        <w:numPr>
          <w:ilvl w:val="0"/>
          <w:numId w:val="39"/>
        </w:numPr>
      </w:pPr>
      <w:r>
        <w:t xml:space="preserve">: </w:t>
      </w:r>
      <w:r w:rsidRPr="009A317F">
        <w:t xml:space="preserve">Reverse stress test: do you have views on how to assess the capacity to comply with the weekly liquid assets requirements specified in Article 24(1)? </w:t>
      </w:r>
    </w:p>
    <w:p w14:paraId="6A3CB0C9" w14:textId="77777777" w:rsidR="003F29B4" w:rsidRDefault="003F29B4" w:rsidP="003F29B4">
      <w:pPr>
        <w:rPr>
          <w:rFonts w:cs="Arial"/>
        </w:rPr>
      </w:pPr>
      <w:r>
        <w:rPr>
          <w:rFonts w:cs="Arial"/>
        </w:rPr>
        <w:t>&lt;ESMA_QUESTION_MMFST_21&gt;</w:t>
      </w:r>
    </w:p>
    <w:p w14:paraId="1AFFB9C5" w14:textId="0542F53B" w:rsidR="00322F07" w:rsidRDefault="00322F07" w:rsidP="003F29B4">
      <w:permStart w:id="2114020511" w:edGrp="everyone"/>
      <w:r>
        <w:t>Transaction costs depend on the size of the trade and the time available to execute it. In the definitio</w:t>
      </w:r>
      <w:r w:rsidR="00481FC6">
        <w:t>n of the “weekly trad</w:t>
      </w:r>
      <w:r>
        <w:t xml:space="preserve">able amount”, ESMA defines the time parameter (one week), but doesn’t mention a limit on transaction cost. Without a cap on costs, almost any amount can be liquidated. On the other side of the Atlantic, the SEC requires funds to bucket their positions based on how long it would take to liquidate a position </w:t>
      </w:r>
      <w:r>
        <w:rPr>
          <w:i/>
          <w:iCs/>
        </w:rPr>
        <w:t>without significantly changing the market value</w:t>
      </w:r>
      <w:r>
        <w:t xml:space="preserve">. To a minimum, ESMA should also specify that </w:t>
      </w:r>
      <w:r w:rsidR="00481FC6">
        <w:lastRenderedPageBreak/>
        <w:t>liquidating the “weekly trad</w:t>
      </w:r>
      <w:r>
        <w:t xml:space="preserve">able amount” should not have a large impact on the asset’s value. This provision proved to be too vague in the US and different interpretations of what a significant change is make comparison of the reports of different fund quite difficult. Learning from this experience, we think that ESMA should define the limit on transaction costs explicitly for all of the asset groups already defined in the guidelines. </w:t>
      </w:r>
    </w:p>
    <w:p w14:paraId="46492A5D" w14:textId="01EF046E" w:rsidR="00322F07" w:rsidRDefault="00322F07" w:rsidP="003F29B4">
      <w:r>
        <w:t>We strongly agree with ESMA in requiring fund managers to keep the portfolio weights unchanged when determining</w:t>
      </w:r>
      <w:r w:rsidR="00481FC6">
        <w:t xml:space="preserve"> the weekly trad</w:t>
      </w:r>
      <w:r>
        <w:t xml:space="preserve">able amount. Based on our experience with many fund portfolios, however, we suggest to build in some flexibility which allows funds to change the weights by a negligible amount (e.g. 1%). This can prevent a single, small illiquid position become the bottleneck, </w:t>
      </w:r>
      <w:proofErr w:type="gramStart"/>
      <w:r>
        <w:t>which</w:t>
      </w:r>
      <w:proofErr w:type="gramEnd"/>
      <w:r>
        <w:t xml:space="preserve"> often is the case if the weights have to be constant. </w:t>
      </w:r>
    </w:p>
    <w:permEnd w:id="2114020511"/>
    <w:p w14:paraId="6A3CB0CB" w14:textId="5F86827F" w:rsidR="003F29B4" w:rsidRDefault="003F29B4" w:rsidP="003F29B4">
      <w:pPr>
        <w:rPr>
          <w:rFonts w:cs="Arial"/>
        </w:rPr>
      </w:pPr>
      <w:r>
        <w:rPr>
          <w:rFonts w:cs="Arial"/>
        </w:rPr>
        <w:t>&lt;ESMA_QUESTION_MMFST_21&gt;</w:t>
      </w:r>
    </w:p>
    <w:p w14:paraId="6A3CB0CC" w14:textId="77777777" w:rsidR="003F29B4" w:rsidRDefault="003F29B4" w:rsidP="003F29B4">
      <w:pPr>
        <w:rPr>
          <w:rFonts w:cs="Arial"/>
        </w:rPr>
      </w:pPr>
    </w:p>
    <w:p w14:paraId="6A3CB0CD" w14:textId="77777777" w:rsidR="003F29B4" w:rsidRDefault="003F29B4" w:rsidP="003F29B4">
      <w:pPr>
        <w:pStyle w:val="Questionstyle"/>
        <w:numPr>
          <w:ilvl w:val="0"/>
          <w:numId w:val="39"/>
        </w:numPr>
      </w:pPr>
      <w:r>
        <w:t xml:space="preserve">: </w:t>
      </w:r>
      <w:r w:rsidRPr="009A317F">
        <w:t>Do you think there should be differentiated outflows assumptions for retail and institutional investors (e.g. higher outflows from institutional investors).</w:t>
      </w:r>
    </w:p>
    <w:p w14:paraId="6A3CB0CE" w14:textId="77777777" w:rsidR="003F29B4" w:rsidRDefault="003F29B4" w:rsidP="003F29B4">
      <w:pPr>
        <w:rPr>
          <w:rFonts w:cs="Arial"/>
        </w:rPr>
      </w:pPr>
      <w:r>
        <w:rPr>
          <w:rFonts w:cs="Arial"/>
        </w:rPr>
        <w:t>&lt;ESMA_QUESTION_MMFST_22&gt;</w:t>
      </w:r>
    </w:p>
    <w:p w14:paraId="6A3CB0CF" w14:textId="77777777" w:rsidR="003F29B4" w:rsidRDefault="003F29B4" w:rsidP="003F29B4">
      <w:pPr>
        <w:rPr>
          <w:rFonts w:cs="Arial"/>
        </w:rPr>
      </w:pPr>
      <w:permStart w:id="255143645" w:edGrp="everyone"/>
      <w:r>
        <w:rPr>
          <w:rFonts w:cs="Arial"/>
        </w:rPr>
        <w:t>TYPE YOUR TEXT HERE</w:t>
      </w:r>
    </w:p>
    <w:permEnd w:id="255143645"/>
    <w:p w14:paraId="6A3CB0D0" w14:textId="77777777" w:rsidR="003F29B4" w:rsidRDefault="003F29B4" w:rsidP="003F29B4">
      <w:pPr>
        <w:rPr>
          <w:rFonts w:cs="Arial"/>
        </w:rPr>
      </w:pPr>
      <w:r>
        <w:rPr>
          <w:rFonts w:cs="Arial"/>
        </w:rPr>
        <w:t>&lt;ESMA_QUESTION_MMFST_22&gt;</w:t>
      </w:r>
    </w:p>
    <w:p w14:paraId="6A3CB0D1" w14:textId="77777777" w:rsidR="003F29B4" w:rsidRDefault="003F29B4" w:rsidP="003F29B4">
      <w:pPr>
        <w:rPr>
          <w:rFonts w:cs="Arial"/>
        </w:rPr>
      </w:pPr>
    </w:p>
    <w:p w14:paraId="6A3CB0D2" w14:textId="77777777" w:rsidR="003F29B4" w:rsidRDefault="003F29B4" w:rsidP="003F29B4">
      <w:pPr>
        <w:pStyle w:val="Questionstyle"/>
        <w:numPr>
          <w:ilvl w:val="0"/>
          <w:numId w:val="39"/>
        </w:numPr>
      </w:pPr>
      <w:r>
        <w:t xml:space="preserve">: </w:t>
      </w:r>
      <w:r w:rsidRPr="009A317F">
        <w:t>Do you have views on the weights that should be attributed to weekly liquid assets?</w:t>
      </w:r>
    </w:p>
    <w:p w14:paraId="6A3CB0D3" w14:textId="77777777" w:rsidR="003F29B4" w:rsidRDefault="003F29B4" w:rsidP="003F29B4">
      <w:pPr>
        <w:rPr>
          <w:rFonts w:cs="Arial"/>
        </w:rPr>
      </w:pPr>
      <w:r>
        <w:rPr>
          <w:rFonts w:cs="Arial"/>
        </w:rPr>
        <w:t>&lt;ESMA_QUESTION_MMFST_23&gt;</w:t>
      </w:r>
    </w:p>
    <w:p w14:paraId="6A3CB0D4" w14:textId="77777777" w:rsidR="003F29B4" w:rsidRDefault="003F29B4" w:rsidP="003F29B4">
      <w:pPr>
        <w:rPr>
          <w:rFonts w:cs="Arial"/>
        </w:rPr>
      </w:pPr>
      <w:permStart w:id="1539187919" w:edGrp="everyone"/>
      <w:r>
        <w:rPr>
          <w:rFonts w:cs="Arial"/>
        </w:rPr>
        <w:t>TYPE YOUR TEXT HERE</w:t>
      </w:r>
    </w:p>
    <w:permEnd w:id="1539187919"/>
    <w:p w14:paraId="6A3CB0D5" w14:textId="77777777" w:rsidR="003F29B4" w:rsidRDefault="003F29B4" w:rsidP="003F29B4">
      <w:pPr>
        <w:rPr>
          <w:rFonts w:cs="Arial"/>
        </w:rPr>
      </w:pPr>
      <w:r>
        <w:rPr>
          <w:rFonts w:cs="Arial"/>
        </w:rPr>
        <w:t>&lt;ESMA_QUESTION_MMFST_23&gt;</w:t>
      </w:r>
    </w:p>
    <w:p w14:paraId="6A3CB0D6" w14:textId="77777777" w:rsidR="003F29B4" w:rsidRDefault="003F29B4" w:rsidP="003F29B4">
      <w:pPr>
        <w:rPr>
          <w:rFonts w:cs="Arial"/>
        </w:rPr>
      </w:pPr>
    </w:p>
    <w:p w14:paraId="6A3CB0D7" w14:textId="77777777" w:rsidR="003F29B4" w:rsidRDefault="003F29B4" w:rsidP="003F29B4">
      <w:pPr>
        <w:pStyle w:val="Questionstyle"/>
        <w:numPr>
          <w:ilvl w:val="0"/>
          <w:numId w:val="39"/>
        </w:numPr>
      </w:pPr>
      <w:r>
        <w:t xml:space="preserve">: </w:t>
      </w:r>
      <w:r w:rsidRPr="009A317F">
        <w:t>Do you agree with the additional stress test scenario simulating outflows from the two main investors?</w:t>
      </w:r>
    </w:p>
    <w:p w14:paraId="6A3CB0D8" w14:textId="77777777" w:rsidR="003F29B4" w:rsidRDefault="003F29B4" w:rsidP="003F29B4">
      <w:pPr>
        <w:rPr>
          <w:rFonts w:cs="Arial"/>
        </w:rPr>
      </w:pPr>
      <w:r>
        <w:rPr>
          <w:rFonts w:cs="Arial"/>
        </w:rPr>
        <w:t>&lt;ESMA_QUESTION_MMFST_24&gt;</w:t>
      </w:r>
    </w:p>
    <w:p w14:paraId="6A3CB0D9" w14:textId="4989A28A" w:rsidR="003F29B4" w:rsidRDefault="00322F07" w:rsidP="003F29B4">
      <w:pPr>
        <w:rPr>
          <w:rFonts w:cs="Arial"/>
        </w:rPr>
      </w:pPr>
      <w:permStart w:id="1607099267" w:edGrp="everyone"/>
      <w:r>
        <w:rPr>
          <w:rFonts w:cs="Arial"/>
        </w:rPr>
        <w:t>We believe that it is best practice to simulate outflows from the two largest investors and support ESMA in a</w:t>
      </w:r>
      <w:r w:rsidR="00481FC6">
        <w:rPr>
          <w:rFonts w:cs="Arial"/>
        </w:rPr>
        <w:t>dding t</w:t>
      </w:r>
      <w:r>
        <w:rPr>
          <w:rFonts w:cs="Arial"/>
        </w:rPr>
        <w:t xml:space="preserve">his requirement to the guidelines. </w:t>
      </w:r>
    </w:p>
    <w:permEnd w:id="1607099267"/>
    <w:p w14:paraId="6A3CB0DA" w14:textId="77777777" w:rsidR="003F29B4" w:rsidRDefault="003F29B4" w:rsidP="003F29B4">
      <w:pPr>
        <w:rPr>
          <w:rFonts w:cs="Arial"/>
        </w:rPr>
      </w:pPr>
      <w:r>
        <w:rPr>
          <w:rFonts w:cs="Arial"/>
        </w:rPr>
        <w:t>&lt;ESMA_QUESTION_MMFST_24&gt;</w:t>
      </w:r>
    </w:p>
    <w:p w14:paraId="6A3CB0DB" w14:textId="77777777" w:rsidR="003F29B4" w:rsidRDefault="003F29B4" w:rsidP="003F29B4">
      <w:pPr>
        <w:rPr>
          <w:rFonts w:cs="Arial"/>
        </w:rPr>
      </w:pPr>
    </w:p>
    <w:p w14:paraId="6A3CB0DC" w14:textId="77777777" w:rsidR="003F29B4" w:rsidRPr="009A317F" w:rsidRDefault="003F29B4" w:rsidP="003F29B4">
      <w:pPr>
        <w:pStyle w:val="Questionstyle"/>
        <w:numPr>
          <w:ilvl w:val="0"/>
          <w:numId w:val="39"/>
        </w:numPr>
      </w:pPr>
      <w:r>
        <w:t xml:space="preserve">: </w:t>
      </w:r>
      <w:r w:rsidRPr="009A317F">
        <w:t xml:space="preserve">Do you agree that for the first update of the guidelines MMF managers could be asked to combine the impact of the different risk scenarios, including the liquidity shock? </w:t>
      </w:r>
    </w:p>
    <w:p w14:paraId="6A3CB0DD" w14:textId="77777777" w:rsidR="003F29B4" w:rsidRDefault="003F29B4" w:rsidP="003F29B4">
      <w:pPr>
        <w:rPr>
          <w:rFonts w:cs="Arial"/>
        </w:rPr>
      </w:pPr>
      <w:r>
        <w:rPr>
          <w:rFonts w:cs="Arial"/>
        </w:rPr>
        <w:t>&lt;ESMA_QUESTION_MMFST_25&gt;</w:t>
      </w:r>
    </w:p>
    <w:p w14:paraId="6E1CDDED" w14:textId="77777777" w:rsidR="00322F07" w:rsidRDefault="00322F07" w:rsidP="003F29B4">
      <w:permStart w:id="1049238607" w:edGrp="everyone"/>
      <w:r>
        <w:t>W</w:t>
      </w:r>
      <w:r>
        <w:t xml:space="preserve">e think that the redemption and general liquidity stress scenarios should be conducted concurrently, since these events tend to happen at the same time. For example, a fund capable of meeting normal redemptions in a stressed market and stressed redemptions in a normal market could still be in trouble in a real liquidity shock, where liquidity evaporates and redemptions increase simultaneously. </w:t>
      </w:r>
    </w:p>
    <w:permEnd w:id="1049238607"/>
    <w:p w14:paraId="6A3CB0DF" w14:textId="647ACFB2" w:rsidR="003F29B4" w:rsidRPr="007B52B2" w:rsidRDefault="003F29B4" w:rsidP="003F29B4">
      <w:pPr>
        <w:rPr>
          <w:rFonts w:cs="Arial"/>
        </w:rPr>
      </w:pPr>
      <w:r>
        <w:rPr>
          <w:rFonts w:cs="Arial"/>
        </w:rPr>
        <w:t>&lt;ESMA_QUESTION_MMFST_25&gt;</w:t>
      </w:r>
    </w:p>
    <w:p w14:paraId="6A3CB0E0" w14:textId="77777777" w:rsidR="00CC38E9" w:rsidRDefault="00210E59" w:rsidP="00210E59">
      <w:pPr>
        <w:rPr>
          <w:b/>
        </w:rPr>
      </w:pPr>
      <w:r>
        <w:rPr>
          <w:b/>
        </w:rPr>
        <w:t xml:space="preserve"> </w:t>
      </w:r>
    </w:p>
    <w:p w14:paraId="6A3CB0E1" w14:textId="77777777" w:rsidR="00820CBA" w:rsidRPr="00820CBA" w:rsidRDefault="00820CBA" w:rsidP="00820CBA">
      <w:pPr>
        <w:rPr>
          <w:lang w:eastAsia="en-US"/>
        </w:rPr>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B5C41" w14:textId="77777777" w:rsidR="000744C3" w:rsidRDefault="000744C3">
      <w:r>
        <w:separator/>
      </w:r>
    </w:p>
    <w:p w14:paraId="092F1EBB" w14:textId="77777777" w:rsidR="000744C3" w:rsidRDefault="000744C3"/>
  </w:endnote>
  <w:endnote w:type="continuationSeparator" w:id="0">
    <w:p w14:paraId="64F57727" w14:textId="77777777" w:rsidR="000744C3" w:rsidRDefault="000744C3">
      <w:r>
        <w:continuationSeparator/>
      </w:r>
    </w:p>
    <w:p w14:paraId="37E8F6C0" w14:textId="77777777" w:rsidR="000744C3" w:rsidRDefault="000744C3"/>
  </w:endnote>
  <w:endnote w:type="continuationNotice" w:id="1">
    <w:p w14:paraId="10F0E33C" w14:textId="77777777" w:rsidR="000744C3" w:rsidRDefault="0007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4C7D993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81FC6">
            <w:rPr>
              <w:rFonts w:cs="Arial"/>
              <w:noProof/>
              <w:sz w:val="22"/>
              <w:szCs w:val="22"/>
            </w:rPr>
            <w:t>9</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4B2CC" w14:textId="77777777" w:rsidR="000744C3" w:rsidRDefault="000744C3">
      <w:r>
        <w:separator/>
      </w:r>
    </w:p>
    <w:p w14:paraId="466C0577" w14:textId="77777777" w:rsidR="000744C3" w:rsidRDefault="000744C3"/>
  </w:footnote>
  <w:footnote w:type="continuationSeparator" w:id="0">
    <w:p w14:paraId="47B02FB9" w14:textId="77777777" w:rsidR="000744C3" w:rsidRDefault="000744C3">
      <w:r>
        <w:continuationSeparator/>
      </w:r>
    </w:p>
    <w:p w14:paraId="4D2394BD" w14:textId="77777777" w:rsidR="000744C3" w:rsidRDefault="000744C3"/>
  </w:footnote>
  <w:footnote w:type="continuationNotice" w:id="1">
    <w:p w14:paraId="55D33B8D" w14:textId="77777777" w:rsidR="000744C3" w:rsidRDefault="000744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A4F02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43D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1"/>
  </w:num>
  <w:num w:numId="29">
    <w:abstractNumId w:val="5"/>
  </w:num>
  <w:num w:numId="30">
    <w:abstractNumId w:val="2"/>
  </w:num>
  <w:num w:numId="31">
    <w:abstractNumId w:val="23"/>
  </w:num>
  <w:num w:numId="32">
    <w:abstractNumId w:val="22"/>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9"/>
  </w:num>
  <w:num w:numId="4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T9VJMAJa1ZZprLwSbeTr00/Ai5Bjd2UG5zpdvaOmxKpgTELyQAIxJ88SUb0jISV/2qkDxLClVxyOQFDklR2ZQ==" w:salt="38y2Md7YHAsx2tY+pPNfu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2F0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0B6"/>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1FC6"/>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177"/>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29E"/>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AA4"/>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77B6C"/>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5FD"/>
    <w:rsid w:val="00F22D3C"/>
    <w:rsid w:val="00F23D66"/>
    <w:rsid w:val="00F24E6F"/>
    <w:rsid w:val="00F26069"/>
    <w:rsid w:val="00F26B7E"/>
    <w:rsid w:val="00F27D7D"/>
    <w:rsid w:val="00F3002B"/>
    <w:rsid w:val="00F30BC9"/>
    <w:rsid w:val="00F31E57"/>
    <w:rsid w:val="00F32462"/>
    <w:rsid w:val="00F32FF7"/>
    <w:rsid w:val="00F33EDE"/>
    <w:rsid w:val="00F34AE2"/>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50691257">
      <w:bodyDiv w:val="1"/>
      <w:marLeft w:val="0"/>
      <w:marRight w:val="0"/>
      <w:marTop w:val="0"/>
      <w:marBottom w:val="0"/>
      <w:divBdr>
        <w:top w:val="none" w:sz="0" w:space="0" w:color="auto"/>
        <w:left w:val="none" w:sz="0" w:space="0" w:color="auto"/>
        <w:bottom w:val="none" w:sz="0" w:space="0" w:color="auto"/>
        <w:right w:val="none" w:sz="0" w:space="0" w:color="auto"/>
      </w:divBdr>
    </w:div>
    <w:div w:id="1052576234">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7782275">
      <w:bodyDiv w:val="1"/>
      <w:marLeft w:val="0"/>
      <w:marRight w:val="0"/>
      <w:marTop w:val="0"/>
      <w:marBottom w:val="0"/>
      <w:divBdr>
        <w:top w:val="none" w:sz="0" w:space="0" w:color="auto"/>
        <w:left w:val="none" w:sz="0" w:space="0" w:color="auto"/>
        <w:bottom w:val="none" w:sz="0" w:space="0" w:color="auto"/>
        <w:right w:val="none" w:sz="0" w:space="0" w:color="auto"/>
      </w:divBdr>
      <w:divsChild>
        <w:div w:id="409931041">
          <w:marLeft w:val="0"/>
          <w:marRight w:val="0"/>
          <w:marTop w:val="0"/>
          <w:marBottom w:val="0"/>
          <w:divBdr>
            <w:top w:val="none" w:sz="0" w:space="0" w:color="auto"/>
            <w:left w:val="none" w:sz="0" w:space="0" w:color="auto"/>
            <w:bottom w:val="none" w:sz="0" w:space="0" w:color="auto"/>
            <w:right w:val="none" w:sz="0" w:space="0" w:color="auto"/>
          </w:divBdr>
        </w:div>
        <w:div w:id="758327796">
          <w:marLeft w:val="0"/>
          <w:marRight w:val="0"/>
          <w:marTop w:val="0"/>
          <w:marBottom w:val="0"/>
          <w:divBdr>
            <w:top w:val="none" w:sz="0" w:space="0" w:color="auto"/>
            <w:left w:val="none" w:sz="0" w:space="0" w:color="auto"/>
            <w:bottom w:val="none" w:sz="0" w:space="0" w:color="auto"/>
            <w:right w:val="none" w:sz="0" w:space="0" w:color="auto"/>
          </w:divBdr>
        </w:div>
        <w:div w:id="2144539186">
          <w:marLeft w:val="0"/>
          <w:marRight w:val="0"/>
          <w:marTop w:val="0"/>
          <w:marBottom w:val="0"/>
          <w:divBdr>
            <w:top w:val="none" w:sz="0" w:space="0" w:color="auto"/>
            <w:left w:val="none" w:sz="0" w:space="0" w:color="auto"/>
            <w:bottom w:val="none" w:sz="0" w:space="0" w:color="auto"/>
            <w:right w:val="none" w:sz="0" w:space="0" w:color="auto"/>
          </w:divBdr>
        </w:div>
        <w:div w:id="545069857">
          <w:marLeft w:val="0"/>
          <w:marRight w:val="0"/>
          <w:marTop w:val="0"/>
          <w:marBottom w:val="0"/>
          <w:divBdr>
            <w:top w:val="none" w:sz="0" w:space="0" w:color="auto"/>
            <w:left w:val="none" w:sz="0" w:space="0" w:color="auto"/>
            <w:bottom w:val="none" w:sz="0" w:space="0" w:color="auto"/>
            <w:right w:val="none" w:sz="0" w:space="0" w:color="auto"/>
          </w:divBdr>
        </w:div>
        <w:div w:id="1677882324">
          <w:marLeft w:val="0"/>
          <w:marRight w:val="0"/>
          <w:marTop w:val="0"/>
          <w:marBottom w:val="0"/>
          <w:divBdr>
            <w:top w:val="none" w:sz="0" w:space="0" w:color="auto"/>
            <w:left w:val="none" w:sz="0" w:space="0" w:color="auto"/>
            <w:bottom w:val="none" w:sz="0" w:space="0" w:color="auto"/>
            <w:right w:val="none" w:sz="0" w:space="0" w:color="auto"/>
          </w:divBdr>
        </w:div>
        <w:div w:id="855341818">
          <w:marLeft w:val="0"/>
          <w:marRight w:val="0"/>
          <w:marTop w:val="0"/>
          <w:marBottom w:val="0"/>
          <w:divBdr>
            <w:top w:val="none" w:sz="0" w:space="0" w:color="auto"/>
            <w:left w:val="none" w:sz="0" w:space="0" w:color="auto"/>
            <w:bottom w:val="none" w:sz="0" w:space="0" w:color="auto"/>
            <w:right w:val="none" w:sz="0" w:space="0" w:color="auto"/>
          </w:divBdr>
        </w:div>
        <w:div w:id="1813402748">
          <w:marLeft w:val="0"/>
          <w:marRight w:val="0"/>
          <w:marTop w:val="0"/>
          <w:marBottom w:val="0"/>
          <w:divBdr>
            <w:top w:val="none" w:sz="0" w:space="0" w:color="auto"/>
            <w:left w:val="none" w:sz="0" w:space="0" w:color="auto"/>
            <w:bottom w:val="none" w:sz="0" w:space="0" w:color="auto"/>
            <w:right w:val="none" w:sz="0" w:space="0" w:color="auto"/>
          </w:divBdr>
        </w:div>
        <w:div w:id="710500017">
          <w:marLeft w:val="0"/>
          <w:marRight w:val="0"/>
          <w:marTop w:val="0"/>
          <w:marBottom w:val="0"/>
          <w:divBdr>
            <w:top w:val="none" w:sz="0" w:space="0" w:color="auto"/>
            <w:left w:val="none" w:sz="0" w:space="0" w:color="auto"/>
            <w:bottom w:val="none" w:sz="0" w:space="0" w:color="auto"/>
            <w:right w:val="none" w:sz="0" w:space="0" w:color="auto"/>
          </w:divBdr>
        </w:div>
        <w:div w:id="1357077887">
          <w:marLeft w:val="0"/>
          <w:marRight w:val="0"/>
          <w:marTop w:val="0"/>
          <w:marBottom w:val="0"/>
          <w:divBdr>
            <w:top w:val="none" w:sz="0" w:space="0" w:color="auto"/>
            <w:left w:val="none" w:sz="0" w:space="0" w:color="auto"/>
            <w:bottom w:val="none" w:sz="0" w:space="0" w:color="auto"/>
            <w:right w:val="none" w:sz="0" w:space="0" w:color="auto"/>
          </w:divBdr>
        </w:div>
        <w:div w:id="79182973">
          <w:marLeft w:val="0"/>
          <w:marRight w:val="0"/>
          <w:marTop w:val="0"/>
          <w:marBottom w:val="0"/>
          <w:divBdr>
            <w:top w:val="none" w:sz="0" w:space="0" w:color="auto"/>
            <w:left w:val="none" w:sz="0" w:space="0" w:color="auto"/>
            <w:bottom w:val="none" w:sz="0" w:space="0" w:color="auto"/>
            <w:right w:val="none" w:sz="0" w:space="0" w:color="auto"/>
          </w:divBdr>
        </w:div>
        <w:div w:id="684861888">
          <w:marLeft w:val="0"/>
          <w:marRight w:val="0"/>
          <w:marTop w:val="0"/>
          <w:marBottom w:val="0"/>
          <w:divBdr>
            <w:top w:val="none" w:sz="0" w:space="0" w:color="auto"/>
            <w:left w:val="none" w:sz="0" w:space="0" w:color="auto"/>
            <w:bottom w:val="none" w:sz="0" w:space="0" w:color="auto"/>
            <w:right w:val="none" w:sz="0" w:space="0" w:color="auto"/>
          </w:divBdr>
        </w:div>
        <w:div w:id="1038552562">
          <w:marLeft w:val="0"/>
          <w:marRight w:val="0"/>
          <w:marTop w:val="0"/>
          <w:marBottom w:val="0"/>
          <w:divBdr>
            <w:top w:val="none" w:sz="0" w:space="0" w:color="auto"/>
            <w:left w:val="none" w:sz="0" w:space="0" w:color="auto"/>
            <w:bottom w:val="none" w:sz="0" w:space="0" w:color="auto"/>
            <w:right w:val="none" w:sz="0" w:space="0" w:color="auto"/>
          </w:divBdr>
        </w:div>
        <w:div w:id="464390493">
          <w:marLeft w:val="0"/>
          <w:marRight w:val="0"/>
          <w:marTop w:val="0"/>
          <w:marBottom w:val="0"/>
          <w:divBdr>
            <w:top w:val="none" w:sz="0" w:space="0" w:color="auto"/>
            <w:left w:val="none" w:sz="0" w:space="0" w:color="auto"/>
            <w:bottom w:val="none" w:sz="0" w:space="0" w:color="auto"/>
            <w:right w:val="none" w:sz="0" w:space="0" w:color="auto"/>
          </w:divBdr>
        </w:div>
        <w:div w:id="1272981046">
          <w:marLeft w:val="0"/>
          <w:marRight w:val="0"/>
          <w:marTop w:val="0"/>
          <w:marBottom w:val="0"/>
          <w:divBdr>
            <w:top w:val="none" w:sz="0" w:space="0" w:color="auto"/>
            <w:left w:val="none" w:sz="0" w:space="0" w:color="auto"/>
            <w:bottom w:val="none" w:sz="0" w:space="0" w:color="auto"/>
            <w:right w:val="none" w:sz="0" w:space="0" w:color="auto"/>
          </w:divBdr>
        </w:div>
        <w:div w:id="93135108">
          <w:marLeft w:val="0"/>
          <w:marRight w:val="0"/>
          <w:marTop w:val="0"/>
          <w:marBottom w:val="0"/>
          <w:divBdr>
            <w:top w:val="none" w:sz="0" w:space="0" w:color="auto"/>
            <w:left w:val="none" w:sz="0" w:space="0" w:color="auto"/>
            <w:bottom w:val="none" w:sz="0" w:space="0" w:color="auto"/>
            <w:right w:val="none" w:sz="0" w:space="0" w:color="auto"/>
          </w:divBdr>
        </w:div>
        <w:div w:id="817960815">
          <w:marLeft w:val="0"/>
          <w:marRight w:val="0"/>
          <w:marTop w:val="0"/>
          <w:marBottom w:val="0"/>
          <w:divBdr>
            <w:top w:val="none" w:sz="0" w:space="0" w:color="auto"/>
            <w:left w:val="none" w:sz="0" w:space="0" w:color="auto"/>
            <w:bottom w:val="none" w:sz="0" w:space="0" w:color="auto"/>
            <w:right w:val="none" w:sz="0" w:space="0" w:color="auto"/>
          </w:divBdr>
        </w:div>
        <w:div w:id="442464158">
          <w:marLeft w:val="0"/>
          <w:marRight w:val="0"/>
          <w:marTop w:val="0"/>
          <w:marBottom w:val="0"/>
          <w:divBdr>
            <w:top w:val="none" w:sz="0" w:space="0" w:color="auto"/>
            <w:left w:val="none" w:sz="0" w:space="0" w:color="auto"/>
            <w:bottom w:val="none" w:sz="0" w:space="0" w:color="auto"/>
            <w:right w:val="none" w:sz="0" w:space="0" w:color="auto"/>
          </w:divBdr>
        </w:div>
        <w:div w:id="577325209">
          <w:marLeft w:val="0"/>
          <w:marRight w:val="0"/>
          <w:marTop w:val="0"/>
          <w:marBottom w:val="0"/>
          <w:divBdr>
            <w:top w:val="none" w:sz="0" w:space="0" w:color="auto"/>
            <w:left w:val="none" w:sz="0" w:space="0" w:color="auto"/>
            <w:bottom w:val="none" w:sz="0" w:space="0" w:color="auto"/>
            <w:right w:val="none" w:sz="0" w:space="0" w:color="auto"/>
          </w:divBdr>
        </w:div>
        <w:div w:id="1022707976">
          <w:marLeft w:val="0"/>
          <w:marRight w:val="0"/>
          <w:marTop w:val="0"/>
          <w:marBottom w:val="0"/>
          <w:divBdr>
            <w:top w:val="none" w:sz="0" w:space="0" w:color="auto"/>
            <w:left w:val="none" w:sz="0" w:space="0" w:color="auto"/>
            <w:bottom w:val="none" w:sz="0" w:space="0" w:color="auto"/>
            <w:right w:val="none" w:sz="0" w:space="0" w:color="auto"/>
          </w:divBdr>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1152569">
      <w:bodyDiv w:val="1"/>
      <w:marLeft w:val="0"/>
      <w:marRight w:val="0"/>
      <w:marTop w:val="0"/>
      <w:marBottom w:val="0"/>
      <w:divBdr>
        <w:top w:val="none" w:sz="0" w:space="0" w:color="auto"/>
        <w:left w:val="none" w:sz="0" w:space="0" w:color="auto"/>
        <w:bottom w:val="none" w:sz="0" w:space="0" w:color="auto"/>
        <w:right w:val="none" w:sz="0" w:space="0" w:color="auto"/>
      </w:divBdr>
      <w:divsChild>
        <w:div w:id="1723675862">
          <w:marLeft w:val="0"/>
          <w:marRight w:val="0"/>
          <w:marTop w:val="0"/>
          <w:marBottom w:val="0"/>
          <w:divBdr>
            <w:top w:val="none" w:sz="0" w:space="0" w:color="auto"/>
            <w:left w:val="none" w:sz="0" w:space="0" w:color="auto"/>
            <w:bottom w:val="none" w:sz="0" w:space="0" w:color="auto"/>
            <w:right w:val="none" w:sz="0" w:space="0" w:color="auto"/>
          </w:divBdr>
        </w:div>
        <w:div w:id="430201845">
          <w:marLeft w:val="0"/>
          <w:marRight w:val="0"/>
          <w:marTop w:val="0"/>
          <w:marBottom w:val="0"/>
          <w:divBdr>
            <w:top w:val="none" w:sz="0" w:space="0" w:color="auto"/>
            <w:left w:val="none" w:sz="0" w:space="0" w:color="auto"/>
            <w:bottom w:val="none" w:sz="0" w:space="0" w:color="auto"/>
            <w:right w:val="none" w:sz="0" w:space="0" w:color="auto"/>
          </w:divBdr>
        </w:div>
        <w:div w:id="2039425433">
          <w:marLeft w:val="0"/>
          <w:marRight w:val="0"/>
          <w:marTop w:val="0"/>
          <w:marBottom w:val="0"/>
          <w:divBdr>
            <w:top w:val="none" w:sz="0" w:space="0" w:color="auto"/>
            <w:left w:val="none" w:sz="0" w:space="0" w:color="auto"/>
            <w:bottom w:val="none" w:sz="0" w:space="0" w:color="auto"/>
            <w:right w:val="none" w:sz="0" w:space="0" w:color="auto"/>
          </w:divBdr>
        </w:div>
        <w:div w:id="1667319315">
          <w:marLeft w:val="0"/>
          <w:marRight w:val="0"/>
          <w:marTop w:val="0"/>
          <w:marBottom w:val="0"/>
          <w:divBdr>
            <w:top w:val="none" w:sz="0" w:space="0" w:color="auto"/>
            <w:left w:val="none" w:sz="0" w:space="0" w:color="auto"/>
            <w:bottom w:val="none" w:sz="0" w:space="0" w:color="auto"/>
            <w:right w:val="none" w:sz="0" w:space="0" w:color="auto"/>
          </w:divBdr>
        </w:div>
        <w:div w:id="1917207245">
          <w:marLeft w:val="0"/>
          <w:marRight w:val="0"/>
          <w:marTop w:val="0"/>
          <w:marBottom w:val="0"/>
          <w:divBdr>
            <w:top w:val="none" w:sz="0" w:space="0" w:color="auto"/>
            <w:left w:val="none" w:sz="0" w:space="0" w:color="auto"/>
            <w:bottom w:val="none" w:sz="0" w:space="0" w:color="auto"/>
            <w:right w:val="none" w:sz="0" w:space="0" w:color="auto"/>
          </w:divBdr>
        </w:div>
        <w:div w:id="1468280793">
          <w:marLeft w:val="0"/>
          <w:marRight w:val="0"/>
          <w:marTop w:val="0"/>
          <w:marBottom w:val="0"/>
          <w:divBdr>
            <w:top w:val="none" w:sz="0" w:space="0" w:color="auto"/>
            <w:left w:val="none" w:sz="0" w:space="0" w:color="auto"/>
            <w:bottom w:val="none" w:sz="0" w:space="0" w:color="auto"/>
            <w:right w:val="none" w:sz="0" w:space="0" w:color="auto"/>
          </w:divBdr>
        </w:div>
        <w:div w:id="708451969">
          <w:marLeft w:val="0"/>
          <w:marRight w:val="0"/>
          <w:marTop w:val="0"/>
          <w:marBottom w:val="0"/>
          <w:divBdr>
            <w:top w:val="none" w:sz="0" w:space="0" w:color="auto"/>
            <w:left w:val="none" w:sz="0" w:space="0" w:color="auto"/>
            <w:bottom w:val="none" w:sz="0" w:space="0" w:color="auto"/>
            <w:right w:val="none" w:sz="0" w:space="0" w:color="auto"/>
          </w:divBdr>
        </w:div>
        <w:div w:id="1397238324">
          <w:marLeft w:val="0"/>
          <w:marRight w:val="0"/>
          <w:marTop w:val="0"/>
          <w:marBottom w:val="0"/>
          <w:divBdr>
            <w:top w:val="none" w:sz="0" w:space="0" w:color="auto"/>
            <w:left w:val="none" w:sz="0" w:space="0" w:color="auto"/>
            <w:bottom w:val="none" w:sz="0" w:space="0" w:color="auto"/>
            <w:right w:val="none" w:sz="0" w:space="0" w:color="auto"/>
          </w:divBdr>
        </w:div>
        <w:div w:id="402458563">
          <w:marLeft w:val="0"/>
          <w:marRight w:val="0"/>
          <w:marTop w:val="0"/>
          <w:marBottom w:val="0"/>
          <w:divBdr>
            <w:top w:val="none" w:sz="0" w:space="0" w:color="auto"/>
            <w:left w:val="none" w:sz="0" w:space="0" w:color="auto"/>
            <w:bottom w:val="none" w:sz="0" w:space="0" w:color="auto"/>
            <w:right w:val="none" w:sz="0" w:space="0" w:color="auto"/>
          </w:divBdr>
        </w:div>
        <w:div w:id="1294091316">
          <w:marLeft w:val="0"/>
          <w:marRight w:val="0"/>
          <w:marTop w:val="0"/>
          <w:marBottom w:val="0"/>
          <w:divBdr>
            <w:top w:val="none" w:sz="0" w:space="0" w:color="auto"/>
            <w:left w:val="none" w:sz="0" w:space="0" w:color="auto"/>
            <w:bottom w:val="none" w:sz="0" w:space="0" w:color="auto"/>
            <w:right w:val="none" w:sz="0" w:space="0" w:color="auto"/>
          </w:divBdr>
        </w:div>
        <w:div w:id="703404147">
          <w:marLeft w:val="0"/>
          <w:marRight w:val="0"/>
          <w:marTop w:val="0"/>
          <w:marBottom w:val="0"/>
          <w:divBdr>
            <w:top w:val="none" w:sz="0" w:space="0" w:color="auto"/>
            <w:left w:val="none" w:sz="0" w:space="0" w:color="auto"/>
            <w:bottom w:val="none" w:sz="0" w:space="0" w:color="auto"/>
            <w:right w:val="none" w:sz="0" w:space="0" w:color="auto"/>
          </w:divBdr>
        </w:div>
        <w:div w:id="362511735">
          <w:marLeft w:val="0"/>
          <w:marRight w:val="0"/>
          <w:marTop w:val="0"/>
          <w:marBottom w:val="0"/>
          <w:divBdr>
            <w:top w:val="none" w:sz="0" w:space="0" w:color="auto"/>
            <w:left w:val="none" w:sz="0" w:space="0" w:color="auto"/>
            <w:bottom w:val="none" w:sz="0" w:space="0" w:color="auto"/>
            <w:right w:val="none" w:sz="0" w:space="0" w:color="auto"/>
          </w:divBdr>
        </w:div>
        <w:div w:id="1942685129">
          <w:marLeft w:val="0"/>
          <w:marRight w:val="0"/>
          <w:marTop w:val="0"/>
          <w:marBottom w:val="0"/>
          <w:divBdr>
            <w:top w:val="none" w:sz="0" w:space="0" w:color="auto"/>
            <w:left w:val="none" w:sz="0" w:space="0" w:color="auto"/>
            <w:bottom w:val="none" w:sz="0" w:space="0" w:color="auto"/>
            <w:right w:val="none" w:sz="0" w:space="0" w:color="auto"/>
          </w:divBdr>
        </w:div>
        <w:div w:id="2020421487">
          <w:marLeft w:val="0"/>
          <w:marRight w:val="0"/>
          <w:marTop w:val="0"/>
          <w:marBottom w:val="0"/>
          <w:divBdr>
            <w:top w:val="none" w:sz="0" w:space="0" w:color="auto"/>
            <w:left w:val="none" w:sz="0" w:space="0" w:color="auto"/>
            <w:bottom w:val="none" w:sz="0" w:space="0" w:color="auto"/>
            <w:right w:val="none" w:sz="0" w:space="0" w:color="auto"/>
          </w:divBdr>
        </w:div>
        <w:div w:id="1215580448">
          <w:marLeft w:val="0"/>
          <w:marRight w:val="0"/>
          <w:marTop w:val="0"/>
          <w:marBottom w:val="0"/>
          <w:divBdr>
            <w:top w:val="none" w:sz="0" w:space="0" w:color="auto"/>
            <w:left w:val="none" w:sz="0" w:space="0" w:color="auto"/>
            <w:bottom w:val="none" w:sz="0" w:space="0" w:color="auto"/>
            <w:right w:val="none" w:sz="0" w:space="0" w:color="auto"/>
          </w:divBdr>
        </w:div>
        <w:div w:id="1687175621">
          <w:marLeft w:val="0"/>
          <w:marRight w:val="0"/>
          <w:marTop w:val="0"/>
          <w:marBottom w:val="0"/>
          <w:divBdr>
            <w:top w:val="none" w:sz="0" w:space="0" w:color="auto"/>
            <w:left w:val="none" w:sz="0" w:space="0" w:color="auto"/>
            <w:bottom w:val="none" w:sz="0" w:space="0" w:color="auto"/>
            <w:right w:val="none" w:sz="0" w:space="0" w:color="auto"/>
          </w:divBdr>
        </w:div>
        <w:div w:id="1093355876">
          <w:marLeft w:val="0"/>
          <w:marRight w:val="0"/>
          <w:marTop w:val="0"/>
          <w:marBottom w:val="0"/>
          <w:divBdr>
            <w:top w:val="none" w:sz="0" w:space="0" w:color="auto"/>
            <w:left w:val="none" w:sz="0" w:space="0" w:color="auto"/>
            <w:bottom w:val="none" w:sz="0" w:space="0" w:color="auto"/>
            <w:right w:val="none" w:sz="0" w:space="0" w:color="auto"/>
          </w:divBdr>
        </w:div>
        <w:div w:id="640887032">
          <w:marLeft w:val="0"/>
          <w:marRight w:val="0"/>
          <w:marTop w:val="0"/>
          <w:marBottom w:val="0"/>
          <w:divBdr>
            <w:top w:val="none" w:sz="0" w:space="0" w:color="auto"/>
            <w:left w:val="none" w:sz="0" w:space="0" w:color="auto"/>
            <w:bottom w:val="none" w:sz="0" w:space="0" w:color="auto"/>
            <w:right w:val="none" w:sz="0" w:space="0" w:color="auto"/>
          </w:divBdr>
        </w:div>
        <w:div w:id="1280262500">
          <w:marLeft w:val="0"/>
          <w:marRight w:val="0"/>
          <w:marTop w:val="0"/>
          <w:marBottom w:val="0"/>
          <w:divBdr>
            <w:top w:val="none" w:sz="0" w:space="0" w:color="auto"/>
            <w:left w:val="none" w:sz="0" w:space="0" w:color="auto"/>
            <w:bottom w:val="none" w:sz="0" w:space="0" w:color="auto"/>
            <w:right w:val="none" w:sz="0" w:space="0" w:color="auto"/>
          </w:divBdr>
        </w:div>
        <w:div w:id="976911730">
          <w:marLeft w:val="0"/>
          <w:marRight w:val="0"/>
          <w:marTop w:val="0"/>
          <w:marBottom w:val="0"/>
          <w:divBdr>
            <w:top w:val="none" w:sz="0" w:space="0" w:color="auto"/>
            <w:left w:val="none" w:sz="0" w:space="0" w:color="auto"/>
            <w:bottom w:val="none" w:sz="0" w:space="0" w:color="auto"/>
            <w:right w:val="none" w:sz="0" w:space="0" w:color="auto"/>
          </w:divBdr>
        </w:div>
        <w:div w:id="838154036">
          <w:marLeft w:val="0"/>
          <w:marRight w:val="0"/>
          <w:marTop w:val="0"/>
          <w:marBottom w:val="0"/>
          <w:divBdr>
            <w:top w:val="none" w:sz="0" w:space="0" w:color="auto"/>
            <w:left w:val="none" w:sz="0" w:space="0" w:color="auto"/>
            <w:bottom w:val="none" w:sz="0" w:space="0" w:color="auto"/>
            <w:right w:val="none" w:sz="0" w:space="0" w:color="auto"/>
          </w:divBdr>
        </w:div>
        <w:div w:id="1327855765">
          <w:marLeft w:val="0"/>
          <w:marRight w:val="0"/>
          <w:marTop w:val="0"/>
          <w:marBottom w:val="0"/>
          <w:divBdr>
            <w:top w:val="none" w:sz="0" w:space="0" w:color="auto"/>
            <w:left w:val="none" w:sz="0" w:space="0" w:color="auto"/>
            <w:bottom w:val="none" w:sz="0" w:space="0" w:color="auto"/>
            <w:right w:val="none" w:sz="0" w:space="0" w:color="auto"/>
          </w:divBdr>
        </w:div>
        <w:div w:id="103578707">
          <w:marLeft w:val="0"/>
          <w:marRight w:val="0"/>
          <w:marTop w:val="0"/>
          <w:marBottom w:val="0"/>
          <w:divBdr>
            <w:top w:val="none" w:sz="0" w:space="0" w:color="auto"/>
            <w:left w:val="none" w:sz="0" w:space="0" w:color="auto"/>
            <w:bottom w:val="none" w:sz="0" w:space="0" w:color="auto"/>
            <w:right w:val="none" w:sz="0" w:space="0" w:color="auto"/>
          </w:divBdr>
        </w:div>
        <w:div w:id="754088666">
          <w:marLeft w:val="0"/>
          <w:marRight w:val="0"/>
          <w:marTop w:val="0"/>
          <w:marBottom w:val="0"/>
          <w:divBdr>
            <w:top w:val="none" w:sz="0" w:space="0" w:color="auto"/>
            <w:left w:val="none" w:sz="0" w:space="0" w:color="auto"/>
            <w:bottom w:val="none" w:sz="0" w:space="0" w:color="auto"/>
            <w:right w:val="none" w:sz="0" w:space="0" w:color="auto"/>
          </w:divBdr>
        </w:div>
        <w:div w:id="994843924">
          <w:marLeft w:val="0"/>
          <w:marRight w:val="0"/>
          <w:marTop w:val="0"/>
          <w:marBottom w:val="0"/>
          <w:divBdr>
            <w:top w:val="none" w:sz="0" w:space="0" w:color="auto"/>
            <w:left w:val="none" w:sz="0" w:space="0" w:color="auto"/>
            <w:bottom w:val="none" w:sz="0" w:space="0" w:color="auto"/>
            <w:right w:val="none" w:sz="0" w:space="0" w:color="auto"/>
          </w:divBdr>
        </w:div>
        <w:div w:id="109318907">
          <w:marLeft w:val="0"/>
          <w:marRight w:val="0"/>
          <w:marTop w:val="0"/>
          <w:marBottom w:val="0"/>
          <w:divBdr>
            <w:top w:val="none" w:sz="0" w:space="0" w:color="auto"/>
            <w:left w:val="none" w:sz="0" w:space="0" w:color="auto"/>
            <w:bottom w:val="none" w:sz="0" w:space="0" w:color="auto"/>
            <w:right w:val="none" w:sz="0" w:space="0" w:color="auto"/>
          </w:divBdr>
        </w:div>
        <w:div w:id="1054816404">
          <w:marLeft w:val="0"/>
          <w:marRight w:val="0"/>
          <w:marTop w:val="0"/>
          <w:marBottom w:val="0"/>
          <w:divBdr>
            <w:top w:val="none" w:sz="0" w:space="0" w:color="auto"/>
            <w:left w:val="none" w:sz="0" w:space="0" w:color="auto"/>
            <w:bottom w:val="none" w:sz="0" w:space="0" w:color="auto"/>
            <w:right w:val="none" w:sz="0" w:space="0" w:color="auto"/>
          </w:divBdr>
        </w:div>
        <w:div w:id="593706314">
          <w:marLeft w:val="0"/>
          <w:marRight w:val="0"/>
          <w:marTop w:val="0"/>
          <w:marBottom w:val="0"/>
          <w:divBdr>
            <w:top w:val="none" w:sz="0" w:space="0" w:color="auto"/>
            <w:left w:val="none" w:sz="0" w:space="0" w:color="auto"/>
            <w:bottom w:val="none" w:sz="0" w:space="0" w:color="auto"/>
            <w:right w:val="none" w:sz="0" w:space="0" w:color="auto"/>
          </w:divBdr>
        </w:div>
        <w:div w:id="1574387979">
          <w:marLeft w:val="0"/>
          <w:marRight w:val="0"/>
          <w:marTop w:val="0"/>
          <w:marBottom w:val="0"/>
          <w:divBdr>
            <w:top w:val="none" w:sz="0" w:space="0" w:color="auto"/>
            <w:left w:val="none" w:sz="0" w:space="0" w:color="auto"/>
            <w:bottom w:val="none" w:sz="0" w:space="0" w:color="auto"/>
            <w:right w:val="none" w:sz="0" w:space="0" w:color="auto"/>
          </w:divBdr>
        </w:div>
        <w:div w:id="1376857538">
          <w:marLeft w:val="0"/>
          <w:marRight w:val="0"/>
          <w:marTop w:val="0"/>
          <w:marBottom w:val="0"/>
          <w:divBdr>
            <w:top w:val="none" w:sz="0" w:space="0" w:color="auto"/>
            <w:left w:val="none" w:sz="0" w:space="0" w:color="auto"/>
            <w:bottom w:val="none" w:sz="0" w:space="0" w:color="auto"/>
            <w:right w:val="none" w:sz="0" w:space="0" w:color="auto"/>
          </w:divBdr>
        </w:div>
        <w:div w:id="201013976">
          <w:marLeft w:val="0"/>
          <w:marRight w:val="0"/>
          <w:marTop w:val="0"/>
          <w:marBottom w:val="0"/>
          <w:divBdr>
            <w:top w:val="none" w:sz="0" w:space="0" w:color="auto"/>
            <w:left w:val="none" w:sz="0" w:space="0" w:color="auto"/>
            <w:bottom w:val="none" w:sz="0" w:space="0" w:color="auto"/>
            <w:right w:val="none" w:sz="0" w:space="0" w:color="auto"/>
          </w:divBdr>
        </w:div>
        <w:div w:id="409470003">
          <w:marLeft w:val="0"/>
          <w:marRight w:val="0"/>
          <w:marTop w:val="0"/>
          <w:marBottom w:val="0"/>
          <w:divBdr>
            <w:top w:val="none" w:sz="0" w:space="0" w:color="auto"/>
            <w:left w:val="none" w:sz="0" w:space="0" w:color="auto"/>
            <w:bottom w:val="none" w:sz="0" w:space="0" w:color="auto"/>
            <w:right w:val="none" w:sz="0" w:space="0" w:color="auto"/>
          </w:divBdr>
        </w:div>
        <w:div w:id="510142903">
          <w:marLeft w:val="0"/>
          <w:marRight w:val="0"/>
          <w:marTop w:val="0"/>
          <w:marBottom w:val="0"/>
          <w:divBdr>
            <w:top w:val="none" w:sz="0" w:space="0" w:color="auto"/>
            <w:left w:val="none" w:sz="0" w:space="0" w:color="auto"/>
            <w:bottom w:val="none" w:sz="0" w:space="0" w:color="auto"/>
            <w:right w:val="none" w:sz="0" w:space="0" w:color="auto"/>
          </w:divBdr>
        </w:div>
        <w:div w:id="1520269521">
          <w:marLeft w:val="0"/>
          <w:marRight w:val="0"/>
          <w:marTop w:val="0"/>
          <w:marBottom w:val="0"/>
          <w:divBdr>
            <w:top w:val="none" w:sz="0" w:space="0" w:color="auto"/>
            <w:left w:val="none" w:sz="0" w:space="0" w:color="auto"/>
            <w:bottom w:val="none" w:sz="0" w:space="0" w:color="auto"/>
            <w:right w:val="none" w:sz="0" w:space="0" w:color="auto"/>
          </w:divBdr>
        </w:div>
        <w:div w:id="550576918">
          <w:marLeft w:val="0"/>
          <w:marRight w:val="0"/>
          <w:marTop w:val="0"/>
          <w:marBottom w:val="0"/>
          <w:divBdr>
            <w:top w:val="none" w:sz="0" w:space="0" w:color="auto"/>
            <w:left w:val="none" w:sz="0" w:space="0" w:color="auto"/>
            <w:bottom w:val="none" w:sz="0" w:space="0" w:color="auto"/>
            <w:right w:val="none" w:sz="0" w:space="0" w:color="auto"/>
          </w:divBdr>
        </w:div>
        <w:div w:id="391151088">
          <w:marLeft w:val="0"/>
          <w:marRight w:val="0"/>
          <w:marTop w:val="0"/>
          <w:marBottom w:val="0"/>
          <w:divBdr>
            <w:top w:val="none" w:sz="0" w:space="0" w:color="auto"/>
            <w:left w:val="none" w:sz="0" w:space="0" w:color="auto"/>
            <w:bottom w:val="none" w:sz="0" w:space="0" w:color="auto"/>
            <w:right w:val="none" w:sz="0" w:space="0" w:color="auto"/>
          </w:divBdr>
        </w:div>
        <w:div w:id="10693194">
          <w:marLeft w:val="0"/>
          <w:marRight w:val="0"/>
          <w:marTop w:val="0"/>
          <w:marBottom w:val="0"/>
          <w:divBdr>
            <w:top w:val="none" w:sz="0" w:space="0" w:color="auto"/>
            <w:left w:val="none" w:sz="0" w:space="0" w:color="auto"/>
            <w:bottom w:val="none" w:sz="0" w:space="0" w:color="auto"/>
            <w:right w:val="none" w:sz="0" w:space="0" w:color="auto"/>
          </w:divBdr>
        </w:div>
        <w:div w:id="1707943000">
          <w:marLeft w:val="0"/>
          <w:marRight w:val="0"/>
          <w:marTop w:val="0"/>
          <w:marBottom w:val="0"/>
          <w:divBdr>
            <w:top w:val="none" w:sz="0" w:space="0" w:color="auto"/>
            <w:left w:val="none" w:sz="0" w:space="0" w:color="auto"/>
            <w:bottom w:val="none" w:sz="0" w:space="0" w:color="auto"/>
            <w:right w:val="none" w:sz="0" w:space="0" w:color="auto"/>
          </w:divBdr>
        </w:div>
        <w:div w:id="1273787461">
          <w:marLeft w:val="0"/>
          <w:marRight w:val="0"/>
          <w:marTop w:val="0"/>
          <w:marBottom w:val="0"/>
          <w:divBdr>
            <w:top w:val="none" w:sz="0" w:space="0" w:color="auto"/>
            <w:left w:val="none" w:sz="0" w:space="0" w:color="auto"/>
            <w:bottom w:val="none" w:sz="0" w:space="0" w:color="auto"/>
            <w:right w:val="none" w:sz="0" w:space="0" w:color="auto"/>
          </w:divBdr>
        </w:div>
        <w:div w:id="472529355">
          <w:marLeft w:val="0"/>
          <w:marRight w:val="0"/>
          <w:marTop w:val="0"/>
          <w:marBottom w:val="0"/>
          <w:divBdr>
            <w:top w:val="none" w:sz="0" w:space="0" w:color="auto"/>
            <w:left w:val="none" w:sz="0" w:space="0" w:color="auto"/>
            <w:bottom w:val="none" w:sz="0" w:space="0" w:color="auto"/>
            <w:right w:val="none" w:sz="0" w:space="0" w:color="auto"/>
          </w:divBdr>
        </w:div>
        <w:div w:id="759519919">
          <w:marLeft w:val="0"/>
          <w:marRight w:val="0"/>
          <w:marTop w:val="0"/>
          <w:marBottom w:val="0"/>
          <w:divBdr>
            <w:top w:val="none" w:sz="0" w:space="0" w:color="auto"/>
            <w:left w:val="none" w:sz="0" w:space="0" w:color="auto"/>
            <w:bottom w:val="none" w:sz="0" w:space="0" w:color="auto"/>
            <w:right w:val="none" w:sz="0" w:space="0" w:color="auto"/>
          </w:divBdr>
        </w:div>
        <w:div w:id="120196601">
          <w:marLeft w:val="0"/>
          <w:marRight w:val="0"/>
          <w:marTop w:val="0"/>
          <w:marBottom w:val="0"/>
          <w:divBdr>
            <w:top w:val="none" w:sz="0" w:space="0" w:color="auto"/>
            <w:left w:val="none" w:sz="0" w:space="0" w:color="auto"/>
            <w:bottom w:val="none" w:sz="0" w:space="0" w:color="auto"/>
            <w:right w:val="none" w:sz="0" w:space="0" w:color="auto"/>
          </w:divBdr>
        </w:div>
        <w:div w:id="619461727">
          <w:marLeft w:val="0"/>
          <w:marRight w:val="0"/>
          <w:marTop w:val="0"/>
          <w:marBottom w:val="0"/>
          <w:divBdr>
            <w:top w:val="none" w:sz="0" w:space="0" w:color="auto"/>
            <w:left w:val="none" w:sz="0" w:space="0" w:color="auto"/>
            <w:bottom w:val="none" w:sz="0" w:space="0" w:color="auto"/>
            <w:right w:val="none" w:sz="0" w:space="0" w:color="auto"/>
          </w:divBdr>
        </w:div>
        <w:div w:id="687607461">
          <w:marLeft w:val="0"/>
          <w:marRight w:val="0"/>
          <w:marTop w:val="0"/>
          <w:marBottom w:val="0"/>
          <w:divBdr>
            <w:top w:val="none" w:sz="0" w:space="0" w:color="auto"/>
            <w:left w:val="none" w:sz="0" w:space="0" w:color="auto"/>
            <w:bottom w:val="none" w:sz="0" w:space="0" w:color="auto"/>
            <w:right w:val="none" w:sz="0" w:space="0" w:color="auto"/>
          </w:divBdr>
        </w:div>
        <w:div w:id="1476217029">
          <w:marLeft w:val="0"/>
          <w:marRight w:val="0"/>
          <w:marTop w:val="0"/>
          <w:marBottom w:val="0"/>
          <w:divBdr>
            <w:top w:val="none" w:sz="0" w:space="0" w:color="auto"/>
            <w:left w:val="none" w:sz="0" w:space="0" w:color="auto"/>
            <w:bottom w:val="none" w:sz="0" w:space="0" w:color="auto"/>
            <w:right w:val="none" w:sz="0" w:space="0" w:color="auto"/>
          </w:divBdr>
        </w:div>
        <w:div w:id="1134055652">
          <w:marLeft w:val="0"/>
          <w:marRight w:val="0"/>
          <w:marTop w:val="0"/>
          <w:marBottom w:val="0"/>
          <w:divBdr>
            <w:top w:val="none" w:sz="0" w:space="0" w:color="auto"/>
            <w:left w:val="none" w:sz="0" w:space="0" w:color="auto"/>
            <w:bottom w:val="none" w:sz="0" w:space="0" w:color="auto"/>
            <w:right w:val="none" w:sz="0" w:space="0" w:color="auto"/>
          </w:divBdr>
        </w:div>
        <w:div w:id="1476220568">
          <w:marLeft w:val="0"/>
          <w:marRight w:val="0"/>
          <w:marTop w:val="0"/>
          <w:marBottom w:val="0"/>
          <w:divBdr>
            <w:top w:val="none" w:sz="0" w:space="0" w:color="auto"/>
            <w:left w:val="none" w:sz="0" w:space="0" w:color="auto"/>
            <w:bottom w:val="none" w:sz="0" w:space="0" w:color="auto"/>
            <w:right w:val="none" w:sz="0" w:space="0" w:color="auto"/>
          </w:divBdr>
        </w:div>
        <w:div w:id="375592651">
          <w:marLeft w:val="0"/>
          <w:marRight w:val="0"/>
          <w:marTop w:val="0"/>
          <w:marBottom w:val="0"/>
          <w:divBdr>
            <w:top w:val="none" w:sz="0" w:space="0" w:color="auto"/>
            <w:left w:val="none" w:sz="0" w:space="0" w:color="auto"/>
            <w:bottom w:val="none" w:sz="0" w:space="0" w:color="auto"/>
            <w:right w:val="none" w:sz="0" w:space="0" w:color="auto"/>
          </w:divBdr>
        </w:div>
        <w:div w:id="58866460">
          <w:marLeft w:val="0"/>
          <w:marRight w:val="0"/>
          <w:marTop w:val="0"/>
          <w:marBottom w:val="0"/>
          <w:divBdr>
            <w:top w:val="none" w:sz="0" w:space="0" w:color="auto"/>
            <w:left w:val="none" w:sz="0" w:space="0" w:color="auto"/>
            <w:bottom w:val="none" w:sz="0" w:space="0" w:color="auto"/>
            <w:right w:val="none" w:sz="0" w:space="0" w:color="auto"/>
          </w:divBdr>
        </w:div>
        <w:div w:id="813447349">
          <w:marLeft w:val="0"/>
          <w:marRight w:val="0"/>
          <w:marTop w:val="0"/>
          <w:marBottom w:val="0"/>
          <w:divBdr>
            <w:top w:val="none" w:sz="0" w:space="0" w:color="auto"/>
            <w:left w:val="none" w:sz="0" w:space="0" w:color="auto"/>
            <w:bottom w:val="none" w:sz="0" w:space="0" w:color="auto"/>
            <w:right w:val="none" w:sz="0" w:space="0" w:color="auto"/>
          </w:divBdr>
        </w:div>
        <w:div w:id="313265172">
          <w:marLeft w:val="0"/>
          <w:marRight w:val="0"/>
          <w:marTop w:val="0"/>
          <w:marBottom w:val="0"/>
          <w:divBdr>
            <w:top w:val="none" w:sz="0" w:space="0" w:color="auto"/>
            <w:left w:val="none" w:sz="0" w:space="0" w:color="auto"/>
            <w:bottom w:val="none" w:sz="0" w:space="0" w:color="auto"/>
            <w:right w:val="none" w:sz="0" w:space="0" w:color="auto"/>
          </w:divBdr>
        </w:div>
        <w:div w:id="1635941085">
          <w:marLeft w:val="0"/>
          <w:marRight w:val="0"/>
          <w:marTop w:val="0"/>
          <w:marBottom w:val="0"/>
          <w:divBdr>
            <w:top w:val="none" w:sz="0" w:space="0" w:color="auto"/>
            <w:left w:val="none" w:sz="0" w:space="0" w:color="auto"/>
            <w:bottom w:val="none" w:sz="0" w:space="0" w:color="auto"/>
            <w:right w:val="none" w:sz="0" w:space="0" w:color="auto"/>
          </w:divBdr>
        </w:div>
        <w:div w:id="565919567">
          <w:marLeft w:val="0"/>
          <w:marRight w:val="0"/>
          <w:marTop w:val="0"/>
          <w:marBottom w:val="0"/>
          <w:divBdr>
            <w:top w:val="none" w:sz="0" w:space="0" w:color="auto"/>
            <w:left w:val="none" w:sz="0" w:space="0" w:color="auto"/>
            <w:bottom w:val="none" w:sz="0" w:space="0" w:color="auto"/>
            <w:right w:val="none" w:sz="0" w:space="0" w:color="auto"/>
          </w:divBdr>
        </w:div>
        <w:div w:id="1491362489">
          <w:marLeft w:val="0"/>
          <w:marRight w:val="0"/>
          <w:marTop w:val="0"/>
          <w:marBottom w:val="0"/>
          <w:divBdr>
            <w:top w:val="none" w:sz="0" w:space="0" w:color="auto"/>
            <w:left w:val="none" w:sz="0" w:space="0" w:color="auto"/>
            <w:bottom w:val="none" w:sz="0" w:space="0" w:color="auto"/>
            <w:right w:val="none" w:sz="0" w:space="0" w:color="auto"/>
          </w:divBdr>
        </w:div>
        <w:div w:id="1865946323">
          <w:marLeft w:val="0"/>
          <w:marRight w:val="0"/>
          <w:marTop w:val="0"/>
          <w:marBottom w:val="0"/>
          <w:divBdr>
            <w:top w:val="none" w:sz="0" w:space="0" w:color="auto"/>
            <w:left w:val="none" w:sz="0" w:space="0" w:color="auto"/>
            <w:bottom w:val="none" w:sz="0" w:space="0" w:color="auto"/>
            <w:right w:val="none" w:sz="0" w:space="0" w:color="auto"/>
          </w:divBdr>
        </w:div>
        <w:div w:id="1725592940">
          <w:marLeft w:val="0"/>
          <w:marRight w:val="0"/>
          <w:marTop w:val="0"/>
          <w:marBottom w:val="0"/>
          <w:divBdr>
            <w:top w:val="none" w:sz="0" w:space="0" w:color="auto"/>
            <w:left w:val="none" w:sz="0" w:space="0" w:color="auto"/>
            <w:bottom w:val="none" w:sz="0" w:space="0" w:color="auto"/>
            <w:right w:val="none" w:sz="0" w:space="0" w:color="auto"/>
          </w:divBdr>
        </w:div>
        <w:div w:id="1387143080">
          <w:marLeft w:val="0"/>
          <w:marRight w:val="0"/>
          <w:marTop w:val="0"/>
          <w:marBottom w:val="0"/>
          <w:divBdr>
            <w:top w:val="none" w:sz="0" w:space="0" w:color="auto"/>
            <w:left w:val="none" w:sz="0" w:space="0" w:color="auto"/>
            <w:bottom w:val="none" w:sz="0" w:space="0" w:color="auto"/>
            <w:right w:val="none" w:sz="0" w:space="0" w:color="auto"/>
          </w:divBdr>
        </w:div>
        <w:div w:id="1871067639">
          <w:marLeft w:val="0"/>
          <w:marRight w:val="0"/>
          <w:marTop w:val="0"/>
          <w:marBottom w:val="0"/>
          <w:divBdr>
            <w:top w:val="none" w:sz="0" w:space="0" w:color="auto"/>
            <w:left w:val="none" w:sz="0" w:space="0" w:color="auto"/>
            <w:bottom w:val="none" w:sz="0" w:space="0" w:color="auto"/>
            <w:right w:val="none" w:sz="0" w:space="0" w:color="auto"/>
          </w:divBdr>
        </w:div>
        <w:div w:id="1341082978">
          <w:marLeft w:val="0"/>
          <w:marRight w:val="0"/>
          <w:marTop w:val="0"/>
          <w:marBottom w:val="0"/>
          <w:divBdr>
            <w:top w:val="none" w:sz="0" w:space="0" w:color="auto"/>
            <w:left w:val="none" w:sz="0" w:space="0" w:color="auto"/>
            <w:bottom w:val="none" w:sz="0" w:space="0" w:color="auto"/>
            <w:right w:val="none" w:sz="0" w:space="0" w:color="auto"/>
          </w:divBdr>
        </w:div>
        <w:div w:id="1215965913">
          <w:marLeft w:val="0"/>
          <w:marRight w:val="0"/>
          <w:marTop w:val="0"/>
          <w:marBottom w:val="0"/>
          <w:divBdr>
            <w:top w:val="none" w:sz="0" w:space="0" w:color="auto"/>
            <w:left w:val="none" w:sz="0" w:space="0" w:color="auto"/>
            <w:bottom w:val="none" w:sz="0" w:space="0" w:color="auto"/>
            <w:right w:val="none" w:sz="0" w:space="0" w:color="auto"/>
          </w:divBdr>
        </w:div>
        <w:div w:id="1540783258">
          <w:marLeft w:val="0"/>
          <w:marRight w:val="0"/>
          <w:marTop w:val="0"/>
          <w:marBottom w:val="0"/>
          <w:divBdr>
            <w:top w:val="none" w:sz="0" w:space="0" w:color="auto"/>
            <w:left w:val="none" w:sz="0" w:space="0" w:color="auto"/>
            <w:bottom w:val="none" w:sz="0" w:space="0" w:color="auto"/>
            <w:right w:val="none" w:sz="0" w:space="0" w:color="auto"/>
          </w:divBdr>
        </w:div>
        <w:div w:id="1335841922">
          <w:marLeft w:val="0"/>
          <w:marRight w:val="0"/>
          <w:marTop w:val="0"/>
          <w:marBottom w:val="0"/>
          <w:divBdr>
            <w:top w:val="none" w:sz="0" w:space="0" w:color="auto"/>
            <w:left w:val="none" w:sz="0" w:space="0" w:color="auto"/>
            <w:bottom w:val="none" w:sz="0" w:space="0" w:color="auto"/>
            <w:right w:val="none" w:sz="0" w:space="0" w:color="auto"/>
          </w:divBdr>
        </w:div>
        <w:div w:id="329597808">
          <w:marLeft w:val="0"/>
          <w:marRight w:val="0"/>
          <w:marTop w:val="0"/>
          <w:marBottom w:val="0"/>
          <w:divBdr>
            <w:top w:val="none" w:sz="0" w:space="0" w:color="auto"/>
            <w:left w:val="none" w:sz="0" w:space="0" w:color="auto"/>
            <w:bottom w:val="none" w:sz="0" w:space="0" w:color="auto"/>
            <w:right w:val="none" w:sz="0" w:space="0" w:color="auto"/>
          </w:divBdr>
        </w:div>
        <w:div w:id="916521432">
          <w:marLeft w:val="0"/>
          <w:marRight w:val="0"/>
          <w:marTop w:val="0"/>
          <w:marBottom w:val="0"/>
          <w:divBdr>
            <w:top w:val="none" w:sz="0" w:space="0" w:color="auto"/>
            <w:left w:val="none" w:sz="0" w:space="0" w:color="auto"/>
            <w:bottom w:val="none" w:sz="0" w:space="0" w:color="auto"/>
            <w:right w:val="none" w:sz="0" w:space="0" w:color="auto"/>
          </w:divBdr>
        </w:div>
        <w:div w:id="918443876">
          <w:marLeft w:val="0"/>
          <w:marRight w:val="0"/>
          <w:marTop w:val="0"/>
          <w:marBottom w:val="0"/>
          <w:divBdr>
            <w:top w:val="none" w:sz="0" w:space="0" w:color="auto"/>
            <w:left w:val="none" w:sz="0" w:space="0" w:color="auto"/>
            <w:bottom w:val="none" w:sz="0" w:space="0" w:color="auto"/>
            <w:right w:val="none" w:sz="0" w:space="0" w:color="auto"/>
          </w:divBdr>
        </w:div>
        <w:div w:id="1025910565">
          <w:marLeft w:val="0"/>
          <w:marRight w:val="0"/>
          <w:marTop w:val="0"/>
          <w:marBottom w:val="0"/>
          <w:divBdr>
            <w:top w:val="none" w:sz="0" w:space="0" w:color="auto"/>
            <w:left w:val="none" w:sz="0" w:space="0" w:color="auto"/>
            <w:bottom w:val="none" w:sz="0" w:space="0" w:color="auto"/>
            <w:right w:val="none" w:sz="0" w:space="0" w:color="auto"/>
          </w:divBdr>
        </w:div>
        <w:div w:id="1094475889">
          <w:marLeft w:val="0"/>
          <w:marRight w:val="0"/>
          <w:marTop w:val="0"/>
          <w:marBottom w:val="0"/>
          <w:divBdr>
            <w:top w:val="none" w:sz="0" w:space="0" w:color="auto"/>
            <w:left w:val="none" w:sz="0" w:space="0" w:color="auto"/>
            <w:bottom w:val="none" w:sz="0" w:space="0" w:color="auto"/>
            <w:right w:val="none" w:sz="0" w:space="0" w:color="auto"/>
          </w:divBdr>
        </w:div>
        <w:div w:id="1644307033">
          <w:marLeft w:val="0"/>
          <w:marRight w:val="0"/>
          <w:marTop w:val="0"/>
          <w:marBottom w:val="0"/>
          <w:divBdr>
            <w:top w:val="none" w:sz="0" w:space="0" w:color="auto"/>
            <w:left w:val="none" w:sz="0" w:space="0" w:color="auto"/>
            <w:bottom w:val="none" w:sz="0" w:space="0" w:color="auto"/>
            <w:right w:val="none" w:sz="0" w:space="0" w:color="auto"/>
          </w:divBdr>
        </w:div>
        <w:div w:id="1045789127">
          <w:marLeft w:val="0"/>
          <w:marRight w:val="0"/>
          <w:marTop w:val="0"/>
          <w:marBottom w:val="0"/>
          <w:divBdr>
            <w:top w:val="none" w:sz="0" w:space="0" w:color="auto"/>
            <w:left w:val="none" w:sz="0" w:space="0" w:color="auto"/>
            <w:bottom w:val="none" w:sz="0" w:space="0" w:color="auto"/>
            <w:right w:val="none" w:sz="0" w:space="0" w:color="auto"/>
          </w:divBdr>
        </w:div>
        <w:div w:id="88307754">
          <w:marLeft w:val="0"/>
          <w:marRight w:val="0"/>
          <w:marTop w:val="0"/>
          <w:marBottom w:val="0"/>
          <w:divBdr>
            <w:top w:val="none" w:sz="0" w:space="0" w:color="auto"/>
            <w:left w:val="none" w:sz="0" w:space="0" w:color="auto"/>
            <w:bottom w:val="none" w:sz="0" w:space="0" w:color="auto"/>
            <w:right w:val="none" w:sz="0" w:space="0" w:color="auto"/>
          </w:divBdr>
        </w:div>
        <w:div w:id="364982291">
          <w:marLeft w:val="0"/>
          <w:marRight w:val="0"/>
          <w:marTop w:val="0"/>
          <w:marBottom w:val="0"/>
          <w:divBdr>
            <w:top w:val="none" w:sz="0" w:space="0" w:color="auto"/>
            <w:left w:val="none" w:sz="0" w:space="0" w:color="auto"/>
            <w:bottom w:val="none" w:sz="0" w:space="0" w:color="auto"/>
            <w:right w:val="none" w:sz="0" w:space="0" w:color="auto"/>
          </w:divBdr>
        </w:div>
        <w:div w:id="1489052828">
          <w:marLeft w:val="0"/>
          <w:marRight w:val="0"/>
          <w:marTop w:val="0"/>
          <w:marBottom w:val="0"/>
          <w:divBdr>
            <w:top w:val="none" w:sz="0" w:space="0" w:color="auto"/>
            <w:left w:val="none" w:sz="0" w:space="0" w:color="auto"/>
            <w:bottom w:val="none" w:sz="0" w:space="0" w:color="auto"/>
            <w:right w:val="none" w:sz="0" w:space="0" w:color="auto"/>
          </w:divBdr>
        </w:div>
        <w:div w:id="252015707">
          <w:marLeft w:val="0"/>
          <w:marRight w:val="0"/>
          <w:marTop w:val="0"/>
          <w:marBottom w:val="0"/>
          <w:divBdr>
            <w:top w:val="none" w:sz="0" w:space="0" w:color="auto"/>
            <w:left w:val="none" w:sz="0" w:space="0" w:color="auto"/>
            <w:bottom w:val="none" w:sz="0" w:space="0" w:color="auto"/>
            <w:right w:val="none" w:sz="0" w:space="0" w:color="auto"/>
          </w:divBdr>
        </w:div>
        <w:div w:id="1604412573">
          <w:marLeft w:val="0"/>
          <w:marRight w:val="0"/>
          <w:marTop w:val="0"/>
          <w:marBottom w:val="0"/>
          <w:divBdr>
            <w:top w:val="none" w:sz="0" w:space="0" w:color="auto"/>
            <w:left w:val="none" w:sz="0" w:space="0" w:color="auto"/>
            <w:bottom w:val="none" w:sz="0" w:space="0" w:color="auto"/>
            <w:right w:val="none" w:sz="0" w:space="0" w:color="auto"/>
          </w:divBdr>
        </w:div>
        <w:div w:id="2002001328">
          <w:marLeft w:val="0"/>
          <w:marRight w:val="0"/>
          <w:marTop w:val="0"/>
          <w:marBottom w:val="0"/>
          <w:divBdr>
            <w:top w:val="none" w:sz="0" w:space="0" w:color="auto"/>
            <w:left w:val="none" w:sz="0" w:space="0" w:color="auto"/>
            <w:bottom w:val="none" w:sz="0" w:space="0" w:color="auto"/>
            <w:right w:val="none" w:sz="0" w:space="0" w:color="auto"/>
          </w:divBdr>
        </w:div>
        <w:div w:id="170726914">
          <w:marLeft w:val="0"/>
          <w:marRight w:val="0"/>
          <w:marTop w:val="0"/>
          <w:marBottom w:val="0"/>
          <w:divBdr>
            <w:top w:val="none" w:sz="0" w:space="0" w:color="auto"/>
            <w:left w:val="none" w:sz="0" w:space="0" w:color="auto"/>
            <w:bottom w:val="none" w:sz="0" w:space="0" w:color="auto"/>
            <w:right w:val="none" w:sz="0" w:space="0" w:color="auto"/>
          </w:divBdr>
        </w:div>
        <w:div w:id="1507405856">
          <w:marLeft w:val="0"/>
          <w:marRight w:val="0"/>
          <w:marTop w:val="0"/>
          <w:marBottom w:val="0"/>
          <w:divBdr>
            <w:top w:val="none" w:sz="0" w:space="0" w:color="auto"/>
            <w:left w:val="none" w:sz="0" w:space="0" w:color="auto"/>
            <w:bottom w:val="none" w:sz="0" w:space="0" w:color="auto"/>
            <w:right w:val="none" w:sz="0" w:space="0" w:color="auto"/>
          </w:divBdr>
        </w:div>
        <w:div w:id="1542403731">
          <w:marLeft w:val="0"/>
          <w:marRight w:val="0"/>
          <w:marTop w:val="0"/>
          <w:marBottom w:val="0"/>
          <w:divBdr>
            <w:top w:val="none" w:sz="0" w:space="0" w:color="auto"/>
            <w:left w:val="none" w:sz="0" w:space="0" w:color="auto"/>
            <w:bottom w:val="none" w:sz="0" w:space="0" w:color="auto"/>
            <w:right w:val="none" w:sz="0" w:space="0" w:color="auto"/>
          </w:divBdr>
        </w:div>
        <w:div w:id="751388858">
          <w:marLeft w:val="0"/>
          <w:marRight w:val="0"/>
          <w:marTop w:val="0"/>
          <w:marBottom w:val="0"/>
          <w:divBdr>
            <w:top w:val="none" w:sz="0" w:space="0" w:color="auto"/>
            <w:left w:val="none" w:sz="0" w:space="0" w:color="auto"/>
            <w:bottom w:val="none" w:sz="0" w:space="0" w:color="auto"/>
            <w:right w:val="none" w:sz="0" w:space="0" w:color="auto"/>
          </w:divBdr>
        </w:div>
        <w:div w:id="361982133">
          <w:marLeft w:val="0"/>
          <w:marRight w:val="0"/>
          <w:marTop w:val="0"/>
          <w:marBottom w:val="0"/>
          <w:divBdr>
            <w:top w:val="none" w:sz="0" w:space="0" w:color="auto"/>
            <w:left w:val="none" w:sz="0" w:space="0" w:color="auto"/>
            <w:bottom w:val="none" w:sz="0" w:space="0" w:color="auto"/>
            <w:right w:val="none" w:sz="0" w:space="0" w:color="auto"/>
          </w:divBdr>
        </w:div>
        <w:div w:id="54207097">
          <w:marLeft w:val="0"/>
          <w:marRight w:val="0"/>
          <w:marTop w:val="0"/>
          <w:marBottom w:val="0"/>
          <w:divBdr>
            <w:top w:val="none" w:sz="0" w:space="0" w:color="auto"/>
            <w:left w:val="none" w:sz="0" w:space="0" w:color="auto"/>
            <w:bottom w:val="none" w:sz="0" w:space="0" w:color="auto"/>
            <w:right w:val="none" w:sz="0" w:space="0" w:color="auto"/>
          </w:divBdr>
        </w:div>
        <w:div w:id="2118476945">
          <w:marLeft w:val="0"/>
          <w:marRight w:val="0"/>
          <w:marTop w:val="0"/>
          <w:marBottom w:val="0"/>
          <w:divBdr>
            <w:top w:val="none" w:sz="0" w:space="0" w:color="auto"/>
            <w:left w:val="none" w:sz="0" w:space="0" w:color="auto"/>
            <w:bottom w:val="none" w:sz="0" w:space="0" w:color="auto"/>
            <w:right w:val="none" w:sz="0" w:space="0" w:color="auto"/>
          </w:divBdr>
        </w:div>
        <w:div w:id="816653804">
          <w:marLeft w:val="0"/>
          <w:marRight w:val="0"/>
          <w:marTop w:val="0"/>
          <w:marBottom w:val="0"/>
          <w:divBdr>
            <w:top w:val="none" w:sz="0" w:space="0" w:color="auto"/>
            <w:left w:val="none" w:sz="0" w:space="0" w:color="auto"/>
            <w:bottom w:val="none" w:sz="0" w:space="0" w:color="auto"/>
            <w:right w:val="none" w:sz="0" w:space="0" w:color="auto"/>
          </w:divBdr>
        </w:div>
        <w:div w:id="1450778286">
          <w:marLeft w:val="0"/>
          <w:marRight w:val="0"/>
          <w:marTop w:val="0"/>
          <w:marBottom w:val="0"/>
          <w:divBdr>
            <w:top w:val="none" w:sz="0" w:space="0" w:color="auto"/>
            <w:left w:val="none" w:sz="0" w:space="0" w:color="auto"/>
            <w:bottom w:val="none" w:sz="0" w:space="0" w:color="auto"/>
            <w:right w:val="none" w:sz="0" w:space="0" w:color="auto"/>
          </w:divBdr>
        </w:div>
        <w:div w:id="68889391">
          <w:marLeft w:val="0"/>
          <w:marRight w:val="0"/>
          <w:marTop w:val="0"/>
          <w:marBottom w:val="0"/>
          <w:divBdr>
            <w:top w:val="none" w:sz="0" w:space="0" w:color="auto"/>
            <w:left w:val="none" w:sz="0" w:space="0" w:color="auto"/>
            <w:bottom w:val="none" w:sz="0" w:space="0" w:color="auto"/>
            <w:right w:val="none" w:sz="0" w:space="0" w:color="auto"/>
          </w:divBdr>
        </w:div>
        <w:div w:id="899097435">
          <w:marLeft w:val="0"/>
          <w:marRight w:val="0"/>
          <w:marTop w:val="0"/>
          <w:marBottom w:val="0"/>
          <w:divBdr>
            <w:top w:val="none" w:sz="0" w:space="0" w:color="auto"/>
            <w:left w:val="none" w:sz="0" w:space="0" w:color="auto"/>
            <w:bottom w:val="none" w:sz="0" w:space="0" w:color="auto"/>
            <w:right w:val="none" w:sz="0" w:space="0" w:color="auto"/>
          </w:divBdr>
        </w:div>
        <w:div w:id="1910918174">
          <w:marLeft w:val="0"/>
          <w:marRight w:val="0"/>
          <w:marTop w:val="0"/>
          <w:marBottom w:val="0"/>
          <w:divBdr>
            <w:top w:val="none" w:sz="0" w:space="0" w:color="auto"/>
            <w:left w:val="none" w:sz="0" w:space="0" w:color="auto"/>
            <w:bottom w:val="none" w:sz="0" w:space="0" w:color="auto"/>
            <w:right w:val="none" w:sz="0" w:space="0" w:color="auto"/>
          </w:divBdr>
        </w:div>
        <w:div w:id="826827125">
          <w:marLeft w:val="0"/>
          <w:marRight w:val="0"/>
          <w:marTop w:val="0"/>
          <w:marBottom w:val="0"/>
          <w:divBdr>
            <w:top w:val="none" w:sz="0" w:space="0" w:color="auto"/>
            <w:left w:val="none" w:sz="0" w:space="0" w:color="auto"/>
            <w:bottom w:val="none" w:sz="0" w:space="0" w:color="auto"/>
            <w:right w:val="none" w:sz="0" w:space="0" w:color="auto"/>
          </w:divBdr>
        </w:div>
        <w:div w:id="1652949926">
          <w:marLeft w:val="0"/>
          <w:marRight w:val="0"/>
          <w:marTop w:val="0"/>
          <w:marBottom w:val="0"/>
          <w:divBdr>
            <w:top w:val="none" w:sz="0" w:space="0" w:color="auto"/>
            <w:left w:val="none" w:sz="0" w:space="0" w:color="auto"/>
            <w:bottom w:val="none" w:sz="0" w:space="0" w:color="auto"/>
            <w:right w:val="none" w:sz="0" w:space="0" w:color="auto"/>
          </w:divBdr>
        </w:div>
        <w:div w:id="214900470">
          <w:marLeft w:val="0"/>
          <w:marRight w:val="0"/>
          <w:marTop w:val="0"/>
          <w:marBottom w:val="0"/>
          <w:divBdr>
            <w:top w:val="none" w:sz="0" w:space="0" w:color="auto"/>
            <w:left w:val="none" w:sz="0" w:space="0" w:color="auto"/>
            <w:bottom w:val="none" w:sz="0" w:space="0" w:color="auto"/>
            <w:right w:val="none" w:sz="0" w:space="0" w:color="auto"/>
          </w:divBdr>
        </w:div>
        <w:div w:id="1239443897">
          <w:marLeft w:val="0"/>
          <w:marRight w:val="0"/>
          <w:marTop w:val="0"/>
          <w:marBottom w:val="0"/>
          <w:divBdr>
            <w:top w:val="none" w:sz="0" w:space="0" w:color="auto"/>
            <w:left w:val="none" w:sz="0" w:space="0" w:color="auto"/>
            <w:bottom w:val="none" w:sz="0" w:space="0" w:color="auto"/>
            <w:right w:val="none" w:sz="0" w:space="0" w:color="auto"/>
          </w:divBdr>
        </w:div>
        <w:div w:id="105277282">
          <w:marLeft w:val="0"/>
          <w:marRight w:val="0"/>
          <w:marTop w:val="0"/>
          <w:marBottom w:val="0"/>
          <w:divBdr>
            <w:top w:val="none" w:sz="0" w:space="0" w:color="auto"/>
            <w:left w:val="none" w:sz="0" w:space="0" w:color="auto"/>
            <w:bottom w:val="none" w:sz="0" w:space="0" w:color="auto"/>
            <w:right w:val="none" w:sz="0" w:space="0" w:color="auto"/>
          </w:divBdr>
        </w:div>
        <w:div w:id="974872169">
          <w:marLeft w:val="0"/>
          <w:marRight w:val="0"/>
          <w:marTop w:val="0"/>
          <w:marBottom w:val="0"/>
          <w:divBdr>
            <w:top w:val="none" w:sz="0" w:space="0" w:color="auto"/>
            <w:left w:val="none" w:sz="0" w:space="0" w:color="auto"/>
            <w:bottom w:val="none" w:sz="0" w:space="0" w:color="auto"/>
            <w:right w:val="none" w:sz="0" w:space="0" w:color="auto"/>
          </w:divBdr>
        </w:div>
        <w:div w:id="2125273053">
          <w:marLeft w:val="0"/>
          <w:marRight w:val="0"/>
          <w:marTop w:val="0"/>
          <w:marBottom w:val="0"/>
          <w:divBdr>
            <w:top w:val="none" w:sz="0" w:space="0" w:color="auto"/>
            <w:left w:val="none" w:sz="0" w:space="0" w:color="auto"/>
            <w:bottom w:val="none" w:sz="0" w:space="0" w:color="auto"/>
            <w:right w:val="none" w:sz="0" w:space="0" w:color="auto"/>
          </w:divBdr>
        </w:div>
        <w:div w:id="104931232">
          <w:marLeft w:val="0"/>
          <w:marRight w:val="0"/>
          <w:marTop w:val="0"/>
          <w:marBottom w:val="0"/>
          <w:divBdr>
            <w:top w:val="none" w:sz="0" w:space="0" w:color="auto"/>
            <w:left w:val="none" w:sz="0" w:space="0" w:color="auto"/>
            <w:bottom w:val="none" w:sz="0" w:space="0" w:color="auto"/>
            <w:right w:val="none" w:sz="0" w:space="0" w:color="auto"/>
          </w:divBdr>
        </w:div>
        <w:div w:id="1288194118">
          <w:marLeft w:val="0"/>
          <w:marRight w:val="0"/>
          <w:marTop w:val="0"/>
          <w:marBottom w:val="0"/>
          <w:divBdr>
            <w:top w:val="none" w:sz="0" w:space="0" w:color="auto"/>
            <w:left w:val="none" w:sz="0" w:space="0" w:color="auto"/>
            <w:bottom w:val="none" w:sz="0" w:space="0" w:color="auto"/>
            <w:right w:val="none" w:sz="0" w:space="0" w:color="auto"/>
          </w:divBdr>
        </w:div>
        <w:div w:id="1072702549">
          <w:marLeft w:val="0"/>
          <w:marRight w:val="0"/>
          <w:marTop w:val="0"/>
          <w:marBottom w:val="0"/>
          <w:divBdr>
            <w:top w:val="none" w:sz="0" w:space="0" w:color="auto"/>
            <w:left w:val="none" w:sz="0" w:space="0" w:color="auto"/>
            <w:bottom w:val="none" w:sz="0" w:space="0" w:color="auto"/>
            <w:right w:val="none" w:sz="0" w:space="0" w:color="auto"/>
          </w:divBdr>
        </w:div>
      </w:divsChild>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8304212">
      <w:bodyDiv w:val="1"/>
      <w:marLeft w:val="0"/>
      <w:marRight w:val="0"/>
      <w:marTop w:val="0"/>
      <w:marBottom w:val="0"/>
      <w:divBdr>
        <w:top w:val="none" w:sz="0" w:space="0" w:color="auto"/>
        <w:left w:val="none" w:sz="0" w:space="0" w:color="auto"/>
        <w:bottom w:val="none" w:sz="0" w:space="0" w:color="auto"/>
        <w:right w:val="none" w:sz="0" w:space="0" w:color="auto"/>
      </w:divBdr>
      <w:divsChild>
        <w:div w:id="205026208">
          <w:marLeft w:val="0"/>
          <w:marRight w:val="0"/>
          <w:marTop w:val="0"/>
          <w:marBottom w:val="0"/>
          <w:divBdr>
            <w:top w:val="none" w:sz="0" w:space="0" w:color="auto"/>
            <w:left w:val="none" w:sz="0" w:space="0" w:color="auto"/>
            <w:bottom w:val="none" w:sz="0" w:space="0" w:color="auto"/>
            <w:right w:val="none" w:sz="0" w:space="0" w:color="auto"/>
          </w:divBdr>
        </w:div>
        <w:div w:id="2105226868">
          <w:marLeft w:val="0"/>
          <w:marRight w:val="0"/>
          <w:marTop w:val="0"/>
          <w:marBottom w:val="0"/>
          <w:divBdr>
            <w:top w:val="none" w:sz="0" w:space="0" w:color="auto"/>
            <w:left w:val="none" w:sz="0" w:space="0" w:color="auto"/>
            <w:bottom w:val="none" w:sz="0" w:space="0" w:color="auto"/>
            <w:right w:val="none" w:sz="0" w:space="0" w:color="auto"/>
          </w:divBdr>
        </w:div>
        <w:div w:id="685057833">
          <w:marLeft w:val="0"/>
          <w:marRight w:val="0"/>
          <w:marTop w:val="0"/>
          <w:marBottom w:val="0"/>
          <w:divBdr>
            <w:top w:val="none" w:sz="0" w:space="0" w:color="auto"/>
            <w:left w:val="none" w:sz="0" w:space="0" w:color="auto"/>
            <w:bottom w:val="none" w:sz="0" w:space="0" w:color="auto"/>
            <w:right w:val="none" w:sz="0" w:space="0" w:color="auto"/>
          </w:divBdr>
        </w:div>
        <w:div w:id="1359547535">
          <w:marLeft w:val="0"/>
          <w:marRight w:val="0"/>
          <w:marTop w:val="0"/>
          <w:marBottom w:val="0"/>
          <w:divBdr>
            <w:top w:val="none" w:sz="0" w:space="0" w:color="auto"/>
            <w:left w:val="none" w:sz="0" w:space="0" w:color="auto"/>
            <w:bottom w:val="none" w:sz="0" w:space="0" w:color="auto"/>
            <w:right w:val="none" w:sz="0" w:space="0" w:color="auto"/>
          </w:divBdr>
        </w:div>
        <w:div w:id="1658724776">
          <w:marLeft w:val="0"/>
          <w:marRight w:val="0"/>
          <w:marTop w:val="0"/>
          <w:marBottom w:val="0"/>
          <w:divBdr>
            <w:top w:val="none" w:sz="0" w:space="0" w:color="auto"/>
            <w:left w:val="none" w:sz="0" w:space="0" w:color="auto"/>
            <w:bottom w:val="none" w:sz="0" w:space="0" w:color="auto"/>
            <w:right w:val="none" w:sz="0" w:space="0" w:color="auto"/>
          </w:divBdr>
        </w:div>
        <w:div w:id="971445673">
          <w:marLeft w:val="0"/>
          <w:marRight w:val="0"/>
          <w:marTop w:val="0"/>
          <w:marBottom w:val="0"/>
          <w:divBdr>
            <w:top w:val="none" w:sz="0" w:space="0" w:color="auto"/>
            <w:left w:val="none" w:sz="0" w:space="0" w:color="auto"/>
            <w:bottom w:val="none" w:sz="0" w:space="0" w:color="auto"/>
            <w:right w:val="none" w:sz="0" w:space="0" w:color="auto"/>
          </w:divBdr>
        </w:div>
        <w:div w:id="179129098">
          <w:marLeft w:val="0"/>
          <w:marRight w:val="0"/>
          <w:marTop w:val="0"/>
          <w:marBottom w:val="0"/>
          <w:divBdr>
            <w:top w:val="none" w:sz="0" w:space="0" w:color="auto"/>
            <w:left w:val="none" w:sz="0" w:space="0" w:color="auto"/>
            <w:bottom w:val="none" w:sz="0" w:space="0" w:color="auto"/>
            <w:right w:val="none" w:sz="0" w:space="0" w:color="auto"/>
          </w:divBdr>
        </w:div>
        <w:div w:id="1866357761">
          <w:marLeft w:val="0"/>
          <w:marRight w:val="0"/>
          <w:marTop w:val="0"/>
          <w:marBottom w:val="0"/>
          <w:divBdr>
            <w:top w:val="none" w:sz="0" w:space="0" w:color="auto"/>
            <w:left w:val="none" w:sz="0" w:space="0" w:color="auto"/>
            <w:bottom w:val="none" w:sz="0" w:space="0" w:color="auto"/>
            <w:right w:val="none" w:sz="0" w:space="0" w:color="auto"/>
          </w:divBdr>
        </w:div>
        <w:div w:id="762342175">
          <w:marLeft w:val="0"/>
          <w:marRight w:val="0"/>
          <w:marTop w:val="0"/>
          <w:marBottom w:val="0"/>
          <w:divBdr>
            <w:top w:val="none" w:sz="0" w:space="0" w:color="auto"/>
            <w:left w:val="none" w:sz="0" w:space="0" w:color="auto"/>
            <w:bottom w:val="none" w:sz="0" w:space="0" w:color="auto"/>
            <w:right w:val="none" w:sz="0" w:space="0" w:color="auto"/>
          </w:divBdr>
        </w:div>
        <w:div w:id="956526039">
          <w:marLeft w:val="0"/>
          <w:marRight w:val="0"/>
          <w:marTop w:val="0"/>
          <w:marBottom w:val="0"/>
          <w:divBdr>
            <w:top w:val="none" w:sz="0" w:space="0" w:color="auto"/>
            <w:left w:val="none" w:sz="0" w:space="0" w:color="auto"/>
            <w:bottom w:val="none" w:sz="0" w:space="0" w:color="auto"/>
            <w:right w:val="none" w:sz="0" w:space="0" w:color="auto"/>
          </w:divBdr>
        </w:div>
        <w:div w:id="65344544">
          <w:marLeft w:val="0"/>
          <w:marRight w:val="0"/>
          <w:marTop w:val="0"/>
          <w:marBottom w:val="0"/>
          <w:divBdr>
            <w:top w:val="none" w:sz="0" w:space="0" w:color="auto"/>
            <w:left w:val="none" w:sz="0" w:space="0" w:color="auto"/>
            <w:bottom w:val="none" w:sz="0" w:space="0" w:color="auto"/>
            <w:right w:val="none" w:sz="0" w:space="0" w:color="auto"/>
          </w:divBdr>
        </w:div>
        <w:div w:id="300768859">
          <w:marLeft w:val="0"/>
          <w:marRight w:val="0"/>
          <w:marTop w:val="0"/>
          <w:marBottom w:val="0"/>
          <w:divBdr>
            <w:top w:val="none" w:sz="0" w:space="0" w:color="auto"/>
            <w:left w:val="none" w:sz="0" w:space="0" w:color="auto"/>
            <w:bottom w:val="none" w:sz="0" w:space="0" w:color="auto"/>
            <w:right w:val="none" w:sz="0" w:space="0" w:color="auto"/>
          </w:divBdr>
        </w:div>
        <w:div w:id="1566914723">
          <w:marLeft w:val="0"/>
          <w:marRight w:val="0"/>
          <w:marTop w:val="0"/>
          <w:marBottom w:val="0"/>
          <w:divBdr>
            <w:top w:val="none" w:sz="0" w:space="0" w:color="auto"/>
            <w:left w:val="none" w:sz="0" w:space="0" w:color="auto"/>
            <w:bottom w:val="none" w:sz="0" w:space="0" w:color="auto"/>
            <w:right w:val="none" w:sz="0" w:space="0" w:color="auto"/>
          </w:divBdr>
        </w:div>
        <w:div w:id="1762407890">
          <w:marLeft w:val="0"/>
          <w:marRight w:val="0"/>
          <w:marTop w:val="0"/>
          <w:marBottom w:val="0"/>
          <w:divBdr>
            <w:top w:val="none" w:sz="0" w:space="0" w:color="auto"/>
            <w:left w:val="none" w:sz="0" w:space="0" w:color="auto"/>
            <w:bottom w:val="none" w:sz="0" w:space="0" w:color="auto"/>
            <w:right w:val="none" w:sz="0" w:space="0" w:color="auto"/>
          </w:divBdr>
        </w:div>
        <w:div w:id="163198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MF Document" ma:contentTypeID="0x010100DD70E92362DEE14191597B20A60D97FF020F00A595B1771F533041A89EB261377ACD44" ma:contentTypeVersion="139" ma:contentTypeDescription="" ma:contentTypeScope="" ma:versionID="b40ce05ba3ba7102c91ed9ed5f1c1619">
  <xsd:schema xmlns:xsd="http://www.w3.org/2001/XMLSchema" xmlns:xs="http://www.w3.org/2001/XMLSchema" xmlns:p="http://schemas.microsoft.com/office/2006/metadata/properties" xmlns:ns2="35c8e399-07b8-49e4-91bf-01a20105d4df" targetNamespace="http://schemas.microsoft.com/office/2006/metadata/properties" ma:root="true" ma:fieldsID="a91ddb7903a513373b89c3df6bd3fb97"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5;#MMF|2682d9f9-17ef-452e-b9a4-b56d32a15999"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ebed47ab-1f94-40e6-b1a6-ce3574a369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ESMA34-49-138</_dlc_DocId>
    <_dlc_DocIdUrl xmlns="35c8e399-07b8-49e4-91bf-01a20105d4df">
      <Url>https://sherpa.esma.europa.eu/sites/INIIVM/_layouts/15/DocIdRedir.aspx?ID=ESMA34-49-138</Url>
      <Description>ESMA34-49-138</Description>
    </_dlc_DocIdUrl>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15</Value>
      <Value>130</Value>
      <Value>38</Value>
      <Value>85</Value>
    </TaxCatchAll>
    <Year xmlns="35c8e399-07b8-49e4-91bf-01a20105d4df">2018</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1EA0E534-15CB-458E-A84C-04751622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35c8e399-07b8-49e4-91bf-01a20105d4df"/>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EE5FD83-3F40-4F78-8D67-309840886AFC}">
  <ds:schemaRefs>
    <ds:schemaRef ds:uri="http://schemas.openxmlformats.org/officeDocument/2006/bibliography"/>
  </ds:schemaRefs>
</ds:datastoreItem>
</file>

<file path=customXml/itemProps6.xml><?xml version="1.0" encoding="utf-8"?>
<ds:datastoreItem xmlns:ds="http://schemas.openxmlformats.org/officeDocument/2006/customXml" ds:itemID="{A4CBA01D-A2C3-4F39-B1BD-4478F257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9</Pages>
  <Words>2557</Words>
  <Characters>14581</Characters>
  <Application>Microsoft Office Word</Application>
  <DocSecurity>8</DocSecurity>
  <Lines>121</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17104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Bohak, Andras</cp:lastModifiedBy>
  <cp:revision>8</cp:revision>
  <cp:lastPrinted>2015-02-18T11:01:00Z</cp:lastPrinted>
  <dcterms:created xsi:type="dcterms:W3CDTF">2018-11-29T17:20:00Z</dcterms:created>
  <dcterms:modified xsi:type="dcterms:W3CDTF">2018-11-30T14:31:00Z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0x010100DD70E92362DEE14191597B20A60D97FF020F00A595B1771F533041A89EB261377ACD44</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130;#Consultation Paper|c6238baf-c3d7-4bb8-8cf2-f28a89601f52</vt:lpwstr>
  </property>
  <property fmtid="{D5CDD505-2E9C-101B-9397-08002B2CF9AE}" pid="8" name="ConfidentialityLevel">
    <vt:lpwstr>15;#Regular|07f1e362-856b-423d-bea6-a14079762141</vt:lpwstr>
  </property>
  <property fmtid="{D5CDD505-2E9C-101B-9397-08002B2CF9AE}" pid="9" name="_dlc_DocIdItemGuid">
    <vt:lpwstr>3576d60e-3f8a-4cd1-9ac0-b558df65b317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ies>
</file>