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0A6DB3" w:rsidP="000A6DB3">
            <w:pPr>
              <w:pStyle w:val="00bDBInfo"/>
              <w:rPr>
                <w:rFonts w:cs="Arial"/>
              </w:rPr>
            </w:pPr>
            <w:r>
              <w:rPr>
                <w:rFonts w:cs="Arial"/>
              </w:rPr>
              <w:t xml:space="preserve">13 July 2018 </w:t>
            </w:r>
            <w:r w:rsidRPr="000A6DB3">
              <w:rPr>
                <w:rFonts w:cs="Arial"/>
              </w:rPr>
              <w:t>| ESMA70-156-</w:t>
            </w:r>
            <w:r>
              <w:rPr>
                <w:rFonts w:cs="Arial"/>
              </w:rPr>
              <w:t xml:space="preserve">471   </w:t>
            </w:r>
          </w:p>
        </w:tc>
      </w:tr>
    </w:tbl>
    <w:p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rsidTr="006E0A4F">
        <w:trPr>
          <w:trHeight w:hRule="exact" w:val="2475"/>
        </w:trPr>
        <w:tc>
          <w:tcPr>
            <w:tcW w:w="9646" w:type="dxa"/>
            <w:vAlign w:val="bottom"/>
          </w:tcPr>
          <w:p w:rsidR="00AF38AF" w:rsidRPr="00AF38AF" w:rsidRDefault="006F4535" w:rsidP="00AF38A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the </w:t>
            </w:r>
            <w:r w:rsidR="00171CBD" w:rsidRPr="00171CBD">
              <w:rPr>
                <w:rFonts w:cs="Arial"/>
                <w:szCs w:val="56"/>
              </w:rPr>
              <w:t>Amendment to RTS</w:t>
            </w:r>
            <w:r w:rsidR="00171CBD">
              <w:rPr>
                <w:rFonts w:cs="Arial"/>
                <w:szCs w:val="56"/>
              </w:rPr>
              <w:t xml:space="preserve"> 11</w:t>
            </w:r>
            <w:r w:rsidR="006D2F32">
              <w:rPr>
                <w:rFonts w:cs="Arial"/>
                <w:szCs w:val="56"/>
              </w:rPr>
              <w:t xml:space="preserve"> (</w:t>
            </w:r>
            <w:r w:rsidR="006D2F32" w:rsidRPr="006D2F32">
              <w:rPr>
                <w:rFonts w:cs="Arial"/>
                <w:szCs w:val="56"/>
              </w:rPr>
              <w:t>ESMA70-156-357</w:t>
            </w:r>
            <w:r w:rsidR="006D2F32">
              <w:rPr>
                <w:rFonts w:cs="Arial"/>
                <w:szCs w:val="56"/>
              </w:rPr>
              <w:t>)</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E0A4F">
        <w:trPr>
          <w:trHeight w:hRule="exact" w:val="1237"/>
        </w:trPr>
        <w:tc>
          <w:tcPr>
            <w:tcW w:w="964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7243F1">
            <w:pPr>
              <w:pStyle w:val="02Date"/>
              <w:rPr>
                <w:rFonts w:cs="Arial"/>
              </w:rPr>
            </w:pPr>
            <w:r w:rsidRPr="004E49B0">
              <w:rPr>
                <w:rFonts w:cs="Arial"/>
              </w:rPr>
              <w:lastRenderedPageBreak/>
              <w:t xml:space="preserve">Date: </w:t>
            </w:r>
            <w:r w:rsidR="00E302F3">
              <w:rPr>
                <w:rFonts w:cs="Arial"/>
              </w:rPr>
              <w:t>13</w:t>
            </w:r>
            <w:r w:rsidR="007243F1">
              <w:rPr>
                <w:rFonts w:cs="Arial"/>
              </w:rPr>
              <w:t xml:space="preserve"> July</w:t>
            </w:r>
            <w:r w:rsidR="005738DE">
              <w:rPr>
                <w:rFonts w:cs="Arial"/>
              </w:rPr>
              <w:t xml:space="preserve"> 2018</w:t>
            </w:r>
          </w:p>
          <w:p w:rsidR="000A6DB3" w:rsidRPr="004E49B0" w:rsidRDefault="000A6DB3" w:rsidP="007243F1">
            <w:pPr>
              <w:pStyle w:val="02Date"/>
              <w:rPr>
                <w:rFonts w:cs="Arial"/>
              </w:rPr>
            </w:pPr>
            <w:r>
              <w:rPr>
                <w:rFonts w:cs="Arial"/>
              </w:rPr>
              <w:t>ESMA70-156-471</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9A3017" w:rsidRDefault="009A3017" w:rsidP="000A6DB3">
      <w:pPr>
        <w:spacing w:after="240"/>
        <w:jc w:val="both"/>
        <w:rPr>
          <w:rStyle w:val="SubtleEmphasis"/>
          <w:b w:val="0"/>
          <w:sz w:val="22"/>
        </w:rPr>
      </w:pPr>
      <w:r w:rsidRPr="000A6DB3">
        <w:rPr>
          <w:rStyle w:val="SubtleEmphasis"/>
          <w:b w:val="0"/>
          <w:sz w:val="22"/>
        </w:rPr>
        <w:t xml:space="preserve">ESMA invites responses to the questions set out throughout </w:t>
      </w:r>
      <w:r w:rsidR="00963D60" w:rsidRPr="000A6DB3">
        <w:rPr>
          <w:rStyle w:val="SubtleEmphasis"/>
          <w:b w:val="0"/>
          <w:sz w:val="22"/>
        </w:rPr>
        <w:t xml:space="preserve">its </w:t>
      </w:r>
      <w:r w:rsidR="00EF5FB9" w:rsidRPr="000A6DB3">
        <w:rPr>
          <w:rStyle w:val="SubtleEmphasis"/>
          <w:b w:val="0"/>
          <w:sz w:val="22"/>
        </w:rPr>
        <w:t xml:space="preserve">Consultation Paper </w:t>
      </w:r>
      <w:r w:rsidR="006D2F32" w:rsidRPr="000A6DB3">
        <w:rPr>
          <w:rStyle w:val="SubtleEmphasis"/>
          <w:b w:val="0"/>
          <w:sz w:val="22"/>
        </w:rPr>
        <w:t>(</w:t>
      </w:r>
      <w:r w:rsidR="006D2F32" w:rsidRPr="006D2F32">
        <w:rPr>
          <w:rStyle w:val="SubtleEmphasis"/>
          <w:b w:val="0"/>
          <w:sz w:val="22"/>
        </w:rPr>
        <w:t xml:space="preserve">ESMA70-156-357) </w:t>
      </w:r>
      <w:r w:rsidR="006D2F32" w:rsidRPr="000A6DB3">
        <w:rPr>
          <w:rStyle w:val="SubtleEmphasis"/>
          <w:b w:val="0"/>
          <w:sz w:val="22"/>
        </w:rPr>
        <w:t>proposing</w:t>
      </w:r>
      <w:r w:rsidR="00AF38AF" w:rsidRPr="000A6DB3">
        <w:rPr>
          <w:rStyle w:val="SubtleEmphasis"/>
          <w:b w:val="0"/>
          <w:sz w:val="22"/>
        </w:rPr>
        <w:t xml:space="preserve"> </w:t>
      </w:r>
      <w:r w:rsidR="006D2F32" w:rsidRPr="000A6DB3">
        <w:rPr>
          <w:rStyle w:val="SubtleEmphasis"/>
          <w:b w:val="0"/>
          <w:sz w:val="22"/>
        </w:rPr>
        <w:t>a</w:t>
      </w:r>
      <w:r w:rsidR="00171CBD" w:rsidRPr="000A6DB3">
        <w:rPr>
          <w:rStyle w:val="SubtleEmphasis"/>
          <w:b w:val="0"/>
          <w:sz w:val="22"/>
        </w:rPr>
        <w:t>mendment</w:t>
      </w:r>
      <w:r w:rsidR="006D2F32" w:rsidRPr="000A6DB3">
        <w:rPr>
          <w:rStyle w:val="SubtleEmphasis"/>
          <w:b w:val="0"/>
          <w:sz w:val="22"/>
        </w:rPr>
        <w:t>s</w:t>
      </w:r>
      <w:r w:rsidR="00171CBD" w:rsidRPr="000A6DB3">
        <w:rPr>
          <w:rStyle w:val="SubtleEmphasis"/>
          <w:b w:val="0"/>
          <w:sz w:val="22"/>
        </w:rPr>
        <w:t xml:space="preserve"> to Commission Delegated Regulation (EU) 2017/588 (RTS 11)</w:t>
      </w:r>
      <w:r w:rsidRPr="000A6DB3">
        <w:rPr>
          <w:rStyle w:val="SubtleEmphasis"/>
          <w:b w:val="0"/>
          <w:sz w:val="22"/>
        </w:rPr>
        <w:t>. Responses are most helpful if they:</w:t>
      </w:r>
    </w:p>
    <w:p w:rsidR="009A3017" w:rsidRPr="00E40A5C" w:rsidRDefault="009A3017" w:rsidP="000A6DB3">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rsidR="009A3017" w:rsidRPr="00E40A5C" w:rsidRDefault="009A3017" w:rsidP="009A3017">
      <w:pPr>
        <w:spacing w:after="240"/>
        <w:jc w:val="both"/>
        <w:rPr>
          <w:rStyle w:val="SubtleEmphasis"/>
          <w:b w:val="0"/>
          <w:sz w:val="22"/>
        </w:rPr>
      </w:pPr>
      <w:r w:rsidRPr="006D2F32">
        <w:rPr>
          <w:rStyle w:val="SubtleEmphasis"/>
          <w:b w:val="0"/>
          <w:sz w:val="22"/>
        </w:rPr>
        <w:t xml:space="preserve">ESMA will consider all responses received by </w:t>
      </w:r>
      <w:r w:rsidR="006D2F32" w:rsidRPr="000A6DB3">
        <w:rPr>
          <w:rStyle w:val="SubtleEmphasis"/>
          <w:sz w:val="22"/>
        </w:rPr>
        <w:t>7 September</w:t>
      </w:r>
      <w:r w:rsidR="005C6485" w:rsidRPr="000A6DB3">
        <w:rPr>
          <w:rStyle w:val="SubtleEmphasis"/>
          <w:sz w:val="22"/>
        </w:rPr>
        <w:t xml:space="preserve"> 2018</w:t>
      </w:r>
      <w:r w:rsidRPr="001D5360">
        <w:rPr>
          <w:rStyle w:val="SubtleEmphasis"/>
          <w:b w:val="0"/>
          <w:sz w:val="22"/>
        </w:rPr>
        <w:t>.</w:t>
      </w:r>
    </w:p>
    <w:p w:rsidR="009A3017" w:rsidRPr="00E40A5C" w:rsidRDefault="009A3017" w:rsidP="009A3017">
      <w:pPr>
        <w:spacing w:after="120"/>
        <w:jc w:val="both"/>
        <w:rPr>
          <w:rStyle w:val="SubtleEmphasis"/>
          <w:sz w:val="22"/>
        </w:rPr>
      </w:pPr>
      <w:r w:rsidRPr="00E40A5C">
        <w:rPr>
          <w:rStyle w:val="SubtleEmphasis"/>
          <w:sz w:val="22"/>
        </w:rPr>
        <w:t>Instructions</w:t>
      </w:r>
    </w:p>
    <w:p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171CBD">
        <w:rPr>
          <w:rStyle w:val="SubtleEmphasis"/>
          <w:b w:val="0"/>
          <w:sz w:val="22"/>
        </w:rPr>
        <w:t>ACDR</w:t>
      </w:r>
      <w:r w:rsidRPr="00E40A5C">
        <w:rPr>
          <w:rStyle w:val="SubtleEmphasis"/>
          <w:b w:val="0"/>
          <w:sz w:val="22"/>
        </w:rPr>
        <w:t>_1&gt;. Your response to each question has to be framed by the two tags corresponding to the question.</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t>
      </w:r>
      <w:r w:rsidRPr="00E40A5C">
        <w:rPr>
          <w:rStyle w:val="SubtleEmphasis"/>
          <w:b w:val="0"/>
          <w:sz w:val="22"/>
        </w:rPr>
        <w:t>w</w:t>
      </w:r>
      <w:r w:rsidRPr="00E40A5C">
        <w:rPr>
          <w:rStyle w:val="SubtleEmphasis"/>
          <w:b w:val="0"/>
          <w:sz w:val="22"/>
        </w:rPr>
        <w:t>ing convention: ESMA_</w:t>
      </w:r>
      <w:r w:rsidR="00825B8E">
        <w:rPr>
          <w:rStyle w:val="SubtleEmphasis"/>
          <w:b w:val="0"/>
          <w:sz w:val="22"/>
        </w:rPr>
        <w:t>PE</w:t>
      </w:r>
      <w:r w:rsidRPr="00E40A5C">
        <w:rPr>
          <w:rStyle w:val="SubtleEmphasis"/>
          <w:b w:val="0"/>
          <w:sz w:val="22"/>
        </w:rPr>
        <w:t>_nameofrespondent_RESPONSEFORM. For example, for a r</w:t>
      </w:r>
      <w:r w:rsidRPr="00E40A5C">
        <w:rPr>
          <w:rStyle w:val="SubtleEmphasis"/>
          <w:b w:val="0"/>
          <w:sz w:val="22"/>
        </w:rPr>
        <w:t>e</w:t>
      </w:r>
      <w:r w:rsidRPr="00E40A5C">
        <w:rPr>
          <w:rStyle w:val="SubtleEmphasis"/>
          <w:b w:val="0"/>
          <w:sz w:val="22"/>
        </w:rPr>
        <w:t>spondent named ABCD, the response form would be entitled E</w:t>
      </w:r>
      <w:r w:rsidRPr="00E40A5C">
        <w:rPr>
          <w:rStyle w:val="SubtleEmphasis"/>
          <w:b w:val="0"/>
          <w:sz w:val="22"/>
        </w:rPr>
        <w:t>S</w:t>
      </w:r>
      <w:r w:rsidRPr="00E40A5C">
        <w:rPr>
          <w:rStyle w:val="SubtleEmphasis"/>
          <w:b w:val="0"/>
          <w:sz w:val="22"/>
        </w:rPr>
        <w:t>MA_</w:t>
      </w:r>
      <w:r w:rsidR="00171CBD">
        <w:rPr>
          <w:rStyle w:val="SubtleEmphasis"/>
          <w:b w:val="0"/>
          <w:sz w:val="22"/>
        </w:rPr>
        <w:t>ACDR</w:t>
      </w:r>
      <w:r w:rsidRPr="00E40A5C">
        <w:rPr>
          <w:rStyle w:val="SubtleEmphasis"/>
          <w:b w:val="0"/>
          <w:sz w:val="22"/>
        </w:rPr>
        <w:t>_ABCD_RESPONSEFORM.</w:t>
      </w:r>
    </w:p>
    <w:p w:rsidR="009A3017" w:rsidRPr="00E40A5C" w:rsidRDefault="009A3017" w:rsidP="000A6DB3">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7"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EF5FB9" w:rsidRPr="00EF5FB9">
        <w:rPr>
          <w:rStyle w:val="SubtleEmphasis"/>
          <w:b w:val="0"/>
          <w:sz w:val="22"/>
        </w:rPr>
        <w:t>Consult</w:t>
      </w:r>
      <w:r w:rsidR="00EF5FB9" w:rsidRPr="00EF5FB9">
        <w:rPr>
          <w:rStyle w:val="SubtleEmphasis"/>
          <w:b w:val="0"/>
          <w:sz w:val="22"/>
        </w:rPr>
        <w:t>a</w:t>
      </w:r>
      <w:r w:rsidR="00EF5FB9" w:rsidRPr="00EF5FB9">
        <w:rPr>
          <w:rStyle w:val="SubtleEmphasis"/>
          <w:b w:val="0"/>
          <w:sz w:val="22"/>
        </w:rPr>
        <w:t xml:space="preserve">tion </w:t>
      </w:r>
      <w:r w:rsidR="00EF5FB9">
        <w:rPr>
          <w:rStyle w:val="SubtleEmphasis"/>
          <w:b w:val="0"/>
          <w:sz w:val="22"/>
        </w:rPr>
        <w:t>on</w:t>
      </w:r>
      <w:r w:rsidR="00EF5FB9" w:rsidRPr="00EF5FB9">
        <w:rPr>
          <w:rStyle w:val="SubtleEmphasis"/>
          <w:b w:val="0"/>
          <w:sz w:val="22"/>
        </w:rPr>
        <w:t xml:space="preserve"> Securitisation Repositories Application</w:t>
      </w:r>
      <w:r w:rsidR="00EF5FB9">
        <w:rPr>
          <w:rStyle w:val="SubtleEmphasis"/>
          <w:b w:val="0"/>
          <w:sz w:val="22"/>
        </w:rPr>
        <w:t xml:space="preserve"> Requirements</w:t>
      </w:r>
      <w:r w:rsidR="006E0A4F" w:rsidRPr="001D5360">
        <w:rPr>
          <w:rStyle w:val="SubtleEmphasis"/>
          <w:b w:val="0"/>
          <w:sz w:val="22"/>
        </w:rPr>
        <w:t>”</w:t>
      </w:r>
      <w:r w:rsidRPr="001D5360">
        <w:rPr>
          <w:rStyle w:val="SubtleEmphasis"/>
          <w:b w:val="0"/>
          <w:sz w:val="22"/>
        </w:rPr>
        <w:t>).</w:t>
      </w:r>
    </w:p>
    <w:p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rsidR="000A6DB3" w:rsidRPr="00E40A5C" w:rsidRDefault="000A6DB3" w:rsidP="009A3017">
      <w:pPr>
        <w:spacing w:after="240"/>
        <w:jc w:val="both"/>
        <w:rPr>
          <w:rStyle w:val="SubtleEmphasis"/>
          <w:b w:val="0"/>
          <w:sz w:val="22"/>
          <w:lang w:eastAsia="en-GB"/>
        </w:rPr>
      </w:pPr>
      <w:r w:rsidRPr="000A6DB3">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w:t>
      </w:r>
      <w:r w:rsidRPr="00963D60">
        <w:rPr>
          <w:rStyle w:val="SubtleEmphasis"/>
          <w:sz w:val="22"/>
          <w:lang w:eastAsia="en-GB"/>
        </w:rPr>
        <w:t>b</w:t>
      </w:r>
      <w:r w:rsidRPr="00963D60">
        <w:rPr>
          <w:rStyle w:val="SubtleEmphasis"/>
          <w:sz w:val="22"/>
          <w:lang w:eastAsia="en-GB"/>
        </w:rPr>
        <w:t>site submission page if you do not wish your contribution to be publicly disclosed.</w:t>
      </w:r>
      <w:r w:rsidRPr="00E40A5C">
        <w:rPr>
          <w:rStyle w:val="SubtleEmphasis"/>
          <w:b w:val="0"/>
          <w:sz w:val="22"/>
          <w:lang w:eastAsia="en-GB"/>
        </w:rPr>
        <w:t xml:space="preserve"> </w:t>
      </w:r>
      <w:r w:rsidRPr="000A6DB3">
        <w:rPr>
          <w:rStyle w:val="SubtleEmphasis"/>
          <w:b w:val="0"/>
          <w:sz w:val="22"/>
          <w:lang w:eastAsia="en-GB"/>
        </w:rPr>
        <w:t xml:space="preserve">A standard confidentiality statement in an email message will not be treated as a request for non-disclosure. A confidential response may be requested from us in accordance with ESMA’s rules on access to documents. We may consult you if we receive such a request. Any decision we </w:t>
      </w:r>
      <w:r w:rsidRPr="000A6DB3">
        <w:rPr>
          <w:rStyle w:val="SubtleEmphasis"/>
          <w:b w:val="0"/>
          <w:sz w:val="22"/>
          <w:lang w:eastAsia="en-GB"/>
        </w:rPr>
        <w:lastRenderedPageBreak/>
        <w:t>make not to disclose the response is reviewable by ESMA’s Board of Appeal and the European Ombudsman.</w:t>
      </w:r>
    </w:p>
    <w:p w:rsidR="009A3017" w:rsidRPr="00E40A5C" w:rsidRDefault="009A3017" w:rsidP="004E6AE4">
      <w:pPr>
        <w:rPr>
          <w:rStyle w:val="SubtleEmphasis"/>
          <w:sz w:val="22"/>
          <w:lang w:eastAsia="en-GB"/>
        </w:rPr>
      </w:pPr>
      <w:r w:rsidRPr="00E40A5C">
        <w:rPr>
          <w:rStyle w:val="SubtleEmphasis"/>
          <w:sz w:val="22"/>
          <w:lang w:eastAsia="en-GB"/>
        </w:rPr>
        <w:t>Data protection</w:t>
      </w:r>
    </w:p>
    <w:p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8"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0"/>
    <w:p w:rsidR="00332304" w:rsidRPr="000A6DB3" w:rsidRDefault="00595239" w:rsidP="004E6AE4">
      <w:pPr>
        <w:rPr>
          <w:rFonts w:cs="Arial"/>
          <w:b/>
          <w:bCs/>
          <w:kern w:val="32"/>
          <w:sz w:val="22"/>
          <w:szCs w:val="22"/>
        </w:rPr>
      </w:pPr>
      <w:r w:rsidRPr="000A6DB3">
        <w:rPr>
          <w:sz w:val="22"/>
          <w:szCs w:val="22"/>
        </w:rPr>
        <w:t>All interested stakeholders are invited to respond to this consultation paper. This consultation paper is primarily of interest to trading venues offering trading in equity instruments but respon</w:t>
      </w:r>
      <w:r w:rsidRPr="000A6DB3">
        <w:rPr>
          <w:sz w:val="22"/>
          <w:szCs w:val="22"/>
        </w:rPr>
        <w:t>s</w:t>
      </w:r>
      <w:r w:rsidRPr="000A6DB3">
        <w:rPr>
          <w:sz w:val="22"/>
          <w:szCs w:val="22"/>
        </w:rPr>
        <w:t>es are also sought from any other market participant which might be impacted by the proposals contained in this document including investment firms, trade associations and industry bodies, as well as institutional and retail investors.</w:t>
      </w:r>
      <w:r w:rsidR="00C422C5" w:rsidRPr="000A6DB3">
        <w:rPr>
          <w:sz w:val="22"/>
          <w:szCs w:val="22"/>
        </w:rPr>
        <w:t xml:space="preserve"> </w:t>
      </w:r>
      <w:r w:rsidR="00332304" w:rsidRPr="000A6DB3">
        <w:rPr>
          <w:sz w:val="22"/>
          <w:szCs w:val="22"/>
        </w:rPr>
        <w:br w:type="page"/>
      </w:r>
    </w:p>
    <w:p w:rsidR="00B327E9" w:rsidRPr="00AB6D88" w:rsidRDefault="00B327E9" w:rsidP="00B327E9">
      <w:pPr>
        <w:pStyle w:val="Heading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F136AD">
        <w:tc>
          <w:tcPr>
            <w:tcW w:w="3929" w:type="dxa"/>
            <w:shd w:val="clear" w:color="auto" w:fill="auto"/>
          </w:tcPr>
          <w:p w:rsidR="00B327E9" w:rsidRPr="00E40A5C" w:rsidRDefault="00B327E9" w:rsidP="00F136AD">
            <w:pPr>
              <w:rPr>
                <w:rFonts w:cs="Arial"/>
                <w:sz w:val="22"/>
              </w:rPr>
            </w:pPr>
            <w:permStart w:id="1453278574"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rsidR="00B327E9" w:rsidRPr="00AB6D88" w:rsidRDefault="00A21331" w:rsidP="00A21331">
                <w:pPr>
                  <w:rPr>
                    <w:rStyle w:val="PlaceholderText"/>
                    <w:rFonts w:cs="Arial"/>
                  </w:rPr>
                </w:pPr>
                <w:r>
                  <w:rPr>
                    <w:rStyle w:val="PlaceholderText"/>
                    <w:rFonts w:cs="Arial"/>
                  </w:rPr>
                  <w:t>SIX Swiss Exchange AG</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1342984072" w:edGrp="everyone" w:colFirst="1" w:colLast="1"/>
            <w:permEnd w:id="1453278574"/>
            <w:r w:rsidRPr="00E40A5C">
              <w:rPr>
                <w:rFonts w:cs="Arial"/>
                <w:sz w:val="22"/>
              </w:rPr>
              <w:t>Activity</w:t>
            </w:r>
          </w:p>
        </w:tc>
        <w:tc>
          <w:tcPr>
            <w:tcW w:w="5595" w:type="dxa"/>
            <w:shd w:val="clear" w:color="auto" w:fill="auto"/>
          </w:tcPr>
          <w:p w:rsidR="00B327E9" w:rsidRPr="00AB6D88" w:rsidRDefault="00E058E7" w:rsidP="00A21331">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21331">
                  <w:rPr>
                    <w:rFonts w:cs="Arial"/>
                  </w:rPr>
                  <w:t>Regulated markets/Exchanges/Trading Systems</w:t>
                </w:r>
              </w:sdtContent>
            </w:sdt>
          </w:p>
        </w:tc>
      </w:tr>
      <w:tr w:rsidR="00B327E9" w:rsidRPr="00AB6D88" w:rsidTr="00F136AD">
        <w:tc>
          <w:tcPr>
            <w:tcW w:w="3929" w:type="dxa"/>
            <w:shd w:val="clear" w:color="auto" w:fill="auto"/>
          </w:tcPr>
          <w:p w:rsidR="00B327E9" w:rsidRPr="00E40A5C" w:rsidRDefault="00B327E9" w:rsidP="00F136AD">
            <w:pPr>
              <w:rPr>
                <w:rFonts w:cs="Arial"/>
                <w:sz w:val="22"/>
              </w:rPr>
            </w:pPr>
            <w:permStart w:id="2006523334" w:edGrp="everyone" w:colFirst="1" w:colLast="1"/>
            <w:permEnd w:id="1342984072"/>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B327E9" w:rsidRPr="00AB6D88" w:rsidRDefault="007A0B55" w:rsidP="00F136AD">
                <w:pPr>
                  <w:rPr>
                    <w:rFonts w:cs="Arial"/>
                  </w:rPr>
                </w:pPr>
                <w:r>
                  <w:rPr>
                    <w:rFonts w:ascii="MS Gothic" w:eastAsia="MS Gothic" w:hAnsi="MS Gothic" w:cs="Arial" w:hint="eastAsia"/>
                  </w:rPr>
                  <w:t>☐</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589851922" w:edGrp="everyone" w:colFirst="1" w:colLast="1"/>
            <w:permEnd w:id="2006523334"/>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B327E9" w:rsidRPr="00AB6D88" w:rsidRDefault="00A21331" w:rsidP="00F136AD">
                <w:pPr>
                  <w:rPr>
                    <w:rFonts w:cs="Arial"/>
                  </w:rPr>
                </w:pPr>
                <w:r>
                  <w:rPr>
                    <w:rFonts w:cs="Arial"/>
                  </w:rPr>
                  <w:t>Switzerland</w:t>
                </w:r>
              </w:p>
            </w:tc>
          </w:sdtContent>
        </w:sdt>
      </w:tr>
      <w:permEnd w:id="589851922"/>
    </w:tbl>
    <w:p w:rsidR="00B327E9" w:rsidRDefault="00B327E9" w:rsidP="00B327E9">
      <w:pPr>
        <w:spacing w:after="120" w:line="264" w:lineRule="auto"/>
      </w:pPr>
    </w:p>
    <w:p w:rsidR="00B327E9" w:rsidRDefault="00B327E9" w:rsidP="00B327E9">
      <w:pPr>
        <w:pStyle w:val="Heading1"/>
        <w:numPr>
          <w:ilvl w:val="0"/>
          <w:numId w:val="0"/>
        </w:numPr>
        <w:ind w:left="431" w:hanging="431"/>
      </w:pPr>
      <w:r>
        <w:t>Introduction</w:t>
      </w:r>
    </w:p>
    <w:p w:rsidR="00B327E9" w:rsidRPr="00E40A5C" w:rsidRDefault="00B327E9" w:rsidP="00B327E9">
      <w:pPr>
        <w:rPr>
          <w:rStyle w:val="IntenseEmphasis"/>
          <w:sz w:val="22"/>
        </w:rPr>
      </w:pPr>
      <w:r w:rsidRPr="00E40A5C">
        <w:rPr>
          <w:rStyle w:val="IntenseEmphasis"/>
          <w:sz w:val="22"/>
        </w:rPr>
        <w:t>Please make your introductory comments below, if any:</w:t>
      </w:r>
    </w:p>
    <w:p w:rsidR="00B327E9" w:rsidRPr="00BF28DA" w:rsidRDefault="00B327E9" w:rsidP="00B327E9"/>
    <w:p w:rsidR="00B327E9" w:rsidRPr="006F4535" w:rsidRDefault="00B327E9" w:rsidP="00B327E9">
      <w:r w:rsidRPr="006F4535">
        <w:t>&lt;ESMA_COMMEN</w:t>
      </w:r>
      <w:bookmarkStart w:id="1" w:name="_GoBack"/>
      <w:bookmarkEnd w:id="1"/>
      <w:r w:rsidRPr="006F4535">
        <w:t>T_</w:t>
      </w:r>
      <w:r w:rsidR="00171CBD">
        <w:t>ACDR</w:t>
      </w:r>
      <w:r w:rsidRPr="006F4535">
        <w:t>_1&gt;</w:t>
      </w:r>
    </w:p>
    <w:p w:rsidR="00E058E7" w:rsidRPr="00A6495A" w:rsidRDefault="00E058E7" w:rsidP="00E058E7">
      <w:pPr>
        <w:spacing w:after="200" w:line="276" w:lineRule="auto"/>
        <w:rPr>
          <w:rFonts w:ascii="Noto Sans" w:eastAsiaTheme="minorEastAsia" w:hAnsi="Noto Sans" w:cs="Noto Sans"/>
          <w:szCs w:val="20"/>
          <w:lang w:eastAsia="ja-JP"/>
        </w:rPr>
      </w:pPr>
      <w:permStart w:id="1273914599" w:edGrp="everyone"/>
      <w:r>
        <w:rPr>
          <w:rFonts w:ascii="Noto Sans" w:eastAsiaTheme="minorEastAsia" w:hAnsi="Noto Sans" w:cs="Noto Sans"/>
          <w:szCs w:val="20"/>
          <w:lang w:eastAsia="ja-JP"/>
        </w:rPr>
        <w:t>About SIX:</w:t>
      </w:r>
    </w:p>
    <w:p w:rsidR="00E058E7" w:rsidRDefault="00E058E7" w:rsidP="00E058E7">
      <w:pPr>
        <w:spacing w:after="200" w:line="276" w:lineRule="auto"/>
        <w:rPr>
          <w:rFonts w:ascii="Noto Sans" w:eastAsiaTheme="minorEastAsia" w:hAnsi="Noto Sans" w:cs="Noto Sans"/>
          <w:szCs w:val="20"/>
          <w:lang w:eastAsia="ja-JP"/>
        </w:rPr>
      </w:pPr>
      <w:r w:rsidRPr="00A6495A">
        <w:rPr>
          <w:rFonts w:ascii="Noto Sans" w:eastAsiaTheme="minorEastAsia" w:hAnsi="Noto Sans" w:cs="Noto Sans"/>
          <w:szCs w:val="20"/>
          <w:lang w:eastAsia="ja-JP"/>
        </w:rPr>
        <w:t xml:space="preserve">SIX operates and develops infrastructure services in the areas of securities, payment transactions and financial information with the aim of raising efficiency, quality and innovative capacity across the entire value chain of the Swiss financial </w:t>
      </w:r>
      <w:proofErr w:type="spellStart"/>
      <w:r w:rsidRPr="00A6495A">
        <w:rPr>
          <w:rFonts w:ascii="Noto Sans" w:eastAsiaTheme="minorEastAsia" w:hAnsi="Noto Sans" w:cs="Noto Sans"/>
          <w:szCs w:val="20"/>
          <w:lang w:eastAsia="ja-JP"/>
        </w:rPr>
        <w:t>center</w:t>
      </w:r>
      <w:proofErr w:type="spellEnd"/>
      <w:r w:rsidRPr="00A6495A">
        <w:rPr>
          <w:rFonts w:ascii="Noto Sans" w:eastAsiaTheme="minorEastAsia" w:hAnsi="Noto Sans" w:cs="Noto Sans"/>
          <w:szCs w:val="20"/>
          <w:lang w:eastAsia="ja-JP"/>
        </w:rPr>
        <w:t>. The company is owned by its users (127 banks). With a workforce of some 4,000 employees and a presence in 23 countries, it generated operating income in excess of CHF 1.9 billion and group net profit</w:t>
      </w:r>
      <w:r>
        <w:rPr>
          <w:rFonts w:ascii="Noto Sans" w:eastAsiaTheme="minorEastAsia" w:hAnsi="Noto Sans" w:cs="Noto Sans"/>
          <w:szCs w:val="20"/>
          <w:lang w:eastAsia="ja-JP"/>
        </w:rPr>
        <w:t xml:space="preserve"> of CHF 207.2 million in 2017.</w:t>
      </w:r>
    </w:p>
    <w:p w:rsidR="00E058E7" w:rsidRDefault="00E058E7" w:rsidP="00E058E7">
      <w:pPr>
        <w:spacing w:after="200" w:line="276" w:lineRule="auto"/>
        <w:rPr>
          <w:rFonts w:ascii="Noto Sans" w:eastAsiaTheme="minorEastAsia" w:hAnsi="Noto Sans" w:cs="Noto Sans"/>
          <w:szCs w:val="20"/>
          <w:lang w:eastAsia="ja-JP"/>
        </w:rPr>
      </w:pPr>
      <w:r>
        <w:rPr>
          <w:rFonts w:ascii="Noto Sans" w:eastAsiaTheme="minorEastAsia" w:hAnsi="Noto Sans" w:cs="Noto Sans"/>
          <w:szCs w:val="20"/>
          <w:lang w:eastAsia="ja-JP"/>
        </w:rPr>
        <w:t>_</w:t>
      </w:r>
    </w:p>
    <w:p w:rsidR="00A21331" w:rsidRPr="00A21331" w:rsidRDefault="00E058E7" w:rsidP="00A21331">
      <w:pPr>
        <w:spacing w:after="200" w:line="276" w:lineRule="auto"/>
        <w:rPr>
          <w:rFonts w:ascii="Noto Sans" w:eastAsiaTheme="minorEastAsia" w:hAnsi="Noto Sans" w:cs="Noto Sans"/>
          <w:szCs w:val="20"/>
          <w:lang w:eastAsia="ja-JP"/>
        </w:rPr>
      </w:pPr>
      <w:r>
        <w:rPr>
          <w:rFonts w:ascii="Noto Sans" w:eastAsiaTheme="minorEastAsia" w:hAnsi="Noto Sans" w:cs="Noto Sans"/>
          <w:szCs w:val="20"/>
          <w:lang w:eastAsia="ja-JP"/>
        </w:rPr>
        <w:t xml:space="preserve">SIX Swiss Exchange </w:t>
      </w:r>
      <w:r w:rsidR="00A21331" w:rsidRPr="00A21331">
        <w:rPr>
          <w:rFonts w:ascii="Noto Sans" w:eastAsiaTheme="minorEastAsia" w:hAnsi="Noto Sans" w:cs="Noto Sans"/>
          <w:szCs w:val="20"/>
          <w:lang w:eastAsia="ja-JP"/>
        </w:rPr>
        <w:t>welcome</w:t>
      </w:r>
      <w:r>
        <w:rPr>
          <w:rFonts w:ascii="Noto Sans" w:eastAsiaTheme="minorEastAsia" w:hAnsi="Noto Sans" w:cs="Noto Sans"/>
          <w:szCs w:val="20"/>
          <w:lang w:eastAsia="ja-JP"/>
        </w:rPr>
        <w:t>s</w:t>
      </w:r>
      <w:r w:rsidR="00A21331" w:rsidRPr="00A21331">
        <w:rPr>
          <w:rFonts w:ascii="Noto Sans" w:eastAsiaTheme="minorEastAsia" w:hAnsi="Noto Sans" w:cs="Noto Sans"/>
          <w:szCs w:val="20"/>
          <w:lang w:eastAsia="ja-JP"/>
        </w:rPr>
        <w:t xml:space="preserve"> ESMAs outreach to seek necessary changes to resolve this issue lon</w:t>
      </w:r>
      <w:r w:rsidR="00A21331" w:rsidRPr="00A21331">
        <w:rPr>
          <w:rFonts w:ascii="Noto Sans" w:eastAsiaTheme="minorEastAsia" w:hAnsi="Noto Sans" w:cs="Noto Sans"/>
          <w:szCs w:val="20"/>
          <w:lang w:eastAsia="ja-JP"/>
        </w:rPr>
        <w:t>g</w:t>
      </w:r>
      <w:r w:rsidR="00A21331" w:rsidRPr="00A21331">
        <w:rPr>
          <w:rFonts w:ascii="Noto Sans" w:eastAsiaTheme="minorEastAsia" w:hAnsi="Noto Sans" w:cs="Noto Sans"/>
          <w:szCs w:val="20"/>
          <w:lang w:eastAsia="ja-JP"/>
        </w:rPr>
        <w:t>er term in a structured and transparent manner and consulting on the potential measures to achieve this.</w:t>
      </w:r>
    </w:p>
    <w:p w:rsidR="00A21331" w:rsidRPr="00A21331" w:rsidRDefault="00A21331" w:rsidP="00A21331">
      <w:pPr>
        <w:spacing w:after="200" w:line="276" w:lineRule="auto"/>
        <w:rPr>
          <w:rFonts w:ascii="Noto Sans" w:eastAsiaTheme="minorEastAsia" w:hAnsi="Noto Sans" w:cs="Noto Sans"/>
          <w:szCs w:val="20"/>
          <w:lang w:eastAsia="ja-JP"/>
        </w:rPr>
      </w:pPr>
      <w:r w:rsidRPr="00A21331">
        <w:rPr>
          <w:rFonts w:ascii="Noto Sans" w:eastAsiaTheme="minorEastAsia" w:hAnsi="Noto Sans" w:cs="Noto Sans"/>
          <w:szCs w:val="20"/>
          <w:lang w:eastAsia="ja-JP"/>
        </w:rPr>
        <w:t xml:space="preserve">We thank ESMA for the opportunity to contribute to this consultation. </w:t>
      </w:r>
    </w:p>
    <w:p w:rsidR="00A21331" w:rsidRPr="00A21331" w:rsidRDefault="00A21331" w:rsidP="00A21331">
      <w:pPr>
        <w:spacing w:after="200" w:line="276" w:lineRule="auto"/>
        <w:rPr>
          <w:rFonts w:ascii="Noto Sans" w:eastAsiaTheme="minorEastAsia" w:hAnsi="Noto Sans" w:cs="Noto Sans"/>
          <w:szCs w:val="20"/>
          <w:lang w:eastAsia="ja-JP"/>
        </w:rPr>
      </w:pPr>
      <w:r w:rsidRPr="00A21331">
        <w:rPr>
          <w:rFonts w:ascii="Noto Sans" w:eastAsiaTheme="minorEastAsia" w:hAnsi="Noto Sans" w:cs="Noto Sans"/>
          <w:szCs w:val="20"/>
          <w:lang w:eastAsia="ja-JP"/>
        </w:rPr>
        <w:t>Prior to the implementation of MIFID II, European Exchanges and MTF’s agreed a common harm</w:t>
      </w:r>
      <w:r w:rsidRPr="00A21331">
        <w:rPr>
          <w:rFonts w:ascii="Noto Sans" w:eastAsiaTheme="minorEastAsia" w:hAnsi="Noto Sans" w:cs="Noto Sans"/>
          <w:szCs w:val="20"/>
          <w:lang w:eastAsia="ja-JP"/>
        </w:rPr>
        <w:t>o</w:t>
      </w:r>
      <w:r w:rsidRPr="00A21331">
        <w:rPr>
          <w:rFonts w:ascii="Noto Sans" w:eastAsiaTheme="minorEastAsia" w:hAnsi="Noto Sans" w:cs="Noto Sans"/>
          <w:szCs w:val="20"/>
          <w:lang w:eastAsia="ja-JP"/>
        </w:rPr>
        <w:t>nised tick size regime for all blue chip securities and this was fully implemented across Europe and include Switzerland as the “relevant” third country market for Swiss securities.</w:t>
      </w:r>
    </w:p>
    <w:p w:rsidR="00A21331" w:rsidRPr="00A21331" w:rsidRDefault="00A21331" w:rsidP="00A21331">
      <w:pPr>
        <w:spacing w:after="200" w:line="276" w:lineRule="auto"/>
        <w:rPr>
          <w:rFonts w:ascii="Noto Sans" w:eastAsiaTheme="minorEastAsia" w:hAnsi="Noto Sans" w:cs="Noto Sans"/>
          <w:szCs w:val="20"/>
          <w:lang w:eastAsia="ja-JP"/>
        </w:rPr>
      </w:pPr>
      <w:r w:rsidRPr="00A21331">
        <w:rPr>
          <w:rFonts w:ascii="Noto Sans" w:eastAsiaTheme="minorEastAsia" w:hAnsi="Noto Sans" w:cs="Noto Sans"/>
          <w:szCs w:val="20"/>
          <w:lang w:eastAsia="ja-JP"/>
        </w:rPr>
        <w:t>Additionally there was a common approach to tick sizes for the small and mid-segment products</w:t>
      </w:r>
      <w:r w:rsidR="00DC1D21">
        <w:rPr>
          <w:rFonts w:ascii="Noto Sans" w:eastAsiaTheme="minorEastAsia" w:hAnsi="Noto Sans" w:cs="Noto Sans"/>
          <w:szCs w:val="20"/>
          <w:lang w:eastAsia="ja-JP"/>
        </w:rPr>
        <w:t>,</w:t>
      </w:r>
      <w:r w:rsidRPr="00A21331">
        <w:rPr>
          <w:rFonts w:ascii="Noto Sans" w:eastAsiaTheme="minorEastAsia" w:hAnsi="Noto Sans" w:cs="Noto Sans"/>
          <w:szCs w:val="20"/>
          <w:lang w:eastAsia="ja-JP"/>
        </w:rPr>
        <w:t xml:space="preserve"> but not a fully harmonised implementation of the relevant tables as there were liquidity constraints in different markets which necessitated different tick values to protect market liquidity.</w:t>
      </w:r>
    </w:p>
    <w:p w:rsidR="00A21331" w:rsidRDefault="00A21331" w:rsidP="00A21331">
      <w:pPr>
        <w:rPr>
          <w:rFonts w:ascii="Noto Sans" w:eastAsiaTheme="minorEastAsia" w:hAnsi="Noto Sans" w:cs="Noto Sans"/>
          <w:szCs w:val="20"/>
          <w:lang w:eastAsia="ja-JP"/>
        </w:rPr>
      </w:pPr>
      <w:r w:rsidRPr="00A21331">
        <w:rPr>
          <w:rFonts w:ascii="Noto Sans" w:eastAsiaTheme="minorEastAsia" w:hAnsi="Noto Sans" w:cs="Noto Sans"/>
          <w:szCs w:val="20"/>
          <w:lang w:eastAsia="ja-JP"/>
        </w:rPr>
        <w:t>MIFID II sought to implement both a fully harmonised methodology and implementation across all shares on all EU venues, based on the “relevant market” assessment of activity conducted on tra</w:t>
      </w:r>
      <w:r w:rsidRPr="00A21331">
        <w:rPr>
          <w:rFonts w:ascii="Noto Sans" w:eastAsiaTheme="minorEastAsia" w:hAnsi="Noto Sans" w:cs="Noto Sans"/>
          <w:szCs w:val="20"/>
          <w:lang w:eastAsia="ja-JP"/>
        </w:rPr>
        <w:t>d</w:t>
      </w:r>
      <w:r w:rsidRPr="00A21331">
        <w:rPr>
          <w:rFonts w:ascii="Noto Sans" w:eastAsiaTheme="minorEastAsia" w:hAnsi="Noto Sans" w:cs="Noto Sans"/>
          <w:szCs w:val="20"/>
          <w:lang w:eastAsia="ja-JP"/>
        </w:rPr>
        <w:t>ing venues within the EU. By default this would result in the values calculated being generated based on a limited sub-set of trading data where the share in question was a third country product and the actual “relevant market” was outside the EU</w:t>
      </w:r>
      <w:r>
        <w:rPr>
          <w:rFonts w:ascii="Noto Sans" w:eastAsiaTheme="minorEastAsia" w:hAnsi="Noto Sans" w:cs="Noto Sans"/>
          <w:szCs w:val="20"/>
          <w:lang w:eastAsia="ja-JP"/>
        </w:rPr>
        <w:t>.</w:t>
      </w:r>
      <w:r w:rsidRPr="00A21331">
        <w:rPr>
          <w:rFonts w:ascii="Noto Sans" w:eastAsiaTheme="minorEastAsia" w:hAnsi="Noto Sans" w:cs="Noto Sans"/>
          <w:szCs w:val="20"/>
          <w:lang w:eastAsia="ja-JP"/>
        </w:rPr>
        <w:t xml:space="preserve"> However, as seen once MIFID II was impl</w:t>
      </w:r>
      <w:r w:rsidRPr="00A21331">
        <w:rPr>
          <w:rFonts w:ascii="Noto Sans" w:eastAsiaTheme="minorEastAsia" w:hAnsi="Noto Sans" w:cs="Noto Sans"/>
          <w:szCs w:val="20"/>
          <w:lang w:eastAsia="ja-JP"/>
        </w:rPr>
        <w:t>e</w:t>
      </w:r>
      <w:r w:rsidRPr="00A21331">
        <w:rPr>
          <w:rFonts w:ascii="Noto Sans" w:eastAsiaTheme="minorEastAsia" w:hAnsi="Noto Sans" w:cs="Noto Sans"/>
          <w:szCs w:val="20"/>
          <w:lang w:eastAsia="ja-JP"/>
        </w:rPr>
        <w:t xml:space="preserve">mented, the consequence of the legislative approach led to tick size values within the EU, for third country products, being created which distorted the market as they were and continue to be based on a sub-set of trading volume which was more often lower than the third country.  It therefore resulted in wider tick sizes being imposed on EU venues than would be the case in the third country “reference” market. </w:t>
      </w:r>
    </w:p>
    <w:p w:rsidR="00DC1D21" w:rsidRPr="00A21331" w:rsidRDefault="00DC1D21" w:rsidP="00A21331">
      <w:pPr>
        <w:rPr>
          <w:rFonts w:ascii="Noto Sans" w:eastAsiaTheme="minorEastAsia" w:hAnsi="Noto Sans" w:cs="Noto Sans"/>
          <w:szCs w:val="20"/>
          <w:lang w:eastAsia="ja-JP"/>
        </w:rPr>
      </w:pPr>
    </w:p>
    <w:p w:rsidR="00A21331" w:rsidRPr="00A21331" w:rsidRDefault="00A21331" w:rsidP="00A21331">
      <w:pPr>
        <w:spacing w:after="200" w:line="276" w:lineRule="auto"/>
        <w:rPr>
          <w:rFonts w:ascii="Noto Sans" w:eastAsiaTheme="minorEastAsia" w:hAnsi="Noto Sans" w:cs="Noto Sans"/>
          <w:szCs w:val="20"/>
          <w:lang w:eastAsia="ja-JP"/>
        </w:rPr>
      </w:pPr>
      <w:r w:rsidRPr="00A21331">
        <w:rPr>
          <w:rFonts w:ascii="Noto Sans" w:eastAsiaTheme="minorEastAsia" w:hAnsi="Noto Sans" w:cs="Noto Sans"/>
          <w:szCs w:val="20"/>
          <w:lang w:eastAsia="ja-JP"/>
        </w:rPr>
        <w:lastRenderedPageBreak/>
        <w:t xml:space="preserve">This outcome was not unexpected as the impacts were identified prior to the implementation of the legislation and these were openly discussed with relevant key stakeholders. </w:t>
      </w:r>
      <w:r w:rsidRPr="00A21331">
        <w:rPr>
          <w:rFonts w:ascii="Noto Sans" w:eastAsiaTheme="minorEastAsia" w:hAnsi="Noto Sans" w:cs="Noto Sans"/>
          <w:szCs w:val="20"/>
          <w:lang w:val="en-US" w:eastAsia="ja-JP"/>
        </w:rPr>
        <w:t xml:space="preserve"> Indeed the issues for third country stocks were not limited to tick sizes but also cover the calculations for volume caps, LIS, SMS and the deferred publication values. All suffer from calculations based on a limited sub set of data which result in values which are often suboptimal when compared to those that would be generated on a full data set. </w:t>
      </w:r>
    </w:p>
    <w:p w:rsidR="00A21331" w:rsidRPr="00A21331" w:rsidRDefault="00A21331" w:rsidP="00A21331">
      <w:pPr>
        <w:spacing w:after="200" w:line="276" w:lineRule="auto"/>
        <w:rPr>
          <w:rFonts w:ascii="Noto Sans" w:eastAsiaTheme="minorEastAsia" w:hAnsi="Noto Sans" w:cs="Noto Sans"/>
          <w:szCs w:val="20"/>
          <w:lang w:eastAsia="ja-JP"/>
        </w:rPr>
      </w:pPr>
      <w:r w:rsidRPr="00A21331">
        <w:rPr>
          <w:rFonts w:ascii="Noto Sans" w:eastAsiaTheme="minorEastAsia" w:hAnsi="Noto Sans" w:cs="Noto Sans"/>
          <w:szCs w:val="20"/>
          <w:lang w:eastAsia="ja-JP"/>
        </w:rPr>
        <w:t>We welcomed the NCAs decision to withdraw third country products from the MIFID II tick size regime shortly after the implementation of MIFID II and aligning them to the third country markets values as an initial solution.</w:t>
      </w:r>
    </w:p>
    <w:p w:rsidR="00A21331" w:rsidRPr="00A21331" w:rsidRDefault="00A21331" w:rsidP="00A21331">
      <w:pPr>
        <w:spacing w:after="200" w:line="276" w:lineRule="auto"/>
        <w:rPr>
          <w:rFonts w:ascii="Noto Sans" w:eastAsiaTheme="minorEastAsia" w:hAnsi="Noto Sans" w:cs="Noto Sans"/>
          <w:szCs w:val="20"/>
          <w:lang w:eastAsia="ja-JP"/>
        </w:rPr>
      </w:pPr>
      <w:r w:rsidRPr="00A21331">
        <w:rPr>
          <w:rFonts w:ascii="Noto Sans" w:eastAsiaTheme="minorEastAsia" w:hAnsi="Noto Sans" w:cs="Noto Sans"/>
          <w:szCs w:val="20"/>
          <w:lang w:eastAsia="ja-JP"/>
        </w:rPr>
        <w:t>If we recall the original concept which was for a harmonised approach to both methodology and to the implementation of the outcome of that methodology</w:t>
      </w:r>
      <w:r w:rsidR="00DC1D21">
        <w:rPr>
          <w:rFonts w:ascii="Noto Sans" w:eastAsiaTheme="minorEastAsia" w:hAnsi="Noto Sans" w:cs="Noto Sans"/>
          <w:szCs w:val="20"/>
          <w:lang w:eastAsia="ja-JP"/>
        </w:rPr>
        <w:t>,</w:t>
      </w:r>
      <w:r w:rsidRPr="00A21331">
        <w:rPr>
          <w:rFonts w:ascii="Noto Sans" w:eastAsiaTheme="minorEastAsia" w:hAnsi="Noto Sans" w:cs="Noto Sans"/>
          <w:szCs w:val="20"/>
          <w:lang w:eastAsia="ja-JP"/>
        </w:rPr>
        <w:t xml:space="preserve"> it could be asserted that the aim was to promote harmonised tick values which </w:t>
      </w:r>
      <w:r w:rsidR="00DC1D21" w:rsidRPr="00E058E7">
        <w:rPr>
          <w:rFonts w:ascii="Noto Sans" w:eastAsiaTheme="minorEastAsia" w:hAnsi="Noto Sans" w:cs="Noto Sans"/>
          <w:szCs w:val="20"/>
          <w:lang w:eastAsia="ja-JP"/>
        </w:rPr>
        <w:t>encouraged</w:t>
      </w:r>
      <w:r w:rsidRPr="00A21331">
        <w:rPr>
          <w:rFonts w:ascii="Noto Sans" w:eastAsiaTheme="minorEastAsia" w:hAnsi="Noto Sans" w:cs="Noto Sans"/>
          <w:szCs w:val="20"/>
          <w:lang w:eastAsia="ja-JP"/>
        </w:rPr>
        <w:t xml:space="preserve"> liquidity provision and therefore stock availabi</w:t>
      </w:r>
      <w:r w:rsidRPr="00A21331">
        <w:rPr>
          <w:rFonts w:ascii="Noto Sans" w:eastAsiaTheme="minorEastAsia" w:hAnsi="Noto Sans" w:cs="Noto Sans"/>
          <w:szCs w:val="20"/>
          <w:lang w:eastAsia="ja-JP"/>
        </w:rPr>
        <w:t>l</w:t>
      </w:r>
      <w:r w:rsidRPr="00A21331">
        <w:rPr>
          <w:rFonts w:ascii="Noto Sans" w:eastAsiaTheme="minorEastAsia" w:hAnsi="Noto Sans" w:cs="Noto Sans"/>
          <w:szCs w:val="20"/>
          <w:lang w:eastAsia="ja-JP"/>
        </w:rPr>
        <w:t>ity (irrespective of capitalization) and price formation; ensured investor protection as the values were constant over multiple execution venues and ensured competitive pressure did not result in values that undermined the earlier aim by a “race to the bottom” in tick sizes to unsustainable levels which ultimately would negatively impact investors.</w:t>
      </w:r>
    </w:p>
    <w:p w:rsidR="00A21331" w:rsidRPr="00A21331" w:rsidRDefault="00A21331" w:rsidP="00A21331">
      <w:pPr>
        <w:spacing w:after="200" w:line="276" w:lineRule="auto"/>
        <w:rPr>
          <w:rFonts w:ascii="Noto Sans" w:eastAsiaTheme="minorEastAsia" w:hAnsi="Noto Sans" w:cs="Noto Sans"/>
          <w:szCs w:val="20"/>
          <w:lang w:eastAsia="ja-JP"/>
        </w:rPr>
      </w:pPr>
      <w:r w:rsidRPr="00A21331">
        <w:rPr>
          <w:rFonts w:ascii="Noto Sans" w:eastAsiaTheme="minorEastAsia" w:hAnsi="Noto Sans" w:cs="Noto Sans"/>
          <w:szCs w:val="20"/>
          <w:lang w:eastAsia="ja-JP"/>
        </w:rPr>
        <w:t>ESMA recognised in the consultation that the regime, as currently structured in legislation, uninte</w:t>
      </w:r>
      <w:r w:rsidRPr="00A21331">
        <w:rPr>
          <w:rFonts w:ascii="Noto Sans" w:eastAsiaTheme="minorEastAsia" w:hAnsi="Noto Sans" w:cs="Noto Sans"/>
          <w:szCs w:val="20"/>
          <w:lang w:eastAsia="ja-JP"/>
        </w:rPr>
        <w:t>n</w:t>
      </w:r>
      <w:r w:rsidRPr="00A21331">
        <w:rPr>
          <w:rFonts w:ascii="Noto Sans" w:eastAsiaTheme="minorEastAsia" w:hAnsi="Noto Sans" w:cs="Noto Sans"/>
          <w:szCs w:val="20"/>
          <w:lang w:eastAsia="ja-JP"/>
        </w:rPr>
        <w:t>tionally created a competitive disadvantage to EU trading venues compared to third country trading venues</w:t>
      </w:r>
      <w:r w:rsidR="00DB4A7C" w:rsidRPr="00E058E7">
        <w:rPr>
          <w:rFonts w:ascii="Noto Sans" w:eastAsiaTheme="minorEastAsia" w:hAnsi="Noto Sans" w:cs="Noto Sans"/>
          <w:szCs w:val="20"/>
          <w:lang w:eastAsia="ja-JP"/>
        </w:rPr>
        <w:t>.</w:t>
      </w:r>
      <w:r w:rsidRPr="00E058E7">
        <w:rPr>
          <w:rFonts w:ascii="Noto Sans" w:eastAsiaTheme="minorEastAsia" w:hAnsi="Noto Sans" w:cs="Noto Sans"/>
          <w:szCs w:val="20"/>
          <w:lang w:eastAsia="ja-JP"/>
        </w:rPr>
        <w:t xml:space="preserve"> </w:t>
      </w:r>
      <w:r w:rsidR="00DB4A7C" w:rsidRPr="00E058E7">
        <w:rPr>
          <w:rFonts w:ascii="Noto Sans" w:eastAsiaTheme="minorEastAsia" w:hAnsi="Noto Sans" w:cs="Noto Sans"/>
          <w:szCs w:val="20"/>
          <w:lang w:eastAsia="ja-JP"/>
        </w:rPr>
        <w:t xml:space="preserve">However, it </w:t>
      </w:r>
      <w:r w:rsidRPr="00E058E7">
        <w:rPr>
          <w:rFonts w:ascii="Noto Sans" w:eastAsiaTheme="minorEastAsia" w:hAnsi="Noto Sans" w:cs="Noto Sans"/>
          <w:szCs w:val="20"/>
          <w:lang w:eastAsia="ja-JP"/>
        </w:rPr>
        <w:t xml:space="preserve">goes </w:t>
      </w:r>
      <w:r w:rsidRPr="00A21331">
        <w:rPr>
          <w:rFonts w:ascii="Noto Sans" w:eastAsiaTheme="minorEastAsia" w:hAnsi="Noto Sans" w:cs="Noto Sans"/>
          <w:szCs w:val="20"/>
          <w:lang w:eastAsia="ja-JP"/>
        </w:rPr>
        <w:t>on to conclude that “this might trigger a liquidity shift from EU trading venues to third country venues and ultimately resulting in scarcer and less deep liquidity available on EU trading venues to the detriment of investors trading on those EU venues and ultimately orderly markets in the EU”.</w:t>
      </w:r>
    </w:p>
    <w:p w:rsidR="00A21331" w:rsidRPr="00A21331" w:rsidRDefault="00A21331" w:rsidP="00A21331">
      <w:pPr>
        <w:spacing w:after="200" w:line="276" w:lineRule="auto"/>
        <w:rPr>
          <w:rFonts w:ascii="Noto Sans" w:eastAsiaTheme="minorEastAsia" w:hAnsi="Noto Sans" w:cs="Noto Sans"/>
          <w:szCs w:val="20"/>
          <w:lang w:eastAsia="ja-JP"/>
        </w:rPr>
      </w:pPr>
      <w:r w:rsidRPr="00A21331">
        <w:rPr>
          <w:rFonts w:ascii="Noto Sans" w:eastAsiaTheme="minorEastAsia" w:hAnsi="Noto Sans" w:cs="Noto Sans"/>
          <w:szCs w:val="20"/>
          <w:lang w:eastAsia="ja-JP"/>
        </w:rPr>
        <w:t>Whilst one could challenge that this was an unintentional consequence of legislation, it is implaus</w:t>
      </w:r>
      <w:r w:rsidRPr="00A21331">
        <w:rPr>
          <w:rFonts w:ascii="Noto Sans" w:eastAsiaTheme="minorEastAsia" w:hAnsi="Noto Sans" w:cs="Noto Sans"/>
          <w:szCs w:val="20"/>
          <w:lang w:eastAsia="ja-JP"/>
        </w:rPr>
        <w:t>i</w:t>
      </w:r>
      <w:r w:rsidRPr="00A21331">
        <w:rPr>
          <w:rFonts w:ascii="Noto Sans" w:eastAsiaTheme="minorEastAsia" w:hAnsi="Noto Sans" w:cs="Noto Sans"/>
          <w:szCs w:val="20"/>
          <w:lang w:eastAsia="ja-JP"/>
        </w:rPr>
        <w:t>ble to assert that a liquidity shift to third country venues offering better execution outcomes to investors</w:t>
      </w:r>
      <w:r w:rsidR="00DB4A7C">
        <w:rPr>
          <w:rFonts w:ascii="Noto Sans" w:eastAsiaTheme="minorEastAsia" w:hAnsi="Noto Sans" w:cs="Noto Sans"/>
          <w:szCs w:val="20"/>
          <w:lang w:eastAsia="ja-JP"/>
        </w:rPr>
        <w:t>,</w:t>
      </w:r>
      <w:r w:rsidRPr="00A21331">
        <w:rPr>
          <w:rFonts w:ascii="Noto Sans" w:eastAsiaTheme="minorEastAsia" w:hAnsi="Noto Sans" w:cs="Noto Sans"/>
          <w:szCs w:val="20"/>
          <w:lang w:eastAsia="ja-JP"/>
        </w:rPr>
        <w:t xml:space="preserve"> is detrimental to investors and ultimately to orderly markets in the EU. This outcome is precisely what best execution measures are supposed to achieve and the liquidity shift in this i</w:t>
      </w:r>
      <w:r w:rsidRPr="00A21331">
        <w:rPr>
          <w:rFonts w:ascii="Noto Sans" w:eastAsiaTheme="minorEastAsia" w:hAnsi="Noto Sans" w:cs="Noto Sans"/>
          <w:szCs w:val="20"/>
          <w:lang w:eastAsia="ja-JP"/>
        </w:rPr>
        <w:t>n</w:t>
      </w:r>
      <w:r w:rsidRPr="00A21331">
        <w:rPr>
          <w:rFonts w:ascii="Noto Sans" w:eastAsiaTheme="minorEastAsia" w:hAnsi="Noto Sans" w:cs="Noto Sans"/>
          <w:szCs w:val="20"/>
          <w:lang w:eastAsia="ja-JP"/>
        </w:rPr>
        <w:t>stance proved the effectiveness of best execution.</w:t>
      </w:r>
    </w:p>
    <w:p w:rsidR="00A21331" w:rsidRPr="00A21331" w:rsidRDefault="00A21331" w:rsidP="00A21331">
      <w:pPr>
        <w:spacing w:after="200" w:line="276" w:lineRule="auto"/>
        <w:rPr>
          <w:rFonts w:ascii="Noto Sans" w:eastAsiaTheme="minorEastAsia" w:hAnsi="Noto Sans" w:cs="Noto Sans"/>
          <w:szCs w:val="20"/>
          <w:lang w:eastAsia="ja-JP"/>
        </w:rPr>
      </w:pPr>
      <w:r w:rsidRPr="00A21331">
        <w:rPr>
          <w:rFonts w:ascii="Noto Sans" w:eastAsiaTheme="minorEastAsia" w:hAnsi="Noto Sans" w:cs="Noto Sans"/>
          <w:szCs w:val="20"/>
          <w:lang w:eastAsia="ja-JP"/>
        </w:rPr>
        <w:t>ESMA ought to recognise the value of third country reference markets, such as SIX Swiss Exchange, in that they offer the same, if not better, benefits to investors as their peers within the EU.  Without third country reference markets providing the necessary disclosure regimes, deep and liquid ma</w:t>
      </w:r>
      <w:r w:rsidRPr="00A21331">
        <w:rPr>
          <w:rFonts w:ascii="Noto Sans" w:eastAsiaTheme="minorEastAsia" w:hAnsi="Noto Sans" w:cs="Noto Sans"/>
          <w:szCs w:val="20"/>
          <w:lang w:eastAsia="ja-JP"/>
        </w:rPr>
        <w:t>r</w:t>
      </w:r>
      <w:r w:rsidRPr="00A21331">
        <w:rPr>
          <w:rFonts w:ascii="Noto Sans" w:eastAsiaTheme="minorEastAsia" w:hAnsi="Noto Sans" w:cs="Noto Sans"/>
          <w:szCs w:val="20"/>
          <w:lang w:eastAsia="ja-JP"/>
        </w:rPr>
        <w:t>kets and full transparency, EU markets would not be able to provide the necessary environment under which to facilitate trading to EU investors in third country products on their venues.</w:t>
      </w:r>
    </w:p>
    <w:p w:rsidR="00A21331" w:rsidRPr="00A21331" w:rsidRDefault="00A21331" w:rsidP="00A21331">
      <w:pPr>
        <w:spacing w:after="200" w:line="276" w:lineRule="auto"/>
        <w:rPr>
          <w:rFonts w:ascii="Noto Sans" w:eastAsiaTheme="minorEastAsia" w:hAnsi="Noto Sans" w:cs="Noto Sans"/>
          <w:szCs w:val="20"/>
          <w:lang w:eastAsia="ja-JP"/>
        </w:rPr>
      </w:pPr>
      <w:r w:rsidRPr="00A21331">
        <w:rPr>
          <w:rFonts w:ascii="Noto Sans" w:eastAsiaTheme="minorEastAsia" w:hAnsi="Noto Sans" w:cs="Noto Sans"/>
          <w:szCs w:val="20"/>
          <w:lang w:eastAsia="ja-JP"/>
        </w:rPr>
        <w:t>ESMA rightly note in the consultation that Switzerland has fully implemented the MIFID II metho</w:t>
      </w:r>
      <w:r w:rsidRPr="00A21331">
        <w:rPr>
          <w:rFonts w:ascii="Noto Sans" w:eastAsiaTheme="minorEastAsia" w:hAnsi="Noto Sans" w:cs="Noto Sans"/>
          <w:szCs w:val="20"/>
          <w:lang w:eastAsia="ja-JP"/>
        </w:rPr>
        <w:t>d</w:t>
      </w:r>
      <w:r w:rsidRPr="00A21331">
        <w:rPr>
          <w:rFonts w:ascii="Noto Sans" w:eastAsiaTheme="minorEastAsia" w:hAnsi="Noto Sans" w:cs="Noto Sans"/>
          <w:szCs w:val="20"/>
          <w:lang w:eastAsia="ja-JP"/>
        </w:rPr>
        <w:t>ology and that we are likely to have smaller tick values because we have higher turnover than in the EU. This is completely analogous to the relevant market regime applied within the EU.</w:t>
      </w:r>
    </w:p>
    <w:p w:rsidR="00B327E9" w:rsidRDefault="00A21331" w:rsidP="00A21331">
      <w:pPr>
        <w:spacing w:after="200" w:line="276" w:lineRule="auto"/>
      </w:pPr>
      <w:r w:rsidRPr="00A21331">
        <w:rPr>
          <w:rFonts w:ascii="Noto Sans" w:eastAsiaTheme="minorEastAsia" w:hAnsi="Noto Sans" w:cs="Noto Sans"/>
          <w:szCs w:val="20"/>
          <w:lang w:eastAsia="ja-JP"/>
        </w:rPr>
        <w:t>ESMA rightly acknowledge that EU legislation does not provide for flexibility to include liquidity on non-EU trading venues.</w:t>
      </w:r>
    </w:p>
    <w:permEnd w:id="1273914599"/>
    <w:p w:rsidR="00B327E9" w:rsidRPr="00BF28DA" w:rsidRDefault="00B327E9" w:rsidP="00B327E9">
      <w:r w:rsidRPr="00BF28DA">
        <w:lastRenderedPageBreak/>
        <w:t>&lt;ESMA_COMMENT_</w:t>
      </w:r>
      <w:r w:rsidR="00171CBD">
        <w:rPr>
          <w:rFonts w:cs="Arial"/>
        </w:rPr>
        <w:t>ACDR</w:t>
      </w:r>
      <w:r w:rsidR="000A58BE">
        <w:t>_</w:t>
      </w:r>
      <w:r w:rsidRPr="00BF28DA">
        <w:t>1&gt;</w:t>
      </w:r>
    </w:p>
    <w:p w:rsidR="002E7113" w:rsidRDefault="002E7113" w:rsidP="002E7113">
      <w:pPr>
        <w:pStyle w:val="Heading1"/>
        <w:numPr>
          <w:ilvl w:val="0"/>
          <w:numId w:val="0"/>
        </w:numPr>
      </w:pPr>
    </w:p>
    <w:p w:rsidR="00F31E57" w:rsidRPr="00BF28DA" w:rsidRDefault="00F31E57" w:rsidP="00D34282"/>
    <w:p w:rsidR="00171CBD" w:rsidRDefault="00F31E57" w:rsidP="00171CBD">
      <w:pPr>
        <w:pStyle w:val="Questionstyle"/>
        <w:numPr>
          <w:ilvl w:val="0"/>
          <w:numId w:val="39"/>
        </w:numPr>
      </w:pPr>
      <w:r w:rsidRPr="0075015C">
        <w:br w:type="page"/>
      </w:r>
      <w:r w:rsidR="00171CBD" w:rsidRPr="006E7059">
        <w:lastRenderedPageBreak/>
        <w:t>: Do you agree with the proposed amendments to RTS 11 described above? If you do not, please explain why and what alternative you would suggest.</w:t>
      </w:r>
    </w:p>
    <w:p w:rsidR="00171CBD" w:rsidRDefault="00171CBD" w:rsidP="00171CBD">
      <w:pPr>
        <w:rPr>
          <w:rFonts w:cs="Arial"/>
        </w:rPr>
      </w:pPr>
      <w:r>
        <w:rPr>
          <w:rFonts w:cs="Arial"/>
        </w:rPr>
        <w:t>&lt;ESMA_QUESTION_ACDR_1&gt;</w:t>
      </w:r>
    </w:p>
    <w:p w:rsidR="00A21331" w:rsidRPr="00A21331" w:rsidRDefault="00A21331" w:rsidP="00A21331">
      <w:pPr>
        <w:spacing w:after="200" w:line="276" w:lineRule="auto"/>
        <w:rPr>
          <w:rFonts w:ascii="Noto Sans" w:eastAsiaTheme="minorEastAsia" w:hAnsi="Noto Sans" w:cs="Noto Sans"/>
          <w:szCs w:val="20"/>
          <w:lang w:eastAsia="ja-JP"/>
        </w:rPr>
      </w:pPr>
      <w:permStart w:id="923939000" w:edGrp="everyone"/>
      <w:r w:rsidRPr="00A21331">
        <w:rPr>
          <w:rFonts w:ascii="Noto Sans" w:eastAsiaTheme="minorEastAsia" w:hAnsi="Noto Sans" w:cs="Noto Sans"/>
          <w:szCs w:val="20"/>
          <w:lang w:eastAsia="ja-JP"/>
        </w:rPr>
        <w:t xml:space="preserve">In relation to the options considered by ESMA, as potential solutions to the issue identified, it would appear that if ESMA wish to maintain a harmonised approach within the EU and wish to ensure that in doing so it does not create the reverse problem ESMA has identified within the EU, then the current preferred option does not appear optimal. </w:t>
      </w:r>
    </w:p>
    <w:p w:rsidR="00A21331" w:rsidRPr="00A21331" w:rsidRDefault="00A21331" w:rsidP="00A21331">
      <w:pPr>
        <w:spacing w:after="200" w:line="276" w:lineRule="auto"/>
        <w:rPr>
          <w:rFonts w:ascii="Noto Sans" w:eastAsiaTheme="minorEastAsia" w:hAnsi="Noto Sans" w:cs="Noto Sans"/>
          <w:szCs w:val="20"/>
          <w:lang w:eastAsia="ja-JP"/>
        </w:rPr>
      </w:pPr>
      <w:r w:rsidRPr="00A21331">
        <w:rPr>
          <w:rFonts w:ascii="Noto Sans" w:eastAsiaTheme="minorEastAsia" w:hAnsi="Noto Sans" w:cs="Noto Sans"/>
          <w:szCs w:val="20"/>
          <w:lang w:eastAsia="ja-JP"/>
        </w:rPr>
        <w:t xml:space="preserve">ESMA note that the preferred option d) could result in the applicable tick sizes not always being aligned to third country markets. </w:t>
      </w:r>
    </w:p>
    <w:p w:rsidR="00A21331" w:rsidRPr="00A21331" w:rsidRDefault="00A21331" w:rsidP="00A21331">
      <w:pPr>
        <w:spacing w:after="200" w:line="276" w:lineRule="auto"/>
        <w:rPr>
          <w:rFonts w:ascii="Noto Sans" w:eastAsiaTheme="minorEastAsia" w:hAnsi="Noto Sans" w:cs="Noto Sans"/>
          <w:szCs w:val="20"/>
          <w:lang w:eastAsia="ja-JP"/>
        </w:rPr>
      </w:pPr>
      <w:r w:rsidRPr="00A21331">
        <w:rPr>
          <w:rFonts w:ascii="Noto Sans" w:eastAsiaTheme="minorEastAsia" w:hAnsi="Noto Sans" w:cs="Noto Sans"/>
          <w:szCs w:val="20"/>
          <w:lang w:eastAsia="ja-JP"/>
        </w:rPr>
        <w:t>This would be a perverse outcome for ESMA or an NCA to allow the current law to be subverted, on the grounds of investor protection and preservation of orderly markets in the EU, if this resulted in potentially detrimental outcomes of the same nature being inflicted on jurisdictions where the actual reference market for that product is based in a third country.</w:t>
      </w:r>
    </w:p>
    <w:p w:rsidR="00A21331" w:rsidRPr="00A21331" w:rsidRDefault="00A21331" w:rsidP="00A21331">
      <w:pPr>
        <w:spacing w:after="200" w:line="276" w:lineRule="auto"/>
        <w:rPr>
          <w:rFonts w:ascii="Noto Sans" w:eastAsiaTheme="minorEastAsia" w:hAnsi="Noto Sans" w:cs="Noto Sans"/>
          <w:szCs w:val="20"/>
          <w:lang w:eastAsia="ja-JP"/>
        </w:rPr>
      </w:pPr>
      <w:r w:rsidRPr="00A21331">
        <w:rPr>
          <w:rFonts w:ascii="Noto Sans" w:eastAsiaTheme="minorEastAsia" w:hAnsi="Noto Sans" w:cs="Noto Sans"/>
          <w:szCs w:val="20"/>
          <w:lang w:eastAsia="ja-JP"/>
        </w:rPr>
        <w:t>It is therefore vitally important that ESMA ensures that its actions do not result in creating worse investor outcomes, a disorderly market and anti-competitive tensions on third country markets as a result of this change due to the inadequacies of the current regime as defined within MIFID II.</w:t>
      </w:r>
    </w:p>
    <w:p w:rsidR="00A21331" w:rsidRPr="00A21331" w:rsidRDefault="00A21331" w:rsidP="00A21331">
      <w:pPr>
        <w:spacing w:after="200" w:line="276" w:lineRule="auto"/>
        <w:rPr>
          <w:rFonts w:ascii="Noto Sans" w:eastAsiaTheme="minorEastAsia" w:hAnsi="Noto Sans" w:cs="Noto Sans"/>
          <w:szCs w:val="20"/>
          <w:lang w:eastAsia="ja-JP"/>
        </w:rPr>
      </w:pPr>
      <w:r w:rsidRPr="00A21331">
        <w:rPr>
          <w:rFonts w:ascii="Noto Sans" w:eastAsiaTheme="minorEastAsia" w:hAnsi="Noto Sans" w:cs="Noto Sans"/>
          <w:szCs w:val="20"/>
          <w:lang w:eastAsia="ja-JP"/>
        </w:rPr>
        <w:t>We would suggest that ESMA should consider a mix of option a) and option d) as the preferred outcome to aim to mitigate these problems.</w:t>
      </w:r>
    </w:p>
    <w:p w:rsidR="00A21331" w:rsidRPr="00A21331" w:rsidRDefault="00A21331" w:rsidP="00A21331">
      <w:pPr>
        <w:spacing w:after="200" w:line="276" w:lineRule="auto"/>
        <w:rPr>
          <w:rFonts w:ascii="Noto Sans" w:eastAsiaTheme="minorEastAsia" w:hAnsi="Noto Sans" w:cs="Noto Sans"/>
          <w:szCs w:val="20"/>
          <w:lang w:eastAsia="ja-JP"/>
        </w:rPr>
      </w:pPr>
      <w:r w:rsidRPr="00A21331">
        <w:rPr>
          <w:rFonts w:ascii="Noto Sans" w:eastAsiaTheme="minorEastAsia" w:hAnsi="Noto Sans" w:cs="Noto Sans"/>
          <w:szCs w:val="20"/>
          <w:lang w:eastAsia="ja-JP"/>
        </w:rPr>
        <w:t>If a third country market, such as SIX Swiss Exchange, has a public tick size regime</w:t>
      </w:r>
      <w:r w:rsidR="00DB4A7C">
        <w:rPr>
          <w:rFonts w:ascii="Noto Sans" w:eastAsiaTheme="minorEastAsia" w:hAnsi="Noto Sans" w:cs="Noto Sans"/>
          <w:szCs w:val="20"/>
          <w:lang w:eastAsia="ja-JP"/>
        </w:rPr>
        <w:t>,</w:t>
      </w:r>
      <w:r w:rsidRPr="00A21331">
        <w:rPr>
          <w:rFonts w:ascii="Noto Sans" w:eastAsiaTheme="minorEastAsia" w:hAnsi="Noto Sans" w:cs="Noto Sans"/>
          <w:szCs w:val="20"/>
          <w:lang w:eastAsia="ja-JP"/>
        </w:rPr>
        <w:t xml:space="preserve"> regardless of that venue using the MIFID II methodology</w:t>
      </w:r>
      <w:r w:rsidR="00DB4A7C">
        <w:rPr>
          <w:rFonts w:ascii="Noto Sans" w:eastAsiaTheme="minorEastAsia" w:hAnsi="Noto Sans" w:cs="Noto Sans"/>
          <w:szCs w:val="20"/>
          <w:lang w:eastAsia="ja-JP"/>
        </w:rPr>
        <w:t>,</w:t>
      </w:r>
      <w:r w:rsidRPr="00A21331">
        <w:rPr>
          <w:rFonts w:ascii="Noto Sans" w:eastAsiaTheme="minorEastAsia" w:hAnsi="Noto Sans" w:cs="Noto Sans"/>
          <w:szCs w:val="20"/>
          <w:lang w:eastAsia="ja-JP"/>
        </w:rPr>
        <w:t xml:space="preserve"> then the regime to be used within the EU should repl</w:t>
      </w:r>
      <w:r w:rsidRPr="00A21331">
        <w:rPr>
          <w:rFonts w:ascii="Noto Sans" w:eastAsiaTheme="minorEastAsia" w:hAnsi="Noto Sans" w:cs="Noto Sans"/>
          <w:szCs w:val="20"/>
          <w:lang w:eastAsia="ja-JP"/>
        </w:rPr>
        <w:t>i</w:t>
      </w:r>
      <w:r w:rsidRPr="00A21331">
        <w:rPr>
          <w:rFonts w:ascii="Noto Sans" w:eastAsiaTheme="minorEastAsia" w:hAnsi="Noto Sans" w:cs="Noto Sans"/>
          <w:szCs w:val="20"/>
          <w:lang w:eastAsia="ja-JP"/>
        </w:rPr>
        <w:t xml:space="preserve">cate the third country market. For the avoidance of doubt SIX Swiss Exchange is regulated, the reference market for Swiss listed products and has implemented the MIFID II methodology. </w:t>
      </w:r>
    </w:p>
    <w:p w:rsidR="00A21331" w:rsidRPr="00A21331" w:rsidRDefault="00A21331" w:rsidP="00A21331">
      <w:pPr>
        <w:spacing w:after="200" w:line="276" w:lineRule="auto"/>
        <w:rPr>
          <w:rFonts w:ascii="Noto Sans" w:eastAsiaTheme="minorEastAsia" w:hAnsi="Noto Sans" w:cs="Noto Sans"/>
          <w:szCs w:val="20"/>
          <w:lang w:eastAsia="ja-JP"/>
        </w:rPr>
      </w:pPr>
      <w:r w:rsidRPr="00A21331">
        <w:rPr>
          <w:rFonts w:ascii="Noto Sans" w:eastAsiaTheme="minorEastAsia" w:hAnsi="Noto Sans" w:cs="Noto Sans"/>
          <w:szCs w:val="20"/>
          <w:lang w:eastAsia="ja-JP"/>
        </w:rPr>
        <w:t xml:space="preserve">We would question if trading on average once a day in any share would suggest there is reasonable frequency in such products and therefore make the product within scope of the provisions being assessed in the consultation. Indeed an assessment at this level would suggest there is no liquidity in that particular product. Commission Delegated Regulation </w:t>
      </w:r>
      <w:r w:rsidRPr="00A21331">
        <w:rPr>
          <w:rFonts w:ascii="Noto Sans" w:eastAsiaTheme="minorEastAsia" w:hAnsi="Noto Sans" w:cs="Noto Sans"/>
          <w:iCs/>
          <w:szCs w:val="20"/>
          <w:lang w:eastAsia="ja-JP"/>
        </w:rPr>
        <w:t>(EU) 2017/567 of 18 May 2016 (Art 1, 1 (b)) defines measure to determine liquidity which uses an average daily number of transactions of 250. This value may be a more consistent and meaningful measure to use for this proposal.</w:t>
      </w:r>
    </w:p>
    <w:p w:rsidR="00A21331" w:rsidRPr="00A21331" w:rsidRDefault="00A21331" w:rsidP="00A21331">
      <w:pPr>
        <w:spacing w:after="200" w:line="276" w:lineRule="auto"/>
        <w:rPr>
          <w:rFonts w:ascii="Noto Sans" w:eastAsiaTheme="minorEastAsia" w:hAnsi="Noto Sans" w:cs="Noto Sans"/>
          <w:szCs w:val="20"/>
          <w:lang w:eastAsia="ja-JP"/>
        </w:rPr>
      </w:pPr>
      <w:r w:rsidRPr="00A21331">
        <w:rPr>
          <w:rFonts w:ascii="Noto Sans" w:eastAsiaTheme="minorEastAsia" w:hAnsi="Noto Sans" w:cs="Noto Sans"/>
          <w:szCs w:val="20"/>
          <w:lang w:eastAsia="ja-JP"/>
        </w:rPr>
        <w:t>In such cases EU venues could chose to implement the same tick regimes as used by third country markets or they could chose to implement a wider tick regime for that product  to ensure that it can generate sufficient liquidity at the touch.</w:t>
      </w:r>
    </w:p>
    <w:p w:rsidR="00A21331" w:rsidRPr="00A21331" w:rsidRDefault="00A21331" w:rsidP="00A21331">
      <w:pPr>
        <w:spacing w:after="200" w:line="276" w:lineRule="auto"/>
        <w:rPr>
          <w:rFonts w:ascii="Noto Sans" w:eastAsiaTheme="minorEastAsia" w:hAnsi="Noto Sans" w:cs="Noto Sans"/>
          <w:szCs w:val="20"/>
          <w:lang w:eastAsia="ja-JP"/>
        </w:rPr>
      </w:pPr>
      <w:r w:rsidRPr="00A21331">
        <w:rPr>
          <w:rFonts w:ascii="Noto Sans" w:eastAsiaTheme="minorEastAsia" w:hAnsi="Noto Sans" w:cs="Noto Sans"/>
          <w:szCs w:val="20"/>
          <w:lang w:eastAsia="ja-JP"/>
        </w:rPr>
        <w:t>Where a third country market does not have a tick size regime then the provisions of option d) could prevail.</w:t>
      </w:r>
    </w:p>
    <w:p w:rsidR="00A21331" w:rsidRPr="00A21331" w:rsidRDefault="00A21331" w:rsidP="00A21331">
      <w:pPr>
        <w:spacing w:after="200" w:line="276" w:lineRule="auto"/>
        <w:rPr>
          <w:rFonts w:ascii="Noto Sans" w:eastAsiaTheme="minorEastAsia" w:hAnsi="Noto Sans" w:cs="Noto Sans"/>
          <w:szCs w:val="20"/>
          <w:lang w:eastAsia="ja-JP"/>
        </w:rPr>
      </w:pPr>
      <w:r w:rsidRPr="00A21331">
        <w:rPr>
          <w:rFonts w:ascii="Noto Sans" w:eastAsiaTheme="minorEastAsia" w:hAnsi="Noto Sans" w:cs="Noto Sans"/>
          <w:szCs w:val="20"/>
          <w:lang w:eastAsia="ja-JP"/>
        </w:rPr>
        <w:t>However we would suggest that in any eventuality no EU market could ever undercut the ticks used on any third country market but could have wider tick depending on the circumstances of the ind</w:t>
      </w:r>
      <w:r w:rsidRPr="00A21331">
        <w:rPr>
          <w:rFonts w:ascii="Noto Sans" w:eastAsiaTheme="minorEastAsia" w:hAnsi="Noto Sans" w:cs="Noto Sans"/>
          <w:szCs w:val="20"/>
          <w:lang w:eastAsia="ja-JP"/>
        </w:rPr>
        <w:t>i</w:t>
      </w:r>
      <w:r w:rsidRPr="00A21331">
        <w:rPr>
          <w:rFonts w:ascii="Noto Sans" w:eastAsiaTheme="minorEastAsia" w:hAnsi="Noto Sans" w:cs="Noto Sans"/>
          <w:szCs w:val="20"/>
          <w:lang w:eastAsia="ja-JP"/>
        </w:rPr>
        <w:t>vidual market.</w:t>
      </w:r>
    </w:p>
    <w:p w:rsidR="00171CBD" w:rsidRDefault="00A21331" w:rsidP="00171CBD">
      <w:pPr>
        <w:rPr>
          <w:rFonts w:cs="Arial"/>
        </w:rPr>
      </w:pPr>
      <w:r w:rsidRPr="00A21331">
        <w:rPr>
          <w:rFonts w:ascii="Noto Sans" w:eastAsiaTheme="minorEastAsia" w:hAnsi="Noto Sans" w:cs="Noto Sans"/>
          <w:szCs w:val="20"/>
          <w:lang w:eastAsia="ja-JP"/>
        </w:rPr>
        <w:lastRenderedPageBreak/>
        <w:t>The suggestions made here will allow EU venues to continue to operate under a harmonised a</w:t>
      </w:r>
      <w:r w:rsidRPr="00A21331">
        <w:rPr>
          <w:rFonts w:ascii="Noto Sans" w:eastAsiaTheme="minorEastAsia" w:hAnsi="Noto Sans" w:cs="Noto Sans"/>
          <w:szCs w:val="20"/>
          <w:lang w:eastAsia="ja-JP"/>
        </w:rPr>
        <w:t>p</w:t>
      </w:r>
      <w:r w:rsidRPr="00A21331">
        <w:rPr>
          <w:rFonts w:ascii="Noto Sans" w:eastAsiaTheme="minorEastAsia" w:hAnsi="Noto Sans" w:cs="Noto Sans"/>
          <w:szCs w:val="20"/>
          <w:lang w:eastAsia="ja-JP"/>
        </w:rPr>
        <w:t>proach but will ensure that ESMA or NCAs do not inadvertently impose a regime that could have negative cross jurisdictional effects</w:t>
      </w:r>
      <w:r w:rsidR="007A0B55">
        <w:rPr>
          <w:rFonts w:ascii="Noto Sans" w:eastAsiaTheme="minorEastAsia" w:hAnsi="Noto Sans" w:cs="Noto Sans"/>
          <w:szCs w:val="20"/>
          <w:lang w:eastAsia="ja-JP"/>
        </w:rPr>
        <w:t xml:space="preserve"> </w:t>
      </w:r>
      <w:r w:rsidRPr="00A21331">
        <w:rPr>
          <w:rFonts w:ascii="Noto Sans" w:eastAsiaTheme="minorEastAsia" w:hAnsi="Noto Sans" w:cs="Noto Sans"/>
          <w:szCs w:val="20"/>
          <w:lang w:eastAsia="ja-JP"/>
        </w:rPr>
        <w:t>.</w:t>
      </w:r>
      <w:permEnd w:id="923939000"/>
    </w:p>
    <w:p w:rsidR="00171CBD" w:rsidRDefault="00171CBD" w:rsidP="00171CBD">
      <w:pPr>
        <w:rPr>
          <w:rFonts w:cs="Arial"/>
        </w:rPr>
      </w:pPr>
      <w:r>
        <w:rPr>
          <w:rFonts w:cs="Arial"/>
        </w:rPr>
        <w:t>&lt;ESMA_QUESTION_ACDR_1&gt;</w:t>
      </w:r>
    </w:p>
    <w:p w:rsidR="00AF38AF" w:rsidRDefault="00AF38AF" w:rsidP="00AF38AF">
      <w:pPr>
        <w:rPr>
          <w:rFonts w:cs="Arial"/>
          <w:sz w:val="18"/>
          <w:szCs w:val="18"/>
        </w:rPr>
      </w:pPr>
    </w:p>
    <w:p w:rsidR="00171CBD" w:rsidRDefault="00171CBD" w:rsidP="00AF38AF">
      <w:pPr>
        <w:rPr>
          <w:rFonts w:cs="Arial"/>
          <w:sz w:val="18"/>
          <w:szCs w:val="18"/>
        </w:rPr>
      </w:pPr>
    </w:p>
    <w:p w:rsidR="00171CBD" w:rsidRDefault="00171CBD" w:rsidP="00171CBD">
      <w:pPr>
        <w:pStyle w:val="Questionstyle"/>
        <w:numPr>
          <w:ilvl w:val="0"/>
          <w:numId w:val="47"/>
        </w:numPr>
      </w:pPr>
      <w:r w:rsidRPr="006E7059">
        <w:t>: Do you agree not to include depositary receipts in the scope of instruments for which the ADNT could be adjusted? If not, please provide evidence supporting their inclusion.</w:t>
      </w:r>
    </w:p>
    <w:p w:rsidR="00171CBD" w:rsidRDefault="00171CBD" w:rsidP="00171CBD">
      <w:pPr>
        <w:rPr>
          <w:rFonts w:cs="Arial"/>
        </w:rPr>
      </w:pPr>
      <w:r>
        <w:rPr>
          <w:rFonts w:cs="Arial"/>
        </w:rPr>
        <w:t>&lt;ESMA_QUESTION_ACDR_2&gt;</w:t>
      </w:r>
    </w:p>
    <w:p w:rsidR="007A0B55" w:rsidRDefault="00A21331" w:rsidP="00171CBD">
      <w:pPr>
        <w:rPr>
          <w:rFonts w:ascii="Noto Sans" w:eastAsiaTheme="minorEastAsia" w:hAnsi="Noto Sans" w:cs="Noto Sans"/>
          <w:szCs w:val="20"/>
          <w:lang w:eastAsia="ja-JP"/>
        </w:rPr>
      </w:pPr>
      <w:permStart w:id="772043868" w:edGrp="everyone"/>
      <w:r w:rsidRPr="00A21331">
        <w:rPr>
          <w:rFonts w:ascii="Noto Sans" w:eastAsiaTheme="minorEastAsia" w:hAnsi="Noto Sans" w:cs="Noto Sans"/>
          <w:szCs w:val="20"/>
          <w:lang w:eastAsia="ja-JP"/>
        </w:rPr>
        <w:t>We agree that depository receipts should not be included within the scope of this proposal.</w:t>
      </w:r>
    </w:p>
    <w:permEnd w:id="772043868"/>
    <w:p w:rsidR="00171CBD" w:rsidRDefault="00171CBD" w:rsidP="00171CBD">
      <w:pPr>
        <w:rPr>
          <w:rFonts w:cs="Arial"/>
        </w:rPr>
      </w:pPr>
      <w:r>
        <w:rPr>
          <w:rFonts w:cs="Arial"/>
        </w:rPr>
        <w:t>&lt;ESMA_QUESTION_ACDR_2&gt;</w:t>
      </w:r>
    </w:p>
    <w:p w:rsidR="00171CBD" w:rsidRDefault="00171CBD" w:rsidP="00171CBD">
      <w:pPr>
        <w:rPr>
          <w:rFonts w:cs="Arial"/>
        </w:rPr>
      </w:pPr>
    </w:p>
    <w:p w:rsidR="00171CBD" w:rsidRDefault="00171CBD" w:rsidP="00171CBD">
      <w:pPr>
        <w:pStyle w:val="Questionstyle"/>
        <w:numPr>
          <w:ilvl w:val="0"/>
          <w:numId w:val="47"/>
        </w:numPr>
      </w:pPr>
      <w:r w:rsidRPr="006E7059">
        <w:t>: Do you agree with ESMA’s assessment that the first months of application of the new tick size regime have not fundamentally called into question the calibration of this regime? If not, please provide evidence of any detrimental effects that you consider the current regime is causing.</w:t>
      </w:r>
    </w:p>
    <w:p w:rsidR="00171CBD" w:rsidRDefault="00171CBD" w:rsidP="00171CBD">
      <w:pPr>
        <w:rPr>
          <w:rFonts w:cs="Arial"/>
        </w:rPr>
      </w:pPr>
      <w:r>
        <w:rPr>
          <w:rFonts w:cs="Arial"/>
        </w:rPr>
        <w:t>&lt;ESMA_QUESTION_ACDR_3&gt;</w:t>
      </w:r>
    </w:p>
    <w:p w:rsidR="00171CBD" w:rsidRDefault="00171CBD" w:rsidP="00171CBD">
      <w:pPr>
        <w:rPr>
          <w:rFonts w:cs="Arial"/>
        </w:rPr>
      </w:pPr>
      <w:permStart w:id="1919681355" w:edGrp="everyone"/>
      <w:r>
        <w:rPr>
          <w:rFonts w:cs="Arial"/>
        </w:rPr>
        <w:t>TYPE YOUR TEXT HERE</w:t>
      </w:r>
    </w:p>
    <w:permEnd w:id="1919681355"/>
    <w:p w:rsidR="00171CBD" w:rsidRDefault="00171CBD" w:rsidP="00171CBD">
      <w:pPr>
        <w:rPr>
          <w:rFonts w:cs="Arial"/>
        </w:rPr>
      </w:pPr>
      <w:r>
        <w:rPr>
          <w:rFonts w:cs="Arial"/>
        </w:rPr>
        <w:t>&lt;ESMA_QUESTION_ACDR_3&gt;</w:t>
      </w:r>
    </w:p>
    <w:p w:rsidR="00171CBD" w:rsidRDefault="00171CBD" w:rsidP="00171CBD">
      <w:pPr>
        <w:rPr>
          <w:rFonts w:cs="Arial"/>
        </w:rPr>
      </w:pPr>
    </w:p>
    <w:p w:rsidR="00171CBD" w:rsidRDefault="00171CBD" w:rsidP="00171CBD">
      <w:pPr>
        <w:pStyle w:val="Questionstyle"/>
        <w:numPr>
          <w:ilvl w:val="0"/>
          <w:numId w:val="47"/>
        </w:numPr>
      </w:pPr>
      <w:r w:rsidRPr="006E7059">
        <w:t>: Do you consider that ESMA should introduce some clarifications regarding ETFs</w:t>
      </w:r>
      <w:r>
        <w:t xml:space="preserve"> within the scope of the mandatory tick size regime</w:t>
      </w:r>
      <w:r w:rsidRPr="006E7059">
        <w:t>? If yes, please explain which ones.</w:t>
      </w:r>
    </w:p>
    <w:p w:rsidR="00171CBD" w:rsidRDefault="00171CBD" w:rsidP="00171CBD">
      <w:pPr>
        <w:rPr>
          <w:rFonts w:cs="Arial"/>
        </w:rPr>
      </w:pPr>
      <w:r>
        <w:rPr>
          <w:rFonts w:cs="Arial"/>
        </w:rPr>
        <w:t>&lt;ESMA_QUESTION_ACDR_4&gt;</w:t>
      </w:r>
    </w:p>
    <w:p w:rsidR="00171CBD" w:rsidRDefault="00171CBD" w:rsidP="00171CBD">
      <w:pPr>
        <w:rPr>
          <w:rFonts w:cs="Arial"/>
        </w:rPr>
      </w:pPr>
      <w:permStart w:id="409235447" w:edGrp="everyone"/>
      <w:r>
        <w:rPr>
          <w:rFonts w:cs="Arial"/>
        </w:rPr>
        <w:t>TYPE YOUR TEXT HERE</w:t>
      </w:r>
    </w:p>
    <w:permEnd w:id="409235447"/>
    <w:p w:rsidR="00171CBD" w:rsidRDefault="00171CBD" w:rsidP="00171CBD">
      <w:pPr>
        <w:rPr>
          <w:rFonts w:cs="Arial"/>
        </w:rPr>
      </w:pPr>
      <w:r>
        <w:rPr>
          <w:rFonts w:cs="Arial"/>
        </w:rPr>
        <w:t>&lt;ESMA_QUESTION_ACDR_4&gt;</w:t>
      </w:r>
    </w:p>
    <w:p w:rsidR="00171CBD" w:rsidRDefault="00171CBD" w:rsidP="00171CBD">
      <w:pPr>
        <w:rPr>
          <w:rFonts w:cs="Arial"/>
        </w:rPr>
      </w:pPr>
    </w:p>
    <w:p w:rsidR="00171CBD" w:rsidRDefault="00171CBD" w:rsidP="00171CBD">
      <w:pPr>
        <w:pStyle w:val="Questionstyle"/>
        <w:numPr>
          <w:ilvl w:val="0"/>
          <w:numId w:val="47"/>
        </w:numPr>
      </w:pPr>
      <w:r w:rsidRPr="006B7A5D">
        <w:t>CBA: This first question aims at identifying the categor</w:t>
      </w:r>
      <w:r>
        <w:t>y of firm/entity you belong to:</w:t>
      </w:r>
    </w:p>
    <w:p w:rsidR="00171CBD" w:rsidRDefault="00171CBD" w:rsidP="00171CBD">
      <w:pPr>
        <w:rPr>
          <w:rFonts w:cs="Arial"/>
        </w:rPr>
      </w:pPr>
      <w:r>
        <w:rPr>
          <w:rFonts w:cs="Arial"/>
        </w:rPr>
        <w:t>&lt;ESMA_QUESTION_ACDR_5&gt;</w:t>
      </w:r>
    </w:p>
    <w:tbl>
      <w:tblPr>
        <w:tblStyle w:val="TableGrid"/>
        <w:tblW w:w="0" w:type="auto"/>
        <w:tblLook w:val="04A0" w:firstRow="1" w:lastRow="0" w:firstColumn="1" w:lastColumn="0" w:noHBand="0" w:noVBand="1"/>
      </w:tblPr>
      <w:tblGrid>
        <w:gridCol w:w="2254"/>
        <w:gridCol w:w="2254"/>
        <w:gridCol w:w="3000"/>
      </w:tblGrid>
      <w:tr w:rsidR="00171CBD" w:rsidTr="00B45B83">
        <w:tc>
          <w:tcPr>
            <w:tcW w:w="2254" w:type="dxa"/>
          </w:tcPr>
          <w:p w:rsidR="00171CBD" w:rsidRDefault="00171CBD" w:rsidP="00B45B83">
            <w:pPr>
              <w:rPr>
                <w:b/>
              </w:rPr>
            </w:pPr>
            <w:r>
              <w:rPr>
                <w:b/>
              </w:rPr>
              <w:t xml:space="preserve">Category </w:t>
            </w:r>
          </w:p>
        </w:tc>
        <w:tc>
          <w:tcPr>
            <w:tcW w:w="2254" w:type="dxa"/>
          </w:tcPr>
          <w:p w:rsidR="00171CBD" w:rsidRDefault="00171CBD" w:rsidP="00B45B83">
            <w:pPr>
              <w:rPr>
                <w:b/>
              </w:rPr>
            </w:pPr>
            <w:r>
              <w:rPr>
                <w:b/>
              </w:rPr>
              <w:t>Number of emplo</w:t>
            </w:r>
            <w:r>
              <w:rPr>
                <w:b/>
              </w:rPr>
              <w:t>y</w:t>
            </w:r>
            <w:r>
              <w:rPr>
                <w:b/>
              </w:rPr>
              <w:t xml:space="preserve">ees </w:t>
            </w:r>
          </w:p>
        </w:tc>
        <w:tc>
          <w:tcPr>
            <w:tcW w:w="3000" w:type="dxa"/>
          </w:tcPr>
          <w:p w:rsidR="00171CBD" w:rsidRDefault="00171CBD" w:rsidP="00B45B83">
            <w:pPr>
              <w:spacing w:before="240"/>
              <w:rPr>
                <w:b/>
              </w:rPr>
            </w:pPr>
            <w:r>
              <w:rPr>
                <w:b/>
              </w:rPr>
              <w:t>Total turnover in 2017 (in millions euros</w:t>
            </w:r>
          </w:p>
        </w:tc>
      </w:tr>
      <w:tr w:rsidR="00171CBD" w:rsidTr="00B45B83">
        <w:tc>
          <w:tcPr>
            <w:tcW w:w="2254" w:type="dxa"/>
            <w:vMerge w:val="restart"/>
          </w:tcPr>
          <w:p w:rsidR="00171CBD" w:rsidRDefault="00171CBD" w:rsidP="00B45B83">
            <w:pPr>
              <w:rPr>
                <w:b/>
              </w:rPr>
            </w:pPr>
            <w:r>
              <w:rPr>
                <w:b/>
              </w:rPr>
              <w:t>Trading venue</w:t>
            </w:r>
          </w:p>
        </w:tc>
        <w:tc>
          <w:tcPr>
            <w:tcW w:w="2254" w:type="dxa"/>
          </w:tcPr>
          <w:p w:rsidR="00171CBD" w:rsidRPr="00FF17F8" w:rsidRDefault="00171CBD" w:rsidP="00B45B83">
            <w:r w:rsidRPr="00FF17F8">
              <w:t>[1-50]</w:t>
            </w:r>
          </w:p>
        </w:tc>
        <w:tc>
          <w:tcPr>
            <w:tcW w:w="3000" w:type="dxa"/>
          </w:tcPr>
          <w:p w:rsidR="00171CBD" w:rsidRDefault="00171CBD" w:rsidP="00B45B83">
            <w:pPr>
              <w:rPr>
                <w:rFonts w:cs="Arial"/>
              </w:rPr>
            </w:pPr>
            <w:permStart w:id="1120556903" w:edGrp="everyone"/>
            <w:r>
              <w:rPr>
                <w:rFonts w:cs="Arial"/>
              </w:rPr>
              <w:t>TYPE YOUR TEXT HERE</w:t>
            </w:r>
          </w:p>
          <w:permEnd w:id="1120556903"/>
          <w:p w:rsidR="00171CBD" w:rsidRPr="00C87535" w:rsidRDefault="00171CBD" w:rsidP="00B45B83">
            <w:pPr>
              <w:rPr>
                <w:b/>
              </w:rPr>
            </w:pPr>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[51-250]</w:t>
            </w:r>
          </w:p>
        </w:tc>
        <w:tc>
          <w:tcPr>
            <w:tcW w:w="3000" w:type="dxa"/>
          </w:tcPr>
          <w:p w:rsidR="00171CBD" w:rsidRPr="00874222" w:rsidRDefault="00171CBD" w:rsidP="00B45B83">
            <w:pPr>
              <w:rPr>
                <w:rFonts w:cs="Arial"/>
              </w:rPr>
            </w:pPr>
            <w:permStart w:id="1155300098" w:edGrp="everyone"/>
            <w:r>
              <w:rPr>
                <w:rFonts w:cs="Arial"/>
              </w:rPr>
              <w:t>TYPE YOUR TEXT HERE</w:t>
            </w:r>
            <w:permEnd w:id="1155300098"/>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[251-1000]</w:t>
            </w:r>
          </w:p>
        </w:tc>
        <w:tc>
          <w:tcPr>
            <w:tcW w:w="3000" w:type="dxa"/>
          </w:tcPr>
          <w:p w:rsidR="00171CBD" w:rsidRPr="00874222" w:rsidRDefault="00171CBD" w:rsidP="00B45B83">
            <w:pPr>
              <w:rPr>
                <w:rFonts w:cs="Arial"/>
              </w:rPr>
            </w:pPr>
            <w:permStart w:id="1575906296" w:edGrp="everyone"/>
            <w:r>
              <w:rPr>
                <w:rFonts w:cs="Arial"/>
              </w:rPr>
              <w:t>TYPE YOUR TEXT HERE</w:t>
            </w:r>
            <w:permEnd w:id="1575906296"/>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&gt;1000</w:t>
            </w:r>
          </w:p>
        </w:tc>
        <w:tc>
          <w:tcPr>
            <w:tcW w:w="3000" w:type="dxa"/>
          </w:tcPr>
          <w:p w:rsidR="00171CBD" w:rsidRPr="00C87535" w:rsidRDefault="00171CBD" w:rsidP="00B45B83">
            <w:pPr>
              <w:rPr>
                <w:b/>
              </w:rPr>
            </w:pPr>
            <w:permStart w:id="767902394" w:edGrp="everyone"/>
            <w:r>
              <w:rPr>
                <w:rFonts w:cs="Arial"/>
              </w:rPr>
              <w:t>TYPE YOUR TEXT HERE</w:t>
            </w:r>
            <w:permEnd w:id="767902394"/>
          </w:p>
        </w:tc>
      </w:tr>
      <w:tr w:rsidR="00171CBD" w:rsidTr="00B45B83">
        <w:tc>
          <w:tcPr>
            <w:tcW w:w="2254" w:type="dxa"/>
            <w:vMerge w:val="restart"/>
          </w:tcPr>
          <w:p w:rsidR="00171CBD" w:rsidRDefault="00171CBD" w:rsidP="00B45B83">
            <w:pPr>
              <w:rPr>
                <w:b/>
              </w:rPr>
            </w:pPr>
            <w:r>
              <w:rPr>
                <w:b/>
              </w:rPr>
              <w:t xml:space="preserve">Sell-side firm </w:t>
            </w:r>
          </w:p>
        </w:tc>
        <w:tc>
          <w:tcPr>
            <w:tcW w:w="2254" w:type="dxa"/>
          </w:tcPr>
          <w:p w:rsidR="00171CBD" w:rsidRPr="00FF17F8" w:rsidRDefault="00171CBD" w:rsidP="00B45B83">
            <w:r w:rsidRPr="00FF17F8">
              <w:t>[1-50]</w:t>
            </w:r>
          </w:p>
        </w:tc>
        <w:tc>
          <w:tcPr>
            <w:tcW w:w="3000" w:type="dxa"/>
          </w:tcPr>
          <w:p w:rsidR="00171CBD" w:rsidRPr="00FF17F8" w:rsidRDefault="00171CBD" w:rsidP="00B45B83">
            <w:permStart w:id="1609241349" w:edGrp="everyone"/>
            <w:r>
              <w:rPr>
                <w:rFonts w:cs="Arial"/>
              </w:rPr>
              <w:t>TYPE YOUR TEXT HERE</w:t>
            </w:r>
            <w:permEnd w:id="1609241349"/>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[51-250]</w:t>
            </w:r>
          </w:p>
        </w:tc>
        <w:tc>
          <w:tcPr>
            <w:tcW w:w="3000" w:type="dxa"/>
          </w:tcPr>
          <w:p w:rsidR="00171CBD" w:rsidRPr="00FF17F8" w:rsidRDefault="00171CBD" w:rsidP="00B45B83">
            <w:permStart w:id="281573000" w:edGrp="everyone"/>
            <w:r>
              <w:rPr>
                <w:rFonts w:cs="Arial"/>
              </w:rPr>
              <w:t>TYPE YOUR TEXT HERE</w:t>
            </w:r>
            <w:permEnd w:id="281573000"/>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[251-1000]</w:t>
            </w:r>
          </w:p>
        </w:tc>
        <w:tc>
          <w:tcPr>
            <w:tcW w:w="3000" w:type="dxa"/>
          </w:tcPr>
          <w:p w:rsidR="00171CBD" w:rsidRPr="00FF17F8" w:rsidRDefault="00171CBD" w:rsidP="00B45B83">
            <w:permStart w:id="737765577" w:edGrp="everyone"/>
            <w:r>
              <w:rPr>
                <w:rFonts w:cs="Arial"/>
              </w:rPr>
              <w:t>TYPE YOUR TEXT HERE</w:t>
            </w:r>
            <w:permEnd w:id="737765577"/>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&gt;1000</w:t>
            </w:r>
          </w:p>
        </w:tc>
        <w:tc>
          <w:tcPr>
            <w:tcW w:w="3000" w:type="dxa"/>
          </w:tcPr>
          <w:p w:rsidR="00171CBD" w:rsidRPr="00FF17F8" w:rsidRDefault="00171CBD" w:rsidP="00B45B83">
            <w:permStart w:id="457848809" w:edGrp="everyone"/>
            <w:r>
              <w:rPr>
                <w:rFonts w:cs="Arial"/>
              </w:rPr>
              <w:t>TYPE YOUR TEXT HERE</w:t>
            </w:r>
            <w:permEnd w:id="457848809"/>
          </w:p>
        </w:tc>
      </w:tr>
      <w:tr w:rsidR="00171CBD" w:rsidTr="00B45B83">
        <w:tc>
          <w:tcPr>
            <w:tcW w:w="2254" w:type="dxa"/>
          </w:tcPr>
          <w:p w:rsidR="00171CBD" w:rsidRDefault="00171CBD" w:rsidP="00B45B83">
            <w:pPr>
              <w:rPr>
                <w:b/>
              </w:rPr>
            </w:pPr>
          </w:p>
        </w:tc>
        <w:tc>
          <w:tcPr>
            <w:tcW w:w="2254" w:type="dxa"/>
          </w:tcPr>
          <w:p w:rsidR="00171CBD" w:rsidRPr="00FF17F8" w:rsidRDefault="00171CBD" w:rsidP="00B45B83"/>
        </w:tc>
        <w:tc>
          <w:tcPr>
            <w:tcW w:w="3000" w:type="dxa"/>
          </w:tcPr>
          <w:p w:rsidR="00171CBD" w:rsidRPr="00DD03CA" w:rsidRDefault="00171CBD" w:rsidP="00B45B83">
            <w:pPr>
              <w:spacing w:before="240"/>
              <w:rPr>
                <w:b/>
              </w:rPr>
            </w:pPr>
            <w:r w:rsidRPr="00DD03CA">
              <w:rPr>
                <w:b/>
              </w:rPr>
              <w:t>Asset</w:t>
            </w:r>
            <w:r>
              <w:rPr>
                <w:b/>
              </w:rPr>
              <w:t>s</w:t>
            </w:r>
            <w:r w:rsidRPr="00DD03CA">
              <w:rPr>
                <w:b/>
              </w:rPr>
              <w:t xml:space="preserve"> under management </w:t>
            </w:r>
            <w:r>
              <w:rPr>
                <w:b/>
              </w:rPr>
              <w:t xml:space="preserve">on </w:t>
            </w:r>
            <w:r w:rsidRPr="00DD03CA">
              <w:rPr>
                <w:b/>
              </w:rPr>
              <w:t>31/12/2017</w:t>
            </w:r>
            <w:r>
              <w:rPr>
                <w:b/>
              </w:rPr>
              <w:t xml:space="preserve"> (in millions euros)</w:t>
            </w:r>
          </w:p>
        </w:tc>
      </w:tr>
      <w:tr w:rsidR="00171CBD" w:rsidTr="00B45B83">
        <w:tc>
          <w:tcPr>
            <w:tcW w:w="2254" w:type="dxa"/>
            <w:vMerge w:val="restart"/>
          </w:tcPr>
          <w:p w:rsidR="00171CBD" w:rsidRDefault="00171CBD" w:rsidP="00B45B83">
            <w:pPr>
              <w:rPr>
                <w:b/>
              </w:rPr>
            </w:pPr>
            <w:r>
              <w:rPr>
                <w:b/>
              </w:rPr>
              <w:t>Buy-side firm</w:t>
            </w:r>
          </w:p>
        </w:tc>
        <w:tc>
          <w:tcPr>
            <w:tcW w:w="2254" w:type="dxa"/>
          </w:tcPr>
          <w:p w:rsidR="00171CBD" w:rsidRPr="00FF17F8" w:rsidRDefault="00171CBD" w:rsidP="00B45B83">
            <w:r w:rsidRPr="00FF17F8">
              <w:t>[1-50]</w:t>
            </w:r>
          </w:p>
        </w:tc>
        <w:tc>
          <w:tcPr>
            <w:tcW w:w="3000" w:type="dxa"/>
          </w:tcPr>
          <w:p w:rsidR="00171CBD" w:rsidRPr="00FF17F8" w:rsidRDefault="00171CBD" w:rsidP="00B45B83">
            <w:permStart w:id="1138961899" w:edGrp="everyone"/>
            <w:r>
              <w:rPr>
                <w:rFonts w:cs="Arial"/>
              </w:rPr>
              <w:t>TYPE YOUR TEXT HERE</w:t>
            </w:r>
            <w:permEnd w:id="1138961899"/>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[51-250]</w:t>
            </w:r>
          </w:p>
        </w:tc>
        <w:tc>
          <w:tcPr>
            <w:tcW w:w="3000" w:type="dxa"/>
          </w:tcPr>
          <w:p w:rsidR="00171CBD" w:rsidRPr="00FF17F8" w:rsidRDefault="00171CBD" w:rsidP="00B45B83">
            <w:permStart w:id="2140934494" w:edGrp="everyone"/>
            <w:r>
              <w:rPr>
                <w:rFonts w:cs="Arial"/>
              </w:rPr>
              <w:t>TYPE YOUR TEXT HERE</w:t>
            </w:r>
            <w:permEnd w:id="2140934494"/>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[251-1000]</w:t>
            </w:r>
          </w:p>
        </w:tc>
        <w:tc>
          <w:tcPr>
            <w:tcW w:w="3000" w:type="dxa"/>
          </w:tcPr>
          <w:p w:rsidR="00171CBD" w:rsidRPr="00FF17F8" w:rsidRDefault="00171CBD" w:rsidP="00B45B83">
            <w:permStart w:id="1110919577" w:edGrp="everyone"/>
            <w:r>
              <w:rPr>
                <w:rFonts w:cs="Arial"/>
              </w:rPr>
              <w:t>TYPE YOUR TEXT HERE</w:t>
            </w:r>
            <w:permEnd w:id="1110919577"/>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&gt;1000</w:t>
            </w:r>
          </w:p>
        </w:tc>
        <w:tc>
          <w:tcPr>
            <w:tcW w:w="3000" w:type="dxa"/>
          </w:tcPr>
          <w:p w:rsidR="00171CBD" w:rsidRPr="00FF17F8" w:rsidRDefault="00171CBD" w:rsidP="00B45B83">
            <w:permStart w:id="196704344" w:edGrp="everyone"/>
            <w:r>
              <w:rPr>
                <w:rFonts w:cs="Arial"/>
              </w:rPr>
              <w:t>TYPE YOUR TEXT HERE</w:t>
            </w:r>
            <w:permEnd w:id="196704344"/>
          </w:p>
        </w:tc>
      </w:tr>
      <w:tr w:rsidR="00171CBD" w:rsidTr="00B45B83">
        <w:tc>
          <w:tcPr>
            <w:tcW w:w="2254" w:type="dxa"/>
            <w:vMerge w:val="restart"/>
          </w:tcPr>
          <w:p w:rsidR="00171CBD" w:rsidRDefault="00171CBD" w:rsidP="00B45B83">
            <w:pPr>
              <w:rPr>
                <w:b/>
              </w:rPr>
            </w:pPr>
            <w:r>
              <w:rPr>
                <w:b/>
              </w:rPr>
              <w:t>Other (please spec</w:t>
            </w:r>
            <w:r>
              <w:rPr>
                <w:b/>
              </w:rPr>
              <w:t>i</w:t>
            </w:r>
            <w:r>
              <w:rPr>
                <w:b/>
              </w:rPr>
              <w:lastRenderedPageBreak/>
              <w:t xml:space="preserve">fy) </w:t>
            </w:r>
          </w:p>
        </w:tc>
        <w:tc>
          <w:tcPr>
            <w:tcW w:w="2254" w:type="dxa"/>
          </w:tcPr>
          <w:p w:rsidR="00171CBD" w:rsidRPr="00FF17F8" w:rsidRDefault="00171CBD" w:rsidP="00B45B83">
            <w:r w:rsidRPr="00FF17F8">
              <w:lastRenderedPageBreak/>
              <w:t>[1-50]</w:t>
            </w:r>
          </w:p>
        </w:tc>
        <w:tc>
          <w:tcPr>
            <w:tcW w:w="3000" w:type="dxa"/>
          </w:tcPr>
          <w:p w:rsidR="00171CBD" w:rsidRPr="00FF17F8" w:rsidRDefault="00171CBD" w:rsidP="00B45B83">
            <w:permStart w:id="1656185981" w:edGrp="everyone"/>
            <w:r>
              <w:rPr>
                <w:rFonts w:cs="Arial"/>
              </w:rPr>
              <w:t>TYPE YOUR TEXT HERE</w:t>
            </w:r>
            <w:permEnd w:id="1656185981"/>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[51-250]</w:t>
            </w:r>
          </w:p>
        </w:tc>
        <w:tc>
          <w:tcPr>
            <w:tcW w:w="3000" w:type="dxa"/>
          </w:tcPr>
          <w:p w:rsidR="00171CBD" w:rsidRPr="00FF17F8" w:rsidRDefault="00171CBD" w:rsidP="00B45B83">
            <w:permStart w:id="2101240671" w:edGrp="everyone"/>
            <w:r>
              <w:rPr>
                <w:rFonts w:cs="Arial"/>
              </w:rPr>
              <w:t>TYPE YOUR TEXT HERE</w:t>
            </w:r>
            <w:permEnd w:id="2101240671"/>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[251-1000]</w:t>
            </w:r>
          </w:p>
        </w:tc>
        <w:tc>
          <w:tcPr>
            <w:tcW w:w="3000" w:type="dxa"/>
          </w:tcPr>
          <w:p w:rsidR="00171CBD" w:rsidRPr="00FF17F8" w:rsidRDefault="00171CBD" w:rsidP="00B45B83">
            <w:permStart w:id="150342756" w:edGrp="everyone"/>
            <w:r>
              <w:rPr>
                <w:rFonts w:cs="Arial"/>
              </w:rPr>
              <w:t>TYPE YOUR TEXT HERE</w:t>
            </w:r>
            <w:permEnd w:id="150342756"/>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&gt;1000</w:t>
            </w:r>
          </w:p>
        </w:tc>
        <w:tc>
          <w:tcPr>
            <w:tcW w:w="3000" w:type="dxa"/>
          </w:tcPr>
          <w:p w:rsidR="00171CBD" w:rsidRPr="00FF17F8" w:rsidRDefault="00171CBD" w:rsidP="00B45B83">
            <w:permStart w:id="1694788257" w:edGrp="everyone"/>
            <w:r>
              <w:rPr>
                <w:rFonts w:cs="Arial"/>
              </w:rPr>
              <w:t>TYPE YOUR TEXT HERE</w:t>
            </w:r>
            <w:permEnd w:id="1694788257"/>
          </w:p>
        </w:tc>
      </w:tr>
    </w:tbl>
    <w:p w:rsidR="00171CBD" w:rsidRDefault="00171CBD" w:rsidP="00171CBD">
      <w:pPr>
        <w:rPr>
          <w:rFonts w:cs="Arial"/>
        </w:rPr>
      </w:pPr>
    </w:p>
    <w:p w:rsidR="00171CBD" w:rsidRDefault="00171CBD" w:rsidP="00171CBD">
      <w:pPr>
        <w:rPr>
          <w:rFonts w:cs="Arial"/>
        </w:rPr>
      </w:pPr>
      <w:r>
        <w:rPr>
          <w:rFonts w:cs="Arial"/>
        </w:rPr>
        <w:t>&lt;ESMA_QUESTION_ACDR_5&gt;</w:t>
      </w:r>
    </w:p>
    <w:p w:rsidR="00171CBD" w:rsidRDefault="00171CBD" w:rsidP="00171CBD">
      <w:pPr>
        <w:rPr>
          <w:rFonts w:cs="Arial"/>
        </w:rPr>
      </w:pPr>
    </w:p>
    <w:p w:rsidR="00171CBD" w:rsidRPr="006245F6" w:rsidRDefault="00171CBD" w:rsidP="00171CBD">
      <w:pPr>
        <w:pStyle w:val="Questionstyle"/>
        <w:numPr>
          <w:ilvl w:val="0"/>
          <w:numId w:val="47"/>
        </w:numPr>
      </w:pPr>
      <w:r w:rsidRPr="006B7A5D">
        <w:t>CBA: (</w:t>
      </w:r>
      <w:r w:rsidRPr="006245F6">
        <w:t>Not for trading venues</w:t>
      </w:r>
      <w:r w:rsidRPr="006B7A5D">
        <w:t xml:space="preserve">) Based on the definition of third country shares provided in the draft RTS, how often do you trade any </w:t>
      </w:r>
      <w:r>
        <w:t xml:space="preserve">of </w:t>
      </w:r>
      <w:r w:rsidRPr="006B7A5D">
        <w:t>those instruments on an EU trading venues (on ave</w:t>
      </w:r>
      <w:r w:rsidRPr="006B7A5D">
        <w:t>r</w:t>
      </w:r>
      <w:r w:rsidRPr="006B7A5D">
        <w:t>age):</w:t>
      </w:r>
    </w:p>
    <w:p w:rsidR="00171CBD" w:rsidRDefault="00171CBD" w:rsidP="00171CBD">
      <w:pPr>
        <w:rPr>
          <w:rFonts w:cs="Arial"/>
        </w:rPr>
      </w:pPr>
      <w:r>
        <w:rPr>
          <w:rFonts w:cs="Arial"/>
        </w:rPr>
        <w:t>&lt;ESMA_QUESTION_ACDR_6&gt;</w:t>
      </w:r>
    </w:p>
    <w:permStart w:id="1913792280" w:edGrp="everyone"/>
    <w:p w:rsidR="00171CBD" w:rsidRPr="003C36D4" w:rsidRDefault="00E058E7" w:rsidP="00171CBD">
      <w:pPr>
        <w:rPr>
          <w:rFonts w:eastAsiaTheme="minorEastAsia" w:cs="Arial"/>
          <w:szCs w:val="20"/>
          <w:lang w:val="nl-BE"/>
        </w:rPr>
      </w:pPr>
      <w:sdt>
        <w:sdtPr>
          <w:rPr>
            <w:rFonts w:eastAsiaTheme="minorEastAsia" w:cs="Arial"/>
            <w:szCs w:val="20"/>
            <w:lang w:val="nl-BE"/>
          </w:rPr>
          <w:alias w:val="How often"/>
          <w:tag w:val="How often"/>
          <w:id w:val="1935851575"/>
          <w:comboBox>
            <w:listItem w:displayText="Choose an item." w:value="Choose an item."/>
            <w:listItem w:displayText="Never" w:value="Never"/>
            <w:listItem w:displayText="On a daily basis" w:value="On a daily basis"/>
            <w:listItem w:displayText="On a weekly basis" w:value="On a weekly basis"/>
            <w:listItem w:displayText="On a monthly basis" w:value="On a monthly basis"/>
            <w:listItem w:displayText="Less than on a monthly basis" w:value="Less than on a monthly basis"/>
          </w:comboBox>
        </w:sdtPr>
        <w:sdtEndPr/>
        <w:sdtContent>
          <w:proofErr w:type="spellStart"/>
          <w:r w:rsidR="00171CBD">
            <w:rPr>
              <w:rFonts w:eastAsiaTheme="minorEastAsia" w:cs="Arial"/>
              <w:szCs w:val="20"/>
              <w:lang w:val="nl-BE"/>
            </w:rPr>
            <w:t>Choose</w:t>
          </w:r>
          <w:proofErr w:type="spellEnd"/>
          <w:r w:rsidR="00171CBD">
            <w:rPr>
              <w:rFonts w:eastAsiaTheme="minorEastAsia" w:cs="Arial"/>
              <w:szCs w:val="20"/>
              <w:lang w:val="nl-BE"/>
            </w:rPr>
            <w:t xml:space="preserve"> </w:t>
          </w:r>
          <w:proofErr w:type="spellStart"/>
          <w:r w:rsidR="00171CBD">
            <w:rPr>
              <w:rFonts w:eastAsiaTheme="minorEastAsia" w:cs="Arial"/>
              <w:szCs w:val="20"/>
              <w:lang w:val="nl-BE"/>
            </w:rPr>
            <w:t>an</w:t>
          </w:r>
          <w:proofErr w:type="spellEnd"/>
          <w:r w:rsidR="00171CBD">
            <w:rPr>
              <w:rFonts w:eastAsiaTheme="minorEastAsia" w:cs="Arial"/>
              <w:szCs w:val="20"/>
              <w:lang w:val="nl-BE"/>
            </w:rPr>
            <w:t xml:space="preserve"> item.</w:t>
          </w:r>
        </w:sdtContent>
      </w:sdt>
    </w:p>
    <w:permEnd w:id="1913792280"/>
    <w:p w:rsidR="00171CBD" w:rsidRDefault="00171CBD" w:rsidP="00171CBD">
      <w:pPr>
        <w:rPr>
          <w:rFonts w:cs="Arial"/>
        </w:rPr>
      </w:pPr>
      <w:r>
        <w:rPr>
          <w:rFonts w:cs="Arial"/>
        </w:rPr>
        <w:t xml:space="preserve"> &lt;ESMA_QUESTION_ACDR_6&gt;</w:t>
      </w:r>
    </w:p>
    <w:p w:rsidR="00171CBD" w:rsidRDefault="00171CBD" w:rsidP="00171CBD">
      <w:pPr>
        <w:rPr>
          <w:rFonts w:cs="Arial"/>
        </w:rPr>
      </w:pPr>
    </w:p>
    <w:p w:rsidR="00171CBD" w:rsidRPr="006245F6" w:rsidRDefault="00171CBD" w:rsidP="00171CBD">
      <w:pPr>
        <w:pStyle w:val="Questionstyle"/>
        <w:numPr>
          <w:ilvl w:val="0"/>
          <w:numId w:val="47"/>
        </w:numPr>
      </w:pPr>
      <w:r w:rsidRPr="006B7A5D">
        <w:t>CBA: (</w:t>
      </w:r>
      <w:r w:rsidRPr="006245F6">
        <w:t>For trading venues only</w:t>
      </w:r>
      <w:r w:rsidRPr="006B7A5D">
        <w:t>) Based on the definition of third country shares provided in the draft RTS, how many shares traded on your trading venue would be eligible for a revised tick size regime? Which percentage of the total number of shares traded on your trading venue does this account for? Which percentage of total turnover does this account for?</w:t>
      </w:r>
    </w:p>
    <w:p w:rsidR="00171CBD" w:rsidRDefault="00171CBD" w:rsidP="00171CBD">
      <w:pPr>
        <w:rPr>
          <w:rFonts w:cs="Arial"/>
        </w:rPr>
      </w:pPr>
      <w:r>
        <w:rPr>
          <w:rFonts w:cs="Arial"/>
        </w:rPr>
        <w:t>&lt;ESMA_QUESTION_ACDR_7&gt;</w:t>
      </w:r>
    </w:p>
    <w:tbl>
      <w:tblPr>
        <w:tblStyle w:val="TableGrid"/>
        <w:tblW w:w="9351" w:type="dxa"/>
        <w:tblLook w:val="04A0" w:firstRow="1" w:lastRow="0" w:firstColumn="1" w:lastColumn="0" w:noHBand="0" w:noVBand="1"/>
      </w:tblPr>
      <w:tblGrid>
        <w:gridCol w:w="6658"/>
        <w:gridCol w:w="2693"/>
      </w:tblGrid>
      <w:tr w:rsidR="00171CBD" w:rsidTr="00B45B83">
        <w:tc>
          <w:tcPr>
            <w:tcW w:w="6658" w:type="dxa"/>
            <w:shd w:val="clear" w:color="auto" w:fill="auto"/>
          </w:tcPr>
          <w:p w:rsidR="00171CBD" w:rsidRPr="008E5940" w:rsidRDefault="00171CBD" w:rsidP="00B45B83">
            <w:pPr>
              <w:rPr>
                <w:b/>
              </w:rPr>
            </w:pPr>
            <w:r>
              <w:rPr>
                <w:b/>
              </w:rPr>
              <w:t>Third country shares (shares for which the most liquid venue is located outside the EU and traded at least once a week on the most liquid EU venue)</w:t>
            </w:r>
            <w:r w:rsidRPr="008E5940">
              <w:rPr>
                <w:b/>
              </w:rPr>
              <w:t xml:space="preserve"> </w:t>
            </w:r>
          </w:p>
          <w:p w:rsidR="00171CBD" w:rsidRDefault="00171CBD" w:rsidP="00B45B83"/>
        </w:tc>
        <w:tc>
          <w:tcPr>
            <w:tcW w:w="2693" w:type="dxa"/>
            <w:shd w:val="clear" w:color="auto" w:fill="auto"/>
          </w:tcPr>
          <w:p w:rsidR="00171CBD" w:rsidRPr="008E5940" w:rsidRDefault="00171CBD" w:rsidP="00B45B83">
            <w:pPr>
              <w:rPr>
                <w:b/>
              </w:rPr>
            </w:pPr>
            <w:r>
              <w:rPr>
                <w:b/>
              </w:rPr>
              <w:t>As of 30/06/2018</w:t>
            </w:r>
          </w:p>
        </w:tc>
      </w:tr>
      <w:tr w:rsidR="00171CBD" w:rsidTr="00B45B83">
        <w:tc>
          <w:tcPr>
            <w:tcW w:w="6658" w:type="dxa"/>
            <w:shd w:val="clear" w:color="auto" w:fill="auto"/>
          </w:tcPr>
          <w:p w:rsidR="00171CBD" w:rsidRDefault="00171CBD" w:rsidP="00B45B83">
            <w:r>
              <w:t xml:space="preserve">Number of third country shares traded on your trading venue </w:t>
            </w:r>
          </w:p>
          <w:p w:rsidR="00171CBD" w:rsidRDefault="00171CBD" w:rsidP="00B45B83"/>
        </w:tc>
        <w:tc>
          <w:tcPr>
            <w:tcW w:w="2693" w:type="dxa"/>
            <w:shd w:val="clear" w:color="auto" w:fill="auto"/>
          </w:tcPr>
          <w:p w:rsidR="00171CBD" w:rsidRPr="00874222" w:rsidRDefault="00171CBD" w:rsidP="00B45B83">
            <w:pPr>
              <w:rPr>
                <w:rFonts w:cs="Arial"/>
              </w:rPr>
            </w:pPr>
            <w:permStart w:id="1742822231" w:edGrp="everyone"/>
            <w:r>
              <w:rPr>
                <w:rFonts w:cs="Arial"/>
              </w:rPr>
              <w:t>TYPE YOUR TEXT HERE</w:t>
            </w:r>
            <w:permEnd w:id="1742822231"/>
          </w:p>
        </w:tc>
      </w:tr>
      <w:tr w:rsidR="00171CBD" w:rsidTr="00B45B83">
        <w:tc>
          <w:tcPr>
            <w:tcW w:w="6658" w:type="dxa"/>
            <w:shd w:val="clear" w:color="auto" w:fill="auto"/>
          </w:tcPr>
          <w:p w:rsidR="00171CBD" w:rsidRDefault="00171CBD" w:rsidP="00B45B83">
            <w:r>
              <w:t>% of total number of shares traded on your trading venue meeting the third country share definition</w:t>
            </w:r>
          </w:p>
        </w:tc>
        <w:tc>
          <w:tcPr>
            <w:tcW w:w="2693" w:type="dxa"/>
            <w:shd w:val="clear" w:color="auto" w:fill="auto"/>
          </w:tcPr>
          <w:p w:rsidR="00171CBD" w:rsidRDefault="00171CBD" w:rsidP="00B45B83">
            <w:pPr>
              <w:rPr>
                <w:rFonts w:cs="Arial"/>
              </w:rPr>
            </w:pPr>
            <w:permStart w:id="396125998" w:edGrp="everyone"/>
            <w:r>
              <w:rPr>
                <w:rFonts w:cs="Arial"/>
              </w:rPr>
              <w:t>TYPE YOUR TEXT HERE</w:t>
            </w:r>
          </w:p>
          <w:permEnd w:id="396125998"/>
          <w:p w:rsidR="00171CBD" w:rsidRDefault="00171CBD" w:rsidP="00B45B83"/>
        </w:tc>
      </w:tr>
      <w:tr w:rsidR="00171CBD" w:rsidTr="00B45B83">
        <w:tc>
          <w:tcPr>
            <w:tcW w:w="6658" w:type="dxa"/>
          </w:tcPr>
          <w:p w:rsidR="00171CBD" w:rsidRDefault="00171CBD" w:rsidP="00B45B83">
            <w:r w:rsidRPr="00D91E0B">
              <w:t xml:space="preserve">% of total share trading attributable to shares meeting the third country share definition </w:t>
            </w:r>
            <w:r>
              <w:t>during 1H2018</w:t>
            </w:r>
          </w:p>
        </w:tc>
        <w:tc>
          <w:tcPr>
            <w:tcW w:w="2693" w:type="dxa"/>
          </w:tcPr>
          <w:p w:rsidR="00171CBD" w:rsidRDefault="00171CBD" w:rsidP="00B45B83">
            <w:pPr>
              <w:rPr>
                <w:rFonts w:cs="Arial"/>
              </w:rPr>
            </w:pPr>
            <w:permStart w:id="1146517073" w:edGrp="everyone"/>
            <w:r>
              <w:rPr>
                <w:rFonts w:cs="Arial"/>
              </w:rPr>
              <w:t>TYPE YOUR TEXT HERE</w:t>
            </w:r>
          </w:p>
          <w:permEnd w:id="1146517073"/>
          <w:p w:rsidR="00171CBD" w:rsidRDefault="00171CBD" w:rsidP="00B45B83"/>
        </w:tc>
      </w:tr>
      <w:tr w:rsidR="00171CBD" w:rsidTr="00B45B83">
        <w:tc>
          <w:tcPr>
            <w:tcW w:w="6658" w:type="dxa"/>
          </w:tcPr>
          <w:p w:rsidR="00171CBD" w:rsidRDefault="00171CBD" w:rsidP="00B45B83">
            <w:r>
              <w:t xml:space="preserve">Market share in those third country shares (average) </w:t>
            </w:r>
          </w:p>
          <w:p w:rsidR="00171CBD" w:rsidRDefault="00171CBD" w:rsidP="00B45B83">
            <w:r>
              <w:t xml:space="preserve">If average is not meaningful, please provide a range of %  </w:t>
            </w:r>
          </w:p>
        </w:tc>
        <w:tc>
          <w:tcPr>
            <w:tcW w:w="2693" w:type="dxa"/>
          </w:tcPr>
          <w:p w:rsidR="00171CBD" w:rsidRDefault="00171CBD" w:rsidP="00B45B83">
            <w:pPr>
              <w:rPr>
                <w:rFonts w:cs="Arial"/>
              </w:rPr>
            </w:pPr>
            <w:permStart w:id="1133332759" w:edGrp="everyone"/>
            <w:r>
              <w:rPr>
                <w:rFonts w:cs="Arial"/>
              </w:rPr>
              <w:t>TYPE YOUR TEXT HERE</w:t>
            </w:r>
          </w:p>
          <w:permEnd w:id="1133332759"/>
          <w:p w:rsidR="00171CBD" w:rsidRDefault="00171CBD" w:rsidP="00B45B83"/>
        </w:tc>
      </w:tr>
    </w:tbl>
    <w:p w:rsidR="00171CBD" w:rsidRDefault="00171CBD" w:rsidP="00171CBD">
      <w:pPr>
        <w:rPr>
          <w:rFonts w:cs="Arial"/>
        </w:rPr>
      </w:pPr>
    </w:p>
    <w:p w:rsidR="00171CBD" w:rsidRDefault="00171CBD" w:rsidP="00171CBD">
      <w:pPr>
        <w:rPr>
          <w:rFonts w:cs="Arial"/>
        </w:rPr>
      </w:pPr>
      <w:r>
        <w:rPr>
          <w:rFonts w:cs="Arial"/>
        </w:rPr>
        <w:t>&lt;ESMA_QUESTION_ACDR_7&gt;</w:t>
      </w:r>
    </w:p>
    <w:p w:rsidR="00171CBD" w:rsidRDefault="00171CBD" w:rsidP="00171CBD">
      <w:pPr>
        <w:rPr>
          <w:rFonts w:cs="Arial"/>
        </w:rPr>
      </w:pPr>
    </w:p>
    <w:p w:rsidR="00171CBD" w:rsidRPr="006245F6" w:rsidRDefault="00171CBD" w:rsidP="00171CBD">
      <w:pPr>
        <w:pStyle w:val="Questionstyle"/>
        <w:numPr>
          <w:ilvl w:val="0"/>
          <w:numId w:val="47"/>
        </w:numPr>
      </w:pPr>
      <w:r w:rsidRPr="006B7A5D">
        <w:t>CBA: Based on the draft RTS, which impacts do you expect from the revised tick size regime for third country shares?</w:t>
      </w:r>
    </w:p>
    <w:p w:rsidR="00171CBD" w:rsidRDefault="00171CBD" w:rsidP="00171CBD">
      <w:pPr>
        <w:rPr>
          <w:rFonts w:cs="Arial"/>
        </w:rPr>
      </w:pPr>
      <w:r>
        <w:rPr>
          <w:rFonts w:cs="Arial"/>
        </w:rPr>
        <w:t>&lt;ESMA_QUESTION_ACDR_8&gt;</w:t>
      </w:r>
    </w:p>
    <w:tbl>
      <w:tblPr>
        <w:tblStyle w:val="TableGrid"/>
        <w:tblW w:w="0" w:type="auto"/>
        <w:tblLook w:val="04A0" w:firstRow="1" w:lastRow="0" w:firstColumn="1" w:lastColumn="0" w:noHBand="0" w:noVBand="1"/>
      </w:tblPr>
      <w:tblGrid>
        <w:gridCol w:w="3005"/>
        <w:gridCol w:w="3005"/>
        <w:gridCol w:w="3006"/>
      </w:tblGrid>
      <w:tr w:rsidR="00171CBD" w:rsidTr="00B45B83">
        <w:tc>
          <w:tcPr>
            <w:tcW w:w="3005" w:type="dxa"/>
          </w:tcPr>
          <w:p w:rsidR="00171CBD" w:rsidRDefault="00171CBD" w:rsidP="00B45B83">
            <w:r>
              <w:t>Revised tick size regime</w:t>
            </w:r>
          </w:p>
        </w:tc>
        <w:tc>
          <w:tcPr>
            <w:tcW w:w="3005" w:type="dxa"/>
          </w:tcPr>
          <w:p w:rsidR="00171CBD" w:rsidRDefault="00171CBD" w:rsidP="00B45B83">
            <w:r>
              <w:t xml:space="preserve">Positive Impact </w:t>
            </w:r>
          </w:p>
        </w:tc>
        <w:tc>
          <w:tcPr>
            <w:tcW w:w="3006" w:type="dxa"/>
          </w:tcPr>
          <w:p w:rsidR="00171CBD" w:rsidRDefault="00171CBD" w:rsidP="00B45B83">
            <w:r>
              <w:t xml:space="preserve">Negative impact </w:t>
            </w:r>
          </w:p>
        </w:tc>
      </w:tr>
      <w:tr w:rsidR="00171CBD" w:rsidTr="00B45B83">
        <w:tc>
          <w:tcPr>
            <w:tcW w:w="3005" w:type="dxa"/>
          </w:tcPr>
          <w:p w:rsidR="00171CBD" w:rsidRDefault="00171CBD" w:rsidP="00B45B83">
            <w:r>
              <w:t xml:space="preserve">Impact on your business model/ organisation/ client relationship </w:t>
            </w:r>
          </w:p>
          <w:p w:rsidR="00171CBD" w:rsidRDefault="00171CBD" w:rsidP="00B45B83"/>
        </w:tc>
        <w:tc>
          <w:tcPr>
            <w:tcW w:w="3005" w:type="dxa"/>
          </w:tcPr>
          <w:p w:rsidR="00171CBD" w:rsidRDefault="00171CBD" w:rsidP="00B45B83">
            <w:pPr>
              <w:rPr>
                <w:rFonts w:cs="Arial"/>
              </w:rPr>
            </w:pPr>
            <w:permStart w:id="300756935" w:edGrp="everyone"/>
            <w:r>
              <w:rPr>
                <w:rFonts w:cs="Arial"/>
              </w:rPr>
              <w:t>TYPE YOUR TEXT HERE</w:t>
            </w:r>
          </w:p>
          <w:permEnd w:id="300756935"/>
          <w:p w:rsidR="00171CBD" w:rsidRDefault="00171CBD" w:rsidP="00B45B83"/>
        </w:tc>
        <w:tc>
          <w:tcPr>
            <w:tcW w:w="3006" w:type="dxa"/>
          </w:tcPr>
          <w:p w:rsidR="00171CBD" w:rsidRDefault="00171CBD" w:rsidP="00B45B83">
            <w:pPr>
              <w:rPr>
                <w:rFonts w:cs="Arial"/>
              </w:rPr>
            </w:pPr>
            <w:permStart w:id="1285575967" w:edGrp="everyone"/>
            <w:r>
              <w:rPr>
                <w:rFonts w:cs="Arial"/>
              </w:rPr>
              <w:t>TYPE YOUR TEXT HERE</w:t>
            </w:r>
          </w:p>
          <w:permEnd w:id="1285575967"/>
          <w:p w:rsidR="00171CBD" w:rsidRDefault="00171CBD" w:rsidP="00B45B83"/>
        </w:tc>
      </w:tr>
      <w:tr w:rsidR="00171CBD" w:rsidTr="00B45B83">
        <w:tc>
          <w:tcPr>
            <w:tcW w:w="3005" w:type="dxa"/>
          </w:tcPr>
          <w:p w:rsidR="00171CBD" w:rsidRDefault="00171CBD" w:rsidP="00B45B83">
            <w:r>
              <w:t>Impact on your revenues</w:t>
            </w:r>
          </w:p>
          <w:p w:rsidR="00171CBD" w:rsidRDefault="00171CBD" w:rsidP="00B45B83"/>
        </w:tc>
        <w:tc>
          <w:tcPr>
            <w:tcW w:w="3005" w:type="dxa"/>
          </w:tcPr>
          <w:p w:rsidR="00171CBD" w:rsidRDefault="00171CBD" w:rsidP="00B45B83">
            <w:pPr>
              <w:rPr>
                <w:rFonts w:cs="Arial"/>
              </w:rPr>
            </w:pPr>
            <w:permStart w:id="1004883961" w:edGrp="everyone"/>
            <w:r>
              <w:rPr>
                <w:rFonts w:cs="Arial"/>
              </w:rPr>
              <w:t>TYPE YOUR TEXT HERE</w:t>
            </w:r>
          </w:p>
          <w:permEnd w:id="1004883961"/>
          <w:p w:rsidR="00171CBD" w:rsidRDefault="00171CBD" w:rsidP="00B45B83"/>
        </w:tc>
        <w:tc>
          <w:tcPr>
            <w:tcW w:w="3006" w:type="dxa"/>
          </w:tcPr>
          <w:p w:rsidR="00171CBD" w:rsidRDefault="00171CBD" w:rsidP="00B45B83">
            <w:pPr>
              <w:rPr>
                <w:rFonts w:cs="Arial"/>
              </w:rPr>
            </w:pPr>
            <w:permStart w:id="972882758" w:edGrp="everyone"/>
            <w:r>
              <w:rPr>
                <w:rFonts w:cs="Arial"/>
              </w:rPr>
              <w:t>TYPE YOUR TEXT HERE</w:t>
            </w:r>
          </w:p>
          <w:permEnd w:id="972882758"/>
          <w:p w:rsidR="00171CBD" w:rsidRDefault="00171CBD" w:rsidP="00B45B83"/>
        </w:tc>
      </w:tr>
      <w:tr w:rsidR="00171CBD" w:rsidTr="00B45B83">
        <w:tc>
          <w:tcPr>
            <w:tcW w:w="3005" w:type="dxa"/>
          </w:tcPr>
          <w:p w:rsidR="00171CBD" w:rsidRDefault="00171CBD" w:rsidP="00B45B83">
            <w:r>
              <w:t>Impact on market structure (e.g. principal vs agency tra</w:t>
            </w:r>
            <w:r>
              <w:t>d</w:t>
            </w:r>
            <w:r>
              <w:t>ing, etc.)</w:t>
            </w:r>
          </w:p>
          <w:p w:rsidR="00171CBD" w:rsidRDefault="00171CBD" w:rsidP="00B45B83"/>
        </w:tc>
        <w:tc>
          <w:tcPr>
            <w:tcW w:w="3005" w:type="dxa"/>
          </w:tcPr>
          <w:p w:rsidR="00171CBD" w:rsidRDefault="00171CBD" w:rsidP="00B45B83">
            <w:pPr>
              <w:rPr>
                <w:rFonts w:cs="Arial"/>
              </w:rPr>
            </w:pPr>
            <w:permStart w:id="1046966087" w:edGrp="everyone"/>
            <w:r>
              <w:rPr>
                <w:rFonts w:cs="Arial"/>
              </w:rPr>
              <w:t>TYPE YOUR TEXT HERE</w:t>
            </w:r>
          </w:p>
          <w:permEnd w:id="1046966087"/>
          <w:p w:rsidR="00171CBD" w:rsidRDefault="00171CBD" w:rsidP="00B45B83"/>
        </w:tc>
        <w:tc>
          <w:tcPr>
            <w:tcW w:w="3006" w:type="dxa"/>
          </w:tcPr>
          <w:p w:rsidR="00171CBD" w:rsidRDefault="00171CBD" w:rsidP="00B45B83">
            <w:pPr>
              <w:rPr>
                <w:rFonts w:cs="Arial"/>
              </w:rPr>
            </w:pPr>
            <w:permStart w:id="368715525" w:edGrp="everyone"/>
            <w:r>
              <w:rPr>
                <w:rFonts w:cs="Arial"/>
              </w:rPr>
              <w:t>TYPE YOUR TEXT HERE</w:t>
            </w:r>
          </w:p>
          <w:permEnd w:id="368715525"/>
          <w:p w:rsidR="00171CBD" w:rsidRDefault="00171CBD" w:rsidP="00B45B83"/>
        </w:tc>
      </w:tr>
      <w:tr w:rsidR="00171CBD" w:rsidTr="00B45B83">
        <w:tc>
          <w:tcPr>
            <w:tcW w:w="3005" w:type="dxa"/>
          </w:tcPr>
          <w:p w:rsidR="00171CBD" w:rsidRDefault="00171CBD" w:rsidP="00B45B83">
            <w:r>
              <w:t>Impact on market liquidity and execution costs</w:t>
            </w:r>
          </w:p>
        </w:tc>
        <w:tc>
          <w:tcPr>
            <w:tcW w:w="3005" w:type="dxa"/>
          </w:tcPr>
          <w:p w:rsidR="00171CBD" w:rsidRDefault="00171CBD" w:rsidP="00B45B83">
            <w:pPr>
              <w:rPr>
                <w:rFonts w:cs="Arial"/>
              </w:rPr>
            </w:pPr>
            <w:permStart w:id="456737993" w:edGrp="everyone"/>
            <w:r>
              <w:rPr>
                <w:rFonts w:cs="Arial"/>
              </w:rPr>
              <w:t>TYPE YOUR TEXT HERE</w:t>
            </w:r>
          </w:p>
          <w:permEnd w:id="456737993"/>
          <w:p w:rsidR="00171CBD" w:rsidRDefault="00171CBD" w:rsidP="00B45B83"/>
        </w:tc>
        <w:tc>
          <w:tcPr>
            <w:tcW w:w="3006" w:type="dxa"/>
          </w:tcPr>
          <w:p w:rsidR="00171CBD" w:rsidRDefault="00171CBD" w:rsidP="00B45B83">
            <w:pPr>
              <w:rPr>
                <w:rFonts w:cs="Arial"/>
              </w:rPr>
            </w:pPr>
            <w:permStart w:id="859901526" w:edGrp="everyone"/>
            <w:r>
              <w:rPr>
                <w:rFonts w:cs="Arial"/>
              </w:rPr>
              <w:t>TYPE YOUR TEXT HERE</w:t>
            </w:r>
          </w:p>
          <w:permEnd w:id="859901526"/>
          <w:p w:rsidR="00171CBD" w:rsidRDefault="00171CBD" w:rsidP="00B45B83"/>
        </w:tc>
      </w:tr>
      <w:tr w:rsidR="00171CBD" w:rsidTr="00B45B83">
        <w:tc>
          <w:tcPr>
            <w:tcW w:w="3005" w:type="dxa"/>
          </w:tcPr>
          <w:p w:rsidR="00171CBD" w:rsidRDefault="00171CBD" w:rsidP="00B45B83">
            <w:r>
              <w:t>Other impacts. Please elab</w:t>
            </w:r>
            <w:r>
              <w:t>o</w:t>
            </w:r>
            <w:r>
              <w:lastRenderedPageBreak/>
              <w:t xml:space="preserve">rate  </w:t>
            </w:r>
          </w:p>
        </w:tc>
        <w:tc>
          <w:tcPr>
            <w:tcW w:w="3005" w:type="dxa"/>
          </w:tcPr>
          <w:p w:rsidR="00171CBD" w:rsidRDefault="00171CBD" w:rsidP="00B45B83">
            <w:pPr>
              <w:rPr>
                <w:rFonts w:cs="Arial"/>
              </w:rPr>
            </w:pPr>
            <w:permStart w:id="1684830385" w:edGrp="everyone"/>
            <w:r>
              <w:rPr>
                <w:rFonts w:cs="Arial"/>
              </w:rPr>
              <w:lastRenderedPageBreak/>
              <w:t>TYPE YOUR TEXT HERE</w:t>
            </w:r>
          </w:p>
          <w:permEnd w:id="1684830385"/>
          <w:p w:rsidR="00171CBD" w:rsidRDefault="00171CBD" w:rsidP="00B45B83"/>
        </w:tc>
        <w:tc>
          <w:tcPr>
            <w:tcW w:w="3006" w:type="dxa"/>
          </w:tcPr>
          <w:p w:rsidR="00171CBD" w:rsidRDefault="00171CBD" w:rsidP="00B45B83">
            <w:pPr>
              <w:rPr>
                <w:rFonts w:cs="Arial"/>
              </w:rPr>
            </w:pPr>
            <w:permStart w:id="1144081714" w:edGrp="everyone"/>
            <w:r>
              <w:rPr>
                <w:rFonts w:cs="Arial"/>
              </w:rPr>
              <w:lastRenderedPageBreak/>
              <w:t>TYPE YOUR TEXT HERE</w:t>
            </w:r>
          </w:p>
          <w:permEnd w:id="1144081714"/>
          <w:p w:rsidR="00171CBD" w:rsidRDefault="00171CBD" w:rsidP="00B45B83"/>
        </w:tc>
      </w:tr>
    </w:tbl>
    <w:p w:rsidR="00171CBD" w:rsidRDefault="00171CBD" w:rsidP="00171CBD">
      <w:pPr>
        <w:rPr>
          <w:rFonts w:cs="Arial"/>
        </w:rPr>
      </w:pPr>
    </w:p>
    <w:p w:rsidR="00171CBD" w:rsidRDefault="00171CBD" w:rsidP="00171CBD">
      <w:pPr>
        <w:rPr>
          <w:rFonts w:cs="Arial"/>
        </w:rPr>
      </w:pPr>
      <w:r>
        <w:rPr>
          <w:rFonts w:cs="Arial"/>
        </w:rPr>
        <w:t>&lt;ESMA_QUESTION_ACDR_8&gt;</w:t>
      </w:r>
    </w:p>
    <w:p w:rsidR="00171CBD" w:rsidRDefault="00171CBD" w:rsidP="00171CBD">
      <w:pPr>
        <w:rPr>
          <w:rFonts w:cs="Arial"/>
        </w:rPr>
      </w:pPr>
    </w:p>
    <w:p w:rsidR="00171CBD" w:rsidRDefault="00171CBD" w:rsidP="00171CBD">
      <w:pPr>
        <w:pStyle w:val="Questionstyle"/>
        <w:numPr>
          <w:ilvl w:val="0"/>
          <w:numId w:val="47"/>
        </w:numPr>
      </w:pPr>
      <w:r w:rsidRPr="006B7A5D">
        <w:t>CBA: Is there any specific provision in the draft RTS that you would expect to be a source of significant concerns or cost? If so, please elaborate</w:t>
      </w:r>
    </w:p>
    <w:p w:rsidR="00171CBD" w:rsidRDefault="00171CBD" w:rsidP="00171CBD">
      <w:pPr>
        <w:rPr>
          <w:rFonts w:cs="Arial"/>
        </w:rPr>
      </w:pPr>
      <w:r>
        <w:rPr>
          <w:rFonts w:cs="Arial"/>
        </w:rPr>
        <w:t>&lt;ESMA_QUESTION_ACDR_9&gt;</w:t>
      </w:r>
    </w:p>
    <w:p w:rsidR="00171CBD" w:rsidRDefault="00171CBD" w:rsidP="00171CBD">
      <w:pPr>
        <w:rPr>
          <w:rFonts w:cs="Arial"/>
        </w:rPr>
      </w:pPr>
      <w:permStart w:id="1753104197" w:edGrp="everyone"/>
      <w:r>
        <w:rPr>
          <w:rFonts w:cs="Arial"/>
        </w:rPr>
        <w:t>TYPE YOUR TEXT HERE</w:t>
      </w:r>
    </w:p>
    <w:permEnd w:id="1753104197"/>
    <w:p w:rsidR="00171CBD" w:rsidRDefault="00171CBD" w:rsidP="00171CBD">
      <w:pPr>
        <w:rPr>
          <w:rFonts w:cs="Arial"/>
        </w:rPr>
      </w:pPr>
      <w:r>
        <w:rPr>
          <w:rFonts w:cs="Arial"/>
        </w:rPr>
        <w:t>&lt;ESMA_QUESTION_ACDR_9&gt;</w:t>
      </w:r>
    </w:p>
    <w:p w:rsidR="00171CBD" w:rsidRDefault="00171CBD" w:rsidP="00171CBD">
      <w:pPr>
        <w:rPr>
          <w:rFonts w:cs="Arial"/>
        </w:rPr>
      </w:pPr>
    </w:p>
    <w:p w:rsidR="00171CBD" w:rsidRPr="006245F6" w:rsidRDefault="00171CBD" w:rsidP="00171CBD">
      <w:pPr>
        <w:pStyle w:val="Questionstyle"/>
        <w:numPr>
          <w:ilvl w:val="0"/>
          <w:numId w:val="47"/>
        </w:numPr>
      </w:pPr>
      <w:r w:rsidRPr="006B7A5D">
        <w:t>CBA: Please provide an indication, even a rough one, of compliance costs (in thousands of e</w:t>
      </w:r>
      <w:r w:rsidRPr="006B7A5D">
        <w:t>u</w:t>
      </w:r>
      <w:r w:rsidRPr="006B7A5D">
        <w:t>ros)</w:t>
      </w:r>
    </w:p>
    <w:p w:rsidR="00171CBD" w:rsidRDefault="00171CBD" w:rsidP="00171CBD">
      <w:pPr>
        <w:rPr>
          <w:rFonts w:cs="Arial"/>
        </w:rPr>
      </w:pPr>
      <w:r>
        <w:rPr>
          <w:rFonts w:cs="Arial"/>
        </w:rPr>
        <w:t>&lt;ESMA_QUESTION_ACDR_10&gt;</w:t>
      </w:r>
    </w:p>
    <w:tbl>
      <w:tblPr>
        <w:tblStyle w:val="TableGrid"/>
        <w:tblW w:w="8179" w:type="dxa"/>
        <w:tblLook w:val="04A0" w:firstRow="1" w:lastRow="0" w:firstColumn="1" w:lastColumn="0" w:noHBand="0" w:noVBand="1"/>
      </w:tblPr>
      <w:tblGrid>
        <w:gridCol w:w="1338"/>
        <w:gridCol w:w="1209"/>
        <w:gridCol w:w="1230"/>
        <w:gridCol w:w="1189"/>
        <w:gridCol w:w="1263"/>
        <w:gridCol w:w="1950"/>
      </w:tblGrid>
      <w:tr w:rsidR="00171CBD" w:rsidTr="00B45B83">
        <w:tc>
          <w:tcPr>
            <w:tcW w:w="1338" w:type="dxa"/>
          </w:tcPr>
          <w:p w:rsidR="00171CBD" w:rsidRDefault="00171CBD" w:rsidP="00B45B83">
            <w:r>
              <w:t>Draft amendment to RTS11</w:t>
            </w:r>
          </w:p>
        </w:tc>
        <w:tc>
          <w:tcPr>
            <w:tcW w:w="1209" w:type="dxa"/>
          </w:tcPr>
          <w:p w:rsidR="00171CBD" w:rsidRDefault="00171CBD" w:rsidP="00B45B83">
            <w:r>
              <w:t xml:space="preserve">a. IT costs </w:t>
            </w:r>
          </w:p>
        </w:tc>
        <w:tc>
          <w:tcPr>
            <w:tcW w:w="1230" w:type="dxa"/>
          </w:tcPr>
          <w:p w:rsidR="00171CBD" w:rsidRDefault="00171CBD" w:rsidP="00B45B83">
            <w:r>
              <w:t>b. Training costs</w:t>
            </w:r>
          </w:p>
        </w:tc>
        <w:tc>
          <w:tcPr>
            <w:tcW w:w="1189" w:type="dxa"/>
          </w:tcPr>
          <w:p w:rsidR="00171CBD" w:rsidRDefault="00171CBD" w:rsidP="00B45B83">
            <w:r>
              <w:t>c. Staff costs</w:t>
            </w:r>
          </w:p>
        </w:tc>
        <w:tc>
          <w:tcPr>
            <w:tcW w:w="1263" w:type="dxa"/>
          </w:tcPr>
          <w:p w:rsidR="00171CBD" w:rsidRDefault="00171CBD" w:rsidP="00B45B83">
            <w:r>
              <w:t>d. Other costs (please identify)</w:t>
            </w:r>
          </w:p>
        </w:tc>
        <w:tc>
          <w:tcPr>
            <w:tcW w:w="1950" w:type="dxa"/>
          </w:tcPr>
          <w:p w:rsidR="00171CBD" w:rsidRDefault="00171CBD" w:rsidP="00B45B83">
            <w:r>
              <w:t>Total cots ( if a, b, c or d are not available separat</w:t>
            </w:r>
            <w:r>
              <w:t>e</w:t>
            </w:r>
            <w:r>
              <w:t xml:space="preserve">ly) </w:t>
            </w:r>
          </w:p>
        </w:tc>
      </w:tr>
      <w:tr w:rsidR="00171CBD" w:rsidTr="00B45B83">
        <w:tc>
          <w:tcPr>
            <w:tcW w:w="1338" w:type="dxa"/>
          </w:tcPr>
          <w:p w:rsidR="00171CBD" w:rsidRDefault="00171CBD" w:rsidP="00B45B83">
            <w:r>
              <w:t xml:space="preserve">One-off costs </w:t>
            </w:r>
          </w:p>
          <w:p w:rsidR="00171CBD" w:rsidRDefault="00171CBD" w:rsidP="00B45B83"/>
        </w:tc>
        <w:tc>
          <w:tcPr>
            <w:tcW w:w="1209" w:type="dxa"/>
          </w:tcPr>
          <w:p w:rsidR="00171CBD" w:rsidRDefault="00171CBD" w:rsidP="00B45B83">
            <w:pPr>
              <w:rPr>
                <w:rFonts w:cs="Arial"/>
              </w:rPr>
            </w:pPr>
            <w:permStart w:id="1534487778" w:edGrp="everyone"/>
            <w:r>
              <w:rPr>
                <w:rFonts w:cs="Arial"/>
              </w:rPr>
              <w:t>TYPE YOUR TEXT HERE</w:t>
            </w:r>
          </w:p>
          <w:permEnd w:id="1534487778"/>
          <w:p w:rsidR="00171CBD" w:rsidRDefault="00171CBD" w:rsidP="00B45B83"/>
        </w:tc>
        <w:tc>
          <w:tcPr>
            <w:tcW w:w="1230" w:type="dxa"/>
          </w:tcPr>
          <w:p w:rsidR="00171CBD" w:rsidRDefault="00171CBD" w:rsidP="00B45B83">
            <w:pPr>
              <w:rPr>
                <w:rFonts w:cs="Arial"/>
              </w:rPr>
            </w:pPr>
            <w:permStart w:id="968622457" w:edGrp="everyone"/>
            <w:r>
              <w:rPr>
                <w:rFonts w:cs="Arial"/>
              </w:rPr>
              <w:t>TYPE YOUR TEXT HERE</w:t>
            </w:r>
          </w:p>
          <w:permEnd w:id="968622457"/>
          <w:p w:rsidR="00171CBD" w:rsidRDefault="00171CBD" w:rsidP="00B45B83"/>
        </w:tc>
        <w:tc>
          <w:tcPr>
            <w:tcW w:w="1189" w:type="dxa"/>
          </w:tcPr>
          <w:p w:rsidR="00171CBD" w:rsidRDefault="00171CBD" w:rsidP="00B45B83">
            <w:pPr>
              <w:rPr>
                <w:rFonts w:cs="Arial"/>
              </w:rPr>
            </w:pPr>
            <w:permStart w:id="1895309042" w:edGrp="everyone"/>
            <w:r>
              <w:rPr>
                <w:rFonts w:cs="Arial"/>
              </w:rPr>
              <w:t>TYPE YOUR TEXT HERE</w:t>
            </w:r>
          </w:p>
          <w:permEnd w:id="1895309042"/>
          <w:p w:rsidR="00171CBD" w:rsidRDefault="00171CBD" w:rsidP="00B45B83"/>
        </w:tc>
        <w:tc>
          <w:tcPr>
            <w:tcW w:w="1263" w:type="dxa"/>
          </w:tcPr>
          <w:p w:rsidR="00171CBD" w:rsidRDefault="00171CBD" w:rsidP="00B45B83">
            <w:pPr>
              <w:rPr>
                <w:rFonts w:cs="Arial"/>
              </w:rPr>
            </w:pPr>
            <w:permStart w:id="157558406" w:edGrp="everyone"/>
            <w:r>
              <w:rPr>
                <w:rFonts w:cs="Arial"/>
              </w:rPr>
              <w:t>TYPE YOUR TEXT HERE</w:t>
            </w:r>
          </w:p>
          <w:permEnd w:id="157558406"/>
          <w:p w:rsidR="00171CBD" w:rsidRDefault="00171CBD" w:rsidP="00B45B83"/>
        </w:tc>
        <w:tc>
          <w:tcPr>
            <w:tcW w:w="1950" w:type="dxa"/>
          </w:tcPr>
          <w:p w:rsidR="00171CBD" w:rsidRDefault="00171CBD" w:rsidP="00B45B83">
            <w:pPr>
              <w:rPr>
                <w:rFonts w:cs="Arial"/>
              </w:rPr>
            </w:pPr>
            <w:permStart w:id="414872974" w:edGrp="everyone"/>
            <w:r>
              <w:rPr>
                <w:rFonts w:cs="Arial"/>
              </w:rPr>
              <w:t>TYPE YOUR TEXT HERE</w:t>
            </w:r>
          </w:p>
          <w:permEnd w:id="414872974"/>
          <w:p w:rsidR="00171CBD" w:rsidRDefault="00171CBD" w:rsidP="00B45B83"/>
        </w:tc>
      </w:tr>
      <w:tr w:rsidR="00171CBD" w:rsidTr="00B45B83">
        <w:tc>
          <w:tcPr>
            <w:tcW w:w="1338" w:type="dxa"/>
          </w:tcPr>
          <w:p w:rsidR="00171CBD" w:rsidRDefault="00171CBD" w:rsidP="00B45B83">
            <w:r>
              <w:t>Recurring costs (on an annual basis}</w:t>
            </w:r>
          </w:p>
        </w:tc>
        <w:tc>
          <w:tcPr>
            <w:tcW w:w="1209" w:type="dxa"/>
          </w:tcPr>
          <w:p w:rsidR="00171CBD" w:rsidRDefault="00171CBD" w:rsidP="00B45B83">
            <w:pPr>
              <w:rPr>
                <w:rFonts w:cs="Arial"/>
              </w:rPr>
            </w:pPr>
            <w:permStart w:id="1294291371" w:edGrp="everyone"/>
            <w:r>
              <w:rPr>
                <w:rFonts w:cs="Arial"/>
              </w:rPr>
              <w:t>TYPE YOUR TEXT HERE</w:t>
            </w:r>
          </w:p>
          <w:permEnd w:id="1294291371"/>
          <w:p w:rsidR="00171CBD" w:rsidRDefault="00171CBD" w:rsidP="00B45B83"/>
        </w:tc>
        <w:tc>
          <w:tcPr>
            <w:tcW w:w="1230" w:type="dxa"/>
          </w:tcPr>
          <w:p w:rsidR="00171CBD" w:rsidRDefault="00171CBD" w:rsidP="00B45B83">
            <w:pPr>
              <w:rPr>
                <w:rFonts w:cs="Arial"/>
              </w:rPr>
            </w:pPr>
            <w:permStart w:id="396182889" w:edGrp="everyone"/>
            <w:r>
              <w:rPr>
                <w:rFonts w:cs="Arial"/>
              </w:rPr>
              <w:t>TYPE YOUR TEXT HERE</w:t>
            </w:r>
          </w:p>
          <w:permEnd w:id="396182889"/>
          <w:p w:rsidR="00171CBD" w:rsidRDefault="00171CBD" w:rsidP="00B45B83"/>
        </w:tc>
        <w:tc>
          <w:tcPr>
            <w:tcW w:w="1189" w:type="dxa"/>
          </w:tcPr>
          <w:p w:rsidR="00171CBD" w:rsidRDefault="00171CBD" w:rsidP="00B45B83">
            <w:pPr>
              <w:rPr>
                <w:rFonts w:cs="Arial"/>
              </w:rPr>
            </w:pPr>
            <w:permStart w:id="1566115431" w:edGrp="everyone"/>
            <w:r>
              <w:rPr>
                <w:rFonts w:cs="Arial"/>
              </w:rPr>
              <w:t>TYPE YOUR TEXT HERE</w:t>
            </w:r>
          </w:p>
          <w:permEnd w:id="1566115431"/>
          <w:p w:rsidR="00171CBD" w:rsidRDefault="00171CBD" w:rsidP="00B45B83"/>
        </w:tc>
        <w:tc>
          <w:tcPr>
            <w:tcW w:w="1263" w:type="dxa"/>
          </w:tcPr>
          <w:p w:rsidR="00171CBD" w:rsidRDefault="00171CBD" w:rsidP="00B45B83">
            <w:pPr>
              <w:rPr>
                <w:rFonts w:cs="Arial"/>
              </w:rPr>
            </w:pPr>
            <w:permStart w:id="1215588503" w:edGrp="everyone"/>
            <w:r>
              <w:rPr>
                <w:rFonts w:cs="Arial"/>
              </w:rPr>
              <w:t>TYPE YOUR TEXT HERE</w:t>
            </w:r>
          </w:p>
          <w:permEnd w:id="1215588503"/>
          <w:p w:rsidR="00171CBD" w:rsidRDefault="00171CBD" w:rsidP="00B45B83"/>
        </w:tc>
        <w:tc>
          <w:tcPr>
            <w:tcW w:w="1950" w:type="dxa"/>
          </w:tcPr>
          <w:p w:rsidR="00171CBD" w:rsidRDefault="00171CBD" w:rsidP="00B45B83">
            <w:pPr>
              <w:rPr>
                <w:rFonts w:cs="Arial"/>
              </w:rPr>
            </w:pPr>
            <w:permStart w:id="1222268001" w:edGrp="everyone"/>
            <w:r>
              <w:rPr>
                <w:rFonts w:cs="Arial"/>
              </w:rPr>
              <w:t>TYPE YOUR TEXT HERE</w:t>
            </w:r>
          </w:p>
          <w:permEnd w:id="1222268001"/>
          <w:p w:rsidR="00171CBD" w:rsidRDefault="00171CBD" w:rsidP="00B45B83"/>
        </w:tc>
      </w:tr>
    </w:tbl>
    <w:p w:rsidR="00171CBD" w:rsidRDefault="00171CBD" w:rsidP="00171CBD">
      <w:pPr>
        <w:rPr>
          <w:rFonts w:cs="Arial"/>
        </w:rPr>
      </w:pPr>
    </w:p>
    <w:p w:rsidR="00171CBD" w:rsidRDefault="00171CBD" w:rsidP="00171CBD">
      <w:pPr>
        <w:rPr>
          <w:rFonts w:cs="Arial"/>
        </w:rPr>
      </w:pPr>
      <w:r>
        <w:rPr>
          <w:rFonts w:cs="Arial"/>
        </w:rPr>
        <w:t>&lt;ESMA_QUESTION_ACDR_10&gt;</w:t>
      </w:r>
    </w:p>
    <w:p w:rsidR="00171CBD" w:rsidRDefault="00171CBD" w:rsidP="00171CBD">
      <w:pPr>
        <w:rPr>
          <w:rFonts w:cs="Arial"/>
        </w:rPr>
      </w:pPr>
    </w:p>
    <w:p w:rsidR="00171CBD" w:rsidRPr="006245F6" w:rsidRDefault="00171CBD" w:rsidP="00171CBD">
      <w:pPr>
        <w:pStyle w:val="Questionstyle"/>
        <w:numPr>
          <w:ilvl w:val="0"/>
          <w:numId w:val="47"/>
        </w:numPr>
      </w:pPr>
      <w:r>
        <w:t>CBA</w:t>
      </w:r>
      <w:r w:rsidRPr="006B7A5D">
        <w:t xml:space="preserve">: Taking into account the size of your firm, would you qualify overall compliance costs as </w:t>
      </w:r>
      <w:r>
        <w:t>“</w:t>
      </w:r>
      <w:r w:rsidRPr="006B7A5D">
        <w:t>low</w:t>
      </w:r>
      <w:r>
        <w:t>”</w:t>
      </w:r>
      <w:r w:rsidRPr="006B7A5D">
        <w:t xml:space="preserve">, </w:t>
      </w:r>
      <w:r>
        <w:t>“</w:t>
      </w:r>
      <w:r w:rsidRPr="006B7A5D">
        <w:t>medium</w:t>
      </w:r>
      <w:r>
        <w:t>”</w:t>
      </w:r>
      <w:r w:rsidRPr="006B7A5D">
        <w:t xml:space="preserve"> or </w:t>
      </w:r>
      <w:r>
        <w:t>“</w:t>
      </w:r>
      <w:r w:rsidRPr="006B7A5D">
        <w:t>high</w:t>
      </w:r>
      <w:r>
        <w:t>”</w:t>
      </w:r>
      <w:r w:rsidRPr="006B7A5D">
        <w:t>?</w:t>
      </w:r>
    </w:p>
    <w:p w:rsidR="00171CBD" w:rsidRDefault="00171CBD" w:rsidP="00171CBD">
      <w:pPr>
        <w:rPr>
          <w:rFonts w:cs="Arial"/>
        </w:rPr>
      </w:pPr>
      <w:r>
        <w:rPr>
          <w:rFonts w:cs="Arial"/>
        </w:rPr>
        <w:t>&lt;ESMA_QUESTION_ACDR_11&gt;</w:t>
      </w:r>
    </w:p>
    <w:p w:rsidR="00171CBD" w:rsidRPr="00AB6D88" w:rsidRDefault="00E058E7" w:rsidP="00171CBD">
      <w:pPr>
        <w:rPr>
          <w:rFonts w:cs="Arial"/>
        </w:rPr>
      </w:pPr>
      <w:sdt>
        <w:sdtPr>
          <w:rPr>
            <w:rFonts w:cs="Arial"/>
          </w:rPr>
          <w:alias w:val="Overall compliance costs"/>
          <w:tag w:val="Overall compliance costs"/>
          <w:id w:val="-1580285920"/>
          <w:comboBox>
            <w:listItem w:displayText="Choose an item." w:value="Choose an item."/>
            <w:listItem w:displayText="Low" w:value="Low"/>
            <w:listItem w:displayText="Medium" w:value="Medium"/>
            <w:listItem w:displayText="High" w:value="High"/>
          </w:comboBox>
        </w:sdtPr>
        <w:sdtEndPr/>
        <w:sdtContent>
          <w:permStart w:id="19866358" w:edGrp="everyone"/>
          <w:r w:rsidR="00171CBD">
            <w:rPr>
              <w:rFonts w:cs="Arial"/>
            </w:rPr>
            <w:t>Choose an item.</w:t>
          </w:r>
        </w:sdtContent>
      </w:sdt>
    </w:p>
    <w:permEnd w:id="19866358"/>
    <w:p w:rsidR="00171CBD" w:rsidRDefault="00171CBD" w:rsidP="00171CBD">
      <w:pPr>
        <w:rPr>
          <w:rFonts w:cs="Arial"/>
        </w:rPr>
      </w:pPr>
      <w:r>
        <w:rPr>
          <w:rFonts w:cs="Arial"/>
        </w:rPr>
        <w:t>&lt;ESMA_QUESTION_ACDR_11&gt;</w:t>
      </w:r>
    </w:p>
    <w:p w:rsidR="00171CBD" w:rsidRDefault="00171CBD" w:rsidP="00171CBD">
      <w:pPr>
        <w:rPr>
          <w:rFonts w:cs="Arial"/>
        </w:rPr>
      </w:pPr>
    </w:p>
    <w:p w:rsidR="00171CBD" w:rsidRPr="007B52B2" w:rsidRDefault="00171CBD" w:rsidP="00171CBD">
      <w:pPr>
        <w:rPr>
          <w:rFonts w:cs="Arial"/>
        </w:rPr>
      </w:pPr>
    </w:p>
    <w:p w:rsidR="00171CBD" w:rsidRDefault="00171CBD" w:rsidP="00AF38AF">
      <w:pPr>
        <w:rPr>
          <w:rFonts w:cs="Arial"/>
          <w:sz w:val="18"/>
          <w:szCs w:val="18"/>
        </w:rPr>
      </w:pPr>
    </w:p>
    <w:sectPr w:rsidR="00171CBD"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BE1" w:rsidRDefault="00385BE1">
      <w:r>
        <w:separator/>
      </w:r>
    </w:p>
    <w:p w:rsidR="00385BE1" w:rsidRDefault="00385BE1"/>
  </w:endnote>
  <w:endnote w:type="continuationSeparator" w:id="0">
    <w:p w:rsidR="00385BE1" w:rsidRDefault="00385BE1">
      <w:r>
        <w:continuationSeparator/>
      </w:r>
    </w:p>
    <w:p w:rsidR="00385BE1" w:rsidRDefault="00385BE1"/>
  </w:endnote>
  <w:endnote w:type="continuationNotice" w:id="1">
    <w:p w:rsidR="00385BE1" w:rsidRDefault="00385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058E7">
            <w:rPr>
              <w:rFonts w:cs="Arial"/>
              <w:noProof/>
              <w:sz w:val="22"/>
              <w:szCs w:val="22"/>
            </w:rPr>
            <w:t>4</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BE1" w:rsidRDefault="00385BE1">
      <w:r>
        <w:separator/>
      </w:r>
    </w:p>
    <w:p w:rsidR="00385BE1" w:rsidRDefault="00385BE1"/>
  </w:footnote>
  <w:footnote w:type="continuationSeparator" w:id="0">
    <w:p w:rsidR="00385BE1" w:rsidRDefault="00385BE1">
      <w:r>
        <w:continuationSeparator/>
      </w:r>
    </w:p>
    <w:p w:rsidR="00385BE1" w:rsidRDefault="00385BE1"/>
  </w:footnote>
  <w:footnote w:type="continuationNotice" w:id="1">
    <w:p w:rsidR="00385BE1" w:rsidRDefault="00385B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val="en-US" w:eastAsia="ja-JP"/>
      </w:rPr>
      <w:drawing>
        <wp:anchor distT="0" distB="0" distL="114300" distR="114300" simplePos="0" relativeHeight="251658240" behindDoc="0" locked="0" layoutInCell="1" allowOverlap="1" wp14:anchorId="75FCF6AD" wp14:editId="75FCF6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ja-JP"/>
      </w:rPr>
      <mc:AlternateContent>
        <mc:Choice Requires="wps">
          <w:drawing>
            <wp:anchor distT="0" distB="0" distL="114295" distR="114295" simplePos="0" relativeHeight="251656192" behindDoc="0" locked="0" layoutInCell="1" allowOverlap="1" wp14:anchorId="75FCF6AF" wp14:editId="75FCF6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val="en-US" w:eastAsia="ja-JP"/>
      </w:rPr>
      <w:drawing>
        <wp:anchor distT="0" distB="0" distL="114300" distR="114300" simplePos="0" relativeHeight="251657216" behindDoc="0" locked="0" layoutInCell="1" allowOverlap="1" wp14:anchorId="75FCF6B1" wp14:editId="75FCF6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ja-JP"/>
      </w:rPr>
      <w:drawing>
        <wp:anchor distT="0" distB="0" distL="114300" distR="114300" simplePos="0" relativeHeight="251655168" behindDoc="1" locked="0" layoutInCell="1" allowOverlap="1" wp14:anchorId="75FCF6B3" wp14:editId="75FCF6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val="en-US" w:eastAsia="ja-JP"/>
      </w:rPr>
      <mc:AlternateContent>
        <mc:Choice Requires="wps">
          <w:drawing>
            <wp:anchor distT="0" distB="0" distL="114299" distR="114299" simplePos="0" relativeHeight="251660288" behindDoc="0" locked="0" layoutInCell="1" allowOverlap="1" wp14:anchorId="75FCF6B5" wp14:editId="75FCF6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ja-JP"/>
      </w:rPr>
      <w:drawing>
        <wp:anchor distT="0" distB="0" distL="114300" distR="114300" simplePos="0" relativeHeight="251659264" behindDoc="0" locked="0" layoutInCell="1" allowOverlap="1" wp14:anchorId="75FCF6B7" wp14:editId="75FCF6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FBF7A9F"/>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A679E2"/>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1C1E7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3E65345"/>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8">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nsid w:val="7AB3030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5">
    <w:nsid w:val="7D86582C"/>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F633C10"/>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2"/>
  </w:num>
  <w:num w:numId="3">
    <w:abstractNumId w:val="15"/>
  </w:num>
  <w:num w:numId="4">
    <w:abstractNumId w:val="28"/>
  </w:num>
  <w:num w:numId="5">
    <w:abstractNumId w:val="3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6"/>
  </w:num>
  <w:num w:numId="14">
    <w:abstractNumId w:val="26"/>
  </w:num>
  <w:num w:numId="15">
    <w:abstractNumId w:val="8"/>
  </w:num>
  <w:num w:numId="16">
    <w:abstractNumId w:val="1"/>
  </w:num>
  <w:num w:numId="17">
    <w:abstractNumId w:val="18"/>
  </w:num>
  <w:num w:numId="18">
    <w:abstractNumId w:val="19"/>
  </w:num>
  <w:num w:numId="19">
    <w:abstractNumId w:val="21"/>
  </w:num>
  <w:num w:numId="20">
    <w:abstractNumId w:val="32"/>
  </w:num>
  <w:num w:numId="21">
    <w:abstractNumId w:val="41"/>
  </w:num>
  <w:num w:numId="22">
    <w:abstractNumId w:val="30"/>
  </w:num>
  <w:num w:numId="23">
    <w:abstractNumId w:val="7"/>
  </w:num>
  <w:num w:numId="24">
    <w:abstractNumId w:val="35"/>
  </w:num>
  <w:num w:numId="25">
    <w:abstractNumId w:val="34"/>
  </w:num>
  <w:num w:numId="26">
    <w:abstractNumId w:val="23"/>
  </w:num>
  <w:num w:numId="27">
    <w:abstractNumId w:val="38"/>
  </w:num>
  <w:num w:numId="28">
    <w:abstractNumId w:val="44"/>
  </w:num>
  <w:num w:numId="29">
    <w:abstractNumId w:val="5"/>
  </w:num>
  <w:num w:numId="30">
    <w:abstractNumId w:val="2"/>
  </w:num>
  <w:num w:numId="31">
    <w:abstractNumId w:val="25"/>
  </w:num>
  <w:num w:numId="32">
    <w:abstractNumId w:val="24"/>
  </w:num>
  <w:num w:numId="33">
    <w:abstractNumId w:val="40"/>
  </w:num>
  <w:num w:numId="34">
    <w:abstractNumId w:val="39"/>
  </w:num>
  <w:num w:numId="35">
    <w:abstractNumId w:val="9"/>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7"/>
  </w:num>
  <w:num w:numId="39">
    <w:abstractNumId w:val="16"/>
  </w:num>
  <w:num w:numId="40">
    <w:abstractNumId w:val="11"/>
  </w:num>
  <w:num w:numId="41">
    <w:abstractNumId w:val="10"/>
  </w:num>
  <w:num w:numId="42">
    <w:abstractNumId w:val="13"/>
  </w:num>
  <w:num w:numId="43">
    <w:abstractNumId w:val="29"/>
  </w:num>
  <w:num w:numId="44">
    <w:abstractNumId w:val="46"/>
  </w:num>
  <w:num w:numId="45">
    <w:abstractNumId w:val="43"/>
  </w:num>
  <w:num w:numId="46">
    <w:abstractNumId w:val="12"/>
  </w:num>
  <w:num w:numId="47">
    <w:abstractNumId w:val="4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pe63DAkXqq8Mg9KxfJwh+g7XnPLBH/6OaIxCQtTykBfLQngHPKnnCVwCRWlOHf1VdSYkKsInfDPTO5VRpBrUA==" w:salt="NLfaN3sEjYXp5Bj1mR9V0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AB3"/>
    <w:rsid w:val="00060F72"/>
    <w:rsid w:val="00062592"/>
    <w:rsid w:val="000636A1"/>
    <w:rsid w:val="000649D9"/>
    <w:rsid w:val="000652BE"/>
    <w:rsid w:val="00066479"/>
    <w:rsid w:val="00066F6B"/>
    <w:rsid w:val="0006723C"/>
    <w:rsid w:val="00070376"/>
    <w:rsid w:val="00070974"/>
    <w:rsid w:val="00071EAD"/>
    <w:rsid w:val="00071F4E"/>
    <w:rsid w:val="00072271"/>
    <w:rsid w:val="0007229C"/>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6DB3"/>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1CBD"/>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3E2"/>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52B"/>
    <w:rsid w:val="00365D12"/>
    <w:rsid w:val="0037018D"/>
    <w:rsid w:val="00372299"/>
    <w:rsid w:val="00372F02"/>
    <w:rsid w:val="00373729"/>
    <w:rsid w:val="00373C91"/>
    <w:rsid w:val="003748F0"/>
    <w:rsid w:val="003755C6"/>
    <w:rsid w:val="00375AEF"/>
    <w:rsid w:val="00376367"/>
    <w:rsid w:val="00376B02"/>
    <w:rsid w:val="00377226"/>
    <w:rsid w:val="0037733A"/>
    <w:rsid w:val="003776DC"/>
    <w:rsid w:val="003779C1"/>
    <w:rsid w:val="00380FEC"/>
    <w:rsid w:val="00381226"/>
    <w:rsid w:val="00381B1B"/>
    <w:rsid w:val="00381FF6"/>
    <w:rsid w:val="00383D7D"/>
    <w:rsid w:val="00384CCE"/>
    <w:rsid w:val="00385BE1"/>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1821"/>
    <w:rsid w:val="003F2E45"/>
    <w:rsid w:val="003F3EFE"/>
    <w:rsid w:val="003F40B8"/>
    <w:rsid w:val="003F5C06"/>
    <w:rsid w:val="003F6295"/>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207"/>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0"/>
    <w:rsid w:val="005149C6"/>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315F"/>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239"/>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2F32"/>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3F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0B55"/>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2E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B8E"/>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37"/>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098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1331"/>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5693B"/>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1DF"/>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4A7C"/>
    <w:rsid w:val="00DB5742"/>
    <w:rsid w:val="00DB5EDF"/>
    <w:rsid w:val="00DB6C46"/>
    <w:rsid w:val="00DB72B8"/>
    <w:rsid w:val="00DC16AF"/>
    <w:rsid w:val="00DC1D21"/>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58E7"/>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2F3"/>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3D1"/>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88153048">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1" ma:contentTypeDescription="" ma:contentTypeScope="" ma:versionID="6042502ab67b2af6e6a8219aa65b6c57">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479ea9e3861a99406658e6f9fabf6ac2"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ESMA70-156-471</_dlc_DocId>
    <_dlc_DocIdUrl xmlns="20fbe147-bbda-4e53-b6b1-7e8bbff3fe19">
      <Url>https://sherpa.esma.europa.eu/sites/MKT/SMK/_layouts/15/DocIdRedir.aspx?ID=ESMA70-156-471</Url>
      <Description>ESMA70-156-471</Description>
    </_dlc_DocIdUrl>
    <TaxCatchAll xmlns="20fbe147-bbda-4e53-b6b1-7e8bbff3fe19">
      <Value>91</Value>
      <Value>14</Value>
      <Value>4</Value>
      <Value>344</Value>
      <Value>42</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Structure</TermName>
          <TermId xmlns="http://schemas.microsoft.com/office/infopath/2007/PartnerControls">64d04d13-f5dd-4d7c-9661-ac41a6b467f2</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Structure - Tick sizes</TermName>
          <TermId xmlns="http://schemas.microsoft.com/office/infopath/2007/PartnerControls">2e828c2b-dbb1-4a81-bf4d-074a2ade765c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2018</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9822A0C6-7135-40D0-A39E-2C8F4FE39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A1823ED9-4C25-4A0F-AA35-0F2F3F3B90A3}">
  <ds:schemaRefs>
    <ds:schemaRef ds:uri="20fbe147-bbda-4e53-b6b1-7e8bbff3fe19"/>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dcmitype/"/>
    <ds:schemaRef ds:uri="http://www.w3.org/XML/1998/namespace"/>
    <ds:schemaRef ds:uri="http://schemas.microsoft.com/sharepoint/v4"/>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2567C405-606E-4191-BD2F-10A1410D27F8}">
  <ds:schemaRefs>
    <ds:schemaRef ds:uri="http://schemas.openxmlformats.org/officeDocument/2006/bibliography"/>
  </ds:schemaRefs>
</ds:datastoreItem>
</file>

<file path=customXml/itemProps6.xml><?xml version="1.0" encoding="utf-8"?>
<ds:datastoreItem xmlns:ds="http://schemas.openxmlformats.org/officeDocument/2006/customXml" ds:itemID="{0151917C-B644-4785-8914-B5630CCB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2606</Words>
  <Characters>14088</Characters>
  <Application>Microsoft Office Word</Application>
  <DocSecurity>12</DocSecurity>
  <Lines>117</Lines>
  <Paragraphs>33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16661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Meyer, Lutz</cp:lastModifiedBy>
  <cp:revision>2</cp:revision>
  <cp:lastPrinted>2015-02-18T11:01:00Z</cp:lastPrinted>
  <dcterms:created xsi:type="dcterms:W3CDTF">2018-09-06T07:02:00Z</dcterms:created>
  <dcterms:modified xsi:type="dcterms:W3CDTF">2018-09-06T07:02:00Z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42;#Market Structure|64d04d13-f5dd-4d7c-9661-ac41a6b467f2</vt:lpwstr>
  </property>
  <property fmtid="{D5CDD505-2E9C-101B-9397-08002B2CF9AE}" pid="6" name="SubTopic">
    <vt:lpwstr>344;#Market Structure - Tick sizes|2e828c2b-dbb1-4a81-bf4d-074a2ade765c</vt:lpwstr>
  </property>
  <property fmtid="{D5CDD505-2E9C-101B-9397-08002B2CF9AE}" pid="7" name="DocumentType">
    <vt:lpwstr>91;#Consultation Paper|c6238baf-c3d7-4bb8-8cf2-f28a89601f52</vt:lpwstr>
  </property>
  <property fmtid="{D5CDD505-2E9C-101B-9397-08002B2CF9AE}" pid="8" name="ConfidentialityLevel">
    <vt:lpwstr>14;#Regular|07f1e362-856b-423d-bea6-a14079762141</vt:lpwstr>
  </property>
  <property fmtid="{D5CDD505-2E9C-101B-9397-08002B2CF9AE}" pid="9" name="_dlc_DocIdItemGuid">
    <vt:lpwstr>7c84c7ee-1c00-4026-87f9-a60aeee8b4f6</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