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73B77797" w14:textId="77777777" w:rsidTr="00315E96">
        <w:trPr>
          <w:trHeight w:val="284"/>
        </w:trPr>
        <w:tc>
          <w:tcPr>
            <w:tcW w:w="9412" w:type="dxa"/>
          </w:tcPr>
          <w:p w14:paraId="270E8956" w14:textId="47E82DEB" w:rsidR="00C2094B" w:rsidRPr="004E49B0" w:rsidRDefault="00EF5FB9" w:rsidP="00EF5FB9">
            <w:pPr>
              <w:pStyle w:val="00bDBInfo"/>
              <w:rPr>
                <w:rFonts w:cs="Arial"/>
              </w:rPr>
            </w:pPr>
            <w:r>
              <w:rPr>
                <w:rFonts w:cs="Arial"/>
              </w:rPr>
              <w:t>23 March 2018</w:t>
            </w:r>
          </w:p>
        </w:tc>
      </w:tr>
    </w:tbl>
    <w:p w14:paraId="6073C368" w14:textId="77777777" w:rsidR="00FD7A8D" w:rsidRPr="00616B9B" w:rsidRDefault="00FD7A8D" w:rsidP="00FD7A8D">
      <w:pPr>
        <w:rPr>
          <w:rFonts w:cs="Arial"/>
          <w:vanish/>
        </w:rPr>
      </w:pPr>
    </w:p>
    <w:tbl>
      <w:tblPr>
        <w:tblpPr w:leftFromText="8505" w:vertAnchor="page" w:horzAnchor="margin" w:tblpY="3801"/>
        <w:tblW w:w="9646" w:type="dxa"/>
        <w:tblLayout w:type="fixed"/>
        <w:tblCellMar>
          <w:left w:w="0" w:type="dxa"/>
          <w:right w:w="0" w:type="dxa"/>
        </w:tblCellMar>
        <w:tblLook w:val="01E0" w:firstRow="1" w:lastRow="1" w:firstColumn="1" w:lastColumn="1" w:noHBand="0" w:noVBand="0"/>
      </w:tblPr>
      <w:tblGrid>
        <w:gridCol w:w="9646"/>
      </w:tblGrid>
      <w:tr w:rsidR="006F4535" w:rsidRPr="00616B9B" w14:paraId="703300F6" w14:textId="77777777" w:rsidTr="006E0A4F">
        <w:trPr>
          <w:trHeight w:hRule="exact" w:val="2475"/>
        </w:trPr>
        <w:tc>
          <w:tcPr>
            <w:tcW w:w="9646" w:type="dxa"/>
            <w:vAlign w:val="bottom"/>
          </w:tcPr>
          <w:p w14:paraId="427F2A9D" w14:textId="2D8EE6C7" w:rsidR="00EB2A3F" w:rsidRPr="006E0A4F" w:rsidRDefault="006F4535" w:rsidP="006E0A4F">
            <w:pPr>
              <w:pStyle w:val="01aDBTitle"/>
              <w:jc w:val="left"/>
              <w:rPr>
                <w:rFonts w:cs="Arial"/>
                <w:szCs w:val="56"/>
              </w:rPr>
            </w:pPr>
            <w:r w:rsidRPr="006E0A4F">
              <w:rPr>
                <w:rFonts w:cs="Arial"/>
                <w:szCs w:val="56"/>
              </w:rPr>
              <w:t>Re</w:t>
            </w:r>
            <w:r w:rsidR="009A3017" w:rsidRPr="006E0A4F">
              <w:rPr>
                <w:rFonts w:cs="Arial"/>
                <w:szCs w:val="56"/>
              </w:rPr>
              <w:t>sponse</w:t>
            </w:r>
            <w:r w:rsidRPr="006E0A4F">
              <w:rPr>
                <w:rFonts w:cs="Arial"/>
                <w:szCs w:val="56"/>
              </w:rPr>
              <w:t xml:space="preserve"> form for the Consultation Paper on</w:t>
            </w:r>
            <w:r w:rsidR="006E0A4F" w:rsidRPr="006E0A4F">
              <w:rPr>
                <w:rFonts w:cs="Arial"/>
                <w:szCs w:val="56"/>
              </w:rPr>
              <w:t xml:space="preserve"> </w:t>
            </w:r>
            <w:r w:rsidR="00EF5FB9">
              <w:rPr>
                <w:rFonts w:cs="Arial"/>
                <w:szCs w:val="56"/>
              </w:rPr>
              <w:t xml:space="preserve">   Securitisation Repositories Application              Requirements</w:t>
            </w:r>
          </w:p>
          <w:p w14:paraId="5BFC115D" w14:textId="23AFEE05" w:rsidR="006F4535" w:rsidRPr="009A053D" w:rsidRDefault="006A24D5" w:rsidP="00F65811">
            <w:pPr>
              <w:pStyle w:val="01aDBTitle"/>
              <w:rPr>
                <w:rFonts w:cs="Arial"/>
                <w:sz w:val="32"/>
              </w:rPr>
            </w:pPr>
            <w:r w:rsidRPr="006F4535">
              <w:rPr>
                <w:rFonts w:cs="Arial"/>
                <w:sz w:val="32"/>
              </w:rPr>
              <w:t xml:space="preserve"> </w:t>
            </w:r>
            <w:r w:rsidR="006F4535" w:rsidRPr="006F4535">
              <w:rPr>
                <w:rFonts w:cs="Arial"/>
                <w:sz w:val="32"/>
              </w:rPr>
              <w:t xml:space="preserve"> </w:t>
            </w:r>
          </w:p>
        </w:tc>
      </w:tr>
      <w:tr w:rsidR="006F4535" w:rsidRPr="00616B9B" w14:paraId="2141656A" w14:textId="77777777" w:rsidTr="006E0A4F">
        <w:trPr>
          <w:trHeight w:hRule="exact" w:val="1237"/>
        </w:trPr>
        <w:tc>
          <w:tcPr>
            <w:tcW w:w="9646" w:type="dxa"/>
            <w:tcMar>
              <w:top w:w="142" w:type="dxa"/>
            </w:tcMar>
          </w:tcPr>
          <w:p w14:paraId="6FB8D7F3"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4DC48C8"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5FCE421C" w14:textId="77777777" w:rsidTr="00315E96">
        <w:trPr>
          <w:trHeight w:hRule="exact" w:val="964"/>
        </w:trPr>
        <w:tc>
          <w:tcPr>
            <w:tcW w:w="2325" w:type="dxa"/>
          </w:tcPr>
          <w:p w14:paraId="71E1001D" w14:textId="583D1D84" w:rsidR="00620D7C" w:rsidRPr="004E49B0" w:rsidRDefault="00620D7C" w:rsidP="00797606">
            <w:pPr>
              <w:pStyle w:val="02Date"/>
              <w:rPr>
                <w:rFonts w:cs="Arial"/>
              </w:rPr>
            </w:pPr>
            <w:r w:rsidRPr="004E49B0">
              <w:rPr>
                <w:rFonts w:cs="Arial"/>
              </w:rPr>
              <w:lastRenderedPageBreak/>
              <w:t xml:space="preserve">Date: </w:t>
            </w:r>
            <w:r w:rsidR="00797606">
              <w:rPr>
                <w:rFonts w:cs="Arial"/>
              </w:rPr>
              <w:t>23 March 2018</w:t>
            </w:r>
          </w:p>
        </w:tc>
      </w:tr>
    </w:tbl>
    <w:p w14:paraId="06CB0378"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07B96A8E" w14:textId="2E2CB9C4" w:rsidR="009A3017" w:rsidRPr="00E40A5C" w:rsidRDefault="009A3017" w:rsidP="009A3017">
      <w:pPr>
        <w:spacing w:after="240"/>
        <w:jc w:val="both"/>
        <w:rPr>
          <w:rStyle w:val="SubtleEmphasis"/>
          <w:b w:val="0"/>
          <w:sz w:val="22"/>
        </w:rPr>
      </w:pPr>
      <w:r w:rsidRPr="00E40A5C">
        <w:rPr>
          <w:rStyle w:val="SubtleEmphasis"/>
          <w:b w:val="0"/>
          <w:sz w:val="22"/>
        </w:rPr>
        <w:t xml:space="preserve">ESMA invites responses to the questions set out throughout </w:t>
      </w:r>
      <w:r w:rsidR="00963D60">
        <w:rPr>
          <w:rStyle w:val="SubtleEmphasis"/>
          <w:b w:val="0"/>
          <w:sz w:val="22"/>
        </w:rPr>
        <w:t>its</w:t>
      </w:r>
      <w:r w:rsidR="00963D60" w:rsidRPr="00E40A5C">
        <w:rPr>
          <w:rStyle w:val="SubtleEmphasis"/>
          <w:b w:val="0"/>
          <w:sz w:val="22"/>
        </w:rPr>
        <w:t xml:space="preserve"> </w:t>
      </w:r>
      <w:r w:rsidR="00EF5FB9" w:rsidRPr="00EF5FB9">
        <w:rPr>
          <w:rStyle w:val="SubtleEmphasis"/>
          <w:b w:val="0"/>
          <w:sz w:val="22"/>
        </w:rPr>
        <w:t xml:space="preserve">Consultation Paper </w:t>
      </w:r>
      <w:r w:rsidR="00EF5FB9">
        <w:rPr>
          <w:rStyle w:val="SubtleEmphasis"/>
          <w:b w:val="0"/>
          <w:sz w:val="22"/>
        </w:rPr>
        <w:t xml:space="preserve">on </w:t>
      </w:r>
      <w:r w:rsidR="00EF5FB9" w:rsidRPr="00EF5FB9">
        <w:rPr>
          <w:rStyle w:val="SubtleEmphasis"/>
          <w:b w:val="0"/>
          <w:sz w:val="22"/>
        </w:rPr>
        <w:t xml:space="preserve">Securitisation Repositories Application </w:t>
      </w:r>
      <w:r w:rsidR="00EF5FB9">
        <w:rPr>
          <w:rStyle w:val="SubtleEmphasis"/>
          <w:b w:val="0"/>
          <w:sz w:val="22"/>
        </w:rPr>
        <w:t xml:space="preserve">Requirements </w:t>
      </w:r>
      <w:r w:rsidR="00963D60" w:rsidRPr="001D5360">
        <w:rPr>
          <w:rStyle w:val="SubtleEmphasis"/>
          <w:b w:val="0"/>
          <w:sz w:val="22"/>
        </w:rPr>
        <w:t>(ESMA</w:t>
      </w:r>
      <w:r w:rsidR="00EF5FB9">
        <w:rPr>
          <w:rStyle w:val="SubtleEmphasis"/>
          <w:b w:val="0"/>
          <w:sz w:val="22"/>
        </w:rPr>
        <w:t>33-128-109</w:t>
      </w:r>
      <w:r w:rsidR="00963D60" w:rsidRPr="001D5360">
        <w:rPr>
          <w:rStyle w:val="SubtleEmphasis"/>
          <w:b w:val="0"/>
          <w:sz w:val="22"/>
        </w:rPr>
        <w:t>)</w:t>
      </w:r>
      <w:r w:rsidRPr="001D5360">
        <w:rPr>
          <w:rStyle w:val="SubtleEmphasis"/>
          <w:b w:val="0"/>
          <w:sz w:val="22"/>
        </w:rPr>
        <w:t>.</w:t>
      </w:r>
      <w:r w:rsidRPr="00E40A5C">
        <w:rPr>
          <w:rStyle w:val="SubtleEmphasis"/>
          <w:b w:val="0"/>
          <w:sz w:val="22"/>
        </w:rPr>
        <w:t xml:space="preserve"> Responses are most helpful if they:</w:t>
      </w:r>
    </w:p>
    <w:p w14:paraId="6F3986A6"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respond to the question stated;</w:t>
      </w:r>
    </w:p>
    <w:p w14:paraId="0CEF8FEF"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contain a clear rationale; and</w:t>
      </w:r>
    </w:p>
    <w:p w14:paraId="5D718097"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describe any alternatives ESMA should consider.</w:t>
      </w:r>
    </w:p>
    <w:p w14:paraId="665F069B" w14:textId="352B5335" w:rsidR="009A3017" w:rsidRPr="00E40A5C" w:rsidRDefault="009A3017" w:rsidP="009A3017">
      <w:pPr>
        <w:spacing w:after="240"/>
        <w:jc w:val="both"/>
        <w:rPr>
          <w:rStyle w:val="SubtleEmphasis"/>
          <w:b w:val="0"/>
          <w:sz w:val="22"/>
        </w:rPr>
      </w:pPr>
      <w:r w:rsidRPr="00E40A5C">
        <w:rPr>
          <w:rStyle w:val="SubtleEmphasis"/>
          <w:b w:val="0"/>
          <w:sz w:val="22"/>
        </w:rPr>
        <w:t xml:space="preserve">ESMA will consider all responses received by </w:t>
      </w:r>
      <w:r w:rsidR="00EF5FB9">
        <w:rPr>
          <w:rStyle w:val="SubtleEmphasis"/>
          <w:b w:val="0"/>
          <w:sz w:val="22"/>
        </w:rPr>
        <w:t>23 May</w:t>
      </w:r>
      <w:r w:rsidR="005C6485" w:rsidRPr="001D5360">
        <w:rPr>
          <w:rStyle w:val="SubtleEmphasis"/>
          <w:b w:val="0"/>
          <w:sz w:val="22"/>
        </w:rPr>
        <w:t xml:space="preserve"> 2018</w:t>
      </w:r>
      <w:r w:rsidRPr="001D5360">
        <w:rPr>
          <w:rStyle w:val="SubtleEmphasis"/>
          <w:b w:val="0"/>
          <w:sz w:val="22"/>
        </w:rPr>
        <w:t>.</w:t>
      </w:r>
    </w:p>
    <w:p w14:paraId="668D5BC5" w14:textId="77777777" w:rsidR="009A3017" w:rsidRPr="00E40A5C" w:rsidRDefault="009A3017" w:rsidP="009A3017">
      <w:pPr>
        <w:spacing w:after="120"/>
        <w:jc w:val="both"/>
        <w:rPr>
          <w:rStyle w:val="SubtleEmphasis"/>
          <w:sz w:val="22"/>
        </w:rPr>
      </w:pPr>
      <w:r w:rsidRPr="00E40A5C">
        <w:rPr>
          <w:rStyle w:val="SubtleEmphasis"/>
          <w:sz w:val="22"/>
        </w:rPr>
        <w:t>Instructions</w:t>
      </w:r>
    </w:p>
    <w:p w14:paraId="5806913F" w14:textId="77777777" w:rsidR="009A3017" w:rsidRPr="00E40A5C" w:rsidRDefault="009A3017" w:rsidP="009A3017">
      <w:pPr>
        <w:spacing w:after="240"/>
        <w:jc w:val="both"/>
        <w:rPr>
          <w:rStyle w:val="SubtleEmphasis"/>
          <w:b w:val="0"/>
          <w:sz w:val="22"/>
        </w:rPr>
      </w:pPr>
      <w:r w:rsidRPr="00E40A5C">
        <w:rPr>
          <w:rStyle w:val="SubtleEmphasis"/>
          <w:b w:val="0"/>
          <w:sz w:val="22"/>
        </w:rPr>
        <w:t>In order to facilitate analysis of responses to the Consultation Paper, respondents are requested to follow the below steps when preparing and submitting their response:</w:t>
      </w:r>
    </w:p>
    <w:p w14:paraId="0EFF0152" w14:textId="7C4F81FF"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 xml:space="preserve">Insert your responses to the questions in the Consultation Paper in </w:t>
      </w:r>
      <w:r w:rsidR="00963D60">
        <w:rPr>
          <w:rStyle w:val="SubtleEmphasis"/>
          <w:b w:val="0"/>
          <w:sz w:val="22"/>
        </w:rPr>
        <w:t>the present</w:t>
      </w:r>
      <w:r w:rsidR="00963D60" w:rsidRPr="00E40A5C">
        <w:rPr>
          <w:rStyle w:val="SubtleEmphasis"/>
          <w:b w:val="0"/>
          <w:sz w:val="22"/>
        </w:rPr>
        <w:t xml:space="preserve"> </w:t>
      </w:r>
      <w:r w:rsidR="00315895">
        <w:rPr>
          <w:rStyle w:val="SubtleEmphasis"/>
          <w:b w:val="0"/>
          <w:sz w:val="22"/>
        </w:rPr>
        <w:t xml:space="preserve">response </w:t>
      </w:r>
      <w:r w:rsidRPr="00E40A5C">
        <w:rPr>
          <w:rStyle w:val="SubtleEmphasis"/>
          <w:b w:val="0"/>
          <w:sz w:val="22"/>
        </w:rPr>
        <w:t>form</w:t>
      </w:r>
      <w:r w:rsidR="00963D60">
        <w:rPr>
          <w:rStyle w:val="SubtleEmphasis"/>
          <w:b w:val="0"/>
          <w:sz w:val="22"/>
        </w:rPr>
        <w:t>.</w:t>
      </w:r>
      <w:r w:rsidRPr="00E40A5C">
        <w:rPr>
          <w:rStyle w:val="SubtleEmphasis"/>
          <w:b w:val="0"/>
          <w:sz w:val="22"/>
        </w:rPr>
        <w:t xml:space="preserve"> </w:t>
      </w:r>
    </w:p>
    <w:p w14:paraId="67E25BB0" w14:textId="39D53881"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Please do not remove tags of the type &lt;ESMA_QUESTION_</w:t>
      </w:r>
      <w:r w:rsidR="00996770">
        <w:rPr>
          <w:rStyle w:val="SubtleEmphasis"/>
          <w:b w:val="0"/>
          <w:sz w:val="22"/>
        </w:rPr>
        <w:t>TPF</w:t>
      </w:r>
      <w:r w:rsidRPr="00E40A5C">
        <w:rPr>
          <w:rStyle w:val="SubtleEmphasis"/>
          <w:b w:val="0"/>
          <w:sz w:val="22"/>
        </w:rPr>
        <w:t>_1&gt;. Your response to each question has to be framed by the two tags corresponding to the question.</w:t>
      </w:r>
    </w:p>
    <w:p w14:paraId="71E451EA"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If you do not wish to respond to a given question, please do not delete it but simply leave the text “TYPE YOUR TEXT HERE” between the tags.</w:t>
      </w:r>
    </w:p>
    <w:p w14:paraId="5F277C2F" w14:textId="3734B9BD"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When you have drafted your response, name your response form according to the following convention: ESMA_</w:t>
      </w:r>
      <w:r w:rsidR="00996770">
        <w:rPr>
          <w:rStyle w:val="SubtleEmphasis"/>
          <w:b w:val="0"/>
          <w:sz w:val="22"/>
        </w:rPr>
        <w:t>TPF</w:t>
      </w:r>
      <w:r w:rsidRPr="00E40A5C">
        <w:rPr>
          <w:rStyle w:val="SubtleEmphasis"/>
          <w:b w:val="0"/>
          <w:sz w:val="22"/>
        </w:rPr>
        <w:t>_nameofrespondent_RESPONSEFORM. For example, for a respondent named ABCD, the response form would be entitled ESMA_</w:t>
      </w:r>
      <w:r w:rsidR="00996770">
        <w:rPr>
          <w:rStyle w:val="SubtleEmphasis"/>
          <w:b w:val="0"/>
          <w:sz w:val="22"/>
        </w:rPr>
        <w:t>TPF</w:t>
      </w:r>
      <w:r w:rsidRPr="00E40A5C">
        <w:rPr>
          <w:rStyle w:val="SubtleEmphasis"/>
          <w:b w:val="0"/>
          <w:sz w:val="22"/>
        </w:rPr>
        <w:t>_ABCD_RESPONSEFORM.</w:t>
      </w:r>
    </w:p>
    <w:p w14:paraId="08D412C9" w14:textId="157EE1DF" w:rsidR="009A3017" w:rsidRPr="00E40A5C" w:rsidRDefault="009A3017" w:rsidP="00EF5FB9">
      <w:pPr>
        <w:pStyle w:val="ListParagraph"/>
        <w:numPr>
          <w:ilvl w:val="0"/>
          <w:numId w:val="37"/>
        </w:numPr>
        <w:spacing w:after="240" w:line="276" w:lineRule="auto"/>
        <w:contextualSpacing w:val="0"/>
        <w:jc w:val="both"/>
        <w:rPr>
          <w:rStyle w:val="SubtleEmphasis"/>
          <w:b w:val="0"/>
          <w:sz w:val="22"/>
        </w:rPr>
      </w:pPr>
      <w:r w:rsidRPr="00E40A5C">
        <w:rPr>
          <w:rStyle w:val="SubtleEmphasis"/>
          <w:b w:val="0"/>
          <w:sz w:val="22"/>
        </w:rPr>
        <w:t xml:space="preserve">Upload the form containing your responses, </w:t>
      </w:r>
      <w:r w:rsidRPr="00963D60">
        <w:rPr>
          <w:rStyle w:val="SubtleEmphasis"/>
          <w:sz w:val="22"/>
        </w:rPr>
        <w:t>in Word format</w:t>
      </w:r>
      <w:r w:rsidRPr="00E40A5C">
        <w:rPr>
          <w:rStyle w:val="SubtleEmphasis"/>
          <w:b w:val="0"/>
          <w:sz w:val="22"/>
        </w:rPr>
        <w:t>, to ESMA’s website (</w:t>
      </w:r>
      <w:hyperlink r:id="rId16" w:history="1">
        <w:r w:rsidRPr="00E40A5C">
          <w:rPr>
            <w:rStyle w:val="Hyperlink"/>
            <w:rFonts w:cs="Arial"/>
            <w:sz w:val="22"/>
          </w:rPr>
          <w:t>www.esma.europa.eu</w:t>
        </w:r>
      </w:hyperlink>
      <w:r w:rsidR="006E0A4F">
        <w:rPr>
          <w:rStyle w:val="SubtleEmphasis"/>
          <w:b w:val="0"/>
          <w:sz w:val="22"/>
        </w:rPr>
        <w:t xml:space="preserve"> under the heading “Your input – Open consultatio</w:t>
      </w:r>
      <w:r w:rsidR="006E0A4F" w:rsidRPr="001D5360">
        <w:rPr>
          <w:rStyle w:val="SubtleEmphasis"/>
          <w:b w:val="0"/>
          <w:sz w:val="22"/>
        </w:rPr>
        <w:t>ns”</w:t>
      </w:r>
      <w:r w:rsidRPr="001D5360">
        <w:rPr>
          <w:rStyle w:val="SubtleEmphasis"/>
          <w:b w:val="0"/>
          <w:sz w:val="22"/>
        </w:rPr>
        <w:t xml:space="preserve"> </w:t>
      </w:r>
      <w:r w:rsidRPr="001D5360">
        <w:rPr>
          <w:rStyle w:val="SubtleEmphasis"/>
          <w:b w:val="0"/>
          <w:sz w:val="22"/>
        </w:rPr>
        <w:sym w:font="Wingdings" w:char="F0E0"/>
      </w:r>
      <w:r w:rsidRPr="001D5360">
        <w:rPr>
          <w:rStyle w:val="SubtleEmphasis"/>
          <w:b w:val="0"/>
          <w:sz w:val="22"/>
        </w:rPr>
        <w:t xml:space="preserve"> </w:t>
      </w:r>
      <w:r w:rsidR="006E0A4F" w:rsidRPr="001D5360">
        <w:rPr>
          <w:rStyle w:val="SubtleEmphasis"/>
          <w:b w:val="0"/>
          <w:sz w:val="22"/>
        </w:rPr>
        <w:t>“</w:t>
      </w:r>
      <w:r w:rsidR="00EF5FB9" w:rsidRPr="00EF5FB9">
        <w:rPr>
          <w:rStyle w:val="SubtleEmphasis"/>
          <w:b w:val="0"/>
          <w:sz w:val="22"/>
        </w:rPr>
        <w:t xml:space="preserve">Consultation </w:t>
      </w:r>
      <w:r w:rsidR="00EF5FB9">
        <w:rPr>
          <w:rStyle w:val="SubtleEmphasis"/>
          <w:b w:val="0"/>
          <w:sz w:val="22"/>
        </w:rPr>
        <w:t>on</w:t>
      </w:r>
      <w:r w:rsidR="00EF5FB9" w:rsidRPr="00EF5FB9">
        <w:rPr>
          <w:rStyle w:val="SubtleEmphasis"/>
          <w:b w:val="0"/>
          <w:sz w:val="22"/>
        </w:rPr>
        <w:t xml:space="preserve"> Securitisation Repositories Application</w:t>
      </w:r>
      <w:r w:rsidR="00EF5FB9">
        <w:rPr>
          <w:rStyle w:val="SubtleEmphasis"/>
          <w:b w:val="0"/>
          <w:sz w:val="22"/>
        </w:rPr>
        <w:t xml:space="preserve"> Requirements</w:t>
      </w:r>
      <w:r w:rsidR="006E0A4F" w:rsidRPr="001D5360">
        <w:rPr>
          <w:rStyle w:val="SubtleEmphasis"/>
          <w:b w:val="0"/>
          <w:sz w:val="22"/>
        </w:rPr>
        <w:t>”</w:t>
      </w:r>
      <w:r w:rsidRPr="001D5360">
        <w:rPr>
          <w:rStyle w:val="SubtleEmphasis"/>
          <w:b w:val="0"/>
          <w:sz w:val="22"/>
        </w:rPr>
        <w:t>).</w:t>
      </w:r>
    </w:p>
    <w:p w14:paraId="4AE15839" w14:textId="77777777" w:rsidR="009A3017" w:rsidRPr="00E40A5C" w:rsidRDefault="009A3017" w:rsidP="009A3017">
      <w:pPr>
        <w:spacing w:after="120"/>
        <w:jc w:val="both"/>
        <w:rPr>
          <w:rStyle w:val="SubtleEmphasis"/>
          <w:sz w:val="22"/>
          <w:lang w:eastAsia="en-GB"/>
        </w:rPr>
      </w:pPr>
      <w:r w:rsidRPr="00E40A5C">
        <w:rPr>
          <w:rStyle w:val="SubtleEmphasis"/>
          <w:sz w:val="22"/>
          <w:lang w:eastAsia="en-GB"/>
        </w:rPr>
        <w:t>Publication of responses</w:t>
      </w:r>
    </w:p>
    <w:p w14:paraId="42026D2E" w14:textId="113B19D6" w:rsidR="009A3017" w:rsidRPr="00E40A5C" w:rsidRDefault="009A3017" w:rsidP="009A3017">
      <w:pPr>
        <w:spacing w:after="240"/>
        <w:jc w:val="both"/>
        <w:rPr>
          <w:rStyle w:val="SubtleEmphasis"/>
          <w:b w:val="0"/>
          <w:sz w:val="22"/>
          <w:lang w:eastAsia="en-GB"/>
        </w:rPr>
      </w:pPr>
      <w:r w:rsidRPr="00E40A5C">
        <w:rPr>
          <w:rStyle w:val="SubtleEmphasis"/>
          <w:b w:val="0"/>
          <w:sz w:val="22"/>
          <w:lang w:eastAsia="en-GB"/>
        </w:rPr>
        <w:t xml:space="preserve">All contributions received will be published following the close of the consultation, unless you request otherwise. </w:t>
      </w:r>
      <w:r w:rsidRPr="00963D60">
        <w:rPr>
          <w:rStyle w:val="SubtleEmphasis"/>
          <w:sz w:val="22"/>
          <w:lang w:eastAsia="en-GB"/>
        </w:rPr>
        <w:t>Please clearly indicate by ticking the appropriate checkbox on the website submission page if you do not wish your contribution to be publicly disclosed.</w:t>
      </w:r>
      <w:r w:rsidRPr="00E40A5C">
        <w:rPr>
          <w:rStyle w:val="SubtleEmphasis"/>
          <w:b w:val="0"/>
          <w:sz w:val="22"/>
          <w:lang w:eastAsia="en-GB"/>
        </w:rPr>
        <w:t xml:space="preserv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2235BD1" w14:textId="2D00FC64" w:rsidR="009A3017" w:rsidRPr="00E40A5C" w:rsidRDefault="00315895" w:rsidP="00724E33">
      <w:pPr>
        <w:rPr>
          <w:rStyle w:val="SubtleEmphasis"/>
          <w:sz w:val="22"/>
          <w:lang w:eastAsia="en-GB"/>
        </w:rPr>
      </w:pPr>
      <w:r>
        <w:rPr>
          <w:rStyle w:val="SubtleEmphasis"/>
          <w:sz w:val="22"/>
          <w:lang w:eastAsia="en-GB"/>
        </w:rPr>
        <w:br w:type="page"/>
      </w:r>
      <w:r w:rsidR="009A3017" w:rsidRPr="00E40A5C">
        <w:rPr>
          <w:rStyle w:val="SubtleEmphasis"/>
          <w:sz w:val="22"/>
          <w:lang w:eastAsia="en-GB"/>
        </w:rPr>
        <w:lastRenderedPageBreak/>
        <w:t>Data protection</w:t>
      </w:r>
    </w:p>
    <w:p w14:paraId="51866686" w14:textId="57C56E90" w:rsidR="009A3017" w:rsidRPr="00E40A5C" w:rsidRDefault="009A3017" w:rsidP="009A3017">
      <w:pPr>
        <w:spacing w:after="240"/>
        <w:jc w:val="both"/>
        <w:rPr>
          <w:rStyle w:val="SubtleEmphasis"/>
          <w:b w:val="0"/>
          <w:sz w:val="22"/>
          <w:lang w:eastAsia="en-GB"/>
        </w:rPr>
      </w:pPr>
      <w:r w:rsidRPr="00E40A5C">
        <w:rPr>
          <w:rStyle w:val="SubtleEmphasis"/>
          <w:b w:val="0"/>
          <w:sz w:val="22"/>
          <w:lang w:eastAsia="en-GB"/>
        </w:rPr>
        <w:t xml:space="preserve">Information on data protection can be found at </w:t>
      </w:r>
      <w:hyperlink r:id="rId17" w:history="1">
        <w:r w:rsidRPr="00E40A5C">
          <w:rPr>
            <w:rStyle w:val="Hyperlink"/>
            <w:rFonts w:cs="Arial"/>
            <w:sz w:val="22"/>
            <w:lang w:eastAsia="en-GB"/>
          </w:rPr>
          <w:t>www.esma.europa.eu</w:t>
        </w:r>
      </w:hyperlink>
      <w:r w:rsidR="006E0A4F">
        <w:rPr>
          <w:rStyle w:val="SubtleEmphasis"/>
          <w:b w:val="0"/>
          <w:sz w:val="22"/>
          <w:lang w:eastAsia="en-GB"/>
        </w:rPr>
        <w:t xml:space="preserve"> under the heading “Data protection”</w:t>
      </w:r>
      <w:r w:rsidRPr="00E40A5C">
        <w:rPr>
          <w:rStyle w:val="SubtleEmphasis"/>
          <w:b w:val="0"/>
          <w:sz w:val="22"/>
          <w:lang w:eastAsia="en-GB"/>
        </w:rPr>
        <w:t>.</w:t>
      </w:r>
    </w:p>
    <w:p w14:paraId="2C17F76D" w14:textId="235AE682" w:rsidR="009A3017" w:rsidRPr="00E40A5C" w:rsidRDefault="009A3017" w:rsidP="009A3017">
      <w:pPr>
        <w:spacing w:after="120"/>
        <w:jc w:val="both"/>
        <w:rPr>
          <w:rStyle w:val="SubtleEmphasis"/>
          <w:sz w:val="22"/>
          <w:lang w:eastAsia="en-GB"/>
        </w:rPr>
      </w:pPr>
      <w:r w:rsidRPr="00E40A5C">
        <w:rPr>
          <w:rStyle w:val="SubtleEmphasis"/>
          <w:sz w:val="22"/>
          <w:lang w:eastAsia="en-GB"/>
        </w:rPr>
        <w:t>Who should read th</w:t>
      </w:r>
      <w:r w:rsidR="00315895">
        <w:rPr>
          <w:rStyle w:val="SubtleEmphasis"/>
          <w:sz w:val="22"/>
          <w:lang w:eastAsia="en-GB"/>
        </w:rPr>
        <w:t>e</w:t>
      </w:r>
      <w:r w:rsidRPr="00E40A5C">
        <w:rPr>
          <w:rStyle w:val="SubtleEmphasis"/>
          <w:sz w:val="22"/>
          <w:lang w:eastAsia="en-GB"/>
        </w:rPr>
        <w:t xml:space="preserve"> Consultation Paper</w:t>
      </w:r>
    </w:p>
    <w:p w14:paraId="3883F52F" w14:textId="77777777" w:rsidR="00EF5FB9" w:rsidRPr="00EF5FB9" w:rsidRDefault="00EF5FB9" w:rsidP="00EF5FB9">
      <w:pPr>
        <w:autoSpaceDE w:val="0"/>
        <w:autoSpaceDN w:val="0"/>
        <w:adjustRightInd w:val="0"/>
        <w:spacing w:line="276" w:lineRule="auto"/>
        <w:jc w:val="both"/>
        <w:rPr>
          <w:rStyle w:val="SubtleEmphasis"/>
          <w:b w:val="0"/>
          <w:sz w:val="22"/>
          <w:lang w:eastAsia="en-GB"/>
        </w:rPr>
      </w:pPr>
      <w:r w:rsidRPr="00EF5FB9">
        <w:rPr>
          <w:rStyle w:val="SubtleEmphasis"/>
          <w:b w:val="0"/>
          <w:sz w:val="22"/>
          <w:lang w:eastAsia="en-GB"/>
        </w:rPr>
        <w:t>This Consultation Paper may be of particular interest to securitisation market infrastructures,</w:t>
      </w:r>
    </w:p>
    <w:p w14:paraId="3961D847" w14:textId="77777777" w:rsidR="00EF5FB9" w:rsidRPr="00EF5FB9" w:rsidRDefault="00EF5FB9" w:rsidP="00EF5FB9">
      <w:pPr>
        <w:autoSpaceDE w:val="0"/>
        <w:autoSpaceDN w:val="0"/>
        <w:adjustRightInd w:val="0"/>
        <w:spacing w:line="276" w:lineRule="auto"/>
        <w:jc w:val="both"/>
        <w:rPr>
          <w:rStyle w:val="SubtleEmphasis"/>
          <w:b w:val="0"/>
          <w:sz w:val="22"/>
          <w:lang w:eastAsia="en-GB"/>
        </w:rPr>
      </w:pPr>
      <w:r w:rsidRPr="00EF5FB9">
        <w:rPr>
          <w:rStyle w:val="SubtleEmphasis"/>
          <w:b w:val="0"/>
          <w:sz w:val="22"/>
          <w:lang w:eastAsia="en-GB"/>
        </w:rPr>
        <w:t>investors/potential investors, securitisation issuers, as well as public bodies involved in</w:t>
      </w:r>
    </w:p>
    <w:p w14:paraId="79B2EB37" w14:textId="77777777" w:rsidR="00EF5FB9" w:rsidRPr="00EF5FB9" w:rsidRDefault="00EF5FB9" w:rsidP="00EF5FB9">
      <w:pPr>
        <w:autoSpaceDE w:val="0"/>
        <w:autoSpaceDN w:val="0"/>
        <w:adjustRightInd w:val="0"/>
        <w:spacing w:line="276" w:lineRule="auto"/>
        <w:jc w:val="both"/>
        <w:rPr>
          <w:rStyle w:val="SubtleEmphasis"/>
          <w:b w:val="0"/>
          <w:sz w:val="22"/>
          <w:lang w:eastAsia="en-GB"/>
        </w:rPr>
      </w:pPr>
      <w:r w:rsidRPr="00EF5FB9">
        <w:rPr>
          <w:rStyle w:val="SubtleEmphasis"/>
          <w:b w:val="0"/>
          <w:sz w:val="22"/>
          <w:lang w:eastAsia="en-GB"/>
        </w:rPr>
        <w:t>securitisations (market regulators, resolution authorities, supervisory authorities, and standard</w:t>
      </w:r>
    </w:p>
    <w:p w14:paraId="7F134F16" w14:textId="5FF68B80" w:rsidR="003755C6" w:rsidRDefault="00EF5FB9" w:rsidP="00EF5FB9">
      <w:pPr>
        <w:autoSpaceDE w:val="0"/>
        <w:autoSpaceDN w:val="0"/>
        <w:adjustRightInd w:val="0"/>
        <w:spacing w:line="276" w:lineRule="auto"/>
        <w:jc w:val="both"/>
        <w:rPr>
          <w:rFonts w:cs="Arial"/>
          <w:szCs w:val="20"/>
        </w:rPr>
      </w:pPr>
      <w:r w:rsidRPr="00EF5FB9">
        <w:rPr>
          <w:rStyle w:val="SubtleEmphasis"/>
          <w:b w:val="0"/>
          <w:sz w:val="22"/>
          <w:lang w:eastAsia="en-GB"/>
        </w:rPr>
        <w:t>setters).</w:t>
      </w:r>
    </w:p>
    <w:bookmarkEnd w:id="0"/>
    <w:p w14:paraId="22CE00EC" w14:textId="77777777" w:rsidR="00332304" w:rsidRDefault="00332304">
      <w:pPr>
        <w:rPr>
          <w:rFonts w:cs="Arial"/>
          <w:b/>
          <w:bCs/>
          <w:kern w:val="32"/>
          <w:sz w:val="24"/>
          <w:szCs w:val="32"/>
        </w:rPr>
      </w:pPr>
      <w:r>
        <w:br w:type="page"/>
      </w:r>
    </w:p>
    <w:p w14:paraId="2C434C99" w14:textId="77777777" w:rsidR="00B327E9" w:rsidRPr="00AB6D88" w:rsidRDefault="00B327E9" w:rsidP="00B327E9">
      <w:pPr>
        <w:pStyle w:val="Heading1"/>
        <w:numPr>
          <w:ilvl w:val="0"/>
          <w:numId w:val="0"/>
        </w:numPr>
      </w:pPr>
      <w:r w:rsidRPr="00AB6D88">
        <w:lastRenderedPageBreak/>
        <w:t>General information about respondent</w:t>
      </w:r>
    </w:p>
    <w:p w14:paraId="2CDE612D"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134426A1" w14:textId="77777777" w:rsidTr="00F136AD">
        <w:tc>
          <w:tcPr>
            <w:tcW w:w="3929" w:type="dxa"/>
            <w:shd w:val="clear" w:color="auto" w:fill="auto"/>
          </w:tcPr>
          <w:p w14:paraId="6A42BBC9" w14:textId="77777777" w:rsidR="00B327E9" w:rsidRPr="00E40A5C" w:rsidRDefault="00B327E9" w:rsidP="00F136AD">
            <w:pPr>
              <w:rPr>
                <w:rFonts w:cs="Arial"/>
                <w:sz w:val="22"/>
              </w:rPr>
            </w:pPr>
            <w:permStart w:id="584150857" w:edGrp="everyone" w:colFirst="1" w:colLast="1"/>
            <w:r w:rsidRPr="00E40A5C">
              <w:rPr>
                <w:rFonts w:cs="Arial"/>
                <w:sz w:val="22"/>
              </w:rPr>
              <w:t>Name of the company / organisation</w:t>
            </w:r>
          </w:p>
        </w:tc>
        <w:sdt>
          <w:sdtPr>
            <w:rPr>
              <w:rStyle w:val="PlaceholderText"/>
              <w:rFonts w:cs="Arial"/>
            </w:rPr>
            <w:id w:val="-1905066999"/>
            <w:text/>
          </w:sdtPr>
          <w:sdtEndPr>
            <w:rPr>
              <w:rStyle w:val="PlaceholderText"/>
            </w:rPr>
          </w:sdtEndPr>
          <w:sdtContent>
            <w:tc>
              <w:tcPr>
                <w:tcW w:w="5595" w:type="dxa"/>
                <w:shd w:val="clear" w:color="auto" w:fill="auto"/>
              </w:tcPr>
              <w:p w14:paraId="1D2AEFF4" w14:textId="35C176BF" w:rsidR="00B327E9" w:rsidRPr="00AB6D88" w:rsidRDefault="001934C4" w:rsidP="00F136AD">
                <w:pPr>
                  <w:rPr>
                    <w:rStyle w:val="PlaceholderText"/>
                    <w:rFonts w:cs="Arial"/>
                  </w:rPr>
                </w:pPr>
                <w:r>
                  <w:rPr>
                    <w:rStyle w:val="PlaceholderText"/>
                    <w:rFonts w:cs="Arial"/>
                  </w:rPr>
                  <w:t>European DataWarehouse GmbH</w:t>
                </w:r>
              </w:p>
            </w:tc>
          </w:sdtContent>
        </w:sdt>
      </w:tr>
      <w:tr w:rsidR="00B327E9" w:rsidRPr="00AB6D88" w14:paraId="08FFF92A" w14:textId="77777777" w:rsidTr="00F136AD">
        <w:tc>
          <w:tcPr>
            <w:tcW w:w="3929" w:type="dxa"/>
            <w:shd w:val="clear" w:color="auto" w:fill="auto"/>
          </w:tcPr>
          <w:p w14:paraId="388AB0CD" w14:textId="77777777" w:rsidR="00B327E9" w:rsidRPr="00E40A5C" w:rsidRDefault="00B327E9" w:rsidP="00F136AD">
            <w:pPr>
              <w:rPr>
                <w:rFonts w:cs="Arial"/>
                <w:sz w:val="22"/>
              </w:rPr>
            </w:pPr>
            <w:permStart w:id="192116617" w:edGrp="everyone" w:colFirst="1" w:colLast="1"/>
            <w:permEnd w:id="584150857"/>
            <w:r w:rsidRPr="00E40A5C">
              <w:rPr>
                <w:rFonts w:cs="Arial"/>
                <w:sz w:val="22"/>
              </w:rPr>
              <w:t>Activity</w:t>
            </w:r>
          </w:p>
        </w:tc>
        <w:tc>
          <w:tcPr>
            <w:tcW w:w="5595" w:type="dxa"/>
            <w:shd w:val="clear" w:color="auto" w:fill="auto"/>
          </w:tcPr>
          <w:p w14:paraId="3BAD78CC" w14:textId="249815A1" w:rsidR="00B327E9" w:rsidRPr="00AB6D88" w:rsidRDefault="007F56E3" w:rsidP="00F136AD">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1934C4">
                  <w:rPr>
                    <w:rFonts w:cs="Arial"/>
                  </w:rPr>
                  <w:t>Other Financial service providers</w:t>
                </w:r>
              </w:sdtContent>
            </w:sdt>
          </w:p>
        </w:tc>
      </w:tr>
      <w:tr w:rsidR="00B327E9" w:rsidRPr="00AB6D88" w14:paraId="509F0A26" w14:textId="77777777" w:rsidTr="00F136AD">
        <w:tc>
          <w:tcPr>
            <w:tcW w:w="3929" w:type="dxa"/>
            <w:shd w:val="clear" w:color="auto" w:fill="auto"/>
          </w:tcPr>
          <w:p w14:paraId="5F066592" w14:textId="77777777" w:rsidR="00B327E9" w:rsidRPr="00E40A5C" w:rsidRDefault="00B327E9" w:rsidP="00F136AD">
            <w:pPr>
              <w:rPr>
                <w:rFonts w:cs="Arial"/>
                <w:sz w:val="22"/>
              </w:rPr>
            </w:pPr>
            <w:permStart w:id="250764791" w:edGrp="everyone" w:colFirst="1" w:colLast="1"/>
            <w:permEnd w:id="192116617"/>
            <w:r w:rsidRPr="00E40A5C">
              <w:rPr>
                <w:rFonts w:cs="Arial"/>
                <w:sz w:val="22"/>
              </w:rPr>
              <w:t>Are you representing an association?</w:t>
            </w:r>
          </w:p>
        </w:tc>
        <w:sdt>
          <w:sdtPr>
            <w:rPr>
              <w:rFonts w:cs="Arial"/>
            </w:rPr>
            <w:id w:val="-242871467"/>
            <w14:checkbox>
              <w14:checked w14:val="0"/>
              <w14:checkedState w14:val="2612" w14:font="MS Gothic"/>
              <w14:uncheckedState w14:val="2610" w14:font="MS Gothic"/>
            </w14:checkbox>
          </w:sdtPr>
          <w:sdtEndPr/>
          <w:sdtContent>
            <w:tc>
              <w:tcPr>
                <w:tcW w:w="5595" w:type="dxa"/>
                <w:shd w:val="clear" w:color="auto" w:fill="auto"/>
              </w:tcPr>
              <w:p w14:paraId="13737D6A" w14:textId="77777777" w:rsidR="00B327E9" w:rsidRPr="00AB6D88" w:rsidRDefault="00B327E9" w:rsidP="00F136AD">
                <w:pPr>
                  <w:rPr>
                    <w:rFonts w:cs="Arial"/>
                  </w:rPr>
                </w:pPr>
                <w:r>
                  <w:rPr>
                    <w:rFonts w:ascii="MS Gothic" w:eastAsia="MS Gothic" w:hAnsi="MS Gothic" w:cs="Arial" w:hint="eastAsia"/>
                  </w:rPr>
                  <w:t>☐</w:t>
                </w:r>
              </w:p>
            </w:tc>
          </w:sdtContent>
        </w:sdt>
      </w:tr>
      <w:tr w:rsidR="00B327E9" w:rsidRPr="00AB6D88" w14:paraId="059BC4BD" w14:textId="77777777" w:rsidTr="00F136AD">
        <w:tc>
          <w:tcPr>
            <w:tcW w:w="3929" w:type="dxa"/>
            <w:shd w:val="clear" w:color="auto" w:fill="auto"/>
          </w:tcPr>
          <w:p w14:paraId="005527F4" w14:textId="77777777" w:rsidR="00B327E9" w:rsidRPr="00E40A5C" w:rsidRDefault="00B327E9" w:rsidP="00F136AD">
            <w:pPr>
              <w:rPr>
                <w:rFonts w:cs="Arial"/>
                <w:sz w:val="22"/>
              </w:rPr>
            </w:pPr>
            <w:permStart w:id="74910740" w:edGrp="everyone" w:colFirst="1" w:colLast="1"/>
            <w:permEnd w:id="250764791"/>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5DEA6E71" w14:textId="7588971E" w:rsidR="00B327E9" w:rsidRPr="00AB6D88" w:rsidRDefault="001934C4" w:rsidP="00F136AD">
                <w:pPr>
                  <w:rPr>
                    <w:rFonts w:cs="Arial"/>
                  </w:rPr>
                </w:pPr>
                <w:r>
                  <w:rPr>
                    <w:rFonts w:cs="Arial"/>
                  </w:rPr>
                  <w:t>Germany</w:t>
                </w:r>
              </w:p>
            </w:tc>
          </w:sdtContent>
        </w:sdt>
      </w:tr>
      <w:permEnd w:id="74910740"/>
    </w:tbl>
    <w:p w14:paraId="43D746CD" w14:textId="77777777" w:rsidR="00B327E9" w:rsidRDefault="00B327E9" w:rsidP="00B327E9">
      <w:pPr>
        <w:spacing w:after="120" w:line="264" w:lineRule="auto"/>
      </w:pPr>
    </w:p>
    <w:p w14:paraId="34C3EC88" w14:textId="77777777" w:rsidR="00B327E9" w:rsidRDefault="00B327E9" w:rsidP="00B327E9">
      <w:pPr>
        <w:pStyle w:val="Heading1"/>
        <w:numPr>
          <w:ilvl w:val="0"/>
          <w:numId w:val="0"/>
        </w:numPr>
        <w:ind w:left="431" w:hanging="431"/>
      </w:pPr>
      <w:r>
        <w:t>Introduction</w:t>
      </w:r>
    </w:p>
    <w:p w14:paraId="5B55F0E0" w14:textId="77777777" w:rsidR="00B327E9" w:rsidRPr="00E40A5C" w:rsidRDefault="00B327E9" w:rsidP="00B327E9">
      <w:pPr>
        <w:rPr>
          <w:rStyle w:val="IntenseEmphasis"/>
          <w:sz w:val="22"/>
        </w:rPr>
      </w:pPr>
      <w:r w:rsidRPr="00E40A5C">
        <w:rPr>
          <w:rStyle w:val="IntenseEmphasis"/>
          <w:sz w:val="22"/>
        </w:rPr>
        <w:t>Please make your introductory comments below, if any:</w:t>
      </w:r>
    </w:p>
    <w:p w14:paraId="0B06A88E" w14:textId="77777777" w:rsidR="00B327E9" w:rsidRPr="00BF28DA" w:rsidRDefault="00B327E9" w:rsidP="00B327E9"/>
    <w:p w14:paraId="197D07A3" w14:textId="6F70FA2F" w:rsidR="00B327E9" w:rsidRPr="006F4535" w:rsidRDefault="00B327E9" w:rsidP="00B327E9">
      <w:r w:rsidRPr="006F4535">
        <w:t>&lt;ESMA_COMMENT_</w:t>
      </w:r>
      <w:r w:rsidR="00996770">
        <w:rPr>
          <w:rFonts w:cs="Arial"/>
        </w:rPr>
        <w:t>TPF</w:t>
      </w:r>
      <w:r w:rsidRPr="006F4535">
        <w:t>_1&gt;</w:t>
      </w:r>
    </w:p>
    <w:p w14:paraId="3AACB3BA" w14:textId="77777777" w:rsidR="001934C4" w:rsidRDefault="001934C4" w:rsidP="001934C4">
      <w:pPr>
        <w:pStyle w:val="Heading2"/>
        <w:spacing w:before="0"/>
        <w:rPr>
          <w:rFonts w:cs="Arial"/>
          <w:szCs w:val="20"/>
        </w:rPr>
      </w:pPr>
      <w:bookmarkStart w:id="1" w:name="_Toc508089196"/>
      <w:permStart w:id="1937050393" w:edGrp="everyone"/>
      <w:r>
        <w:rPr>
          <w:rFonts w:cs="Arial"/>
          <w:szCs w:val="20"/>
        </w:rPr>
        <w:t>About the European DataWarehouse GmbH</w:t>
      </w:r>
      <w:bookmarkEnd w:id="1"/>
    </w:p>
    <w:p w14:paraId="0E77BBEB" w14:textId="77777777" w:rsidR="001934C4" w:rsidRDefault="001934C4" w:rsidP="001934C4">
      <w:pPr>
        <w:pStyle w:val="NoSpacing"/>
        <w:spacing w:after="120"/>
        <w:rPr>
          <w:rFonts w:ascii="Arial" w:hAnsi="Arial" w:cs="Arial"/>
          <w:color w:val="000000" w:themeColor="text1"/>
          <w:sz w:val="20"/>
          <w:szCs w:val="20"/>
          <w:lang w:val="en-GB"/>
        </w:rPr>
      </w:pPr>
      <w:r>
        <w:rPr>
          <w:rFonts w:ascii="Arial" w:hAnsi="Arial" w:cs="Arial"/>
          <w:color w:val="000000" w:themeColor="text1"/>
          <w:sz w:val="20"/>
          <w:szCs w:val="20"/>
          <w:lang w:val="en-GB"/>
        </w:rPr>
        <w:t>Founded in 2012 as part of the implementation of the European Central Bank ABS Loan Level Initiative the European DataWarehouse (ED) is the first central data repository in Europe for collecting, validating and making available for download detailed, standardised and asset class specific loan-level data (LLD) for Asset-Backed Securities (ABS) transactions. Developed, owned and operated by the market, ED helps to facilitate risk assessment and to improve transparency standards for European ABS deals.</w:t>
      </w:r>
    </w:p>
    <w:p w14:paraId="2270D594" w14:textId="77777777" w:rsidR="001934C4" w:rsidRDefault="001934C4" w:rsidP="001934C4">
      <w:pPr>
        <w:pStyle w:val="NoSpacing"/>
        <w:spacing w:after="120"/>
        <w:rPr>
          <w:rFonts w:ascii="Arial" w:hAnsi="Arial" w:cs="Arial"/>
          <w:color w:val="000000" w:themeColor="text1"/>
          <w:sz w:val="20"/>
          <w:szCs w:val="20"/>
          <w:lang w:val="en-GB"/>
        </w:rPr>
      </w:pPr>
      <w:r>
        <w:rPr>
          <w:rFonts w:ascii="Arial" w:hAnsi="Arial" w:cs="Arial"/>
          <w:color w:val="000000" w:themeColor="text1"/>
          <w:sz w:val="20"/>
          <w:szCs w:val="20"/>
          <w:lang w:val="en-GB"/>
        </w:rPr>
        <w:t>ED currently hosts loan-level data and relevant documentation for over 1,250 ABS transactions and private portfolios belonging to a wide variety of different originators across Europe. Originators, issuers, sponsors and servicers upload ABS exposure and relevant documentation to ED, while data users including investors, data vendors, rating agencies and public institutions use ED data for monitoring and risk assessment purposes.</w:t>
      </w:r>
    </w:p>
    <w:p w14:paraId="5DBE52E0" w14:textId="77777777" w:rsidR="001934C4" w:rsidRDefault="001934C4" w:rsidP="001934C4">
      <w:pPr>
        <w:pStyle w:val="NoSpacing"/>
        <w:spacing w:after="120"/>
        <w:jc w:val="left"/>
        <w:rPr>
          <w:rFonts w:ascii="Arial" w:hAnsi="Arial" w:cs="Arial"/>
          <w:color w:val="000000" w:themeColor="text1"/>
          <w:sz w:val="20"/>
          <w:szCs w:val="20"/>
          <w:lang w:val="en-GB"/>
        </w:rPr>
      </w:pPr>
    </w:p>
    <w:p w14:paraId="697E397C" w14:textId="77777777" w:rsidR="001934C4" w:rsidRDefault="001934C4" w:rsidP="001934C4">
      <w:pPr>
        <w:pStyle w:val="NoSpacing"/>
        <w:spacing w:after="120"/>
        <w:jc w:val="left"/>
        <w:rPr>
          <w:rFonts w:ascii="Arial" w:hAnsi="Arial" w:cs="Arial"/>
          <w:color w:val="000000" w:themeColor="text1"/>
          <w:sz w:val="20"/>
          <w:szCs w:val="20"/>
          <w:lang w:val="en-GB"/>
        </w:rPr>
      </w:pPr>
    </w:p>
    <w:p w14:paraId="2A702948" w14:textId="77777777" w:rsidR="001934C4" w:rsidRDefault="001934C4" w:rsidP="001934C4">
      <w:pPr>
        <w:pStyle w:val="Heading2"/>
        <w:rPr>
          <w:rFonts w:cs="Arial"/>
          <w:szCs w:val="20"/>
        </w:rPr>
      </w:pPr>
      <w:bookmarkStart w:id="2" w:name="_Toc508089197"/>
      <w:r>
        <w:rPr>
          <w:rFonts w:cs="Arial"/>
          <w:szCs w:val="20"/>
        </w:rPr>
        <w:t xml:space="preserve">Response on ESMA Consultation on </w:t>
      </w:r>
      <w:bookmarkEnd w:id="2"/>
      <w:r>
        <w:rPr>
          <w:rFonts w:cs="Arial"/>
          <w:szCs w:val="20"/>
        </w:rPr>
        <w:t>the application for registration as a securitisation repository under the Securitisation Regulation</w:t>
      </w:r>
    </w:p>
    <w:p w14:paraId="2BEC83D4" w14:textId="77777777" w:rsidR="001934C4" w:rsidRDefault="001934C4" w:rsidP="001934C4">
      <w:pPr>
        <w:pStyle w:val="NoSpacing"/>
        <w:spacing w:after="120"/>
        <w:rPr>
          <w:rFonts w:ascii="Arial" w:hAnsi="Arial" w:cs="Arial"/>
          <w:color w:val="000000" w:themeColor="text1"/>
          <w:sz w:val="20"/>
          <w:szCs w:val="20"/>
          <w:lang w:val="en-GB"/>
        </w:rPr>
      </w:pPr>
      <w:r>
        <w:rPr>
          <w:rFonts w:ascii="Arial" w:hAnsi="Arial" w:cs="Arial"/>
          <w:color w:val="000000" w:themeColor="text1"/>
          <w:sz w:val="20"/>
          <w:szCs w:val="20"/>
          <w:lang w:val="en-GB"/>
        </w:rPr>
        <w:t>ED welcomes the new Securitisation Regulation (EU 2017/2402) laying down a common framework for securitisation and the development of a specific framework for simple, transparent and standardised securitisation as a building block of the Capital Markets Union (CMU). ED views the Securitisation Regulation as a crucial step towards the revival of the securitisation market in Europe addressing key issues in terms of the current disclosure requirements.</w:t>
      </w:r>
    </w:p>
    <w:p w14:paraId="2B8A193C" w14:textId="77777777" w:rsidR="001934C4" w:rsidRDefault="001934C4" w:rsidP="001934C4">
      <w:pPr>
        <w:pStyle w:val="NoSpacing"/>
        <w:spacing w:after="120"/>
        <w:rPr>
          <w:rFonts w:ascii="Arial" w:hAnsi="Arial" w:cs="Arial"/>
          <w:color w:val="000000" w:themeColor="text1"/>
          <w:sz w:val="20"/>
          <w:szCs w:val="20"/>
          <w:lang w:val="en-GB"/>
        </w:rPr>
      </w:pPr>
      <w:proofErr w:type="gramStart"/>
      <w:r>
        <w:rPr>
          <w:rFonts w:ascii="Arial" w:hAnsi="Arial" w:cs="Arial"/>
          <w:color w:val="000000" w:themeColor="text1"/>
          <w:sz w:val="20"/>
          <w:szCs w:val="20"/>
          <w:lang w:val="en-GB"/>
        </w:rPr>
        <w:t>In particular, ED</w:t>
      </w:r>
      <w:proofErr w:type="gramEnd"/>
      <w:r>
        <w:rPr>
          <w:rFonts w:ascii="Arial" w:hAnsi="Arial" w:cs="Arial"/>
          <w:color w:val="000000" w:themeColor="text1"/>
          <w:sz w:val="20"/>
          <w:szCs w:val="20"/>
          <w:lang w:val="en-GB"/>
        </w:rPr>
        <w:t xml:space="preserve"> as a securitisation repository aims to register with ESMA to provide repository services to originators, sponsors and/or SSPEs under the Securitisation Regulation. </w:t>
      </w:r>
    </w:p>
    <w:p w14:paraId="6BF6D5A1" w14:textId="77777777" w:rsidR="001934C4" w:rsidRDefault="001934C4" w:rsidP="001934C4">
      <w:pPr>
        <w:rPr>
          <w:rFonts w:cs="Arial"/>
          <w:color w:val="000000" w:themeColor="text1"/>
          <w:szCs w:val="20"/>
        </w:rPr>
      </w:pPr>
      <w:r>
        <w:rPr>
          <w:rFonts w:cs="Arial"/>
          <w:color w:val="000000" w:themeColor="text1"/>
          <w:szCs w:val="20"/>
        </w:rPr>
        <w:t xml:space="preserve">This document contains ED’s responses to the 9 questions summarised in Annex 1 of the Consultation Paper. </w:t>
      </w:r>
    </w:p>
    <w:permEnd w:id="1937050393"/>
    <w:p w14:paraId="03F5FFC5" w14:textId="2285E0F2" w:rsidR="00B327E9" w:rsidRPr="00BF28DA" w:rsidRDefault="00B327E9" w:rsidP="00B327E9">
      <w:r w:rsidRPr="00BF28DA">
        <w:t>&lt;ESMA_COMMENT_</w:t>
      </w:r>
      <w:r w:rsidR="00996770">
        <w:rPr>
          <w:rFonts w:cs="Arial"/>
        </w:rPr>
        <w:t>TPF</w:t>
      </w:r>
      <w:r w:rsidR="000A58BE">
        <w:t>_</w:t>
      </w:r>
      <w:r w:rsidRPr="00BF28DA">
        <w:t>1&gt;</w:t>
      </w:r>
    </w:p>
    <w:p w14:paraId="2AC9A34C" w14:textId="028F2E1A" w:rsidR="002E7113" w:rsidRDefault="002E7113" w:rsidP="002E7113">
      <w:pPr>
        <w:pStyle w:val="Heading1"/>
        <w:numPr>
          <w:ilvl w:val="0"/>
          <w:numId w:val="0"/>
        </w:numPr>
      </w:pPr>
    </w:p>
    <w:p w14:paraId="6E441FCE" w14:textId="77777777" w:rsidR="00F31E57" w:rsidRPr="00BF28DA" w:rsidRDefault="00F31E57" w:rsidP="00D34282"/>
    <w:p w14:paraId="3242B27D" w14:textId="389B5B98" w:rsidR="00EF5FB9" w:rsidRDefault="00F31E57" w:rsidP="00EF5FB9">
      <w:pPr>
        <w:rPr>
          <w:rFonts w:cstheme="minorHAnsi"/>
          <w:b/>
        </w:rPr>
      </w:pPr>
      <w:r w:rsidRPr="0075015C">
        <w:br w:type="page"/>
      </w:r>
      <w:r w:rsidR="00EF5FB9">
        <w:rPr>
          <w:rFonts w:cstheme="minorHAnsi"/>
          <w:b/>
        </w:rPr>
        <w:lastRenderedPageBreak/>
        <w:fldChar w:fldCharType="begin"/>
      </w:r>
      <w:r w:rsidR="00EF5FB9">
        <w:rPr>
          <w:rFonts w:cstheme="minorHAnsi"/>
          <w:b/>
        </w:rPr>
        <w:instrText xml:space="preserve"> REF _Ref502846262 \h  \* MERGEFORMAT </w:instrText>
      </w:r>
      <w:r w:rsidR="00EF5FB9">
        <w:rPr>
          <w:rFonts w:cstheme="minorHAnsi"/>
          <w:b/>
        </w:rPr>
      </w:r>
      <w:r w:rsidR="00EF5FB9">
        <w:rPr>
          <w:rFonts w:cstheme="minorHAnsi"/>
          <w:b/>
        </w:rPr>
        <w:fldChar w:fldCharType="separate"/>
      </w:r>
      <w:r w:rsidR="00EF5FB9" w:rsidRPr="00426A76">
        <w:rPr>
          <w:rFonts w:cstheme="minorHAnsi"/>
          <w:b/>
        </w:rPr>
        <w:t>Q 1: Do you agree with the general requirements proposed in the draft RTS?</w:t>
      </w:r>
      <w:r w:rsidR="00EF5FB9">
        <w:rPr>
          <w:rFonts w:cstheme="minorHAnsi"/>
          <w:b/>
        </w:rPr>
        <w:fldChar w:fldCharType="end"/>
      </w:r>
    </w:p>
    <w:p w14:paraId="3B159FCD" w14:textId="242F0FBB" w:rsidR="00166143" w:rsidRDefault="00166143" w:rsidP="00EF5FB9">
      <w:pPr>
        <w:rPr>
          <w:rFonts w:cstheme="minorHAnsi"/>
          <w:b/>
        </w:rPr>
      </w:pPr>
    </w:p>
    <w:p w14:paraId="369BD428" w14:textId="77777777" w:rsidR="00166143" w:rsidRDefault="00166143" w:rsidP="00166143">
      <w:r>
        <w:t>&lt;ESMA_QUESTION_TPF_1&gt;</w:t>
      </w:r>
    </w:p>
    <w:p w14:paraId="517FC11C" w14:textId="1B63E408" w:rsidR="00166143" w:rsidRDefault="001934C4" w:rsidP="00166143">
      <w:bookmarkStart w:id="3" w:name="_Hlk512245594"/>
      <w:permStart w:id="1780828033" w:edGrp="everyone"/>
      <w:r>
        <w:rPr>
          <w:rFonts w:cs="Arial"/>
          <w:lang w:val="en-US"/>
        </w:rPr>
        <w:t xml:space="preserve">In general, ED agrees </w:t>
      </w:r>
      <w:bookmarkEnd w:id="3"/>
      <w:r>
        <w:rPr>
          <w:rFonts w:cs="Arial"/>
          <w:lang w:val="en-US"/>
        </w:rPr>
        <w:t xml:space="preserve">with the general requirements proposed by ESMA in the draft RTS. </w:t>
      </w:r>
      <w:permEnd w:id="1780828033"/>
      <w:r w:rsidR="00166143">
        <w:t>&lt;ESMA_QUESTION_TPF_1&gt;</w:t>
      </w:r>
    </w:p>
    <w:p w14:paraId="3C7B516D" w14:textId="486F071D" w:rsidR="00166143" w:rsidRDefault="00166143" w:rsidP="00EF5FB9">
      <w:pPr>
        <w:rPr>
          <w:rFonts w:cstheme="minorHAnsi"/>
          <w:b/>
        </w:rPr>
      </w:pPr>
    </w:p>
    <w:p w14:paraId="6670B37B" w14:textId="77777777" w:rsidR="00166143" w:rsidRDefault="00166143" w:rsidP="00EF5FB9">
      <w:pPr>
        <w:rPr>
          <w:rFonts w:cstheme="minorHAnsi"/>
          <w:b/>
        </w:rPr>
      </w:pPr>
    </w:p>
    <w:p w14:paraId="43C62E77" w14:textId="73FA2F2E" w:rsidR="00EF5FB9" w:rsidRDefault="00EF5FB9" w:rsidP="00EF5FB9">
      <w:pPr>
        <w:rPr>
          <w:rFonts w:cstheme="minorHAnsi"/>
          <w:b/>
        </w:rPr>
      </w:pPr>
      <w:r>
        <w:rPr>
          <w:rFonts w:cstheme="minorHAnsi"/>
          <w:b/>
        </w:rPr>
        <w:fldChar w:fldCharType="begin"/>
      </w:r>
      <w:r>
        <w:rPr>
          <w:rFonts w:cstheme="minorHAnsi"/>
          <w:b/>
        </w:rPr>
        <w:instrText xml:space="preserve"> REF _Ref503177640 \h </w:instrText>
      </w:r>
      <w:r>
        <w:rPr>
          <w:rFonts w:cstheme="minorHAnsi"/>
          <w:b/>
        </w:rPr>
      </w:r>
      <w:r>
        <w:rPr>
          <w:rFonts w:cstheme="minorHAnsi"/>
          <w:b/>
        </w:rPr>
        <w:fldChar w:fldCharType="separate"/>
      </w:r>
      <w:r w:rsidRPr="00C7676D">
        <w:rPr>
          <w:rFonts w:cstheme="minorHAnsi"/>
          <w:b/>
        </w:rPr>
        <w:t xml:space="preserve">Q </w:t>
      </w:r>
      <w:r>
        <w:rPr>
          <w:rFonts w:cstheme="minorHAnsi"/>
          <w:b/>
          <w:noProof/>
        </w:rPr>
        <w:t>2</w:t>
      </w:r>
      <w:r w:rsidRPr="00C7676D">
        <w:rPr>
          <w:rFonts w:cstheme="minorHAnsi"/>
          <w:b/>
        </w:rPr>
        <w:t>: Do you agree with the operational reliability provisions set out in the draft RTS? Do you have any further suggestions?</w:t>
      </w:r>
      <w:r>
        <w:rPr>
          <w:rFonts w:cstheme="minorHAnsi"/>
          <w:b/>
        </w:rPr>
        <w:fldChar w:fldCharType="end"/>
      </w:r>
    </w:p>
    <w:p w14:paraId="5FF0ED6C" w14:textId="157D5186" w:rsidR="00166143" w:rsidRDefault="00166143" w:rsidP="00EF5FB9">
      <w:pPr>
        <w:rPr>
          <w:rFonts w:cstheme="minorHAnsi"/>
          <w:b/>
        </w:rPr>
      </w:pPr>
    </w:p>
    <w:p w14:paraId="358C2ED2" w14:textId="6ACE7576" w:rsidR="00166143" w:rsidRDefault="00166143" w:rsidP="00166143">
      <w:r>
        <w:t>&lt;ESMA_QUESTION_TPF_2&gt;</w:t>
      </w:r>
    </w:p>
    <w:p w14:paraId="58CA5DC8" w14:textId="77777777" w:rsidR="001934C4" w:rsidRPr="009244FA" w:rsidRDefault="001934C4" w:rsidP="001934C4">
      <w:pPr>
        <w:rPr>
          <w:rFonts w:cs="Arial"/>
          <w:lang w:val="en-US"/>
        </w:rPr>
      </w:pPr>
      <w:permStart w:id="979126781" w:edGrp="everyone"/>
      <w:r>
        <w:rPr>
          <w:rFonts w:cs="Arial"/>
          <w:lang w:val="en-US"/>
        </w:rPr>
        <w:t xml:space="preserve">As a general point, </w:t>
      </w:r>
      <w:proofErr w:type="gramStart"/>
      <w:r>
        <w:rPr>
          <w:rFonts w:cs="Arial"/>
          <w:lang w:val="en-US"/>
        </w:rPr>
        <w:t>with regard to</w:t>
      </w:r>
      <w:proofErr w:type="gramEnd"/>
      <w:r>
        <w:rPr>
          <w:rFonts w:cs="Arial"/>
          <w:lang w:val="en-US"/>
        </w:rPr>
        <w:t xml:space="preserve"> the operational requirements set out in this consultation paper, ED believes that there are significant differences between the trade repositories and the </w:t>
      </w:r>
      <w:proofErr w:type="spellStart"/>
      <w:r>
        <w:rPr>
          <w:rFonts w:cs="Arial"/>
          <w:lang w:val="en-US"/>
        </w:rPr>
        <w:t>securitisation</w:t>
      </w:r>
      <w:proofErr w:type="spellEnd"/>
      <w:r>
        <w:rPr>
          <w:rFonts w:cs="Arial"/>
          <w:lang w:val="en-US"/>
        </w:rPr>
        <w:t xml:space="preserve"> repositories that have not been fully considered by ESMA in the proposed requirements. While there is certainly a need to have appropriate systems and other operational safeguards, it seems that </w:t>
      </w:r>
      <w:proofErr w:type="spellStart"/>
      <w:r>
        <w:rPr>
          <w:rFonts w:cs="Arial"/>
          <w:lang w:val="en-US"/>
        </w:rPr>
        <w:t>securitisation</w:t>
      </w:r>
      <w:proofErr w:type="spellEnd"/>
      <w:r>
        <w:rPr>
          <w:rFonts w:cs="Arial"/>
          <w:lang w:val="en-US"/>
        </w:rPr>
        <w:t xml:space="preserve"> repositories </w:t>
      </w:r>
      <w:proofErr w:type="gramStart"/>
      <w:r>
        <w:rPr>
          <w:rFonts w:cs="Arial"/>
          <w:lang w:val="en-US"/>
        </w:rPr>
        <w:t>have to</w:t>
      </w:r>
      <w:proofErr w:type="gramEnd"/>
      <w:r>
        <w:rPr>
          <w:rFonts w:cs="Arial"/>
          <w:lang w:val="en-US"/>
        </w:rPr>
        <w:t xml:space="preserve"> fulfil additional requirements absent under the EMIR or SFTR framework while keeping the same requirements in all other cases. In ED’s view, this cumulative approach does not seem always proportionate considering the different IT environments needed </w:t>
      </w:r>
      <w:r w:rsidRPr="009244FA">
        <w:rPr>
          <w:rFonts w:cs="Arial"/>
          <w:lang w:val="en-US"/>
        </w:rPr>
        <w:t xml:space="preserve">for </w:t>
      </w:r>
      <w:proofErr w:type="spellStart"/>
      <w:r w:rsidRPr="009244FA">
        <w:rPr>
          <w:rFonts w:cs="Arial"/>
          <w:lang w:val="en-US"/>
        </w:rPr>
        <w:t>securitisation</w:t>
      </w:r>
      <w:proofErr w:type="spellEnd"/>
      <w:r w:rsidRPr="009244FA">
        <w:rPr>
          <w:rFonts w:cs="Arial"/>
          <w:lang w:val="en-US"/>
        </w:rPr>
        <w:t xml:space="preserve"> repositories compared to trade repositories. In particular:</w:t>
      </w:r>
    </w:p>
    <w:p w14:paraId="667C9A4B" w14:textId="77777777" w:rsidR="001934C4" w:rsidRPr="009244FA" w:rsidRDefault="001934C4" w:rsidP="001934C4">
      <w:pPr>
        <w:pStyle w:val="ListParagraph"/>
        <w:numPr>
          <w:ilvl w:val="0"/>
          <w:numId w:val="41"/>
        </w:numPr>
        <w:spacing w:after="160" w:line="259" w:lineRule="auto"/>
        <w:rPr>
          <w:rFonts w:cs="Arial"/>
        </w:rPr>
      </w:pPr>
      <w:r w:rsidRPr="009244FA">
        <w:rPr>
          <w:rFonts w:cs="Arial"/>
        </w:rPr>
        <w:t xml:space="preserve">Quarterly reporting </w:t>
      </w:r>
      <w:r>
        <w:rPr>
          <w:rFonts w:cs="Arial"/>
        </w:rPr>
        <w:t xml:space="preserve">with a high number of data fields </w:t>
      </w:r>
      <w:r w:rsidRPr="009244FA">
        <w:rPr>
          <w:rFonts w:cs="Arial"/>
        </w:rPr>
        <w:t>(except for ABCP which is monthly but very few transactions only</w:t>
      </w:r>
      <w:r>
        <w:rPr>
          <w:rFonts w:cs="Arial"/>
        </w:rPr>
        <w:t>,</w:t>
      </w:r>
      <w:r w:rsidRPr="009244FA">
        <w:rPr>
          <w:rFonts w:cs="Arial"/>
        </w:rPr>
        <w:t xml:space="preserve"> if at all) compared to daily reporting with a high number of daily reporting items</w:t>
      </w:r>
      <w:r w:rsidRPr="009244FA">
        <w:rPr>
          <w:rFonts w:cs="Arial"/>
          <w:vanish/>
        </w:rPr>
        <w:t xml:space="preserve"> </w:t>
      </w:r>
      <w:r>
        <w:rPr>
          <w:rFonts w:cs="Arial"/>
        </w:rPr>
        <w:t xml:space="preserve"> but few data fields.</w:t>
      </w:r>
    </w:p>
    <w:p w14:paraId="55382AE0" w14:textId="77777777" w:rsidR="001934C4" w:rsidRPr="009244FA" w:rsidRDefault="001934C4" w:rsidP="001934C4">
      <w:pPr>
        <w:pStyle w:val="ListParagraph"/>
        <w:numPr>
          <w:ilvl w:val="0"/>
          <w:numId w:val="41"/>
        </w:numPr>
        <w:spacing w:after="160" w:line="259" w:lineRule="auto"/>
        <w:rPr>
          <w:rFonts w:cs="Arial"/>
        </w:rPr>
      </w:pPr>
      <w:r>
        <w:rPr>
          <w:rFonts w:cs="Arial"/>
        </w:rPr>
        <w:t xml:space="preserve">Focus on securitisation transaction </w:t>
      </w:r>
      <w:r w:rsidRPr="009244FA">
        <w:rPr>
          <w:rFonts w:cs="Arial"/>
        </w:rPr>
        <w:t>disclosure</w:t>
      </w:r>
      <w:r>
        <w:rPr>
          <w:rFonts w:cs="Arial"/>
        </w:rPr>
        <w:t xml:space="preserve"> to regulators and investors </w:t>
      </w:r>
      <w:r w:rsidRPr="009244FA">
        <w:rPr>
          <w:rFonts w:cs="Arial"/>
        </w:rPr>
        <w:t>rather than</w:t>
      </w:r>
      <w:r>
        <w:rPr>
          <w:rFonts w:cs="Arial"/>
        </w:rPr>
        <w:t xml:space="preserve"> trading</w:t>
      </w:r>
      <w:r w:rsidRPr="009244FA">
        <w:rPr>
          <w:rFonts w:cs="Arial"/>
        </w:rPr>
        <w:t xml:space="preserve"> driven with </w:t>
      </w:r>
      <w:r>
        <w:rPr>
          <w:rFonts w:cs="Arial"/>
        </w:rPr>
        <w:t xml:space="preserve">a </w:t>
      </w:r>
      <w:r w:rsidRPr="009244FA">
        <w:rPr>
          <w:rFonts w:cs="Arial"/>
        </w:rPr>
        <w:t xml:space="preserve">need for </w:t>
      </w:r>
      <w:r>
        <w:rPr>
          <w:rFonts w:cs="Arial"/>
        </w:rPr>
        <w:t xml:space="preserve">daily </w:t>
      </w:r>
      <w:r w:rsidRPr="009244FA">
        <w:rPr>
          <w:rFonts w:cs="Arial"/>
        </w:rPr>
        <w:t>reconciliation</w:t>
      </w:r>
      <w:r>
        <w:rPr>
          <w:rFonts w:cs="Arial"/>
        </w:rPr>
        <w:t>.</w:t>
      </w:r>
    </w:p>
    <w:p w14:paraId="66D1C856" w14:textId="77777777" w:rsidR="001934C4" w:rsidRPr="009244FA" w:rsidRDefault="001934C4" w:rsidP="001934C4">
      <w:pPr>
        <w:pStyle w:val="ListParagraph"/>
        <w:numPr>
          <w:ilvl w:val="0"/>
          <w:numId w:val="41"/>
        </w:numPr>
        <w:spacing w:after="160" w:line="259" w:lineRule="auto"/>
        <w:rPr>
          <w:rFonts w:cs="Arial"/>
        </w:rPr>
      </w:pPr>
      <w:r w:rsidRPr="009244FA">
        <w:rPr>
          <w:rFonts w:cs="Arial"/>
        </w:rPr>
        <w:t xml:space="preserve">Data is relatively widely available </w:t>
      </w:r>
      <w:r>
        <w:rPr>
          <w:rFonts w:cs="Arial"/>
        </w:rPr>
        <w:t xml:space="preserve">given the wider scope of recipients as outlined in Article 17(1) </w:t>
      </w:r>
      <w:r w:rsidRPr="009244FA">
        <w:rPr>
          <w:rFonts w:cs="Arial"/>
        </w:rPr>
        <w:t>compared to confidential data collected by trade repositories</w:t>
      </w:r>
      <w:r>
        <w:rPr>
          <w:rFonts w:cs="Arial"/>
        </w:rPr>
        <w:t>.</w:t>
      </w:r>
    </w:p>
    <w:permEnd w:id="979126781"/>
    <w:p w14:paraId="68D3B1DE" w14:textId="32A09F0C" w:rsidR="00166143" w:rsidRDefault="00166143" w:rsidP="00166143">
      <w:r>
        <w:t>&lt;ESMA_QUESTION_TPF_2&gt;</w:t>
      </w:r>
    </w:p>
    <w:p w14:paraId="6280A647" w14:textId="77777777" w:rsidR="00166143" w:rsidRDefault="00166143" w:rsidP="00166143"/>
    <w:p w14:paraId="03AD3C21" w14:textId="77777777" w:rsidR="00166143" w:rsidRDefault="00166143" w:rsidP="00EF5FB9">
      <w:pPr>
        <w:rPr>
          <w:rFonts w:cstheme="minorHAnsi"/>
          <w:b/>
        </w:rPr>
      </w:pPr>
    </w:p>
    <w:p w14:paraId="24F168E5" w14:textId="77777777" w:rsidR="00EF5FB9" w:rsidRDefault="00EF5FB9" w:rsidP="00EF5FB9">
      <w:pPr>
        <w:rPr>
          <w:rFonts w:cstheme="minorHAnsi"/>
          <w:b/>
        </w:rPr>
      </w:pPr>
      <w:r>
        <w:rPr>
          <w:rFonts w:cstheme="minorHAnsi"/>
          <w:b/>
        </w:rPr>
        <w:fldChar w:fldCharType="begin"/>
      </w:r>
      <w:r>
        <w:rPr>
          <w:rFonts w:cstheme="minorHAnsi"/>
          <w:b/>
        </w:rPr>
        <w:instrText xml:space="preserve"> REF _Ref502846266 \h  \* MERGEFORMAT </w:instrText>
      </w:r>
      <w:r>
        <w:rPr>
          <w:rFonts w:cstheme="minorHAnsi"/>
          <w:b/>
        </w:rPr>
      </w:r>
      <w:r>
        <w:rPr>
          <w:rFonts w:cstheme="minorHAnsi"/>
          <w:b/>
        </w:rPr>
        <w:fldChar w:fldCharType="separate"/>
      </w:r>
      <w:r w:rsidRPr="00426A76">
        <w:rPr>
          <w:rFonts w:cstheme="minorHAnsi"/>
          <w:b/>
        </w:rPr>
        <w:t xml:space="preserve">Q 3: Do you agree with a centralised approach to develop ISO 20022-compliant XML messages/schema? Do you agree that ESMA is best placed to develop ISO 20022-compliant XML messages/schema? </w:t>
      </w:r>
      <w:r w:rsidRPr="00426A76">
        <w:rPr>
          <w:rFonts w:cstheme="minorHAnsi"/>
          <w:b/>
          <w:szCs w:val="22"/>
          <w:shd w:val="clear" w:color="auto" w:fill="FFFFFF"/>
        </w:rPr>
        <w:t>Please explain why if not and provide an alternative proposal.</w:t>
      </w:r>
      <w:r>
        <w:rPr>
          <w:rFonts w:cstheme="minorHAnsi"/>
          <w:b/>
        </w:rPr>
        <w:fldChar w:fldCharType="end"/>
      </w:r>
      <w:r w:rsidDel="00177360">
        <w:rPr>
          <w:rFonts w:cstheme="minorHAnsi"/>
          <w:b/>
        </w:rPr>
        <w:t xml:space="preserve"> </w:t>
      </w:r>
    </w:p>
    <w:p w14:paraId="3C9E4C72" w14:textId="4C367FDC" w:rsidR="00166143" w:rsidRDefault="00166143" w:rsidP="00EF5FB9">
      <w:pPr>
        <w:rPr>
          <w:rFonts w:cstheme="minorHAnsi"/>
          <w:b/>
        </w:rPr>
      </w:pPr>
    </w:p>
    <w:p w14:paraId="0F8241CE" w14:textId="1D965040" w:rsidR="00166143" w:rsidRDefault="00166143" w:rsidP="00166143">
      <w:r>
        <w:t>&lt;ESMA_QUESTION_TPF_3&gt;</w:t>
      </w:r>
    </w:p>
    <w:p w14:paraId="3804652D" w14:textId="77777777" w:rsidR="001934C4" w:rsidRPr="001342FF" w:rsidRDefault="001934C4" w:rsidP="001934C4">
      <w:pPr>
        <w:rPr>
          <w:rFonts w:cs="Arial"/>
          <w:lang w:val="en-US"/>
        </w:rPr>
      </w:pPr>
      <w:permStart w:id="1593118162" w:edGrp="everyone"/>
      <w:r>
        <w:rPr>
          <w:rFonts w:cs="Arial"/>
          <w:lang w:val="en-US"/>
        </w:rPr>
        <w:t xml:space="preserve">ED agrees with the </w:t>
      </w:r>
      <w:proofErr w:type="spellStart"/>
      <w:r>
        <w:rPr>
          <w:rFonts w:cs="Arial"/>
          <w:lang w:val="en-US"/>
        </w:rPr>
        <w:t>centralised</w:t>
      </w:r>
      <w:proofErr w:type="spellEnd"/>
      <w:r>
        <w:rPr>
          <w:rFonts w:cs="Arial"/>
          <w:lang w:val="en-US"/>
        </w:rPr>
        <w:t xml:space="preserve"> approach for the XML messages/schema. However, in line with ED’s response to Q17 in the ESMA consultation on disclosure requirements, operational standards and access conditions, ED believes that the </w:t>
      </w:r>
      <w:r w:rsidRPr="00A22E29">
        <w:rPr>
          <w:rFonts w:cs="Arial"/>
          <w:lang w:val="en-US"/>
        </w:rPr>
        <w:t>ISO 20022 standard could be used for daily reporting and providing feedback messages, but using the format for the template fields would increase the size of data files (especially for the underlying exposures and investor reports), creating performance constraints in terms of data transmission, validation and processing times</w:t>
      </w:r>
      <w:r>
        <w:rPr>
          <w:rFonts w:cs="Arial"/>
          <w:lang w:val="en-US"/>
        </w:rPr>
        <w:t xml:space="preserve">. So, ED </w:t>
      </w:r>
      <w:r w:rsidRPr="00A22E29">
        <w:rPr>
          <w:rFonts w:cs="Arial"/>
          <w:lang w:val="en-US"/>
        </w:rPr>
        <w:t xml:space="preserve">agrees with the use of the ISO 20022 format for all </w:t>
      </w:r>
      <w:proofErr w:type="spellStart"/>
      <w:r w:rsidRPr="00A22E29">
        <w:rPr>
          <w:rFonts w:cs="Arial"/>
          <w:lang w:val="en-US"/>
        </w:rPr>
        <w:t>securitisation</w:t>
      </w:r>
      <w:proofErr w:type="spellEnd"/>
      <w:r w:rsidRPr="00A22E29">
        <w:rPr>
          <w:rFonts w:cs="Arial"/>
          <w:lang w:val="en-US"/>
        </w:rPr>
        <w:t xml:space="preserve"> information made available like the end of day reports and feedback messages</w:t>
      </w:r>
      <w:r>
        <w:rPr>
          <w:rFonts w:cs="Arial"/>
          <w:lang w:val="en-US"/>
        </w:rPr>
        <w:t xml:space="preserve">. However, ED </w:t>
      </w:r>
      <w:r w:rsidRPr="00A22E29">
        <w:rPr>
          <w:rFonts w:cs="Arial"/>
          <w:lang w:val="en-US"/>
        </w:rPr>
        <w:t>proposes a generic XML format based on the template field identifiers for the underlying exposures and investor report templates.</w:t>
      </w:r>
    </w:p>
    <w:permEnd w:id="1593118162"/>
    <w:p w14:paraId="4611D64C" w14:textId="437A6D0F" w:rsidR="00166143" w:rsidRDefault="00166143" w:rsidP="00166143">
      <w:r>
        <w:t>&lt;ESMA_QUESTION_TPF_3&gt;</w:t>
      </w:r>
    </w:p>
    <w:p w14:paraId="12A19E2B" w14:textId="77777777" w:rsidR="00166143" w:rsidRDefault="00166143" w:rsidP="00166143"/>
    <w:p w14:paraId="61D3F416" w14:textId="77777777" w:rsidR="00166143" w:rsidRDefault="00166143" w:rsidP="00EF5FB9">
      <w:pPr>
        <w:rPr>
          <w:rFonts w:cstheme="minorHAnsi"/>
          <w:b/>
        </w:rPr>
      </w:pPr>
    </w:p>
    <w:p w14:paraId="5C51CE9D" w14:textId="3C73AC1B" w:rsidR="00EF5FB9" w:rsidRDefault="00EF5FB9" w:rsidP="00EF5FB9">
      <w:pPr>
        <w:rPr>
          <w:rFonts w:cstheme="minorHAnsi"/>
          <w:b/>
        </w:rPr>
      </w:pPr>
      <w:r>
        <w:rPr>
          <w:rFonts w:cstheme="minorHAnsi"/>
          <w:b/>
        </w:rPr>
        <w:fldChar w:fldCharType="begin"/>
      </w:r>
      <w:r>
        <w:rPr>
          <w:rFonts w:cstheme="minorHAnsi"/>
          <w:b/>
        </w:rPr>
        <w:instrText xml:space="preserve"> REF _Ref502846274 \h  \* MERGEFORMAT </w:instrText>
      </w:r>
      <w:r>
        <w:rPr>
          <w:rFonts w:cstheme="minorHAnsi"/>
          <w:b/>
        </w:rPr>
      </w:r>
      <w:r>
        <w:rPr>
          <w:rFonts w:cstheme="minorHAnsi"/>
          <w:b/>
        </w:rPr>
        <w:fldChar w:fldCharType="separate"/>
      </w:r>
      <w:r w:rsidRPr="000273E7">
        <w:rPr>
          <w:rFonts w:cstheme="minorHAnsi"/>
          <w:b/>
        </w:rPr>
        <w:t xml:space="preserve">Q </w:t>
      </w:r>
      <w:r w:rsidRPr="00426A76">
        <w:rPr>
          <w:rFonts w:cstheme="minorHAnsi"/>
          <w:b/>
        </w:rPr>
        <w:t>4</w:t>
      </w:r>
      <w:r w:rsidRPr="000273E7">
        <w:rPr>
          <w:rFonts w:cstheme="minorHAnsi"/>
          <w:b/>
        </w:rPr>
        <w:t xml:space="preserve">: </w:t>
      </w:r>
      <w:r w:rsidRPr="00A714CF">
        <w:rPr>
          <w:rFonts w:cstheme="minorHAnsi"/>
          <w:b/>
        </w:rPr>
        <w:t>Do you agree with the data safeguarding provisions set out in the draft RTS?</w:t>
      </w:r>
      <w:r>
        <w:rPr>
          <w:rFonts w:cstheme="minorHAnsi"/>
          <w:b/>
        </w:rPr>
        <w:fldChar w:fldCharType="end"/>
      </w:r>
    </w:p>
    <w:p w14:paraId="0AB14073" w14:textId="77777777" w:rsidR="00166143" w:rsidRDefault="00166143" w:rsidP="00EF5FB9">
      <w:pPr>
        <w:rPr>
          <w:rFonts w:cstheme="minorHAnsi"/>
          <w:b/>
        </w:rPr>
      </w:pPr>
    </w:p>
    <w:p w14:paraId="3253348C" w14:textId="60548D0C" w:rsidR="00166143" w:rsidRDefault="00166143" w:rsidP="00166143">
      <w:r>
        <w:t>&lt;ESMA_QUESTION_TPF_4&gt;</w:t>
      </w:r>
    </w:p>
    <w:p w14:paraId="568B0EFA" w14:textId="77777777" w:rsidR="001934C4" w:rsidRDefault="001934C4" w:rsidP="001934C4">
      <w:pPr>
        <w:rPr>
          <w:rFonts w:cs="Arial"/>
          <w:lang w:val="en-US"/>
        </w:rPr>
      </w:pPr>
      <w:permStart w:id="989354458" w:edGrp="everyone"/>
      <w:r>
        <w:rPr>
          <w:rFonts w:cs="Arial"/>
          <w:lang w:val="en-US"/>
        </w:rPr>
        <w:t xml:space="preserve">ED generally agrees with the proposed data safeguarding provisions. </w:t>
      </w:r>
    </w:p>
    <w:p w14:paraId="70244E27" w14:textId="77B365F3" w:rsidR="00166143" w:rsidRPr="001934C4" w:rsidRDefault="001934C4" w:rsidP="00166143">
      <w:pPr>
        <w:rPr>
          <w:rFonts w:cs="Arial"/>
          <w:lang w:val="en-US"/>
        </w:rPr>
      </w:pPr>
      <w:r>
        <w:rPr>
          <w:rFonts w:cs="Arial"/>
          <w:lang w:val="en-US"/>
        </w:rPr>
        <w:t xml:space="preserve">However, ED does not agree with the audit log requirements for staff members of the </w:t>
      </w:r>
      <w:proofErr w:type="spellStart"/>
      <w:r>
        <w:rPr>
          <w:rFonts w:cs="Arial"/>
          <w:lang w:val="en-US"/>
        </w:rPr>
        <w:t>securitisation</w:t>
      </w:r>
      <w:proofErr w:type="spellEnd"/>
      <w:r>
        <w:rPr>
          <w:rFonts w:cs="Arial"/>
          <w:lang w:val="en-US"/>
        </w:rPr>
        <w:t xml:space="preserve"> repositories, specifically in terms of the nature and purpose of data accessed. While there is a log in terms of user access, nature and purpose can be difficult to track given that the filter criteria also allow data selection across transactions and time and data will be accessed frequently for data quality purposes. Moreo</w:t>
      </w:r>
      <w:r>
        <w:rPr>
          <w:rFonts w:cs="Arial"/>
          <w:lang w:val="en-US"/>
        </w:rPr>
        <w:lastRenderedPageBreak/>
        <w:t xml:space="preserve">ver, in ED’s view, this requirement seems to be somewhat contradictory to the ESMA proposed user access requirements set out in the draft technical standards on disclosure requirements, operational standards and access requirements under the </w:t>
      </w:r>
      <w:proofErr w:type="spellStart"/>
      <w:r>
        <w:rPr>
          <w:rFonts w:cs="Arial"/>
          <w:lang w:val="en-US"/>
        </w:rPr>
        <w:t>Securitisation</w:t>
      </w:r>
      <w:proofErr w:type="spellEnd"/>
      <w:r>
        <w:rPr>
          <w:rFonts w:cs="Arial"/>
          <w:lang w:val="en-US"/>
        </w:rPr>
        <w:t xml:space="preserve"> Regulation, whereby the data can be widely accessed by all entities listed in Article 17(1) including among </w:t>
      </w:r>
      <w:proofErr w:type="gramStart"/>
      <w:r>
        <w:rPr>
          <w:rFonts w:cs="Arial"/>
          <w:lang w:val="en-US"/>
        </w:rPr>
        <w:t>others</w:t>
      </w:r>
      <w:proofErr w:type="gramEnd"/>
      <w:r>
        <w:rPr>
          <w:rFonts w:cs="Arial"/>
          <w:lang w:val="en-US"/>
        </w:rPr>
        <w:t xml:space="preserve"> investors and potential investors. </w:t>
      </w:r>
      <w:r w:rsidR="007F56E3">
        <w:rPr>
          <w:rFonts w:cs="Arial"/>
          <w:lang w:val="en-US"/>
        </w:rPr>
        <w:t>I</w:t>
      </w:r>
      <w:r w:rsidR="007F56E3">
        <w:rPr>
          <w:rFonts w:cs="Arial"/>
          <w:lang w:val="en-US"/>
        </w:rPr>
        <w:t>n our understanding</w:t>
      </w:r>
      <w:r w:rsidR="007F56E3">
        <w:rPr>
          <w:rFonts w:cs="Arial"/>
          <w:lang w:val="en-US"/>
        </w:rPr>
        <w:t>, t</w:t>
      </w:r>
      <w:r>
        <w:rPr>
          <w:rFonts w:cs="Arial"/>
          <w:lang w:val="en-US"/>
        </w:rPr>
        <w:t xml:space="preserve">hese entities will not have any </w:t>
      </w:r>
      <w:proofErr w:type="gramStart"/>
      <w:r>
        <w:rPr>
          <w:rFonts w:cs="Arial"/>
          <w:lang w:val="en-US"/>
        </w:rPr>
        <w:t>particular regulatory</w:t>
      </w:r>
      <w:proofErr w:type="gramEnd"/>
      <w:r>
        <w:rPr>
          <w:rFonts w:cs="Arial"/>
          <w:lang w:val="en-US"/>
        </w:rPr>
        <w:t xml:space="preserve"> obligation on data safeguarding.</w:t>
      </w:r>
    </w:p>
    <w:permEnd w:id="989354458"/>
    <w:p w14:paraId="374E4BF6" w14:textId="338FEBDB" w:rsidR="00166143" w:rsidRDefault="00166143" w:rsidP="00166143">
      <w:r>
        <w:t>&lt;ESMA_QUESTION_TPF_4&gt;</w:t>
      </w:r>
    </w:p>
    <w:p w14:paraId="4033676E" w14:textId="46A7A6E4" w:rsidR="00166143" w:rsidRDefault="00166143" w:rsidP="00EF5FB9">
      <w:pPr>
        <w:rPr>
          <w:rFonts w:cstheme="minorHAnsi"/>
          <w:b/>
        </w:rPr>
      </w:pPr>
    </w:p>
    <w:p w14:paraId="28BA4A47" w14:textId="77777777" w:rsidR="00166143" w:rsidRDefault="00166143" w:rsidP="00EF5FB9">
      <w:pPr>
        <w:rPr>
          <w:rFonts w:cstheme="minorHAnsi"/>
          <w:b/>
        </w:rPr>
      </w:pPr>
    </w:p>
    <w:p w14:paraId="49704A6E" w14:textId="153F808D" w:rsidR="00EF5FB9" w:rsidRDefault="00EF5FB9" w:rsidP="00EF5FB9">
      <w:pPr>
        <w:rPr>
          <w:rFonts w:cstheme="minorHAnsi"/>
          <w:b/>
        </w:rPr>
      </w:pPr>
      <w:r>
        <w:rPr>
          <w:rFonts w:cstheme="minorHAnsi"/>
          <w:b/>
        </w:rPr>
        <w:fldChar w:fldCharType="begin"/>
      </w:r>
      <w:r>
        <w:rPr>
          <w:rFonts w:cstheme="minorHAnsi"/>
          <w:b/>
        </w:rPr>
        <w:instrText xml:space="preserve"> REF _Ref502846276 \h  \* MERGEFORMAT </w:instrText>
      </w:r>
      <w:r>
        <w:rPr>
          <w:rFonts w:cstheme="minorHAnsi"/>
          <w:b/>
        </w:rPr>
      </w:r>
      <w:r>
        <w:rPr>
          <w:rFonts w:cstheme="minorHAnsi"/>
          <w:b/>
        </w:rPr>
        <w:fldChar w:fldCharType="separate"/>
      </w:r>
      <w:r w:rsidRPr="000273E7">
        <w:rPr>
          <w:rFonts w:cstheme="minorHAnsi"/>
          <w:b/>
        </w:rPr>
        <w:t xml:space="preserve">Q </w:t>
      </w:r>
      <w:r w:rsidRPr="00426A76">
        <w:rPr>
          <w:rFonts w:cstheme="minorHAnsi"/>
          <w:b/>
        </w:rPr>
        <w:t>5</w:t>
      </w:r>
      <w:r w:rsidRPr="000273E7">
        <w:rPr>
          <w:rFonts w:cstheme="minorHAnsi"/>
          <w:b/>
        </w:rPr>
        <w:t xml:space="preserve">: </w:t>
      </w:r>
      <w:r w:rsidRPr="00A714CF">
        <w:rPr>
          <w:rFonts w:cstheme="minorHAnsi"/>
          <w:b/>
        </w:rPr>
        <w:t xml:space="preserve">Do you agree with the </w:t>
      </w:r>
      <w:r>
        <w:rPr>
          <w:rFonts w:cstheme="minorHAnsi"/>
          <w:b/>
        </w:rPr>
        <w:t>contents of the simplified application?</w:t>
      </w:r>
      <w:r>
        <w:rPr>
          <w:rFonts w:cstheme="minorHAnsi"/>
          <w:b/>
        </w:rPr>
        <w:fldChar w:fldCharType="end"/>
      </w:r>
    </w:p>
    <w:p w14:paraId="242C733A" w14:textId="77777777" w:rsidR="00166143" w:rsidRDefault="00166143" w:rsidP="00EF5FB9">
      <w:pPr>
        <w:rPr>
          <w:rFonts w:cstheme="minorHAnsi"/>
          <w:b/>
        </w:rPr>
      </w:pPr>
    </w:p>
    <w:p w14:paraId="6E6154E0" w14:textId="2B8F9A26" w:rsidR="00166143" w:rsidRDefault="00166143" w:rsidP="00166143">
      <w:r>
        <w:t>&lt;ESMA_QUESTION_TPF_5&gt;</w:t>
      </w:r>
    </w:p>
    <w:p w14:paraId="5E99F729" w14:textId="77777777" w:rsidR="00166143" w:rsidRDefault="00166143" w:rsidP="00166143">
      <w:permStart w:id="1155487367" w:edGrp="everyone"/>
      <w:r>
        <w:t>TYPE YOUR TEXT HERE</w:t>
      </w:r>
    </w:p>
    <w:permEnd w:id="1155487367"/>
    <w:p w14:paraId="11FAAEDE" w14:textId="71B95810" w:rsidR="00166143" w:rsidRDefault="00166143" w:rsidP="00166143">
      <w:r>
        <w:t>&lt;ESMA_QUESTION_TPF_5&gt;</w:t>
      </w:r>
    </w:p>
    <w:p w14:paraId="45273F51" w14:textId="77777777" w:rsidR="00166143" w:rsidRDefault="00166143" w:rsidP="00166143"/>
    <w:p w14:paraId="439956CD" w14:textId="77777777" w:rsidR="00166143" w:rsidRDefault="00166143" w:rsidP="00EF5FB9">
      <w:pPr>
        <w:rPr>
          <w:rFonts w:cstheme="minorHAnsi"/>
          <w:b/>
        </w:rPr>
      </w:pPr>
    </w:p>
    <w:p w14:paraId="73E43F4A" w14:textId="023B9A41" w:rsidR="00EF5FB9" w:rsidRDefault="00EF5FB9" w:rsidP="00EF5FB9">
      <w:pPr>
        <w:rPr>
          <w:rFonts w:cstheme="minorHAnsi"/>
          <w:b/>
        </w:rPr>
      </w:pPr>
      <w:r>
        <w:rPr>
          <w:rFonts w:cstheme="minorHAnsi"/>
          <w:b/>
        </w:rPr>
        <w:fldChar w:fldCharType="begin"/>
      </w:r>
      <w:r>
        <w:rPr>
          <w:rFonts w:cstheme="minorHAnsi"/>
          <w:b/>
        </w:rPr>
        <w:instrText xml:space="preserve"> REF _Ref502846277 \h  \* MERGEFORMAT </w:instrText>
      </w:r>
      <w:r>
        <w:rPr>
          <w:rFonts w:cstheme="minorHAnsi"/>
          <w:b/>
        </w:rPr>
      </w:r>
      <w:r>
        <w:rPr>
          <w:rFonts w:cstheme="minorHAnsi"/>
          <w:b/>
        </w:rPr>
        <w:fldChar w:fldCharType="separate"/>
      </w:r>
      <w:r w:rsidRPr="000273E7">
        <w:rPr>
          <w:rFonts w:cstheme="minorHAnsi"/>
          <w:b/>
        </w:rPr>
        <w:t xml:space="preserve">Q </w:t>
      </w:r>
      <w:r w:rsidRPr="00426A76">
        <w:rPr>
          <w:rFonts w:cstheme="minorHAnsi"/>
          <w:b/>
        </w:rPr>
        <w:t>6</w:t>
      </w:r>
      <w:r w:rsidRPr="000273E7">
        <w:rPr>
          <w:rFonts w:cstheme="minorHAnsi"/>
          <w:b/>
        </w:rPr>
        <w:t xml:space="preserve">: </w:t>
      </w:r>
      <w:r w:rsidRPr="00A714CF">
        <w:rPr>
          <w:rFonts w:cstheme="minorHAnsi"/>
          <w:b/>
        </w:rPr>
        <w:t xml:space="preserve">Do you agree with the </w:t>
      </w:r>
      <w:r>
        <w:rPr>
          <w:rFonts w:cstheme="minorHAnsi"/>
          <w:b/>
        </w:rPr>
        <w:t>proposed requirements for the ITS?</w:t>
      </w:r>
      <w:r>
        <w:rPr>
          <w:rFonts w:cstheme="minorHAnsi"/>
          <w:b/>
        </w:rPr>
        <w:fldChar w:fldCharType="end"/>
      </w:r>
      <w:r w:rsidRPr="000273E7" w:rsidDel="008509EB">
        <w:rPr>
          <w:rFonts w:cstheme="minorHAnsi"/>
          <w:b/>
        </w:rPr>
        <w:t xml:space="preserve"> </w:t>
      </w:r>
    </w:p>
    <w:p w14:paraId="3E667563" w14:textId="77777777" w:rsidR="00166143" w:rsidRDefault="00166143" w:rsidP="00EF5FB9">
      <w:pPr>
        <w:rPr>
          <w:rFonts w:cstheme="minorHAnsi"/>
          <w:b/>
        </w:rPr>
      </w:pPr>
    </w:p>
    <w:p w14:paraId="3F952524" w14:textId="44D9A6E1" w:rsidR="00166143" w:rsidRDefault="00166143" w:rsidP="00166143">
      <w:r>
        <w:t>&lt;ESMA_QUESTION_TPF_6&gt;</w:t>
      </w:r>
    </w:p>
    <w:p w14:paraId="4B153350" w14:textId="77777777" w:rsidR="001934C4" w:rsidRDefault="001934C4" w:rsidP="001934C4">
      <w:permStart w:id="61960192" w:edGrp="everyone"/>
      <w:r>
        <w:rPr>
          <w:rFonts w:cs="Arial"/>
          <w:lang w:val="en-US"/>
        </w:rPr>
        <w:t>ED agrees with the ESMA proposed requirements for ITS</w:t>
      </w:r>
      <w:r>
        <w:t>.</w:t>
      </w:r>
    </w:p>
    <w:permEnd w:id="61960192"/>
    <w:p w14:paraId="4A4A1237" w14:textId="12CB789A" w:rsidR="00166143" w:rsidRDefault="00166143" w:rsidP="00166143">
      <w:r>
        <w:t>&lt;ESMA_QUESTION_TPF_6&gt;</w:t>
      </w:r>
    </w:p>
    <w:p w14:paraId="22DE60B2" w14:textId="77777777" w:rsidR="00166143" w:rsidRDefault="00166143" w:rsidP="00166143"/>
    <w:p w14:paraId="4E3E56B5" w14:textId="77777777" w:rsidR="00166143" w:rsidRDefault="00166143" w:rsidP="00EF5FB9">
      <w:pPr>
        <w:rPr>
          <w:rFonts w:cstheme="minorHAnsi"/>
          <w:b/>
        </w:rPr>
      </w:pPr>
    </w:p>
    <w:p w14:paraId="165CF837" w14:textId="093841BB" w:rsidR="00EF5FB9" w:rsidRPr="00C2321B" w:rsidRDefault="00EF5FB9" w:rsidP="00EF5FB9">
      <w:pPr>
        <w:rPr>
          <w:rFonts w:cstheme="minorHAnsi"/>
          <w:b/>
        </w:rPr>
      </w:pPr>
      <w:r w:rsidRPr="00C2321B">
        <w:rPr>
          <w:rFonts w:cstheme="minorHAnsi"/>
          <w:b/>
        </w:rPr>
        <w:fldChar w:fldCharType="begin"/>
      </w:r>
      <w:r w:rsidRPr="00C2321B">
        <w:rPr>
          <w:rFonts w:cstheme="minorHAnsi"/>
          <w:b/>
        </w:rPr>
        <w:instrText xml:space="preserve"> REF _Ref507585018 \h  \* MERGEFORMAT </w:instrText>
      </w:r>
      <w:r w:rsidRPr="00C2321B">
        <w:rPr>
          <w:rFonts w:cstheme="minorHAnsi"/>
          <w:b/>
        </w:rPr>
      </w:r>
      <w:r w:rsidRPr="00C2321B">
        <w:rPr>
          <w:rFonts w:cstheme="minorHAnsi"/>
          <w:b/>
        </w:rPr>
        <w:fldChar w:fldCharType="separate"/>
      </w:r>
      <w:r w:rsidRPr="00426A76">
        <w:rPr>
          <w:b/>
        </w:rPr>
        <w:t xml:space="preserve">Q </w:t>
      </w:r>
      <w:r w:rsidRPr="00426A76">
        <w:rPr>
          <w:rFonts w:cstheme="minorHAnsi"/>
          <w:b/>
          <w:smallCaps/>
          <w:noProof/>
          <w:szCs w:val="22"/>
          <w:shd w:val="clear" w:color="auto" w:fill="FFFFFF"/>
        </w:rPr>
        <w:t>7</w:t>
      </w:r>
      <w:r w:rsidRPr="00426A76">
        <w:rPr>
          <w:rFonts w:cstheme="minorHAnsi"/>
          <w:b/>
          <w:szCs w:val="22"/>
          <w:shd w:val="clear" w:color="auto" w:fill="FFFFFF"/>
        </w:rPr>
        <w:t>: Do you agree with the considerations on transferring information following a request to transfer data to another repository?</w:t>
      </w:r>
      <w:r w:rsidRPr="00C2321B">
        <w:rPr>
          <w:rFonts w:cstheme="minorHAnsi"/>
          <w:b/>
        </w:rPr>
        <w:fldChar w:fldCharType="end"/>
      </w:r>
    </w:p>
    <w:p w14:paraId="7FED1D20" w14:textId="77777777" w:rsidR="00166143" w:rsidRDefault="00166143" w:rsidP="00EF5FB9">
      <w:pPr>
        <w:rPr>
          <w:rFonts w:cstheme="minorHAnsi"/>
          <w:b/>
        </w:rPr>
      </w:pPr>
    </w:p>
    <w:p w14:paraId="4F059303" w14:textId="75DB0092" w:rsidR="00166143" w:rsidRDefault="00166143" w:rsidP="00166143">
      <w:r>
        <w:t>&lt;ESMA_QUESTION_TPF_7&gt;</w:t>
      </w:r>
    </w:p>
    <w:p w14:paraId="4EEB3E7A" w14:textId="77777777" w:rsidR="001934C4" w:rsidRDefault="001934C4" w:rsidP="001934C4">
      <w:pPr>
        <w:rPr>
          <w:rFonts w:cs="Arial"/>
          <w:lang w:val="en-US"/>
        </w:rPr>
      </w:pPr>
      <w:permStart w:id="1195597758" w:edGrp="everyone"/>
      <w:r>
        <w:rPr>
          <w:rFonts w:cs="Arial"/>
          <w:lang w:val="en-US"/>
        </w:rPr>
        <w:t xml:space="preserve">ED believes that five working days might be challenging to establish a mutually agreed migration plan. Also, it is unclear what are the sanctions and for which repository in case a mutually agreed migration plan is not achieved within the ESMA suggested timeline. It might be easier if the receiving repository selected by the reporting entity draws up the migration plan which should be agreed by the transferring repository, such agreement not be unreasonably withheld. ED generally agrees with the proposed format for the transfer of the information to another repository. In ED’s view, though the XML format should be however </w:t>
      </w:r>
      <w:proofErr w:type="gramStart"/>
      <w:r>
        <w:rPr>
          <w:rFonts w:cs="Arial"/>
          <w:lang w:val="en-US"/>
        </w:rPr>
        <w:t>indicative</w:t>
      </w:r>
      <w:proofErr w:type="gramEnd"/>
      <w:r>
        <w:rPr>
          <w:rFonts w:cs="Arial"/>
          <w:lang w:val="en-US"/>
        </w:rPr>
        <w:t xml:space="preserve"> and this should not prevent the </w:t>
      </w:r>
      <w:proofErr w:type="spellStart"/>
      <w:r>
        <w:rPr>
          <w:rFonts w:cs="Arial"/>
          <w:lang w:val="en-US"/>
        </w:rPr>
        <w:t>securitisation</w:t>
      </w:r>
      <w:proofErr w:type="spellEnd"/>
      <w:r>
        <w:rPr>
          <w:rFonts w:cs="Arial"/>
          <w:lang w:val="en-US"/>
        </w:rPr>
        <w:t xml:space="preserve"> repository from using alternative formats for the transfer of data to another repository. </w:t>
      </w:r>
    </w:p>
    <w:p w14:paraId="31C8AD8E" w14:textId="77777777" w:rsidR="001934C4" w:rsidRPr="00B47A7E" w:rsidRDefault="001934C4" w:rsidP="001934C4">
      <w:pPr>
        <w:rPr>
          <w:rFonts w:cs="Arial"/>
          <w:color w:val="000000" w:themeColor="text1"/>
          <w:lang w:val="en-US"/>
        </w:rPr>
      </w:pPr>
      <w:r>
        <w:rPr>
          <w:rFonts w:cs="Arial"/>
          <w:lang w:val="en-US"/>
        </w:rPr>
        <w:t>One of ED’s main concerns, in line with the response to question 2, is the specific encryption requirements for the transfer of data files.</w:t>
      </w:r>
      <w:r w:rsidRPr="00782A31">
        <w:rPr>
          <w:rFonts w:cs="Arial"/>
          <w:color w:val="FF0000"/>
          <w:shd w:val="clear" w:color="auto" w:fill="FFFFFF"/>
        </w:rPr>
        <w:t xml:space="preserve"> </w:t>
      </w:r>
      <w:r w:rsidRPr="00B47A7E">
        <w:rPr>
          <w:rFonts w:cs="Arial"/>
          <w:color w:val="000000" w:themeColor="text1"/>
          <w:shd w:val="clear" w:color="auto" w:fill="FFFFFF"/>
        </w:rPr>
        <w:t>From a securitisation repository standpoint</w:t>
      </w:r>
      <w:r>
        <w:rPr>
          <w:rFonts w:cs="Arial"/>
          <w:color w:val="000000" w:themeColor="text1"/>
          <w:shd w:val="clear" w:color="auto" w:fill="FFFFFF"/>
        </w:rPr>
        <w:t>,</w:t>
      </w:r>
      <w:r w:rsidRPr="00B47A7E">
        <w:rPr>
          <w:rFonts w:cs="Arial"/>
          <w:color w:val="000000" w:themeColor="text1"/>
          <w:shd w:val="clear" w:color="auto" w:fill="FFFFFF"/>
        </w:rPr>
        <w:t xml:space="preserve"> we believe that the encryption of the channel, together with the usage of a digital signature to guarantee the integrity and authenticity of the file is sufficient.</w:t>
      </w:r>
    </w:p>
    <w:permEnd w:id="1195597758"/>
    <w:p w14:paraId="3F0EF94E" w14:textId="62F1D0F6" w:rsidR="00166143" w:rsidRDefault="00166143" w:rsidP="00166143">
      <w:r>
        <w:t>&lt;ESMA_QUESTION_TPF_7&gt;</w:t>
      </w:r>
    </w:p>
    <w:p w14:paraId="71837601" w14:textId="6269D8C8" w:rsidR="00166143" w:rsidRDefault="00166143" w:rsidP="00166143"/>
    <w:p w14:paraId="11AE5118" w14:textId="1F22918B" w:rsidR="00166143" w:rsidRDefault="00166143" w:rsidP="00166143"/>
    <w:p w14:paraId="0C364ED4" w14:textId="77777777" w:rsidR="00166143" w:rsidRDefault="00166143" w:rsidP="00166143"/>
    <w:p w14:paraId="61BA73CA" w14:textId="77777777" w:rsidR="00166143" w:rsidRDefault="00166143" w:rsidP="00EF5FB9">
      <w:pPr>
        <w:rPr>
          <w:rFonts w:cstheme="minorHAnsi"/>
          <w:b/>
        </w:rPr>
      </w:pPr>
    </w:p>
    <w:p w14:paraId="07AB130D" w14:textId="0DDC912F" w:rsidR="00EF5FB9" w:rsidRPr="00C2321B" w:rsidRDefault="00EF5FB9" w:rsidP="00EF5FB9">
      <w:pPr>
        <w:rPr>
          <w:rFonts w:cstheme="minorHAnsi"/>
          <w:b/>
        </w:rPr>
      </w:pPr>
      <w:r w:rsidRPr="00C2321B">
        <w:rPr>
          <w:rFonts w:cstheme="minorHAnsi"/>
          <w:b/>
        </w:rPr>
        <w:fldChar w:fldCharType="begin"/>
      </w:r>
      <w:r w:rsidRPr="00C2321B">
        <w:rPr>
          <w:rFonts w:cstheme="minorHAnsi"/>
          <w:b/>
        </w:rPr>
        <w:instrText xml:space="preserve"> REF _Ref507585019 \h  \* MERGEFORMAT </w:instrText>
      </w:r>
      <w:r w:rsidRPr="00C2321B">
        <w:rPr>
          <w:rFonts w:cstheme="minorHAnsi"/>
          <w:b/>
        </w:rPr>
      </w:r>
      <w:r w:rsidRPr="00C2321B">
        <w:rPr>
          <w:rFonts w:cstheme="minorHAnsi"/>
          <w:b/>
        </w:rPr>
        <w:fldChar w:fldCharType="separate"/>
      </w:r>
      <w:r w:rsidRPr="00426A76">
        <w:rPr>
          <w:b/>
        </w:rPr>
        <w:t xml:space="preserve">Q </w:t>
      </w:r>
      <w:r w:rsidRPr="00426A76">
        <w:rPr>
          <w:rFonts w:cstheme="minorHAnsi"/>
          <w:b/>
          <w:smallCaps/>
          <w:noProof/>
          <w:szCs w:val="22"/>
          <w:shd w:val="clear" w:color="auto" w:fill="FFFFFF"/>
        </w:rPr>
        <w:t>8</w:t>
      </w:r>
      <w:r w:rsidRPr="00426A76">
        <w:rPr>
          <w:rFonts w:cstheme="minorHAnsi"/>
          <w:b/>
          <w:szCs w:val="22"/>
          <w:shd w:val="clear" w:color="auto" w:fill="FFFFFF"/>
        </w:rPr>
        <w:t>: Do you consider that any other aspects should be considered regarding the fees charged by the new or old repository for the data transfer process?</w:t>
      </w:r>
      <w:r w:rsidRPr="00C2321B">
        <w:rPr>
          <w:rFonts w:cstheme="minorHAnsi"/>
          <w:b/>
        </w:rPr>
        <w:fldChar w:fldCharType="end"/>
      </w:r>
    </w:p>
    <w:p w14:paraId="41AED9D5" w14:textId="77777777" w:rsidR="00166143" w:rsidRDefault="00166143" w:rsidP="00EF5FB9">
      <w:pPr>
        <w:rPr>
          <w:rFonts w:cstheme="minorHAnsi"/>
          <w:b/>
        </w:rPr>
      </w:pPr>
    </w:p>
    <w:p w14:paraId="16B2FB33" w14:textId="61B0846D" w:rsidR="00166143" w:rsidRDefault="00166143" w:rsidP="00166143">
      <w:r>
        <w:t>&lt;ESMA_QUESTION_TPF_8&gt;</w:t>
      </w:r>
    </w:p>
    <w:p w14:paraId="3353CC25" w14:textId="1AE70290" w:rsidR="00166143" w:rsidRDefault="001934C4" w:rsidP="00166143">
      <w:permStart w:id="1213144964" w:edGrp="everyone"/>
      <w:r>
        <w:rPr>
          <w:rFonts w:cs="Arial"/>
          <w:lang w:val="en-US"/>
        </w:rPr>
        <w:t xml:space="preserve">In principle, ED agrees with ESMA’s approach, which is also in line with the existing guidelines on portability of information across trade </w:t>
      </w:r>
      <w:proofErr w:type="gramStart"/>
      <w:r>
        <w:rPr>
          <w:rFonts w:cs="Arial"/>
          <w:lang w:val="en-US"/>
        </w:rPr>
        <w:t>repositories</w:t>
      </w:r>
      <w:r>
        <w:t>.</w:t>
      </w:r>
      <w:permEnd w:id="1213144964"/>
      <w:r w:rsidR="00166143">
        <w:t>&lt;</w:t>
      </w:r>
      <w:proofErr w:type="gramEnd"/>
      <w:r w:rsidR="00166143">
        <w:t>ESMA_QUESTION_TPF_8&gt;</w:t>
      </w:r>
    </w:p>
    <w:p w14:paraId="47DF0191" w14:textId="77777777" w:rsidR="00166143" w:rsidRDefault="00166143" w:rsidP="00166143"/>
    <w:p w14:paraId="05F8C138" w14:textId="77777777" w:rsidR="00166143" w:rsidRDefault="00166143" w:rsidP="00EF5FB9">
      <w:pPr>
        <w:rPr>
          <w:rFonts w:cstheme="minorHAnsi"/>
          <w:b/>
        </w:rPr>
      </w:pPr>
    </w:p>
    <w:p w14:paraId="49068E9F" w14:textId="65123143" w:rsidR="00EF5FB9" w:rsidRPr="000273E7" w:rsidRDefault="00EF5FB9" w:rsidP="00EF5FB9">
      <w:pPr>
        <w:rPr>
          <w:rFonts w:cstheme="minorHAnsi"/>
          <w:b/>
        </w:rPr>
      </w:pPr>
      <w:r>
        <w:rPr>
          <w:rFonts w:cstheme="minorHAnsi"/>
          <w:b/>
        </w:rPr>
        <w:fldChar w:fldCharType="begin"/>
      </w:r>
      <w:r>
        <w:rPr>
          <w:rFonts w:cstheme="minorHAnsi"/>
          <w:b/>
        </w:rPr>
        <w:instrText xml:space="preserve"> REF _Ref507585022 \h </w:instrText>
      </w:r>
      <w:r>
        <w:rPr>
          <w:rFonts w:cstheme="minorHAnsi"/>
          <w:b/>
        </w:rPr>
      </w:r>
      <w:r>
        <w:rPr>
          <w:rFonts w:cstheme="minorHAnsi"/>
          <w:b/>
        </w:rPr>
        <w:fldChar w:fldCharType="separate"/>
      </w:r>
      <w:r w:rsidRPr="000273E7">
        <w:rPr>
          <w:rFonts w:cstheme="minorHAnsi"/>
          <w:b/>
        </w:rPr>
        <w:t xml:space="preserve">Q </w:t>
      </w:r>
      <w:r>
        <w:rPr>
          <w:b/>
          <w:noProof/>
          <w:szCs w:val="22"/>
        </w:rPr>
        <w:t>9</w:t>
      </w:r>
      <w:r w:rsidRPr="000273E7">
        <w:rPr>
          <w:rFonts w:cstheme="minorHAnsi"/>
          <w:b/>
        </w:rPr>
        <w:t xml:space="preserve">: </w:t>
      </w:r>
      <w:r w:rsidRPr="00FC6FEE">
        <w:rPr>
          <w:rFonts w:cstheme="minorHAnsi"/>
          <w:b/>
        </w:rPr>
        <w:t xml:space="preserve">Do you </w:t>
      </w:r>
      <w:r>
        <w:rPr>
          <w:rFonts w:cstheme="minorHAnsi"/>
          <w:b/>
        </w:rPr>
        <w:t>agree with the draft arrangements for transferring information from one securitisation repository to another following a withdrawal of registration?</w:t>
      </w:r>
      <w:r>
        <w:rPr>
          <w:rFonts w:cstheme="minorHAnsi"/>
          <w:b/>
        </w:rPr>
        <w:fldChar w:fldCharType="end"/>
      </w:r>
    </w:p>
    <w:p w14:paraId="7C9CFD0E" w14:textId="77777777" w:rsidR="00166143" w:rsidRDefault="00166143" w:rsidP="00166143"/>
    <w:p w14:paraId="555EE2E6" w14:textId="14886734" w:rsidR="00166143" w:rsidRDefault="00166143" w:rsidP="00166143">
      <w:r>
        <w:t>&lt;ESMA_QUESTION_TPF_9&gt;</w:t>
      </w:r>
    </w:p>
    <w:p w14:paraId="0AC9EDB1" w14:textId="4DB98E57" w:rsidR="001934C4" w:rsidRDefault="001934C4" w:rsidP="001934C4">
      <w:pPr>
        <w:rPr>
          <w:rFonts w:cs="Arial"/>
          <w:lang w:val="en-US"/>
        </w:rPr>
      </w:pPr>
      <w:permStart w:id="1021775587" w:edGrp="everyone"/>
      <w:r>
        <w:rPr>
          <w:rFonts w:cs="Arial"/>
          <w:lang w:val="en-US"/>
        </w:rPr>
        <w:lastRenderedPageBreak/>
        <w:t xml:space="preserve">In ED’s view, in a case of a withdrawal of registration of a </w:t>
      </w:r>
      <w:proofErr w:type="spellStart"/>
      <w:r>
        <w:rPr>
          <w:rFonts w:cs="Arial"/>
          <w:lang w:val="en-US"/>
        </w:rPr>
        <w:t>securitisation</w:t>
      </w:r>
      <w:proofErr w:type="spellEnd"/>
      <w:r>
        <w:rPr>
          <w:rFonts w:cs="Arial"/>
          <w:lang w:val="en-US"/>
        </w:rPr>
        <w:t xml:space="preserve"> repository further clarification is required by ESMA to which </w:t>
      </w:r>
      <w:proofErr w:type="spellStart"/>
      <w:r>
        <w:rPr>
          <w:rFonts w:cs="Arial"/>
          <w:lang w:val="en-US"/>
        </w:rPr>
        <w:t>securitisation</w:t>
      </w:r>
      <w:proofErr w:type="spellEnd"/>
      <w:r>
        <w:rPr>
          <w:rFonts w:cs="Arial"/>
          <w:lang w:val="en-US"/>
        </w:rPr>
        <w:t xml:space="preserve"> repository(s) the data will be transferred. It is unclear if ESMA would make the decision on the receiving repository or the reporting entities who are ultimately paying fees to the new repositories. </w:t>
      </w:r>
    </w:p>
    <w:p w14:paraId="7FB05C5D" w14:textId="77777777" w:rsidR="001934C4" w:rsidRDefault="001934C4" w:rsidP="001934C4">
      <w:pPr>
        <w:rPr>
          <w:rFonts w:cs="Arial"/>
          <w:lang w:val="en-US"/>
        </w:rPr>
      </w:pPr>
      <w:r>
        <w:rPr>
          <w:rFonts w:cs="Arial"/>
          <w:lang w:val="en-US"/>
        </w:rPr>
        <w:t>With respect to the</w:t>
      </w:r>
      <w:bookmarkStart w:id="4" w:name="_GoBack"/>
      <w:bookmarkEnd w:id="4"/>
      <w:r>
        <w:rPr>
          <w:rFonts w:cs="Arial"/>
          <w:lang w:val="en-US"/>
        </w:rPr>
        <w:t xml:space="preserve"> free-of-charge proposal, while the actual transfer can be free of charge, it does not seem to be clear at what exact point the receiving repository can charge fees for the transferred transactions. In case the reporting entity makes the decision, the fees charged should be in line with the fees for a voluntary transfer. We agree that in any case no fees should be charged by the withdrawing repository.</w:t>
      </w:r>
    </w:p>
    <w:permEnd w:id="1021775587"/>
    <w:p w14:paraId="362CD686" w14:textId="273F14DB" w:rsidR="00166143" w:rsidRDefault="00166143" w:rsidP="00166143">
      <w:r>
        <w:t>&lt;ESMA_QUESTION_TPF_9&gt;</w:t>
      </w:r>
    </w:p>
    <w:p w14:paraId="181736B8" w14:textId="77777777" w:rsidR="00166143" w:rsidRPr="00166143" w:rsidRDefault="00166143" w:rsidP="00166143">
      <w:pPr>
        <w:rPr>
          <w:lang w:eastAsia="en-US"/>
        </w:rPr>
      </w:pPr>
    </w:p>
    <w:p w14:paraId="72D09023" w14:textId="160409F8" w:rsidR="00EF5FB9" w:rsidRDefault="00EF5FB9" w:rsidP="00EF5FB9">
      <w:pPr>
        <w:rPr>
          <w:lang w:eastAsia="en-US"/>
        </w:rPr>
      </w:pPr>
    </w:p>
    <w:p w14:paraId="417138DD" w14:textId="77777777" w:rsidR="00820CBA" w:rsidRPr="00820CBA" w:rsidRDefault="00820CBA" w:rsidP="00820CBA">
      <w:pPr>
        <w:rPr>
          <w:lang w:eastAsia="en-US"/>
        </w:rPr>
      </w:pPr>
    </w:p>
    <w:sectPr w:rsidR="00820CBA" w:rsidRPr="00820CBA" w:rsidSect="00A8728B">
      <w:headerReference w:type="even" r:id="rId18"/>
      <w:headerReference w:type="first" r:id="rId19"/>
      <w:footerReference w:type="first" r:id="rId2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66131" w14:textId="77777777" w:rsidR="00A6401F" w:rsidRDefault="00A6401F">
      <w:r>
        <w:separator/>
      </w:r>
    </w:p>
    <w:p w14:paraId="0DFB6354" w14:textId="77777777" w:rsidR="00A6401F" w:rsidRDefault="00A6401F"/>
  </w:endnote>
  <w:endnote w:type="continuationSeparator" w:id="0">
    <w:p w14:paraId="25C10A27" w14:textId="77777777" w:rsidR="00A6401F" w:rsidRDefault="00A6401F">
      <w:r>
        <w:continuationSeparator/>
      </w:r>
    </w:p>
    <w:p w14:paraId="79AF362F" w14:textId="77777777" w:rsidR="00A6401F" w:rsidRDefault="00A6401F"/>
  </w:endnote>
  <w:endnote w:type="continuationNotice" w:id="1">
    <w:p w14:paraId="19B04322" w14:textId="77777777" w:rsidR="00A6401F" w:rsidRDefault="00A640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1A11FFC7" w14:textId="77777777" w:rsidTr="00315E96">
      <w:trPr>
        <w:trHeight w:val="284"/>
      </w:trPr>
      <w:tc>
        <w:tcPr>
          <w:tcW w:w="8460" w:type="dxa"/>
        </w:tcPr>
        <w:p w14:paraId="2CE11161" w14:textId="77777777" w:rsidR="00811EDA" w:rsidRPr="00315E96" w:rsidRDefault="00811EDA" w:rsidP="00315E96">
          <w:pPr>
            <w:pStyle w:val="00Footer"/>
            <w:rPr>
              <w:lang w:val="fr-FR"/>
            </w:rPr>
          </w:pPr>
        </w:p>
      </w:tc>
      <w:tc>
        <w:tcPr>
          <w:tcW w:w="952" w:type="dxa"/>
        </w:tcPr>
        <w:p w14:paraId="516490C0" w14:textId="54CBDF40"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221C03">
            <w:rPr>
              <w:rFonts w:cs="Arial"/>
              <w:noProof/>
              <w:sz w:val="22"/>
              <w:szCs w:val="22"/>
            </w:rPr>
            <w:t>3</w:t>
          </w:r>
          <w:r w:rsidRPr="00616B9B">
            <w:rPr>
              <w:rFonts w:cs="Arial"/>
              <w:noProof/>
              <w:sz w:val="22"/>
              <w:szCs w:val="22"/>
            </w:rPr>
            <w:fldChar w:fldCharType="end"/>
          </w:r>
        </w:p>
      </w:tc>
    </w:tr>
  </w:tbl>
  <w:p w14:paraId="3F8E2998" w14:textId="77777777" w:rsidR="00811EDA" w:rsidRDefault="00811E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C8D16" w14:textId="77777777" w:rsidR="00811EDA" w:rsidRDefault="00811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ABCEF2" w14:textId="77777777" w:rsidR="00A6401F" w:rsidRDefault="00A6401F">
      <w:r>
        <w:separator/>
      </w:r>
    </w:p>
    <w:p w14:paraId="6F2EC838" w14:textId="77777777" w:rsidR="00A6401F" w:rsidRDefault="00A6401F"/>
  </w:footnote>
  <w:footnote w:type="continuationSeparator" w:id="0">
    <w:p w14:paraId="27D81A03" w14:textId="77777777" w:rsidR="00A6401F" w:rsidRDefault="00A6401F">
      <w:r>
        <w:continuationSeparator/>
      </w:r>
    </w:p>
    <w:p w14:paraId="286AA082" w14:textId="77777777" w:rsidR="00A6401F" w:rsidRDefault="00A6401F"/>
  </w:footnote>
  <w:footnote w:type="continuationNotice" w:id="1">
    <w:p w14:paraId="16803C22" w14:textId="77777777" w:rsidR="00A6401F" w:rsidRDefault="00A640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22CB8" w14:textId="77777777" w:rsidR="00811EDA" w:rsidRDefault="00DE66EB">
    <w:pPr>
      <w:pStyle w:val="Header"/>
    </w:pPr>
    <w:r>
      <w:rPr>
        <w:noProof/>
        <w:lang w:eastAsia="en-GB"/>
      </w:rPr>
      <w:drawing>
        <wp:anchor distT="0" distB="0" distL="114300" distR="114300" simplePos="0" relativeHeight="251658240" behindDoc="0" locked="0" layoutInCell="1" allowOverlap="1" wp14:anchorId="36F42271" wp14:editId="4EDA0944">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1DA242BB" wp14:editId="74E6CF48">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C933A"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D8D59" w14:textId="77777777" w:rsidR="00811EDA" w:rsidRDefault="00DE66EB" w:rsidP="00013CCE">
    <w:pPr>
      <w:pStyle w:val="Header"/>
      <w:jc w:val="right"/>
    </w:pPr>
    <w:r>
      <w:rPr>
        <w:noProof/>
        <w:lang w:eastAsia="en-GB"/>
      </w:rPr>
      <w:drawing>
        <wp:anchor distT="0" distB="0" distL="114300" distR="114300" simplePos="0" relativeHeight="251657216" behindDoc="0" locked="0" layoutInCell="1" allowOverlap="1" wp14:anchorId="55AAE4B5" wp14:editId="1814CECB">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714E0FD2" wp14:editId="5AC1CF78">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41B96" w14:textId="77777777" w:rsidR="00811EDA" w:rsidRDefault="00811ED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5A9CC9DB" w14:textId="77777777" w:rsidTr="000C06C9">
      <w:trPr>
        <w:trHeight w:val="284"/>
      </w:trPr>
      <w:tc>
        <w:tcPr>
          <w:tcW w:w="8460" w:type="dxa"/>
        </w:tcPr>
        <w:p w14:paraId="56125542" w14:textId="77777777" w:rsidR="00811EDA" w:rsidRPr="000C3B6D" w:rsidRDefault="00811EDA" w:rsidP="000C06C9">
          <w:pPr>
            <w:pStyle w:val="00Footer"/>
            <w:rPr>
              <w:lang w:val="fr-FR"/>
            </w:rPr>
          </w:pPr>
        </w:p>
      </w:tc>
      <w:tc>
        <w:tcPr>
          <w:tcW w:w="952" w:type="dxa"/>
        </w:tcPr>
        <w:p w14:paraId="185D9EAB" w14:textId="77777777" w:rsidR="00811EDA" w:rsidRPr="00146B34" w:rsidRDefault="00811EDA" w:rsidP="000C06C9">
          <w:pPr>
            <w:pStyle w:val="00aPagenumber"/>
            <w:rPr>
              <w:lang w:val="fr-FR"/>
            </w:rPr>
          </w:pPr>
        </w:p>
      </w:tc>
    </w:tr>
  </w:tbl>
  <w:p w14:paraId="4BF8B831" w14:textId="77777777" w:rsidR="00811EDA" w:rsidRPr="00DB46C3" w:rsidRDefault="00811EDA">
    <w:pPr>
      <w:rPr>
        <w:lang w:val="fr-FR"/>
      </w:rPr>
    </w:pPr>
  </w:p>
  <w:p w14:paraId="1FBEFD47" w14:textId="77777777" w:rsidR="00811EDA" w:rsidRPr="002F4496" w:rsidRDefault="00811EDA">
    <w:pPr>
      <w:pStyle w:val="Header"/>
      <w:rPr>
        <w:lang w:val="fr-FR"/>
      </w:rPr>
    </w:pPr>
  </w:p>
  <w:p w14:paraId="7D075F96" w14:textId="77777777" w:rsidR="00811EDA" w:rsidRPr="002F4496" w:rsidRDefault="00811EDA" w:rsidP="000C06C9">
    <w:pPr>
      <w:pStyle w:val="Header"/>
      <w:tabs>
        <w:tab w:val="clear" w:pos="4536"/>
        <w:tab w:val="clear" w:pos="9072"/>
        <w:tab w:val="left" w:pos="8227"/>
      </w:tabs>
      <w:rPr>
        <w:lang w:val="fr-FR"/>
      </w:rPr>
    </w:pPr>
  </w:p>
  <w:p w14:paraId="1EEAF2AF" w14:textId="77777777" w:rsidR="00811EDA" w:rsidRPr="002F4496" w:rsidRDefault="00811EDA" w:rsidP="000C06C9">
    <w:pPr>
      <w:pStyle w:val="Header"/>
      <w:tabs>
        <w:tab w:val="clear" w:pos="4536"/>
        <w:tab w:val="clear" w:pos="9072"/>
        <w:tab w:val="left" w:pos="8227"/>
      </w:tabs>
      <w:rPr>
        <w:lang w:val="fr-FR"/>
      </w:rPr>
    </w:pPr>
  </w:p>
  <w:p w14:paraId="366CDA59" w14:textId="77777777" w:rsidR="00811EDA" w:rsidRPr="002F4496" w:rsidRDefault="00811EDA">
    <w:pPr>
      <w:pStyle w:val="Header"/>
      <w:rPr>
        <w:lang w:val="fr-FR"/>
      </w:rPr>
    </w:pPr>
  </w:p>
  <w:p w14:paraId="090159B5" w14:textId="77777777" w:rsidR="00811EDA" w:rsidRPr="002F4496" w:rsidRDefault="00811EDA">
    <w:pPr>
      <w:pStyle w:val="Header"/>
      <w:rPr>
        <w:lang w:val="fr-FR"/>
      </w:rPr>
    </w:pPr>
  </w:p>
  <w:p w14:paraId="13DB3246" w14:textId="77777777" w:rsidR="00811EDA" w:rsidRPr="002F4496" w:rsidRDefault="00811EDA">
    <w:pPr>
      <w:pStyle w:val="Header"/>
      <w:rPr>
        <w:lang w:val="fr-FR"/>
      </w:rPr>
    </w:pPr>
  </w:p>
  <w:p w14:paraId="5B245FC6" w14:textId="77777777" w:rsidR="00811EDA" w:rsidRPr="002F4496" w:rsidRDefault="00811EDA">
    <w:pPr>
      <w:pStyle w:val="Header"/>
      <w:rPr>
        <w:lang w:val="fr-FR"/>
      </w:rPr>
    </w:pPr>
  </w:p>
  <w:p w14:paraId="1D7B1F8D" w14:textId="77777777" w:rsidR="00811EDA" w:rsidRPr="002F4496" w:rsidRDefault="00811EDA">
    <w:pPr>
      <w:pStyle w:val="Header"/>
      <w:rPr>
        <w:highlight w:val="yellow"/>
        <w:lang w:val="fr-FR"/>
      </w:rPr>
    </w:pPr>
  </w:p>
  <w:p w14:paraId="177617ED" w14:textId="77777777" w:rsidR="00811EDA" w:rsidRDefault="00DE66EB">
    <w:pPr>
      <w:pStyle w:val="Header"/>
    </w:pPr>
    <w:r>
      <w:rPr>
        <w:noProof/>
        <w:lang w:eastAsia="en-GB"/>
      </w:rPr>
      <mc:AlternateContent>
        <mc:Choice Requires="wps">
          <w:drawing>
            <wp:anchor distT="0" distB="0" distL="114299" distR="114299" simplePos="0" relativeHeight="251660288" behindDoc="0" locked="0" layoutInCell="1" allowOverlap="1" wp14:anchorId="584102E3" wp14:editId="5118A59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0276C"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3994831E" wp14:editId="1176EEC4">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35E66E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CE0756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9"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6"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9" w15:restartNumberingAfterBreak="0">
    <w:nsid w:val="79940743"/>
    <w:multiLevelType w:val="hybridMultilevel"/>
    <w:tmpl w:val="A8CAE97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2"/>
  </w:num>
  <w:num w:numId="4">
    <w:abstractNumId w:val="25"/>
  </w:num>
  <w:num w:numId="5">
    <w:abstractNumId w:val="27"/>
  </w:num>
  <w:num w:numId="6">
    <w:abstractNumId w:val="0"/>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2"/>
  </w:num>
  <w:num w:numId="14">
    <w:abstractNumId w:val="23"/>
  </w:num>
  <w:num w:numId="15">
    <w:abstractNumId w:val="8"/>
  </w:num>
  <w:num w:numId="16">
    <w:abstractNumId w:val="1"/>
  </w:num>
  <w:num w:numId="17">
    <w:abstractNumId w:val="15"/>
  </w:num>
  <w:num w:numId="18">
    <w:abstractNumId w:val="16"/>
  </w:num>
  <w:num w:numId="19">
    <w:abstractNumId w:val="18"/>
  </w:num>
  <w:num w:numId="20">
    <w:abstractNumId w:val="28"/>
  </w:num>
  <w:num w:numId="21">
    <w:abstractNumId w:val="37"/>
  </w:num>
  <w:num w:numId="22">
    <w:abstractNumId w:val="26"/>
  </w:num>
  <w:num w:numId="23">
    <w:abstractNumId w:val="7"/>
  </w:num>
  <w:num w:numId="24">
    <w:abstractNumId w:val="31"/>
  </w:num>
  <w:num w:numId="25">
    <w:abstractNumId w:val="30"/>
  </w:num>
  <w:num w:numId="26">
    <w:abstractNumId w:val="20"/>
  </w:num>
  <w:num w:numId="27">
    <w:abstractNumId w:val="34"/>
  </w:num>
  <w:num w:numId="28">
    <w:abstractNumId w:val="40"/>
  </w:num>
  <w:num w:numId="29">
    <w:abstractNumId w:val="5"/>
  </w:num>
  <w:num w:numId="30">
    <w:abstractNumId w:val="2"/>
  </w:num>
  <w:num w:numId="31">
    <w:abstractNumId w:val="22"/>
  </w:num>
  <w:num w:numId="32">
    <w:abstractNumId w:val="21"/>
  </w:num>
  <w:num w:numId="33">
    <w:abstractNumId w:val="36"/>
  </w:num>
  <w:num w:numId="34">
    <w:abstractNumId w:val="35"/>
  </w:num>
  <w:num w:numId="35">
    <w:abstractNumId w:val="9"/>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24"/>
  </w:num>
  <w:num w:numId="39">
    <w:abstractNumId w:val="13"/>
  </w:num>
  <w:num w:numId="40">
    <w:abstractNumId w:val="10"/>
  </w:num>
  <w:num w:numId="41">
    <w:abstractNumId w:val="3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revisionView w:inkAnnotations="0"/>
  <w:documentProtection w:edit="readOnly" w:enforcement="1" w:cryptProviderType="rsaAES" w:cryptAlgorithmClass="hash" w:cryptAlgorithmType="typeAny" w:cryptAlgorithmSid="14" w:cryptSpinCount="100000" w:hash="cYVfaX3ayJ8tFvSgJBP14iJcQgwxmr7RPc0CVjZKXrOVYoEddHM0kugHE+HQQ4Hoi3VgQ89xyv9tBdfSUHyIww==" w:salt="ZI/liL2DlPG6b5sca2Q1sA=="/>
  <w:defaultTabStop w:val="709"/>
  <w:autoHyphenation/>
  <w:hyphenationZone w:val="567"/>
  <w:characterSpacingControl w:val="doNotCompress"/>
  <w:hdrShapeDefaults>
    <o:shapedefaults v:ext="edit" spidmax="6145">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143"/>
    <w:rsid w:val="00166B04"/>
    <w:rsid w:val="001670A6"/>
    <w:rsid w:val="001701FA"/>
    <w:rsid w:val="001707B9"/>
    <w:rsid w:val="00171183"/>
    <w:rsid w:val="001725A5"/>
    <w:rsid w:val="00172681"/>
    <w:rsid w:val="00173AC7"/>
    <w:rsid w:val="001745D7"/>
    <w:rsid w:val="00175754"/>
    <w:rsid w:val="00176982"/>
    <w:rsid w:val="0017701C"/>
    <w:rsid w:val="00181264"/>
    <w:rsid w:val="001817D7"/>
    <w:rsid w:val="00181BD1"/>
    <w:rsid w:val="0018204A"/>
    <w:rsid w:val="00182F7C"/>
    <w:rsid w:val="001843B5"/>
    <w:rsid w:val="00186829"/>
    <w:rsid w:val="001868CA"/>
    <w:rsid w:val="00187304"/>
    <w:rsid w:val="001875BE"/>
    <w:rsid w:val="0019017A"/>
    <w:rsid w:val="00190B8C"/>
    <w:rsid w:val="00190FF8"/>
    <w:rsid w:val="0019311A"/>
    <w:rsid w:val="001934C4"/>
    <w:rsid w:val="0019508A"/>
    <w:rsid w:val="00195BFF"/>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1C03"/>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3214"/>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0DA"/>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7113"/>
    <w:rsid w:val="002E7F4B"/>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23D7"/>
    <w:rsid w:val="00323D9F"/>
    <w:rsid w:val="00324FDB"/>
    <w:rsid w:val="00325F48"/>
    <w:rsid w:val="003273FE"/>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26C1"/>
    <w:rsid w:val="00392900"/>
    <w:rsid w:val="00393357"/>
    <w:rsid w:val="00394CE6"/>
    <w:rsid w:val="00395E7B"/>
    <w:rsid w:val="00395F4C"/>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1A0A"/>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A4AC0"/>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2EC"/>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4E33"/>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606"/>
    <w:rsid w:val="00797875"/>
    <w:rsid w:val="007A076C"/>
    <w:rsid w:val="007A2140"/>
    <w:rsid w:val="007A23E2"/>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4A2A"/>
    <w:rsid w:val="007F5066"/>
    <w:rsid w:val="007F56E3"/>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8E9"/>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401F"/>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C29"/>
    <w:rsid w:val="00AF4401"/>
    <w:rsid w:val="00AF4463"/>
    <w:rsid w:val="00AF53CB"/>
    <w:rsid w:val="00AF65C5"/>
    <w:rsid w:val="00B03CE2"/>
    <w:rsid w:val="00B059A9"/>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5C6F"/>
    <w:rsid w:val="00BB6907"/>
    <w:rsid w:val="00BB7A20"/>
    <w:rsid w:val="00BC15B1"/>
    <w:rsid w:val="00BC16E9"/>
    <w:rsid w:val="00BC3C06"/>
    <w:rsid w:val="00BC4E8B"/>
    <w:rsid w:val="00BC5622"/>
    <w:rsid w:val="00BC6060"/>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53A0"/>
    <w:rsid w:val="00C368D7"/>
    <w:rsid w:val="00C36FD1"/>
    <w:rsid w:val="00C371A5"/>
    <w:rsid w:val="00C400B0"/>
    <w:rsid w:val="00C40F4E"/>
    <w:rsid w:val="00C413FC"/>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1BA"/>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7101"/>
    <w:rsid w:val="00D7106D"/>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3223"/>
    <w:rsid w:val="00DE64A6"/>
    <w:rsid w:val="00DE66EB"/>
    <w:rsid w:val="00DE7035"/>
    <w:rsid w:val="00DF12E3"/>
    <w:rsid w:val="00DF3F1D"/>
    <w:rsid w:val="00DF595C"/>
    <w:rsid w:val="00DF7EA7"/>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5FD"/>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256"/>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2A3F"/>
    <w:rsid w:val="00EB309B"/>
    <w:rsid w:val="00EB3AA2"/>
    <w:rsid w:val="00EB4763"/>
    <w:rsid w:val="00EB6CB7"/>
    <w:rsid w:val="00EC078B"/>
    <w:rsid w:val="00EC07A0"/>
    <w:rsid w:val="00EC08E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2d4491,#283583"/>
    </o:shapedefaults>
    <o:shapelayout v:ext="edit">
      <o:idmap v:ext="edit" data="1"/>
    </o:shapelayout>
  </w:shapeDefaults>
  <w:decimalSymbol w:val="."/>
  <w:listSeparator w:val=","/>
  <w14:docId w14:val="50A4F0B0"/>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8701E5"/>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Paragraph"/>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DefaultParagraphFont"/>
    <w:link w:val="ParagraphoftheCP"/>
    <w:rsid w:val="00820CBA"/>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
    <w:locked/>
    <w:rsid w:val="001934C4"/>
    <w:rPr>
      <w:rFonts w:asciiTheme="minorHAnsi" w:eastAsiaTheme="minorEastAsia" w:hAnsiTheme="minorHAnsi" w:cstheme="minorBidi"/>
      <w:sz w:val="22"/>
      <w:szCs w:val="22"/>
      <w:lang w:val="de-DE" w:eastAsia="en-US"/>
    </w:rPr>
  </w:style>
  <w:style w:type="paragraph" w:styleId="NoSpacing">
    <w:name w:val="No Spacing"/>
    <w:link w:val="NoSpacingChar"/>
    <w:uiPriority w:val="1"/>
    <w:qFormat/>
    <w:rsid w:val="001934C4"/>
    <w:pPr>
      <w:jc w:val="both"/>
    </w:pPr>
    <w:rPr>
      <w:rFonts w:asciiTheme="minorHAnsi" w:eastAsiaTheme="minorEastAsia" w:hAnsiTheme="minorHAnsi" w:cstheme="minorBidi"/>
      <w:sz w:val="22"/>
      <w:szCs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2E78A1C66BD3428DF3CE26B104127B" ma:contentTypeVersion="3" ma:contentTypeDescription="Create a new document." ma:contentTypeScope="" ma:versionID="a762bd3d9ad0398cd6855bbf79597b58">
  <xsd:schema xmlns:xsd="http://www.w3.org/2001/XMLSchema" xmlns:xs="http://www.w3.org/2001/XMLSchema" xmlns:p="http://schemas.microsoft.com/office/2006/metadata/properties" xmlns:ns2="a090d947-cb5a-4e71-a094-4f979ca4aec0" targetNamespace="http://schemas.microsoft.com/office/2006/metadata/properties" ma:root="true" ma:fieldsID="6e1bad992cbcbbc9f9e232bfe1c09753" ns2:_="">
    <xsd:import namespace="a090d947-cb5a-4e71-a094-4f979ca4aec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0d947-cb5a-4e71-a094-4f979ca4ae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a090d947-cb5a-4e71-a094-4f979ca4aec0">ESMA33-128-184</_dlc_DocId>
    <_dlc_DocIdUrl xmlns="a090d947-cb5a-4e71-a094-4f979ca4aec0">
      <Url>http://sherpa.esma.europa.eu/sites/INICRA/_layouts/15/DocIdRedir.aspx?ID=ESMA33-128-184</Url>
      <Description>ESMA33-128-184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8C755-30CC-4E64-89D3-6D332F34C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0d947-cb5a-4e71-a094-4f979ca4a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3.xml><?xml version="1.0" encoding="utf-8"?>
<ds:datastoreItem xmlns:ds="http://schemas.openxmlformats.org/officeDocument/2006/customXml" ds:itemID="{A1823ED9-4C25-4A0F-AA35-0F2F3F3B90A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090d947-cb5a-4e71-a094-4f979ca4aec0"/>
    <ds:schemaRef ds:uri="http://www.w3.org/XML/1998/namespace"/>
    <ds:schemaRef ds:uri="http://purl.org/dc/dcmitype/"/>
  </ds:schemaRefs>
</ds:datastoreItem>
</file>

<file path=customXml/itemProps4.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5.xml><?xml version="1.0" encoding="utf-8"?>
<ds:datastoreItem xmlns:ds="http://schemas.openxmlformats.org/officeDocument/2006/customXml" ds:itemID="{26EE9D8C-3907-4572-A501-44351C1468CB}">
  <ds:schemaRefs>
    <ds:schemaRef ds:uri="http://schemas.openxmlformats.org/officeDocument/2006/bibliography"/>
  </ds:schemaRefs>
</ds:datastoreItem>
</file>

<file path=customXml/itemProps6.xml><?xml version="1.0" encoding="utf-8"?>
<ds:datastoreItem xmlns:ds="http://schemas.openxmlformats.org/officeDocument/2006/customXml" ds:itemID="{EBECAE6F-DFA0-4CD4-98D1-4AC14E815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1700</Words>
  <Characters>10448</Characters>
  <Application>Microsoft Office Word</Application>
  <DocSecurity>8</DocSecurity>
  <Lines>87</Lines>
  <Paragraphs>24</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12124</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Marco Angheben</cp:lastModifiedBy>
  <cp:revision>3</cp:revision>
  <cp:lastPrinted>2015-02-18T11:01:00Z</cp:lastPrinted>
  <dcterms:created xsi:type="dcterms:W3CDTF">2018-05-18T15:09:00Z</dcterms:created>
  <dcterms:modified xsi:type="dcterms:W3CDTF">2018-05-18T15:27:00Z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0x0101000A2E78A1C66BD3428DF3CE26B104127B</vt:lpwstr>
  </property>
  <property fmtid="{D5CDD505-2E9C-101B-9397-08002B2CF9AE}" pid="3" name="EsmaAudience">
    <vt:lpwstr/>
  </property>
  <property fmtid="{D5CDD505-2E9C-101B-9397-08002B2CF9AE}" pid="4" name="TeamName">
    <vt:lpwstr>4;#Post-Trading|edaa1ce6-4b9b-4aac-a462-2b226ce43f53</vt:lpwstr>
  </property>
  <property fmtid="{D5CDD505-2E9C-101B-9397-08002B2CF9AE}" pid="5" name="Topic">
    <vt:lpwstr>24;#TRs|fa921b24-005b-470e-8d84-860d1c02e2c4</vt:lpwstr>
  </property>
  <property fmtid="{D5CDD505-2E9C-101B-9397-08002B2CF9AE}" pid="6" name="SubTopic">
    <vt:lpwstr/>
  </property>
  <property fmtid="{D5CDD505-2E9C-101B-9397-08002B2CF9AE}" pid="7" name="DocumentType">
    <vt:lpwstr>91;#Consultation Paper|c6238baf-c3d7-4bb8-8cf2-f28a89601f52</vt:lpwstr>
  </property>
  <property fmtid="{D5CDD505-2E9C-101B-9397-08002B2CF9AE}" pid="8" name="ConfidentialityLevel">
    <vt:lpwstr>2;#Restricted|187aa7e6-627f-4951-b138-6ff841dc883d</vt:lpwstr>
  </property>
  <property fmtid="{D5CDD505-2E9C-101B-9397-08002B2CF9AE}" pid="9" name="_dlc_DocIdItemGuid">
    <vt:lpwstr>4d6eacbf-271d-4e26-8cb1-0125de674a37</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ies>
</file>