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03F6875"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1FEB3C6"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36D4628"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316D0C7C"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5C248A">
        <w:rPr>
          <w:rStyle w:val="SubtleEmphasis"/>
          <w:b w:val="0"/>
          <w:sz w:val="22"/>
        </w:rPr>
        <w:t>30 November</w:t>
      </w:r>
      <w:r w:rsidRPr="00550A1A">
        <w:rPr>
          <w:rStyle w:val="SubtleEmphasis"/>
          <w:b w:val="0"/>
          <w:sz w:val="22"/>
        </w:rPr>
        <w:t xml:space="preserve">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4BDD18DA"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w:t>
      </w:r>
      <w:r w:rsidR="005C248A">
        <w:rPr>
          <w:rStyle w:val="SubtleEmphasis"/>
          <w:b w:val="0"/>
          <w:sz w:val="22"/>
        </w:rPr>
        <w:t>GBMR</w:t>
      </w:r>
      <w:r w:rsidRPr="00550A1A">
        <w:rPr>
          <w:rStyle w:val="SubtleEmphasis"/>
          <w:b w:val="0"/>
          <w:sz w:val="22"/>
        </w:rPr>
        <w:t>_1&gt;. Your response to each question has to be framed by the two tags corresponding to the question.</w:t>
      </w:r>
    </w:p>
    <w:p w14:paraId="3788B5B9"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3120402D"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w:t>
      </w:r>
      <w:r w:rsidR="005C248A" w:rsidRPr="005C248A">
        <w:rPr>
          <w:rStyle w:val="SubtleEmphasis"/>
          <w:b w:val="0"/>
          <w:sz w:val="22"/>
        </w:rPr>
        <w:t xml:space="preserve"> </w:t>
      </w:r>
      <w:r w:rsidR="005C248A">
        <w:rPr>
          <w:rStyle w:val="SubtleEmphasis"/>
          <w:b w:val="0"/>
          <w:sz w:val="22"/>
        </w:rPr>
        <w:t>GBMR</w:t>
      </w:r>
      <w:r w:rsidR="005C248A" w:rsidRPr="00550A1A">
        <w:rPr>
          <w:rStyle w:val="SubtleEmphasis"/>
          <w:b w:val="0"/>
          <w:sz w:val="22"/>
        </w:rPr>
        <w:t xml:space="preserve"> </w:t>
      </w:r>
      <w:r w:rsidRPr="00550A1A">
        <w:rPr>
          <w:rStyle w:val="SubtleEmphasis"/>
          <w:b w:val="0"/>
          <w:sz w:val="22"/>
        </w:rPr>
        <w:t>_nameofrespondent_RESPONSEFORM. For example, for a respondent named ABCD, the response form would be entitled ESMA_</w:t>
      </w:r>
      <w:r w:rsidR="005C248A">
        <w:rPr>
          <w:rStyle w:val="SubtleEmphasis"/>
          <w:b w:val="0"/>
          <w:sz w:val="22"/>
        </w:rPr>
        <w:t>GBMR</w:t>
      </w:r>
      <w:r w:rsidRPr="00550A1A">
        <w:rPr>
          <w:rStyle w:val="SubtleEmphasis"/>
          <w:b w:val="0"/>
          <w:sz w:val="22"/>
        </w:rPr>
        <w:t>_ABCD_RESPONSEFORM.</w:t>
      </w:r>
    </w:p>
    <w:p w14:paraId="0EEEC08E"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w:t>
      </w:r>
      <w:bookmarkStart w:id="1" w:name="_GoBack"/>
      <w:bookmarkEnd w:id="1"/>
      <w:r w:rsidRPr="00550A1A">
        <w:rPr>
          <w:rStyle w:val="SubtleEmphasis"/>
          <w:b w:val="0"/>
          <w:sz w:val="22"/>
          <w:lang w:eastAsia="en-GB"/>
        </w:rPr>
        <w:t>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02551095"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 xml:space="preserve">This Consultation Paper may be of particular interest to </w:t>
      </w:r>
      <w:r w:rsidR="005552FC">
        <w:rPr>
          <w:rStyle w:val="SubtleEmphasis"/>
          <w:b w:val="0"/>
          <w:sz w:val="22"/>
          <w:lang w:eastAsia="en-GB"/>
        </w:rPr>
        <w:t>administrators of benchmarks, contributors to benchmarks and users of benchmarks</w:t>
      </w:r>
      <w:r w:rsidRPr="00550A1A">
        <w:rPr>
          <w:rStyle w:val="SubtleEmphasis"/>
          <w:b w:val="0"/>
          <w:sz w:val="22"/>
          <w:lang w:eastAsia="en-GB"/>
        </w:rPr>
        <w:t xml:space="preserve"> as well as to any market partici</w:t>
      </w:r>
      <w:r w:rsidR="005552FC">
        <w:rPr>
          <w:rStyle w:val="SubtleEmphasis"/>
          <w:b w:val="0"/>
          <w:sz w:val="22"/>
          <w:lang w:eastAsia="en-GB"/>
        </w:rPr>
        <w:t>pant who is affected by the Benchmarks</w:t>
      </w:r>
      <w:r w:rsidRPr="00550A1A">
        <w:rPr>
          <w:rStyle w:val="SubtleEmphasis"/>
          <w:b w:val="0"/>
          <w:sz w:val="22"/>
          <w:lang w:eastAsia="en-GB"/>
        </w:rPr>
        <w:t xml:space="preserve">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346457">
        <w:tc>
          <w:tcPr>
            <w:tcW w:w="3929" w:type="dxa"/>
            <w:shd w:val="clear" w:color="auto" w:fill="auto"/>
          </w:tcPr>
          <w:p w14:paraId="6A42BBC9" w14:textId="77777777" w:rsidR="00B327E9" w:rsidRPr="00550A1A" w:rsidRDefault="00B327E9" w:rsidP="00346457">
            <w:pPr>
              <w:rPr>
                <w:rFonts w:cs="Arial"/>
                <w:sz w:val="22"/>
              </w:rPr>
            </w:pPr>
            <w:permStart w:id="584150857" w:edGrp="everyone" w:colFirst="1" w:colLast="1"/>
            <w:r w:rsidRPr="00550A1A">
              <w:rPr>
                <w:rFonts w:cs="Arial"/>
                <w:sz w:val="22"/>
              </w:rPr>
              <w:t>Name of the company / organisation</w:t>
            </w:r>
          </w:p>
        </w:tc>
        <w:tc>
          <w:tcPr>
            <w:tcW w:w="5595" w:type="dxa"/>
            <w:shd w:val="clear" w:color="auto" w:fill="auto"/>
          </w:tcPr>
          <w:p w14:paraId="1D2AEFF4" w14:textId="39EDD5D7" w:rsidR="00B327E9" w:rsidRPr="00AB6D88" w:rsidRDefault="00EE54A9" w:rsidP="00346457">
            <w:pPr>
              <w:rPr>
                <w:rStyle w:val="PlaceholderText"/>
                <w:rFonts w:cs="Arial"/>
              </w:rPr>
            </w:pPr>
            <w:r>
              <w:rPr>
                <w:rStyle w:val="PlaceholderText"/>
                <w:rFonts w:cs="Arial"/>
                <w:color w:val="000000" w:themeColor="text1"/>
              </w:rPr>
              <w:t>Wholesale Markets Brokers</w:t>
            </w:r>
            <w:r w:rsidR="0090569C">
              <w:rPr>
                <w:rStyle w:val="PlaceholderText"/>
                <w:rFonts w:cs="Arial"/>
                <w:color w:val="000000" w:themeColor="text1"/>
              </w:rPr>
              <w:t>’</w:t>
            </w:r>
            <w:r>
              <w:rPr>
                <w:rStyle w:val="PlaceholderText"/>
                <w:rFonts w:cs="Arial"/>
                <w:color w:val="000000" w:themeColor="text1"/>
              </w:rPr>
              <w:t xml:space="preserve"> Association</w:t>
            </w:r>
          </w:p>
        </w:tc>
      </w:tr>
      <w:tr w:rsidR="00B327E9" w:rsidRPr="00AB6D88" w14:paraId="08FFF92A" w14:textId="77777777" w:rsidTr="00346457">
        <w:tc>
          <w:tcPr>
            <w:tcW w:w="3929" w:type="dxa"/>
            <w:shd w:val="clear" w:color="auto" w:fill="auto"/>
          </w:tcPr>
          <w:p w14:paraId="388AB0CD" w14:textId="77777777" w:rsidR="00B327E9" w:rsidRPr="00550A1A" w:rsidRDefault="00B327E9" w:rsidP="00346457">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5D564500" w:rsidR="00B327E9" w:rsidRPr="00AB6D88" w:rsidRDefault="00806428" w:rsidP="00346457">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E54A9">
                  <w:rPr>
                    <w:rFonts w:cs="Arial"/>
                  </w:rPr>
                  <w:t>Regulated markets/Exchanges/Trading Systems</w:t>
                </w:r>
              </w:sdtContent>
            </w:sdt>
          </w:p>
        </w:tc>
      </w:tr>
      <w:tr w:rsidR="00B327E9" w:rsidRPr="00AB6D88" w14:paraId="509F0A26" w14:textId="77777777" w:rsidTr="00346457">
        <w:tc>
          <w:tcPr>
            <w:tcW w:w="3929" w:type="dxa"/>
            <w:shd w:val="clear" w:color="auto" w:fill="auto"/>
          </w:tcPr>
          <w:p w14:paraId="5F066592" w14:textId="77777777" w:rsidR="00B327E9" w:rsidRPr="00550A1A" w:rsidRDefault="00B327E9" w:rsidP="00346457">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533B2E13" w:rsidR="00B327E9" w:rsidRPr="00AB6D88" w:rsidRDefault="00784285" w:rsidP="00346457">
                <w:pPr>
                  <w:rPr>
                    <w:rFonts w:cs="Arial"/>
                  </w:rPr>
                </w:pPr>
                <w:r>
                  <w:rPr>
                    <w:rFonts w:ascii="MS Gothic" w:eastAsia="MS Gothic" w:hAnsi="MS Gothic" w:cs="Arial" w:hint="eastAsia"/>
                  </w:rPr>
                  <w:t>☒</w:t>
                </w:r>
              </w:p>
            </w:tc>
          </w:sdtContent>
        </w:sdt>
      </w:tr>
      <w:tr w:rsidR="00B327E9" w:rsidRPr="00AB6D88" w14:paraId="059BC4BD" w14:textId="77777777" w:rsidTr="00346457">
        <w:tc>
          <w:tcPr>
            <w:tcW w:w="3929" w:type="dxa"/>
            <w:shd w:val="clear" w:color="auto" w:fill="auto"/>
          </w:tcPr>
          <w:p w14:paraId="005527F4" w14:textId="77777777" w:rsidR="00B327E9" w:rsidRPr="00550A1A" w:rsidRDefault="00B327E9" w:rsidP="00346457">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53CF6262" w:rsidR="00B327E9" w:rsidRPr="00AB6D88" w:rsidRDefault="00EE473D" w:rsidP="00346457">
                <w:pPr>
                  <w:rPr>
                    <w:rFonts w:cs="Arial"/>
                  </w:rPr>
                </w:pPr>
                <w:r>
                  <w:rPr>
                    <w:rFonts w:cs="Arial"/>
                  </w:rPr>
                  <w:t>UK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234DC79F" w:rsidR="00B327E9" w:rsidRPr="006F4535" w:rsidRDefault="00B327E9" w:rsidP="00B327E9">
      <w:r w:rsidRPr="006F4535">
        <w:t>&lt;ESMA_COMMENT_</w:t>
      </w:r>
      <w:r w:rsidR="00905361">
        <w:t>GBMR</w:t>
      </w:r>
      <w:r w:rsidRPr="006F4535">
        <w:t>_1&gt;</w:t>
      </w:r>
    </w:p>
    <w:p w14:paraId="22886AF7" w14:textId="63359031" w:rsidR="0090569C" w:rsidRPr="0090569C" w:rsidRDefault="0090569C" w:rsidP="0090569C">
      <w:pPr>
        <w:rPr>
          <w:rFonts w:cs="Arial"/>
          <w:szCs w:val="20"/>
        </w:rPr>
      </w:pPr>
      <w:permStart w:id="1937050393" w:edGrp="everyone"/>
      <w:r w:rsidRPr="0090569C">
        <w:rPr>
          <w:rFonts w:cs="Arial"/>
          <w:szCs w:val="20"/>
        </w:rPr>
        <w:t xml:space="preserve">The Wholesale Markets Brokers’ Association (WMBA) and the London Energy Brokers’ Association (LEBA) (jointly referred to in this document as the ‘WMBA’) are the European industry associations for the wholesale intermediation of ‘Venue Traded’ (MTF and OTF) and ‘Over-the-Counter’ (OTC) markets in financial, energy, commodity and emission markets and their traded derivatives. Our members, in addition to operating some twenty MTFs and eight SEFs, </w:t>
      </w:r>
      <w:r>
        <w:rPr>
          <w:rFonts w:cs="Arial"/>
          <w:szCs w:val="20"/>
        </w:rPr>
        <w:t>have almost all applied</w:t>
      </w:r>
      <w:r w:rsidRPr="0090569C">
        <w:rPr>
          <w:rFonts w:cs="Arial"/>
          <w:szCs w:val="20"/>
        </w:rPr>
        <w:t xml:space="preserve"> </w:t>
      </w:r>
      <w:r>
        <w:rPr>
          <w:rFonts w:cs="Arial"/>
          <w:szCs w:val="20"/>
        </w:rPr>
        <w:t>for</w:t>
      </w:r>
      <w:r w:rsidRPr="0090569C">
        <w:rPr>
          <w:rFonts w:cs="Arial"/>
          <w:szCs w:val="20"/>
        </w:rPr>
        <w:t xml:space="preserve"> OTF permissions </w:t>
      </w:r>
      <w:r>
        <w:rPr>
          <w:rFonts w:cs="Arial"/>
          <w:szCs w:val="20"/>
        </w:rPr>
        <w:t xml:space="preserve">and shall together offer in excess of 20 OTFs from 2017. They </w:t>
      </w:r>
      <w:r w:rsidRPr="0090569C">
        <w:rPr>
          <w:rFonts w:cs="Arial"/>
          <w:szCs w:val="20"/>
        </w:rPr>
        <w:t xml:space="preserve">act solely as intermediaries in wholesale financial markets and do not undertake any proprietary trading. As a result, they are </w:t>
      </w:r>
      <w:r>
        <w:rPr>
          <w:rFonts w:cs="Arial"/>
          <w:szCs w:val="20"/>
        </w:rPr>
        <w:t xml:space="preserve">mainly </w:t>
      </w:r>
      <w:r w:rsidRPr="0090569C">
        <w:rPr>
          <w:rFonts w:cs="Arial"/>
          <w:szCs w:val="20"/>
        </w:rPr>
        <w:t>classified in the UK as Limited Activity and Limited Licence Firms in respect of the current Financial Conduct Authority classification. The WMBA originated in 1963 from market oversight in central banking, but is an independent industry body.</w:t>
      </w:r>
    </w:p>
    <w:p w14:paraId="667C559A" w14:textId="77777777" w:rsidR="0090569C" w:rsidRPr="0090569C" w:rsidRDefault="0090569C" w:rsidP="0090569C">
      <w:pPr>
        <w:rPr>
          <w:rFonts w:cs="Arial"/>
          <w:szCs w:val="20"/>
        </w:rPr>
      </w:pPr>
    </w:p>
    <w:p w14:paraId="7091CBDD" w14:textId="3BF11944" w:rsidR="0090569C" w:rsidRDefault="0090569C" w:rsidP="0090569C">
      <w:pPr>
        <w:rPr>
          <w:rFonts w:cs="Arial"/>
          <w:szCs w:val="20"/>
        </w:rPr>
      </w:pPr>
      <w:r w:rsidRPr="0090569C">
        <w:rPr>
          <w:rFonts w:cs="Arial"/>
          <w:szCs w:val="20"/>
        </w:rPr>
        <w:t xml:space="preserve">The WMBA </w:t>
      </w:r>
      <w:r w:rsidRPr="0090569C">
        <w:rPr>
          <w:rFonts w:cs="Arial"/>
          <w:bCs/>
          <w:szCs w:val="20"/>
        </w:rPr>
        <w:t>welcomes the opportunity to respond to this ESMA consultation paper because, broadly put, our members arrange</w:t>
      </w:r>
      <w:r>
        <w:rPr>
          <w:rFonts w:cs="Arial"/>
          <w:bCs/>
          <w:szCs w:val="20"/>
        </w:rPr>
        <w:t xml:space="preserve"> the vast majority of wholesale multilateral liquidity both in the EU and around the globe, and are therefore in a critical position to provide both price and volume transparency to those market places. Whilst these may usually be in the form of screen indications and prices, many will be interpolated, some will be indices and others may be used as benchmarks.</w:t>
      </w:r>
      <w:r w:rsidR="00A46BE2">
        <w:rPr>
          <w:rFonts w:cs="Arial"/>
          <w:bCs/>
          <w:szCs w:val="20"/>
        </w:rPr>
        <w:t xml:space="preserve"> Subsidiaries of two member firms are applying for permissions under BMR: NEX Data and Thomson Reuters Bench</w:t>
      </w:r>
      <w:r w:rsidR="00325952">
        <w:rPr>
          <w:rFonts w:cs="Arial"/>
          <w:bCs/>
          <w:szCs w:val="20"/>
        </w:rPr>
        <w:t>mark Services.</w:t>
      </w:r>
    </w:p>
    <w:p w14:paraId="5D0C972F" w14:textId="77777777" w:rsidR="0090569C" w:rsidRDefault="0090569C" w:rsidP="008B6A98">
      <w:pPr>
        <w:rPr>
          <w:rFonts w:cs="Arial"/>
          <w:szCs w:val="20"/>
        </w:rPr>
      </w:pPr>
    </w:p>
    <w:p w14:paraId="7AC28934" w14:textId="659BED17" w:rsidR="006D01C1" w:rsidRDefault="00EE473D" w:rsidP="008B6A98">
      <w:r w:rsidRPr="00BE451C">
        <w:rPr>
          <w:rFonts w:cs="Arial"/>
          <w:szCs w:val="20"/>
        </w:rPr>
        <w:t xml:space="preserve">WMBA Limited </w:t>
      </w:r>
      <w:r w:rsidR="0090569C">
        <w:rPr>
          <w:rFonts w:cs="Arial"/>
          <w:szCs w:val="20"/>
        </w:rPr>
        <w:t xml:space="preserve">owned by the WMBA and </w:t>
      </w:r>
      <w:r w:rsidRPr="00BE451C">
        <w:rPr>
          <w:rFonts w:cs="Arial"/>
          <w:szCs w:val="20"/>
        </w:rPr>
        <w:t xml:space="preserve">is authorised and regulated by the Financial Conduct Authority </w:t>
      </w:r>
      <w:r w:rsidR="002D22C3" w:rsidRPr="00BE451C">
        <w:rPr>
          <w:rFonts w:cs="Arial"/>
          <w:szCs w:val="20"/>
        </w:rPr>
        <w:t xml:space="preserve">for the activity of administering </w:t>
      </w:r>
      <w:r w:rsidR="0090569C">
        <w:rPr>
          <w:rFonts w:cs="Arial"/>
          <w:szCs w:val="20"/>
        </w:rPr>
        <w:t xml:space="preserve">both ‘SONIA’ and </w:t>
      </w:r>
      <w:r w:rsidR="008B6A98" w:rsidRPr="00BE451C">
        <w:rPr>
          <w:rFonts w:cs="Arial"/>
          <w:szCs w:val="20"/>
        </w:rPr>
        <w:t>the Repurchase Overnight Index Average ‘RONIA’ categorised as a</w:t>
      </w:r>
      <w:r w:rsidR="002D22C3" w:rsidRPr="00BE451C">
        <w:rPr>
          <w:rFonts w:cs="Arial"/>
          <w:szCs w:val="20"/>
        </w:rPr>
        <w:t xml:space="preserve"> specified benchmark</w:t>
      </w:r>
      <w:r w:rsidR="008B6A98" w:rsidRPr="00BE451C">
        <w:rPr>
          <w:rFonts w:cs="Arial"/>
          <w:szCs w:val="20"/>
        </w:rPr>
        <w:t xml:space="preserve"> by the UK Authority.  </w:t>
      </w:r>
      <w:r w:rsidR="002D22C3" w:rsidRPr="00BE451C">
        <w:rPr>
          <w:rFonts w:cs="Arial"/>
          <w:szCs w:val="20"/>
        </w:rPr>
        <w:t>Under the new Benchmark Regulation</w:t>
      </w:r>
      <w:r w:rsidR="008B6A98" w:rsidRPr="00BE451C">
        <w:rPr>
          <w:rFonts w:cs="Arial"/>
          <w:szCs w:val="20"/>
        </w:rPr>
        <w:t xml:space="preserve">, RONIA </w:t>
      </w:r>
      <w:r w:rsidR="002D22C3" w:rsidRPr="00BE451C">
        <w:rPr>
          <w:rFonts w:cs="Arial"/>
          <w:szCs w:val="20"/>
        </w:rPr>
        <w:t>will be categori</w:t>
      </w:r>
      <w:r w:rsidR="00ED21A6">
        <w:rPr>
          <w:rFonts w:cs="Arial"/>
          <w:szCs w:val="20"/>
        </w:rPr>
        <w:t>sed</w:t>
      </w:r>
      <w:r w:rsidR="002D22C3" w:rsidRPr="00BE451C">
        <w:rPr>
          <w:rFonts w:cs="Arial"/>
          <w:szCs w:val="20"/>
        </w:rPr>
        <w:t xml:space="preserve"> as non-significant </w:t>
      </w:r>
      <w:r w:rsidR="008B6A98" w:rsidRPr="00BE451C">
        <w:rPr>
          <w:rFonts w:cs="Arial"/>
          <w:szCs w:val="20"/>
          <w:lang w:eastAsia="en-GB"/>
        </w:rPr>
        <w:t>as</w:t>
      </w:r>
      <w:r w:rsidR="0026748F" w:rsidRPr="00BE451C">
        <w:rPr>
          <w:rFonts w:cs="Arial"/>
          <w:szCs w:val="20"/>
          <w:lang w:eastAsia="en-GB"/>
        </w:rPr>
        <w:t xml:space="preserve"> it</w:t>
      </w:r>
      <w:r w:rsidR="008B6A98" w:rsidRPr="00BE451C">
        <w:rPr>
          <w:rFonts w:cs="Arial"/>
          <w:szCs w:val="20"/>
          <w:lang w:eastAsia="en-GB"/>
        </w:rPr>
        <w:t xml:space="preserve"> does </w:t>
      </w:r>
      <w:r w:rsidR="0026748F" w:rsidRPr="00BE451C">
        <w:rPr>
          <w:rFonts w:cs="Arial"/>
          <w:szCs w:val="20"/>
          <w:lang w:eastAsia="en-GB"/>
        </w:rPr>
        <w:t>not</w:t>
      </w:r>
      <w:r w:rsidR="006D01C1">
        <w:rPr>
          <w:rFonts w:cs="Arial"/>
          <w:szCs w:val="20"/>
          <w:lang w:eastAsia="en-GB"/>
        </w:rPr>
        <w:t xml:space="preserve"> meet</w:t>
      </w:r>
      <w:r w:rsidR="0026748F" w:rsidRPr="00BE451C">
        <w:rPr>
          <w:rFonts w:cs="Arial"/>
          <w:szCs w:val="20"/>
          <w:lang w:eastAsia="en-GB"/>
        </w:rPr>
        <w:t xml:space="preserve"> the critical benchmark threshold detailed in Article 20 nor does it </w:t>
      </w:r>
      <w:r w:rsidR="008B6A98" w:rsidRPr="00BE451C">
        <w:rPr>
          <w:rFonts w:cs="Arial"/>
          <w:szCs w:val="20"/>
          <w:lang w:eastAsia="en-GB"/>
        </w:rPr>
        <w:t>meet the EUR 50 billion significant benchmark threshold detailed in Article 24</w:t>
      </w:r>
      <w:r w:rsidR="0026748F">
        <w:t>.</w:t>
      </w:r>
    </w:p>
    <w:p w14:paraId="16A9E713" w14:textId="77777777" w:rsidR="006D01C1" w:rsidRDefault="006D01C1" w:rsidP="008B6A98"/>
    <w:p w14:paraId="3D03BFA2" w14:textId="77777777" w:rsidR="00325952" w:rsidRDefault="0090569C" w:rsidP="00325952">
      <w:r>
        <w:t xml:space="preserve">The </w:t>
      </w:r>
      <w:r w:rsidR="006D01C1">
        <w:t>WMBA welcome</w:t>
      </w:r>
      <w:r>
        <w:t>s</w:t>
      </w:r>
      <w:r w:rsidR="006D01C1">
        <w:t xml:space="preserve"> the opportunity to respond to this paper and in summary s</w:t>
      </w:r>
      <w:r w:rsidR="00ED21A6">
        <w:t xml:space="preserve">upport </w:t>
      </w:r>
      <w:r w:rsidR="006D01C1">
        <w:t>the proposals in the draft guidelines as we believe a proportionate approach has been taken without increasing the risks of the integrity and manipulation for non-significant benchmarks</w:t>
      </w:r>
      <w:r>
        <w:t>.</w:t>
      </w:r>
      <w:r w:rsidR="00732A27">
        <w:t xml:space="preserve"> </w:t>
      </w:r>
      <w:r w:rsidR="00604E9B">
        <w:t>We underline the heterogeneity of the subject matter, and we underscore that i</w:t>
      </w:r>
      <w:r w:rsidR="00732A27">
        <w:t>n general we support the proposals in the consultation paper, which draw on some of the experiences learnt to date</w:t>
      </w:r>
      <w:r w:rsidR="006D01C1">
        <w:t xml:space="preserve"> </w:t>
      </w:r>
      <w:r w:rsidR="00732A27">
        <w:t>in benchmark supervision</w:t>
      </w:r>
      <w:r w:rsidR="00604E9B">
        <w:t>.</w:t>
      </w:r>
      <w:r w:rsidR="006D01C1">
        <w:t xml:space="preserve"> </w:t>
      </w:r>
    </w:p>
    <w:p w14:paraId="00C40EE4" w14:textId="77777777" w:rsidR="00325952" w:rsidRDefault="00325952" w:rsidP="00325952"/>
    <w:p w14:paraId="0B0566EC" w14:textId="3C3A9E5A" w:rsidR="00325952" w:rsidRDefault="00325952" w:rsidP="00325952">
      <w:pPr>
        <w:rPr>
          <w:rFonts w:cs="Arial"/>
          <w:szCs w:val="20"/>
        </w:rPr>
      </w:pPr>
      <w:r>
        <w:t>One general point to underscore is proportionality in respect of governance arrangements [“</w:t>
      </w:r>
      <w:r w:rsidRPr="00325952">
        <w:rPr>
          <w:rFonts w:cs="Arial"/>
          <w:i/>
          <w:szCs w:val="20"/>
        </w:rPr>
        <w:t>procedures and characteristics of the oversight function in Article 1</w:t>
      </w:r>
      <w:r>
        <w:rPr>
          <w:rFonts w:cs="Arial"/>
          <w:szCs w:val="20"/>
        </w:rPr>
        <w:t>”]</w:t>
      </w:r>
      <w:r>
        <w:t xml:space="preserve">. </w:t>
      </w:r>
      <w:r>
        <w:rPr>
          <w:rFonts w:cs="Arial"/>
          <w:szCs w:val="20"/>
        </w:rPr>
        <w:t>Whilst RONIA will not be a critical benchmark itself, WMBA Limited and relevant members have already taken the decision to adopt the same practice standards as detailed in the ‘draft technical standards, under the Benchmark Regulation Annex 1.</w:t>
      </w:r>
    </w:p>
    <w:p w14:paraId="694A2161" w14:textId="77777777" w:rsidR="00325952" w:rsidRPr="007C7967" w:rsidRDefault="00325952" w:rsidP="00325952">
      <w:pPr>
        <w:rPr>
          <w:rFonts w:cs="Arial"/>
          <w:szCs w:val="20"/>
        </w:rPr>
      </w:pPr>
    </w:p>
    <w:p w14:paraId="5BEF888A" w14:textId="77777777" w:rsidR="00325952" w:rsidRPr="00A46BE2" w:rsidRDefault="00325952" w:rsidP="00325952">
      <w:pPr>
        <w:pStyle w:val="ListParagraph"/>
        <w:numPr>
          <w:ilvl w:val="1"/>
          <w:numId w:val="41"/>
        </w:numPr>
        <w:autoSpaceDE w:val="0"/>
        <w:autoSpaceDN w:val="0"/>
        <w:adjustRightInd w:val="0"/>
        <w:rPr>
          <w:rFonts w:ascii="Times New Roman" w:hAnsi="Times New Roman"/>
          <w:i/>
          <w:color w:val="000000"/>
          <w:sz w:val="23"/>
          <w:szCs w:val="23"/>
          <w:lang w:eastAsia="en-GB"/>
        </w:rPr>
      </w:pPr>
      <w:r w:rsidRPr="00A46BE2">
        <w:rPr>
          <w:rFonts w:cs="Arial"/>
          <w:i/>
          <w:color w:val="000000"/>
          <w:szCs w:val="20"/>
          <w:lang w:eastAsia="en-GB"/>
        </w:rPr>
        <w:t>The structure and composition of the oversight function shall be appropriate to the ownership and control structure of the administrator and shall be determined, where appropriate, in accordance with one or more of the non-exhaustive list of governance arrangements in the Annex to this Regulation</w:t>
      </w:r>
      <w:r w:rsidRPr="00A46BE2">
        <w:rPr>
          <w:rFonts w:ascii="Times New Roman" w:hAnsi="Times New Roman"/>
          <w:i/>
          <w:color w:val="000000"/>
          <w:sz w:val="23"/>
          <w:szCs w:val="23"/>
          <w:lang w:eastAsia="en-GB"/>
        </w:rPr>
        <w:t xml:space="preserve">. </w:t>
      </w:r>
    </w:p>
    <w:p w14:paraId="0F55EB1B" w14:textId="77777777" w:rsidR="00325952" w:rsidRDefault="00325952" w:rsidP="00325952">
      <w:pPr>
        <w:rPr>
          <w:rFonts w:cs="Arial"/>
        </w:rPr>
      </w:pPr>
    </w:p>
    <w:p w14:paraId="6E291D88" w14:textId="54A3B15E" w:rsidR="00325952" w:rsidRDefault="00325952" w:rsidP="00325952">
      <w:pPr>
        <w:rPr>
          <w:rFonts w:cs="Arial"/>
        </w:rPr>
      </w:pPr>
      <w:r>
        <w:rPr>
          <w:rFonts w:cs="Arial"/>
        </w:rPr>
        <w:t>Appropriate arrangements under (1.1) with independent, non-executive members should be deemed to be adequately independent with (1.2) should we, or our members offer significant or critical benchmarks, or should existing benchmarks become reclassified.</w:t>
      </w:r>
    </w:p>
    <w:p w14:paraId="3A5EE97C" w14:textId="77777777" w:rsidR="00325952" w:rsidRDefault="00325952" w:rsidP="00325952">
      <w:pPr>
        <w:rPr>
          <w:rFonts w:cs="Arial"/>
        </w:rPr>
      </w:pPr>
    </w:p>
    <w:p w14:paraId="66301648" w14:textId="6B72C5E0" w:rsidR="00325952" w:rsidRDefault="00325952" w:rsidP="00325952">
      <w:pPr>
        <w:pStyle w:val="ListParagraph"/>
        <w:numPr>
          <w:ilvl w:val="1"/>
          <w:numId w:val="41"/>
        </w:numPr>
        <w:autoSpaceDE w:val="0"/>
        <w:autoSpaceDN w:val="0"/>
        <w:adjustRightInd w:val="0"/>
        <w:rPr>
          <w:rFonts w:ascii="Times New Roman" w:hAnsi="Times New Roman"/>
          <w:i/>
          <w:color w:val="000000"/>
          <w:sz w:val="23"/>
          <w:szCs w:val="23"/>
          <w:lang w:eastAsia="en-GB"/>
        </w:rPr>
      </w:pPr>
      <w:r w:rsidRPr="00A46BE2">
        <w:rPr>
          <w:rFonts w:cs="Arial"/>
          <w:i/>
          <w:color w:val="000000"/>
          <w:szCs w:val="20"/>
          <w:lang w:eastAsia="en-GB"/>
        </w:rPr>
        <w:t>Where the benchmark is a critical benchmark, the oversight function shall be carried out by a committee with at least two independent members. Independent members shall be natural persons sitting on the oversight function who are not directly affiliated with the administrator other than through their involvement in the oversight function, and shall be free from conflicts of interest, particularly those resulting from a potential interest in the level of the relevant benchmark</w:t>
      </w:r>
      <w:r w:rsidRPr="00A46BE2">
        <w:rPr>
          <w:rFonts w:ascii="Times New Roman" w:hAnsi="Times New Roman"/>
          <w:i/>
          <w:color w:val="000000"/>
          <w:sz w:val="23"/>
          <w:szCs w:val="23"/>
          <w:lang w:eastAsia="en-GB"/>
        </w:rPr>
        <w:t xml:space="preserve">. </w:t>
      </w:r>
    </w:p>
    <w:p w14:paraId="2D1E1132" w14:textId="77777777" w:rsidR="00325952" w:rsidRPr="00325952" w:rsidRDefault="00325952" w:rsidP="00325952">
      <w:pPr>
        <w:autoSpaceDE w:val="0"/>
        <w:autoSpaceDN w:val="0"/>
        <w:adjustRightInd w:val="0"/>
        <w:rPr>
          <w:rFonts w:ascii="Times New Roman" w:hAnsi="Times New Roman"/>
          <w:i/>
          <w:color w:val="000000"/>
          <w:sz w:val="23"/>
          <w:szCs w:val="23"/>
          <w:lang w:eastAsia="en-GB"/>
        </w:rPr>
      </w:pPr>
    </w:p>
    <w:p w14:paraId="6C9AA698" w14:textId="397CB8E2" w:rsidR="00B327E9" w:rsidRPr="00732A27" w:rsidRDefault="00B327E9" w:rsidP="008B6A98">
      <w:r>
        <w:t>TYPE YOUR TEXT HERE</w:t>
      </w:r>
    </w:p>
    <w:permEnd w:id="1937050393"/>
    <w:p w14:paraId="03F5FFC5" w14:textId="5DE2F631" w:rsidR="00B327E9" w:rsidRPr="00BF28DA" w:rsidRDefault="00B327E9" w:rsidP="00B327E9">
      <w:r w:rsidRPr="00BF28DA">
        <w:t>&lt;ESMA_COMMENT_</w:t>
      </w:r>
      <w:r w:rsidR="00C56932">
        <w:rPr>
          <w:rFonts w:cs="Arial"/>
        </w:rPr>
        <w:t>GBMR</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E8151EB" w14:textId="77777777" w:rsidR="00C56932" w:rsidRDefault="00F31E57" w:rsidP="00C56932">
      <w:pPr>
        <w:pStyle w:val="Questionstyle"/>
        <w:numPr>
          <w:ilvl w:val="0"/>
          <w:numId w:val="40"/>
        </w:numPr>
      </w:pPr>
      <w:r w:rsidRPr="0075015C">
        <w:br w:type="page"/>
      </w:r>
      <w:bookmarkStart w:id="2" w:name="_Hlk499555024"/>
      <w:r w:rsidR="00C56932">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14:paraId="72308567" w14:textId="77777777" w:rsidR="00C56932" w:rsidRDefault="00C56932" w:rsidP="00C56932">
      <w:pPr>
        <w:rPr>
          <w:rFonts w:cs="Arial"/>
        </w:rPr>
      </w:pPr>
      <w:r>
        <w:rPr>
          <w:rFonts w:cs="Arial"/>
        </w:rPr>
        <w:t>&lt;ESMA_QUESTION_GBMR_1&gt;</w:t>
      </w:r>
    </w:p>
    <w:p w14:paraId="3DB3A846" w14:textId="5B90ECD1" w:rsidR="00325952" w:rsidRDefault="00325952" w:rsidP="00C56932">
      <w:pPr>
        <w:rPr>
          <w:rFonts w:cs="Arial"/>
          <w:szCs w:val="20"/>
        </w:rPr>
      </w:pPr>
      <w:permStart w:id="1074155683" w:edGrp="everyone"/>
      <w:r>
        <w:rPr>
          <w:rFonts w:cs="Arial"/>
          <w:szCs w:val="20"/>
        </w:rPr>
        <w:t xml:space="preserve">The </w:t>
      </w:r>
      <w:r w:rsidR="00EE0FA1" w:rsidRPr="00BE451C">
        <w:rPr>
          <w:rFonts w:cs="Arial"/>
          <w:szCs w:val="20"/>
        </w:rPr>
        <w:t xml:space="preserve">WMBA </w:t>
      </w:r>
      <w:r>
        <w:rPr>
          <w:rFonts w:cs="Arial"/>
          <w:szCs w:val="20"/>
        </w:rPr>
        <w:t xml:space="preserve">does </w:t>
      </w:r>
      <w:r w:rsidR="00EE0FA1" w:rsidRPr="00BE451C">
        <w:rPr>
          <w:rFonts w:cs="Arial"/>
          <w:szCs w:val="20"/>
        </w:rPr>
        <w:t xml:space="preserve">support </w:t>
      </w:r>
      <w:r w:rsidR="00BE451C">
        <w:rPr>
          <w:rFonts w:cs="Arial"/>
          <w:szCs w:val="20"/>
        </w:rPr>
        <w:t>the</w:t>
      </w:r>
      <w:r w:rsidR="00EE0FA1" w:rsidRPr="00BE451C">
        <w:rPr>
          <w:rFonts w:cs="Arial"/>
          <w:szCs w:val="20"/>
        </w:rPr>
        <w:t xml:space="preserve"> proportionate </w:t>
      </w:r>
      <w:r w:rsidR="00BE451C">
        <w:rPr>
          <w:rFonts w:cs="Arial"/>
          <w:szCs w:val="20"/>
        </w:rPr>
        <w:t>approach adopted</w:t>
      </w:r>
      <w:r w:rsidR="00EE0FA1" w:rsidRPr="00BE451C">
        <w:rPr>
          <w:rFonts w:cs="Arial"/>
          <w:szCs w:val="20"/>
        </w:rPr>
        <w:t xml:space="preserve"> on a) the composition, b) </w:t>
      </w:r>
      <w:r w:rsidR="00A46BE2">
        <w:rPr>
          <w:rFonts w:cs="Arial"/>
          <w:szCs w:val="20"/>
        </w:rPr>
        <w:t xml:space="preserve">the </w:t>
      </w:r>
      <w:r w:rsidR="00EE0FA1" w:rsidRPr="00BE451C">
        <w:rPr>
          <w:rFonts w:cs="Arial"/>
          <w:szCs w:val="20"/>
        </w:rPr>
        <w:t>characteristics and positioning</w:t>
      </w:r>
      <w:r w:rsidR="00A46BE2">
        <w:rPr>
          <w:rFonts w:cs="Arial"/>
          <w:szCs w:val="20"/>
        </w:rPr>
        <w:t>,</w:t>
      </w:r>
      <w:r w:rsidR="00EE0FA1" w:rsidRPr="00BE451C">
        <w:rPr>
          <w:rFonts w:cs="Arial"/>
          <w:szCs w:val="20"/>
        </w:rPr>
        <w:t xml:space="preserve"> and c) the procedures </w:t>
      </w:r>
      <w:r w:rsidR="00A46BE2">
        <w:rPr>
          <w:rFonts w:cs="Arial"/>
          <w:szCs w:val="20"/>
        </w:rPr>
        <w:t>around governance</w:t>
      </w:r>
      <w:r w:rsidR="00EE0FA1" w:rsidRPr="00BE451C">
        <w:rPr>
          <w:rFonts w:cs="Arial"/>
          <w:szCs w:val="20"/>
        </w:rPr>
        <w:t xml:space="preserve"> arrangements </w:t>
      </w:r>
      <w:r w:rsidR="00A46BE2">
        <w:rPr>
          <w:rFonts w:cs="Arial"/>
          <w:szCs w:val="20"/>
        </w:rPr>
        <w:t>for</w:t>
      </w:r>
      <w:r w:rsidR="00EE0FA1" w:rsidRPr="00BE451C">
        <w:rPr>
          <w:rFonts w:cs="Arial"/>
          <w:szCs w:val="20"/>
        </w:rPr>
        <w:t xml:space="preserve"> the oversight function </w:t>
      </w:r>
      <w:r w:rsidR="00A46BE2">
        <w:rPr>
          <w:rFonts w:cs="Arial"/>
          <w:szCs w:val="20"/>
        </w:rPr>
        <w:t>of</w:t>
      </w:r>
      <w:r w:rsidR="00EE0FA1" w:rsidRPr="00BE451C">
        <w:rPr>
          <w:rFonts w:cs="Arial"/>
          <w:szCs w:val="20"/>
        </w:rPr>
        <w:t xml:space="preserve"> administrators of non-significant benchmark. </w:t>
      </w:r>
    </w:p>
    <w:p w14:paraId="473D7B96" w14:textId="77777777" w:rsidR="00325952" w:rsidRDefault="00325952" w:rsidP="00C56932">
      <w:pPr>
        <w:rPr>
          <w:rFonts w:cs="Arial"/>
          <w:szCs w:val="20"/>
        </w:rPr>
      </w:pPr>
    </w:p>
    <w:p w14:paraId="04ACBE70" w14:textId="703F4B6D" w:rsidR="00EE0FA1" w:rsidRPr="00325952" w:rsidRDefault="007C7967" w:rsidP="00C56932">
      <w:pPr>
        <w:rPr>
          <w:rFonts w:cs="Arial"/>
          <w:szCs w:val="20"/>
        </w:rPr>
      </w:pPr>
      <w:r>
        <w:rPr>
          <w:rFonts w:cs="Arial"/>
          <w:szCs w:val="20"/>
        </w:rPr>
        <w:t>Furthermore</w:t>
      </w:r>
      <w:r w:rsidR="00A46BE2">
        <w:rPr>
          <w:rFonts w:cs="Arial"/>
          <w:szCs w:val="20"/>
        </w:rPr>
        <w:t>,</w:t>
      </w:r>
      <w:r>
        <w:rPr>
          <w:rFonts w:cs="Arial"/>
          <w:szCs w:val="20"/>
        </w:rPr>
        <w:t xml:space="preserve"> we agree that administrators should therefore be free to introduce </w:t>
      </w:r>
      <w:r w:rsidR="00A46BE2">
        <w:rPr>
          <w:rFonts w:cs="Arial"/>
          <w:szCs w:val="20"/>
        </w:rPr>
        <w:t xml:space="preserve">appropriate </w:t>
      </w:r>
      <w:r>
        <w:rPr>
          <w:rFonts w:cs="Arial"/>
          <w:szCs w:val="20"/>
        </w:rPr>
        <w:t>alternative procedures</w:t>
      </w:r>
      <w:r w:rsidR="00A46BE2">
        <w:rPr>
          <w:rFonts w:cs="Arial"/>
          <w:szCs w:val="20"/>
        </w:rPr>
        <w:t xml:space="preserve">, </w:t>
      </w:r>
      <w:r>
        <w:rPr>
          <w:rFonts w:cs="Arial"/>
          <w:szCs w:val="20"/>
        </w:rPr>
        <w:t>provided they achieve the appropriate level of oversight</w:t>
      </w:r>
      <w:r w:rsidR="00A46BE2">
        <w:rPr>
          <w:rFonts w:cs="Arial"/>
          <w:szCs w:val="20"/>
        </w:rPr>
        <w:t>.</w:t>
      </w:r>
      <w:bookmarkEnd w:id="2"/>
    </w:p>
    <w:permEnd w:id="1074155683"/>
    <w:p w14:paraId="5DCA18B8" w14:textId="15948D23" w:rsidR="00C56932" w:rsidRDefault="00C56932" w:rsidP="00C56932">
      <w:pPr>
        <w:rPr>
          <w:rFonts w:cs="Arial"/>
        </w:rPr>
      </w:pPr>
      <w:r>
        <w:rPr>
          <w:rFonts w:cs="Arial"/>
        </w:rPr>
        <w:t>&lt;ESMA_QUESTION_GBMR_1&gt;</w:t>
      </w:r>
    </w:p>
    <w:p w14:paraId="7EF7439D" w14:textId="46698C85" w:rsidR="00C56932" w:rsidRDefault="00C56932" w:rsidP="00C56932">
      <w:pPr>
        <w:rPr>
          <w:rFonts w:cs="Arial"/>
        </w:rPr>
      </w:pPr>
    </w:p>
    <w:p w14:paraId="5A409E4F" w14:textId="77777777" w:rsidR="00C56932" w:rsidRDefault="00C56932" w:rsidP="00C56932">
      <w:pPr>
        <w:rPr>
          <w:rFonts w:cs="Arial"/>
        </w:rPr>
      </w:pPr>
    </w:p>
    <w:p w14:paraId="2D233FE2" w14:textId="77777777" w:rsidR="00C56932" w:rsidRDefault="00C56932" w:rsidP="00C56932">
      <w:pPr>
        <w:rPr>
          <w:rFonts w:cs="Arial"/>
        </w:rPr>
      </w:pPr>
    </w:p>
    <w:p w14:paraId="3C56904D" w14:textId="77777777" w:rsidR="00C56932" w:rsidRDefault="00C56932" w:rsidP="00C56932">
      <w:pPr>
        <w:pStyle w:val="Questionstyle"/>
        <w:numPr>
          <w:ilvl w:val="0"/>
          <w:numId w:val="40"/>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14:paraId="5FEAB396" w14:textId="77777777" w:rsidR="00C56932" w:rsidRDefault="00C56932" w:rsidP="00C56932">
      <w:pPr>
        <w:rPr>
          <w:rFonts w:cs="Arial"/>
        </w:rPr>
      </w:pPr>
      <w:r>
        <w:rPr>
          <w:rFonts w:cs="Arial"/>
        </w:rPr>
        <w:t>&lt;ESMA_QUESTION_GBMR_2&gt;</w:t>
      </w:r>
    </w:p>
    <w:p w14:paraId="49F8649F" w14:textId="5AE289D7" w:rsidR="00C56932" w:rsidRDefault="00325952" w:rsidP="00C56932">
      <w:pPr>
        <w:rPr>
          <w:rFonts w:cs="Arial"/>
        </w:rPr>
      </w:pPr>
      <w:permStart w:id="1699572635" w:edGrp="everyone"/>
      <w:r>
        <w:rPr>
          <w:rFonts w:cs="Arial"/>
          <w:szCs w:val="20"/>
        </w:rPr>
        <w:t xml:space="preserve">The </w:t>
      </w:r>
      <w:r w:rsidR="00FC4E14">
        <w:rPr>
          <w:rFonts w:cs="Arial"/>
        </w:rPr>
        <w:t>WMBA believe</w:t>
      </w:r>
      <w:r>
        <w:rPr>
          <w:rFonts w:cs="Arial"/>
        </w:rPr>
        <w:t>s that</w:t>
      </w:r>
      <w:r w:rsidR="00FC4E14">
        <w:rPr>
          <w:rFonts w:cs="Arial"/>
        </w:rPr>
        <w:t xml:space="preserve"> a </w:t>
      </w:r>
      <w:r w:rsidR="00CE7E71">
        <w:rPr>
          <w:rFonts w:cs="Arial"/>
        </w:rPr>
        <w:t>proportionate approach</w:t>
      </w:r>
      <w:r w:rsidR="00F95BD9">
        <w:rPr>
          <w:rFonts w:cs="Arial"/>
        </w:rPr>
        <w:t xml:space="preserve"> has been adopted in the draft guidelines</w:t>
      </w:r>
      <w:r w:rsidR="00CE7E71">
        <w:rPr>
          <w:rFonts w:cs="Arial"/>
        </w:rPr>
        <w:t xml:space="preserve"> </w:t>
      </w:r>
      <w:r w:rsidR="00314886">
        <w:rPr>
          <w:rFonts w:cs="Arial"/>
        </w:rPr>
        <w:t>to</w:t>
      </w:r>
      <w:r w:rsidR="00CE7E71">
        <w:rPr>
          <w:rFonts w:cs="Arial"/>
        </w:rPr>
        <w:t xml:space="preserve"> input data for</w:t>
      </w:r>
      <w:r w:rsidR="00FC4E14">
        <w:rPr>
          <w:rFonts w:cs="Arial"/>
        </w:rPr>
        <w:t xml:space="preserve"> </w:t>
      </w:r>
      <w:r>
        <w:rPr>
          <w:rFonts w:cs="Arial"/>
        </w:rPr>
        <w:t>non</w:t>
      </w:r>
      <w:r w:rsidR="00EC48AB">
        <w:rPr>
          <w:rFonts w:cs="Arial"/>
        </w:rPr>
        <w:t xml:space="preserve">-significant benchmarks </w:t>
      </w:r>
      <w:r w:rsidR="00CE7E71">
        <w:rPr>
          <w:rFonts w:cs="Arial"/>
        </w:rPr>
        <w:t xml:space="preserve">as these continue to ensure </w:t>
      </w:r>
      <w:r w:rsidR="00F95BD9">
        <w:rPr>
          <w:rFonts w:cs="Arial"/>
        </w:rPr>
        <w:t xml:space="preserve"> the risks of manipulation </w:t>
      </w:r>
      <w:r w:rsidR="00CE7E71">
        <w:rPr>
          <w:rFonts w:cs="Arial"/>
        </w:rPr>
        <w:t>is reduced</w:t>
      </w:r>
      <w:r w:rsidR="00314886">
        <w:rPr>
          <w:rFonts w:cs="Arial"/>
        </w:rPr>
        <w:t xml:space="preserve"> as well as strengthening the reliability of the benchmark</w:t>
      </w:r>
      <w:r w:rsidR="006D01C1">
        <w:rPr>
          <w:rFonts w:cs="Arial"/>
        </w:rPr>
        <w:t>.</w:t>
      </w:r>
    </w:p>
    <w:permEnd w:id="1699572635"/>
    <w:p w14:paraId="59390D83" w14:textId="4C9C1285" w:rsidR="00C56932" w:rsidRDefault="00C56932" w:rsidP="00C56932">
      <w:pPr>
        <w:rPr>
          <w:rFonts w:cs="Arial"/>
        </w:rPr>
      </w:pPr>
      <w:r>
        <w:rPr>
          <w:rFonts w:cs="Arial"/>
        </w:rPr>
        <w:t>&lt;ESMA_QUESTION_GBMR_2&gt;</w:t>
      </w:r>
    </w:p>
    <w:p w14:paraId="1A7F480B" w14:textId="6A866107" w:rsidR="00C56932" w:rsidRDefault="00C56932" w:rsidP="00C56932">
      <w:pPr>
        <w:rPr>
          <w:rFonts w:cs="Arial"/>
        </w:rPr>
      </w:pPr>
    </w:p>
    <w:p w14:paraId="404528DA" w14:textId="77777777" w:rsidR="00C56932" w:rsidRDefault="00C56932" w:rsidP="00C56932">
      <w:pPr>
        <w:rPr>
          <w:rFonts w:cs="Arial"/>
        </w:rPr>
      </w:pPr>
    </w:p>
    <w:p w14:paraId="7CC84E0D" w14:textId="77777777" w:rsidR="00C56932" w:rsidRDefault="00C56932" w:rsidP="00C56932">
      <w:pPr>
        <w:rPr>
          <w:rFonts w:cs="Arial"/>
        </w:rPr>
      </w:pPr>
    </w:p>
    <w:p w14:paraId="2B674568" w14:textId="2FE07CC6" w:rsidR="00C56932" w:rsidRDefault="00C56932" w:rsidP="00C56932">
      <w:pPr>
        <w:pStyle w:val="Questionstyle"/>
        <w:numPr>
          <w:ilvl w:val="0"/>
          <w:numId w:val="40"/>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14:paraId="33DE63D9" w14:textId="77777777" w:rsidR="00C56932" w:rsidRDefault="00C56932" w:rsidP="00C56932">
      <w:pPr>
        <w:rPr>
          <w:rFonts w:cs="Arial"/>
        </w:rPr>
      </w:pPr>
      <w:r>
        <w:rPr>
          <w:rFonts w:cs="Arial"/>
        </w:rPr>
        <w:t>&lt;ESMA_QUESTION_GBMR_3&gt;</w:t>
      </w:r>
    </w:p>
    <w:p w14:paraId="6452BE9A" w14:textId="77777777" w:rsidR="00FD4F75" w:rsidRDefault="00F95BD9" w:rsidP="00C56932">
      <w:pPr>
        <w:rPr>
          <w:rFonts w:cs="Arial"/>
        </w:rPr>
      </w:pPr>
      <w:permStart w:id="140182431" w:edGrp="everyone"/>
      <w:r>
        <w:rPr>
          <w:rFonts w:cs="Arial"/>
        </w:rPr>
        <w:t xml:space="preserve">Yes, </w:t>
      </w:r>
      <w:r w:rsidR="00FD4F75">
        <w:rPr>
          <w:rFonts w:cs="Arial"/>
        </w:rPr>
        <w:t xml:space="preserve">the </w:t>
      </w:r>
      <w:r>
        <w:rPr>
          <w:rFonts w:cs="Arial"/>
        </w:rPr>
        <w:t xml:space="preserve">WMBA </w:t>
      </w:r>
      <w:r w:rsidR="00FD4F75">
        <w:rPr>
          <w:rFonts w:cs="Arial"/>
        </w:rPr>
        <w:t>does s</w:t>
      </w:r>
      <w:r>
        <w:rPr>
          <w:rFonts w:cs="Arial"/>
        </w:rPr>
        <w:t xml:space="preserve">upport the </w:t>
      </w:r>
      <w:r w:rsidR="00FD4F75">
        <w:rPr>
          <w:rFonts w:cs="Arial"/>
        </w:rPr>
        <w:t xml:space="preserve">proposal for </w:t>
      </w:r>
      <w:r>
        <w:rPr>
          <w:rFonts w:cs="Arial"/>
        </w:rPr>
        <w:t>three level</w:t>
      </w:r>
      <w:r w:rsidR="00FD4F75">
        <w:rPr>
          <w:rFonts w:cs="Arial"/>
        </w:rPr>
        <w:t>s of control</w:t>
      </w:r>
      <w:r w:rsidR="00CE7E71">
        <w:rPr>
          <w:rFonts w:cs="Arial"/>
        </w:rPr>
        <w:t xml:space="preserve"> functions</w:t>
      </w:r>
      <w:r w:rsidR="00E07CC8">
        <w:rPr>
          <w:rFonts w:cs="Arial"/>
        </w:rPr>
        <w:t xml:space="preserve"> </w:t>
      </w:r>
      <w:r w:rsidR="00FD4F75">
        <w:rPr>
          <w:rFonts w:cs="Arial"/>
        </w:rPr>
        <w:t xml:space="preserve">as </w:t>
      </w:r>
      <w:r w:rsidR="00E07CC8">
        <w:rPr>
          <w:rFonts w:cs="Arial"/>
        </w:rPr>
        <w:t>detailed in the guidelines</w:t>
      </w:r>
      <w:r w:rsidR="00CE7E71">
        <w:rPr>
          <w:rFonts w:cs="Arial"/>
        </w:rPr>
        <w:t xml:space="preserve"> </w:t>
      </w:r>
      <w:r w:rsidR="00FD4F75">
        <w:rPr>
          <w:rFonts w:cs="Arial"/>
        </w:rPr>
        <w:t xml:space="preserve">provided that their form and implementation are sufficiently tailored and </w:t>
      </w:r>
      <w:r w:rsidR="00CE7E71">
        <w:rPr>
          <w:rFonts w:cs="Arial"/>
        </w:rPr>
        <w:t xml:space="preserve">appropriate for </w:t>
      </w:r>
      <w:r w:rsidR="00FD4F75">
        <w:rPr>
          <w:rFonts w:cs="Arial"/>
        </w:rPr>
        <w:t xml:space="preserve">an </w:t>
      </w:r>
      <w:r w:rsidR="00314886">
        <w:rPr>
          <w:rFonts w:cs="Arial"/>
        </w:rPr>
        <w:t xml:space="preserve">administrator of non-significant </w:t>
      </w:r>
      <w:r w:rsidR="00FD4F75">
        <w:rPr>
          <w:rFonts w:cs="Arial"/>
        </w:rPr>
        <w:t xml:space="preserve">benchmark to remain efficient and effective. </w:t>
      </w:r>
    </w:p>
    <w:p w14:paraId="2A13820F" w14:textId="77777777" w:rsidR="00FD4F75" w:rsidRDefault="00FD4F75" w:rsidP="00C56932">
      <w:pPr>
        <w:rPr>
          <w:rFonts w:cs="Arial"/>
        </w:rPr>
      </w:pPr>
    </w:p>
    <w:p w14:paraId="75A95717" w14:textId="47C6A0CC" w:rsidR="00C56932" w:rsidRDefault="00FD4F75" w:rsidP="00C56932">
      <w:pPr>
        <w:rPr>
          <w:rFonts w:cs="Arial"/>
        </w:rPr>
      </w:pPr>
      <w:r>
        <w:rPr>
          <w:rFonts w:cs="Arial"/>
        </w:rPr>
        <w:t xml:space="preserve">This is </w:t>
      </w:r>
      <w:r w:rsidR="00314886">
        <w:rPr>
          <w:rFonts w:cs="Arial"/>
        </w:rPr>
        <w:t>particularly</w:t>
      </w:r>
      <w:r w:rsidR="00E07CC8">
        <w:rPr>
          <w:rFonts w:cs="Arial"/>
        </w:rPr>
        <w:t xml:space="preserve"> </w:t>
      </w:r>
      <w:r>
        <w:rPr>
          <w:rFonts w:cs="Arial"/>
        </w:rPr>
        <w:t xml:space="preserve">relevant </w:t>
      </w:r>
      <w:r w:rsidR="00E07CC8">
        <w:rPr>
          <w:rFonts w:cs="Arial"/>
        </w:rPr>
        <w:t>where the</w:t>
      </w:r>
      <w:r w:rsidR="006D2C69">
        <w:rPr>
          <w:rFonts w:cs="Arial"/>
        </w:rPr>
        <w:t xml:space="preserve"> source of the data is from</w:t>
      </w:r>
      <w:r w:rsidR="00E07CC8">
        <w:rPr>
          <w:rFonts w:cs="Arial"/>
        </w:rPr>
        <w:t xml:space="preserve"> submitters, contributors and</w:t>
      </w:r>
      <w:r w:rsidR="006D2C69">
        <w:rPr>
          <w:rFonts w:cs="Arial"/>
        </w:rPr>
        <w:t xml:space="preserve"> </w:t>
      </w:r>
      <w:r w:rsidR="00E07CC8">
        <w:rPr>
          <w:rFonts w:cs="Arial"/>
        </w:rPr>
        <w:t xml:space="preserve">from </w:t>
      </w:r>
      <w:r>
        <w:rPr>
          <w:rFonts w:cs="Arial"/>
        </w:rPr>
        <w:t xml:space="preserve">a dealing room </w:t>
      </w:r>
      <w:r w:rsidR="00E07CC8">
        <w:rPr>
          <w:rFonts w:cs="Arial"/>
        </w:rPr>
        <w:t>front office</w:t>
      </w:r>
      <w:r>
        <w:rPr>
          <w:rFonts w:cs="Arial"/>
        </w:rPr>
        <w:t xml:space="preserve"> environment</w:t>
      </w:r>
      <w:r w:rsidR="00E07CC8">
        <w:rPr>
          <w:rFonts w:cs="Arial"/>
        </w:rPr>
        <w:t>.</w:t>
      </w:r>
      <w:r w:rsidR="00E37923">
        <w:rPr>
          <w:rFonts w:cs="Arial"/>
        </w:rPr>
        <w:t xml:space="preserve"> </w:t>
      </w:r>
      <w:r w:rsidR="00C56932">
        <w:rPr>
          <w:rFonts w:cs="Arial"/>
        </w:rPr>
        <w:t>TYPE YOUR TEXT HERE</w:t>
      </w:r>
    </w:p>
    <w:permEnd w:id="140182431"/>
    <w:p w14:paraId="7C7F16B2" w14:textId="621805E0" w:rsidR="00C56932" w:rsidRDefault="00C56932" w:rsidP="00C56932">
      <w:pPr>
        <w:rPr>
          <w:rFonts w:cs="Arial"/>
        </w:rPr>
      </w:pPr>
      <w:r>
        <w:rPr>
          <w:rFonts w:cs="Arial"/>
        </w:rPr>
        <w:t>&lt;ESMA_QUESTION_GBMR_3&gt;</w:t>
      </w:r>
    </w:p>
    <w:p w14:paraId="4EA64E6C" w14:textId="7722643F" w:rsidR="00C56932" w:rsidRDefault="00C56932" w:rsidP="00C56932">
      <w:pPr>
        <w:rPr>
          <w:rFonts w:cs="Arial"/>
        </w:rPr>
      </w:pPr>
    </w:p>
    <w:p w14:paraId="7D6CCCCE" w14:textId="77777777" w:rsidR="00C56932" w:rsidRDefault="00C56932" w:rsidP="00C56932">
      <w:pPr>
        <w:rPr>
          <w:rFonts w:cs="Arial"/>
        </w:rPr>
      </w:pPr>
    </w:p>
    <w:p w14:paraId="3296A8EB" w14:textId="77777777" w:rsidR="00C56932" w:rsidRDefault="00C56932" w:rsidP="00C56932">
      <w:pPr>
        <w:rPr>
          <w:rFonts w:cs="Arial"/>
        </w:rPr>
      </w:pPr>
    </w:p>
    <w:p w14:paraId="58DB1BC2" w14:textId="1A63B321" w:rsidR="00C56932" w:rsidRDefault="00C56932" w:rsidP="00C56932">
      <w:pPr>
        <w:pStyle w:val="Questionstyle"/>
        <w:numPr>
          <w:ilvl w:val="0"/>
          <w:numId w:val="40"/>
        </w:numPr>
      </w:pPr>
      <w:r>
        <w:t xml:space="preserve">: </w:t>
      </w:r>
      <w:r w:rsidRPr="00F67F71">
        <w:t>Do you agree with the content of the draft guidelines on the transparency of the m</w:t>
      </w:r>
      <w:r w:rsidR="00EB0BB9">
        <w:t xml:space="preserve">ethodology for administrators </w:t>
      </w:r>
      <w:r w:rsidR="00EB0BB9" w:rsidRPr="00EB0BB9">
        <w:t>of</w:t>
      </w:r>
      <w:r w:rsidRPr="00F67F71">
        <w:t xml:space="preserve"> non-significant benchmarks? Would you suggest to include any additional elements or to delete one or more of the elements proposed? Please explain.</w:t>
      </w:r>
    </w:p>
    <w:p w14:paraId="68C4B9E4" w14:textId="77777777" w:rsidR="00C56932" w:rsidRDefault="00C56932" w:rsidP="00C56932">
      <w:pPr>
        <w:rPr>
          <w:rFonts w:cs="Arial"/>
        </w:rPr>
      </w:pPr>
      <w:r>
        <w:rPr>
          <w:rFonts w:cs="Arial"/>
        </w:rPr>
        <w:t>&lt;ESMA_QUESTION_GBMR_4&gt;</w:t>
      </w:r>
    </w:p>
    <w:p w14:paraId="5E1C468E" w14:textId="74358920" w:rsidR="00C56932" w:rsidRDefault="00FD4F75" w:rsidP="00C56932">
      <w:pPr>
        <w:rPr>
          <w:rFonts w:cs="Arial"/>
        </w:rPr>
      </w:pPr>
      <w:permStart w:id="455625406" w:edGrp="everyone"/>
      <w:r>
        <w:rPr>
          <w:rFonts w:cs="Arial"/>
        </w:rPr>
        <w:t xml:space="preserve">Yes, the WMBA does support the </w:t>
      </w:r>
      <w:r w:rsidRPr="00FD4F75">
        <w:rPr>
          <w:rFonts w:cs="Arial"/>
        </w:rPr>
        <w:t>content of the draft guidelines on the transparency of the methodology for administrators of non-significant benchmarks</w:t>
      </w:r>
      <w:r>
        <w:rPr>
          <w:rFonts w:cs="Arial"/>
        </w:rPr>
        <w:t>, which appear to be conclusive and adequate.</w:t>
      </w:r>
      <w:r w:rsidRPr="00FD4F75">
        <w:rPr>
          <w:rFonts w:cs="Arial"/>
        </w:rPr>
        <w:t xml:space="preserve"> </w:t>
      </w:r>
      <w:r w:rsidR="00C56932">
        <w:rPr>
          <w:rFonts w:cs="Arial"/>
        </w:rPr>
        <w:t>TYPE YOUR TEXT HERE</w:t>
      </w:r>
    </w:p>
    <w:permEnd w:id="455625406"/>
    <w:p w14:paraId="7DCB908C" w14:textId="0CC45959" w:rsidR="00C56932" w:rsidRDefault="00C56932" w:rsidP="00C56932">
      <w:pPr>
        <w:rPr>
          <w:rFonts w:cs="Arial"/>
        </w:rPr>
      </w:pPr>
      <w:r>
        <w:rPr>
          <w:rFonts w:cs="Arial"/>
        </w:rPr>
        <w:t>&lt;ESMA_QUESTION_GBMR_4&gt;</w:t>
      </w:r>
    </w:p>
    <w:p w14:paraId="63A45211" w14:textId="77777777" w:rsidR="00C56932" w:rsidRDefault="00C56932" w:rsidP="00C56932">
      <w:pPr>
        <w:rPr>
          <w:rFonts w:cs="Arial"/>
        </w:rPr>
      </w:pPr>
    </w:p>
    <w:p w14:paraId="05753855" w14:textId="77777777" w:rsidR="00C56932" w:rsidRDefault="00C56932" w:rsidP="00C56932">
      <w:pPr>
        <w:rPr>
          <w:rFonts w:cs="Arial"/>
        </w:rPr>
      </w:pPr>
    </w:p>
    <w:p w14:paraId="23DC8C97" w14:textId="77777777" w:rsidR="00C56932" w:rsidRDefault="00C56932" w:rsidP="00C56932">
      <w:pPr>
        <w:pStyle w:val="Questionstyle"/>
        <w:ind w:left="720"/>
      </w:pPr>
    </w:p>
    <w:p w14:paraId="7CFED6E3" w14:textId="46AF6B6D" w:rsidR="00C56932" w:rsidRDefault="00C56932" w:rsidP="00C56932">
      <w:pPr>
        <w:pStyle w:val="Questionstyle"/>
        <w:numPr>
          <w:ilvl w:val="0"/>
          <w:numId w:val="40"/>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14:paraId="5786C3A4" w14:textId="77777777" w:rsidR="00C56932" w:rsidRDefault="00C56932" w:rsidP="00C56932">
      <w:pPr>
        <w:rPr>
          <w:rFonts w:cs="Arial"/>
        </w:rPr>
      </w:pPr>
      <w:r>
        <w:rPr>
          <w:rFonts w:cs="Arial"/>
        </w:rPr>
        <w:t>&lt;ESMA_QUESTION_GBMR_5&gt;</w:t>
      </w:r>
    </w:p>
    <w:p w14:paraId="680C4A1C" w14:textId="71BCF3F8" w:rsidR="00C56932" w:rsidRDefault="00FD4F75" w:rsidP="00C56932">
      <w:pPr>
        <w:rPr>
          <w:rFonts w:cs="Arial"/>
        </w:rPr>
      </w:pPr>
      <w:permStart w:id="279475324" w:edGrp="everyone"/>
      <w:r>
        <w:rPr>
          <w:rFonts w:cs="Arial"/>
        </w:rPr>
        <w:t xml:space="preserve">No, the WMBA does support the second leg of the specified elements for </w:t>
      </w:r>
      <w:r w:rsidRPr="00FD4F75">
        <w:rPr>
          <w:rFonts w:cs="Arial"/>
        </w:rPr>
        <w:t>internal review</w:t>
      </w:r>
      <w:r>
        <w:rPr>
          <w:rFonts w:cs="Arial"/>
        </w:rPr>
        <w:t xml:space="preserve">. In our view the requirements for a </w:t>
      </w:r>
      <w:r w:rsidRPr="00FD4F75">
        <w:rPr>
          <w:rFonts w:cs="Arial"/>
        </w:rPr>
        <w:t>description of specific events</w:t>
      </w:r>
      <w:r>
        <w:rPr>
          <w:rFonts w:cs="Arial"/>
        </w:rPr>
        <w:t xml:space="preserve"> is too prescriptive for the benchmark population envisaged. It would better read </w:t>
      </w:r>
      <w:r w:rsidR="00D14160">
        <w:rPr>
          <w:rFonts w:cs="Arial"/>
        </w:rPr>
        <w:t xml:space="preserve">for an example of such specific events leading to internal review or a requirement to have adequate procedures in place </w:t>
      </w:r>
      <w:r w:rsidR="00D14160" w:rsidRPr="00D14160">
        <w:rPr>
          <w:rFonts w:cs="Arial"/>
        </w:rPr>
        <w:t>to determine whether the methodology is traceable and verifiable</w:t>
      </w:r>
      <w:r w:rsidR="00D14160">
        <w:rPr>
          <w:rFonts w:cs="Arial"/>
        </w:rPr>
        <w:t>.</w:t>
      </w:r>
      <w:r w:rsidRPr="00FD4F75">
        <w:rPr>
          <w:rFonts w:cs="Arial"/>
        </w:rPr>
        <w:t xml:space="preserve"> </w:t>
      </w:r>
      <w:r w:rsidR="00C56932">
        <w:rPr>
          <w:rFonts w:cs="Arial"/>
        </w:rPr>
        <w:t>TYPE YOUR TEXT HERE</w:t>
      </w:r>
    </w:p>
    <w:permEnd w:id="279475324"/>
    <w:p w14:paraId="3A8404B7" w14:textId="05937FC7" w:rsidR="00C56932" w:rsidRDefault="00C56932" w:rsidP="00C56932">
      <w:pPr>
        <w:rPr>
          <w:rFonts w:cs="Arial"/>
        </w:rPr>
      </w:pPr>
      <w:r>
        <w:rPr>
          <w:rFonts w:cs="Arial"/>
        </w:rPr>
        <w:t>&lt;ESMA_QUESTION_GBMR_5&gt;</w:t>
      </w:r>
    </w:p>
    <w:p w14:paraId="0699A40D" w14:textId="77777777" w:rsidR="00C56932" w:rsidRDefault="00C56932" w:rsidP="00C56932">
      <w:pPr>
        <w:rPr>
          <w:rFonts w:cs="Arial"/>
        </w:rPr>
      </w:pPr>
    </w:p>
    <w:p w14:paraId="75B5B393" w14:textId="33A339C2" w:rsidR="00C56932" w:rsidRDefault="00C56932" w:rsidP="00C56932">
      <w:pPr>
        <w:rPr>
          <w:rFonts w:cs="Arial"/>
        </w:rPr>
      </w:pPr>
    </w:p>
    <w:p w14:paraId="17EB9388" w14:textId="77777777" w:rsidR="00C56932" w:rsidRDefault="00C56932" w:rsidP="00C56932">
      <w:pPr>
        <w:rPr>
          <w:rFonts w:cs="Arial"/>
        </w:rPr>
      </w:pPr>
    </w:p>
    <w:p w14:paraId="56B6F919" w14:textId="77777777" w:rsidR="00C56932" w:rsidRDefault="00C56932" w:rsidP="00C56932">
      <w:pPr>
        <w:pStyle w:val="Questionstyle"/>
        <w:numPr>
          <w:ilvl w:val="0"/>
          <w:numId w:val="40"/>
        </w:numPr>
      </w:pPr>
      <w:r>
        <w:t xml:space="preserve">: </w:t>
      </w:r>
      <w:r w:rsidRPr="00F67F71">
        <w:t>Do you agree with the content of the draft guidelines on governance and control requirements for supervised contributors to non-significant benchmarks? Would you suggest to include any additional elements or to delete one or more of the elements proposed? Please explain.</w:t>
      </w:r>
    </w:p>
    <w:p w14:paraId="447F2719" w14:textId="77777777" w:rsidR="00C56932" w:rsidRDefault="00C56932" w:rsidP="00C56932">
      <w:pPr>
        <w:rPr>
          <w:rFonts w:cs="Arial"/>
        </w:rPr>
      </w:pPr>
      <w:r>
        <w:rPr>
          <w:rFonts w:cs="Arial"/>
        </w:rPr>
        <w:t>&lt;ESMA_QUESTION_GBMR_6&gt;</w:t>
      </w:r>
    </w:p>
    <w:p w14:paraId="5D0BBCF4" w14:textId="526DF6E0" w:rsidR="00C56932" w:rsidRDefault="00D14160" w:rsidP="00C56932">
      <w:pPr>
        <w:rPr>
          <w:rFonts w:cs="Arial"/>
        </w:rPr>
      </w:pPr>
      <w:permStart w:id="1496982231" w:edGrp="everyone"/>
      <w:r>
        <w:rPr>
          <w:rFonts w:cs="Arial"/>
        </w:rPr>
        <w:t>The WMBA have n</w:t>
      </w:r>
      <w:r w:rsidR="00863DCB">
        <w:rPr>
          <w:rFonts w:cs="Arial"/>
        </w:rPr>
        <w:t xml:space="preserve">o </w:t>
      </w:r>
      <w:r>
        <w:rPr>
          <w:rFonts w:cs="Arial"/>
        </w:rPr>
        <w:t xml:space="preserve">particular </w:t>
      </w:r>
      <w:r w:rsidR="00863DCB">
        <w:rPr>
          <w:rFonts w:cs="Arial"/>
        </w:rPr>
        <w:t xml:space="preserve">comments </w:t>
      </w:r>
      <w:r>
        <w:rPr>
          <w:rFonts w:cs="Arial"/>
        </w:rPr>
        <w:t xml:space="preserve">with regard to the reception of </w:t>
      </w:r>
      <w:r w:rsidR="00863DCB">
        <w:rPr>
          <w:rFonts w:cs="Arial"/>
        </w:rPr>
        <w:t>input data from supervised contributors</w:t>
      </w:r>
      <w:r>
        <w:rPr>
          <w:rFonts w:cs="Arial"/>
        </w:rPr>
        <w:t xml:space="preserve"> since all our member firms operate trading venues and therefore outside this scope</w:t>
      </w:r>
      <w:r w:rsidR="00863DCB">
        <w:rPr>
          <w:rFonts w:cs="Arial"/>
        </w:rPr>
        <w:t xml:space="preserve">. </w:t>
      </w:r>
      <w:r w:rsidR="00C56932">
        <w:rPr>
          <w:rFonts w:cs="Arial"/>
        </w:rPr>
        <w:t>TYPE YOUR TEXT HERE</w:t>
      </w:r>
    </w:p>
    <w:permEnd w:id="1496982231"/>
    <w:p w14:paraId="265CB26F" w14:textId="7011581A" w:rsidR="00C56932" w:rsidRDefault="00C56932" w:rsidP="00C56932">
      <w:pPr>
        <w:rPr>
          <w:rFonts w:cs="Arial"/>
        </w:rPr>
      </w:pPr>
      <w:r>
        <w:rPr>
          <w:rFonts w:cs="Arial"/>
        </w:rPr>
        <w:t>&lt;ESMA_QUESTION_GBMR_6&gt;</w:t>
      </w:r>
    </w:p>
    <w:p w14:paraId="646DDAF3" w14:textId="77777777" w:rsidR="00C56932" w:rsidRDefault="00C56932" w:rsidP="00C56932">
      <w:pPr>
        <w:rPr>
          <w:rFonts w:cs="Arial"/>
        </w:rPr>
      </w:pPr>
    </w:p>
    <w:p w14:paraId="4D362557" w14:textId="77777777" w:rsidR="00C56932" w:rsidRDefault="00C56932" w:rsidP="00C56932">
      <w:pPr>
        <w:rPr>
          <w:rFonts w:cs="Arial"/>
        </w:rPr>
      </w:pPr>
    </w:p>
    <w:p w14:paraId="31434C5A" w14:textId="77777777" w:rsidR="00C56932" w:rsidRPr="007B52B2" w:rsidRDefault="00C56932" w:rsidP="00C56932">
      <w:pPr>
        <w:pStyle w:val="Questionstyle"/>
        <w:numPr>
          <w:ilvl w:val="0"/>
          <w:numId w:val="40"/>
        </w:numPr>
      </w:pPr>
      <w:r>
        <w:t xml:space="preserve">: </w:t>
      </w:r>
      <w:r w:rsidRPr="00F67F71">
        <w:t>Do you think that the proposal to include in the guidelines a requirement of establishing, where appropriate, a physical separation of submitters from other employees of the supervised contributor is suitable also for supervised contributors to non-significant benchmarks?</w:t>
      </w:r>
    </w:p>
    <w:p w14:paraId="7DD4F90D" w14:textId="77777777" w:rsidR="00C56932" w:rsidRDefault="00C56932" w:rsidP="00C56932">
      <w:pPr>
        <w:rPr>
          <w:rFonts w:cs="Arial"/>
        </w:rPr>
      </w:pPr>
      <w:r>
        <w:rPr>
          <w:rFonts w:cs="Arial"/>
        </w:rPr>
        <w:t>&lt;ESMA_QUESTION_GBMR_7&gt;</w:t>
      </w:r>
    </w:p>
    <w:p w14:paraId="6E635830" w14:textId="45CC219E" w:rsidR="00C56932" w:rsidRDefault="00D14160" w:rsidP="00C56932">
      <w:pPr>
        <w:rPr>
          <w:rFonts w:cs="Arial"/>
        </w:rPr>
      </w:pPr>
      <w:permStart w:id="1964986532" w:edGrp="everyone"/>
      <w:r>
        <w:rPr>
          <w:rFonts w:cs="Arial"/>
        </w:rPr>
        <w:t>The WMBA have no particular comments with regard to the reception of input data from supervised contributors since all our member firms operate trading venues and therefore outside this scope</w:t>
      </w:r>
      <w:r w:rsidR="00863DCB">
        <w:rPr>
          <w:rFonts w:cs="Arial"/>
        </w:rPr>
        <w:t xml:space="preserve">. </w:t>
      </w:r>
      <w:r w:rsidR="00C56932">
        <w:rPr>
          <w:rFonts w:cs="Arial"/>
        </w:rPr>
        <w:t xml:space="preserve"> YOUR TEXT HERE</w:t>
      </w:r>
    </w:p>
    <w:permEnd w:id="1964986532"/>
    <w:p w14:paraId="743B1C00" w14:textId="77777777" w:rsidR="00C56932" w:rsidRDefault="00C56932" w:rsidP="00C56932">
      <w:pPr>
        <w:rPr>
          <w:rFonts w:cs="Arial"/>
        </w:rPr>
      </w:pPr>
      <w:r>
        <w:rPr>
          <w:rFonts w:cs="Arial"/>
        </w:rPr>
        <w:t>&lt;ESMA_QUESTION_GBMR_7&gt;</w:t>
      </w:r>
    </w:p>
    <w:p w14:paraId="1AAE21DD" w14:textId="77777777" w:rsidR="00C56932" w:rsidRDefault="00C56932" w:rsidP="00C56932">
      <w:pPr>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21CBE" w14:textId="77777777" w:rsidR="00FD3C32" w:rsidRDefault="00FD3C32">
      <w:r>
        <w:separator/>
      </w:r>
    </w:p>
    <w:p w14:paraId="4C2582E8" w14:textId="77777777" w:rsidR="00FD3C32" w:rsidRDefault="00FD3C32"/>
  </w:endnote>
  <w:endnote w:type="continuationSeparator" w:id="0">
    <w:p w14:paraId="08ABA77E" w14:textId="77777777" w:rsidR="00FD3C32" w:rsidRDefault="00FD3C32">
      <w:r>
        <w:continuationSeparator/>
      </w:r>
    </w:p>
    <w:p w14:paraId="3C4548DE" w14:textId="77777777" w:rsidR="00FD3C32" w:rsidRDefault="00FD3C32"/>
  </w:endnote>
  <w:endnote w:type="continuationNotice" w:id="1">
    <w:p w14:paraId="0204D08E" w14:textId="77777777" w:rsidR="00FD3C32" w:rsidRDefault="00FD3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D3C32" w:rsidRPr="00616B9B" w14:paraId="1A11FFC7" w14:textId="77777777" w:rsidTr="00315E96">
      <w:trPr>
        <w:trHeight w:val="284"/>
      </w:trPr>
      <w:tc>
        <w:tcPr>
          <w:tcW w:w="8460" w:type="dxa"/>
        </w:tcPr>
        <w:p w14:paraId="2CE11161" w14:textId="77777777" w:rsidR="00FD3C32" w:rsidRPr="00315E96" w:rsidRDefault="00FD3C32" w:rsidP="00315E96">
          <w:pPr>
            <w:pStyle w:val="00Footer"/>
            <w:rPr>
              <w:lang w:val="fr-FR"/>
            </w:rPr>
          </w:pPr>
        </w:p>
      </w:tc>
      <w:tc>
        <w:tcPr>
          <w:tcW w:w="952" w:type="dxa"/>
        </w:tcPr>
        <w:p w14:paraId="516490C0" w14:textId="203C0450" w:rsidR="00FD3C32" w:rsidRPr="00616B9B" w:rsidRDefault="00FD3C3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06428">
            <w:rPr>
              <w:rFonts w:cs="Arial"/>
              <w:noProof/>
              <w:sz w:val="22"/>
              <w:szCs w:val="22"/>
            </w:rPr>
            <w:t>5</w:t>
          </w:r>
          <w:r w:rsidRPr="00616B9B">
            <w:rPr>
              <w:rFonts w:cs="Arial"/>
              <w:noProof/>
              <w:sz w:val="22"/>
              <w:szCs w:val="22"/>
            </w:rPr>
            <w:fldChar w:fldCharType="end"/>
          </w:r>
        </w:p>
      </w:tc>
    </w:tr>
  </w:tbl>
  <w:p w14:paraId="3F8E2998" w14:textId="77777777" w:rsidR="00FD3C32" w:rsidRDefault="00FD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FD3C32" w:rsidRDefault="00FD3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4C03C" w14:textId="77777777" w:rsidR="00FD3C32" w:rsidRDefault="00FD3C32">
      <w:r>
        <w:separator/>
      </w:r>
    </w:p>
    <w:p w14:paraId="0EAF8595" w14:textId="77777777" w:rsidR="00FD3C32" w:rsidRDefault="00FD3C32"/>
  </w:footnote>
  <w:footnote w:type="continuationSeparator" w:id="0">
    <w:p w14:paraId="01F94335" w14:textId="77777777" w:rsidR="00FD3C32" w:rsidRDefault="00FD3C32">
      <w:r>
        <w:continuationSeparator/>
      </w:r>
    </w:p>
    <w:p w14:paraId="529408EB" w14:textId="77777777" w:rsidR="00FD3C32" w:rsidRDefault="00FD3C32"/>
  </w:footnote>
  <w:footnote w:type="continuationNotice" w:id="1">
    <w:p w14:paraId="34CC2575" w14:textId="77777777" w:rsidR="00FD3C32" w:rsidRDefault="00FD3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FD3C32" w:rsidRDefault="00FD3C32">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FD3C32" w:rsidRDefault="00FD3C32"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FD3C32" w:rsidRDefault="00FD3C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D3C32" w:rsidRPr="002F4496" w14:paraId="5A9CC9DB" w14:textId="77777777" w:rsidTr="000C06C9">
      <w:trPr>
        <w:trHeight w:val="284"/>
      </w:trPr>
      <w:tc>
        <w:tcPr>
          <w:tcW w:w="8460" w:type="dxa"/>
        </w:tcPr>
        <w:p w14:paraId="56125542" w14:textId="77777777" w:rsidR="00FD3C32" w:rsidRPr="000C3B6D" w:rsidRDefault="00FD3C32" w:rsidP="000C06C9">
          <w:pPr>
            <w:pStyle w:val="00Footer"/>
            <w:rPr>
              <w:lang w:val="fr-FR"/>
            </w:rPr>
          </w:pPr>
        </w:p>
      </w:tc>
      <w:tc>
        <w:tcPr>
          <w:tcW w:w="952" w:type="dxa"/>
        </w:tcPr>
        <w:p w14:paraId="185D9EAB" w14:textId="77777777" w:rsidR="00FD3C32" w:rsidRPr="00146B34" w:rsidRDefault="00FD3C32" w:rsidP="000C06C9">
          <w:pPr>
            <w:pStyle w:val="00aPagenumber"/>
            <w:rPr>
              <w:lang w:val="fr-FR"/>
            </w:rPr>
          </w:pPr>
        </w:p>
      </w:tc>
    </w:tr>
  </w:tbl>
  <w:p w14:paraId="4BF8B831" w14:textId="77777777" w:rsidR="00FD3C32" w:rsidRPr="00DB46C3" w:rsidRDefault="00FD3C32">
    <w:pPr>
      <w:rPr>
        <w:lang w:val="fr-FR"/>
      </w:rPr>
    </w:pPr>
  </w:p>
  <w:p w14:paraId="1FBEFD47" w14:textId="77777777" w:rsidR="00FD3C32" w:rsidRPr="002F4496" w:rsidRDefault="00FD3C32">
    <w:pPr>
      <w:pStyle w:val="Header"/>
      <w:rPr>
        <w:lang w:val="fr-FR"/>
      </w:rPr>
    </w:pPr>
  </w:p>
  <w:p w14:paraId="7D075F96" w14:textId="77777777" w:rsidR="00FD3C32" w:rsidRPr="002F4496" w:rsidRDefault="00FD3C32" w:rsidP="000C06C9">
    <w:pPr>
      <w:pStyle w:val="Header"/>
      <w:tabs>
        <w:tab w:val="clear" w:pos="4536"/>
        <w:tab w:val="clear" w:pos="9072"/>
        <w:tab w:val="left" w:pos="8227"/>
      </w:tabs>
      <w:rPr>
        <w:lang w:val="fr-FR"/>
      </w:rPr>
    </w:pPr>
  </w:p>
  <w:p w14:paraId="1EEAF2AF" w14:textId="77777777" w:rsidR="00FD3C32" w:rsidRPr="002F4496" w:rsidRDefault="00FD3C32" w:rsidP="000C06C9">
    <w:pPr>
      <w:pStyle w:val="Header"/>
      <w:tabs>
        <w:tab w:val="clear" w:pos="4536"/>
        <w:tab w:val="clear" w:pos="9072"/>
        <w:tab w:val="left" w:pos="8227"/>
      </w:tabs>
      <w:rPr>
        <w:lang w:val="fr-FR"/>
      </w:rPr>
    </w:pPr>
  </w:p>
  <w:p w14:paraId="366CDA59" w14:textId="77777777" w:rsidR="00FD3C32" w:rsidRPr="002F4496" w:rsidRDefault="00FD3C32">
    <w:pPr>
      <w:pStyle w:val="Header"/>
      <w:rPr>
        <w:lang w:val="fr-FR"/>
      </w:rPr>
    </w:pPr>
  </w:p>
  <w:p w14:paraId="090159B5" w14:textId="77777777" w:rsidR="00FD3C32" w:rsidRPr="002F4496" w:rsidRDefault="00FD3C32">
    <w:pPr>
      <w:pStyle w:val="Header"/>
      <w:rPr>
        <w:lang w:val="fr-FR"/>
      </w:rPr>
    </w:pPr>
  </w:p>
  <w:p w14:paraId="13DB3246" w14:textId="77777777" w:rsidR="00FD3C32" w:rsidRPr="002F4496" w:rsidRDefault="00FD3C32">
    <w:pPr>
      <w:pStyle w:val="Header"/>
      <w:rPr>
        <w:lang w:val="fr-FR"/>
      </w:rPr>
    </w:pPr>
  </w:p>
  <w:p w14:paraId="5B245FC6" w14:textId="77777777" w:rsidR="00FD3C32" w:rsidRPr="002F4496" w:rsidRDefault="00FD3C32">
    <w:pPr>
      <w:pStyle w:val="Header"/>
      <w:rPr>
        <w:lang w:val="fr-FR"/>
      </w:rPr>
    </w:pPr>
  </w:p>
  <w:p w14:paraId="1D7B1F8D" w14:textId="77777777" w:rsidR="00FD3C32" w:rsidRPr="002F4496" w:rsidRDefault="00FD3C32">
    <w:pPr>
      <w:pStyle w:val="Header"/>
      <w:rPr>
        <w:highlight w:val="yellow"/>
        <w:lang w:val="fr-FR"/>
      </w:rPr>
    </w:pPr>
  </w:p>
  <w:p w14:paraId="177617ED" w14:textId="77777777" w:rsidR="00FD3C32" w:rsidRDefault="00FD3C32">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80C80"/>
    <w:multiLevelType w:val="multilevel"/>
    <w:tmpl w:val="880A5B98"/>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1080" w:hanging="360"/>
      </w:pPr>
      <w:rPr>
        <w:rFonts w:ascii="Arial" w:hAnsi="Arial" w:cs="Arial" w:hint="default"/>
        <w:sz w:val="20"/>
      </w:rPr>
    </w:lvl>
    <w:lvl w:ilvl="2">
      <w:start w:val="1"/>
      <w:numFmt w:val="decimal"/>
      <w:lvlText w:val="%1.%2.%3"/>
      <w:lvlJc w:val="left"/>
      <w:pPr>
        <w:ind w:left="2160" w:hanging="720"/>
      </w:pPr>
      <w:rPr>
        <w:rFonts w:ascii="Arial" w:hAnsi="Arial" w:cs="Arial" w:hint="default"/>
        <w:sz w:val="20"/>
      </w:rPr>
    </w:lvl>
    <w:lvl w:ilvl="3">
      <w:start w:val="1"/>
      <w:numFmt w:val="decimal"/>
      <w:lvlText w:val="%1.%2.%3.%4"/>
      <w:lvlJc w:val="left"/>
      <w:pPr>
        <w:ind w:left="2880" w:hanging="720"/>
      </w:pPr>
      <w:rPr>
        <w:rFonts w:ascii="Arial" w:hAnsi="Arial" w:cs="Arial" w:hint="default"/>
        <w:sz w:val="20"/>
      </w:rPr>
    </w:lvl>
    <w:lvl w:ilvl="4">
      <w:start w:val="1"/>
      <w:numFmt w:val="decimal"/>
      <w:lvlText w:val="%1.%2.%3.%4.%5"/>
      <w:lvlJc w:val="left"/>
      <w:pPr>
        <w:ind w:left="3960" w:hanging="1080"/>
      </w:pPr>
      <w:rPr>
        <w:rFonts w:ascii="Arial" w:hAnsi="Arial" w:cs="Arial" w:hint="default"/>
        <w:sz w:val="20"/>
      </w:rPr>
    </w:lvl>
    <w:lvl w:ilvl="5">
      <w:start w:val="1"/>
      <w:numFmt w:val="decimal"/>
      <w:lvlText w:val="%1.%2.%3.%4.%5.%6"/>
      <w:lvlJc w:val="left"/>
      <w:pPr>
        <w:ind w:left="4680" w:hanging="1080"/>
      </w:pPr>
      <w:rPr>
        <w:rFonts w:ascii="Arial" w:hAnsi="Arial" w:cs="Arial" w:hint="default"/>
        <w:sz w:val="20"/>
      </w:rPr>
    </w:lvl>
    <w:lvl w:ilvl="6">
      <w:start w:val="1"/>
      <w:numFmt w:val="decimal"/>
      <w:lvlText w:val="%1.%2.%3.%4.%5.%6.%7"/>
      <w:lvlJc w:val="left"/>
      <w:pPr>
        <w:ind w:left="5760" w:hanging="1440"/>
      </w:pPr>
      <w:rPr>
        <w:rFonts w:ascii="Arial" w:hAnsi="Arial" w:cs="Arial" w:hint="default"/>
        <w:sz w:val="20"/>
      </w:rPr>
    </w:lvl>
    <w:lvl w:ilvl="7">
      <w:start w:val="1"/>
      <w:numFmt w:val="decimal"/>
      <w:lvlText w:val="%1.%2.%3.%4.%5.%6.%7.%8"/>
      <w:lvlJc w:val="left"/>
      <w:pPr>
        <w:ind w:left="6480" w:hanging="1440"/>
      </w:pPr>
      <w:rPr>
        <w:rFonts w:ascii="Arial" w:hAnsi="Arial" w:cs="Arial" w:hint="default"/>
        <w:sz w:val="20"/>
      </w:rPr>
    </w:lvl>
    <w:lvl w:ilvl="8">
      <w:start w:val="1"/>
      <w:numFmt w:val="decimal"/>
      <w:lvlText w:val="%1.%2.%3.%4.%5.%6.%7.%8.%9"/>
      <w:lvlJc w:val="left"/>
      <w:pPr>
        <w:ind w:left="7560" w:hanging="1800"/>
      </w:pPr>
      <w:rPr>
        <w:rFonts w:ascii="Arial" w:hAnsi="Arial" w:cs="Arial" w:hint="default"/>
        <w:sz w:val="20"/>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818643D"/>
    <w:multiLevelType w:val="multilevel"/>
    <w:tmpl w:val="6DC82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195119"/>
    <w:multiLevelType w:val="hybridMultilevel"/>
    <w:tmpl w:val="DD909E8C"/>
    <w:lvl w:ilvl="0" w:tplc="754EA434">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0"/>
  </w:num>
  <w:num w:numId="16">
    <w:abstractNumId w:val="1"/>
  </w:num>
  <w:num w:numId="17">
    <w:abstractNumId w:val="16"/>
  </w:num>
  <w:num w:numId="18">
    <w:abstractNumId w:val="17"/>
  </w:num>
  <w:num w:numId="19">
    <w:abstractNumId w:val="19"/>
  </w:num>
  <w:num w:numId="20">
    <w:abstractNumId w:val="29"/>
  </w:num>
  <w:num w:numId="21">
    <w:abstractNumId w:val="38"/>
  </w:num>
  <w:num w:numId="22">
    <w:abstractNumId w:val="27"/>
  </w:num>
  <w:num w:numId="23">
    <w:abstractNumId w:val="9"/>
  </w:num>
  <w:num w:numId="24">
    <w:abstractNumId w:val="32"/>
  </w:num>
  <w:num w:numId="25">
    <w:abstractNumId w:val="31"/>
  </w:num>
  <w:num w:numId="26">
    <w:abstractNumId w:val="21"/>
  </w:num>
  <w:num w:numId="27">
    <w:abstractNumId w:val="35"/>
  </w:num>
  <w:num w:numId="28">
    <w:abstractNumId w:val="40"/>
  </w:num>
  <w:num w:numId="29">
    <w:abstractNumId w:val="6"/>
  </w:num>
  <w:num w:numId="30">
    <w:abstractNumId w:val="3"/>
  </w:num>
  <w:num w:numId="31">
    <w:abstractNumId w:val="23"/>
  </w:num>
  <w:num w:numId="32">
    <w:abstractNumId w:val="22"/>
  </w:num>
  <w:num w:numId="33">
    <w:abstractNumId w:val="37"/>
  </w:num>
  <w:num w:numId="34">
    <w:abstractNumId w:val="36"/>
  </w:num>
  <w:num w:numId="35">
    <w:abstractNumId w:val="11"/>
  </w:num>
  <w:num w:numId="36">
    <w:abstractNumId w:val="14"/>
  </w:num>
  <w:num w:numId="37">
    <w:abstractNumId w:val="12"/>
  </w:num>
  <w:num w:numId="38">
    <w:abstractNumId w:val="25"/>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NotDisplayPageBoundarie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j+uv4yhbskj2+FuZrkX82SDJpJmFaqDFpWuWejElEDiBM7BL29X+3hPb+dyHxzssoOnosSR3ftCfyymD4rQ1w==" w:salt="qya7AOXYyJo/eZ501sUDBw=="/>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6748F"/>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2C3"/>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886"/>
    <w:rsid w:val="00314945"/>
    <w:rsid w:val="00315389"/>
    <w:rsid w:val="00315746"/>
    <w:rsid w:val="00315E96"/>
    <w:rsid w:val="00317FC8"/>
    <w:rsid w:val="00321C69"/>
    <w:rsid w:val="003223D7"/>
    <w:rsid w:val="00323D9F"/>
    <w:rsid w:val="00324FDB"/>
    <w:rsid w:val="00325952"/>
    <w:rsid w:val="00325F48"/>
    <w:rsid w:val="003273FE"/>
    <w:rsid w:val="0033194F"/>
    <w:rsid w:val="00332304"/>
    <w:rsid w:val="00332406"/>
    <w:rsid w:val="00332D8D"/>
    <w:rsid w:val="00336B56"/>
    <w:rsid w:val="00341B25"/>
    <w:rsid w:val="00341EC0"/>
    <w:rsid w:val="0034240C"/>
    <w:rsid w:val="00344496"/>
    <w:rsid w:val="00345968"/>
    <w:rsid w:val="00346457"/>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2A9D"/>
    <w:rsid w:val="003B381A"/>
    <w:rsid w:val="003B4976"/>
    <w:rsid w:val="003B4B3F"/>
    <w:rsid w:val="003B5489"/>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333F"/>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4E9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1C1"/>
    <w:rsid w:val="006D2C69"/>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A27"/>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285"/>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C7967"/>
    <w:rsid w:val="007D10EE"/>
    <w:rsid w:val="007D1193"/>
    <w:rsid w:val="007D21D5"/>
    <w:rsid w:val="007D3E8D"/>
    <w:rsid w:val="007D5915"/>
    <w:rsid w:val="007D5B4F"/>
    <w:rsid w:val="007D5C30"/>
    <w:rsid w:val="007D7A1B"/>
    <w:rsid w:val="007E0660"/>
    <w:rsid w:val="007E1411"/>
    <w:rsid w:val="007E1882"/>
    <w:rsid w:val="007E1BB4"/>
    <w:rsid w:val="007E3514"/>
    <w:rsid w:val="007E4AAA"/>
    <w:rsid w:val="007E4BD2"/>
    <w:rsid w:val="007E4C29"/>
    <w:rsid w:val="007E5E44"/>
    <w:rsid w:val="007E7D37"/>
    <w:rsid w:val="007F0DDA"/>
    <w:rsid w:val="007F1939"/>
    <w:rsid w:val="007F26F9"/>
    <w:rsid w:val="007F365C"/>
    <w:rsid w:val="007F4A2A"/>
    <w:rsid w:val="007F5066"/>
    <w:rsid w:val="007F621C"/>
    <w:rsid w:val="007F7155"/>
    <w:rsid w:val="007F744E"/>
    <w:rsid w:val="00800C28"/>
    <w:rsid w:val="0080245E"/>
    <w:rsid w:val="00803480"/>
    <w:rsid w:val="0080359C"/>
    <w:rsid w:val="008037AE"/>
    <w:rsid w:val="008043F4"/>
    <w:rsid w:val="00804BB4"/>
    <w:rsid w:val="00805D9F"/>
    <w:rsid w:val="00806428"/>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DCB"/>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6A98"/>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69C"/>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331"/>
    <w:rsid w:val="00994621"/>
    <w:rsid w:val="009947FF"/>
    <w:rsid w:val="0099544B"/>
    <w:rsid w:val="009A053D"/>
    <w:rsid w:val="009A07A6"/>
    <w:rsid w:val="009A0D56"/>
    <w:rsid w:val="009A31B9"/>
    <w:rsid w:val="009A4D4F"/>
    <w:rsid w:val="009A53D8"/>
    <w:rsid w:val="009A597F"/>
    <w:rsid w:val="009A5E2E"/>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872"/>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BE2"/>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64FA"/>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BF4"/>
    <w:rsid w:val="00BD0F35"/>
    <w:rsid w:val="00BD45A4"/>
    <w:rsid w:val="00BD4A5F"/>
    <w:rsid w:val="00BD59AA"/>
    <w:rsid w:val="00BD65E6"/>
    <w:rsid w:val="00BD6AF7"/>
    <w:rsid w:val="00BE19EF"/>
    <w:rsid w:val="00BE425B"/>
    <w:rsid w:val="00BE451C"/>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E7E71"/>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416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3A03"/>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07CC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37923"/>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8AB"/>
    <w:rsid w:val="00EC4D83"/>
    <w:rsid w:val="00EC4EEE"/>
    <w:rsid w:val="00EC634F"/>
    <w:rsid w:val="00EC7B97"/>
    <w:rsid w:val="00ED049C"/>
    <w:rsid w:val="00ED07B7"/>
    <w:rsid w:val="00ED19D7"/>
    <w:rsid w:val="00ED2167"/>
    <w:rsid w:val="00ED21A6"/>
    <w:rsid w:val="00ED351E"/>
    <w:rsid w:val="00ED4B27"/>
    <w:rsid w:val="00ED543C"/>
    <w:rsid w:val="00ED6BA4"/>
    <w:rsid w:val="00ED7DA7"/>
    <w:rsid w:val="00EE0598"/>
    <w:rsid w:val="00EE0FA1"/>
    <w:rsid w:val="00EE311C"/>
    <w:rsid w:val="00EE473D"/>
    <w:rsid w:val="00EE54A9"/>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BD9"/>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E14"/>
    <w:rsid w:val="00FC4F6E"/>
    <w:rsid w:val="00FC506C"/>
    <w:rsid w:val="00FC578C"/>
    <w:rsid w:val="00FC5A37"/>
    <w:rsid w:val="00FD13EA"/>
    <w:rsid w:val="00FD3C32"/>
    <w:rsid w:val="00FD4F75"/>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terms/"/>
    <ds:schemaRef ds:uri="http://schemas.microsoft.com/office/2006/documentManagement/types"/>
    <ds:schemaRef ds:uri="20fbe147-bbda-4e53-b6b1-7e8bbff3fe19"/>
    <ds:schemaRef ds:uri="http://schemas.microsoft.com/sharepoint/v4"/>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BCAD4-C726-4930-9A75-4A09E431D9FA}">
  <ds:schemaRefs>
    <ds:schemaRef ds:uri="http://schemas.openxmlformats.org/officeDocument/2006/bibliography"/>
  </ds:schemaRefs>
</ds:datastoreItem>
</file>

<file path=customXml/itemProps6.xml><?xml version="1.0" encoding="utf-8"?>
<ds:datastoreItem xmlns:ds="http://schemas.openxmlformats.org/officeDocument/2006/customXml" ds:itemID="{E648F26F-EEFB-45D6-9B03-00B2C9CC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1712</Words>
  <Characters>10000</Characters>
  <Application>Microsoft Office Word</Application>
  <DocSecurity>8</DocSecurity>
  <Lines>83</Lines>
  <Paragraphs>23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11689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Alex McDonald</cp:lastModifiedBy>
  <cp:revision>2</cp:revision>
  <cp:lastPrinted>2017-11-28T12:18:00Z</cp:lastPrinted>
  <dcterms:created xsi:type="dcterms:W3CDTF">2017-11-30T18:16:00Z</dcterms:created>
  <dcterms:modified xsi:type="dcterms:W3CDTF">2017-11-30T18:16:00Z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