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67412" w:rsidRDefault="00F67412" w:rsidP="00A2121C">
      <w:pPr>
        <w:spacing w:line="276" w:lineRule="auto"/>
        <w:jc w:val="both"/>
        <w:rPr>
          <w:rFonts w:ascii="Times New Roman" w:hAnsi="Times New Roman" w:cs="Times New Roman"/>
          <w:lang w:val="en-US"/>
        </w:rPr>
      </w:pPr>
    </w:p>
    <w:p w:rsidR="009D0F10" w:rsidRPr="00C1160B" w:rsidRDefault="00C1160B" w:rsidP="00A2121C">
      <w:pPr>
        <w:spacing w:line="276" w:lineRule="auto"/>
        <w:jc w:val="both"/>
        <w:rPr>
          <w:rFonts w:ascii="Times New Roman" w:hAnsi="Times New Roman" w:cs="Times New Roman"/>
          <w:lang w:val="en-US"/>
        </w:rPr>
      </w:pPr>
      <w:r w:rsidRPr="00C1160B">
        <w:rPr>
          <w:rFonts w:ascii="Times New Roman" w:hAnsi="Times New Roman" w:cs="Times New Roman"/>
          <w:lang w:val="en-US"/>
        </w:rPr>
        <w:t xml:space="preserve">Milan, </w:t>
      </w:r>
      <w:r w:rsidR="000231C4">
        <w:rPr>
          <w:rFonts w:ascii="Times New Roman" w:hAnsi="Times New Roman" w:cs="Times New Roman"/>
          <w:lang w:val="en-US"/>
        </w:rPr>
        <w:t>4 September</w:t>
      </w:r>
      <w:r w:rsidRPr="00C1160B">
        <w:rPr>
          <w:rFonts w:ascii="Times New Roman" w:hAnsi="Times New Roman" w:cs="Times New Roman"/>
          <w:lang w:val="en-US"/>
        </w:rPr>
        <w:t xml:space="preserve"> 2017</w:t>
      </w:r>
      <w:r w:rsidR="009D0F10" w:rsidRPr="00C1160B">
        <w:rPr>
          <w:rFonts w:ascii="Times New Roman" w:hAnsi="Times New Roman" w:cs="Times New Roman"/>
          <w:lang w:val="en-US"/>
        </w:rPr>
        <w:t xml:space="preserve"> </w:t>
      </w:r>
    </w:p>
    <w:p w:rsidR="009D0F10" w:rsidRDefault="009D0F10" w:rsidP="00A2121C">
      <w:pPr>
        <w:spacing w:line="276" w:lineRule="auto"/>
        <w:jc w:val="both"/>
        <w:rPr>
          <w:rFonts w:ascii="Times New Roman" w:hAnsi="Times New Roman" w:cs="Times New Roman"/>
          <w:lang w:val="en-US"/>
        </w:rPr>
      </w:pPr>
    </w:p>
    <w:p w:rsidR="00D6733A" w:rsidRPr="00C1160B" w:rsidRDefault="00D6733A" w:rsidP="00A2121C">
      <w:pPr>
        <w:spacing w:line="276" w:lineRule="auto"/>
        <w:jc w:val="both"/>
        <w:rPr>
          <w:rFonts w:ascii="Times New Roman" w:hAnsi="Times New Roman" w:cs="Times New Roman"/>
          <w:lang w:val="en-US"/>
        </w:rPr>
      </w:pPr>
    </w:p>
    <w:p w:rsidR="00CE649F" w:rsidRPr="00C1160B" w:rsidRDefault="00CE649F" w:rsidP="00CE649F">
      <w:pPr>
        <w:pStyle w:val="NormaleWeb"/>
        <w:spacing w:before="0" w:after="0"/>
        <w:jc w:val="both"/>
        <w:rPr>
          <w:rFonts w:eastAsiaTheme="minorEastAsia"/>
          <w:bCs/>
          <w:iCs/>
          <w:color w:val="000000" w:themeColor="text1"/>
          <w:kern w:val="24"/>
          <w:lang w:val="en-US"/>
        </w:rPr>
      </w:pPr>
      <w:r w:rsidRPr="00C1160B">
        <w:rPr>
          <w:rFonts w:eastAsiaTheme="minorEastAsia"/>
          <w:bCs/>
          <w:iCs/>
          <w:color w:val="000000" w:themeColor="text1"/>
          <w:kern w:val="24"/>
          <w:lang w:val="en-US"/>
        </w:rPr>
        <w:t xml:space="preserve">Prot. </w:t>
      </w:r>
      <w:r w:rsidR="00EC195E">
        <w:rPr>
          <w:rFonts w:eastAsiaTheme="minorEastAsia"/>
          <w:bCs/>
          <w:iCs/>
          <w:color w:val="000000" w:themeColor="text1"/>
          <w:kern w:val="24"/>
          <w:lang w:val="en-US"/>
        </w:rPr>
        <w:t>46</w:t>
      </w:r>
      <w:bookmarkStart w:id="0" w:name="_GoBack"/>
      <w:bookmarkEnd w:id="0"/>
      <w:r w:rsidR="00C1160B" w:rsidRPr="003442EF">
        <w:rPr>
          <w:rFonts w:eastAsiaTheme="minorEastAsia"/>
          <w:bCs/>
          <w:iCs/>
          <w:color w:val="000000" w:themeColor="text1"/>
          <w:kern w:val="24"/>
          <w:lang w:val="en-US"/>
        </w:rPr>
        <w:t>/</w:t>
      </w:r>
      <w:r w:rsidR="00C1160B" w:rsidRPr="00C1160B">
        <w:rPr>
          <w:rFonts w:eastAsiaTheme="minorEastAsia"/>
          <w:bCs/>
          <w:iCs/>
          <w:color w:val="000000" w:themeColor="text1"/>
          <w:kern w:val="24"/>
          <w:lang w:val="en-US"/>
        </w:rPr>
        <w:t>17</w:t>
      </w:r>
    </w:p>
    <w:p w:rsidR="00CE649F" w:rsidRPr="00C1160B" w:rsidRDefault="00CE649F" w:rsidP="00CE649F">
      <w:pPr>
        <w:pStyle w:val="NormaleWeb"/>
        <w:spacing w:before="0" w:after="0"/>
        <w:jc w:val="both"/>
        <w:rPr>
          <w:rFonts w:eastAsiaTheme="minorEastAsia"/>
          <w:bCs/>
          <w:iCs/>
          <w:color w:val="000000" w:themeColor="text1"/>
          <w:kern w:val="24"/>
          <w:lang w:val="en-US"/>
        </w:rPr>
      </w:pPr>
      <w:r w:rsidRPr="00C1160B">
        <w:rPr>
          <w:rFonts w:eastAsiaTheme="minorEastAsia"/>
          <w:bCs/>
          <w:iCs/>
          <w:color w:val="000000" w:themeColor="text1"/>
          <w:kern w:val="24"/>
          <w:lang w:val="en-US"/>
        </w:rPr>
        <w:t>MFE/</w:t>
      </w:r>
      <w:proofErr w:type="spellStart"/>
      <w:r w:rsidRPr="00C1160B">
        <w:rPr>
          <w:rFonts w:eastAsiaTheme="minorEastAsia"/>
          <w:bCs/>
          <w:iCs/>
          <w:color w:val="000000" w:themeColor="text1"/>
          <w:kern w:val="24"/>
          <w:lang w:val="en-US"/>
        </w:rPr>
        <w:t>gc</w:t>
      </w:r>
      <w:proofErr w:type="spellEnd"/>
    </w:p>
    <w:p w:rsidR="00D6733A" w:rsidRDefault="00D6733A" w:rsidP="00CE649F">
      <w:pPr>
        <w:pStyle w:val="NormaleWeb"/>
        <w:spacing w:before="0" w:after="0"/>
        <w:jc w:val="both"/>
        <w:rPr>
          <w:rFonts w:eastAsiaTheme="minorEastAsia"/>
          <w:bCs/>
          <w:iCs/>
          <w:color w:val="000000" w:themeColor="text1"/>
          <w:kern w:val="24"/>
          <w:lang w:val="en-US"/>
        </w:rPr>
      </w:pPr>
    </w:p>
    <w:p w:rsidR="00F67412" w:rsidRPr="00C1160B" w:rsidRDefault="00F67412" w:rsidP="00CE649F">
      <w:pPr>
        <w:pStyle w:val="NormaleWeb"/>
        <w:spacing w:before="0" w:after="0"/>
        <w:jc w:val="both"/>
        <w:rPr>
          <w:rFonts w:eastAsiaTheme="minorEastAsia"/>
          <w:bCs/>
          <w:iCs/>
          <w:color w:val="000000" w:themeColor="text1"/>
          <w:kern w:val="24"/>
          <w:lang w:val="en-US"/>
        </w:rPr>
      </w:pPr>
    </w:p>
    <w:p w:rsidR="00CE649F" w:rsidRPr="000231C4" w:rsidRDefault="000231C4" w:rsidP="000231C4">
      <w:pPr>
        <w:ind w:left="6373"/>
        <w:rPr>
          <w:rFonts w:ascii="Times New Roman" w:eastAsia="Times New Roman" w:hAnsi="Times New Roman" w:cs="Times New Roman"/>
          <w:b/>
          <w:bCs/>
          <w:lang w:val="en-US"/>
        </w:rPr>
      </w:pPr>
      <w:r w:rsidRPr="000231C4">
        <w:rPr>
          <w:rFonts w:ascii="Times New Roman" w:eastAsia="Times New Roman" w:hAnsi="Times New Roman" w:cs="Times New Roman"/>
          <w:b/>
          <w:bCs/>
          <w:lang w:val="en-US"/>
        </w:rPr>
        <w:t>ESM</w:t>
      </w:r>
      <w:r w:rsidR="00C1160B" w:rsidRPr="000231C4">
        <w:rPr>
          <w:rFonts w:ascii="Times New Roman" w:eastAsia="Times New Roman" w:hAnsi="Times New Roman" w:cs="Times New Roman"/>
          <w:b/>
          <w:bCs/>
          <w:lang w:val="en-US"/>
        </w:rPr>
        <w:t>A</w:t>
      </w:r>
    </w:p>
    <w:p w:rsidR="000231C4" w:rsidRPr="000231C4" w:rsidRDefault="000231C4" w:rsidP="000231C4">
      <w:pPr>
        <w:ind w:left="6373"/>
        <w:rPr>
          <w:rFonts w:ascii="Times New Roman" w:eastAsia="Times New Roman" w:hAnsi="Times New Roman" w:cs="Times New Roman"/>
          <w:bCs/>
          <w:lang w:val="en-US"/>
        </w:rPr>
      </w:pPr>
    </w:p>
    <w:p w:rsidR="000231C4" w:rsidRPr="000231C4" w:rsidRDefault="000231C4" w:rsidP="000231C4">
      <w:pPr>
        <w:ind w:left="6373"/>
        <w:rPr>
          <w:rFonts w:ascii="Times New Roman" w:eastAsia="Times New Roman" w:hAnsi="Times New Roman" w:cs="Times New Roman"/>
          <w:bCs/>
          <w:lang w:val="en-US"/>
        </w:rPr>
      </w:pPr>
      <w:r w:rsidRPr="000231C4">
        <w:rPr>
          <w:rFonts w:ascii="Times New Roman" w:eastAsia="Times New Roman" w:hAnsi="Times New Roman" w:cs="Times New Roman"/>
          <w:bCs/>
          <w:lang w:val="en-US"/>
        </w:rPr>
        <w:t>CS 60747</w:t>
      </w:r>
    </w:p>
    <w:p w:rsidR="000231C4" w:rsidRPr="00687184" w:rsidRDefault="000231C4" w:rsidP="000231C4">
      <w:pPr>
        <w:ind w:left="6373"/>
        <w:rPr>
          <w:rFonts w:ascii="Times New Roman" w:eastAsia="Times New Roman" w:hAnsi="Times New Roman" w:cs="Times New Roman"/>
          <w:bCs/>
          <w:lang w:val="en-US"/>
        </w:rPr>
      </w:pPr>
      <w:r w:rsidRPr="00687184">
        <w:rPr>
          <w:rFonts w:ascii="Times New Roman" w:eastAsia="Times New Roman" w:hAnsi="Times New Roman" w:cs="Times New Roman"/>
          <w:bCs/>
          <w:lang w:val="en-US"/>
        </w:rPr>
        <w:t xml:space="preserve">103 rue de </w:t>
      </w:r>
      <w:proofErr w:type="spellStart"/>
      <w:r w:rsidRPr="00687184">
        <w:rPr>
          <w:rFonts w:ascii="Times New Roman" w:eastAsia="Times New Roman" w:hAnsi="Times New Roman" w:cs="Times New Roman"/>
          <w:bCs/>
          <w:lang w:val="en-US"/>
        </w:rPr>
        <w:t>Grenelle</w:t>
      </w:r>
      <w:proofErr w:type="spellEnd"/>
    </w:p>
    <w:p w:rsidR="000231C4" w:rsidRPr="00687184" w:rsidRDefault="000231C4" w:rsidP="000231C4">
      <w:pPr>
        <w:ind w:left="6372"/>
        <w:rPr>
          <w:rFonts w:ascii="Times New Roman" w:eastAsia="Times New Roman" w:hAnsi="Times New Roman" w:cs="Times New Roman"/>
          <w:bCs/>
          <w:lang w:val="en-US"/>
        </w:rPr>
      </w:pPr>
      <w:r w:rsidRPr="00687184">
        <w:rPr>
          <w:rFonts w:ascii="Times New Roman" w:eastAsia="Times New Roman" w:hAnsi="Times New Roman" w:cs="Times New Roman"/>
          <w:bCs/>
          <w:lang w:val="en-US"/>
        </w:rPr>
        <w:t>75345 Paris Cedex 07 France</w:t>
      </w:r>
    </w:p>
    <w:p w:rsidR="00C1160B" w:rsidRPr="00687184" w:rsidRDefault="00C1160B" w:rsidP="000231C4">
      <w:pPr>
        <w:pStyle w:val="NormaleWeb"/>
        <w:spacing w:before="0" w:after="0"/>
        <w:ind w:left="6372"/>
        <w:rPr>
          <w:rFonts w:eastAsiaTheme="minorEastAsia"/>
          <w:bCs/>
          <w:iCs/>
          <w:color w:val="000000" w:themeColor="text1"/>
          <w:kern w:val="24"/>
          <w:szCs w:val="24"/>
          <w:lang w:val="en-US"/>
        </w:rPr>
      </w:pPr>
    </w:p>
    <w:p w:rsidR="00CE649F" w:rsidRDefault="00CE649F" w:rsidP="00CE649F">
      <w:pPr>
        <w:pStyle w:val="NormaleWeb"/>
        <w:spacing w:before="0" w:after="0"/>
        <w:jc w:val="both"/>
        <w:rPr>
          <w:rFonts w:eastAsiaTheme="minorEastAsia"/>
          <w:b/>
          <w:bCs/>
          <w:i/>
          <w:iCs/>
          <w:color w:val="000000" w:themeColor="text1"/>
          <w:kern w:val="24"/>
          <w:lang w:val="en-US"/>
        </w:rPr>
      </w:pPr>
    </w:p>
    <w:p w:rsidR="00F67412" w:rsidRPr="00687184" w:rsidRDefault="00F67412" w:rsidP="00CE649F">
      <w:pPr>
        <w:pStyle w:val="NormaleWeb"/>
        <w:spacing w:before="0" w:after="0"/>
        <w:jc w:val="both"/>
        <w:rPr>
          <w:rFonts w:eastAsiaTheme="minorEastAsia"/>
          <w:b/>
          <w:bCs/>
          <w:i/>
          <w:iCs/>
          <w:color w:val="000000" w:themeColor="text1"/>
          <w:kern w:val="24"/>
          <w:lang w:val="en-US"/>
        </w:rPr>
      </w:pPr>
    </w:p>
    <w:p w:rsidR="00D6733A" w:rsidRPr="00687184" w:rsidRDefault="00D6733A" w:rsidP="00D6272C">
      <w:pPr>
        <w:pStyle w:val="NormaleWeb"/>
        <w:spacing w:before="0" w:after="0" w:line="276" w:lineRule="auto"/>
        <w:ind w:left="567" w:hanging="567"/>
        <w:jc w:val="both"/>
        <w:rPr>
          <w:rFonts w:eastAsiaTheme="minorEastAsia"/>
          <w:b/>
          <w:bCs/>
          <w:iCs/>
          <w:color w:val="000000" w:themeColor="text1"/>
          <w:kern w:val="24"/>
          <w:lang w:val="en-US"/>
        </w:rPr>
      </w:pPr>
    </w:p>
    <w:p w:rsidR="00CE649F" w:rsidRPr="003A3E39" w:rsidRDefault="00CE649F" w:rsidP="00D6272C">
      <w:pPr>
        <w:pStyle w:val="NormaleWeb"/>
        <w:spacing w:before="0" w:after="0" w:line="276" w:lineRule="auto"/>
        <w:ind w:left="567" w:hanging="567"/>
        <w:jc w:val="both"/>
        <w:rPr>
          <w:rFonts w:eastAsiaTheme="minorEastAsia"/>
          <w:b/>
          <w:bCs/>
          <w:iCs/>
          <w:color w:val="000000" w:themeColor="text1"/>
          <w:kern w:val="24"/>
          <w:lang w:val="en-US"/>
        </w:rPr>
      </w:pPr>
      <w:r w:rsidRPr="00C1160B">
        <w:rPr>
          <w:rFonts w:eastAsiaTheme="minorEastAsia"/>
          <w:b/>
          <w:bCs/>
          <w:iCs/>
          <w:color w:val="000000" w:themeColor="text1"/>
          <w:kern w:val="24"/>
          <w:lang w:val="en-US"/>
        </w:rPr>
        <w:t>R</w:t>
      </w:r>
      <w:r w:rsidR="000231C4">
        <w:rPr>
          <w:rFonts w:eastAsiaTheme="minorEastAsia"/>
          <w:b/>
          <w:bCs/>
          <w:iCs/>
          <w:color w:val="000000" w:themeColor="text1"/>
          <w:kern w:val="24"/>
          <w:lang w:val="en-US"/>
        </w:rPr>
        <w:t>e:</w:t>
      </w:r>
      <w:r w:rsidR="000231C4">
        <w:rPr>
          <w:rFonts w:eastAsiaTheme="minorEastAsia"/>
          <w:b/>
          <w:bCs/>
          <w:iCs/>
          <w:color w:val="000000" w:themeColor="text1"/>
          <w:kern w:val="24"/>
          <w:lang w:val="en-US"/>
        </w:rPr>
        <w:tab/>
        <w:t>ASSOSIM contribution to ESMA Consultation</w:t>
      </w:r>
      <w:r w:rsidR="00C1160B">
        <w:rPr>
          <w:rFonts w:eastAsiaTheme="minorEastAsia"/>
          <w:b/>
          <w:bCs/>
          <w:iCs/>
          <w:color w:val="000000" w:themeColor="text1"/>
          <w:kern w:val="24"/>
          <w:lang w:val="en-US"/>
        </w:rPr>
        <w:t xml:space="preserve"> Paper “</w:t>
      </w:r>
      <w:r w:rsidR="000231C4">
        <w:rPr>
          <w:rFonts w:eastAsiaTheme="minorEastAsia"/>
          <w:b/>
          <w:bCs/>
          <w:i/>
          <w:iCs/>
          <w:color w:val="000000" w:themeColor="text1"/>
          <w:kern w:val="24"/>
          <w:lang w:val="en-US"/>
        </w:rPr>
        <w:t>On the evaluation of certain elements of the Short Selling Regulation</w:t>
      </w:r>
      <w:r w:rsidR="00C1160B">
        <w:rPr>
          <w:rFonts w:eastAsiaTheme="minorEastAsia"/>
          <w:b/>
          <w:bCs/>
          <w:iCs/>
          <w:color w:val="000000" w:themeColor="text1"/>
          <w:kern w:val="24"/>
          <w:lang w:val="en-US"/>
        </w:rPr>
        <w:t>”</w:t>
      </w:r>
    </w:p>
    <w:p w:rsidR="00CE649F" w:rsidRDefault="00CE649F" w:rsidP="00CE649F">
      <w:pPr>
        <w:pStyle w:val="NormaleWeb"/>
        <w:spacing w:before="0" w:after="0"/>
        <w:jc w:val="both"/>
        <w:rPr>
          <w:rFonts w:eastAsiaTheme="minorEastAsia"/>
          <w:bCs/>
          <w:iCs/>
          <w:color w:val="000000" w:themeColor="text1"/>
          <w:kern w:val="24"/>
          <w:lang w:val="en-US"/>
        </w:rPr>
      </w:pPr>
    </w:p>
    <w:p w:rsidR="00CE649F" w:rsidRDefault="00CE649F" w:rsidP="00CE649F">
      <w:pPr>
        <w:pStyle w:val="TitoloTesto"/>
        <w:numPr>
          <w:ilvl w:val="0"/>
          <w:numId w:val="0"/>
        </w:numPr>
        <w:spacing w:before="0" w:line="276" w:lineRule="auto"/>
        <w:ind w:right="-2"/>
        <w:rPr>
          <w:rFonts w:ascii="Times New Roman" w:hAnsi="Times New Roman"/>
          <w:b w:val="0"/>
          <w:bCs/>
          <w:sz w:val="24"/>
          <w:lang w:val="en-US"/>
        </w:rPr>
      </w:pPr>
      <w:r w:rsidRPr="00360162">
        <w:rPr>
          <w:rFonts w:ascii="Times New Roman" w:hAnsi="Times New Roman"/>
          <w:b w:val="0"/>
          <w:bCs/>
          <w:sz w:val="24"/>
          <w:lang w:val="en-US"/>
        </w:rPr>
        <w:t>Assosim</w:t>
      </w:r>
      <w:r w:rsidRPr="00360162">
        <w:rPr>
          <w:rFonts w:ascii="Times New Roman" w:hAnsi="Times New Roman"/>
          <w:b w:val="0"/>
          <w:bCs/>
          <w:sz w:val="24"/>
          <w:vertAlign w:val="superscript"/>
          <w:lang w:val="en-US"/>
        </w:rPr>
        <w:footnoteReference w:id="1"/>
      </w:r>
      <w:r w:rsidRPr="00360162">
        <w:rPr>
          <w:rFonts w:ascii="Times New Roman" w:hAnsi="Times New Roman"/>
          <w:b w:val="0"/>
          <w:bCs/>
          <w:sz w:val="24"/>
          <w:lang w:val="en-US"/>
        </w:rPr>
        <w:t xml:space="preserve"> welcomes the op</w:t>
      </w:r>
      <w:r w:rsidR="000231C4">
        <w:rPr>
          <w:rFonts w:ascii="Times New Roman" w:hAnsi="Times New Roman"/>
          <w:b w:val="0"/>
          <w:bCs/>
          <w:sz w:val="24"/>
          <w:lang w:val="en-US"/>
        </w:rPr>
        <w:t>portunity to comment on the ESMA consultation</w:t>
      </w:r>
      <w:r>
        <w:rPr>
          <w:rFonts w:ascii="Times New Roman" w:hAnsi="Times New Roman"/>
          <w:b w:val="0"/>
          <w:bCs/>
          <w:sz w:val="24"/>
          <w:lang w:val="en-US"/>
        </w:rPr>
        <w:t xml:space="preserve"> paper in subject </w:t>
      </w:r>
      <w:r w:rsidRPr="00360162">
        <w:rPr>
          <w:rFonts w:ascii="Times New Roman" w:hAnsi="Times New Roman"/>
          <w:b w:val="0"/>
          <w:bCs/>
          <w:sz w:val="24"/>
          <w:lang w:val="en-US"/>
        </w:rPr>
        <w:t xml:space="preserve">and is pleased to provide the following observations. </w:t>
      </w:r>
    </w:p>
    <w:p w:rsidR="00F67412" w:rsidRDefault="00F67412" w:rsidP="00CE649F">
      <w:pPr>
        <w:pStyle w:val="TitoloTesto"/>
        <w:numPr>
          <w:ilvl w:val="0"/>
          <w:numId w:val="0"/>
        </w:numPr>
        <w:spacing w:before="0" w:line="276" w:lineRule="auto"/>
        <w:ind w:right="-2"/>
        <w:rPr>
          <w:rFonts w:ascii="Times New Roman" w:hAnsi="Times New Roman"/>
          <w:b w:val="0"/>
          <w:bCs/>
          <w:sz w:val="24"/>
          <w:lang w:val="en-US"/>
        </w:rPr>
      </w:pPr>
    </w:p>
    <w:p w:rsidR="00125F61" w:rsidRPr="00125F61" w:rsidRDefault="00125F61" w:rsidP="00125F61">
      <w:pPr>
        <w:pStyle w:val="TitoloTesto"/>
        <w:numPr>
          <w:ilvl w:val="0"/>
          <w:numId w:val="0"/>
        </w:numPr>
        <w:tabs>
          <w:tab w:val="left" w:pos="708"/>
        </w:tabs>
        <w:spacing w:before="0" w:line="276" w:lineRule="auto"/>
        <w:rPr>
          <w:rFonts w:eastAsiaTheme="minorHAnsi"/>
          <w:szCs w:val="22"/>
          <w:lang w:val="en-GB"/>
        </w:rPr>
      </w:pPr>
      <w:bookmarkStart w:id="1" w:name="_Hlk492032274"/>
      <w:r>
        <w:rPr>
          <w:rFonts w:ascii="Times New Roman" w:hAnsi="Times New Roman"/>
          <w:b w:val="0"/>
          <w:bCs/>
          <w:sz w:val="24"/>
          <w:lang w:val="en-US"/>
        </w:rPr>
        <w:t>Please, note that the present document -with the exception of the answer to Q11- was drafted in cooperation with the Italian Banking Association (ABI).</w:t>
      </w:r>
    </w:p>
    <w:bookmarkEnd w:id="1"/>
    <w:p w:rsidR="00CE649F" w:rsidRDefault="00CE649F" w:rsidP="00CE649F">
      <w:pPr>
        <w:pStyle w:val="TitoloTesto"/>
        <w:numPr>
          <w:ilvl w:val="0"/>
          <w:numId w:val="0"/>
        </w:numPr>
        <w:spacing w:before="0" w:line="276" w:lineRule="auto"/>
        <w:ind w:right="140"/>
        <w:rPr>
          <w:rFonts w:ascii="Times New Roman" w:hAnsi="Times New Roman"/>
          <w:b w:val="0"/>
          <w:bCs/>
          <w:sz w:val="24"/>
          <w:lang w:val="en-US"/>
        </w:rPr>
      </w:pPr>
    </w:p>
    <w:p w:rsidR="00CE649F" w:rsidRPr="00CE649F" w:rsidRDefault="00CE649F" w:rsidP="00CE649F">
      <w:pPr>
        <w:pStyle w:val="TitoloTesto"/>
        <w:numPr>
          <w:ilvl w:val="0"/>
          <w:numId w:val="0"/>
        </w:numPr>
        <w:spacing w:before="0" w:line="276" w:lineRule="auto"/>
        <w:ind w:right="-284"/>
        <w:jc w:val="center"/>
        <w:rPr>
          <w:rFonts w:ascii="Times New Roman" w:hAnsi="Times New Roman"/>
          <w:b w:val="0"/>
          <w:bCs/>
          <w:sz w:val="24"/>
          <w:lang w:val="en-US"/>
        </w:rPr>
      </w:pPr>
      <w:r>
        <w:rPr>
          <w:rFonts w:ascii="Times New Roman" w:hAnsi="Times New Roman"/>
          <w:b w:val="0"/>
          <w:bCs/>
          <w:sz w:val="24"/>
          <w:lang w:val="en-US"/>
        </w:rPr>
        <w:t>*****</w:t>
      </w:r>
    </w:p>
    <w:p w:rsidR="00F67412" w:rsidRDefault="00F67412" w:rsidP="00C1160B">
      <w:pPr>
        <w:jc w:val="both"/>
        <w:rPr>
          <w:rFonts w:ascii="Times New Roman" w:hAnsi="Times New Roman" w:cs="Times New Roman"/>
          <w:i/>
          <w:lang w:val="en-US"/>
        </w:rPr>
      </w:pPr>
    </w:p>
    <w:p w:rsidR="000231C4" w:rsidRDefault="000231C4" w:rsidP="000231C4">
      <w:pPr>
        <w:jc w:val="both"/>
        <w:rPr>
          <w:rFonts w:ascii="Times New Roman" w:hAnsi="Times New Roman" w:cs="Times New Roman"/>
          <w:b/>
          <w:lang w:val="en-GB"/>
        </w:rPr>
      </w:pPr>
      <w:r w:rsidRPr="00DB447B">
        <w:rPr>
          <w:rFonts w:ascii="Times New Roman" w:hAnsi="Times New Roman" w:cs="Times New Roman"/>
          <w:b/>
          <w:lang w:val="en-GB"/>
        </w:rPr>
        <w:t xml:space="preserve">Q1: </w:t>
      </w:r>
      <w:proofErr w:type="gramStart"/>
      <w:r w:rsidRPr="00DB447B">
        <w:rPr>
          <w:rFonts w:ascii="Times New Roman" w:hAnsi="Times New Roman" w:cs="Times New Roman"/>
          <w:b/>
          <w:lang w:val="en-GB"/>
        </w:rPr>
        <w:t>Taking into account</w:t>
      </w:r>
      <w:proofErr w:type="gramEnd"/>
      <w:r w:rsidRPr="00DB447B">
        <w:rPr>
          <w:rFonts w:ascii="Times New Roman" w:hAnsi="Times New Roman" w:cs="Times New Roman"/>
          <w:b/>
          <w:lang w:val="en-GB"/>
        </w:rPr>
        <w:t xml:space="preserve"> the different regulatory approaches and purposes of MiFID II and SSR, what are your views on the absence of alignment between the definition of 'market making activities' in each of the capacities specified in Article 2(1)(k) of SSR and that of ‘market maker’ in Article 4(1)(7) of MiFID II? Do you consider that this absence of alignment is not appropriate, and if so what would you suggest?</w:t>
      </w:r>
    </w:p>
    <w:p w:rsidR="00B543D0" w:rsidRPr="00DB447B" w:rsidRDefault="00B543D0" w:rsidP="000231C4">
      <w:pPr>
        <w:jc w:val="both"/>
        <w:rPr>
          <w:rFonts w:ascii="Times New Roman" w:hAnsi="Times New Roman" w:cs="Times New Roman"/>
          <w:b/>
          <w:lang w:val="en-GB"/>
        </w:rPr>
      </w:pPr>
    </w:p>
    <w:p w:rsidR="000231C4" w:rsidRDefault="000231C4" w:rsidP="000231C4">
      <w:pPr>
        <w:jc w:val="both"/>
        <w:rPr>
          <w:rFonts w:ascii="Times New Roman" w:hAnsi="Times New Roman" w:cs="Times New Roman"/>
          <w:i/>
          <w:lang w:val="en-GB"/>
        </w:rPr>
      </w:pPr>
      <w:r w:rsidRPr="008F74AD">
        <w:rPr>
          <w:rFonts w:ascii="Times New Roman" w:hAnsi="Times New Roman" w:cs="Times New Roman"/>
          <w:i/>
          <w:lang w:val="en-GB"/>
        </w:rPr>
        <w:t xml:space="preserve">In general, we think that an alignment between the </w:t>
      </w:r>
      <w:proofErr w:type="gramStart"/>
      <w:r w:rsidRPr="008F74AD">
        <w:rPr>
          <w:rFonts w:ascii="Times New Roman" w:hAnsi="Times New Roman" w:cs="Times New Roman"/>
          <w:i/>
          <w:lang w:val="en-GB"/>
        </w:rPr>
        <w:t>aforementioned definitions</w:t>
      </w:r>
      <w:proofErr w:type="gramEnd"/>
      <w:r w:rsidRPr="008F74AD">
        <w:rPr>
          <w:rFonts w:ascii="Times New Roman" w:hAnsi="Times New Roman" w:cs="Times New Roman"/>
          <w:i/>
          <w:lang w:val="en-GB"/>
        </w:rPr>
        <w:t xml:space="preserve"> would be useful in order to provide clarity and simplification. Nevertheless, we believe that a proper application </w:t>
      </w:r>
      <w:r w:rsidRPr="008F74AD">
        <w:rPr>
          <w:rFonts w:ascii="Times New Roman" w:hAnsi="Times New Roman" w:cs="Times New Roman"/>
          <w:i/>
          <w:lang w:val="en-GB"/>
        </w:rPr>
        <w:lastRenderedPageBreak/>
        <w:t>of the SSR regime requires an ad hoc definition of market making activities because of the need of limiting the exemption to those entities which regularly contribute to financial instruments liquidity so promoting orderly market conditions.</w:t>
      </w:r>
    </w:p>
    <w:p w:rsidR="000231C4" w:rsidRDefault="000231C4" w:rsidP="000231C4">
      <w:pPr>
        <w:jc w:val="both"/>
        <w:rPr>
          <w:rFonts w:ascii="Times New Roman" w:hAnsi="Times New Roman" w:cs="Times New Roman"/>
          <w:i/>
          <w:lang w:val="en-GB"/>
        </w:rPr>
      </w:pPr>
    </w:p>
    <w:p w:rsidR="000231C4" w:rsidRPr="008F74AD" w:rsidRDefault="000231C4" w:rsidP="000231C4">
      <w:pPr>
        <w:jc w:val="both"/>
        <w:rPr>
          <w:rFonts w:ascii="Times New Roman" w:hAnsi="Times New Roman" w:cs="Times New Roman"/>
          <w:i/>
          <w:lang w:val="en-GB"/>
        </w:rPr>
      </w:pPr>
    </w:p>
    <w:p w:rsidR="000231C4" w:rsidRDefault="000231C4" w:rsidP="000231C4">
      <w:pPr>
        <w:jc w:val="both"/>
        <w:rPr>
          <w:rFonts w:ascii="Times New Roman" w:hAnsi="Times New Roman" w:cs="Times New Roman"/>
          <w:b/>
          <w:lang w:val="en-GB"/>
        </w:rPr>
      </w:pPr>
      <w:r w:rsidRPr="00DB447B">
        <w:rPr>
          <w:rFonts w:ascii="Times New Roman" w:hAnsi="Times New Roman" w:cs="Times New Roman"/>
          <w:b/>
          <w:lang w:val="en-GB"/>
        </w:rPr>
        <w:t>Q2: Considering the new regulatory framework under the MiFID II/</w:t>
      </w:r>
      <w:proofErr w:type="spellStart"/>
      <w:r w:rsidRPr="00DB447B">
        <w:rPr>
          <w:rFonts w:ascii="Times New Roman" w:hAnsi="Times New Roman" w:cs="Times New Roman"/>
          <w:b/>
          <w:lang w:val="en-GB"/>
        </w:rPr>
        <w:t>MiFIR</w:t>
      </w:r>
      <w:proofErr w:type="spellEnd"/>
      <w:r w:rsidRPr="00DB447B">
        <w:rPr>
          <w:rFonts w:ascii="Times New Roman" w:hAnsi="Times New Roman" w:cs="Times New Roman"/>
          <w:b/>
          <w:lang w:val="en-GB"/>
        </w:rPr>
        <w:t>, how do you suggest addressing the issue of the membership requirement in relation to those instruments that will remain pure OTC instruments despite the MiFID II/</w:t>
      </w:r>
      <w:proofErr w:type="spellStart"/>
      <w:r w:rsidRPr="00DB447B">
        <w:rPr>
          <w:rFonts w:ascii="Times New Roman" w:hAnsi="Times New Roman" w:cs="Times New Roman"/>
          <w:b/>
          <w:lang w:val="en-GB"/>
        </w:rPr>
        <w:t>MiFIR</w:t>
      </w:r>
      <w:proofErr w:type="spellEnd"/>
      <w:r w:rsidRPr="00DB447B">
        <w:rPr>
          <w:rFonts w:ascii="Times New Roman" w:hAnsi="Times New Roman" w:cs="Times New Roman"/>
          <w:b/>
          <w:lang w:val="en-GB"/>
        </w:rPr>
        <w:t xml:space="preserve"> framework? Should the membership requirement not apply to those pure OTC instruments? Please provide justifications.</w:t>
      </w:r>
    </w:p>
    <w:p w:rsidR="000231C4" w:rsidRPr="00DB447B" w:rsidRDefault="000231C4" w:rsidP="000231C4">
      <w:pPr>
        <w:jc w:val="both"/>
        <w:rPr>
          <w:rFonts w:ascii="Times New Roman" w:hAnsi="Times New Roman" w:cs="Times New Roman"/>
          <w:b/>
          <w:lang w:val="en-GB"/>
        </w:rPr>
      </w:pPr>
    </w:p>
    <w:p w:rsidR="000231C4" w:rsidRDefault="000231C4" w:rsidP="000231C4">
      <w:pPr>
        <w:jc w:val="both"/>
        <w:rPr>
          <w:rFonts w:ascii="Times New Roman" w:hAnsi="Times New Roman" w:cs="Times New Roman"/>
          <w:i/>
          <w:lang w:val="en-GB"/>
        </w:rPr>
      </w:pPr>
      <w:r w:rsidRPr="00F854E8">
        <w:rPr>
          <w:rFonts w:ascii="Times New Roman" w:hAnsi="Times New Roman" w:cs="Times New Roman"/>
          <w:i/>
          <w:lang w:val="en-GB"/>
        </w:rPr>
        <w:t xml:space="preserve">We believe that the membership requirement should apply in all cases </w:t>
      </w:r>
      <w:proofErr w:type="gramStart"/>
      <w:r w:rsidRPr="00F854E8">
        <w:rPr>
          <w:rFonts w:ascii="Times New Roman" w:hAnsi="Times New Roman" w:cs="Times New Roman"/>
          <w:i/>
          <w:lang w:val="en-GB"/>
        </w:rPr>
        <w:t>with the exception of</w:t>
      </w:r>
      <w:proofErr w:type="gramEnd"/>
      <w:r w:rsidRPr="00F854E8">
        <w:rPr>
          <w:rFonts w:ascii="Times New Roman" w:hAnsi="Times New Roman" w:cs="Times New Roman"/>
          <w:i/>
          <w:lang w:val="en-GB"/>
        </w:rPr>
        <w:t xml:space="preserve"> sovereign CDS whose liquidity has positive effects on sovereign debt market. For pure OTC </w:t>
      </w:r>
      <w:proofErr w:type="gramStart"/>
      <w:r w:rsidRPr="00F854E8">
        <w:rPr>
          <w:rFonts w:ascii="Times New Roman" w:hAnsi="Times New Roman" w:cs="Times New Roman"/>
          <w:i/>
          <w:lang w:val="en-GB"/>
        </w:rPr>
        <w:t>instruments</w:t>
      </w:r>
      <w:proofErr w:type="gramEnd"/>
      <w:r w:rsidRPr="00F854E8">
        <w:rPr>
          <w:rFonts w:ascii="Times New Roman" w:hAnsi="Times New Roman" w:cs="Times New Roman"/>
          <w:i/>
          <w:lang w:val="en-GB"/>
        </w:rPr>
        <w:t xml:space="preserve"> different from sovereign CDS the membership requirement should continue to be applied for the reasons </w:t>
      </w:r>
      <w:r>
        <w:rPr>
          <w:rFonts w:ascii="Times New Roman" w:hAnsi="Times New Roman" w:cs="Times New Roman"/>
          <w:i/>
          <w:lang w:val="en-GB"/>
        </w:rPr>
        <w:t xml:space="preserve">mentioned </w:t>
      </w:r>
      <w:r w:rsidRPr="00F854E8">
        <w:rPr>
          <w:rFonts w:ascii="Times New Roman" w:hAnsi="Times New Roman" w:cs="Times New Roman"/>
          <w:i/>
          <w:lang w:val="en-GB"/>
        </w:rPr>
        <w:t>under our Q1 answer (need of granting the exemption only to those entities which regularly contribute to financial instruments liquidity and assume specific obligations in this sense).</w:t>
      </w:r>
    </w:p>
    <w:p w:rsidR="000231C4" w:rsidRDefault="000231C4" w:rsidP="000231C4">
      <w:pPr>
        <w:jc w:val="both"/>
        <w:rPr>
          <w:rFonts w:ascii="Times New Roman" w:hAnsi="Times New Roman" w:cs="Times New Roman"/>
          <w:i/>
          <w:lang w:val="en-GB"/>
        </w:rPr>
      </w:pPr>
    </w:p>
    <w:p w:rsidR="000231C4" w:rsidRPr="00F854E8" w:rsidRDefault="000231C4" w:rsidP="000231C4">
      <w:pPr>
        <w:jc w:val="both"/>
        <w:rPr>
          <w:rFonts w:ascii="Times New Roman" w:hAnsi="Times New Roman" w:cs="Times New Roman"/>
          <w:i/>
          <w:lang w:val="en-GB"/>
        </w:rPr>
      </w:pPr>
    </w:p>
    <w:p w:rsidR="000231C4" w:rsidRDefault="000231C4" w:rsidP="000231C4">
      <w:pPr>
        <w:jc w:val="both"/>
        <w:rPr>
          <w:rFonts w:ascii="Times New Roman" w:hAnsi="Times New Roman" w:cs="Times New Roman"/>
          <w:b/>
          <w:lang w:val="en-GB"/>
        </w:rPr>
      </w:pPr>
      <w:bookmarkStart w:id="2" w:name="_Hlk492028170"/>
      <w:r w:rsidRPr="00DB447B">
        <w:rPr>
          <w:rFonts w:ascii="Times New Roman" w:hAnsi="Times New Roman" w:cs="Times New Roman"/>
          <w:b/>
          <w:lang w:val="en-GB"/>
        </w:rPr>
        <w:t>Q3: Where market making activities on exchange-traded instruments are carried out OTC only, should they be able to benefit from the exemptions? Do you consider that the application of the exemptions in those cases can be detrimental to the interest of investor and consumers? Please provide justifications.</w:t>
      </w:r>
    </w:p>
    <w:p w:rsidR="000231C4" w:rsidRPr="00DB447B" w:rsidRDefault="000231C4" w:rsidP="000231C4">
      <w:pPr>
        <w:jc w:val="both"/>
        <w:rPr>
          <w:rFonts w:ascii="Times New Roman" w:hAnsi="Times New Roman" w:cs="Times New Roman"/>
          <w:b/>
          <w:lang w:val="en-GB"/>
        </w:rPr>
      </w:pPr>
    </w:p>
    <w:p w:rsidR="000231C4" w:rsidRDefault="000231C4" w:rsidP="000231C4">
      <w:pPr>
        <w:jc w:val="both"/>
        <w:rPr>
          <w:rFonts w:ascii="Times New Roman" w:hAnsi="Times New Roman" w:cs="Times New Roman"/>
          <w:i/>
          <w:lang w:val="en-GB"/>
        </w:rPr>
      </w:pPr>
      <w:r>
        <w:rPr>
          <w:rFonts w:ascii="Times New Roman" w:hAnsi="Times New Roman" w:cs="Times New Roman"/>
          <w:i/>
          <w:lang w:val="en-GB"/>
        </w:rPr>
        <w:t>With reference to</w:t>
      </w:r>
      <w:r w:rsidRPr="008F5B04">
        <w:rPr>
          <w:rFonts w:ascii="Times New Roman" w:hAnsi="Times New Roman" w:cs="Times New Roman"/>
          <w:i/>
          <w:lang w:val="en-GB"/>
        </w:rPr>
        <w:t xml:space="preserve"> exchange-traded instruments, we believe that market making activities </w:t>
      </w:r>
      <w:r>
        <w:rPr>
          <w:rFonts w:ascii="Times New Roman" w:hAnsi="Times New Roman" w:cs="Times New Roman"/>
          <w:i/>
          <w:lang w:val="en-GB"/>
        </w:rPr>
        <w:t xml:space="preserve">carried out OTC only </w:t>
      </w:r>
      <w:r w:rsidRPr="008F5B04">
        <w:rPr>
          <w:rFonts w:ascii="Times New Roman" w:hAnsi="Times New Roman" w:cs="Times New Roman"/>
          <w:i/>
          <w:lang w:val="en-GB"/>
        </w:rPr>
        <w:t xml:space="preserve">should benefit from the exemption </w:t>
      </w:r>
      <w:r w:rsidRPr="008F55F5">
        <w:rPr>
          <w:rFonts w:ascii="Times New Roman" w:hAnsi="Times New Roman" w:cs="Times New Roman"/>
          <w:i/>
          <w:u w:val="single"/>
          <w:lang w:val="en-GB"/>
        </w:rPr>
        <w:t>solely</w:t>
      </w:r>
      <w:r>
        <w:rPr>
          <w:rFonts w:ascii="Times New Roman" w:hAnsi="Times New Roman" w:cs="Times New Roman"/>
          <w:i/>
          <w:lang w:val="en-GB"/>
        </w:rPr>
        <w:t xml:space="preserve"> upon condition that </w:t>
      </w:r>
      <w:r w:rsidRPr="008F5B04">
        <w:rPr>
          <w:rFonts w:ascii="Times New Roman" w:hAnsi="Times New Roman" w:cs="Times New Roman"/>
          <w:i/>
          <w:lang w:val="en-GB"/>
        </w:rPr>
        <w:t xml:space="preserve">such activities </w:t>
      </w:r>
      <w:r>
        <w:rPr>
          <w:rFonts w:ascii="Times New Roman" w:hAnsi="Times New Roman" w:cs="Times New Roman"/>
          <w:i/>
          <w:lang w:val="en-GB"/>
        </w:rPr>
        <w:t xml:space="preserve">are performed by entities </w:t>
      </w:r>
      <w:r w:rsidRPr="008F5B04">
        <w:rPr>
          <w:rFonts w:ascii="Times New Roman" w:hAnsi="Times New Roman" w:cs="Times New Roman"/>
          <w:i/>
          <w:lang w:val="en-GB"/>
        </w:rPr>
        <w:t xml:space="preserve">acting as Systematic </w:t>
      </w:r>
      <w:proofErr w:type="spellStart"/>
      <w:r w:rsidRPr="008F5B04">
        <w:rPr>
          <w:rFonts w:ascii="Times New Roman" w:hAnsi="Times New Roman" w:cs="Times New Roman"/>
          <w:i/>
          <w:lang w:val="en-GB"/>
        </w:rPr>
        <w:t>Internali</w:t>
      </w:r>
      <w:r>
        <w:rPr>
          <w:rFonts w:ascii="Times New Roman" w:hAnsi="Times New Roman" w:cs="Times New Roman"/>
          <w:i/>
          <w:lang w:val="en-GB"/>
        </w:rPr>
        <w:t>s</w:t>
      </w:r>
      <w:r w:rsidRPr="008F5B04">
        <w:rPr>
          <w:rFonts w:ascii="Times New Roman" w:hAnsi="Times New Roman" w:cs="Times New Roman"/>
          <w:i/>
          <w:lang w:val="en-GB"/>
        </w:rPr>
        <w:t>ers</w:t>
      </w:r>
      <w:proofErr w:type="spellEnd"/>
      <w:r>
        <w:rPr>
          <w:rFonts w:ascii="Times New Roman" w:hAnsi="Times New Roman" w:cs="Times New Roman"/>
          <w:i/>
          <w:lang w:val="en-GB"/>
        </w:rPr>
        <w:t>,</w:t>
      </w:r>
      <w:r w:rsidRPr="008F5B04">
        <w:rPr>
          <w:rFonts w:ascii="Times New Roman" w:hAnsi="Times New Roman" w:cs="Times New Roman"/>
          <w:i/>
          <w:lang w:val="en-GB"/>
        </w:rPr>
        <w:t xml:space="preserve"> </w:t>
      </w:r>
      <w:r>
        <w:rPr>
          <w:rFonts w:ascii="Times New Roman" w:hAnsi="Times New Roman" w:cs="Times New Roman"/>
          <w:i/>
          <w:lang w:val="en-GB"/>
        </w:rPr>
        <w:t>since</w:t>
      </w:r>
      <w:r w:rsidRPr="008F5B04">
        <w:rPr>
          <w:rFonts w:ascii="Times New Roman" w:hAnsi="Times New Roman" w:cs="Times New Roman"/>
          <w:i/>
          <w:lang w:val="en-GB"/>
        </w:rPr>
        <w:t xml:space="preserve"> they are subject to </w:t>
      </w:r>
      <w:r>
        <w:rPr>
          <w:rFonts w:ascii="Times New Roman" w:hAnsi="Times New Roman" w:cs="Times New Roman"/>
          <w:i/>
          <w:lang w:val="en-GB"/>
        </w:rPr>
        <w:t>a</w:t>
      </w:r>
      <w:r w:rsidR="00AB2290">
        <w:rPr>
          <w:rFonts w:ascii="Times New Roman" w:hAnsi="Times New Roman" w:cs="Times New Roman"/>
          <w:i/>
          <w:lang w:val="en-GB"/>
        </w:rPr>
        <w:t xml:space="preserve"> transparency</w:t>
      </w:r>
      <w:r>
        <w:rPr>
          <w:rFonts w:ascii="Times New Roman" w:hAnsi="Times New Roman" w:cs="Times New Roman"/>
          <w:i/>
          <w:lang w:val="en-GB"/>
        </w:rPr>
        <w:t xml:space="preserve"> regime</w:t>
      </w:r>
      <w:r w:rsidRPr="008F5B04">
        <w:rPr>
          <w:rFonts w:ascii="Times New Roman" w:hAnsi="Times New Roman" w:cs="Times New Roman"/>
          <w:i/>
          <w:lang w:val="en-GB"/>
        </w:rPr>
        <w:t xml:space="preserve"> aiming at safeguarding market efficiency</w:t>
      </w:r>
      <w:r>
        <w:rPr>
          <w:rFonts w:ascii="Times New Roman" w:hAnsi="Times New Roman" w:cs="Times New Roman"/>
          <w:i/>
          <w:lang w:val="en-GB"/>
        </w:rPr>
        <w:t xml:space="preserve"> (thus not jeopardising the interests of investors and consumers)</w:t>
      </w:r>
      <w:r w:rsidR="00F76669">
        <w:rPr>
          <w:rFonts w:ascii="Times New Roman" w:hAnsi="Times New Roman" w:cs="Times New Roman"/>
          <w:i/>
          <w:lang w:val="en-GB"/>
        </w:rPr>
        <w:t xml:space="preserve"> in line with the trading venue framework.</w:t>
      </w:r>
      <w:r>
        <w:rPr>
          <w:rFonts w:ascii="Times New Roman" w:hAnsi="Times New Roman" w:cs="Times New Roman"/>
          <w:i/>
          <w:lang w:val="en-GB"/>
        </w:rPr>
        <w:t xml:space="preserve"> </w:t>
      </w:r>
    </w:p>
    <w:bookmarkEnd w:id="2"/>
    <w:p w:rsidR="000231C4" w:rsidRDefault="000231C4" w:rsidP="000231C4">
      <w:pPr>
        <w:jc w:val="both"/>
        <w:rPr>
          <w:rFonts w:ascii="Times New Roman" w:hAnsi="Times New Roman" w:cs="Times New Roman"/>
          <w:i/>
          <w:lang w:val="en-GB"/>
        </w:rPr>
      </w:pPr>
    </w:p>
    <w:p w:rsidR="000231C4" w:rsidRPr="008F5B04" w:rsidRDefault="000231C4" w:rsidP="000231C4">
      <w:pPr>
        <w:jc w:val="both"/>
        <w:rPr>
          <w:rFonts w:ascii="Times New Roman" w:hAnsi="Times New Roman" w:cs="Times New Roman"/>
          <w:i/>
          <w:lang w:val="en-GB"/>
        </w:rPr>
      </w:pPr>
    </w:p>
    <w:p w:rsidR="000231C4" w:rsidRDefault="000231C4" w:rsidP="000231C4">
      <w:pPr>
        <w:jc w:val="both"/>
        <w:rPr>
          <w:rFonts w:ascii="Times New Roman" w:hAnsi="Times New Roman" w:cs="Times New Roman"/>
          <w:b/>
          <w:lang w:val="en-GB"/>
        </w:rPr>
      </w:pPr>
      <w:r w:rsidRPr="00DB447B">
        <w:rPr>
          <w:rFonts w:ascii="Times New Roman" w:hAnsi="Times New Roman" w:cs="Times New Roman"/>
          <w:b/>
          <w:lang w:val="en-GB"/>
        </w:rPr>
        <w:t>Q4: Do you think that the membership requirement should be deleted where the market making activity in relation to exchange-traded instruments is carried out OTC as well as on a trading venue? Please explain.</w:t>
      </w:r>
    </w:p>
    <w:p w:rsidR="000231C4" w:rsidRPr="00DB447B" w:rsidRDefault="000231C4" w:rsidP="000231C4">
      <w:pPr>
        <w:jc w:val="both"/>
        <w:rPr>
          <w:rFonts w:ascii="Times New Roman" w:hAnsi="Times New Roman" w:cs="Times New Roman"/>
          <w:b/>
          <w:lang w:val="en-GB"/>
        </w:rPr>
      </w:pPr>
    </w:p>
    <w:p w:rsidR="000231C4" w:rsidRDefault="000231C4" w:rsidP="000231C4">
      <w:pPr>
        <w:jc w:val="both"/>
        <w:rPr>
          <w:rFonts w:ascii="Times New Roman" w:hAnsi="Times New Roman" w:cs="Times New Roman"/>
          <w:i/>
          <w:lang w:val="en-GB"/>
        </w:rPr>
      </w:pPr>
      <w:r w:rsidRPr="00247B5F">
        <w:rPr>
          <w:rFonts w:ascii="Times New Roman" w:hAnsi="Times New Roman" w:cs="Times New Roman"/>
          <w:i/>
          <w:lang w:val="en-GB"/>
        </w:rPr>
        <w:t>In this respect</w:t>
      </w:r>
      <w:r>
        <w:rPr>
          <w:rFonts w:ascii="Times New Roman" w:hAnsi="Times New Roman" w:cs="Times New Roman"/>
          <w:i/>
          <w:lang w:val="en-GB"/>
        </w:rPr>
        <w:t>,</w:t>
      </w:r>
      <w:r w:rsidRPr="00247B5F">
        <w:rPr>
          <w:rFonts w:ascii="Times New Roman" w:hAnsi="Times New Roman" w:cs="Times New Roman"/>
          <w:i/>
          <w:lang w:val="en-GB"/>
        </w:rPr>
        <w:t xml:space="preserve"> we think that the membership requirement should continue to be required for the reasons explained under our Q2 answer.</w:t>
      </w:r>
    </w:p>
    <w:p w:rsidR="000231C4" w:rsidRDefault="000231C4" w:rsidP="000231C4">
      <w:pPr>
        <w:jc w:val="both"/>
        <w:rPr>
          <w:rFonts w:ascii="Times New Roman" w:hAnsi="Times New Roman" w:cs="Times New Roman"/>
          <w:i/>
          <w:lang w:val="en-GB"/>
        </w:rPr>
      </w:pPr>
    </w:p>
    <w:p w:rsidR="000231C4" w:rsidRPr="00247B5F" w:rsidRDefault="000231C4" w:rsidP="000231C4">
      <w:pPr>
        <w:jc w:val="both"/>
        <w:rPr>
          <w:rFonts w:ascii="Times New Roman" w:hAnsi="Times New Roman" w:cs="Times New Roman"/>
          <w:i/>
          <w:lang w:val="en-GB"/>
        </w:rPr>
      </w:pPr>
    </w:p>
    <w:p w:rsidR="000231C4" w:rsidRDefault="000231C4" w:rsidP="000231C4">
      <w:pPr>
        <w:jc w:val="both"/>
        <w:rPr>
          <w:rFonts w:ascii="Times New Roman" w:hAnsi="Times New Roman" w:cs="Times New Roman"/>
          <w:b/>
          <w:lang w:val="en-GB"/>
        </w:rPr>
      </w:pPr>
      <w:r w:rsidRPr="00DB447B">
        <w:rPr>
          <w:rFonts w:ascii="Times New Roman" w:hAnsi="Times New Roman" w:cs="Times New Roman"/>
          <w:b/>
          <w:lang w:val="en-GB"/>
        </w:rPr>
        <w:t xml:space="preserve">Q5: Do you have proposals in relation to the improvement of the transparency of market making activities conducted OTC and exempted under the SSR? Do you think that requiring a firm willing to benefit from the exemption for its market making activities conducted OTC to qualify as systematic </w:t>
      </w:r>
      <w:proofErr w:type="spellStart"/>
      <w:r w:rsidRPr="00DB447B">
        <w:rPr>
          <w:rFonts w:ascii="Times New Roman" w:hAnsi="Times New Roman" w:cs="Times New Roman"/>
          <w:b/>
          <w:lang w:val="en-GB"/>
        </w:rPr>
        <w:t>internaliser</w:t>
      </w:r>
      <w:proofErr w:type="spellEnd"/>
      <w:r w:rsidRPr="00DB447B">
        <w:rPr>
          <w:rFonts w:ascii="Times New Roman" w:hAnsi="Times New Roman" w:cs="Times New Roman"/>
          <w:b/>
          <w:lang w:val="en-GB"/>
        </w:rPr>
        <w:t xml:space="preserve"> is a viable option that would improve the transparency of their activity? Please provide justifications.</w:t>
      </w:r>
    </w:p>
    <w:p w:rsidR="00F67412" w:rsidRPr="00DB447B" w:rsidRDefault="00F67412" w:rsidP="000231C4">
      <w:pPr>
        <w:jc w:val="both"/>
        <w:rPr>
          <w:rFonts w:ascii="Times New Roman" w:hAnsi="Times New Roman" w:cs="Times New Roman"/>
          <w:b/>
          <w:lang w:val="en-GB"/>
        </w:rPr>
      </w:pPr>
    </w:p>
    <w:p w:rsidR="000231C4" w:rsidRDefault="000231C4" w:rsidP="000231C4">
      <w:pPr>
        <w:jc w:val="both"/>
        <w:rPr>
          <w:rFonts w:ascii="Times New Roman" w:hAnsi="Times New Roman" w:cs="Times New Roman"/>
          <w:i/>
          <w:lang w:val="en-GB"/>
        </w:rPr>
      </w:pPr>
      <w:r w:rsidRPr="00A166A4">
        <w:rPr>
          <w:rFonts w:ascii="Times New Roman" w:hAnsi="Times New Roman" w:cs="Times New Roman"/>
          <w:i/>
          <w:lang w:val="en-GB"/>
        </w:rPr>
        <w:t>Please, see our answer under Q3.</w:t>
      </w:r>
    </w:p>
    <w:p w:rsidR="000231C4" w:rsidRDefault="000231C4" w:rsidP="000231C4">
      <w:pPr>
        <w:jc w:val="both"/>
        <w:rPr>
          <w:rFonts w:ascii="Times New Roman" w:hAnsi="Times New Roman" w:cs="Times New Roman"/>
          <w:b/>
          <w:lang w:val="en-GB"/>
        </w:rPr>
      </w:pPr>
      <w:r w:rsidRPr="00DB447B">
        <w:rPr>
          <w:rFonts w:ascii="Times New Roman" w:hAnsi="Times New Roman" w:cs="Times New Roman"/>
          <w:b/>
          <w:lang w:val="en-GB"/>
        </w:rPr>
        <w:lastRenderedPageBreak/>
        <w:t>Q6: Do you think it would be appropriate to enlarge the set of financial instruments eligible for the exemption for market making activities? If so, which financial instrument(s) would you suggest? Please provide justifications.</w:t>
      </w:r>
    </w:p>
    <w:p w:rsidR="000231C4" w:rsidRPr="00DB447B" w:rsidRDefault="000231C4" w:rsidP="000231C4">
      <w:pPr>
        <w:jc w:val="both"/>
        <w:rPr>
          <w:rFonts w:ascii="Times New Roman" w:hAnsi="Times New Roman" w:cs="Times New Roman"/>
          <w:b/>
          <w:lang w:val="en-GB"/>
        </w:rPr>
      </w:pPr>
    </w:p>
    <w:p w:rsidR="000231C4" w:rsidRDefault="000231C4" w:rsidP="000231C4">
      <w:pPr>
        <w:jc w:val="both"/>
        <w:rPr>
          <w:rFonts w:ascii="Times New Roman" w:hAnsi="Times New Roman" w:cs="Times New Roman"/>
          <w:i/>
          <w:lang w:val="en-GB"/>
        </w:rPr>
      </w:pPr>
      <w:r w:rsidRPr="00541C4A">
        <w:rPr>
          <w:rFonts w:ascii="Times New Roman" w:hAnsi="Times New Roman" w:cs="Times New Roman"/>
          <w:i/>
          <w:lang w:val="en-GB"/>
        </w:rPr>
        <w:t xml:space="preserve">In general, we think that enlarging the set of eligible financial instruments could have positive effects (i.e. with respect to corporate bonds). Nevertheless, we strongly suggest </w:t>
      </w:r>
      <w:r>
        <w:rPr>
          <w:rFonts w:ascii="Times New Roman" w:hAnsi="Times New Roman" w:cs="Times New Roman"/>
          <w:i/>
          <w:lang w:val="en-GB"/>
        </w:rPr>
        <w:t xml:space="preserve">the </w:t>
      </w:r>
      <w:r w:rsidRPr="00541C4A">
        <w:rPr>
          <w:rFonts w:ascii="Times New Roman" w:hAnsi="Times New Roman" w:cs="Times New Roman"/>
          <w:i/>
          <w:lang w:val="en-GB"/>
        </w:rPr>
        <w:t>provi</w:t>
      </w:r>
      <w:r>
        <w:rPr>
          <w:rFonts w:ascii="Times New Roman" w:hAnsi="Times New Roman" w:cs="Times New Roman"/>
          <w:i/>
          <w:lang w:val="en-GB"/>
        </w:rPr>
        <w:t>sion of</w:t>
      </w:r>
      <w:r w:rsidRPr="00541C4A">
        <w:rPr>
          <w:rFonts w:ascii="Times New Roman" w:hAnsi="Times New Roman" w:cs="Times New Roman"/>
          <w:i/>
          <w:lang w:val="en-GB"/>
        </w:rPr>
        <w:t xml:space="preserve"> specific guidelines </w:t>
      </w:r>
      <w:proofErr w:type="gramStart"/>
      <w:r>
        <w:rPr>
          <w:rFonts w:ascii="Times New Roman" w:hAnsi="Times New Roman" w:cs="Times New Roman"/>
          <w:i/>
          <w:lang w:val="en-GB"/>
        </w:rPr>
        <w:t xml:space="preserve">in order </w:t>
      </w:r>
      <w:r w:rsidRPr="00541C4A">
        <w:rPr>
          <w:rFonts w:ascii="Times New Roman" w:hAnsi="Times New Roman" w:cs="Times New Roman"/>
          <w:i/>
          <w:lang w:val="en-GB"/>
        </w:rPr>
        <w:t>to</w:t>
      </w:r>
      <w:proofErr w:type="gramEnd"/>
      <w:r w:rsidRPr="00541C4A">
        <w:rPr>
          <w:rFonts w:ascii="Times New Roman" w:hAnsi="Times New Roman" w:cs="Times New Roman"/>
          <w:i/>
          <w:lang w:val="en-GB"/>
        </w:rPr>
        <w:t xml:space="preserve"> define </w:t>
      </w:r>
      <w:r>
        <w:rPr>
          <w:rFonts w:ascii="Times New Roman" w:hAnsi="Times New Roman" w:cs="Times New Roman"/>
          <w:i/>
          <w:lang w:val="en-GB"/>
        </w:rPr>
        <w:t>-</w:t>
      </w:r>
      <w:r w:rsidRPr="00541C4A">
        <w:rPr>
          <w:rFonts w:ascii="Times New Roman" w:hAnsi="Times New Roman" w:cs="Times New Roman"/>
          <w:i/>
          <w:lang w:val="en-GB"/>
        </w:rPr>
        <w:t>on an asset class basis</w:t>
      </w:r>
      <w:r>
        <w:rPr>
          <w:rFonts w:ascii="Times New Roman" w:hAnsi="Times New Roman" w:cs="Times New Roman"/>
          <w:i/>
          <w:lang w:val="en-GB"/>
        </w:rPr>
        <w:t>-</w:t>
      </w:r>
      <w:r w:rsidRPr="00541C4A">
        <w:rPr>
          <w:rFonts w:ascii="Times New Roman" w:hAnsi="Times New Roman" w:cs="Times New Roman"/>
          <w:i/>
          <w:lang w:val="en-GB"/>
        </w:rPr>
        <w:t xml:space="preserve"> the correlation requirement.  </w:t>
      </w:r>
    </w:p>
    <w:p w:rsidR="000231C4" w:rsidRDefault="000231C4" w:rsidP="000231C4">
      <w:pPr>
        <w:jc w:val="both"/>
        <w:rPr>
          <w:rFonts w:ascii="Times New Roman" w:hAnsi="Times New Roman" w:cs="Times New Roman"/>
          <w:i/>
          <w:lang w:val="en-GB"/>
        </w:rPr>
      </w:pPr>
    </w:p>
    <w:p w:rsidR="000231C4" w:rsidRPr="00541C4A" w:rsidRDefault="000231C4" w:rsidP="000231C4">
      <w:pPr>
        <w:jc w:val="both"/>
        <w:rPr>
          <w:rFonts w:ascii="Times New Roman" w:hAnsi="Times New Roman" w:cs="Times New Roman"/>
          <w:i/>
          <w:lang w:val="en-GB"/>
        </w:rPr>
      </w:pPr>
    </w:p>
    <w:p w:rsidR="000231C4" w:rsidRDefault="000231C4" w:rsidP="000231C4">
      <w:pPr>
        <w:jc w:val="both"/>
        <w:rPr>
          <w:rFonts w:ascii="Times New Roman" w:hAnsi="Times New Roman" w:cs="Times New Roman"/>
          <w:b/>
          <w:lang w:val="en-GB"/>
        </w:rPr>
      </w:pPr>
      <w:r w:rsidRPr="00DB447B">
        <w:rPr>
          <w:rFonts w:ascii="Times New Roman" w:hAnsi="Times New Roman" w:cs="Times New Roman"/>
          <w:b/>
          <w:lang w:val="en-GB"/>
        </w:rPr>
        <w:t xml:space="preserve">Q7: Do you think that market makers should be able to notify the list of financial instruments by using indices, </w:t>
      </w:r>
      <w:proofErr w:type="gramStart"/>
      <w:r w:rsidRPr="00DB447B">
        <w:rPr>
          <w:rFonts w:ascii="Times New Roman" w:hAnsi="Times New Roman" w:cs="Times New Roman"/>
          <w:b/>
          <w:lang w:val="en-GB"/>
        </w:rPr>
        <w:t>as long as</w:t>
      </w:r>
      <w:proofErr w:type="gramEnd"/>
      <w:r w:rsidRPr="00DB447B">
        <w:rPr>
          <w:rFonts w:ascii="Times New Roman" w:hAnsi="Times New Roman" w:cs="Times New Roman"/>
          <w:b/>
          <w:lang w:val="en-GB"/>
        </w:rPr>
        <w:t xml:space="preserve"> they are market making in all the financial instruments included in the used indices? Besides indices, which other sectoral categories / classification could be used by market makers to indicate a group of financial instruments for which the market maker is seeking exemption? Please provide justifications.</w:t>
      </w:r>
    </w:p>
    <w:p w:rsidR="000231C4" w:rsidRPr="00DB447B" w:rsidRDefault="000231C4" w:rsidP="000231C4">
      <w:pPr>
        <w:jc w:val="both"/>
        <w:rPr>
          <w:rFonts w:ascii="Times New Roman" w:hAnsi="Times New Roman" w:cs="Times New Roman"/>
          <w:b/>
          <w:lang w:val="en-GB"/>
        </w:rPr>
      </w:pPr>
    </w:p>
    <w:p w:rsidR="000231C4" w:rsidRDefault="000231C4" w:rsidP="000231C4">
      <w:pPr>
        <w:jc w:val="both"/>
        <w:rPr>
          <w:rFonts w:ascii="Times New Roman" w:hAnsi="Times New Roman" w:cs="Times New Roman"/>
          <w:i/>
          <w:lang w:val="en-GB"/>
        </w:rPr>
      </w:pPr>
      <w:proofErr w:type="gramStart"/>
      <w:r w:rsidRPr="00A43BFD">
        <w:rPr>
          <w:rFonts w:ascii="Times New Roman" w:hAnsi="Times New Roman" w:cs="Times New Roman"/>
          <w:i/>
          <w:lang w:val="en-GB"/>
        </w:rPr>
        <w:t>As regards</w:t>
      </w:r>
      <w:proofErr w:type="gramEnd"/>
      <w:r w:rsidRPr="00A43BFD">
        <w:rPr>
          <w:rFonts w:ascii="Times New Roman" w:hAnsi="Times New Roman" w:cs="Times New Roman"/>
          <w:i/>
          <w:lang w:val="en-GB"/>
        </w:rPr>
        <w:t xml:space="preserve"> indices, please consider that </w:t>
      </w:r>
      <w:proofErr w:type="spellStart"/>
      <w:r w:rsidRPr="00A43BFD">
        <w:rPr>
          <w:rFonts w:ascii="Times New Roman" w:hAnsi="Times New Roman" w:cs="Times New Roman"/>
          <w:i/>
          <w:lang w:val="en-GB"/>
        </w:rPr>
        <w:t>Consob</w:t>
      </w:r>
      <w:proofErr w:type="spellEnd"/>
      <w:r w:rsidRPr="00A43BFD">
        <w:rPr>
          <w:rFonts w:ascii="Times New Roman" w:hAnsi="Times New Roman" w:cs="Times New Roman"/>
          <w:i/>
          <w:lang w:val="en-GB"/>
        </w:rPr>
        <w:t xml:space="preserve"> already allows notification referred to indices when the market maker carries out its activity on all the shares included in the relevant index.</w:t>
      </w:r>
    </w:p>
    <w:p w:rsidR="000231C4" w:rsidRDefault="000231C4" w:rsidP="000231C4">
      <w:pPr>
        <w:jc w:val="both"/>
        <w:rPr>
          <w:rFonts w:ascii="Times New Roman" w:hAnsi="Times New Roman" w:cs="Times New Roman"/>
          <w:i/>
          <w:lang w:val="en-GB"/>
        </w:rPr>
      </w:pPr>
    </w:p>
    <w:p w:rsidR="000231C4" w:rsidRPr="00A43BFD" w:rsidRDefault="000231C4" w:rsidP="000231C4">
      <w:pPr>
        <w:jc w:val="both"/>
        <w:rPr>
          <w:rFonts w:ascii="Times New Roman" w:hAnsi="Times New Roman" w:cs="Times New Roman"/>
          <w:i/>
          <w:lang w:val="en-GB"/>
        </w:rPr>
      </w:pPr>
      <w:r w:rsidRPr="00A43BFD">
        <w:rPr>
          <w:rFonts w:ascii="Times New Roman" w:hAnsi="Times New Roman" w:cs="Times New Roman"/>
          <w:i/>
          <w:lang w:val="en-GB"/>
        </w:rPr>
        <w:t xml:space="preserve"> </w:t>
      </w:r>
    </w:p>
    <w:p w:rsidR="000231C4" w:rsidRDefault="000231C4" w:rsidP="000231C4">
      <w:pPr>
        <w:jc w:val="both"/>
        <w:rPr>
          <w:rFonts w:ascii="Times New Roman" w:hAnsi="Times New Roman" w:cs="Times New Roman"/>
          <w:b/>
          <w:lang w:val="en-GB"/>
        </w:rPr>
      </w:pPr>
      <w:r w:rsidRPr="00DB447B">
        <w:rPr>
          <w:rFonts w:ascii="Times New Roman" w:hAnsi="Times New Roman" w:cs="Times New Roman"/>
          <w:b/>
          <w:lang w:val="en-GB"/>
        </w:rPr>
        <w:t xml:space="preserve">Q8: Do you think that the 30-day period mentioned in Article 17(5) of the SSR should not apply when the notification </w:t>
      </w:r>
      <w:proofErr w:type="gramStart"/>
      <w:r w:rsidRPr="00DB447B">
        <w:rPr>
          <w:rFonts w:ascii="Times New Roman" w:hAnsi="Times New Roman" w:cs="Times New Roman"/>
          <w:b/>
          <w:lang w:val="en-GB"/>
        </w:rPr>
        <w:t>refer</w:t>
      </w:r>
      <w:proofErr w:type="gramEnd"/>
      <w:r w:rsidRPr="00DB447B">
        <w:rPr>
          <w:rFonts w:ascii="Times New Roman" w:hAnsi="Times New Roman" w:cs="Times New Roman"/>
          <w:b/>
          <w:lang w:val="en-GB"/>
        </w:rPr>
        <w:t xml:space="preserve"> to instrument admitted to trading for the first time on an EU trading venue? Please provide justifications. </w:t>
      </w:r>
    </w:p>
    <w:p w:rsidR="000231C4" w:rsidRPr="00DB447B" w:rsidRDefault="000231C4" w:rsidP="000231C4">
      <w:pPr>
        <w:jc w:val="both"/>
        <w:rPr>
          <w:rFonts w:ascii="Times New Roman" w:hAnsi="Times New Roman" w:cs="Times New Roman"/>
          <w:b/>
          <w:lang w:val="en-GB"/>
        </w:rPr>
      </w:pPr>
    </w:p>
    <w:p w:rsidR="000231C4" w:rsidRDefault="000231C4" w:rsidP="000231C4">
      <w:pPr>
        <w:jc w:val="both"/>
        <w:rPr>
          <w:rFonts w:ascii="Times New Roman" w:hAnsi="Times New Roman" w:cs="Times New Roman"/>
          <w:i/>
          <w:lang w:val="en-GB"/>
        </w:rPr>
      </w:pPr>
      <w:r w:rsidRPr="00935F89">
        <w:rPr>
          <w:rFonts w:ascii="Times New Roman" w:hAnsi="Times New Roman" w:cs="Times New Roman"/>
          <w:i/>
          <w:lang w:val="en-GB"/>
        </w:rPr>
        <w:t xml:space="preserve">We are in favour of not applying the </w:t>
      </w:r>
      <w:proofErr w:type="gramStart"/>
      <w:r w:rsidRPr="00935F89">
        <w:rPr>
          <w:rFonts w:ascii="Times New Roman" w:hAnsi="Times New Roman" w:cs="Times New Roman"/>
          <w:i/>
          <w:lang w:val="en-GB"/>
        </w:rPr>
        <w:t>aforementioned period</w:t>
      </w:r>
      <w:proofErr w:type="gramEnd"/>
      <w:r w:rsidRPr="00935F89">
        <w:rPr>
          <w:rFonts w:ascii="Times New Roman" w:hAnsi="Times New Roman" w:cs="Times New Roman"/>
          <w:i/>
          <w:lang w:val="en-GB"/>
        </w:rPr>
        <w:t xml:space="preserve"> for instruments admitted to trading for the first time on an EU TV provided that market rules often require the presence of a market maker</w:t>
      </w:r>
      <w:r>
        <w:rPr>
          <w:rFonts w:ascii="Times New Roman" w:hAnsi="Times New Roman" w:cs="Times New Roman"/>
          <w:i/>
          <w:lang w:val="en-GB"/>
        </w:rPr>
        <w:t xml:space="preserve"> since the first trade date</w:t>
      </w:r>
      <w:r w:rsidRPr="00935F89">
        <w:rPr>
          <w:rFonts w:ascii="Times New Roman" w:hAnsi="Times New Roman" w:cs="Times New Roman"/>
          <w:i/>
          <w:lang w:val="en-GB"/>
        </w:rPr>
        <w:t xml:space="preserve">.   </w:t>
      </w:r>
    </w:p>
    <w:p w:rsidR="000231C4" w:rsidRDefault="000231C4" w:rsidP="000231C4">
      <w:pPr>
        <w:jc w:val="both"/>
        <w:rPr>
          <w:rFonts w:ascii="Times New Roman" w:hAnsi="Times New Roman" w:cs="Times New Roman"/>
          <w:i/>
          <w:lang w:val="en-GB"/>
        </w:rPr>
      </w:pPr>
    </w:p>
    <w:p w:rsidR="000231C4" w:rsidRPr="00935F89" w:rsidRDefault="000231C4" w:rsidP="000231C4">
      <w:pPr>
        <w:jc w:val="both"/>
        <w:rPr>
          <w:rFonts w:ascii="Times New Roman" w:hAnsi="Times New Roman" w:cs="Times New Roman"/>
          <w:i/>
          <w:lang w:val="en-GB"/>
        </w:rPr>
      </w:pPr>
    </w:p>
    <w:p w:rsidR="000231C4" w:rsidRDefault="000231C4" w:rsidP="000231C4">
      <w:pPr>
        <w:jc w:val="both"/>
        <w:rPr>
          <w:rFonts w:ascii="Times New Roman" w:hAnsi="Times New Roman" w:cs="Times New Roman"/>
          <w:b/>
          <w:lang w:val="en-GB"/>
        </w:rPr>
      </w:pPr>
      <w:r w:rsidRPr="00DB447B">
        <w:rPr>
          <w:rFonts w:ascii="Times New Roman" w:hAnsi="Times New Roman" w:cs="Times New Roman"/>
          <w:b/>
          <w:lang w:val="en-GB"/>
        </w:rPr>
        <w:t xml:space="preserve">Q9: What would you suggest </w:t>
      </w:r>
      <w:proofErr w:type="gramStart"/>
      <w:r w:rsidRPr="00DB447B">
        <w:rPr>
          <w:rFonts w:ascii="Times New Roman" w:hAnsi="Times New Roman" w:cs="Times New Roman"/>
          <w:b/>
          <w:lang w:val="en-GB"/>
        </w:rPr>
        <w:t>to reduce</w:t>
      </w:r>
      <w:proofErr w:type="gramEnd"/>
      <w:r w:rsidRPr="00DB447B">
        <w:rPr>
          <w:rFonts w:ascii="Times New Roman" w:hAnsi="Times New Roman" w:cs="Times New Roman"/>
          <w:b/>
          <w:lang w:val="en-GB"/>
        </w:rPr>
        <w:t xml:space="preserve"> the 30-day period mentioned in Article 17(5) of the SSR to provide for a faster process? What are your views on a quicker procedure for market makers that have already entered into a market making agreement/scheme with a trading venue or the issuer to classify as market maker in such venue? Please explain.</w:t>
      </w:r>
    </w:p>
    <w:p w:rsidR="000231C4" w:rsidRPr="00DB447B" w:rsidRDefault="000231C4" w:rsidP="000231C4">
      <w:pPr>
        <w:jc w:val="both"/>
        <w:rPr>
          <w:rFonts w:ascii="Times New Roman" w:hAnsi="Times New Roman" w:cs="Times New Roman"/>
          <w:b/>
          <w:lang w:val="en-GB"/>
        </w:rPr>
      </w:pPr>
    </w:p>
    <w:p w:rsidR="000231C4" w:rsidRDefault="000231C4" w:rsidP="000231C4">
      <w:pPr>
        <w:jc w:val="both"/>
        <w:rPr>
          <w:rFonts w:ascii="Times New Roman" w:hAnsi="Times New Roman" w:cs="Times New Roman"/>
          <w:i/>
          <w:lang w:val="en-GB"/>
        </w:rPr>
      </w:pPr>
      <w:r w:rsidRPr="00250140">
        <w:rPr>
          <w:rFonts w:ascii="Times New Roman" w:hAnsi="Times New Roman" w:cs="Times New Roman"/>
          <w:i/>
          <w:lang w:val="en-GB"/>
        </w:rPr>
        <w:t xml:space="preserve">In general, we are in favour of reducing the 30-day period. </w:t>
      </w:r>
      <w:r>
        <w:rPr>
          <w:rFonts w:ascii="Times New Roman" w:hAnsi="Times New Roman" w:cs="Times New Roman"/>
          <w:i/>
          <w:lang w:val="en-GB"/>
        </w:rPr>
        <w:t>We believe that s</w:t>
      </w:r>
      <w:r w:rsidRPr="00250140">
        <w:rPr>
          <w:rFonts w:ascii="Times New Roman" w:hAnsi="Times New Roman" w:cs="Times New Roman"/>
          <w:i/>
          <w:lang w:val="en-GB"/>
        </w:rPr>
        <w:t>uch reduction would be even more advisable for market makers that already have market making agreements in place.</w:t>
      </w:r>
    </w:p>
    <w:p w:rsidR="00F67412" w:rsidRDefault="00F67412" w:rsidP="000231C4">
      <w:pPr>
        <w:jc w:val="both"/>
        <w:rPr>
          <w:rFonts w:ascii="Times New Roman" w:hAnsi="Times New Roman" w:cs="Times New Roman"/>
          <w:i/>
          <w:lang w:val="en-GB"/>
        </w:rPr>
      </w:pPr>
    </w:p>
    <w:p w:rsidR="000231C4" w:rsidRPr="00250140" w:rsidRDefault="000231C4" w:rsidP="000231C4">
      <w:pPr>
        <w:jc w:val="both"/>
        <w:rPr>
          <w:rFonts w:ascii="Times New Roman" w:hAnsi="Times New Roman" w:cs="Times New Roman"/>
          <w:i/>
          <w:lang w:val="en-GB"/>
        </w:rPr>
      </w:pPr>
    </w:p>
    <w:p w:rsidR="000231C4" w:rsidRPr="00DB447B" w:rsidRDefault="000231C4" w:rsidP="000231C4">
      <w:pPr>
        <w:jc w:val="both"/>
        <w:rPr>
          <w:rFonts w:ascii="Times New Roman" w:hAnsi="Times New Roman" w:cs="Times New Roman"/>
          <w:b/>
          <w:lang w:val="en-GB"/>
        </w:rPr>
      </w:pPr>
      <w:r w:rsidRPr="00DB447B">
        <w:rPr>
          <w:rFonts w:ascii="Times New Roman" w:hAnsi="Times New Roman" w:cs="Times New Roman"/>
          <w:b/>
          <w:lang w:val="en-GB"/>
        </w:rPr>
        <w:t>Q10: What are your views on the proposal to change the procedure to adopt short term bans under Article 23 of the SSR? Please elaborate.</w:t>
      </w:r>
    </w:p>
    <w:p w:rsidR="000231C4" w:rsidRDefault="000231C4" w:rsidP="000231C4">
      <w:pPr>
        <w:jc w:val="both"/>
        <w:rPr>
          <w:rFonts w:ascii="Times New Roman" w:hAnsi="Times New Roman" w:cs="Times New Roman"/>
          <w:b/>
          <w:lang w:val="en-GB"/>
        </w:rPr>
      </w:pPr>
      <w:r w:rsidRPr="00DB447B">
        <w:rPr>
          <w:rFonts w:ascii="Times New Roman" w:hAnsi="Times New Roman" w:cs="Times New Roman"/>
          <w:b/>
          <w:lang w:val="en-GB"/>
        </w:rPr>
        <w:t>Q11: What are your views on the proposal to change the scope of short term bans under Article 23 of the SSR? Please elaborate.</w:t>
      </w:r>
    </w:p>
    <w:p w:rsidR="00F67412" w:rsidRPr="00DB447B" w:rsidRDefault="00F67412" w:rsidP="000231C4">
      <w:pPr>
        <w:jc w:val="both"/>
        <w:rPr>
          <w:rFonts w:ascii="Times New Roman" w:hAnsi="Times New Roman" w:cs="Times New Roman"/>
          <w:b/>
          <w:lang w:val="en-GB"/>
        </w:rPr>
      </w:pPr>
    </w:p>
    <w:p w:rsidR="000231C4" w:rsidRDefault="000231C4" w:rsidP="000231C4">
      <w:pPr>
        <w:jc w:val="both"/>
        <w:rPr>
          <w:rFonts w:ascii="Times New Roman" w:hAnsi="Times New Roman" w:cs="Times New Roman"/>
          <w:i/>
          <w:lang w:val="en-GB"/>
        </w:rPr>
      </w:pPr>
      <w:r w:rsidRPr="002C798E">
        <w:rPr>
          <w:rFonts w:ascii="Times New Roman" w:hAnsi="Times New Roman" w:cs="Times New Roman"/>
          <w:i/>
          <w:lang w:val="en-GB"/>
        </w:rPr>
        <w:t xml:space="preserve">With reference to the power to adopt a ban </w:t>
      </w:r>
      <w:r>
        <w:rPr>
          <w:rFonts w:ascii="Times New Roman" w:hAnsi="Times New Roman" w:cs="Times New Roman"/>
          <w:i/>
          <w:lang w:val="en-GB"/>
        </w:rPr>
        <w:t xml:space="preserve">granted to the Authority </w:t>
      </w:r>
      <w:r w:rsidRPr="002C798E">
        <w:rPr>
          <w:rFonts w:ascii="Times New Roman" w:hAnsi="Times New Roman" w:cs="Times New Roman"/>
          <w:i/>
          <w:lang w:val="en-GB"/>
        </w:rPr>
        <w:t>under Article 23</w:t>
      </w:r>
      <w:r>
        <w:rPr>
          <w:rFonts w:ascii="Times New Roman" w:hAnsi="Times New Roman" w:cs="Times New Roman"/>
          <w:i/>
          <w:lang w:val="en-GB"/>
        </w:rPr>
        <w:t xml:space="preserve"> of the SSR</w:t>
      </w:r>
      <w:r w:rsidRPr="002C798E">
        <w:rPr>
          <w:rFonts w:ascii="Times New Roman" w:hAnsi="Times New Roman" w:cs="Times New Roman"/>
          <w:i/>
          <w:lang w:val="en-GB"/>
        </w:rPr>
        <w:t xml:space="preserve">, we propose to eliminate such power because of </w:t>
      </w:r>
      <w:r>
        <w:rPr>
          <w:rFonts w:ascii="Times New Roman" w:hAnsi="Times New Roman" w:cs="Times New Roman"/>
          <w:i/>
          <w:lang w:val="en-GB"/>
        </w:rPr>
        <w:t>its unlevelled use</w:t>
      </w:r>
      <w:r w:rsidRPr="002C798E">
        <w:rPr>
          <w:rFonts w:ascii="Times New Roman" w:hAnsi="Times New Roman" w:cs="Times New Roman"/>
          <w:i/>
          <w:lang w:val="en-GB"/>
        </w:rPr>
        <w:t xml:space="preserve"> </w:t>
      </w:r>
      <w:r>
        <w:rPr>
          <w:rFonts w:ascii="Times New Roman" w:hAnsi="Times New Roman" w:cs="Times New Roman"/>
          <w:i/>
          <w:lang w:val="en-GB"/>
        </w:rPr>
        <w:t xml:space="preserve">and </w:t>
      </w:r>
      <w:r w:rsidRPr="002C798E">
        <w:rPr>
          <w:rFonts w:ascii="Times New Roman" w:hAnsi="Times New Roman" w:cs="Times New Roman"/>
          <w:i/>
          <w:lang w:val="en-GB"/>
        </w:rPr>
        <w:t>the lack of evidence of its effectiveness</w:t>
      </w:r>
      <w:r>
        <w:rPr>
          <w:rFonts w:ascii="Times New Roman" w:hAnsi="Times New Roman" w:cs="Times New Roman"/>
          <w:i/>
          <w:lang w:val="en-GB"/>
        </w:rPr>
        <w:t>, as ESMA expressively recognizes under par. 128</w:t>
      </w:r>
      <w:r w:rsidRPr="002C798E">
        <w:rPr>
          <w:rFonts w:ascii="Times New Roman" w:hAnsi="Times New Roman" w:cs="Times New Roman"/>
          <w:i/>
          <w:lang w:val="en-GB"/>
        </w:rPr>
        <w:t>.</w:t>
      </w:r>
    </w:p>
    <w:p w:rsidR="000231C4" w:rsidRDefault="000231C4" w:rsidP="000231C4">
      <w:pPr>
        <w:jc w:val="both"/>
        <w:rPr>
          <w:rFonts w:ascii="Times New Roman" w:hAnsi="Times New Roman" w:cs="Times New Roman"/>
          <w:i/>
          <w:lang w:val="en-GB"/>
        </w:rPr>
      </w:pPr>
    </w:p>
    <w:p w:rsidR="000231C4" w:rsidRPr="002C798E" w:rsidRDefault="000231C4" w:rsidP="000231C4">
      <w:pPr>
        <w:jc w:val="both"/>
        <w:rPr>
          <w:rFonts w:ascii="Times New Roman" w:hAnsi="Times New Roman" w:cs="Times New Roman"/>
          <w:i/>
          <w:lang w:val="en-GB"/>
        </w:rPr>
      </w:pPr>
    </w:p>
    <w:p w:rsidR="000231C4" w:rsidRDefault="000231C4" w:rsidP="000231C4">
      <w:pPr>
        <w:jc w:val="both"/>
        <w:rPr>
          <w:rFonts w:ascii="Times New Roman" w:hAnsi="Times New Roman" w:cs="Times New Roman"/>
          <w:b/>
          <w:lang w:val="en-GB"/>
        </w:rPr>
      </w:pPr>
      <w:r w:rsidRPr="00DB447B">
        <w:rPr>
          <w:rFonts w:ascii="Times New Roman" w:hAnsi="Times New Roman" w:cs="Times New Roman"/>
          <w:b/>
          <w:lang w:val="en-GB"/>
        </w:rPr>
        <w:t>Q12: Do you see any reasons to change the current levels of the thresholds regarding the notification to competent authorities and the public disclosure of significant net short positions in shares? Please elaborate.</w:t>
      </w:r>
    </w:p>
    <w:p w:rsidR="000231C4" w:rsidRPr="00DB447B" w:rsidRDefault="000231C4" w:rsidP="000231C4">
      <w:pPr>
        <w:jc w:val="both"/>
        <w:rPr>
          <w:rFonts w:ascii="Times New Roman" w:hAnsi="Times New Roman" w:cs="Times New Roman"/>
          <w:b/>
          <w:lang w:val="en-GB"/>
        </w:rPr>
      </w:pPr>
    </w:p>
    <w:p w:rsidR="000231C4" w:rsidRDefault="000231C4" w:rsidP="000231C4">
      <w:pPr>
        <w:jc w:val="both"/>
        <w:rPr>
          <w:rFonts w:ascii="Times New Roman" w:hAnsi="Times New Roman" w:cs="Times New Roman"/>
          <w:i/>
          <w:lang w:val="en-GB"/>
        </w:rPr>
      </w:pPr>
      <w:r w:rsidRPr="00813668">
        <w:rPr>
          <w:rFonts w:ascii="Times New Roman" w:hAnsi="Times New Roman" w:cs="Times New Roman"/>
          <w:i/>
          <w:lang w:val="en-GB"/>
        </w:rPr>
        <w:t>We are not in favour of changing the notification/disclosure thresholds because such change would have a burdensome impact on investment firms’ systems.</w:t>
      </w:r>
    </w:p>
    <w:p w:rsidR="000231C4" w:rsidRDefault="000231C4" w:rsidP="000231C4">
      <w:pPr>
        <w:jc w:val="both"/>
        <w:rPr>
          <w:rFonts w:ascii="Times New Roman" w:hAnsi="Times New Roman" w:cs="Times New Roman"/>
          <w:i/>
          <w:lang w:val="en-GB"/>
        </w:rPr>
      </w:pPr>
    </w:p>
    <w:p w:rsidR="000231C4" w:rsidRPr="00813668" w:rsidRDefault="000231C4" w:rsidP="000231C4">
      <w:pPr>
        <w:jc w:val="both"/>
        <w:rPr>
          <w:rFonts w:ascii="Times New Roman" w:hAnsi="Times New Roman" w:cs="Times New Roman"/>
          <w:i/>
          <w:lang w:val="en-GB"/>
        </w:rPr>
      </w:pPr>
    </w:p>
    <w:p w:rsidR="000231C4" w:rsidRPr="00DB447B" w:rsidRDefault="000231C4" w:rsidP="000231C4">
      <w:pPr>
        <w:jc w:val="both"/>
        <w:rPr>
          <w:rFonts w:ascii="Times New Roman" w:hAnsi="Times New Roman" w:cs="Times New Roman"/>
          <w:b/>
          <w:lang w:val="en-GB"/>
        </w:rPr>
      </w:pPr>
      <w:r w:rsidRPr="00DB447B">
        <w:rPr>
          <w:rFonts w:ascii="Times New Roman" w:hAnsi="Times New Roman" w:cs="Times New Roman"/>
          <w:b/>
          <w:lang w:val="en-GB"/>
        </w:rPr>
        <w:t>Q13: Do you see benefits in the introduction of a new requirement to publish anonymised aggregated net short positions by issuer on a regular basis? Can you provide a quantification of the benefit of such new requirement to your activity?</w:t>
      </w:r>
    </w:p>
    <w:p w:rsidR="000231C4" w:rsidRDefault="000231C4" w:rsidP="000231C4">
      <w:pPr>
        <w:jc w:val="both"/>
        <w:rPr>
          <w:rFonts w:ascii="Times New Roman" w:hAnsi="Times New Roman" w:cs="Times New Roman"/>
          <w:b/>
          <w:lang w:val="en-GB"/>
        </w:rPr>
      </w:pPr>
      <w:r w:rsidRPr="00DB447B">
        <w:rPr>
          <w:rFonts w:ascii="Times New Roman" w:hAnsi="Times New Roman" w:cs="Times New Roman"/>
          <w:b/>
          <w:lang w:val="en-GB"/>
        </w:rPr>
        <w:t>Please elaborate.</w:t>
      </w:r>
    </w:p>
    <w:p w:rsidR="000231C4" w:rsidRPr="00DB447B" w:rsidRDefault="000231C4" w:rsidP="000231C4">
      <w:pPr>
        <w:jc w:val="both"/>
        <w:rPr>
          <w:rFonts w:ascii="Times New Roman" w:hAnsi="Times New Roman" w:cs="Times New Roman"/>
          <w:b/>
          <w:lang w:val="en-GB"/>
        </w:rPr>
      </w:pPr>
    </w:p>
    <w:p w:rsidR="000231C4" w:rsidRDefault="000231C4" w:rsidP="000231C4">
      <w:pPr>
        <w:jc w:val="both"/>
        <w:rPr>
          <w:rFonts w:ascii="Times New Roman" w:hAnsi="Times New Roman" w:cs="Times New Roman"/>
          <w:i/>
          <w:lang w:val="en-GB"/>
        </w:rPr>
      </w:pPr>
      <w:r w:rsidRPr="007A2881">
        <w:rPr>
          <w:rFonts w:ascii="Times New Roman" w:hAnsi="Times New Roman" w:cs="Times New Roman"/>
          <w:i/>
          <w:lang w:val="en-GB"/>
        </w:rPr>
        <w:t>We think that the disclosure of anonymised aggregated net short positions could have positive effects on market efficiency.</w:t>
      </w:r>
    </w:p>
    <w:p w:rsidR="000231C4" w:rsidRDefault="000231C4" w:rsidP="000231C4">
      <w:pPr>
        <w:jc w:val="both"/>
        <w:rPr>
          <w:rFonts w:ascii="Times New Roman" w:hAnsi="Times New Roman" w:cs="Times New Roman"/>
          <w:i/>
          <w:lang w:val="en-GB"/>
        </w:rPr>
      </w:pPr>
    </w:p>
    <w:p w:rsidR="000231C4" w:rsidRPr="007A2881" w:rsidRDefault="000231C4" w:rsidP="000231C4">
      <w:pPr>
        <w:jc w:val="both"/>
        <w:rPr>
          <w:rFonts w:ascii="Times New Roman" w:hAnsi="Times New Roman" w:cs="Times New Roman"/>
          <w:i/>
          <w:lang w:val="en-GB"/>
        </w:rPr>
      </w:pPr>
    </w:p>
    <w:p w:rsidR="000231C4" w:rsidRDefault="000231C4" w:rsidP="000231C4">
      <w:pPr>
        <w:jc w:val="both"/>
        <w:rPr>
          <w:rFonts w:ascii="Times New Roman" w:hAnsi="Times New Roman" w:cs="Times New Roman"/>
          <w:b/>
          <w:lang w:val="en-GB"/>
        </w:rPr>
      </w:pPr>
      <w:r w:rsidRPr="00DB447B">
        <w:rPr>
          <w:rFonts w:ascii="Times New Roman" w:hAnsi="Times New Roman" w:cs="Times New Roman"/>
          <w:b/>
          <w:lang w:val="en-GB"/>
        </w:rPr>
        <w:t>Q14: Do you agree that the notification time should be kept at no later than 15:30 on the following trading day? If not, please explain.</w:t>
      </w:r>
    </w:p>
    <w:p w:rsidR="000231C4" w:rsidRPr="00DB447B" w:rsidRDefault="000231C4" w:rsidP="000231C4">
      <w:pPr>
        <w:jc w:val="both"/>
        <w:rPr>
          <w:rFonts w:ascii="Times New Roman" w:hAnsi="Times New Roman" w:cs="Times New Roman"/>
          <w:b/>
          <w:lang w:val="en-GB"/>
        </w:rPr>
      </w:pPr>
    </w:p>
    <w:p w:rsidR="000231C4" w:rsidRDefault="000231C4" w:rsidP="000231C4">
      <w:pPr>
        <w:jc w:val="both"/>
        <w:rPr>
          <w:rFonts w:ascii="Times New Roman" w:hAnsi="Times New Roman" w:cs="Times New Roman"/>
          <w:i/>
          <w:lang w:val="en-GB"/>
        </w:rPr>
      </w:pPr>
      <w:r w:rsidRPr="00694D15">
        <w:rPr>
          <w:rFonts w:ascii="Times New Roman" w:hAnsi="Times New Roman" w:cs="Times New Roman"/>
          <w:i/>
          <w:lang w:val="en-GB"/>
        </w:rPr>
        <w:t xml:space="preserve">We believe that the notification time should be delayed to 17:30 </w:t>
      </w:r>
      <w:r>
        <w:rPr>
          <w:rFonts w:ascii="Times New Roman" w:hAnsi="Times New Roman" w:cs="Times New Roman"/>
          <w:i/>
          <w:lang w:val="en-GB"/>
        </w:rPr>
        <w:t xml:space="preserve">(2 hours later) </w:t>
      </w:r>
      <w:proofErr w:type="gramStart"/>
      <w:r w:rsidRPr="00694D15">
        <w:rPr>
          <w:rFonts w:ascii="Times New Roman" w:hAnsi="Times New Roman" w:cs="Times New Roman"/>
          <w:i/>
          <w:lang w:val="en-GB"/>
        </w:rPr>
        <w:t>in order to</w:t>
      </w:r>
      <w:proofErr w:type="gramEnd"/>
      <w:r w:rsidRPr="00694D15">
        <w:rPr>
          <w:rFonts w:ascii="Times New Roman" w:hAnsi="Times New Roman" w:cs="Times New Roman"/>
          <w:i/>
          <w:lang w:val="en-GB"/>
        </w:rPr>
        <w:t xml:space="preserve"> grant investment firms a further period of time for calculations and monitoring.</w:t>
      </w:r>
    </w:p>
    <w:p w:rsidR="000231C4" w:rsidRDefault="000231C4" w:rsidP="000231C4">
      <w:pPr>
        <w:jc w:val="both"/>
        <w:rPr>
          <w:rFonts w:ascii="Times New Roman" w:hAnsi="Times New Roman" w:cs="Times New Roman"/>
          <w:i/>
          <w:lang w:val="en-GB"/>
        </w:rPr>
      </w:pPr>
    </w:p>
    <w:p w:rsidR="000231C4" w:rsidRPr="00694D15" w:rsidRDefault="000231C4" w:rsidP="000231C4">
      <w:pPr>
        <w:jc w:val="both"/>
        <w:rPr>
          <w:rFonts w:ascii="Times New Roman" w:hAnsi="Times New Roman" w:cs="Times New Roman"/>
          <w:i/>
          <w:lang w:val="en-GB"/>
        </w:rPr>
      </w:pPr>
    </w:p>
    <w:p w:rsidR="000231C4" w:rsidRDefault="000231C4" w:rsidP="000231C4">
      <w:pPr>
        <w:jc w:val="both"/>
        <w:rPr>
          <w:rFonts w:ascii="Times New Roman" w:hAnsi="Times New Roman" w:cs="Times New Roman"/>
          <w:b/>
          <w:lang w:val="en-GB"/>
        </w:rPr>
      </w:pPr>
      <w:r w:rsidRPr="00DB447B">
        <w:rPr>
          <w:rFonts w:ascii="Times New Roman" w:hAnsi="Times New Roman" w:cs="Times New Roman"/>
          <w:b/>
          <w:lang w:val="en-GB"/>
        </w:rPr>
        <w:t>Q15: Do you agree that the publication time should be changed at no later than 17:30 on the following trading day? Please elaborate.</w:t>
      </w:r>
    </w:p>
    <w:p w:rsidR="000231C4" w:rsidRPr="00DB447B" w:rsidRDefault="000231C4" w:rsidP="000231C4">
      <w:pPr>
        <w:jc w:val="both"/>
        <w:rPr>
          <w:rFonts w:ascii="Times New Roman" w:hAnsi="Times New Roman" w:cs="Times New Roman"/>
          <w:b/>
          <w:lang w:val="en-GB"/>
        </w:rPr>
      </w:pPr>
    </w:p>
    <w:p w:rsidR="000231C4" w:rsidRDefault="000231C4" w:rsidP="000231C4">
      <w:pPr>
        <w:jc w:val="both"/>
        <w:rPr>
          <w:rFonts w:ascii="Times New Roman" w:hAnsi="Times New Roman" w:cs="Times New Roman"/>
          <w:i/>
          <w:lang w:val="en-GB"/>
        </w:rPr>
      </w:pPr>
      <w:r w:rsidRPr="005B14D7">
        <w:rPr>
          <w:rFonts w:ascii="Times New Roman" w:hAnsi="Times New Roman" w:cs="Times New Roman"/>
          <w:i/>
          <w:lang w:val="en-GB"/>
        </w:rPr>
        <w:t>Yes. The timeframe should be delayed to 17:30 as it should be coherent with the notification time schedule (see our answer to Q14).</w:t>
      </w:r>
    </w:p>
    <w:p w:rsidR="000231C4" w:rsidRDefault="000231C4" w:rsidP="000231C4">
      <w:pPr>
        <w:jc w:val="both"/>
        <w:rPr>
          <w:rFonts w:ascii="Times New Roman" w:hAnsi="Times New Roman" w:cs="Times New Roman"/>
          <w:i/>
          <w:lang w:val="en-GB"/>
        </w:rPr>
      </w:pPr>
    </w:p>
    <w:p w:rsidR="000231C4" w:rsidRPr="005B14D7" w:rsidRDefault="000231C4" w:rsidP="000231C4">
      <w:pPr>
        <w:jc w:val="both"/>
        <w:rPr>
          <w:rFonts w:ascii="Times New Roman" w:hAnsi="Times New Roman" w:cs="Times New Roman"/>
          <w:i/>
          <w:lang w:val="en-GB"/>
        </w:rPr>
      </w:pPr>
    </w:p>
    <w:p w:rsidR="000231C4" w:rsidRDefault="000231C4" w:rsidP="000231C4">
      <w:pPr>
        <w:jc w:val="both"/>
        <w:rPr>
          <w:rFonts w:ascii="Times New Roman" w:hAnsi="Times New Roman" w:cs="Times New Roman"/>
          <w:b/>
          <w:lang w:val="en-GB"/>
        </w:rPr>
      </w:pPr>
      <w:r w:rsidRPr="00DB447B">
        <w:rPr>
          <w:rFonts w:ascii="Times New Roman" w:hAnsi="Times New Roman" w:cs="Times New Roman"/>
          <w:b/>
          <w:lang w:val="en-GB"/>
        </w:rPr>
        <w:t>Q16: What are your views on a centralised notification and publication system at Union level? Can you provide a quantification of the benefit of such centralised notification to your activity? What are your views on levying a fee on position holders to have access to and report through such a centralised system? Please elaborate.</w:t>
      </w:r>
    </w:p>
    <w:p w:rsidR="000231C4" w:rsidRPr="00DB447B" w:rsidRDefault="000231C4" w:rsidP="000231C4">
      <w:pPr>
        <w:jc w:val="both"/>
        <w:rPr>
          <w:rFonts w:ascii="Times New Roman" w:hAnsi="Times New Roman" w:cs="Times New Roman"/>
          <w:b/>
          <w:lang w:val="en-GB"/>
        </w:rPr>
      </w:pPr>
    </w:p>
    <w:p w:rsidR="000231C4" w:rsidRDefault="000231C4" w:rsidP="000231C4">
      <w:pPr>
        <w:jc w:val="both"/>
        <w:rPr>
          <w:rFonts w:ascii="Times New Roman" w:hAnsi="Times New Roman" w:cs="Times New Roman"/>
          <w:i/>
          <w:lang w:val="en-GB"/>
        </w:rPr>
      </w:pPr>
      <w:r w:rsidRPr="004A3A04">
        <w:rPr>
          <w:rFonts w:ascii="Times New Roman" w:hAnsi="Times New Roman" w:cs="Times New Roman"/>
          <w:i/>
          <w:lang w:val="en-GB"/>
        </w:rPr>
        <w:t xml:space="preserve">We are in favour of a centralise notification and publication system because it would be useful for investors holding net short positions in different Member States. Nevertheless, we think that the access to such system should not entail the payment of a fee.  </w:t>
      </w:r>
    </w:p>
    <w:p w:rsidR="000231C4" w:rsidRDefault="000231C4" w:rsidP="000231C4">
      <w:pPr>
        <w:jc w:val="both"/>
        <w:rPr>
          <w:rFonts w:ascii="Times New Roman" w:hAnsi="Times New Roman" w:cs="Times New Roman"/>
          <w:i/>
          <w:lang w:val="en-GB"/>
        </w:rPr>
      </w:pPr>
    </w:p>
    <w:p w:rsidR="000231C4" w:rsidRPr="004A3A04" w:rsidRDefault="000231C4" w:rsidP="000231C4">
      <w:pPr>
        <w:jc w:val="both"/>
        <w:rPr>
          <w:rFonts w:ascii="Times New Roman" w:hAnsi="Times New Roman" w:cs="Times New Roman"/>
          <w:i/>
          <w:lang w:val="en-GB"/>
        </w:rPr>
      </w:pPr>
    </w:p>
    <w:p w:rsidR="000231C4" w:rsidRDefault="000231C4" w:rsidP="000231C4">
      <w:pPr>
        <w:jc w:val="both"/>
        <w:rPr>
          <w:rFonts w:ascii="Times New Roman" w:hAnsi="Times New Roman" w:cs="Times New Roman"/>
          <w:b/>
          <w:lang w:val="en-GB"/>
        </w:rPr>
      </w:pPr>
      <w:r w:rsidRPr="00DB447B">
        <w:rPr>
          <w:rFonts w:ascii="Times New Roman" w:hAnsi="Times New Roman" w:cs="Times New Roman"/>
          <w:b/>
          <w:lang w:val="en-GB"/>
        </w:rPr>
        <w:t>Q18: Do you agree that the identification code of the position holder should be the LEI and that such code should be mandatory for legal entities? Please elaborate.</w:t>
      </w:r>
    </w:p>
    <w:p w:rsidR="000231C4" w:rsidRPr="00DB447B" w:rsidRDefault="000231C4" w:rsidP="000231C4">
      <w:pPr>
        <w:jc w:val="both"/>
        <w:rPr>
          <w:rFonts w:ascii="Times New Roman" w:hAnsi="Times New Roman" w:cs="Times New Roman"/>
          <w:b/>
          <w:lang w:val="en-GB"/>
        </w:rPr>
      </w:pPr>
    </w:p>
    <w:p w:rsidR="000231C4" w:rsidRDefault="000231C4" w:rsidP="000231C4">
      <w:pPr>
        <w:jc w:val="both"/>
        <w:rPr>
          <w:rFonts w:ascii="Times New Roman" w:hAnsi="Times New Roman" w:cs="Times New Roman"/>
          <w:i/>
          <w:lang w:val="en-GB"/>
        </w:rPr>
      </w:pPr>
      <w:r w:rsidRPr="000E45ED">
        <w:rPr>
          <w:rFonts w:ascii="Times New Roman" w:hAnsi="Times New Roman" w:cs="Times New Roman"/>
          <w:i/>
          <w:lang w:val="en-GB"/>
        </w:rPr>
        <w:t>Yes, considering that LEI should become a unique identification code for legal entities.</w:t>
      </w:r>
    </w:p>
    <w:p w:rsidR="000231C4" w:rsidRDefault="000231C4" w:rsidP="000231C4">
      <w:pPr>
        <w:jc w:val="both"/>
        <w:rPr>
          <w:rFonts w:ascii="Times New Roman" w:hAnsi="Times New Roman" w:cs="Times New Roman"/>
          <w:i/>
          <w:lang w:val="en-GB"/>
        </w:rPr>
      </w:pPr>
    </w:p>
    <w:p w:rsidR="000231C4" w:rsidRPr="000E45ED" w:rsidRDefault="000231C4" w:rsidP="000231C4">
      <w:pPr>
        <w:jc w:val="both"/>
        <w:rPr>
          <w:rFonts w:ascii="Times New Roman" w:hAnsi="Times New Roman" w:cs="Times New Roman"/>
          <w:i/>
          <w:lang w:val="en-GB"/>
        </w:rPr>
      </w:pPr>
    </w:p>
    <w:p w:rsidR="000231C4" w:rsidRDefault="000231C4" w:rsidP="000231C4">
      <w:pPr>
        <w:jc w:val="both"/>
        <w:rPr>
          <w:rFonts w:ascii="Times New Roman" w:hAnsi="Times New Roman" w:cs="Times New Roman"/>
          <w:b/>
          <w:lang w:val="en-GB"/>
        </w:rPr>
      </w:pPr>
      <w:r w:rsidRPr="00DB447B">
        <w:rPr>
          <w:rFonts w:ascii="Times New Roman" w:hAnsi="Times New Roman" w:cs="Times New Roman"/>
          <w:b/>
          <w:lang w:val="en-GB"/>
        </w:rPr>
        <w:t>Q19: What are your views on the method that should be favoured, the nominal method or the duration-adjusted method as described above? In the latter case, do you think that the thresholds should be changed? Please elaborate.</w:t>
      </w:r>
    </w:p>
    <w:p w:rsidR="000231C4" w:rsidRPr="00DB447B" w:rsidRDefault="000231C4" w:rsidP="000231C4">
      <w:pPr>
        <w:jc w:val="both"/>
        <w:rPr>
          <w:rFonts w:ascii="Times New Roman" w:hAnsi="Times New Roman" w:cs="Times New Roman"/>
          <w:b/>
          <w:lang w:val="en-GB"/>
        </w:rPr>
      </w:pPr>
    </w:p>
    <w:p w:rsidR="000231C4" w:rsidRPr="000E45ED" w:rsidRDefault="000231C4" w:rsidP="000231C4">
      <w:pPr>
        <w:jc w:val="both"/>
        <w:rPr>
          <w:rFonts w:ascii="Times New Roman" w:hAnsi="Times New Roman" w:cs="Times New Roman"/>
          <w:i/>
          <w:lang w:val="en-GB"/>
        </w:rPr>
      </w:pPr>
      <w:r w:rsidRPr="000E45ED">
        <w:rPr>
          <w:rFonts w:ascii="Times New Roman" w:hAnsi="Times New Roman" w:cs="Times New Roman"/>
          <w:i/>
          <w:lang w:val="en-GB"/>
        </w:rPr>
        <w:t>We would favour the application of the nominal method which offers greater simplicity and lower impacts than those relating to the duration-adjusted method.</w:t>
      </w:r>
    </w:p>
    <w:p w:rsidR="00D6733A" w:rsidRPr="000231C4" w:rsidRDefault="00D6733A" w:rsidP="00C1160B">
      <w:pPr>
        <w:jc w:val="both"/>
        <w:rPr>
          <w:rFonts w:ascii="Times New Roman" w:hAnsi="Times New Roman" w:cs="Times New Roman"/>
          <w:lang w:val="en-GB"/>
        </w:rPr>
      </w:pPr>
    </w:p>
    <w:p w:rsidR="00D6733A" w:rsidRDefault="00D6733A" w:rsidP="00CE649F">
      <w:pPr>
        <w:pStyle w:val="NormaleWeb"/>
        <w:spacing w:before="0" w:after="0"/>
        <w:jc w:val="both"/>
        <w:rPr>
          <w:rFonts w:eastAsiaTheme="minorEastAsia"/>
          <w:bCs/>
          <w:iCs/>
          <w:color w:val="000000" w:themeColor="text1"/>
          <w:kern w:val="24"/>
          <w:lang w:val="en-US"/>
        </w:rPr>
      </w:pPr>
    </w:p>
    <w:p w:rsidR="00CE649F" w:rsidRPr="00CE649F" w:rsidRDefault="00CE649F" w:rsidP="00CE649F">
      <w:pPr>
        <w:pStyle w:val="TitoloTesto"/>
        <w:numPr>
          <w:ilvl w:val="0"/>
          <w:numId w:val="0"/>
        </w:numPr>
        <w:spacing w:before="0" w:line="276" w:lineRule="auto"/>
        <w:ind w:right="-284"/>
        <w:jc w:val="center"/>
        <w:rPr>
          <w:rFonts w:ascii="Times New Roman" w:hAnsi="Times New Roman"/>
          <w:b w:val="0"/>
          <w:bCs/>
          <w:sz w:val="24"/>
          <w:lang w:val="en-US"/>
        </w:rPr>
      </w:pPr>
      <w:r>
        <w:rPr>
          <w:rFonts w:ascii="Times New Roman" w:hAnsi="Times New Roman"/>
          <w:b w:val="0"/>
          <w:bCs/>
          <w:sz w:val="24"/>
          <w:lang w:val="en-US"/>
        </w:rPr>
        <w:t>*****</w:t>
      </w:r>
    </w:p>
    <w:p w:rsidR="00D6733A" w:rsidRPr="00CE649F" w:rsidRDefault="00D6733A" w:rsidP="00D6733A">
      <w:pPr>
        <w:pStyle w:val="Default"/>
        <w:spacing w:line="276" w:lineRule="auto"/>
        <w:ind w:right="-284"/>
        <w:jc w:val="both"/>
        <w:rPr>
          <w:lang w:val="en-US"/>
        </w:rPr>
      </w:pPr>
    </w:p>
    <w:p w:rsidR="00CE649F" w:rsidRPr="00CE649F" w:rsidRDefault="00CE649F" w:rsidP="00CE649F">
      <w:pPr>
        <w:pStyle w:val="Default"/>
        <w:spacing w:line="276" w:lineRule="auto"/>
        <w:ind w:right="-284"/>
        <w:jc w:val="both"/>
        <w:rPr>
          <w:lang w:val="en-US"/>
        </w:rPr>
      </w:pPr>
      <w:r w:rsidRPr="00CE649F">
        <w:rPr>
          <w:lang w:val="en-US"/>
        </w:rPr>
        <w:t>We remain at your disposal for any further information or clarification.</w:t>
      </w:r>
    </w:p>
    <w:p w:rsidR="00CE649F" w:rsidRPr="00CE649F" w:rsidRDefault="00CE649F" w:rsidP="00CE649F">
      <w:pPr>
        <w:spacing w:line="276" w:lineRule="auto"/>
        <w:ind w:left="-284" w:right="-284"/>
        <w:rPr>
          <w:rFonts w:ascii="Times New Roman" w:hAnsi="Times New Roman" w:cs="Times New Roman"/>
          <w:lang w:val="en-GB"/>
        </w:rPr>
      </w:pPr>
    </w:p>
    <w:p w:rsidR="00CE649F" w:rsidRPr="00CE649F" w:rsidRDefault="00CE649F" w:rsidP="00CE649F">
      <w:pPr>
        <w:spacing w:line="276" w:lineRule="auto"/>
        <w:ind w:right="-284"/>
        <w:rPr>
          <w:rFonts w:ascii="Times New Roman" w:hAnsi="Times New Roman" w:cs="Times New Roman"/>
          <w:lang w:val="en-GB"/>
        </w:rPr>
      </w:pPr>
      <w:r w:rsidRPr="00CE649F">
        <w:rPr>
          <w:rFonts w:ascii="Times New Roman" w:hAnsi="Times New Roman" w:cs="Times New Roman"/>
          <w:lang w:val="en-GB"/>
        </w:rPr>
        <w:t>Yours faithfully,</w:t>
      </w:r>
      <w:r w:rsidRPr="00CE649F">
        <w:rPr>
          <w:rFonts w:ascii="Times New Roman" w:hAnsi="Times New Roman" w:cs="Times New Roman"/>
          <w:lang w:val="en-GB"/>
        </w:rPr>
        <w:tab/>
      </w:r>
    </w:p>
    <w:p w:rsidR="00CE649F" w:rsidRDefault="00CE649F" w:rsidP="00CE649F">
      <w:pPr>
        <w:pStyle w:val="NormaleWeb"/>
        <w:spacing w:before="0" w:after="0"/>
        <w:jc w:val="both"/>
        <w:rPr>
          <w:rFonts w:eastAsiaTheme="minorEastAsia"/>
          <w:bCs/>
          <w:iCs/>
          <w:color w:val="000000" w:themeColor="text1"/>
          <w:kern w:val="24"/>
          <w:lang w:val="en-US"/>
        </w:rPr>
      </w:pPr>
    </w:p>
    <w:p w:rsidR="00D6733A" w:rsidRPr="00CE649F" w:rsidRDefault="00D6733A" w:rsidP="00CE649F">
      <w:pPr>
        <w:pStyle w:val="NormaleWeb"/>
        <w:spacing w:before="0" w:after="0"/>
        <w:jc w:val="both"/>
        <w:rPr>
          <w:rFonts w:eastAsiaTheme="minorEastAsia"/>
          <w:bCs/>
          <w:iCs/>
          <w:color w:val="000000" w:themeColor="text1"/>
          <w:kern w:val="24"/>
          <w:lang w:val="en-US"/>
        </w:rPr>
      </w:pPr>
      <w:r>
        <w:rPr>
          <w:noProof/>
          <w:szCs w:val="24"/>
        </w:rPr>
        <w:drawing>
          <wp:anchor distT="0" distB="0" distL="114300" distR="114300" simplePos="0" relativeHeight="251659264" behindDoc="0" locked="0" layoutInCell="1" allowOverlap="1" wp14:anchorId="0E49F80B" wp14:editId="46BD784A">
            <wp:simplePos x="0" y="0"/>
            <wp:positionH relativeFrom="column">
              <wp:posOffset>3257550</wp:posOffset>
            </wp:positionH>
            <wp:positionV relativeFrom="paragraph">
              <wp:posOffset>28575</wp:posOffset>
            </wp:positionV>
            <wp:extent cx="1448435" cy="699135"/>
            <wp:effectExtent l="0" t="0" r="0" b="5715"/>
            <wp:wrapSquare wrapText="right"/>
            <wp:docPr id="1" name="Immagine 1" descr="Firma GG Ingles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descr="Firma GG Inglese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48435" cy="69913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eastAsiaTheme="minorEastAsia"/>
          <w:bCs/>
          <w:iCs/>
          <w:color w:val="000000" w:themeColor="text1"/>
          <w:kern w:val="24"/>
          <w:lang w:val="en-US"/>
        </w:rPr>
        <w:tab/>
      </w:r>
      <w:r>
        <w:rPr>
          <w:rFonts w:eastAsiaTheme="minorEastAsia"/>
          <w:bCs/>
          <w:iCs/>
          <w:color w:val="000000" w:themeColor="text1"/>
          <w:kern w:val="24"/>
          <w:lang w:val="en-US"/>
        </w:rPr>
        <w:tab/>
      </w:r>
      <w:r>
        <w:rPr>
          <w:rFonts w:eastAsiaTheme="minorEastAsia"/>
          <w:bCs/>
          <w:iCs/>
          <w:color w:val="000000" w:themeColor="text1"/>
          <w:kern w:val="24"/>
          <w:lang w:val="en-US"/>
        </w:rPr>
        <w:tab/>
      </w:r>
      <w:r>
        <w:rPr>
          <w:rFonts w:eastAsiaTheme="minorEastAsia"/>
          <w:bCs/>
          <w:iCs/>
          <w:color w:val="000000" w:themeColor="text1"/>
          <w:kern w:val="24"/>
          <w:lang w:val="en-US"/>
        </w:rPr>
        <w:tab/>
      </w:r>
      <w:r>
        <w:rPr>
          <w:rFonts w:eastAsiaTheme="minorEastAsia"/>
          <w:bCs/>
          <w:iCs/>
          <w:color w:val="000000" w:themeColor="text1"/>
          <w:kern w:val="24"/>
          <w:lang w:val="en-US"/>
        </w:rPr>
        <w:tab/>
      </w:r>
      <w:r>
        <w:rPr>
          <w:rFonts w:eastAsiaTheme="minorEastAsia"/>
          <w:bCs/>
          <w:iCs/>
          <w:color w:val="000000" w:themeColor="text1"/>
          <w:kern w:val="24"/>
          <w:lang w:val="en-US"/>
        </w:rPr>
        <w:tab/>
      </w:r>
      <w:r>
        <w:rPr>
          <w:rFonts w:eastAsiaTheme="minorEastAsia"/>
          <w:bCs/>
          <w:iCs/>
          <w:color w:val="000000" w:themeColor="text1"/>
          <w:kern w:val="24"/>
          <w:lang w:val="en-US"/>
        </w:rPr>
        <w:tab/>
      </w:r>
      <w:r>
        <w:rPr>
          <w:rFonts w:eastAsiaTheme="minorEastAsia"/>
          <w:bCs/>
          <w:iCs/>
          <w:color w:val="000000" w:themeColor="text1"/>
          <w:kern w:val="24"/>
          <w:lang w:val="en-US"/>
        </w:rPr>
        <w:tab/>
      </w:r>
      <w:r>
        <w:rPr>
          <w:rFonts w:eastAsiaTheme="minorEastAsia"/>
          <w:bCs/>
          <w:iCs/>
          <w:color w:val="000000" w:themeColor="text1"/>
          <w:kern w:val="24"/>
          <w:lang w:val="en-US"/>
        </w:rPr>
        <w:tab/>
      </w:r>
      <w:r>
        <w:rPr>
          <w:rFonts w:eastAsiaTheme="minorEastAsia"/>
          <w:bCs/>
          <w:iCs/>
          <w:color w:val="000000" w:themeColor="text1"/>
          <w:kern w:val="24"/>
          <w:lang w:val="en-US"/>
        </w:rPr>
        <w:tab/>
      </w:r>
    </w:p>
    <w:p w:rsidR="00CE649F" w:rsidRPr="00CF2DF0" w:rsidRDefault="00CE649F" w:rsidP="00CE649F">
      <w:pPr>
        <w:pStyle w:val="NormaleWeb"/>
        <w:spacing w:before="0" w:after="0"/>
        <w:jc w:val="both"/>
        <w:rPr>
          <w:lang w:val="en-US"/>
        </w:rPr>
      </w:pPr>
    </w:p>
    <w:p w:rsidR="009D0F10" w:rsidRPr="00CE649F" w:rsidRDefault="009D0F10" w:rsidP="00A2121C">
      <w:pPr>
        <w:spacing w:line="276" w:lineRule="auto"/>
        <w:ind w:left="284"/>
        <w:jc w:val="both"/>
        <w:rPr>
          <w:rFonts w:ascii="Times New Roman" w:hAnsi="Times New Roman" w:cs="Times New Roman"/>
          <w:lang w:val="en-US"/>
        </w:rPr>
      </w:pPr>
    </w:p>
    <w:p w:rsidR="005D288E" w:rsidRPr="00CE649F" w:rsidRDefault="005D288E" w:rsidP="00CE649F">
      <w:pPr>
        <w:pStyle w:val="Corpodeltesto3"/>
        <w:spacing w:line="276" w:lineRule="auto"/>
        <w:ind w:left="4956"/>
        <w:rPr>
          <w:szCs w:val="24"/>
          <w:lang w:val="en-US"/>
        </w:rPr>
      </w:pPr>
    </w:p>
    <w:sectPr w:rsidR="005D288E" w:rsidRPr="00CE649F" w:rsidSect="00CE649F">
      <w:headerReference w:type="default" r:id="rId9"/>
      <w:footerReference w:type="default" r:id="rId10"/>
      <w:headerReference w:type="first" r:id="rId11"/>
      <w:footerReference w:type="first" r:id="rId12"/>
      <w:pgSz w:w="11906" w:h="16838"/>
      <w:pgMar w:top="1985" w:right="1418" w:bottom="1985"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61D8" w:rsidRDefault="008461D8" w:rsidP="000F23BD">
      <w:r>
        <w:separator/>
      </w:r>
    </w:p>
  </w:endnote>
  <w:endnote w:type="continuationSeparator" w:id="0">
    <w:p w:rsidR="008461D8" w:rsidRDefault="008461D8" w:rsidP="000F23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63600304"/>
      <w:docPartObj>
        <w:docPartGallery w:val="Page Numbers (Bottom of Page)"/>
        <w:docPartUnique/>
      </w:docPartObj>
    </w:sdtPr>
    <w:sdtEndPr>
      <w:rPr>
        <w:rFonts w:ascii="Times New Roman" w:hAnsi="Times New Roman" w:cs="Times New Roman"/>
        <w:sz w:val="20"/>
        <w:szCs w:val="20"/>
      </w:rPr>
    </w:sdtEndPr>
    <w:sdtContent>
      <w:p w:rsidR="000F23BD" w:rsidRPr="00D6733A" w:rsidRDefault="000F23BD">
        <w:pPr>
          <w:pStyle w:val="Pidipagina"/>
          <w:jc w:val="right"/>
          <w:rPr>
            <w:rFonts w:ascii="Times New Roman" w:hAnsi="Times New Roman" w:cs="Times New Roman"/>
            <w:sz w:val="20"/>
            <w:szCs w:val="20"/>
          </w:rPr>
        </w:pPr>
        <w:r w:rsidRPr="00D6733A">
          <w:rPr>
            <w:rFonts w:ascii="Times New Roman" w:hAnsi="Times New Roman" w:cs="Times New Roman"/>
            <w:sz w:val="20"/>
            <w:szCs w:val="20"/>
          </w:rPr>
          <w:fldChar w:fldCharType="begin"/>
        </w:r>
        <w:r w:rsidRPr="00D6733A">
          <w:rPr>
            <w:rFonts w:ascii="Times New Roman" w:hAnsi="Times New Roman" w:cs="Times New Roman"/>
            <w:sz w:val="20"/>
            <w:szCs w:val="20"/>
          </w:rPr>
          <w:instrText>PAGE   \* MERGEFORMAT</w:instrText>
        </w:r>
        <w:r w:rsidRPr="00D6733A">
          <w:rPr>
            <w:rFonts w:ascii="Times New Roman" w:hAnsi="Times New Roman" w:cs="Times New Roman"/>
            <w:sz w:val="20"/>
            <w:szCs w:val="20"/>
          </w:rPr>
          <w:fldChar w:fldCharType="separate"/>
        </w:r>
        <w:r w:rsidR="00EC195E">
          <w:rPr>
            <w:rFonts w:ascii="Times New Roman" w:hAnsi="Times New Roman" w:cs="Times New Roman"/>
            <w:noProof/>
            <w:sz w:val="20"/>
            <w:szCs w:val="20"/>
          </w:rPr>
          <w:t>5</w:t>
        </w:r>
        <w:r w:rsidRPr="00D6733A">
          <w:rPr>
            <w:rFonts w:ascii="Times New Roman" w:hAnsi="Times New Roman" w:cs="Times New Roman"/>
            <w:sz w:val="20"/>
            <w:szCs w:val="20"/>
          </w:rPr>
          <w:fldChar w:fldCharType="end"/>
        </w:r>
      </w:p>
    </w:sdtContent>
  </w:sdt>
  <w:p w:rsidR="000F23BD" w:rsidRDefault="000F23BD">
    <w:pPr>
      <w:pStyle w:val="Pidipagina"/>
      <w:rPr>
        <w:noProof/>
      </w:rPr>
    </w:pPr>
  </w:p>
  <w:p w:rsidR="000F23BD" w:rsidRDefault="000F23BD">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23BD" w:rsidRDefault="00330F2A" w:rsidP="000F23BD">
    <w:pPr>
      <w:pStyle w:val="Pidipagina"/>
      <w:jc w:val="right"/>
    </w:pPr>
    <w:r>
      <w:rPr>
        <w:noProof/>
      </w:rPr>
      <w:drawing>
        <wp:inline distT="0" distB="0" distL="0" distR="0" wp14:anchorId="2A7E483A" wp14:editId="49A5B4DB">
          <wp:extent cx="6116320" cy="705485"/>
          <wp:effectExtent l="0" t="0" r="5080" b="5715"/>
          <wp:docPr id="10" name="Immagine 10" descr="Macintosh HD:Users:imac:Desktop:piedipagina assosim.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Macintosh HD:Users:imac:Desktop:piedipagina assosim.jpg"/>
                  <pic:cNvPicPr>
                    <a:picLocks noChangeAspect="1" noChangeArrowheads="1"/>
                  </pic:cNvPicPr>
                </pic:nvPicPr>
                <pic:blipFill rotWithShape="1">
                  <a:blip r:embed="rId1">
                    <a:extLst>
                      <a:ext uri="{28A0092B-C50C-407E-A947-70E740481C1C}">
                        <a14:useLocalDpi xmlns:a14="http://schemas.microsoft.com/office/drawing/2010/main" val="0"/>
                      </a:ext>
                    </a:extLst>
                  </a:blip>
                  <a:srcRect l="9376" r="9506" b="-3263"/>
                  <a:stretch/>
                </pic:blipFill>
                <pic:spPr bwMode="auto">
                  <a:xfrm>
                    <a:off x="0" y="0"/>
                    <a:ext cx="6116320" cy="705485"/>
                  </a:xfrm>
                  <a:prstGeom prst="rect">
                    <a:avLst/>
                  </a:prstGeom>
                  <a:noFill/>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inline>
      </w:drawing>
    </w:r>
  </w:p>
  <w:p w:rsidR="000F23BD" w:rsidRDefault="000F23B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61D8" w:rsidRDefault="008461D8" w:rsidP="000F23BD">
      <w:r>
        <w:separator/>
      </w:r>
    </w:p>
  </w:footnote>
  <w:footnote w:type="continuationSeparator" w:id="0">
    <w:p w:rsidR="008461D8" w:rsidRDefault="008461D8" w:rsidP="000F23BD">
      <w:r>
        <w:continuationSeparator/>
      </w:r>
    </w:p>
  </w:footnote>
  <w:footnote w:id="1">
    <w:p w:rsidR="00CE649F" w:rsidRPr="00CE649F" w:rsidRDefault="00CE649F" w:rsidP="00CE649F">
      <w:pPr>
        <w:pStyle w:val="Testonotaapidipagina"/>
        <w:ind w:right="-284"/>
        <w:jc w:val="both"/>
        <w:rPr>
          <w:rFonts w:ascii="Times New Roman" w:hAnsi="Times New Roman"/>
          <w:color w:val="000000"/>
          <w:lang w:val="en-US"/>
        </w:rPr>
      </w:pPr>
      <w:r w:rsidRPr="00CE649F">
        <w:rPr>
          <w:rStyle w:val="Rimandonotaapidipagina"/>
          <w:rFonts w:ascii="Times New Roman" w:hAnsi="Times New Roman"/>
        </w:rPr>
        <w:footnoteRef/>
      </w:r>
      <w:r w:rsidRPr="00CE649F">
        <w:rPr>
          <w:rFonts w:ascii="Times New Roman" w:hAnsi="Times New Roman"/>
          <w:lang w:val="en-US"/>
        </w:rPr>
        <w:t xml:space="preserve"> </w:t>
      </w:r>
      <w:proofErr w:type="spellStart"/>
      <w:r w:rsidRPr="00CE649F">
        <w:rPr>
          <w:rFonts w:ascii="Times New Roman" w:hAnsi="Times New Roman"/>
          <w:i/>
          <w:color w:val="000000"/>
          <w:lang w:val="en-US"/>
        </w:rPr>
        <w:t>Associazione</w:t>
      </w:r>
      <w:proofErr w:type="spellEnd"/>
      <w:r w:rsidRPr="00CE649F">
        <w:rPr>
          <w:rFonts w:ascii="Times New Roman" w:hAnsi="Times New Roman"/>
          <w:i/>
          <w:color w:val="000000"/>
          <w:lang w:val="en-US"/>
        </w:rPr>
        <w:t xml:space="preserve"> </w:t>
      </w:r>
      <w:proofErr w:type="spellStart"/>
      <w:r w:rsidRPr="00CE649F">
        <w:rPr>
          <w:rFonts w:ascii="Times New Roman" w:hAnsi="Times New Roman"/>
          <w:i/>
          <w:color w:val="000000"/>
          <w:lang w:val="en-US"/>
        </w:rPr>
        <w:t>Intermediari</w:t>
      </w:r>
      <w:proofErr w:type="spellEnd"/>
      <w:r w:rsidRPr="00CE649F">
        <w:rPr>
          <w:rFonts w:ascii="Times New Roman" w:hAnsi="Times New Roman"/>
          <w:i/>
          <w:color w:val="000000"/>
          <w:lang w:val="en-US"/>
        </w:rPr>
        <w:t xml:space="preserve"> </w:t>
      </w:r>
      <w:proofErr w:type="spellStart"/>
      <w:r w:rsidRPr="00CE649F">
        <w:rPr>
          <w:rFonts w:ascii="Times New Roman" w:hAnsi="Times New Roman"/>
          <w:i/>
          <w:color w:val="000000"/>
          <w:lang w:val="en-US"/>
        </w:rPr>
        <w:t>Mercati</w:t>
      </w:r>
      <w:proofErr w:type="spellEnd"/>
      <w:r w:rsidRPr="00CE649F">
        <w:rPr>
          <w:rFonts w:ascii="Times New Roman" w:hAnsi="Times New Roman"/>
          <w:i/>
          <w:color w:val="000000"/>
          <w:lang w:val="en-US"/>
        </w:rPr>
        <w:t xml:space="preserve"> </w:t>
      </w:r>
      <w:proofErr w:type="spellStart"/>
      <w:r w:rsidRPr="00CE649F">
        <w:rPr>
          <w:rFonts w:ascii="Times New Roman" w:hAnsi="Times New Roman"/>
          <w:i/>
          <w:color w:val="000000"/>
          <w:lang w:val="en-US"/>
        </w:rPr>
        <w:t>Finanziari</w:t>
      </w:r>
      <w:proofErr w:type="spellEnd"/>
      <w:r w:rsidRPr="00CE649F">
        <w:rPr>
          <w:rFonts w:ascii="Times New Roman" w:hAnsi="Times New Roman"/>
          <w:color w:val="000000"/>
          <w:lang w:val="en-US"/>
        </w:rPr>
        <w:t xml:space="preserve"> - ASSOSIM is the Italian Association of Financial </w:t>
      </w:r>
      <w:r w:rsidR="00070466">
        <w:rPr>
          <w:rFonts w:ascii="Times New Roman" w:hAnsi="Times New Roman"/>
          <w:color w:val="000000"/>
          <w:lang w:val="en-US"/>
        </w:rPr>
        <w:t xml:space="preserve">Markets </w:t>
      </w:r>
      <w:r w:rsidRPr="00CE649F">
        <w:rPr>
          <w:rFonts w:ascii="Times New Roman" w:hAnsi="Times New Roman"/>
          <w:color w:val="000000"/>
          <w:lang w:val="en-US"/>
        </w:rPr>
        <w:t xml:space="preserve">Intermediaries, which represents </w:t>
      </w:r>
      <w:proofErr w:type="gramStart"/>
      <w:r w:rsidRPr="00CE649F">
        <w:rPr>
          <w:rFonts w:ascii="Times New Roman" w:hAnsi="Times New Roman"/>
          <w:color w:val="000000"/>
          <w:lang w:val="en-US"/>
        </w:rPr>
        <w:t>the majority of</w:t>
      </w:r>
      <w:proofErr w:type="gramEnd"/>
      <w:r w:rsidRPr="00CE649F">
        <w:rPr>
          <w:rFonts w:ascii="Times New Roman" w:hAnsi="Times New Roman"/>
          <w:color w:val="000000"/>
          <w:lang w:val="en-US"/>
        </w:rPr>
        <w:t xml:space="preserve"> financial intermediaries acting</w:t>
      </w:r>
      <w:r w:rsidR="00070466">
        <w:rPr>
          <w:rFonts w:ascii="Times New Roman" w:hAnsi="Times New Roman"/>
          <w:color w:val="000000"/>
          <w:lang w:val="en-US"/>
        </w:rPr>
        <w:t xml:space="preserve"> in the Italian Markets. Assosim</w:t>
      </w:r>
      <w:r w:rsidRPr="00CE649F">
        <w:rPr>
          <w:rFonts w:ascii="Times New Roman" w:hAnsi="Times New Roman"/>
          <w:color w:val="000000"/>
          <w:lang w:val="en-US"/>
        </w:rPr>
        <w:t xml:space="preserve"> has nearly 80 members represented by banks, investment firms, branches of foreign brokerage houses, active in the investment services industry, mostly in primary and secondary markets of equities, bonds and derivatives, for some 82% of the Italian total trading volume.</w:t>
      </w:r>
    </w:p>
    <w:p w:rsidR="00CE649F" w:rsidRPr="004D266F" w:rsidRDefault="00CE649F" w:rsidP="00CE649F">
      <w:pPr>
        <w:pStyle w:val="Testonotaapidipagina"/>
        <w:ind w:right="-284"/>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23BD" w:rsidRDefault="000F23BD" w:rsidP="000F23BD">
    <w:pPr>
      <w:pStyle w:val="Intestazione"/>
      <w:jc w:val="center"/>
    </w:pPr>
    <w:r>
      <w:rPr>
        <w:noProof/>
      </w:rPr>
      <w:drawing>
        <wp:inline distT="0" distB="0" distL="0" distR="0" wp14:anchorId="141590A1" wp14:editId="1A5A2CF5">
          <wp:extent cx="3478912" cy="639104"/>
          <wp:effectExtent l="0" t="0" r="1270" b="0"/>
          <wp:docPr id="8" name="Immagine 8" descr="Macintosh HD:Users:imac:Desktop:logo assosi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imac:Desktop:logo assosim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4263" cy="640087"/>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F23BD" w:rsidRDefault="000F23BD" w:rsidP="000F23BD">
    <w:pPr>
      <w:pStyle w:val="Intestazione"/>
      <w:jc w:val="center"/>
    </w:pPr>
    <w:r>
      <w:rPr>
        <w:noProof/>
      </w:rPr>
      <w:drawing>
        <wp:inline distT="0" distB="0" distL="0" distR="0" wp14:anchorId="50EC2040" wp14:editId="0D9E23F9">
          <wp:extent cx="3478912" cy="639104"/>
          <wp:effectExtent l="0" t="0" r="1270" b="0"/>
          <wp:docPr id="9" name="Immagine 9" descr="Macintosh HD:Users:imac:Desktop:logo assosim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acintosh HD:Users:imac:Desktop:logo assosim2.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484263" cy="640087"/>
                  </a:xfrm>
                  <a:prstGeom prst="rect">
                    <a:avLst/>
                  </a:prstGeom>
                  <a:noFill/>
                  <a:ln>
                    <a:noFill/>
                  </a:ln>
                </pic:spPr>
              </pic:pic>
            </a:graphicData>
          </a:graphic>
        </wp:inline>
      </w:drawing>
    </w:r>
    <w:r w:rsidR="00A2121C">
      <w:tab/>
    </w:r>
    <w:r w:rsidR="00A2121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41FAA"/>
    <w:multiLevelType w:val="hybridMultilevel"/>
    <w:tmpl w:val="C32CF6D8"/>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36F5988"/>
    <w:multiLevelType w:val="hybridMultilevel"/>
    <w:tmpl w:val="46300DC8"/>
    <w:lvl w:ilvl="0" w:tplc="2606FF22">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218F2AEF"/>
    <w:multiLevelType w:val="hybridMultilevel"/>
    <w:tmpl w:val="92A2EDF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25FE352B"/>
    <w:multiLevelType w:val="hybridMultilevel"/>
    <w:tmpl w:val="D87E0568"/>
    <w:lvl w:ilvl="0" w:tplc="0410000F">
      <w:start w:val="1"/>
      <w:numFmt w:val="decimal"/>
      <w:lvlText w:val="%1."/>
      <w:lvlJc w:val="left"/>
      <w:pPr>
        <w:ind w:left="837" w:hanging="360"/>
      </w:pPr>
    </w:lvl>
    <w:lvl w:ilvl="1" w:tplc="04100019" w:tentative="1">
      <w:start w:val="1"/>
      <w:numFmt w:val="lowerLetter"/>
      <w:lvlText w:val="%2."/>
      <w:lvlJc w:val="left"/>
      <w:pPr>
        <w:ind w:left="1557" w:hanging="360"/>
      </w:pPr>
    </w:lvl>
    <w:lvl w:ilvl="2" w:tplc="0410001B" w:tentative="1">
      <w:start w:val="1"/>
      <w:numFmt w:val="lowerRoman"/>
      <w:lvlText w:val="%3."/>
      <w:lvlJc w:val="right"/>
      <w:pPr>
        <w:ind w:left="2277" w:hanging="180"/>
      </w:pPr>
    </w:lvl>
    <w:lvl w:ilvl="3" w:tplc="0410000F" w:tentative="1">
      <w:start w:val="1"/>
      <w:numFmt w:val="decimal"/>
      <w:lvlText w:val="%4."/>
      <w:lvlJc w:val="left"/>
      <w:pPr>
        <w:ind w:left="2997" w:hanging="360"/>
      </w:pPr>
    </w:lvl>
    <w:lvl w:ilvl="4" w:tplc="04100019" w:tentative="1">
      <w:start w:val="1"/>
      <w:numFmt w:val="lowerLetter"/>
      <w:lvlText w:val="%5."/>
      <w:lvlJc w:val="left"/>
      <w:pPr>
        <w:ind w:left="3717" w:hanging="360"/>
      </w:pPr>
    </w:lvl>
    <w:lvl w:ilvl="5" w:tplc="0410001B" w:tentative="1">
      <w:start w:val="1"/>
      <w:numFmt w:val="lowerRoman"/>
      <w:lvlText w:val="%6."/>
      <w:lvlJc w:val="right"/>
      <w:pPr>
        <w:ind w:left="4437" w:hanging="180"/>
      </w:pPr>
    </w:lvl>
    <w:lvl w:ilvl="6" w:tplc="0410000F" w:tentative="1">
      <w:start w:val="1"/>
      <w:numFmt w:val="decimal"/>
      <w:lvlText w:val="%7."/>
      <w:lvlJc w:val="left"/>
      <w:pPr>
        <w:ind w:left="5157" w:hanging="360"/>
      </w:pPr>
    </w:lvl>
    <w:lvl w:ilvl="7" w:tplc="04100019" w:tentative="1">
      <w:start w:val="1"/>
      <w:numFmt w:val="lowerLetter"/>
      <w:lvlText w:val="%8."/>
      <w:lvlJc w:val="left"/>
      <w:pPr>
        <w:ind w:left="5877" w:hanging="360"/>
      </w:pPr>
    </w:lvl>
    <w:lvl w:ilvl="8" w:tplc="0410001B" w:tentative="1">
      <w:start w:val="1"/>
      <w:numFmt w:val="lowerRoman"/>
      <w:lvlText w:val="%9."/>
      <w:lvlJc w:val="right"/>
      <w:pPr>
        <w:ind w:left="6597" w:hanging="180"/>
      </w:pPr>
    </w:lvl>
  </w:abstractNum>
  <w:abstractNum w:abstractNumId="4" w15:restartNumberingAfterBreak="0">
    <w:nsid w:val="287542C6"/>
    <w:multiLevelType w:val="hybridMultilevel"/>
    <w:tmpl w:val="2FC048D0"/>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5" w15:restartNumberingAfterBreak="0">
    <w:nsid w:val="2CA61540"/>
    <w:multiLevelType w:val="hybridMultilevel"/>
    <w:tmpl w:val="F39AEE22"/>
    <w:lvl w:ilvl="0" w:tplc="0410000B">
      <w:start w:val="1"/>
      <w:numFmt w:val="bullet"/>
      <w:lvlText w:val=""/>
      <w:lvlJc w:val="left"/>
      <w:pPr>
        <w:ind w:left="1146" w:hanging="360"/>
      </w:pPr>
      <w:rPr>
        <w:rFonts w:ascii="Wingdings" w:hAnsi="Wingdings" w:hint="default"/>
      </w:rPr>
    </w:lvl>
    <w:lvl w:ilvl="1" w:tplc="04100003" w:tentative="1">
      <w:start w:val="1"/>
      <w:numFmt w:val="bullet"/>
      <w:lvlText w:val="o"/>
      <w:lvlJc w:val="left"/>
      <w:pPr>
        <w:ind w:left="1866" w:hanging="360"/>
      </w:pPr>
      <w:rPr>
        <w:rFonts w:ascii="Courier New" w:hAnsi="Courier New" w:cs="Courier New" w:hint="default"/>
      </w:rPr>
    </w:lvl>
    <w:lvl w:ilvl="2" w:tplc="04100005" w:tentative="1">
      <w:start w:val="1"/>
      <w:numFmt w:val="bullet"/>
      <w:lvlText w:val=""/>
      <w:lvlJc w:val="left"/>
      <w:pPr>
        <w:ind w:left="2586" w:hanging="360"/>
      </w:pPr>
      <w:rPr>
        <w:rFonts w:ascii="Wingdings" w:hAnsi="Wingdings" w:hint="default"/>
      </w:rPr>
    </w:lvl>
    <w:lvl w:ilvl="3" w:tplc="04100001" w:tentative="1">
      <w:start w:val="1"/>
      <w:numFmt w:val="bullet"/>
      <w:lvlText w:val=""/>
      <w:lvlJc w:val="left"/>
      <w:pPr>
        <w:ind w:left="3306" w:hanging="360"/>
      </w:pPr>
      <w:rPr>
        <w:rFonts w:ascii="Symbol" w:hAnsi="Symbol" w:hint="default"/>
      </w:rPr>
    </w:lvl>
    <w:lvl w:ilvl="4" w:tplc="04100003" w:tentative="1">
      <w:start w:val="1"/>
      <w:numFmt w:val="bullet"/>
      <w:lvlText w:val="o"/>
      <w:lvlJc w:val="left"/>
      <w:pPr>
        <w:ind w:left="4026" w:hanging="360"/>
      </w:pPr>
      <w:rPr>
        <w:rFonts w:ascii="Courier New" w:hAnsi="Courier New" w:cs="Courier New" w:hint="default"/>
      </w:rPr>
    </w:lvl>
    <w:lvl w:ilvl="5" w:tplc="04100005" w:tentative="1">
      <w:start w:val="1"/>
      <w:numFmt w:val="bullet"/>
      <w:lvlText w:val=""/>
      <w:lvlJc w:val="left"/>
      <w:pPr>
        <w:ind w:left="4746" w:hanging="360"/>
      </w:pPr>
      <w:rPr>
        <w:rFonts w:ascii="Wingdings" w:hAnsi="Wingdings" w:hint="default"/>
      </w:rPr>
    </w:lvl>
    <w:lvl w:ilvl="6" w:tplc="04100001" w:tentative="1">
      <w:start w:val="1"/>
      <w:numFmt w:val="bullet"/>
      <w:lvlText w:val=""/>
      <w:lvlJc w:val="left"/>
      <w:pPr>
        <w:ind w:left="5466" w:hanging="360"/>
      </w:pPr>
      <w:rPr>
        <w:rFonts w:ascii="Symbol" w:hAnsi="Symbol" w:hint="default"/>
      </w:rPr>
    </w:lvl>
    <w:lvl w:ilvl="7" w:tplc="04100003" w:tentative="1">
      <w:start w:val="1"/>
      <w:numFmt w:val="bullet"/>
      <w:lvlText w:val="o"/>
      <w:lvlJc w:val="left"/>
      <w:pPr>
        <w:ind w:left="6186" w:hanging="360"/>
      </w:pPr>
      <w:rPr>
        <w:rFonts w:ascii="Courier New" w:hAnsi="Courier New" w:cs="Courier New" w:hint="default"/>
      </w:rPr>
    </w:lvl>
    <w:lvl w:ilvl="8" w:tplc="04100005" w:tentative="1">
      <w:start w:val="1"/>
      <w:numFmt w:val="bullet"/>
      <w:lvlText w:val=""/>
      <w:lvlJc w:val="left"/>
      <w:pPr>
        <w:ind w:left="6906" w:hanging="360"/>
      </w:pPr>
      <w:rPr>
        <w:rFonts w:ascii="Wingdings" w:hAnsi="Wingdings" w:hint="default"/>
      </w:rPr>
    </w:lvl>
  </w:abstractNum>
  <w:abstractNum w:abstractNumId="6" w15:restartNumberingAfterBreak="0">
    <w:nsid w:val="375161BF"/>
    <w:multiLevelType w:val="hybridMultilevel"/>
    <w:tmpl w:val="75A0F7DC"/>
    <w:lvl w:ilvl="0" w:tplc="04100001">
      <w:start w:val="1"/>
      <w:numFmt w:val="bullet"/>
      <w:lvlText w:val=""/>
      <w:lvlJc w:val="left"/>
      <w:pPr>
        <w:ind w:left="1065" w:hanging="360"/>
      </w:pPr>
      <w:rPr>
        <w:rFonts w:ascii="Symbol" w:hAnsi="Symbol" w:hint="default"/>
      </w:rPr>
    </w:lvl>
    <w:lvl w:ilvl="1" w:tplc="04100003" w:tentative="1">
      <w:start w:val="1"/>
      <w:numFmt w:val="bullet"/>
      <w:lvlText w:val="o"/>
      <w:lvlJc w:val="left"/>
      <w:pPr>
        <w:ind w:left="1785" w:hanging="360"/>
      </w:pPr>
      <w:rPr>
        <w:rFonts w:ascii="Courier New" w:hAnsi="Courier New" w:cs="Courier New" w:hint="default"/>
      </w:rPr>
    </w:lvl>
    <w:lvl w:ilvl="2" w:tplc="04100005" w:tentative="1">
      <w:start w:val="1"/>
      <w:numFmt w:val="bullet"/>
      <w:lvlText w:val=""/>
      <w:lvlJc w:val="left"/>
      <w:pPr>
        <w:ind w:left="2505" w:hanging="360"/>
      </w:pPr>
      <w:rPr>
        <w:rFonts w:ascii="Wingdings" w:hAnsi="Wingdings" w:hint="default"/>
      </w:rPr>
    </w:lvl>
    <w:lvl w:ilvl="3" w:tplc="04100001" w:tentative="1">
      <w:start w:val="1"/>
      <w:numFmt w:val="bullet"/>
      <w:lvlText w:val=""/>
      <w:lvlJc w:val="left"/>
      <w:pPr>
        <w:ind w:left="3225" w:hanging="360"/>
      </w:pPr>
      <w:rPr>
        <w:rFonts w:ascii="Symbol" w:hAnsi="Symbol" w:hint="default"/>
      </w:rPr>
    </w:lvl>
    <w:lvl w:ilvl="4" w:tplc="04100003" w:tentative="1">
      <w:start w:val="1"/>
      <w:numFmt w:val="bullet"/>
      <w:lvlText w:val="o"/>
      <w:lvlJc w:val="left"/>
      <w:pPr>
        <w:ind w:left="3945" w:hanging="360"/>
      </w:pPr>
      <w:rPr>
        <w:rFonts w:ascii="Courier New" w:hAnsi="Courier New" w:cs="Courier New" w:hint="default"/>
      </w:rPr>
    </w:lvl>
    <w:lvl w:ilvl="5" w:tplc="04100005" w:tentative="1">
      <w:start w:val="1"/>
      <w:numFmt w:val="bullet"/>
      <w:lvlText w:val=""/>
      <w:lvlJc w:val="left"/>
      <w:pPr>
        <w:ind w:left="4665" w:hanging="360"/>
      </w:pPr>
      <w:rPr>
        <w:rFonts w:ascii="Wingdings" w:hAnsi="Wingdings" w:hint="default"/>
      </w:rPr>
    </w:lvl>
    <w:lvl w:ilvl="6" w:tplc="04100001" w:tentative="1">
      <w:start w:val="1"/>
      <w:numFmt w:val="bullet"/>
      <w:lvlText w:val=""/>
      <w:lvlJc w:val="left"/>
      <w:pPr>
        <w:ind w:left="5385" w:hanging="360"/>
      </w:pPr>
      <w:rPr>
        <w:rFonts w:ascii="Symbol" w:hAnsi="Symbol" w:hint="default"/>
      </w:rPr>
    </w:lvl>
    <w:lvl w:ilvl="7" w:tplc="04100003" w:tentative="1">
      <w:start w:val="1"/>
      <w:numFmt w:val="bullet"/>
      <w:lvlText w:val="o"/>
      <w:lvlJc w:val="left"/>
      <w:pPr>
        <w:ind w:left="6105" w:hanging="360"/>
      </w:pPr>
      <w:rPr>
        <w:rFonts w:ascii="Courier New" w:hAnsi="Courier New" w:cs="Courier New" w:hint="default"/>
      </w:rPr>
    </w:lvl>
    <w:lvl w:ilvl="8" w:tplc="04100005" w:tentative="1">
      <w:start w:val="1"/>
      <w:numFmt w:val="bullet"/>
      <w:lvlText w:val=""/>
      <w:lvlJc w:val="left"/>
      <w:pPr>
        <w:ind w:left="6825" w:hanging="360"/>
      </w:pPr>
      <w:rPr>
        <w:rFonts w:ascii="Wingdings" w:hAnsi="Wingdings" w:hint="default"/>
      </w:rPr>
    </w:lvl>
  </w:abstractNum>
  <w:abstractNum w:abstractNumId="7" w15:restartNumberingAfterBreak="0">
    <w:nsid w:val="3A6D2E71"/>
    <w:multiLevelType w:val="hybridMultilevel"/>
    <w:tmpl w:val="D9A418D6"/>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CB77EA1"/>
    <w:multiLevelType w:val="hybridMultilevel"/>
    <w:tmpl w:val="071E8094"/>
    <w:lvl w:ilvl="0" w:tplc="04100001">
      <w:start w:val="1"/>
      <w:numFmt w:val="bullet"/>
      <w:lvlText w:val=""/>
      <w:lvlJc w:val="left"/>
      <w:pPr>
        <w:ind w:left="720" w:hanging="360"/>
      </w:pPr>
      <w:rPr>
        <w:rFonts w:ascii="Symbol" w:hAnsi="Symbol" w:hint="default"/>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3F670439"/>
    <w:multiLevelType w:val="hybridMultilevel"/>
    <w:tmpl w:val="70783D4A"/>
    <w:lvl w:ilvl="0" w:tplc="04100019">
      <w:start w:val="1"/>
      <w:numFmt w:val="lowerLetter"/>
      <w:lvlText w:val="%1."/>
      <w:lvlJc w:val="left"/>
      <w:pPr>
        <w:ind w:left="1440" w:hanging="360"/>
      </w:p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10" w15:restartNumberingAfterBreak="0">
    <w:nsid w:val="4FE844D5"/>
    <w:multiLevelType w:val="hybridMultilevel"/>
    <w:tmpl w:val="B394E094"/>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51920CA1"/>
    <w:multiLevelType w:val="hybridMultilevel"/>
    <w:tmpl w:val="62A014DC"/>
    <w:lvl w:ilvl="0" w:tplc="0410000B">
      <w:start w:val="1"/>
      <w:numFmt w:val="bullet"/>
      <w:lvlText w:val=""/>
      <w:lvlJc w:val="left"/>
      <w:pPr>
        <w:ind w:left="1120" w:hanging="360"/>
      </w:pPr>
      <w:rPr>
        <w:rFonts w:ascii="Wingdings" w:hAnsi="Wingdings" w:hint="default"/>
      </w:rPr>
    </w:lvl>
    <w:lvl w:ilvl="1" w:tplc="04100003" w:tentative="1">
      <w:start w:val="1"/>
      <w:numFmt w:val="bullet"/>
      <w:lvlText w:val="o"/>
      <w:lvlJc w:val="left"/>
      <w:pPr>
        <w:ind w:left="1840" w:hanging="360"/>
      </w:pPr>
      <w:rPr>
        <w:rFonts w:ascii="Courier New" w:hAnsi="Courier New" w:cs="Courier New" w:hint="default"/>
      </w:rPr>
    </w:lvl>
    <w:lvl w:ilvl="2" w:tplc="04100005" w:tentative="1">
      <w:start w:val="1"/>
      <w:numFmt w:val="bullet"/>
      <w:lvlText w:val=""/>
      <w:lvlJc w:val="left"/>
      <w:pPr>
        <w:ind w:left="2560" w:hanging="360"/>
      </w:pPr>
      <w:rPr>
        <w:rFonts w:ascii="Wingdings" w:hAnsi="Wingdings" w:hint="default"/>
      </w:rPr>
    </w:lvl>
    <w:lvl w:ilvl="3" w:tplc="04100001" w:tentative="1">
      <w:start w:val="1"/>
      <w:numFmt w:val="bullet"/>
      <w:lvlText w:val=""/>
      <w:lvlJc w:val="left"/>
      <w:pPr>
        <w:ind w:left="3280" w:hanging="360"/>
      </w:pPr>
      <w:rPr>
        <w:rFonts w:ascii="Symbol" w:hAnsi="Symbol" w:hint="default"/>
      </w:rPr>
    </w:lvl>
    <w:lvl w:ilvl="4" w:tplc="04100003" w:tentative="1">
      <w:start w:val="1"/>
      <w:numFmt w:val="bullet"/>
      <w:lvlText w:val="o"/>
      <w:lvlJc w:val="left"/>
      <w:pPr>
        <w:ind w:left="4000" w:hanging="360"/>
      </w:pPr>
      <w:rPr>
        <w:rFonts w:ascii="Courier New" w:hAnsi="Courier New" w:cs="Courier New" w:hint="default"/>
      </w:rPr>
    </w:lvl>
    <w:lvl w:ilvl="5" w:tplc="04100005" w:tentative="1">
      <w:start w:val="1"/>
      <w:numFmt w:val="bullet"/>
      <w:lvlText w:val=""/>
      <w:lvlJc w:val="left"/>
      <w:pPr>
        <w:ind w:left="4720" w:hanging="360"/>
      </w:pPr>
      <w:rPr>
        <w:rFonts w:ascii="Wingdings" w:hAnsi="Wingdings" w:hint="default"/>
      </w:rPr>
    </w:lvl>
    <w:lvl w:ilvl="6" w:tplc="04100001" w:tentative="1">
      <w:start w:val="1"/>
      <w:numFmt w:val="bullet"/>
      <w:lvlText w:val=""/>
      <w:lvlJc w:val="left"/>
      <w:pPr>
        <w:ind w:left="5440" w:hanging="360"/>
      </w:pPr>
      <w:rPr>
        <w:rFonts w:ascii="Symbol" w:hAnsi="Symbol" w:hint="default"/>
      </w:rPr>
    </w:lvl>
    <w:lvl w:ilvl="7" w:tplc="04100003" w:tentative="1">
      <w:start w:val="1"/>
      <w:numFmt w:val="bullet"/>
      <w:lvlText w:val="o"/>
      <w:lvlJc w:val="left"/>
      <w:pPr>
        <w:ind w:left="6160" w:hanging="360"/>
      </w:pPr>
      <w:rPr>
        <w:rFonts w:ascii="Courier New" w:hAnsi="Courier New" w:cs="Courier New" w:hint="default"/>
      </w:rPr>
    </w:lvl>
    <w:lvl w:ilvl="8" w:tplc="04100005" w:tentative="1">
      <w:start w:val="1"/>
      <w:numFmt w:val="bullet"/>
      <w:lvlText w:val=""/>
      <w:lvlJc w:val="left"/>
      <w:pPr>
        <w:ind w:left="6880" w:hanging="360"/>
      </w:pPr>
      <w:rPr>
        <w:rFonts w:ascii="Wingdings" w:hAnsi="Wingdings" w:hint="default"/>
      </w:rPr>
    </w:lvl>
  </w:abstractNum>
  <w:abstractNum w:abstractNumId="12" w15:restartNumberingAfterBreak="0">
    <w:nsid w:val="5A0D65BF"/>
    <w:multiLevelType w:val="multilevel"/>
    <w:tmpl w:val="55DC2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BA63F59"/>
    <w:multiLevelType w:val="multilevel"/>
    <w:tmpl w:val="D01095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D6D712E"/>
    <w:multiLevelType w:val="hybridMultilevel"/>
    <w:tmpl w:val="EB3CF078"/>
    <w:lvl w:ilvl="0" w:tplc="EB304A3A">
      <w:start w:val="1"/>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61D73244"/>
    <w:multiLevelType w:val="hybridMultilevel"/>
    <w:tmpl w:val="DBDAF218"/>
    <w:lvl w:ilvl="0" w:tplc="0D92156A">
      <w:start w:val="198"/>
      <w:numFmt w:val="bullet"/>
      <w:lvlText w:val="-"/>
      <w:lvlJc w:val="left"/>
      <w:pPr>
        <w:ind w:left="720" w:hanging="360"/>
      </w:pPr>
      <w:rPr>
        <w:rFonts w:ascii="Times New Roman" w:eastAsiaTheme="minorEastAsia"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6" w15:restartNumberingAfterBreak="0">
    <w:nsid w:val="673E13DC"/>
    <w:multiLevelType w:val="hybridMultilevel"/>
    <w:tmpl w:val="0CDCC616"/>
    <w:lvl w:ilvl="0" w:tplc="0410000B">
      <w:start w:val="1"/>
      <w:numFmt w:val="bullet"/>
      <w:lvlText w:val=""/>
      <w:lvlJc w:val="left"/>
      <w:pPr>
        <w:ind w:left="1120" w:hanging="360"/>
      </w:pPr>
      <w:rPr>
        <w:rFonts w:ascii="Wingdings" w:hAnsi="Wingdings" w:hint="default"/>
      </w:rPr>
    </w:lvl>
    <w:lvl w:ilvl="1" w:tplc="04100003" w:tentative="1">
      <w:start w:val="1"/>
      <w:numFmt w:val="bullet"/>
      <w:lvlText w:val="o"/>
      <w:lvlJc w:val="left"/>
      <w:pPr>
        <w:ind w:left="1840" w:hanging="360"/>
      </w:pPr>
      <w:rPr>
        <w:rFonts w:ascii="Courier New" w:hAnsi="Courier New" w:cs="Courier New" w:hint="default"/>
      </w:rPr>
    </w:lvl>
    <w:lvl w:ilvl="2" w:tplc="04100005" w:tentative="1">
      <w:start w:val="1"/>
      <w:numFmt w:val="bullet"/>
      <w:lvlText w:val=""/>
      <w:lvlJc w:val="left"/>
      <w:pPr>
        <w:ind w:left="2560" w:hanging="360"/>
      </w:pPr>
      <w:rPr>
        <w:rFonts w:ascii="Wingdings" w:hAnsi="Wingdings" w:hint="default"/>
      </w:rPr>
    </w:lvl>
    <w:lvl w:ilvl="3" w:tplc="04100001" w:tentative="1">
      <w:start w:val="1"/>
      <w:numFmt w:val="bullet"/>
      <w:lvlText w:val=""/>
      <w:lvlJc w:val="left"/>
      <w:pPr>
        <w:ind w:left="3280" w:hanging="360"/>
      </w:pPr>
      <w:rPr>
        <w:rFonts w:ascii="Symbol" w:hAnsi="Symbol" w:hint="default"/>
      </w:rPr>
    </w:lvl>
    <w:lvl w:ilvl="4" w:tplc="04100003" w:tentative="1">
      <w:start w:val="1"/>
      <w:numFmt w:val="bullet"/>
      <w:lvlText w:val="o"/>
      <w:lvlJc w:val="left"/>
      <w:pPr>
        <w:ind w:left="4000" w:hanging="360"/>
      </w:pPr>
      <w:rPr>
        <w:rFonts w:ascii="Courier New" w:hAnsi="Courier New" w:cs="Courier New" w:hint="default"/>
      </w:rPr>
    </w:lvl>
    <w:lvl w:ilvl="5" w:tplc="04100005" w:tentative="1">
      <w:start w:val="1"/>
      <w:numFmt w:val="bullet"/>
      <w:lvlText w:val=""/>
      <w:lvlJc w:val="left"/>
      <w:pPr>
        <w:ind w:left="4720" w:hanging="360"/>
      </w:pPr>
      <w:rPr>
        <w:rFonts w:ascii="Wingdings" w:hAnsi="Wingdings" w:hint="default"/>
      </w:rPr>
    </w:lvl>
    <w:lvl w:ilvl="6" w:tplc="04100001" w:tentative="1">
      <w:start w:val="1"/>
      <w:numFmt w:val="bullet"/>
      <w:lvlText w:val=""/>
      <w:lvlJc w:val="left"/>
      <w:pPr>
        <w:ind w:left="5440" w:hanging="360"/>
      </w:pPr>
      <w:rPr>
        <w:rFonts w:ascii="Symbol" w:hAnsi="Symbol" w:hint="default"/>
      </w:rPr>
    </w:lvl>
    <w:lvl w:ilvl="7" w:tplc="04100003" w:tentative="1">
      <w:start w:val="1"/>
      <w:numFmt w:val="bullet"/>
      <w:lvlText w:val="o"/>
      <w:lvlJc w:val="left"/>
      <w:pPr>
        <w:ind w:left="6160" w:hanging="360"/>
      </w:pPr>
      <w:rPr>
        <w:rFonts w:ascii="Courier New" w:hAnsi="Courier New" w:cs="Courier New" w:hint="default"/>
      </w:rPr>
    </w:lvl>
    <w:lvl w:ilvl="8" w:tplc="04100005" w:tentative="1">
      <w:start w:val="1"/>
      <w:numFmt w:val="bullet"/>
      <w:lvlText w:val=""/>
      <w:lvlJc w:val="left"/>
      <w:pPr>
        <w:ind w:left="6880" w:hanging="360"/>
      </w:pPr>
      <w:rPr>
        <w:rFonts w:ascii="Wingdings" w:hAnsi="Wingdings" w:hint="default"/>
      </w:rPr>
    </w:lvl>
  </w:abstractNum>
  <w:abstractNum w:abstractNumId="17" w15:restartNumberingAfterBreak="0">
    <w:nsid w:val="6CFA0603"/>
    <w:multiLevelType w:val="hybridMultilevel"/>
    <w:tmpl w:val="3E7ED29C"/>
    <w:lvl w:ilvl="0" w:tplc="1424EE22">
      <w:start w:val="1"/>
      <w:numFmt w:val="decimal"/>
      <w:lvlText w:val="%1."/>
      <w:lvlJc w:val="left"/>
      <w:pPr>
        <w:ind w:left="1065" w:hanging="705"/>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6D517E49"/>
    <w:multiLevelType w:val="hybridMultilevel"/>
    <w:tmpl w:val="3E7ED29C"/>
    <w:lvl w:ilvl="0" w:tplc="1424EE22">
      <w:start w:val="1"/>
      <w:numFmt w:val="decimal"/>
      <w:lvlText w:val="%1."/>
      <w:lvlJc w:val="left"/>
      <w:pPr>
        <w:ind w:left="1065" w:hanging="705"/>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9" w15:restartNumberingAfterBreak="0">
    <w:nsid w:val="703C6F30"/>
    <w:multiLevelType w:val="hybridMultilevel"/>
    <w:tmpl w:val="691815F4"/>
    <w:lvl w:ilvl="0" w:tplc="705AB302">
      <w:start w:val="1"/>
      <w:numFmt w:val="decimal"/>
      <w:pStyle w:val="TitoloTesto"/>
      <w:lvlText w:val="%1."/>
      <w:lvlJc w:val="left"/>
      <w:pPr>
        <w:tabs>
          <w:tab w:val="num" w:pos="360"/>
        </w:tabs>
        <w:ind w:left="360" w:hanging="360"/>
      </w:pPr>
      <w:rPr>
        <w:rFonts w:hint="default"/>
        <w:b/>
      </w:rPr>
    </w:lvl>
    <w:lvl w:ilvl="1" w:tplc="89D2B820">
      <w:start w:val="1"/>
      <w:numFmt w:val="decimal"/>
      <w:pStyle w:val="Elenconumerato"/>
      <w:lvlText w:val="%2."/>
      <w:lvlJc w:val="left"/>
      <w:pPr>
        <w:tabs>
          <w:tab w:val="num" w:pos="1440"/>
        </w:tabs>
        <w:ind w:left="1440" w:hanging="360"/>
      </w:pPr>
      <w:rPr>
        <w:rFonts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7"/>
  </w:num>
  <w:num w:numId="2">
    <w:abstractNumId w:val="0"/>
  </w:num>
  <w:num w:numId="3">
    <w:abstractNumId w:val="1"/>
  </w:num>
  <w:num w:numId="4">
    <w:abstractNumId w:val="10"/>
  </w:num>
  <w:num w:numId="5">
    <w:abstractNumId w:val="9"/>
  </w:num>
  <w:num w:numId="6">
    <w:abstractNumId w:val="16"/>
  </w:num>
  <w:num w:numId="7">
    <w:abstractNumId w:val="5"/>
  </w:num>
  <w:num w:numId="8">
    <w:abstractNumId w:val="11"/>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3"/>
  </w:num>
  <w:num w:numId="12">
    <w:abstractNumId w:val="12"/>
  </w:num>
  <w:num w:numId="13">
    <w:abstractNumId w:val="17"/>
  </w:num>
  <w:num w:numId="14">
    <w:abstractNumId w:val="18"/>
  </w:num>
  <w:num w:numId="15">
    <w:abstractNumId w:val="2"/>
  </w:num>
  <w:num w:numId="16">
    <w:abstractNumId w:val="3"/>
  </w:num>
  <w:num w:numId="17">
    <w:abstractNumId w:val="15"/>
  </w:num>
  <w:num w:numId="18">
    <w:abstractNumId w:val="6"/>
  </w:num>
  <w:num w:numId="19">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9"/>
  </w:num>
  <w:num w:numId="22">
    <w:abstractNumId w:val="14"/>
  </w:num>
  <w:num w:numId="23">
    <w:abstractNumId w:val="19"/>
    <w:lvlOverride w:ilvl="0">
      <w:startOverride w:val="1"/>
    </w:lvlOverride>
    <w:lvlOverride w:ilvl="1">
      <w:startOverride w:val="1"/>
    </w:lvlOverride>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23BD"/>
    <w:rsid w:val="00004933"/>
    <w:rsid w:val="00010EFA"/>
    <w:rsid w:val="000231C4"/>
    <w:rsid w:val="00026194"/>
    <w:rsid w:val="000344E9"/>
    <w:rsid w:val="00045792"/>
    <w:rsid w:val="00045BE5"/>
    <w:rsid w:val="00055B1E"/>
    <w:rsid w:val="0005779E"/>
    <w:rsid w:val="0006439D"/>
    <w:rsid w:val="000703C5"/>
    <w:rsid w:val="00070466"/>
    <w:rsid w:val="000717D3"/>
    <w:rsid w:val="00083227"/>
    <w:rsid w:val="000850EB"/>
    <w:rsid w:val="000A3422"/>
    <w:rsid w:val="000B38F5"/>
    <w:rsid w:val="000B6646"/>
    <w:rsid w:val="000D7374"/>
    <w:rsid w:val="000E0665"/>
    <w:rsid w:val="000E18BF"/>
    <w:rsid w:val="000E6F41"/>
    <w:rsid w:val="000F23BD"/>
    <w:rsid w:val="00101CDA"/>
    <w:rsid w:val="00106D1A"/>
    <w:rsid w:val="00110923"/>
    <w:rsid w:val="001110DF"/>
    <w:rsid w:val="0011777D"/>
    <w:rsid w:val="00125F61"/>
    <w:rsid w:val="00141836"/>
    <w:rsid w:val="001418E8"/>
    <w:rsid w:val="001436EA"/>
    <w:rsid w:val="00166E8D"/>
    <w:rsid w:val="00182FB9"/>
    <w:rsid w:val="001A5189"/>
    <w:rsid w:val="001B0A20"/>
    <w:rsid w:val="001C3D7A"/>
    <w:rsid w:val="001C41FF"/>
    <w:rsid w:val="001C4C9C"/>
    <w:rsid w:val="001C7196"/>
    <w:rsid w:val="001D32F5"/>
    <w:rsid w:val="001E08D2"/>
    <w:rsid w:val="0023327E"/>
    <w:rsid w:val="00234242"/>
    <w:rsid w:val="0023521B"/>
    <w:rsid w:val="00244948"/>
    <w:rsid w:val="00245347"/>
    <w:rsid w:val="0025269C"/>
    <w:rsid w:val="00264711"/>
    <w:rsid w:val="00264C09"/>
    <w:rsid w:val="0028161B"/>
    <w:rsid w:val="002927ED"/>
    <w:rsid w:val="00292FBA"/>
    <w:rsid w:val="00293C98"/>
    <w:rsid w:val="00294EEA"/>
    <w:rsid w:val="002A1730"/>
    <w:rsid w:val="002A2862"/>
    <w:rsid w:val="002A316C"/>
    <w:rsid w:val="002B14FD"/>
    <w:rsid w:val="002B19A9"/>
    <w:rsid w:val="002B3F5D"/>
    <w:rsid w:val="002B57C7"/>
    <w:rsid w:val="002C2154"/>
    <w:rsid w:val="002C3F88"/>
    <w:rsid w:val="002D357C"/>
    <w:rsid w:val="002D5697"/>
    <w:rsid w:val="002E6DD4"/>
    <w:rsid w:val="002F28C2"/>
    <w:rsid w:val="00315B00"/>
    <w:rsid w:val="00330F2A"/>
    <w:rsid w:val="003442EF"/>
    <w:rsid w:val="00366623"/>
    <w:rsid w:val="003731D3"/>
    <w:rsid w:val="003732D1"/>
    <w:rsid w:val="003A3E3C"/>
    <w:rsid w:val="003B6790"/>
    <w:rsid w:val="003C68E2"/>
    <w:rsid w:val="003E23A1"/>
    <w:rsid w:val="00407175"/>
    <w:rsid w:val="00413B9C"/>
    <w:rsid w:val="00416F1E"/>
    <w:rsid w:val="00423B27"/>
    <w:rsid w:val="004247BE"/>
    <w:rsid w:val="00444A7C"/>
    <w:rsid w:val="00446751"/>
    <w:rsid w:val="00452DEE"/>
    <w:rsid w:val="00455ADC"/>
    <w:rsid w:val="00471153"/>
    <w:rsid w:val="00473771"/>
    <w:rsid w:val="00482C12"/>
    <w:rsid w:val="00482C65"/>
    <w:rsid w:val="004B4B3B"/>
    <w:rsid w:val="004C101F"/>
    <w:rsid w:val="004F30C1"/>
    <w:rsid w:val="004F4AFC"/>
    <w:rsid w:val="004F51C0"/>
    <w:rsid w:val="004F59DF"/>
    <w:rsid w:val="00501541"/>
    <w:rsid w:val="005132DE"/>
    <w:rsid w:val="00516085"/>
    <w:rsid w:val="00516FDA"/>
    <w:rsid w:val="00524599"/>
    <w:rsid w:val="00530A15"/>
    <w:rsid w:val="00531367"/>
    <w:rsid w:val="0053184A"/>
    <w:rsid w:val="005426FC"/>
    <w:rsid w:val="005629DD"/>
    <w:rsid w:val="00583C45"/>
    <w:rsid w:val="00585270"/>
    <w:rsid w:val="00593EFF"/>
    <w:rsid w:val="005A0007"/>
    <w:rsid w:val="005A47D0"/>
    <w:rsid w:val="005B0344"/>
    <w:rsid w:val="005C1BE3"/>
    <w:rsid w:val="005C7CEC"/>
    <w:rsid w:val="005D288E"/>
    <w:rsid w:val="005E795B"/>
    <w:rsid w:val="005F7FD4"/>
    <w:rsid w:val="006036CD"/>
    <w:rsid w:val="00612FED"/>
    <w:rsid w:val="0061523E"/>
    <w:rsid w:val="00616887"/>
    <w:rsid w:val="00635015"/>
    <w:rsid w:val="00640ECA"/>
    <w:rsid w:val="00644734"/>
    <w:rsid w:val="00652008"/>
    <w:rsid w:val="00662242"/>
    <w:rsid w:val="0066278A"/>
    <w:rsid w:val="00675018"/>
    <w:rsid w:val="00684DBF"/>
    <w:rsid w:val="00687184"/>
    <w:rsid w:val="006879B3"/>
    <w:rsid w:val="006A00DF"/>
    <w:rsid w:val="006A29E0"/>
    <w:rsid w:val="006A4D31"/>
    <w:rsid w:val="006B06E3"/>
    <w:rsid w:val="006B255C"/>
    <w:rsid w:val="006B3AF0"/>
    <w:rsid w:val="006B5220"/>
    <w:rsid w:val="006C2866"/>
    <w:rsid w:val="006D0FA0"/>
    <w:rsid w:val="006D3143"/>
    <w:rsid w:val="006F4703"/>
    <w:rsid w:val="0070475A"/>
    <w:rsid w:val="00737B9C"/>
    <w:rsid w:val="00745DAD"/>
    <w:rsid w:val="00752E1C"/>
    <w:rsid w:val="00756786"/>
    <w:rsid w:val="007705D4"/>
    <w:rsid w:val="00770DDD"/>
    <w:rsid w:val="007743BC"/>
    <w:rsid w:val="0078530C"/>
    <w:rsid w:val="00787470"/>
    <w:rsid w:val="007B4CD6"/>
    <w:rsid w:val="007C2ECA"/>
    <w:rsid w:val="007E4F07"/>
    <w:rsid w:val="007F13E4"/>
    <w:rsid w:val="007F710F"/>
    <w:rsid w:val="00800034"/>
    <w:rsid w:val="0080059A"/>
    <w:rsid w:val="0082236B"/>
    <w:rsid w:val="00827073"/>
    <w:rsid w:val="0083385D"/>
    <w:rsid w:val="008354AB"/>
    <w:rsid w:val="008461D8"/>
    <w:rsid w:val="0084782A"/>
    <w:rsid w:val="00847C84"/>
    <w:rsid w:val="00852EE6"/>
    <w:rsid w:val="00855FA7"/>
    <w:rsid w:val="00871830"/>
    <w:rsid w:val="0087240C"/>
    <w:rsid w:val="008761DF"/>
    <w:rsid w:val="008877A1"/>
    <w:rsid w:val="0089533A"/>
    <w:rsid w:val="008A52F3"/>
    <w:rsid w:val="008B038A"/>
    <w:rsid w:val="008B39AC"/>
    <w:rsid w:val="008C47A5"/>
    <w:rsid w:val="008C70B1"/>
    <w:rsid w:val="008D5EA3"/>
    <w:rsid w:val="008D7E3A"/>
    <w:rsid w:val="008E322C"/>
    <w:rsid w:val="008F287A"/>
    <w:rsid w:val="008F3139"/>
    <w:rsid w:val="008F6069"/>
    <w:rsid w:val="00900D6F"/>
    <w:rsid w:val="00910A17"/>
    <w:rsid w:val="00916742"/>
    <w:rsid w:val="0092042F"/>
    <w:rsid w:val="009256FA"/>
    <w:rsid w:val="00936495"/>
    <w:rsid w:val="00946693"/>
    <w:rsid w:val="00953844"/>
    <w:rsid w:val="00970352"/>
    <w:rsid w:val="0098471E"/>
    <w:rsid w:val="00985550"/>
    <w:rsid w:val="009A0AC8"/>
    <w:rsid w:val="009B37C0"/>
    <w:rsid w:val="009B3B45"/>
    <w:rsid w:val="009B3EF4"/>
    <w:rsid w:val="009C16EB"/>
    <w:rsid w:val="009C69E0"/>
    <w:rsid w:val="009D0606"/>
    <w:rsid w:val="009D0F10"/>
    <w:rsid w:val="009D7FBC"/>
    <w:rsid w:val="00A2121C"/>
    <w:rsid w:val="00A26D1E"/>
    <w:rsid w:val="00A44E4D"/>
    <w:rsid w:val="00A473E2"/>
    <w:rsid w:val="00A55C47"/>
    <w:rsid w:val="00A57C42"/>
    <w:rsid w:val="00A57FAE"/>
    <w:rsid w:val="00A6656F"/>
    <w:rsid w:val="00A74697"/>
    <w:rsid w:val="00A76169"/>
    <w:rsid w:val="00A871A8"/>
    <w:rsid w:val="00A917C8"/>
    <w:rsid w:val="00A975C0"/>
    <w:rsid w:val="00AB2290"/>
    <w:rsid w:val="00AB4116"/>
    <w:rsid w:val="00AC5E8C"/>
    <w:rsid w:val="00AD08C0"/>
    <w:rsid w:val="00AD540B"/>
    <w:rsid w:val="00AE22DC"/>
    <w:rsid w:val="00AE235F"/>
    <w:rsid w:val="00AF34E1"/>
    <w:rsid w:val="00AF71E1"/>
    <w:rsid w:val="00B00C18"/>
    <w:rsid w:val="00B06495"/>
    <w:rsid w:val="00B1419E"/>
    <w:rsid w:val="00B22478"/>
    <w:rsid w:val="00B4289B"/>
    <w:rsid w:val="00B518D8"/>
    <w:rsid w:val="00B521F9"/>
    <w:rsid w:val="00B543D0"/>
    <w:rsid w:val="00B924EE"/>
    <w:rsid w:val="00B92A42"/>
    <w:rsid w:val="00B95472"/>
    <w:rsid w:val="00BA0F71"/>
    <w:rsid w:val="00BA13D0"/>
    <w:rsid w:val="00BA1975"/>
    <w:rsid w:val="00BB2884"/>
    <w:rsid w:val="00BF37D0"/>
    <w:rsid w:val="00C1160B"/>
    <w:rsid w:val="00C15125"/>
    <w:rsid w:val="00C23866"/>
    <w:rsid w:val="00C46D53"/>
    <w:rsid w:val="00C5301F"/>
    <w:rsid w:val="00C53362"/>
    <w:rsid w:val="00C538B3"/>
    <w:rsid w:val="00C7447A"/>
    <w:rsid w:val="00C75344"/>
    <w:rsid w:val="00CA0456"/>
    <w:rsid w:val="00CA0CF2"/>
    <w:rsid w:val="00CA3E13"/>
    <w:rsid w:val="00CB2B18"/>
    <w:rsid w:val="00CB54FE"/>
    <w:rsid w:val="00CC0E57"/>
    <w:rsid w:val="00CD50A3"/>
    <w:rsid w:val="00CD7946"/>
    <w:rsid w:val="00CE619E"/>
    <w:rsid w:val="00CE649F"/>
    <w:rsid w:val="00CF47B2"/>
    <w:rsid w:val="00CF60F5"/>
    <w:rsid w:val="00D07D12"/>
    <w:rsid w:val="00D21705"/>
    <w:rsid w:val="00D22D6D"/>
    <w:rsid w:val="00D2630B"/>
    <w:rsid w:val="00D42C7E"/>
    <w:rsid w:val="00D6272C"/>
    <w:rsid w:val="00D6733A"/>
    <w:rsid w:val="00D7284E"/>
    <w:rsid w:val="00D733DC"/>
    <w:rsid w:val="00D80129"/>
    <w:rsid w:val="00DA1A3F"/>
    <w:rsid w:val="00DA1EBA"/>
    <w:rsid w:val="00DB1EF3"/>
    <w:rsid w:val="00DC037B"/>
    <w:rsid w:val="00DF1E8A"/>
    <w:rsid w:val="00DF2978"/>
    <w:rsid w:val="00E03737"/>
    <w:rsid w:val="00E11913"/>
    <w:rsid w:val="00E221AF"/>
    <w:rsid w:val="00E3017A"/>
    <w:rsid w:val="00E30F76"/>
    <w:rsid w:val="00E43E3B"/>
    <w:rsid w:val="00E45F25"/>
    <w:rsid w:val="00E629CD"/>
    <w:rsid w:val="00E6745C"/>
    <w:rsid w:val="00EC195E"/>
    <w:rsid w:val="00EC4E47"/>
    <w:rsid w:val="00ED36A3"/>
    <w:rsid w:val="00EE3191"/>
    <w:rsid w:val="00EF1CA3"/>
    <w:rsid w:val="00EF507E"/>
    <w:rsid w:val="00EF5294"/>
    <w:rsid w:val="00EF6E91"/>
    <w:rsid w:val="00F161EA"/>
    <w:rsid w:val="00F34CDA"/>
    <w:rsid w:val="00F34F30"/>
    <w:rsid w:val="00F35444"/>
    <w:rsid w:val="00F40EE5"/>
    <w:rsid w:val="00F462B9"/>
    <w:rsid w:val="00F67412"/>
    <w:rsid w:val="00F761C2"/>
    <w:rsid w:val="00F76669"/>
    <w:rsid w:val="00F86289"/>
    <w:rsid w:val="00F87EC9"/>
    <w:rsid w:val="00F96030"/>
    <w:rsid w:val="00FA6111"/>
    <w:rsid w:val="00FB3A93"/>
    <w:rsid w:val="00FB3AB3"/>
    <w:rsid w:val="00FB71E9"/>
    <w:rsid w:val="00FC0F23"/>
    <w:rsid w:val="00FC2054"/>
    <w:rsid w:val="00FC61D9"/>
    <w:rsid w:val="00FC7151"/>
    <w:rsid w:val="00FD5315"/>
    <w:rsid w:val="00FD720F"/>
    <w:rsid w:val="00FD7E7F"/>
    <w:rsid w:val="00FF2C8E"/>
    <w:rsid w:val="00FF58B1"/>
    <w:rsid w:val="00FF63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ABF5F99"/>
  <w15:chartTrackingRefBased/>
  <w15:docId w15:val="{1925F80C-0348-45EB-A339-05CA315A9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sid w:val="000F23BD"/>
    <w:pPr>
      <w:spacing w:after="0" w:line="240" w:lineRule="auto"/>
    </w:pPr>
    <w:rPr>
      <w:rFonts w:eastAsiaTheme="minorEastAsia"/>
      <w:sz w:val="24"/>
      <w:szCs w:val="24"/>
      <w:lang w:eastAsia="it-IT"/>
    </w:rPr>
  </w:style>
  <w:style w:type="paragraph" w:styleId="Titolo2">
    <w:name w:val="heading 2"/>
    <w:basedOn w:val="Normale"/>
    <w:next w:val="Normale"/>
    <w:link w:val="Titolo2Carattere"/>
    <w:uiPriority w:val="9"/>
    <w:unhideWhenUsed/>
    <w:qFormat/>
    <w:rsid w:val="00787470"/>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Titolo3">
    <w:name w:val="heading 3"/>
    <w:basedOn w:val="Normale"/>
    <w:next w:val="Normale"/>
    <w:link w:val="Titolo3Carattere"/>
    <w:qFormat/>
    <w:rsid w:val="000F23BD"/>
    <w:pPr>
      <w:keepNext/>
      <w:ind w:right="-284"/>
      <w:outlineLvl w:val="2"/>
    </w:pPr>
    <w:rPr>
      <w:rFonts w:ascii="Times New Roman" w:eastAsia="Times New Roman" w:hAnsi="Times New Roman" w:cs="Times New Roman"/>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0F23BD"/>
    <w:pPr>
      <w:tabs>
        <w:tab w:val="center" w:pos="4819"/>
        <w:tab w:val="right" w:pos="9638"/>
      </w:tabs>
    </w:pPr>
  </w:style>
  <w:style w:type="character" w:customStyle="1" w:styleId="IntestazioneCarattere">
    <w:name w:val="Intestazione Carattere"/>
    <w:basedOn w:val="Carpredefinitoparagrafo"/>
    <w:link w:val="Intestazione"/>
    <w:uiPriority w:val="99"/>
    <w:rsid w:val="000F23BD"/>
  </w:style>
  <w:style w:type="paragraph" w:styleId="Pidipagina">
    <w:name w:val="footer"/>
    <w:basedOn w:val="Normale"/>
    <w:link w:val="PidipaginaCarattere"/>
    <w:uiPriority w:val="99"/>
    <w:unhideWhenUsed/>
    <w:rsid w:val="000F23BD"/>
    <w:pPr>
      <w:tabs>
        <w:tab w:val="center" w:pos="4819"/>
        <w:tab w:val="right" w:pos="9638"/>
      </w:tabs>
    </w:pPr>
  </w:style>
  <w:style w:type="character" w:customStyle="1" w:styleId="PidipaginaCarattere">
    <w:name w:val="Piè di pagina Carattere"/>
    <w:basedOn w:val="Carpredefinitoparagrafo"/>
    <w:link w:val="Pidipagina"/>
    <w:uiPriority w:val="99"/>
    <w:rsid w:val="000F23BD"/>
  </w:style>
  <w:style w:type="character" w:customStyle="1" w:styleId="Titolo3Carattere">
    <w:name w:val="Titolo 3 Carattere"/>
    <w:basedOn w:val="Carpredefinitoparagrafo"/>
    <w:link w:val="Titolo3"/>
    <w:rsid w:val="000F23BD"/>
    <w:rPr>
      <w:rFonts w:ascii="Times New Roman" w:eastAsia="Times New Roman" w:hAnsi="Times New Roman" w:cs="Times New Roman"/>
      <w:sz w:val="24"/>
      <w:szCs w:val="20"/>
      <w:lang w:eastAsia="it-IT"/>
    </w:rPr>
  </w:style>
  <w:style w:type="paragraph" w:styleId="Testonormale">
    <w:name w:val="Plain Text"/>
    <w:basedOn w:val="Normale"/>
    <w:link w:val="TestonormaleCarattere"/>
    <w:rsid w:val="000F23BD"/>
    <w:rPr>
      <w:rFonts w:ascii="Courier New" w:eastAsia="Times New Roman" w:hAnsi="Courier New" w:cs="Times New Roman"/>
      <w:snapToGrid w:val="0"/>
      <w:color w:val="000080"/>
      <w:sz w:val="20"/>
      <w:szCs w:val="20"/>
    </w:rPr>
  </w:style>
  <w:style w:type="character" w:customStyle="1" w:styleId="TestonormaleCarattere">
    <w:name w:val="Testo normale Carattere"/>
    <w:basedOn w:val="Carpredefinitoparagrafo"/>
    <w:link w:val="Testonormale"/>
    <w:rsid w:val="000F23BD"/>
    <w:rPr>
      <w:rFonts w:ascii="Courier New" w:eastAsia="Times New Roman" w:hAnsi="Courier New" w:cs="Times New Roman"/>
      <w:snapToGrid w:val="0"/>
      <w:color w:val="000080"/>
      <w:sz w:val="20"/>
      <w:szCs w:val="20"/>
      <w:lang w:eastAsia="it-IT"/>
    </w:rPr>
  </w:style>
  <w:style w:type="paragraph" w:styleId="Testodelblocco">
    <w:name w:val="Block Text"/>
    <w:basedOn w:val="Normale"/>
    <w:rsid w:val="000F23BD"/>
    <w:pPr>
      <w:tabs>
        <w:tab w:val="left" w:pos="284"/>
        <w:tab w:val="left" w:pos="1701"/>
      </w:tabs>
      <w:ind w:left="1559" w:right="397" w:hanging="1559"/>
      <w:jc w:val="both"/>
    </w:pPr>
    <w:rPr>
      <w:rFonts w:ascii="Times New Roman" w:eastAsia="Times New Roman" w:hAnsi="Times New Roman" w:cs="Times New Roman"/>
      <w:b/>
      <w:szCs w:val="20"/>
    </w:rPr>
  </w:style>
  <w:style w:type="paragraph" w:styleId="NormaleWeb">
    <w:name w:val="Normal (Web)"/>
    <w:basedOn w:val="Normale"/>
    <w:uiPriority w:val="99"/>
    <w:rsid w:val="000F23BD"/>
    <w:pPr>
      <w:spacing w:before="100" w:after="100"/>
    </w:pPr>
    <w:rPr>
      <w:rFonts w:ascii="Times New Roman" w:eastAsia="Times New Roman" w:hAnsi="Times New Roman" w:cs="Times New Roman"/>
      <w:szCs w:val="20"/>
    </w:rPr>
  </w:style>
  <w:style w:type="paragraph" w:styleId="Testonotaapidipagina">
    <w:name w:val="footnote text"/>
    <w:basedOn w:val="Normale"/>
    <w:link w:val="TestonotaapidipaginaCarattere"/>
    <w:unhideWhenUsed/>
    <w:rsid w:val="000F23BD"/>
    <w:rPr>
      <w:rFonts w:ascii="Calibri" w:eastAsiaTheme="minorHAnsi" w:hAnsi="Calibri" w:cs="Times New Roman"/>
      <w:sz w:val="20"/>
      <w:szCs w:val="20"/>
    </w:rPr>
  </w:style>
  <w:style w:type="character" w:customStyle="1" w:styleId="TestonotaapidipaginaCarattere">
    <w:name w:val="Testo nota a piè di pagina Carattere"/>
    <w:basedOn w:val="Carpredefinitoparagrafo"/>
    <w:link w:val="Testonotaapidipagina"/>
    <w:rsid w:val="000F23BD"/>
    <w:rPr>
      <w:rFonts w:ascii="Calibri" w:hAnsi="Calibri" w:cs="Times New Roman"/>
      <w:sz w:val="20"/>
      <w:szCs w:val="20"/>
      <w:lang w:eastAsia="it-IT"/>
    </w:rPr>
  </w:style>
  <w:style w:type="character" w:styleId="Rimandonotaapidipagina">
    <w:name w:val="footnote reference"/>
    <w:basedOn w:val="Carpredefinitoparagrafo"/>
    <w:semiHidden/>
    <w:unhideWhenUsed/>
    <w:rsid w:val="000F23BD"/>
    <w:rPr>
      <w:vertAlign w:val="superscript"/>
    </w:rPr>
  </w:style>
  <w:style w:type="paragraph" w:styleId="Paragrafoelenco">
    <w:name w:val="List Paragraph"/>
    <w:basedOn w:val="Normale"/>
    <w:uiPriority w:val="34"/>
    <w:qFormat/>
    <w:rsid w:val="000F23BD"/>
    <w:pPr>
      <w:ind w:left="720"/>
      <w:contextualSpacing/>
    </w:pPr>
    <w:rPr>
      <w:rFonts w:ascii="Calibri" w:eastAsiaTheme="minorHAnsi" w:hAnsi="Calibri" w:cs="Times New Roman"/>
      <w:sz w:val="22"/>
      <w:szCs w:val="22"/>
    </w:rPr>
  </w:style>
  <w:style w:type="paragraph" w:customStyle="1" w:styleId="provvr1">
    <w:name w:val="provv_r1"/>
    <w:basedOn w:val="Normale"/>
    <w:rsid w:val="000F23BD"/>
    <w:pPr>
      <w:spacing w:before="100" w:beforeAutospacing="1" w:after="100" w:afterAutospacing="1"/>
      <w:ind w:firstLine="400"/>
      <w:jc w:val="both"/>
    </w:pPr>
    <w:rPr>
      <w:rFonts w:ascii="Times New Roman" w:eastAsia="Times New Roman" w:hAnsi="Times New Roman" w:cs="Times New Roman"/>
    </w:rPr>
  </w:style>
  <w:style w:type="character" w:styleId="Collegamentoipertestuale">
    <w:name w:val="Hyperlink"/>
    <w:unhideWhenUsed/>
    <w:rsid w:val="006A4D31"/>
    <w:rPr>
      <w:color w:val="0000FF"/>
      <w:u w:val="single"/>
    </w:rPr>
  </w:style>
  <w:style w:type="paragraph" w:styleId="Corpodeltesto3">
    <w:name w:val="Body Text 3"/>
    <w:basedOn w:val="Normale"/>
    <w:link w:val="Corpodeltesto3Carattere"/>
    <w:unhideWhenUsed/>
    <w:rsid w:val="006A4D31"/>
    <w:pPr>
      <w:jc w:val="both"/>
    </w:pPr>
    <w:rPr>
      <w:rFonts w:ascii="Times New Roman" w:eastAsia="Times New Roman" w:hAnsi="Times New Roman" w:cs="Times New Roman"/>
      <w:szCs w:val="20"/>
    </w:rPr>
  </w:style>
  <w:style w:type="character" w:customStyle="1" w:styleId="Corpodeltesto3Carattere">
    <w:name w:val="Corpo del testo 3 Carattere"/>
    <w:basedOn w:val="Carpredefinitoparagrafo"/>
    <w:link w:val="Corpodeltesto3"/>
    <w:rsid w:val="006A4D31"/>
    <w:rPr>
      <w:rFonts w:ascii="Times New Roman" w:eastAsia="Times New Roman" w:hAnsi="Times New Roman" w:cs="Times New Roman"/>
      <w:sz w:val="24"/>
      <w:szCs w:val="20"/>
      <w:lang w:eastAsia="it-IT"/>
    </w:rPr>
  </w:style>
  <w:style w:type="paragraph" w:customStyle="1" w:styleId="Default">
    <w:name w:val="Default"/>
    <w:basedOn w:val="Normale"/>
    <w:rsid w:val="006C2866"/>
    <w:pPr>
      <w:autoSpaceDE w:val="0"/>
      <w:autoSpaceDN w:val="0"/>
    </w:pPr>
    <w:rPr>
      <w:rFonts w:ascii="Times New Roman" w:eastAsiaTheme="minorHAnsi" w:hAnsi="Times New Roman" w:cs="Times New Roman"/>
      <w:color w:val="000000"/>
    </w:rPr>
  </w:style>
  <w:style w:type="character" w:styleId="Enfasicorsivo">
    <w:name w:val="Emphasis"/>
    <w:basedOn w:val="Carpredefinitoparagrafo"/>
    <w:uiPriority w:val="20"/>
    <w:qFormat/>
    <w:rsid w:val="00C53362"/>
    <w:rPr>
      <w:i/>
      <w:iCs/>
    </w:rPr>
  </w:style>
  <w:style w:type="character" w:customStyle="1" w:styleId="apple-converted-space">
    <w:name w:val="apple-converted-space"/>
    <w:basedOn w:val="Carpredefinitoparagrafo"/>
    <w:rsid w:val="00C53362"/>
  </w:style>
  <w:style w:type="character" w:styleId="Enfasigrassetto">
    <w:name w:val="Strong"/>
    <w:basedOn w:val="Carpredefinitoparagrafo"/>
    <w:uiPriority w:val="22"/>
    <w:qFormat/>
    <w:rsid w:val="00C53362"/>
    <w:rPr>
      <w:b/>
      <w:bCs/>
    </w:rPr>
  </w:style>
  <w:style w:type="character" w:customStyle="1" w:styleId="Titolo2Carattere">
    <w:name w:val="Titolo 2 Carattere"/>
    <w:basedOn w:val="Carpredefinitoparagrafo"/>
    <w:link w:val="Titolo2"/>
    <w:uiPriority w:val="9"/>
    <w:rsid w:val="00787470"/>
    <w:rPr>
      <w:rFonts w:asciiTheme="majorHAnsi" w:eastAsiaTheme="majorEastAsia" w:hAnsiTheme="majorHAnsi" w:cstheme="majorBidi"/>
      <w:color w:val="365F91" w:themeColor="accent1" w:themeShade="BF"/>
      <w:sz w:val="26"/>
      <w:szCs w:val="26"/>
      <w:lang w:eastAsia="it-IT"/>
    </w:rPr>
  </w:style>
  <w:style w:type="paragraph" w:styleId="Testofumetto">
    <w:name w:val="Balloon Text"/>
    <w:basedOn w:val="Normale"/>
    <w:link w:val="TestofumettoCarattere"/>
    <w:uiPriority w:val="99"/>
    <w:semiHidden/>
    <w:unhideWhenUsed/>
    <w:rsid w:val="00936495"/>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936495"/>
    <w:rPr>
      <w:rFonts w:ascii="Segoe UI" w:eastAsiaTheme="minorEastAsia" w:hAnsi="Segoe UI" w:cs="Segoe UI"/>
      <w:sz w:val="18"/>
      <w:szCs w:val="18"/>
      <w:lang w:eastAsia="it-IT"/>
    </w:rPr>
  </w:style>
  <w:style w:type="character" w:styleId="Collegamentovisitato">
    <w:name w:val="FollowedHyperlink"/>
    <w:basedOn w:val="Carpredefinitoparagrafo"/>
    <w:uiPriority w:val="99"/>
    <w:semiHidden/>
    <w:unhideWhenUsed/>
    <w:rsid w:val="00936495"/>
    <w:rPr>
      <w:color w:val="800080" w:themeColor="followedHyperlink"/>
      <w:u w:val="single"/>
    </w:rPr>
  </w:style>
  <w:style w:type="paragraph" w:customStyle="1" w:styleId="TitoloTesto">
    <w:name w:val="Titolo Testo"/>
    <w:basedOn w:val="Normale"/>
    <w:rsid w:val="00CE649F"/>
    <w:pPr>
      <w:numPr>
        <w:numId w:val="21"/>
      </w:numPr>
      <w:spacing w:before="240"/>
      <w:jc w:val="both"/>
    </w:pPr>
    <w:rPr>
      <w:rFonts w:ascii="Verdana" w:eastAsia="Times New Roman" w:hAnsi="Verdana" w:cs="Times New Roman"/>
      <w:b/>
      <w:sz w:val="22"/>
    </w:rPr>
  </w:style>
  <w:style w:type="paragraph" w:customStyle="1" w:styleId="Elenconumerato">
    <w:name w:val="Elenco numerato"/>
    <w:basedOn w:val="Normale"/>
    <w:rsid w:val="00CE649F"/>
    <w:pPr>
      <w:numPr>
        <w:ilvl w:val="1"/>
        <w:numId w:val="21"/>
      </w:numPr>
      <w:tabs>
        <w:tab w:val="clear" w:pos="1440"/>
        <w:tab w:val="left" w:pos="360"/>
      </w:tabs>
      <w:spacing w:after="240"/>
      <w:ind w:left="360"/>
      <w:jc w:val="both"/>
    </w:pPr>
    <w:rPr>
      <w:rFonts w:ascii="Verdana" w:eastAsia="Times New Roman" w:hAnsi="Verdana" w:cs="Times New Roman"/>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4671471">
      <w:bodyDiv w:val="1"/>
      <w:marLeft w:val="0"/>
      <w:marRight w:val="0"/>
      <w:marTop w:val="0"/>
      <w:marBottom w:val="0"/>
      <w:divBdr>
        <w:top w:val="none" w:sz="0" w:space="0" w:color="auto"/>
        <w:left w:val="none" w:sz="0" w:space="0" w:color="auto"/>
        <w:bottom w:val="none" w:sz="0" w:space="0" w:color="auto"/>
        <w:right w:val="none" w:sz="0" w:space="0" w:color="auto"/>
      </w:divBdr>
    </w:div>
    <w:div w:id="493376788">
      <w:bodyDiv w:val="1"/>
      <w:marLeft w:val="0"/>
      <w:marRight w:val="0"/>
      <w:marTop w:val="0"/>
      <w:marBottom w:val="0"/>
      <w:divBdr>
        <w:top w:val="none" w:sz="0" w:space="0" w:color="auto"/>
        <w:left w:val="none" w:sz="0" w:space="0" w:color="auto"/>
        <w:bottom w:val="none" w:sz="0" w:space="0" w:color="auto"/>
        <w:right w:val="none" w:sz="0" w:space="0" w:color="auto"/>
      </w:divBdr>
    </w:div>
    <w:div w:id="552039851">
      <w:bodyDiv w:val="1"/>
      <w:marLeft w:val="0"/>
      <w:marRight w:val="0"/>
      <w:marTop w:val="0"/>
      <w:marBottom w:val="0"/>
      <w:divBdr>
        <w:top w:val="none" w:sz="0" w:space="0" w:color="auto"/>
        <w:left w:val="none" w:sz="0" w:space="0" w:color="auto"/>
        <w:bottom w:val="none" w:sz="0" w:space="0" w:color="auto"/>
        <w:right w:val="none" w:sz="0" w:space="0" w:color="auto"/>
      </w:divBdr>
    </w:div>
    <w:div w:id="690305033">
      <w:bodyDiv w:val="1"/>
      <w:marLeft w:val="0"/>
      <w:marRight w:val="0"/>
      <w:marTop w:val="0"/>
      <w:marBottom w:val="0"/>
      <w:divBdr>
        <w:top w:val="none" w:sz="0" w:space="0" w:color="auto"/>
        <w:left w:val="none" w:sz="0" w:space="0" w:color="auto"/>
        <w:bottom w:val="none" w:sz="0" w:space="0" w:color="auto"/>
        <w:right w:val="none" w:sz="0" w:space="0" w:color="auto"/>
      </w:divBdr>
    </w:div>
    <w:div w:id="1130706576">
      <w:bodyDiv w:val="1"/>
      <w:marLeft w:val="0"/>
      <w:marRight w:val="0"/>
      <w:marTop w:val="0"/>
      <w:marBottom w:val="0"/>
      <w:divBdr>
        <w:top w:val="none" w:sz="0" w:space="0" w:color="auto"/>
        <w:left w:val="none" w:sz="0" w:space="0" w:color="auto"/>
        <w:bottom w:val="none" w:sz="0" w:space="0" w:color="auto"/>
        <w:right w:val="none" w:sz="0" w:space="0" w:color="auto"/>
      </w:divBdr>
    </w:div>
    <w:div w:id="1150175007">
      <w:bodyDiv w:val="1"/>
      <w:marLeft w:val="0"/>
      <w:marRight w:val="0"/>
      <w:marTop w:val="0"/>
      <w:marBottom w:val="0"/>
      <w:divBdr>
        <w:top w:val="none" w:sz="0" w:space="0" w:color="auto"/>
        <w:left w:val="none" w:sz="0" w:space="0" w:color="auto"/>
        <w:bottom w:val="none" w:sz="0" w:space="0" w:color="auto"/>
        <w:right w:val="none" w:sz="0" w:space="0" w:color="auto"/>
      </w:divBdr>
    </w:div>
    <w:div w:id="1476725142">
      <w:bodyDiv w:val="1"/>
      <w:marLeft w:val="0"/>
      <w:marRight w:val="0"/>
      <w:marTop w:val="0"/>
      <w:marBottom w:val="0"/>
      <w:divBdr>
        <w:top w:val="none" w:sz="0" w:space="0" w:color="auto"/>
        <w:left w:val="none" w:sz="0" w:space="0" w:color="auto"/>
        <w:bottom w:val="none" w:sz="0" w:space="0" w:color="auto"/>
        <w:right w:val="none" w:sz="0" w:space="0" w:color="auto"/>
      </w:divBdr>
    </w:div>
    <w:div w:id="1605385474">
      <w:bodyDiv w:val="1"/>
      <w:marLeft w:val="0"/>
      <w:marRight w:val="0"/>
      <w:marTop w:val="0"/>
      <w:marBottom w:val="0"/>
      <w:divBdr>
        <w:top w:val="none" w:sz="0" w:space="0" w:color="auto"/>
        <w:left w:val="none" w:sz="0" w:space="0" w:color="auto"/>
        <w:bottom w:val="none" w:sz="0" w:space="0" w:color="auto"/>
        <w:right w:val="none" w:sz="0" w:space="0" w:color="auto"/>
      </w:divBdr>
    </w:div>
    <w:div w:id="1816871750">
      <w:bodyDiv w:val="1"/>
      <w:marLeft w:val="0"/>
      <w:marRight w:val="0"/>
      <w:marTop w:val="0"/>
      <w:marBottom w:val="0"/>
      <w:divBdr>
        <w:top w:val="none" w:sz="0" w:space="0" w:color="auto"/>
        <w:left w:val="none" w:sz="0" w:space="0" w:color="auto"/>
        <w:bottom w:val="none" w:sz="0" w:space="0" w:color="auto"/>
        <w:right w:val="none" w:sz="0" w:space="0" w:color="auto"/>
      </w:divBdr>
    </w:div>
    <w:div w:id="1938638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3.jpe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EF3EDDB-3723-4C94-9E60-FF8C4D08E69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5</Pages>
  <Words>1368</Words>
  <Characters>7802</Characters>
  <Application>Microsoft Office Word</Application>
  <DocSecurity>0</DocSecurity>
  <Lines>65</Lines>
  <Paragraphs>18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Marco Biordi</dc:creator>
  <cp:keywords/>
  <dc:description/>
  <cp:lastModifiedBy>Chiara Salvemini</cp:lastModifiedBy>
  <cp:revision>7</cp:revision>
  <cp:lastPrinted>2017-02-01T16:11:00Z</cp:lastPrinted>
  <dcterms:created xsi:type="dcterms:W3CDTF">2017-09-04T13:38:00Z</dcterms:created>
  <dcterms:modified xsi:type="dcterms:W3CDTF">2017-09-04T13:52:00Z</dcterms:modified>
</cp:coreProperties>
</file>