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7465CD">
        <w:trPr>
          <w:trHeight w:val="284"/>
        </w:trPr>
        <w:tc>
          <w:tcPr>
            <w:tcW w:w="9412" w:type="dxa"/>
          </w:tcPr>
          <w:p w:rsidR="007465CD" w:rsidRDefault="00D31502">
            <w:pPr>
              <w:pStyle w:val="00bDBInfo"/>
              <w:rPr>
                <w:rFonts w:cs="Arial"/>
              </w:rPr>
            </w:pPr>
            <w:r>
              <w:rPr>
                <w:rFonts w:cs="Arial"/>
              </w:rPr>
              <w:t>6 July 2017</w:t>
            </w:r>
          </w:p>
        </w:tc>
      </w:tr>
    </w:tbl>
    <w:p w:rsidR="007465CD" w:rsidRDefault="007465C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7465CD">
        <w:trPr>
          <w:trHeight w:hRule="exact" w:val="1912"/>
        </w:trPr>
        <w:tc>
          <w:tcPr>
            <w:tcW w:w="9586" w:type="dxa"/>
            <w:vAlign w:val="bottom"/>
          </w:tcPr>
          <w:p w:rsidR="007465CD" w:rsidRDefault="00D31502">
            <w:pPr>
              <w:pStyle w:val="01aDBTitle"/>
              <w:rPr>
                <w:rFonts w:cs="Arial"/>
                <w:sz w:val="32"/>
              </w:rPr>
            </w:pPr>
            <w:r>
              <w:rPr>
                <w:rFonts w:cs="Arial"/>
                <w:sz w:val="32"/>
              </w:rPr>
              <w:t xml:space="preserve">Response form for the Consultation Paper on  </w:t>
            </w:r>
          </w:p>
          <w:p w:rsidR="007465CD" w:rsidRDefault="00D31502">
            <w:pPr>
              <w:pStyle w:val="01aDBTitle"/>
              <w:rPr>
                <w:rFonts w:cs="Arial"/>
                <w:sz w:val="32"/>
                <w:szCs w:val="32"/>
              </w:rPr>
            </w:pPr>
            <w:r>
              <w:rPr>
                <w:rFonts w:cs="Arial"/>
                <w:sz w:val="32"/>
                <w:szCs w:val="32"/>
              </w:rPr>
              <w:t>scrutiny and approval</w:t>
            </w:r>
          </w:p>
          <w:p w:rsidR="007465CD" w:rsidRDefault="00D31502">
            <w:pPr>
              <w:pStyle w:val="01aDBTitle"/>
              <w:rPr>
                <w:rFonts w:cs="Arial"/>
                <w:sz w:val="32"/>
              </w:rPr>
            </w:pPr>
            <w:r>
              <w:rPr>
                <w:rFonts w:cs="Arial"/>
                <w:sz w:val="32"/>
              </w:rPr>
              <w:t xml:space="preserve">  </w:t>
            </w:r>
          </w:p>
        </w:tc>
      </w:tr>
      <w:tr w:rsidR="007465CD">
        <w:trPr>
          <w:trHeight w:hRule="exact" w:val="956"/>
        </w:trPr>
        <w:tc>
          <w:tcPr>
            <w:tcW w:w="9586" w:type="dxa"/>
            <w:tcMar>
              <w:top w:w="142" w:type="dxa"/>
            </w:tcMar>
          </w:tcPr>
          <w:p w:rsidR="007465CD" w:rsidRDefault="00D31502">
            <w:pPr>
              <w:pStyle w:val="01bDBSubtitle"/>
              <w:rPr>
                <w:rFonts w:ascii="Arial" w:hAnsi="Arial" w:cs="Arial"/>
                <w:sz w:val="32"/>
              </w:rPr>
            </w:pPr>
            <w:r>
              <w:rPr>
                <w:rFonts w:ascii="Arial" w:hAnsi="Arial" w:cs="Arial"/>
                <w:sz w:val="32"/>
              </w:rPr>
              <w:t xml:space="preserve"> </w:t>
            </w:r>
          </w:p>
        </w:tc>
      </w:tr>
    </w:tbl>
    <w:p w:rsidR="007465CD" w:rsidRDefault="007465CD">
      <w:pPr>
        <w:pStyle w:val="05HeadlinenoIndex"/>
        <w:rPr>
          <w:rFonts w:cs="Arial"/>
        </w:rPr>
        <w:sectPr w:rsidR="007465CD">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7465CD">
        <w:trPr>
          <w:trHeight w:hRule="exact" w:val="964"/>
        </w:trPr>
        <w:tc>
          <w:tcPr>
            <w:tcW w:w="2325" w:type="dxa"/>
          </w:tcPr>
          <w:p w:rsidR="007465CD" w:rsidRDefault="00D31502">
            <w:pPr>
              <w:pStyle w:val="02Date"/>
              <w:rPr>
                <w:rFonts w:cs="Arial"/>
              </w:rPr>
            </w:pPr>
            <w:r>
              <w:rPr>
                <w:rFonts w:cs="Arial"/>
              </w:rPr>
              <w:lastRenderedPageBreak/>
              <w:t>Date: 6 July 2017</w:t>
            </w:r>
          </w:p>
        </w:tc>
      </w:tr>
    </w:tbl>
    <w:p w:rsidR="007465CD" w:rsidRDefault="00D31502">
      <w:pPr>
        <w:pStyle w:val="05HeadlinenoIndex"/>
        <w:rPr>
          <w:rFonts w:cs="Arial"/>
        </w:rPr>
      </w:pPr>
      <w:bookmarkStart w:id="0" w:name="_Toc280628648"/>
      <w:r>
        <w:rPr>
          <w:rFonts w:cs="Arial"/>
        </w:rPr>
        <w:t xml:space="preserve">Responding to this paper </w:t>
      </w:r>
    </w:p>
    <w:p w:rsidR="007465CD" w:rsidRDefault="00D31502">
      <w:pPr>
        <w:spacing w:after="240"/>
        <w:jc w:val="both"/>
        <w:rPr>
          <w:rStyle w:val="SubtleEmphasis"/>
          <w:b w:val="0"/>
          <w:sz w:val="22"/>
        </w:rPr>
      </w:pPr>
      <w:r>
        <w:rPr>
          <w:rStyle w:val="SubtleEmphasis"/>
          <w:b w:val="0"/>
          <w:sz w:val="22"/>
        </w:rPr>
        <w:t>ESMA</w:t>
      </w:r>
      <w:r>
        <w:rPr>
          <w:rStyle w:val="SubtleEmphasis"/>
          <w:b w:val="0"/>
          <w:sz w:val="22"/>
        </w:rPr>
        <w:t xml:space="preserve"> invites responses to the questions set out throughout this Consultation Paper. Responses are most helpful if they:</w:t>
      </w:r>
    </w:p>
    <w:p w:rsidR="007465CD" w:rsidRDefault="00D31502">
      <w:pPr>
        <w:pStyle w:val="ListParagraph"/>
        <w:numPr>
          <w:ilvl w:val="0"/>
          <w:numId w:val="38"/>
        </w:numPr>
        <w:spacing w:after="240" w:line="276" w:lineRule="auto"/>
        <w:ind w:left="567" w:hanging="567"/>
        <w:contextualSpacing w:val="0"/>
        <w:jc w:val="both"/>
        <w:rPr>
          <w:rStyle w:val="SubtleEmphasis"/>
          <w:b w:val="0"/>
          <w:sz w:val="22"/>
        </w:rPr>
      </w:pPr>
      <w:r>
        <w:rPr>
          <w:rStyle w:val="SubtleEmphasis"/>
          <w:b w:val="0"/>
          <w:sz w:val="22"/>
        </w:rPr>
        <w:t>respond to the question stated;</w:t>
      </w:r>
    </w:p>
    <w:p w:rsidR="007465CD" w:rsidRDefault="00D31502">
      <w:pPr>
        <w:pStyle w:val="ListParagraph"/>
        <w:numPr>
          <w:ilvl w:val="0"/>
          <w:numId w:val="38"/>
        </w:numPr>
        <w:spacing w:after="240" w:line="276" w:lineRule="auto"/>
        <w:ind w:left="567" w:hanging="567"/>
        <w:contextualSpacing w:val="0"/>
        <w:jc w:val="both"/>
        <w:rPr>
          <w:rStyle w:val="SubtleEmphasis"/>
          <w:b w:val="0"/>
          <w:sz w:val="22"/>
        </w:rPr>
      </w:pPr>
      <w:r>
        <w:rPr>
          <w:rStyle w:val="SubtleEmphasis"/>
          <w:b w:val="0"/>
          <w:sz w:val="22"/>
        </w:rPr>
        <w:t>contain a clear rationale; and</w:t>
      </w:r>
    </w:p>
    <w:p w:rsidR="007465CD" w:rsidRDefault="00D31502">
      <w:pPr>
        <w:pStyle w:val="ListParagraph"/>
        <w:numPr>
          <w:ilvl w:val="0"/>
          <w:numId w:val="38"/>
        </w:numPr>
        <w:spacing w:after="240" w:line="276" w:lineRule="auto"/>
        <w:ind w:left="567" w:hanging="567"/>
        <w:contextualSpacing w:val="0"/>
        <w:jc w:val="both"/>
        <w:rPr>
          <w:rStyle w:val="SubtleEmphasis"/>
          <w:b w:val="0"/>
          <w:sz w:val="22"/>
        </w:rPr>
      </w:pPr>
      <w:r>
        <w:rPr>
          <w:rStyle w:val="SubtleEmphasis"/>
          <w:b w:val="0"/>
          <w:sz w:val="22"/>
        </w:rPr>
        <w:t>describe any alternatives ESMA should consider.</w:t>
      </w:r>
    </w:p>
    <w:p w:rsidR="007465CD" w:rsidRDefault="00D31502">
      <w:pPr>
        <w:spacing w:after="240"/>
        <w:jc w:val="both"/>
        <w:rPr>
          <w:rStyle w:val="SubtleEmphasis"/>
          <w:b w:val="0"/>
          <w:sz w:val="22"/>
        </w:rPr>
      </w:pPr>
      <w:r>
        <w:rPr>
          <w:rStyle w:val="SubtleEmphasis"/>
          <w:b w:val="0"/>
          <w:sz w:val="22"/>
        </w:rPr>
        <w:t xml:space="preserve">ESMA will consider all </w:t>
      </w:r>
      <w:r>
        <w:rPr>
          <w:rStyle w:val="SubtleEmphasis"/>
          <w:b w:val="0"/>
          <w:sz w:val="22"/>
        </w:rPr>
        <w:t>responses received by 28 September 2017.</w:t>
      </w:r>
    </w:p>
    <w:p w:rsidR="007465CD" w:rsidRDefault="00D31502">
      <w:pPr>
        <w:spacing w:after="120"/>
        <w:jc w:val="both"/>
        <w:rPr>
          <w:rStyle w:val="SubtleEmphasis"/>
          <w:sz w:val="22"/>
        </w:rPr>
      </w:pPr>
      <w:r>
        <w:rPr>
          <w:rStyle w:val="SubtleEmphasis"/>
          <w:sz w:val="22"/>
        </w:rPr>
        <w:t>Instructions</w:t>
      </w:r>
    </w:p>
    <w:p w:rsidR="007465CD" w:rsidRDefault="00D31502">
      <w:pPr>
        <w:spacing w:after="240"/>
        <w:jc w:val="both"/>
        <w:rPr>
          <w:rStyle w:val="SubtleEmphasis"/>
          <w:b w:val="0"/>
          <w:sz w:val="22"/>
        </w:rPr>
      </w:pPr>
      <w:r>
        <w:rPr>
          <w:rStyle w:val="SubtleEmphasis"/>
          <w:b w:val="0"/>
          <w:sz w:val="22"/>
        </w:rPr>
        <w:t>In order to facilitate analysis of responses to the Consultation Paper, respondents are requested to follow the below steps when preparing and submitting their response:</w:t>
      </w:r>
    </w:p>
    <w:p w:rsidR="007465CD" w:rsidRDefault="00D31502">
      <w:pPr>
        <w:pStyle w:val="ListParagraph"/>
        <w:numPr>
          <w:ilvl w:val="0"/>
          <w:numId w:val="38"/>
        </w:numPr>
        <w:spacing w:after="240" w:line="276" w:lineRule="auto"/>
        <w:ind w:left="567" w:hanging="567"/>
        <w:contextualSpacing w:val="0"/>
        <w:jc w:val="both"/>
        <w:rPr>
          <w:rStyle w:val="SubtleEmphasis"/>
          <w:b w:val="0"/>
          <w:sz w:val="22"/>
        </w:rPr>
      </w:pPr>
      <w:r>
        <w:rPr>
          <w:rStyle w:val="SubtleEmphasis"/>
          <w:b w:val="0"/>
          <w:sz w:val="22"/>
        </w:rPr>
        <w:t>Insert your responses to the que</w:t>
      </w:r>
      <w:r>
        <w:rPr>
          <w:rStyle w:val="SubtleEmphasis"/>
          <w:b w:val="0"/>
          <w:sz w:val="22"/>
        </w:rPr>
        <w:t>stions in the Consultation Paper in the form “Response form_Consultation Paper on scrutiny and approval”, available on ESMA’s website alon</w:t>
      </w:r>
      <w:r>
        <w:rPr>
          <w:rStyle w:val="SubtleEmphasis"/>
          <w:b w:val="0"/>
          <w:sz w:val="22"/>
        </w:rPr>
        <w:t>g</w:t>
      </w:r>
      <w:r>
        <w:rPr>
          <w:rStyle w:val="SubtleEmphasis"/>
          <w:b w:val="0"/>
          <w:sz w:val="22"/>
        </w:rPr>
        <w:t>side the present Consultation Paper (</w:t>
      </w:r>
      <w:hyperlink r:id="rId17" w:history="1">
        <w:r>
          <w:rPr>
            <w:rStyle w:val="Hyperlink"/>
            <w:rFonts w:cs="Arial"/>
            <w:sz w:val="22"/>
          </w:rPr>
          <w:t>www.esma.europa.eu</w:t>
        </w:r>
      </w:hyperlink>
      <w:r>
        <w:rPr>
          <w:rStyle w:val="SubtleEmphasis"/>
          <w:b w:val="0"/>
          <w:sz w:val="22"/>
        </w:rPr>
        <w:t xml:space="preserve"> </w:t>
      </w:r>
      <w:r>
        <w:rPr>
          <w:rStyle w:val="SubtleEmphasis"/>
          <w:b w:val="0"/>
          <w:sz w:val="22"/>
        </w:rPr>
        <w:sym w:font="Wingdings" w:char="F0E0"/>
      </w:r>
      <w:r>
        <w:rPr>
          <w:rStyle w:val="SubtleEmphasis"/>
          <w:b w:val="0"/>
          <w:sz w:val="22"/>
        </w:rPr>
        <w:t xml:space="preserve"> ‘Your input – Ope</w:t>
      </w:r>
      <w:r>
        <w:rPr>
          <w:rStyle w:val="SubtleEmphasis"/>
          <w:b w:val="0"/>
          <w:sz w:val="22"/>
        </w:rPr>
        <w:t>n consu</w:t>
      </w:r>
      <w:r>
        <w:rPr>
          <w:rStyle w:val="SubtleEmphasis"/>
          <w:b w:val="0"/>
          <w:sz w:val="22"/>
        </w:rPr>
        <w:t>l</w:t>
      </w:r>
      <w:r>
        <w:rPr>
          <w:rStyle w:val="SubtleEmphasis"/>
          <w:b w:val="0"/>
          <w:sz w:val="22"/>
        </w:rPr>
        <w:t xml:space="preserve">tations’ </w:t>
      </w:r>
      <w:r>
        <w:rPr>
          <w:rStyle w:val="SubtleEmphasis"/>
          <w:b w:val="0"/>
          <w:sz w:val="22"/>
        </w:rPr>
        <w:sym w:font="Wingdings" w:char="F0E0"/>
      </w:r>
      <w:r>
        <w:rPr>
          <w:rStyle w:val="SubtleEmphasis"/>
          <w:b w:val="0"/>
          <w:sz w:val="22"/>
        </w:rPr>
        <w:t xml:space="preserve"> ‘Consultation on technical advice under the new Prospectus Regulation’).</w:t>
      </w:r>
    </w:p>
    <w:p w:rsidR="007465CD" w:rsidRDefault="00D31502">
      <w:pPr>
        <w:pStyle w:val="ListParagraph"/>
        <w:numPr>
          <w:ilvl w:val="0"/>
          <w:numId w:val="38"/>
        </w:numPr>
        <w:spacing w:after="240" w:line="276" w:lineRule="auto"/>
        <w:ind w:left="567" w:hanging="567"/>
        <w:contextualSpacing w:val="0"/>
        <w:jc w:val="both"/>
        <w:rPr>
          <w:rStyle w:val="SubtleEmphasis"/>
          <w:b w:val="0"/>
          <w:sz w:val="22"/>
        </w:rPr>
      </w:pPr>
      <w:r>
        <w:rPr>
          <w:rStyle w:val="SubtleEmphasis"/>
          <w:b w:val="0"/>
          <w:sz w:val="22"/>
        </w:rPr>
        <w:t>Please do not remove tags of the type &lt;ESMA_QUESTION_SAC_1&gt;. Your response to each question has to be framed by the two tags corresponding to the question.</w:t>
      </w:r>
    </w:p>
    <w:p w:rsidR="007465CD" w:rsidRDefault="00D31502">
      <w:pPr>
        <w:pStyle w:val="ListParagraph"/>
        <w:numPr>
          <w:ilvl w:val="0"/>
          <w:numId w:val="38"/>
        </w:numPr>
        <w:spacing w:after="240" w:line="276" w:lineRule="auto"/>
        <w:ind w:left="567" w:hanging="567"/>
        <w:contextualSpacing w:val="0"/>
        <w:jc w:val="both"/>
        <w:rPr>
          <w:rStyle w:val="SubtleEmphasis"/>
          <w:b w:val="0"/>
          <w:sz w:val="22"/>
        </w:rPr>
      </w:pPr>
      <w:r>
        <w:rPr>
          <w:rStyle w:val="SubtleEmphasis"/>
          <w:b w:val="0"/>
          <w:sz w:val="22"/>
        </w:rPr>
        <w:t>If you d</w:t>
      </w:r>
      <w:r>
        <w:rPr>
          <w:rStyle w:val="SubtleEmphasis"/>
          <w:b w:val="0"/>
          <w:sz w:val="22"/>
        </w:rPr>
        <w:t>o not wish to respond to a given question, please do not delete it but simply leave the text “TYPE YOUR TEXT HERE” between the tags.</w:t>
      </w:r>
    </w:p>
    <w:p w:rsidR="007465CD" w:rsidRDefault="00D31502">
      <w:pPr>
        <w:pStyle w:val="ListParagraph"/>
        <w:numPr>
          <w:ilvl w:val="0"/>
          <w:numId w:val="38"/>
        </w:numPr>
        <w:spacing w:after="240" w:line="276" w:lineRule="auto"/>
        <w:ind w:left="567" w:hanging="567"/>
        <w:contextualSpacing w:val="0"/>
        <w:jc w:val="both"/>
        <w:rPr>
          <w:rStyle w:val="SubtleEmphasis"/>
          <w:b w:val="0"/>
          <w:sz w:val="22"/>
        </w:rPr>
      </w:pPr>
      <w:r>
        <w:rPr>
          <w:rStyle w:val="SubtleEmphasis"/>
          <w:b w:val="0"/>
          <w:sz w:val="22"/>
        </w:rPr>
        <w:t>When you have drafted your response, name your response form according to the follo</w:t>
      </w:r>
      <w:r>
        <w:rPr>
          <w:rStyle w:val="SubtleEmphasis"/>
          <w:b w:val="0"/>
          <w:sz w:val="22"/>
        </w:rPr>
        <w:t>w</w:t>
      </w:r>
      <w:r>
        <w:rPr>
          <w:rStyle w:val="SubtleEmphasis"/>
          <w:b w:val="0"/>
          <w:sz w:val="22"/>
        </w:rPr>
        <w:t>ing convention: ESMA_SAC_nameofresponde</w:t>
      </w:r>
      <w:r>
        <w:rPr>
          <w:rStyle w:val="SubtleEmphasis"/>
          <w:b w:val="0"/>
          <w:sz w:val="22"/>
        </w:rPr>
        <w:t>nt_RESPONSEFORM. For example, for a respondent named ABCD, the response form would be entitled E</w:t>
      </w:r>
      <w:r>
        <w:rPr>
          <w:rStyle w:val="SubtleEmphasis"/>
          <w:b w:val="0"/>
          <w:sz w:val="22"/>
        </w:rPr>
        <w:t>S</w:t>
      </w:r>
      <w:r>
        <w:rPr>
          <w:rStyle w:val="SubtleEmphasis"/>
          <w:b w:val="0"/>
          <w:sz w:val="22"/>
        </w:rPr>
        <w:t>MA_SAC_ABCD_RESPONSEFORM.</w:t>
      </w:r>
    </w:p>
    <w:p w:rsidR="007465CD" w:rsidRDefault="00D31502">
      <w:pPr>
        <w:pStyle w:val="ListParagraph"/>
        <w:numPr>
          <w:ilvl w:val="0"/>
          <w:numId w:val="38"/>
        </w:numPr>
        <w:spacing w:after="240" w:line="276" w:lineRule="auto"/>
        <w:ind w:left="567" w:hanging="567"/>
        <w:contextualSpacing w:val="0"/>
        <w:jc w:val="both"/>
        <w:rPr>
          <w:rStyle w:val="SubtleEmphasis"/>
          <w:b w:val="0"/>
          <w:sz w:val="22"/>
        </w:rPr>
      </w:pPr>
      <w:r>
        <w:rPr>
          <w:rStyle w:val="SubtleEmphasis"/>
          <w:b w:val="0"/>
          <w:sz w:val="22"/>
        </w:rPr>
        <w:t xml:space="preserve">Upload the form containing your responses, </w:t>
      </w:r>
      <w:r>
        <w:rPr>
          <w:rStyle w:val="SubtleEmphasis"/>
          <w:b w:val="0"/>
          <w:sz w:val="22"/>
          <w:u w:val="single"/>
        </w:rPr>
        <w:t>in Word format</w:t>
      </w:r>
      <w:r>
        <w:rPr>
          <w:rStyle w:val="SubtleEmphasis"/>
          <w:b w:val="0"/>
          <w:sz w:val="22"/>
        </w:rPr>
        <w:t>, to ESMA’s website (</w:t>
      </w:r>
      <w:hyperlink r:id="rId18" w:history="1">
        <w:r>
          <w:rPr>
            <w:rStyle w:val="Hyperlink"/>
            <w:rFonts w:cs="Arial"/>
            <w:sz w:val="22"/>
          </w:rPr>
          <w:t>www.esma.euro</w:t>
        </w:r>
        <w:r>
          <w:rPr>
            <w:rStyle w:val="Hyperlink"/>
            <w:rFonts w:cs="Arial"/>
            <w:sz w:val="22"/>
          </w:rPr>
          <w:t>pa.eu</w:t>
        </w:r>
      </w:hyperlink>
      <w:r>
        <w:rPr>
          <w:rStyle w:val="SubtleEmphasis"/>
          <w:b w:val="0"/>
          <w:sz w:val="22"/>
        </w:rPr>
        <w:t xml:space="preserve"> under the heading ‘Your input – Open consultations’ </w:t>
      </w:r>
      <w:r>
        <w:rPr>
          <w:rStyle w:val="SubtleEmphasis"/>
          <w:b w:val="0"/>
          <w:sz w:val="22"/>
        </w:rPr>
        <w:sym w:font="Wingdings" w:char="F0E0"/>
      </w:r>
      <w:r>
        <w:rPr>
          <w:rStyle w:val="SubtleEmphasis"/>
          <w:b w:val="0"/>
          <w:sz w:val="22"/>
        </w:rPr>
        <w:t xml:space="preserve"> ‘Consult</w:t>
      </w:r>
      <w:r>
        <w:rPr>
          <w:rStyle w:val="SubtleEmphasis"/>
          <w:b w:val="0"/>
          <w:sz w:val="22"/>
        </w:rPr>
        <w:t>a</w:t>
      </w:r>
      <w:r>
        <w:rPr>
          <w:rStyle w:val="SubtleEmphasis"/>
          <w:b w:val="0"/>
          <w:sz w:val="22"/>
        </w:rPr>
        <w:t>tion on technical advice under the new Prospectus Regulation’).</w:t>
      </w:r>
    </w:p>
    <w:p w:rsidR="007465CD" w:rsidRDefault="00D31502">
      <w:pPr>
        <w:spacing w:after="120"/>
        <w:jc w:val="both"/>
        <w:rPr>
          <w:rStyle w:val="SubtleEmphasis"/>
          <w:sz w:val="22"/>
          <w:lang w:eastAsia="en-GB"/>
        </w:rPr>
      </w:pPr>
      <w:r>
        <w:rPr>
          <w:rStyle w:val="SubtleEmphasis"/>
          <w:sz w:val="22"/>
          <w:lang w:eastAsia="en-GB"/>
        </w:rPr>
        <w:t>Publication of responses</w:t>
      </w:r>
    </w:p>
    <w:p w:rsidR="007465CD" w:rsidRDefault="00D31502">
      <w:pPr>
        <w:spacing w:after="240"/>
        <w:jc w:val="both"/>
        <w:rPr>
          <w:rStyle w:val="SubtleEmphasis"/>
          <w:b w:val="0"/>
          <w:sz w:val="22"/>
          <w:lang w:eastAsia="en-GB"/>
        </w:rPr>
      </w:pPr>
      <w:r>
        <w:rPr>
          <w:rStyle w:val="SubtleEmphasis"/>
          <w:b w:val="0"/>
          <w:sz w:val="22"/>
          <w:lang w:eastAsia="en-GB"/>
        </w:rPr>
        <w:t>All contributions received will be published following the close of the consultation, unless you r</w:t>
      </w:r>
      <w:r>
        <w:rPr>
          <w:rStyle w:val="SubtleEmphasis"/>
          <w:b w:val="0"/>
          <w:sz w:val="22"/>
          <w:lang w:eastAsia="en-GB"/>
        </w:rPr>
        <w:t xml:space="preserve">equest otherwise. </w:t>
      </w:r>
      <w:r>
        <w:rPr>
          <w:rStyle w:val="SubtleEmphasis"/>
          <w:b w:val="0"/>
          <w:sz w:val="22"/>
          <w:u w:val="single"/>
          <w:lang w:eastAsia="en-GB"/>
        </w:rPr>
        <w:t>Please clearly indicate by ticking the appropriate checkbox on the website submission page if you do not wish your contribution to be publicly disclosed.</w:t>
      </w:r>
      <w:r>
        <w:rPr>
          <w:rStyle w:val="SubtleEmphasis"/>
          <w:b w:val="0"/>
          <w:sz w:val="22"/>
          <w:lang w:eastAsia="en-GB"/>
        </w:rPr>
        <w:t xml:space="preserve"> A standard conf</w:t>
      </w:r>
      <w:r>
        <w:rPr>
          <w:rStyle w:val="SubtleEmphasis"/>
          <w:b w:val="0"/>
          <w:sz w:val="22"/>
          <w:lang w:eastAsia="en-GB"/>
        </w:rPr>
        <w:t>i</w:t>
      </w:r>
      <w:r>
        <w:rPr>
          <w:rStyle w:val="SubtleEmphasis"/>
          <w:b w:val="0"/>
          <w:sz w:val="22"/>
          <w:lang w:eastAsia="en-GB"/>
        </w:rPr>
        <w:t>dentiality statement in an email message will not be treated as a re</w:t>
      </w:r>
      <w:r>
        <w:rPr>
          <w:rStyle w:val="SubtleEmphasis"/>
          <w:b w:val="0"/>
          <w:sz w:val="22"/>
          <w:lang w:eastAsia="en-GB"/>
        </w:rPr>
        <w:t xml:space="preserve">quest for non-disclosure. A confidential response may be requested from us in accordance with ESMA’s rules on access to documents. We may consult you if we receive such a request. Any decision we make not to </w:t>
      </w:r>
      <w:r>
        <w:rPr>
          <w:rStyle w:val="SubtleEmphasis"/>
          <w:b w:val="0"/>
          <w:sz w:val="22"/>
          <w:lang w:eastAsia="en-GB"/>
        </w:rPr>
        <w:lastRenderedPageBreak/>
        <w:t>disclose the response is reviewable by ESMA’s Bo</w:t>
      </w:r>
      <w:r>
        <w:rPr>
          <w:rStyle w:val="SubtleEmphasis"/>
          <w:b w:val="0"/>
          <w:sz w:val="22"/>
          <w:lang w:eastAsia="en-GB"/>
        </w:rPr>
        <w:t>ard of Appeal and the European Ombud</w:t>
      </w:r>
      <w:r>
        <w:rPr>
          <w:rStyle w:val="SubtleEmphasis"/>
          <w:b w:val="0"/>
          <w:sz w:val="22"/>
          <w:lang w:eastAsia="en-GB"/>
        </w:rPr>
        <w:t>s</w:t>
      </w:r>
      <w:r>
        <w:rPr>
          <w:rStyle w:val="SubtleEmphasis"/>
          <w:b w:val="0"/>
          <w:sz w:val="22"/>
          <w:lang w:eastAsia="en-GB"/>
        </w:rPr>
        <w:t>man.</w:t>
      </w:r>
    </w:p>
    <w:p w:rsidR="007465CD" w:rsidRDefault="00D31502">
      <w:pPr>
        <w:spacing w:after="120"/>
        <w:jc w:val="both"/>
        <w:rPr>
          <w:rStyle w:val="SubtleEmphasis"/>
          <w:sz w:val="22"/>
          <w:lang w:eastAsia="en-GB"/>
        </w:rPr>
      </w:pPr>
      <w:r>
        <w:rPr>
          <w:rStyle w:val="SubtleEmphasis"/>
          <w:sz w:val="22"/>
          <w:lang w:eastAsia="en-GB"/>
        </w:rPr>
        <w:t>Data protection</w:t>
      </w:r>
    </w:p>
    <w:p w:rsidR="007465CD" w:rsidRDefault="00D31502">
      <w:pPr>
        <w:spacing w:after="240"/>
        <w:jc w:val="both"/>
        <w:rPr>
          <w:rStyle w:val="SubtleEmphasis"/>
          <w:b w:val="0"/>
          <w:sz w:val="22"/>
          <w:lang w:eastAsia="en-GB"/>
        </w:rPr>
      </w:pPr>
      <w:r>
        <w:rPr>
          <w:rStyle w:val="SubtleEmphasis"/>
          <w:b w:val="0"/>
          <w:sz w:val="22"/>
          <w:lang w:eastAsia="en-GB"/>
        </w:rPr>
        <w:t xml:space="preserve">Information on data protection can be found at </w:t>
      </w:r>
      <w:hyperlink r:id="rId19" w:history="1">
        <w:r>
          <w:rPr>
            <w:rStyle w:val="Hyperlink"/>
            <w:rFonts w:cs="Arial"/>
            <w:sz w:val="22"/>
            <w:lang w:eastAsia="en-GB"/>
          </w:rPr>
          <w:t>www.esma.europa.eu</w:t>
        </w:r>
      </w:hyperlink>
      <w:r>
        <w:rPr>
          <w:rStyle w:val="SubtleEmphasis"/>
          <w:b w:val="0"/>
          <w:sz w:val="22"/>
          <w:lang w:eastAsia="en-GB"/>
        </w:rPr>
        <w:t xml:space="preserve"> under the heading ‘Data  protection’.</w:t>
      </w:r>
    </w:p>
    <w:p w:rsidR="007465CD" w:rsidRDefault="00D31502">
      <w:pPr>
        <w:spacing w:after="120"/>
        <w:jc w:val="both"/>
        <w:rPr>
          <w:rStyle w:val="SubtleEmphasis"/>
          <w:sz w:val="22"/>
          <w:lang w:eastAsia="en-GB"/>
        </w:rPr>
      </w:pPr>
      <w:r>
        <w:rPr>
          <w:rStyle w:val="SubtleEmphasis"/>
          <w:sz w:val="22"/>
          <w:lang w:eastAsia="en-GB"/>
        </w:rPr>
        <w:t>Who should read this Consultation Paper</w:t>
      </w:r>
    </w:p>
    <w:p w:rsidR="007465CD" w:rsidRDefault="00D31502">
      <w:pPr>
        <w:autoSpaceDE w:val="0"/>
        <w:autoSpaceDN w:val="0"/>
        <w:adjustRightInd w:val="0"/>
        <w:spacing w:before="120" w:after="120" w:line="276" w:lineRule="auto"/>
        <w:jc w:val="both"/>
        <w:rPr>
          <w:rFonts w:cs="Arial"/>
          <w:sz w:val="22"/>
          <w:szCs w:val="20"/>
        </w:rPr>
      </w:pPr>
      <w:r>
        <w:rPr>
          <w:rStyle w:val="SubtleEmphasis"/>
          <w:b w:val="0"/>
          <w:sz w:val="22"/>
          <w:lang w:eastAsia="en-GB"/>
        </w:rPr>
        <w:t xml:space="preserve">This </w:t>
      </w:r>
      <w:r>
        <w:rPr>
          <w:rStyle w:val="SubtleEmphasis"/>
          <w:b w:val="0"/>
          <w:sz w:val="22"/>
          <w:lang w:eastAsia="en-GB"/>
        </w:rPr>
        <w:t xml:space="preserve">Consultation Paper may be of particular interest to investors, issuers, including issuers already admitted to trading on a regulated market or on a multilateral trading facility, offerors or persons asking for admission to trading on a regulated market as </w:t>
      </w:r>
      <w:r>
        <w:rPr>
          <w:rStyle w:val="SubtleEmphasis"/>
          <w:b w:val="0"/>
          <w:sz w:val="22"/>
          <w:lang w:eastAsia="en-GB"/>
        </w:rPr>
        <w:t>well as to any market partic</w:t>
      </w:r>
      <w:r>
        <w:rPr>
          <w:rStyle w:val="SubtleEmphasis"/>
          <w:b w:val="0"/>
          <w:sz w:val="22"/>
          <w:lang w:eastAsia="en-GB"/>
        </w:rPr>
        <w:t>i</w:t>
      </w:r>
      <w:r>
        <w:rPr>
          <w:rStyle w:val="SubtleEmphasis"/>
          <w:b w:val="0"/>
          <w:sz w:val="22"/>
          <w:lang w:eastAsia="en-GB"/>
        </w:rPr>
        <w:t>pant who is affected by the new Prospectus Regulation.</w:t>
      </w:r>
    </w:p>
    <w:p w:rsidR="007465CD" w:rsidRDefault="007465CD">
      <w:pPr>
        <w:autoSpaceDE w:val="0"/>
        <w:autoSpaceDN w:val="0"/>
        <w:adjustRightInd w:val="0"/>
        <w:spacing w:before="120" w:after="120" w:line="276" w:lineRule="auto"/>
        <w:jc w:val="both"/>
        <w:rPr>
          <w:rFonts w:cs="Arial"/>
          <w:szCs w:val="20"/>
        </w:rPr>
      </w:pPr>
    </w:p>
    <w:bookmarkEnd w:id="0"/>
    <w:p w:rsidR="007465CD" w:rsidRDefault="00D31502">
      <w:pPr>
        <w:rPr>
          <w:rFonts w:cs="Arial"/>
          <w:b/>
          <w:bCs/>
          <w:kern w:val="32"/>
          <w:sz w:val="24"/>
          <w:szCs w:val="32"/>
        </w:rPr>
      </w:pPr>
      <w:r>
        <w:br w:type="page"/>
      </w:r>
    </w:p>
    <w:p w:rsidR="007465CD" w:rsidRDefault="00D31502">
      <w:pPr>
        <w:pStyle w:val="Heading1"/>
        <w:numPr>
          <w:ilvl w:val="0"/>
          <w:numId w:val="0"/>
        </w:numPr>
      </w:pPr>
      <w:r>
        <w:lastRenderedPageBreak/>
        <w:t>General information about respondent</w:t>
      </w:r>
    </w:p>
    <w:p w:rsidR="007465CD" w:rsidRDefault="007465CD">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7465CD">
        <w:tc>
          <w:tcPr>
            <w:tcW w:w="3929" w:type="dxa"/>
            <w:shd w:val="clear" w:color="auto" w:fill="auto"/>
          </w:tcPr>
          <w:p w:rsidR="007465CD" w:rsidRDefault="00D31502">
            <w:pPr>
              <w:rPr>
                <w:rFonts w:cs="Arial"/>
                <w:sz w:val="22"/>
              </w:rPr>
            </w:pPr>
            <w:permStart w:id="1620783022" w:edGrp="everyone" w:colFirst="1" w:colLast="1"/>
            <w:r>
              <w:rPr>
                <w:rFonts w:cs="Arial"/>
                <w:sz w:val="22"/>
              </w:rPr>
              <w:t>Name of the company / organisation</w:t>
            </w:r>
          </w:p>
        </w:tc>
        <w:sdt>
          <w:sdtPr>
            <w:rPr>
              <w:rFonts w:cs="Arial"/>
              <w:color w:val="808080"/>
              <w:lang w:val="it-IT"/>
            </w:rPr>
            <w:id w:val="-1905066999"/>
            <w:text/>
          </w:sdtPr>
          <w:sdtEndPr/>
          <w:sdtContent>
            <w:tc>
              <w:tcPr>
                <w:tcW w:w="5595" w:type="dxa"/>
                <w:shd w:val="clear" w:color="auto" w:fill="auto"/>
              </w:tcPr>
              <w:p w:rsidR="007465CD" w:rsidRDefault="00D31502">
                <w:pPr>
                  <w:rPr>
                    <w:rStyle w:val="PlaceholderText"/>
                    <w:rFonts w:cs="Arial"/>
                    <w:lang w:val="it-IT"/>
                  </w:rPr>
                </w:pPr>
                <w:r>
                  <w:rPr>
                    <w:rFonts w:cs="Arial"/>
                    <w:color w:val="808080"/>
                    <w:lang w:val="it-IT"/>
                  </w:rPr>
                  <w:t xml:space="preserve">DLA Piper Studio Legale Tributario Associato </w:t>
                </w:r>
              </w:p>
            </w:tc>
          </w:sdtContent>
        </w:sdt>
      </w:tr>
      <w:tr w:rsidR="007465CD">
        <w:tc>
          <w:tcPr>
            <w:tcW w:w="3929" w:type="dxa"/>
            <w:shd w:val="clear" w:color="auto" w:fill="auto"/>
          </w:tcPr>
          <w:p w:rsidR="007465CD" w:rsidRDefault="00D31502">
            <w:pPr>
              <w:rPr>
                <w:rFonts w:cs="Arial"/>
                <w:sz w:val="22"/>
              </w:rPr>
            </w:pPr>
            <w:permStart w:id="428831972" w:edGrp="everyone" w:colFirst="1" w:colLast="1"/>
            <w:permEnd w:id="1620783022"/>
            <w:r>
              <w:rPr>
                <w:rFonts w:cs="Arial"/>
                <w:sz w:val="22"/>
              </w:rPr>
              <w:t>Activity</w:t>
            </w:r>
          </w:p>
        </w:tc>
        <w:tc>
          <w:tcPr>
            <w:tcW w:w="5595" w:type="dxa"/>
            <w:shd w:val="clear" w:color="auto" w:fill="auto"/>
          </w:tcPr>
          <w:p w:rsidR="007465CD" w:rsidRDefault="00D31502">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Audit/Legal/Individual</w:t>
                </w:r>
              </w:sdtContent>
            </w:sdt>
          </w:p>
        </w:tc>
      </w:tr>
      <w:tr w:rsidR="007465CD">
        <w:tc>
          <w:tcPr>
            <w:tcW w:w="3929" w:type="dxa"/>
            <w:shd w:val="clear" w:color="auto" w:fill="auto"/>
          </w:tcPr>
          <w:p w:rsidR="007465CD" w:rsidRDefault="00D31502">
            <w:pPr>
              <w:rPr>
                <w:rFonts w:cs="Arial"/>
                <w:sz w:val="22"/>
              </w:rPr>
            </w:pPr>
            <w:permStart w:id="1279410111" w:edGrp="everyone" w:colFirst="1" w:colLast="1"/>
            <w:permEnd w:id="428831972"/>
            <w:r>
              <w:rPr>
                <w:rFonts w:cs="Arial"/>
                <w:sz w:val="22"/>
              </w:rPr>
              <w:t>Are you repr</w:t>
            </w:r>
            <w:r>
              <w:rPr>
                <w:rFonts w:cs="Arial"/>
                <w:sz w:val="22"/>
              </w:rPr>
              <w:t>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7465CD" w:rsidRDefault="00D31502">
                <w:pPr>
                  <w:rPr>
                    <w:rFonts w:cs="Arial"/>
                  </w:rPr>
                </w:pPr>
                <w:r>
                  <w:rPr>
                    <w:rFonts w:ascii="MS Gothic" w:eastAsia="MS Gothic" w:hAnsi="MS Gothic" w:cs="Arial" w:hint="eastAsia"/>
                  </w:rPr>
                  <w:t>☐</w:t>
                </w:r>
              </w:p>
            </w:tc>
          </w:sdtContent>
        </w:sdt>
      </w:tr>
      <w:tr w:rsidR="007465CD">
        <w:tc>
          <w:tcPr>
            <w:tcW w:w="3929" w:type="dxa"/>
            <w:shd w:val="clear" w:color="auto" w:fill="auto"/>
          </w:tcPr>
          <w:p w:rsidR="007465CD" w:rsidRDefault="00D31502">
            <w:pPr>
              <w:rPr>
                <w:rFonts w:cs="Arial"/>
                <w:sz w:val="22"/>
              </w:rPr>
            </w:pPr>
            <w:permStart w:id="1455312913" w:edGrp="everyone" w:colFirst="1" w:colLast="1"/>
            <w:permEnd w:id="1279410111"/>
            <w:r>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7465CD" w:rsidRDefault="00D31502">
                <w:pPr>
                  <w:rPr>
                    <w:rFonts w:cs="Arial"/>
                  </w:rPr>
                </w:pPr>
                <w:r>
                  <w:rPr>
                    <w:rFonts w:cs="Arial"/>
                  </w:rPr>
                  <w:t>Italy</w:t>
                </w:r>
              </w:p>
            </w:tc>
          </w:sdtContent>
        </w:sdt>
      </w:tr>
      <w:permEnd w:id="1455312913"/>
    </w:tbl>
    <w:p w:rsidR="007465CD" w:rsidRDefault="007465CD">
      <w:pPr>
        <w:spacing w:after="120" w:line="264" w:lineRule="auto"/>
      </w:pPr>
    </w:p>
    <w:p w:rsidR="007465CD" w:rsidRDefault="00D31502">
      <w:pPr>
        <w:pStyle w:val="Heading1"/>
        <w:numPr>
          <w:ilvl w:val="0"/>
          <w:numId w:val="0"/>
        </w:numPr>
        <w:ind w:left="431" w:hanging="431"/>
      </w:pPr>
      <w:r>
        <w:t>Introduction</w:t>
      </w:r>
    </w:p>
    <w:p w:rsidR="007465CD" w:rsidRDefault="00D31502">
      <w:pPr>
        <w:rPr>
          <w:rStyle w:val="IntenseEmphasis"/>
        </w:rPr>
      </w:pPr>
      <w:r>
        <w:rPr>
          <w:rStyle w:val="IntenseEmphasis"/>
          <w:sz w:val="22"/>
        </w:rPr>
        <w:t>Please make your introductory comments below, if any:</w:t>
      </w:r>
    </w:p>
    <w:p w:rsidR="007465CD" w:rsidRDefault="007465CD"/>
    <w:p w:rsidR="007465CD" w:rsidRDefault="00D31502">
      <w:r>
        <w:t>&lt;ESMA_COMMENT_SAC_1&gt;</w:t>
      </w:r>
    </w:p>
    <w:p w:rsidR="007465CD" w:rsidRDefault="00D31502">
      <w:pPr>
        <w:jc w:val="both"/>
      </w:pPr>
      <w:permStart w:id="1581350255" w:edGrp="everyone"/>
      <w:r>
        <w:t xml:space="preserve">Please note that the considerations included in this document  take into account, </w:t>
      </w:r>
      <w:r>
        <w:rPr>
          <w:i/>
        </w:rPr>
        <w:t>inter alia</w:t>
      </w:r>
      <w:r>
        <w:t>, a debt capital market’s</w:t>
      </w:r>
      <w:r>
        <w:t xml:space="preserve"> perspective. </w:t>
      </w:r>
    </w:p>
    <w:p w:rsidR="007465CD" w:rsidRDefault="007465CD">
      <w:pPr>
        <w:jc w:val="both"/>
      </w:pPr>
    </w:p>
    <w:p w:rsidR="007465CD" w:rsidRDefault="00D31502">
      <w:pPr>
        <w:jc w:val="both"/>
      </w:pPr>
      <w:r>
        <w:t>On a preliminary basis, we would like to underline that many proposals in the consultation paper seem "shaped" only for</w:t>
      </w:r>
      <w:r>
        <w:t xml:space="preserve"> standalone prospectuses; as a consequence, such proposals seem inconsistent and/or do not perfectl</w:t>
      </w:r>
      <w:r>
        <w:t xml:space="preserve">y fit with the base prospectuses scenarios. </w:t>
      </w:r>
    </w:p>
    <w:p w:rsidR="007465CD" w:rsidRDefault="007465CD">
      <w:pPr>
        <w:jc w:val="both"/>
      </w:pPr>
    </w:p>
    <w:p w:rsidR="007465CD" w:rsidRDefault="00D31502">
      <w:pPr>
        <w:jc w:val="both"/>
      </w:pPr>
      <w:r>
        <w:t>In particular we refer to the provisions relating to the universal registration document</w:t>
      </w:r>
      <w:r>
        <w:t xml:space="preserve"> which seems appl</w:t>
      </w:r>
      <w:r>
        <w:t>i</w:t>
      </w:r>
      <w:r>
        <w:t xml:space="preserve">cable only to stand alone prospectus or a </w:t>
      </w:r>
      <w:r>
        <w:t xml:space="preserve">prospectus </w:t>
      </w:r>
      <w:r>
        <w:rPr>
          <w:rFonts w:cs="Arial"/>
          <w:lang w:val="en-US"/>
        </w:rPr>
        <w:t>consisting of separate</w:t>
      </w:r>
      <w:r>
        <w:rPr>
          <w:rFonts w:cs="Arial"/>
          <w:lang w:val="en-US"/>
        </w:rPr>
        <w:t xml:space="preserve"> documents. We suggest clarif</w:t>
      </w:r>
      <w:r>
        <w:rPr>
          <w:rFonts w:cs="Arial"/>
          <w:lang w:val="en-US"/>
        </w:rPr>
        <w:t>ying what happens also in case of base prospectus.</w:t>
      </w:r>
    </w:p>
    <w:p w:rsidR="007465CD" w:rsidRDefault="007465CD">
      <w:pPr>
        <w:jc w:val="both"/>
      </w:pPr>
    </w:p>
    <w:p w:rsidR="007465CD" w:rsidRDefault="00D31502">
      <w:pPr>
        <w:jc w:val="both"/>
      </w:pPr>
      <w:r>
        <w:t>Finally, in relation to the request of cost estimates at the end of each section/sub-section of the consult</w:t>
      </w:r>
      <w:r>
        <w:t>a</w:t>
      </w:r>
      <w:r>
        <w:t xml:space="preserve">tion paper, we have chosen not to precisely assess the impact of such costs for market </w:t>
      </w:r>
      <w:r>
        <w:t>participants.</w:t>
      </w:r>
    </w:p>
    <w:permEnd w:id="1581350255"/>
    <w:p w:rsidR="007465CD" w:rsidRDefault="00D31502">
      <w:r>
        <w:t>&lt;ESMA_COMMENT_</w:t>
      </w:r>
      <w:r>
        <w:rPr>
          <w:rFonts w:cs="Arial"/>
        </w:rPr>
        <w:t>SAC</w:t>
      </w:r>
      <w:r>
        <w:t>_1&gt;</w:t>
      </w:r>
    </w:p>
    <w:p w:rsidR="007465CD" w:rsidRDefault="007465CD">
      <w:pPr>
        <w:pStyle w:val="Heading1"/>
        <w:numPr>
          <w:ilvl w:val="0"/>
          <w:numId w:val="0"/>
        </w:numPr>
      </w:pPr>
    </w:p>
    <w:p w:rsidR="007465CD" w:rsidRDefault="007465CD"/>
    <w:p w:rsidR="007465CD" w:rsidRDefault="00D31502">
      <w:pPr>
        <w:pStyle w:val="Questionstyle"/>
        <w:numPr>
          <w:ilvl w:val="0"/>
          <w:numId w:val="39"/>
        </w:numPr>
        <w:rPr>
          <w:rFonts w:ascii="Arial" w:hAnsi="Arial" w:cs="Arial"/>
          <w:szCs w:val="22"/>
        </w:rPr>
      </w:pPr>
      <w:r>
        <w:br w:type="page"/>
      </w:r>
      <w:r>
        <w:lastRenderedPageBreak/>
        <w:t xml:space="preserve">: </w:t>
      </w:r>
      <w:r>
        <w:rPr>
          <w:rFonts w:ascii="Arial" w:hAnsi="Arial" w:cs="Arial"/>
        </w:rPr>
        <w:t>Do you agree with the criteria for determining whether a prospectus is complete (Article A(1))? Do you consider that additional completeness criteria are nece</w:t>
      </w:r>
      <w:r>
        <w:rPr>
          <w:rFonts w:ascii="Arial" w:hAnsi="Arial" w:cs="Arial"/>
        </w:rPr>
        <w:t>s</w:t>
      </w:r>
      <w:r>
        <w:rPr>
          <w:rFonts w:ascii="Arial" w:hAnsi="Arial" w:cs="Arial"/>
        </w:rPr>
        <w:t>sary?</w:t>
      </w:r>
    </w:p>
    <w:p w:rsidR="007465CD" w:rsidRDefault="00D31502">
      <w:pPr>
        <w:rPr>
          <w:rFonts w:cs="Arial"/>
        </w:rPr>
      </w:pPr>
      <w:r>
        <w:rPr>
          <w:rFonts w:cs="Arial"/>
        </w:rPr>
        <w:t>&lt;ESMA_QUESTION_SAC_1&gt;</w:t>
      </w:r>
    </w:p>
    <w:p w:rsidR="007465CD" w:rsidRDefault="00D31502">
      <w:pPr>
        <w:rPr>
          <w:rFonts w:cs="Arial"/>
        </w:rPr>
      </w:pPr>
      <w:permStart w:id="1237917025" w:edGrp="everyone"/>
      <w:r>
        <w:rPr>
          <w:rFonts w:cs="Arial"/>
        </w:rPr>
        <w:t xml:space="preserve">We agree with the criteria </w:t>
      </w:r>
      <w:r>
        <w:rPr>
          <w:rFonts w:cs="Arial"/>
        </w:rPr>
        <w:t>established by the Authority and no additional criteria are necessary.</w:t>
      </w:r>
    </w:p>
    <w:p w:rsidR="007465CD" w:rsidRDefault="007465CD">
      <w:pPr>
        <w:rPr>
          <w:rFonts w:cs="Arial"/>
        </w:rPr>
      </w:pPr>
    </w:p>
    <w:p w:rsidR="007465CD" w:rsidRDefault="00D31502">
      <w:pPr>
        <w:jc w:val="both"/>
        <w:rPr>
          <w:rFonts w:cs="Arial"/>
        </w:rPr>
      </w:pPr>
      <w:r>
        <w:rPr>
          <w:rFonts w:cs="Arial"/>
        </w:rPr>
        <w:t>However, in relation to the second criteria “</w:t>
      </w:r>
      <w:r>
        <w:rPr>
          <w:rFonts w:cs="Arial"/>
          <w:i/>
        </w:rPr>
        <w:t>the prospectus reasonably addresses all the information items of the applicable disclosure schedules</w:t>
      </w:r>
      <w:r>
        <w:rPr>
          <w:rFonts w:cs="Arial"/>
        </w:rPr>
        <w:t>” we suggest amending it with “</w:t>
      </w:r>
      <w:r>
        <w:rPr>
          <w:rFonts w:cs="Arial"/>
          <w:i/>
        </w:rPr>
        <w:t>the nece</w:t>
      </w:r>
      <w:r>
        <w:rPr>
          <w:rFonts w:cs="Arial"/>
          <w:i/>
        </w:rPr>
        <w:t>ssary information which is material to an investor for making an informed assessment</w:t>
      </w:r>
      <w:r>
        <w:rPr>
          <w:rFonts w:cs="Arial"/>
        </w:rPr>
        <w:t>” as stated in Article 6 of the Regulation (EU) 2017/1129 (the "</w:t>
      </w:r>
      <w:r>
        <w:rPr>
          <w:rFonts w:cs="Arial"/>
          <w:b/>
        </w:rPr>
        <w:t>New Prospectus Regulation</w:t>
      </w:r>
      <w:r>
        <w:rPr>
          <w:rFonts w:cs="Arial"/>
        </w:rPr>
        <w:t xml:space="preserve">"). </w:t>
      </w:r>
    </w:p>
    <w:permEnd w:id="1237917025"/>
    <w:p w:rsidR="007465CD" w:rsidRDefault="00D31502">
      <w:pPr>
        <w:rPr>
          <w:rFonts w:cs="Arial"/>
        </w:rPr>
      </w:pPr>
      <w:r>
        <w:rPr>
          <w:rFonts w:cs="Arial"/>
        </w:rPr>
        <w:t>&lt;ESMA_QUESTION_SAC_1&gt;</w:t>
      </w:r>
    </w:p>
    <w:p w:rsidR="007465CD" w:rsidRDefault="007465CD">
      <w:pPr>
        <w:rPr>
          <w:rFonts w:cs="Arial"/>
        </w:rPr>
      </w:pPr>
    </w:p>
    <w:p w:rsidR="007465CD" w:rsidRDefault="00D31502">
      <w:pPr>
        <w:pStyle w:val="Questionstyle"/>
        <w:numPr>
          <w:ilvl w:val="0"/>
          <w:numId w:val="39"/>
        </w:numPr>
        <w:rPr>
          <w:rFonts w:ascii="Arial" w:hAnsi="Arial" w:cs="Arial"/>
        </w:rPr>
      </w:pPr>
      <w:r>
        <w:t xml:space="preserve">: </w:t>
      </w:r>
      <w:r>
        <w:rPr>
          <w:rFonts w:ascii="Arial" w:hAnsi="Arial" w:cs="Arial"/>
        </w:rPr>
        <w:t>Do you agree that NCAs should apply different criteri</w:t>
      </w:r>
      <w:r>
        <w:rPr>
          <w:rFonts w:ascii="Arial" w:hAnsi="Arial" w:cs="Arial"/>
        </w:rPr>
        <w:t>a when assessing the co</w:t>
      </w:r>
      <w:r>
        <w:rPr>
          <w:rFonts w:ascii="Arial" w:hAnsi="Arial" w:cs="Arial"/>
        </w:rPr>
        <w:t>m</w:t>
      </w:r>
      <w:r>
        <w:rPr>
          <w:rFonts w:ascii="Arial" w:hAnsi="Arial" w:cs="Arial"/>
        </w:rPr>
        <w:t>prehensibility of retail and wholesale prospectuses? If yes, do you agree with the criteria proposed in Article A(2)? Please make an alternative proposal if you do not agree with these criteria.</w:t>
      </w:r>
    </w:p>
    <w:p w:rsidR="007465CD" w:rsidRDefault="00D31502">
      <w:pPr>
        <w:rPr>
          <w:rFonts w:cs="Arial"/>
        </w:rPr>
      </w:pPr>
      <w:r>
        <w:rPr>
          <w:rFonts w:cs="Arial"/>
        </w:rPr>
        <w:t>&lt;ESMA_QUESTION_SAC_2&gt;</w:t>
      </w:r>
    </w:p>
    <w:p w:rsidR="007465CD" w:rsidRDefault="00D31502">
      <w:pPr>
        <w:jc w:val="both"/>
        <w:rPr>
          <w:rFonts w:cs="Arial"/>
        </w:rPr>
      </w:pPr>
      <w:permStart w:id="93871843" w:edGrp="everyone"/>
      <w:r>
        <w:rPr>
          <w:rFonts w:cs="Arial"/>
        </w:rPr>
        <w:t>We agree with t</w:t>
      </w:r>
      <w:r>
        <w:rPr>
          <w:rFonts w:cs="Arial"/>
        </w:rPr>
        <w:t>he Authority’s</w:t>
      </w:r>
      <w:r>
        <w:rPr>
          <w:rFonts w:cs="Arial"/>
        </w:rPr>
        <w:t xml:space="preserve"> suggestion to apply different criteria in order to determine the comprehens</w:t>
      </w:r>
      <w:r>
        <w:rPr>
          <w:rFonts w:cs="Arial"/>
        </w:rPr>
        <w:t>i</w:t>
      </w:r>
      <w:r>
        <w:rPr>
          <w:rFonts w:cs="Arial"/>
        </w:rPr>
        <w:t>bi</w:t>
      </w:r>
      <w:r>
        <w:rPr>
          <w:rFonts w:cs="Arial"/>
        </w:rPr>
        <w:t>l</w:t>
      </w:r>
      <w:r>
        <w:rPr>
          <w:rFonts w:cs="Arial"/>
        </w:rPr>
        <w:t>ity of a prospectus, which criteria depend on the type of investor (retail or wholesale) to which the pr</w:t>
      </w:r>
      <w:r>
        <w:rPr>
          <w:rFonts w:cs="Arial"/>
        </w:rPr>
        <w:t>o</w:t>
      </w:r>
      <w:r>
        <w:rPr>
          <w:rFonts w:cs="Arial"/>
        </w:rPr>
        <w:t>spe</w:t>
      </w:r>
      <w:r>
        <w:rPr>
          <w:rFonts w:cs="Arial"/>
        </w:rPr>
        <w:t>c</w:t>
      </w:r>
      <w:r>
        <w:rPr>
          <w:rFonts w:cs="Arial"/>
        </w:rPr>
        <w:t xml:space="preserve">tus refers. </w:t>
      </w:r>
    </w:p>
    <w:p w:rsidR="007465CD" w:rsidRDefault="007465CD">
      <w:pPr>
        <w:jc w:val="both"/>
        <w:rPr>
          <w:rFonts w:cs="Arial"/>
        </w:rPr>
      </w:pPr>
    </w:p>
    <w:p w:rsidR="007465CD" w:rsidRDefault="00D31502">
      <w:pPr>
        <w:jc w:val="both"/>
        <w:rPr>
          <w:rFonts w:cs="Arial"/>
        </w:rPr>
      </w:pPr>
      <w:r>
        <w:rPr>
          <w:rFonts w:cs="Arial"/>
        </w:rPr>
        <w:t>In addition, we suggest applying differen</w:t>
      </w:r>
      <w:r>
        <w:rPr>
          <w:rFonts w:cs="Arial"/>
        </w:rPr>
        <w:t>t criteria in the case of prospectuses for retail investors (in partic</w:t>
      </w:r>
      <w:r>
        <w:rPr>
          <w:rFonts w:cs="Arial"/>
        </w:rPr>
        <w:t>u</w:t>
      </w:r>
      <w:r>
        <w:rPr>
          <w:rFonts w:cs="Arial"/>
        </w:rPr>
        <w:t>lar prospectuses of non-equity securities). The retail prospectuses could cover a wide range of products with different complexity levels (from plain vanilla bonds to complex structured</w:t>
      </w:r>
      <w:r>
        <w:rPr>
          <w:rFonts w:cs="Arial"/>
        </w:rPr>
        <w:t xml:space="preserve"> products).</w:t>
      </w:r>
    </w:p>
    <w:p w:rsidR="007465CD" w:rsidRDefault="007465CD">
      <w:pPr>
        <w:jc w:val="both"/>
        <w:rPr>
          <w:rFonts w:cs="Arial"/>
        </w:rPr>
      </w:pPr>
    </w:p>
    <w:p w:rsidR="007465CD" w:rsidRDefault="00D31502">
      <w:pPr>
        <w:jc w:val="both"/>
        <w:rPr>
          <w:rFonts w:cs="Arial"/>
        </w:rPr>
      </w:pPr>
      <w:r>
        <w:rPr>
          <w:rFonts w:cs="Arial"/>
        </w:rPr>
        <w:t>Given that such complexity level may differ, the level of comprehensibility and disclosure of a prospectus could depend on the specific complexity of the products set out under such prospectus.</w:t>
      </w:r>
    </w:p>
    <w:p w:rsidR="007465CD" w:rsidRDefault="007465CD">
      <w:pPr>
        <w:jc w:val="both"/>
        <w:rPr>
          <w:rFonts w:cs="Arial"/>
        </w:rPr>
      </w:pPr>
    </w:p>
    <w:p w:rsidR="007465CD" w:rsidRDefault="00D31502">
      <w:pPr>
        <w:jc w:val="both"/>
        <w:rPr>
          <w:rFonts w:cs="Arial"/>
          <w:color w:val="000000"/>
          <w:szCs w:val="20"/>
        </w:rPr>
      </w:pPr>
      <w:r>
        <w:rPr>
          <w:rFonts w:cs="Arial"/>
        </w:rPr>
        <w:t>For instance, the level of disclosure required i</w:t>
      </w:r>
      <w:r>
        <w:rPr>
          <w:rFonts w:cs="Arial"/>
        </w:rPr>
        <w:t>n connection with a prospectus for</w:t>
      </w:r>
      <w:r>
        <w:rPr>
          <w:rFonts w:cs="Arial"/>
        </w:rPr>
        <w:t xml:space="preserve"> plain vanilla bonds should be less stringent than the disclosure level for a prospectus of structured products.</w:t>
      </w:r>
    </w:p>
    <w:permEnd w:id="93871843"/>
    <w:p w:rsidR="007465CD" w:rsidRDefault="00D31502">
      <w:pPr>
        <w:rPr>
          <w:rFonts w:cs="Arial"/>
        </w:rPr>
      </w:pPr>
      <w:r>
        <w:rPr>
          <w:rFonts w:cs="Arial"/>
        </w:rPr>
        <w:t>&lt;ESMA_QUESTION_SAC_2&gt;</w:t>
      </w:r>
    </w:p>
    <w:p w:rsidR="007465CD" w:rsidRDefault="007465CD">
      <w:pPr>
        <w:rPr>
          <w:rFonts w:cs="Arial"/>
        </w:rPr>
      </w:pPr>
    </w:p>
    <w:p w:rsidR="007465CD" w:rsidRDefault="00D31502">
      <w:pPr>
        <w:pStyle w:val="Questionstyle"/>
        <w:numPr>
          <w:ilvl w:val="0"/>
          <w:numId w:val="39"/>
        </w:numPr>
        <w:rPr>
          <w:rFonts w:ascii="Arial" w:hAnsi="Arial" w:cs="Arial"/>
        </w:rPr>
      </w:pPr>
      <w:r>
        <w:t xml:space="preserve">: </w:t>
      </w:r>
      <w:r>
        <w:rPr>
          <w:rFonts w:ascii="Arial" w:hAnsi="Arial" w:cs="Arial"/>
        </w:rPr>
        <w:t>Do you agree with the criteria for assessing the consistency of a prospectus proposed</w:t>
      </w:r>
      <w:r>
        <w:rPr>
          <w:rFonts w:ascii="Arial" w:hAnsi="Arial" w:cs="Arial"/>
        </w:rPr>
        <w:t xml:space="preserve"> in Article A(3)? Do you consider that additional consistency criteria are necessary?</w:t>
      </w:r>
    </w:p>
    <w:p w:rsidR="007465CD" w:rsidRDefault="00D31502">
      <w:pPr>
        <w:rPr>
          <w:rFonts w:cs="Arial"/>
        </w:rPr>
      </w:pPr>
      <w:r>
        <w:rPr>
          <w:rFonts w:cs="Arial"/>
        </w:rPr>
        <w:t>&lt;ESMA_QUESTION_SAC_3&gt;</w:t>
      </w:r>
    </w:p>
    <w:p w:rsidR="007465CD" w:rsidRDefault="00D31502">
      <w:pPr>
        <w:jc w:val="both"/>
        <w:rPr>
          <w:rFonts w:cs="Arial"/>
        </w:rPr>
      </w:pPr>
      <w:permStart w:id="315833544" w:edGrp="everyone"/>
      <w:r>
        <w:rPr>
          <w:rFonts w:cs="Arial"/>
        </w:rPr>
        <w:t>We agree with the criteria proposed by the Authority for assessing the consistency of a prospectus. In our opinion no additional criteria are necess</w:t>
      </w:r>
      <w:r>
        <w:rPr>
          <w:rFonts w:cs="Arial"/>
        </w:rPr>
        <w:t>ary.</w:t>
      </w:r>
    </w:p>
    <w:permEnd w:id="315833544"/>
    <w:p w:rsidR="007465CD" w:rsidRDefault="00D31502">
      <w:pPr>
        <w:rPr>
          <w:rFonts w:cs="Arial"/>
        </w:rPr>
      </w:pPr>
      <w:r>
        <w:rPr>
          <w:rFonts w:cs="Arial"/>
        </w:rPr>
        <w:t>&lt;ESMA_QUESTION_SAC_3&gt;</w:t>
      </w:r>
    </w:p>
    <w:p w:rsidR="007465CD" w:rsidRDefault="007465CD">
      <w:pPr>
        <w:rPr>
          <w:rFonts w:cs="Arial"/>
        </w:rPr>
      </w:pPr>
    </w:p>
    <w:p w:rsidR="007465CD" w:rsidRDefault="00D31502">
      <w:pPr>
        <w:pStyle w:val="Questionstyle"/>
        <w:numPr>
          <w:ilvl w:val="0"/>
          <w:numId w:val="39"/>
        </w:numPr>
        <w:rPr>
          <w:rFonts w:ascii="Arial" w:hAnsi="Arial" w:cs="Arial"/>
        </w:rPr>
      </w:pPr>
      <w:r>
        <w:t xml:space="preserve">: </w:t>
      </w:r>
      <w:r>
        <w:rPr>
          <w:rFonts w:ascii="Arial" w:hAnsi="Arial" w:cs="Arial"/>
        </w:rPr>
        <w:t>In relation to scrutiny and review of the URD where ESMA proposes that only minimal changes be made to the generally applicable scrutiny criteria, do you consider there to be any further aspects where scrutiny and review of th</w:t>
      </w:r>
      <w:r>
        <w:rPr>
          <w:rFonts w:ascii="Arial" w:hAnsi="Arial" w:cs="Arial"/>
        </w:rPr>
        <w:t>e URD need to differ from the general criteria?</w:t>
      </w:r>
      <w:r>
        <w:t xml:space="preserve"> </w:t>
      </w:r>
    </w:p>
    <w:p w:rsidR="007465CD" w:rsidRDefault="00D31502">
      <w:pPr>
        <w:rPr>
          <w:rFonts w:cs="Arial"/>
        </w:rPr>
      </w:pPr>
      <w:r>
        <w:rPr>
          <w:rFonts w:cs="Arial"/>
        </w:rPr>
        <w:t>&lt;ESMA_QUESTION_SAC_4&gt;</w:t>
      </w:r>
    </w:p>
    <w:p w:rsidR="007465CD" w:rsidRDefault="00D31502">
      <w:pPr>
        <w:jc w:val="both"/>
        <w:rPr>
          <w:rFonts w:cs="Arial"/>
        </w:rPr>
      </w:pPr>
      <w:permStart w:id="999582364" w:edGrp="everyone"/>
      <w:r>
        <w:rPr>
          <w:rFonts w:cs="Arial"/>
        </w:rPr>
        <w:t>We agree with suggestion of the Authority to apply the same criteria indicated for assessing the complet</w:t>
      </w:r>
      <w:r>
        <w:rPr>
          <w:rFonts w:cs="Arial"/>
        </w:rPr>
        <w:t>e</w:t>
      </w:r>
      <w:r>
        <w:rPr>
          <w:rFonts w:cs="Arial"/>
        </w:rPr>
        <w:t>ness, comprehensibility and consistency of a prospectus to the registration docu</w:t>
      </w:r>
      <w:r>
        <w:rPr>
          <w:rFonts w:cs="Arial"/>
        </w:rPr>
        <w:t>ment.</w:t>
      </w:r>
    </w:p>
    <w:permEnd w:id="999582364"/>
    <w:p w:rsidR="007465CD" w:rsidRDefault="00D31502">
      <w:pPr>
        <w:rPr>
          <w:rFonts w:cs="Arial"/>
        </w:rPr>
      </w:pPr>
      <w:r>
        <w:rPr>
          <w:rFonts w:cs="Arial"/>
        </w:rPr>
        <w:t>&lt;ESMA_QUESTION_SAC_4&gt;</w:t>
      </w:r>
    </w:p>
    <w:p w:rsidR="007465CD" w:rsidRDefault="007465CD">
      <w:pPr>
        <w:rPr>
          <w:rFonts w:cs="Arial"/>
        </w:rPr>
      </w:pPr>
    </w:p>
    <w:p w:rsidR="007465CD" w:rsidRDefault="00D31502">
      <w:pPr>
        <w:pStyle w:val="Questionstyle"/>
        <w:numPr>
          <w:ilvl w:val="0"/>
          <w:numId w:val="39"/>
        </w:numPr>
        <w:rPr>
          <w:rFonts w:ascii="Arial" w:hAnsi="Arial" w:cs="Arial"/>
        </w:rPr>
      </w:pPr>
      <w:r>
        <w:lastRenderedPageBreak/>
        <w:t xml:space="preserve">: </w:t>
      </w:r>
      <w:r>
        <w:rPr>
          <w:rFonts w:ascii="Arial" w:hAnsi="Arial" w:cs="Arial"/>
        </w:rPr>
        <w:t>Do you agree that it is not necessary to address partial/repeated reviews of a URD in the technical advice?</w:t>
      </w:r>
    </w:p>
    <w:p w:rsidR="007465CD" w:rsidRDefault="00D31502">
      <w:pPr>
        <w:rPr>
          <w:rFonts w:cs="Arial"/>
        </w:rPr>
      </w:pPr>
      <w:r>
        <w:rPr>
          <w:rFonts w:cs="Arial"/>
        </w:rPr>
        <w:t>&lt;ESMA_QUESTION_SAC_5&gt;</w:t>
      </w:r>
    </w:p>
    <w:p w:rsidR="007465CD" w:rsidRDefault="00D31502">
      <w:pPr>
        <w:jc w:val="both"/>
        <w:rPr>
          <w:rFonts w:cs="Arial"/>
        </w:rPr>
      </w:pPr>
      <w:permStart w:id="274490511" w:edGrp="everyone"/>
      <w:r>
        <w:rPr>
          <w:rFonts w:cs="Arial"/>
        </w:rPr>
        <w:t xml:space="preserve">We agree with the approach of the Authority not to address partial or repeated reviews of a URD and to leave the decision to the </w:t>
      </w:r>
      <w:proofErr w:type="spellStart"/>
      <w:r>
        <w:rPr>
          <w:rFonts w:cs="Arial"/>
        </w:rPr>
        <w:t>NCA</w:t>
      </w:r>
      <w:proofErr w:type="spellEnd"/>
      <w:r>
        <w:rPr>
          <w:rFonts w:cs="Arial"/>
        </w:rPr>
        <w:t>.</w:t>
      </w:r>
    </w:p>
    <w:p w:rsidR="007465CD" w:rsidRDefault="007465CD">
      <w:pPr>
        <w:jc w:val="both"/>
        <w:rPr>
          <w:rFonts w:cs="Arial"/>
        </w:rPr>
      </w:pPr>
    </w:p>
    <w:p w:rsidR="007465CD" w:rsidRDefault="00D31502">
      <w:pPr>
        <w:jc w:val="both"/>
        <w:rPr>
          <w:rFonts w:cs="Arial"/>
        </w:rPr>
      </w:pPr>
      <w:r>
        <w:rPr>
          <w:rFonts w:cs="Arial"/>
        </w:rPr>
        <w:t xml:space="preserve">For example in the event that </w:t>
      </w:r>
      <w:proofErr w:type="spellStart"/>
      <w:r>
        <w:rPr>
          <w:rFonts w:cs="Arial"/>
        </w:rPr>
        <w:t>NCA</w:t>
      </w:r>
      <w:proofErr w:type="spellEnd"/>
      <w:r>
        <w:rPr>
          <w:rFonts w:cs="Arial"/>
        </w:rPr>
        <w:t xml:space="preserve"> has reviewed a URD, and subsequently the same URD is submitted with amendments, by revi</w:t>
      </w:r>
      <w:r>
        <w:rPr>
          <w:rFonts w:cs="Arial"/>
        </w:rPr>
        <w:t xml:space="preserve">ewing only these amendments and not reviewing the document as a whole, there could be inconsistencies in the various parts of the document. </w:t>
      </w:r>
    </w:p>
    <w:permEnd w:id="274490511"/>
    <w:p w:rsidR="007465CD" w:rsidRDefault="00D31502">
      <w:pPr>
        <w:rPr>
          <w:rFonts w:cs="Arial"/>
        </w:rPr>
      </w:pPr>
      <w:r>
        <w:rPr>
          <w:rFonts w:cs="Arial"/>
        </w:rPr>
        <w:t>&lt;ESMA_QUESTION_SAC_5&gt;</w:t>
      </w:r>
    </w:p>
    <w:p w:rsidR="007465CD" w:rsidRDefault="007465CD">
      <w:pPr>
        <w:rPr>
          <w:rFonts w:cs="Arial"/>
        </w:rPr>
      </w:pPr>
    </w:p>
    <w:p w:rsidR="007465CD" w:rsidRDefault="00D31502">
      <w:pPr>
        <w:pStyle w:val="Questionstyle"/>
        <w:numPr>
          <w:ilvl w:val="0"/>
          <w:numId w:val="39"/>
        </w:numPr>
        <w:rPr>
          <w:rFonts w:ascii="Arial" w:hAnsi="Arial" w:cs="Arial"/>
        </w:rPr>
      </w:pPr>
      <w:r>
        <w:t xml:space="preserve">: </w:t>
      </w:r>
      <w:r>
        <w:rPr>
          <w:rFonts w:ascii="Arial" w:hAnsi="Arial" w:cs="Arial"/>
        </w:rPr>
        <w:t xml:space="preserve">In order to take a proportionate approach to scrutiny and review of prospectuses, do you </w:t>
      </w:r>
      <w:r>
        <w:rPr>
          <w:rFonts w:ascii="Arial" w:hAnsi="Arial" w:cs="Arial"/>
        </w:rPr>
        <w:t>agree that NCAs should only be required to scrutinise information which has not already been scrutinised/reviewed/approved, as proposed in Article B(2)?</w:t>
      </w:r>
    </w:p>
    <w:p w:rsidR="007465CD" w:rsidRDefault="00D31502">
      <w:pPr>
        <w:rPr>
          <w:rFonts w:cs="Arial"/>
        </w:rPr>
      </w:pPr>
      <w:r>
        <w:rPr>
          <w:rFonts w:cs="Arial"/>
        </w:rPr>
        <w:t>&lt;ESMA_QUESTION_SAC_6&gt;</w:t>
      </w:r>
    </w:p>
    <w:p w:rsidR="007465CD" w:rsidRDefault="00D31502">
      <w:pPr>
        <w:jc w:val="both"/>
        <w:rPr>
          <w:rFonts w:cs="Arial"/>
        </w:rPr>
      </w:pPr>
      <w:permStart w:id="1946177870" w:edGrp="everyone"/>
      <w:r>
        <w:rPr>
          <w:rFonts w:cs="Arial"/>
        </w:rPr>
        <w:t>We agree with the suggestion of the Authority to scrutinise and review only infor</w:t>
      </w:r>
      <w:r>
        <w:rPr>
          <w:rFonts w:cs="Arial"/>
        </w:rPr>
        <w:t>mation which has</w:t>
      </w:r>
      <w:r>
        <w:rPr>
          <w:rFonts w:cs="Arial"/>
        </w:rPr>
        <w:t xml:space="preserve"> not been scrutinised/reviewed/approved because this allows to considerably accelerate the approval proc</w:t>
      </w:r>
      <w:r>
        <w:rPr>
          <w:rFonts w:cs="Arial"/>
        </w:rPr>
        <w:t>e</w:t>
      </w:r>
      <w:r>
        <w:rPr>
          <w:rFonts w:cs="Arial"/>
        </w:rPr>
        <w:t>dure.</w:t>
      </w:r>
    </w:p>
    <w:permEnd w:id="1946177870"/>
    <w:p w:rsidR="007465CD" w:rsidRDefault="00D31502">
      <w:pPr>
        <w:rPr>
          <w:rFonts w:cs="Arial"/>
        </w:rPr>
      </w:pPr>
      <w:r>
        <w:rPr>
          <w:rFonts w:cs="Arial"/>
        </w:rPr>
        <w:t>&lt;ESMA_QUESTION_SAC_6&gt;</w:t>
      </w:r>
    </w:p>
    <w:p w:rsidR="007465CD" w:rsidRDefault="007465CD">
      <w:pPr>
        <w:rPr>
          <w:rFonts w:cs="Arial"/>
        </w:rPr>
      </w:pPr>
    </w:p>
    <w:p w:rsidR="007465CD" w:rsidRDefault="00D31502">
      <w:pPr>
        <w:pStyle w:val="Questionstyle"/>
        <w:numPr>
          <w:ilvl w:val="0"/>
          <w:numId w:val="39"/>
        </w:numPr>
        <w:rPr>
          <w:rFonts w:ascii="Arial" w:hAnsi="Arial" w:cs="Arial"/>
        </w:rPr>
      </w:pPr>
      <w:r>
        <w:t xml:space="preserve">: </w:t>
      </w:r>
      <w:r>
        <w:rPr>
          <w:rFonts w:ascii="Arial" w:hAnsi="Arial" w:cs="Arial"/>
        </w:rPr>
        <w:t>Do you believe that application of the proposed criteria will impose additional costs on issuers, offer</w:t>
      </w:r>
      <w:r>
        <w:rPr>
          <w:rFonts w:ascii="Arial" w:hAnsi="Arial" w:cs="Arial"/>
        </w:rPr>
        <w:t>ors or persons asking for admission to trading? If yes, please specify the type and nature of such costs, including whether they are one-off or on-going, and quantify them.</w:t>
      </w:r>
    </w:p>
    <w:p w:rsidR="007465CD" w:rsidRDefault="00D31502">
      <w:pPr>
        <w:rPr>
          <w:rFonts w:cs="Arial"/>
        </w:rPr>
      </w:pPr>
      <w:r>
        <w:rPr>
          <w:rFonts w:cs="Arial"/>
        </w:rPr>
        <w:t>&lt;ESMA_QUESTION_SAC_7&gt;</w:t>
      </w:r>
    </w:p>
    <w:p w:rsidR="007465CD" w:rsidRDefault="00D31502">
      <w:pPr>
        <w:rPr>
          <w:rFonts w:cs="Arial"/>
        </w:rPr>
      </w:pPr>
      <w:permStart w:id="1833200025" w:edGrp="everyone"/>
      <w:r>
        <w:rPr>
          <w:rFonts w:cs="Arial"/>
        </w:rPr>
        <w:t>Please refer to introduction.</w:t>
      </w:r>
    </w:p>
    <w:permEnd w:id="1833200025"/>
    <w:p w:rsidR="007465CD" w:rsidRDefault="00D31502">
      <w:pPr>
        <w:rPr>
          <w:rFonts w:cs="Arial"/>
        </w:rPr>
      </w:pPr>
      <w:r>
        <w:rPr>
          <w:rFonts w:cs="Arial"/>
        </w:rPr>
        <w:t>&lt;ESMA_QUESTION_SAC_7&gt;</w:t>
      </w:r>
    </w:p>
    <w:p w:rsidR="007465CD" w:rsidRDefault="007465CD">
      <w:pPr>
        <w:rPr>
          <w:rFonts w:cs="Arial"/>
        </w:rPr>
      </w:pPr>
    </w:p>
    <w:p w:rsidR="007465CD" w:rsidRDefault="00D31502">
      <w:pPr>
        <w:pStyle w:val="Questionstyle"/>
        <w:numPr>
          <w:ilvl w:val="0"/>
          <w:numId w:val="39"/>
        </w:numPr>
        <w:rPr>
          <w:rFonts w:ascii="Arial" w:hAnsi="Arial" w:cs="Arial"/>
        </w:rPr>
      </w:pPr>
      <w:r>
        <w:t xml:space="preserve">: </w:t>
      </w:r>
      <w:r>
        <w:rPr>
          <w:rFonts w:ascii="Arial" w:hAnsi="Arial" w:cs="Arial"/>
        </w:rPr>
        <w:t>Do you</w:t>
      </w:r>
      <w:r>
        <w:rPr>
          <w:rFonts w:ascii="Arial" w:hAnsi="Arial" w:cs="Arial"/>
        </w:rPr>
        <w:t xml:space="preserve"> have any further suggestions for harmonising the way in which NCAs scrutinise prospectuses? In your view, should ESMA propose more detailed or a</w:t>
      </w:r>
      <w:r>
        <w:rPr>
          <w:rFonts w:ascii="Arial" w:hAnsi="Arial" w:cs="Arial"/>
        </w:rPr>
        <w:t>d</w:t>
      </w:r>
      <w:r>
        <w:rPr>
          <w:rFonts w:ascii="Arial" w:hAnsi="Arial" w:cs="Arial"/>
        </w:rPr>
        <w:t>ditional criteria for scrutiny/review in its technical advice?</w:t>
      </w:r>
    </w:p>
    <w:p w:rsidR="007465CD" w:rsidRDefault="00D31502">
      <w:pPr>
        <w:rPr>
          <w:rFonts w:cs="Arial"/>
        </w:rPr>
      </w:pPr>
      <w:r>
        <w:rPr>
          <w:rFonts w:cs="Arial"/>
        </w:rPr>
        <w:t>&lt;ESMA_QUESTION_SAC_8&gt;</w:t>
      </w:r>
    </w:p>
    <w:p w:rsidR="007465CD" w:rsidRDefault="00D31502">
      <w:pPr>
        <w:jc w:val="both"/>
        <w:rPr>
          <w:rFonts w:cs="Arial"/>
        </w:rPr>
      </w:pPr>
      <w:permStart w:id="337651280" w:edGrp="everyone"/>
      <w:r>
        <w:rPr>
          <w:rFonts w:cs="Arial"/>
        </w:rPr>
        <w:t>We agree with all the cri</w:t>
      </w:r>
      <w:r>
        <w:rPr>
          <w:rFonts w:cs="Arial"/>
        </w:rPr>
        <w:t xml:space="preserve">teria established by the Authority and the level of details which is given. Indeed, by providing more detailed or additional criteria, there are more requirements that the </w:t>
      </w:r>
      <w:proofErr w:type="spellStart"/>
      <w:r>
        <w:rPr>
          <w:rFonts w:cs="Arial"/>
        </w:rPr>
        <w:t>NCA</w:t>
      </w:r>
      <w:proofErr w:type="spellEnd"/>
      <w:r>
        <w:rPr>
          <w:rFonts w:cs="Arial"/>
        </w:rPr>
        <w:t xml:space="preserve"> must check have been satisfied and therefore the scrutiny and review procedures </w:t>
      </w:r>
      <w:r>
        <w:rPr>
          <w:rFonts w:cs="Arial"/>
        </w:rPr>
        <w:t xml:space="preserve">are lengthened. As a consequence, the approval procedure would be </w:t>
      </w:r>
      <w:r>
        <w:rPr>
          <w:rFonts w:cs="Arial"/>
        </w:rPr>
        <w:t>prolonged.</w:t>
      </w:r>
    </w:p>
    <w:permEnd w:id="337651280"/>
    <w:p w:rsidR="007465CD" w:rsidRDefault="00D31502">
      <w:pPr>
        <w:rPr>
          <w:rFonts w:cs="Arial"/>
        </w:rPr>
      </w:pPr>
      <w:r>
        <w:rPr>
          <w:rFonts w:cs="Arial"/>
        </w:rPr>
        <w:t>&lt;ESMA_QUESTION_SAC_8&gt;</w:t>
      </w:r>
    </w:p>
    <w:p w:rsidR="007465CD" w:rsidRDefault="007465CD">
      <w:pPr>
        <w:rPr>
          <w:rFonts w:cs="Arial"/>
        </w:rPr>
      </w:pPr>
    </w:p>
    <w:p w:rsidR="007465CD" w:rsidRDefault="00D31502">
      <w:pPr>
        <w:pStyle w:val="Questionstyle"/>
        <w:numPr>
          <w:ilvl w:val="0"/>
          <w:numId w:val="39"/>
        </w:numPr>
        <w:rPr>
          <w:rFonts w:ascii="Arial" w:hAnsi="Arial" w:cs="Arial"/>
        </w:rPr>
      </w:pPr>
      <w:r>
        <w:t xml:space="preserve">: </w:t>
      </w:r>
      <w:r>
        <w:rPr>
          <w:rFonts w:ascii="Arial" w:hAnsi="Arial" w:cs="Arial"/>
        </w:rPr>
        <w:t>Has ESMA identified all the necessary amendments to the existing procedures for approval of the prospectus?</w:t>
      </w:r>
    </w:p>
    <w:p w:rsidR="007465CD" w:rsidRDefault="00D31502">
      <w:pPr>
        <w:rPr>
          <w:rFonts w:cs="Arial"/>
        </w:rPr>
      </w:pPr>
      <w:r>
        <w:rPr>
          <w:rFonts w:cs="Arial"/>
        </w:rPr>
        <w:t>&lt;ESMA_QUESTION_SAC_9&gt;</w:t>
      </w:r>
    </w:p>
    <w:p w:rsidR="007465CD" w:rsidRDefault="00D31502">
      <w:pPr>
        <w:jc w:val="both"/>
        <w:rPr>
          <w:rFonts w:cs="Arial"/>
        </w:rPr>
      </w:pPr>
      <w:permStart w:id="1734297833" w:edGrp="everyone"/>
      <w:r>
        <w:rPr>
          <w:rFonts w:cs="Arial"/>
        </w:rPr>
        <w:t>The submission procedure for t</w:t>
      </w:r>
      <w:r>
        <w:rPr>
          <w:rFonts w:cs="Arial"/>
        </w:rPr>
        <w:t xml:space="preserve">he approval indicated in Article C of the technical advice is almost identical to the previous one. </w:t>
      </w:r>
    </w:p>
    <w:p w:rsidR="007465CD" w:rsidRDefault="007465CD">
      <w:pPr>
        <w:jc w:val="both"/>
        <w:rPr>
          <w:rFonts w:cs="Arial"/>
        </w:rPr>
      </w:pPr>
    </w:p>
    <w:p w:rsidR="007465CD" w:rsidRDefault="00D31502">
      <w:pPr>
        <w:jc w:val="both"/>
        <w:rPr>
          <w:rFonts w:cs="Arial"/>
        </w:rPr>
      </w:pPr>
      <w:r>
        <w:rPr>
          <w:rFonts w:cs="Arial"/>
        </w:rPr>
        <w:t>However, there is an increase in the disclosure requirements; in fact, Article C includes quite a number of new documents that the issuer must submit.</w:t>
      </w:r>
    </w:p>
    <w:p w:rsidR="007465CD" w:rsidRDefault="007465CD">
      <w:pPr>
        <w:jc w:val="both"/>
        <w:rPr>
          <w:rFonts w:cs="Arial"/>
        </w:rPr>
      </w:pPr>
    </w:p>
    <w:p w:rsidR="007465CD" w:rsidRDefault="00D31502">
      <w:pPr>
        <w:jc w:val="both"/>
        <w:rPr>
          <w:rFonts w:cs="Arial"/>
        </w:rPr>
      </w:pPr>
      <w:r>
        <w:rPr>
          <w:rFonts w:cs="Arial"/>
        </w:rPr>
        <w:t>For these reasons, the new approval procedure would</w:t>
      </w:r>
      <w:r>
        <w:rPr>
          <w:rFonts w:cs="Arial"/>
        </w:rPr>
        <w:t xml:space="preserve"> turn out to be more onerous for the issuers.</w:t>
      </w:r>
    </w:p>
    <w:permEnd w:id="1734297833"/>
    <w:p w:rsidR="007465CD" w:rsidRDefault="00D31502">
      <w:pPr>
        <w:rPr>
          <w:rFonts w:cs="Arial"/>
        </w:rPr>
      </w:pPr>
      <w:r>
        <w:rPr>
          <w:rFonts w:cs="Arial"/>
        </w:rPr>
        <w:lastRenderedPageBreak/>
        <w:t>&lt;ESMA_QUESTION_SAC_9&gt;</w:t>
      </w:r>
    </w:p>
    <w:p w:rsidR="007465CD" w:rsidRDefault="007465CD">
      <w:pPr>
        <w:rPr>
          <w:rFonts w:cs="Arial"/>
        </w:rPr>
      </w:pPr>
    </w:p>
    <w:p w:rsidR="007465CD" w:rsidRDefault="00D31502">
      <w:pPr>
        <w:pStyle w:val="Questionstyle"/>
        <w:numPr>
          <w:ilvl w:val="0"/>
          <w:numId w:val="39"/>
        </w:numPr>
        <w:rPr>
          <w:rFonts w:ascii="Arial" w:hAnsi="Arial" w:cs="Arial"/>
        </w:rPr>
      </w:pPr>
      <w:r>
        <w:t xml:space="preserve">: </w:t>
      </w:r>
      <w:r>
        <w:rPr>
          <w:rFonts w:ascii="Arial" w:hAnsi="Arial" w:cs="Arial"/>
        </w:rPr>
        <w:t>Do you agree with the provision for providing the appendix to the registration document/URD laid down in Article C(2)(d) and (e)?</w:t>
      </w:r>
    </w:p>
    <w:p w:rsidR="007465CD" w:rsidRDefault="00D31502">
      <w:pPr>
        <w:rPr>
          <w:rFonts w:cs="Arial"/>
        </w:rPr>
      </w:pPr>
      <w:r>
        <w:rPr>
          <w:rFonts w:cs="Arial"/>
        </w:rPr>
        <w:t>&lt;ESMA_QUES</w:t>
      </w:r>
      <w:r>
        <w:rPr>
          <w:rFonts w:cs="Arial"/>
        </w:rPr>
        <w:t>TION_SAC_10&gt;</w:t>
      </w:r>
    </w:p>
    <w:p w:rsidR="007465CD" w:rsidRDefault="00D31502">
      <w:pPr>
        <w:jc w:val="both"/>
        <w:rPr>
          <w:rFonts w:cs="Arial"/>
        </w:rPr>
      </w:pPr>
      <w:permStart w:id="633761836" w:edGrp="everyone"/>
      <w:r>
        <w:rPr>
          <w:rFonts w:cs="Arial"/>
        </w:rPr>
        <w:t xml:space="preserve">We agree with the provision of the Authority regarding the appendix to the registration document/URD. </w:t>
      </w:r>
    </w:p>
    <w:p w:rsidR="007465CD" w:rsidRDefault="007465CD">
      <w:pPr>
        <w:jc w:val="both"/>
        <w:rPr>
          <w:rFonts w:cs="Arial"/>
        </w:rPr>
      </w:pPr>
    </w:p>
    <w:p w:rsidR="007465CD" w:rsidRDefault="00D31502">
      <w:pPr>
        <w:jc w:val="both"/>
        <w:rPr>
          <w:rFonts w:cs="Arial"/>
        </w:rPr>
      </w:pPr>
      <w:r>
        <w:rPr>
          <w:rFonts w:cs="Arial"/>
        </w:rPr>
        <w:t xml:space="preserve">However, paragraph 101 </w:t>
      </w:r>
      <w:r>
        <w:rPr>
          <w:rFonts w:cs="Arial"/>
          <w:lang w:val="en-US"/>
        </w:rPr>
        <w:t xml:space="preserve">of the Consultation Paper </w:t>
      </w:r>
      <w:r>
        <w:rPr>
          <w:rFonts w:cs="Arial"/>
        </w:rPr>
        <w:t>provides that by including an appendix on the issuer’s key information to the registration</w:t>
      </w:r>
      <w:r>
        <w:rPr>
          <w:rFonts w:cs="Arial"/>
        </w:rPr>
        <w:t xml:space="preserve"> document/URD, the URD will be </w:t>
      </w:r>
      <w:proofErr w:type="spellStart"/>
      <w:r>
        <w:rPr>
          <w:rFonts w:cs="Arial"/>
        </w:rPr>
        <w:t>passported</w:t>
      </w:r>
      <w:proofErr w:type="spellEnd"/>
      <w:r>
        <w:rPr>
          <w:rFonts w:cs="Arial"/>
        </w:rPr>
        <w:t xml:space="preserve">. </w:t>
      </w:r>
    </w:p>
    <w:p w:rsidR="007465CD" w:rsidRDefault="007465CD">
      <w:pPr>
        <w:jc w:val="both"/>
        <w:rPr>
          <w:rFonts w:cs="Arial"/>
        </w:rPr>
      </w:pPr>
    </w:p>
    <w:p w:rsidR="007465CD" w:rsidRDefault="00D31502">
      <w:pPr>
        <w:jc w:val="both"/>
        <w:rPr>
          <w:rFonts w:cs="Arial"/>
        </w:rPr>
      </w:pPr>
      <w:r>
        <w:rPr>
          <w:rFonts w:cs="Arial"/>
        </w:rPr>
        <w:t>As a consequence, as specified by the Authority, the accompanying securities note and summary note could</w:t>
      </w:r>
      <w:r>
        <w:rPr>
          <w:rFonts w:cs="Arial"/>
        </w:rPr>
        <w:t xml:space="preserve"> be approved by a different </w:t>
      </w:r>
      <w:proofErr w:type="spellStart"/>
      <w:r>
        <w:rPr>
          <w:rFonts w:cs="Arial"/>
        </w:rPr>
        <w:t>NCA</w:t>
      </w:r>
      <w:proofErr w:type="spellEnd"/>
      <w:r>
        <w:rPr>
          <w:rFonts w:cs="Arial"/>
        </w:rPr>
        <w:t xml:space="preserve"> than that which approved the URD. </w:t>
      </w:r>
    </w:p>
    <w:p w:rsidR="007465CD" w:rsidRDefault="007465CD">
      <w:pPr>
        <w:jc w:val="both"/>
        <w:rPr>
          <w:rFonts w:cs="Arial"/>
        </w:rPr>
      </w:pPr>
    </w:p>
    <w:p w:rsidR="007465CD" w:rsidRDefault="00D31502">
      <w:pPr>
        <w:jc w:val="both"/>
        <w:rPr>
          <w:rFonts w:cs="Arial"/>
        </w:rPr>
      </w:pPr>
      <w:r>
        <w:rPr>
          <w:rFonts w:cs="Arial"/>
        </w:rPr>
        <w:t>This provision seems to apply only in t</w:t>
      </w:r>
      <w:r>
        <w:rPr>
          <w:rFonts w:cs="Arial"/>
        </w:rPr>
        <w:t>he case of a stand-alone prospectus.</w:t>
      </w:r>
    </w:p>
    <w:p w:rsidR="007465CD" w:rsidRDefault="007465CD">
      <w:pPr>
        <w:jc w:val="both"/>
        <w:rPr>
          <w:rFonts w:cs="Arial"/>
        </w:rPr>
      </w:pPr>
    </w:p>
    <w:p w:rsidR="007465CD" w:rsidRDefault="00D31502">
      <w:pPr>
        <w:jc w:val="both"/>
        <w:rPr>
          <w:rFonts w:cs="Arial"/>
        </w:rPr>
      </w:pPr>
      <w:r>
        <w:rPr>
          <w:rFonts w:cs="Arial"/>
        </w:rPr>
        <w:t>We suggest inserting a provision describing what happens in the case of notification of a URD relating to a base prospectus.</w:t>
      </w:r>
    </w:p>
    <w:p w:rsidR="007465CD" w:rsidRDefault="007465CD">
      <w:pPr>
        <w:jc w:val="both"/>
        <w:rPr>
          <w:rFonts w:cs="Arial"/>
        </w:rPr>
      </w:pPr>
    </w:p>
    <w:p w:rsidR="007465CD" w:rsidRDefault="00D31502">
      <w:pPr>
        <w:jc w:val="both"/>
        <w:rPr>
          <w:rFonts w:cs="Arial"/>
          <w:lang w:val="en-US"/>
        </w:rPr>
      </w:pPr>
      <w:r>
        <w:rPr>
          <w:rFonts w:cs="Arial"/>
        </w:rPr>
        <w:t>Indeed, for such prospectuses summaries are required on an issue-by-issue basis for retail i</w:t>
      </w:r>
      <w:r>
        <w:rPr>
          <w:rFonts w:cs="Arial"/>
        </w:rPr>
        <w:t>ssuance only.</w:t>
      </w:r>
    </w:p>
    <w:permEnd w:id="633761836"/>
    <w:p w:rsidR="007465CD" w:rsidRDefault="00D31502">
      <w:pPr>
        <w:rPr>
          <w:rFonts w:cs="Arial"/>
        </w:rPr>
      </w:pPr>
      <w:r>
        <w:rPr>
          <w:rFonts w:cs="Arial"/>
        </w:rPr>
        <w:t>&lt;ESMA_QUESTION_SAC_10&gt;</w:t>
      </w:r>
    </w:p>
    <w:p w:rsidR="007465CD" w:rsidRDefault="007465CD">
      <w:pPr>
        <w:rPr>
          <w:rFonts w:cs="Arial"/>
        </w:rPr>
      </w:pPr>
    </w:p>
    <w:p w:rsidR="007465CD" w:rsidRDefault="00D31502">
      <w:pPr>
        <w:pStyle w:val="Questionstyle"/>
        <w:numPr>
          <w:ilvl w:val="0"/>
          <w:numId w:val="39"/>
        </w:numPr>
        <w:rPr>
          <w:rFonts w:ascii="Arial" w:hAnsi="Arial" w:cs="Arial"/>
        </w:rPr>
      </w:pPr>
      <w:r>
        <w:t xml:space="preserve">: </w:t>
      </w:r>
      <w:r>
        <w:rPr>
          <w:rFonts w:ascii="Arial" w:hAnsi="Arial" w:cs="Arial"/>
        </w:rPr>
        <w:t>Do you agree with the procedures for approval of the URD?</w:t>
      </w:r>
    </w:p>
    <w:p w:rsidR="007465CD" w:rsidRDefault="00D31502">
      <w:pPr>
        <w:rPr>
          <w:rFonts w:cs="Arial"/>
        </w:rPr>
      </w:pPr>
      <w:r>
        <w:rPr>
          <w:rFonts w:cs="Arial"/>
        </w:rPr>
        <w:t>&lt;ESMA_QUESTION_SAC_11&gt;</w:t>
      </w:r>
    </w:p>
    <w:p w:rsidR="007465CD" w:rsidRDefault="00D31502">
      <w:pPr>
        <w:rPr>
          <w:rFonts w:cs="Arial"/>
        </w:rPr>
      </w:pPr>
      <w:permStart w:id="1050369758" w:edGrp="everyone"/>
      <w:r>
        <w:rPr>
          <w:rFonts w:cs="Arial"/>
        </w:rPr>
        <w:t>We agree with the approval procedure provided by the Authority for the universal registration document.</w:t>
      </w:r>
    </w:p>
    <w:permEnd w:id="1050369758"/>
    <w:p w:rsidR="007465CD" w:rsidRDefault="00D31502">
      <w:pPr>
        <w:rPr>
          <w:rFonts w:cs="Arial"/>
        </w:rPr>
      </w:pPr>
      <w:r>
        <w:rPr>
          <w:rFonts w:cs="Arial"/>
        </w:rPr>
        <w:t>&lt;ESMA_QUESTION_SAC_11&gt;</w:t>
      </w:r>
    </w:p>
    <w:p w:rsidR="007465CD" w:rsidRDefault="007465CD">
      <w:pPr>
        <w:rPr>
          <w:rFonts w:cs="Arial"/>
        </w:rPr>
      </w:pPr>
    </w:p>
    <w:p w:rsidR="007465CD" w:rsidRDefault="00D31502">
      <w:pPr>
        <w:pStyle w:val="Questionstyle"/>
        <w:numPr>
          <w:ilvl w:val="0"/>
          <w:numId w:val="39"/>
        </w:numPr>
        <w:rPr>
          <w:rFonts w:ascii="Arial" w:hAnsi="Arial" w:cs="Arial"/>
        </w:rPr>
      </w:pPr>
      <w:r>
        <w:t xml:space="preserve">: </w:t>
      </w:r>
      <w:r>
        <w:rPr>
          <w:rFonts w:ascii="Arial" w:hAnsi="Arial" w:cs="Arial"/>
        </w:rPr>
        <w:t>Do yo</w:t>
      </w:r>
      <w:r>
        <w:rPr>
          <w:rFonts w:ascii="Arial" w:hAnsi="Arial" w:cs="Arial"/>
        </w:rPr>
        <w:t>u agree with the procedures for filing of the URD? Are there any further considerations which ESMA should take into account in this regard?</w:t>
      </w:r>
      <w:r>
        <w:t xml:space="preserve"> </w:t>
      </w:r>
    </w:p>
    <w:p w:rsidR="007465CD" w:rsidRDefault="00D31502">
      <w:pPr>
        <w:rPr>
          <w:rFonts w:cs="Arial"/>
        </w:rPr>
      </w:pPr>
      <w:r>
        <w:rPr>
          <w:rFonts w:cs="Arial"/>
        </w:rPr>
        <w:t>&lt;ESMA_QUESTION_SAC_12&gt;</w:t>
      </w:r>
    </w:p>
    <w:p w:rsidR="007465CD" w:rsidRDefault="00D31502">
      <w:pPr>
        <w:spacing w:before="60" w:after="60"/>
        <w:jc w:val="both"/>
        <w:rPr>
          <w:rFonts w:cs="Arial"/>
          <w:lang w:val="en-US"/>
        </w:rPr>
      </w:pPr>
      <w:permStart w:id="165506885" w:edGrp="everyone"/>
      <w:r>
        <w:rPr>
          <w:rFonts w:cs="Arial"/>
          <w:lang w:val="en-US"/>
        </w:rPr>
        <w:t xml:space="preserve">We suggest better clarifying the content of paragraphs 119 (ii) and 136 of the Consultation Paper, in which </w:t>
      </w:r>
      <w:r>
        <w:rPr>
          <w:rFonts w:cs="Arial"/>
        </w:rPr>
        <w:t xml:space="preserve">the Authority </w:t>
      </w:r>
      <w:r>
        <w:rPr>
          <w:rFonts w:cs="Arial"/>
          <w:lang w:val="en-US"/>
        </w:rPr>
        <w:t>provides that the URD, even if it has been approved for two consecutive financial years, must be approved when the issuer decides to u</w:t>
      </w:r>
      <w:r>
        <w:rPr>
          <w:rFonts w:cs="Arial"/>
          <w:lang w:val="en-US"/>
        </w:rPr>
        <w:t>se it for the purpose of an offer or admission to trading of financial instruments.</w:t>
      </w:r>
    </w:p>
    <w:p w:rsidR="007465CD" w:rsidRDefault="007465CD">
      <w:pPr>
        <w:spacing w:before="60" w:after="60"/>
        <w:jc w:val="both"/>
        <w:rPr>
          <w:rFonts w:cs="Arial"/>
          <w:lang w:val="en-US"/>
        </w:rPr>
      </w:pPr>
    </w:p>
    <w:p w:rsidR="007465CD" w:rsidRDefault="00D31502">
      <w:pPr>
        <w:spacing w:before="60" w:after="60"/>
        <w:jc w:val="both"/>
        <w:rPr>
          <w:rFonts w:cs="Arial"/>
          <w:lang w:val="en-US"/>
        </w:rPr>
      </w:pPr>
      <w:r>
        <w:rPr>
          <w:rFonts w:cs="Arial"/>
          <w:lang w:val="en-US"/>
        </w:rPr>
        <w:t>These provisions seem to refer to prospectuses drawn up on a stand- alone basis or prospectuses co</w:t>
      </w:r>
      <w:r>
        <w:rPr>
          <w:rFonts w:cs="Arial"/>
          <w:lang w:val="en-US"/>
        </w:rPr>
        <w:t>n</w:t>
      </w:r>
      <w:r>
        <w:rPr>
          <w:rFonts w:cs="Arial"/>
          <w:lang w:val="en-US"/>
        </w:rPr>
        <w:t>sisting of separate</w:t>
      </w:r>
      <w:r>
        <w:rPr>
          <w:rFonts w:cs="Arial"/>
          <w:lang w:val="en-US"/>
        </w:rPr>
        <w:t xml:space="preserve"> documents.</w:t>
      </w:r>
    </w:p>
    <w:p w:rsidR="007465CD" w:rsidRDefault="007465CD">
      <w:pPr>
        <w:spacing w:before="60" w:after="60"/>
        <w:jc w:val="both"/>
        <w:rPr>
          <w:rFonts w:cs="Arial"/>
          <w:lang w:val="en-US"/>
        </w:rPr>
      </w:pPr>
    </w:p>
    <w:p w:rsidR="007465CD" w:rsidRDefault="00D31502">
      <w:pPr>
        <w:spacing w:before="60" w:after="60"/>
        <w:jc w:val="both"/>
        <w:rPr>
          <w:rFonts w:cs="Arial"/>
          <w:lang w:val="en-US"/>
        </w:rPr>
      </w:pPr>
      <w:r>
        <w:rPr>
          <w:rFonts w:cs="Arial"/>
          <w:lang w:val="en-US"/>
        </w:rPr>
        <w:t xml:space="preserve">Indeed, as explicitly established in </w:t>
      </w:r>
      <w:r>
        <w:rPr>
          <w:rFonts w:cs="Arial"/>
          <w:lang w:val="en-US"/>
        </w:rPr>
        <w:t>the New Prospectus Regulation (in Recital (42)</w:t>
      </w:r>
      <w:r>
        <w:rPr>
          <w:rStyle w:val="FootnoteReference"/>
          <w:rFonts w:cs="Arial"/>
          <w:lang w:val="en-US"/>
        </w:rPr>
        <w:footnoteReference w:id="2"/>
      </w:r>
      <w:r>
        <w:rPr>
          <w:rFonts w:cs="Arial"/>
          <w:lang w:val="en-US"/>
        </w:rPr>
        <w:t xml:space="preserve"> and article 10(3)</w:t>
      </w:r>
      <w:r>
        <w:rPr>
          <w:rStyle w:val="FootnoteReference"/>
          <w:rFonts w:cs="Arial"/>
          <w:lang w:val="en-US"/>
        </w:rPr>
        <w:footnoteReference w:id="3"/>
      </w:r>
      <w:r>
        <w:rPr>
          <w:rFonts w:cs="Arial"/>
          <w:lang w:val="en-US"/>
        </w:rPr>
        <w:t>), if an issuer decides to draw up a prospectus consisting of separate</w:t>
      </w:r>
      <w:r>
        <w:rPr>
          <w:rFonts w:cs="Arial"/>
          <w:lang w:val="en-US"/>
        </w:rPr>
        <w:t xml:space="preserve"> documents, all constituent parts of the </w:t>
      </w:r>
      <w:r>
        <w:rPr>
          <w:rFonts w:cs="Arial"/>
          <w:lang w:val="en-US"/>
        </w:rPr>
        <w:lastRenderedPageBreak/>
        <w:t>prospectus should be subject to approval, including, where applicable, the uni</w:t>
      </w:r>
      <w:r>
        <w:rPr>
          <w:rFonts w:cs="Arial"/>
          <w:lang w:val="en-US"/>
        </w:rPr>
        <w:t>versal registration document which has been filed by the issuer with the competent authority but has not been approved.</w:t>
      </w:r>
    </w:p>
    <w:p w:rsidR="007465CD" w:rsidRDefault="007465CD">
      <w:pPr>
        <w:spacing w:before="60" w:after="60"/>
        <w:jc w:val="both"/>
        <w:rPr>
          <w:rFonts w:cs="Arial"/>
          <w:lang w:val="en-US"/>
        </w:rPr>
      </w:pPr>
    </w:p>
    <w:p w:rsidR="007465CD" w:rsidRDefault="00D31502">
      <w:pPr>
        <w:spacing w:before="60" w:after="60"/>
        <w:jc w:val="both"/>
        <w:rPr>
          <w:rFonts w:cs="Arial"/>
          <w:lang w:val="en-US"/>
        </w:rPr>
      </w:pPr>
      <w:r>
        <w:rPr>
          <w:rFonts w:cs="Arial"/>
          <w:lang w:val="en-US"/>
        </w:rPr>
        <w:t xml:space="preserve">However it is not clear what happens in the case of a base prospectus drawn up as a single document. </w:t>
      </w:r>
    </w:p>
    <w:p w:rsidR="007465CD" w:rsidRDefault="007465CD">
      <w:pPr>
        <w:spacing w:before="60" w:after="60"/>
        <w:jc w:val="both"/>
        <w:rPr>
          <w:rFonts w:cs="Arial"/>
          <w:lang w:val="en-US"/>
        </w:rPr>
      </w:pPr>
    </w:p>
    <w:p w:rsidR="007465CD" w:rsidRDefault="00D31502">
      <w:pPr>
        <w:spacing w:before="60" w:after="60"/>
        <w:jc w:val="both"/>
        <w:rPr>
          <w:rFonts w:cs="Arial"/>
          <w:lang w:val="en-US"/>
        </w:rPr>
      </w:pPr>
      <w:r>
        <w:rPr>
          <w:rFonts w:cs="Arial"/>
          <w:lang w:val="en-US"/>
        </w:rPr>
        <w:t xml:space="preserve">For these reasons, </w:t>
      </w:r>
      <w:r>
        <w:rPr>
          <w:rFonts w:cs="Arial"/>
        </w:rPr>
        <w:t>the Authority</w:t>
      </w:r>
      <w:r>
        <w:rPr>
          <w:rFonts w:cs="Arial"/>
        </w:rPr>
        <w:t xml:space="preserve"> </w:t>
      </w:r>
      <w:r>
        <w:rPr>
          <w:rFonts w:cs="Arial"/>
          <w:lang w:val="en-US"/>
        </w:rPr>
        <w:t>should clarify if for this type of base prospectus the approval of the un</w:t>
      </w:r>
      <w:r>
        <w:rPr>
          <w:rFonts w:cs="Arial"/>
          <w:lang w:val="en-US"/>
        </w:rPr>
        <w:t>i</w:t>
      </w:r>
      <w:r>
        <w:rPr>
          <w:rFonts w:cs="Arial"/>
          <w:lang w:val="en-US"/>
        </w:rPr>
        <w:t>versal registration document (already approved for two consecutive financial years) is also necessary in the case of an offer or admission to trading of financial instruments.</w:t>
      </w:r>
    </w:p>
    <w:permEnd w:id="165506885"/>
    <w:p w:rsidR="007465CD" w:rsidRDefault="00D31502">
      <w:pPr>
        <w:rPr>
          <w:rFonts w:cs="Arial"/>
        </w:rPr>
      </w:pPr>
      <w:r>
        <w:rPr>
          <w:rFonts w:cs="Arial"/>
        </w:rPr>
        <w:t>&lt;ESMA</w:t>
      </w:r>
      <w:r>
        <w:rPr>
          <w:rFonts w:cs="Arial"/>
        </w:rPr>
        <w:t>_QUESTION_SAC_12&gt;</w:t>
      </w:r>
    </w:p>
    <w:p w:rsidR="007465CD" w:rsidRDefault="007465CD">
      <w:pPr>
        <w:rPr>
          <w:rFonts w:cs="Arial"/>
        </w:rPr>
      </w:pPr>
    </w:p>
    <w:p w:rsidR="007465CD" w:rsidRDefault="00D31502">
      <w:pPr>
        <w:pStyle w:val="Questionstyle"/>
        <w:numPr>
          <w:ilvl w:val="0"/>
          <w:numId w:val="39"/>
        </w:numPr>
        <w:rPr>
          <w:rFonts w:ascii="Arial" w:hAnsi="Arial" w:cs="Arial"/>
        </w:rPr>
      </w:pPr>
      <w:r>
        <w:t xml:space="preserve">: </w:t>
      </w:r>
      <w:r>
        <w:rPr>
          <w:rFonts w:ascii="Arial" w:hAnsi="Arial" w:cs="Arial"/>
        </w:rPr>
        <w:t>Do you believe that any of the proposed procedures for approval and filing will impose additional costs on issuers, offerors or persons asking for admission to trading? If yes, please specify the type and nature of such costs, includin</w:t>
      </w:r>
      <w:r>
        <w:rPr>
          <w:rFonts w:ascii="Arial" w:hAnsi="Arial" w:cs="Arial"/>
        </w:rPr>
        <w:t>g whet</w:t>
      </w:r>
      <w:r>
        <w:rPr>
          <w:rFonts w:ascii="Arial" w:hAnsi="Arial" w:cs="Arial"/>
        </w:rPr>
        <w:t>h</w:t>
      </w:r>
      <w:r>
        <w:rPr>
          <w:rFonts w:ascii="Arial" w:hAnsi="Arial" w:cs="Arial"/>
        </w:rPr>
        <w:t>er they are one-off or on-going, and quantify them.</w:t>
      </w:r>
    </w:p>
    <w:p w:rsidR="007465CD" w:rsidRDefault="00D31502">
      <w:pPr>
        <w:rPr>
          <w:rFonts w:cs="Arial"/>
        </w:rPr>
      </w:pPr>
      <w:r>
        <w:rPr>
          <w:rFonts w:cs="Arial"/>
        </w:rPr>
        <w:t>&lt;ESMA_QUESTION_SAC_13&gt;</w:t>
      </w:r>
    </w:p>
    <w:p w:rsidR="007465CD" w:rsidRDefault="00D31502">
      <w:pPr>
        <w:rPr>
          <w:rFonts w:cs="Arial"/>
        </w:rPr>
      </w:pPr>
      <w:permStart w:id="1168053807" w:edGrp="everyone"/>
      <w:r>
        <w:rPr>
          <w:rFonts w:cs="Arial"/>
        </w:rPr>
        <w:t>Please refer to introduction.</w:t>
      </w:r>
    </w:p>
    <w:permEnd w:id="1168053807"/>
    <w:p w:rsidR="007465CD" w:rsidRDefault="00D31502">
      <w:pPr>
        <w:rPr>
          <w:rFonts w:cs="Arial"/>
        </w:rPr>
      </w:pPr>
      <w:r>
        <w:rPr>
          <w:rFonts w:cs="Arial"/>
        </w:rPr>
        <w:t>&lt;ESMA_QUESTION_SAC_13&gt;</w:t>
      </w:r>
    </w:p>
    <w:p w:rsidR="007465CD" w:rsidRDefault="007465CD">
      <w:pPr>
        <w:rPr>
          <w:rFonts w:cs="Arial"/>
        </w:rPr>
      </w:pPr>
    </w:p>
    <w:p w:rsidR="007465CD" w:rsidRDefault="00D31502">
      <w:pPr>
        <w:pStyle w:val="Questionstyle"/>
        <w:numPr>
          <w:ilvl w:val="0"/>
          <w:numId w:val="39"/>
        </w:numPr>
        <w:rPr>
          <w:rFonts w:ascii="Arial" w:hAnsi="Arial" w:cs="Arial"/>
        </w:rPr>
      </w:pPr>
      <w:r>
        <w:t xml:space="preserve">: </w:t>
      </w:r>
      <w:r>
        <w:rPr>
          <w:rFonts w:ascii="Arial" w:hAnsi="Arial" w:cs="Arial"/>
        </w:rPr>
        <w:t>Do you agree that it is not necessary at Level 2 to further specify the conditions for losing the status of frequent i</w:t>
      </w:r>
      <w:r>
        <w:rPr>
          <w:rFonts w:ascii="Arial" w:hAnsi="Arial" w:cs="Arial"/>
        </w:rPr>
        <w:t>ssuer? If no, please elaborate on how ESMA should further specify the conditions already established at Level 1.</w:t>
      </w:r>
    </w:p>
    <w:p w:rsidR="007465CD" w:rsidRDefault="00D31502">
      <w:pPr>
        <w:rPr>
          <w:rFonts w:cs="Arial"/>
        </w:rPr>
      </w:pPr>
      <w:r>
        <w:rPr>
          <w:rFonts w:cs="Arial"/>
        </w:rPr>
        <w:t>&lt;ESMA_QUESTION_SAC_14&gt;</w:t>
      </w:r>
    </w:p>
    <w:p w:rsidR="007465CD" w:rsidRDefault="00D31502">
      <w:pPr>
        <w:rPr>
          <w:rFonts w:cs="Arial"/>
        </w:rPr>
      </w:pPr>
      <w:permStart w:id="856632343" w:edGrp="everyone"/>
      <w:r>
        <w:rPr>
          <w:rFonts w:cs="Arial"/>
        </w:rPr>
        <w:t>We agree that is not necessary to specify</w:t>
      </w:r>
      <w:bookmarkStart w:id="1" w:name="_GoBack"/>
      <w:bookmarkEnd w:id="1"/>
      <w:r>
        <w:rPr>
          <w:rFonts w:cs="Arial"/>
        </w:rPr>
        <w:t xml:space="preserve"> the conditions for losing the status of frequent issuer b</w:t>
      </w:r>
      <w:r>
        <w:rPr>
          <w:rFonts w:cs="Arial"/>
        </w:rPr>
        <w:t>e</w:t>
      </w:r>
      <w:r>
        <w:rPr>
          <w:rFonts w:cs="Arial"/>
        </w:rPr>
        <w:t>cause is already cle</w:t>
      </w:r>
      <w:r>
        <w:rPr>
          <w:rFonts w:cs="Arial"/>
        </w:rPr>
        <w:t>ar what is set out in the New Prospectus Regulation in article 9 paragraphs 2 and 11</w:t>
      </w:r>
      <w:r>
        <w:rPr>
          <w:rStyle w:val="FootnoteReference"/>
          <w:rFonts w:cs="Arial"/>
        </w:rPr>
        <w:footnoteReference w:id="4"/>
      </w:r>
      <w:r>
        <w:rPr>
          <w:rFonts w:cs="Arial"/>
        </w:rPr>
        <w:t>.</w:t>
      </w:r>
    </w:p>
    <w:permEnd w:id="856632343"/>
    <w:p w:rsidR="007465CD" w:rsidRDefault="00D31502">
      <w:pPr>
        <w:rPr>
          <w:rFonts w:cs="Arial"/>
        </w:rPr>
      </w:pPr>
      <w:r>
        <w:rPr>
          <w:rFonts w:cs="Arial"/>
        </w:rPr>
        <w:t>&lt;ESMA_QUESTION_SAC_14&gt;</w:t>
      </w:r>
    </w:p>
    <w:p w:rsidR="007465CD" w:rsidRDefault="007465CD">
      <w:pPr>
        <w:rPr>
          <w:rFonts w:cs="Arial"/>
        </w:rPr>
      </w:pPr>
    </w:p>
    <w:p w:rsidR="007465CD" w:rsidRDefault="00D31502">
      <w:pPr>
        <w:pStyle w:val="Questionstyle"/>
        <w:numPr>
          <w:ilvl w:val="0"/>
          <w:numId w:val="39"/>
        </w:numPr>
        <w:rPr>
          <w:rFonts w:ascii="Arial" w:hAnsi="Arial" w:cs="Arial"/>
        </w:rPr>
      </w:pPr>
      <w:r>
        <w:lastRenderedPageBreak/>
        <w:t xml:space="preserve">: </w:t>
      </w:r>
      <w:r>
        <w:rPr>
          <w:rFonts w:ascii="Arial" w:hAnsi="Arial" w:cs="Arial"/>
        </w:rPr>
        <w:t>Do you have any other considerations which ESMA should be aware of when finalising the technical advice covered by this Consultation Paper?</w:t>
      </w:r>
    </w:p>
    <w:p w:rsidR="007465CD" w:rsidRDefault="00D31502">
      <w:pPr>
        <w:rPr>
          <w:rFonts w:cs="Arial"/>
        </w:rPr>
      </w:pPr>
      <w:r>
        <w:rPr>
          <w:rFonts w:cs="Arial"/>
        </w:rPr>
        <w:t>&lt;ES</w:t>
      </w:r>
      <w:r>
        <w:rPr>
          <w:rFonts w:cs="Arial"/>
        </w:rPr>
        <w:t>MA_QUESTION_SAC_15&gt;</w:t>
      </w:r>
    </w:p>
    <w:p w:rsidR="007465CD" w:rsidRDefault="00D31502">
      <w:pPr>
        <w:jc w:val="both"/>
        <w:rPr>
          <w:rFonts w:cs="Arial"/>
        </w:rPr>
      </w:pPr>
      <w:permStart w:id="1922791378" w:edGrp="everyone"/>
      <w:r>
        <w:rPr>
          <w:rFonts w:cs="Arial"/>
        </w:rPr>
        <w:t>We suggest reformulating any title of the technical advice where the title only makes reference to base prospectus procedures, while the body of the technical advice also sets out procedures regarding the universal registration document</w:t>
      </w:r>
      <w:r>
        <w:rPr>
          <w:rFonts w:cs="Arial"/>
        </w:rPr>
        <w:t xml:space="preserve"> (i.e. Article E).</w:t>
      </w:r>
    </w:p>
    <w:p w:rsidR="007465CD" w:rsidRDefault="007465CD">
      <w:pPr>
        <w:jc w:val="both"/>
        <w:rPr>
          <w:rFonts w:cs="Arial"/>
        </w:rPr>
      </w:pPr>
    </w:p>
    <w:p w:rsidR="007465CD" w:rsidRDefault="00D31502">
      <w:pPr>
        <w:jc w:val="both"/>
        <w:rPr>
          <w:rFonts w:cs="Arial"/>
        </w:rPr>
      </w:pPr>
      <w:r>
        <w:rPr>
          <w:rFonts w:cs="Arial"/>
        </w:rPr>
        <w:t>The Authority should pay more attention in its use of the term “review” when referring to a prospectus. In section 2.3.2 of the Consultation Paper, the Authority focuses on the distinction between the scrutiny procedure and review proce</w:t>
      </w:r>
      <w:r>
        <w:rPr>
          <w:rFonts w:cs="Arial"/>
        </w:rPr>
        <w:t xml:space="preserve">dure, the latter being applicable only when the registration document has been filed without prior approval. </w:t>
      </w:r>
    </w:p>
    <w:permEnd w:id="1922791378"/>
    <w:p w:rsidR="007465CD" w:rsidRDefault="00D31502">
      <w:pPr>
        <w:rPr>
          <w:rFonts w:cs="Arial"/>
        </w:rPr>
      </w:pPr>
      <w:r>
        <w:rPr>
          <w:rFonts w:cs="Arial"/>
        </w:rPr>
        <w:t>&lt;ESMA_QUESTION_SAC_15&gt;</w:t>
      </w:r>
    </w:p>
    <w:p w:rsidR="007465CD" w:rsidRDefault="00D31502">
      <w:pPr>
        <w:pStyle w:val="Questionstyle"/>
        <w:rPr>
          <w:b w:val="0"/>
        </w:rPr>
      </w:pPr>
      <w:r>
        <w:rPr>
          <w:b w:val="0"/>
        </w:rPr>
        <w:t xml:space="preserve"> </w:t>
      </w:r>
    </w:p>
    <w:sectPr w:rsidR="007465CD">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CD" w:rsidRDefault="00D31502">
      <w:r>
        <w:separator/>
      </w:r>
    </w:p>
    <w:p w:rsidR="007465CD" w:rsidRDefault="007465CD"/>
  </w:endnote>
  <w:endnote w:type="continuationSeparator" w:id="0">
    <w:p w:rsidR="007465CD" w:rsidRDefault="00D31502">
      <w:r>
        <w:continuationSeparator/>
      </w:r>
    </w:p>
    <w:p w:rsidR="007465CD" w:rsidRDefault="007465CD"/>
  </w:endnote>
  <w:endnote w:type="continuationNotice" w:id="1">
    <w:p w:rsidR="007465CD" w:rsidRDefault="00746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465CD">
      <w:trPr>
        <w:trHeight w:val="284"/>
      </w:trPr>
      <w:tc>
        <w:tcPr>
          <w:tcW w:w="8460" w:type="dxa"/>
        </w:tcPr>
        <w:p w:rsidR="007465CD" w:rsidRDefault="007465CD">
          <w:pPr>
            <w:pStyle w:val="00Footer"/>
            <w:rPr>
              <w:lang w:val="fr-FR"/>
            </w:rPr>
          </w:pPr>
        </w:p>
      </w:tc>
      <w:tc>
        <w:tcPr>
          <w:tcW w:w="952" w:type="dxa"/>
        </w:tcPr>
        <w:p w:rsidR="007465CD" w:rsidRDefault="00D31502">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Pr>
              <w:rFonts w:cs="Arial"/>
              <w:noProof/>
              <w:sz w:val="22"/>
              <w:szCs w:val="22"/>
            </w:rPr>
            <w:t>6</w:t>
          </w:r>
          <w:r>
            <w:rPr>
              <w:rFonts w:cs="Arial"/>
              <w:noProof/>
              <w:sz w:val="22"/>
              <w:szCs w:val="22"/>
            </w:rPr>
            <w:fldChar w:fldCharType="end"/>
          </w:r>
        </w:p>
      </w:tc>
    </w:tr>
  </w:tbl>
  <w:p w:rsidR="007465CD" w:rsidRDefault="00746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CD" w:rsidRDefault="00746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CD" w:rsidRDefault="00D31502">
      <w:r>
        <w:separator/>
      </w:r>
    </w:p>
    <w:p w:rsidR="007465CD" w:rsidRDefault="007465CD"/>
  </w:footnote>
  <w:footnote w:type="continuationSeparator" w:id="0">
    <w:p w:rsidR="007465CD" w:rsidRDefault="00D31502">
      <w:r>
        <w:continuationSeparator/>
      </w:r>
    </w:p>
    <w:p w:rsidR="007465CD" w:rsidRDefault="007465CD"/>
  </w:footnote>
  <w:footnote w:type="continuationNotice" w:id="1">
    <w:p w:rsidR="007465CD" w:rsidRDefault="007465CD"/>
  </w:footnote>
  <w:footnote w:id="2">
    <w:p w:rsidR="007465CD" w:rsidRDefault="00D31502">
      <w:pPr>
        <w:pStyle w:val="FootnoteText"/>
        <w:jc w:val="both"/>
        <w:rPr>
          <w:lang w:val="en-US"/>
        </w:rPr>
      </w:pPr>
      <w:r>
        <w:rPr>
          <w:rStyle w:val="FootnoteReference"/>
        </w:rPr>
        <w:footnoteRef/>
      </w:r>
      <w:r>
        <w:t xml:space="preserve"> “</w:t>
      </w:r>
      <w:r>
        <w:rPr>
          <w:i/>
          <w:lang w:val="en-US"/>
        </w:rPr>
        <w:t>Where an issuer draws up a prospectus consisting of separate documents, all constituent parts</w:t>
      </w:r>
      <w:r>
        <w:rPr>
          <w:i/>
          <w:lang w:val="en-US"/>
        </w:rPr>
        <w:t xml:space="preserve"> of the prospectus should be subject to approval, including, where applicable, the universal registration document and any amendments thereto, where they have been previously filed with the competent authority but not approved. Amendments to the universal </w:t>
      </w:r>
      <w:r>
        <w:rPr>
          <w:i/>
          <w:lang w:val="en-US"/>
        </w:rPr>
        <w:t>registration document should not be subject to approval by the competent authority at the time of filing but should only be approved when all the constituent parts of the prospectus are submitted for approval</w:t>
      </w:r>
      <w:r>
        <w:rPr>
          <w:lang w:val="en-US"/>
        </w:rPr>
        <w:t>.”</w:t>
      </w:r>
    </w:p>
    <w:p w:rsidR="007465CD" w:rsidRDefault="007465CD">
      <w:pPr>
        <w:pStyle w:val="FootnoteText"/>
        <w:rPr>
          <w:lang w:val="en-US"/>
        </w:rPr>
      </w:pPr>
    </w:p>
  </w:footnote>
  <w:footnote w:id="3">
    <w:p w:rsidR="007465CD" w:rsidRDefault="00D31502">
      <w:pPr>
        <w:pStyle w:val="FootnoteText"/>
      </w:pPr>
      <w:r>
        <w:rPr>
          <w:rStyle w:val="FootnoteReference"/>
        </w:rPr>
        <w:footnoteRef/>
      </w:r>
      <w:r>
        <w:t xml:space="preserve"> “</w:t>
      </w:r>
      <w:r>
        <w:rPr>
          <w:i/>
        </w:rPr>
        <w:t>An issuer that has already had a universa</w:t>
      </w:r>
      <w:r>
        <w:rPr>
          <w:i/>
        </w:rPr>
        <w:t>l registration document approved by the competent authority, or that has filed a universal registration document without prior approval pursuant to the second subparagraph of Article 9(2), shall be required to draw up only the securities note and the summa</w:t>
      </w:r>
      <w:r>
        <w:rPr>
          <w:i/>
        </w:rPr>
        <w:t>ry when securities are offered to the public or admitted to trading on a regulated market.</w:t>
      </w:r>
    </w:p>
    <w:p w:rsidR="007465CD" w:rsidRDefault="00D31502">
      <w:pPr>
        <w:pStyle w:val="FootnoteText"/>
        <w:jc w:val="both"/>
        <w:rPr>
          <w:i/>
          <w:szCs w:val="16"/>
        </w:rPr>
      </w:pPr>
      <w:r>
        <w:rPr>
          <w:i/>
          <w:szCs w:val="16"/>
        </w:rPr>
        <w:t>Where the universal registration document has already been approved, the securities note, the summary and all amendments to the universal registration document filed</w:t>
      </w:r>
      <w:r>
        <w:rPr>
          <w:i/>
          <w:szCs w:val="16"/>
        </w:rPr>
        <w:t xml:space="preserve"> since the approval of the universal registration document shall be subject to a separate appro</w:t>
      </w:r>
      <w:r>
        <w:rPr>
          <w:i/>
          <w:szCs w:val="16"/>
        </w:rPr>
        <w:t>v</w:t>
      </w:r>
      <w:r>
        <w:rPr>
          <w:i/>
          <w:szCs w:val="16"/>
        </w:rPr>
        <w:t>al.</w:t>
      </w:r>
    </w:p>
    <w:p w:rsidR="007465CD" w:rsidRDefault="00D31502">
      <w:pPr>
        <w:pStyle w:val="FootnoteText"/>
        <w:jc w:val="both"/>
        <w:rPr>
          <w:i/>
          <w:szCs w:val="16"/>
          <w:lang w:val="en-US"/>
        </w:rPr>
      </w:pPr>
      <w:r>
        <w:rPr>
          <w:i/>
          <w:szCs w:val="16"/>
          <w:lang w:val="en-US"/>
        </w:rPr>
        <w:t>Where an issuer has filed a universal registration document without prior approval, the entire documentation, including amendments to the universal registra</w:t>
      </w:r>
      <w:r>
        <w:rPr>
          <w:i/>
          <w:szCs w:val="16"/>
          <w:lang w:val="en-US"/>
        </w:rPr>
        <w:t>tion document, shall be subject to approval, notwithstanding the fact that those documents remain separate.</w:t>
      </w:r>
    </w:p>
    <w:p w:rsidR="007465CD" w:rsidRDefault="00D31502">
      <w:pPr>
        <w:pStyle w:val="FootnoteText"/>
        <w:jc w:val="both"/>
        <w:rPr>
          <w:i/>
          <w:szCs w:val="16"/>
          <w:lang w:val="en-US"/>
        </w:rPr>
      </w:pPr>
      <w:r>
        <w:rPr>
          <w:i/>
          <w:szCs w:val="16"/>
          <w:lang w:val="en-US"/>
        </w:rPr>
        <w:t>The universal registration document, amended in accordance with Article 9(7) or (9), accompanied by the securities note and the summary shall consti</w:t>
      </w:r>
      <w:r>
        <w:rPr>
          <w:i/>
          <w:szCs w:val="16"/>
          <w:lang w:val="en-US"/>
        </w:rPr>
        <w:t>tute a prospectus, once approved by the competent authority.</w:t>
      </w:r>
    </w:p>
    <w:p w:rsidR="007465CD" w:rsidRDefault="007465CD">
      <w:pPr>
        <w:pStyle w:val="FootnoteText"/>
        <w:jc w:val="both"/>
        <w:rPr>
          <w:szCs w:val="16"/>
          <w:lang w:val="en-US"/>
        </w:rPr>
      </w:pPr>
    </w:p>
  </w:footnote>
  <w:footnote w:id="4">
    <w:p w:rsidR="007465CD" w:rsidRDefault="00D31502">
      <w:pPr>
        <w:pStyle w:val="FootnoteText"/>
        <w:jc w:val="both"/>
        <w:rPr>
          <w:i/>
          <w:szCs w:val="16"/>
          <w:lang w:val="en-US"/>
        </w:rPr>
      </w:pPr>
      <w:r>
        <w:rPr>
          <w:rStyle w:val="FootnoteReference"/>
          <w:szCs w:val="16"/>
        </w:rPr>
        <w:footnoteRef/>
      </w:r>
      <w:r>
        <w:rPr>
          <w:szCs w:val="16"/>
        </w:rPr>
        <w:t xml:space="preserve"> Article 9 paragraph 2 “</w:t>
      </w:r>
      <w:r>
        <w:rPr>
          <w:i/>
          <w:szCs w:val="16"/>
          <w:lang w:val="en-US"/>
        </w:rPr>
        <w:t>Any issuer that chooses to draw up a universal registration document every financial year shall submit it for approval to the competent authority of its home Member Stat</w:t>
      </w:r>
      <w:r>
        <w:rPr>
          <w:i/>
          <w:szCs w:val="16"/>
          <w:lang w:val="en-US"/>
        </w:rPr>
        <w:t>e in accordance with the procedure set out in Article 20(2) and (4).</w:t>
      </w:r>
    </w:p>
    <w:p w:rsidR="007465CD" w:rsidRDefault="00D31502">
      <w:pPr>
        <w:pStyle w:val="FootnoteText"/>
        <w:jc w:val="both"/>
        <w:rPr>
          <w:i/>
          <w:szCs w:val="16"/>
          <w:lang w:val="en-US"/>
        </w:rPr>
      </w:pPr>
      <w:r>
        <w:rPr>
          <w:i/>
          <w:szCs w:val="16"/>
          <w:lang w:val="en-US"/>
        </w:rPr>
        <w:t>After the issuer has had a universal registration document approved by the competent authority for two consecutive financial years, subsequent universal registration documents may be file</w:t>
      </w:r>
      <w:r>
        <w:rPr>
          <w:i/>
          <w:szCs w:val="16"/>
          <w:lang w:val="en-US"/>
        </w:rPr>
        <w:t>d with the competent authority without prior approval.</w:t>
      </w:r>
    </w:p>
    <w:p w:rsidR="007465CD" w:rsidRDefault="00D31502">
      <w:pPr>
        <w:pStyle w:val="FootnoteText"/>
        <w:jc w:val="both"/>
        <w:rPr>
          <w:i/>
          <w:szCs w:val="16"/>
          <w:lang w:val="en-US"/>
        </w:rPr>
      </w:pPr>
      <w:r>
        <w:rPr>
          <w:i/>
          <w:szCs w:val="16"/>
          <w:lang w:val="en-US"/>
        </w:rPr>
        <w:t xml:space="preserve">Where the issuer thereafter fails to file a universal registration document for one financial year, the benefit of filing without prior approval shall be lost and all subsequent universal registration </w:t>
      </w:r>
      <w:r>
        <w:rPr>
          <w:i/>
          <w:szCs w:val="16"/>
          <w:lang w:val="en-US"/>
        </w:rPr>
        <w:t>documents shall be submitted to the competent authority for approval until the condition set out in the second subparagraph is met again [… ]”.</w:t>
      </w:r>
    </w:p>
    <w:p w:rsidR="007465CD" w:rsidRDefault="00D31502">
      <w:pPr>
        <w:pStyle w:val="FootnoteText"/>
        <w:jc w:val="both"/>
        <w:rPr>
          <w:i/>
          <w:szCs w:val="16"/>
          <w:lang w:val="en-US"/>
        </w:rPr>
      </w:pPr>
      <w:r>
        <w:rPr>
          <w:szCs w:val="16"/>
          <w:lang w:val="en-US"/>
        </w:rPr>
        <w:t>Article 9 paragraph 11 “</w:t>
      </w:r>
      <w:r>
        <w:rPr>
          <w:i/>
          <w:szCs w:val="16"/>
          <w:lang w:val="en-US"/>
        </w:rPr>
        <w:t>An issuer fulfilling the conditions set out in the first or second subparagraph of parag</w:t>
      </w:r>
      <w:r>
        <w:rPr>
          <w:i/>
          <w:szCs w:val="16"/>
          <w:lang w:val="en-US"/>
        </w:rPr>
        <w:t>raph 2 or in paragraph 3 of this Article shall have the status of frequent issuer and shall benefit from the faster approval process in accordance with Article 20(6), provided that:</w:t>
      </w:r>
    </w:p>
    <w:p w:rsidR="007465CD" w:rsidRDefault="00D31502">
      <w:pPr>
        <w:pStyle w:val="FootnoteText"/>
        <w:ind w:left="284" w:hanging="284"/>
        <w:jc w:val="both"/>
        <w:rPr>
          <w:i/>
          <w:szCs w:val="16"/>
          <w:lang w:val="en-US"/>
        </w:rPr>
      </w:pPr>
      <w:r>
        <w:rPr>
          <w:i/>
          <w:szCs w:val="16"/>
          <w:lang w:val="en-US"/>
        </w:rPr>
        <w:t>(a) upon the filing or submission for approval of each universal registrat</w:t>
      </w:r>
      <w:r>
        <w:rPr>
          <w:i/>
          <w:szCs w:val="16"/>
          <w:lang w:val="en-US"/>
        </w:rPr>
        <w:t>ion document, the issuer provides written confirmation to the competent authority that, to the best of its knowledge, all regulated information which it was required to disclose under Directive 2004/109/EC, if applicable, and under Regulation (EU) No 596/2</w:t>
      </w:r>
      <w:r>
        <w:rPr>
          <w:i/>
          <w:szCs w:val="16"/>
          <w:lang w:val="en-US"/>
        </w:rPr>
        <w:t>014 has been filed and published in accordance with those acts over the last 18 months or over the period since the obligation to disclose regulated information commenced, whichever is the shorter; and</w:t>
      </w:r>
    </w:p>
    <w:p w:rsidR="007465CD" w:rsidRDefault="00D31502">
      <w:pPr>
        <w:pStyle w:val="FootnoteText"/>
        <w:ind w:left="284" w:hanging="284"/>
        <w:jc w:val="both"/>
        <w:rPr>
          <w:i/>
          <w:szCs w:val="16"/>
          <w:lang w:val="en-US"/>
        </w:rPr>
      </w:pPr>
      <w:r>
        <w:rPr>
          <w:i/>
          <w:szCs w:val="16"/>
          <w:lang w:val="en-US"/>
        </w:rPr>
        <w:t>(b) where the competent authority has undertaken a rev</w:t>
      </w:r>
      <w:r>
        <w:rPr>
          <w:i/>
          <w:szCs w:val="16"/>
          <w:lang w:val="en-US"/>
        </w:rPr>
        <w:t>iew as referred to in paragraph 8, the issuer has amended its universal registration document in accordance with paragraph 9.</w:t>
      </w:r>
    </w:p>
    <w:p w:rsidR="007465CD" w:rsidRDefault="00D31502">
      <w:pPr>
        <w:pStyle w:val="FootnoteText"/>
        <w:ind w:left="284" w:hanging="284"/>
        <w:jc w:val="both"/>
        <w:rPr>
          <w:i/>
          <w:sz w:val="18"/>
          <w:lang w:val="en-US"/>
        </w:rPr>
      </w:pPr>
      <w:r>
        <w:rPr>
          <w:i/>
          <w:szCs w:val="16"/>
          <w:lang w:val="en-US"/>
        </w:rPr>
        <w:t>Where any of the above conditions is not fulfilled by the issuer, the status of frequent issuer shall be lost.”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CD" w:rsidRDefault="00D31502">
    <w:pPr>
      <w:pStyle w:val="Header"/>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CD" w:rsidRDefault="00D31502">
    <w:pPr>
      <w:pStyle w:val="Header"/>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CD" w:rsidRDefault="007465C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465CD">
      <w:trPr>
        <w:trHeight w:val="284"/>
      </w:trPr>
      <w:tc>
        <w:tcPr>
          <w:tcW w:w="8460" w:type="dxa"/>
        </w:tcPr>
        <w:p w:rsidR="007465CD" w:rsidRDefault="007465CD">
          <w:pPr>
            <w:pStyle w:val="00Footer"/>
            <w:rPr>
              <w:lang w:val="fr-FR"/>
            </w:rPr>
          </w:pPr>
        </w:p>
      </w:tc>
      <w:tc>
        <w:tcPr>
          <w:tcW w:w="952" w:type="dxa"/>
        </w:tcPr>
        <w:p w:rsidR="007465CD" w:rsidRDefault="007465CD">
          <w:pPr>
            <w:pStyle w:val="00aPagenumber"/>
            <w:rPr>
              <w:lang w:val="fr-FR"/>
            </w:rPr>
          </w:pPr>
        </w:p>
      </w:tc>
    </w:tr>
  </w:tbl>
  <w:p w:rsidR="007465CD" w:rsidRDefault="007465CD">
    <w:pPr>
      <w:rPr>
        <w:lang w:val="fr-FR"/>
      </w:rPr>
    </w:pPr>
  </w:p>
  <w:p w:rsidR="007465CD" w:rsidRDefault="007465CD">
    <w:pPr>
      <w:pStyle w:val="Header"/>
      <w:rPr>
        <w:lang w:val="fr-FR"/>
      </w:rPr>
    </w:pPr>
  </w:p>
  <w:p w:rsidR="007465CD" w:rsidRDefault="007465CD">
    <w:pPr>
      <w:pStyle w:val="Header"/>
      <w:tabs>
        <w:tab w:val="clear" w:pos="4536"/>
        <w:tab w:val="clear" w:pos="9072"/>
        <w:tab w:val="left" w:pos="8227"/>
      </w:tabs>
      <w:rPr>
        <w:lang w:val="fr-FR"/>
      </w:rPr>
    </w:pPr>
  </w:p>
  <w:p w:rsidR="007465CD" w:rsidRDefault="007465CD">
    <w:pPr>
      <w:pStyle w:val="Header"/>
      <w:tabs>
        <w:tab w:val="clear" w:pos="4536"/>
        <w:tab w:val="clear" w:pos="9072"/>
        <w:tab w:val="left" w:pos="8227"/>
      </w:tabs>
      <w:rPr>
        <w:lang w:val="fr-FR"/>
      </w:rPr>
    </w:pPr>
  </w:p>
  <w:p w:rsidR="007465CD" w:rsidRDefault="007465CD">
    <w:pPr>
      <w:pStyle w:val="Header"/>
      <w:rPr>
        <w:lang w:val="fr-FR"/>
      </w:rPr>
    </w:pPr>
  </w:p>
  <w:p w:rsidR="007465CD" w:rsidRDefault="007465CD">
    <w:pPr>
      <w:pStyle w:val="Header"/>
      <w:rPr>
        <w:lang w:val="fr-FR"/>
      </w:rPr>
    </w:pPr>
  </w:p>
  <w:p w:rsidR="007465CD" w:rsidRDefault="007465CD">
    <w:pPr>
      <w:pStyle w:val="Header"/>
      <w:rPr>
        <w:lang w:val="fr-FR"/>
      </w:rPr>
    </w:pPr>
  </w:p>
  <w:p w:rsidR="007465CD" w:rsidRDefault="007465CD">
    <w:pPr>
      <w:pStyle w:val="Header"/>
      <w:rPr>
        <w:lang w:val="fr-FR"/>
      </w:rPr>
    </w:pPr>
  </w:p>
  <w:p w:rsidR="007465CD" w:rsidRDefault="007465CD">
    <w:pPr>
      <w:pStyle w:val="Header"/>
      <w:rPr>
        <w:highlight w:val="yellow"/>
        <w:lang w:val="fr-FR"/>
      </w:rPr>
    </w:pPr>
  </w:p>
  <w:p w:rsidR="007465CD" w:rsidRDefault="00D31502">
    <w:pPr>
      <w:pStyle w:val="Header"/>
    </w:pPr>
    <w:r>
      <w:rPr>
        <w:noProof/>
        <w:lang w:val="it-IT" w:eastAsia="it-IT"/>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B523C1"/>
    <w:multiLevelType w:val="multilevel"/>
    <w:tmpl w:val="9C2A7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9"/>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8"/>
  </w:num>
  <w:num w:numId="24">
    <w:abstractNumId w:val="30"/>
  </w:num>
  <w:num w:numId="25">
    <w:abstractNumId w:val="29"/>
  </w:num>
  <w:num w:numId="26">
    <w:abstractNumId w:val="20"/>
  </w:num>
  <w:num w:numId="27">
    <w:abstractNumId w:val="33"/>
  </w:num>
  <w:num w:numId="28">
    <w:abstractNumId w:val="38"/>
  </w:num>
  <w:num w:numId="29">
    <w:abstractNumId w:val="6"/>
  </w:num>
  <w:num w:numId="30">
    <w:abstractNumId w:val="3"/>
  </w:num>
  <w:num w:numId="31">
    <w:abstractNumId w:val="22"/>
  </w:num>
  <w:num w:numId="32">
    <w:abstractNumId w:val="21"/>
  </w:num>
  <w:num w:numId="33">
    <w:abstractNumId w:val="35"/>
  </w:num>
  <w:num w:numId="34">
    <w:abstractNumId w:val="34"/>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I7Bapipa3llZGlbe0MCipdUydhKvo/z6B4iyOkil26oeG16UQEwc23qY3rvBRSJFN1PvfU5UNEC4VGhbFD9Xw==" w:salt="cRpjVhpNDvWgMXkC5mbwh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CD"/>
    <w:rsid w:val="007465CD"/>
    <w:rsid w:val="00D3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eastAsia="de-DE"/>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pPr>
      <w:keepNext/>
      <w:keepLines/>
      <w:spacing w:before="200" w:after="120"/>
      <w:outlineLvl w:val="1"/>
    </w:pPr>
    <w:rPr>
      <w:b/>
      <w:bCs/>
      <w:szCs w:val="26"/>
    </w:rPr>
  </w:style>
  <w:style w:type="paragraph" w:styleId="Heading3">
    <w:name w:val="heading 3"/>
    <w:basedOn w:val="Normal"/>
    <w:next w:val="Normal"/>
    <w:link w:val="Heading3Char2"/>
    <w:qFormat/>
    <w:pPr>
      <w:keepNext/>
      <w:keepLines/>
      <w:spacing w:before="200"/>
      <w:outlineLvl w:val="2"/>
    </w:pPr>
    <w:rPr>
      <w:rFonts w:ascii="Cambria" w:hAnsi="Cambria"/>
      <w:b/>
      <w:bCs/>
      <w:color w:val="4F81BD"/>
    </w:rPr>
  </w:style>
  <w:style w:type="paragraph" w:styleId="Heading4">
    <w:name w:val="heading 4"/>
    <w:basedOn w:val="Normal"/>
    <w:next w:val="Normal"/>
    <w:link w:val="Heading4Char1"/>
    <w:qFormat/>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pPr>
      <w:keepNext/>
      <w:keepLines/>
      <w:numPr>
        <w:numId w:val="13"/>
      </w:numPr>
      <w:spacing w:before="200"/>
      <w:jc w:val="both"/>
      <w:outlineLvl w:val="4"/>
    </w:pPr>
    <w:rPr>
      <w:b/>
    </w:rPr>
  </w:style>
  <w:style w:type="paragraph" w:styleId="Heading6">
    <w:name w:val="heading 6"/>
    <w:basedOn w:val="Normal"/>
    <w:next w:val="Normal"/>
    <w:link w:val="Heading6Char"/>
    <w:qFormat/>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pPr>
      <w:spacing w:line="200" w:lineRule="exact"/>
    </w:pPr>
    <w:rPr>
      <w:color w:val="2D4190"/>
      <w:sz w:val="16"/>
    </w:rPr>
  </w:style>
  <w:style w:type="paragraph" w:customStyle="1" w:styleId="05aTitle">
    <w:name w:val="05a_Title"/>
    <w:basedOn w:val="Normal"/>
    <w:pPr>
      <w:spacing w:line="340" w:lineRule="exact"/>
    </w:pPr>
    <w:rPr>
      <w:b/>
      <w:color w:val="000000"/>
      <w:sz w:val="28"/>
    </w:rPr>
  </w:style>
  <w:style w:type="paragraph" w:customStyle="1" w:styleId="02Date">
    <w:name w:val="02_Date"/>
    <w:basedOn w:val="Normal"/>
    <w:pPr>
      <w:spacing w:line="220" w:lineRule="exact"/>
    </w:pPr>
    <w:rPr>
      <w:sz w:val="17"/>
    </w:rPr>
  </w:style>
  <w:style w:type="paragraph" w:customStyle="1" w:styleId="00aPagenumber">
    <w:name w:val="00a_Page number"/>
    <w:basedOn w:val="00Footer"/>
    <w:pPr>
      <w:spacing w:line="280" w:lineRule="atLeast"/>
      <w:jc w:val="right"/>
    </w:pPr>
    <w:rPr>
      <w:color w:val="000000"/>
      <w:sz w:val="20"/>
    </w:rPr>
  </w:style>
  <w:style w:type="paragraph" w:customStyle="1" w:styleId="04BodyText">
    <w:name w:val="04_Body Text"/>
    <w:basedOn w:val="Normal"/>
    <w:link w:val="04BodyTextChar"/>
    <w:pPr>
      <w:spacing w:after="250" w:line="276" w:lineRule="auto"/>
      <w:jc w:val="both"/>
    </w:pPr>
  </w:style>
  <w:style w:type="paragraph" w:customStyle="1" w:styleId="05HeadlinenoIndex">
    <w:name w:val="05_Headline no Index"/>
    <w:basedOn w:val="04BodyText"/>
    <w:pPr>
      <w:spacing w:line="300" w:lineRule="exact"/>
    </w:pPr>
    <w:rPr>
      <w:b/>
      <w:sz w:val="24"/>
    </w:rPr>
  </w:style>
  <w:style w:type="paragraph" w:customStyle="1" w:styleId="05cHeadline1">
    <w:name w:val="05c_Headline 1"/>
    <w:basedOn w:val="05HeadlinenoIndex"/>
    <w:next w:val="04BodyText"/>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pPr>
      <w:tabs>
        <w:tab w:val="num" w:pos="851"/>
      </w:tabs>
      <w:ind w:left="851" w:hanging="284"/>
    </w:pPr>
  </w:style>
  <w:style w:type="character" w:styleId="PageNumber">
    <w:name w:val="page number"/>
    <w:basedOn w:val="DefaultParagraphFont"/>
  </w:style>
  <w:style w:type="paragraph" w:customStyle="1" w:styleId="00bDBInfo">
    <w:name w:val="00b_DB_Info"/>
    <w:basedOn w:val="00aPagenumber"/>
    <w:rPr>
      <w:color w:val="FFFFFF"/>
    </w:rPr>
  </w:style>
  <w:style w:type="paragraph" w:customStyle="1" w:styleId="01aDBTitle">
    <w:name w:val="01a_DB_Title"/>
    <w:basedOn w:val="05aTitle"/>
    <w:pPr>
      <w:spacing w:line="400" w:lineRule="exact"/>
      <w:jc w:val="right"/>
    </w:pPr>
    <w:rPr>
      <w:color w:val="2D4190"/>
      <w:sz w:val="40"/>
    </w:rPr>
  </w:style>
  <w:style w:type="paragraph" w:customStyle="1" w:styleId="01bDBSubtitle">
    <w:name w:val="01b_DB_Subtitle"/>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pPr>
      <w:tabs>
        <w:tab w:val="left" w:pos="510"/>
        <w:tab w:val="right" w:leader="underscore" w:pos="9412"/>
      </w:tabs>
      <w:spacing w:line="250" w:lineRule="exact"/>
    </w:pPr>
  </w:style>
  <w:style w:type="paragraph" w:customStyle="1" w:styleId="04fBodytextblue">
    <w:name w:val="04f_Body text blue"/>
    <w:basedOn w:val="04BodyText"/>
    <w:pPr>
      <w:pBdr>
        <w:bottom w:val="single" w:sz="4" w:space="12" w:color="283583"/>
      </w:pBdr>
    </w:pPr>
    <w:rPr>
      <w:color w:val="2D4190"/>
    </w:rPr>
  </w:style>
  <w:style w:type="character" w:styleId="Hyperlink">
    <w:name w:val="Hyperlink"/>
    <w:uiPriority w:val="99"/>
    <w:rPr>
      <w:color w:val="0000FF"/>
      <w:u w:val="single"/>
    </w:rPr>
  </w:style>
  <w:style w:type="paragraph" w:customStyle="1" w:styleId="04bList">
    <w:name w:val="04b_List"/>
    <w:basedOn w:val="04BodyText"/>
    <w:uiPriority w:val="99"/>
    <w:pPr>
      <w:numPr>
        <w:numId w:val="3"/>
      </w:numPr>
    </w:pPr>
  </w:style>
  <w:style w:type="paragraph" w:customStyle="1" w:styleId="04eBodytextleft">
    <w:name w:val="04e_Body text left"/>
    <w:basedOn w:val="04BodyText"/>
    <w:pPr>
      <w:spacing w:after="0"/>
      <w:jc w:val="left"/>
    </w:pPr>
  </w:style>
  <w:style w:type="paragraph" w:customStyle="1" w:styleId="05eHeadline2">
    <w:name w:val="05e_Headline 2"/>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Pr>
      <w:vertAlign w:val="superscript"/>
    </w:rPr>
  </w:style>
  <w:style w:type="paragraph" w:styleId="TOC2">
    <w:name w:val="toc 2"/>
    <w:basedOn w:val="Normal"/>
    <w:next w:val="Normal"/>
    <w:autoRedefine/>
    <w:uiPriority w:val="39"/>
    <w:qFormat/>
    <w:pPr>
      <w:spacing w:after="100"/>
      <w:ind w:left="220"/>
    </w:pPr>
  </w:style>
  <w:style w:type="paragraph" w:customStyle="1" w:styleId="05bHeadline1black">
    <w:name w:val="05b_Headline 1 black"/>
    <w:basedOn w:val="05dHeadline1blue"/>
    <w:pPr>
      <w:pBdr>
        <w:top w:val="none" w:sz="0" w:space="0" w:color="auto"/>
      </w:pBdr>
    </w:pPr>
    <w:rPr>
      <w:color w:val="000000"/>
    </w:rPr>
  </w:style>
  <w:style w:type="paragraph" w:customStyle="1" w:styleId="03Headbold">
    <w:name w:val="03_Head_bold"/>
    <w:basedOn w:val="04BodyText"/>
    <w:pPr>
      <w:tabs>
        <w:tab w:val="left" w:pos="414"/>
        <w:tab w:val="left" w:pos="454"/>
      </w:tabs>
      <w:spacing w:after="0" w:line="240" w:lineRule="auto"/>
    </w:pPr>
    <w:rPr>
      <w:b/>
    </w:rPr>
  </w:style>
  <w:style w:type="paragraph" w:customStyle="1" w:styleId="03aHead">
    <w:name w:val="03a_Head"/>
    <w:basedOn w:val="03Headbold"/>
    <w:rPr>
      <w:b w:val="0"/>
    </w:rPr>
  </w:style>
  <w:style w:type="paragraph" w:customStyle="1" w:styleId="04dBodyTextbold">
    <w:name w:val="04d_Body Text bold"/>
    <w:basedOn w:val="04BodyText"/>
    <w:pPr>
      <w:tabs>
        <w:tab w:val="left" w:pos="414"/>
      </w:tabs>
    </w:pPr>
    <w:rPr>
      <w:b/>
    </w:rPr>
  </w:style>
  <w:style w:type="paragraph" w:customStyle="1" w:styleId="06InfoTitle">
    <w:name w:val="06_Info_Title"/>
    <w:basedOn w:val="Normal"/>
    <w:link w:val="06InfoTitleZchn"/>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pPr>
      <w:spacing w:line="300" w:lineRule="exact"/>
    </w:pPr>
    <w:rPr>
      <w:b/>
      <w:sz w:val="24"/>
    </w:rPr>
  </w:style>
  <w:style w:type="paragraph" w:customStyle="1" w:styleId="05aHeadline2">
    <w:name w:val="05a_Headline 2"/>
    <w:basedOn w:val="05Headline1"/>
    <w:next w:val="04BodyText"/>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pPr>
      <w:pBdr>
        <w:bottom w:val="single" w:sz="4" w:space="12" w:color="283583"/>
      </w:pBdr>
    </w:pPr>
    <w:rPr>
      <w:color w:val="2D4190"/>
    </w:rPr>
  </w:style>
  <w:style w:type="paragraph" w:customStyle="1" w:styleId="04cBodytextleft">
    <w:name w:val="04c_Body text left"/>
    <w:basedOn w:val="04BodyText"/>
    <w:pPr>
      <w:spacing w:after="0"/>
      <w:jc w:val="left"/>
    </w:pPr>
  </w:style>
  <w:style w:type="paragraph" w:customStyle="1" w:styleId="Style04RunningTextBold">
    <w:name w:val="Style 04_Running Text + Bold"/>
    <w:basedOn w:val="04BodyText"/>
    <w:pPr>
      <w:keepNext/>
    </w:pPr>
    <w:rPr>
      <w:b/>
      <w:bCs/>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Pr>
      <w:rFonts w:ascii="Georgia" w:hAnsi="Georgia"/>
      <w:sz w:val="16"/>
      <w:lang w:eastAsia="de-DE"/>
    </w:rPr>
  </w:style>
  <w:style w:type="paragraph" w:customStyle="1" w:styleId="DPpara">
    <w:name w:val="DP para"/>
    <w:basedOn w:val="04aNumeration"/>
    <w:link w:val="DPparaChar"/>
    <w:pPr>
      <w:numPr>
        <w:numId w:val="6"/>
      </w:numPr>
    </w:pPr>
    <w:rPr>
      <w:szCs w:val="20"/>
    </w:rPr>
  </w:style>
  <w:style w:type="character" w:customStyle="1" w:styleId="DPparaChar">
    <w:name w:val="DP para Char"/>
    <w:link w:val="DPpara"/>
    <w:locked/>
    <w:rPr>
      <w:rFonts w:ascii="Arial" w:hAnsi="Arial"/>
      <w:lang w:val="fr-FR" w:eastAsia="de-DE"/>
    </w:rPr>
  </w:style>
  <w:style w:type="character" w:customStyle="1" w:styleId="CommentTextChar1">
    <w:name w:val="Comment Text Char1"/>
    <w:rPr>
      <w:rFonts w:ascii="Georgia" w:hAnsi="Georgia"/>
      <w:lang w:eastAsia="de-DE"/>
    </w:rPr>
  </w:style>
  <w:style w:type="character" w:customStyle="1" w:styleId="FootnoteTextChar1">
    <w:name w:val="Footnote Text Char1"/>
    <w:aliases w:val="Char3 Char1, Char3 Char1"/>
    <w:locked/>
    <w:rPr>
      <w:rFonts w:ascii="Georgia" w:hAnsi="Georgia"/>
      <w:sz w:val="16"/>
      <w:lang w:eastAsia="de-DE"/>
    </w:rPr>
  </w:style>
  <w:style w:type="paragraph" w:customStyle="1" w:styleId="Default">
    <w:name w:val="Default"/>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style>
  <w:style w:type="paragraph" w:customStyle="1" w:styleId="ManualNumPar1">
    <w:name w:val="Manual NumPar 1"/>
    <w:basedOn w:val="Normal"/>
    <w:next w:val="Normal"/>
    <w:link w:val="ManualNumPar1Char"/>
    <w:uiPriority w:val="99"/>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Arial" w:hAnsi="Arial" w:cs="Arial"/>
      <w:b/>
      <w:bCs/>
      <w:kern w:val="32"/>
      <w:sz w:val="24"/>
      <w:szCs w:val="32"/>
      <w:lang w:eastAsia="de-DE"/>
    </w:rPr>
  </w:style>
  <w:style w:type="character" w:customStyle="1" w:styleId="Heading2Char">
    <w:name w:val="Heading 2 Char"/>
    <w:rPr>
      <w:rFonts w:ascii="Georgia" w:hAnsi="Georgia" w:cs="Arial"/>
      <w:bCs/>
      <w:i/>
      <w:kern w:val="32"/>
      <w:szCs w:val="32"/>
      <w:lang w:eastAsia="de-DE"/>
    </w:rPr>
  </w:style>
  <w:style w:type="character" w:styleId="Emphasis">
    <w:name w:val="Emphasis"/>
    <w:uiPriority w:val="20"/>
    <w:qFormat/>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39"/>
    <w:qFormat/>
    <w:pPr>
      <w:spacing w:after="100"/>
      <w:ind w:left="440"/>
    </w:pPr>
  </w:style>
  <w:style w:type="character" w:customStyle="1" w:styleId="SprechblasentextZeichen">
    <w:name w:val="Sprechblasentext Zeichen"/>
    <w:uiPriority w:val="99"/>
    <w:semiHidden/>
    <w:rPr>
      <w:rFonts w:ascii="Lucida Grande" w:hAnsi="Lucida Grande"/>
      <w:sz w:val="18"/>
      <w:szCs w:val="18"/>
    </w:rPr>
  </w:style>
  <w:style w:type="paragraph" w:customStyle="1" w:styleId="CM3">
    <w:name w:val="CM3"/>
    <w:basedOn w:val="Normal"/>
    <w:next w:val="Normal"/>
    <w:uiPriority w:val="99"/>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pPr>
      <w:spacing w:after="100" w:line="276" w:lineRule="auto"/>
      <w:ind w:left="1760"/>
    </w:pPr>
    <w:rPr>
      <w:rFonts w:ascii="Calibri" w:hAnsi="Calibri"/>
      <w:szCs w:val="22"/>
      <w:lang w:eastAsia="en-GB"/>
    </w:rPr>
  </w:style>
  <w:style w:type="character" w:customStyle="1" w:styleId="DeltaViewInsertion">
    <w:name w:val="DeltaView Insertion"/>
    <w:uiPriority w:val="99"/>
    <w:rPr>
      <w:b/>
      <w:bCs/>
      <w:color w:val="FFFFFF"/>
      <w:spacing w:val="0"/>
      <w:u w:val="single"/>
    </w:rPr>
  </w:style>
  <w:style w:type="paragraph" w:styleId="Caption">
    <w:name w:val="caption"/>
    <w:basedOn w:val="Normal"/>
    <w:next w:val="Normal"/>
    <w:unhideWhenUsed/>
    <w:qFormat/>
    <w:pPr>
      <w:spacing w:after="200"/>
    </w:pPr>
    <w:rPr>
      <w:b/>
      <w:bCs/>
      <w:sz w:val="18"/>
      <w:szCs w:val="18"/>
    </w:rPr>
  </w:style>
  <w:style w:type="character" w:customStyle="1" w:styleId="Heading5Char">
    <w:name w:val="Heading 5 Char"/>
    <w:uiPriority w:val="9"/>
    <w:rPr>
      <w:rFonts w:ascii="Georgia" w:eastAsia="Times New Roman" w:hAnsi="Georgia" w:cs="Times New Roman"/>
      <w:b/>
      <w:szCs w:val="24"/>
      <w:lang w:eastAsia="de-DE"/>
    </w:rPr>
  </w:style>
  <w:style w:type="paragraph" w:styleId="NormalWeb">
    <w:name w:val="Normal (Web)"/>
    <w:basedOn w:val="Normal"/>
    <w:pPr>
      <w:spacing w:before="100" w:beforeAutospacing="1" w:after="100" w:afterAutospacing="1"/>
    </w:pPr>
    <w:rPr>
      <w:rFonts w:ascii="Times New Roman" w:hAnsi="Times New Roman"/>
      <w:sz w:val="24"/>
      <w:lang w:val="fr-FR" w:eastAsia="fr-FR"/>
    </w:rPr>
  </w:style>
  <w:style w:type="character" w:customStyle="1" w:styleId="Heading5Char1">
    <w:name w:val="Heading 5 Char1"/>
    <w:rPr>
      <w:rFonts w:ascii="Georgia" w:hAnsi="Georgia"/>
      <w:b/>
      <w:bCs/>
      <w:iCs/>
      <w:szCs w:val="26"/>
      <w:lang w:eastAsia="de-DE"/>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nhideWhenUs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nhideWhenUs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qFormat/>
    <w:pPr>
      <w:spacing w:after="200" w:line="276" w:lineRule="atLeast"/>
      <w:ind w:left="720"/>
    </w:pPr>
    <w:rPr>
      <w:rFonts w:ascii="Calibri" w:hAnsi="Calibri" w:cs="Calibri"/>
      <w:szCs w:val="20"/>
      <w:lang w:val="el-GR" w:eastAsia="en-US"/>
    </w:rPr>
  </w:style>
  <w:style w:type="character" w:customStyle="1" w:styleId="Heading5Char2">
    <w:name w:val="Heading 5 Char2"/>
    <w:rPr>
      <w:rFonts w:ascii="Georgia" w:eastAsia="Times New Roman" w:hAnsi="Georgia" w:cs="Times New Roman"/>
      <w:b/>
      <w:szCs w:val="24"/>
      <w:lang w:eastAsia="de-DE"/>
    </w:rPr>
  </w:style>
  <w:style w:type="character" w:styleId="Strong">
    <w:name w:val="Strong"/>
    <w:aliases w:val="Bolded"/>
    <w:qFormat/>
    <w:rPr>
      <w:b/>
      <w:bCs/>
    </w:rPr>
  </w:style>
  <w:style w:type="character" w:customStyle="1" w:styleId="Strong1">
    <w:name w:val="Strong1"/>
    <w:qFormat/>
    <w:rPr>
      <w:b/>
      <w:bCs/>
    </w:rPr>
  </w:style>
  <w:style w:type="character" w:customStyle="1" w:styleId="Strong2">
    <w:name w:val="Strong2"/>
    <w:qFormat/>
    <w:rPr>
      <w:b/>
      <w:bCs/>
    </w:rPr>
  </w:style>
  <w:style w:type="character" w:customStyle="1" w:styleId="Heading5Char3">
    <w:name w:val="Heading 5 Char3"/>
    <w:rPr>
      <w:rFonts w:ascii="Georgia" w:eastAsia="Times New Roman" w:hAnsi="Georgia" w:cs="Times New Roman"/>
      <w:b/>
      <w:szCs w:val="24"/>
      <w:lang w:eastAsia="de-DE"/>
    </w:rPr>
  </w:style>
  <w:style w:type="character" w:customStyle="1" w:styleId="Heading5Char4">
    <w:name w:val="Heading 5 Char4"/>
    <w:rPr>
      <w:rFonts w:ascii="Georgia" w:eastAsia="Times New Roman" w:hAnsi="Georgia" w:cs="Times New Roman"/>
      <w:b/>
      <w:szCs w:val="24"/>
      <w:lang w:eastAsia="de-DE"/>
    </w:rPr>
  </w:style>
  <w:style w:type="character" w:customStyle="1" w:styleId="Heading2Char1">
    <w:name w:val="Heading 2 Char1"/>
    <w:rPr>
      <w:rFonts w:ascii="Georgia" w:eastAsia="Times New Roman" w:hAnsi="Georgia" w:cs="Times New Roman"/>
      <w:b/>
      <w:bCs/>
      <w:sz w:val="22"/>
      <w:szCs w:val="26"/>
      <w:lang w:eastAsia="de-DE"/>
    </w:rPr>
  </w:style>
  <w:style w:type="character" w:customStyle="1" w:styleId="Heading3Char">
    <w:name w:val="Heading 3 Char"/>
    <w:rPr>
      <w:rFonts w:ascii="Georgia" w:eastAsia="Times New Roman" w:hAnsi="Georgia" w:cs="Times New Roman"/>
      <w:b/>
      <w:sz w:val="22"/>
      <w:szCs w:val="26"/>
      <w:lang w:eastAsia="de-DE"/>
    </w:rPr>
  </w:style>
  <w:style w:type="character" w:customStyle="1" w:styleId="Heading5Char5">
    <w:name w:val="Heading 5 Char5"/>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qFormat/>
    <w:rPr>
      <w:b/>
      <w:bCs/>
    </w:rPr>
  </w:style>
  <w:style w:type="character" w:customStyle="1" w:styleId="Heading5Char6">
    <w:name w:val="Heading 5 Char6"/>
    <w:rPr>
      <w:rFonts w:ascii="Georgia" w:eastAsia="Times New Roman" w:hAnsi="Georgia" w:cs="Times New Roman"/>
      <w:b/>
      <w:szCs w:val="24"/>
      <w:lang w:eastAsia="de-DE"/>
    </w:rPr>
  </w:style>
  <w:style w:type="character" w:customStyle="1" w:styleId="Heading4Char">
    <w:name w:val="Heading 4 Char"/>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99"/>
    <w:rPr>
      <w:rFonts w:cs="Times New Roman"/>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rPr>
      <w:rFonts w:ascii="Georgia" w:eastAsia="Times New Roman" w:hAnsi="Georgia" w:cs="Times New Roman"/>
      <w:b/>
      <w:szCs w:val="24"/>
      <w:lang w:eastAsia="de-DE"/>
    </w:rPr>
  </w:style>
  <w:style w:type="character" w:customStyle="1" w:styleId="Heading5Char8">
    <w:name w:val="Heading 5 Char8"/>
    <w:aliases w:val="Questions Char1"/>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style>
  <w:style w:type="character" w:styleId="FollowedHyperlink">
    <w:name w:val="FollowedHyperlink"/>
    <w:unhideWhenUs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rPr>
      <w:rFonts w:ascii="Georgia" w:hAnsi="Georgia"/>
      <w:sz w:val="22"/>
      <w:szCs w:val="24"/>
      <w:lang w:eastAsia="de-DE"/>
    </w:rPr>
  </w:style>
  <w:style w:type="paragraph" w:styleId="EndnoteText">
    <w:name w:val="endnote text"/>
    <w:basedOn w:val="Normal"/>
    <w:link w:val="EndnoteTextChar"/>
    <w:unhideWhenUs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nhideWhenUs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Pr>
      <w:rFonts w:ascii="Georgia" w:hAnsi="Georgia"/>
      <w:sz w:val="22"/>
      <w:szCs w:val="24"/>
      <w:lang w:eastAsia="de-DE"/>
    </w:rPr>
  </w:style>
  <w:style w:type="paragraph" w:customStyle="1" w:styleId="04anumbering0">
    <w:name w:val="04anumbering"/>
    <w:basedOn w:val="Normal"/>
    <w:pPr>
      <w:tabs>
        <w:tab w:val="num" w:pos="360"/>
      </w:tabs>
      <w:spacing w:after="250" w:line="276" w:lineRule="auto"/>
      <w:jc w:val="both"/>
    </w:pPr>
    <w:rPr>
      <w:rFonts w:eastAsia="Calibri"/>
      <w:szCs w:val="20"/>
      <w:lang w:eastAsia="en-GB"/>
    </w:rPr>
  </w:style>
  <w:style w:type="paragraph" w:customStyle="1" w:styleId="Tiret1">
    <w:name w:val="Tiret 1"/>
    <w:basedOn w:val="Normal"/>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qFormat/>
    <w:pPr>
      <w:ind w:left="708"/>
      <w:contextualSpacing w:val="0"/>
      <w:jc w:val="both"/>
    </w:pPr>
    <w:rPr>
      <w:b/>
      <w:szCs w:val="20"/>
      <w:u w:val="single"/>
    </w:rPr>
  </w:style>
  <w:style w:type="paragraph" w:customStyle="1" w:styleId="Bullet">
    <w:name w:val="Bullet"/>
    <w:basedOn w:val="Normal"/>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Pr>
      <w:vertAlign w:val="superscript"/>
    </w:rPr>
  </w:style>
  <w:style w:type="character" w:styleId="PlaceholderText">
    <w:name w:val="Placeholder Text"/>
    <w:uiPriority w:val="99"/>
    <w:semiHidden/>
    <w:rPr>
      <w:color w:val="808080"/>
    </w:rPr>
  </w:style>
  <w:style w:type="character" w:customStyle="1" w:styleId="apple-converted-space">
    <w:name w:val="apple-converted-space"/>
  </w:style>
  <w:style w:type="table" w:customStyle="1" w:styleId="TableGrid1">
    <w:name w:val="Table Grid1"/>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paragraph" w:customStyle="1" w:styleId="AutoCorrect">
    <w:name w:val="AutoCorrect"/>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style>
  <w:style w:type="paragraph" w:customStyle="1" w:styleId="aStyle">
    <w:name w:val="a) Style"/>
    <w:basedOn w:val="Normal"/>
    <w:qFormat/>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qFormat/>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Pr>
      <w:rFonts w:ascii="Georgia" w:eastAsia="Times New Roman" w:hAnsi="Georgia" w:cs="Times New Roman"/>
      <w:b/>
      <w:szCs w:val="24"/>
      <w:lang w:eastAsia="de-DE"/>
    </w:rPr>
  </w:style>
  <w:style w:type="character" w:customStyle="1" w:styleId="Heading5Char10">
    <w:name w:val="Heading 5 Char10"/>
    <w:aliases w:val="Questions Char3"/>
    <w:rPr>
      <w:rFonts w:ascii="Georgia" w:eastAsia="Times New Roman" w:hAnsi="Georgia" w:cs="Times New Roman"/>
      <w:b/>
      <w:szCs w:val="24"/>
      <w:lang w:eastAsia="de-DE"/>
    </w:rPr>
  </w:style>
  <w:style w:type="character" w:customStyle="1" w:styleId="Heading5Char11">
    <w:name w:val="Heading 5 Char11"/>
    <w:aliases w:val="Questions Char4"/>
    <w:rPr>
      <w:rFonts w:ascii="Georgia" w:eastAsia="Times New Roman" w:hAnsi="Georgia" w:cs="Times New Roman"/>
      <w:b/>
      <w:szCs w:val="24"/>
      <w:lang w:eastAsia="de-DE"/>
    </w:rPr>
  </w:style>
  <w:style w:type="character" w:customStyle="1" w:styleId="Heading3Char1">
    <w:name w:val="Heading 3 Char1"/>
    <w:rPr>
      <w:rFonts w:ascii="Georgia" w:eastAsia="Times New Roman" w:hAnsi="Georgia" w:cs="Times New Roman"/>
      <w:b/>
      <w:sz w:val="22"/>
      <w:szCs w:val="26"/>
      <w:lang w:eastAsia="de-DE"/>
    </w:rPr>
  </w:style>
  <w:style w:type="character" w:customStyle="1" w:styleId="Heading5Char12">
    <w:name w:val="Heading 5 Char12"/>
    <w:aliases w:val="Questions Char5"/>
    <w:rPr>
      <w:rFonts w:ascii="Georgia" w:eastAsia="Times New Roman" w:hAnsi="Georgia" w:cs="Times New Roman"/>
      <w:b/>
      <w:szCs w:val="24"/>
      <w:lang w:eastAsia="de-DE"/>
    </w:rPr>
  </w:style>
  <w:style w:type="character" w:customStyle="1" w:styleId="Heading5Char13">
    <w:name w:val="Heading 5 Char13"/>
    <w:aliases w:val="Questions Char6"/>
    <w:rPr>
      <w:rFonts w:ascii="Georgia" w:eastAsia="Times New Roman" w:hAnsi="Georgia" w:cs="Times New Roman"/>
      <w:b/>
      <w:szCs w:val="24"/>
      <w:lang w:eastAsia="de-DE"/>
    </w:rPr>
  </w:style>
  <w:style w:type="character" w:customStyle="1" w:styleId="Strong4">
    <w:name w:val="Strong4"/>
    <w:uiPriority w:val="22"/>
    <w:qFormat/>
    <w:rPr>
      <w:b/>
      <w:bCs/>
    </w:rPr>
  </w:style>
  <w:style w:type="character" w:customStyle="1" w:styleId="Heading5Char14">
    <w:name w:val="Heading 5 Char14"/>
    <w:aliases w:val="Questions Char7"/>
    <w:link w:val="Heading5"/>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61"/>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Pr>
      <w:rFonts w:ascii="Tahoma" w:hAnsi="Tahoma" w:cs="Tahoma"/>
      <w:sz w:val="16"/>
      <w:szCs w:val="16"/>
      <w:lang w:val="en-GB" w:eastAsia="en-GB"/>
    </w:rPr>
  </w:style>
  <w:style w:type="character" w:customStyle="1" w:styleId="31TextobasenotadeprensaCNMVCar">
    <w:name w:val="3.1. Texto base nota de prensa CNMV Car"/>
    <w:rPr>
      <w:rFonts w:ascii="Celeste" w:hAnsi="Celeste" w:cs="Times New Roman"/>
      <w:sz w:val="22"/>
      <w:lang w:val="es-ES" w:eastAsia="es-ES" w:bidi="ar-SA"/>
    </w:rPr>
  </w:style>
  <w:style w:type="paragraph" w:customStyle="1" w:styleId="01Title">
    <w:name w:val="01_Title"/>
    <w:basedOn w:val="Normal"/>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pPr>
      <w:spacing w:after="250" w:line="276" w:lineRule="auto"/>
      <w:ind w:left="397" w:hanging="397"/>
      <w:jc w:val="both"/>
    </w:pPr>
    <w:rPr>
      <w:lang w:val="x-none"/>
    </w:rPr>
  </w:style>
  <w:style w:type="paragraph" w:customStyle="1" w:styleId="04bListing">
    <w:name w:val="04b_Listing"/>
    <w:basedOn w:val="04RunningText"/>
    <w:pPr>
      <w:tabs>
        <w:tab w:val="num" w:pos="568"/>
      </w:tabs>
      <w:ind w:left="568" w:hanging="284"/>
    </w:pPr>
  </w:style>
  <w:style w:type="paragraph" w:customStyle="1" w:styleId="04cRunningtextleft">
    <w:name w:val="04c_Running text left"/>
    <w:basedOn w:val="04RunningText"/>
    <w:pPr>
      <w:spacing w:after="0"/>
      <w:jc w:val="left"/>
    </w:pPr>
  </w:style>
  <w:style w:type="paragraph" w:customStyle="1" w:styleId="05bHeadline3">
    <w:name w:val="05b_Headline 3"/>
    <w:basedOn w:val="Heading2"/>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Pr>
      <w:rFonts w:ascii="Courier New" w:hAnsi="Courier New" w:cs="Courier New"/>
    </w:rPr>
  </w:style>
  <w:style w:type="paragraph" w:customStyle="1" w:styleId="TOCHeading1">
    <w:name w:val="TOC Heading1"/>
    <w:basedOn w:val="Heading1"/>
    <w:next w:val="Normal"/>
    <w:unhideWhenUsed/>
    <w:qFormat/>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pPr>
      <w:spacing w:line="260" w:lineRule="atLeast"/>
      <w:ind w:left="720"/>
      <w:contextualSpacing/>
    </w:pPr>
    <w:rPr>
      <w:rFonts w:ascii="Verdana" w:hAnsi="Verdana"/>
      <w:kern w:val="10"/>
      <w:szCs w:val="20"/>
      <w:lang w:val="de-DE"/>
    </w:rPr>
  </w:style>
  <w:style w:type="paragraph" w:customStyle="1" w:styleId="Listenabsatz2">
    <w:name w:val="Listenabsatz2"/>
    <w:basedOn w:val="Normal"/>
    <w:pPr>
      <w:spacing w:line="260" w:lineRule="atLeast"/>
      <w:ind w:left="720"/>
      <w:contextualSpacing/>
    </w:pPr>
    <w:rPr>
      <w:rFonts w:ascii="Verdana" w:hAnsi="Verdana"/>
      <w:kern w:val="10"/>
      <w:szCs w:val="20"/>
      <w:lang w:val="de-DE"/>
    </w:rPr>
  </w:style>
  <w:style w:type="paragraph" w:customStyle="1" w:styleId="Considrant">
    <w:name w:val="Considérant"/>
    <w:basedOn w:val="Normal"/>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pPr>
      <w:ind w:left="720"/>
      <w:contextualSpacing/>
    </w:pPr>
    <w:rPr>
      <w:rFonts w:ascii="Cambria" w:hAnsi="Cambria"/>
      <w:sz w:val="24"/>
      <w:lang w:val="en-US" w:eastAsia="en-US"/>
    </w:rPr>
  </w:style>
  <w:style w:type="character" w:customStyle="1" w:styleId="CommentTextChar2">
    <w:name w:val="Comment Text Char2"/>
    <w:semiHidden/>
    <w:locked/>
    <w:rPr>
      <w:rFonts w:ascii="Arial" w:hAnsi="Arial" w:cs="Times New Roman"/>
      <w:lang w:val="en-GB" w:eastAsia="en-GB" w:bidi="ar-SA"/>
    </w:rPr>
  </w:style>
  <w:style w:type="character" w:customStyle="1" w:styleId="subparatext">
    <w:name w:val="subparatext"/>
    <w:rPr>
      <w:rFonts w:cs="Times New Roman"/>
    </w:rPr>
  </w:style>
  <w:style w:type="paragraph" w:customStyle="1" w:styleId="Normal12Hanging">
    <w:name w:val="Normal12Hanging"/>
    <w:basedOn w:val="Normal"/>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Pr>
      <w:szCs w:val="20"/>
    </w:rPr>
  </w:style>
  <w:style w:type="paragraph" w:customStyle="1" w:styleId="Sbuchead">
    <w:name w:val="Sbuchead"/>
    <w:basedOn w:val="Normal"/>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pPr>
      <w:spacing w:before="480" w:after="120"/>
      <w:jc w:val="both"/>
    </w:pPr>
    <w:rPr>
      <w:rFonts w:ascii="Times New Roman" w:hAnsi="Times New Roman"/>
      <w:sz w:val="24"/>
      <w:lang w:eastAsia="en-US"/>
    </w:rPr>
  </w:style>
  <w:style w:type="paragraph" w:customStyle="1" w:styleId="Fait">
    <w:name w:val="Fait à"/>
    <w:basedOn w:val="Normal"/>
    <w:next w:val="Institutionquisigne"/>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pPr>
      <w:spacing w:before="360"/>
      <w:jc w:val="center"/>
    </w:pPr>
    <w:rPr>
      <w:rFonts w:ascii="Times New Roman" w:hAnsi="Times New Roman"/>
      <w:b/>
      <w:sz w:val="24"/>
      <w:lang w:eastAsia="en-US"/>
    </w:rPr>
  </w:style>
  <w:style w:type="paragraph" w:customStyle="1" w:styleId="HeaderLandscape">
    <w:name w:val="HeaderLandscape"/>
    <w:basedOn w:val="Normal"/>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pPr>
      <w:spacing w:before="120" w:after="120"/>
      <w:ind w:left="850"/>
      <w:jc w:val="both"/>
    </w:pPr>
    <w:rPr>
      <w:rFonts w:ascii="Times New Roman" w:hAnsi="Times New Roman"/>
      <w:sz w:val="24"/>
      <w:lang w:eastAsia="en-US"/>
    </w:rPr>
  </w:style>
  <w:style w:type="paragraph" w:customStyle="1" w:styleId="Text2">
    <w:name w:val="Text 2"/>
    <w:basedOn w:val="Normal"/>
    <w:pPr>
      <w:spacing w:before="120" w:after="120"/>
      <w:ind w:left="1417"/>
      <w:jc w:val="both"/>
    </w:pPr>
    <w:rPr>
      <w:rFonts w:ascii="Times New Roman" w:hAnsi="Times New Roman"/>
      <w:sz w:val="24"/>
      <w:lang w:eastAsia="en-US"/>
    </w:rPr>
  </w:style>
  <w:style w:type="paragraph" w:customStyle="1" w:styleId="Text3">
    <w:name w:val="Text 3"/>
    <w:basedOn w:val="Normal"/>
    <w:pPr>
      <w:spacing w:before="120" w:after="120"/>
      <w:ind w:left="1984"/>
      <w:jc w:val="both"/>
    </w:pPr>
    <w:rPr>
      <w:rFonts w:ascii="Times New Roman" w:hAnsi="Times New Roman"/>
      <w:sz w:val="24"/>
      <w:lang w:eastAsia="en-US"/>
    </w:rPr>
  </w:style>
  <w:style w:type="paragraph" w:customStyle="1" w:styleId="Text4">
    <w:name w:val="Text 4"/>
    <w:basedOn w:val="Normal"/>
    <w:pPr>
      <w:spacing w:before="120" w:after="120"/>
      <w:ind w:left="2551"/>
      <w:jc w:val="both"/>
    </w:pPr>
    <w:rPr>
      <w:rFonts w:ascii="Times New Roman" w:hAnsi="Times New Roman"/>
      <w:sz w:val="24"/>
      <w:lang w:eastAsia="en-US"/>
    </w:rPr>
  </w:style>
  <w:style w:type="paragraph" w:customStyle="1" w:styleId="NormalCentered">
    <w:name w:val="Normal Centered"/>
    <w:basedOn w:val="Normal"/>
    <w:pPr>
      <w:spacing w:before="120" w:after="120"/>
      <w:jc w:val="center"/>
    </w:pPr>
    <w:rPr>
      <w:rFonts w:ascii="Times New Roman" w:hAnsi="Times New Roman"/>
      <w:sz w:val="24"/>
      <w:lang w:eastAsia="en-US"/>
    </w:rPr>
  </w:style>
  <w:style w:type="paragraph" w:customStyle="1" w:styleId="NormalLeft">
    <w:name w:val="Normal Left"/>
    <w:basedOn w:val="Normal"/>
    <w:pPr>
      <w:spacing w:before="120" w:after="120"/>
    </w:pPr>
    <w:rPr>
      <w:rFonts w:ascii="Times New Roman" w:hAnsi="Times New Roman"/>
      <w:sz w:val="24"/>
      <w:lang w:eastAsia="en-US"/>
    </w:rPr>
  </w:style>
  <w:style w:type="paragraph" w:customStyle="1" w:styleId="NormalRight">
    <w:name w:val="Normal Right"/>
    <w:basedOn w:val="Normal"/>
    <w:pPr>
      <w:spacing w:before="120" w:after="120"/>
      <w:jc w:val="right"/>
    </w:pPr>
    <w:rPr>
      <w:rFonts w:ascii="Times New Roman" w:hAnsi="Times New Roman"/>
      <w:sz w:val="24"/>
      <w:lang w:eastAsia="en-US"/>
    </w:rPr>
  </w:style>
  <w:style w:type="paragraph" w:customStyle="1" w:styleId="QuotedText">
    <w:name w:val="Quoted Text"/>
    <w:basedOn w:val="Normal"/>
    <w:pPr>
      <w:spacing w:before="120" w:after="120"/>
      <w:ind w:left="1417"/>
      <w:jc w:val="both"/>
    </w:pPr>
    <w:rPr>
      <w:rFonts w:ascii="Times New Roman" w:hAnsi="Times New Roman"/>
      <w:sz w:val="24"/>
      <w:lang w:eastAsia="en-US"/>
    </w:rPr>
  </w:style>
  <w:style w:type="paragraph" w:customStyle="1" w:styleId="Point0">
    <w:name w:val="Point 0"/>
    <w:basedOn w:val="Normal"/>
    <w:pPr>
      <w:spacing w:before="120" w:after="120"/>
      <w:ind w:left="850" w:hanging="850"/>
      <w:jc w:val="both"/>
    </w:pPr>
    <w:rPr>
      <w:rFonts w:ascii="Times New Roman" w:hAnsi="Times New Roman"/>
      <w:sz w:val="24"/>
      <w:lang w:eastAsia="en-US"/>
    </w:rPr>
  </w:style>
  <w:style w:type="paragraph" w:customStyle="1" w:styleId="Point1">
    <w:name w:val="Point 1"/>
    <w:basedOn w:val="Normal"/>
    <w:pPr>
      <w:spacing w:before="120" w:after="120"/>
      <w:ind w:left="1417" w:hanging="567"/>
      <w:jc w:val="both"/>
    </w:pPr>
    <w:rPr>
      <w:rFonts w:ascii="Times New Roman" w:hAnsi="Times New Roman"/>
      <w:sz w:val="24"/>
      <w:lang w:eastAsia="en-US"/>
    </w:rPr>
  </w:style>
  <w:style w:type="paragraph" w:customStyle="1" w:styleId="Point2">
    <w:name w:val="Point 2"/>
    <w:basedOn w:val="Normal"/>
    <w:pPr>
      <w:spacing w:before="120" w:after="120"/>
      <w:ind w:left="1984" w:hanging="567"/>
      <w:jc w:val="both"/>
    </w:pPr>
    <w:rPr>
      <w:rFonts w:ascii="Times New Roman" w:hAnsi="Times New Roman"/>
      <w:sz w:val="24"/>
      <w:lang w:eastAsia="en-US"/>
    </w:rPr>
  </w:style>
  <w:style w:type="paragraph" w:customStyle="1" w:styleId="Point3">
    <w:name w:val="Point 3"/>
    <w:basedOn w:val="Normal"/>
    <w:pPr>
      <w:spacing w:before="120" w:after="120"/>
      <w:ind w:left="2551" w:hanging="567"/>
      <w:jc w:val="both"/>
    </w:pPr>
    <w:rPr>
      <w:rFonts w:ascii="Times New Roman" w:hAnsi="Times New Roman"/>
      <w:sz w:val="24"/>
      <w:lang w:eastAsia="en-US"/>
    </w:rPr>
  </w:style>
  <w:style w:type="paragraph" w:customStyle="1" w:styleId="Point4">
    <w:name w:val="Point 4"/>
    <w:basedOn w:val="Normal"/>
    <w:pPr>
      <w:spacing w:before="120" w:after="120"/>
      <w:ind w:left="3118" w:hanging="567"/>
      <w:jc w:val="both"/>
    </w:pPr>
    <w:rPr>
      <w:rFonts w:ascii="Times New Roman" w:hAnsi="Times New Roman"/>
      <w:sz w:val="24"/>
      <w:lang w:eastAsia="en-US"/>
    </w:rPr>
  </w:style>
  <w:style w:type="paragraph" w:customStyle="1" w:styleId="Tiret0">
    <w:name w:val="Tiret 0"/>
    <w:basedOn w:val="Point0"/>
    <w:pPr>
      <w:numPr>
        <w:numId w:val="18"/>
      </w:numPr>
    </w:pPr>
  </w:style>
  <w:style w:type="paragraph" w:customStyle="1" w:styleId="Tiret2">
    <w:name w:val="Tiret 2"/>
    <w:basedOn w:val="Point2"/>
    <w:pPr>
      <w:tabs>
        <w:tab w:val="num" w:pos="1984"/>
      </w:tabs>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pPr>
      <w:spacing w:before="120" w:after="120"/>
      <w:jc w:val="center"/>
    </w:pPr>
    <w:rPr>
      <w:rFonts w:ascii="Times New Roman" w:hAnsi="Times New Roman"/>
      <w:b/>
      <w:sz w:val="24"/>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pPr>
      <w:numPr>
        <w:numId w:val="22"/>
      </w:numPr>
      <w:spacing w:before="120" w:after="120"/>
      <w:jc w:val="both"/>
    </w:pPr>
    <w:rPr>
      <w:rFonts w:ascii="Times New Roman" w:hAnsi="Times New Roman"/>
      <w:sz w:val="24"/>
      <w:lang w:eastAsia="en-US"/>
    </w:rPr>
  </w:style>
  <w:style w:type="paragraph" w:customStyle="1" w:styleId="Bullet1">
    <w:name w:val="Bullet 1"/>
    <w:basedOn w:val="Normal"/>
    <w:pPr>
      <w:numPr>
        <w:numId w:val="23"/>
      </w:numPr>
      <w:spacing w:before="120" w:after="120"/>
      <w:jc w:val="both"/>
    </w:pPr>
    <w:rPr>
      <w:rFonts w:ascii="Times New Roman" w:hAnsi="Times New Roman"/>
      <w:sz w:val="24"/>
      <w:lang w:eastAsia="en-US"/>
    </w:rPr>
  </w:style>
  <w:style w:type="paragraph" w:customStyle="1" w:styleId="Bullet2">
    <w:name w:val="Bullet 2"/>
    <w:basedOn w:val="Normal"/>
    <w:pPr>
      <w:numPr>
        <w:numId w:val="24"/>
      </w:numPr>
      <w:spacing w:before="120" w:after="120"/>
      <w:jc w:val="both"/>
    </w:pPr>
    <w:rPr>
      <w:rFonts w:ascii="Times New Roman" w:hAnsi="Times New Roman"/>
      <w:sz w:val="24"/>
      <w:lang w:eastAsia="en-US"/>
    </w:rPr>
  </w:style>
  <w:style w:type="paragraph" w:customStyle="1" w:styleId="Bullet3">
    <w:name w:val="Bullet 3"/>
    <w:basedOn w:val="Normal"/>
    <w:pPr>
      <w:numPr>
        <w:numId w:val="25"/>
      </w:numPr>
      <w:spacing w:before="120" w:after="120"/>
      <w:jc w:val="both"/>
    </w:pPr>
    <w:rPr>
      <w:rFonts w:ascii="Times New Roman" w:hAnsi="Times New Roman"/>
      <w:sz w:val="24"/>
      <w:lang w:eastAsia="en-US"/>
    </w:rPr>
  </w:style>
  <w:style w:type="paragraph" w:customStyle="1" w:styleId="Bullet4">
    <w:name w:val="Bullet 4"/>
    <w:basedOn w:val="Normal"/>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pPr>
      <w:spacing w:after="240"/>
    </w:pPr>
    <w:rPr>
      <w:rFonts w:ascii="Times New Roman" w:hAnsi="Times New Roman"/>
      <w:sz w:val="24"/>
      <w:lang w:eastAsia="en-US"/>
    </w:rPr>
  </w:style>
  <w:style w:type="paragraph" w:customStyle="1" w:styleId="Datedadoption">
    <w:name w:val="Date d'adoption"/>
    <w:basedOn w:val="Normal"/>
    <w:next w:val="Titreobjet"/>
    <w:pPr>
      <w:spacing w:before="360"/>
      <w:jc w:val="center"/>
    </w:pPr>
    <w:rPr>
      <w:rFonts w:ascii="Times New Roman" w:hAnsi="Times New Roman"/>
      <w:b/>
      <w:sz w:val="24"/>
      <w:lang w:eastAsia="en-US"/>
    </w:rPr>
  </w:style>
  <w:style w:type="paragraph" w:customStyle="1" w:styleId="Emission">
    <w:name w:val="Emission"/>
    <w:basedOn w:val="Normal"/>
    <w:next w:val="Rfrenceinstitutionnelle"/>
    <w:pPr>
      <w:ind w:left="5103"/>
    </w:pPr>
    <w:rPr>
      <w:rFonts w:ascii="Times New Roman" w:hAnsi="Times New Roman"/>
      <w:sz w:val="24"/>
      <w:lang w:eastAsia="en-US"/>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pPr>
      <w:keepNext/>
      <w:spacing w:before="600" w:after="120"/>
      <w:jc w:val="both"/>
    </w:pPr>
    <w:rPr>
      <w:rFonts w:ascii="Times New Roman" w:hAnsi="Times New Roman"/>
      <w:sz w:val="24"/>
      <w:lang w:eastAsia="en-US"/>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Pr>
      <w:rFonts w:cs="Arial"/>
      <w:sz w:val="24"/>
      <w:lang w:eastAsia="en-US"/>
    </w:rPr>
  </w:style>
  <w:style w:type="paragraph" w:customStyle="1" w:styleId="Rfrenceinstitutionnelle">
    <w:name w:val="Référence institutionnelle"/>
    <w:basedOn w:val="Normal"/>
    <w:next w:val="Confidentialit"/>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pPr>
      <w:ind w:left="5103"/>
    </w:pPr>
    <w:rPr>
      <w:rFonts w:ascii="Times New Roman" w:hAnsi="Times New Roman"/>
      <w:sz w:val="24"/>
      <w:lang w:eastAsia="en-US"/>
    </w:rPr>
  </w:style>
  <w:style w:type="paragraph" w:customStyle="1" w:styleId="Rfrenceinterne">
    <w:name w:val="Référence interne"/>
    <w:basedOn w:val="Normal"/>
    <w:next w:val="Rfrenceinterinstitutionnelle"/>
    <w:pPr>
      <w:ind w:left="5103"/>
    </w:pPr>
    <w:rPr>
      <w:rFonts w:ascii="Times New Roman" w:hAnsi="Times New Roman"/>
      <w:sz w:val="24"/>
      <w:lang w:eastAsia="en-US"/>
    </w:rPr>
  </w:style>
  <w:style w:type="paragraph" w:customStyle="1" w:styleId="Sous-titreobjet">
    <w:name w:val="Sous-titre objet"/>
    <w:basedOn w:val="Normal"/>
    <w:pPr>
      <w:jc w:val="center"/>
    </w:pPr>
    <w:rPr>
      <w:rFonts w:ascii="Times New Roman" w:hAnsi="Times New Roman"/>
      <w:b/>
      <w:sz w:val="24"/>
      <w:lang w:eastAsia="en-US"/>
    </w:rPr>
  </w:style>
  <w:style w:type="paragraph" w:customStyle="1" w:styleId="Statut">
    <w:name w:val="Statut"/>
    <w:basedOn w:val="Normal"/>
    <w:next w:val="Typedudocument"/>
    <w:pPr>
      <w:spacing w:before="360"/>
      <w:jc w:val="center"/>
    </w:pPr>
    <w:rPr>
      <w:rFonts w:ascii="Times New Roman" w:hAnsi="Times New Roman"/>
      <w:sz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pPr>
      <w:spacing w:before="120" w:after="120"/>
      <w:jc w:val="both"/>
    </w:pPr>
    <w:rPr>
      <w:rFonts w:ascii="Times New Roman" w:hAnsi="Times New Roman"/>
      <w:sz w:val="24"/>
      <w:lang w:eastAsia="en-US"/>
    </w:rPr>
  </w:style>
  <w:style w:type="paragraph" w:customStyle="1" w:styleId="Supertitre">
    <w:name w:val="Supertitre"/>
    <w:basedOn w:val="Normal"/>
    <w:next w:val="Normal"/>
    <w:pPr>
      <w:spacing w:after="600"/>
      <w:jc w:val="center"/>
    </w:pPr>
    <w:rPr>
      <w:rFonts w:ascii="Times New Roman" w:hAnsi="Times New Roman"/>
      <w:b/>
      <w:sz w:val="24"/>
      <w:lang w:eastAsia="en-US"/>
    </w:rPr>
  </w:style>
  <w:style w:type="paragraph" w:customStyle="1" w:styleId="Languesfaisantfoi">
    <w:name w:val="Langues faisant foi"/>
    <w:basedOn w:val="Normal"/>
    <w:next w:val="Normal"/>
    <w:pPr>
      <w:spacing w:before="360"/>
      <w:jc w:val="center"/>
    </w:pPr>
    <w:rPr>
      <w:rFonts w:ascii="Times New Roman" w:hAnsi="Times New Roman"/>
      <w:sz w:val="24"/>
      <w:lang w:eastAsia="en-US"/>
    </w:rPr>
  </w:style>
  <w:style w:type="paragraph" w:customStyle="1" w:styleId="Rfrencecroise">
    <w:name w:val="Référence croisée"/>
    <w:basedOn w:val="Normal"/>
    <w:pPr>
      <w:jc w:val="center"/>
    </w:pPr>
    <w:rPr>
      <w:rFonts w:ascii="Times New Roman" w:hAnsi="Times New Roman"/>
      <w:sz w:val="24"/>
      <w:lang w:eastAsia="en-US"/>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ascii="Times New Roman" w:hAnsi="Times New Roman"/>
      <w:sz w:val="24"/>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lang w:eastAsia="en-US"/>
    </w:rPr>
  </w:style>
  <w:style w:type="paragraph" w:styleId="ListNumber2">
    <w:name w:val="List Number 2"/>
    <w:basedOn w:val="Normal"/>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pPr>
      <w:spacing w:before="120" w:after="120"/>
      <w:jc w:val="both"/>
    </w:pPr>
    <w:rPr>
      <w:rFonts w:ascii="Times New Roman" w:hAnsi="Times New Roman"/>
      <w:sz w:val="24"/>
      <w:lang w:eastAsia="en-US"/>
    </w:rPr>
  </w:style>
  <w:style w:type="character" w:customStyle="1" w:styleId="CommentTextChar3">
    <w:name w:val="Comment Text Char3"/>
    <w:locked/>
    <w:rPr>
      <w:rFonts w:ascii="Arial" w:hAnsi="Arial" w:cs="Times New Roman"/>
      <w:lang w:val="en-GB" w:eastAsia="en-GB" w:bidi="ar-SA"/>
    </w:rPr>
  </w:style>
  <w:style w:type="paragraph" w:customStyle="1" w:styleId="Paragrafoelenco3">
    <w:name w:val="Paragrafo elenco3"/>
    <w:basedOn w:val="Normal"/>
    <w:pPr>
      <w:ind w:left="720"/>
      <w:contextualSpacing/>
    </w:pPr>
    <w:rPr>
      <w:rFonts w:ascii="Cambria" w:hAnsi="Cambria"/>
      <w:sz w:val="24"/>
      <w:lang w:val="en-US" w:eastAsia="en-US"/>
    </w:rPr>
  </w:style>
  <w:style w:type="paragraph" w:customStyle="1" w:styleId="Listeavsnitt1">
    <w:name w:val="Listeavsnitt1"/>
    <w:basedOn w:val="Normal"/>
    <w:pPr>
      <w:spacing w:line="252" w:lineRule="auto"/>
      <w:ind w:left="720"/>
      <w:contextualSpacing/>
    </w:pPr>
    <w:rPr>
      <w:rFonts w:ascii="Times New Roman" w:hAnsi="Times New Roman"/>
      <w:sz w:val="24"/>
      <w:lang w:val="nb-NO" w:eastAsia="en-US"/>
    </w:rPr>
  </w:style>
  <w:style w:type="character" w:customStyle="1" w:styleId="PlainTextChar1">
    <w:name w:val="Plain Text Char1"/>
    <w:rPr>
      <w:rFonts w:ascii="Consolas" w:hAnsi="Consolas" w:cs="Consolas"/>
      <w:sz w:val="21"/>
      <w:szCs w:val="21"/>
      <w:lang w:eastAsia="de-DE"/>
    </w:rPr>
  </w:style>
  <w:style w:type="character" w:customStyle="1" w:styleId="CharChar1">
    <w:name w:val="Char Char1"/>
    <w:semiHidden/>
    <w:locked/>
    <w:rPr>
      <w:rFonts w:ascii="Arial" w:hAnsi="Arial"/>
      <w:lang w:val="en-GB" w:eastAsia="en-GB" w:bidi="ar-SA"/>
    </w:rPr>
  </w:style>
  <w:style w:type="character" w:customStyle="1" w:styleId="CharChar">
    <w:name w:val="Char Char"/>
    <w:semiHidden/>
    <w:locked/>
    <w:rPr>
      <w:rFonts w:ascii="Arial" w:hAnsi="Arial"/>
      <w:lang w:val="en-GB" w:eastAsia="en-GB" w:bidi="ar-SA"/>
    </w:rPr>
  </w:style>
  <w:style w:type="character" w:customStyle="1" w:styleId="CharChar2">
    <w:name w:val="Char Char2"/>
    <w:semiHidden/>
    <w:locked/>
    <w:rPr>
      <w:rFonts w:ascii="Arial" w:hAnsi="Arial"/>
      <w:lang w:val="en-GB" w:eastAsia="en-GB" w:bidi="ar-SA"/>
    </w:rPr>
  </w:style>
  <w:style w:type="character" w:customStyle="1" w:styleId="CharChar4">
    <w:name w:val="Char Char4"/>
    <w:semiHidden/>
    <w:locked/>
    <w:rPr>
      <w:rFonts w:ascii="Arial" w:hAnsi="Arial" w:cs="Times New Roman"/>
      <w:lang w:val="en-GB" w:eastAsia="en-GB" w:bidi="ar-SA"/>
    </w:rPr>
  </w:style>
  <w:style w:type="numbering" w:customStyle="1" w:styleId="Formatvorlage1">
    <w:name w:val="Formatvorlage1"/>
    <w:uiPriority w:val="99"/>
    <w:pPr>
      <w:numPr>
        <w:numId w:val="27"/>
      </w:numPr>
    </w:pPr>
  </w:style>
  <w:style w:type="character" w:customStyle="1" w:styleId="DeltaViewDeletion">
    <w:name w:val="DeltaView Deletion"/>
    <w:rPr>
      <w:b/>
      <w:strike/>
      <w:color w:val="FFFFFF"/>
      <w:spacing w:val="0"/>
    </w:rPr>
  </w:style>
  <w:style w:type="paragraph" w:customStyle="1" w:styleId="Listenabsatz3">
    <w:name w:val="Listenabsatz3"/>
    <w:basedOn w:val="Normal"/>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pPr>
      <w:ind w:left="720"/>
      <w:contextualSpacing/>
    </w:pPr>
    <w:rPr>
      <w:rFonts w:ascii="Cambria" w:hAnsi="Cambria"/>
      <w:sz w:val="24"/>
      <w:lang w:val="en-US" w:eastAsia="en-US"/>
    </w:rPr>
  </w:style>
  <w:style w:type="paragraph" w:customStyle="1" w:styleId="ListParagraph2">
    <w:name w:val="List Paragraph2"/>
    <w:basedOn w:val="Normal"/>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x-none" w:eastAsia="x-none"/>
    </w:rPr>
  </w:style>
  <w:style w:type="paragraph" w:customStyle="1" w:styleId="CODArticle12">
    <w:name w:val="COD Article + 12"/>
    <w:basedOn w:val="Normal"/>
    <w:uiPriority w:val="99"/>
    <w:pPr>
      <w:spacing w:after="240"/>
      <w:jc w:val="center"/>
    </w:pPr>
    <w:rPr>
      <w:rFonts w:ascii="Times New Roman" w:hAnsi="Times New Roman"/>
      <w:sz w:val="24"/>
      <w:szCs w:val="20"/>
      <w:lang w:val="fr-FR" w:eastAsia="en-GB"/>
    </w:rPr>
  </w:style>
  <w:style w:type="paragraph" w:customStyle="1" w:styleId="TableContents">
    <w:name w:val="Table Contents"/>
    <w:basedOn w:val="Normal"/>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pPr>
      <w:ind w:left="720"/>
      <w:contextualSpacing/>
    </w:pPr>
    <w:rPr>
      <w:rFonts w:ascii="Times New Roman" w:hAnsi="Times New Roman"/>
      <w:sz w:val="24"/>
      <w:lang w:eastAsia="en-GB"/>
    </w:rPr>
  </w:style>
  <w:style w:type="paragraph" w:customStyle="1" w:styleId="Listenabsatz4">
    <w:name w:val="Listenabsatz4"/>
    <w:basedOn w:val="Normal"/>
    <w:qFormat/>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pPr>
      <w:pBdr>
        <w:bottom w:val="single" w:sz="4" w:space="12" w:color="000000"/>
      </w:pBdr>
      <w:tabs>
        <w:tab w:val="left" w:pos="454"/>
      </w:tabs>
    </w:pPr>
    <w:rPr>
      <w:color w:val="000000"/>
      <w:lang w:val="x-none"/>
    </w:rPr>
  </w:style>
  <w:style w:type="paragraph" w:customStyle="1" w:styleId="Annex">
    <w:name w:val="Annex"/>
    <w:basedOn w:val="04aNumeration"/>
    <w:link w:val="AnnexChar"/>
    <w:qFormat/>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Pr>
      <w:rFonts w:ascii="Georgia" w:hAnsi="Georgia"/>
      <w:szCs w:val="24"/>
      <w:lang w:val="x-none" w:eastAsia="de-DE"/>
    </w:rPr>
  </w:style>
  <w:style w:type="character" w:customStyle="1" w:styleId="AnnexChar">
    <w:name w:val="Annex Char"/>
    <w:link w:val="Annex"/>
    <w:rPr>
      <w:rFonts w:ascii="Georgia" w:hAnsi="Georgia"/>
      <w:b/>
      <w:color w:val="000000"/>
      <w:szCs w:val="24"/>
      <w:lang w:val="x-none" w:eastAsia="de-DE"/>
    </w:rPr>
  </w:style>
  <w:style w:type="paragraph" w:customStyle="1" w:styleId="CM1">
    <w:name w:val="CM1"/>
    <w:basedOn w:val="Default"/>
    <w:next w:val="Default"/>
    <w:uiPriority w:val="99"/>
    <w:rPr>
      <w:rFonts w:ascii="EUAlbertina" w:hAnsi="EUAlbertina" w:cs="Times New Roman"/>
      <w:color w:val="auto"/>
      <w:lang w:val="de-DE" w:eastAsia="de-DE"/>
    </w:rPr>
  </w:style>
  <w:style w:type="paragraph" w:customStyle="1" w:styleId="aStyle1">
    <w:name w:val="a. Style1"/>
    <w:basedOn w:val="Normal"/>
    <w:link w:val="aStyle1Char"/>
    <w:qFormat/>
    <w:pPr>
      <w:numPr>
        <w:numId w:val="29"/>
      </w:numPr>
      <w:suppressAutoHyphens/>
      <w:spacing w:after="250" w:line="276" w:lineRule="auto"/>
      <w:jc w:val="both"/>
    </w:pPr>
    <w:rPr>
      <w:szCs w:val="20"/>
      <w:lang w:val="x-none" w:eastAsia="x-none"/>
    </w:rPr>
  </w:style>
  <w:style w:type="character" w:customStyle="1" w:styleId="aStyle1Char">
    <w:name w:val="a. Style1 Char"/>
    <w:link w:val="aStyle1"/>
    <w:rPr>
      <w:rFonts w:ascii="Arial" w:hAnsi="Arial"/>
      <w:lang w:val="x-none" w:eastAsia="x-none"/>
    </w:rPr>
  </w:style>
  <w:style w:type="paragraph" w:styleId="Title">
    <w:name w:val="Title"/>
    <w:basedOn w:val="Normal"/>
    <w:next w:val="Normal"/>
    <w:link w:val="TitleChar"/>
    <w:uiPriority w:val="10"/>
    <w:qFormat/>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Pr>
      <w:b/>
      <w:i w:val="0"/>
      <w:iCs/>
      <w:sz w:val="20"/>
    </w:rPr>
  </w:style>
  <w:style w:type="paragraph" w:customStyle="1" w:styleId="NEW-Paragraph-Level1">
    <w:name w:val="NEW-Paragraph-Level1"/>
    <w:basedOn w:val="Normal"/>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Arial" w:hAnsi="Arial"/>
      <w:lang w:eastAsia="de-DE"/>
    </w:rPr>
  </w:style>
  <w:style w:type="character" w:customStyle="1" w:styleId="NEW-Paragraph-level3Char">
    <w:name w:val="NEW-Paragraph-level3 Char"/>
    <w:link w:val="NEW-Paragraph-level3"/>
    <w:rPr>
      <w:rFonts w:ascii="Arial" w:hAnsi="Arial"/>
      <w:lang w:eastAsia="de-DE"/>
    </w:rPr>
  </w:style>
  <w:style w:type="paragraph" w:customStyle="1" w:styleId="NEW-Level0">
    <w:name w:val="NEW-Level0"/>
    <w:basedOn w:val="Normal"/>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qFormat/>
    <w:pPr>
      <w:spacing w:before="120" w:after="120"/>
      <w:ind w:left="425" w:hanging="425"/>
    </w:pPr>
  </w:style>
  <w:style w:type="paragraph" w:customStyle="1" w:styleId="aNEW-Level1">
    <w:name w:val="aNEW-Level1"/>
    <w:basedOn w:val="NEW-Level1"/>
    <w:link w:val="aNEW-Level1Char"/>
    <w:qFormat/>
    <w:pPr>
      <w:spacing w:before="120" w:after="120"/>
      <w:ind w:left="431" w:hanging="431"/>
    </w:pPr>
  </w:style>
  <w:style w:type="character" w:customStyle="1" w:styleId="aNEW-Level0Char">
    <w:name w:val="aNEW-Level0 Char"/>
    <w:link w:val="aNEW-Level0"/>
    <w:rPr>
      <w:rFonts w:ascii="Arial" w:hAnsi="Arial" w:cs="Arial"/>
      <w:b/>
      <w:bCs/>
      <w:kern w:val="32"/>
      <w:sz w:val="28"/>
      <w:szCs w:val="28"/>
      <w:lang w:eastAsia="de-DE"/>
    </w:rPr>
  </w:style>
  <w:style w:type="character" w:customStyle="1" w:styleId="aNEW-Level1Char">
    <w:name w:val="aNEW-Level1 Char"/>
    <w:link w:val="aNEW-Level1"/>
    <w:rPr>
      <w:rFonts w:ascii="Arial" w:hAnsi="Arial" w:cs="Arial"/>
      <w:b/>
      <w:bCs/>
      <w:kern w:val="32"/>
      <w:sz w:val="24"/>
      <w:szCs w:val="32"/>
      <w:lang w:eastAsia="de-DE"/>
    </w:rPr>
  </w:style>
  <w:style w:type="paragraph" w:customStyle="1" w:styleId="aNEW-Level2">
    <w:name w:val="aNEW-Level2"/>
    <w:basedOn w:val="NEW-Level2"/>
    <w:link w:val="aNEW-Level2Char"/>
    <w:qFormat/>
  </w:style>
  <w:style w:type="paragraph" w:customStyle="1" w:styleId="aNEW-Level4">
    <w:name w:val="aNEW-Level4"/>
    <w:basedOn w:val="Normal"/>
    <w:link w:val="aNEW-Level4Char"/>
    <w:qFormat/>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qFormat/>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qFormat/>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Arial" w:eastAsia="Calibri" w:hAnsi="Arial"/>
      <w:b/>
      <w:bCs/>
      <w:kern w:val="28"/>
      <w:szCs w:val="32"/>
      <w:lang w:eastAsia="en-US"/>
    </w:rPr>
  </w:style>
  <w:style w:type="character" w:customStyle="1" w:styleId="aNEW-ParagraphChar">
    <w:name w:val="aNEW-Paragraph Char"/>
    <w:link w:val="aNEW-Paragraph"/>
    <w:rPr>
      <w:rFonts w:ascii="Arial" w:eastAsia="Calibri" w:hAnsi="Arial"/>
      <w:lang w:eastAsia="de-DE"/>
    </w:rPr>
  </w:style>
  <w:style w:type="paragraph" w:customStyle="1" w:styleId="aNew-Level33">
    <w:name w:val="aNew-Level33"/>
    <w:basedOn w:val="Normal"/>
    <w:link w:val="aNew-Level33Char"/>
    <w:qFormat/>
    <w:pPr>
      <w:spacing w:after="250" w:line="276" w:lineRule="auto"/>
      <w:ind w:left="426" w:hanging="426"/>
      <w:jc w:val="both"/>
    </w:pPr>
    <w:rPr>
      <w:b/>
    </w:rPr>
  </w:style>
  <w:style w:type="paragraph" w:customStyle="1" w:styleId="aNew-BoxTitle">
    <w:name w:val="aNew-BoxTitle"/>
    <w:basedOn w:val="04aNumbering"/>
    <w:link w:val="aNew-BoxTitleChar"/>
    <w:qFormat/>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pPr>
      <w:ind w:left="851" w:hanging="425"/>
    </w:pPr>
  </w:style>
  <w:style w:type="paragraph" w:customStyle="1" w:styleId="aNEW-Paragraph-level3">
    <w:name w:val="aNEW-Paragraph-level3"/>
    <w:basedOn w:val="NEW-Paragraph-level3"/>
    <w:link w:val="aNEW-Paragraph-level3Char"/>
    <w:qFormat/>
    <w:pPr>
      <w:ind w:left="1276" w:hanging="426"/>
    </w:pPr>
  </w:style>
  <w:style w:type="character" w:customStyle="1" w:styleId="aNEW-Paragraph-level2Char">
    <w:name w:val="aNEW-Paragraph-level2 Char"/>
    <w:link w:val="aNEW-Paragraph-level2"/>
    <w:rPr>
      <w:rFonts w:ascii="Arial" w:hAnsi="Arial"/>
      <w:lang w:eastAsia="de-DE"/>
    </w:rPr>
  </w:style>
  <w:style w:type="character" w:customStyle="1" w:styleId="aNEW-Paragraph-level3Char">
    <w:name w:val="aNEW-Paragraph-level3 Char"/>
    <w:link w:val="aNEW-Paragraph-level3"/>
    <w:rPr>
      <w:rFonts w:ascii="Arial" w:hAnsi="Arial"/>
      <w:lang w:eastAsia="de-DE"/>
    </w:rPr>
  </w:style>
  <w:style w:type="paragraph" w:customStyle="1" w:styleId="aNew-Level5">
    <w:name w:val="aNew-Level5"/>
    <w:basedOn w:val="Normal"/>
    <w:link w:val="aNew-Level5Char"/>
    <w:qFormat/>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qFormat/>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qFormat/>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qFormat/>
    <w:pPr>
      <w:numPr>
        <w:numId w:val="33"/>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21"/>
    <w:qFormat/>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qFormat/>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Pr>
      <w:rFonts w:asciiTheme="minorHAnsi" w:eastAsia="Calibri" w:hAnsiTheme="minorHAnsi" w:cstheme="minorBidi"/>
      <w:b/>
      <w:sz w:val="22"/>
      <w:lang w:eastAsia="en-US"/>
    </w:rPr>
  </w:style>
  <w:style w:type="paragraph" w:customStyle="1" w:styleId="FORM2">
    <w:name w:val="FORM2"/>
    <w:basedOn w:val="QuestionsFORM"/>
    <w:link w:val="FORM2Char"/>
    <w:qFormat/>
    <w:pPr>
      <w:numPr>
        <w:numId w:val="0"/>
      </w:numPr>
      <w:spacing w:after="120"/>
      <w:ind w:left="284"/>
    </w:pPr>
  </w:style>
  <w:style w:type="character" w:customStyle="1" w:styleId="FORM2Char">
    <w:name w:val="FORM2 Char"/>
    <w:basedOn w:val="QuestionsFORMChar"/>
    <w:link w:val="FORM2"/>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eastAsia="de-DE"/>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pPr>
      <w:keepNext/>
      <w:keepLines/>
      <w:spacing w:before="200" w:after="120"/>
      <w:outlineLvl w:val="1"/>
    </w:pPr>
    <w:rPr>
      <w:b/>
      <w:bCs/>
      <w:szCs w:val="26"/>
    </w:rPr>
  </w:style>
  <w:style w:type="paragraph" w:styleId="Heading3">
    <w:name w:val="heading 3"/>
    <w:basedOn w:val="Normal"/>
    <w:next w:val="Normal"/>
    <w:link w:val="Heading3Char2"/>
    <w:qFormat/>
    <w:pPr>
      <w:keepNext/>
      <w:keepLines/>
      <w:spacing w:before="200"/>
      <w:outlineLvl w:val="2"/>
    </w:pPr>
    <w:rPr>
      <w:rFonts w:ascii="Cambria" w:hAnsi="Cambria"/>
      <w:b/>
      <w:bCs/>
      <w:color w:val="4F81BD"/>
    </w:rPr>
  </w:style>
  <w:style w:type="paragraph" w:styleId="Heading4">
    <w:name w:val="heading 4"/>
    <w:basedOn w:val="Normal"/>
    <w:next w:val="Normal"/>
    <w:link w:val="Heading4Char1"/>
    <w:qFormat/>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pPr>
      <w:keepNext/>
      <w:keepLines/>
      <w:numPr>
        <w:numId w:val="13"/>
      </w:numPr>
      <w:spacing w:before="200"/>
      <w:jc w:val="both"/>
      <w:outlineLvl w:val="4"/>
    </w:pPr>
    <w:rPr>
      <w:b/>
    </w:rPr>
  </w:style>
  <w:style w:type="paragraph" w:styleId="Heading6">
    <w:name w:val="heading 6"/>
    <w:basedOn w:val="Normal"/>
    <w:next w:val="Normal"/>
    <w:link w:val="Heading6Char"/>
    <w:qFormat/>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pPr>
      <w:spacing w:line="200" w:lineRule="exact"/>
    </w:pPr>
    <w:rPr>
      <w:color w:val="2D4190"/>
      <w:sz w:val="16"/>
    </w:rPr>
  </w:style>
  <w:style w:type="paragraph" w:customStyle="1" w:styleId="05aTitle">
    <w:name w:val="05a_Title"/>
    <w:basedOn w:val="Normal"/>
    <w:pPr>
      <w:spacing w:line="340" w:lineRule="exact"/>
    </w:pPr>
    <w:rPr>
      <w:b/>
      <w:color w:val="000000"/>
      <w:sz w:val="28"/>
    </w:rPr>
  </w:style>
  <w:style w:type="paragraph" w:customStyle="1" w:styleId="02Date">
    <w:name w:val="02_Date"/>
    <w:basedOn w:val="Normal"/>
    <w:pPr>
      <w:spacing w:line="220" w:lineRule="exact"/>
    </w:pPr>
    <w:rPr>
      <w:sz w:val="17"/>
    </w:rPr>
  </w:style>
  <w:style w:type="paragraph" w:customStyle="1" w:styleId="00aPagenumber">
    <w:name w:val="00a_Page number"/>
    <w:basedOn w:val="00Footer"/>
    <w:pPr>
      <w:spacing w:line="280" w:lineRule="atLeast"/>
      <w:jc w:val="right"/>
    </w:pPr>
    <w:rPr>
      <w:color w:val="000000"/>
      <w:sz w:val="20"/>
    </w:rPr>
  </w:style>
  <w:style w:type="paragraph" w:customStyle="1" w:styleId="04BodyText">
    <w:name w:val="04_Body Text"/>
    <w:basedOn w:val="Normal"/>
    <w:link w:val="04BodyTextChar"/>
    <w:pPr>
      <w:spacing w:after="250" w:line="276" w:lineRule="auto"/>
      <w:jc w:val="both"/>
    </w:pPr>
  </w:style>
  <w:style w:type="paragraph" w:customStyle="1" w:styleId="05HeadlinenoIndex">
    <w:name w:val="05_Headline no Index"/>
    <w:basedOn w:val="04BodyText"/>
    <w:pPr>
      <w:spacing w:line="300" w:lineRule="exact"/>
    </w:pPr>
    <w:rPr>
      <w:b/>
      <w:sz w:val="24"/>
    </w:rPr>
  </w:style>
  <w:style w:type="paragraph" w:customStyle="1" w:styleId="05cHeadline1">
    <w:name w:val="05c_Headline 1"/>
    <w:basedOn w:val="05HeadlinenoIndex"/>
    <w:next w:val="04BodyText"/>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pPr>
      <w:tabs>
        <w:tab w:val="num" w:pos="851"/>
      </w:tabs>
      <w:ind w:left="851" w:hanging="284"/>
    </w:pPr>
  </w:style>
  <w:style w:type="character" w:styleId="PageNumber">
    <w:name w:val="page number"/>
    <w:basedOn w:val="DefaultParagraphFont"/>
  </w:style>
  <w:style w:type="paragraph" w:customStyle="1" w:styleId="00bDBInfo">
    <w:name w:val="00b_DB_Info"/>
    <w:basedOn w:val="00aPagenumber"/>
    <w:rPr>
      <w:color w:val="FFFFFF"/>
    </w:rPr>
  </w:style>
  <w:style w:type="paragraph" w:customStyle="1" w:styleId="01aDBTitle">
    <w:name w:val="01a_DB_Title"/>
    <w:basedOn w:val="05aTitle"/>
    <w:pPr>
      <w:spacing w:line="400" w:lineRule="exact"/>
      <w:jc w:val="right"/>
    </w:pPr>
    <w:rPr>
      <w:color w:val="2D4190"/>
      <w:sz w:val="40"/>
    </w:rPr>
  </w:style>
  <w:style w:type="paragraph" w:customStyle="1" w:styleId="01bDBSubtitle">
    <w:name w:val="01b_DB_Subtitle"/>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pPr>
      <w:tabs>
        <w:tab w:val="left" w:pos="510"/>
        <w:tab w:val="right" w:leader="underscore" w:pos="9412"/>
      </w:tabs>
      <w:spacing w:line="250" w:lineRule="exact"/>
    </w:pPr>
  </w:style>
  <w:style w:type="paragraph" w:customStyle="1" w:styleId="04fBodytextblue">
    <w:name w:val="04f_Body text blue"/>
    <w:basedOn w:val="04BodyText"/>
    <w:pPr>
      <w:pBdr>
        <w:bottom w:val="single" w:sz="4" w:space="12" w:color="283583"/>
      </w:pBdr>
    </w:pPr>
    <w:rPr>
      <w:color w:val="2D4190"/>
    </w:rPr>
  </w:style>
  <w:style w:type="character" w:styleId="Hyperlink">
    <w:name w:val="Hyperlink"/>
    <w:uiPriority w:val="99"/>
    <w:rPr>
      <w:color w:val="0000FF"/>
      <w:u w:val="single"/>
    </w:rPr>
  </w:style>
  <w:style w:type="paragraph" w:customStyle="1" w:styleId="04bList">
    <w:name w:val="04b_List"/>
    <w:basedOn w:val="04BodyText"/>
    <w:uiPriority w:val="99"/>
    <w:pPr>
      <w:numPr>
        <w:numId w:val="3"/>
      </w:numPr>
    </w:pPr>
  </w:style>
  <w:style w:type="paragraph" w:customStyle="1" w:styleId="04eBodytextleft">
    <w:name w:val="04e_Body text left"/>
    <w:basedOn w:val="04BodyText"/>
    <w:pPr>
      <w:spacing w:after="0"/>
      <w:jc w:val="left"/>
    </w:pPr>
  </w:style>
  <w:style w:type="paragraph" w:customStyle="1" w:styleId="05eHeadline2">
    <w:name w:val="05e_Headline 2"/>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Pr>
      <w:vertAlign w:val="superscript"/>
    </w:rPr>
  </w:style>
  <w:style w:type="paragraph" w:styleId="TOC2">
    <w:name w:val="toc 2"/>
    <w:basedOn w:val="Normal"/>
    <w:next w:val="Normal"/>
    <w:autoRedefine/>
    <w:uiPriority w:val="39"/>
    <w:qFormat/>
    <w:pPr>
      <w:spacing w:after="100"/>
      <w:ind w:left="220"/>
    </w:pPr>
  </w:style>
  <w:style w:type="paragraph" w:customStyle="1" w:styleId="05bHeadline1black">
    <w:name w:val="05b_Headline 1 black"/>
    <w:basedOn w:val="05dHeadline1blue"/>
    <w:pPr>
      <w:pBdr>
        <w:top w:val="none" w:sz="0" w:space="0" w:color="auto"/>
      </w:pBdr>
    </w:pPr>
    <w:rPr>
      <w:color w:val="000000"/>
    </w:rPr>
  </w:style>
  <w:style w:type="paragraph" w:customStyle="1" w:styleId="03Headbold">
    <w:name w:val="03_Head_bold"/>
    <w:basedOn w:val="04BodyText"/>
    <w:pPr>
      <w:tabs>
        <w:tab w:val="left" w:pos="414"/>
        <w:tab w:val="left" w:pos="454"/>
      </w:tabs>
      <w:spacing w:after="0" w:line="240" w:lineRule="auto"/>
    </w:pPr>
    <w:rPr>
      <w:b/>
    </w:rPr>
  </w:style>
  <w:style w:type="paragraph" w:customStyle="1" w:styleId="03aHead">
    <w:name w:val="03a_Head"/>
    <w:basedOn w:val="03Headbold"/>
    <w:rPr>
      <w:b w:val="0"/>
    </w:rPr>
  </w:style>
  <w:style w:type="paragraph" w:customStyle="1" w:styleId="04dBodyTextbold">
    <w:name w:val="04d_Body Text bold"/>
    <w:basedOn w:val="04BodyText"/>
    <w:pPr>
      <w:tabs>
        <w:tab w:val="left" w:pos="414"/>
      </w:tabs>
    </w:pPr>
    <w:rPr>
      <w:b/>
    </w:rPr>
  </w:style>
  <w:style w:type="paragraph" w:customStyle="1" w:styleId="06InfoTitle">
    <w:name w:val="06_Info_Title"/>
    <w:basedOn w:val="Normal"/>
    <w:link w:val="06InfoTitleZchn"/>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pPr>
      <w:spacing w:line="300" w:lineRule="exact"/>
    </w:pPr>
    <w:rPr>
      <w:b/>
      <w:sz w:val="24"/>
    </w:rPr>
  </w:style>
  <w:style w:type="paragraph" w:customStyle="1" w:styleId="05aHeadline2">
    <w:name w:val="05a_Headline 2"/>
    <w:basedOn w:val="05Headline1"/>
    <w:next w:val="04BodyText"/>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pPr>
      <w:pBdr>
        <w:bottom w:val="single" w:sz="4" w:space="12" w:color="283583"/>
      </w:pBdr>
    </w:pPr>
    <w:rPr>
      <w:color w:val="2D4190"/>
    </w:rPr>
  </w:style>
  <w:style w:type="paragraph" w:customStyle="1" w:styleId="04cBodytextleft">
    <w:name w:val="04c_Body text left"/>
    <w:basedOn w:val="04BodyText"/>
    <w:pPr>
      <w:spacing w:after="0"/>
      <w:jc w:val="left"/>
    </w:pPr>
  </w:style>
  <w:style w:type="paragraph" w:customStyle="1" w:styleId="Style04RunningTextBold">
    <w:name w:val="Style 04_Running Text + Bold"/>
    <w:basedOn w:val="04BodyText"/>
    <w:pPr>
      <w:keepNext/>
    </w:pPr>
    <w:rPr>
      <w:b/>
      <w:bCs/>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Pr>
      <w:rFonts w:ascii="Georgia" w:hAnsi="Georgia"/>
      <w:sz w:val="16"/>
      <w:lang w:eastAsia="de-DE"/>
    </w:rPr>
  </w:style>
  <w:style w:type="paragraph" w:customStyle="1" w:styleId="DPpara">
    <w:name w:val="DP para"/>
    <w:basedOn w:val="04aNumeration"/>
    <w:link w:val="DPparaChar"/>
    <w:pPr>
      <w:numPr>
        <w:numId w:val="6"/>
      </w:numPr>
    </w:pPr>
    <w:rPr>
      <w:szCs w:val="20"/>
    </w:rPr>
  </w:style>
  <w:style w:type="character" w:customStyle="1" w:styleId="DPparaChar">
    <w:name w:val="DP para Char"/>
    <w:link w:val="DPpara"/>
    <w:locked/>
    <w:rPr>
      <w:rFonts w:ascii="Arial" w:hAnsi="Arial"/>
      <w:lang w:val="fr-FR" w:eastAsia="de-DE"/>
    </w:rPr>
  </w:style>
  <w:style w:type="character" w:customStyle="1" w:styleId="CommentTextChar1">
    <w:name w:val="Comment Text Char1"/>
    <w:rPr>
      <w:rFonts w:ascii="Georgia" w:hAnsi="Georgia"/>
      <w:lang w:eastAsia="de-DE"/>
    </w:rPr>
  </w:style>
  <w:style w:type="character" w:customStyle="1" w:styleId="FootnoteTextChar1">
    <w:name w:val="Footnote Text Char1"/>
    <w:aliases w:val="Char3 Char1, Char3 Char1"/>
    <w:locked/>
    <w:rPr>
      <w:rFonts w:ascii="Georgia" w:hAnsi="Georgia"/>
      <w:sz w:val="16"/>
      <w:lang w:eastAsia="de-DE"/>
    </w:rPr>
  </w:style>
  <w:style w:type="paragraph" w:customStyle="1" w:styleId="Default">
    <w:name w:val="Default"/>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style>
  <w:style w:type="paragraph" w:customStyle="1" w:styleId="ManualNumPar1">
    <w:name w:val="Manual NumPar 1"/>
    <w:basedOn w:val="Normal"/>
    <w:next w:val="Normal"/>
    <w:link w:val="ManualNumPar1Char"/>
    <w:uiPriority w:val="99"/>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Arial" w:hAnsi="Arial" w:cs="Arial"/>
      <w:b/>
      <w:bCs/>
      <w:kern w:val="32"/>
      <w:sz w:val="24"/>
      <w:szCs w:val="32"/>
      <w:lang w:eastAsia="de-DE"/>
    </w:rPr>
  </w:style>
  <w:style w:type="character" w:customStyle="1" w:styleId="Heading2Char">
    <w:name w:val="Heading 2 Char"/>
    <w:rPr>
      <w:rFonts w:ascii="Georgia" w:hAnsi="Georgia" w:cs="Arial"/>
      <w:bCs/>
      <w:i/>
      <w:kern w:val="32"/>
      <w:szCs w:val="32"/>
      <w:lang w:eastAsia="de-DE"/>
    </w:rPr>
  </w:style>
  <w:style w:type="character" w:styleId="Emphasis">
    <w:name w:val="Emphasis"/>
    <w:uiPriority w:val="20"/>
    <w:qFormat/>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39"/>
    <w:qFormat/>
    <w:pPr>
      <w:spacing w:after="100"/>
      <w:ind w:left="440"/>
    </w:pPr>
  </w:style>
  <w:style w:type="character" w:customStyle="1" w:styleId="SprechblasentextZeichen">
    <w:name w:val="Sprechblasentext Zeichen"/>
    <w:uiPriority w:val="99"/>
    <w:semiHidden/>
    <w:rPr>
      <w:rFonts w:ascii="Lucida Grande" w:hAnsi="Lucida Grande"/>
      <w:sz w:val="18"/>
      <w:szCs w:val="18"/>
    </w:rPr>
  </w:style>
  <w:style w:type="paragraph" w:customStyle="1" w:styleId="CM3">
    <w:name w:val="CM3"/>
    <w:basedOn w:val="Normal"/>
    <w:next w:val="Normal"/>
    <w:uiPriority w:val="99"/>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pPr>
      <w:spacing w:after="100" w:line="276" w:lineRule="auto"/>
      <w:ind w:left="1760"/>
    </w:pPr>
    <w:rPr>
      <w:rFonts w:ascii="Calibri" w:hAnsi="Calibri"/>
      <w:szCs w:val="22"/>
      <w:lang w:eastAsia="en-GB"/>
    </w:rPr>
  </w:style>
  <w:style w:type="character" w:customStyle="1" w:styleId="DeltaViewInsertion">
    <w:name w:val="DeltaView Insertion"/>
    <w:uiPriority w:val="99"/>
    <w:rPr>
      <w:b/>
      <w:bCs/>
      <w:color w:val="FFFFFF"/>
      <w:spacing w:val="0"/>
      <w:u w:val="single"/>
    </w:rPr>
  </w:style>
  <w:style w:type="paragraph" w:styleId="Caption">
    <w:name w:val="caption"/>
    <w:basedOn w:val="Normal"/>
    <w:next w:val="Normal"/>
    <w:unhideWhenUsed/>
    <w:qFormat/>
    <w:pPr>
      <w:spacing w:after="200"/>
    </w:pPr>
    <w:rPr>
      <w:b/>
      <w:bCs/>
      <w:sz w:val="18"/>
      <w:szCs w:val="18"/>
    </w:rPr>
  </w:style>
  <w:style w:type="character" w:customStyle="1" w:styleId="Heading5Char">
    <w:name w:val="Heading 5 Char"/>
    <w:uiPriority w:val="9"/>
    <w:rPr>
      <w:rFonts w:ascii="Georgia" w:eastAsia="Times New Roman" w:hAnsi="Georgia" w:cs="Times New Roman"/>
      <w:b/>
      <w:szCs w:val="24"/>
      <w:lang w:eastAsia="de-DE"/>
    </w:rPr>
  </w:style>
  <w:style w:type="paragraph" w:styleId="NormalWeb">
    <w:name w:val="Normal (Web)"/>
    <w:basedOn w:val="Normal"/>
    <w:pPr>
      <w:spacing w:before="100" w:beforeAutospacing="1" w:after="100" w:afterAutospacing="1"/>
    </w:pPr>
    <w:rPr>
      <w:rFonts w:ascii="Times New Roman" w:hAnsi="Times New Roman"/>
      <w:sz w:val="24"/>
      <w:lang w:val="fr-FR" w:eastAsia="fr-FR"/>
    </w:rPr>
  </w:style>
  <w:style w:type="character" w:customStyle="1" w:styleId="Heading5Char1">
    <w:name w:val="Heading 5 Char1"/>
    <w:rPr>
      <w:rFonts w:ascii="Georgia" w:hAnsi="Georgia"/>
      <w:b/>
      <w:bCs/>
      <w:iCs/>
      <w:szCs w:val="26"/>
      <w:lang w:eastAsia="de-DE"/>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nhideWhenUs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nhideWhenUs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qFormat/>
    <w:pPr>
      <w:spacing w:after="200" w:line="276" w:lineRule="atLeast"/>
      <w:ind w:left="720"/>
    </w:pPr>
    <w:rPr>
      <w:rFonts w:ascii="Calibri" w:hAnsi="Calibri" w:cs="Calibri"/>
      <w:szCs w:val="20"/>
      <w:lang w:val="el-GR" w:eastAsia="en-US"/>
    </w:rPr>
  </w:style>
  <w:style w:type="character" w:customStyle="1" w:styleId="Heading5Char2">
    <w:name w:val="Heading 5 Char2"/>
    <w:rPr>
      <w:rFonts w:ascii="Georgia" w:eastAsia="Times New Roman" w:hAnsi="Georgia" w:cs="Times New Roman"/>
      <w:b/>
      <w:szCs w:val="24"/>
      <w:lang w:eastAsia="de-DE"/>
    </w:rPr>
  </w:style>
  <w:style w:type="character" w:styleId="Strong">
    <w:name w:val="Strong"/>
    <w:aliases w:val="Bolded"/>
    <w:qFormat/>
    <w:rPr>
      <w:b/>
      <w:bCs/>
    </w:rPr>
  </w:style>
  <w:style w:type="character" w:customStyle="1" w:styleId="Strong1">
    <w:name w:val="Strong1"/>
    <w:qFormat/>
    <w:rPr>
      <w:b/>
      <w:bCs/>
    </w:rPr>
  </w:style>
  <w:style w:type="character" w:customStyle="1" w:styleId="Strong2">
    <w:name w:val="Strong2"/>
    <w:qFormat/>
    <w:rPr>
      <w:b/>
      <w:bCs/>
    </w:rPr>
  </w:style>
  <w:style w:type="character" w:customStyle="1" w:styleId="Heading5Char3">
    <w:name w:val="Heading 5 Char3"/>
    <w:rPr>
      <w:rFonts w:ascii="Georgia" w:eastAsia="Times New Roman" w:hAnsi="Georgia" w:cs="Times New Roman"/>
      <w:b/>
      <w:szCs w:val="24"/>
      <w:lang w:eastAsia="de-DE"/>
    </w:rPr>
  </w:style>
  <w:style w:type="character" w:customStyle="1" w:styleId="Heading5Char4">
    <w:name w:val="Heading 5 Char4"/>
    <w:rPr>
      <w:rFonts w:ascii="Georgia" w:eastAsia="Times New Roman" w:hAnsi="Georgia" w:cs="Times New Roman"/>
      <w:b/>
      <w:szCs w:val="24"/>
      <w:lang w:eastAsia="de-DE"/>
    </w:rPr>
  </w:style>
  <w:style w:type="character" w:customStyle="1" w:styleId="Heading2Char1">
    <w:name w:val="Heading 2 Char1"/>
    <w:rPr>
      <w:rFonts w:ascii="Georgia" w:eastAsia="Times New Roman" w:hAnsi="Georgia" w:cs="Times New Roman"/>
      <w:b/>
      <w:bCs/>
      <w:sz w:val="22"/>
      <w:szCs w:val="26"/>
      <w:lang w:eastAsia="de-DE"/>
    </w:rPr>
  </w:style>
  <w:style w:type="character" w:customStyle="1" w:styleId="Heading3Char">
    <w:name w:val="Heading 3 Char"/>
    <w:rPr>
      <w:rFonts w:ascii="Georgia" w:eastAsia="Times New Roman" w:hAnsi="Georgia" w:cs="Times New Roman"/>
      <w:b/>
      <w:sz w:val="22"/>
      <w:szCs w:val="26"/>
      <w:lang w:eastAsia="de-DE"/>
    </w:rPr>
  </w:style>
  <w:style w:type="character" w:customStyle="1" w:styleId="Heading5Char5">
    <w:name w:val="Heading 5 Char5"/>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qFormat/>
    <w:rPr>
      <w:b/>
      <w:bCs/>
    </w:rPr>
  </w:style>
  <w:style w:type="character" w:customStyle="1" w:styleId="Heading5Char6">
    <w:name w:val="Heading 5 Char6"/>
    <w:rPr>
      <w:rFonts w:ascii="Georgia" w:eastAsia="Times New Roman" w:hAnsi="Georgia" w:cs="Times New Roman"/>
      <w:b/>
      <w:szCs w:val="24"/>
      <w:lang w:eastAsia="de-DE"/>
    </w:rPr>
  </w:style>
  <w:style w:type="character" w:customStyle="1" w:styleId="Heading4Char">
    <w:name w:val="Heading 4 Char"/>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99"/>
    <w:rPr>
      <w:rFonts w:cs="Times New Roman"/>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rPr>
      <w:rFonts w:ascii="Georgia" w:eastAsia="Times New Roman" w:hAnsi="Georgia" w:cs="Times New Roman"/>
      <w:b/>
      <w:szCs w:val="24"/>
      <w:lang w:eastAsia="de-DE"/>
    </w:rPr>
  </w:style>
  <w:style w:type="character" w:customStyle="1" w:styleId="Heading5Char8">
    <w:name w:val="Heading 5 Char8"/>
    <w:aliases w:val="Questions Char1"/>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style>
  <w:style w:type="character" w:styleId="FollowedHyperlink">
    <w:name w:val="FollowedHyperlink"/>
    <w:unhideWhenUs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rPr>
      <w:rFonts w:ascii="Georgia" w:hAnsi="Georgia"/>
      <w:sz w:val="22"/>
      <w:szCs w:val="24"/>
      <w:lang w:eastAsia="de-DE"/>
    </w:rPr>
  </w:style>
  <w:style w:type="paragraph" w:styleId="EndnoteText">
    <w:name w:val="endnote text"/>
    <w:basedOn w:val="Normal"/>
    <w:link w:val="EndnoteTextChar"/>
    <w:unhideWhenUs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nhideWhenUs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Pr>
      <w:rFonts w:ascii="Georgia" w:hAnsi="Georgia"/>
      <w:sz w:val="22"/>
      <w:szCs w:val="24"/>
      <w:lang w:eastAsia="de-DE"/>
    </w:rPr>
  </w:style>
  <w:style w:type="paragraph" w:customStyle="1" w:styleId="04anumbering0">
    <w:name w:val="04anumbering"/>
    <w:basedOn w:val="Normal"/>
    <w:pPr>
      <w:tabs>
        <w:tab w:val="num" w:pos="360"/>
      </w:tabs>
      <w:spacing w:after="250" w:line="276" w:lineRule="auto"/>
      <w:jc w:val="both"/>
    </w:pPr>
    <w:rPr>
      <w:rFonts w:eastAsia="Calibri"/>
      <w:szCs w:val="20"/>
      <w:lang w:eastAsia="en-GB"/>
    </w:rPr>
  </w:style>
  <w:style w:type="paragraph" w:customStyle="1" w:styleId="Tiret1">
    <w:name w:val="Tiret 1"/>
    <w:basedOn w:val="Normal"/>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qFormat/>
    <w:pPr>
      <w:ind w:left="708"/>
      <w:contextualSpacing w:val="0"/>
      <w:jc w:val="both"/>
    </w:pPr>
    <w:rPr>
      <w:b/>
      <w:szCs w:val="20"/>
      <w:u w:val="single"/>
    </w:rPr>
  </w:style>
  <w:style w:type="paragraph" w:customStyle="1" w:styleId="Bullet">
    <w:name w:val="Bullet"/>
    <w:basedOn w:val="Normal"/>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Pr>
      <w:vertAlign w:val="superscript"/>
    </w:rPr>
  </w:style>
  <w:style w:type="character" w:styleId="PlaceholderText">
    <w:name w:val="Placeholder Text"/>
    <w:uiPriority w:val="99"/>
    <w:semiHidden/>
    <w:rPr>
      <w:color w:val="808080"/>
    </w:rPr>
  </w:style>
  <w:style w:type="character" w:customStyle="1" w:styleId="apple-converted-space">
    <w:name w:val="apple-converted-space"/>
  </w:style>
  <w:style w:type="table" w:customStyle="1" w:styleId="TableGrid1">
    <w:name w:val="Table Grid1"/>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paragraph" w:customStyle="1" w:styleId="AutoCorrect">
    <w:name w:val="AutoCorrect"/>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style>
  <w:style w:type="paragraph" w:customStyle="1" w:styleId="aStyle">
    <w:name w:val="a) Style"/>
    <w:basedOn w:val="Normal"/>
    <w:qFormat/>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qFormat/>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Pr>
      <w:rFonts w:ascii="Georgia" w:eastAsia="Times New Roman" w:hAnsi="Georgia" w:cs="Times New Roman"/>
      <w:b/>
      <w:szCs w:val="24"/>
      <w:lang w:eastAsia="de-DE"/>
    </w:rPr>
  </w:style>
  <w:style w:type="character" w:customStyle="1" w:styleId="Heading5Char10">
    <w:name w:val="Heading 5 Char10"/>
    <w:aliases w:val="Questions Char3"/>
    <w:rPr>
      <w:rFonts w:ascii="Georgia" w:eastAsia="Times New Roman" w:hAnsi="Georgia" w:cs="Times New Roman"/>
      <w:b/>
      <w:szCs w:val="24"/>
      <w:lang w:eastAsia="de-DE"/>
    </w:rPr>
  </w:style>
  <w:style w:type="character" w:customStyle="1" w:styleId="Heading5Char11">
    <w:name w:val="Heading 5 Char11"/>
    <w:aliases w:val="Questions Char4"/>
    <w:rPr>
      <w:rFonts w:ascii="Georgia" w:eastAsia="Times New Roman" w:hAnsi="Georgia" w:cs="Times New Roman"/>
      <w:b/>
      <w:szCs w:val="24"/>
      <w:lang w:eastAsia="de-DE"/>
    </w:rPr>
  </w:style>
  <w:style w:type="character" w:customStyle="1" w:styleId="Heading3Char1">
    <w:name w:val="Heading 3 Char1"/>
    <w:rPr>
      <w:rFonts w:ascii="Georgia" w:eastAsia="Times New Roman" w:hAnsi="Georgia" w:cs="Times New Roman"/>
      <w:b/>
      <w:sz w:val="22"/>
      <w:szCs w:val="26"/>
      <w:lang w:eastAsia="de-DE"/>
    </w:rPr>
  </w:style>
  <w:style w:type="character" w:customStyle="1" w:styleId="Heading5Char12">
    <w:name w:val="Heading 5 Char12"/>
    <w:aliases w:val="Questions Char5"/>
    <w:rPr>
      <w:rFonts w:ascii="Georgia" w:eastAsia="Times New Roman" w:hAnsi="Georgia" w:cs="Times New Roman"/>
      <w:b/>
      <w:szCs w:val="24"/>
      <w:lang w:eastAsia="de-DE"/>
    </w:rPr>
  </w:style>
  <w:style w:type="character" w:customStyle="1" w:styleId="Heading5Char13">
    <w:name w:val="Heading 5 Char13"/>
    <w:aliases w:val="Questions Char6"/>
    <w:rPr>
      <w:rFonts w:ascii="Georgia" w:eastAsia="Times New Roman" w:hAnsi="Georgia" w:cs="Times New Roman"/>
      <w:b/>
      <w:szCs w:val="24"/>
      <w:lang w:eastAsia="de-DE"/>
    </w:rPr>
  </w:style>
  <w:style w:type="character" w:customStyle="1" w:styleId="Strong4">
    <w:name w:val="Strong4"/>
    <w:uiPriority w:val="22"/>
    <w:qFormat/>
    <w:rPr>
      <w:b/>
      <w:bCs/>
    </w:rPr>
  </w:style>
  <w:style w:type="character" w:customStyle="1" w:styleId="Heading5Char14">
    <w:name w:val="Heading 5 Char14"/>
    <w:aliases w:val="Questions Char7"/>
    <w:link w:val="Heading5"/>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61"/>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Pr>
      <w:rFonts w:ascii="Tahoma" w:hAnsi="Tahoma" w:cs="Tahoma"/>
      <w:sz w:val="16"/>
      <w:szCs w:val="16"/>
      <w:lang w:val="en-GB" w:eastAsia="en-GB"/>
    </w:rPr>
  </w:style>
  <w:style w:type="character" w:customStyle="1" w:styleId="31TextobasenotadeprensaCNMVCar">
    <w:name w:val="3.1. Texto base nota de prensa CNMV Car"/>
    <w:rPr>
      <w:rFonts w:ascii="Celeste" w:hAnsi="Celeste" w:cs="Times New Roman"/>
      <w:sz w:val="22"/>
      <w:lang w:val="es-ES" w:eastAsia="es-ES" w:bidi="ar-SA"/>
    </w:rPr>
  </w:style>
  <w:style w:type="paragraph" w:customStyle="1" w:styleId="01Title">
    <w:name w:val="01_Title"/>
    <w:basedOn w:val="Normal"/>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pPr>
      <w:spacing w:after="250" w:line="276" w:lineRule="auto"/>
      <w:ind w:left="397" w:hanging="397"/>
      <w:jc w:val="both"/>
    </w:pPr>
    <w:rPr>
      <w:lang w:val="x-none"/>
    </w:rPr>
  </w:style>
  <w:style w:type="paragraph" w:customStyle="1" w:styleId="04bListing">
    <w:name w:val="04b_Listing"/>
    <w:basedOn w:val="04RunningText"/>
    <w:pPr>
      <w:tabs>
        <w:tab w:val="num" w:pos="568"/>
      </w:tabs>
      <w:ind w:left="568" w:hanging="284"/>
    </w:pPr>
  </w:style>
  <w:style w:type="paragraph" w:customStyle="1" w:styleId="04cRunningtextleft">
    <w:name w:val="04c_Running text left"/>
    <w:basedOn w:val="04RunningText"/>
    <w:pPr>
      <w:spacing w:after="0"/>
      <w:jc w:val="left"/>
    </w:pPr>
  </w:style>
  <w:style w:type="paragraph" w:customStyle="1" w:styleId="05bHeadline3">
    <w:name w:val="05b_Headline 3"/>
    <w:basedOn w:val="Heading2"/>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Pr>
      <w:rFonts w:ascii="Courier New" w:hAnsi="Courier New" w:cs="Courier New"/>
    </w:rPr>
  </w:style>
  <w:style w:type="paragraph" w:customStyle="1" w:styleId="TOCHeading1">
    <w:name w:val="TOC Heading1"/>
    <w:basedOn w:val="Heading1"/>
    <w:next w:val="Normal"/>
    <w:unhideWhenUsed/>
    <w:qFormat/>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pPr>
      <w:spacing w:line="260" w:lineRule="atLeast"/>
      <w:ind w:left="720"/>
      <w:contextualSpacing/>
    </w:pPr>
    <w:rPr>
      <w:rFonts w:ascii="Verdana" w:hAnsi="Verdana"/>
      <w:kern w:val="10"/>
      <w:szCs w:val="20"/>
      <w:lang w:val="de-DE"/>
    </w:rPr>
  </w:style>
  <w:style w:type="paragraph" w:customStyle="1" w:styleId="Listenabsatz2">
    <w:name w:val="Listenabsatz2"/>
    <w:basedOn w:val="Normal"/>
    <w:pPr>
      <w:spacing w:line="260" w:lineRule="atLeast"/>
      <w:ind w:left="720"/>
      <w:contextualSpacing/>
    </w:pPr>
    <w:rPr>
      <w:rFonts w:ascii="Verdana" w:hAnsi="Verdana"/>
      <w:kern w:val="10"/>
      <w:szCs w:val="20"/>
      <w:lang w:val="de-DE"/>
    </w:rPr>
  </w:style>
  <w:style w:type="paragraph" w:customStyle="1" w:styleId="Considrant">
    <w:name w:val="Considérant"/>
    <w:basedOn w:val="Normal"/>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pPr>
      <w:ind w:left="720"/>
      <w:contextualSpacing/>
    </w:pPr>
    <w:rPr>
      <w:rFonts w:ascii="Cambria" w:hAnsi="Cambria"/>
      <w:sz w:val="24"/>
      <w:lang w:val="en-US" w:eastAsia="en-US"/>
    </w:rPr>
  </w:style>
  <w:style w:type="character" w:customStyle="1" w:styleId="CommentTextChar2">
    <w:name w:val="Comment Text Char2"/>
    <w:semiHidden/>
    <w:locked/>
    <w:rPr>
      <w:rFonts w:ascii="Arial" w:hAnsi="Arial" w:cs="Times New Roman"/>
      <w:lang w:val="en-GB" w:eastAsia="en-GB" w:bidi="ar-SA"/>
    </w:rPr>
  </w:style>
  <w:style w:type="character" w:customStyle="1" w:styleId="subparatext">
    <w:name w:val="subparatext"/>
    <w:rPr>
      <w:rFonts w:cs="Times New Roman"/>
    </w:rPr>
  </w:style>
  <w:style w:type="paragraph" w:customStyle="1" w:styleId="Normal12Hanging">
    <w:name w:val="Normal12Hanging"/>
    <w:basedOn w:val="Normal"/>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Pr>
      <w:szCs w:val="20"/>
    </w:rPr>
  </w:style>
  <w:style w:type="paragraph" w:customStyle="1" w:styleId="Sbuchead">
    <w:name w:val="Sbuchead"/>
    <w:basedOn w:val="Normal"/>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pPr>
      <w:spacing w:before="480" w:after="120"/>
      <w:jc w:val="both"/>
    </w:pPr>
    <w:rPr>
      <w:rFonts w:ascii="Times New Roman" w:hAnsi="Times New Roman"/>
      <w:sz w:val="24"/>
      <w:lang w:eastAsia="en-US"/>
    </w:rPr>
  </w:style>
  <w:style w:type="paragraph" w:customStyle="1" w:styleId="Fait">
    <w:name w:val="Fait à"/>
    <w:basedOn w:val="Normal"/>
    <w:next w:val="Institutionquisigne"/>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pPr>
      <w:spacing w:before="360"/>
      <w:jc w:val="center"/>
    </w:pPr>
    <w:rPr>
      <w:rFonts w:ascii="Times New Roman" w:hAnsi="Times New Roman"/>
      <w:b/>
      <w:sz w:val="24"/>
      <w:lang w:eastAsia="en-US"/>
    </w:rPr>
  </w:style>
  <w:style w:type="paragraph" w:customStyle="1" w:styleId="HeaderLandscape">
    <w:name w:val="HeaderLandscape"/>
    <w:basedOn w:val="Normal"/>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pPr>
      <w:spacing w:before="120" w:after="120"/>
      <w:ind w:left="850"/>
      <w:jc w:val="both"/>
    </w:pPr>
    <w:rPr>
      <w:rFonts w:ascii="Times New Roman" w:hAnsi="Times New Roman"/>
      <w:sz w:val="24"/>
      <w:lang w:eastAsia="en-US"/>
    </w:rPr>
  </w:style>
  <w:style w:type="paragraph" w:customStyle="1" w:styleId="Text2">
    <w:name w:val="Text 2"/>
    <w:basedOn w:val="Normal"/>
    <w:pPr>
      <w:spacing w:before="120" w:after="120"/>
      <w:ind w:left="1417"/>
      <w:jc w:val="both"/>
    </w:pPr>
    <w:rPr>
      <w:rFonts w:ascii="Times New Roman" w:hAnsi="Times New Roman"/>
      <w:sz w:val="24"/>
      <w:lang w:eastAsia="en-US"/>
    </w:rPr>
  </w:style>
  <w:style w:type="paragraph" w:customStyle="1" w:styleId="Text3">
    <w:name w:val="Text 3"/>
    <w:basedOn w:val="Normal"/>
    <w:pPr>
      <w:spacing w:before="120" w:after="120"/>
      <w:ind w:left="1984"/>
      <w:jc w:val="both"/>
    </w:pPr>
    <w:rPr>
      <w:rFonts w:ascii="Times New Roman" w:hAnsi="Times New Roman"/>
      <w:sz w:val="24"/>
      <w:lang w:eastAsia="en-US"/>
    </w:rPr>
  </w:style>
  <w:style w:type="paragraph" w:customStyle="1" w:styleId="Text4">
    <w:name w:val="Text 4"/>
    <w:basedOn w:val="Normal"/>
    <w:pPr>
      <w:spacing w:before="120" w:after="120"/>
      <w:ind w:left="2551"/>
      <w:jc w:val="both"/>
    </w:pPr>
    <w:rPr>
      <w:rFonts w:ascii="Times New Roman" w:hAnsi="Times New Roman"/>
      <w:sz w:val="24"/>
      <w:lang w:eastAsia="en-US"/>
    </w:rPr>
  </w:style>
  <w:style w:type="paragraph" w:customStyle="1" w:styleId="NormalCentered">
    <w:name w:val="Normal Centered"/>
    <w:basedOn w:val="Normal"/>
    <w:pPr>
      <w:spacing w:before="120" w:after="120"/>
      <w:jc w:val="center"/>
    </w:pPr>
    <w:rPr>
      <w:rFonts w:ascii="Times New Roman" w:hAnsi="Times New Roman"/>
      <w:sz w:val="24"/>
      <w:lang w:eastAsia="en-US"/>
    </w:rPr>
  </w:style>
  <w:style w:type="paragraph" w:customStyle="1" w:styleId="NormalLeft">
    <w:name w:val="Normal Left"/>
    <w:basedOn w:val="Normal"/>
    <w:pPr>
      <w:spacing w:before="120" w:after="120"/>
    </w:pPr>
    <w:rPr>
      <w:rFonts w:ascii="Times New Roman" w:hAnsi="Times New Roman"/>
      <w:sz w:val="24"/>
      <w:lang w:eastAsia="en-US"/>
    </w:rPr>
  </w:style>
  <w:style w:type="paragraph" w:customStyle="1" w:styleId="NormalRight">
    <w:name w:val="Normal Right"/>
    <w:basedOn w:val="Normal"/>
    <w:pPr>
      <w:spacing w:before="120" w:after="120"/>
      <w:jc w:val="right"/>
    </w:pPr>
    <w:rPr>
      <w:rFonts w:ascii="Times New Roman" w:hAnsi="Times New Roman"/>
      <w:sz w:val="24"/>
      <w:lang w:eastAsia="en-US"/>
    </w:rPr>
  </w:style>
  <w:style w:type="paragraph" w:customStyle="1" w:styleId="QuotedText">
    <w:name w:val="Quoted Text"/>
    <w:basedOn w:val="Normal"/>
    <w:pPr>
      <w:spacing w:before="120" w:after="120"/>
      <w:ind w:left="1417"/>
      <w:jc w:val="both"/>
    </w:pPr>
    <w:rPr>
      <w:rFonts w:ascii="Times New Roman" w:hAnsi="Times New Roman"/>
      <w:sz w:val="24"/>
      <w:lang w:eastAsia="en-US"/>
    </w:rPr>
  </w:style>
  <w:style w:type="paragraph" w:customStyle="1" w:styleId="Point0">
    <w:name w:val="Point 0"/>
    <w:basedOn w:val="Normal"/>
    <w:pPr>
      <w:spacing w:before="120" w:after="120"/>
      <w:ind w:left="850" w:hanging="850"/>
      <w:jc w:val="both"/>
    </w:pPr>
    <w:rPr>
      <w:rFonts w:ascii="Times New Roman" w:hAnsi="Times New Roman"/>
      <w:sz w:val="24"/>
      <w:lang w:eastAsia="en-US"/>
    </w:rPr>
  </w:style>
  <w:style w:type="paragraph" w:customStyle="1" w:styleId="Point1">
    <w:name w:val="Point 1"/>
    <w:basedOn w:val="Normal"/>
    <w:pPr>
      <w:spacing w:before="120" w:after="120"/>
      <w:ind w:left="1417" w:hanging="567"/>
      <w:jc w:val="both"/>
    </w:pPr>
    <w:rPr>
      <w:rFonts w:ascii="Times New Roman" w:hAnsi="Times New Roman"/>
      <w:sz w:val="24"/>
      <w:lang w:eastAsia="en-US"/>
    </w:rPr>
  </w:style>
  <w:style w:type="paragraph" w:customStyle="1" w:styleId="Point2">
    <w:name w:val="Point 2"/>
    <w:basedOn w:val="Normal"/>
    <w:pPr>
      <w:spacing w:before="120" w:after="120"/>
      <w:ind w:left="1984" w:hanging="567"/>
      <w:jc w:val="both"/>
    </w:pPr>
    <w:rPr>
      <w:rFonts w:ascii="Times New Roman" w:hAnsi="Times New Roman"/>
      <w:sz w:val="24"/>
      <w:lang w:eastAsia="en-US"/>
    </w:rPr>
  </w:style>
  <w:style w:type="paragraph" w:customStyle="1" w:styleId="Point3">
    <w:name w:val="Point 3"/>
    <w:basedOn w:val="Normal"/>
    <w:pPr>
      <w:spacing w:before="120" w:after="120"/>
      <w:ind w:left="2551" w:hanging="567"/>
      <w:jc w:val="both"/>
    </w:pPr>
    <w:rPr>
      <w:rFonts w:ascii="Times New Roman" w:hAnsi="Times New Roman"/>
      <w:sz w:val="24"/>
      <w:lang w:eastAsia="en-US"/>
    </w:rPr>
  </w:style>
  <w:style w:type="paragraph" w:customStyle="1" w:styleId="Point4">
    <w:name w:val="Point 4"/>
    <w:basedOn w:val="Normal"/>
    <w:pPr>
      <w:spacing w:before="120" w:after="120"/>
      <w:ind w:left="3118" w:hanging="567"/>
      <w:jc w:val="both"/>
    </w:pPr>
    <w:rPr>
      <w:rFonts w:ascii="Times New Roman" w:hAnsi="Times New Roman"/>
      <w:sz w:val="24"/>
      <w:lang w:eastAsia="en-US"/>
    </w:rPr>
  </w:style>
  <w:style w:type="paragraph" w:customStyle="1" w:styleId="Tiret0">
    <w:name w:val="Tiret 0"/>
    <w:basedOn w:val="Point0"/>
    <w:pPr>
      <w:numPr>
        <w:numId w:val="18"/>
      </w:numPr>
    </w:pPr>
  </w:style>
  <w:style w:type="paragraph" w:customStyle="1" w:styleId="Tiret2">
    <w:name w:val="Tiret 2"/>
    <w:basedOn w:val="Point2"/>
    <w:pPr>
      <w:tabs>
        <w:tab w:val="num" w:pos="1984"/>
      </w:tabs>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pPr>
      <w:spacing w:before="120" w:after="120"/>
      <w:jc w:val="center"/>
    </w:pPr>
    <w:rPr>
      <w:rFonts w:ascii="Times New Roman" w:hAnsi="Times New Roman"/>
      <w:b/>
      <w:sz w:val="24"/>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pPr>
      <w:numPr>
        <w:numId w:val="22"/>
      </w:numPr>
      <w:spacing w:before="120" w:after="120"/>
      <w:jc w:val="both"/>
    </w:pPr>
    <w:rPr>
      <w:rFonts w:ascii="Times New Roman" w:hAnsi="Times New Roman"/>
      <w:sz w:val="24"/>
      <w:lang w:eastAsia="en-US"/>
    </w:rPr>
  </w:style>
  <w:style w:type="paragraph" w:customStyle="1" w:styleId="Bullet1">
    <w:name w:val="Bullet 1"/>
    <w:basedOn w:val="Normal"/>
    <w:pPr>
      <w:numPr>
        <w:numId w:val="23"/>
      </w:numPr>
      <w:spacing w:before="120" w:after="120"/>
      <w:jc w:val="both"/>
    </w:pPr>
    <w:rPr>
      <w:rFonts w:ascii="Times New Roman" w:hAnsi="Times New Roman"/>
      <w:sz w:val="24"/>
      <w:lang w:eastAsia="en-US"/>
    </w:rPr>
  </w:style>
  <w:style w:type="paragraph" w:customStyle="1" w:styleId="Bullet2">
    <w:name w:val="Bullet 2"/>
    <w:basedOn w:val="Normal"/>
    <w:pPr>
      <w:numPr>
        <w:numId w:val="24"/>
      </w:numPr>
      <w:spacing w:before="120" w:after="120"/>
      <w:jc w:val="both"/>
    </w:pPr>
    <w:rPr>
      <w:rFonts w:ascii="Times New Roman" w:hAnsi="Times New Roman"/>
      <w:sz w:val="24"/>
      <w:lang w:eastAsia="en-US"/>
    </w:rPr>
  </w:style>
  <w:style w:type="paragraph" w:customStyle="1" w:styleId="Bullet3">
    <w:name w:val="Bullet 3"/>
    <w:basedOn w:val="Normal"/>
    <w:pPr>
      <w:numPr>
        <w:numId w:val="25"/>
      </w:numPr>
      <w:spacing w:before="120" w:after="120"/>
      <w:jc w:val="both"/>
    </w:pPr>
    <w:rPr>
      <w:rFonts w:ascii="Times New Roman" w:hAnsi="Times New Roman"/>
      <w:sz w:val="24"/>
      <w:lang w:eastAsia="en-US"/>
    </w:rPr>
  </w:style>
  <w:style w:type="paragraph" w:customStyle="1" w:styleId="Bullet4">
    <w:name w:val="Bullet 4"/>
    <w:basedOn w:val="Normal"/>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pPr>
      <w:spacing w:after="240"/>
    </w:pPr>
    <w:rPr>
      <w:rFonts w:ascii="Times New Roman" w:hAnsi="Times New Roman"/>
      <w:sz w:val="24"/>
      <w:lang w:eastAsia="en-US"/>
    </w:rPr>
  </w:style>
  <w:style w:type="paragraph" w:customStyle="1" w:styleId="Datedadoption">
    <w:name w:val="Date d'adoption"/>
    <w:basedOn w:val="Normal"/>
    <w:next w:val="Titreobjet"/>
    <w:pPr>
      <w:spacing w:before="360"/>
      <w:jc w:val="center"/>
    </w:pPr>
    <w:rPr>
      <w:rFonts w:ascii="Times New Roman" w:hAnsi="Times New Roman"/>
      <w:b/>
      <w:sz w:val="24"/>
      <w:lang w:eastAsia="en-US"/>
    </w:rPr>
  </w:style>
  <w:style w:type="paragraph" w:customStyle="1" w:styleId="Emission">
    <w:name w:val="Emission"/>
    <w:basedOn w:val="Normal"/>
    <w:next w:val="Rfrenceinstitutionnelle"/>
    <w:pPr>
      <w:ind w:left="5103"/>
    </w:pPr>
    <w:rPr>
      <w:rFonts w:ascii="Times New Roman" w:hAnsi="Times New Roman"/>
      <w:sz w:val="24"/>
      <w:lang w:eastAsia="en-US"/>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pPr>
      <w:keepNext/>
      <w:spacing w:before="600" w:after="120"/>
      <w:jc w:val="both"/>
    </w:pPr>
    <w:rPr>
      <w:rFonts w:ascii="Times New Roman" w:hAnsi="Times New Roman"/>
      <w:sz w:val="24"/>
      <w:lang w:eastAsia="en-US"/>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Pr>
      <w:rFonts w:cs="Arial"/>
      <w:sz w:val="24"/>
      <w:lang w:eastAsia="en-US"/>
    </w:rPr>
  </w:style>
  <w:style w:type="paragraph" w:customStyle="1" w:styleId="Rfrenceinstitutionnelle">
    <w:name w:val="Référence institutionnelle"/>
    <w:basedOn w:val="Normal"/>
    <w:next w:val="Confidentialit"/>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pPr>
      <w:ind w:left="5103"/>
    </w:pPr>
    <w:rPr>
      <w:rFonts w:ascii="Times New Roman" w:hAnsi="Times New Roman"/>
      <w:sz w:val="24"/>
      <w:lang w:eastAsia="en-US"/>
    </w:rPr>
  </w:style>
  <w:style w:type="paragraph" w:customStyle="1" w:styleId="Rfrenceinterne">
    <w:name w:val="Référence interne"/>
    <w:basedOn w:val="Normal"/>
    <w:next w:val="Rfrenceinterinstitutionnelle"/>
    <w:pPr>
      <w:ind w:left="5103"/>
    </w:pPr>
    <w:rPr>
      <w:rFonts w:ascii="Times New Roman" w:hAnsi="Times New Roman"/>
      <w:sz w:val="24"/>
      <w:lang w:eastAsia="en-US"/>
    </w:rPr>
  </w:style>
  <w:style w:type="paragraph" w:customStyle="1" w:styleId="Sous-titreobjet">
    <w:name w:val="Sous-titre objet"/>
    <w:basedOn w:val="Normal"/>
    <w:pPr>
      <w:jc w:val="center"/>
    </w:pPr>
    <w:rPr>
      <w:rFonts w:ascii="Times New Roman" w:hAnsi="Times New Roman"/>
      <w:b/>
      <w:sz w:val="24"/>
      <w:lang w:eastAsia="en-US"/>
    </w:rPr>
  </w:style>
  <w:style w:type="paragraph" w:customStyle="1" w:styleId="Statut">
    <w:name w:val="Statut"/>
    <w:basedOn w:val="Normal"/>
    <w:next w:val="Typedudocument"/>
    <w:pPr>
      <w:spacing w:before="360"/>
      <w:jc w:val="center"/>
    </w:pPr>
    <w:rPr>
      <w:rFonts w:ascii="Times New Roman" w:hAnsi="Times New Roman"/>
      <w:sz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pPr>
      <w:spacing w:before="120" w:after="120"/>
      <w:jc w:val="both"/>
    </w:pPr>
    <w:rPr>
      <w:rFonts w:ascii="Times New Roman" w:hAnsi="Times New Roman"/>
      <w:sz w:val="24"/>
      <w:lang w:eastAsia="en-US"/>
    </w:rPr>
  </w:style>
  <w:style w:type="paragraph" w:customStyle="1" w:styleId="Supertitre">
    <w:name w:val="Supertitre"/>
    <w:basedOn w:val="Normal"/>
    <w:next w:val="Normal"/>
    <w:pPr>
      <w:spacing w:after="600"/>
      <w:jc w:val="center"/>
    </w:pPr>
    <w:rPr>
      <w:rFonts w:ascii="Times New Roman" w:hAnsi="Times New Roman"/>
      <w:b/>
      <w:sz w:val="24"/>
      <w:lang w:eastAsia="en-US"/>
    </w:rPr>
  </w:style>
  <w:style w:type="paragraph" w:customStyle="1" w:styleId="Languesfaisantfoi">
    <w:name w:val="Langues faisant foi"/>
    <w:basedOn w:val="Normal"/>
    <w:next w:val="Normal"/>
    <w:pPr>
      <w:spacing w:before="360"/>
      <w:jc w:val="center"/>
    </w:pPr>
    <w:rPr>
      <w:rFonts w:ascii="Times New Roman" w:hAnsi="Times New Roman"/>
      <w:sz w:val="24"/>
      <w:lang w:eastAsia="en-US"/>
    </w:rPr>
  </w:style>
  <w:style w:type="paragraph" w:customStyle="1" w:styleId="Rfrencecroise">
    <w:name w:val="Référence croisée"/>
    <w:basedOn w:val="Normal"/>
    <w:pPr>
      <w:jc w:val="center"/>
    </w:pPr>
    <w:rPr>
      <w:rFonts w:ascii="Times New Roman" w:hAnsi="Times New Roman"/>
      <w:sz w:val="24"/>
      <w:lang w:eastAsia="en-US"/>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ascii="Times New Roman" w:hAnsi="Times New Roman"/>
      <w:sz w:val="24"/>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lang w:eastAsia="en-US"/>
    </w:rPr>
  </w:style>
  <w:style w:type="paragraph" w:styleId="ListNumber2">
    <w:name w:val="List Number 2"/>
    <w:basedOn w:val="Normal"/>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pPr>
      <w:spacing w:before="120" w:after="120"/>
      <w:jc w:val="both"/>
    </w:pPr>
    <w:rPr>
      <w:rFonts w:ascii="Times New Roman" w:hAnsi="Times New Roman"/>
      <w:sz w:val="24"/>
      <w:lang w:eastAsia="en-US"/>
    </w:rPr>
  </w:style>
  <w:style w:type="character" w:customStyle="1" w:styleId="CommentTextChar3">
    <w:name w:val="Comment Text Char3"/>
    <w:locked/>
    <w:rPr>
      <w:rFonts w:ascii="Arial" w:hAnsi="Arial" w:cs="Times New Roman"/>
      <w:lang w:val="en-GB" w:eastAsia="en-GB" w:bidi="ar-SA"/>
    </w:rPr>
  </w:style>
  <w:style w:type="paragraph" w:customStyle="1" w:styleId="Paragrafoelenco3">
    <w:name w:val="Paragrafo elenco3"/>
    <w:basedOn w:val="Normal"/>
    <w:pPr>
      <w:ind w:left="720"/>
      <w:contextualSpacing/>
    </w:pPr>
    <w:rPr>
      <w:rFonts w:ascii="Cambria" w:hAnsi="Cambria"/>
      <w:sz w:val="24"/>
      <w:lang w:val="en-US" w:eastAsia="en-US"/>
    </w:rPr>
  </w:style>
  <w:style w:type="paragraph" w:customStyle="1" w:styleId="Listeavsnitt1">
    <w:name w:val="Listeavsnitt1"/>
    <w:basedOn w:val="Normal"/>
    <w:pPr>
      <w:spacing w:line="252" w:lineRule="auto"/>
      <w:ind w:left="720"/>
      <w:contextualSpacing/>
    </w:pPr>
    <w:rPr>
      <w:rFonts w:ascii="Times New Roman" w:hAnsi="Times New Roman"/>
      <w:sz w:val="24"/>
      <w:lang w:val="nb-NO" w:eastAsia="en-US"/>
    </w:rPr>
  </w:style>
  <w:style w:type="character" w:customStyle="1" w:styleId="PlainTextChar1">
    <w:name w:val="Plain Text Char1"/>
    <w:rPr>
      <w:rFonts w:ascii="Consolas" w:hAnsi="Consolas" w:cs="Consolas"/>
      <w:sz w:val="21"/>
      <w:szCs w:val="21"/>
      <w:lang w:eastAsia="de-DE"/>
    </w:rPr>
  </w:style>
  <w:style w:type="character" w:customStyle="1" w:styleId="CharChar1">
    <w:name w:val="Char Char1"/>
    <w:semiHidden/>
    <w:locked/>
    <w:rPr>
      <w:rFonts w:ascii="Arial" w:hAnsi="Arial"/>
      <w:lang w:val="en-GB" w:eastAsia="en-GB" w:bidi="ar-SA"/>
    </w:rPr>
  </w:style>
  <w:style w:type="character" w:customStyle="1" w:styleId="CharChar">
    <w:name w:val="Char Char"/>
    <w:semiHidden/>
    <w:locked/>
    <w:rPr>
      <w:rFonts w:ascii="Arial" w:hAnsi="Arial"/>
      <w:lang w:val="en-GB" w:eastAsia="en-GB" w:bidi="ar-SA"/>
    </w:rPr>
  </w:style>
  <w:style w:type="character" w:customStyle="1" w:styleId="CharChar2">
    <w:name w:val="Char Char2"/>
    <w:semiHidden/>
    <w:locked/>
    <w:rPr>
      <w:rFonts w:ascii="Arial" w:hAnsi="Arial"/>
      <w:lang w:val="en-GB" w:eastAsia="en-GB" w:bidi="ar-SA"/>
    </w:rPr>
  </w:style>
  <w:style w:type="character" w:customStyle="1" w:styleId="CharChar4">
    <w:name w:val="Char Char4"/>
    <w:semiHidden/>
    <w:locked/>
    <w:rPr>
      <w:rFonts w:ascii="Arial" w:hAnsi="Arial" w:cs="Times New Roman"/>
      <w:lang w:val="en-GB" w:eastAsia="en-GB" w:bidi="ar-SA"/>
    </w:rPr>
  </w:style>
  <w:style w:type="numbering" w:customStyle="1" w:styleId="Formatvorlage1">
    <w:name w:val="Formatvorlage1"/>
    <w:uiPriority w:val="99"/>
    <w:pPr>
      <w:numPr>
        <w:numId w:val="27"/>
      </w:numPr>
    </w:pPr>
  </w:style>
  <w:style w:type="character" w:customStyle="1" w:styleId="DeltaViewDeletion">
    <w:name w:val="DeltaView Deletion"/>
    <w:rPr>
      <w:b/>
      <w:strike/>
      <w:color w:val="FFFFFF"/>
      <w:spacing w:val="0"/>
    </w:rPr>
  </w:style>
  <w:style w:type="paragraph" w:customStyle="1" w:styleId="Listenabsatz3">
    <w:name w:val="Listenabsatz3"/>
    <w:basedOn w:val="Normal"/>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pPr>
      <w:ind w:left="720"/>
      <w:contextualSpacing/>
    </w:pPr>
    <w:rPr>
      <w:rFonts w:ascii="Cambria" w:hAnsi="Cambria"/>
      <w:sz w:val="24"/>
      <w:lang w:val="en-US" w:eastAsia="en-US"/>
    </w:rPr>
  </w:style>
  <w:style w:type="paragraph" w:customStyle="1" w:styleId="ListParagraph2">
    <w:name w:val="List Paragraph2"/>
    <w:basedOn w:val="Normal"/>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x-none" w:eastAsia="x-none"/>
    </w:rPr>
  </w:style>
  <w:style w:type="paragraph" w:customStyle="1" w:styleId="CODArticle12">
    <w:name w:val="COD Article + 12"/>
    <w:basedOn w:val="Normal"/>
    <w:uiPriority w:val="99"/>
    <w:pPr>
      <w:spacing w:after="240"/>
      <w:jc w:val="center"/>
    </w:pPr>
    <w:rPr>
      <w:rFonts w:ascii="Times New Roman" w:hAnsi="Times New Roman"/>
      <w:sz w:val="24"/>
      <w:szCs w:val="20"/>
      <w:lang w:val="fr-FR" w:eastAsia="en-GB"/>
    </w:rPr>
  </w:style>
  <w:style w:type="paragraph" w:customStyle="1" w:styleId="TableContents">
    <w:name w:val="Table Contents"/>
    <w:basedOn w:val="Normal"/>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pPr>
      <w:ind w:left="720"/>
      <w:contextualSpacing/>
    </w:pPr>
    <w:rPr>
      <w:rFonts w:ascii="Times New Roman" w:hAnsi="Times New Roman"/>
      <w:sz w:val="24"/>
      <w:lang w:eastAsia="en-GB"/>
    </w:rPr>
  </w:style>
  <w:style w:type="paragraph" w:customStyle="1" w:styleId="Listenabsatz4">
    <w:name w:val="Listenabsatz4"/>
    <w:basedOn w:val="Normal"/>
    <w:qFormat/>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pPr>
      <w:pBdr>
        <w:bottom w:val="single" w:sz="4" w:space="12" w:color="000000"/>
      </w:pBdr>
      <w:tabs>
        <w:tab w:val="left" w:pos="454"/>
      </w:tabs>
    </w:pPr>
    <w:rPr>
      <w:color w:val="000000"/>
      <w:lang w:val="x-none"/>
    </w:rPr>
  </w:style>
  <w:style w:type="paragraph" w:customStyle="1" w:styleId="Annex">
    <w:name w:val="Annex"/>
    <w:basedOn w:val="04aNumeration"/>
    <w:link w:val="AnnexChar"/>
    <w:qFormat/>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Pr>
      <w:rFonts w:ascii="Georgia" w:hAnsi="Georgia"/>
      <w:szCs w:val="24"/>
      <w:lang w:val="x-none" w:eastAsia="de-DE"/>
    </w:rPr>
  </w:style>
  <w:style w:type="character" w:customStyle="1" w:styleId="AnnexChar">
    <w:name w:val="Annex Char"/>
    <w:link w:val="Annex"/>
    <w:rPr>
      <w:rFonts w:ascii="Georgia" w:hAnsi="Georgia"/>
      <w:b/>
      <w:color w:val="000000"/>
      <w:szCs w:val="24"/>
      <w:lang w:val="x-none" w:eastAsia="de-DE"/>
    </w:rPr>
  </w:style>
  <w:style w:type="paragraph" w:customStyle="1" w:styleId="CM1">
    <w:name w:val="CM1"/>
    <w:basedOn w:val="Default"/>
    <w:next w:val="Default"/>
    <w:uiPriority w:val="99"/>
    <w:rPr>
      <w:rFonts w:ascii="EUAlbertina" w:hAnsi="EUAlbertina" w:cs="Times New Roman"/>
      <w:color w:val="auto"/>
      <w:lang w:val="de-DE" w:eastAsia="de-DE"/>
    </w:rPr>
  </w:style>
  <w:style w:type="paragraph" w:customStyle="1" w:styleId="aStyle1">
    <w:name w:val="a. Style1"/>
    <w:basedOn w:val="Normal"/>
    <w:link w:val="aStyle1Char"/>
    <w:qFormat/>
    <w:pPr>
      <w:numPr>
        <w:numId w:val="29"/>
      </w:numPr>
      <w:suppressAutoHyphens/>
      <w:spacing w:after="250" w:line="276" w:lineRule="auto"/>
      <w:jc w:val="both"/>
    </w:pPr>
    <w:rPr>
      <w:szCs w:val="20"/>
      <w:lang w:val="x-none" w:eastAsia="x-none"/>
    </w:rPr>
  </w:style>
  <w:style w:type="character" w:customStyle="1" w:styleId="aStyle1Char">
    <w:name w:val="a. Style1 Char"/>
    <w:link w:val="aStyle1"/>
    <w:rPr>
      <w:rFonts w:ascii="Arial" w:hAnsi="Arial"/>
      <w:lang w:val="x-none" w:eastAsia="x-none"/>
    </w:rPr>
  </w:style>
  <w:style w:type="paragraph" w:styleId="Title">
    <w:name w:val="Title"/>
    <w:basedOn w:val="Normal"/>
    <w:next w:val="Normal"/>
    <w:link w:val="TitleChar"/>
    <w:uiPriority w:val="10"/>
    <w:qFormat/>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Pr>
      <w:b/>
      <w:i w:val="0"/>
      <w:iCs/>
      <w:sz w:val="20"/>
    </w:rPr>
  </w:style>
  <w:style w:type="paragraph" w:customStyle="1" w:styleId="NEW-Paragraph-Level1">
    <w:name w:val="NEW-Paragraph-Level1"/>
    <w:basedOn w:val="Normal"/>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Arial" w:hAnsi="Arial"/>
      <w:lang w:eastAsia="de-DE"/>
    </w:rPr>
  </w:style>
  <w:style w:type="character" w:customStyle="1" w:styleId="NEW-Paragraph-level3Char">
    <w:name w:val="NEW-Paragraph-level3 Char"/>
    <w:link w:val="NEW-Paragraph-level3"/>
    <w:rPr>
      <w:rFonts w:ascii="Arial" w:hAnsi="Arial"/>
      <w:lang w:eastAsia="de-DE"/>
    </w:rPr>
  </w:style>
  <w:style w:type="paragraph" w:customStyle="1" w:styleId="NEW-Level0">
    <w:name w:val="NEW-Level0"/>
    <w:basedOn w:val="Normal"/>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qFormat/>
    <w:pPr>
      <w:spacing w:before="120" w:after="120"/>
      <w:ind w:left="425" w:hanging="425"/>
    </w:pPr>
  </w:style>
  <w:style w:type="paragraph" w:customStyle="1" w:styleId="aNEW-Level1">
    <w:name w:val="aNEW-Level1"/>
    <w:basedOn w:val="NEW-Level1"/>
    <w:link w:val="aNEW-Level1Char"/>
    <w:qFormat/>
    <w:pPr>
      <w:spacing w:before="120" w:after="120"/>
      <w:ind w:left="431" w:hanging="431"/>
    </w:pPr>
  </w:style>
  <w:style w:type="character" w:customStyle="1" w:styleId="aNEW-Level0Char">
    <w:name w:val="aNEW-Level0 Char"/>
    <w:link w:val="aNEW-Level0"/>
    <w:rPr>
      <w:rFonts w:ascii="Arial" w:hAnsi="Arial" w:cs="Arial"/>
      <w:b/>
      <w:bCs/>
      <w:kern w:val="32"/>
      <w:sz w:val="28"/>
      <w:szCs w:val="28"/>
      <w:lang w:eastAsia="de-DE"/>
    </w:rPr>
  </w:style>
  <w:style w:type="character" w:customStyle="1" w:styleId="aNEW-Level1Char">
    <w:name w:val="aNEW-Level1 Char"/>
    <w:link w:val="aNEW-Level1"/>
    <w:rPr>
      <w:rFonts w:ascii="Arial" w:hAnsi="Arial" w:cs="Arial"/>
      <w:b/>
      <w:bCs/>
      <w:kern w:val="32"/>
      <w:sz w:val="24"/>
      <w:szCs w:val="32"/>
      <w:lang w:eastAsia="de-DE"/>
    </w:rPr>
  </w:style>
  <w:style w:type="paragraph" w:customStyle="1" w:styleId="aNEW-Level2">
    <w:name w:val="aNEW-Level2"/>
    <w:basedOn w:val="NEW-Level2"/>
    <w:link w:val="aNEW-Level2Char"/>
    <w:qFormat/>
  </w:style>
  <w:style w:type="paragraph" w:customStyle="1" w:styleId="aNEW-Level4">
    <w:name w:val="aNEW-Level4"/>
    <w:basedOn w:val="Normal"/>
    <w:link w:val="aNEW-Level4Char"/>
    <w:qFormat/>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qFormat/>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qFormat/>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Arial" w:eastAsia="Calibri" w:hAnsi="Arial"/>
      <w:b/>
      <w:bCs/>
      <w:kern w:val="28"/>
      <w:szCs w:val="32"/>
      <w:lang w:eastAsia="en-US"/>
    </w:rPr>
  </w:style>
  <w:style w:type="character" w:customStyle="1" w:styleId="aNEW-ParagraphChar">
    <w:name w:val="aNEW-Paragraph Char"/>
    <w:link w:val="aNEW-Paragraph"/>
    <w:rPr>
      <w:rFonts w:ascii="Arial" w:eastAsia="Calibri" w:hAnsi="Arial"/>
      <w:lang w:eastAsia="de-DE"/>
    </w:rPr>
  </w:style>
  <w:style w:type="paragraph" w:customStyle="1" w:styleId="aNew-Level33">
    <w:name w:val="aNew-Level33"/>
    <w:basedOn w:val="Normal"/>
    <w:link w:val="aNew-Level33Char"/>
    <w:qFormat/>
    <w:pPr>
      <w:spacing w:after="250" w:line="276" w:lineRule="auto"/>
      <w:ind w:left="426" w:hanging="426"/>
      <w:jc w:val="both"/>
    </w:pPr>
    <w:rPr>
      <w:b/>
    </w:rPr>
  </w:style>
  <w:style w:type="paragraph" w:customStyle="1" w:styleId="aNew-BoxTitle">
    <w:name w:val="aNew-BoxTitle"/>
    <w:basedOn w:val="04aNumbering"/>
    <w:link w:val="aNew-BoxTitleChar"/>
    <w:qFormat/>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pPr>
      <w:ind w:left="851" w:hanging="425"/>
    </w:pPr>
  </w:style>
  <w:style w:type="paragraph" w:customStyle="1" w:styleId="aNEW-Paragraph-level3">
    <w:name w:val="aNEW-Paragraph-level3"/>
    <w:basedOn w:val="NEW-Paragraph-level3"/>
    <w:link w:val="aNEW-Paragraph-level3Char"/>
    <w:qFormat/>
    <w:pPr>
      <w:ind w:left="1276" w:hanging="426"/>
    </w:pPr>
  </w:style>
  <w:style w:type="character" w:customStyle="1" w:styleId="aNEW-Paragraph-level2Char">
    <w:name w:val="aNEW-Paragraph-level2 Char"/>
    <w:link w:val="aNEW-Paragraph-level2"/>
    <w:rPr>
      <w:rFonts w:ascii="Arial" w:hAnsi="Arial"/>
      <w:lang w:eastAsia="de-DE"/>
    </w:rPr>
  </w:style>
  <w:style w:type="character" w:customStyle="1" w:styleId="aNEW-Paragraph-level3Char">
    <w:name w:val="aNEW-Paragraph-level3 Char"/>
    <w:link w:val="aNEW-Paragraph-level3"/>
    <w:rPr>
      <w:rFonts w:ascii="Arial" w:hAnsi="Arial"/>
      <w:lang w:eastAsia="de-DE"/>
    </w:rPr>
  </w:style>
  <w:style w:type="paragraph" w:customStyle="1" w:styleId="aNew-Level5">
    <w:name w:val="aNew-Level5"/>
    <w:basedOn w:val="Normal"/>
    <w:link w:val="aNew-Level5Char"/>
    <w:qFormat/>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qFormat/>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qFormat/>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qFormat/>
    <w:pPr>
      <w:numPr>
        <w:numId w:val="33"/>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21"/>
    <w:qFormat/>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qFormat/>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Pr>
      <w:rFonts w:asciiTheme="minorHAnsi" w:eastAsia="Calibri" w:hAnsiTheme="minorHAnsi" w:cstheme="minorBidi"/>
      <w:b/>
      <w:sz w:val="22"/>
      <w:lang w:eastAsia="en-US"/>
    </w:rPr>
  </w:style>
  <w:style w:type="paragraph" w:customStyle="1" w:styleId="FORM2">
    <w:name w:val="FORM2"/>
    <w:basedOn w:val="QuestionsFORM"/>
    <w:link w:val="FORM2Char"/>
    <w:qFormat/>
    <w:pPr>
      <w:numPr>
        <w:numId w:val="0"/>
      </w:numPr>
      <w:spacing w:after="120"/>
      <w:ind w:left="284"/>
    </w:pPr>
  </w:style>
  <w:style w:type="character" w:customStyle="1" w:styleId="FORM2Char">
    <w:name w:val="FORM2 Char"/>
    <w:basedOn w:val="QuestionsFORMChar"/>
    <w:link w:val="FORM2"/>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68575099">
      <w:bodyDiv w:val="1"/>
      <w:marLeft w:val="0"/>
      <w:marRight w:val="0"/>
      <w:marTop w:val="0"/>
      <w:marBottom w:val="0"/>
      <w:divBdr>
        <w:top w:val="none" w:sz="0" w:space="0" w:color="auto"/>
        <w:left w:val="none" w:sz="0" w:space="0" w:color="auto"/>
        <w:bottom w:val="none" w:sz="0" w:space="0" w:color="auto"/>
        <w:right w:val="none" w:sz="0" w:space="0" w:color="auto"/>
      </w:divBdr>
    </w:div>
    <w:div w:id="15356601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57727547">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973988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8799495">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elements/1.1/"/>
    <ds:schemaRef ds:uri="http://schemas.microsoft.com/sharepoint/v4"/>
    <ds:schemaRef ds:uri="http://purl.org/dc/terms/"/>
    <ds:schemaRef ds:uri="20fbe147-bbda-4e53-b6b1-7e8bbff3fe19"/>
    <ds:schemaRef ds:uri="http://www.w3.org/XML/1998/namespace"/>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B83C69-3F4D-4662-8164-E534D2D3FD8E}">
  <ds:schemaRefs>
    <ds:schemaRef ds:uri="http://schemas.openxmlformats.org/officeDocument/2006/bibliography"/>
  </ds:schemaRefs>
</ds:datastoreItem>
</file>

<file path=customXml/itemProps6.xml><?xml version="1.0" encoding="utf-8"?>
<ds:datastoreItem xmlns:ds="http://schemas.openxmlformats.org/officeDocument/2006/customXml" ds:itemID="{A3C1D61C-F2B7-4839-85E3-4AC0725A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2073</Words>
  <Characters>11804</Characters>
  <Application>Microsoft Office Word</Application>
  <DocSecurity>12</DocSecurity>
  <Lines>268</Lines>
  <Paragraphs>138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13739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Borrazzo, Chiara</cp:lastModifiedBy>
  <cp:revision>2</cp:revision>
  <cp:lastPrinted>2017-09-21T10:41:00Z</cp:lastPrinted>
  <dcterms:created xsi:type="dcterms:W3CDTF">2017-09-28T11:49:00Z</dcterms:created>
  <dcterms:modified xsi:type="dcterms:W3CDTF">2017-09-28T11:49:00Z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y fmtid="{D5CDD505-2E9C-101B-9397-08002B2CF9AE}" pid="10" name="Plato EditorId">
    <vt:lpwstr>5aab6ceb-41ee-46e4-8e77-c60a7f049c02</vt:lpwstr>
  </property>
</Properties>
</file>