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C2094B" w:rsidRPr="004E49B0" w:rsidTr="00315E96">
        <w:trPr>
          <w:trHeight w:val="284"/>
        </w:trPr>
        <w:tc>
          <w:tcPr>
            <w:tcW w:w="9412" w:type="dxa"/>
          </w:tcPr>
          <w:p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tblPr>
      <w:tblGrid>
        <w:gridCol w:w="9586"/>
      </w:tblGrid>
      <w:tr w:rsidR="006F4535" w:rsidRPr="00A12525" w:rsidTr="006F4535">
        <w:trPr>
          <w:trHeight w:hRule="exact" w:val="1912"/>
        </w:trPr>
        <w:tc>
          <w:tcPr>
            <w:tcW w:w="9586" w:type="dxa"/>
            <w:vAlign w:val="bottom"/>
          </w:tcPr>
          <w:p w:rsidR="006F4535" w:rsidRPr="00A12525" w:rsidRDefault="007D2B2C" w:rsidP="006F4535">
            <w:pPr>
              <w:pStyle w:val="01aDBTitle"/>
              <w:rPr>
                <w:rFonts w:cs="Arial"/>
                <w:sz w:val="32"/>
              </w:rPr>
            </w:pPr>
            <w:r w:rsidRPr="00A12525">
              <w:rPr>
                <w:rFonts w:cs="Arial"/>
                <w:sz w:val="32"/>
              </w:rPr>
              <w:t xml:space="preserve">Response </w:t>
            </w:r>
            <w:r w:rsidR="006F4535" w:rsidRPr="00A12525">
              <w:rPr>
                <w:rFonts w:cs="Arial"/>
                <w:sz w:val="32"/>
              </w:rPr>
              <w:t xml:space="preserve">form for the Consultation Paper on  </w:t>
            </w:r>
          </w:p>
          <w:p w:rsidR="006F4535" w:rsidRPr="00A12525" w:rsidRDefault="007D2B2C" w:rsidP="00F65811">
            <w:pPr>
              <w:pStyle w:val="01aDBTitle"/>
              <w:rPr>
                <w:rFonts w:cs="Arial"/>
                <w:sz w:val="32"/>
              </w:rPr>
            </w:pPr>
            <w:r w:rsidRPr="0064701F">
              <w:rPr>
                <w:rFonts w:cs="Arial"/>
                <w:sz w:val="32"/>
                <w:szCs w:val="26"/>
              </w:rPr>
              <w:t>format and content of the prospectus</w:t>
            </w:r>
            <w:r w:rsidR="006A24D5" w:rsidRPr="00A12525">
              <w:rPr>
                <w:rFonts w:cs="Arial"/>
                <w:sz w:val="32"/>
              </w:rPr>
              <w:t xml:space="preserve"> </w:t>
            </w:r>
            <w:r w:rsidR="006F4535" w:rsidRPr="00A12525">
              <w:rPr>
                <w:rFonts w:cs="Arial"/>
                <w:sz w:val="32"/>
              </w:rPr>
              <w:t xml:space="preserve"> </w:t>
            </w:r>
          </w:p>
        </w:tc>
      </w:tr>
      <w:tr w:rsidR="006F4535" w:rsidRPr="00A12525" w:rsidTr="006F4535">
        <w:trPr>
          <w:trHeight w:hRule="exact" w:val="956"/>
        </w:trPr>
        <w:tc>
          <w:tcPr>
            <w:tcW w:w="9586" w:type="dxa"/>
            <w:tcMar>
              <w:top w:w="142" w:type="dxa"/>
            </w:tcMar>
          </w:tcPr>
          <w:p w:rsidR="006F4535" w:rsidRPr="00A12525" w:rsidRDefault="006F4535" w:rsidP="006F4535">
            <w:pPr>
              <w:pStyle w:val="01bDBSubtitle"/>
              <w:rPr>
                <w:rFonts w:ascii="Arial" w:hAnsi="Arial" w:cs="Arial"/>
                <w:sz w:val="32"/>
              </w:rPr>
            </w:pPr>
            <w:r w:rsidRPr="00A12525">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620D7C" w:rsidRPr="00616B9B" w:rsidTr="00315E96">
        <w:trPr>
          <w:trHeight w:hRule="exact" w:val="964"/>
        </w:trPr>
        <w:tc>
          <w:tcPr>
            <w:tcW w:w="2325" w:type="dxa"/>
          </w:tcPr>
          <w:p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D2B2C" w:rsidRPr="0064701F" w:rsidRDefault="007D2B2C" w:rsidP="007D2B2C">
      <w:pPr>
        <w:spacing w:after="240"/>
        <w:jc w:val="both"/>
        <w:rPr>
          <w:rStyle w:val="Subtielebenadrukking"/>
          <w:b w:val="0"/>
          <w:sz w:val="22"/>
        </w:rPr>
      </w:pPr>
      <w:r w:rsidRPr="0064701F">
        <w:rPr>
          <w:rStyle w:val="Subtielebenadrukking"/>
          <w:b w:val="0"/>
          <w:sz w:val="22"/>
        </w:rPr>
        <w:t>ESMA invites responses to the questions set out throughout this Consultation Paper. Responses are most helpful if they:</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respond to the question stated;</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contain a clear rationale; and</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describe any alternatives ESMA should consider.</w:t>
      </w:r>
    </w:p>
    <w:p w:rsidR="007D2B2C" w:rsidRPr="0064701F" w:rsidRDefault="007D2B2C" w:rsidP="007D2B2C">
      <w:pPr>
        <w:spacing w:after="240"/>
        <w:jc w:val="both"/>
        <w:rPr>
          <w:rStyle w:val="Subtielebenadrukking"/>
          <w:b w:val="0"/>
          <w:sz w:val="22"/>
        </w:rPr>
      </w:pPr>
      <w:r w:rsidRPr="0064701F">
        <w:rPr>
          <w:rStyle w:val="Subtielebenadrukking"/>
          <w:b w:val="0"/>
          <w:sz w:val="22"/>
        </w:rPr>
        <w:t>ESMA will consider all responses received by 28 September 2017.</w:t>
      </w:r>
    </w:p>
    <w:p w:rsidR="007D2B2C" w:rsidRPr="0064701F" w:rsidRDefault="007D2B2C" w:rsidP="007D2B2C">
      <w:pPr>
        <w:spacing w:after="120"/>
        <w:jc w:val="both"/>
        <w:rPr>
          <w:rStyle w:val="Subtielebenadrukking"/>
          <w:sz w:val="22"/>
        </w:rPr>
      </w:pPr>
      <w:r w:rsidRPr="0064701F">
        <w:rPr>
          <w:rStyle w:val="Subtielebenadrukking"/>
          <w:sz w:val="22"/>
        </w:rPr>
        <w:t>Instructions</w:t>
      </w:r>
    </w:p>
    <w:p w:rsidR="007D2B2C" w:rsidRPr="0064701F" w:rsidRDefault="007D2B2C" w:rsidP="007D2B2C">
      <w:pPr>
        <w:spacing w:after="240"/>
        <w:jc w:val="both"/>
        <w:rPr>
          <w:rStyle w:val="Subtielebenadrukking"/>
          <w:b w:val="0"/>
          <w:sz w:val="22"/>
        </w:rPr>
      </w:pPr>
      <w:r w:rsidRPr="0064701F">
        <w:rPr>
          <w:rStyle w:val="Subtielebenadrukking"/>
          <w:b w:val="0"/>
          <w:sz w:val="22"/>
        </w:rPr>
        <w:t>In order to facilitate analysis of responses to the Consultation Paper, respondents are requested to follow the below steps when preparing and submitting their response:</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Insert your responses to the questions in the Consultation Paper in the form “Response form_Consultation Paper on format and content</w:t>
      </w:r>
      <w:r w:rsidR="00D97B41" w:rsidRPr="0064701F">
        <w:rPr>
          <w:rStyle w:val="Subtielebenadrukking"/>
          <w:b w:val="0"/>
          <w:sz w:val="22"/>
        </w:rPr>
        <w:t xml:space="preserve"> of the prospectus</w:t>
      </w:r>
      <w:r w:rsidRPr="0064701F">
        <w:rPr>
          <w:rStyle w:val="Subtielebenadrukking"/>
          <w:b w:val="0"/>
          <w:sz w:val="22"/>
        </w:rPr>
        <w:t>”, available on ESMA’s website alongside the present Consultation Paper (</w:t>
      </w:r>
      <w:hyperlink r:id="rId16" w:history="1">
        <w:r w:rsidRPr="0064701F">
          <w:rPr>
            <w:rStyle w:val="Hyperlink"/>
            <w:sz w:val="22"/>
          </w:rPr>
          <w:t>www.esma.europa.eu</w:t>
        </w:r>
      </w:hyperlink>
      <w:r w:rsidRPr="0064701F">
        <w:rPr>
          <w:rStyle w:val="Subtielebenadrukking"/>
          <w:b w:val="0"/>
          <w:sz w:val="22"/>
        </w:rPr>
        <w:t xml:space="preserve"> </w:t>
      </w:r>
      <w:r w:rsidRPr="0064701F">
        <w:rPr>
          <w:rStyle w:val="Subtielebenadrukking"/>
          <w:b w:val="0"/>
          <w:sz w:val="22"/>
        </w:rPr>
        <w:sym w:font="Wingdings" w:char="F0E0"/>
      </w:r>
      <w:r w:rsidRPr="0064701F">
        <w:rPr>
          <w:rStyle w:val="Subtielebenadrukking"/>
          <w:b w:val="0"/>
          <w:sz w:val="22"/>
        </w:rPr>
        <w:t xml:space="preserve"> ‘Your input – Open consultations’ </w:t>
      </w:r>
      <w:r w:rsidRPr="0064701F">
        <w:rPr>
          <w:rStyle w:val="Subtielebenadrukking"/>
          <w:b w:val="0"/>
          <w:sz w:val="22"/>
        </w:rPr>
        <w:sym w:font="Wingdings" w:char="F0E0"/>
      </w:r>
      <w:r w:rsidRPr="0064701F">
        <w:rPr>
          <w:rStyle w:val="Subtielebenadrukking"/>
          <w:b w:val="0"/>
          <w:sz w:val="22"/>
        </w:rPr>
        <w:t xml:space="preserve"> ‘Consultation on technical advice under the new Prospectus Reg</w:t>
      </w:r>
      <w:r w:rsidRPr="0064701F">
        <w:rPr>
          <w:rStyle w:val="Subtielebenadrukking"/>
          <w:b w:val="0"/>
          <w:sz w:val="22"/>
        </w:rPr>
        <w:t>u</w:t>
      </w:r>
      <w:r w:rsidRPr="0064701F">
        <w:rPr>
          <w:rStyle w:val="Subtielebenadrukking"/>
          <w:b w:val="0"/>
          <w:sz w:val="22"/>
        </w:rPr>
        <w:t>lation’).</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Please do not remove tags of the type &lt;ESMA_QUESTION_FAC_1&gt;. Your response to each question has to be framed by the two tags corresponding to the question.</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If you do not wish to respond to a given question, please do not delete it but simply leave the text “TYPE YOUR TEXT HERE” between the tags.</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When you have drafted your response, name your response form according to the follo</w:t>
      </w:r>
      <w:r w:rsidRPr="0064701F">
        <w:rPr>
          <w:rStyle w:val="Subtielebenadrukking"/>
          <w:b w:val="0"/>
          <w:sz w:val="22"/>
        </w:rPr>
        <w:t>w</w:t>
      </w:r>
      <w:r w:rsidRPr="0064701F">
        <w:rPr>
          <w:rStyle w:val="Subtielebenadrukking"/>
          <w:b w:val="0"/>
          <w:sz w:val="22"/>
        </w:rPr>
        <w:t>ing convention: ESMA_FAC_nameofrespondent_RESPONSEFORM. For example, for a respondent named ABCD, the response form would be entitled ESMA_FAC_ABCD_RESPONSEFORM.</w:t>
      </w:r>
    </w:p>
    <w:p w:rsidR="007D2B2C" w:rsidRPr="0064701F" w:rsidRDefault="007D2B2C" w:rsidP="007D2B2C">
      <w:pPr>
        <w:pStyle w:val="Lijstalinea"/>
        <w:numPr>
          <w:ilvl w:val="0"/>
          <w:numId w:val="56"/>
        </w:numPr>
        <w:spacing w:after="240" w:line="276" w:lineRule="auto"/>
        <w:ind w:left="567" w:hanging="567"/>
        <w:contextualSpacing w:val="0"/>
        <w:jc w:val="both"/>
        <w:rPr>
          <w:rStyle w:val="Subtielebenadrukking"/>
          <w:b w:val="0"/>
          <w:sz w:val="22"/>
        </w:rPr>
      </w:pPr>
      <w:r w:rsidRPr="0064701F">
        <w:rPr>
          <w:rStyle w:val="Subtielebenadrukking"/>
          <w:b w:val="0"/>
          <w:sz w:val="22"/>
        </w:rPr>
        <w:t xml:space="preserve">Upload the form containing your responses, </w:t>
      </w:r>
      <w:r w:rsidRPr="0064701F">
        <w:rPr>
          <w:rStyle w:val="Subtielebenadrukking"/>
          <w:b w:val="0"/>
          <w:sz w:val="22"/>
          <w:u w:val="single"/>
        </w:rPr>
        <w:t>in Word format</w:t>
      </w:r>
      <w:r w:rsidRPr="0064701F">
        <w:rPr>
          <w:rStyle w:val="Subtielebenadrukking"/>
          <w:b w:val="0"/>
          <w:sz w:val="22"/>
        </w:rPr>
        <w:t>, to ESMA’s website (</w:t>
      </w:r>
      <w:hyperlink r:id="rId17" w:history="1">
        <w:r w:rsidR="00504505" w:rsidRPr="0064701F">
          <w:rPr>
            <w:rStyle w:val="Hyperlink"/>
            <w:sz w:val="22"/>
          </w:rPr>
          <w:t>www.esma.europa.eu</w:t>
        </w:r>
      </w:hyperlink>
      <w:r w:rsidRPr="0064701F">
        <w:rPr>
          <w:rStyle w:val="Subtielebenadrukking"/>
          <w:b w:val="0"/>
          <w:sz w:val="22"/>
        </w:rPr>
        <w:t xml:space="preserve"> under the heading ‘Your input – Open consultations’ </w:t>
      </w:r>
      <w:r w:rsidRPr="0064701F">
        <w:rPr>
          <w:rStyle w:val="Subtielebenadrukking"/>
          <w:b w:val="0"/>
          <w:sz w:val="22"/>
        </w:rPr>
        <w:sym w:font="Wingdings" w:char="F0E0"/>
      </w:r>
      <w:r w:rsidRPr="0064701F">
        <w:rPr>
          <w:rStyle w:val="Subtielebenadrukking"/>
          <w:b w:val="0"/>
          <w:sz w:val="22"/>
        </w:rPr>
        <w:t xml:space="preserve"> ‘Consult</w:t>
      </w:r>
      <w:r w:rsidRPr="0064701F">
        <w:rPr>
          <w:rStyle w:val="Subtielebenadrukking"/>
          <w:b w:val="0"/>
          <w:sz w:val="22"/>
        </w:rPr>
        <w:t>a</w:t>
      </w:r>
      <w:r w:rsidRPr="0064701F">
        <w:rPr>
          <w:rStyle w:val="Subtielebenadrukking"/>
          <w:b w:val="0"/>
          <w:sz w:val="22"/>
        </w:rPr>
        <w:t>tion on technical advice under the new Prospectus Regulation’).</w:t>
      </w:r>
    </w:p>
    <w:p w:rsidR="007D2B2C" w:rsidRPr="0064701F" w:rsidRDefault="007D2B2C" w:rsidP="007D2B2C">
      <w:pPr>
        <w:spacing w:after="120"/>
        <w:jc w:val="both"/>
        <w:rPr>
          <w:rStyle w:val="Subtielebenadrukking"/>
          <w:sz w:val="22"/>
          <w:lang w:eastAsia="en-GB"/>
        </w:rPr>
      </w:pPr>
      <w:r w:rsidRPr="0064701F">
        <w:rPr>
          <w:rStyle w:val="Subtielebenadrukking"/>
          <w:sz w:val="22"/>
          <w:lang w:eastAsia="en-GB"/>
        </w:rPr>
        <w:t>Publication of responses</w:t>
      </w:r>
    </w:p>
    <w:p w:rsidR="007D2B2C" w:rsidRPr="0064701F" w:rsidRDefault="007D2B2C" w:rsidP="007D2B2C">
      <w:pPr>
        <w:spacing w:after="240"/>
        <w:jc w:val="both"/>
        <w:rPr>
          <w:rStyle w:val="Subtielebenadrukking"/>
          <w:b w:val="0"/>
          <w:sz w:val="22"/>
          <w:lang w:eastAsia="en-GB"/>
        </w:rPr>
      </w:pPr>
      <w:r w:rsidRPr="0064701F">
        <w:rPr>
          <w:rStyle w:val="Subtielebenadrukking"/>
          <w:b w:val="0"/>
          <w:sz w:val="22"/>
          <w:lang w:eastAsia="en-GB"/>
        </w:rPr>
        <w:t xml:space="preserve">All contributions received will be published following the close of the consultation, unless you request otherwise. </w:t>
      </w:r>
      <w:r w:rsidRPr="0064701F">
        <w:rPr>
          <w:rStyle w:val="Subtielebenadrukking"/>
          <w:b w:val="0"/>
          <w:sz w:val="22"/>
          <w:u w:val="single"/>
          <w:lang w:eastAsia="en-GB"/>
        </w:rPr>
        <w:t>Please clearly indicate by ticking the appropriate checkbox on the website submission page if you do not wish your contribution to be publicly disclosed.</w:t>
      </w:r>
      <w:r w:rsidRPr="0064701F">
        <w:rPr>
          <w:rStyle w:val="Subtielebenadrukking"/>
          <w:b w:val="0"/>
          <w:sz w:val="22"/>
          <w:lang w:eastAsia="en-GB"/>
        </w:rPr>
        <w:t xml:space="preserve"> A standard conf</w:t>
      </w:r>
      <w:r w:rsidRPr="0064701F">
        <w:rPr>
          <w:rStyle w:val="Subtielebenadrukking"/>
          <w:b w:val="0"/>
          <w:sz w:val="22"/>
          <w:lang w:eastAsia="en-GB"/>
        </w:rPr>
        <w:t>i</w:t>
      </w:r>
      <w:r w:rsidRPr="0064701F">
        <w:rPr>
          <w:rStyle w:val="Subtielebenadrukking"/>
          <w:b w:val="0"/>
          <w:sz w:val="22"/>
          <w:lang w:eastAsia="en-GB"/>
        </w:rPr>
        <w:t xml:space="preserve">dentiality statement in an email message will not be treated as a request for non-disclosure. A confidential response may be requested from us in accordance with ESMA’s rules on access to </w:t>
      </w:r>
      <w:r w:rsidRPr="0064701F">
        <w:rPr>
          <w:rStyle w:val="Subtielebenadrukking"/>
          <w:b w:val="0"/>
          <w:sz w:val="22"/>
          <w:lang w:eastAsia="en-GB"/>
        </w:rPr>
        <w:lastRenderedPageBreak/>
        <w:t>documents. We may consult you if we receive such a request. Any decision we make not to disclose the response is reviewable by ESMA’s Board of Appeal and the European Ombud</w:t>
      </w:r>
      <w:r w:rsidRPr="0064701F">
        <w:rPr>
          <w:rStyle w:val="Subtielebenadrukking"/>
          <w:b w:val="0"/>
          <w:sz w:val="22"/>
          <w:lang w:eastAsia="en-GB"/>
        </w:rPr>
        <w:t>s</w:t>
      </w:r>
      <w:r w:rsidRPr="0064701F">
        <w:rPr>
          <w:rStyle w:val="Subtielebenadrukking"/>
          <w:b w:val="0"/>
          <w:sz w:val="22"/>
          <w:lang w:eastAsia="en-GB"/>
        </w:rPr>
        <w:t>man.</w:t>
      </w:r>
    </w:p>
    <w:p w:rsidR="007D2B2C" w:rsidRPr="0064701F" w:rsidRDefault="007D2B2C" w:rsidP="007D2B2C">
      <w:pPr>
        <w:spacing w:after="120"/>
        <w:jc w:val="both"/>
        <w:rPr>
          <w:rStyle w:val="Subtielebenadrukking"/>
          <w:sz w:val="22"/>
          <w:lang w:eastAsia="en-GB"/>
        </w:rPr>
      </w:pPr>
      <w:r w:rsidRPr="0064701F">
        <w:rPr>
          <w:rStyle w:val="Subtielebenadrukking"/>
          <w:sz w:val="22"/>
          <w:lang w:eastAsia="en-GB"/>
        </w:rPr>
        <w:t>Data protection</w:t>
      </w:r>
    </w:p>
    <w:p w:rsidR="007D2B2C" w:rsidRPr="0064701F" w:rsidRDefault="007D2B2C" w:rsidP="007D2B2C">
      <w:pPr>
        <w:spacing w:after="240"/>
        <w:jc w:val="both"/>
        <w:rPr>
          <w:rStyle w:val="Subtielebenadrukking"/>
          <w:b w:val="0"/>
          <w:sz w:val="22"/>
          <w:lang w:eastAsia="en-GB"/>
        </w:rPr>
      </w:pPr>
      <w:r w:rsidRPr="0064701F">
        <w:rPr>
          <w:rStyle w:val="Subtielebenadrukking"/>
          <w:b w:val="0"/>
          <w:sz w:val="22"/>
          <w:lang w:eastAsia="en-GB"/>
        </w:rPr>
        <w:t xml:space="preserve">Information on data protection can be found at </w:t>
      </w:r>
      <w:hyperlink r:id="rId18" w:history="1">
        <w:r w:rsidRPr="0064701F">
          <w:rPr>
            <w:rStyle w:val="Hyperlink"/>
            <w:rFonts w:cs="Arial"/>
            <w:sz w:val="22"/>
            <w:lang w:eastAsia="en-GB"/>
          </w:rPr>
          <w:t>www.esma.europa.eu</w:t>
        </w:r>
      </w:hyperlink>
      <w:r w:rsidRPr="0064701F">
        <w:rPr>
          <w:rStyle w:val="Subtielebenadrukking"/>
          <w:b w:val="0"/>
          <w:sz w:val="22"/>
          <w:lang w:eastAsia="en-GB"/>
        </w:rPr>
        <w:t xml:space="preserve"> under the heading ‘Data  protection’.</w:t>
      </w:r>
    </w:p>
    <w:p w:rsidR="007D2B2C" w:rsidRPr="0064701F" w:rsidRDefault="007D2B2C" w:rsidP="007D2B2C">
      <w:pPr>
        <w:spacing w:after="120"/>
        <w:jc w:val="both"/>
        <w:rPr>
          <w:rStyle w:val="Subtielebenadrukking"/>
          <w:sz w:val="22"/>
          <w:lang w:eastAsia="en-GB"/>
        </w:rPr>
      </w:pPr>
      <w:r w:rsidRPr="0064701F">
        <w:rPr>
          <w:rStyle w:val="Subtielebenadrukking"/>
          <w:sz w:val="22"/>
          <w:lang w:eastAsia="en-GB"/>
        </w:rPr>
        <w:t>Who should read this Consultation Paper</w:t>
      </w:r>
    </w:p>
    <w:p w:rsidR="00F574D0" w:rsidRPr="0064701F" w:rsidRDefault="007D2B2C" w:rsidP="00F574D0">
      <w:pPr>
        <w:autoSpaceDE w:val="0"/>
        <w:autoSpaceDN w:val="0"/>
        <w:adjustRightInd w:val="0"/>
        <w:spacing w:before="120" w:after="120" w:line="276" w:lineRule="auto"/>
        <w:jc w:val="both"/>
        <w:rPr>
          <w:rFonts w:cs="Arial"/>
          <w:sz w:val="22"/>
          <w:szCs w:val="20"/>
        </w:rPr>
      </w:pPr>
      <w:r w:rsidRPr="0064701F">
        <w:rPr>
          <w:rStyle w:val="Subtielebenadrukking"/>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w:t>
      </w:r>
      <w:r w:rsidRPr="0064701F">
        <w:rPr>
          <w:rStyle w:val="Subtielebenadrukking"/>
          <w:b w:val="0"/>
          <w:sz w:val="22"/>
          <w:lang w:eastAsia="en-GB"/>
        </w:rPr>
        <w:t>i</w:t>
      </w:r>
      <w:r w:rsidRPr="0064701F">
        <w:rPr>
          <w:rStyle w:val="Subtielebenadrukking"/>
          <w:b w:val="0"/>
          <w:sz w:val="22"/>
          <w:lang w:eastAsia="en-GB"/>
        </w:rPr>
        <w:t>pant who is affected by the new Prospectus Regulation.</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B327E9" w:rsidRPr="00AB6D88" w:rsidRDefault="00B327E9" w:rsidP="00B327E9">
      <w:pPr>
        <w:pStyle w:val="Kop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9"/>
        <w:gridCol w:w="5595"/>
      </w:tblGrid>
      <w:tr w:rsidR="00B327E9" w:rsidRPr="00AB6D88" w:rsidTr="00504505">
        <w:tc>
          <w:tcPr>
            <w:tcW w:w="3929" w:type="dxa"/>
            <w:shd w:val="clear" w:color="auto" w:fill="auto"/>
          </w:tcPr>
          <w:p w:rsidR="00B327E9" w:rsidRPr="0064701F" w:rsidRDefault="00B327E9" w:rsidP="00504505">
            <w:pPr>
              <w:rPr>
                <w:rFonts w:cs="Arial"/>
                <w:sz w:val="22"/>
              </w:rPr>
            </w:pPr>
            <w:permStart w:id="0" w:edGrp="everyone" w:colFirst="1" w:colLast="1"/>
            <w:r w:rsidRPr="0064701F">
              <w:rPr>
                <w:rFonts w:cs="Arial"/>
                <w:sz w:val="22"/>
              </w:rPr>
              <w:t>Name of the company / organisation</w:t>
            </w:r>
          </w:p>
        </w:tc>
        <w:sdt>
          <w:sdtPr>
            <w:rPr>
              <w:rStyle w:val="Koptekst"/>
              <w:rFonts w:cs="Arial"/>
              <w:color w:val="808080"/>
            </w:rPr>
            <w:id w:val="-1905066999"/>
            <w:text/>
          </w:sdtPr>
          <w:sdtContent>
            <w:tc>
              <w:tcPr>
                <w:tcW w:w="5595" w:type="dxa"/>
                <w:shd w:val="clear" w:color="auto" w:fill="auto"/>
              </w:tcPr>
              <w:p w:rsidR="00B327E9" w:rsidRPr="00AB6D88" w:rsidRDefault="007422E2" w:rsidP="00504505">
                <w:pPr>
                  <w:rPr>
                    <w:rStyle w:val="Tekstvantijdelijkeaanduiding"/>
                    <w:rFonts w:cs="Arial"/>
                  </w:rPr>
                </w:pPr>
                <w:proofErr w:type="spellStart"/>
                <w:r w:rsidRPr="007422E2">
                  <w:rPr>
                    <w:rStyle w:val="Koptekst"/>
                    <w:rFonts w:cs="Arial"/>
                    <w:color w:val="808080"/>
                  </w:rPr>
                  <w:t>Stichting</w:t>
                </w:r>
                <w:proofErr w:type="spellEnd"/>
                <w:r w:rsidRPr="007422E2">
                  <w:rPr>
                    <w:rStyle w:val="Koptekst"/>
                    <w:rFonts w:cs="Arial"/>
                    <w:color w:val="808080"/>
                  </w:rPr>
                  <w:t xml:space="preserve"> </w:t>
                </w:r>
                <w:proofErr w:type="spellStart"/>
                <w:r w:rsidRPr="007422E2">
                  <w:rPr>
                    <w:rStyle w:val="Koptekst"/>
                    <w:rFonts w:cs="Arial"/>
                    <w:color w:val="808080"/>
                  </w:rPr>
                  <w:t>Obligatiehoudersbelangen</w:t>
                </w:r>
                <w:proofErr w:type="spellEnd"/>
                <w:r w:rsidRPr="007422E2">
                  <w:rPr>
                    <w:rStyle w:val="Koptekst"/>
                    <w:rFonts w:cs="Arial"/>
                    <w:color w:val="808080"/>
                  </w:rPr>
                  <w:cr/>
                </w:r>
              </w:p>
            </w:tc>
          </w:sdtContent>
        </w:sdt>
      </w:tr>
      <w:tr w:rsidR="00B327E9" w:rsidRPr="00AB6D88" w:rsidTr="00504505">
        <w:tc>
          <w:tcPr>
            <w:tcW w:w="3929" w:type="dxa"/>
            <w:shd w:val="clear" w:color="auto" w:fill="auto"/>
          </w:tcPr>
          <w:p w:rsidR="00B327E9" w:rsidRPr="0064701F" w:rsidRDefault="00B327E9" w:rsidP="00504505">
            <w:pPr>
              <w:rPr>
                <w:rFonts w:cs="Arial"/>
                <w:sz w:val="22"/>
              </w:rPr>
            </w:pPr>
            <w:permStart w:id="1" w:edGrp="everyone" w:colFirst="1" w:colLast="1"/>
            <w:permEnd w:id="0"/>
            <w:r w:rsidRPr="0064701F">
              <w:rPr>
                <w:rFonts w:cs="Arial"/>
                <w:sz w:val="22"/>
              </w:rPr>
              <w:t>Activity</w:t>
            </w:r>
          </w:p>
        </w:tc>
        <w:tc>
          <w:tcPr>
            <w:tcW w:w="5595" w:type="dxa"/>
            <w:shd w:val="clear" w:color="auto" w:fill="auto"/>
          </w:tcPr>
          <w:p w:rsidR="00B327E9" w:rsidRPr="00AB6D88" w:rsidRDefault="00065A0A" w:rsidP="00504505">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7422E2">
                  <w:rPr>
                    <w:rFonts w:cs="Arial"/>
                  </w:rPr>
                  <w:t>Other Financial service providers</w:t>
                </w:r>
              </w:sdtContent>
            </w:sdt>
          </w:p>
        </w:tc>
      </w:tr>
      <w:tr w:rsidR="00B327E9" w:rsidRPr="00AB6D88" w:rsidTr="00504505">
        <w:tc>
          <w:tcPr>
            <w:tcW w:w="3929" w:type="dxa"/>
            <w:shd w:val="clear" w:color="auto" w:fill="auto"/>
          </w:tcPr>
          <w:p w:rsidR="00B327E9" w:rsidRPr="0064701F" w:rsidRDefault="00B327E9" w:rsidP="00504505">
            <w:pPr>
              <w:rPr>
                <w:rFonts w:cs="Arial"/>
                <w:sz w:val="22"/>
              </w:rPr>
            </w:pPr>
            <w:permStart w:id="2" w:edGrp="everyone" w:colFirst="1" w:colLast="1"/>
            <w:permEnd w:id="1"/>
            <w:r w:rsidRPr="0064701F">
              <w:rPr>
                <w:rFonts w:cs="Arial"/>
                <w:sz w:val="22"/>
              </w:rPr>
              <w:t>Are you representing an association?</w:t>
            </w:r>
          </w:p>
        </w:tc>
        <w:sdt>
          <w:sdtPr>
            <w:rPr>
              <w:rFonts w:cs="Arial"/>
            </w:rPr>
            <w:id w:val="-242871467"/>
          </w:sdtPr>
          <w:sdtContent>
            <w:tc>
              <w:tcPr>
                <w:tcW w:w="5595" w:type="dxa"/>
                <w:shd w:val="clear" w:color="auto" w:fill="auto"/>
              </w:tcPr>
              <w:p w:rsidR="00B327E9" w:rsidRPr="00AB6D88" w:rsidRDefault="00B327E9" w:rsidP="00504505">
                <w:pPr>
                  <w:rPr>
                    <w:rFonts w:cs="Arial"/>
                  </w:rPr>
                </w:pPr>
                <w:r>
                  <w:rPr>
                    <w:rFonts w:ascii="MS Gothic" w:eastAsia="MS Gothic" w:hAnsi="MS Gothic" w:cs="Arial" w:hint="eastAsia"/>
                  </w:rPr>
                  <w:t>☐</w:t>
                </w:r>
              </w:p>
            </w:tc>
          </w:sdtContent>
        </w:sdt>
      </w:tr>
      <w:tr w:rsidR="00B327E9" w:rsidRPr="00AB6D88" w:rsidTr="00504505">
        <w:tc>
          <w:tcPr>
            <w:tcW w:w="3929" w:type="dxa"/>
            <w:shd w:val="clear" w:color="auto" w:fill="auto"/>
          </w:tcPr>
          <w:p w:rsidR="00B327E9" w:rsidRPr="0064701F" w:rsidRDefault="00B327E9" w:rsidP="00504505">
            <w:pPr>
              <w:rPr>
                <w:rFonts w:cs="Arial"/>
                <w:sz w:val="22"/>
              </w:rPr>
            </w:pPr>
            <w:permStart w:id="3" w:edGrp="everyone" w:colFirst="1" w:colLast="1"/>
            <w:permEnd w:id="2"/>
            <w:r w:rsidRPr="0064701F">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rsidR="00B327E9" w:rsidRPr="00AB6D88" w:rsidRDefault="007422E2" w:rsidP="00504505">
                <w:pPr>
                  <w:rPr>
                    <w:rFonts w:cs="Arial"/>
                  </w:rPr>
                </w:pPr>
                <w:r>
                  <w:rPr>
                    <w:rFonts w:cs="Arial"/>
                  </w:rPr>
                  <w:t>Netherlands</w:t>
                </w:r>
              </w:p>
            </w:tc>
          </w:sdtContent>
        </w:sdt>
      </w:tr>
      <w:permEnd w:id="3"/>
    </w:tbl>
    <w:p w:rsidR="00B327E9" w:rsidRDefault="00B327E9" w:rsidP="00B327E9">
      <w:pPr>
        <w:spacing w:after="120" w:line="264" w:lineRule="auto"/>
      </w:pPr>
    </w:p>
    <w:p w:rsidR="00B327E9" w:rsidRDefault="00B327E9" w:rsidP="00B327E9">
      <w:pPr>
        <w:pStyle w:val="Kop1"/>
        <w:numPr>
          <w:ilvl w:val="0"/>
          <w:numId w:val="0"/>
        </w:numPr>
        <w:ind w:left="431" w:hanging="431"/>
      </w:pPr>
      <w:r>
        <w:t>Introduction</w:t>
      </w:r>
    </w:p>
    <w:p w:rsidR="00B327E9" w:rsidRPr="001D47A5" w:rsidRDefault="00B327E9" w:rsidP="00B327E9">
      <w:pPr>
        <w:rPr>
          <w:rStyle w:val="Intensievebenadrukking"/>
        </w:rPr>
      </w:pPr>
      <w:r w:rsidRPr="001D47A5">
        <w:rPr>
          <w:rStyle w:val="Intensievebenadrukking"/>
        </w:rPr>
        <w:t>Please make your introductory comments below, if any:</w:t>
      </w:r>
    </w:p>
    <w:p w:rsidR="00B327E9" w:rsidRPr="00BF28DA" w:rsidRDefault="00B327E9" w:rsidP="00B327E9"/>
    <w:p w:rsidR="00B327E9" w:rsidRPr="006F4535" w:rsidRDefault="00B327E9" w:rsidP="00B327E9">
      <w:r w:rsidRPr="006F4535">
        <w:t>&lt;ESMA_COMMENT_</w:t>
      </w:r>
      <w:r w:rsidR="00357C60">
        <w:t>FAC</w:t>
      </w:r>
      <w:r w:rsidRPr="006F4535">
        <w:t>_1&gt;</w:t>
      </w:r>
    </w:p>
    <w:p w:rsidR="007422E2" w:rsidRPr="00222675" w:rsidRDefault="007422E2" w:rsidP="007422E2">
      <w:pPr>
        <w:jc w:val="both"/>
        <w:rPr>
          <w:rFonts w:cs="Arial"/>
          <w:szCs w:val="20"/>
          <w:u w:val="single"/>
        </w:rPr>
      </w:pPr>
      <w:permStart w:id="4" w:edGrp="everyone"/>
      <w:r w:rsidRPr="00222675">
        <w:rPr>
          <w:rFonts w:cs="Arial"/>
          <w:szCs w:val="20"/>
          <w:u w:val="single"/>
        </w:rPr>
        <w:t>General</w:t>
      </w:r>
    </w:p>
    <w:p w:rsidR="007422E2" w:rsidRPr="00222675" w:rsidRDefault="007422E2" w:rsidP="007422E2">
      <w:pPr>
        <w:jc w:val="both"/>
        <w:rPr>
          <w:rFonts w:cs="Arial"/>
          <w:szCs w:val="20"/>
        </w:rPr>
      </w:pPr>
    </w:p>
    <w:p w:rsidR="007422E2" w:rsidRPr="00222675" w:rsidRDefault="007422E2" w:rsidP="007422E2">
      <w:pPr>
        <w:jc w:val="both"/>
        <w:rPr>
          <w:rFonts w:cs="Arial"/>
          <w:szCs w:val="20"/>
        </w:rPr>
      </w:pPr>
      <w:proofErr w:type="spellStart"/>
      <w:r w:rsidRPr="00222675">
        <w:rPr>
          <w:rFonts w:cs="Arial"/>
          <w:szCs w:val="20"/>
        </w:rPr>
        <w:t>Stichting</w:t>
      </w:r>
      <w:proofErr w:type="spellEnd"/>
      <w:r w:rsidRPr="00222675">
        <w:rPr>
          <w:rFonts w:cs="Arial"/>
          <w:szCs w:val="20"/>
        </w:rPr>
        <w:t xml:space="preserve"> </w:t>
      </w:r>
      <w:proofErr w:type="spellStart"/>
      <w:r w:rsidRPr="00222675">
        <w:rPr>
          <w:rFonts w:cs="Arial"/>
          <w:szCs w:val="20"/>
        </w:rPr>
        <w:t>Obligatiehoudersbelangen</w:t>
      </w:r>
      <w:proofErr w:type="spellEnd"/>
      <w:r w:rsidRPr="00222675">
        <w:rPr>
          <w:rFonts w:cs="Arial"/>
          <w:szCs w:val="20"/>
        </w:rPr>
        <w:t xml:space="preserve"> (literal translation: "Foundation [for the protection of] bondholders' interests"; "Foundation") is the first and only multi-issuer security trustee focussed on Dutch small and medium-sized enterprises. The Foundation has been i</w:t>
      </w:r>
      <w:r w:rsidRPr="00222675">
        <w:rPr>
          <w:rFonts w:cs="Arial"/>
          <w:szCs w:val="20"/>
        </w:rPr>
        <w:t>n</w:t>
      </w:r>
      <w:r w:rsidRPr="00222675">
        <w:rPr>
          <w:rFonts w:cs="Arial"/>
          <w:szCs w:val="20"/>
        </w:rPr>
        <w:t>corporated on July 15, 2011. Its purpose is:</w:t>
      </w:r>
    </w:p>
    <w:p w:rsidR="007422E2" w:rsidRPr="00222675" w:rsidRDefault="007422E2" w:rsidP="007422E2">
      <w:pPr>
        <w:jc w:val="both"/>
        <w:rPr>
          <w:rFonts w:cs="Arial"/>
          <w:szCs w:val="20"/>
        </w:rPr>
      </w:pPr>
    </w:p>
    <w:p w:rsidR="007422E2" w:rsidRPr="00222675" w:rsidRDefault="007422E2" w:rsidP="00640BCE">
      <w:pPr>
        <w:pStyle w:val="Lijstalinea"/>
        <w:numPr>
          <w:ilvl w:val="0"/>
          <w:numId w:val="38"/>
        </w:numPr>
        <w:jc w:val="both"/>
        <w:rPr>
          <w:rFonts w:cs="Arial"/>
          <w:szCs w:val="20"/>
        </w:rPr>
      </w:pPr>
      <w:r w:rsidRPr="00222675">
        <w:rPr>
          <w:rFonts w:cs="Arial"/>
          <w:szCs w:val="20"/>
        </w:rPr>
        <w:t>to act as security trustee with respect to bond issuance programs;</w:t>
      </w:r>
    </w:p>
    <w:p w:rsidR="007422E2" w:rsidRPr="00222675" w:rsidRDefault="007422E2" w:rsidP="00640BCE">
      <w:pPr>
        <w:pStyle w:val="Lijstalinea"/>
        <w:numPr>
          <w:ilvl w:val="0"/>
          <w:numId w:val="38"/>
        </w:numPr>
        <w:jc w:val="both"/>
        <w:rPr>
          <w:rFonts w:cs="Arial"/>
          <w:szCs w:val="20"/>
        </w:rPr>
      </w:pPr>
      <w:r w:rsidRPr="00222675">
        <w:rPr>
          <w:rFonts w:cs="Arial"/>
          <w:szCs w:val="20"/>
        </w:rPr>
        <w:t>to serve and protect the collective interests of bondholders;</w:t>
      </w:r>
    </w:p>
    <w:p w:rsidR="007422E2" w:rsidRPr="00222675" w:rsidRDefault="007422E2" w:rsidP="00640BCE">
      <w:pPr>
        <w:pStyle w:val="Lijstalinea"/>
        <w:numPr>
          <w:ilvl w:val="0"/>
          <w:numId w:val="38"/>
        </w:numPr>
        <w:jc w:val="both"/>
        <w:rPr>
          <w:rFonts w:cs="Arial"/>
          <w:szCs w:val="20"/>
        </w:rPr>
      </w:pPr>
      <w:r w:rsidRPr="00222675">
        <w:rPr>
          <w:rFonts w:cs="Arial"/>
          <w:szCs w:val="20"/>
        </w:rPr>
        <w:t>to exercise any rights associated with the bonds;</w:t>
      </w:r>
    </w:p>
    <w:p w:rsidR="007422E2" w:rsidRPr="00222675" w:rsidRDefault="007422E2" w:rsidP="00640BCE">
      <w:pPr>
        <w:pStyle w:val="Lijstalinea"/>
        <w:numPr>
          <w:ilvl w:val="0"/>
          <w:numId w:val="38"/>
        </w:numPr>
        <w:jc w:val="both"/>
        <w:rPr>
          <w:rFonts w:cs="Arial"/>
          <w:szCs w:val="20"/>
        </w:rPr>
      </w:pPr>
      <w:r w:rsidRPr="00222675">
        <w:rPr>
          <w:rFonts w:cs="Arial"/>
          <w:szCs w:val="20"/>
        </w:rPr>
        <w:t>to supervise the compliance by the issuer with the trust deed and offering terms and conditions;</w:t>
      </w:r>
    </w:p>
    <w:p w:rsidR="007422E2" w:rsidRPr="00222675" w:rsidRDefault="007422E2" w:rsidP="00640BCE">
      <w:pPr>
        <w:pStyle w:val="Lijstalinea"/>
        <w:numPr>
          <w:ilvl w:val="0"/>
          <w:numId w:val="38"/>
        </w:numPr>
        <w:jc w:val="both"/>
        <w:rPr>
          <w:rFonts w:cs="Arial"/>
          <w:szCs w:val="20"/>
        </w:rPr>
      </w:pPr>
      <w:r w:rsidRPr="00222675">
        <w:rPr>
          <w:rFonts w:cs="Arial"/>
          <w:szCs w:val="20"/>
        </w:rPr>
        <w:t>to set up and administer bondholders' registers;</w:t>
      </w:r>
    </w:p>
    <w:p w:rsidR="007422E2" w:rsidRPr="00222675" w:rsidRDefault="007422E2" w:rsidP="00640BCE">
      <w:pPr>
        <w:pStyle w:val="Lijstalinea"/>
        <w:numPr>
          <w:ilvl w:val="0"/>
          <w:numId w:val="38"/>
        </w:numPr>
        <w:jc w:val="both"/>
        <w:rPr>
          <w:rFonts w:cs="Arial"/>
          <w:szCs w:val="20"/>
        </w:rPr>
      </w:pPr>
      <w:r w:rsidRPr="00222675">
        <w:rPr>
          <w:rFonts w:cs="Arial"/>
          <w:szCs w:val="20"/>
        </w:rPr>
        <w:t>to act as a paying agent; and</w:t>
      </w:r>
    </w:p>
    <w:p w:rsidR="007422E2" w:rsidRPr="00222675" w:rsidRDefault="007422E2" w:rsidP="00640BCE">
      <w:pPr>
        <w:pStyle w:val="Lijstalinea"/>
        <w:numPr>
          <w:ilvl w:val="0"/>
          <w:numId w:val="38"/>
        </w:numPr>
        <w:jc w:val="both"/>
        <w:rPr>
          <w:rFonts w:cs="Arial"/>
          <w:szCs w:val="20"/>
        </w:rPr>
      </w:pPr>
      <w:r w:rsidRPr="00222675">
        <w:rPr>
          <w:rFonts w:cs="Arial"/>
          <w:szCs w:val="20"/>
        </w:rPr>
        <w:t>to obtain and exercise any rights under any mortgage, lien, security interest and/or guarantee, granted by issuers, their group companies and/or third parties.</w:t>
      </w:r>
    </w:p>
    <w:p w:rsidR="007422E2" w:rsidRPr="00222675" w:rsidRDefault="007422E2" w:rsidP="007422E2">
      <w:pPr>
        <w:jc w:val="both"/>
        <w:rPr>
          <w:rFonts w:cs="Arial"/>
          <w:szCs w:val="20"/>
        </w:rPr>
      </w:pPr>
    </w:p>
    <w:p w:rsidR="007422E2" w:rsidRPr="00222675" w:rsidRDefault="007422E2" w:rsidP="007422E2">
      <w:pPr>
        <w:jc w:val="both"/>
        <w:rPr>
          <w:rFonts w:cs="Arial"/>
          <w:szCs w:val="20"/>
        </w:rPr>
      </w:pPr>
      <w:r w:rsidRPr="00222675">
        <w:rPr>
          <w:rFonts w:cs="Arial"/>
          <w:szCs w:val="20"/>
        </w:rPr>
        <w:t>Issuers can choose from the above-mentioned list of activities, depending on their needs and own cap</w:t>
      </w:r>
      <w:r w:rsidRPr="00222675">
        <w:rPr>
          <w:rFonts w:cs="Arial"/>
          <w:szCs w:val="20"/>
        </w:rPr>
        <w:t>a</w:t>
      </w:r>
      <w:r w:rsidRPr="00222675">
        <w:rPr>
          <w:rFonts w:cs="Arial"/>
          <w:szCs w:val="20"/>
        </w:rPr>
        <w:t xml:space="preserve">bilities. When acting as a paying agent, a separate bank account will be opened and maintained. The funds related to a pertinent bond issuance program are segregated from any other funds. The costs of the Foundation's activities are borne by the issuer. </w:t>
      </w:r>
    </w:p>
    <w:p w:rsidR="007422E2" w:rsidRPr="00222675" w:rsidRDefault="007422E2" w:rsidP="007422E2">
      <w:pPr>
        <w:jc w:val="both"/>
        <w:rPr>
          <w:rFonts w:cs="Arial"/>
          <w:szCs w:val="20"/>
        </w:rPr>
      </w:pPr>
    </w:p>
    <w:p w:rsidR="007422E2" w:rsidRDefault="007422E2" w:rsidP="007422E2">
      <w:pPr>
        <w:jc w:val="both"/>
        <w:rPr>
          <w:rFonts w:cs="Arial"/>
          <w:szCs w:val="20"/>
        </w:rPr>
      </w:pPr>
      <w:r w:rsidRPr="00222675">
        <w:rPr>
          <w:rFonts w:cs="Arial"/>
          <w:szCs w:val="20"/>
        </w:rPr>
        <w:t xml:space="preserve">The Foundation does not perform any activity that would be subject to any exemption, licence or other authorisation, required by </w:t>
      </w:r>
      <w:r>
        <w:rPr>
          <w:rFonts w:cs="Arial"/>
          <w:szCs w:val="20"/>
        </w:rPr>
        <w:t>applicable</w:t>
      </w:r>
      <w:r w:rsidRPr="00222675">
        <w:rPr>
          <w:rFonts w:cs="Arial"/>
          <w:szCs w:val="20"/>
        </w:rPr>
        <w:t xml:space="preserve"> law.</w:t>
      </w:r>
    </w:p>
    <w:p w:rsidR="00B7110F" w:rsidRDefault="00B7110F" w:rsidP="007422E2">
      <w:pPr>
        <w:jc w:val="both"/>
        <w:rPr>
          <w:rFonts w:cs="Arial"/>
          <w:szCs w:val="20"/>
        </w:rPr>
      </w:pPr>
    </w:p>
    <w:p w:rsidR="00B7110F" w:rsidRPr="00222675" w:rsidRDefault="00B7110F" w:rsidP="007422E2">
      <w:pPr>
        <w:jc w:val="both"/>
        <w:rPr>
          <w:rFonts w:cs="Arial"/>
          <w:szCs w:val="20"/>
        </w:rPr>
      </w:pPr>
      <w:r>
        <w:rPr>
          <w:rFonts w:cs="Arial"/>
          <w:szCs w:val="20"/>
        </w:rPr>
        <w:t xml:space="preserve">The Foundation has the observer status with respect to the Green Bond Principles, Social Bond Principles and Sustainability Bond Guidelines of the International Capital Market Association. The Foundation has </w:t>
      </w:r>
      <w:r w:rsidR="00925E42">
        <w:rPr>
          <w:rFonts w:cs="Arial"/>
          <w:szCs w:val="20"/>
        </w:rPr>
        <w:t xml:space="preserve">worked on </w:t>
      </w:r>
      <w:r>
        <w:rPr>
          <w:rFonts w:cs="Arial"/>
          <w:szCs w:val="20"/>
        </w:rPr>
        <w:t>the Dutch and Spanish translation of the Green Bond Principles and Social Bonds Principles doc</w:t>
      </w:r>
      <w:r>
        <w:rPr>
          <w:rFonts w:cs="Arial"/>
          <w:szCs w:val="20"/>
        </w:rPr>
        <w:t>u</w:t>
      </w:r>
      <w:r>
        <w:rPr>
          <w:rFonts w:cs="Arial"/>
          <w:szCs w:val="20"/>
        </w:rPr>
        <w:t>ments.</w:t>
      </w:r>
    </w:p>
    <w:p w:rsidR="007422E2" w:rsidRPr="00222675" w:rsidRDefault="007422E2" w:rsidP="007422E2">
      <w:pPr>
        <w:jc w:val="both"/>
        <w:rPr>
          <w:rFonts w:cs="Arial"/>
          <w:szCs w:val="20"/>
        </w:rPr>
      </w:pPr>
    </w:p>
    <w:p w:rsidR="007422E2" w:rsidRPr="00222675" w:rsidRDefault="007422E2" w:rsidP="007422E2">
      <w:pPr>
        <w:jc w:val="both"/>
        <w:rPr>
          <w:rFonts w:cs="Arial"/>
          <w:szCs w:val="20"/>
          <w:u w:val="single"/>
        </w:rPr>
      </w:pPr>
      <w:r w:rsidRPr="00222675">
        <w:rPr>
          <w:rFonts w:cs="Arial"/>
          <w:szCs w:val="20"/>
          <w:u w:val="single"/>
        </w:rPr>
        <w:t>Independence</w:t>
      </w:r>
    </w:p>
    <w:p w:rsidR="007422E2" w:rsidRPr="00222675" w:rsidRDefault="007422E2" w:rsidP="007422E2">
      <w:pPr>
        <w:jc w:val="both"/>
        <w:rPr>
          <w:rFonts w:cs="Arial"/>
          <w:szCs w:val="20"/>
        </w:rPr>
      </w:pPr>
    </w:p>
    <w:p w:rsidR="007422E2" w:rsidRPr="00222675" w:rsidRDefault="007422E2" w:rsidP="007422E2">
      <w:pPr>
        <w:jc w:val="both"/>
        <w:rPr>
          <w:rFonts w:cs="Arial"/>
          <w:szCs w:val="20"/>
        </w:rPr>
      </w:pPr>
      <w:r w:rsidRPr="00222675">
        <w:rPr>
          <w:rFonts w:cs="Arial"/>
          <w:szCs w:val="20"/>
        </w:rPr>
        <w:t>The board members are completely independent of any issuer. That means they are not a (management or supervisory) board member, shareholder, bondholder or employee of any issuer and/or any issuer group company.</w:t>
      </w:r>
    </w:p>
    <w:p w:rsidR="007422E2" w:rsidRPr="00222675" w:rsidRDefault="007422E2" w:rsidP="007422E2">
      <w:pPr>
        <w:jc w:val="both"/>
        <w:rPr>
          <w:rFonts w:cs="Arial"/>
          <w:szCs w:val="20"/>
        </w:rPr>
      </w:pPr>
    </w:p>
    <w:p w:rsidR="007422E2" w:rsidRPr="00222675" w:rsidRDefault="007422E2" w:rsidP="007422E2">
      <w:pPr>
        <w:jc w:val="both"/>
        <w:rPr>
          <w:rFonts w:cs="Arial"/>
          <w:szCs w:val="20"/>
          <w:u w:val="single"/>
        </w:rPr>
      </w:pPr>
      <w:r w:rsidRPr="00222675">
        <w:rPr>
          <w:rFonts w:cs="Arial"/>
          <w:szCs w:val="20"/>
          <w:u w:val="single"/>
        </w:rPr>
        <w:t>Code of Conduct</w:t>
      </w:r>
    </w:p>
    <w:p w:rsidR="007422E2" w:rsidRPr="00222675" w:rsidRDefault="007422E2" w:rsidP="007422E2">
      <w:pPr>
        <w:jc w:val="both"/>
        <w:rPr>
          <w:rFonts w:cs="Arial"/>
          <w:szCs w:val="20"/>
        </w:rPr>
      </w:pPr>
    </w:p>
    <w:p w:rsidR="007422E2" w:rsidRDefault="007422E2" w:rsidP="007422E2">
      <w:pPr>
        <w:jc w:val="both"/>
        <w:rPr>
          <w:rFonts w:cs="Arial"/>
          <w:szCs w:val="20"/>
        </w:rPr>
      </w:pPr>
      <w:r w:rsidRPr="00222675">
        <w:rPr>
          <w:rFonts w:cs="Arial"/>
          <w:szCs w:val="20"/>
        </w:rPr>
        <w:t>The Foundation has developed a Code of Conduct, containing principles with respect to the relationship between issuers and security trustees.</w:t>
      </w:r>
    </w:p>
    <w:p w:rsidR="007422E2" w:rsidRDefault="007422E2" w:rsidP="007422E2">
      <w:pPr>
        <w:jc w:val="both"/>
        <w:rPr>
          <w:rFonts w:cs="Arial"/>
          <w:szCs w:val="20"/>
        </w:rPr>
      </w:pPr>
    </w:p>
    <w:p w:rsidR="007422E2" w:rsidRDefault="007422E2" w:rsidP="007422E2">
      <w:pPr>
        <w:jc w:val="both"/>
        <w:rPr>
          <w:rFonts w:cs="Arial"/>
          <w:szCs w:val="20"/>
        </w:rPr>
      </w:pPr>
      <w:r>
        <w:rPr>
          <w:rFonts w:cs="Arial"/>
          <w:szCs w:val="20"/>
        </w:rPr>
        <w:t>Further information can be found on the website www.obligatiehoudersbelangen.org</w:t>
      </w:r>
    </w:p>
    <w:p w:rsidR="00723C13" w:rsidRDefault="00723C13" w:rsidP="007422E2">
      <w:pPr>
        <w:jc w:val="both"/>
        <w:rPr>
          <w:rFonts w:cs="Arial"/>
          <w:szCs w:val="20"/>
        </w:rPr>
      </w:pPr>
    </w:p>
    <w:p w:rsidR="00723C13" w:rsidRPr="008B5C71" w:rsidRDefault="00723C13" w:rsidP="007422E2">
      <w:pPr>
        <w:jc w:val="both"/>
        <w:rPr>
          <w:rFonts w:cs="Arial"/>
          <w:szCs w:val="20"/>
          <w:u w:val="single"/>
        </w:rPr>
      </w:pPr>
      <w:r w:rsidRPr="008B5C71">
        <w:rPr>
          <w:rFonts w:cs="Arial"/>
          <w:szCs w:val="20"/>
          <w:u w:val="single"/>
        </w:rPr>
        <w:t>Correction of typos</w:t>
      </w:r>
      <w:r w:rsidR="008B5C71">
        <w:rPr>
          <w:rFonts w:cs="Arial"/>
          <w:szCs w:val="20"/>
          <w:u w:val="single"/>
        </w:rPr>
        <w:t xml:space="preserve"> and numbering errors</w:t>
      </w:r>
    </w:p>
    <w:p w:rsidR="00723C13" w:rsidRDefault="00723C13" w:rsidP="007422E2">
      <w:pPr>
        <w:jc w:val="both"/>
        <w:rPr>
          <w:rFonts w:cs="Arial"/>
          <w:szCs w:val="20"/>
        </w:rPr>
      </w:pPr>
    </w:p>
    <w:p w:rsidR="00723C13" w:rsidRDefault="00723C13" w:rsidP="007422E2">
      <w:pPr>
        <w:jc w:val="both"/>
        <w:rPr>
          <w:rFonts w:cs="Arial"/>
          <w:szCs w:val="20"/>
        </w:rPr>
      </w:pPr>
      <w:r>
        <w:rPr>
          <w:rFonts w:cs="Arial"/>
          <w:szCs w:val="20"/>
        </w:rPr>
        <w:lastRenderedPageBreak/>
        <w:t xml:space="preserve">Please note that the last line of item </w:t>
      </w:r>
      <w:r w:rsidR="008B5C71">
        <w:rPr>
          <w:rFonts w:cs="Arial"/>
          <w:szCs w:val="20"/>
        </w:rPr>
        <w:t>[</w:t>
      </w:r>
      <w:r>
        <w:rPr>
          <w:rFonts w:cs="Arial"/>
          <w:szCs w:val="20"/>
        </w:rPr>
        <w:t>1.5</w:t>
      </w:r>
      <w:r w:rsidR="008B5C71">
        <w:rPr>
          <w:rFonts w:cs="Arial"/>
          <w:szCs w:val="20"/>
        </w:rPr>
        <w:t xml:space="preserve">] </w:t>
      </w:r>
      <w:r>
        <w:rPr>
          <w:rFonts w:cs="Arial"/>
          <w:szCs w:val="20"/>
        </w:rPr>
        <w:t>New on pages 77 and 89 should read as follows:</w:t>
      </w:r>
    </w:p>
    <w:p w:rsidR="00723C13" w:rsidRDefault="00723C13" w:rsidP="007422E2">
      <w:pPr>
        <w:jc w:val="both"/>
        <w:rPr>
          <w:rFonts w:cs="Arial"/>
          <w:szCs w:val="20"/>
        </w:rPr>
      </w:pPr>
      <w:r>
        <w:rPr>
          <w:rFonts w:cs="Arial"/>
          <w:szCs w:val="20"/>
        </w:rPr>
        <w:t xml:space="preserve">"…issuer that </w:t>
      </w:r>
      <w:r w:rsidRPr="008B5C71">
        <w:rPr>
          <w:rFonts w:cs="Arial"/>
          <w:b/>
          <w:szCs w:val="20"/>
        </w:rPr>
        <w:t>is</w:t>
      </w:r>
      <w:r>
        <w:rPr>
          <w:rFonts w:cs="Arial"/>
          <w:szCs w:val="20"/>
        </w:rPr>
        <w:t xml:space="preserve"> the subject</w:t>
      </w:r>
      <w:r w:rsidR="008B5C71">
        <w:rPr>
          <w:rFonts w:cs="Arial"/>
          <w:szCs w:val="20"/>
        </w:rPr>
        <w:t xml:space="preserve"> [</w:t>
      </w:r>
      <w:r>
        <w:rPr>
          <w:rFonts w:cs="Arial"/>
          <w:szCs w:val="20"/>
        </w:rPr>
        <w:t>…</w:t>
      </w:r>
      <w:r w:rsidR="008B5C71">
        <w:rPr>
          <w:rFonts w:cs="Arial"/>
          <w:szCs w:val="20"/>
        </w:rPr>
        <w:t>].</w:t>
      </w:r>
    </w:p>
    <w:p w:rsidR="008B5C71" w:rsidRDefault="008B5C71" w:rsidP="007422E2">
      <w:pPr>
        <w:jc w:val="both"/>
        <w:rPr>
          <w:rFonts w:cs="Arial"/>
          <w:szCs w:val="20"/>
        </w:rPr>
      </w:pPr>
    </w:p>
    <w:p w:rsidR="008B5C71" w:rsidRPr="008B5C71" w:rsidRDefault="008B5C71" w:rsidP="008B5C71">
      <w:pPr>
        <w:rPr>
          <w:rFonts w:cs="Arial"/>
        </w:rPr>
      </w:pPr>
      <w:r>
        <w:rPr>
          <w:rFonts w:cs="Arial"/>
        </w:rPr>
        <w:t>Also, please note that the numbering of the questions on pages (112-113,) 121-122 and 255 is not correct.</w:t>
      </w:r>
    </w:p>
    <w:permEnd w:id="4"/>
    <w:p w:rsidR="00B327E9" w:rsidRPr="00BF28DA" w:rsidRDefault="00B327E9" w:rsidP="00B327E9">
      <w:r w:rsidRPr="00BF28DA">
        <w:t>&lt;ESMA_COMMENT_</w:t>
      </w:r>
      <w:r w:rsidR="00357C60">
        <w:rPr>
          <w:rFonts w:cs="Arial"/>
        </w:rPr>
        <w:t>FAC</w:t>
      </w:r>
      <w:r w:rsidRPr="00BF28DA">
        <w:t>_1&gt;</w:t>
      </w:r>
    </w:p>
    <w:p w:rsidR="002E7113" w:rsidRDefault="002E7113" w:rsidP="002E7113">
      <w:pPr>
        <w:pStyle w:val="Kop1"/>
        <w:numPr>
          <w:ilvl w:val="0"/>
          <w:numId w:val="0"/>
        </w:numPr>
      </w:pPr>
    </w:p>
    <w:p w:rsidR="00F31E57" w:rsidRPr="00BF28DA" w:rsidRDefault="00F31E57" w:rsidP="00D34282"/>
    <w:p w:rsidR="00357C60" w:rsidRDefault="00F31E57" w:rsidP="00357C60">
      <w:pPr>
        <w:pStyle w:val="Questionstyle"/>
        <w:numPr>
          <w:ilvl w:val="0"/>
          <w:numId w:val="55"/>
        </w:numPr>
        <w:rPr>
          <w:rFonts w:ascii="Arial" w:hAnsi="Arial"/>
          <w:szCs w:val="22"/>
        </w:rPr>
      </w:pPr>
      <w:r w:rsidRPr="0075015C">
        <w:br w:type="page"/>
      </w:r>
      <w:r w:rsidR="00357C60">
        <w:lastRenderedPageBreak/>
        <w:t xml:space="preserve">: </w:t>
      </w:r>
      <w:r w:rsidR="00357C60" w:rsidRPr="0064701F">
        <w:rPr>
          <w:rFonts w:ascii="Arial" w:hAnsi="Arial" w:cs="Arial"/>
        </w:rPr>
        <w:t>Do you agree with the proposal that cover notes be limited to 3 pages? If not, what do you consider to be an appropriate length limit for the cover note? Could you please explain your reasoning, especially in terms of the costs and benefits implied?</w:t>
      </w:r>
    </w:p>
    <w:p w:rsidR="00357C60" w:rsidRDefault="00357C60" w:rsidP="00357C60">
      <w:pPr>
        <w:rPr>
          <w:rFonts w:cs="Arial"/>
        </w:rPr>
      </w:pPr>
      <w:r>
        <w:rPr>
          <w:rFonts w:cs="Arial"/>
        </w:rPr>
        <w:t>&lt;ESMA_QUESTION_FAC_1&gt;</w:t>
      </w:r>
    </w:p>
    <w:p w:rsidR="00BA6B69" w:rsidRDefault="00BA6B69" w:rsidP="00357C60">
      <w:pPr>
        <w:rPr>
          <w:rFonts w:cs="Arial"/>
        </w:rPr>
      </w:pPr>
      <w:permStart w:id="5" w:edGrp="everyone"/>
      <w:r>
        <w:rPr>
          <w:rFonts w:cs="Arial"/>
        </w:rPr>
        <w:t xml:space="preserve">We are of the opinion that a prospectus should </w:t>
      </w:r>
      <w:r w:rsidRPr="00283DAE">
        <w:rPr>
          <w:rFonts w:cs="Arial"/>
          <w:u w:val="single"/>
        </w:rPr>
        <w:t>not</w:t>
      </w:r>
      <w:r>
        <w:rPr>
          <w:rFonts w:cs="Arial"/>
        </w:rPr>
        <w:t xml:space="preserve"> necessarily contain a cover note.  A</w:t>
      </w:r>
      <w:r>
        <w:rPr>
          <w:rFonts w:cs="Arial"/>
        </w:rPr>
        <w:t>l</w:t>
      </w:r>
      <w:r>
        <w:rPr>
          <w:rFonts w:cs="Arial"/>
        </w:rPr>
        <w:t xml:space="preserve">though ESMA states in </w:t>
      </w:r>
      <w:proofErr w:type="spellStart"/>
      <w:r>
        <w:rPr>
          <w:rFonts w:cs="Arial"/>
        </w:rPr>
        <w:t>para</w:t>
      </w:r>
      <w:proofErr w:type="spellEnd"/>
      <w:r>
        <w:rPr>
          <w:rFonts w:cs="Arial"/>
        </w:rPr>
        <w:t xml:space="preserve"> 44 of its Consultation Paper - Draft technical advice on  content and format of the EU Growth Prospectus that the cover note should not be seen as a substitute for the summary, in practice those who read a prospectus that starts with a cover note will consider it a kind of su</w:t>
      </w:r>
      <w:r>
        <w:rPr>
          <w:rFonts w:cs="Arial"/>
        </w:rPr>
        <w:t>m</w:t>
      </w:r>
      <w:r>
        <w:rPr>
          <w:rFonts w:cs="Arial"/>
        </w:rPr>
        <w:t>mary.</w:t>
      </w:r>
    </w:p>
    <w:permEnd w:id="5"/>
    <w:p w:rsidR="00357C60" w:rsidRDefault="00357C60" w:rsidP="00357C60">
      <w:pPr>
        <w:rPr>
          <w:rFonts w:cs="Arial"/>
        </w:rPr>
      </w:pPr>
      <w:r>
        <w:rPr>
          <w:rFonts w:cs="Arial"/>
        </w:rPr>
        <w:t>&lt;ESMA_QUESTION_FAC_1&gt;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Would a short section on “how to use the prospectus” make the base prospectus more accessible to retail investors? If so, should it be limited to base prospe</w:t>
      </w:r>
      <w:r w:rsidRPr="0064701F">
        <w:rPr>
          <w:rFonts w:ascii="Arial" w:hAnsi="Arial" w:cs="Arial"/>
        </w:rPr>
        <w:t>c</w:t>
      </w:r>
      <w:r w:rsidRPr="0064701F">
        <w:rPr>
          <w:rFonts w:ascii="Arial" w:hAnsi="Arial" w:cs="Arial"/>
        </w:rPr>
        <w:t>tuses? Would this imply any material cost for issuers? If yes, please provide an estimate of such cost.</w:t>
      </w:r>
    </w:p>
    <w:p w:rsidR="00357C60" w:rsidRDefault="00357C60" w:rsidP="00357C60">
      <w:pPr>
        <w:rPr>
          <w:rFonts w:cs="Arial"/>
        </w:rPr>
      </w:pPr>
      <w:r>
        <w:rPr>
          <w:rFonts w:cs="Arial"/>
        </w:rPr>
        <w:t>&lt;ESMA_QUESTION_FAC_2&gt;</w:t>
      </w:r>
    </w:p>
    <w:p w:rsidR="00357C60" w:rsidRDefault="00BA6B69" w:rsidP="00357C60">
      <w:pPr>
        <w:rPr>
          <w:rFonts w:cs="Arial"/>
        </w:rPr>
      </w:pPr>
      <w:permStart w:id="6" w:edGrp="everyone"/>
      <w:r>
        <w:rPr>
          <w:rFonts w:cs="Arial"/>
        </w:rPr>
        <w:t>No.</w:t>
      </w:r>
    </w:p>
    <w:permEnd w:id="6"/>
    <w:p w:rsidR="00357C60" w:rsidRDefault="00357C60" w:rsidP="00357C60">
      <w:pPr>
        <w:rPr>
          <w:rFonts w:cs="Arial"/>
        </w:rPr>
      </w:pPr>
      <w:r>
        <w:rPr>
          <w:rFonts w:cs="Arial"/>
        </w:rPr>
        <w:t>&lt;ESMA_QUESTION_FAC_2&gt;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location of risk factors in a prospectus be prescribed in legislation or should issuers be free to determine this? If it should be set out in legislation, what positioning would make it most meaningful?</w:t>
      </w:r>
    </w:p>
    <w:p w:rsidR="00357C60" w:rsidRDefault="00357C60" w:rsidP="00357C60">
      <w:pPr>
        <w:rPr>
          <w:rFonts w:cs="Arial"/>
        </w:rPr>
      </w:pPr>
      <w:r>
        <w:rPr>
          <w:rFonts w:cs="Arial"/>
        </w:rPr>
        <w:t>&lt;ESMA_QUESTION_FAC_3&gt;</w:t>
      </w:r>
    </w:p>
    <w:p w:rsidR="00357C60" w:rsidRDefault="00BA6B69" w:rsidP="00357C60">
      <w:pPr>
        <w:rPr>
          <w:rFonts w:cs="Arial"/>
        </w:rPr>
      </w:pPr>
      <w:permStart w:id="7" w:edGrp="everyone"/>
      <w:r>
        <w:rPr>
          <w:rFonts w:cs="Arial"/>
        </w:rPr>
        <w:t>Yes.</w:t>
      </w:r>
    </w:p>
    <w:permEnd w:id="7"/>
    <w:p w:rsidR="00357C60" w:rsidRDefault="00357C60" w:rsidP="00357C60">
      <w:pPr>
        <w:rPr>
          <w:rFonts w:cs="Arial"/>
        </w:rPr>
      </w:pPr>
      <w:r>
        <w:rPr>
          <w:rFonts w:cs="Arial"/>
        </w:rPr>
        <w:t>&lt;ESMA_QUESTION_FAC_3&gt;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URD benefit from a more flexible order of information than a prospe</w:t>
      </w:r>
      <w:r w:rsidRPr="0064701F">
        <w:rPr>
          <w:rFonts w:ascii="Arial" w:hAnsi="Arial" w:cs="Arial"/>
        </w:rPr>
        <w:t>c</w:t>
      </w:r>
      <w:r w:rsidRPr="0064701F">
        <w:rPr>
          <w:rFonts w:ascii="Arial" w:hAnsi="Arial" w:cs="Arial"/>
        </w:rPr>
        <w:t>tus?</w:t>
      </w:r>
    </w:p>
    <w:p w:rsidR="00357C60" w:rsidRDefault="00357C60" w:rsidP="00357C60">
      <w:pPr>
        <w:rPr>
          <w:rFonts w:cs="Arial"/>
        </w:rPr>
      </w:pPr>
      <w:r>
        <w:rPr>
          <w:rFonts w:cs="Arial"/>
        </w:rPr>
        <w:t>&lt;ESMA_QUESTION_FAC_4&gt;</w:t>
      </w:r>
    </w:p>
    <w:p w:rsidR="00357C60" w:rsidRDefault="00BA6B69" w:rsidP="00357C60">
      <w:pPr>
        <w:rPr>
          <w:rFonts w:cs="Arial"/>
        </w:rPr>
      </w:pPr>
      <w:permStart w:id="8" w:edGrp="everyone"/>
      <w:r>
        <w:rPr>
          <w:rFonts w:cs="Arial"/>
        </w:rPr>
        <w:t>No.</w:t>
      </w:r>
    </w:p>
    <w:permEnd w:id="8"/>
    <w:p w:rsidR="00357C60" w:rsidRDefault="00357C60" w:rsidP="00357C60">
      <w:pPr>
        <w:rPr>
          <w:rFonts w:cs="Arial"/>
        </w:rPr>
      </w:pPr>
      <w:r>
        <w:rPr>
          <w:rFonts w:cs="Arial"/>
        </w:rPr>
        <w:t>&lt;ESMA_QUESTION_FAC_4&gt;</w:t>
      </w:r>
    </w:p>
    <w:p w:rsidR="00357C60" w:rsidRDefault="00357C60" w:rsidP="00357C60">
      <w:pPr>
        <w:rPr>
          <w:rFonts w:cs="Arial"/>
        </w:rPr>
      </w:pPr>
    </w:p>
    <w:p w:rsidR="00357C60" w:rsidRPr="00504505" w:rsidRDefault="00357C60" w:rsidP="00357C60">
      <w:pPr>
        <w:pStyle w:val="Questionstyle"/>
        <w:numPr>
          <w:ilvl w:val="0"/>
          <w:numId w:val="55"/>
        </w:numPr>
        <w:rPr>
          <w:rFonts w:ascii="Arial" w:hAnsi="Arial" w:cs="Arial"/>
        </w:rPr>
      </w:pPr>
      <w:r>
        <w:t xml:space="preserve">: </w:t>
      </w:r>
      <w:r w:rsidRPr="0064701F">
        <w:rPr>
          <w:rFonts w:ascii="Arial" w:hAnsi="Arial" w:cs="Arial"/>
        </w:rPr>
        <w:t>Would a standalone and prominent use of proceeds section be welcome for i</w:t>
      </w:r>
      <w:r w:rsidRPr="0064701F">
        <w:rPr>
          <w:rFonts w:ascii="Arial" w:hAnsi="Arial" w:cs="Arial"/>
        </w:rPr>
        <w:t>n</w:t>
      </w:r>
      <w:r w:rsidRPr="0064701F">
        <w:rPr>
          <w:rFonts w:ascii="Arial" w:hAnsi="Arial" w:cs="Arial"/>
        </w:rPr>
        <w:t>vestors?</w:t>
      </w:r>
    </w:p>
    <w:p w:rsidR="00357C60" w:rsidRDefault="00357C60" w:rsidP="00357C60">
      <w:pPr>
        <w:rPr>
          <w:rFonts w:cs="Arial"/>
        </w:rPr>
      </w:pPr>
      <w:r>
        <w:rPr>
          <w:rFonts w:cs="Arial"/>
        </w:rPr>
        <w:t>&lt;ESMA_QUESTION_FAC_5&gt;</w:t>
      </w:r>
    </w:p>
    <w:p w:rsidR="00357C60" w:rsidRDefault="00BA6B69" w:rsidP="00357C60">
      <w:pPr>
        <w:rPr>
          <w:rFonts w:cs="Arial"/>
        </w:rPr>
      </w:pPr>
      <w:permStart w:id="9" w:edGrp="everyone"/>
      <w:r>
        <w:rPr>
          <w:rFonts w:cs="Arial"/>
        </w:rPr>
        <w:t>Yes.</w:t>
      </w:r>
    </w:p>
    <w:permEnd w:id="9"/>
    <w:p w:rsidR="00357C60" w:rsidRDefault="00357C60" w:rsidP="00357C60">
      <w:pPr>
        <w:rPr>
          <w:rFonts w:cs="Arial"/>
        </w:rPr>
      </w:pPr>
      <w:r>
        <w:rPr>
          <w:rFonts w:cs="Arial"/>
        </w:rPr>
        <w:t>&lt;ESMA_QUESTION_FAC_5&gt;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the list of “additional information” in Article XXI of the Commission Regulation fit for purpose? What other types of additional information should be included in a replacement annex?</w:t>
      </w:r>
    </w:p>
    <w:p w:rsidR="00357C60" w:rsidRDefault="00357C60" w:rsidP="00357C60">
      <w:pPr>
        <w:rPr>
          <w:rFonts w:cs="Arial"/>
        </w:rPr>
      </w:pPr>
      <w:r>
        <w:rPr>
          <w:rFonts w:cs="Arial"/>
        </w:rPr>
        <w:t>&lt;ESMA_QUESTION_FAC_6&gt;</w:t>
      </w:r>
    </w:p>
    <w:p w:rsidR="00357C60" w:rsidRDefault="00357C60" w:rsidP="00357C60">
      <w:pPr>
        <w:rPr>
          <w:rFonts w:cs="Arial"/>
        </w:rPr>
      </w:pPr>
      <w:permStart w:id="10" w:edGrp="everyone"/>
      <w:r>
        <w:rPr>
          <w:rFonts w:cs="Arial"/>
        </w:rPr>
        <w:t>TYPE YOUR TEXT HERE</w:t>
      </w:r>
    </w:p>
    <w:permEnd w:id="10"/>
    <w:p w:rsidR="00357C60" w:rsidRDefault="00357C60" w:rsidP="00357C60">
      <w:pPr>
        <w:rPr>
          <w:rFonts w:cs="Arial"/>
        </w:rPr>
      </w:pPr>
      <w:r>
        <w:rPr>
          <w:rFonts w:cs="Arial"/>
        </w:rPr>
        <w:t>&lt;ESMA_QUESTION_FAC_6&gt;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lastRenderedPageBreak/>
        <w:t xml:space="preserve">: </w:t>
      </w:r>
      <w:r w:rsidRPr="0064701F">
        <w:rPr>
          <w:rFonts w:ascii="Arial" w:hAnsi="Arial" w:cs="Arial"/>
        </w:rPr>
        <w:t>Are the definitions proposed to be carried over to the new regime, and new defin</w:t>
      </w:r>
      <w:r w:rsidRPr="0064701F">
        <w:rPr>
          <w:rFonts w:ascii="Arial" w:hAnsi="Arial" w:cs="Arial"/>
        </w:rPr>
        <w:t>i</w:t>
      </w:r>
      <w:r w:rsidRPr="0064701F">
        <w:rPr>
          <w:rFonts w:ascii="Arial" w:hAnsi="Arial" w:cs="Arial"/>
        </w:rPr>
        <w:t>tions proposed adequate? Should any additional definitions be added?</w:t>
      </w:r>
    </w:p>
    <w:p w:rsidR="00357C60" w:rsidRDefault="00357C60" w:rsidP="00357C60">
      <w:pPr>
        <w:rPr>
          <w:rFonts w:cs="Arial"/>
        </w:rPr>
      </w:pPr>
      <w:r>
        <w:rPr>
          <w:rFonts w:cs="Arial"/>
        </w:rPr>
        <w:t>&lt;ESMA_QUESTION_FAC_7&gt;</w:t>
      </w:r>
    </w:p>
    <w:p w:rsidR="00357C60" w:rsidRDefault="00357C60" w:rsidP="00357C60">
      <w:pPr>
        <w:rPr>
          <w:rFonts w:cs="Arial"/>
        </w:rPr>
      </w:pPr>
      <w:permStart w:id="11" w:edGrp="everyone"/>
      <w:r>
        <w:rPr>
          <w:rFonts w:cs="Arial"/>
        </w:rPr>
        <w:t>TYPE YOUR TEXT HERE</w:t>
      </w:r>
    </w:p>
    <w:permEnd w:id="11"/>
    <w:p w:rsidR="00357C60" w:rsidRDefault="00357C60" w:rsidP="00357C60">
      <w:pPr>
        <w:rPr>
          <w:rFonts w:cs="Arial"/>
        </w:rPr>
      </w:pPr>
      <w:r>
        <w:rPr>
          <w:rFonts w:cs="Arial"/>
        </w:rPr>
        <w:t>&lt;ESMA_QUESTION_FAC_7&gt;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above technical advice, especially in terms of costs to issuers and benefits to investors? If you have indicated that the proposed technical advice will pose additional costs for issuers, please provide an estimate and indicate their different type (e.g. extra staff costs, advisor costs, etc.) and n</w:t>
      </w:r>
      <w:r w:rsidRPr="0064701F">
        <w:rPr>
          <w:rFonts w:ascii="Arial" w:hAnsi="Arial" w:cs="Arial"/>
        </w:rPr>
        <w:t>a</w:t>
      </w:r>
      <w:r w:rsidRPr="0064701F">
        <w:rPr>
          <w:rFonts w:ascii="Arial" w:hAnsi="Arial" w:cs="Arial"/>
        </w:rPr>
        <w:t>ture (one-off vs. ongoing costs).</w:t>
      </w:r>
    </w:p>
    <w:p w:rsidR="00357C60" w:rsidRDefault="00357C60" w:rsidP="00357C60">
      <w:pPr>
        <w:rPr>
          <w:rFonts w:cs="Arial"/>
        </w:rPr>
      </w:pPr>
      <w:r>
        <w:rPr>
          <w:rFonts w:cs="Arial"/>
        </w:rPr>
        <w:t>&lt;ESMA_QUESTION_FAC_8&gt;</w:t>
      </w:r>
    </w:p>
    <w:p w:rsidR="00357C60" w:rsidRDefault="00357C60" w:rsidP="00357C60">
      <w:pPr>
        <w:rPr>
          <w:rFonts w:cs="Arial"/>
        </w:rPr>
      </w:pPr>
      <w:permStart w:id="12" w:edGrp="everyone"/>
      <w:r>
        <w:rPr>
          <w:rFonts w:cs="Arial"/>
        </w:rPr>
        <w:t>TYPE YOUR TEXT HERE</w:t>
      </w:r>
    </w:p>
    <w:permEnd w:id="12"/>
    <w:p w:rsidR="00357C60" w:rsidRDefault="00357C60" w:rsidP="00357C60">
      <w:pPr>
        <w:rPr>
          <w:rFonts w:cs="Arial"/>
        </w:rPr>
      </w:pPr>
      <w:r>
        <w:rPr>
          <w:rFonts w:cs="Arial"/>
        </w:rPr>
        <w:t>&lt;ESMA_QUESTION_FAC_8&gt;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scope of NCA approval should be included in the cover note? If not, please provide your reasoning.</w:t>
      </w:r>
    </w:p>
    <w:p w:rsidR="00357C60" w:rsidRDefault="00357C60" w:rsidP="00357C60">
      <w:pPr>
        <w:rPr>
          <w:rFonts w:cs="Arial"/>
        </w:rPr>
      </w:pPr>
      <w:r>
        <w:rPr>
          <w:rFonts w:cs="Arial"/>
        </w:rPr>
        <w:t>&lt;ESMA_QUESTION_FAC_9&gt;</w:t>
      </w:r>
    </w:p>
    <w:p w:rsidR="00357C60" w:rsidRDefault="00BA6B69" w:rsidP="00357C60">
      <w:pPr>
        <w:rPr>
          <w:rFonts w:cs="Arial"/>
        </w:rPr>
      </w:pPr>
      <w:permStart w:id="13" w:edGrp="everyone"/>
      <w:r>
        <w:rPr>
          <w:rFonts w:cs="Arial"/>
        </w:rPr>
        <w:t>Yes.</w:t>
      </w:r>
    </w:p>
    <w:permEnd w:id="13"/>
    <w:p w:rsidR="00357C60" w:rsidRDefault="00357C60" w:rsidP="00357C60">
      <w:pPr>
        <w:rPr>
          <w:rFonts w:cs="Arial"/>
        </w:rPr>
      </w:pPr>
      <w:r>
        <w:rPr>
          <w:rFonts w:cs="Arial"/>
        </w:rPr>
        <w:t>&lt;ESMA_QUESTION_FAC_9&gt;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requirement for issuers of equity and retail non-equity to include selected financial information in the prospectus can be removed without significantly altering the benefits to investors?</w:t>
      </w:r>
    </w:p>
    <w:p w:rsidR="00357C60" w:rsidRDefault="00357C60" w:rsidP="00357C60">
      <w:pPr>
        <w:rPr>
          <w:rFonts w:cs="Arial"/>
        </w:rPr>
      </w:pPr>
      <w:r>
        <w:rPr>
          <w:rFonts w:cs="Arial"/>
        </w:rPr>
        <w:t>&lt;ESMA_QUESTION_FAC_10&gt;</w:t>
      </w:r>
    </w:p>
    <w:p w:rsidR="00357C60" w:rsidRDefault="00357C60" w:rsidP="00357C60">
      <w:pPr>
        <w:rPr>
          <w:rFonts w:cs="Arial"/>
        </w:rPr>
      </w:pPr>
      <w:permStart w:id="14" w:edGrp="everyone"/>
      <w:r>
        <w:rPr>
          <w:rFonts w:cs="Arial"/>
        </w:rPr>
        <w:t>TYPE YOUR TEXT HERE</w:t>
      </w:r>
    </w:p>
    <w:permEnd w:id="14"/>
    <w:p w:rsidR="00357C60" w:rsidRDefault="00357C60" w:rsidP="00357C60">
      <w:pPr>
        <w:rPr>
          <w:rFonts w:cs="Arial"/>
        </w:rPr>
      </w:pPr>
      <w:r>
        <w:rPr>
          <w:rFonts w:cs="Arial"/>
        </w:rPr>
        <w:t>&lt;ESMA_QUESTION_FAC_10&gt;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issuers should be required to include their website a</w:t>
      </w:r>
      <w:r w:rsidRPr="0064701F">
        <w:rPr>
          <w:rFonts w:ascii="Arial" w:hAnsi="Arial" w:cs="Arial"/>
        </w:rPr>
        <w:t>d</w:t>
      </w:r>
      <w:r w:rsidRPr="0064701F">
        <w:rPr>
          <w:rFonts w:ascii="Arial" w:hAnsi="Arial" w:cs="Arial"/>
        </w:rPr>
        <w:t>dress in the prospectus? Do you agree that issuers should be required to make documents on display electronically available? Would these requirements imply any material additional costs to issuers?</w:t>
      </w:r>
    </w:p>
    <w:p w:rsidR="00357C60" w:rsidRDefault="00357C60" w:rsidP="00357C60">
      <w:pPr>
        <w:rPr>
          <w:rFonts w:cs="Arial"/>
        </w:rPr>
      </w:pPr>
      <w:r>
        <w:rPr>
          <w:rFonts w:cs="Arial"/>
        </w:rPr>
        <w:t>&lt;ESMA_QUESTION_FAC_11&gt;</w:t>
      </w:r>
    </w:p>
    <w:p w:rsidR="00357C60" w:rsidRDefault="00BA6B69" w:rsidP="00357C60">
      <w:pPr>
        <w:rPr>
          <w:rFonts w:cs="Arial"/>
        </w:rPr>
      </w:pPr>
      <w:permStart w:id="15" w:edGrp="everyone"/>
      <w:r>
        <w:rPr>
          <w:rFonts w:cs="Arial"/>
        </w:rPr>
        <w:t>Yes. Yes. No.</w:t>
      </w:r>
    </w:p>
    <w:permEnd w:id="15"/>
    <w:p w:rsidR="00357C60" w:rsidRDefault="00357C60" w:rsidP="00357C60">
      <w:pPr>
        <w:rPr>
          <w:rFonts w:cs="Arial"/>
        </w:rPr>
      </w:pPr>
      <w:r>
        <w:rPr>
          <w:rFonts w:cs="Arial"/>
        </w:rPr>
        <w:t>&lt;ESMA_QUESTION_FAC_11&gt;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 description of material past investments is nece</w:t>
      </w:r>
      <w:r w:rsidRPr="0064701F">
        <w:rPr>
          <w:rFonts w:ascii="Arial" w:hAnsi="Arial" w:cs="Arial"/>
        </w:rPr>
        <w:t>s</w:t>
      </w:r>
      <w:r w:rsidRPr="0064701F">
        <w:rPr>
          <w:rFonts w:ascii="Arial" w:hAnsi="Arial" w:cs="Arial"/>
        </w:rPr>
        <w:t>sary information for the purpose of the prospectus?</w:t>
      </w:r>
    </w:p>
    <w:p w:rsidR="00357C60" w:rsidRDefault="00357C60" w:rsidP="00357C60">
      <w:pPr>
        <w:rPr>
          <w:rFonts w:cs="Arial"/>
        </w:rPr>
      </w:pPr>
      <w:r>
        <w:rPr>
          <w:rFonts w:cs="Arial"/>
        </w:rPr>
        <w:t>&lt;ESMA_QUESTION_FAC_12&gt;</w:t>
      </w:r>
    </w:p>
    <w:p w:rsidR="00357C60" w:rsidRDefault="00BA6B69" w:rsidP="00357C60">
      <w:pPr>
        <w:rPr>
          <w:rFonts w:cs="Arial"/>
        </w:rPr>
      </w:pPr>
      <w:permStart w:id="16" w:edGrp="everyone"/>
      <w:r>
        <w:rPr>
          <w:rFonts w:cs="Arial"/>
        </w:rPr>
        <w:t>Yes.</w:t>
      </w:r>
    </w:p>
    <w:permEnd w:id="16"/>
    <w:p w:rsidR="00357C60" w:rsidRDefault="00357C60" w:rsidP="00357C60">
      <w:pPr>
        <w:rPr>
          <w:rFonts w:cs="Arial"/>
        </w:rPr>
      </w:pPr>
      <w:r>
        <w:rPr>
          <w:rFonts w:cs="Arial"/>
        </w:rPr>
        <w:t>&lt;ESMA_QUESTION_FAC_12&gt;</w:t>
      </w:r>
    </w:p>
    <w:p w:rsidR="00357C60" w:rsidRDefault="00357C60" w:rsidP="00357C60">
      <w:pPr>
        <w:rPr>
          <w:rFonts w:cs="Arial"/>
        </w:rPr>
      </w:pPr>
    </w:p>
    <w:p w:rsidR="00357C60" w:rsidRPr="00013E4F"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align the OFR requirement with the management reports required under the Accounting Directive? Would this mater</w:t>
      </w:r>
      <w:r w:rsidRPr="0064701F">
        <w:rPr>
          <w:rFonts w:ascii="Arial" w:hAnsi="Arial" w:cs="Arial"/>
        </w:rPr>
        <w:t>i</w:t>
      </w:r>
      <w:r w:rsidRPr="0064701F">
        <w:rPr>
          <w:rFonts w:ascii="Arial" w:hAnsi="Arial" w:cs="Arial"/>
        </w:rPr>
        <w:t>ally reduce costs for issuers?</w:t>
      </w:r>
    </w:p>
    <w:p w:rsidR="00357C60" w:rsidRDefault="00357C60" w:rsidP="00357C60">
      <w:pPr>
        <w:rPr>
          <w:rFonts w:cs="Arial"/>
        </w:rPr>
      </w:pPr>
      <w:r>
        <w:rPr>
          <w:rFonts w:cs="Arial"/>
        </w:rPr>
        <w:lastRenderedPageBreak/>
        <w:t>&lt;ESMA_QUESTION_FAC_13&gt;</w:t>
      </w:r>
    </w:p>
    <w:p w:rsidR="00357C60" w:rsidRDefault="00357C60" w:rsidP="00357C60">
      <w:pPr>
        <w:rPr>
          <w:rFonts w:cs="Arial"/>
        </w:rPr>
      </w:pPr>
      <w:permStart w:id="17" w:edGrp="everyone"/>
      <w:r>
        <w:rPr>
          <w:rFonts w:cs="Arial"/>
        </w:rPr>
        <w:t>TYPE YOUR TEXT HERE</w:t>
      </w:r>
    </w:p>
    <w:permEnd w:id="17"/>
    <w:p w:rsidR="00357C60" w:rsidRDefault="00357C60" w:rsidP="00357C60">
      <w:pPr>
        <w:rPr>
          <w:rFonts w:cs="Arial"/>
        </w:rPr>
      </w:pPr>
      <w:r>
        <w:rPr>
          <w:rFonts w:cs="Arial"/>
        </w:rPr>
        <w:t>&lt;ESMA_QUESTION_FAC_13&gt;</w:t>
      </w:r>
    </w:p>
    <w:p w:rsidR="00357C60" w:rsidRDefault="00357C60" w:rsidP="00357C60">
      <w:pPr>
        <w:rPr>
          <w:rFonts w:cs="Arial"/>
        </w:rPr>
      </w:pPr>
    </w:p>
    <w:p w:rsidR="00357C60" w:rsidRPr="00013E4F" w:rsidRDefault="00013E4F" w:rsidP="00357C60">
      <w:pPr>
        <w:pStyle w:val="Questionstyle"/>
        <w:numPr>
          <w:ilvl w:val="0"/>
          <w:numId w:val="55"/>
        </w:numPr>
        <w:rPr>
          <w:rFonts w:ascii="Arial" w:hAnsi="Arial" w:cs="Arial"/>
        </w:rPr>
      </w:pPr>
      <w:r>
        <w:t xml:space="preserve">: </w:t>
      </w:r>
      <w:r w:rsidR="00357C60" w:rsidRPr="0064701F">
        <w:rPr>
          <w:rFonts w:ascii="Arial" w:hAnsi="Arial" w:cs="Arial"/>
        </w:rPr>
        <w:t>Do you agree with ESMA’s proposal to require outstanding profit forecasts for both equity and non-equity issuance to be included? Do you agree with the d</w:t>
      </w:r>
      <w:r w:rsidR="00357C60" w:rsidRPr="0064701F">
        <w:rPr>
          <w:rFonts w:ascii="Arial" w:hAnsi="Arial" w:cs="Arial"/>
        </w:rPr>
        <w:t>e</w:t>
      </w:r>
      <w:r w:rsidR="00357C60" w:rsidRPr="0064701F">
        <w:rPr>
          <w:rFonts w:ascii="Arial" w:hAnsi="Arial" w:cs="Arial"/>
        </w:rPr>
        <w:t>letion of the obligation to include an accountant’s or an auditor’s report for equity and retail non-equity? Please provide an estimate of the benefits for the  issuers arising from the abovementioned proposals. Would these requirements signif</w:t>
      </w:r>
      <w:r w:rsidR="00357C60" w:rsidRPr="0064701F">
        <w:rPr>
          <w:rFonts w:ascii="Arial" w:hAnsi="Arial" w:cs="Arial"/>
        </w:rPr>
        <w:t>i</w:t>
      </w:r>
      <w:r w:rsidR="00357C60" w:rsidRPr="0064701F">
        <w:rPr>
          <w:rFonts w:ascii="Arial" w:hAnsi="Arial" w:cs="Arial"/>
        </w:rPr>
        <w:t>cantly affect the informative value of the prospectus for investors?</w:t>
      </w:r>
    </w:p>
    <w:p w:rsidR="00357C60" w:rsidRDefault="00357C60" w:rsidP="00357C60">
      <w:pPr>
        <w:rPr>
          <w:rFonts w:cs="Arial"/>
        </w:rPr>
      </w:pPr>
      <w:r>
        <w:rPr>
          <w:rFonts w:cs="Arial"/>
        </w:rPr>
        <w:t>&lt;ESMA_QUESTION_FAC_14&gt;</w:t>
      </w:r>
    </w:p>
    <w:p w:rsidR="00357C60" w:rsidRDefault="00BA6B69" w:rsidP="00357C60">
      <w:pPr>
        <w:rPr>
          <w:rFonts w:cs="Arial"/>
        </w:rPr>
      </w:pPr>
      <w:permStart w:id="18" w:edGrp="everyone"/>
      <w:r>
        <w:rPr>
          <w:rFonts w:cs="Arial"/>
        </w:rPr>
        <w:t>Yes. Yes. No.</w:t>
      </w:r>
    </w:p>
    <w:permEnd w:id="18"/>
    <w:p w:rsidR="00357C60" w:rsidRDefault="00357C60" w:rsidP="00357C60">
      <w:pPr>
        <w:rPr>
          <w:rFonts w:cs="Arial"/>
        </w:rPr>
      </w:pPr>
      <w:r>
        <w:rPr>
          <w:rFonts w:cs="Arial"/>
        </w:rPr>
        <w:t>&lt;ESMA_QUESTION_FAC_14&gt;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explain any ‘emphasis of matter’ ident</w:t>
      </w:r>
      <w:r w:rsidRPr="0064701F">
        <w:rPr>
          <w:rFonts w:ascii="Arial" w:hAnsi="Arial" w:cs="Arial"/>
        </w:rPr>
        <w:t>i</w:t>
      </w:r>
      <w:r w:rsidRPr="0064701F">
        <w:rPr>
          <w:rFonts w:ascii="Arial" w:hAnsi="Arial" w:cs="Arial"/>
        </w:rPr>
        <w:t>fied in the audit report?</w:t>
      </w:r>
    </w:p>
    <w:p w:rsidR="00357C60" w:rsidRDefault="00357C60" w:rsidP="00357C60">
      <w:pPr>
        <w:rPr>
          <w:rFonts w:cs="Arial"/>
        </w:rPr>
      </w:pPr>
      <w:r>
        <w:rPr>
          <w:rFonts w:cs="Arial"/>
        </w:rPr>
        <w:t>&lt;ESMA_QUESTION_FAC_15&gt;</w:t>
      </w:r>
    </w:p>
    <w:p w:rsidR="00357C60" w:rsidRDefault="00357C60" w:rsidP="00357C60">
      <w:pPr>
        <w:rPr>
          <w:rFonts w:cs="Arial"/>
        </w:rPr>
      </w:pPr>
      <w:permStart w:id="19" w:edGrp="everyone"/>
      <w:r>
        <w:rPr>
          <w:rFonts w:cs="Arial"/>
        </w:rPr>
        <w:t>TYPE YOUR TEXT HERE</w:t>
      </w:r>
    </w:p>
    <w:permEnd w:id="19"/>
    <w:p w:rsidR="00357C60" w:rsidRDefault="00357C60" w:rsidP="00357C60">
      <w:pPr>
        <w:rPr>
          <w:rFonts w:cs="Arial"/>
        </w:rPr>
      </w:pPr>
      <w:r>
        <w:rPr>
          <w:rFonts w:cs="Arial"/>
        </w:rPr>
        <w:t>&lt;ESMA_QUESTION_FAC_15&gt;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there be mandatory disclosure of the size of shareholdings pre and post issuance where a major shareholder is selling down? Would this requirement imply any material additional costs to issuers?</w:t>
      </w:r>
    </w:p>
    <w:p w:rsidR="00357C60" w:rsidRDefault="00357C60" w:rsidP="00357C60">
      <w:pPr>
        <w:rPr>
          <w:rFonts w:cs="Arial"/>
        </w:rPr>
      </w:pPr>
      <w:r>
        <w:rPr>
          <w:rFonts w:cs="Arial"/>
        </w:rPr>
        <w:t>&lt;ESMA_QUESTION_FAC_16&gt;</w:t>
      </w:r>
    </w:p>
    <w:p w:rsidR="00357C60" w:rsidRDefault="00BA6B69" w:rsidP="00357C60">
      <w:pPr>
        <w:rPr>
          <w:rFonts w:cs="Arial"/>
        </w:rPr>
      </w:pPr>
      <w:permStart w:id="20" w:edGrp="everyone"/>
      <w:r>
        <w:rPr>
          <w:rFonts w:cs="Arial"/>
        </w:rPr>
        <w:t>Yes. No.</w:t>
      </w:r>
    </w:p>
    <w:permEnd w:id="20"/>
    <w:p w:rsidR="00357C60" w:rsidRDefault="00357C60" w:rsidP="00357C60">
      <w:pPr>
        <w:rPr>
          <w:rFonts w:cs="Arial"/>
        </w:rPr>
      </w:pPr>
      <w:r>
        <w:rPr>
          <w:rFonts w:cs="Arial"/>
        </w:rPr>
        <w:t>&lt;ESMA_QUESTION_FAC_16&gt;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new requirement to disclose potential material impacts on the corporate governance would provide valuable information to inve</w:t>
      </w:r>
      <w:r w:rsidRPr="0064701F">
        <w:rPr>
          <w:rFonts w:ascii="Arial" w:hAnsi="Arial" w:cs="Arial"/>
        </w:rPr>
        <w:t>s</w:t>
      </w:r>
      <w:r w:rsidRPr="0064701F">
        <w:rPr>
          <w:rFonts w:ascii="Arial" w:hAnsi="Arial" w:cs="Arial"/>
        </w:rPr>
        <w:t>tors?</w:t>
      </w:r>
    </w:p>
    <w:p w:rsidR="00357C60" w:rsidRDefault="00357C60" w:rsidP="00357C60">
      <w:pPr>
        <w:rPr>
          <w:rFonts w:cs="Arial"/>
        </w:rPr>
      </w:pPr>
      <w:r>
        <w:rPr>
          <w:rFonts w:cs="Arial"/>
        </w:rPr>
        <w:t>&lt;ESMA_QUESTION_FAC_17&gt;</w:t>
      </w:r>
    </w:p>
    <w:p w:rsidR="00357C60" w:rsidRDefault="00BA6B69" w:rsidP="00357C60">
      <w:pPr>
        <w:rPr>
          <w:rFonts w:cs="Arial"/>
        </w:rPr>
      </w:pPr>
      <w:permStart w:id="21" w:edGrp="everyone"/>
      <w:r>
        <w:rPr>
          <w:rFonts w:cs="Arial"/>
        </w:rPr>
        <w:t>Yes.</w:t>
      </w:r>
    </w:p>
    <w:permEnd w:id="21"/>
    <w:p w:rsidR="00357C60" w:rsidRDefault="00357C60" w:rsidP="00357C60">
      <w:pPr>
        <w:rPr>
          <w:rFonts w:cs="Arial"/>
        </w:rPr>
      </w:pPr>
      <w:r>
        <w:rPr>
          <w:rFonts w:cs="Arial"/>
        </w:rPr>
        <w:t>&lt;ESMA_QUESTION_FAC_17&gt;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clarify the requirement for restated f</w:t>
      </w:r>
      <w:r w:rsidRPr="0064701F">
        <w:rPr>
          <w:rFonts w:ascii="Arial" w:hAnsi="Arial" w:cs="Arial"/>
        </w:rPr>
        <w:t>i</w:t>
      </w:r>
      <w:r w:rsidRPr="0064701F">
        <w:rPr>
          <w:rFonts w:ascii="Arial" w:hAnsi="Arial" w:cs="Arial"/>
        </w:rPr>
        <w:t>nancial information?</w:t>
      </w:r>
    </w:p>
    <w:p w:rsidR="00357C60" w:rsidRDefault="00357C60" w:rsidP="00357C60">
      <w:pPr>
        <w:rPr>
          <w:rFonts w:cs="Arial"/>
        </w:rPr>
      </w:pPr>
      <w:r>
        <w:rPr>
          <w:rFonts w:cs="Arial"/>
        </w:rPr>
        <w:t>&lt;ESMA_QUESTION_FAC_18&gt;</w:t>
      </w:r>
    </w:p>
    <w:p w:rsidR="00357C60" w:rsidRDefault="00357C60" w:rsidP="00357C60">
      <w:pPr>
        <w:rPr>
          <w:rFonts w:cs="Arial"/>
        </w:rPr>
      </w:pPr>
      <w:permStart w:id="22" w:edGrp="everyone"/>
      <w:r>
        <w:rPr>
          <w:rFonts w:cs="Arial"/>
        </w:rPr>
        <w:t>TYPE YOUR TEXT HERE</w:t>
      </w:r>
    </w:p>
    <w:permEnd w:id="22"/>
    <w:p w:rsidR="00357C60" w:rsidRDefault="00357C60" w:rsidP="00357C60">
      <w:pPr>
        <w:rPr>
          <w:rFonts w:cs="Arial"/>
        </w:rPr>
      </w:pPr>
      <w:r>
        <w:rPr>
          <w:rFonts w:cs="Arial"/>
        </w:rPr>
        <w:t>&lt;ESMA_QUESTION_FAC_18&gt;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lighter requirement in relation to replication of the issuer’s M&amp;A in the prospectus? Would this significantly affect the informative value of the prospectus for investors?</w:t>
      </w:r>
    </w:p>
    <w:p w:rsidR="00357C60" w:rsidRDefault="00357C60" w:rsidP="00357C60">
      <w:pPr>
        <w:rPr>
          <w:rFonts w:cs="Arial"/>
        </w:rPr>
      </w:pPr>
      <w:r>
        <w:rPr>
          <w:rFonts w:cs="Arial"/>
        </w:rPr>
        <w:t>&lt;ESMA_QUESTION_FAC_19&gt;</w:t>
      </w:r>
    </w:p>
    <w:p w:rsidR="00357C60" w:rsidRDefault="00BA6B69" w:rsidP="00357C60">
      <w:pPr>
        <w:rPr>
          <w:rFonts w:cs="Arial"/>
        </w:rPr>
      </w:pPr>
      <w:permStart w:id="23" w:edGrp="everyone"/>
      <w:r>
        <w:rPr>
          <w:rFonts w:cs="Arial"/>
        </w:rPr>
        <w:t>Yes. No.</w:t>
      </w:r>
    </w:p>
    <w:permEnd w:id="23"/>
    <w:p w:rsidR="00357C60" w:rsidRDefault="00357C60" w:rsidP="00357C60">
      <w:pPr>
        <w:rPr>
          <w:rFonts w:cs="Arial"/>
        </w:rPr>
      </w:pPr>
      <w:r>
        <w:rPr>
          <w:rFonts w:cs="Arial"/>
        </w:rPr>
        <w:lastRenderedPageBreak/>
        <w:t>&lt;ESMA_QUESTION_FAC_19&gt;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any further changes be made to the share registration document? Please advise of any costs and benefits implied by the further changes you pr</w:t>
      </w:r>
      <w:r w:rsidRPr="0064701F">
        <w:rPr>
          <w:rFonts w:ascii="Arial" w:hAnsi="Arial" w:cs="Arial"/>
        </w:rPr>
        <w:t>o</w:t>
      </w:r>
      <w:r w:rsidRPr="0064701F">
        <w:rPr>
          <w:rFonts w:ascii="Arial" w:hAnsi="Arial" w:cs="Arial"/>
        </w:rPr>
        <w:t>pose.</w:t>
      </w:r>
    </w:p>
    <w:p w:rsidR="00357C60" w:rsidRDefault="00357C60" w:rsidP="00357C60">
      <w:pPr>
        <w:rPr>
          <w:rFonts w:cs="Arial"/>
        </w:rPr>
      </w:pPr>
      <w:r>
        <w:rPr>
          <w:rFonts w:cs="Arial"/>
        </w:rPr>
        <w:t>&lt;ESMA_QUESTION_FAC_20&gt;</w:t>
      </w:r>
    </w:p>
    <w:p w:rsidR="00357C60" w:rsidRDefault="00BA6B69" w:rsidP="00357C60">
      <w:pPr>
        <w:rPr>
          <w:rFonts w:cs="Arial"/>
        </w:rPr>
      </w:pPr>
      <w:permStart w:id="24" w:edGrp="everyone"/>
      <w:r>
        <w:rPr>
          <w:rFonts w:cs="Arial"/>
        </w:rPr>
        <w:t>No.</w:t>
      </w:r>
    </w:p>
    <w:permEnd w:id="24"/>
    <w:p w:rsidR="00357C60" w:rsidRDefault="00357C60" w:rsidP="00357C60">
      <w:pPr>
        <w:rPr>
          <w:rFonts w:cs="Arial"/>
        </w:rPr>
      </w:pPr>
      <w:r>
        <w:rPr>
          <w:rFonts w:cs="Arial"/>
        </w:rPr>
        <w:t>&lt;ESMA_QUESTION_FAC_20&gt;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rsidRPr="0064701F">
        <w:rPr>
          <w:rFonts w:ascii="Arial" w:hAnsi="Arial" w:cs="Arial"/>
        </w:rPr>
        <w:t>: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&lt;ESMA_QUESTION_FAC_21&gt;</w:t>
      </w:r>
    </w:p>
    <w:p w:rsidR="00357C60" w:rsidRDefault="00357C60" w:rsidP="00357C60">
      <w:pPr>
        <w:rPr>
          <w:rFonts w:cs="Arial"/>
        </w:rPr>
      </w:pPr>
      <w:permStart w:id="25" w:edGrp="everyone"/>
      <w:r>
        <w:rPr>
          <w:rFonts w:cs="Arial"/>
        </w:rPr>
        <w:t>TYPE YOUR TEXT HERE</w:t>
      </w:r>
    </w:p>
    <w:permEnd w:id="25"/>
    <w:p w:rsidR="00357C60" w:rsidRDefault="00357C60" w:rsidP="00357C60">
      <w:pPr>
        <w:rPr>
          <w:rFonts w:cs="Arial"/>
        </w:rPr>
      </w:pPr>
      <w:r>
        <w:rPr>
          <w:rFonts w:cs="Arial"/>
        </w:rPr>
        <w:t>&lt;ESMA_QUESTION_FAC_21&gt;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requirement for a working capital statement should be different in the case of credit institutions and insurance companies?</w:t>
      </w:r>
    </w:p>
    <w:p w:rsidR="00357C60" w:rsidRDefault="00357C60" w:rsidP="00357C60">
      <w:pPr>
        <w:rPr>
          <w:rFonts w:cs="Arial"/>
        </w:rPr>
      </w:pPr>
      <w:r>
        <w:rPr>
          <w:rFonts w:cs="Arial"/>
        </w:rPr>
        <w:t>&lt;ESMA_QUESTION_FAC_22&gt;</w:t>
      </w:r>
    </w:p>
    <w:p w:rsidR="00357C60" w:rsidRDefault="00357C60" w:rsidP="00357C60">
      <w:pPr>
        <w:rPr>
          <w:rFonts w:cs="Arial"/>
        </w:rPr>
      </w:pPr>
      <w:permStart w:id="26" w:edGrp="everyone"/>
      <w:r>
        <w:rPr>
          <w:rFonts w:cs="Arial"/>
        </w:rPr>
        <w:t>TYPE YOUR TEXT HERE</w:t>
      </w:r>
    </w:p>
    <w:permEnd w:id="26"/>
    <w:p w:rsidR="00357C60" w:rsidRDefault="00357C60" w:rsidP="00357C60">
      <w:pPr>
        <w:rPr>
          <w:rFonts w:cs="Arial"/>
        </w:rPr>
      </w:pPr>
      <w:r>
        <w:rPr>
          <w:rFonts w:cs="Arial"/>
        </w:rPr>
        <w:t>&lt;ESMA_QUESTION_FAC_22&gt;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w:t>
      </w:r>
      <w:r w:rsidR="00013E4F">
        <w:t xml:space="preserve"> </w:t>
      </w:r>
      <w:r w:rsidRPr="0064701F">
        <w:rPr>
          <w:rFonts w:ascii="Arial" w:hAnsi="Arial" w:cs="Arial"/>
        </w:rPr>
        <w:t>Do you agree that issuers should be required to update their capitalisation and indebtedness table if there are material changes within the 90 day period? Would this imply any material additional cost to issuers? If yes, please provide an estimation.</w:t>
      </w:r>
    </w:p>
    <w:p w:rsidR="00357C60" w:rsidRDefault="00357C60" w:rsidP="00357C60">
      <w:pPr>
        <w:rPr>
          <w:rFonts w:cs="Arial"/>
        </w:rPr>
      </w:pPr>
      <w:r>
        <w:rPr>
          <w:rFonts w:cs="Arial"/>
        </w:rPr>
        <w:t>&lt;ESMA_QUESTION_FAC_23&gt;</w:t>
      </w:r>
    </w:p>
    <w:p w:rsidR="00357C60" w:rsidRDefault="00357C60" w:rsidP="00357C60">
      <w:pPr>
        <w:rPr>
          <w:rFonts w:cs="Arial"/>
        </w:rPr>
      </w:pPr>
      <w:permStart w:id="27" w:edGrp="everyone"/>
      <w:r>
        <w:rPr>
          <w:rFonts w:cs="Arial"/>
        </w:rPr>
        <w:t>TYPE YOUR TEXT HERE</w:t>
      </w:r>
    </w:p>
    <w:permEnd w:id="27"/>
    <w:p w:rsidR="00357C60" w:rsidRDefault="00357C60" w:rsidP="00357C60">
      <w:pPr>
        <w:rPr>
          <w:rFonts w:cs="Arial"/>
        </w:rPr>
      </w:pPr>
      <w:r>
        <w:rPr>
          <w:rFonts w:cs="Arial"/>
        </w:rPr>
        <w:t>&lt;ESMA_QUESTION_FAC_23&gt;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the changes to dilution requirements would be helpful to investors at the same time as being feasible to provide for issuers?</w:t>
      </w:r>
    </w:p>
    <w:p w:rsidR="00357C60" w:rsidRDefault="00357C60" w:rsidP="00357C60">
      <w:pPr>
        <w:rPr>
          <w:rFonts w:cs="Arial"/>
        </w:rPr>
      </w:pPr>
      <w:r>
        <w:rPr>
          <w:rFonts w:cs="Arial"/>
        </w:rPr>
        <w:t>&lt;ESMA_QUESTION_FAC_24&gt;</w:t>
      </w:r>
    </w:p>
    <w:p w:rsidR="00357C60" w:rsidRDefault="00357C60" w:rsidP="00357C60">
      <w:pPr>
        <w:rPr>
          <w:rFonts w:cs="Arial"/>
        </w:rPr>
      </w:pPr>
      <w:permStart w:id="28" w:edGrp="everyone"/>
      <w:r>
        <w:rPr>
          <w:rFonts w:cs="Arial"/>
        </w:rPr>
        <w:t>TYPE YOUR TEXT HERE</w:t>
      </w:r>
    </w:p>
    <w:permEnd w:id="28"/>
    <w:p w:rsidR="00357C60" w:rsidRDefault="00357C60" w:rsidP="00357C60">
      <w:pPr>
        <w:rPr>
          <w:rFonts w:cs="Arial"/>
        </w:rPr>
      </w:pPr>
      <w:r>
        <w:rPr>
          <w:rFonts w:cs="Arial"/>
        </w:rPr>
        <w:t>&lt;ESMA_QUESTION_FAC_24&gt;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information solicited by item 9.2 is important for i</w:t>
      </w:r>
      <w:r w:rsidRPr="0064701F">
        <w:rPr>
          <w:rFonts w:ascii="Arial" w:hAnsi="Arial" w:cs="Arial"/>
        </w:rPr>
        <w:t>n</w:t>
      </w:r>
      <w:r w:rsidRPr="0064701F">
        <w:rPr>
          <w:rFonts w:ascii="Arial" w:hAnsi="Arial" w:cs="Arial"/>
        </w:rPr>
        <w:t>vestors?</w:t>
      </w:r>
    </w:p>
    <w:p w:rsidR="00357C60" w:rsidRDefault="00357C60" w:rsidP="00357C60">
      <w:pPr>
        <w:rPr>
          <w:rFonts w:cs="Arial"/>
        </w:rPr>
      </w:pPr>
      <w:r>
        <w:rPr>
          <w:rFonts w:cs="Arial"/>
        </w:rPr>
        <w:t>&lt;ESMA_QUESTION_FAC_25&gt;</w:t>
      </w:r>
    </w:p>
    <w:p w:rsidR="00357C60" w:rsidRDefault="00357C60" w:rsidP="00357C60">
      <w:pPr>
        <w:rPr>
          <w:rFonts w:cs="Arial"/>
        </w:rPr>
      </w:pPr>
      <w:permStart w:id="29" w:edGrp="everyone"/>
      <w:r>
        <w:rPr>
          <w:rFonts w:cs="Arial"/>
        </w:rPr>
        <w:t>TYPE YOUR TEXT HERE</w:t>
      </w:r>
    </w:p>
    <w:permEnd w:id="29"/>
    <w:p w:rsidR="00357C60" w:rsidRDefault="00357C60" w:rsidP="00357C60">
      <w:pPr>
        <w:rPr>
          <w:rFonts w:cs="Arial"/>
        </w:rPr>
      </w:pPr>
      <w:r>
        <w:rPr>
          <w:rFonts w:cs="Arial"/>
        </w:rPr>
        <w:t>&lt;ESMA_QUESTION_FAC_25&gt;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lastRenderedPageBreak/>
        <w:t xml:space="preserve">: </w:t>
      </w:r>
      <w:r w:rsidRPr="0064701F">
        <w:rPr>
          <w:rFonts w:ascii="Arial" w:hAnsi="Arial" w:cs="Arial"/>
        </w:rPr>
        <w:t>Do you consider that any further changes be made to the equity securities note? Please advise of any costs and benefits that would be incurred by the fu</w:t>
      </w:r>
      <w:r w:rsidRPr="0064701F">
        <w:rPr>
          <w:rFonts w:ascii="Arial" w:hAnsi="Arial" w:cs="Arial"/>
        </w:rPr>
        <w:t>r</w:t>
      </w:r>
      <w:r w:rsidRPr="0064701F">
        <w:rPr>
          <w:rFonts w:ascii="Arial" w:hAnsi="Arial" w:cs="Arial"/>
        </w:rPr>
        <w:t>ther changes you propose.</w:t>
      </w:r>
    </w:p>
    <w:p w:rsidR="00357C60" w:rsidRDefault="00357C60" w:rsidP="00357C60">
      <w:pPr>
        <w:rPr>
          <w:rFonts w:cs="Arial"/>
        </w:rPr>
      </w:pPr>
      <w:r>
        <w:rPr>
          <w:rFonts w:cs="Arial"/>
        </w:rPr>
        <w:t>&lt;ESMA_QUESTION_FAC_26&gt;</w:t>
      </w:r>
    </w:p>
    <w:p w:rsidR="00357C60" w:rsidRDefault="00357C60" w:rsidP="00357C60">
      <w:pPr>
        <w:rPr>
          <w:rFonts w:cs="Arial"/>
        </w:rPr>
      </w:pPr>
      <w:permStart w:id="30" w:edGrp="everyone"/>
      <w:r>
        <w:rPr>
          <w:rFonts w:cs="Arial"/>
        </w:rPr>
        <w:t>TYPE YOUR TEXT HERE</w:t>
      </w:r>
    </w:p>
    <w:permEnd w:id="30"/>
    <w:p w:rsidR="00357C60" w:rsidRDefault="00357C60" w:rsidP="00357C60">
      <w:pPr>
        <w:rPr>
          <w:rFonts w:cs="Arial"/>
        </w:rPr>
      </w:pPr>
      <w:r>
        <w:rPr>
          <w:rFonts w:cs="Arial"/>
        </w:rPr>
        <w:t>&lt;ESMA_QUESTION_FAC_26&gt;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&lt;ESMA_QUESTION_FAC_27&gt;</w:t>
      </w:r>
    </w:p>
    <w:p w:rsidR="00357C60" w:rsidRDefault="00357C60" w:rsidP="00357C60">
      <w:pPr>
        <w:rPr>
          <w:rFonts w:cs="Arial"/>
        </w:rPr>
      </w:pPr>
      <w:permStart w:id="31" w:edGrp="everyone"/>
      <w:r>
        <w:rPr>
          <w:rFonts w:cs="Arial"/>
        </w:rPr>
        <w:t>TYPE YOUR TEXT HERE</w:t>
      </w:r>
    </w:p>
    <w:permEnd w:id="31"/>
    <w:p w:rsidR="00357C60" w:rsidRDefault="00357C60" w:rsidP="00357C60">
      <w:pPr>
        <w:rPr>
          <w:rFonts w:cs="Arial"/>
        </w:rPr>
      </w:pPr>
      <w:r>
        <w:rPr>
          <w:rFonts w:cs="Arial"/>
        </w:rPr>
        <w:t>&lt;ESMA_QUESTION_FAC_27&gt;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delete disclosure on principal inves</w:t>
      </w:r>
      <w:r w:rsidRPr="0064701F">
        <w:rPr>
          <w:rFonts w:ascii="Arial" w:hAnsi="Arial" w:cs="Arial"/>
        </w:rPr>
        <w:t>t</w:t>
      </w:r>
      <w:r w:rsidRPr="0064701F">
        <w:rPr>
          <w:rFonts w:ascii="Arial" w:hAnsi="Arial" w:cs="Arial"/>
        </w:rPr>
        <w:t>ments and replace this with a requirement to provide details on the issuer’s fun</w:t>
      </w:r>
      <w:r w:rsidRPr="0064701F">
        <w:rPr>
          <w:rFonts w:ascii="Arial" w:hAnsi="Arial" w:cs="Arial"/>
        </w:rPr>
        <w:t>d</w:t>
      </w:r>
      <w:r w:rsidRPr="0064701F">
        <w:rPr>
          <w:rFonts w:ascii="Arial" w:hAnsi="Arial" w:cs="Arial"/>
        </w:rPr>
        <w:t>ing structure and borrowing requirements? Would this significantly affect the i</w:t>
      </w:r>
      <w:r w:rsidRPr="0064701F">
        <w:rPr>
          <w:rFonts w:ascii="Arial" w:hAnsi="Arial" w:cs="Arial"/>
        </w:rPr>
        <w:t>n</w:t>
      </w:r>
      <w:r w:rsidRPr="0064701F">
        <w:rPr>
          <w:rFonts w:ascii="Arial" w:hAnsi="Arial" w:cs="Arial"/>
        </w:rPr>
        <w:t>formative value of the prospectus for investors?</w:t>
      </w:r>
    </w:p>
    <w:p w:rsidR="00357C60" w:rsidRDefault="00357C60" w:rsidP="00357C60">
      <w:pPr>
        <w:rPr>
          <w:rFonts w:cs="Arial"/>
        </w:rPr>
      </w:pPr>
      <w:r>
        <w:rPr>
          <w:rFonts w:cs="Arial"/>
        </w:rPr>
        <w:t>&lt;ESMA_QUESTION_FAC_28&gt;</w:t>
      </w:r>
    </w:p>
    <w:p w:rsidR="00357C60" w:rsidRDefault="00BA6B69" w:rsidP="00357C60">
      <w:pPr>
        <w:rPr>
          <w:rFonts w:cs="Arial"/>
        </w:rPr>
      </w:pPr>
      <w:permStart w:id="32" w:edGrp="everyone"/>
      <w:r>
        <w:rPr>
          <w:rFonts w:cs="Arial"/>
        </w:rPr>
        <w:t>Yes. Yes, positively.</w:t>
      </w:r>
    </w:p>
    <w:permEnd w:id="32"/>
    <w:p w:rsidR="00357C60" w:rsidRDefault="00357C60" w:rsidP="00357C60">
      <w:pPr>
        <w:rPr>
          <w:rFonts w:cs="Arial"/>
        </w:rPr>
      </w:pPr>
      <w:r>
        <w:rPr>
          <w:rFonts w:cs="Arial"/>
        </w:rPr>
        <w:t>&lt;ESMA_QUESTION_FAC_28&gt;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an issuer of retail non-equity should be required to i</w:t>
      </w:r>
      <w:r w:rsidRPr="0064701F">
        <w:rPr>
          <w:rFonts w:ascii="Arial" w:hAnsi="Arial" w:cs="Arial"/>
        </w:rPr>
        <w:t>n</w:t>
      </w:r>
      <w:r w:rsidRPr="0064701F">
        <w:rPr>
          <w:rFonts w:ascii="Arial" w:hAnsi="Arial" w:cs="Arial"/>
        </w:rPr>
        <w:t>clude a credit rating previously assigned to it in the prospectus?</w:t>
      </w:r>
    </w:p>
    <w:p w:rsidR="00357C60" w:rsidRDefault="00357C60" w:rsidP="00357C60">
      <w:pPr>
        <w:rPr>
          <w:rFonts w:cs="Arial"/>
        </w:rPr>
      </w:pPr>
      <w:r>
        <w:rPr>
          <w:rFonts w:cs="Arial"/>
        </w:rPr>
        <w:t>&lt;ESMA_QUESTION_FAC_29&gt;</w:t>
      </w:r>
    </w:p>
    <w:p w:rsidR="00357C60" w:rsidRDefault="00BA6B69" w:rsidP="00357C60">
      <w:pPr>
        <w:rPr>
          <w:rFonts w:cs="Arial"/>
        </w:rPr>
      </w:pPr>
      <w:permStart w:id="33" w:edGrp="everyone"/>
      <w:r>
        <w:rPr>
          <w:rFonts w:cs="Arial"/>
        </w:rPr>
        <w:t>Yes.</w:t>
      </w:r>
    </w:p>
    <w:permEnd w:id="33"/>
    <w:p w:rsidR="00357C60" w:rsidRDefault="00357C60" w:rsidP="00357C60">
      <w:pPr>
        <w:rPr>
          <w:rFonts w:cs="Arial"/>
        </w:rPr>
      </w:pPr>
      <w:r>
        <w:rPr>
          <w:rFonts w:cs="Arial"/>
        </w:rPr>
        <w:t>&lt;ESMA_QUESTION_FAC_29&gt;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remove the requirement for profit for</w:t>
      </w:r>
      <w:r w:rsidRPr="0064701F">
        <w:rPr>
          <w:rFonts w:ascii="Arial" w:hAnsi="Arial" w:cs="Arial"/>
        </w:rPr>
        <w:t>e</w:t>
      </w:r>
      <w:r w:rsidRPr="0064701F">
        <w:rPr>
          <w:rFonts w:ascii="Arial" w:hAnsi="Arial" w:cs="Arial"/>
        </w:rPr>
        <w:t>casts and estimates to be reported on? Would this significantly affect the inform</w:t>
      </w:r>
      <w:r w:rsidRPr="0064701F">
        <w:rPr>
          <w:rFonts w:ascii="Arial" w:hAnsi="Arial" w:cs="Arial"/>
        </w:rPr>
        <w:t>a</w:t>
      </w:r>
      <w:r w:rsidRPr="0064701F">
        <w:rPr>
          <w:rFonts w:ascii="Arial" w:hAnsi="Arial" w:cs="Arial"/>
        </w:rPr>
        <w:t>tive value of the prospectus for investors?</w:t>
      </w:r>
    </w:p>
    <w:p w:rsidR="00357C60" w:rsidRDefault="00357C60" w:rsidP="00357C60">
      <w:pPr>
        <w:rPr>
          <w:rFonts w:cs="Arial"/>
        </w:rPr>
      </w:pPr>
      <w:r>
        <w:rPr>
          <w:rFonts w:cs="Arial"/>
        </w:rPr>
        <w:t>&lt;ESMA_QUESTION_FAC_30&gt;</w:t>
      </w:r>
    </w:p>
    <w:p w:rsidR="00357C60" w:rsidRDefault="00BA6B69" w:rsidP="00357C60">
      <w:pPr>
        <w:rPr>
          <w:rFonts w:cs="Arial"/>
        </w:rPr>
      </w:pPr>
      <w:permStart w:id="34" w:edGrp="everyone"/>
      <w:r>
        <w:rPr>
          <w:rFonts w:cs="Arial"/>
        </w:rPr>
        <w:t>Yes.</w:t>
      </w:r>
    </w:p>
    <w:permEnd w:id="34"/>
    <w:p w:rsidR="00357C60" w:rsidRDefault="00357C60" w:rsidP="00357C60">
      <w:pPr>
        <w:rPr>
          <w:rFonts w:cs="Arial"/>
        </w:rPr>
      </w:pPr>
      <w:r>
        <w:rPr>
          <w:rFonts w:cs="Arial"/>
        </w:rPr>
        <w:t>&lt;ESMA_QUESTION_FAC_30&gt;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that outstanding profit forecasts and est</w:t>
      </w:r>
      <w:r w:rsidRPr="0064701F">
        <w:rPr>
          <w:rFonts w:ascii="Arial" w:hAnsi="Arial" w:cs="Arial"/>
        </w:rPr>
        <w:t>i</w:t>
      </w:r>
      <w:r w:rsidRPr="0064701F">
        <w:rPr>
          <w:rFonts w:ascii="Arial" w:hAnsi="Arial" w:cs="Arial"/>
        </w:rPr>
        <w:t>mates should be included in the registration document?</w:t>
      </w:r>
    </w:p>
    <w:p w:rsidR="00357C60" w:rsidRDefault="00357C60" w:rsidP="00357C60">
      <w:pPr>
        <w:rPr>
          <w:rFonts w:cs="Arial"/>
        </w:rPr>
      </w:pPr>
      <w:r>
        <w:rPr>
          <w:rFonts w:cs="Arial"/>
        </w:rPr>
        <w:t>&lt;ESMA_QUESTION_FAC_31&gt;</w:t>
      </w:r>
    </w:p>
    <w:p w:rsidR="00357C60" w:rsidRDefault="00BA6B69" w:rsidP="00357C60">
      <w:pPr>
        <w:rPr>
          <w:rFonts w:cs="Arial"/>
        </w:rPr>
      </w:pPr>
      <w:permStart w:id="35" w:edGrp="everyone"/>
      <w:r>
        <w:rPr>
          <w:rFonts w:cs="Arial"/>
        </w:rPr>
        <w:t>Yes.</w:t>
      </w:r>
    </w:p>
    <w:permEnd w:id="35"/>
    <w:p w:rsidR="00357C60" w:rsidRDefault="00357C60" w:rsidP="00357C60">
      <w:pPr>
        <w:rPr>
          <w:rFonts w:cs="Arial"/>
        </w:rPr>
      </w:pPr>
      <w:r>
        <w:rPr>
          <w:rFonts w:cs="Arial"/>
        </w:rPr>
        <w:t>&lt;ESMA_QUESTION_FAC_31&gt;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lastRenderedPageBreak/>
        <w:t xml:space="preserve">: </w:t>
      </w:r>
      <w:r w:rsidRPr="0064701F">
        <w:rPr>
          <w:rFonts w:ascii="Arial" w:hAnsi="Arial" w:cs="Arial"/>
        </w:rPr>
        <w:t>Do you agree with the deletion of the disclosure requirement related to board practices? Would this significantly affect the informative value of the pr</w:t>
      </w:r>
      <w:r w:rsidRPr="0064701F">
        <w:rPr>
          <w:rFonts w:ascii="Arial" w:hAnsi="Arial" w:cs="Arial"/>
        </w:rPr>
        <w:t>o</w:t>
      </w:r>
      <w:r w:rsidRPr="0064701F">
        <w:rPr>
          <w:rFonts w:ascii="Arial" w:hAnsi="Arial" w:cs="Arial"/>
        </w:rPr>
        <w:t>spectus for investors?</w:t>
      </w:r>
    </w:p>
    <w:p w:rsidR="00357C60" w:rsidRDefault="00357C60" w:rsidP="00357C60">
      <w:pPr>
        <w:rPr>
          <w:rFonts w:cs="Arial"/>
        </w:rPr>
      </w:pPr>
      <w:r>
        <w:rPr>
          <w:rFonts w:cs="Arial"/>
        </w:rPr>
        <w:t>&lt;ESMA_QUESTION_FAC_32&gt;</w:t>
      </w:r>
    </w:p>
    <w:p w:rsidR="00357C60" w:rsidRDefault="00BA6B69" w:rsidP="00357C60">
      <w:pPr>
        <w:rPr>
          <w:rFonts w:cs="Arial"/>
        </w:rPr>
      </w:pPr>
      <w:permStart w:id="36" w:edGrp="everyone"/>
      <w:r>
        <w:rPr>
          <w:rFonts w:cs="Arial"/>
        </w:rPr>
        <w:t>No. Yes.</w:t>
      </w:r>
    </w:p>
    <w:permEnd w:id="36"/>
    <w:p w:rsidR="00357C60" w:rsidRDefault="00357C60" w:rsidP="00357C60">
      <w:pPr>
        <w:rPr>
          <w:rFonts w:cs="Arial"/>
        </w:rPr>
      </w:pPr>
      <w:r>
        <w:rPr>
          <w:rFonts w:cs="Arial"/>
        </w:rPr>
        <w:t>&lt;ESMA_QUESTION_FAC_32&gt;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should be made to the retail debt and derivatives registration document? Please advise of any costs and benefits that would be incurred by the further changes you propose.</w:t>
      </w:r>
    </w:p>
    <w:p w:rsidR="00357C60" w:rsidRDefault="00357C60" w:rsidP="00357C60">
      <w:pPr>
        <w:rPr>
          <w:rFonts w:cs="Arial"/>
        </w:rPr>
      </w:pPr>
      <w:r>
        <w:rPr>
          <w:rFonts w:cs="Arial"/>
        </w:rPr>
        <w:t>&lt;ESMA_QUESTION_FAC_33&gt;</w:t>
      </w:r>
    </w:p>
    <w:p w:rsidR="00723C13" w:rsidRDefault="00723C13" w:rsidP="00357C60">
      <w:pPr>
        <w:rPr>
          <w:rFonts w:cs="Arial"/>
        </w:rPr>
      </w:pPr>
      <w:permStart w:id="37" w:edGrp="everyone"/>
      <w:r>
        <w:rPr>
          <w:rFonts w:cs="Arial"/>
        </w:rPr>
        <w:t>We would like to propose to also have a separate information item on whether or not a security trustee or similar services provider is used. An issuer that has contracted such a party would incur costs. However, we think that it will also benefit the issuer as it can streamline certain processes, especially in case of a default and the creation and exercise of any right under any guarantee or other form of credit support.</w:t>
      </w:r>
    </w:p>
    <w:permEnd w:id="37"/>
    <w:p w:rsidR="00357C60" w:rsidRDefault="00357C60" w:rsidP="00357C60">
      <w:pPr>
        <w:rPr>
          <w:rFonts w:cs="Arial"/>
        </w:rPr>
      </w:pPr>
      <w:r>
        <w:rPr>
          <w:rFonts w:cs="Arial"/>
        </w:rPr>
        <w:t>&lt;ESMA_QUESTION_FAC_33&gt;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&lt;ESMA_QUESTION_FAC_34&gt;</w:t>
      </w:r>
    </w:p>
    <w:p w:rsidR="00357C60" w:rsidRDefault="00357C60" w:rsidP="00357C60">
      <w:pPr>
        <w:rPr>
          <w:rFonts w:cs="Arial"/>
        </w:rPr>
      </w:pPr>
      <w:permStart w:id="38" w:edGrp="everyone"/>
      <w:r>
        <w:rPr>
          <w:rFonts w:cs="Arial"/>
        </w:rPr>
        <w:t>TYPE YOUR TEXT HERE</w:t>
      </w:r>
    </w:p>
    <w:permEnd w:id="38"/>
    <w:p w:rsidR="00357C60" w:rsidRDefault="00357C60" w:rsidP="00357C60">
      <w:pPr>
        <w:rPr>
          <w:rFonts w:cs="Arial"/>
        </w:rPr>
      </w:pPr>
      <w:r>
        <w:rPr>
          <w:rFonts w:cs="Arial"/>
        </w:rPr>
        <w:t>&lt;ESMA_QUESTION_FAC_34&gt;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removal of the requirement for wholesale non-equity issuers to restate their financial statements? Would this significantly affect the i</w:t>
      </w:r>
      <w:r w:rsidRPr="0064701F">
        <w:rPr>
          <w:rFonts w:ascii="Arial" w:hAnsi="Arial" w:cs="Arial"/>
        </w:rPr>
        <w:t>n</w:t>
      </w:r>
      <w:r w:rsidRPr="0064701F">
        <w:rPr>
          <w:rFonts w:ascii="Arial" w:hAnsi="Arial" w:cs="Arial"/>
        </w:rPr>
        <w:t>formative value of the prospectus for investors?</w:t>
      </w:r>
    </w:p>
    <w:p w:rsidR="00357C60" w:rsidRDefault="00357C60" w:rsidP="00357C60">
      <w:pPr>
        <w:rPr>
          <w:rFonts w:cs="Arial"/>
        </w:rPr>
      </w:pPr>
      <w:r>
        <w:rPr>
          <w:rFonts w:cs="Arial"/>
        </w:rPr>
        <w:t>&lt;ESMA_QUESTION_FAC_35&gt;</w:t>
      </w:r>
    </w:p>
    <w:p w:rsidR="00357C60" w:rsidRDefault="00BA6B69" w:rsidP="00357C60">
      <w:pPr>
        <w:rPr>
          <w:rFonts w:cs="Arial"/>
        </w:rPr>
      </w:pPr>
      <w:permStart w:id="39" w:edGrp="everyone"/>
      <w:r>
        <w:rPr>
          <w:rFonts w:cs="Arial"/>
        </w:rPr>
        <w:t>Yes. No.</w:t>
      </w:r>
    </w:p>
    <w:permEnd w:id="39"/>
    <w:p w:rsidR="00357C60" w:rsidRDefault="00357C60" w:rsidP="00357C60">
      <w:pPr>
        <w:rPr>
          <w:rFonts w:cs="Arial"/>
        </w:rPr>
      </w:pPr>
      <w:r>
        <w:rPr>
          <w:rFonts w:cs="Arial"/>
        </w:rPr>
        <w:t>&lt;ESMA_QUESTION_FAC_35&gt;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wholesale debt and derivatives registration document? Please advise of any costs and benefits that would be incurred by the further changes you propose.</w:t>
      </w:r>
    </w:p>
    <w:p w:rsidR="00357C60" w:rsidRDefault="00357C60" w:rsidP="00357C60">
      <w:pPr>
        <w:rPr>
          <w:rFonts w:cs="Arial"/>
        </w:rPr>
      </w:pPr>
      <w:r>
        <w:rPr>
          <w:rFonts w:cs="Arial"/>
        </w:rPr>
        <w:t>&lt;ESMA_QUESTION_FAC_36&gt;</w:t>
      </w:r>
    </w:p>
    <w:p w:rsidR="00357C60" w:rsidRDefault="00723C13" w:rsidP="00357C60">
      <w:pPr>
        <w:rPr>
          <w:rFonts w:cs="Arial"/>
        </w:rPr>
      </w:pPr>
      <w:permStart w:id="40" w:edGrp="everyone"/>
      <w:r>
        <w:rPr>
          <w:rFonts w:cs="Arial"/>
        </w:rPr>
        <w:t>Yes, see our answer to Question 33.</w:t>
      </w:r>
    </w:p>
    <w:permEnd w:id="40"/>
    <w:p w:rsidR="00357C60" w:rsidRDefault="00357C60" w:rsidP="00357C60">
      <w:pPr>
        <w:rPr>
          <w:rFonts w:cs="Arial"/>
        </w:rPr>
      </w:pPr>
      <w:r>
        <w:rPr>
          <w:rFonts w:cs="Arial"/>
        </w:rPr>
        <w:t>&lt;ESMA_QUESTION_FAC_36&gt;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lastRenderedPageBreak/>
        <w:t>&lt;ESMA_QUESTION_FAC_37&gt;</w:t>
      </w:r>
    </w:p>
    <w:p w:rsidR="00357C60" w:rsidRDefault="00357C60" w:rsidP="00357C60">
      <w:pPr>
        <w:rPr>
          <w:rFonts w:cs="Arial"/>
        </w:rPr>
      </w:pPr>
      <w:permStart w:id="41" w:edGrp="everyone"/>
      <w:r>
        <w:rPr>
          <w:rFonts w:cs="Arial"/>
        </w:rPr>
        <w:t>TYPE YOUR TEXT HERE</w:t>
      </w:r>
    </w:p>
    <w:permEnd w:id="41"/>
    <w:p w:rsidR="00357C60" w:rsidRDefault="00357C60" w:rsidP="00357C60">
      <w:pPr>
        <w:rPr>
          <w:rFonts w:cs="Arial"/>
        </w:rPr>
      </w:pPr>
      <w:r>
        <w:rPr>
          <w:rFonts w:cs="Arial"/>
        </w:rPr>
        <w:t>&lt;ESMA_QUESTION_FAC_37&gt;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way in which disclosure on taxation has been r</w:t>
      </w:r>
      <w:r w:rsidRPr="0064701F">
        <w:rPr>
          <w:rFonts w:ascii="Arial" w:hAnsi="Arial" w:cs="Arial"/>
        </w:rPr>
        <w:t>e</w:t>
      </w:r>
      <w:r w:rsidRPr="0064701F">
        <w:rPr>
          <w:rFonts w:ascii="Arial" w:hAnsi="Arial" w:cs="Arial"/>
        </w:rPr>
        <w:t>duced? Would this significantly affect the informative value of the prospectus for investors?</w:t>
      </w:r>
    </w:p>
    <w:p w:rsidR="00357C60" w:rsidRDefault="00357C60" w:rsidP="00357C60">
      <w:pPr>
        <w:rPr>
          <w:rFonts w:cs="Arial"/>
        </w:rPr>
      </w:pPr>
      <w:r>
        <w:rPr>
          <w:rFonts w:cs="Arial"/>
        </w:rPr>
        <w:t>&lt;ESMA_QUESTION_FAC_38&gt;</w:t>
      </w:r>
    </w:p>
    <w:p w:rsidR="00357C60" w:rsidRDefault="00BA6B69" w:rsidP="00357C60">
      <w:pPr>
        <w:rPr>
          <w:rFonts w:cs="Arial"/>
        </w:rPr>
      </w:pPr>
      <w:permStart w:id="42" w:edGrp="everyone"/>
      <w:r>
        <w:rPr>
          <w:rFonts w:cs="Arial"/>
        </w:rPr>
        <w:t>Yes. Yes, especially if and to the extent any tax benefits are linked to securities that qualify as green bonds, social bonds, sustainability bonds or the like.</w:t>
      </w:r>
    </w:p>
    <w:permEnd w:id="42"/>
    <w:p w:rsidR="00357C60" w:rsidRDefault="00357C60" w:rsidP="00357C60">
      <w:pPr>
        <w:rPr>
          <w:rFonts w:cs="Arial"/>
        </w:rPr>
      </w:pPr>
      <w:r>
        <w:rPr>
          <w:rFonts w:cs="Arial"/>
        </w:rPr>
        <w:t>&lt;ESMA_QUESTION_FAC_38&gt;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there are any negative consequences of the requirement to make details on representation of security holders available electronically and free of charge? Would this imply any material additional costs to issuers? If yes, please provide an estimation.</w:t>
      </w:r>
    </w:p>
    <w:p w:rsidR="00357C60" w:rsidRDefault="00357C60" w:rsidP="00357C60">
      <w:pPr>
        <w:rPr>
          <w:rFonts w:cs="Arial"/>
        </w:rPr>
      </w:pPr>
      <w:r>
        <w:rPr>
          <w:rFonts w:cs="Arial"/>
        </w:rPr>
        <w:t>&lt;ESMA_QUESTION_FAC_39&gt;</w:t>
      </w:r>
    </w:p>
    <w:p w:rsidR="00357C60" w:rsidRDefault="00BA6B69" w:rsidP="00357C60">
      <w:pPr>
        <w:rPr>
          <w:rFonts w:cs="Arial"/>
        </w:rPr>
      </w:pPr>
      <w:permStart w:id="43" w:edGrp="everyone"/>
      <w:r>
        <w:rPr>
          <w:rFonts w:cs="Arial"/>
        </w:rPr>
        <w:t>No. No.</w:t>
      </w:r>
    </w:p>
    <w:permEnd w:id="43"/>
    <w:p w:rsidR="00357C60" w:rsidRDefault="00357C60" w:rsidP="00357C60">
      <w:pPr>
        <w:rPr>
          <w:rFonts w:cs="Arial"/>
        </w:rPr>
      </w:pPr>
      <w:r>
        <w:rPr>
          <w:rFonts w:cs="Arial"/>
        </w:rPr>
        <w:t>&lt;ESMA_QUESTION_FAC_39&gt;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expenses charged to the purchaser should also i</w:t>
      </w:r>
      <w:r w:rsidRPr="0064701F">
        <w:rPr>
          <w:rFonts w:ascii="Arial" w:hAnsi="Arial" w:cs="Arial"/>
        </w:rPr>
        <w:t>n</w:t>
      </w:r>
      <w:r w:rsidRPr="0064701F">
        <w:rPr>
          <w:rFonts w:ascii="Arial" w:hAnsi="Arial" w:cs="Arial"/>
        </w:rPr>
        <w:t>clude implicit costs i.e. those costs included in the price (item 5.3.1)?</w:t>
      </w:r>
    </w:p>
    <w:p w:rsidR="00357C60" w:rsidRDefault="00357C60" w:rsidP="00357C60">
      <w:pPr>
        <w:rPr>
          <w:rFonts w:cs="Arial"/>
        </w:rPr>
      </w:pPr>
      <w:r>
        <w:rPr>
          <w:rFonts w:cs="Arial"/>
        </w:rPr>
        <w:t>&lt;ESMA_QUESTION_FAC_40&gt;</w:t>
      </w:r>
    </w:p>
    <w:p w:rsidR="00357C60" w:rsidRDefault="00BA6B69" w:rsidP="00357C60">
      <w:pPr>
        <w:rPr>
          <w:rFonts w:cs="Arial"/>
        </w:rPr>
      </w:pPr>
      <w:permStart w:id="44" w:edGrp="everyone"/>
      <w:r>
        <w:rPr>
          <w:rFonts w:cs="Arial"/>
        </w:rPr>
        <w:t>Yes.</w:t>
      </w:r>
    </w:p>
    <w:permEnd w:id="44"/>
    <w:p w:rsidR="00357C60" w:rsidRDefault="00357C60" w:rsidP="00357C60">
      <w:pPr>
        <w:rPr>
          <w:rFonts w:cs="Arial"/>
        </w:rPr>
      </w:pPr>
      <w:r>
        <w:rPr>
          <w:rFonts w:cs="Arial"/>
        </w:rPr>
        <w:t>&lt;ESMA_QUESTION_FAC_40&gt;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that the issue price of the securities to be included in the prospectus in the case of an admission to trading?</w:t>
      </w:r>
    </w:p>
    <w:p w:rsidR="00357C60" w:rsidRDefault="00357C60" w:rsidP="00357C60">
      <w:pPr>
        <w:rPr>
          <w:rFonts w:cs="Arial"/>
        </w:rPr>
      </w:pPr>
      <w:r>
        <w:rPr>
          <w:rFonts w:cs="Arial"/>
        </w:rPr>
        <w:t>&lt;ESMA_QUESTION_FAC_41&gt;</w:t>
      </w:r>
    </w:p>
    <w:p w:rsidR="00357C60" w:rsidRDefault="00BA6B69" w:rsidP="00357C60">
      <w:pPr>
        <w:rPr>
          <w:rFonts w:cs="Arial"/>
        </w:rPr>
      </w:pPr>
      <w:permStart w:id="45" w:edGrp="everyone"/>
      <w:r>
        <w:rPr>
          <w:rFonts w:cs="Arial"/>
        </w:rPr>
        <w:t>Yes.</w:t>
      </w:r>
    </w:p>
    <w:permEnd w:id="45"/>
    <w:p w:rsidR="00357C60" w:rsidRDefault="00357C60" w:rsidP="00357C60">
      <w:pPr>
        <w:rPr>
          <w:rFonts w:cs="Arial"/>
        </w:rPr>
      </w:pPr>
      <w:r>
        <w:rPr>
          <w:rFonts w:cs="Arial"/>
        </w:rPr>
        <w:t>&lt;ESMA_QUESTION_FAC_41&gt;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retail debt and derivatives securities note? Please advise of any costs and benefits that would be incurred by the further changes you propose.</w:t>
      </w:r>
    </w:p>
    <w:p w:rsidR="00357C60" w:rsidRDefault="00357C60" w:rsidP="00357C60">
      <w:pPr>
        <w:rPr>
          <w:rFonts w:cs="Arial"/>
        </w:rPr>
      </w:pPr>
      <w:r>
        <w:rPr>
          <w:rFonts w:cs="Arial"/>
        </w:rPr>
        <w:t>&lt;ESMA_QUESTION_FAC_42&gt;</w:t>
      </w:r>
    </w:p>
    <w:p w:rsidR="00357C60" w:rsidRDefault="00BA6B69" w:rsidP="00357C60">
      <w:pPr>
        <w:rPr>
          <w:rFonts w:cs="Arial"/>
        </w:rPr>
      </w:pPr>
      <w:permStart w:id="46" w:edGrp="everyone"/>
      <w:r>
        <w:rPr>
          <w:rFonts w:cs="Arial"/>
        </w:rPr>
        <w:t>No.</w:t>
      </w:r>
    </w:p>
    <w:permEnd w:id="46"/>
    <w:p w:rsidR="00357C60" w:rsidRDefault="00357C60" w:rsidP="00357C60">
      <w:pPr>
        <w:rPr>
          <w:rFonts w:cs="Arial"/>
        </w:rPr>
      </w:pPr>
      <w:r>
        <w:rPr>
          <w:rFonts w:cs="Arial"/>
        </w:rPr>
        <w:t>&lt;ESMA_QUESTION_FAC_42&gt;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&lt;ESMA_QUESTION_FAC_43&gt;</w:t>
      </w:r>
    </w:p>
    <w:p w:rsidR="00357C60" w:rsidRDefault="00357C60" w:rsidP="00357C60">
      <w:pPr>
        <w:rPr>
          <w:rFonts w:cs="Arial"/>
        </w:rPr>
      </w:pPr>
      <w:permStart w:id="47" w:edGrp="everyone"/>
      <w:r>
        <w:rPr>
          <w:rFonts w:cs="Arial"/>
        </w:rPr>
        <w:lastRenderedPageBreak/>
        <w:t>TYPE YOUR TEXT HERE</w:t>
      </w:r>
    </w:p>
    <w:permEnd w:id="47"/>
    <w:p w:rsidR="00357C60" w:rsidRDefault="00357C60" w:rsidP="00357C60">
      <w:pPr>
        <w:rPr>
          <w:rFonts w:cs="Arial"/>
        </w:rPr>
      </w:pPr>
      <w:r>
        <w:rPr>
          <w:rFonts w:cs="Arial"/>
        </w:rPr>
        <w:t>&lt;ESMA_QUESTION_FAC_43&gt;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further changes be made to the wholesale debt and derivatives securities note? Please advise of any costs and benefits that would be incurred by the further changes you propose.</w:t>
      </w:r>
    </w:p>
    <w:p w:rsidR="00357C60" w:rsidRDefault="00357C60" w:rsidP="00357C60">
      <w:pPr>
        <w:rPr>
          <w:rFonts w:cs="Arial"/>
        </w:rPr>
      </w:pPr>
      <w:r>
        <w:rPr>
          <w:rFonts w:cs="Arial"/>
        </w:rPr>
        <w:t>&lt;ESMA_QUESTION_FAC_44&gt;</w:t>
      </w:r>
    </w:p>
    <w:p w:rsidR="00357C60" w:rsidRDefault="00357C60" w:rsidP="00357C60">
      <w:pPr>
        <w:rPr>
          <w:rFonts w:cs="Arial"/>
        </w:rPr>
      </w:pPr>
      <w:permStart w:id="48" w:edGrp="everyone"/>
      <w:r>
        <w:rPr>
          <w:rFonts w:cs="Arial"/>
        </w:rPr>
        <w:t>TYPE YOUR TEXT HERE</w:t>
      </w:r>
    </w:p>
    <w:permEnd w:id="48"/>
    <w:p w:rsidR="00357C60" w:rsidRDefault="00357C60" w:rsidP="00357C60">
      <w:pPr>
        <w:rPr>
          <w:rFonts w:cs="Arial"/>
        </w:rPr>
      </w:pPr>
      <w:r>
        <w:rPr>
          <w:rFonts w:cs="Arial"/>
        </w:rPr>
        <w:t>&lt;ESMA_QUESTION_FAC_44&gt;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&lt;ESMA_QUESTION_FAC_45&gt;</w:t>
      </w:r>
    </w:p>
    <w:p w:rsidR="00357C60" w:rsidRDefault="00357C60" w:rsidP="00357C60">
      <w:pPr>
        <w:rPr>
          <w:rFonts w:cs="Arial"/>
        </w:rPr>
      </w:pPr>
      <w:permStart w:id="49" w:edGrp="everyone"/>
      <w:r>
        <w:rPr>
          <w:rFonts w:cs="Arial"/>
        </w:rPr>
        <w:t>TYPE YOUR TEXT HERE</w:t>
      </w:r>
    </w:p>
    <w:permEnd w:id="49"/>
    <w:p w:rsidR="00357C60" w:rsidRDefault="00357C60" w:rsidP="00357C60">
      <w:pPr>
        <w:rPr>
          <w:rFonts w:cs="Arial"/>
        </w:rPr>
      </w:pPr>
      <w:r>
        <w:rPr>
          <w:rFonts w:cs="Arial"/>
        </w:rPr>
        <w:t>&lt;ESMA_QUESTION_FAC_45&gt;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make derivate disclosures a building block?</w:t>
      </w:r>
    </w:p>
    <w:p w:rsidR="00357C60" w:rsidRDefault="00357C60" w:rsidP="00357C60">
      <w:pPr>
        <w:rPr>
          <w:rFonts w:cs="Arial"/>
        </w:rPr>
      </w:pPr>
      <w:r>
        <w:rPr>
          <w:rFonts w:cs="Arial"/>
        </w:rPr>
        <w:t>&lt;ESMA_QUESTION_FAC_46&gt;</w:t>
      </w:r>
    </w:p>
    <w:p w:rsidR="00357C60" w:rsidRDefault="00357C60" w:rsidP="00357C60">
      <w:pPr>
        <w:rPr>
          <w:rFonts w:cs="Arial"/>
        </w:rPr>
      </w:pPr>
      <w:permStart w:id="50" w:edGrp="everyone"/>
      <w:r>
        <w:rPr>
          <w:rFonts w:cs="Arial"/>
        </w:rPr>
        <w:t>TYPE YOUR TEXT HERE</w:t>
      </w:r>
    </w:p>
    <w:permEnd w:id="50"/>
    <w:p w:rsidR="00357C60" w:rsidRDefault="00357C60" w:rsidP="00357C60">
      <w:pPr>
        <w:rPr>
          <w:rFonts w:cs="Arial"/>
        </w:rPr>
      </w:pPr>
      <w:r>
        <w:rPr>
          <w:rFonts w:cs="Arial"/>
        </w:rPr>
        <w:t>&lt;ESMA_QUESTION_FAC_46&gt;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reclassify the how the return on deriv</w:t>
      </w:r>
      <w:r w:rsidRPr="0064701F">
        <w:rPr>
          <w:rFonts w:ascii="Arial" w:hAnsi="Arial" w:cs="Arial"/>
        </w:rPr>
        <w:t>a</w:t>
      </w:r>
      <w:r w:rsidRPr="0064701F">
        <w:rPr>
          <w:rFonts w:ascii="Arial" w:hAnsi="Arial" w:cs="Arial"/>
        </w:rPr>
        <w:t>tives take place from B to A? If not, please explain why.</w:t>
      </w:r>
    </w:p>
    <w:p w:rsidR="00357C60" w:rsidRDefault="00357C60" w:rsidP="00357C60">
      <w:pPr>
        <w:rPr>
          <w:rFonts w:cs="Arial"/>
        </w:rPr>
      </w:pPr>
      <w:r>
        <w:rPr>
          <w:rFonts w:cs="Arial"/>
        </w:rPr>
        <w:t>&lt;ESMA_QUESTION_FAC_47&gt;</w:t>
      </w:r>
    </w:p>
    <w:p w:rsidR="008B5C71" w:rsidRDefault="008B5C71" w:rsidP="008B5C71">
      <w:pPr>
        <w:rPr>
          <w:rFonts w:cs="Arial"/>
        </w:rPr>
      </w:pPr>
      <w:permStart w:id="51" w:edGrp="everyone"/>
      <w:r>
        <w:rPr>
          <w:rFonts w:cs="Arial"/>
        </w:rPr>
        <w:t>TYPE YOUR TEXT HERE</w:t>
      </w:r>
    </w:p>
    <w:permEnd w:id="51"/>
    <w:p w:rsidR="00357C60" w:rsidRDefault="00357C60" w:rsidP="00357C60">
      <w:pPr>
        <w:rPr>
          <w:rFonts w:cs="Arial"/>
        </w:rPr>
      </w:pPr>
      <w:r>
        <w:rPr>
          <w:rFonts w:cs="Arial"/>
        </w:rPr>
        <w:t>&lt;ESMA_QUESTION_FAC_47&gt;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agree with ESMA’s proposals to enhance the disclosure in relation to situations where investors may lose all or part of their investment?</w:t>
      </w:r>
    </w:p>
    <w:p w:rsidR="00357C60" w:rsidRDefault="00357C60" w:rsidP="00357C60">
      <w:pPr>
        <w:rPr>
          <w:rFonts w:cs="Arial"/>
        </w:rPr>
      </w:pPr>
      <w:r>
        <w:rPr>
          <w:rFonts w:cs="Arial"/>
        </w:rPr>
        <w:t>&lt;ESMA_QUESTION_FAC_48&gt;</w:t>
      </w:r>
    </w:p>
    <w:p w:rsidR="00357C60" w:rsidRDefault="00357C60" w:rsidP="00357C60">
      <w:pPr>
        <w:rPr>
          <w:rFonts w:cs="Arial"/>
        </w:rPr>
      </w:pPr>
      <w:permStart w:id="52" w:edGrp="everyone"/>
      <w:r>
        <w:rPr>
          <w:rFonts w:cs="Arial"/>
        </w:rPr>
        <w:t>TYPE YOUR TEXT HERE</w:t>
      </w:r>
    </w:p>
    <w:permEnd w:id="52"/>
    <w:p w:rsidR="00357C60" w:rsidRDefault="00357C60" w:rsidP="00357C60">
      <w:pPr>
        <w:rPr>
          <w:rFonts w:cs="Arial"/>
        </w:rPr>
      </w:pPr>
      <w:r>
        <w:rPr>
          <w:rFonts w:cs="Arial"/>
        </w:rPr>
        <w:t>&lt;ESMA_QUESTION_FAC_48&gt;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requirements should be different where the return of the investment is linked to the credit of other assets (i.e. credit linked securities) than where the return is linked to the value of a security?</w:t>
      </w:r>
    </w:p>
    <w:p w:rsidR="00357C60" w:rsidRDefault="00357C60" w:rsidP="00357C60">
      <w:pPr>
        <w:rPr>
          <w:rFonts w:cs="Arial"/>
        </w:rPr>
      </w:pPr>
      <w:r>
        <w:rPr>
          <w:rFonts w:cs="Arial"/>
        </w:rPr>
        <w:t>&lt;ESMA_QUESTION_FAC_49&gt;</w:t>
      </w:r>
    </w:p>
    <w:p w:rsidR="00357C60" w:rsidRDefault="00357C60" w:rsidP="00357C60">
      <w:pPr>
        <w:rPr>
          <w:rFonts w:cs="Arial"/>
        </w:rPr>
      </w:pPr>
      <w:permStart w:id="53" w:edGrp="everyone"/>
      <w:r>
        <w:rPr>
          <w:rFonts w:cs="Arial"/>
        </w:rPr>
        <w:t>TYPE YOUR TEXT HERE</w:t>
      </w:r>
    </w:p>
    <w:permEnd w:id="53"/>
    <w:p w:rsidR="00357C60" w:rsidRDefault="00357C60" w:rsidP="00357C60">
      <w:pPr>
        <w:rPr>
          <w:rFonts w:cs="Arial"/>
        </w:rPr>
      </w:pPr>
      <w:r>
        <w:rPr>
          <w:rFonts w:cs="Arial"/>
        </w:rPr>
        <w:t>&lt;ESMA_QUESTION_FAC_49&gt;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lastRenderedPageBreak/>
        <w:t xml:space="preserve">: </w:t>
      </w:r>
      <w:r w:rsidRPr="0064701F">
        <w:rPr>
          <w:rFonts w:ascii="Arial" w:hAnsi="Arial" w:cs="Arial"/>
        </w:rPr>
        <w:t>Do you consider that any further changes be made to the derivatives sec</w:t>
      </w:r>
      <w:r w:rsidRPr="0064701F">
        <w:rPr>
          <w:rFonts w:ascii="Arial" w:hAnsi="Arial" w:cs="Arial"/>
        </w:rPr>
        <w:t>u</w:t>
      </w:r>
      <w:r w:rsidRPr="0064701F">
        <w:rPr>
          <w:rFonts w:ascii="Arial" w:hAnsi="Arial" w:cs="Arial"/>
        </w:rPr>
        <w:t>rities building block? Please advise of any costs and benefits that would be i</w:t>
      </w:r>
      <w:r w:rsidRPr="0064701F">
        <w:rPr>
          <w:rFonts w:ascii="Arial" w:hAnsi="Arial" w:cs="Arial"/>
        </w:rPr>
        <w:t>n</w:t>
      </w:r>
      <w:r w:rsidRPr="0064701F">
        <w:rPr>
          <w:rFonts w:ascii="Arial" w:hAnsi="Arial" w:cs="Arial"/>
        </w:rPr>
        <w:t>curred by the further changes you propose.</w:t>
      </w:r>
    </w:p>
    <w:p w:rsidR="00357C60" w:rsidRDefault="00357C60" w:rsidP="00357C60">
      <w:pPr>
        <w:rPr>
          <w:rFonts w:cs="Arial"/>
        </w:rPr>
      </w:pPr>
      <w:r>
        <w:rPr>
          <w:rFonts w:cs="Arial"/>
        </w:rPr>
        <w:t>&lt;ESMA_QUESTION_FAC_50&gt;</w:t>
      </w:r>
    </w:p>
    <w:p w:rsidR="00357C60" w:rsidRDefault="00357C60" w:rsidP="00357C60">
      <w:pPr>
        <w:rPr>
          <w:rFonts w:cs="Arial"/>
        </w:rPr>
      </w:pPr>
      <w:permStart w:id="54" w:edGrp="everyone"/>
      <w:r>
        <w:rPr>
          <w:rFonts w:cs="Arial"/>
        </w:rPr>
        <w:t>TYPE YOUR TEXT HERE</w:t>
      </w:r>
    </w:p>
    <w:permEnd w:id="54"/>
    <w:p w:rsidR="00357C60" w:rsidRDefault="00357C60" w:rsidP="00357C60">
      <w:pPr>
        <w:rPr>
          <w:rFonts w:cs="Arial"/>
        </w:rPr>
      </w:pPr>
      <w:r>
        <w:rPr>
          <w:rFonts w:cs="Arial"/>
        </w:rPr>
        <w:t>&lt;ESMA_QUESTION_FAC_50&gt;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&lt;ESMA_QUESTION_FAC_51&gt;</w:t>
      </w:r>
    </w:p>
    <w:p w:rsidR="00357C60" w:rsidRDefault="00357C60" w:rsidP="00357C60">
      <w:pPr>
        <w:rPr>
          <w:rFonts w:cs="Arial"/>
        </w:rPr>
      </w:pPr>
      <w:permStart w:id="55" w:edGrp="everyone"/>
      <w:r>
        <w:rPr>
          <w:rFonts w:cs="Arial"/>
        </w:rPr>
        <w:t>TYPE YOUR TEXT HERE</w:t>
      </w:r>
    </w:p>
    <w:permEnd w:id="55"/>
    <w:p w:rsidR="00357C60" w:rsidRDefault="00357C60" w:rsidP="00357C60">
      <w:pPr>
        <w:rPr>
          <w:rFonts w:cs="Arial"/>
        </w:rPr>
      </w:pPr>
      <w:r>
        <w:rPr>
          <w:rFonts w:cs="Arial"/>
        </w:rPr>
        <w:t>&lt;ESMA_QUESTION_FAC_51&gt;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proposed amendments to the annex relating to the underlying share?</w:t>
      </w:r>
    </w:p>
    <w:p w:rsidR="00357C60" w:rsidRDefault="00357C60" w:rsidP="00357C60">
      <w:pPr>
        <w:rPr>
          <w:rFonts w:cs="Arial"/>
        </w:rPr>
      </w:pPr>
      <w:r>
        <w:rPr>
          <w:rFonts w:cs="Arial"/>
        </w:rPr>
        <w:t>&lt;ESMA_QUESTION_FAC_52&gt;</w:t>
      </w:r>
    </w:p>
    <w:p w:rsidR="00357C60" w:rsidRDefault="00357C60" w:rsidP="00357C60">
      <w:pPr>
        <w:rPr>
          <w:rFonts w:cs="Arial"/>
        </w:rPr>
      </w:pPr>
      <w:permStart w:id="56" w:edGrp="everyone"/>
      <w:r>
        <w:rPr>
          <w:rFonts w:cs="Arial"/>
        </w:rPr>
        <w:t>TYPE YOUR TEXT HERE</w:t>
      </w:r>
    </w:p>
    <w:permEnd w:id="56"/>
    <w:p w:rsidR="00357C60" w:rsidRDefault="00357C60" w:rsidP="00357C60">
      <w:pPr>
        <w:rPr>
          <w:rFonts w:cs="Arial"/>
        </w:rPr>
      </w:pPr>
      <w:r>
        <w:rPr>
          <w:rFonts w:cs="Arial"/>
        </w:rPr>
        <w:t>&lt;ESMA_QUESTION_FAC_52&gt;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&lt;ESMA_QUESTION_FAC_53&gt;</w:t>
      </w:r>
    </w:p>
    <w:p w:rsidR="00357C60" w:rsidRDefault="00357C60" w:rsidP="00357C60">
      <w:pPr>
        <w:rPr>
          <w:rFonts w:cs="Arial"/>
        </w:rPr>
      </w:pPr>
      <w:permStart w:id="57" w:edGrp="everyone"/>
      <w:r>
        <w:rPr>
          <w:rFonts w:cs="Arial"/>
        </w:rPr>
        <w:t>TYPE YOUR TEXT HERE</w:t>
      </w:r>
    </w:p>
    <w:permEnd w:id="57"/>
    <w:p w:rsidR="00357C60" w:rsidRDefault="00357C60" w:rsidP="00357C60">
      <w:pPr>
        <w:rPr>
          <w:rFonts w:cs="Arial"/>
        </w:rPr>
      </w:pPr>
      <w:r>
        <w:rPr>
          <w:rFonts w:cs="Arial"/>
        </w:rPr>
        <w:t>&lt;ESMA_QUESTION_FAC_53&gt;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annex for third countries and their regional and local authorities should remain unchanged (with the exception of the reference to Me</w:t>
      </w:r>
      <w:r w:rsidRPr="0064701F">
        <w:rPr>
          <w:rFonts w:ascii="Arial" w:hAnsi="Arial" w:cs="Arial"/>
        </w:rPr>
        <w:t>m</w:t>
      </w:r>
      <w:r w:rsidRPr="0064701F">
        <w:rPr>
          <w:rFonts w:ascii="Arial" w:hAnsi="Arial" w:cs="Arial"/>
        </w:rPr>
        <w:t>ber States)?</w:t>
      </w:r>
    </w:p>
    <w:p w:rsidR="00357C60" w:rsidRDefault="00357C60" w:rsidP="00357C60">
      <w:pPr>
        <w:rPr>
          <w:rFonts w:cs="Arial"/>
        </w:rPr>
      </w:pPr>
      <w:r>
        <w:rPr>
          <w:rFonts w:cs="Arial"/>
        </w:rPr>
        <w:t>&lt;ESMA_QUESTION_FAC_54&gt;</w:t>
      </w:r>
    </w:p>
    <w:p w:rsidR="00357C60" w:rsidRDefault="00357C60" w:rsidP="00357C60">
      <w:pPr>
        <w:rPr>
          <w:rFonts w:cs="Arial"/>
        </w:rPr>
      </w:pPr>
      <w:permStart w:id="58" w:edGrp="everyone"/>
      <w:r>
        <w:rPr>
          <w:rFonts w:cs="Arial"/>
        </w:rPr>
        <w:t>TYPE YOUR TEXT HERE</w:t>
      </w:r>
    </w:p>
    <w:permEnd w:id="58"/>
    <w:p w:rsidR="00357C60" w:rsidRDefault="00357C60" w:rsidP="00357C60">
      <w:pPr>
        <w:rPr>
          <w:rFonts w:cs="Arial"/>
        </w:rPr>
      </w:pPr>
      <w:r>
        <w:rPr>
          <w:rFonts w:cs="Arial"/>
        </w:rPr>
        <w:t>&lt;ESMA_QUESTION_FAC_54&gt;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relating to the asset backed securities re</w:t>
      </w:r>
      <w:r w:rsidRPr="0064701F">
        <w:rPr>
          <w:rFonts w:ascii="Arial" w:hAnsi="Arial" w:cs="Arial"/>
        </w:rPr>
        <w:t>g</w:t>
      </w:r>
      <w:r w:rsidRPr="0064701F">
        <w:rPr>
          <w:rFonts w:ascii="Arial" w:hAnsi="Arial" w:cs="Arial"/>
        </w:rPr>
        <w:t>istration document?</w:t>
      </w:r>
    </w:p>
    <w:p w:rsidR="00357C60" w:rsidRDefault="00357C60" w:rsidP="00357C60">
      <w:pPr>
        <w:rPr>
          <w:rFonts w:cs="Arial"/>
        </w:rPr>
      </w:pPr>
      <w:r>
        <w:rPr>
          <w:rFonts w:cs="Arial"/>
        </w:rPr>
        <w:t>&lt;ESMA_QUESTION_FAC_55&gt;</w:t>
      </w:r>
    </w:p>
    <w:p w:rsidR="00357C60" w:rsidRDefault="00BA6B69" w:rsidP="00357C60">
      <w:pPr>
        <w:rPr>
          <w:rFonts w:cs="Arial"/>
        </w:rPr>
      </w:pPr>
      <w:permStart w:id="59" w:edGrp="everyone"/>
      <w:r>
        <w:rPr>
          <w:rFonts w:cs="Arial"/>
        </w:rPr>
        <w:t>Yes.</w:t>
      </w:r>
    </w:p>
    <w:permEnd w:id="59"/>
    <w:p w:rsidR="00357C60" w:rsidRDefault="00357C60" w:rsidP="00357C60">
      <w:pPr>
        <w:rPr>
          <w:rFonts w:cs="Arial"/>
        </w:rPr>
      </w:pPr>
      <w:r>
        <w:rPr>
          <w:rFonts w:cs="Arial"/>
        </w:rPr>
        <w:t>&lt;ESMA_QUESTION_FAC_55&gt;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lastRenderedPageBreak/>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&lt;ESMA_QUESTION_FAC_56&gt;</w:t>
      </w:r>
    </w:p>
    <w:p w:rsidR="00357C60" w:rsidRDefault="00357C60" w:rsidP="00357C60">
      <w:pPr>
        <w:rPr>
          <w:rFonts w:cs="Arial"/>
        </w:rPr>
      </w:pPr>
      <w:permStart w:id="60" w:edGrp="everyone"/>
      <w:r>
        <w:rPr>
          <w:rFonts w:cs="Arial"/>
        </w:rPr>
        <w:t>TYPE YOUR TEXT HERE</w:t>
      </w:r>
    </w:p>
    <w:permEnd w:id="60"/>
    <w:p w:rsidR="00357C60" w:rsidRDefault="00357C60" w:rsidP="00357C60">
      <w:pPr>
        <w:rPr>
          <w:rFonts w:cs="Arial"/>
        </w:rPr>
      </w:pPr>
      <w:r>
        <w:rPr>
          <w:rFonts w:cs="Arial"/>
        </w:rPr>
        <w:t>&lt;ESMA_QUESTION_FAC_56&gt;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relating to the asset backed securities building block?</w:t>
      </w:r>
    </w:p>
    <w:p w:rsidR="00357C60" w:rsidRDefault="00357C60" w:rsidP="00357C60">
      <w:pPr>
        <w:rPr>
          <w:rFonts w:cs="Arial"/>
        </w:rPr>
      </w:pPr>
      <w:r>
        <w:rPr>
          <w:rFonts w:cs="Arial"/>
        </w:rPr>
        <w:t>&lt;ESMA_QUESTION_FAC_57&gt;</w:t>
      </w:r>
    </w:p>
    <w:p w:rsidR="00357C60" w:rsidRDefault="00BA6B69" w:rsidP="00357C60">
      <w:pPr>
        <w:rPr>
          <w:rFonts w:cs="Arial"/>
        </w:rPr>
      </w:pPr>
      <w:permStart w:id="61" w:edGrp="everyone"/>
      <w:r>
        <w:rPr>
          <w:rFonts w:cs="Arial"/>
        </w:rPr>
        <w:t>Yes.</w:t>
      </w:r>
    </w:p>
    <w:permEnd w:id="61"/>
    <w:p w:rsidR="00357C60" w:rsidRDefault="00357C60" w:rsidP="00357C60">
      <w:pPr>
        <w:rPr>
          <w:rFonts w:cs="Arial"/>
        </w:rPr>
      </w:pPr>
      <w:r>
        <w:rPr>
          <w:rFonts w:cs="Arial"/>
        </w:rPr>
        <w:t>&lt;ESMA_QUESTION_FAC_57&gt;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allow reduced disclosure where the s</w:t>
      </w:r>
      <w:r w:rsidRPr="0064701F">
        <w:rPr>
          <w:rFonts w:ascii="Arial" w:hAnsi="Arial" w:cs="Arial"/>
        </w:rPr>
        <w:t>e</w:t>
      </w:r>
      <w:r w:rsidRPr="0064701F">
        <w:rPr>
          <w:rFonts w:ascii="Arial" w:hAnsi="Arial" w:cs="Arial"/>
        </w:rPr>
        <w:t>curities comprising the assets are listed on an SME Growth Market?</w:t>
      </w:r>
    </w:p>
    <w:p w:rsidR="00357C60" w:rsidRDefault="00357C60" w:rsidP="00357C60">
      <w:pPr>
        <w:rPr>
          <w:rFonts w:cs="Arial"/>
        </w:rPr>
      </w:pPr>
      <w:r>
        <w:rPr>
          <w:rFonts w:cs="Arial"/>
        </w:rPr>
        <w:t>&lt;ESMA_QUESTION_FAC_58&gt;</w:t>
      </w:r>
    </w:p>
    <w:p w:rsidR="00357C60" w:rsidRDefault="00357C60" w:rsidP="00357C60">
      <w:pPr>
        <w:rPr>
          <w:rFonts w:cs="Arial"/>
        </w:rPr>
      </w:pPr>
      <w:permStart w:id="62" w:edGrp="everyone"/>
      <w:r>
        <w:rPr>
          <w:rFonts w:cs="Arial"/>
        </w:rPr>
        <w:t>TYPE YOUR TEXT HERE</w:t>
      </w:r>
    </w:p>
    <w:permEnd w:id="62"/>
    <w:p w:rsidR="00357C60" w:rsidRDefault="00357C60" w:rsidP="00357C60">
      <w:pPr>
        <w:rPr>
          <w:rFonts w:cs="Arial"/>
        </w:rPr>
      </w:pPr>
      <w:r>
        <w:rPr>
          <w:rFonts w:cs="Arial"/>
        </w:rPr>
        <w:t>&lt;ESMA_QUESTION_FAC_58&gt;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&lt;ESMA_QUESTION_FAC_59&gt;</w:t>
      </w:r>
    </w:p>
    <w:p w:rsidR="00357C60" w:rsidRDefault="00357C60" w:rsidP="00357C60">
      <w:pPr>
        <w:rPr>
          <w:rFonts w:cs="Arial"/>
        </w:rPr>
      </w:pPr>
      <w:permStart w:id="63" w:edGrp="everyone"/>
      <w:r>
        <w:rPr>
          <w:rFonts w:cs="Arial"/>
        </w:rPr>
        <w:t>TYPE YOUR TEXT HERE</w:t>
      </w:r>
    </w:p>
    <w:permEnd w:id="63"/>
    <w:p w:rsidR="00357C60" w:rsidRDefault="00357C60" w:rsidP="00357C60">
      <w:pPr>
        <w:rPr>
          <w:rFonts w:cs="Arial"/>
        </w:rPr>
      </w:pPr>
      <w:r>
        <w:rPr>
          <w:rFonts w:cs="Arial"/>
        </w:rPr>
        <w:t>&lt;ESMA_QUESTION_FAC_59&gt;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amendments to the pro forma building block? Should any further amendments be made to this annex? Please advise of any costs and benefits implied by the further changes you propose.</w:t>
      </w:r>
    </w:p>
    <w:p w:rsidR="00357C60" w:rsidRDefault="00357C60" w:rsidP="00357C60">
      <w:pPr>
        <w:rPr>
          <w:rFonts w:cs="Arial"/>
        </w:rPr>
      </w:pPr>
      <w:r>
        <w:rPr>
          <w:rFonts w:cs="Arial"/>
        </w:rPr>
        <w:t>&lt;ESMA_QUESTION_FAC_60&gt;</w:t>
      </w:r>
    </w:p>
    <w:p w:rsidR="00357C60" w:rsidRDefault="00BA6B69" w:rsidP="00357C60">
      <w:pPr>
        <w:rPr>
          <w:rFonts w:cs="Arial"/>
        </w:rPr>
      </w:pPr>
      <w:permStart w:id="64" w:edGrp="everyone"/>
      <w:r>
        <w:rPr>
          <w:rFonts w:cs="Arial"/>
        </w:rPr>
        <w:t>Yes. No.</w:t>
      </w:r>
    </w:p>
    <w:permEnd w:id="64"/>
    <w:p w:rsidR="00357C60" w:rsidRDefault="00357C60" w:rsidP="00357C60">
      <w:pPr>
        <w:rPr>
          <w:rFonts w:cs="Arial"/>
        </w:rPr>
      </w:pPr>
      <w:r>
        <w:rPr>
          <w:rFonts w:cs="Arial"/>
        </w:rPr>
        <w:t>&lt;ESMA_QUESTION_FAC_60&gt;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additional building block for guarantees does not need to change other than the minor amendments proposed by ESMA?</w:t>
      </w:r>
    </w:p>
    <w:p w:rsidR="00357C60" w:rsidRDefault="00357C60" w:rsidP="00357C60">
      <w:pPr>
        <w:rPr>
          <w:rFonts w:cs="Arial"/>
        </w:rPr>
      </w:pPr>
      <w:r>
        <w:rPr>
          <w:rFonts w:cs="Arial"/>
        </w:rPr>
        <w:t>&lt;ESMA_QUESTION_FAC_61&gt;</w:t>
      </w:r>
    </w:p>
    <w:p w:rsidR="00357C60" w:rsidRDefault="00BA6B69" w:rsidP="00357C60">
      <w:pPr>
        <w:rPr>
          <w:rFonts w:cs="Arial"/>
        </w:rPr>
      </w:pPr>
      <w:permStart w:id="65" w:edGrp="everyone"/>
      <w:r>
        <w:rPr>
          <w:rFonts w:cs="Arial"/>
        </w:rPr>
        <w:t>No.</w:t>
      </w:r>
      <w:r w:rsidR="00637835">
        <w:rPr>
          <w:rFonts w:cs="Arial"/>
        </w:rPr>
        <w:t xml:space="preserve"> We would like ESMA to consider adding to this building block any specific information about any collective sec</w:t>
      </w:r>
      <w:r w:rsidR="00637835">
        <w:rPr>
          <w:rFonts w:cs="Arial"/>
        </w:rPr>
        <w:t>u</w:t>
      </w:r>
      <w:r w:rsidR="00637835">
        <w:rPr>
          <w:rFonts w:cs="Arial"/>
        </w:rPr>
        <w:t>rity arrangement with respect to the guarantee(s), including but not limited to, information about the security trustee (or comparable organization) and the terms and conditions pursuant to which this party ope</w:t>
      </w:r>
      <w:r w:rsidR="00637835">
        <w:rPr>
          <w:rFonts w:cs="Arial"/>
        </w:rPr>
        <w:t>r</w:t>
      </w:r>
      <w:r w:rsidR="00637835">
        <w:rPr>
          <w:rFonts w:cs="Arial"/>
        </w:rPr>
        <w:t>ates in relation to the issuer and the investors.</w:t>
      </w:r>
    </w:p>
    <w:permEnd w:id="65"/>
    <w:p w:rsidR="00357C60" w:rsidRDefault="00357C60" w:rsidP="00357C60">
      <w:pPr>
        <w:rPr>
          <w:rFonts w:cs="Arial"/>
        </w:rPr>
      </w:pPr>
      <w:r>
        <w:rPr>
          <w:rFonts w:cs="Arial"/>
        </w:rPr>
        <w:t>&lt;ESMA_QUESTION_FAC_61&gt;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think that depository receipts are similar enough to equity ec</w:t>
      </w:r>
      <w:r w:rsidRPr="0064701F">
        <w:rPr>
          <w:rFonts w:ascii="Arial" w:hAnsi="Arial" w:cs="Arial"/>
        </w:rPr>
        <w:t>o</w:t>
      </w:r>
      <w:r w:rsidRPr="0064701F">
        <w:rPr>
          <w:rFonts w:ascii="Arial" w:hAnsi="Arial" w:cs="Arial"/>
        </w:rPr>
        <w:t>nomically to require the inclusion of a working capital statement and / or a cap</w:t>
      </w:r>
      <w:r w:rsidRPr="0064701F">
        <w:rPr>
          <w:rFonts w:ascii="Arial" w:hAnsi="Arial" w:cs="Arial"/>
        </w:rPr>
        <w:t>i</w:t>
      </w:r>
      <w:r w:rsidRPr="0064701F">
        <w:rPr>
          <w:rFonts w:ascii="Arial" w:hAnsi="Arial" w:cs="Arial"/>
        </w:rPr>
        <w:t>talisation and indebtedness statement? Please advise of any costs and benefits that would be incurred as a result of this additional disclosures.</w:t>
      </w:r>
    </w:p>
    <w:p w:rsidR="00357C60" w:rsidRDefault="00357C60" w:rsidP="00357C60">
      <w:pPr>
        <w:rPr>
          <w:rFonts w:cs="Arial"/>
        </w:rPr>
      </w:pPr>
      <w:r>
        <w:rPr>
          <w:rFonts w:cs="Arial"/>
        </w:rPr>
        <w:t>&lt;ESMA_QUESTION_FAC_62&gt;</w:t>
      </w:r>
    </w:p>
    <w:p w:rsidR="00357C60" w:rsidRDefault="00357C60" w:rsidP="00357C60">
      <w:pPr>
        <w:rPr>
          <w:rFonts w:cs="Arial"/>
        </w:rPr>
      </w:pPr>
      <w:permStart w:id="66" w:edGrp="everyone"/>
      <w:r>
        <w:rPr>
          <w:rFonts w:cs="Arial"/>
        </w:rPr>
        <w:t>TYPE YOUR TEXT HERE</w:t>
      </w:r>
    </w:p>
    <w:permEnd w:id="66"/>
    <w:p w:rsidR="00357C60" w:rsidRDefault="00357C60" w:rsidP="00357C60">
      <w:pPr>
        <w:rPr>
          <w:rFonts w:cs="Arial"/>
        </w:rPr>
      </w:pPr>
      <w:r>
        <w:rPr>
          <w:rFonts w:cs="Arial"/>
        </w:rPr>
        <w:t>&lt;ESMA_QUESTION_FAC_62&gt;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&lt;ESMA_QUESTION_FAC_63&gt;</w:t>
      </w:r>
    </w:p>
    <w:p w:rsidR="00357C60" w:rsidRDefault="00357C60" w:rsidP="00357C60">
      <w:pPr>
        <w:rPr>
          <w:rFonts w:cs="Arial"/>
        </w:rPr>
      </w:pPr>
      <w:permStart w:id="67" w:edGrp="everyone"/>
      <w:r>
        <w:rPr>
          <w:rFonts w:cs="Arial"/>
        </w:rPr>
        <w:t>TYPE YOUR TEXT HERE</w:t>
      </w:r>
    </w:p>
    <w:permEnd w:id="67"/>
    <w:p w:rsidR="00357C60" w:rsidRDefault="00357C60" w:rsidP="00357C60">
      <w:pPr>
        <w:rPr>
          <w:rFonts w:cs="Arial"/>
        </w:rPr>
      </w:pPr>
      <w:r>
        <w:rPr>
          <w:rFonts w:cs="Arial"/>
        </w:rPr>
        <w:t>&lt;ESMA_QUESTION_FAC_63&gt;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changes proposed by ESMA for collective inves</w:t>
      </w:r>
      <w:r w:rsidRPr="0064701F">
        <w:rPr>
          <w:rFonts w:ascii="Arial" w:hAnsi="Arial" w:cs="Arial"/>
        </w:rPr>
        <w:t>t</w:t>
      </w:r>
      <w:r w:rsidRPr="0064701F">
        <w:rPr>
          <w:rFonts w:ascii="Arial" w:hAnsi="Arial" w:cs="Arial"/>
        </w:rPr>
        <w:t>ment undertakings?</w:t>
      </w:r>
    </w:p>
    <w:p w:rsidR="00357C60" w:rsidRDefault="00357C60" w:rsidP="00357C60">
      <w:pPr>
        <w:rPr>
          <w:rFonts w:cs="Arial"/>
        </w:rPr>
      </w:pPr>
      <w:r>
        <w:rPr>
          <w:rFonts w:cs="Arial"/>
        </w:rPr>
        <w:t>&lt;ESMA_QUESTION_FAC_64&gt;</w:t>
      </w:r>
    </w:p>
    <w:p w:rsidR="00357C60" w:rsidRDefault="00357C60" w:rsidP="00357C60">
      <w:pPr>
        <w:rPr>
          <w:rFonts w:cs="Arial"/>
        </w:rPr>
      </w:pPr>
      <w:permStart w:id="68" w:edGrp="everyone"/>
      <w:r>
        <w:rPr>
          <w:rFonts w:cs="Arial"/>
        </w:rPr>
        <w:t>TYPE YOUR TEXT HERE</w:t>
      </w:r>
    </w:p>
    <w:permEnd w:id="68"/>
    <w:p w:rsidR="00357C60" w:rsidRDefault="00357C60" w:rsidP="00357C60">
      <w:pPr>
        <w:rPr>
          <w:rFonts w:cs="Arial"/>
        </w:rPr>
      </w:pPr>
      <w:r>
        <w:rPr>
          <w:rFonts w:cs="Arial"/>
        </w:rPr>
        <w:t>&lt;ESMA_QUESTION_FAC_64&gt;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Is greater alignment with the requirements of AIFMD necessary? If so, where?</w:t>
      </w:r>
    </w:p>
    <w:p w:rsidR="00357C60" w:rsidRDefault="00357C60" w:rsidP="00357C60">
      <w:pPr>
        <w:rPr>
          <w:rFonts w:cs="Arial"/>
        </w:rPr>
      </w:pPr>
      <w:r>
        <w:rPr>
          <w:rFonts w:cs="Arial"/>
        </w:rPr>
        <w:t>&lt;ESMA_QUESTION_FAC_65&gt;</w:t>
      </w:r>
    </w:p>
    <w:p w:rsidR="00357C60" w:rsidRDefault="00357C60" w:rsidP="00357C60">
      <w:pPr>
        <w:rPr>
          <w:rFonts w:cs="Arial"/>
        </w:rPr>
      </w:pPr>
      <w:permStart w:id="69" w:edGrp="everyone"/>
      <w:r>
        <w:rPr>
          <w:rFonts w:cs="Arial"/>
        </w:rPr>
        <w:t>TYPE YOUR TEXT HERE</w:t>
      </w:r>
    </w:p>
    <w:permEnd w:id="69"/>
    <w:p w:rsidR="00357C60" w:rsidRDefault="00357C60" w:rsidP="00357C60">
      <w:pPr>
        <w:rPr>
          <w:rFonts w:cs="Arial"/>
        </w:rPr>
      </w:pPr>
      <w:r>
        <w:rPr>
          <w:rFonts w:cs="Arial"/>
        </w:rPr>
        <w:t>&lt;ESMA_QUESTION_FAC_65&gt;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the proposal to allow reduced disclosure where the s</w:t>
      </w:r>
      <w:r w:rsidRPr="0064701F">
        <w:rPr>
          <w:rFonts w:ascii="Arial" w:hAnsi="Arial" w:cs="Arial"/>
        </w:rPr>
        <w:t>e</w:t>
      </w:r>
      <w:r w:rsidRPr="0064701F">
        <w:rPr>
          <w:rFonts w:ascii="Arial" w:hAnsi="Arial" w:cs="Arial"/>
        </w:rPr>
        <w:t>curities issued by the underlying issuer/collective investment underta</w:t>
      </w:r>
      <w:r w:rsidRPr="0064701F">
        <w:rPr>
          <w:rFonts w:ascii="Arial" w:hAnsi="Arial" w:cs="Arial"/>
        </w:rPr>
        <w:t>k</w:t>
      </w:r>
      <w:r w:rsidRPr="0064701F">
        <w:rPr>
          <w:rFonts w:ascii="Arial" w:hAnsi="Arial" w:cs="Arial"/>
        </w:rPr>
        <w:t>ing/counterparty are listed on an SME Growth Market?</w:t>
      </w:r>
    </w:p>
    <w:p w:rsidR="00357C60" w:rsidRDefault="00357C60" w:rsidP="00357C60">
      <w:pPr>
        <w:rPr>
          <w:rFonts w:cs="Arial"/>
        </w:rPr>
      </w:pPr>
      <w:r>
        <w:rPr>
          <w:rFonts w:cs="Arial"/>
        </w:rPr>
        <w:t>&lt;ESMA_QUESTION_FAC_66&gt;</w:t>
      </w:r>
    </w:p>
    <w:p w:rsidR="00357C60" w:rsidRDefault="00357C60" w:rsidP="00357C60">
      <w:pPr>
        <w:rPr>
          <w:rFonts w:cs="Arial"/>
        </w:rPr>
      </w:pPr>
      <w:permStart w:id="70" w:edGrp="everyone"/>
      <w:r>
        <w:rPr>
          <w:rFonts w:cs="Arial"/>
        </w:rPr>
        <w:t>TYPE YOUR TEXT HERE</w:t>
      </w:r>
    </w:p>
    <w:permEnd w:id="70"/>
    <w:p w:rsidR="00357C60" w:rsidRDefault="00357C60" w:rsidP="00357C60">
      <w:pPr>
        <w:rPr>
          <w:rFonts w:cs="Arial"/>
        </w:rPr>
      </w:pPr>
      <w:r>
        <w:rPr>
          <w:rFonts w:cs="Arial"/>
        </w:rPr>
        <w:t>&lt;ESMA_QUESTION_FAC_66&gt;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w:t>
      </w:r>
      <w:r w:rsidRPr="0064701F">
        <w:rPr>
          <w:rFonts w:ascii="Arial" w:hAnsi="Arial" w:cs="Arial"/>
        </w:rPr>
        <w:t xml:space="preserve"> 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&lt;ESMA_QUESTION_FAC_67&gt;</w:t>
      </w:r>
    </w:p>
    <w:p w:rsidR="00357C60" w:rsidRDefault="00357C60" w:rsidP="00357C60">
      <w:pPr>
        <w:rPr>
          <w:rFonts w:cs="Arial"/>
        </w:rPr>
      </w:pPr>
      <w:permStart w:id="71" w:edGrp="everyone"/>
      <w:r>
        <w:rPr>
          <w:rFonts w:cs="Arial"/>
        </w:rPr>
        <w:t>TYPE YOUR TEXT HERE</w:t>
      </w:r>
    </w:p>
    <w:permEnd w:id="71"/>
    <w:p w:rsidR="00357C60" w:rsidRDefault="00357C60" w:rsidP="00357C60">
      <w:pPr>
        <w:rPr>
          <w:rFonts w:cs="Arial"/>
        </w:rPr>
      </w:pPr>
      <w:r>
        <w:rPr>
          <w:rFonts w:cs="Arial"/>
        </w:rPr>
        <w:t>&lt;ESMA_QUESTION_FAC_67&gt;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changes are required to the existing regime for convertible and exchangeable securities? If so, please specify.</w:t>
      </w:r>
    </w:p>
    <w:p w:rsidR="00357C60" w:rsidRDefault="00357C60" w:rsidP="00357C60">
      <w:pPr>
        <w:rPr>
          <w:rFonts w:cs="Arial"/>
        </w:rPr>
      </w:pPr>
      <w:r>
        <w:rPr>
          <w:rFonts w:cs="Arial"/>
        </w:rPr>
        <w:t>&lt;ESMA_QUESTION_FAC_68&gt;</w:t>
      </w:r>
    </w:p>
    <w:p w:rsidR="00357C60" w:rsidRDefault="00357C60" w:rsidP="00357C60">
      <w:pPr>
        <w:rPr>
          <w:rFonts w:cs="Arial"/>
        </w:rPr>
      </w:pPr>
      <w:permStart w:id="72" w:edGrp="everyone"/>
      <w:r>
        <w:rPr>
          <w:rFonts w:cs="Arial"/>
        </w:rPr>
        <w:t>TYPE YOUR TEXT HERE</w:t>
      </w:r>
    </w:p>
    <w:permEnd w:id="72"/>
    <w:p w:rsidR="00357C60" w:rsidRDefault="00357C60" w:rsidP="00357C60">
      <w:pPr>
        <w:rPr>
          <w:rFonts w:cs="Arial"/>
        </w:rPr>
      </w:pPr>
      <w:r>
        <w:rPr>
          <w:rFonts w:cs="Arial"/>
        </w:rPr>
        <w:t>&lt;ESMA_QUESTION_FAC_68&gt;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any other types of specialist issuers which should be added? If so, please specify.</w:t>
      </w:r>
    </w:p>
    <w:p w:rsidR="00357C60" w:rsidRDefault="00357C60" w:rsidP="00357C60">
      <w:pPr>
        <w:rPr>
          <w:rFonts w:cs="Arial"/>
        </w:rPr>
      </w:pPr>
      <w:r>
        <w:rPr>
          <w:rFonts w:cs="Arial"/>
        </w:rPr>
        <w:t>&lt;ESMA_QUESTION_FAC_69&gt;</w:t>
      </w:r>
    </w:p>
    <w:p w:rsidR="00357C60" w:rsidRDefault="009F6BB8" w:rsidP="00357C60">
      <w:pPr>
        <w:rPr>
          <w:rFonts w:cs="Arial"/>
        </w:rPr>
      </w:pPr>
      <w:permStart w:id="73" w:edGrp="everyone"/>
      <w:r>
        <w:rPr>
          <w:rFonts w:cs="Arial"/>
        </w:rPr>
        <w:t>Yes. W</w:t>
      </w:r>
      <w:r w:rsidR="00637835">
        <w:rPr>
          <w:rFonts w:cs="Arial"/>
        </w:rPr>
        <w:t xml:space="preserve">hereas until now the nature of the issuer has been the defining element in terms of "specialist issuer", we </w:t>
      </w:r>
      <w:r>
        <w:rPr>
          <w:rFonts w:cs="Arial"/>
        </w:rPr>
        <w:t>would like ESMA to consider the following types of specialist issuers</w:t>
      </w:r>
      <w:r w:rsidR="008C1DEA">
        <w:rPr>
          <w:rFonts w:cs="Arial"/>
        </w:rPr>
        <w:t>, based on the type of securities</w:t>
      </w:r>
      <w:r>
        <w:rPr>
          <w:rFonts w:cs="Arial"/>
        </w:rPr>
        <w:t>:</w:t>
      </w:r>
    </w:p>
    <w:p w:rsidR="009F6BB8" w:rsidRDefault="009F6BB8" w:rsidP="00640BCE">
      <w:pPr>
        <w:pStyle w:val="Lijstalinea"/>
        <w:numPr>
          <w:ilvl w:val="0"/>
          <w:numId w:val="39"/>
        </w:numPr>
        <w:rPr>
          <w:rFonts w:cs="Arial"/>
        </w:rPr>
      </w:pPr>
      <w:r>
        <w:rPr>
          <w:rFonts w:cs="Arial"/>
        </w:rPr>
        <w:t>issuers of green bonds, compliant with the Green Bond Principles, issued by the International Capital Market Association;</w:t>
      </w:r>
    </w:p>
    <w:p w:rsidR="009F6BB8" w:rsidRDefault="009F6BB8" w:rsidP="00640BCE">
      <w:pPr>
        <w:pStyle w:val="Lijstalinea"/>
        <w:numPr>
          <w:ilvl w:val="0"/>
          <w:numId w:val="39"/>
        </w:numPr>
        <w:rPr>
          <w:rFonts w:cs="Arial"/>
        </w:rPr>
      </w:pPr>
      <w:r>
        <w:rPr>
          <w:rFonts w:cs="Arial"/>
        </w:rPr>
        <w:t>issuers of social bonds, compliant with the Social Bond Principles, issued by the International Capital Market Association;</w:t>
      </w:r>
    </w:p>
    <w:p w:rsidR="009F6BB8" w:rsidRDefault="009F6BB8" w:rsidP="00640BCE">
      <w:pPr>
        <w:pStyle w:val="Lijstalinea"/>
        <w:numPr>
          <w:ilvl w:val="0"/>
          <w:numId w:val="39"/>
        </w:numPr>
        <w:rPr>
          <w:rFonts w:cs="Arial"/>
        </w:rPr>
      </w:pPr>
      <w:r>
        <w:rPr>
          <w:rFonts w:cs="Arial"/>
        </w:rPr>
        <w:t>issuers of sustainability bonds, compliant with the Sustainability Bond Guidelines, issued by the International Capital Market Association; and</w:t>
      </w:r>
    </w:p>
    <w:p w:rsidR="009F6BB8" w:rsidRPr="009F6BB8" w:rsidRDefault="009F6BB8" w:rsidP="00640BCE">
      <w:pPr>
        <w:pStyle w:val="Lijstalinea"/>
        <w:numPr>
          <w:ilvl w:val="0"/>
          <w:numId w:val="39"/>
        </w:numPr>
        <w:rPr>
          <w:rFonts w:cs="Arial"/>
        </w:rPr>
      </w:pPr>
      <w:r>
        <w:rPr>
          <w:rFonts w:cs="Arial"/>
        </w:rPr>
        <w:t>issuers of climate bonds, certified under the Climate Bonds Standard, issued by the Climate Bonds Initiative.</w:t>
      </w:r>
    </w:p>
    <w:permEnd w:id="73"/>
    <w:p w:rsidR="00357C60" w:rsidRDefault="00357C60" w:rsidP="00357C60">
      <w:pPr>
        <w:rPr>
          <w:rFonts w:cs="Arial"/>
        </w:rPr>
      </w:pPr>
      <w:r>
        <w:rPr>
          <w:rFonts w:cs="Arial"/>
        </w:rPr>
        <w:t>&lt;ESMA_QUESTION_FAC_69&gt;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with ESMA’s proposal not to develop a schedule for secur</w:t>
      </w:r>
      <w:r w:rsidRPr="0064701F">
        <w:rPr>
          <w:rFonts w:ascii="Arial" w:hAnsi="Arial" w:cs="Arial"/>
        </w:rPr>
        <w:t>i</w:t>
      </w:r>
      <w:r w:rsidRPr="0064701F">
        <w:rPr>
          <w:rFonts w:ascii="Arial" w:hAnsi="Arial" w:cs="Arial"/>
        </w:rPr>
        <w:t>ties issued by public international bodies and for debt securities guaranteed by a Member State of the OECD?</w:t>
      </w:r>
    </w:p>
    <w:p w:rsidR="00357C60" w:rsidRDefault="00357C60" w:rsidP="00357C60">
      <w:pPr>
        <w:rPr>
          <w:rFonts w:cs="Arial"/>
        </w:rPr>
      </w:pPr>
      <w:r>
        <w:rPr>
          <w:rFonts w:cs="Arial"/>
        </w:rPr>
        <w:t>&lt;ESMA_QUESTION_FAC_70&gt;</w:t>
      </w:r>
    </w:p>
    <w:p w:rsidR="00357C60" w:rsidRDefault="00D25C05" w:rsidP="00357C60">
      <w:pPr>
        <w:rPr>
          <w:rFonts w:cs="Arial"/>
        </w:rPr>
      </w:pPr>
      <w:permStart w:id="74" w:edGrp="everyone"/>
      <w:r>
        <w:rPr>
          <w:rFonts w:cs="Arial"/>
        </w:rPr>
        <w:t>Yes.</w:t>
      </w:r>
    </w:p>
    <w:permEnd w:id="74"/>
    <w:p w:rsidR="00357C60" w:rsidRDefault="00357C60" w:rsidP="00357C60">
      <w:pPr>
        <w:rPr>
          <w:rFonts w:cs="Arial"/>
        </w:rPr>
      </w:pPr>
      <w:r>
        <w:rPr>
          <w:rFonts w:cs="Arial"/>
        </w:rPr>
        <w:t>&lt;ESMA_QUESTION_FAC_70&gt;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agree that the URD disclosure requirements should be based on the share registration document plus additional disclosure items?</w:t>
      </w:r>
    </w:p>
    <w:p w:rsidR="00357C60" w:rsidRDefault="00357C60" w:rsidP="00357C60">
      <w:pPr>
        <w:rPr>
          <w:rFonts w:cs="Arial"/>
        </w:rPr>
      </w:pPr>
      <w:r>
        <w:rPr>
          <w:rFonts w:cs="Arial"/>
        </w:rPr>
        <w:t>&lt;ESMA_QUESTION_FAC_71&gt;</w:t>
      </w:r>
    </w:p>
    <w:p w:rsidR="00357C60" w:rsidRDefault="00357C60" w:rsidP="00357C60">
      <w:pPr>
        <w:rPr>
          <w:rFonts w:cs="Arial"/>
        </w:rPr>
      </w:pPr>
      <w:permStart w:id="75" w:edGrp="everyone"/>
      <w:r>
        <w:rPr>
          <w:rFonts w:cs="Arial"/>
        </w:rPr>
        <w:t>TYPE YOUR TEXT HERE</w:t>
      </w:r>
    </w:p>
    <w:permEnd w:id="75"/>
    <w:p w:rsidR="00357C60" w:rsidRDefault="00357C60" w:rsidP="00357C60">
      <w:pPr>
        <w:rPr>
          <w:rFonts w:cs="Arial"/>
        </w:rPr>
      </w:pPr>
      <w:r>
        <w:rPr>
          <w:rFonts w:cs="Arial"/>
        </w:rPr>
        <w:t>&lt;ESMA_QUESTION_FAC_71&gt;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the URD schedule contain any further disclosure requirements?</w:t>
      </w:r>
    </w:p>
    <w:p w:rsidR="00357C60" w:rsidRDefault="00357C60" w:rsidP="00357C60">
      <w:pPr>
        <w:rPr>
          <w:rFonts w:cs="Arial"/>
        </w:rPr>
      </w:pPr>
      <w:r>
        <w:rPr>
          <w:rFonts w:cs="Arial"/>
        </w:rPr>
        <w:t>&lt;ESMA_QUESTION_FAC_72&gt;</w:t>
      </w:r>
    </w:p>
    <w:p w:rsidR="00357C60" w:rsidRDefault="00357C60" w:rsidP="00357C60">
      <w:pPr>
        <w:rPr>
          <w:rFonts w:cs="Arial"/>
        </w:rPr>
      </w:pPr>
      <w:permStart w:id="76" w:edGrp="everyone"/>
      <w:r>
        <w:rPr>
          <w:rFonts w:cs="Arial"/>
        </w:rPr>
        <w:t>TYPE YOUR TEXT HERE</w:t>
      </w:r>
    </w:p>
    <w:permEnd w:id="76"/>
    <w:p w:rsidR="00357C60" w:rsidRDefault="00357C60" w:rsidP="00357C60">
      <w:pPr>
        <w:rPr>
          <w:rFonts w:cs="Arial"/>
        </w:rPr>
      </w:pPr>
      <w:r>
        <w:rPr>
          <w:rFonts w:cs="Arial"/>
        </w:rPr>
        <w:t>&lt;ESMA_QUESTION_FAC_72&gt;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lastRenderedPageBreak/>
        <w:t>&lt;ESMA_QUESTION_FAC_73&gt;</w:t>
      </w:r>
    </w:p>
    <w:p w:rsidR="00357C60" w:rsidRDefault="00357C60" w:rsidP="00357C60">
      <w:pPr>
        <w:rPr>
          <w:rFonts w:cs="Arial"/>
        </w:rPr>
      </w:pPr>
      <w:permStart w:id="77" w:edGrp="everyone"/>
      <w:r>
        <w:rPr>
          <w:rFonts w:cs="Arial"/>
        </w:rPr>
        <w:t>TYPE YOUR TEXT HERE</w:t>
      </w:r>
    </w:p>
    <w:permEnd w:id="77"/>
    <w:p w:rsidR="00357C60" w:rsidRDefault="00357C60" w:rsidP="00357C60">
      <w:pPr>
        <w:rPr>
          <w:rFonts w:cs="Arial"/>
        </w:rPr>
      </w:pPr>
      <w:r>
        <w:rPr>
          <w:rFonts w:cs="Arial"/>
        </w:rPr>
        <w:t>&lt;ESMA_QUESTION_FAC_73&gt;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 proposed disclosure is sufficiently alleviated compared to the full regime? If not, where do you believe that additional simplific</w:t>
      </w:r>
      <w:r w:rsidRPr="0064701F">
        <w:rPr>
          <w:rFonts w:ascii="Arial" w:hAnsi="Arial" w:cs="Arial"/>
        </w:rPr>
        <w:t>a</w:t>
      </w:r>
      <w:r w:rsidRPr="0064701F">
        <w:rPr>
          <w:rFonts w:ascii="Arial" w:hAnsi="Arial" w:cs="Arial"/>
        </w:rPr>
        <w:t>tion can be made? Please advise of any costs and benefits implied by the further changes you propose.</w:t>
      </w:r>
    </w:p>
    <w:p w:rsidR="00357C60" w:rsidRDefault="00357C60" w:rsidP="00357C60">
      <w:pPr>
        <w:rPr>
          <w:rFonts w:cs="Arial"/>
        </w:rPr>
      </w:pPr>
      <w:r>
        <w:rPr>
          <w:rFonts w:cs="Arial"/>
        </w:rPr>
        <w:t>&lt;ESMA_QUESTION_FAC_74&gt;</w:t>
      </w:r>
    </w:p>
    <w:p w:rsidR="00357C60" w:rsidRDefault="00357C60" w:rsidP="00357C60">
      <w:pPr>
        <w:rPr>
          <w:rFonts w:cs="Arial"/>
        </w:rPr>
      </w:pPr>
      <w:permStart w:id="78" w:edGrp="everyone"/>
      <w:r>
        <w:rPr>
          <w:rFonts w:cs="Arial"/>
        </w:rPr>
        <w:t>TYPE YOUR TEXT HERE</w:t>
      </w:r>
    </w:p>
    <w:permEnd w:id="78"/>
    <w:p w:rsidR="00357C60" w:rsidRDefault="00357C60" w:rsidP="00357C60">
      <w:pPr>
        <w:rPr>
          <w:rFonts w:cs="Arial"/>
        </w:rPr>
      </w:pPr>
      <w:r>
        <w:rPr>
          <w:rFonts w:cs="Arial"/>
        </w:rPr>
        <w:t>&lt;ESMA_QUESTION_FAC_74&gt;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Should secondary disclosure differ depending on whether the issuer is listed on a regulated market or on an SME Growth Market?</w:t>
      </w:r>
    </w:p>
    <w:p w:rsidR="00357C60" w:rsidRDefault="00357C60" w:rsidP="00357C60">
      <w:pPr>
        <w:rPr>
          <w:rFonts w:cs="Arial"/>
        </w:rPr>
      </w:pPr>
      <w:r>
        <w:rPr>
          <w:rFonts w:cs="Arial"/>
        </w:rPr>
        <w:t>&lt;ESMA_QUESTION_FAC_75&gt;</w:t>
      </w:r>
    </w:p>
    <w:p w:rsidR="00357C60" w:rsidRDefault="00357C60" w:rsidP="00357C60">
      <w:pPr>
        <w:rPr>
          <w:rFonts w:cs="Arial"/>
        </w:rPr>
      </w:pPr>
      <w:permStart w:id="79" w:edGrp="everyone"/>
      <w:r>
        <w:rPr>
          <w:rFonts w:cs="Arial"/>
        </w:rPr>
        <w:t>TYPE YOUR TEXT HERE</w:t>
      </w:r>
    </w:p>
    <w:permEnd w:id="79"/>
    <w:p w:rsidR="00357C60" w:rsidRDefault="00357C60" w:rsidP="00357C60">
      <w:pPr>
        <w:rPr>
          <w:rFonts w:cs="Arial"/>
        </w:rPr>
      </w:pPr>
      <w:r>
        <w:rPr>
          <w:rFonts w:cs="Arial"/>
        </w:rPr>
        <w:t>&lt;ESMA_QUESTION_FAC_75&gt;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item 9.3 (information on corporate governance) is necessary?</w:t>
      </w:r>
    </w:p>
    <w:p w:rsidR="00357C60" w:rsidRDefault="00357C60" w:rsidP="00357C60">
      <w:pPr>
        <w:rPr>
          <w:rFonts w:cs="Arial"/>
        </w:rPr>
      </w:pPr>
      <w:r>
        <w:rPr>
          <w:rFonts w:cs="Arial"/>
        </w:rPr>
        <w:t>&lt;ESMA_QUESTION_FAC_76&gt;</w:t>
      </w:r>
    </w:p>
    <w:p w:rsidR="00357C60" w:rsidRDefault="00357C60" w:rsidP="00357C60">
      <w:pPr>
        <w:rPr>
          <w:rFonts w:cs="Arial"/>
        </w:rPr>
      </w:pPr>
      <w:permStart w:id="80" w:edGrp="everyone"/>
      <w:r>
        <w:rPr>
          <w:rFonts w:cs="Arial"/>
        </w:rPr>
        <w:t>TYPE YOUR TEXT HERE</w:t>
      </w:r>
    </w:p>
    <w:permEnd w:id="80"/>
    <w:p w:rsidR="00357C60" w:rsidRDefault="00357C60" w:rsidP="00357C60">
      <w:pPr>
        <w:rPr>
          <w:rFonts w:cs="Arial"/>
        </w:rPr>
      </w:pPr>
      <w:r>
        <w:rPr>
          <w:rFonts w:cs="Arial"/>
        </w:rPr>
        <w:t>&lt;ESMA_QUESTION_FAC_76&gt;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information on material contracts is necessary for secondary issuance?</w:t>
      </w:r>
    </w:p>
    <w:p w:rsidR="00357C60" w:rsidRDefault="00357C60" w:rsidP="00357C60">
      <w:pPr>
        <w:rPr>
          <w:rFonts w:cs="Arial"/>
        </w:rPr>
      </w:pPr>
      <w:r>
        <w:rPr>
          <w:rFonts w:cs="Arial"/>
        </w:rPr>
        <w:t>&lt;ESMA_QUESTION_FAC_77&gt;</w:t>
      </w:r>
    </w:p>
    <w:p w:rsidR="00357C60" w:rsidRDefault="00357C60" w:rsidP="00357C60">
      <w:pPr>
        <w:rPr>
          <w:rFonts w:cs="Arial"/>
        </w:rPr>
      </w:pPr>
      <w:permStart w:id="81" w:edGrp="everyone"/>
      <w:r>
        <w:rPr>
          <w:rFonts w:cs="Arial"/>
        </w:rPr>
        <w:t>TYPE YOUR TEXT HERE</w:t>
      </w:r>
    </w:p>
    <w:permEnd w:id="81"/>
    <w:p w:rsidR="00357C60" w:rsidRDefault="00357C60" w:rsidP="00357C60">
      <w:pPr>
        <w:rPr>
          <w:rFonts w:cs="Arial"/>
        </w:rPr>
      </w:pPr>
      <w:r>
        <w:rPr>
          <w:rFonts w:cs="Arial"/>
        </w:rPr>
        <w:t>&lt;ESMA_QUESTION_FAC_77&gt;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&lt;ESMA_QUESTION_FAC_78&gt;</w:t>
      </w:r>
    </w:p>
    <w:p w:rsidR="00357C60" w:rsidRDefault="00357C60" w:rsidP="00357C60">
      <w:pPr>
        <w:rPr>
          <w:rFonts w:cs="Arial"/>
        </w:rPr>
      </w:pPr>
      <w:permStart w:id="82" w:edGrp="everyone"/>
      <w:r>
        <w:rPr>
          <w:rFonts w:cs="Arial"/>
        </w:rPr>
        <w:t>TYPE YOUR TEXT HERE</w:t>
      </w:r>
    </w:p>
    <w:permEnd w:id="82"/>
    <w:p w:rsidR="00357C60" w:rsidRDefault="00357C60" w:rsidP="00357C60">
      <w:pPr>
        <w:rPr>
          <w:rFonts w:cs="Arial"/>
        </w:rPr>
      </w:pPr>
      <w:r>
        <w:rPr>
          <w:rFonts w:cs="Arial"/>
        </w:rPr>
        <w:t>&lt;ESMA_QUESTION_FAC_78&gt;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Do you consider that there is further scope for alleviated disclosure in the securities note ? Please advise of any costs and benefits implied by the further changes you propose.</w:t>
      </w:r>
    </w:p>
    <w:p w:rsidR="00357C60" w:rsidRDefault="00357C60" w:rsidP="00357C60">
      <w:pPr>
        <w:rPr>
          <w:rFonts w:cs="Arial"/>
        </w:rPr>
      </w:pPr>
      <w:r>
        <w:rPr>
          <w:rFonts w:cs="Arial"/>
        </w:rPr>
        <w:t>&lt;ESMA_QUESTION_FAC_79&gt;</w:t>
      </w:r>
    </w:p>
    <w:p w:rsidR="00357C60" w:rsidRDefault="00357C60" w:rsidP="00357C60">
      <w:pPr>
        <w:rPr>
          <w:rFonts w:cs="Arial"/>
        </w:rPr>
      </w:pPr>
      <w:permStart w:id="83" w:edGrp="everyone"/>
      <w:r>
        <w:rPr>
          <w:rFonts w:cs="Arial"/>
        </w:rPr>
        <w:t>TYPE YOUR TEXT HERE</w:t>
      </w:r>
    </w:p>
    <w:permEnd w:id="83"/>
    <w:p w:rsidR="00357C60" w:rsidRDefault="00357C60" w:rsidP="00357C60">
      <w:pPr>
        <w:rPr>
          <w:rFonts w:cs="Arial"/>
        </w:rPr>
      </w:pPr>
      <w:r>
        <w:rPr>
          <w:rFonts w:cs="Arial"/>
        </w:rPr>
        <w:t>&lt;ESMA_QUESTION_FAC_79&gt;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lastRenderedPageBreak/>
        <w:t xml:space="preserve">: </w:t>
      </w:r>
      <w:r w:rsidRPr="0064701F">
        <w:rPr>
          <w:rFonts w:ascii="Arial" w:hAnsi="Arial" w:cs="Arial"/>
        </w:rPr>
        <w:t>Is a single securities note, separated by security type, clear or would it be preferable to have multiple securities note schedules?</w:t>
      </w:r>
    </w:p>
    <w:p w:rsidR="00357C60" w:rsidRDefault="00357C60" w:rsidP="00357C60">
      <w:pPr>
        <w:rPr>
          <w:rFonts w:cs="Arial"/>
        </w:rPr>
      </w:pPr>
      <w:r>
        <w:rPr>
          <w:rFonts w:cs="Arial"/>
        </w:rPr>
        <w:t>&lt;ESMA_QUESTION_FAC_80&gt;</w:t>
      </w:r>
    </w:p>
    <w:p w:rsidR="00357C60" w:rsidRDefault="00357C60" w:rsidP="00357C60">
      <w:pPr>
        <w:rPr>
          <w:rFonts w:cs="Arial"/>
        </w:rPr>
      </w:pPr>
      <w:permStart w:id="84" w:edGrp="everyone"/>
      <w:r>
        <w:rPr>
          <w:rFonts w:cs="Arial"/>
        </w:rPr>
        <w:t>TYPE YOUR TEXT HERE</w:t>
      </w:r>
    </w:p>
    <w:permEnd w:id="84"/>
    <w:p w:rsidR="00357C60" w:rsidRDefault="00357C60" w:rsidP="00357C60">
      <w:pPr>
        <w:rPr>
          <w:rFonts w:cs="Arial"/>
        </w:rPr>
      </w:pPr>
      <w:r>
        <w:rPr>
          <w:rFonts w:cs="Arial"/>
        </w:rPr>
        <w:t>&lt;ESMA_QUESTION_FAC_80&gt;</w:t>
      </w:r>
    </w:p>
    <w:p w:rsidR="00357C60" w:rsidRDefault="00357C60" w:rsidP="00357C60">
      <w:pPr>
        <w:rPr>
          <w:rFonts w:cs="Arial"/>
        </w:rPr>
      </w:pPr>
    </w:p>
    <w:p w:rsidR="00357C60" w:rsidRDefault="00357C60" w:rsidP="00357C60">
      <w:pPr>
        <w:pStyle w:val="Questionstyle"/>
        <w:numPr>
          <w:ilvl w:val="0"/>
          <w:numId w:val="55"/>
        </w:numPr>
        <w:rPr>
          <w:rFonts w:ascii="Arial" w:hAnsi="Arial" w:cs="Arial"/>
        </w:rPr>
      </w:pPr>
      <w:r>
        <w:t xml:space="preserve">: </w:t>
      </w:r>
      <w:r w:rsidRPr="0064701F">
        <w:rPr>
          <w:rFonts w:ascii="Arial" w:hAnsi="Arial" w:cs="Arial"/>
        </w:rPr>
        <w:t>What is the overall impact of the proposed technical advice, especially in terms of costs to issuers and benefits to investors? If you have indicated that it will pose additional costs for issuers, please provide an estimate and indicate their different type (e.g. extra staff costs, advisor costs, etc.) and nature (one-off vs. o</w:t>
      </w:r>
      <w:r w:rsidRPr="0064701F">
        <w:rPr>
          <w:rFonts w:ascii="Arial" w:hAnsi="Arial" w:cs="Arial"/>
        </w:rPr>
        <w:t>n</w:t>
      </w:r>
      <w:r w:rsidRPr="0064701F">
        <w:rPr>
          <w:rFonts w:ascii="Arial" w:hAnsi="Arial" w:cs="Arial"/>
        </w:rPr>
        <w:t>going costs).</w:t>
      </w:r>
    </w:p>
    <w:p w:rsidR="00357C60" w:rsidRDefault="00357C60" w:rsidP="00357C60">
      <w:pPr>
        <w:rPr>
          <w:rFonts w:cs="Arial"/>
        </w:rPr>
      </w:pPr>
      <w:r>
        <w:rPr>
          <w:rFonts w:cs="Arial"/>
        </w:rPr>
        <w:t>&lt;ESMA_QUESTION_FAC_81&gt;</w:t>
      </w:r>
    </w:p>
    <w:p w:rsidR="00357C60" w:rsidRDefault="00357C60" w:rsidP="00357C60">
      <w:pPr>
        <w:rPr>
          <w:rFonts w:cs="Arial"/>
        </w:rPr>
      </w:pPr>
      <w:bookmarkStart w:id="1" w:name="_GoBack"/>
      <w:permStart w:id="85" w:edGrp="everyone"/>
      <w:r>
        <w:rPr>
          <w:rFonts w:cs="Arial"/>
        </w:rPr>
        <w:t>TYPE YOUR TEXT HERE</w:t>
      </w:r>
    </w:p>
    <w:bookmarkEnd w:id="1"/>
    <w:permEnd w:id="85"/>
    <w:p w:rsidR="00357C60" w:rsidRDefault="00357C60" w:rsidP="00357C60">
      <w:pPr>
        <w:rPr>
          <w:rFonts w:cs="Arial"/>
        </w:rPr>
      </w:pPr>
      <w:r>
        <w:rPr>
          <w:rFonts w:cs="Arial"/>
        </w:rPr>
        <w:t>&lt;ESMA_QUESTION_FAC_81&gt;</w:t>
      </w:r>
    </w:p>
    <w:p w:rsidR="00357C60" w:rsidRDefault="00357C60" w:rsidP="00357C60">
      <w:pPr>
        <w:rPr>
          <w:rFonts w:cs="Arial"/>
        </w:rPr>
      </w:pPr>
    </w:p>
    <w:p w:rsidR="00357C60" w:rsidRDefault="00357C60" w:rsidP="00357C60">
      <w:pPr>
        <w:rPr>
          <w:rFonts w:cs="Arial"/>
        </w:rPr>
      </w:pPr>
    </w:p>
    <w:p w:rsidR="008701E5" w:rsidRDefault="008701E5" w:rsidP="0064701F">
      <w:pPr>
        <w:pStyle w:val="Questionstyle"/>
        <w:rPr>
          <w:b w:val="0"/>
        </w:rPr>
      </w:pPr>
    </w:p>
    <w:sectPr w:rsidR="008701E5"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BCE" w:rsidRDefault="00640BCE">
      <w:r>
        <w:separator/>
      </w:r>
    </w:p>
    <w:p w:rsidR="00640BCE" w:rsidRDefault="00640BCE"/>
  </w:endnote>
  <w:endnote w:type="continuationSeparator" w:id="0">
    <w:p w:rsidR="00640BCE" w:rsidRDefault="00640BCE">
      <w:r>
        <w:continuationSeparator/>
      </w:r>
    </w:p>
    <w:p w:rsidR="00640BCE" w:rsidRDefault="00640BCE"/>
  </w:endnote>
  <w:endnote w:type="continuationNotice" w:id="1">
    <w:p w:rsidR="00640BCE" w:rsidRDefault="00640B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sig w:usb0="00000000" w:usb1="00000000" w:usb2="00000000" w:usb3="00000000" w:csb0="00000000" w:csb1="00000000"/>
  </w:font>
  <w:font w:name="EUAlbertina">
    <w:altName w:val="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A6B69" w:rsidRPr="00616B9B" w:rsidTr="00315E96">
      <w:trPr>
        <w:trHeight w:val="284"/>
      </w:trPr>
      <w:tc>
        <w:tcPr>
          <w:tcW w:w="8460" w:type="dxa"/>
        </w:tcPr>
        <w:p w:rsidR="00BA6B69" w:rsidRPr="00315E96" w:rsidRDefault="00BA6B69" w:rsidP="00315E96">
          <w:pPr>
            <w:pStyle w:val="00Footer"/>
            <w:rPr>
              <w:lang w:val="fr-FR"/>
            </w:rPr>
          </w:pPr>
        </w:p>
      </w:tc>
      <w:tc>
        <w:tcPr>
          <w:tcW w:w="952" w:type="dxa"/>
        </w:tcPr>
        <w:p w:rsidR="00BA6B69" w:rsidRPr="00616B9B" w:rsidRDefault="00BA6B69"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B5C71">
            <w:rPr>
              <w:rFonts w:cs="Arial"/>
              <w:noProof/>
              <w:sz w:val="22"/>
              <w:szCs w:val="22"/>
            </w:rPr>
            <w:t>14</w:t>
          </w:r>
          <w:r w:rsidRPr="00616B9B">
            <w:rPr>
              <w:rFonts w:cs="Arial"/>
              <w:noProof/>
              <w:sz w:val="22"/>
              <w:szCs w:val="22"/>
            </w:rPr>
            <w:fldChar w:fldCharType="end"/>
          </w:r>
        </w:p>
      </w:tc>
    </w:tr>
  </w:tbl>
  <w:p w:rsidR="00BA6B69" w:rsidRDefault="00BA6B69">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69" w:rsidRDefault="00BA6B69">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BCE" w:rsidRDefault="00640BCE">
      <w:r>
        <w:separator/>
      </w:r>
    </w:p>
    <w:p w:rsidR="00640BCE" w:rsidRDefault="00640BCE"/>
  </w:footnote>
  <w:footnote w:type="continuationSeparator" w:id="0">
    <w:p w:rsidR="00640BCE" w:rsidRDefault="00640BCE">
      <w:r>
        <w:continuationSeparator/>
      </w:r>
    </w:p>
    <w:p w:rsidR="00640BCE" w:rsidRDefault="00640BCE"/>
  </w:footnote>
  <w:footnote w:type="continuationNotice" w:id="1">
    <w:p w:rsidR="00640BCE" w:rsidRDefault="00640BC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69" w:rsidRDefault="00BA6B69">
    <w:pPr>
      <w:pStyle w:val="Koptekst"/>
    </w:pPr>
    <w:r>
      <w:rPr>
        <w:noProof/>
        <w:lang w:val="nl-NL" w:eastAsia="nl-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Pr="00065A0A">
      <w:rPr>
        <w:noProof/>
        <w:lang w:eastAsia="en-GB"/>
      </w:rPr>
      <w:pict>
        <v:line id="Line 16" o:spid="_x0000_s4098"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69" w:rsidRDefault="00BA6B69" w:rsidP="00013CCE">
    <w:pPr>
      <w:pStyle w:val="Koptekst"/>
      <w:jc w:val="right"/>
    </w:pPr>
    <w:r>
      <w:rPr>
        <w:noProof/>
        <w:lang w:val="nl-NL" w:eastAsia="nl-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nl-NL" w:eastAsia="nl-N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B69" w:rsidRDefault="00BA6B69"/>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A6B69" w:rsidRPr="002F4496" w:rsidTr="000C06C9">
      <w:trPr>
        <w:trHeight w:val="284"/>
      </w:trPr>
      <w:tc>
        <w:tcPr>
          <w:tcW w:w="8460" w:type="dxa"/>
        </w:tcPr>
        <w:p w:rsidR="00BA6B69" w:rsidRPr="000C3B6D" w:rsidRDefault="00BA6B69" w:rsidP="000C06C9">
          <w:pPr>
            <w:pStyle w:val="00Footer"/>
            <w:rPr>
              <w:lang w:val="fr-FR"/>
            </w:rPr>
          </w:pPr>
        </w:p>
      </w:tc>
      <w:tc>
        <w:tcPr>
          <w:tcW w:w="952" w:type="dxa"/>
        </w:tcPr>
        <w:p w:rsidR="00BA6B69" w:rsidRPr="00146B34" w:rsidRDefault="00BA6B69" w:rsidP="000C06C9">
          <w:pPr>
            <w:pStyle w:val="00aPagenumber"/>
            <w:rPr>
              <w:lang w:val="fr-FR"/>
            </w:rPr>
          </w:pPr>
        </w:p>
      </w:tc>
    </w:tr>
  </w:tbl>
  <w:p w:rsidR="00BA6B69" w:rsidRPr="00DB46C3" w:rsidRDefault="00BA6B69">
    <w:pPr>
      <w:rPr>
        <w:lang w:val="fr-FR"/>
      </w:rPr>
    </w:pPr>
  </w:p>
  <w:p w:rsidR="00BA6B69" w:rsidRPr="002F4496" w:rsidRDefault="00BA6B69">
    <w:pPr>
      <w:pStyle w:val="Koptekst"/>
      <w:rPr>
        <w:lang w:val="fr-FR"/>
      </w:rPr>
    </w:pPr>
  </w:p>
  <w:p w:rsidR="00BA6B69" w:rsidRPr="002F4496" w:rsidRDefault="00BA6B69" w:rsidP="000C06C9">
    <w:pPr>
      <w:pStyle w:val="Koptekst"/>
      <w:tabs>
        <w:tab w:val="clear" w:pos="4536"/>
        <w:tab w:val="clear" w:pos="9072"/>
        <w:tab w:val="left" w:pos="8227"/>
      </w:tabs>
      <w:rPr>
        <w:lang w:val="fr-FR"/>
      </w:rPr>
    </w:pPr>
  </w:p>
  <w:p w:rsidR="00BA6B69" w:rsidRPr="002F4496" w:rsidRDefault="00BA6B69" w:rsidP="000C06C9">
    <w:pPr>
      <w:pStyle w:val="Koptekst"/>
      <w:tabs>
        <w:tab w:val="clear" w:pos="4536"/>
        <w:tab w:val="clear" w:pos="9072"/>
        <w:tab w:val="left" w:pos="8227"/>
      </w:tabs>
      <w:rPr>
        <w:lang w:val="fr-FR"/>
      </w:rPr>
    </w:pPr>
  </w:p>
  <w:p w:rsidR="00BA6B69" w:rsidRPr="002F4496" w:rsidRDefault="00BA6B69">
    <w:pPr>
      <w:pStyle w:val="Koptekst"/>
      <w:rPr>
        <w:lang w:val="fr-FR"/>
      </w:rPr>
    </w:pPr>
  </w:p>
  <w:p w:rsidR="00BA6B69" w:rsidRPr="002F4496" w:rsidRDefault="00BA6B69">
    <w:pPr>
      <w:pStyle w:val="Koptekst"/>
      <w:rPr>
        <w:lang w:val="fr-FR"/>
      </w:rPr>
    </w:pPr>
  </w:p>
  <w:p w:rsidR="00BA6B69" w:rsidRPr="002F4496" w:rsidRDefault="00BA6B69">
    <w:pPr>
      <w:pStyle w:val="Koptekst"/>
      <w:rPr>
        <w:lang w:val="fr-FR"/>
      </w:rPr>
    </w:pPr>
  </w:p>
  <w:p w:rsidR="00BA6B69" w:rsidRPr="002F4496" w:rsidRDefault="00BA6B69">
    <w:pPr>
      <w:pStyle w:val="Koptekst"/>
      <w:rPr>
        <w:lang w:val="fr-FR"/>
      </w:rPr>
    </w:pPr>
  </w:p>
  <w:p w:rsidR="00BA6B69" w:rsidRPr="002F4496" w:rsidRDefault="00BA6B69">
    <w:pPr>
      <w:pStyle w:val="Koptekst"/>
      <w:rPr>
        <w:highlight w:val="yellow"/>
        <w:lang w:val="fr-FR"/>
      </w:rPr>
    </w:pPr>
  </w:p>
  <w:p w:rsidR="00BA6B69" w:rsidRDefault="00BA6B69">
    <w:pPr>
      <w:pStyle w:val="Koptekst"/>
    </w:pPr>
    <w:r w:rsidRPr="00065A0A">
      <w:rPr>
        <w:noProof/>
        <w:lang w:eastAsia="en-GB"/>
      </w:rPr>
      <w:pict>
        <v:line id="Straight Connector 138" o:spid="_x0000_s4097"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val="nl-NL" w:eastAsia="nl-NL"/>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83B0AA9"/>
    <w:multiLevelType w:val="hybridMultilevel"/>
    <w:tmpl w:val="4AC84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nsid w:val="47681C25"/>
    <w:multiLevelType w:val="hybridMultilevel"/>
    <w:tmpl w:val="EFD0A7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4">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4"/>
  </w:num>
  <w:num w:numId="15">
    <w:abstractNumId w:val="9"/>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8"/>
  </w:num>
  <w:num w:numId="24">
    <w:abstractNumId w:val="31"/>
  </w:num>
  <w:num w:numId="25">
    <w:abstractNumId w:val="30"/>
  </w:num>
  <w:num w:numId="26">
    <w:abstractNumId w:val="21"/>
  </w:num>
  <w:num w:numId="27">
    <w:abstractNumId w:val="34"/>
  </w:num>
  <w:num w:numId="28">
    <w:abstractNumId w:val="39"/>
  </w:num>
  <w:num w:numId="29">
    <w:abstractNumId w:val="5"/>
  </w:num>
  <w:num w:numId="30">
    <w:abstractNumId w:val="2"/>
  </w:num>
  <w:num w:numId="31">
    <w:abstractNumId w:val="23"/>
  </w:num>
  <w:num w:numId="32">
    <w:abstractNumId w:val="22"/>
  </w:num>
  <w:num w:numId="33">
    <w:abstractNumId w:val="36"/>
  </w:num>
  <w:num w:numId="34">
    <w:abstractNumId w:val="35"/>
  </w:num>
  <w:num w:numId="35">
    <w:abstractNumId w:val="10"/>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20"/>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GrammaticalErrors/>
  <w:proofState w:spelling="clean"/>
  <w:stylePaneFormatFilter w:val="1F01"/>
  <w:documentProtection w:edit="readOnly" w:enforcement="1" w:cryptProviderType="rsaAES" w:cryptAlgorithmClass="hash" w:cryptAlgorithmType="typeAny" w:cryptAlgorithmSid="14" w:cryptSpinCount="100000" w:hash="VwMqzmW+nR2Ol41xIKjvPq7VOWkMlUOcXBuZKFLZRpQPZ1JiNp553NirOwwVQllBDgMthNCepCjg&#10;RkwfBw9uAA==" w:salt="cDgEBq6GK33orXJ5FFaS4Q=="/>
  <w:defaultTabStop w:val="709"/>
  <w:autoHyphenation/>
  <w:hyphenationZone w:val="567"/>
  <w:characterSpacingControl w:val="doNotCompress"/>
  <w:hdrShapeDefaults>
    <o:shapedefaults v:ext="edit" spidmax="5122">
      <o:colormru v:ext="edit" colors="#2d4491,#283583"/>
    </o:shapedefaults>
    <o:shapelayout v:ext="edit">
      <o:idmap v:ext="edit" data="4"/>
    </o:shapelayout>
  </w:hdrShapeDefaults>
  <w:footnotePr>
    <w:footnote w:id="-1"/>
    <w:footnote w:id="0"/>
    <w:footnote w:id="1"/>
  </w:footnotePr>
  <w:endnotePr>
    <w:endnote w:id="-1"/>
    <w:endnote w:id="0"/>
    <w:endnote w:id="1"/>
  </w:endnotePr>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3E4F"/>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5A0A"/>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28E"/>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505"/>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549"/>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37835"/>
    <w:rsid w:val="00640BCE"/>
    <w:rsid w:val="00640DCD"/>
    <w:rsid w:val="00641DC3"/>
    <w:rsid w:val="00642972"/>
    <w:rsid w:val="00644F4D"/>
    <w:rsid w:val="006469B1"/>
    <w:rsid w:val="00646C0D"/>
    <w:rsid w:val="0064701F"/>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5E8B"/>
    <w:rsid w:val="00716774"/>
    <w:rsid w:val="007209DD"/>
    <w:rsid w:val="00722E49"/>
    <w:rsid w:val="00723A08"/>
    <w:rsid w:val="00723B5C"/>
    <w:rsid w:val="00723C13"/>
    <w:rsid w:val="00724391"/>
    <w:rsid w:val="00724C18"/>
    <w:rsid w:val="00726630"/>
    <w:rsid w:val="00727F73"/>
    <w:rsid w:val="00730705"/>
    <w:rsid w:val="00730944"/>
    <w:rsid w:val="0073248E"/>
    <w:rsid w:val="00733EE9"/>
    <w:rsid w:val="00735B8E"/>
    <w:rsid w:val="0073673C"/>
    <w:rsid w:val="00736935"/>
    <w:rsid w:val="007422E2"/>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2B2C"/>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C71"/>
    <w:rsid w:val="008B5D2D"/>
    <w:rsid w:val="008B6361"/>
    <w:rsid w:val="008C0320"/>
    <w:rsid w:val="008C1DEA"/>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5E42"/>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780"/>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53D"/>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6BB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525"/>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0C06"/>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10F"/>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6B69"/>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6E15"/>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A7FB9"/>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25C05"/>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06D"/>
    <w:rsid w:val="00D71B45"/>
    <w:rsid w:val="00D71F8A"/>
    <w:rsid w:val="00D75603"/>
    <w:rsid w:val="00D75FEE"/>
    <w:rsid w:val="00D76933"/>
    <w:rsid w:val="00D76D88"/>
    <w:rsid w:val="00D77CC9"/>
    <w:rsid w:val="00D83D4B"/>
    <w:rsid w:val="00D871C6"/>
    <w:rsid w:val="00D91010"/>
    <w:rsid w:val="00D97B4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1BA0"/>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7D3"/>
    <w:rsid w:val="00FF688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2d4491,#28358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F0769"/>
    <w:rPr>
      <w:rFonts w:ascii="Arial" w:hAnsi="Arial"/>
      <w:szCs w:val="24"/>
      <w:lang w:eastAsia="de-DE"/>
    </w:rPr>
  </w:style>
  <w:style w:type="paragraph" w:styleId="Kop1">
    <w:name w:val="heading 1"/>
    <w:basedOn w:val="Standaard"/>
    <w:next w:val="Standaard"/>
    <w:link w:val="Kop1Char"/>
    <w:qFormat/>
    <w:rsid w:val="009E7724"/>
    <w:pPr>
      <w:keepNext/>
      <w:numPr>
        <w:numId w:val="5"/>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3"/>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Fußnote, Cha"/>
    <w:basedOn w:val="Standaard"/>
    <w:link w:val="VoetnoottekstChar"/>
    <w:qFormat/>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Cha Char"/>
    <w:link w:val="Voetnootteks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8"/>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1"/>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Arial" w:hAnsi="Arial"/>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rPr>
  </w:style>
  <w:style w:type="paragraph" w:customStyle="1" w:styleId="04fBodytextline">
    <w:name w:val="04f_Body text line"/>
    <w:basedOn w:val="04BodyText"/>
    <w:rsid w:val="000D2D0B"/>
    <w:pPr>
      <w:pBdr>
        <w:bottom w:val="single" w:sz="4" w:space="12" w:color="000000"/>
      </w:pBdr>
      <w:tabs>
        <w:tab w:val="left" w:pos="454"/>
      </w:tabs>
    </w:pPr>
    <w:rPr>
      <w:color w:val="000000"/>
      <w:lang/>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rPr>
  </w:style>
  <w:style w:type="character" w:customStyle="1" w:styleId="04RunningTextChar">
    <w:name w:val="04_Running Text Char"/>
    <w:link w:val="04RunningText"/>
    <w:rsid w:val="000D2D0B"/>
    <w:rPr>
      <w:rFonts w:ascii="Georgia" w:hAnsi="Georgia"/>
      <w:szCs w:val="24"/>
      <w:lang w:eastAsia="de-DE"/>
    </w:rPr>
  </w:style>
  <w:style w:type="character" w:customStyle="1" w:styleId="AnnexChar">
    <w:name w:val="Annex Char"/>
    <w:link w:val="Annex"/>
    <w:rsid w:val="000D2D0B"/>
    <w:rPr>
      <w:rFonts w:ascii="Georgia" w:hAnsi="Georgia"/>
      <w:b/>
      <w:color w:val="000000"/>
      <w:szCs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29"/>
      </w:numPr>
      <w:suppressAutoHyphens/>
      <w:spacing w:after="250" w:line="276" w:lineRule="auto"/>
      <w:jc w:val="both"/>
    </w:pPr>
    <w:rPr>
      <w:szCs w:val="20"/>
      <w:lang/>
    </w:rPr>
  </w:style>
  <w:style w:type="character" w:customStyle="1" w:styleId="aStyle1Char">
    <w:name w:val="a. Style1 Char"/>
    <w:link w:val="aStyle1"/>
    <w:rsid w:val="000D2D0B"/>
    <w:rPr>
      <w:rFonts w:ascii="Arial" w:hAnsi="Arial"/>
      <w:lang/>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ielebenadrukking">
    <w:name w:val="Subtle Emphasis"/>
    <w:aliases w:val="Question,Text,Emphase pâle,Diskret betoning"/>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Standaardalinea-lettertype"/>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eastAsia="Calibri"/>
    </w:rPr>
  </w:style>
  <w:style w:type="character" w:styleId="Intensievebenadrukking">
    <w:name w:val="Intense Emphasis"/>
    <w:basedOn w:val="Standaardalinea-lettertype"/>
    <w:uiPriority w:val="21"/>
    <w:qFormat/>
    <w:rsid w:val="00D34282"/>
    <w:rPr>
      <w:b/>
      <w:bCs/>
      <w:i/>
      <w:iCs/>
    </w:rPr>
  </w:style>
  <w:style w:type="character" w:customStyle="1" w:styleId="CPTitle1Char">
    <w:name w:val="CP_Title1 Char"/>
    <w:basedOn w:val="Standaardalinea-lettertype"/>
    <w:link w:val="CPTitle1"/>
    <w:locked/>
    <w:rsid w:val="00D34282"/>
    <w:rPr>
      <w:rFonts w:asciiTheme="majorHAnsi" w:eastAsiaTheme="majorEastAsia" w:hAnsiTheme="majorHAnsi" w:cstheme="majorHAnsi"/>
      <w:b/>
      <w:sz w:val="32"/>
      <w:szCs w:val="32"/>
    </w:rPr>
  </w:style>
  <w:style w:type="paragraph" w:customStyle="1" w:styleId="CPTitle1">
    <w:name w:val="CP_Title1"/>
    <w:basedOn w:val="Kop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Kop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Standaardalinea-lettertype"/>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ard"/>
    <w:next w:val="Standa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Standaardalinea-lettertype"/>
    <w:link w:val="Questionstyle"/>
    <w:rsid w:val="008701E5"/>
    <w:rPr>
      <w:rFonts w:asciiTheme="minorHAnsi" w:eastAsiaTheme="minorEastAsia" w:hAnsiTheme="minorHAnsi" w:cstheme="minorBidi"/>
      <w:b/>
      <w:sz w:val="22"/>
      <w:lang w:eastAsia="en-US"/>
    </w:rPr>
  </w:style>
  <w:style w:type="paragraph" w:styleId="Subtitel">
    <w:name w:val="Subtitle"/>
    <w:basedOn w:val="Standaard"/>
    <w:next w:val="Standaard"/>
    <w:link w:val="Subtitel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elChar">
    <w:name w:val="Subtitel Char"/>
    <w:basedOn w:val="Standaardalinea-lettertype"/>
    <w:link w:val="Subtitel"/>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r="http://schemas.openxmlformats.org/officeDocument/2006/relationships" xmlns:w="http://schemas.openxmlformats.org/wordprocessingml/2006/main">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5.xml><?xml version="1.0" encoding="utf-8"?>
<ds:datastoreItem xmlns:ds="http://schemas.openxmlformats.org/officeDocument/2006/customXml" ds:itemID="{DB42B0EE-A873-4242-A33D-56CD98D3E3A4}">
  <ds:schemaRefs>
    <ds:schemaRef ds:uri="http://schemas.openxmlformats.org/officeDocument/2006/bibliography"/>
  </ds:schemaRefs>
</ds:datastoreItem>
</file>

<file path=customXml/itemProps6.xml><?xml version="1.0" encoding="utf-8"?>
<ds:datastoreItem xmlns:ds="http://schemas.openxmlformats.org/officeDocument/2006/customXml" ds:itemID="{E7B28588-2E15-454E-8A6F-5C1086B9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19</Pages>
  <Words>4523</Words>
  <Characters>24881</Characters>
  <Application>Microsoft Office Word</Application>
  <DocSecurity>8</DocSecurity>
  <Lines>207</Lines>
  <Paragraphs>58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29346</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Mark Olie</cp:lastModifiedBy>
  <cp:revision>10</cp:revision>
  <cp:lastPrinted>2015-02-18T11:01:00Z</cp:lastPrinted>
  <dcterms:created xsi:type="dcterms:W3CDTF">2017-09-12T11:47:00Z</dcterms:created>
  <dcterms:modified xsi:type="dcterms:W3CDTF">2017-09-12T14:22:00Z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