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3FBCE5B1" w:rsidR="00C2094B" w:rsidRPr="004E49B0" w:rsidRDefault="00357C60" w:rsidP="00357C60">
            <w:pPr>
              <w:pStyle w:val="00bDBInfo"/>
              <w:rPr>
                <w:rFonts w:cs="Arial"/>
              </w:rPr>
            </w:pPr>
            <w:r>
              <w:rPr>
                <w:rFonts w:cs="Arial"/>
              </w:rPr>
              <w:t>6</w:t>
            </w:r>
            <w:r w:rsidR="00F65811">
              <w:rPr>
                <w:rFonts w:cs="Arial"/>
              </w:rPr>
              <w:t xml:space="preserve"> </w:t>
            </w:r>
            <w:r>
              <w:rPr>
                <w:rFonts w:cs="Arial"/>
              </w:rPr>
              <w:t>July</w:t>
            </w:r>
            <w:r w:rsidR="00F65811">
              <w:rPr>
                <w:rFonts w:cs="Arial"/>
              </w:rPr>
              <w:t xml:space="preserve">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A12525" w14:paraId="703300F6" w14:textId="77777777" w:rsidTr="006F4535">
        <w:trPr>
          <w:trHeight w:hRule="exact" w:val="1912"/>
        </w:trPr>
        <w:tc>
          <w:tcPr>
            <w:tcW w:w="9586" w:type="dxa"/>
            <w:vAlign w:val="bottom"/>
          </w:tcPr>
          <w:p w14:paraId="541C47D1" w14:textId="4CC49E7A" w:rsidR="006F4535" w:rsidRPr="00A12525" w:rsidRDefault="007D2B2C" w:rsidP="006F4535">
            <w:pPr>
              <w:pStyle w:val="01aDBTitle"/>
              <w:rPr>
                <w:rFonts w:cs="Arial"/>
                <w:sz w:val="32"/>
              </w:rPr>
            </w:pPr>
            <w:r w:rsidRPr="00A12525">
              <w:rPr>
                <w:rFonts w:cs="Arial"/>
                <w:sz w:val="32"/>
              </w:rPr>
              <w:t xml:space="preserve">Response </w:t>
            </w:r>
            <w:r w:rsidR="006F4535" w:rsidRPr="00A12525">
              <w:rPr>
                <w:rFonts w:cs="Arial"/>
                <w:sz w:val="32"/>
              </w:rPr>
              <w:t xml:space="preserve">form for the Consultation Paper on  </w:t>
            </w:r>
          </w:p>
          <w:p w14:paraId="5BFC115D" w14:textId="6623B6AD" w:rsidR="006F4535" w:rsidRPr="00A12525" w:rsidRDefault="007D2B2C" w:rsidP="00F65811">
            <w:pPr>
              <w:pStyle w:val="01aDBTitle"/>
              <w:rPr>
                <w:rFonts w:cs="Arial"/>
                <w:sz w:val="32"/>
              </w:rPr>
            </w:pPr>
            <w:r w:rsidRPr="0064701F">
              <w:rPr>
                <w:rFonts w:cs="Arial"/>
                <w:sz w:val="32"/>
                <w:szCs w:val="26"/>
              </w:rPr>
              <w:t>format and content of the prospectus</w:t>
            </w:r>
            <w:r w:rsidR="006A24D5" w:rsidRPr="00A12525">
              <w:rPr>
                <w:rFonts w:cs="Arial"/>
                <w:sz w:val="32"/>
              </w:rPr>
              <w:t xml:space="preserve"> </w:t>
            </w:r>
            <w:r w:rsidR="006F4535" w:rsidRPr="00A12525">
              <w:rPr>
                <w:rFonts w:cs="Arial"/>
                <w:sz w:val="32"/>
              </w:rPr>
              <w:t xml:space="preserve"> </w:t>
            </w:r>
          </w:p>
        </w:tc>
      </w:tr>
      <w:tr w:rsidR="006F4535" w:rsidRPr="00A12525" w14:paraId="2141656A" w14:textId="77777777" w:rsidTr="006F4535">
        <w:trPr>
          <w:trHeight w:hRule="exact" w:val="956"/>
        </w:trPr>
        <w:tc>
          <w:tcPr>
            <w:tcW w:w="9586" w:type="dxa"/>
            <w:tcMar>
              <w:top w:w="142" w:type="dxa"/>
            </w:tcMar>
          </w:tcPr>
          <w:p w14:paraId="6FB8D7F3" w14:textId="77777777" w:rsidR="006F4535" w:rsidRPr="00A12525" w:rsidRDefault="006F4535" w:rsidP="006F4535">
            <w:pPr>
              <w:pStyle w:val="01bDBSubtitle"/>
              <w:rPr>
                <w:rFonts w:ascii="Arial" w:hAnsi="Arial" w:cs="Arial"/>
                <w:sz w:val="32"/>
              </w:rPr>
            </w:pPr>
            <w:r w:rsidRPr="00A12525">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158A08C6"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C752DA5" w14:textId="77777777" w:rsidR="007D2B2C" w:rsidRPr="0064701F" w:rsidRDefault="007D2B2C" w:rsidP="007D2B2C">
      <w:pPr>
        <w:spacing w:after="240"/>
        <w:jc w:val="both"/>
        <w:rPr>
          <w:rStyle w:val="SubtleEmphasis"/>
          <w:b w:val="0"/>
          <w:sz w:val="22"/>
        </w:rPr>
      </w:pPr>
      <w:r w:rsidRPr="0064701F">
        <w:rPr>
          <w:rStyle w:val="SubtleEmphasis"/>
          <w:b w:val="0"/>
          <w:sz w:val="22"/>
        </w:rPr>
        <w:t>ESMA invites responses to the questions set out throughout this Consultation Paper. Responses are most helpful if they:</w:t>
      </w:r>
    </w:p>
    <w:p w14:paraId="6664FEC3" w14:textId="77777777" w:rsidR="007D2B2C" w:rsidRPr="0064701F" w:rsidRDefault="007D2B2C" w:rsidP="007D2B2C">
      <w:pPr>
        <w:pStyle w:val="ListParagraph"/>
        <w:numPr>
          <w:ilvl w:val="0"/>
          <w:numId w:val="56"/>
        </w:numPr>
        <w:spacing w:after="240" w:line="276" w:lineRule="auto"/>
        <w:ind w:left="567" w:hanging="567"/>
        <w:contextualSpacing w:val="0"/>
        <w:jc w:val="both"/>
        <w:rPr>
          <w:rStyle w:val="SubtleEmphasis"/>
          <w:b w:val="0"/>
          <w:sz w:val="22"/>
        </w:rPr>
      </w:pPr>
      <w:r w:rsidRPr="0064701F">
        <w:rPr>
          <w:rStyle w:val="SubtleEmphasis"/>
          <w:b w:val="0"/>
          <w:sz w:val="22"/>
        </w:rPr>
        <w:t>respond to the question stated;</w:t>
      </w:r>
    </w:p>
    <w:p w14:paraId="4B8E675D" w14:textId="77777777" w:rsidR="007D2B2C" w:rsidRPr="0064701F" w:rsidRDefault="007D2B2C" w:rsidP="007D2B2C">
      <w:pPr>
        <w:pStyle w:val="ListParagraph"/>
        <w:numPr>
          <w:ilvl w:val="0"/>
          <w:numId w:val="56"/>
        </w:numPr>
        <w:spacing w:after="240" w:line="276" w:lineRule="auto"/>
        <w:ind w:left="567" w:hanging="567"/>
        <w:contextualSpacing w:val="0"/>
        <w:jc w:val="both"/>
        <w:rPr>
          <w:rStyle w:val="SubtleEmphasis"/>
          <w:b w:val="0"/>
          <w:sz w:val="22"/>
        </w:rPr>
      </w:pPr>
      <w:r w:rsidRPr="0064701F">
        <w:rPr>
          <w:rStyle w:val="SubtleEmphasis"/>
          <w:b w:val="0"/>
          <w:sz w:val="22"/>
        </w:rPr>
        <w:t>contain a clear rationale; and</w:t>
      </w:r>
    </w:p>
    <w:p w14:paraId="31204389" w14:textId="77777777" w:rsidR="007D2B2C" w:rsidRPr="0064701F" w:rsidRDefault="007D2B2C" w:rsidP="007D2B2C">
      <w:pPr>
        <w:pStyle w:val="ListParagraph"/>
        <w:numPr>
          <w:ilvl w:val="0"/>
          <w:numId w:val="56"/>
        </w:numPr>
        <w:spacing w:after="240" w:line="276" w:lineRule="auto"/>
        <w:ind w:left="567" w:hanging="567"/>
        <w:contextualSpacing w:val="0"/>
        <w:jc w:val="both"/>
        <w:rPr>
          <w:rStyle w:val="SubtleEmphasis"/>
          <w:b w:val="0"/>
          <w:sz w:val="22"/>
        </w:rPr>
      </w:pPr>
      <w:r w:rsidRPr="0064701F">
        <w:rPr>
          <w:rStyle w:val="SubtleEmphasis"/>
          <w:b w:val="0"/>
          <w:sz w:val="22"/>
        </w:rPr>
        <w:t>describe any alternatives ESMA should consider.</w:t>
      </w:r>
    </w:p>
    <w:p w14:paraId="3DCBB610" w14:textId="77777777" w:rsidR="007D2B2C" w:rsidRPr="0064701F" w:rsidRDefault="007D2B2C" w:rsidP="007D2B2C">
      <w:pPr>
        <w:spacing w:after="240"/>
        <w:jc w:val="both"/>
        <w:rPr>
          <w:rStyle w:val="SubtleEmphasis"/>
          <w:b w:val="0"/>
          <w:sz w:val="22"/>
        </w:rPr>
      </w:pPr>
      <w:r w:rsidRPr="0064701F">
        <w:rPr>
          <w:rStyle w:val="SubtleEmphasis"/>
          <w:b w:val="0"/>
          <w:sz w:val="22"/>
        </w:rPr>
        <w:t>ESMA will consider all responses received by 28 September 2017.</w:t>
      </w:r>
    </w:p>
    <w:p w14:paraId="4B144EBE" w14:textId="77777777" w:rsidR="007D2B2C" w:rsidRPr="0064701F" w:rsidRDefault="007D2B2C" w:rsidP="007D2B2C">
      <w:pPr>
        <w:spacing w:after="120"/>
        <w:jc w:val="both"/>
        <w:rPr>
          <w:rStyle w:val="SubtleEmphasis"/>
          <w:sz w:val="22"/>
        </w:rPr>
      </w:pPr>
      <w:r w:rsidRPr="0064701F">
        <w:rPr>
          <w:rStyle w:val="SubtleEmphasis"/>
          <w:sz w:val="22"/>
        </w:rPr>
        <w:t>Instructions</w:t>
      </w:r>
    </w:p>
    <w:p w14:paraId="651D9B13" w14:textId="77777777" w:rsidR="007D2B2C" w:rsidRPr="0064701F" w:rsidRDefault="007D2B2C" w:rsidP="007D2B2C">
      <w:pPr>
        <w:spacing w:after="240"/>
        <w:jc w:val="both"/>
        <w:rPr>
          <w:rStyle w:val="SubtleEmphasis"/>
          <w:b w:val="0"/>
          <w:sz w:val="22"/>
        </w:rPr>
      </w:pPr>
      <w:r w:rsidRPr="0064701F">
        <w:rPr>
          <w:rStyle w:val="SubtleEmphasis"/>
          <w:b w:val="0"/>
          <w:sz w:val="22"/>
        </w:rPr>
        <w:t>In order to facilitate analysis of responses to the Consultation Paper, respondents are requested to follow the below steps when preparing and submitting their response:</w:t>
      </w:r>
    </w:p>
    <w:p w14:paraId="3BD30FC1" w14:textId="79C7E45A" w:rsidR="007D2B2C" w:rsidRPr="0064701F" w:rsidRDefault="007D2B2C" w:rsidP="007D2B2C">
      <w:pPr>
        <w:pStyle w:val="ListParagraph"/>
        <w:numPr>
          <w:ilvl w:val="0"/>
          <w:numId w:val="56"/>
        </w:numPr>
        <w:spacing w:after="240" w:line="276" w:lineRule="auto"/>
        <w:ind w:left="567" w:hanging="567"/>
        <w:contextualSpacing w:val="0"/>
        <w:jc w:val="both"/>
        <w:rPr>
          <w:rStyle w:val="SubtleEmphasis"/>
          <w:b w:val="0"/>
          <w:sz w:val="22"/>
        </w:rPr>
      </w:pPr>
      <w:r w:rsidRPr="0064701F">
        <w:rPr>
          <w:rStyle w:val="SubtleEmphasis"/>
          <w:b w:val="0"/>
          <w:sz w:val="22"/>
        </w:rPr>
        <w:t>Insert your responses to the questions in the Consultation Paper in the form “Response form_Consultation Paper on format and content</w:t>
      </w:r>
      <w:r w:rsidR="00D97B41" w:rsidRPr="0064701F">
        <w:rPr>
          <w:rStyle w:val="SubtleEmphasis"/>
          <w:b w:val="0"/>
          <w:sz w:val="22"/>
        </w:rPr>
        <w:t xml:space="preserve"> of the prospectus</w:t>
      </w:r>
      <w:r w:rsidRPr="0064701F">
        <w:rPr>
          <w:rStyle w:val="SubtleEmphasis"/>
          <w:b w:val="0"/>
          <w:sz w:val="22"/>
        </w:rPr>
        <w:t>”, available on ESMA’s website alongside the present Consultation Paper (</w:t>
      </w:r>
      <w:hyperlink r:id="rId16" w:history="1">
        <w:r w:rsidRPr="0064701F">
          <w:rPr>
            <w:rStyle w:val="Hyperlink"/>
            <w:sz w:val="22"/>
          </w:rPr>
          <w:t>www.esma.europa.eu</w:t>
        </w:r>
      </w:hyperlink>
      <w:r w:rsidRPr="0064701F">
        <w:rPr>
          <w:rStyle w:val="SubtleEmphasis"/>
          <w:b w:val="0"/>
          <w:sz w:val="22"/>
        </w:rPr>
        <w:t xml:space="preserve"> </w:t>
      </w:r>
      <w:r w:rsidRPr="0064701F">
        <w:rPr>
          <w:rStyle w:val="SubtleEmphasis"/>
          <w:b w:val="0"/>
          <w:sz w:val="22"/>
        </w:rPr>
        <w:sym w:font="Wingdings" w:char="F0E0"/>
      </w:r>
      <w:r w:rsidRPr="0064701F">
        <w:rPr>
          <w:rStyle w:val="SubtleEmphasis"/>
          <w:b w:val="0"/>
          <w:sz w:val="22"/>
        </w:rPr>
        <w:t xml:space="preserve"> ‘Your input – Open consultations’ </w:t>
      </w:r>
      <w:r w:rsidRPr="0064701F">
        <w:rPr>
          <w:rStyle w:val="SubtleEmphasis"/>
          <w:b w:val="0"/>
          <w:sz w:val="22"/>
        </w:rPr>
        <w:sym w:font="Wingdings" w:char="F0E0"/>
      </w:r>
      <w:r w:rsidRPr="0064701F">
        <w:rPr>
          <w:rStyle w:val="SubtleEmphasis"/>
          <w:b w:val="0"/>
          <w:sz w:val="22"/>
        </w:rPr>
        <w:t xml:space="preserve"> ‘Consultation on technical advice under the new Prospectus Regulation’).</w:t>
      </w:r>
    </w:p>
    <w:p w14:paraId="2B102F83" w14:textId="77777777" w:rsidR="007D2B2C" w:rsidRPr="0064701F" w:rsidRDefault="007D2B2C" w:rsidP="007D2B2C">
      <w:pPr>
        <w:pStyle w:val="ListParagraph"/>
        <w:numPr>
          <w:ilvl w:val="0"/>
          <w:numId w:val="56"/>
        </w:numPr>
        <w:spacing w:after="240" w:line="276" w:lineRule="auto"/>
        <w:ind w:left="567" w:hanging="567"/>
        <w:contextualSpacing w:val="0"/>
        <w:jc w:val="both"/>
        <w:rPr>
          <w:rStyle w:val="SubtleEmphasis"/>
          <w:b w:val="0"/>
          <w:sz w:val="22"/>
        </w:rPr>
      </w:pPr>
      <w:r w:rsidRPr="0064701F">
        <w:rPr>
          <w:rStyle w:val="SubtleEmphasis"/>
          <w:b w:val="0"/>
          <w:sz w:val="22"/>
        </w:rPr>
        <w:t>Please do not remove tags of the type &lt;ESMA_QUESTION_FAC_1&gt;. Your response to each question has to be framed by the two tags corresponding to the question.</w:t>
      </w:r>
    </w:p>
    <w:p w14:paraId="26FB8A9C" w14:textId="77777777" w:rsidR="007D2B2C" w:rsidRPr="0064701F" w:rsidRDefault="007D2B2C" w:rsidP="007D2B2C">
      <w:pPr>
        <w:pStyle w:val="ListParagraph"/>
        <w:numPr>
          <w:ilvl w:val="0"/>
          <w:numId w:val="56"/>
        </w:numPr>
        <w:spacing w:after="240" w:line="276" w:lineRule="auto"/>
        <w:ind w:left="567" w:hanging="567"/>
        <w:contextualSpacing w:val="0"/>
        <w:jc w:val="both"/>
        <w:rPr>
          <w:rStyle w:val="SubtleEmphasis"/>
          <w:b w:val="0"/>
          <w:sz w:val="22"/>
        </w:rPr>
      </w:pPr>
      <w:r w:rsidRPr="0064701F">
        <w:rPr>
          <w:rStyle w:val="SubtleEmphasis"/>
          <w:b w:val="0"/>
          <w:sz w:val="22"/>
        </w:rPr>
        <w:t>If you do not wish to respond to a given question, please do not delete it but simply leave the text “TYPE YOUR TEXT HERE” between the tags.</w:t>
      </w:r>
    </w:p>
    <w:p w14:paraId="1B014A3B" w14:textId="77777777" w:rsidR="007D2B2C" w:rsidRPr="0064701F" w:rsidRDefault="007D2B2C" w:rsidP="007D2B2C">
      <w:pPr>
        <w:pStyle w:val="ListParagraph"/>
        <w:numPr>
          <w:ilvl w:val="0"/>
          <w:numId w:val="56"/>
        </w:numPr>
        <w:spacing w:after="240" w:line="276" w:lineRule="auto"/>
        <w:ind w:left="567" w:hanging="567"/>
        <w:contextualSpacing w:val="0"/>
        <w:jc w:val="both"/>
        <w:rPr>
          <w:rStyle w:val="SubtleEmphasis"/>
          <w:b w:val="0"/>
          <w:sz w:val="22"/>
        </w:rPr>
      </w:pPr>
      <w:r w:rsidRPr="0064701F">
        <w:rPr>
          <w:rStyle w:val="SubtleEmphasis"/>
          <w:b w:val="0"/>
          <w:sz w:val="22"/>
        </w:rPr>
        <w:t>When you have drafted your response, name your response form according to the following convention: ESMA_FAC_nameofrespondent_RESPONSEFORM. For example, for a respondent named ABCD, the response form would be entitled ESMA_FAC_ABCD_RESPONSEFORM.</w:t>
      </w:r>
    </w:p>
    <w:p w14:paraId="1B897ED2" w14:textId="7DB53F01" w:rsidR="007D2B2C" w:rsidRPr="0064701F" w:rsidRDefault="007D2B2C" w:rsidP="007D2B2C">
      <w:pPr>
        <w:pStyle w:val="ListParagraph"/>
        <w:numPr>
          <w:ilvl w:val="0"/>
          <w:numId w:val="56"/>
        </w:numPr>
        <w:spacing w:after="240" w:line="276" w:lineRule="auto"/>
        <w:ind w:left="567" w:hanging="567"/>
        <w:contextualSpacing w:val="0"/>
        <w:jc w:val="both"/>
        <w:rPr>
          <w:rStyle w:val="SubtleEmphasis"/>
          <w:b w:val="0"/>
          <w:sz w:val="22"/>
        </w:rPr>
      </w:pPr>
      <w:r w:rsidRPr="0064701F">
        <w:rPr>
          <w:rStyle w:val="SubtleEmphasis"/>
          <w:b w:val="0"/>
          <w:sz w:val="22"/>
        </w:rPr>
        <w:t xml:space="preserve">Upload the form containing your responses, </w:t>
      </w:r>
      <w:r w:rsidRPr="0064701F">
        <w:rPr>
          <w:rStyle w:val="SubtleEmphasis"/>
          <w:b w:val="0"/>
          <w:sz w:val="22"/>
          <w:u w:val="single"/>
        </w:rPr>
        <w:t>in Word format</w:t>
      </w:r>
      <w:r w:rsidRPr="0064701F">
        <w:rPr>
          <w:rStyle w:val="SubtleEmphasis"/>
          <w:b w:val="0"/>
          <w:sz w:val="22"/>
        </w:rPr>
        <w:t>, to ESMA’s website (</w:t>
      </w:r>
      <w:hyperlink r:id="rId17" w:history="1">
        <w:r w:rsidR="00504505" w:rsidRPr="0064701F">
          <w:rPr>
            <w:rStyle w:val="Hyperlink"/>
            <w:sz w:val="22"/>
          </w:rPr>
          <w:t>www.esma.europa.eu</w:t>
        </w:r>
      </w:hyperlink>
      <w:r w:rsidRPr="0064701F">
        <w:rPr>
          <w:rStyle w:val="SubtleEmphasis"/>
          <w:b w:val="0"/>
          <w:sz w:val="22"/>
        </w:rPr>
        <w:t xml:space="preserve"> under the heading ‘Your input – Open consultations’ </w:t>
      </w:r>
      <w:r w:rsidRPr="0064701F">
        <w:rPr>
          <w:rStyle w:val="SubtleEmphasis"/>
          <w:b w:val="0"/>
          <w:sz w:val="22"/>
        </w:rPr>
        <w:sym w:font="Wingdings" w:char="F0E0"/>
      </w:r>
      <w:r w:rsidRPr="0064701F">
        <w:rPr>
          <w:rStyle w:val="SubtleEmphasis"/>
          <w:b w:val="0"/>
          <w:sz w:val="22"/>
        </w:rPr>
        <w:t xml:space="preserve"> ‘Consultation on technical advice under the new Prospectus Regulation’).</w:t>
      </w:r>
    </w:p>
    <w:p w14:paraId="04D2F969" w14:textId="77777777" w:rsidR="007D2B2C" w:rsidRPr="0064701F" w:rsidRDefault="007D2B2C" w:rsidP="007D2B2C">
      <w:pPr>
        <w:spacing w:after="120"/>
        <w:jc w:val="both"/>
        <w:rPr>
          <w:rStyle w:val="SubtleEmphasis"/>
          <w:sz w:val="22"/>
          <w:lang w:eastAsia="en-GB"/>
        </w:rPr>
      </w:pPr>
      <w:r w:rsidRPr="0064701F">
        <w:rPr>
          <w:rStyle w:val="SubtleEmphasis"/>
          <w:sz w:val="22"/>
          <w:lang w:eastAsia="en-GB"/>
        </w:rPr>
        <w:t>Publication of responses</w:t>
      </w:r>
    </w:p>
    <w:p w14:paraId="2CB6F0AF" w14:textId="77777777" w:rsidR="007D2B2C" w:rsidRPr="0064701F" w:rsidRDefault="007D2B2C" w:rsidP="007D2B2C">
      <w:pPr>
        <w:spacing w:after="240"/>
        <w:jc w:val="both"/>
        <w:rPr>
          <w:rStyle w:val="SubtleEmphasis"/>
          <w:b w:val="0"/>
          <w:sz w:val="22"/>
          <w:lang w:eastAsia="en-GB"/>
        </w:rPr>
      </w:pPr>
      <w:r w:rsidRPr="0064701F">
        <w:rPr>
          <w:rStyle w:val="SubtleEmphasis"/>
          <w:b w:val="0"/>
          <w:sz w:val="22"/>
          <w:lang w:eastAsia="en-GB"/>
        </w:rPr>
        <w:t xml:space="preserve">All contributions received will be published following the close of the consultation, unless you request otherwise. </w:t>
      </w:r>
      <w:r w:rsidRPr="0064701F">
        <w:rPr>
          <w:rStyle w:val="SubtleEmphasis"/>
          <w:b w:val="0"/>
          <w:sz w:val="22"/>
          <w:u w:val="single"/>
          <w:lang w:eastAsia="en-GB"/>
        </w:rPr>
        <w:t>Please clearly indicate by ticking the appropriate checkbox on the website submission page if you do not wish your contribution to be publicly disclosed.</w:t>
      </w:r>
      <w:r w:rsidRPr="0064701F">
        <w:rPr>
          <w:rStyle w:val="SubtleEmphasis"/>
          <w:b w:val="0"/>
          <w:sz w:val="22"/>
          <w:lang w:eastAsia="en-GB"/>
        </w:rPr>
        <w:t xml:space="preserve"> A standard confidentiality statement in an email message will not be treated as a request for non-disclosure. A confi</w:t>
      </w:r>
      <w:r w:rsidRPr="0064701F">
        <w:rPr>
          <w:rStyle w:val="SubtleEmphasis"/>
          <w:b w:val="0"/>
          <w:sz w:val="22"/>
          <w:lang w:eastAsia="en-GB"/>
        </w:rPr>
        <w:lastRenderedPageBreak/>
        <w:t>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013C449E" w14:textId="77777777" w:rsidR="007D2B2C" w:rsidRPr="0064701F" w:rsidRDefault="007D2B2C" w:rsidP="007D2B2C">
      <w:pPr>
        <w:spacing w:after="120"/>
        <w:jc w:val="both"/>
        <w:rPr>
          <w:rStyle w:val="SubtleEmphasis"/>
          <w:sz w:val="22"/>
          <w:lang w:eastAsia="en-GB"/>
        </w:rPr>
      </w:pPr>
      <w:r w:rsidRPr="0064701F">
        <w:rPr>
          <w:rStyle w:val="SubtleEmphasis"/>
          <w:sz w:val="22"/>
          <w:lang w:eastAsia="en-GB"/>
        </w:rPr>
        <w:t>Data protection</w:t>
      </w:r>
    </w:p>
    <w:p w14:paraId="0021091D" w14:textId="77777777" w:rsidR="007D2B2C" w:rsidRPr="0064701F" w:rsidRDefault="007D2B2C" w:rsidP="007D2B2C">
      <w:pPr>
        <w:spacing w:after="240"/>
        <w:jc w:val="both"/>
        <w:rPr>
          <w:rStyle w:val="SubtleEmphasis"/>
          <w:b w:val="0"/>
          <w:sz w:val="22"/>
          <w:lang w:eastAsia="en-GB"/>
        </w:rPr>
      </w:pPr>
      <w:r w:rsidRPr="0064701F">
        <w:rPr>
          <w:rStyle w:val="SubtleEmphasis"/>
          <w:b w:val="0"/>
          <w:sz w:val="22"/>
          <w:lang w:eastAsia="en-GB"/>
        </w:rPr>
        <w:t xml:space="preserve">Information on data protection can be found at </w:t>
      </w:r>
      <w:hyperlink r:id="rId18" w:history="1">
        <w:r w:rsidRPr="0064701F">
          <w:rPr>
            <w:rStyle w:val="Hyperlink"/>
            <w:rFonts w:cs="Arial"/>
            <w:sz w:val="22"/>
            <w:lang w:eastAsia="en-GB"/>
          </w:rPr>
          <w:t>www.esma.europa.eu</w:t>
        </w:r>
      </w:hyperlink>
      <w:r w:rsidRPr="0064701F">
        <w:rPr>
          <w:rStyle w:val="SubtleEmphasis"/>
          <w:b w:val="0"/>
          <w:sz w:val="22"/>
          <w:lang w:eastAsia="en-GB"/>
        </w:rPr>
        <w:t xml:space="preserve"> under the heading ‘Data  protection’.</w:t>
      </w:r>
    </w:p>
    <w:p w14:paraId="0E675B5B" w14:textId="77777777" w:rsidR="007D2B2C" w:rsidRPr="0064701F" w:rsidRDefault="007D2B2C" w:rsidP="007D2B2C">
      <w:pPr>
        <w:spacing w:after="120"/>
        <w:jc w:val="both"/>
        <w:rPr>
          <w:rStyle w:val="SubtleEmphasis"/>
          <w:sz w:val="22"/>
          <w:lang w:eastAsia="en-GB"/>
        </w:rPr>
      </w:pPr>
      <w:r w:rsidRPr="0064701F">
        <w:rPr>
          <w:rStyle w:val="SubtleEmphasis"/>
          <w:sz w:val="22"/>
          <w:lang w:eastAsia="en-GB"/>
        </w:rPr>
        <w:t>Who should read this Consultation Paper</w:t>
      </w:r>
    </w:p>
    <w:p w14:paraId="3C46B179" w14:textId="50DCB196" w:rsidR="00F574D0" w:rsidRPr="0064701F" w:rsidRDefault="007D2B2C" w:rsidP="00F574D0">
      <w:pPr>
        <w:autoSpaceDE w:val="0"/>
        <w:autoSpaceDN w:val="0"/>
        <w:adjustRightInd w:val="0"/>
        <w:spacing w:before="120" w:after="120" w:line="276" w:lineRule="auto"/>
        <w:jc w:val="both"/>
        <w:rPr>
          <w:rFonts w:cs="Arial"/>
          <w:sz w:val="22"/>
          <w:szCs w:val="20"/>
        </w:rPr>
      </w:pPr>
      <w:r w:rsidRPr="0064701F">
        <w:rPr>
          <w:rStyle w:val="SubtleEmphasis"/>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participant who is affected by the new Prospectus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504505">
        <w:tc>
          <w:tcPr>
            <w:tcW w:w="3929" w:type="dxa"/>
            <w:shd w:val="clear" w:color="auto" w:fill="auto"/>
          </w:tcPr>
          <w:p w14:paraId="6A42BBC9" w14:textId="77777777" w:rsidR="00B327E9" w:rsidRPr="0064701F" w:rsidRDefault="00B327E9" w:rsidP="00504505">
            <w:pPr>
              <w:rPr>
                <w:rFonts w:cs="Arial"/>
                <w:sz w:val="22"/>
              </w:rPr>
            </w:pPr>
            <w:permStart w:id="584150857" w:edGrp="everyone" w:colFirst="1" w:colLast="1"/>
            <w:r w:rsidRPr="0064701F">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1D2AEFF4" w14:textId="36929B5E" w:rsidR="00B327E9" w:rsidRPr="00AB6D88" w:rsidRDefault="00D15137" w:rsidP="00D15137">
                <w:pPr>
                  <w:rPr>
                    <w:rStyle w:val="PlaceholderText"/>
                    <w:rFonts w:cs="Arial"/>
                  </w:rPr>
                </w:pPr>
                <w:r>
                  <w:rPr>
                    <w:rStyle w:val="PlaceholderText"/>
                    <w:rFonts w:cs="Arial"/>
                  </w:rPr>
                  <w:t>European Savings and Retail Banking Group</w:t>
                </w:r>
              </w:p>
            </w:tc>
          </w:sdtContent>
        </w:sdt>
      </w:tr>
      <w:tr w:rsidR="00B327E9" w:rsidRPr="00AB6D88" w14:paraId="08FFF92A" w14:textId="77777777" w:rsidTr="00504505">
        <w:tc>
          <w:tcPr>
            <w:tcW w:w="3929" w:type="dxa"/>
            <w:shd w:val="clear" w:color="auto" w:fill="auto"/>
          </w:tcPr>
          <w:p w14:paraId="388AB0CD" w14:textId="77777777" w:rsidR="00B327E9" w:rsidRPr="0064701F" w:rsidRDefault="00B327E9" w:rsidP="00504505">
            <w:pPr>
              <w:rPr>
                <w:rFonts w:cs="Arial"/>
                <w:sz w:val="22"/>
              </w:rPr>
            </w:pPr>
            <w:permStart w:id="192116617" w:edGrp="everyone" w:colFirst="1" w:colLast="1"/>
            <w:permEnd w:id="584150857"/>
            <w:r w:rsidRPr="0064701F">
              <w:rPr>
                <w:rFonts w:cs="Arial"/>
                <w:sz w:val="22"/>
              </w:rPr>
              <w:t>Activity</w:t>
            </w:r>
          </w:p>
        </w:tc>
        <w:tc>
          <w:tcPr>
            <w:tcW w:w="5595" w:type="dxa"/>
            <w:shd w:val="clear" w:color="auto" w:fill="auto"/>
          </w:tcPr>
          <w:p w14:paraId="3BAD78CC" w14:textId="5378EEFB" w:rsidR="00B327E9" w:rsidRPr="00AB6D88" w:rsidRDefault="00F05701" w:rsidP="00504505">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15137">
                  <w:rPr>
                    <w:rFonts w:cs="Arial"/>
                  </w:rPr>
                  <w:t>Banking sector</w:t>
                </w:r>
              </w:sdtContent>
            </w:sdt>
          </w:p>
        </w:tc>
      </w:tr>
      <w:tr w:rsidR="00B327E9" w:rsidRPr="00AB6D88" w14:paraId="509F0A26" w14:textId="77777777" w:rsidTr="00504505">
        <w:tc>
          <w:tcPr>
            <w:tcW w:w="3929" w:type="dxa"/>
            <w:shd w:val="clear" w:color="auto" w:fill="auto"/>
          </w:tcPr>
          <w:p w14:paraId="5F066592" w14:textId="77777777" w:rsidR="00B327E9" w:rsidRPr="0064701F" w:rsidRDefault="00B327E9" w:rsidP="00504505">
            <w:pPr>
              <w:rPr>
                <w:rFonts w:cs="Arial"/>
                <w:sz w:val="22"/>
              </w:rPr>
            </w:pPr>
            <w:permStart w:id="250764791" w:edGrp="everyone" w:colFirst="1" w:colLast="1"/>
            <w:permEnd w:id="192116617"/>
            <w:r w:rsidRPr="0064701F">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657BE224" w:rsidR="00B327E9" w:rsidRPr="00AB6D88" w:rsidRDefault="00D15137" w:rsidP="00504505">
                <w:pPr>
                  <w:rPr>
                    <w:rFonts w:cs="Arial"/>
                  </w:rPr>
                </w:pPr>
                <w:r>
                  <w:rPr>
                    <w:rFonts w:ascii="MS Gothic" w:eastAsia="MS Gothic" w:hAnsi="MS Gothic" w:cs="Arial" w:hint="eastAsia"/>
                  </w:rPr>
                  <w:t>☒</w:t>
                </w:r>
              </w:p>
            </w:tc>
          </w:sdtContent>
        </w:sdt>
      </w:tr>
      <w:tr w:rsidR="00B327E9" w:rsidRPr="00AB6D88" w14:paraId="059BC4BD" w14:textId="77777777" w:rsidTr="00504505">
        <w:tc>
          <w:tcPr>
            <w:tcW w:w="3929" w:type="dxa"/>
            <w:shd w:val="clear" w:color="auto" w:fill="auto"/>
          </w:tcPr>
          <w:p w14:paraId="005527F4" w14:textId="77777777" w:rsidR="00B327E9" w:rsidRPr="0064701F" w:rsidRDefault="00B327E9" w:rsidP="00504505">
            <w:pPr>
              <w:rPr>
                <w:rFonts w:cs="Arial"/>
                <w:sz w:val="22"/>
              </w:rPr>
            </w:pPr>
            <w:permStart w:id="74910740" w:edGrp="everyone" w:colFirst="1" w:colLast="1"/>
            <w:permEnd w:id="250764791"/>
            <w:r w:rsidRPr="0064701F">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3C978B83" w:rsidR="00B327E9" w:rsidRPr="00AB6D88" w:rsidRDefault="00D15137" w:rsidP="00504505">
                <w:pPr>
                  <w:rPr>
                    <w:rFonts w:cs="Arial"/>
                  </w:rPr>
                </w:pPr>
                <w:r>
                  <w:rPr>
                    <w:rFonts w:cs="Arial"/>
                  </w:rPr>
                  <w:t>Europe</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1D47A5" w:rsidRDefault="00B327E9" w:rsidP="00B327E9">
      <w:pPr>
        <w:rPr>
          <w:rStyle w:val="IntenseEmphasis"/>
        </w:rPr>
      </w:pPr>
      <w:r w:rsidRPr="001D47A5">
        <w:rPr>
          <w:rStyle w:val="IntenseEmphasis"/>
        </w:rPr>
        <w:t>Please make your introductory comments below, if any:</w:t>
      </w:r>
    </w:p>
    <w:p w14:paraId="0B06A88E" w14:textId="77777777" w:rsidR="00B327E9" w:rsidRPr="00BF28DA" w:rsidRDefault="00B327E9" w:rsidP="00B327E9"/>
    <w:p w14:paraId="197D07A3" w14:textId="33911297" w:rsidR="00B327E9" w:rsidRPr="006F4535" w:rsidRDefault="00B327E9" w:rsidP="00B327E9">
      <w:r w:rsidRPr="006F4535">
        <w:t>&lt;ESMA_COMMENT_</w:t>
      </w:r>
      <w:r w:rsidR="00357C60">
        <w:t>FAC</w:t>
      </w:r>
      <w:r w:rsidRPr="006F4535">
        <w:t>_1&gt;</w:t>
      </w:r>
    </w:p>
    <w:p w14:paraId="6C9AA698" w14:textId="77777777" w:rsidR="00B327E9" w:rsidRDefault="00B327E9" w:rsidP="00B327E9">
      <w:permStart w:id="1937050393" w:edGrp="everyone"/>
      <w:r>
        <w:t>TYPE YOUR TEXT HERE</w:t>
      </w:r>
    </w:p>
    <w:permEnd w:id="1937050393"/>
    <w:p w14:paraId="03F5FFC5" w14:textId="4743A07E" w:rsidR="00B327E9" w:rsidRPr="00BF28DA" w:rsidRDefault="00B327E9" w:rsidP="00B327E9">
      <w:r w:rsidRPr="00BF28DA">
        <w:t>&lt;ESMA_COMMENT_</w:t>
      </w:r>
      <w:r w:rsidR="00357C60">
        <w:rPr>
          <w:rFonts w:cs="Arial"/>
        </w:rPr>
        <w:t>FAC</w:t>
      </w:r>
      <w:r w:rsidRPr="00BF28DA">
        <w:t>_1&gt;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1B51DEA4" w14:textId="77777777" w:rsidR="00357C60" w:rsidRDefault="00F31E57" w:rsidP="00357C60">
      <w:pPr>
        <w:pStyle w:val="Questionstyle"/>
        <w:numPr>
          <w:ilvl w:val="0"/>
          <w:numId w:val="55"/>
        </w:numPr>
        <w:rPr>
          <w:rFonts w:ascii="Arial" w:hAnsi="Arial"/>
          <w:szCs w:val="22"/>
        </w:rPr>
      </w:pPr>
      <w:r w:rsidRPr="0075015C">
        <w:br w:type="page"/>
      </w:r>
      <w:r w:rsidR="00357C60">
        <w:lastRenderedPageBreak/>
        <w:t xml:space="preserve">: </w:t>
      </w:r>
      <w:r w:rsidR="00357C60" w:rsidRPr="0064701F">
        <w:rPr>
          <w:rFonts w:ascii="Arial" w:hAnsi="Arial" w:cs="Arial"/>
        </w:rPr>
        <w:t>Do you agree with the proposal that cover notes be limited to 3 pages? If not, what do you consider to be an appropriate length limit for the cover note? Could you please explain your reasoning, especially in terms of the costs and benefits implied?</w:t>
      </w:r>
    </w:p>
    <w:p w14:paraId="2ED70CAD" w14:textId="77777777" w:rsidR="00357C60" w:rsidRDefault="00357C60" w:rsidP="00357C60">
      <w:pPr>
        <w:rPr>
          <w:rFonts w:cs="Arial"/>
        </w:rPr>
      </w:pPr>
      <w:r>
        <w:rPr>
          <w:rFonts w:cs="Arial"/>
        </w:rPr>
        <w:t>&lt;ESMA_QUESTION_FAC_1&gt;</w:t>
      </w:r>
    </w:p>
    <w:p w14:paraId="351C90BA" w14:textId="71C526CB" w:rsidR="00357C60" w:rsidRDefault="00D15137" w:rsidP="00357C60">
      <w:pPr>
        <w:rPr>
          <w:rFonts w:cs="Arial"/>
        </w:rPr>
      </w:pPr>
      <w:permStart w:id="822574933" w:edGrp="everyone"/>
      <w:r w:rsidRPr="00D4743D">
        <w:rPr>
          <w:rFonts w:ascii="Garamond" w:hAnsi="Garamond" w:cs="Arial"/>
          <w:sz w:val="24"/>
        </w:rPr>
        <w:t xml:space="preserve">ESBG has noticed several compulsory descriptions of (partly) the same information, for instance in Article </w:t>
      </w:r>
      <w:proofErr w:type="gramStart"/>
      <w:r w:rsidRPr="00D4743D">
        <w:rPr>
          <w:rFonts w:ascii="Garamond" w:hAnsi="Garamond" w:cs="Arial"/>
          <w:sz w:val="24"/>
        </w:rPr>
        <w:t>D(</w:t>
      </w:r>
      <w:proofErr w:type="gramEnd"/>
      <w:r w:rsidRPr="00D4743D">
        <w:rPr>
          <w:rFonts w:ascii="Garamond" w:hAnsi="Garamond" w:cs="Arial"/>
          <w:sz w:val="24"/>
        </w:rPr>
        <w:t>1)(b), (1)(c) and (1)(e) (“Table of contents”, “How to use this prospectus” and “General description of the programme”). In the retail customer’s interest, for the sake of clarity and to avoid liability disputes, ESBG highly recommends to use the “cover note” for all the relevant descriptions</w:t>
      </w:r>
      <w:proofErr w:type="gramStart"/>
      <w:r w:rsidRPr="00D4743D">
        <w:rPr>
          <w:rFonts w:ascii="Garamond" w:hAnsi="Garamond" w:cs="Arial"/>
          <w:sz w:val="24"/>
        </w:rPr>
        <w:t>.</w:t>
      </w:r>
      <w:permEnd w:id="822574933"/>
      <w:r w:rsidR="00357C60">
        <w:rPr>
          <w:rFonts w:cs="Arial"/>
        </w:rPr>
        <w:t>&lt;</w:t>
      </w:r>
      <w:proofErr w:type="gramEnd"/>
      <w:r w:rsidR="00357C60">
        <w:rPr>
          <w:rFonts w:cs="Arial"/>
        </w:rPr>
        <w:t>ESMA_QUESTION_FAC_1&gt;</w:t>
      </w:r>
    </w:p>
    <w:p w14:paraId="23E90271" w14:textId="77777777" w:rsidR="00357C60" w:rsidRDefault="00357C60" w:rsidP="00357C60">
      <w:pPr>
        <w:rPr>
          <w:rFonts w:cs="Arial"/>
        </w:rPr>
      </w:pPr>
    </w:p>
    <w:p w14:paraId="3D0F7ED8"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Would a short section on “how to use the prospectus” make the base prospectus more accessible to retail investors? If so, should it be limited to base prospectuses? Would this imply any material cost for issuers? If yes, please provide an estimate of such cost.</w:t>
      </w:r>
    </w:p>
    <w:p w14:paraId="1681FD7D" w14:textId="77777777" w:rsidR="00357C60" w:rsidRDefault="00357C60" w:rsidP="00357C60">
      <w:pPr>
        <w:rPr>
          <w:rFonts w:cs="Arial"/>
        </w:rPr>
      </w:pPr>
      <w:r>
        <w:rPr>
          <w:rFonts w:cs="Arial"/>
        </w:rPr>
        <w:t>&lt;ESMA_QUESTION_FAC_2&gt;</w:t>
      </w:r>
    </w:p>
    <w:p w14:paraId="1433022F" w14:textId="77777777" w:rsidR="00D15137" w:rsidRPr="00875EAF" w:rsidRDefault="00D15137" w:rsidP="00D15137">
      <w:pPr>
        <w:suppressAutoHyphens/>
        <w:rPr>
          <w:rFonts w:ascii="Garamond" w:hAnsi="Garamond" w:cs="Arial"/>
          <w:sz w:val="24"/>
        </w:rPr>
      </w:pPr>
      <w:permStart w:id="1777273275" w:edGrp="everyone"/>
      <w:r w:rsidRPr="00875EAF">
        <w:rPr>
          <w:rFonts w:ascii="Garamond" w:hAnsi="Garamond" w:cs="Arial"/>
          <w:iCs/>
          <w:sz w:val="24"/>
        </w:rPr>
        <w:t>In general ESBG does not support the new section on “how to use the Prospectus”. However, in case ESMA insists that such a section has be included, ESMA needs to clarify that it will apply only for issuances aimed at retail investors and its development should be thoroughly studied to make it useful and not misleading.</w:t>
      </w:r>
    </w:p>
    <w:permEnd w:id="1777273275"/>
    <w:p w14:paraId="058FFF1C" w14:textId="77777777" w:rsidR="00357C60" w:rsidRDefault="00357C60" w:rsidP="00357C60">
      <w:pPr>
        <w:rPr>
          <w:rFonts w:cs="Arial"/>
        </w:rPr>
      </w:pPr>
      <w:r>
        <w:rPr>
          <w:rFonts w:cs="Arial"/>
        </w:rPr>
        <w:t>&lt;ESMA_QUESTION_FAC_2&gt;</w:t>
      </w:r>
    </w:p>
    <w:p w14:paraId="003A78EB" w14:textId="77777777" w:rsidR="00357C60" w:rsidRDefault="00357C60" w:rsidP="00357C60">
      <w:pPr>
        <w:rPr>
          <w:rFonts w:cs="Arial"/>
        </w:rPr>
      </w:pPr>
    </w:p>
    <w:p w14:paraId="5E3D7522"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the location of risk factors in a prospectus be prescribed in legislation or should issuers be free to determine this? If it should be set out in legislation, what positioning would make it most meaningful?</w:t>
      </w:r>
    </w:p>
    <w:p w14:paraId="76C3882B" w14:textId="77777777" w:rsidR="00357C60" w:rsidRDefault="00357C60" w:rsidP="00357C60">
      <w:pPr>
        <w:rPr>
          <w:rFonts w:cs="Arial"/>
        </w:rPr>
      </w:pPr>
      <w:r>
        <w:rPr>
          <w:rFonts w:cs="Arial"/>
        </w:rPr>
        <w:t>&lt;ESMA_QUESTION_FAC_3&gt;</w:t>
      </w:r>
    </w:p>
    <w:p w14:paraId="60C69961" w14:textId="3DF6F8D4" w:rsidR="00D15137" w:rsidRDefault="00D15137" w:rsidP="00D15137">
      <w:pPr>
        <w:suppressAutoHyphens/>
        <w:rPr>
          <w:rFonts w:ascii="Garamond" w:hAnsi="Garamond" w:cs="Arial"/>
          <w:sz w:val="24"/>
        </w:rPr>
      </w:pPr>
      <w:permStart w:id="230376365" w:edGrp="everyone"/>
      <w:r>
        <w:rPr>
          <w:rFonts w:ascii="Garamond" w:hAnsi="Garamond" w:cs="Arial"/>
          <w:sz w:val="24"/>
        </w:rPr>
        <w:t>ESBG</w:t>
      </w:r>
      <w:r w:rsidRPr="009723FA">
        <w:rPr>
          <w:rFonts w:ascii="Garamond" w:hAnsi="Garamond" w:cs="Arial"/>
          <w:sz w:val="24"/>
        </w:rPr>
        <w:t xml:space="preserve"> agree</w:t>
      </w:r>
      <w:r>
        <w:rPr>
          <w:rFonts w:ascii="Garamond" w:hAnsi="Garamond" w:cs="Arial"/>
          <w:sz w:val="24"/>
        </w:rPr>
        <w:t>s</w:t>
      </w:r>
      <w:r w:rsidRPr="009723FA">
        <w:rPr>
          <w:rFonts w:ascii="Garamond" w:hAnsi="Garamond" w:cs="Arial"/>
          <w:sz w:val="24"/>
        </w:rPr>
        <w:t xml:space="preserve"> with the proposal of legally prescribing a specific location for the risk factors section (to be consolidated in a single section in prospectuses which include the registration statement and the securities note). </w:t>
      </w:r>
      <w:r>
        <w:rPr>
          <w:rFonts w:ascii="Garamond" w:hAnsi="Garamond" w:cs="Arial"/>
          <w:sz w:val="24"/>
        </w:rPr>
        <w:t>ESBG</w:t>
      </w:r>
      <w:r w:rsidRPr="009723FA">
        <w:rPr>
          <w:rFonts w:ascii="Garamond" w:hAnsi="Garamond" w:cs="Arial"/>
          <w:sz w:val="24"/>
        </w:rPr>
        <w:t xml:space="preserve"> consider</w:t>
      </w:r>
      <w:r>
        <w:rPr>
          <w:rFonts w:ascii="Garamond" w:hAnsi="Garamond" w:cs="Arial"/>
          <w:sz w:val="24"/>
        </w:rPr>
        <w:t>s</w:t>
      </w:r>
      <w:r w:rsidRPr="009723FA">
        <w:rPr>
          <w:rFonts w:ascii="Garamond" w:hAnsi="Garamond" w:cs="Arial"/>
          <w:sz w:val="24"/>
        </w:rPr>
        <w:t xml:space="preserve"> that the risk factors section should be the first section following the summary.</w:t>
      </w:r>
    </w:p>
    <w:permEnd w:id="230376365"/>
    <w:p w14:paraId="670FE40D" w14:textId="77777777" w:rsidR="00357C60" w:rsidRDefault="00357C60" w:rsidP="00357C60">
      <w:pPr>
        <w:rPr>
          <w:rFonts w:cs="Arial"/>
        </w:rPr>
      </w:pPr>
      <w:r>
        <w:rPr>
          <w:rFonts w:cs="Arial"/>
        </w:rPr>
        <w:t>&lt;ESMA_QUESTION_FAC_3&gt;</w:t>
      </w:r>
    </w:p>
    <w:p w14:paraId="67ACA714" w14:textId="77777777" w:rsidR="00357C60" w:rsidRDefault="00357C60" w:rsidP="00357C60">
      <w:pPr>
        <w:rPr>
          <w:rFonts w:cs="Arial"/>
        </w:rPr>
      </w:pPr>
    </w:p>
    <w:p w14:paraId="65929ABB"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the URD benefit from a more flexible order of information than a prospectus?</w:t>
      </w:r>
    </w:p>
    <w:p w14:paraId="4446EA6D" w14:textId="77777777" w:rsidR="00357C60" w:rsidRDefault="00357C60" w:rsidP="00357C60">
      <w:pPr>
        <w:rPr>
          <w:rFonts w:cs="Arial"/>
        </w:rPr>
      </w:pPr>
      <w:r>
        <w:rPr>
          <w:rFonts w:cs="Arial"/>
        </w:rPr>
        <w:t>&lt;ESMA_QUESTION_FAC_4&gt;</w:t>
      </w:r>
    </w:p>
    <w:p w14:paraId="6F9C200D" w14:textId="77777777" w:rsidR="00357C60" w:rsidRDefault="00357C60" w:rsidP="00357C60">
      <w:pPr>
        <w:rPr>
          <w:rFonts w:cs="Arial"/>
        </w:rPr>
      </w:pPr>
      <w:permStart w:id="780303849" w:edGrp="everyone"/>
      <w:r>
        <w:rPr>
          <w:rFonts w:cs="Arial"/>
        </w:rPr>
        <w:t>TYPE YOUR TEXT HERE</w:t>
      </w:r>
    </w:p>
    <w:permEnd w:id="780303849"/>
    <w:p w14:paraId="5386855D" w14:textId="77777777" w:rsidR="00357C60" w:rsidRDefault="00357C60" w:rsidP="00357C60">
      <w:pPr>
        <w:rPr>
          <w:rFonts w:cs="Arial"/>
        </w:rPr>
      </w:pPr>
      <w:r>
        <w:rPr>
          <w:rFonts w:cs="Arial"/>
        </w:rPr>
        <w:t>&lt;ESMA_QUESTION_FAC_4&gt;</w:t>
      </w:r>
    </w:p>
    <w:p w14:paraId="6AB71753" w14:textId="77777777" w:rsidR="00357C60" w:rsidRDefault="00357C60" w:rsidP="00357C60">
      <w:pPr>
        <w:rPr>
          <w:rFonts w:cs="Arial"/>
        </w:rPr>
      </w:pPr>
    </w:p>
    <w:p w14:paraId="0D06C37E" w14:textId="77777777" w:rsidR="00357C60" w:rsidRPr="00504505" w:rsidRDefault="00357C60" w:rsidP="00357C60">
      <w:pPr>
        <w:pStyle w:val="Questionstyle"/>
        <w:numPr>
          <w:ilvl w:val="0"/>
          <w:numId w:val="55"/>
        </w:numPr>
        <w:rPr>
          <w:rFonts w:ascii="Arial" w:hAnsi="Arial" w:cs="Arial"/>
        </w:rPr>
      </w:pPr>
      <w:r>
        <w:t xml:space="preserve">: </w:t>
      </w:r>
      <w:r w:rsidRPr="0064701F">
        <w:rPr>
          <w:rFonts w:ascii="Arial" w:hAnsi="Arial" w:cs="Arial"/>
        </w:rPr>
        <w:t>Would a standalone and prominent use of proceeds section be welcome for investors?</w:t>
      </w:r>
    </w:p>
    <w:p w14:paraId="5786614F" w14:textId="77777777" w:rsidR="00357C60" w:rsidRDefault="00357C60" w:rsidP="00357C60">
      <w:pPr>
        <w:rPr>
          <w:rFonts w:cs="Arial"/>
        </w:rPr>
      </w:pPr>
      <w:r>
        <w:rPr>
          <w:rFonts w:cs="Arial"/>
        </w:rPr>
        <w:t>&lt;ESMA_QUESTION_FAC_5&gt;</w:t>
      </w:r>
    </w:p>
    <w:p w14:paraId="594FF7CD" w14:textId="77777777" w:rsidR="00357C60" w:rsidRDefault="00357C60" w:rsidP="00357C60">
      <w:pPr>
        <w:rPr>
          <w:rFonts w:cs="Arial"/>
        </w:rPr>
      </w:pPr>
      <w:permStart w:id="939810803" w:edGrp="everyone"/>
      <w:r>
        <w:rPr>
          <w:rFonts w:cs="Arial"/>
        </w:rPr>
        <w:t>TYPE YOUR TEXT HERE</w:t>
      </w:r>
    </w:p>
    <w:permEnd w:id="939810803"/>
    <w:p w14:paraId="6BE26716" w14:textId="77777777" w:rsidR="00357C60" w:rsidRDefault="00357C60" w:rsidP="00357C60">
      <w:pPr>
        <w:rPr>
          <w:rFonts w:cs="Arial"/>
        </w:rPr>
      </w:pPr>
      <w:r>
        <w:rPr>
          <w:rFonts w:cs="Arial"/>
        </w:rPr>
        <w:t>&lt;ESMA_QUESTION_FAC_5&gt;</w:t>
      </w:r>
    </w:p>
    <w:p w14:paraId="67999B3F" w14:textId="77777777" w:rsidR="00357C60" w:rsidRDefault="00357C60" w:rsidP="00357C60">
      <w:pPr>
        <w:rPr>
          <w:rFonts w:cs="Arial"/>
        </w:rPr>
      </w:pPr>
    </w:p>
    <w:p w14:paraId="0AE59B3A" w14:textId="77777777" w:rsidR="00357C60" w:rsidRDefault="00357C60" w:rsidP="00357C60">
      <w:pPr>
        <w:pStyle w:val="Questionstyle"/>
        <w:numPr>
          <w:ilvl w:val="0"/>
          <w:numId w:val="55"/>
        </w:numPr>
        <w:rPr>
          <w:rFonts w:ascii="Arial" w:hAnsi="Arial" w:cs="Arial"/>
        </w:rPr>
      </w:pPr>
      <w:r>
        <w:lastRenderedPageBreak/>
        <w:t xml:space="preserve">: </w:t>
      </w:r>
      <w:r w:rsidRPr="0064701F">
        <w:rPr>
          <w:rFonts w:ascii="Arial" w:hAnsi="Arial" w:cs="Arial"/>
        </w:rPr>
        <w:t>Is the list of “additional information” in Article XXI of the Commission Regulation fit for purpose? What other types of additional information should be included in a replacement annex?</w:t>
      </w:r>
    </w:p>
    <w:p w14:paraId="2580C3A8" w14:textId="77777777" w:rsidR="00357C60" w:rsidRDefault="00357C60" w:rsidP="00357C60">
      <w:pPr>
        <w:rPr>
          <w:rFonts w:cs="Arial"/>
        </w:rPr>
      </w:pPr>
      <w:r>
        <w:rPr>
          <w:rFonts w:cs="Arial"/>
        </w:rPr>
        <w:t>&lt;ESMA_QUESTION_FAC_6&gt;</w:t>
      </w:r>
    </w:p>
    <w:p w14:paraId="57DED7BA" w14:textId="77777777" w:rsidR="00357C60" w:rsidRDefault="00357C60" w:rsidP="00357C60">
      <w:pPr>
        <w:rPr>
          <w:rFonts w:cs="Arial"/>
        </w:rPr>
      </w:pPr>
      <w:permStart w:id="1671179595" w:edGrp="everyone"/>
      <w:r>
        <w:rPr>
          <w:rFonts w:cs="Arial"/>
        </w:rPr>
        <w:t>TYPE YOUR TEXT HERE</w:t>
      </w:r>
    </w:p>
    <w:permEnd w:id="1671179595"/>
    <w:p w14:paraId="1B06D04A" w14:textId="77777777" w:rsidR="00357C60" w:rsidRDefault="00357C60" w:rsidP="00357C60">
      <w:pPr>
        <w:rPr>
          <w:rFonts w:cs="Arial"/>
        </w:rPr>
      </w:pPr>
      <w:r>
        <w:rPr>
          <w:rFonts w:cs="Arial"/>
        </w:rPr>
        <w:t>&lt;ESMA_QUESTION_FAC_6&gt;</w:t>
      </w:r>
    </w:p>
    <w:p w14:paraId="6F7178ED" w14:textId="77777777" w:rsidR="00357C60" w:rsidRDefault="00357C60" w:rsidP="00357C60">
      <w:pPr>
        <w:rPr>
          <w:rFonts w:cs="Arial"/>
        </w:rPr>
      </w:pPr>
    </w:p>
    <w:p w14:paraId="6F39185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Are the definitions proposed to be carried over to the new regime, and new definitions proposed adequate? Should any additional definitions be added?</w:t>
      </w:r>
    </w:p>
    <w:p w14:paraId="7C672EA5" w14:textId="77777777" w:rsidR="00357C60" w:rsidRDefault="00357C60" w:rsidP="00357C60">
      <w:pPr>
        <w:rPr>
          <w:rFonts w:cs="Arial"/>
        </w:rPr>
      </w:pPr>
      <w:r>
        <w:rPr>
          <w:rFonts w:cs="Arial"/>
        </w:rPr>
        <w:t>&lt;ESMA_QUESTION_FAC_7&gt;</w:t>
      </w:r>
    </w:p>
    <w:p w14:paraId="1D7571F2" w14:textId="77777777" w:rsidR="00357C60" w:rsidRDefault="00357C60" w:rsidP="00357C60">
      <w:pPr>
        <w:rPr>
          <w:rFonts w:cs="Arial"/>
        </w:rPr>
      </w:pPr>
      <w:permStart w:id="793653218" w:edGrp="everyone"/>
      <w:r>
        <w:rPr>
          <w:rFonts w:cs="Arial"/>
        </w:rPr>
        <w:t>TYPE YOUR TEXT HERE</w:t>
      </w:r>
    </w:p>
    <w:permEnd w:id="793653218"/>
    <w:p w14:paraId="3DA10A16" w14:textId="77777777" w:rsidR="00357C60" w:rsidRDefault="00357C60" w:rsidP="00357C60">
      <w:pPr>
        <w:rPr>
          <w:rFonts w:cs="Arial"/>
        </w:rPr>
      </w:pPr>
      <w:r>
        <w:rPr>
          <w:rFonts w:cs="Arial"/>
        </w:rPr>
        <w:t>&lt;ESMA_QUESTION_FAC_7&gt;</w:t>
      </w:r>
    </w:p>
    <w:p w14:paraId="660CB82B" w14:textId="77777777" w:rsidR="00357C60" w:rsidRDefault="00357C60" w:rsidP="00357C60">
      <w:pPr>
        <w:rPr>
          <w:rFonts w:cs="Arial"/>
        </w:rPr>
      </w:pPr>
    </w:p>
    <w:p w14:paraId="1102431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above technical advice, especially in terms of costs to issuers and benefits to investors? If you have indicated that the proposed technical advice will pose additional costs for issuers, please provide an estimate and indicate their different type (e.g. extra staff costs, advisor costs, etc.) and nature (one-off vs. ongoing costs).</w:t>
      </w:r>
    </w:p>
    <w:p w14:paraId="1ED440F7" w14:textId="77777777" w:rsidR="00357C60" w:rsidRDefault="00357C60" w:rsidP="00357C60">
      <w:pPr>
        <w:rPr>
          <w:rFonts w:cs="Arial"/>
        </w:rPr>
      </w:pPr>
      <w:r>
        <w:rPr>
          <w:rFonts w:cs="Arial"/>
        </w:rPr>
        <w:t>&lt;ESMA_QUESTION_FAC_8&gt;</w:t>
      </w:r>
    </w:p>
    <w:p w14:paraId="4FCD1062" w14:textId="77777777" w:rsidR="00357C60" w:rsidRDefault="00357C60" w:rsidP="00357C60">
      <w:pPr>
        <w:rPr>
          <w:rFonts w:cs="Arial"/>
        </w:rPr>
      </w:pPr>
      <w:permStart w:id="510986610" w:edGrp="everyone"/>
      <w:r>
        <w:rPr>
          <w:rFonts w:cs="Arial"/>
        </w:rPr>
        <w:t>TYPE YOUR TEXT HERE</w:t>
      </w:r>
    </w:p>
    <w:permEnd w:id="510986610"/>
    <w:p w14:paraId="08FA527A" w14:textId="77777777" w:rsidR="00357C60" w:rsidRDefault="00357C60" w:rsidP="00357C60">
      <w:pPr>
        <w:rPr>
          <w:rFonts w:cs="Arial"/>
        </w:rPr>
      </w:pPr>
      <w:r>
        <w:rPr>
          <w:rFonts w:cs="Arial"/>
        </w:rPr>
        <w:t>&lt;ESMA_QUESTION_FAC_8&gt;</w:t>
      </w:r>
    </w:p>
    <w:p w14:paraId="063AC1C1" w14:textId="77777777" w:rsidR="00357C60" w:rsidRDefault="00357C60" w:rsidP="00357C60">
      <w:pPr>
        <w:rPr>
          <w:rFonts w:cs="Arial"/>
        </w:rPr>
      </w:pPr>
    </w:p>
    <w:p w14:paraId="1727BBC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scope of NCA approval should be included in the cover note? If not, please provide your reasoning.</w:t>
      </w:r>
    </w:p>
    <w:p w14:paraId="6A5B1FF3" w14:textId="77777777" w:rsidR="00357C60" w:rsidRDefault="00357C60" w:rsidP="00357C60">
      <w:pPr>
        <w:rPr>
          <w:rFonts w:cs="Arial"/>
        </w:rPr>
      </w:pPr>
      <w:r>
        <w:rPr>
          <w:rFonts w:cs="Arial"/>
        </w:rPr>
        <w:t>&lt;ESMA_QUESTION_FAC_9&gt;</w:t>
      </w:r>
    </w:p>
    <w:p w14:paraId="44E58DA3" w14:textId="77777777" w:rsidR="00357C60" w:rsidRDefault="00357C60" w:rsidP="00357C60">
      <w:pPr>
        <w:rPr>
          <w:rFonts w:cs="Arial"/>
        </w:rPr>
      </w:pPr>
      <w:permStart w:id="685058818" w:edGrp="everyone"/>
      <w:r>
        <w:rPr>
          <w:rFonts w:cs="Arial"/>
        </w:rPr>
        <w:t>TYPE YOUR TEXT HERE</w:t>
      </w:r>
    </w:p>
    <w:permEnd w:id="685058818"/>
    <w:p w14:paraId="35777052" w14:textId="77777777" w:rsidR="00357C60" w:rsidRDefault="00357C60" w:rsidP="00357C60">
      <w:pPr>
        <w:rPr>
          <w:rFonts w:cs="Arial"/>
        </w:rPr>
      </w:pPr>
      <w:r>
        <w:rPr>
          <w:rFonts w:cs="Arial"/>
        </w:rPr>
        <w:t>&lt;ESMA_QUESTION_FAC_9&gt;</w:t>
      </w:r>
    </w:p>
    <w:p w14:paraId="421CC5EB" w14:textId="77777777" w:rsidR="00357C60" w:rsidRDefault="00357C60" w:rsidP="00357C60">
      <w:pPr>
        <w:rPr>
          <w:rFonts w:cs="Arial"/>
        </w:rPr>
      </w:pPr>
    </w:p>
    <w:p w14:paraId="64E190D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requirement for issuers of equity and retail non-equity to include selected financial information in the prospectus can be removed without significantly altering the benefits to investors?</w:t>
      </w:r>
    </w:p>
    <w:p w14:paraId="3C7DE14B" w14:textId="77777777" w:rsidR="00357C60" w:rsidRDefault="00357C60" w:rsidP="00357C60">
      <w:pPr>
        <w:rPr>
          <w:rFonts w:cs="Arial"/>
        </w:rPr>
      </w:pPr>
      <w:r>
        <w:rPr>
          <w:rFonts w:cs="Arial"/>
        </w:rPr>
        <w:t>&lt;ESMA_QUESTION_FAC_10&gt;</w:t>
      </w:r>
    </w:p>
    <w:p w14:paraId="4438D0A3" w14:textId="65D7B8E6" w:rsidR="00357C60" w:rsidRPr="00BD5C0A" w:rsidRDefault="00BD5C0A" w:rsidP="00F05701">
      <w:pPr>
        <w:suppressAutoHyphens/>
        <w:rPr>
          <w:rFonts w:ascii="Garamond" w:hAnsi="Garamond" w:cs="Arial"/>
          <w:iCs/>
          <w:sz w:val="24"/>
          <w:lang w:val="es-ES"/>
        </w:rPr>
      </w:pPr>
      <w:permStart w:id="2034252493" w:edGrp="everyone"/>
      <w:r w:rsidRPr="00BD5C0A">
        <w:rPr>
          <w:rFonts w:ascii="Garamond" w:hAnsi="Garamond" w:cs="Arial"/>
          <w:iCs/>
          <w:sz w:val="24"/>
          <w:lang w:val="en-US"/>
        </w:rPr>
        <w:t xml:space="preserve">ESBG supports that the selected financial information of listed issuers could be included by reference in the prospectus. However, it is also important that this information appears in the prospectus for non-listed companies as it is helpful for investors. Moreover, in case the issuers have financial problems, the investor would have been informed in due time through the prospectus and therefore </w:t>
      </w:r>
      <w:bookmarkStart w:id="1" w:name="_MailEndCompose"/>
      <w:r w:rsidRPr="00BD5C0A">
        <w:rPr>
          <w:rFonts w:ascii="Garamond" w:hAnsi="Garamond" w:cs="Arial"/>
          <w:iCs/>
          <w:sz w:val="24"/>
          <w:lang w:val="en-US"/>
        </w:rPr>
        <w:t>no further responsibilities for the entity m</w:t>
      </w:r>
      <w:bookmarkStart w:id="2" w:name="_GoBack"/>
      <w:bookmarkEnd w:id="2"/>
      <w:r w:rsidRPr="00BD5C0A">
        <w:rPr>
          <w:rFonts w:ascii="Garamond" w:hAnsi="Garamond" w:cs="Arial"/>
          <w:iCs/>
          <w:sz w:val="24"/>
          <w:lang w:val="en-US"/>
        </w:rPr>
        <w:t>arketing the equity or retail non-equity could arise.</w:t>
      </w:r>
      <w:bookmarkEnd w:id="1"/>
    </w:p>
    <w:permEnd w:id="2034252493"/>
    <w:p w14:paraId="52A8E79D" w14:textId="77777777" w:rsidR="00357C60" w:rsidRDefault="00357C60" w:rsidP="00357C60">
      <w:pPr>
        <w:rPr>
          <w:rFonts w:cs="Arial"/>
        </w:rPr>
      </w:pPr>
      <w:r>
        <w:rPr>
          <w:rFonts w:cs="Arial"/>
        </w:rPr>
        <w:t>&lt;ESMA_QUESTION_FAC_10&gt;</w:t>
      </w:r>
    </w:p>
    <w:p w14:paraId="34CA492E" w14:textId="77777777" w:rsidR="00357C60" w:rsidRDefault="00357C60" w:rsidP="00357C60">
      <w:pPr>
        <w:rPr>
          <w:rFonts w:cs="Arial"/>
        </w:rPr>
      </w:pPr>
    </w:p>
    <w:p w14:paraId="4F6626B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issuers should be required to include their website address in the prospectus? Do you agree that issuers should be required to make documents on display electronically available? Would these requirements imply any material additional costs to issuers?</w:t>
      </w:r>
    </w:p>
    <w:p w14:paraId="1CE79BB0" w14:textId="77777777" w:rsidR="00357C60" w:rsidRDefault="00357C60" w:rsidP="00357C60">
      <w:pPr>
        <w:rPr>
          <w:rFonts w:cs="Arial"/>
        </w:rPr>
      </w:pPr>
      <w:r>
        <w:rPr>
          <w:rFonts w:cs="Arial"/>
        </w:rPr>
        <w:lastRenderedPageBreak/>
        <w:t>&lt;ESMA_QUESTION_FAC_11&gt;</w:t>
      </w:r>
    </w:p>
    <w:p w14:paraId="7C4C6FAC" w14:textId="77777777" w:rsidR="00357C60" w:rsidRDefault="00357C60" w:rsidP="00357C60">
      <w:pPr>
        <w:rPr>
          <w:rFonts w:cs="Arial"/>
        </w:rPr>
      </w:pPr>
      <w:permStart w:id="1800363210" w:edGrp="everyone"/>
      <w:r>
        <w:rPr>
          <w:rFonts w:cs="Arial"/>
        </w:rPr>
        <w:t>TYPE YOUR TEXT HERE</w:t>
      </w:r>
    </w:p>
    <w:permEnd w:id="1800363210"/>
    <w:p w14:paraId="1B65174B" w14:textId="77777777" w:rsidR="00357C60" w:rsidRDefault="00357C60" w:rsidP="00357C60">
      <w:pPr>
        <w:rPr>
          <w:rFonts w:cs="Arial"/>
        </w:rPr>
      </w:pPr>
      <w:r>
        <w:rPr>
          <w:rFonts w:cs="Arial"/>
        </w:rPr>
        <w:t>&lt;ESMA_QUESTION_FAC_11&gt;</w:t>
      </w:r>
    </w:p>
    <w:p w14:paraId="103B4AD3" w14:textId="77777777" w:rsidR="00357C60" w:rsidRDefault="00357C60" w:rsidP="00357C60">
      <w:pPr>
        <w:rPr>
          <w:rFonts w:cs="Arial"/>
        </w:rPr>
      </w:pPr>
    </w:p>
    <w:p w14:paraId="4DB24B6E"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 description of material past investments is necessary information for the purpose of the prospectus?</w:t>
      </w:r>
    </w:p>
    <w:p w14:paraId="4C049F70" w14:textId="77777777" w:rsidR="00357C60" w:rsidRDefault="00357C60" w:rsidP="00357C60">
      <w:pPr>
        <w:rPr>
          <w:rFonts w:cs="Arial"/>
        </w:rPr>
      </w:pPr>
      <w:r>
        <w:rPr>
          <w:rFonts w:cs="Arial"/>
        </w:rPr>
        <w:t>&lt;ESMA_QUESTION_FAC_12&gt;</w:t>
      </w:r>
    </w:p>
    <w:p w14:paraId="68657BC7" w14:textId="77777777" w:rsidR="00357C60" w:rsidRDefault="00357C60" w:rsidP="00357C60">
      <w:pPr>
        <w:rPr>
          <w:rFonts w:cs="Arial"/>
        </w:rPr>
      </w:pPr>
      <w:permStart w:id="1788509601" w:edGrp="everyone"/>
      <w:r>
        <w:rPr>
          <w:rFonts w:cs="Arial"/>
        </w:rPr>
        <w:t>TYPE YOUR TEXT HERE</w:t>
      </w:r>
    </w:p>
    <w:permEnd w:id="1788509601"/>
    <w:p w14:paraId="184A774F" w14:textId="77777777" w:rsidR="00357C60" w:rsidRDefault="00357C60" w:rsidP="00357C60">
      <w:pPr>
        <w:rPr>
          <w:rFonts w:cs="Arial"/>
        </w:rPr>
      </w:pPr>
      <w:r>
        <w:rPr>
          <w:rFonts w:cs="Arial"/>
        </w:rPr>
        <w:t>&lt;ESMA_QUESTION_FAC_12&gt;</w:t>
      </w:r>
    </w:p>
    <w:p w14:paraId="7BCFC865" w14:textId="77777777" w:rsidR="00357C60" w:rsidRDefault="00357C60" w:rsidP="00357C60">
      <w:pPr>
        <w:rPr>
          <w:rFonts w:cs="Arial"/>
        </w:rPr>
      </w:pPr>
    </w:p>
    <w:p w14:paraId="6D47BB75" w14:textId="77777777" w:rsidR="00357C60" w:rsidRPr="00013E4F"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align the OFR requirement with the management reports required under the Accounting Directive? Would this materially reduce costs for issuers?</w:t>
      </w:r>
    </w:p>
    <w:p w14:paraId="73EF5F94" w14:textId="77777777" w:rsidR="00357C60" w:rsidRDefault="00357C60" w:rsidP="00357C60">
      <w:pPr>
        <w:rPr>
          <w:rFonts w:cs="Arial"/>
        </w:rPr>
      </w:pPr>
      <w:r>
        <w:rPr>
          <w:rFonts w:cs="Arial"/>
        </w:rPr>
        <w:t>&lt;ESMA_QUESTION_FAC_13&gt;</w:t>
      </w:r>
    </w:p>
    <w:p w14:paraId="41329625" w14:textId="77777777" w:rsidR="00357C60" w:rsidRDefault="00357C60" w:rsidP="00357C60">
      <w:pPr>
        <w:rPr>
          <w:rFonts w:cs="Arial"/>
        </w:rPr>
      </w:pPr>
      <w:permStart w:id="298938205" w:edGrp="everyone"/>
      <w:r>
        <w:rPr>
          <w:rFonts w:cs="Arial"/>
        </w:rPr>
        <w:t>TYPE YOUR TEXT HERE</w:t>
      </w:r>
    </w:p>
    <w:permEnd w:id="298938205"/>
    <w:p w14:paraId="4CB6DA24" w14:textId="77777777" w:rsidR="00357C60" w:rsidRDefault="00357C60" w:rsidP="00357C60">
      <w:pPr>
        <w:rPr>
          <w:rFonts w:cs="Arial"/>
        </w:rPr>
      </w:pPr>
      <w:r>
        <w:rPr>
          <w:rFonts w:cs="Arial"/>
        </w:rPr>
        <w:t>&lt;ESMA_QUESTION_FAC_13&gt;</w:t>
      </w:r>
    </w:p>
    <w:p w14:paraId="1DDB629C" w14:textId="77777777" w:rsidR="00357C60" w:rsidRDefault="00357C60" w:rsidP="00357C60">
      <w:pPr>
        <w:rPr>
          <w:rFonts w:cs="Arial"/>
        </w:rPr>
      </w:pPr>
    </w:p>
    <w:p w14:paraId="0462B1C0" w14:textId="5FB9C946" w:rsidR="00357C60" w:rsidRPr="00013E4F" w:rsidRDefault="00013E4F" w:rsidP="00357C60">
      <w:pPr>
        <w:pStyle w:val="Questionstyle"/>
        <w:numPr>
          <w:ilvl w:val="0"/>
          <w:numId w:val="55"/>
        </w:numPr>
        <w:rPr>
          <w:rFonts w:ascii="Arial" w:hAnsi="Arial" w:cs="Arial"/>
        </w:rPr>
      </w:pPr>
      <w:r>
        <w:t xml:space="preserve">: </w:t>
      </w:r>
      <w:r w:rsidR="00357C60" w:rsidRPr="0064701F">
        <w:rPr>
          <w:rFonts w:ascii="Arial" w:hAnsi="Arial" w:cs="Arial"/>
        </w:rPr>
        <w:t>Do you agree with ESMA’s proposal to require outstanding profit forecasts for both equity and non-equity issuance to be included? Do you agree with the deletion of the obligation to include an accountant’s or an auditor’s report for equity and retail non-equity? Please provide an estimate of the benefits for the  issuers arising from the abovementioned proposals. Would these requirements significantly affect the informative value of the prospectus for investors?</w:t>
      </w:r>
    </w:p>
    <w:p w14:paraId="5949B345" w14:textId="77777777" w:rsidR="00357C60" w:rsidRDefault="00357C60" w:rsidP="00357C60">
      <w:pPr>
        <w:rPr>
          <w:rFonts w:cs="Arial"/>
        </w:rPr>
      </w:pPr>
      <w:r>
        <w:rPr>
          <w:rFonts w:cs="Arial"/>
        </w:rPr>
        <w:t>&lt;ESMA_QUESTION_FAC_14&gt;</w:t>
      </w:r>
    </w:p>
    <w:p w14:paraId="1B903B7C" w14:textId="1EC4EC96" w:rsidR="00D15137" w:rsidRDefault="00D15137" w:rsidP="00D15137">
      <w:pPr>
        <w:suppressAutoHyphens/>
        <w:rPr>
          <w:rFonts w:ascii="Garamond" w:hAnsi="Garamond" w:cs="Arial"/>
          <w:sz w:val="24"/>
        </w:rPr>
      </w:pPr>
      <w:permStart w:id="4075115" w:edGrp="everyone"/>
      <w:r>
        <w:rPr>
          <w:rFonts w:ascii="Garamond" w:hAnsi="Garamond" w:cs="Arial"/>
          <w:sz w:val="24"/>
        </w:rPr>
        <w:t>ESBG</w:t>
      </w:r>
      <w:r w:rsidRPr="009723FA">
        <w:rPr>
          <w:rFonts w:ascii="Garamond" w:hAnsi="Garamond" w:cs="Arial"/>
          <w:sz w:val="24"/>
        </w:rPr>
        <w:t xml:space="preserve"> do</w:t>
      </w:r>
      <w:r>
        <w:rPr>
          <w:rFonts w:ascii="Garamond" w:hAnsi="Garamond" w:cs="Arial"/>
          <w:sz w:val="24"/>
        </w:rPr>
        <w:t>es</w:t>
      </w:r>
      <w:r w:rsidRPr="009723FA">
        <w:rPr>
          <w:rFonts w:ascii="Garamond" w:hAnsi="Garamond" w:cs="Arial"/>
          <w:sz w:val="24"/>
        </w:rPr>
        <w:t xml:space="preserve"> not consider beneficial to require outstanding profit forecasts for both equity and non-equity issuance</w:t>
      </w:r>
      <w:r>
        <w:rPr>
          <w:rFonts w:ascii="Garamond" w:hAnsi="Garamond" w:cs="Arial"/>
          <w:sz w:val="24"/>
        </w:rPr>
        <w:t>s</w:t>
      </w:r>
      <w:r w:rsidRPr="009723FA">
        <w:rPr>
          <w:rFonts w:ascii="Garamond" w:hAnsi="Garamond" w:cs="Arial"/>
          <w:sz w:val="24"/>
        </w:rPr>
        <w:t>. Issuers should be able to</w:t>
      </w:r>
      <w:r>
        <w:rPr>
          <w:rFonts w:ascii="Garamond" w:hAnsi="Garamond" w:cs="Arial"/>
          <w:sz w:val="24"/>
        </w:rPr>
        <w:t xml:space="preserve"> decide whether or not to</w:t>
      </w:r>
      <w:r w:rsidRPr="009723FA">
        <w:rPr>
          <w:rFonts w:ascii="Garamond" w:hAnsi="Garamond" w:cs="Arial"/>
          <w:sz w:val="24"/>
        </w:rPr>
        <w:t xml:space="preserve"> include this forecast. In some industries the volatility about the future performance is high and therefore, investors may receive information which they perceive as reliable</w:t>
      </w:r>
      <w:r>
        <w:rPr>
          <w:rFonts w:ascii="Garamond" w:hAnsi="Garamond" w:cs="Arial"/>
          <w:sz w:val="24"/>
        </w:rPr>
        <w:t xml:space="preserve"> but are</w:t>
      </w:r>
      <w:r w:rsidRPr="009723FA">
        <w:rPr>
          <w:rFonts w:ascii="Garamond" w:hAnsi="Garamond" w:cs="Arial"/>
          <w:sz w:val="24"/>
        </w:rPr>
        <w:t xml:space="preserve"> in fact highly uncertain. In addition, including this information in debt issuance is quite burdensome given that the issuance may have a shorter term than the forecast itself</w:t>
      </w:r>
      <w:r>
        <w:rPr>
          <w:rFonts w:ascii="Garamond" w:hAnsi="Garamond" w:cs="Arial"/>
          <w:sz w:val="24"/>
        </w:rPr>
        <w:t>.</w:t>
      </w:r>
    </w:p>
    <w:permEnd w:id="4075115"/>
    <w:p w14:paraId="73C95C13" w14:textId="77777777" w:rsidR="00357C60" w:rsidRDefault="00357C60" w:rsidP="00357C60">
      <w:pPr>
        <w:rPr>
          <w:rFonts w:cs="Arial"/>
        </w:rPr>
      </w:pPr>
      <w:r>
        <w:rPr>
          <w:rFonts w:cs="Arial"/>
        </w:rPr>
        <w:t>&lt;ESMA_QUESTION_FAC_14&gt;</w:t>
      </w:r>
    </w:p>
    <w:p w14:paraId="0EDE2770" w14:textId="77777777" w:rsidR="00357C60" w:rsidRDefault="00357C60" w:rsidP="00357C60">
      <w:pPr>
        <w:rPr>
          <w:rFonts w:cs="Arial"/>
        </w:rPr>
      </w:pPr>
    </w:p>
    <w:p w14:paraId="7B9BA1C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explain any ‘emphasis of matter’ identified in the audit report?</w:t>
      </w:r>
    </w:p>
    <w:p w14:paraId="1C99D13E" w14:textId="77777777" w:rsidR="00357C60" w:rsidRDefault="00357C60" w:rsidP="00357C60">
      <w:pPr>
        <w:rPr>
          <w:rFonts w:cs="Arial"/>
        </w:rPr>
      </w:pPr>
      <w:r>
        <w:rPr>
          <w:rFonts w:cs="Arial"/>
        </w:rPr>
        <w:t>&lt;ESMA_QUESTION_FAC_15&gt;</w:t>
      </w:r>
    </w:p>
    <w:p w14:paraId="53FD06DF" w14:textId="77777777" w:rsidR="00357C60" w:rsidRDefault="00357C60" w:rsidP="00357C60">
      <w:pPr>
        <w:rPr>
          <w:rFonts w:cs="Arial"/>
        </w:rPr>
      </w:pPr>
      <w:permStart w:id="1289355915" w:edGrp="everyone"/>
      <w:r>
        <w:rPr>
          <w:rFonts w:cs="Arial"/>
        </w:rPr>
        <w:t>TYPE YOUR TEXT HERE</w:t>
      </w:r>
    </w:p>
    <w:permEnd w:id="1289355915"/>
    <w:p w14:paraId="2CFD8090" w14:textId="77777777" w:rsidR="00357C60" w:rsidRDefault="00357C60" w:rsidP="00357C60">
      <w:pPr>
        <w:rPr>
          <w:rFonts w:cs="Arial"/>
        </w:rPr>
      </w:pPr>
      <w:r>
        <w:rPr>
          <w:rFonts w:cs="Arial"/>
        </w:rPr>
        <w:t>&lt;ESMA_QUESTION_FAC_15&gt;</w:t>
      </w:r>
    </w:p>
    <w:p w14:paraId="1439EF34" w14:textId="77777777" w:rsidR="00357C60" w:rsidRDefault="00357C60" w:rsidP="00357C60">
      <w:pPr>
        <w:rPr>
          <w:rFonts w:cs="Arial"/>
        </w:rPr>
      </w:pPr>
    </w:p>
    <w:p w14:paraId="0D9A5E08"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there be mandatory disclosure of the size of shareholdings pre and post issuance where a major shareholder is selling down? Would this requirement imply any material additional costs to issuers?</w:t>
      </w:r>
    </w:p>
    <w:p w14:paraId="76161EF6" w14:textId="77777777" w:rsidR="00357C60" w:rsidRDefault="00357C60" w:rsidP="00357C60">
      <w:pPr>
        <w:rPr>
          <w:rFonts w:cs="Arial"/>
        </w:rPr>
      </w:pPr>
      <w:r>
        <w:rPr>
          <w:rFonts w:cs="Arial"/>
        </w:rPr>
        <w:t>&lt;ESMA_QUESTION_FAC_16&gt;</w:t>
      </w:r>
    </w:p>
    <w:p w14:paraId="49AEBD33" w14:textId="77777777" w:rsidR="00357C60" w:rsidRDefault="00357C60" w:rsidP="00357C60">
      <w:pPr>
        <w:rPr>
          <w:rFonts w:cs="Arial"/>
        </w:rPr>
      </w:pPr>
      <w:permStart w:id="1719599276" w:edGrp="everyone"/>
      <w:r>
        <w:rPr>
          <w:rFonts w:cs="Arial"/>
        </w:rPr>
        <w:t>TYPE YOUR TEXT HERE</w:t>
      </w:r>
    </w:p>
    <w:permEnd w:id="1719599276"/>
    <w:p w14:paraId="4F9D34DA" w14:textId="77777777" w:rsidR="00357C60" w:rsidRDefault="00357C60" w:rsidP="00357C60">
      <w:pPr>
        <w:rPr>
          <w:rFonts w:cs="Arial"/>
        </w:rPr>
      </w:pPr>
      <w:r>
        <w:rPr>
          <w:rFonts w:cs="Arial"/>
        </w:rPr>
        <w:t>&lt;ESMA_QUESTION_FAC_16&gt;</w:t>
      </w:r>
    </w:p>
    <w:p w14:paraId="5D017B8A" w14:textId="77777777" w:rsidR="00357C60" w:rsidRDefault="00357C60" w:rsidP="00357C60">
      <w:pPr>
        <w:rPr>
          <w:rFonts w:cs="Arial"/>
        </w:rPr>
      </w:pPr>
    </w:p>
    <w:p w14:paraId="1CED5000" w14:textId="756B5D9D" w:rsidR="00357C60" w:rsidRDefault="00357C60" w:rsidP="00357C60">
      <w:pPr>
        <w:pStyle w:val="Questionstyle"/>
        <w:numPr>
          <w:ilvl w:val="0"/>
          <w:numId w:val="55"/>
        </w:numPr>
        <w:rPr>
          <w:rFonts w:ascii="Arial" w:hAnsi="Arial" w:cs="Arial"/>
        </w:rPr>
      </w:pPr>
      <w:r>
        <w:lastRenderedPageBreak/>
        <w:t xml:space="preserve">: </w:t>
      </w:r>
      <w:r w:rsidRPr="0064701F">
        <w:rPr>
          <w:rFonts w:ascii="Arial" w:hAnsi="Arial" w:cs="Arial"/>
        </w:rPr>
        <w:t>Do you consider that the new requirement to disclose potential material impacts on the corporate governance would provide valuable information to investors?</w:t>
      </w:r>
    </w:p>
    <w:p w14:paraId="5722D4EF" w14:textId="77777777" w:rsidR="00357C60" w:rsidRDefault="00357C60" w:rsidP="00357C60">
      <w:pPr>
        <w:rPr>
          <w:rFonts w:cs="Arial"/>
        </w:rPr>
      </w:pPr>
      <w:r>
        <w:rPr>
          <w:rFonts w:cs="Arial"/>
        </w:rPr>
        <w:t>&lt;ESMA_QUESTION_FAC_17&gt;</w:t>
      </w:r>
    </w:p>
    <w:p w14:paraId="6E4FB2DB" w14:textId="77777777" w:rsidR="00357C60" w:rsidRDefault="00357C60" w:rsidP="00357C60">
      <w:pPr>
        <w:rPr>
          <w:rFonts w:cs="Arial"/>
        </w:rPr>
      </w:pPr>
      <w:permStart w:id="1791062262" w:edGrp="everyone"/>
      <w:r>
        <w:rPr>
          <w:rFonts w:cs="Arial"/>
        </w:rPr>
        <w:t>TYPE YOUR TEXT HERE</w:t>
      </w:r>
    </w:p>
    <w:permEnd w:id="1791062262"/>
    <w:p w14:paraId="028D7A31" w14:textId="77777777" w:rsidR="00357C60" w:rsidRDefault="00357C60" w:rsidP="00357C60">
      <w:pPr>
        <w:rPr>
          <w:rFonts w:cs="Arial"/>
        </w:rPr>
      </w:pPr>
      <w:r>
        <w:rPr>
          <w:rFonts w:cs="Arial"/>
        </w:rPr>
        <w:t>&lt;ESMA_QUESTION_FAC_17&gt;</w:t>
      </w:r>
    </w:p>
    <w:p w14:paraId="08955C62" w14:textId="77777777" w:rsidR="00357C60" w:rsidRDefault="00357C60" w:rsidP="00357C60">
      <w:pPr>
        <w:rPr>
          <w:rFonts w:cs="Arial"/>
        </w:rPr>
      </w:pPr>
    </w:p>
    <w:p w14:paraId="6505C00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clarify the requirement for restated financial information?</w:t>
      </w:r>
    </w:p>
    <w:p w14:paraId="28A454ED" w14:textId="77777777" w:rsidR="00357C60" w:rsidRDefault="00357C60" w:rsidP="00357C60">
      <w:pPr>
        <w:rPr>
          <w:rFonts w:cs="Arial"/>
        </w:rPr>
      </w:pPr>
      <w:r>
        <w:rPr>
          <w:rFonts w:cs="Arial"/>
        </w:rPr>
        <w:t>&lt;ESMA_QUESTION_FAC_18&gt;</w:t>
      </w:r>
    </w:p>
    <w:p w14:paraId="435ADFD7" w14:textId="77777777" w:rsidR="00357C60" w:rsidRDefault="00357C60" w:rsidP="00357C60">
      <w:pPr>
        <w:rPr>
          <w:rFonts w:cs="Arial"/>
        </w:rPr>
      </w:pPr>
      <w:permStart w:id="837503568" w:edGrp="everyone"/>
      <w:r>
        <w:rPr>
          <w:rFonts w:cs="Arial"/>
        </w:rPr>
        <w:t>TYPE YOUR TEXT HERE</w:t>
      </w:r>
    </w:p>
    <w:permEnd w:id="837503568"/>
    <w:p w14:paraId="104A097C" w14:textId="77777777" w:rsidR="00357C60" w:rsidRDefault="00357C60" w:rsidP="00357C60">
      <w:pPr>
        <w:rPr>
          <w:rFonts w:cs="Arial"/>
        </w:rPr>
      </w:pPr>
      <w:r>
        <w:rPr>
          <w:rFonts w:cs="Arial"/>
        </w:rPr>
        <w:t>&lt;ESMA_QUESTION_FAC_18&gt;</w:t>
      </w:r>
    </w:p>
    <w:p w14:paraId="035A8D60" w14:textId="77777777" w:rsidR="00357C60" w:rsidRDefault="00357C60" w:rsidP="00357C60">
      <w:pPr>
        <w:rPr>
          <w:rFonts w:cs="Arial"/>
        </w:rPr>
      </w:pPr>
    </w:p>
    <w:p w14:paraId="43EE5F9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lighter requirement in relation to replication of the issuer’s M&amp;A in the prospectus? Would this significantly affect the informative value of the prospectus for investors?</w:t>
      </w:r>
    </w:p>
    <w:p w14:paraId="2AD6C54E" w14:textId="77777777" w:rsidR="00357C60" w:rsidRDefault="00357C60" w:rsidP="00357C60">
      <w:pPr>
        <w:rPr>
          <w:rFonts w:cs="Arial"/>
        </w:rPr>
      </w:pPr>
      <w:r>
        <w:rPr>
          <w:rFonts w:cs="Arial"/>
        </w:rPr>
        <w:t>&lt;ESMA_QUESTION_FAC_19&gt;</w:t>
      </w:r>
    </w:p>
    <w:p w14:paraId="0C5C0ED1" w14:textId="77777777" w:rsidR="00357C60" w:rsidRDefault="00357C60" w:rsidP="00357C60">
      <w:pPr>
        <w:rPr>
          <w:rFonts w:cs="Arial"/>
        </w:rPr>
      </w:pPr>
      <w:permStart w:id="528625861" w:edGrp="everyone"/>
      <w:r>
        <w:rPr>
          <w:rFonts w:cs="Arial"/>
        </w:rPr>
        <w:t>TYPE YOUR TEXT HERE</w:t>
      </w:r>
    </w:p>
    <w:permEnd w:id="528625861"/>
    <w:p w14:paraId="42B1145C" w14:textId="77777777" w:rsidR="00357C60" w:rsidRDefault="00357C60" w:rsidP="00357C60">
      <w:pPr>
        <w:rPr>
          <w:rFonts w:cs="Arial"/>
        </w:rPr>
      </w:pPr>
      <w:r>
        <w:rPr>
          <w:rFonts w:cs="Arial"/>
        </w:rPr>
        <w:t>&lt;ESMA_QUESTION_FAC_19&gt;</w:t>
      </w:r>
    </w:p>
    <w:p w14:paraId="1E66DC40" w14:textId="77777777" w:rsidR="00357C60" w:rsidRDefault="00357C60" w:rsidP="00357C60">
      <w:pPr>
        <w:rPr>
          <w:rFonts w:cs="Arial"/>
        </w:rPr>
      </w:pPr>
    </w:p>
    <w:p w14:paraId="6B1C3A0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any further changes be made to the share registration document? Please advise of any costs and benefits implied by the further changes you propose.</w:t>
      </w:r>
    </w:p>
    <w:p w14:paraId="34EAC98E" w14:textId="77777777" w:rsidR="00357C60" w:rsidRDefault="00357C60" w:rsidP="00357C60">
      <w:pPr>
        <w:rPr>
          <w:rFonts w:cs="Arial"/>
        </w:rPr>
      </w:pPr>
      <w:r>
        <w:rPr>
          <w:rFonts w:cs="Arial"/>
        </w:rPr>
        <w:t>&lt;ESMA_QUESTION_FAC_20&gt;</w:t>
      </w:r>
    </w:p>
    <w:p w14:paraId="2E430A41" w14:textId="77777777" w:rsidR="00357C60" w:rsidRDefault="00357C60" w:rsidP="00357C60">
      <w:pPr>
        <w:rPr>
          <w:rFonts w:cs="Arial"/>
        </w:rPr>
      </w:pPr>
      <w:permStart w:id="1415971191" w:edGrp="everyone"/>
      <w:r>
        <w:rPr>
          <w:rFonts w:cs="Arial"/>
        </w:rPr>
        <w:t>TYPE YOUR TEXT HERE</w:t>
      </w:r>
    </w:p>
    <w:permEnd w:id="1415971191"/>
    <w:p w14:paraId="5CED25E5" w14:textId="77777777" w:rsidR="00357C60" w:rsidRDefault="00357C60" w:rsidP="00357C60">
      <w:pPr>
        <w:rPr>
          <w:rFonts w:cs="Arial"/>
        </w:rPr>
      </w:pPr>
      <w:r>
        <w:rPr>
          <w:rFonts w:cs="Arial"/>
        </w:rPr>
        <w:t>&lt;ESMA_QUESTION_FAC_20&gt;</w:t>
      </w:r>
    </w:p>
    <w:p w14:paraId="10D3AA92" w14:textId="77777777" w:rsidR="00357C60" w:rsidRDefault="00357C60" w:rsidP="00357C60">
      <w:pPr>
        <w:rPr>
          <w:rFonts w:cs="Arial"/>
        </w:rPr>
      </w:pPr>
    </w:p>
    <w:p w14:paraId="2343577E" w14:textId="77777777" w:rsidR="00357C60" w:rsidRDefault="00357C60" w:rsidP="00357C60">
      <w:pPr>
        <w:pStyle w:val="Questionstyle"/>
        <w:numPr>
          <w:ilvl w:val="0"/>
          <w:numId w:val="55"/>
        </w:numPr>
        <w:rPr>
          <w:rFonts w:ascii="Arial" w:hAnsi="Arial" w:cs="Arial"/>
        </w:rPr>
      </w:pPr>
      <w:r w:rsidRPr="0064701F">
        <w:rPr>
          <w:rFonts w:ascii="Arial" w:hAnsi="Arial" w:cs="Arial"/>
        </w:rPr>
        <w:t>: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98035F1" w14:textId="77777777" w:rsidR="00357C60" w:rsidRDefault="00357C60" w:rsidP="00357C60">
      <w:pPr>
        <w:rPr>
          <w:rFonts w:cs="Arial"/>
        </w:rPr>
      </w:pPr>
      <w:r>
        <w:rPr>
          <w:rFonts w:cs="Arial"/>
        </w:rPr>
        <w:t>&lt;ESMA_QUESTION_FAC_21&gt;</w:t>
      </w:r>
    </w:p>
    <w:p w14:paraId="76A24F17" w14:textId="77777777" w:rsidR="00357C60" w:rsidRDefault="00357C60" w:rsidP="00357C60">
      <w:pPr>
        <w:rPr>
          <w:rFonts w:cs="Arial"/>
        </w:rPr>
      </w:pPr>
      <w:permStart w:id="65869865" w:edGrp="everyone"/>
      <w:r>
        <w:rPr>
          <w:rFonts w:cs="Arial"/>
        </w:rPr>
        <w:t>TYPE YOUR TEXT HERE</w:t>
      </w:r>
    </w:p>
    <w:permEnd w:id="65869865"/>
    <w:p w14:paraId="4BC11ED0" w14:textId="77777777" w:rsidR="00357C60" w:rsidRDefault="00357C60" w:rsidP="00357C60">
      <w:pPr>
        <w:rPr>
          <w:rFonts w:cs="Arial"/>
        </w:rPr>
      </w:pPr>
      <w:r>
        <w:rPr>
          <w:rFonts w:cs="Arial"/>
        </w:rPr>
        <w:t>&lt;ESMA_QUESTION_FAC_21&gt;</w:t>
      </w:r>
    </w:p>
    <w:p w14:paraId="4AC7FC56" w14:textId="77777777" w:rsidR="00357C60" w:rsidRDefault="00357C60" w:rsidP="00357C60">
      <w:pPr>
        <w:rPr>
          <w:rFonts w:cs="Arial"/>
        </w:rPr>
      </w:pPr>
    </w:p>
    <w:p w14:paraId="752842D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the requirement for a working capital statement should be different in the case of credit institutions and insurance companies?</w:t>
      </w:r>
    </w:p>
    <w:p w14:paraId="2499E709" w14:textId="77777777" w:rsidR="00357C60" w:rsidRDefault="00357C60" w:rsidP="00357C60">
      <w:pPr>
        <w:rPr>
          <w:rFonts w:cs="Arial"/>
        </w:rPr>
      </w:pPr>
      <w:r>
        <w:rPr>
          <w:rFonts w:cs="Arial"/>
        </w:rPr>
        <w:t>&lt;ESMA_QUESTION_FAC_22&gt;</w:t>
      </w:r>
    </w:p>
    <w:p w14:paraId="3F411A83" w14:textId="77777777" w:rsidR="00357C60" w:rsidRDefault="00357C60" w:rsidP="00357C60">
      <w:pPr>
        <w:rPr>
          <w:rFonts w:cs="Arial"/>
        </w:rPr>
      </w:pPr>
      <w:permStart w:id="551768066" w:edGrp="everyone"/>
      <w:r>
        <w:rPr>
          <w:rFonts w:cs="Arial"/>
        </w:rPr>
        <w:t>TYPE YOUR TEXT HERE</w:t>
      </w:r>
    </w:p>
    <w:permEnd w:id="551768066"/>
    <w:p w14:paraId="3FA2F00D" w14:textId="77777777" w:rsidR="00357C60" w:rsidRDefault="00357C60" w:rsidP="00357C60">
      <w:pPr>
        <w:rPr>
          <w:rFonts w:cs="Arial"/>
        </w:rPr>
      </w:pPr>
      <w:r>
        <w:rPr>
          <w:rFonts w:cs="Arial"/>
        </w:rPr>
        <w:t>&lt;ESMA_QUESTION_FAC_22&gt;</w:t>
      </w:r>
    </w:p>
    <w:p w14:paraId="68E0021B" w14:textId="77777777" w:rsidR="00357C60" w:rsidRDefault="00357C60" w:rsidP="00357C60">
      <w:pPr>
        <w:rPr>
          <w:rFonts w:cs="Arial"/>
        </w:rPr>
      </w:pPr>
    </w:p>
    <w:p w14:paraId="74BDA869" w14:textId="36D861D8" w:rsidR="00357C60" w:rsidRDefault="00357C60" w:rsidP="00357C60">
      <w:pPr>
        <w:pStyle w:val="Questionstyle"/>
        <w:numPr>
          <w:ilvl w:val="0"/>
          <w:numId w:val="55"/>
        </w:numPr>
        <w:rPr>
          <w:rFonts w:ascii="Arial" w:hAnsi="Arial" w:cs="Arial"/>
        </w:rPr>
      </w:pPr>
      <w:r>
        <w:t>:</w:t>
      </w:r>
      <w:r w:rsidR="00013E4F">
        <w:t xml:space="preserve"> </w:t>
      </w:r>
      <w:r w:rsidRPr="0064701F">
        <w:rPr>
          <w:rFonts w:ascii="Arial" w:hAnsi="Arial" w:cs="Arial"/>
        </w:rPr>
        <w:t xml:space="preserve">Do you agree that issuers should be required to update their capitalisation and indebtedness table if there are material changes within the 90 day period? </w:t>
      </w:r>
      <w:r w:rsidRPr="0064701F">
        <w:rPr>
          <w:rFonts w:ascii="Arial" w:hAnsi="Arial" w:cs="Arial"/>
        </w:rPr>
        <w:lastRenderedPageBreak/>
        <w:t>Would this imply any material additional cost to issuers? If yes, please provide an estimation.</w:t>
      </w:r>
    </w:p>
    <w:p w14:paraId="2AF2C5D9" w14:textId="77777777" w:rsidR="00357C60" w:rsidRDefault="00357C60" w:rsidP="00357C60">
      <w:pPr>
        <w:rPr>
          <w:rFonts w:cs="Arial"/>
        </w:rPr>
      </w:pPr>
      <w:r>
        <w:rPr>
          <w:rFonts w:cs="Arial"/>
        </w:rPr>
        <w:t>&lt;ESMA_QUESTION_FAC_23&gt;</w:t>
      </w:r>
    </w:p>
    <w:p w14:paraId="525D7447" w14:textId="25735333" w:rsidR="00D15137" w:rsidRPr="00904725" w:rsidRDefault="00D15137" w:rsidP="00D15137">
      <w:pPr>
        <w:suppressAutoHyphens/>
        <w:rPr>
          <w:rFonts w:ascii="Garamond" w:hAnsi="Garamond" w:cs="Arial"/>
          <w:sz w:val="24"/>
        </w:rPr>
      </w:pPr>
      <w:permStart w:id="615273621" w:edGrp="everyone"/>
      <w:r>
        <w:rPr>
          <w:rFonts w:ascii="Garamond" w:hAnsi="Garamond" w:cs="Arial"/>
          <w:sz w:val="24"/>
        </w:rPr>
        <w:t>ESBG</w:t>
      </w:r>
      <w:r w:rsidRPr="00904725">
        <w:rPr>
          <w:rFonts w:ascii="Garamond" w:hAnsi="Garamond" w:cs="Arial"/>
          <w:sz w:val="24"/>
        </w:rPr>
        <w:t xml:space="preserve"> suggest</w:t>
      </w:r>
      <w:r>
        <w:rPr>
          <w:rFonts w:ascii="Garamond" w:hAnsi="Garamond" w:cs="Arial"/>
          <w:sz w:val="24"/>
        </w:rPr>
        <w:t>s</w:t>
      </w:r>
      <w:r w:rsidRPr="00904725">
        <w:rPr>
          <w:rFonts w:ascii="Garamond" w:hAnsi="Garamond" w:cs="Arial"/>
          <w:sz w:val="24"/>
        </w:rPr>
        <w:t xml:space="preserve"> to change the current wording of Annex III, Item 3.2 of the Commission Regulation (that stipulates a strict 90 day d</w:t>
      </w:r>
      <w:r>
        <w:rPr>
          <w:rFonts w:ascii="Garamond" w:hAnsi="Garamond" w:cs="Arial"/>
          <w:sz w:val="24"/>
        </w:rPr>
        <w:t>eadline for the capitalisation and</w:t>
      </w:r>
      <w:r w:rsidRPr="00904725">
        <w:rPr>
          <w:rFonts w:ascii="Garamond" w:hAnsi="Garamond" w:cs="Arial"/>
          <w:sz w:val="24"/>
        </w:rPr>
        <w:t xml:space="preserve"> indebtedness table) in favour of the solution suggested by paragraph 127 of the ESMA Update of the CESR Recommendations, as the 90 day period is very short and forces issuers in many cases to set up additional interim results (which, in turn, will have to be reviewed by the auditor, and then included as a whole in the prospectus). In </w:t>
      </w:r>
      <w:r>
        <w:rPr>
          <w:rFonts w:ascii="Garamond" w:hAnsi="Garamond" w:cs="Arial"/>
          <w:sz w:val="24"/>
        </w:rPr>
        <w:t>ESBG’s</w:t>
      </w:r>
      <w:r w:rsidRPr="00904725">
        <w:rPr>
          <w:rFonts w:ascii="Garamond" w:hAnsi="Garamond" w:cs="Arial"/>
          <w:sz w:val="24"/>
        </w:rPr>
        <w:t xml:space="preserve"> view it is very restrictive with respect to time windows for offerings. The solution suggested by paragraph 127 of the ESMA Update of the CESR Recommendations gives issuers more flexibility without hampering investors’ interests for disclosure inappropriately.</w:t>
      </w:r>
    </w:p>
    <w:permEnd w:id="615273621"/>
    <w:p w14:paraId="22509170" w14:textId="77777777" w:rsidR="00357C60" w:rsidRDefault="00357C60" w:rsidP="00357C60">
      <w:pPr>
        <w:rPr>
          <w:rFonts w:cs="Arial"/>
        </w:rPr>
      </w:pPr>
      <w:r>
        <w:rPr>
          <w:rFonts w:cs="Arial"/>
        </w:rPr>
        <w:t>&lt;ESMA_QUESTION_FAC_23&gt;</w:t>
      </w:r>
    </w:p>
    <w:p w14:paraId="07E8474A" w14:textId="77777777" w:rsidR="00357C60" w:rsidRDefault="00357C60" w:rsidP="00357C60">
      <w:pPr>
        <w:rPr>
          <w:rFonts w:cs="Arial"/>
        </w:rPr>
      </w:pPr>
    </w:p>
    <w:p w14:paraId="75038DF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the changes to dilution requirements would be helpful to investors at the same time as being feasible to provide for issuers?</w:t>
      </w:r>
    </w:p>
    <w:p w14:paraId="246928E6" w14:textId="77777777" w:rsidR="00357C60" w:rsidRDefault="00357C60" w:rsidP="00357C60">
      <w:pPr>
        <w:rPr>
          <w:rFonts w:cs="Arial"/>
        </w:rPr>
      </w:pPr>
      <w:r>
        <w:rPr>
          <w:rFonts w:cs="Arial"/>
        </w:rPr>
        <w:t>&lt;ESMA_QUESTION_FAC_24&gt;</w:t>
      </w:r>
    </w:p>
    <w:p w14:paraId="7152CB01" w14:textId="77777777" w:rsidR="00357C60" w:rsidRDefault="00357C60" w:rsidP="00357C60">
      <w:pPr>
        <w:rPr>
          <w:rFonts w:cs="Arial"/>
        </w:rPr>
      </w:pPr>
      <w:permStart w:id="1470501143" w:edGrp="everyone"/>
      <w:r>
        <w:rPr>
          <w:rFonts w:cs="Arial"/>
        </w:rPr>
        <w:t>TYPE YOUR TEXT HERE</w:t>
      </w:r>
    </w:p>
    <w:permEnd w:id="1470501143"/>
    <w:p w14:paraId="1042E232" w14:textId="77777777" w:rsidR="00357C60" w:rsidRDefault="00357C60" w:rsidP="00357C60">
      <w:pPr>
        <w:rPr>
          <w:rFonts w:cs="Arial"/>
        </w:rPr>
      </w:pPr>
      <w:r>
        <w:rPr>
          <w:rFonts w:cs="Arial"/>
        </w:rPr>
        <w:t>&lt;ESMA_QUESTION_FAC_24&gt;</w:t>
      </w:r>
    </w:p>
    <w:p w14:paraId="70EC6351" w14:textId="77777777" w:rsidR="00357C60" w:rsidRDefault="00357C60" w:rsidP="00357C60">
      <w:pPr>
        <w:rPr>
          <w:rFonts w:cs="Arial"/>
        </w:rPr>
      </w:pPr>
    </w:p>
    <w:p w14:paraId="37AAFB62"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information solicited by item 9.2 is important for investors?</w:t>
      </w:r>
    </w:p>
    <w:p w14:paraId="357ABA3D" w14:textId="77777777" w:rsidR="00357C60" w:rsidRDefault="00357C60" w:rsidP="00357C60">
      <w:pPr>
        <w:rPr>
          <w:rFonts w:cs="Arial"/>
        </w:rPr>
      </w:pPr>
      <w:r>
        <w:rPr>
          <w:rFonts w:cs="Arial"/>
        </w:rPr>
        <w:t>&lt;ESMA_QUESTION_FAC_25&gt;</w:t>
      </w:r>
    </w:p>
    <w:p w14:paraId="4047959E" w14:textId="77777777" w:rsidR="00357C60" w:rsidRDefault="00357C60" w:rsidP="00357C60">
      <w:pPr>
        <w:rPr>
          <w:rFonts w:cs="Arial"/>
        </w:rPr>
      </w:pPr>
      <w:permStart w:id="1625706480" w:edGrp="everyone"/>
      <w:r>
        <w:rPr>
          <w:rFonts w:cs="Arial"/>
        </w:rPr>
        <w:t>TYPE YOUR TEXT HERE</w:t>
      </w:r>
    </w:p>
    <w:permEnd w:id="1625706480"/>
    <w:p w14:paraId="1543B7FA" w14:textId="77777777" w:rsidR="00357C60" w:rsidRDefault="00357C60" w:rsidP="00357C60">
      <w:pPr>
        <w:rPr>
          <w:rFonts w:cs="Arial"/>
        </w:rPr>
      </w:pPr>
      <w:r>
        <w:rPr>
          <w:rFonts w:cs="Arial"/>
        </w:rPr>
        <w:t>&lt;ESMA_QUESTION_FAC_25&gt;</w:t>
      </w:r>
    </w:p>
    <w:p w14:paraId="61F5A2AC" w14:textId="77777777" w:rsidR="00357C60" w:rsidRDefault="00357C60" w:rsidP="00357C60">
      <w:pPr>
        <w:rPr>
          <w:rFonts w:cs="Arial"/>
        </w:rPr>
      </w:pPr>
    </w:p>
    <w:p w14:paraId="276E8ACF"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equity securities note? Please advise of any costs and benefits that would be incurred by the further changes you propose.</w:t>
      </w:r>
    </w:p>
    <w:p w14:paraId="56CFF75F" w14:textId="77777777" w:rsidR="00357C60" w:rsidRDefault="00357C60" w:rsidP="00357C60">
      <w:pPr>
        <w:rPr>
          <w:rFonts w:cs="Arial"/>
        </w:rPr>
      </w:pPr>
      <w:r>
        <w:rPr>
          <w:rFonts w:cs="Arial"/>
        </w:rPr>
        <w:t>&lt;ESMA_QUESTION_FAC_26&gt;</w:t>
      </w:r>
    </w:p>
    <w:p w14:paraId="0351DEFE" w14:textId="77777777" w:rsidR="00357C60" w:rsidRDefault="00357C60" w:rsidP="00357C60">
      <w:pPr>
        <w:rPr>
          <w:rFonts w:cs="Arial"/>
        </w:rPr>
      </w:pPr>
      <w:permStart w:id="1929457622" w:edGrp="everyone"/>
      <w:r>
        <w:rPr>
          <w:rFonts w:cs="Arial"/>
        </w:rPr>
        <w:t>TYPE YOUR TEXT HERE</w:t>
      </w:r>
    </w:p>
    <w:permEnd w:id="1929457622"/>
    <w:p w14:paraId="76E463D4" w14:textId="77777777" w:rsidR="00357C60" w:rsidRDefault="00357C60" w:rsidP="00357C60">
      <w:pPr>
        <w:rPr>
          <w:rFonts w:cs="Arial"/>
        </w:rPr>
      </w:pPr>
      <w:r>
        <w:rPr>
          <w:rFonts w:cs="Arial"/>
        </w:rPr>
        <w:t>&lt;ESMA_QUESTION_FAC_26&gt;</w:t>
      </w:r>
    </w:p>
    <w:p w14:paraId="32D6A6A4" w14:textId="77777777" w:rsidR="00357C60" w:rsidRDefault="00357C60" w:rsidP="00357C60">
      <w:pPr>
        <w:rPr>
          <w:rFonts w:cs="Arial"/>
        </w:rPr>
      </w:pPr>
    </w:p>
    <w:p w14:paraId="6FC3BE4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36704A1" w14:textId="77777777" w:rsidR="00357C60" w:rsidRDefault="00357C60" w:rsidP="00357C60">
      <w:pPr>
        <w:rPr>
          <w:rFonts w:cs="Arial"/>
        </w:rPr>
      </w:pPr>
      <w:r>
        <w:rPr>
          <w:rFonts w:cs="Arial"/>
        </w:rPr>
        <w:t>&lt;ESMA_QUESTION_FAC_27&gt;</w:t>
      </w:r>
    </w:p>
    <w:p w14:paraId="62296ABB" w14:textId="77777777" w:rsidR="00357C60" w:rsidRDefault="00357C60" w:rsidP="00357C60">
      <w:pPr>
        <w:rPr>
          <w:rFonts w:cs="Arial"/>
        </w:rPr>
      </w:pPr>
      <w:permStart w:id="1743664824" w:edGrp="everyone"/>
      <w:r>
        <w:rPr>
          <w:rFonts w:cs="Arial"/>
        </w:rPr>
        <w:t>TYPE YOUR TEXT HERE</w:t>
      </w:r>
    </w:p>
    <w:permEnd w:id="1743664824"/>
    <w:p w14:paraId="69F06465" w14:textId="77777777" w:rsidR="00357C60" w:rsidRDefault="00357C60" w:rsidP="00357C60">
      <w:pPr>
        <w:rPr>
          <w:rFonts w:cs="Arial"/>
        </w:rPr>
      </w:pPr>
      <w:r>
        <w:rPr>
          <w:rFonts w:cs="Arial"/>
        </w:rPr>
        <w:t>&lt;ESMA_QUESTION_FAC_27&gt;</w:t>
      </w:r>
    </w:p>
    <w:p w14:paraId="46485613" w14:textId="77777777" w:rsidR="00357C60" w:rsidRDefault="00357C60" w:rsidP="00357C60">
      <w:pPr>
        <w:rPr>
          <w:rFonts w:cs="Arial"/>
        </w:rPr>
      </w:pPr>
    </w:p>
    <w:p w14:paraId="601AF982"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delete disclosure on principal investments and replace this with a requirement to provide details on the issuer’s funding structure and borrowing requirements? Would this significantly affect the informative value of the prospectus for investors?</w:t>
      </w:r>
    </w:p>
    <w:p w14:paraId="05E2CB91" w14:textId="77777777" w:rsidR="00357C60" w:rsidRDefault="00357C60" w:rsidP="00357C60">
      <w:pPr>
        <w:rPr>
          <w:rFonts w:cs="Arial"/>
        </w:rPr>
      </w:pPr>
      <w:r>
        <w:rPr>
          <w:rFonts w:cs="Arial"/>
        </w:rPr>
        <w:lastRenderedPageBreak/>
        <w:t>&lt;ESMA_QUESTION_FAC_28&gt;</w:t>
      </w:r>
    </w:p>
    <w:p w14:paraId="6FA49769" w14:textId="0D0B4460" w:rsidR="00D15137" w:rsidRPr="006D72A6" w:rsidRDefault="00D15137" w:rsidP="00D15137">
      <w:pPr>
        <w:suppressAutoHyphens/>
        <w:rPr>
          <w:rFonts w:ascii="Garamond" w:hAnsi="Garamond"/>
          <w:sz w:val="24"/>
          <w:lang w:eastAsia="en-US"/>
        </w:rPr>
      </w:pPr>
      <w:permStart w:id="1528846327" w:edGrp="everyone"/>
      <w:r w:rsidRPr="006D72A6">
        <w:rPr>
          <w:rFonts w:ascii="Garamond" w:hAnsi="Garamond"/>
          <w:sz w:val="24"/>
          <w:lang w:eastAsia="en-US"/>
        </w:rPr>
        <w:t>ESBG thinks that the disclosure on the borrowing requirement and funding structure “during the last financial year” is not that useful for investors. EBSG invites ESMA to also consider liability issue</w:t>
      </w:r>
      <w:r>
        <w:rPr>
          <w:rFonts w:ascii="Garamond" w:hAnsi="Garamond"/>
          <w:sz w:val="24"/>
          <w:lang w:eastAsia="en-US"/>
        </w:rPr>
        <w:t>s</w:t>
      </w:r>
      <w:r w:rsidRPr="006D72A6">
        <w:rPr>
          <w:rFonts w:ascii="Garamond" w:hAnsi="Garamond"/>
          <w:sz w:val="24"/>
          <w:lang w:eastAsia="en-US"/>
        </w:rPr>
        <w:t xml:space="preserve"> with respect to “the changes in the issuers borrowing and funding structure”. Moreover, ESBG questions</w:t>
      </w:r>
      <w:r>
        <w:rPr>
          <w:rFonts w:ascii="Garamond" w:hAnsi="Garamond"/>
          <w:sz w:val="24"/>
          <w:lang w:eastAsia="en-US"/>
        </w:rPr>
        <w:t xml:space="preserve"> how c</w:t>
      </w:r>
      <w:r w:rsidRPr="006D72A6">
        <w:rPr>
          <w:rFonts w:ascii="Garamond" w:hAnsi="Garamond"/>
          <w:sz w:val="24"/>
          <w:lang w:eastAsia="en-US"/>
        </w:rPr>
        <w:t xml:space="preserve">orporates could manage to provide this information. Therefore </w:t>
      </w:r>
      <w:r>
        <w:rPr>
          <w:rFonts w:ascii="Garamond" w:hAnsi="Garamond"/>
          <w:sz w:val="24"/>
          <w:lang w:eastAsia="en-US"/>
        </w:rPr>
        <w:t>ESBG</w:t>
      </w:r>
      <w:r w:rsidRPr="006D72A6">
        <w:rPr>
          <w:rFonts w:ascii="Garamond" w:hAnsi="Garamond"/>
          <w:sz w:val="24"/>
          <w:lang w:eastAsia="en-US"/>
        </w:rPr>
        <w:t xml:space="preserve"> propose</w:t>
      </w:r>
      <w:r>
        <w:rPr>
          <w:rFonts w:ascii="Garamond" w:hAnsi="Garamond"/>
          <w:sz w:val="24"/>
          <w:lang w:eastAsia="en-US"/>
        </w:rPr>
        <w:t>s</w:t>
      </w:r>
      <w:r w:rsidRPr="006D72A6">
        <w:rPr>
          <w:rFonts w:ascii="Garamond" w:hAnsi="Garamond"/>
          <w:sz w:val="24"/>
          <w:lang w:eastAsia="en-US"/>
        </w:rPr>
        <w:t xml:space="preserve"> to stay with the current requirement of the issuer’s “investment”.</w:t>
      </w:r>
    </w:p>
    <w:permEnd w:id="1528846327"/>
    <w:p w14:paraId="1943070A" w14:textId="77777777" w:rsidR="00357C60" w:rsidRDefault="00357C60" w:rsidP="00357C60">
      <w:pPr>
        <w:rPr>
          <w:rFonts w:cs="Arial"/>
        </w:rPr>
      </w:pPr>
      <w:r>
        <w:rPr>
          <w:rFonts w:cs="Arial"/>
        </w:rPr>
        <w:t>&lt;ESMA_QUESTION_FAC_28&gt;</w:t>
      </w:r>
    </w:p>
    <w:p w14:paraId="3B71B9FD" w14:textId="77777777" w:rsidR="00357C60" w:rsidRDefault="00357C60" w:rsidP="00357C60">
      <w:pPr>
        <w:rPr>
          <w:rFonts w:cs="Arial"/>
        </w:rPr>
      </w:pPr>
    </w:p>
    <w:p w14:paraId="14F8F0F6"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an issuer of retail non-equity should be required to include a credit rating previously assigned to it in the prospectus?</w:t>
      </w:r>
    </w:p>
    <w:p w14:paraId="2D40BCE0" w14:textId="77777777" w:rsidR="00357C60" w:rsidRDefault="00357C60" w:rsidP="00357C60">
      <w:pPr>
        <w:rPr>
          <w:rFonts w:cs="Arial"/>
        </w:rPr>
      </w:pPr>
      <w:r>
        <w:rPr>
          <w:rFonts w:cs="Arial"/>
        </w:rPr>
        <w:t>&lt;ESMA_QUESTION_FAC_29&gt;</w:t>
      </w:r>
    </w:p>
    <w:p w14:paraId="279A96FF" w14:textId="77777777" w:rsidR="00357C60" w:rsidRDefault="00357C60" w:rsidP="00357C60">
      <w:pPr>
        <w:rPr>
          <w:rFonts w:cs="Arial"/>
        </w:rPr>
      </w:pPr>
      <w:permStart w:id="173487694" w:edGrp="everyone"/>
      <w:r>
        <w:rPr>
          <w:rFonts w:cs="Arial"/>
        </w:rPr>
        <w:t>TYPE YOUR TEXT HERE</w:t>
      </w:r>
    </w:p>
    <w:permEnd w:id="173487694"/>
    <w:p w14:paraId="709F8243" w14:textId="77777777" w:rsidR="00357C60" w:rsidRDefault="00357C60" w:rsidP="00357C60">
      <w:pPr>
        <w:rPr>
          <w:rFonts w:cs="Arial"/>
        </w:rPr>
      </w:pPr>
      <w:r>
        <w:rPr>
          <w:rFonts w:cs="Arial"/>
        </w:rPr>
        <w:t>&lt;ESMA_QUESTION_FAC_29&gt;</w:t>
      </w:r>
    </w:p>
    <w:p w14:paraId="32552513" w14:textId="77777777" w:rsidR="00357C60" w:rsidRDefault="00357C60" w:rsidP="00357C60">
      <w:pPr>
        <w:rPr>
          <w:rFonts w:cs="Arial"/>
        </w:rPr>
      </w:pPr>
    </w:p>
    <w:p w14:paraId="077C109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remove the requirement for profit forecasts and estimates to be reported on? Would this significantly affect the informative value of the prospectus for investors?</w:t>
      </w:r>
    </w:p>
    <w:p w14:paraId="3D9422CE" w14:textId="77777777" w:rsidR="00357C60" w:rsidRDefault="00357C60" w:rsidP="00357C60">
      <w:pPr>
        <w:rPr>
          <w:rFonts w:cs="Arial"/>
        </w:rPr>
      </w:pPr>
      <w:r>
        <w:rPr>
          <w:rFonts w:cs="Arial"/>
        </w:rPr>
        <w:t>&lt;ESMA_QUESTION_FAC_30&gt;</w:t>
      </w:r>
    </w:p>
    <w:p w14:paraId="7707FF0A" w14:textId="77777777" w:rsidR="00357C60" w:rsidRDefault="00357C60" w:rsidP="00357C60">
      <w:pPr>
        <w:rPr>
          <w:rFonts w:cs="Arial"/>
        </w:rPr>
      </w:pPr>
      <w:permStart w:id="603281020" w:edGrp="everyone"/>
      <w:r>
        <w:rPr>
          <w:rFonts w:cs="Arial"/>
        </w:rPr>
        <w:t>TYPE YOUR TEXT HERE</w:t>
      </w:r>
    </w:p>
    <w:permEnd w:id="603281020"/>
    <w:p w14:paraId="08D02A68" w14:textId="77777777" w:rsidR="00357C60" w:rsidRDefault="00357C60" w:rsidP="00357C60">
      <w:pPr>
        <w:rPr>
          <w:rFonts w:cs="Arial"/>
        </w:rPr>
      </w:pPr>
      <w:r>
        <w:rPr>
          <w:rFonts w:cs="Arial"/>
        </w:rPr>
        <w:t>&lt;ESMA_QUESTION_FAC_30&gt;</w:t>
      </w:r>
    </w:p>
    <w:p w14:paraId="34F7905A" w14:textId="77777777" w:rsidR="00357C60" w:rsidRDefault="00357C60" w:rsidP="00357C60">
      <w:pPr>
        <w:rPr>
          <w:rFonts w:cs="Arial"/>
        </w:rPr>
      </w:pPr>
    </w:p>
    <w:p w14:paraId="1869ABDB"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that outstanding profit forecasts and estimates should be included in the registration document?</w:t>
      </w:r>
    </w:p>
    <w:p w14:paraId="28F2BE43" w14:textId="77777777" w:rsidR="00357C60" w:rsidRDefault="00357C60" w:rsidP="00357C60">
      <w:pPr>
        <w:rPr>
          <w:rFonts w:cs="Arial"/>
        </w:rPr>
      </w:pPr>
      <w:r>
        <w:rPr>
          <w:rFonts w:cs="Arial"/>
        </w:rPr>
        <w:t>&lt;ESMA_QUESTION_FAC_31&gt;</w:t>
      </w:r>
    </w:p>
    <w:p w14:paraId="0379D1AE" w14:textId="77777777" w:rsidR="00357C60" w:rsidRDefault="00357C60" w:rsidP="00357C60">
      <w:pPr>
        <w:rPr>
          <w:rFonts w:cs="Arial"/>
        </w:rPr>
      </w:pPr>
      <w:permStart w:id="732902027" w:edGrp="everyone"/>
      <w:r>
        <w:rPr>
          <w:rFonts w:cs="Arial"/>
        </w:rPr>
        <w:t>TYPE YOUR TEXT HERE</w:t>
      </w:r>
    </w:p>
    <w:permEnd w:id="732902027"/>
    <w:p w14:paraId="736DC2AB" w14:textId="77777777" w:rsidR="00357C60" w:rsidRDefault="00357C60" w:rsidP="00357C60">
      <w:pPr>
        <w:rPr>
          <w:rFonts w:cs="Arial"/>
        </w:rPr>
      </w:pPr>
      <w:r>
        <w:rPr>
          <w:rFonts w:cs="Arial"/>
        </w:rPr>
        <w:t>&lt;ESMA_QUESTION_FAC_31&gt;</w:t>
      </w:r>
    </w:p>
    <w:p w14:paraId="54D21EBE" w14:textId="77777777" w:rsidR="00357C60" w:rsidRDefault="00357C60" w:rsidP="00357C60">
      <w:pPr>
        <w:rPr>
          <w:rFonts w:cs="Arial"/>
        </w:rPr>
      </w:pPr>
    </w:p>
    <w:p w14:paraId="1BF24C59"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deletion of the disclosure requirement related to board practices? Would this significantly affect the informative value of the prospectus for investors?</w:t>
      </w:r>
    </w:p>
    <w:p w14:paraId="3967A655" w14:textId="77777777" w:rsidR="00357C60" w:rsidRDefault="00357C60" w:rsidP="00357C60">
      <w:pPr>
        <w:rPr>
          <w:rFonts w:cs="Arial"/>
        </w:rPr>
      </w:pPr>
      <w:r>
        <w:rPr>
          <w:rFonts w:cs="Arial"/>
        </w:rPr>
        <w:t>&lt;ESMA_QUESTION_FAC_32&gt;</w:t>
      </w:r>
    </w:p>
    <w:p w14:paraId="5864E6F7" w14:textId="77777777" w:rsidR="00357C60" w:rsidRDefault="00357C60" w:rsidP="00357C60">
      <w:pPr>
        <w:rPr>
          <w:rFonts w:cs="Arial"/>
        </w:rPr>
      </w:pPr>
      <w:permStart w:id="563610120" w:edGrp="everyone"/>
      <w:r>
        <w:rPr>
          <w:rFonts w:cs="Arial"/>
        </w:rPr>
        <w:t>TYPE YOUR TEXT HERE</w:t>
      </w:r>
    </w:p>
    <w:permEnd w:id="563610120"/>
    <w:p w14:paraId="31FD74A3" w14:textId="77777777" w:rsidR="00357C60" w:rsidRDefault="00357C60" w:rsidP="00357C60">
      <w:pPr>
        <w:rPr>
          <w:rFonts w:cs="Arial"/>
        </w:rPr>
      </w:pPr>
      <w:r>
        <w:rPr>
          <w:rFonts w:cs="Arial"/>
        </w:rPr>
        <w:t>&lt;ESMA_QUESTION_FAC_32&gt;</w:t>
      </w:r>
    </w:p>
    <w:p w14:paraId="63706210" w14:textId="77777777" w:rsidR="00357C60" w:rsidRDefault="00357C60" w:rsidP="00357C60">
      <w:pPr>
        <w:rPr>
          <w:rFonts w:cs="Arial"/>
        </w:rPr>
      </w:pPr>
    </w:p>
    <w:p w14:paraId="696ED946"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should be made to the retail debt and derivatives registration document? Please advise of any costs and benefits that would be incurred by the further changes you propose.</w:t>
      </w:r>
    </w:p>
    <w:p w14:paraId="5C924DFC" w14:textId="77777777" w:rsidR="00357C60" w:rsidRDefault="00357C60" w:rsidP="00357C60">
      <w:pPr>
        <w:rPr>
          <w:rFonts w:cs="Arial"/>
        </w:rPr>
      </w:pPr>
      <w:r>
        <w:rPr>
          <w:rFonts w:cs="Arial"/>
        </w:rPr>
        <w:t>&lt;ESMA_QUESTION_FAC_33&gt;</w:t>
      </w:r>
    </w:p>
    <w:p w14:paraId="73C6AA8A" w14:textId="77777777" w:rsidR="00357C60" w:rsidRDefault="00357C60" w:rsidP="00357C60">
      <w:pPr>
        <w:rPr>
          <w:rFonts w:cs="Arial"/>
        </w:rPr>
      </w:pPr>
      <w:permStart w:id="1391200765" w:edGrp="everyone"/>
      <w:r>
        <w:rPr>
          <w:rFonts w:cs="Arial"/>
        </w:rPr>
        <w:t>TYPE YOUR TEXT HERE</w:t>
      </w:r>
    </w:p>
    <w:permEnd w:id="1391200765"/>
    <w:p w14:paraId="278962DA" w14:textId="77777777" w:rsidR="00357C60" w:rsidRDefault="00357C60" w:rsidP="00357C60">
      <w:pPr>
        <w:rPr>
          <w:rFonts w:cs="Arial"/>
        </w:rPr>
      </w:pPr>
      <w:r>
        <w:rPr>
          <w:rFonts w:cs="Arial"/>
        </w:rPr>
        <w:t>&lt;ESMA_QUESTION_FAC_33&gt;</w:t>
      </w:r>
    </w:p>
    <w:p w14:paraId="5CA1FC44" w14:textId="77777777" w:rsidR="00357C60" w:rsidRDefault="00357C60" w:rsidP="00357C60">
      <w:pPr>
        <w:rPr>
          <w:rFonts w:cs="Arial"/>
        </w:rPr>
      </w:pPr>
    </w:p>
    <w:p w14:paraId="4D57A9F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 xml:space="preserve">What is the overall impact of the proposed technical advice, especially in terms of costs to issuers and benefits to investors? If you have indicated that it will </w:t>
      </w:r>
      <w:r w:rsidRPr="0064701F">
        <w:rPr>
          <w:rFonts w:ascii="Arial" w:hAnsi="Arial" w:cs="Arial"/>
        </w:rPr>
        <w:lastRenderedPageBreak/>
        <w:t>pose additional costs for issuers, please provide an estimate and indicate their different type (e.g. extra staff costs, advisor costs, etc.) and nature (one-off vs. ongoing costs).</w:t>
      </w:r>
    </w:p>
    <w:p w14:paraId="371FA2AC" w14:textId="77777777" w:rsidR="00357C60" w:rsidRDefault="00357C60" w:rsidP="00357C60">
      <w:pPr>
        <w:rPr>
          <w:rFonts w:cs="Arial"/>
        </w:rPr>
      </w:pPr>
      <w:r>
        <w:rPr>
          <w:rFonts w:cs="Arial"/>
        </w:rPr>
        <w:t>&lt;ESMA_QUESTION_FAC_34&gt;</w:t>
      </w:r>
    </w:p>
    <w:p w14:paraId="53B080B1" w14:textId="77777777" w:rsidR="00357C60" w:rsidRDefault="00357C60" w:rsidP="00357C60">
      <w:pPr>
        <w:rPr>
          <w:rFonts w:cs="Arial"/>
        </w:rPr>
      </w:pPr>
      <w:permStart w:id="1176657213" w:edGrp="everyone"/>
      <w:r>
        <w:rPr>
          <w:rFonts w:cs="Arial"/>
        </w:rPr>
        <w:t>TYPE YOUR TEXT HERE</w:t>
      </w:r>
    </w:p>
    <w:permEnd w:id="1176657213"/>
    <w:p w14:paraId="3545E8D5" w14:textId="77777777" w:rsidR="00357C60" w:rsidRDefault="00357C60" w:rsidP="00357C60">
      <w:pPr>
        <w:rPr>
          <w:rFonts w:cs="Arial"/>
        </w:rPr>
      </w:pPr>
      <w:r>
        <w:rPr>
          <w:rFonts w:cs="Arial"/>
        </w:rPr>
        <w:t>&lt;ESMA_QUESTION_FAC_34&gt;</w:t>
      </w:r>
    </w:p>
    <w:p w14:paraId="560207BF" w14:textId="77777777" w:rsidR="00357C60" w:rsidRDefault="00357C60" w:rsidP="00357C60">
      <w:pPr>
        <w:rPr>
          <w:rFonts w:cs="Arial"/>
        </w:rPr>
      </w:pPr>
    </w:p>
    <w:p w14:paraId="26F0187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removal of the requirement for wholesale non-equity issuers to restate their financial statements? Would this significantly affect the informative value of the prospectus for investors?</w:t>
      </w:r>
    </w:p>
    <w:p w14:paraId="63E713D3" w14:textId="77777777" w:rsidR="00357C60" w:rsidRDefault="00357C60" w:rsidP="00357C60">
      <w:pPr>
        <w:rPr>
          <w:rFonts w:cs="Arial"/>
        </w:rPr>
      </w:pPr>
      <w:r>
        <w:rPr>
          <w:rFonts w:cs="Arial"/>
        </w:rPr>
        <w:t>&lt;ESMA_QUESTION_FAC_35&gt;</w:t>
      </w:r>
    </w:p>
    <w:p w14:paraId="32F05EE5" w14:textId="77777777" w:rsidR="00357C60" w:rsidRDefault="00357C60" w:rsidP="00357C60">
      <w:pPr>
        <w:rPr>
          <w:rFonts w:cs="Arial"/>
        </w:rPr>
      </w:pPr>
      <w:permStart w:id="689458431" w:edGrp="everyone"/>
      <w:r>
        <w:rPr>
          <w:rFonts w:cs="Arial"/>
        </w:rPr>
        <w:t>TYPE YOUR TEXT HERE</w:t>
      </w:r>
    </w:p>
    <w:permEnd w:id="689458431"/>
    <w:p w14:paraId="4A75377B" w14:textId="77777777" w:rsidR="00357C60" w:rsidRDefault="00357C60" w:rsidP="00357C60">
      <w:pPr>
        <w:rPr>
          <w:rFonts w:cs="Arial"/>
        </w:rPr>
      </w:pPr>
      <w:r>
        <w:rPr>
          <w:rFonts w:cs="Arial"/>
        </w:rPr>
        <w:t>&lt;ESMA_QUESTION_FAC_35&gt;</w:t>
      </w:r>
    </w:p>
    <w:p w14:paraId="0DDE3DAE" w14:textId="77777777" w:rsidR="00357C60" w:rsidRDefault="00357C60" w:rsidP="00357C60">
      <w:pPr>
        <w:rPr>
          <w:rFonts w:cs="Arial"/>
        </w:rPr>
      </w:pPr>
    </w:p>
    <w:p w14:paraId="21F10771"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wholesale debt and derivatives registration document? Please advise of any costs and benefits that would be incurred by the further changes you propose.</w:t>
      </w:r>
    </w:p>
    <w:p w14:paraId="36B73B9D" w14:textId="77777777" w:rsidR="00357C60" w:rsidRDefault="00357C60" w:rsidP="00357C60">
      <w:pPr>
        <w:rPr>
          <w:rFonts w:cs="Arial"/>
        </w:rPr>
      </w:pPr>
      <w:r>
        <w:rPr>
          <w:rFonts w:cs="Arial"/>
        </w:rPr>
        <w:t>&lt;ESMA_QUESTION_FAC_36&gt;</w:t>
      </w:r>
    </w:p>
    <w:p w14:paraId="2E76CD67" w14:textId="77777777" w:rsidR="00357C60" w:rsidRDefault="00357C60" w:rsidP="00357C60">
      <w:pPr>
        <w:rPr>
          <w:rFonts w:cs="Arial"/>
        </w:rPr>
      </w:pPr>
      <w:permStart w:id="51848580" w:edGrp="everyone"/>
      <w:r>
        <w:rPr>
          <w:rFonts w:cs="Arial"/>
        </w:rPr>
        <w:t>TYPE YOUR TEXT HERE</w:t>
      </w:r>
    </w:p>
    <w:permEnd w:id="51848580"/>
    <w:p w14:paraId="1EB2BA51" w14:textId="77777777" w:rsidR="00357C60" w:rsidRDefault="00357C60" w:rsidP="00357C60">
      <w:pPr>
        <w:rPr>
          <w:rFonts w:cs="Arial"/>
        </w:rPr>
      </w:pPr>
      <w:r>
        <w:rPr>
          <w:rFonts w:cs="Arial"/>
        </w:rPr>
        <w:t>&lt;ESMA_QUESTION_FAC_36&gt;</w:t>
      </w:r>
    </w:p>
    <w:p w14:paraId="49A27D5B" w14:textId="77777777" w:rsidR="00357C60" w:rsidRDefault="00357C60" w:rsidP="00357C60">
      <w:pPr>
        <w:rPr>
          <w:rFonts w:cs="Arial"/>
        </w:rPr>
      </w:pPr>
    </w:p>
    <w:p w14:paraId="79AFF448"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E3B6165" w14:textId="77777777" w:rsidR="00357C60" w:rsidRDefault="00357C60" w:rsidP="00357C60">
      <w:pPr>
        <w:rPr>
          <w:rFonts w:cs="Arial"/>
        </w:rPr>
      </w:pPr>
      <w:r>
        <w:rPr>
          <w:rFonts w:cs="Arial"/>
        </w:rPr>
        <w:t>&lt;ESMA_QUESTION_FAC_37&gt;</w:t>
      </w:r>
    </w:p>
    <w:p w14:paraId="7714479D" w14:textId="77777777" w:rsidR="00357C60" w:rsidRDefault="00357C60" w:rsidP="00357C60">
      <w:pPr>
        <w:rPr>
          <w:rFonts w:cs="Arial"/>
        </w:rPr>
      </w:pPr>
      <w:permStart w:id="1932084204" w:edGrp="everyone"/>
      <w:r>
        <w:rPr>
          <w:rFonts w:cs="Arial"/>
        </w:rPr>
        <w:t>TYPE YOUR TEXT HERE</w:t>
      </w:r>
    </w:p>
    <w:permEnd w:id="1932084204"/>
    <w:p w14:paraId="600C4FD7" w14:textId="77777777" w:rsidR="00357C60" w:rsidRDefault="00357C60" w:rsidP="00357C60">
      <w:pPr>
        <w:rPr>
          <w:rFonts w:cs="Arial"/>
        </w:rPr>
      </w:pPr>
      <w:r>
        <w:rPr>
          <w:rFonts w:cs="Arial"/>
        </w:rPr>
        <w:t>&lt;ESMA_QUESTION_FAC_37&gt;</w:t>
      </w:r>
    </w:p>
    <w:p w14:paraId="535FC40B" w14:textId="77777777" w:rsidR="00357C60" w:rsidRDefault="00357C60" w:rsidP="00357C60">
      <w:pPr>
        <w:rPr>
          <w:rFonts w:cs="Arial"/>
        </w:rPr>
      </w:pPr>
    </w:p>
    <w:p w14:paraId="1BF0CB2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way in which disclosure on taxation has been reduced? Would this significantly affect the informative value of the prospectus for investors?</w:t>
      </w:r>
    </w:p>
    <w:p w14:paraId="7FADE231" w14:textId="77777777" w:rsidR="00357C60" w:rsidRDefault="00357C60" w:rsidP="00357C60">
      <w:pPr>
        <w:rPr>
          <w:rFonts w:cs="Arial"/>
        </w:rPr>
      </w:pPr>
      <w:r>
        <w:rPr>
          <w:rFonts w:cs="Arial"/>
        </w:rPr>
        <w:t>&lt;ESMA_QUESTION_FAC_38&gt;</w:t>
      </w:r>
    </w:p>
    <w:p w14:paraId="4CCB61E5" w14:textId="77777777" w:rsidR="00357C60" w:rsidRDefault="00357C60" w:rsidP="00357C60">
      <w:pPr>
        <w:rPr>
          <w:rFonts w:cs="Arial"/>
        </w:rPr>
      </w:pPr>
      <w:permStart w:id="164054991" w:edGrp="everyone"/>
      <w:r>
        <w:rPr>
          <w:rFonts w:cs="Arial"/>
        </w:rPr>
        <w:t>TYPE YOUR TEXT HERE</w:t>
      </w:r>
    </w:p>
    <w:permEnd w:id="164054991"/>
    <w:p w14:paraId="31775DD7" w14:textId="77777777" w:rsidR="00357C60" w:rsidRDefault="00357C60" w:rsidP="00357C60">
      <w:pPr>
        <w:rPr>
          <w:rFonts w:cs="Arial"/>
        </w:rPr>
      </w:pPr>
      <w:r>
        <w:rPr>
          <w:rFonts w:cs="Arial"/>
        </w:rPr>
        <w:t>&lt;ESMA_QUESTION_FAC_38&gt;</w:t>
      </w:r>
    </w:p>
    <w:p w14:paraId="4B57DE2B" w14:textId="77777777" w:rsidR="00357C60" w:rsidRDefault="00357C60" w:rsidP="00357C60">
      <w:pPr>
        <w:rPr>
          <w:rFonts w:cs="Arial"/>
        </w:rPr>
      </w:pPr>
    </w:p>
    <w:p w14:paraId="04F2E207"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there are any negative consequences of the requirement to make details on representation of security holders available electronically and free of charge? Would this imply any material additional costs to issuers? If yes, please provide an estimation.</w:t>
      </w:r>
    </w:p>
    <w:p w14:paraId="74D5E82D" w14:textId="77777777" w:rsidR="00357C60" w:rsidRDefault="00357C60" w:rsidP="00357C60">
      <w:pPr>
        <w:rPr>
          <w:rFonts w:cs="Arial"/>
        </w:rPr>
      </w:pPr>
      <w:r>
        <w:rPr>
          <w:rFonts w:cs="Arial"/>
        </w:rPr>
        <w:t>&lt;ESMA_QUESTION_FAC_39&gt;</w:t>
      </w:r>
    </w:p>
    <w:p w14:paraId="7F7993DE" w14:textId="77777777" w:rsidR="00D15137" w:rsidRDefault="00D15137" w:rsidP="00D15137">
      <w:pPr>
        <w:suppressAutoHyphens/>
        <w:rPr>
          <w:rFonts w:ascii="Garamond" w:hAnsi="Garamond" w:cs="Arial"/>
          <w:sz w:val="24"/>
        </w:rPr>
      </w:pPr>
      <w:permStart w:id="452609042" w:edGrp="everyone"/>
      <w:r w:rsidRPr="006D72A6">
        <w:rPr>
          <w:rFonts w:ascii="Garamond" w:hAnsi="Garamond" w:cs="Arial"/>
          <w:sz w:val="24"/>
        </w:rPr>
        <w:t xml:space="preserve">According to </w:t>
      </w:r>
      <w:r>
        <w:rPr>
          <w:rFonts w:ascii="Garamond" w:hAnsi="Garamond" w:cs="Arial"/>
          <w:sz w:val="24"/>
        </w:rPr>
        <w:t>ESBG’s</w:t>
      </w:r>
      <w:r w:rsidRPr="006D72A6">
        <w:rPr>
          <w:rFonts w:ascii="Garamond" w:hAnsi="Garamond" w:cs="Arial"/>
          <w:sz w:val="24"/>
        </w:rPr>
        <w:t xml:space="preserve"> experience </w:t>
      </w:r>
      <w:r>
        <w:rPr>
          <w:rFonts w:ascii="Garamond" w:hAnsi="Garamond" w:cs="Arial"/>
          <w:sz w:val="24"/>
        </w:rPr>
        <w:t>it</w:t>
      </w:r>
      <w:r w:rsidRPr="006D72A6">
        <w:rPr>
          <w:rFonts w:ascii="Garamond" w:hAnsi="Garamond" w:cs="Arial"/>
          <w:sz w:val="24"/>
        </w:rPr>
        <w:t xml:space="preserve"> would </w:t>
      </w:r>
      <w:r>
        <w:rPr>
          <w:rFonts w:ascii="Garamond" w:hAnsi="Garamond" w:cs="Arial"/>
          <w:sz w:val="24"/>
        </w:rPr>
        <w:t xml:space="preserve">be preferable to </w:t>
      </w:r>
      <w:r w:rsidRPr="006D72A6">
        <w:rPr>
          <w:rFonts w:ascii="Garamond" w:hAnsi="Garamond" w:cs="Arial"/>
          <w:sz w:val="24"/>
        </w:rPr>
        <w:t>add “Representation of debt security</w:t>
      </w:r>
      <w:r>
        <w:rPr>
          <w:rFonts w:ascii="Garamond" w:hAnsi="Garamond" w:cs="Arial"/>
          <w:sz w:val="24"/>
        </w:rPr>
        <w:t xml:space="preserve"> holders</w:t>
      </w:r>
      <w:r w:rsidRPr="006D72A6">
        <w:rPr>
          <w:rFonts w:ascii="Garamond" w:hAnsi="Garamond" w:cs="Arial"/>
          <w:b/>
          <w:i/>
          <w:sz w:val="24"/>
        </w:rPr>
        <w:t>, if available,</w:t>
      </w:r>
      <w:r w:rsidRPr="006D72A6">
        <w:rPr>
          <w:rFonts w:ascii="Garamond" w:hAnsi="Garamond" w:cs="Arial"/>
          <w:sz w:val="24"/>
        </w:rPr>
        <w:t xml:space="preserve"> (…)”. How does </w:t>
      </w:r>
      <w:r>
        <w:rPr>
          <w:rFonts w:ascii="Garamond" w:hAnsi="Garamond" w:cs="Arial"/>
          <w:sz w:val="24"/>
        </w:rPr>
        <w:t>ESMA</w:t>
      </w:r>
      <w:r w:rsidRPr="006D72A6">
        <w:rPr>
          <w:rFonts w:ascii="Garamond" w:hAnsi="Garamond" w:cs="Arial"/>
          <w:sz w:val="24"/>
        </w:rPr>
        <w:t xml:space="preserve"> understand this requirement?</w:t>
      </w:r>
    </w:p>
    <w:permEnd w:id="452609042"/>
    <w:p w14:paraId="20699936" w14:textId="77777777" w:rsidR="00357C60" w:rsidRDefault="00357C60" w:rsidP="00357C60">
      <w:pPr>
        <w:rPr>
          <w:rFonts w:cs="Arial"/>
        </w:rPr>
      </w:pPr>
      <w:r>
        <w:rPr>
          <w:rFonts w:cs="Arial"/>
        </w:rPr>
        <w:lastRenderedPageBreak/>
        <w:t>&lt;ESMA_QUESTION_FAC_39&gt;</w:t>
      </w:r>
    </w:p>
    <w:p w14:paraId="0E277BE5" w14:textId="77777777" w:rsidR="00357C60" w:rsidRDefault="00357C60" w:rsidP="00357C60">
      <w:pPr>
        <w:rPr>
          <w:rFonts w:cs="Arial"/>
        </w:rPr>
      </w:pPr>
    </w:p>
    <w:p w14:paraId="1BC8BA6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expenses charged to the purchaser should also include implicit costs i.e. those costs included in the price (item 5.3.1)?</w:t>
      </w:r>
    </w:p>
    <w:p w14:paraId="7EA42D26" w14:textId="77777777" w:rsidR="00357C60" w:rsidRDefault="00357C60" w:rsidP="00357C60">
      <w:pPr>
        <w:rPr>
          <w:rFonts w:cs="Arial"/>
        </w:rPr>
      </w:pPr>
      <w:r>
        <w:rPr>
          <w:rFonts w:cs="Arial"/>
        </w:rPr>
        <w:t>&lt;ESMA_QUESTION_FAC_40&gt;</w:t>
      </w:r>
    </w:p>
    <w:p w14:paraId="7B65174B" w14:textId="77777777" w:rsidR="00357C60" w:rsidRDefault="00357C60" w:rsidP="00357C60">
      <w:pPr>
        <w:rPr>
          <w:rFonts w:cs="Arial"/>
        </w:rPr>
      </w:pPr>
      <w:permStart w:id="1034365782" w:edGrp="everyone"/>
      <w:r>
        <w:rPr>
          <w:rFonts w:cs="Arial"/>
        </w:rPr>
        <w:t>TYPE YOUR TEXT HERE</w:t>
      </w:r>
    </w:p>
    <w:permEnd w:id="1034365782"/>
    <w:p w14:paraId="703B8843" w14:textId="77777777" w:rsidR="00357C60" w:rsidRDefault="00357C60" w:rsidP="00357C60">
      <w:pPr>
        <w:rPr>
          <w:rFonts w:cs="Arial"/>
        </w:rPr>
      </w:pPr>
      <w:r>
        <w:rPr>
          <w:rFonts w:cs="Arial"/>
        </w:rPr>
        <w:t>&lt;ESMA_QUESTION_FAC_40&gt;</w:t>
      </w:r>
    </w:p>
    <w:p w14:paraId="36E76176" w14:textId="77777777" w:rsidR="00357C60" w:rsidRDefault="00357C60" w:rsidP="00357C60">
      <w:pPr>
        <w:rPr>
          <w:rFonts w:cs="Arial"/>
        </w:rPr>
      </w:pPr>
    </w:p>
    <w:p w14:paraId="6592ADB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that the issue price of the securities to be included in the prospectus in the case of an admission to trading?</w:t>
      </w:r>
    </w:p>
    <w:p w14:paraId="471FABCF" w14:textId="77777777" w:rsidR="00357C60" w:rsidRDefault="00357C60" w:rsidP="00357C60">
      <w:pPr>
        <w:rPr>
          <w:rFonts w:cs="Arial"/>
        </w:rPr>
      </w:pPr>
      <w:r>
        <w:rPr>
          <w:rFonts w:cs="Arial"/>
        </w:rPr>
        <w:t>&lt;ESMA_QUESTION_FAC_41&gt;</w:t>
      </w:r>
    </w:p>
    <w:p w14:paraId="250F0BFA" w14:textId="77777777" w:rsidR="00357C60" w:rsidRDefault="00357C60" w:rsidP="00357C60">
      <w:pPr>
        <w:rPr>
          <w:rFonts w:cs="Arial"/>
        </w:rPr>
      </w:pPr>
      <w:permStart w:id="1986690209" w:edGrp="everyone"/>
      <w:r>
        <w:rPr>
          <w:rFonts w:cs="Arial"/>
        </w:rPr>
        <w:t>TYPE YOUR TEXT HERE</w:t>
      </w:r>
    </w:p>
    <w:permEnd w:id="1986690209"/>
    <w:p w14:paraId="4D4B3F40" w14:textId="77777777" w:rsidR="00357C60" w:rsidRDefault="00357C60" w:rsidP="00357C60">
      <w:pPr>
        <w:rPr>
          <w:rFonts w:cs="Arial"/>
        </w:rPr>
      </w:pPr>
      <w:r>
        <w:rPr>
          <w:rFonts w:cs="Arial"/>
        </w:rPr>
        <w:t>&lt;ESMA_QUESTION_FAC_41&gt;</w:t>
      </w:r>
    </w:p>
    <w:p w14:paraId="5AC65463" w14:textId="77777777" w:rsidR="00357C60" w:rsidRDefault="00357C60" w:rsidP="00357C60">
      <w:pPr>
        <w:rPr>
          <w:rFonts w:cs="Arial"/>
        </w:rPr>
      </w:pPr>
    </w:p>
    <w:p w14:paraId="05A0478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retail debt and derivatives securities note? Please advise of any costs and benefits that would be incurred by the further changes you propose.</w:t>
      </w:r>
    </w:p>
    <w:p w14:paraId="70E4357E" w14:textId="77777777" w:rsidR="00357C60" w:rsidRDefault="00357C60" w:rsidP="00357C60">
      <w:pPr>
        <w:rPr>
          <w:rFonts w:cs="Arial"/>
        </w:rPr>
      </w:pPr>
      <w:r>
        <w:rPr>
          <w:rFonts w:cs="Arial"/>
        </w:rPr>
        <w:t>&lt;ESMA_QUESTION_FAC_42&gt;</w:t>
      </w:r>
    </w:p>
    <w:p w14:paraId="7DE518DB" w14:textId="77777777" w:rsidR="00357C60" w:rsidRDefault="00357C60" w:rsidP="00357C60">
      <w:pPr>
        <w:rPr>
          <w:rFonts w:cs="Arial"/>
        </w:rPr>
      </w:pPr>
      <w:permStart w:id="1265632574" w:edGrp="everyone"/>
      <w:r>
        <w:rPr>
          <w:rFonts w:cs="Arial"/>
        </w:rPr>
        <w:t>TYPE YOUR TEXT HERE</w:t>
      </w:r>
    </w:p>
    <w:permEnd w:id="1265632574"/>
    <w:p w14:paraId="58F793F3" w14:textId="77777777" w:rsidR="00357C60" w:rsidRDefault="00357C60" w:rsidP="00357C60">
      <w:pPr>
        <w:rPr>
          <w:rFonts w:cs="Arial"/>
        </w:rPr>
      </w:pPr>
      <w:r>
        <w:rPr>
          <w:rFonts w:cs="Arial"/>
        </w:rPr>
        <w:t>&lt;ESMA_QUESTION_FAC_42&gt;</w:t>
      </w:r>
    </w:p>
    <w:p w14:paraId="2CF3BE00" w14:textId="77777777" w:rsidR="00357C60" w:rsidRDefault="00357C60" w:rsidP="00357C60">
      <w:pPr>
        <w:rPr>
          <w:rFonts w:cs="Arial"/>
        </w:rPr>
      </w:pPr>
    </w:p>
    <w:p w14:paraId="1DCCCEF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52D49E0" w14:textId="77777777" w:rsidR="00357C60" w:rsidRDefault="00357C60" w:rsidP="00357C60">
      <w:pPr>
        <w:rPr>
          <w:rFonts w:cs="Arial"/>
        </w:rPr>
      </w:pPr>
      <w:r>
        <w:rPr>
          <w:rFonts w:cs="Arial"/>
        </w:rPr>
        <w:t>&lt;ESMA_QUESTION_FAC_43&gt;</w:t>
      </w:r>
    </w:p>
    <w:p w14:paraId="5D96E15F" w14:textId="35365B54" w:rsidR="00D15137" w:rsidRPr="006D72A6" w:rsidRDefault="00D15137" w:rsidP="00D15137">
      <w:pPr>
        <w:suppressAutoHyphens/>
        <w:rPr>
          <w:rFonts w:ascii="Garamond" w:hAnsi="Garamond" w:cs="Arial"/>
          <w:sz w:val="24"/>
        </w:rPr>
      </w:pPr>
      <w:permStart w:id="1812677251" w:edGrp="everyone"/>
      <w:r>
        <w:rPr>
          <w:rFonts w:ascii="Garamond" w:hAnsi="Garamond" w:cs="Arial"/>
          <w:sz w:val="24"/>
        </w:rPr>
        <w:t>ESBG disagrees with ESMA’</w:t>
      </w:r>
      <w:r w:rsidRPr="006D72A6">
        <w:rPr>
          <w:rFonts w:ascii="Garamond" w:hAnsi="Garamond" w:cs="Arial"/>
          <w:sz w:val="24"/>
        </w:rPr>
        <w:t xml:space="preserve">s proposal </w:t>
      </w:r>
      <w:r>
        <w:rPr>
          <w:rFonts w:ascii="Garamond" w:hAnsi="Garamond" w:cs="Arial"/>
          <w:sz w:val="24"/>
        </w:rPr>
        <w:t xml:space="preserve">in §137 </w:t>
      </w:r>
      <w:r w:rsidRPr="006D72A6">
        <w:rPr>
          <w:rFonts w:ascii="Garamond" w:hAnsi="Garamond" w:cs="Arial"/>
          <w:sz w:val="24"/>
        </w:rPr>
        <w:t>to include information contained in the PRIIPs KID in the body of the prospectus, because the respective definitions in the documents usually differ widely. Furthermore the investors need to be provided with a dynamic KID, therefore the content of the KID may cha</w:t>
      </w:r>
      <w:r>
        <w:rPr>
          <w:rFonts w:ascii="Garamond" w:hAnsi="Garamond" w:cs="Arial"/>
          <w:sz w:val="24"/>
        </w:rPr>
        <w:t>nge from day to day. So the KID</w:t>
      </w:r>
      <w:r w:rsidRPr="006D72A6">
        <w:rPr>
          <w:rFonts w:ascii="Garamond" w:hAnsi="Garamond" w:cs="Arial"/>
          <w:sz w:val="24"/>
        </w:rPr>
        <w:t xml:space="preserve"> need</w:t>
      </w:r>
      <w:r>
        <w:rPr>
          <w:rFonts w:ascii="Garamond" w:hAnsi="Garamond" w:cs="Arial"/>
          <w:sz w:val="24"/>
        </w:rPr>
        <w:t>s</w:t>
      </w:r>
      <w:r w:rsidRPr="006D72A6">
        <w:rPr>
          <w:rFonts w:ascii="Garamond" w:hAnsi="Garamond" w:cs="Arial"/>
          <w:sz w:val="24"/>
        </w:rPr>
        <w:t xml:space="preserve"> to be amended but the Final Terms / Summary is published and may not be amended afterwards. This would lead to a discrepancy in both documents, will confuse clients and is a </w:t>
      </w:r>
      <w:r>
        <w:rPr>
          <w:rFonts w:ascii="Garamond" w:hAnsi="Garamond" w:cs="Arial"/>
          <w:sz w:val="24"/>
        </w:rPr>
        <w:t>source of liability</w:t>
      </w:r>
      <w:r w:rsidRPr="006D72A6">
        <w:rPr>
          <w:rFonts w:ascii="Garamond" w:hAnsi="Garamond" w:cs="Arial"/>
          <w:sz w:val="24"/>
        </w:rPr>
        <w:t xml:space="preserve"> for issuers.</w:t>
      </w:r>
    </w:p>
    <w:permEnd w:id="1812677251"/>
    <w:p w14:paraId="2630152E" w14:textId="77777777" w:rsidR="00357C60" w:rsidRDefault="00357C60" w:rsidP="00357C60">
      <w:pPr>
        <w:rPr>
          <w:rFonts w:cs="Arial"/>
        </w:rPr>
      </w:pPr>
      <w:r>
        <w:rPr>
          <w:rFonts w:cs="Arial"/>
        </w:rPr>
        <w:t>&lt;ESMA_QUESTION_FAC_43&gt;</w:t>
      </w:r>
    </w:p>
    <w:p w14:paraId="1DA94434" w14:textId="77777777" w:rsidR="00357C60" w:rsidRDefault="00357C60" w:rsidP="00357C60">
      <w:pPr>
        <w:rPr>
          <w:rFonts w:cs="Arial"/>
        </w:rPr>
      </w:pPr>
    </w:p>
    <w:p w14:paraId="01AA451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wholesale debt and derivatives securities note? Please advise of any costs and benefits that would be incurred by the further changes you propose.</w:t>
      </w:r>
    </w:p>
    <w:p w14:paraId="7C29B17C" w14:textId="77777777" w:rsidR="00357C60" w:rsidRDefault="00357C60" w:rsidP="00357C60">
      <w:pPr>
        <w:rPr>
          <w:rFonts w:cs="Arial"/>
        </w:rPr>
      </w:pPr>
      <w:r>
        <w:rPr>
          <w:rFonts w:cs="Arial"/>
        </w:rPr>
        <w:t>&lt;ESMA_QUESTION_FAC_44&gt;</w:t>
      </w:r>
    </w:p>
    <w:p w14:paraId="668AE758" w14:textId="77777777" w:rsidR="00357C60" w:rsidRDefault="00357C60" w:rsidP="00357C60">
      <w:pPr>
        <w:rPr>
          <w:rFonts w:cs="Arial"/>
        </w:rPr>
      </w:pPr>
      <w:permStart w:id="797323371" w:edGrp="everyone"/>
      <w:r>
        <w:rPr>
          <w:rFonts w:cs="Arial"/>
        </w:rPr>
        <w:t>TYPE YOUR TEXT HERE</w:t>
      </w:r>
    </w:p>
    <w:permEnd w:id="797323371"/>
    <w:p w14:paraId="79DA05BD" w14:textId="77777777" w:rsidR="00357C60" w:rsidRDefault="00357C60" w:rsidP="00357C60">
      <w:pPr>
        <w:rPr>
          <w:rFonts w:cs="Arial"/>
        </w:rPr>
      </w:pPr>
      <w:r>
        <w:rPr>
          <w:rFonts w:cs="Arial"/>
        </w:rPr>
        <w:t>&lt;ESMA_QUESTION_FAC_44&gt;</w:t>
      </w:r>
    </w:p>
    <w:p w14:paraId="3C1B1DA5" w14:textId="77777777" w:rsidR="00357C60" w:rsidRDefault="00357C60" w:rsidP="00357C60">
      <w:pPr>
        <w:rPr>
          <w:rFonts w:cs="Arial"/>
        </w:rPr>
      </w:pPr>
    </w:p>
    <w:p w14:paraId="774D11B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 xml:space="preserve">What is the overall impact of the proposed technical advice, especially in terms of costs to issuers and benefits to investors? If you have indicated that it will </w:t>
      </w:r>
      <w:r w:rsidRPr="0064701F">
        <w:rPr>
          <w:rFonts w:ascii="Arial" w:hAnsi="Arial" w:cs="Arial"/>
        </w:rPr>
        <w:lastRenderedPageBreak/>
        <w:t>pose additional costs for issuers, please provide an estimate and indicate their different type (e.g. extra staff costs, advisor costs, etc.) and nature (one-off vs. ongoing costs).</w:t>
      </w:r>
    </w:p>
    <w:p w14:paraId="62AC8977" w14:textId="77777777" w:rsidR="00357C60" w:rsidRDefault="00357C60" w:rsidP="00357C60">
      <w:pPr>
        <w:rPr>
          <w:rFonts w:cs="Arial"/>
        </w:rPr>
      </w:pPr>
      <w:r>
        <w:rPr>
          <w:rFonts w:cs="Arial"/>
        </w:rPr>
        <w:t>&lt;ESMA_QUESTION_FAC_45&gt;</w:t>
      </w:r>
    </w:p>
    <w:p w14:paraId="1022963D" w14:textId="77777777" w:rsidR="00357C60" w:rsidRDefault="00357C60" w:rsidP="00357C60">
      <w:pPr>
        <w:rPr>
          <w:rFonts w:cs="Arial"/>
        </w:rPr>
      </w:pPr>
      <w:permStart w:id="1763403388" w:edGrp="everyone"/>
      <w:r>
        <w:rPr>
          <w:rFonts w:cs="Arial"/>
        </w:rPr>
        <w:t>TYPE YOUR TEXT HERE</w:t>
      </w:r>
    </w:p>
    <w:permEnd w:id="1763403388"/>
    <w:p w14:paraId="19EA6D3E" w14:textId="77777777" w:rsidR="00357C60" w:rsidRDefault="00357C60" w:rsidP="00357C60">
      <w:pPr>
        <w:rPr>
          <w:rFonts w:cs="Arial"/>
        </w:rPr>
      </w:pPr>
      <w:r>
        <w:rPr>
          <w:rFonts w:cs="Arial"/>
        </w:rPr>
        <w:t>&lt;ESMA_QUESTION_FAC_45&gt;</w:t>
      </w:r>
    </w:p>
    <w:p w14:paraId="516D9726" w14:textId="77777777" w:rsidR="00357C60" w:rsidRDefault="00357C60" w:rsidP="00357C60">
      <w:pPr>
        <w:rPr>
          <w:rFonts w:cs="Arial"/>
        </w:rPr>
      </w:pPr>
    </w:p>
    <w:p w14:paraId="744C6C69"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make derivate disclosures a building block?</w:t>
      </w:r>
    </w:p>
    <w:p w14:paraId="32E7EFA8" w14:textId="77777777" w:rsidR="00357C60" w:rsidRDefault="00357C60" w:rsidP="00357C60">
      <w:pPr>
        <w:rPr>
          <w:rFonts w:cs="Arial"/>
        </w:rPr>
      </w:pPr>
      <w:r>
        <w:rPr>
          <w:rFonts w:cs="Arial"/>
        </w:rPr>
        <w:t>&lt;ESMA_QUESTION_FAC_46&gt;</w:t>
      </w:r>
    </w:p>
    <w:p w14:paraId="06E1CF16" w14:textId="77777777" w:rsidR="00357C60" w:rsidRDefault="00357C60" w:rsidP="00357C60">
      <w:pPr>
        <w:rPr>
          <w:rFonts w:cs="Arial"/>
        </w:rPr>
      </w:pPr>
      <w:permStart w:id="1630370939" w:edGrp="everyone"/>
      <w:r>
        <w:rPr>
          <w:rFonts w:cs="Arial"/>
        </w:rPr>
        <w:t>TYPE YOUR TEXT HERE</w:t>
      </w:r>
    </w:p>
    <w:permEnd w:id="1630370939"/>
    <w:p w14:paraId="1FD2244F" w14:textId="77777777" w:rsidR="00357C60" w:rsidRDefault="00357C60" w:rsidP="00357C60">
      <w:pPr>
        <w:rPr>
          <w:rFonts w:cs="Arial"/>
        </w:rPr>
      </w:pPr>
      <w:r>
        <w:rPr>
          <w:rFonts w:cs="Arial"/>
        </w:rPr>
        <w:t>&lt;ESMA_QUESTION_FAC_46&gt;</w:t>
      </w:r>
    </w:p>
    <w:p w14:paraId="5BC7AFB5" w14:textId="77777777" w:rsidR="00357C60" w:rsidRDefault="00357C60" w:rsidP="00357C60">
      <w:pPr>
        <w:rPr>
          <w:rFonts w:cs="Arial"/>
        </w:rPr>
      </w:pPr>
    </w:p>
    <w:p w14:paraId="16AC97C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reclassify the how the return on derivatives take place from B to A? If not, please explain why.</w:t>
      </w:r>
    </w:p>
    <w:p w14:paraId="7646C19E" w14:textId="77777777" w:rsidR="00357C60" w:rsidRDefault="00357C60" w:rsidP="00357C60">
      <w:pPr>
        <w:rPr>
          <w:rFonts w:cs="Arial"/>
        </w:rPr>
      </w:pPr>
      <w:r>
        <w:rPr>
          <w:rFonts w:cs="Arial"/>
        </w:rPr>
        <w:t>&lt;ESMA_QUESTION_FAC_47&gt;</w:t>
      </w:r>
    </w:p>
    <w:p w14:paraId="7B87B333" w14:textId="7889659E" w:rsidR="00D15137" w:rsidRPr="003346D2" w:rsidRDefault="00D15137" w:rsidP="00D15137">
      <w:pPr>
        <w:suppressAutoHyphens/>
        <w:rPr>
          <w:rFonts w:ascii="Garamond" w:hAnsi="Garamond" w:cs="Arial"/>
          <w:sz w:val="24"/>
        </w:rPr>
      </w:pPr>
      <w:permStart w:id="833307069" w:edGrp="everyone"/>
      <w:r w:rsidRPr="003346D2">
        <w:rPr>
          <w:rFonts w:ascii="Garamond" w:hAnsi="Garamond" w:cs="Arial"/>
          <w:sz w:val="24"/>
        </w:rPr>
        <w:t>ESBG does not agree with the proposal regarding 4.1.13. (</w:t>
      </w:r>
      <w:proofErr w:type="gramStart"/>
      <w:r w:rsidRPr="003346D2">
        <w:rPr>
          <w:rFonts w:ascii="Garamond" w:hAnsi="Garamond" w:cs="Arial"/>
          <w:sz w:val="24"/>
        </w:rPr>
        <w:t>a</w:t>
      </w:r>
      <w:proofErr w:type="gramEnd"/>
      <w:r w:rsidRPr="003346D2">
        <w:rPr>
          <w:rFonts w:ascii="Garamond" w:hAnsi="Garamond" w:cs="Arial"/>
          <w:sz w:val="24"/>
        </w:rPr>
        <w:t>). This reclassification prevents the description of instruments with different repay</w:t>
      </w:r>
      <w:r>
        <w:rPr>
          <w:rFonts w:ascii="Garamond" w:hAnsi="Garamond" w:cs="Arial"/>
          <w:sz w:val="24"/>
        </w:rPr>
        <w:t xml:space="preserve">ment structures (in cash or in </w:t>
      </w:r>
      <w:r w:rsidRPr="003346D2">
        <w:rPr>
          <w:rFonts w:ascii="Garamond" w:hAnsi="Garamond" w:cs="Arial"/>
          <w:sz w:val="24"/>
        </w:rPr>
        <w:t>securities) in one base prospectus. The proposal would therefore result in additional prospectuses and therefore increased costs. </w:t>
      </w:r>
    </w:p>
    <w:p w14:paraId="1FF29DB8" w14:textId="77777777" w:rsidR="00D15137" w:rsidRPr="003346D2" w:rsidRDefault="00D15137" w:rsidP="00D15137">
      <w:pPr>
        <w:suppressAutoHyphens/>
        <w:rPr>
          <w:rFonts w:ascii="Garamond" w:hAnsi="Garamond" w:cs="Arial"/>
          <w:sz w:val="24"/>
        </w:rPr>
      </w:pPr>
    </w:p>
    <w:p w14:paraId="39996ECA" w14:textId="53BB7094" w:rsidR="00D15137" w:rsidRPr="003346D2" w:rsidRDefault="00D15137" w:rsidP="00D15137">
      <w:pPr>
        <w:suppressAutoHyphens/>
        <w:rPr>
          <w:rFonts w:ascii="Garamond" w:hAnsi="Garamond" w:cs="Arial"/>
          <w:sz w:val="24"/>
        </w:rPr>
      </w:pPr>
      <w:r w:rsidRPr="003346D2">
        <w:rPr>
          <w:rFonts w:ascii="Garamond" w:hAnsi="Garamond" w:cs="Arial"/>
          <w:sz w:val="24"/>
        </w:rPr>
        <w:t xml:space="preserve">However, in our view within item 4.2.2, where the underlying is an index, the classification for “B” should be changed to “C”, as providing information in the Base Prospectus as required for Category B would not be feasible for index descriptions. Furthermore </w:t>
      </w:r>
      <w:r>
        <w:rPr>
          <w:rFonts w:ascii="Garamond" w:hAnsi="Garamond" w:cs="Arial"/>
          <w:sz w:val="24"/>
        </w:rPr>
        <w:t>ESBG</w:t>
      </w:r>
      <w:r w:rsidRPr="003346D2">
        <w:rPr>
          <w:rFonts w:ascii="Garamond" w:hAnsi="Garamond" w:cs="Arial"/>
          <w:sz w:val="24"/>
        </w:rPr>
        <w:t xml:space="preserve"> question</w:t>
      </w:r>
      <w:r>
        <w:rPr>
          <w:rFonts w:ascii="Garamond" w:hAnsi="Garamond" w:cs="Arial"/>
          <w:sz w:val="24"/>
        </w:rPr>
        <w:t>s</w:t>
      </w:r>
      <w:r w:rsidRPr="003346D2">
        <w:rPr>
          <w:rFonts w:ascii="Garamond" w:hAnsi="Garamond" w:cs="Arial"/>
          <w:sz w:val="24"/>
        </w:rPr>
        <w:t xml:space="preserve"> the differentiation between underlying at all as any other classification than “C” would not be possibl</w:t>
      </w:r>
      <w:r>
        <w:rPr>
          <w:rFonts w:ascii="Garamond" w:hAnsi="Garamond" w:cs="Arial"/>
          <w:sz w:val="24"/>
        </w:rPr>
        <w:t>e from a practical perspective.</w:t>
      </w:r>
    </w:p>
    <w:permEnd w:id="833307069"/>
    <w:p w14:paraId="021568EF" w14:textId="77777777" w:rsidR="00357C60" w:rsidRDefault="00357C60" w:rsidP="00357C60">
      <w:pPr>
        <w:rPr>
          <w:rFonts w:cs="Arial"/>
        </w:rPr>
      </w:pPr>
      <w:r>
        <w:rPr>
          <w:rFonts w:cs="Arial"/>
        </w:rPr>
        <w:t>&lt;ESMA_QUESTION_FAC_47&gt;</w:t>
      </w:r>
    </w:p>
    <w:p w14:paraId="0A675884" w14:textId="77777777" w:rsidR="00357C60" w:rsidRDefault="00357C60" w:rsidP="00357C60">
      <w:pPr>
        <w:rPr>
          <w:rFonts w:cs="Arial"/>
        </w:rPr>
      </w:pPr>
    </w:p>
    <w:p w14:paraId="39BB8291"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agree with ESMA’s proposals to enhance the disclosure in relation to situations where investors may lose all or part of their investment?</w:t>
      </w:r>
    </w:p>
    <w:p w14:paraId="698CD180" w14:textId="77777777" w:rsidR="00357C60" w:rsidRDefault="00357C60" w:rsidP="00357C60">
      <w:pPr>
        <w:rPr>
          <w:rFonts w:cs="Arial"/>
        </w:rPr>
      </w:pPr>
      <w:r>
        <w:rPr>
          <w:rFonts w:cs="Arial"/>
        </w:rPr>
        <w:t>&lt;ESMA_QUESTION_FAC_48&gt;</w:t>
      </w:r>
    </w:p>
    <w:p w14:paraId="533EED4C" w14:textId="77777777" w:rsidR="00D15137" w:rsidRDefault="00D15137" w:rsidP="00D15137">
      <w:pPr>
        <w:suppressAutoHyphens/>
        <w:rPr>
          <w:rFonts w:ascii="Garamond" w:hAnsi="Garamond" w:cs="Arial"/>
          <w:sz w:val="24"/>
        </w:rPr>
      </w:pPr>
      <w:permStart w:id="2009017422" w:edGrp="everyone"/>
      <w:r>
        <w:rPr>
          <w:rFonts w:ascii="Garamond" w:hAnsi="Garamond" w:cs="Arial"/>
          <w:sz w:val="24"/>
        </w:rPr>
        <w:t>ESBG</w:t>
      </w:r>
      <w:r w:rsidRPr="003346D2">
        <w:rPr>
          <w:rFonts w:ascii="Garamond" w:hAnsi="Garamond" w:cs="Arial"/>
          <w:sz w:val="24"/>
        </w:rPr>
        <w:t xml:space="preserve"> do</w:t>
      </w:r>
      <w:r>
        <w:rPr>
          <w:rFonts w:ascii="Garamond" w:hAnsi="Garamond" w:cs="Arial"/>
          <w:sz w:val="24"/>
        </w:rPr>
        <w:t>es</w:t>
      </w:r>
      <w:r w:rsidRPr="003346D2">
        <w:rPr>
          <w:rFonts w:ascii="Garamond" w:hAnsi="Garamond" w:cs="Arial"/>
          <w:sz w:val="24"/>
        </w:rPr>
        <w:t xml:space="preserve"> not consider ESMA’s proposal to be feasible. </w:t>
      </w:r>
      <w:r>
        <w:rPr>
          <w:rFonts w:ascii="Garamond" w:hAnsi="Garamond" w:cs="Arial"/>
          <w:sz w:val="24"/>
        </w:rPr>
        <w:t xml:space="preserve">It is unclear what would be the </w:t>
      </w:r>
      <w:r w:rsidRPr="003346D2">
        <w:rPr>
          <w:rFonts w:ascii="Garamond" w:hAnsi="Garamond" w:cs="Arial"/>
          <w:sz w:val="24"/>
        </w:rPr>
        <w:t>justification</w:t>
      </w:r>
      <w:r>
        <w:rPr>
          <w:rFonts w:ascii="Garamond" w:hAnsi="Garamond" w:cs="Arial"/>
          <w:sz w:val="24"/>
        </w:rPr>
        <w:t>s</w:t>
      </w:r>
      <w:r w:rsidRPr="003346D2">
        <w:rPr>
          <w:rFonts w:ascii="Garamond" w:hAnsi="Garamond" w:cs="Arial"/>
          <w:sz w:val="24"/>
        </w:rPr>
        <w:t xml:space="preserve"> </w:t>
      </w:r>
      <w:r>
        <w:rPr>
          <w:rFonts w:ascii="Garamond" w:hAnsi="Garamond" w:cs="Arial"/>
          <w:sz w:val="24"/>
        </w:rPr>
        <w:t>for</w:t>
      </w:r>
      <w:r w:rsidRPr="003346D2">
        <w:rPr>
          <w:rFonts w:ascii="Garamond" w:hAnsi="Garamond" w:cs="Arial"/>
          <w:sz w:val="24"/>
        </w:rPr>
        <w:t xml:space="preserve"> collecting and presenting all information with respect to the issuer of the underlying as if it were the issuer. This is very difficult and increases highly the burden of liability. Instead ESMA should keep the concept of reference to primary sources, which constitutes the most reliable information and doesn’t add a possible additional source of error.</w:t>
      </w:r>
    </w:p>
    <w:p w14:paraId="30225B65" w14:textId="77777777" w:rsidR="00D15137" w:rsidRDefault="00D15137" w:rsidP="00D15137">
      <w:pPr>
        <w:suppressAutoHyphens/>
        <w:rPr>
          <w:rFonts w:ascii="Garamond" w:hAnsi="Garamond" w:cs="Arial"/>
          <w:sz w:val="24"/>
        </w:rPr>
      </w:pPr>
    </w:p>
    <w:p w14:paraId="311902EA" w14:textId="6F826967" w:rsidR="00D15137" w:rsidRDefault="00D15137" w:rsidP="00D15137">
      <w:pPr>
        <w:suppressAutoHyphens/>
        <w:rPr>
          <w:rFonts w:ascii="Garamond" w:hAnsi="Garamond" w:cs="Arial"/>
          <w:sz w:val="24"/>
        </w:rPr>
      </w:pPr>
      <w:r w:rsidRPr="00B22054">
        <w:rPr>
          <w:rFonts w:ascii="Garamond" w:hAnsi="Garamond" w:cs="Arial"/>
          <w:sz w:val="24"/>
        </w:rPr>
        <w:t xml:space="preserve">In </w:t>
      </w:r>
      <w:r>
        <w:rPr>
          <w:rFonts w:ascii="Garamond" w:hAnsi="Garamond" w:cs="Arial"/>
          <w:sz w:val="24"/>
        </w:rPr>
        <w:t>ESBG’s</w:t>
      </w:r>
      <w:r w:rsidRPr="00B22054">
        <w:rPr>
          <w:rFonts w:ascii="Garamond" w:hAnsi="Garamond" w:cs="Arial"/>
          <w:sz w:val="24"/>
        </w:rPr>
        <w:t xml:space="preserve"> opinion the formalistic approach in </w:t>
      </w:r>
      <w:r>
        <w:rPr>
          <w:rFonts w:ascii="Garamond" w:hAnsi="Garamond" w:cs="Arial"/>
          <w:sz w:val="24"/>
        </w:rPr>
        <w:t>the</w:t>
      </w:r>
      <w:r w:rsidRPr="00B22054">
        <w:rPr>
          <w:rFonts w:ascii="Garamond" w:hAnsi="Garamond" w:cs="Arial"/>
          <w:sz w:val="24"/>
        </w:rPr>
        <w:t xml:space="preserve"> section </w:t>
      </w:r>
      <w:r>
        <w:rPr>
          <w:rFonts w:ascii="Garamond" w:hAnsi="Garamond" w:cs="Arial"/>
          <w:sz w:val="24"/>
        </w:rPr>
        <w:t xml:space="preserve">4.2.2 </w:t>
      </w:r>
      <w:r w:rsidRPr="00B22054">
        <w:rPr>
          <w:rFonts w:ascii="Garamond" w:hAnsi="Garamond" w:cs="Arial"/>
          <w:sz w:val="24"/>
        </w:rPr>
        <w:t xml:space="preserve">assesses actual risks incorrectly and seems to be far from reality. </w:t>
      </w:r>
      <w:r>
        <w:rPr>
          <w:rFonts w:ascii="Garamond" w:hAnsi="Garamond" w:cs="Arial"/>
          <w:sz w:val="24"/>
        </w:rPr>
        <w:t>ESBG is</w:t>
      </w:r>
      <w:r w:rsidRPr="00B22054">
        <w:rPr>
          <w:rFonts w:ascii="Garamond" w:hAnsi="Garamond" w:cs="Arial"/>
          <w:sz w:val="24"/>
        </w:rPr>
        <w:t xml:space="preserve"> not aware of any </w:t>
      </w:r>
      <w:r>
        <w:rPr>
          <w:rFonts w:ascii="Garamond" w:hAnsi="Garamond" w:cs="Arial"/>
          <w:sz w:val="24"/>
        </w:rPr>
        <w:t xml:space="preserve">related </w:t>
      </w:r>
      <w:r w:rsidRPr="00B22054">
        <w:rPr>
          <w:rFonts w:ascii="Garamond" w:hAnsi="Garamond" w:cs="Arial"/>
          <w:sz w:val="24"/>
        </w:rPr>
        <w:t xml:space="preserve">cases or requests </w:t>
      </w:r>
      <w:r>
        <w:rPr>
          <w:rFonts w:ascii="Garamond" w:hAnsi="Garamond" w:cs="Arial"/>
          <w:sz w:val="24"/>
        </w:rPr>
        <w:t>from</w:t>
      </w:r>
      <w:r w:rsidRPr="00B22054">
        <w:rPr>
          <w:rFonts w:ascii="Garamond" w:hAnsi="Garamond" w:cs="Arial"/>
          <w:sz w:val="24"/>
        </w:rPr>
        <w:t xml:space="preserve"> investors and think this requirements would not be in the best interest of clients. Quite to the contrary, it would have an unwanted, tremendous effect on </w:t>
      </w:r>
      <w:r>
        <w:rPr>
          <w:rFonts w:ascii="Garamond" w:hAnsi="Garamond" w:cs="Arial"/>
          <w:sz w:val="24"/>
        </w:rPr>
        <w:t xml:space="preserve">the business of savings and retail banks </w:t>
      </w:r>
      <w:r w:rsidRPr="00B22054">
        <w:rPr>
          <w:rFonts w:ascii="Garamond" w:hAnsi="Garamond" w:cs="Arial"/>
          <w:sz w:val="24"/>
        </w:rPr>
        <w:t>(</w:t>
      </w:r>
      <w:r w:rsidRPr="00B22054">
        <w:rPr>
          <w:rFonts w:ascii="Garamond" w:hAnsi="Garamond" w:cs="Arial"/>
          <w:i/>
          <w:sz w:val="24"/>
        </w:rPr>
        <w:t>e.g.</w:t>
      </w:r>
      <w:r w:rsidRPr="00B22054">
        <w:rPr>
          <w:rFonts w:ascii="Garamond" w:hAnsi="Garamond" w:cs="Arial"/>
          <w:sz w:val="24"/>
        </w:rPr>
        <w:t xml:space="preserve"> 90% of </w:t>
      </w:r>
      <w:r>
        <w:rPr>
          <w:rFonts w:ascii="Garamond" w:hAnsi="Garamond" w:cs="Arial"/>
          <w:sz w:val="24"/>
        </w:rPr>
        <w:t>the</w:t>
      </w:r>
      <w:r w:rsidRPr="00B22054">
        <w:rPr>
          <w:rFonts w:ascii="Garamond" w:hAnsi="Garamond" w:cs="Arial"/>
          <w:sz w:val="24"/>
        </w:rPr>
        <w:t xml:space="preserve"> retail volume).</w:t>
      </w:r>
    </w:p>
    <w:p w14:paraId="2791A0F4" w14:textId="77777777" w:rsidR="00D15137" w:rsidRPr="00B22054" w:rsidRDefault="00D15137" w:rsidP="00D15137">
      <w:pPr>
        <w:suppressAutoHyphens/>
        <w:rPr>
          <w:rFonts w:ascii="Garamond" w:hAnsi="Garamond" w:cs="Arial"/>
          <w:sz w:val="24"/>
        </w:rPr>
      </w:pPr>
    </w:p>
    <w:p w14:paraId="18D8713B" w14:textId="77777777" w:rsidR="00D15137" w:rsidRDefault="00D15137" w:rsidP="00D15137">
      <w:pPr>
        <w:suppressAutoHyphens/>
        <w:rPr>
          <w:rFonts w:ascii="Garamond" w:hAnsi="Garamond" w:cs="Arial"/>
          <w:sz w:val="24"/>
        </w:rPr>
      </w:pPr>
      <w:r>
        <w:rPr>
          <w:rFonts w:ascii="Garamond" w:hAnsi="Garamond" w:cs="Arial"/>
          <w:sz w:val="24"/>
        </w:rPr>
        <w:t>ESBG</w:t>
      </w:r>
      <w:r w:rsidRPr="003346D2">
        <w:rPr>
          <w:rFonts w:ascii="Garamond" w:hAnsi="Garamond" w:cs="Arial"/>
          <w:sz w:val="24"/>
        </w:rPr>
        <w:t xml:space="preserve"> strongly suggest to delete item 4.2.2 (ii) c)</w:t>
      </w:r>
      <w:r>
        <w:rPr>
          <w:rFonts w:ascii="Garamond" w:hAnsi="Garamond" w:cs="Arial"/>
          <w:sz w:val="24"/>
        </w:rPr>
        <w:t xml:space="preserve"> and instead</w:t>
      </w:r>
      <w:r w:rsidRPr="00B22054">
        <w:rPr>
          <w:rFonts w:ascii="Garamond" w:hAnsi="Garamond" w:cs="Arial"/>
          <w:sz w:val="24"/>
        </w:rPr>
        <w:t xml:space="preserve"> propose</w:t>
      </w:r>
      <w:r>
        <w:rPr>
          <w:rFonts w:ascii="Garamond" w:hAnsi="Garamond" w:cs="Arial"/>
          <w:sz w:val="24"/>
        </w:rPr>
        <w:t>s</w:t>
      </w:r>
      <w:r w:rsidRPr="00B22054">
        <w:rPr>
          <w:rFonts w:ascii="Garamond" w:hAnsi="Garamond" w:cs="Arial"/>
          <w:sz w:val="24"/>
        </w:rPr>
        <w:t xml:space="preserve"> that it would be sufficient for the investors to be provided with the reference obligation, the ISIN, the issuer and its website; </w:t>
      </w:r>
      <w:r w:rsidRPr="00B22054">
        <w:rPr>
          <w:rFonts w:ascii="Garamond" w:hAnsi="Garamond" w:cs="Arial"/>
          <w:sz w:val="24"/>
        </w:rPr>
        <w:lastRenderedPageBreak/>
        <w:t>especially if the issuer of the underlying security has already securities admitted to trading on a regulated market. Additional information about the issuer</w:t>
      </w:r>
      <w:r>
        <w:rPr>
          <w:rFonts w:ascii="Garamond" w:hAnsi="Garamond" w:cs="Arial"/>
          <w:sz w:val="24"/>
        </w:rPr>
        <w:t>’</w:t>
      </w:r>
      <w:r w:rsidRPr="00B22054">
        <w:rPr>
          <w:rFonts w:ascii="Garamond" w:hAnsi="Garamond" w:cs="Arial"/>
          <w:sz w:val="24"/>
        </w:rPr>
        <w:t xml:space="preserve">s significant business activities and investment policy </w:t>
      </w:r>
      <w:r>
        <w:rPr>
          <w:rFonts w:ascii="Garamond" w:hAnsi="Garamond" w:cs="Arial"/>
          <w:sz w:val="24"/>
        </w:rPr>
        <w:t>for instance</w:t>
      </w:r>
      <w:r w:rsidRPr="00B22054">
        <w:rPr>
          <w:rFonts w:ascii="Garamond" w:hAnsi="Garamond" w:cs="Arial"/>
          <w:sz w:val="24"/>
        </w:rPr>
        <w:t xml:space="preserve"> may be seen on the website and is updated by the issuer if necessary.</w:t>
      </w:r>
    </w:p>
    <w:p w14:paraId="427CADF0" w14:textId="77777777" w:rsidR="00D15137" w:rsidRDefault="00D15137" w:rsidP="00D15137">
      <w:pPr>
        <w:suppressAutoHyphens/>
        <w:rPr>
          <w:rFonts w:ascii="Garamond" w:hAnsi="Garamond" w:cs="Arial"/>
          <w:sz w:val="24"/>
        </w:rPr>
      </w:pPr>
    </w:p>
    <w:p w14:paraId="4429B14B" w14:textId="77777777" w:rsidR="00D15137" w:rsidRDefault="00D15137" w:rsidP="00D15137">
      <w:pPr>
        <w:suppressAutoHyphens/>
        <w:rPr>
          <w:rFonts w:ascii="Garamond" w:hAnsi="Garamond" w:cs="Arial"/>
          <w:sz w:val="24"/>
        </w:rPr>
      </w:pPr>
      <w:r w:rsidRPr="003346D2">
        <w:rPr>
          <w:rFonts w:ascii="Garamond" w:hAnsi="Garamond" w:cs="Arial"/>
          <w:sz w:val="24"/>
        </w:rPr>
        <w:t xml:space="preserve">ESMA’s approach also raises follow-up questions about “Which markets are regulated markets in third countries?” and “Extent of the description of the issuer of the underlying?” </w:t>
      </w:r>
      <w:r>
        <w:rPr>
          <w:rFonts w:ascii="Garamond" w:hAnsi="Garamond" w:cs="Arial"/>
          <w:sz w:val="24"/>
        </w:rPr>
        <w:t xml:space="preserve">ESBG </w:t>
      </w:r>
      <w:r w:rsidRPr="003346D2">
        <w:rPr>
          <w:rFonts w:ascii="Garamond" w:hAnsi="Garamond" w:cs="Arial"/>
          <w:sz w:val="24"/>
        </w:rPr>
        <w:t>see</w:t>
      </w:r>
      <w:r>
        <w:rPr>
          <w:rFonts w:ascii="Garamond" w:hAnsi="Garamond" w:cs="Arial"/>
          <w:sz w:val="24"/>
        </w:rPr>
        <w:t>s</w:t>
      </w:r>
      <w:r w:rsidRPr="003346D2">
        <w:rPr>
          <w:rFonts w:ascii="Garamond" w:hAnsi="Garamond" w:cs="Arial"/>
          <w:sz w:val="24"/>
        </w:rPr>
        <w:t xml:space="preserve"> a very high risk </w:t>
      </w:r>
      <w:r>
        <w:rPr>
          <w:rFonts w:ascii="Garamond" w:hAnsi="Garamond" w:cs="Arial"/>
          <w:sz w:val="24"/>
        </w:rPr>
        <w:t xml:space="preserve">that </w:t>
      </w:r>
      <w:r w:rsidRPr="003346D2">
        <w:rPr>
          <w:rFonts w:ascii="Garamond" w:hAnsi="Garamond" w:cs="Arial"/>
          <w:sz w:val="24"/>
        </w:rPr>
        <w:t>this proposal results in lengthy and additional prospectuses and therefore contradicts the objectives of the regulation.</w:t>
      </w:r>
      <w:r>
        <w:rPr>
          <w:rFonts w:ascii="Garamond" w:hAnsi="Garamond" w:cs="Arial"/>
          <w:sz w:val="24"/>
        </w:rPr>
        <w:t xml:space="preserve"> Also, ESBG</w:t>
      </w:r>
      <w:r w:rsidRPr="003346D2">
        <w:rPr>
          <w:rFonts w:ascii="Garamond" w:hAnsi="Garamond" w:cs="Arial"/>
          <w:sz w:val="24"/>
        </w:rPr>
        <w:t xml:space="preserve"> </w:t>
      </w:r>
      <w:r>
        <w:rPr>
          <w:rFonts w:ascii="Garamond" w:hAnsi="Garamond" w:cs="Arial"/>
          <w:sz w:val="24"/>
        </w:rPr>
        <w:t>considers that it is necessary</w:t>
      </w:r>
      <w:r w:rsidRPr="003346D2">
        <w:rPr>
          <w:rFonts w:ascii="Garamond" w:hAnsi="Garamond" w:cs="Arial"/>
          <w:sz w:val="24"/>
        </w:rPr>
        <w:t xml:space="preserve"> to define the term "equivalent third country market”.</w:t>
      </w:r>
    </w:p>
    <w:p w14:paraId="0E8373AC" w14:textId="77777777" w:rsidR="00D15137" w:rsidRPr="003346D2" w:rsidRDefault="00D15137" w:rsidP="00D15137">
      <w:pPr>
        <w:suppressAutoHyphens/>
        <w:rPr>
          <w:rFonts w:ascii="Garamond" w:hAnsi="Garamond" w:cs="Arial"/>
          <w:sz w:val="24"/>
        </w:rPr>
      </w:pPr>
    </w:p>
    <w:p w14:paraId="63F956C3" w14:textId="574CDB69" w:rsidR="00D15137" w:rsidRPr="003346D2" w:rsidRDefault="00D15137" w:rsidP="00D15137">
      <w:pPr>
        <w:suppressAutoHyphens/>
        <w:rPr>
          <w:rFonts w:ascii="Garamond" w:hAnsi="Garamond" w:cs="Arial"/>
          <w:sz w:val="24"/>
        </w:rPr>
      </w:pPr>
      <w:r w:rsidRPr="003346D2">
        <w:rPr>
          <w:rFonts w:ascii="Garamond" w:hAnsi="Garamond" w:cs="Arial"/>
          <w:sz w:val="24"/>
        </w:rPr>
        <w:t xml:space="preserve">Furthermore </w:t>
      </w:r>
      <w:r>
        <w:rPr>
          <w:rFonts w:ascii="Garamond" w:hAnsi="Garamond" w:cs="Arial"/>
          <w:sz w:val="24"/>
        </w:rPr>
        <w:t>ESBG is</w:t>
      </w:r>
      <w:r w:rsidRPr="003346D2">
        <w:rPr>
          <w:rFonts w:ascii="Garamond" w:hAnsi="Garamond" w:cs="Arial"/>
          <w:sz w:val="24"/>
        </w:rPr>
        <w:t xml:space="preserve"> strongly concerned about the classification “A” of information regarding the issuer of the underlying and/or referenced obligation. It should be category “C” information instead in order </w:t>
      </w:r>
      <w:r>
        <w:rPr>
          <w:rFonts w:ascii="Garamond" w:hAnsi="Garamond" w:cs="Arial"/>
          <w:sz w:val="24"/>
        </w:rPr>
        <w:t>to</w:t>
      </w:r>
      <w:r w:rsidRPr="003346D2">
        <w:rPr>
          <w:rFonts w:ascii="Garamond" w:hAnsi="Garamond" w:cs="Arial"/>
          <w:sz w:val="24"/>
        </w:rPr>
        <w:t xml:space="preserve"> allow flexibility for issuers to issue several securities with the only difference </w:t>
      </w:r>
      <w:r>
        <w:rPr>
          <w:rFonts w:ascii="Garamond" w:hAnsi="Garamond" w:cs="Arial"/>
          <w:sz w:val="24"/>
        </w:rPr>
        <w:t>regarding</w:t>
      </w:r>
      <w:r w:rsidRPr="003346D2">
        <w:rPr>
          <w:rFonts w:ascii="Garamond" w:hAnsi="Garamond" w:cs="Arial"/>
          <w:sz w:val="24"/>
        </w:rPr>
        <w:t xml:space="preserve"> the underlying of such security. This kind of </w:t>
      </w:r>
      <w:r w:rsidRPr="00AA08E9">
        <w:rPr>
          <w:rFonts w:ascii="Garamond" w:hAnsi="Garamond" w:cs="Arial"/>
          <w:i/>
          <w:sz w:val="24"/>
        </w:rPr>
        <w:t>de facto</w:t>
      </w:r>
      <w:r w:rsidRPr="003346D2">
        <w:rPr>
          <w:rFonts w:ascii="Garamond" w:hAnsi="Garamond" w:cs="Arial"/>
          <w:sz w:val="24"/>
        </w:rPr>
        <w:t xml:space="preserve"> product intervention matches neither the goals of the prospectus regulation nor the </w:t>
      </w:r>
      <w:r>
        <w:rPr>
          <w:rFonts w:ascii="Garamond" w:hAnsi="Garamond" w:cs="Arial"/>
          <w:sz w:val="24"/>
        </w:rPr>
        <w:t>ESMA’s l</w:t>
      </w:r>
      <w:r w:rsidRPr="003346D2">
        <w:rPr>
          <w:rFonts w:ascii="Garamond" w:hAnsi="Garamond" w:cs="Arial"/>
          <w:sz w:val="24"/>
        </w:rPr>
        <w:t xml:space="preserve">evel </w:t>
      </w:r>
      <w:r>
        <w:rPr>
          <w:rFonts w:ascii="Garamond" w:hAnsi="Garamond" w:cs="Arial"/>
          <w:sz w:val="24"/>
        </w:rPr>
        <w:t>2 mandate</w:t>
      </w:r>
      <w:r w:rsidRPr="003346D2">
        <w:rPr>
          <w:rFonts w:ascii="Garamond" w:hAnsi="Garamond" w:cs="Arial"/>
          <w:sz w:val="24"/>
        </w:rPr>
        <w:t xml:space="preserve">. </w:t>
      </w:r>
    </w:p>
    <w:permEnd w:id="2009017422"/>
    <w:p w14:paraId="7F8CD0F3" w14:textId="77777777" w:rsidR="00357C60" w:rsidRDefault="00357C60" w:rsidP="00357C60">
      <w:pPr>
        <w:rPr>
          <w:rFonts w:cs="Arial"/>
        </w:rPr>
      </w:pPr>
      <w:r>
        <w:rPr>
          <w:rFonts w:cs="Arial"/>
        </w:rPr>
        <w:t>&lt;ESMA_QUESTION_FAC_48&gt;</w:t>
      </w:r>
    </w:p>
    <w:p w14:paraId="5838FA8E" w14:textId="77777777" w:rsidR="00357C60" w:rsidRDefault="00357C60" w:rsidP="00357C60">
      <w:pPr>
        <w:rPr>
          <w:rFonts w:cs="Arial"/>
        </w:rPr>
      </w:pPr>
    </w:p>
    <w:p w14:paraId="1CF0F23B"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the requirements should be different where the return of the investment is linked to the credit of other assets (i.e. credit linked securities) than where the return is linked to the value of a security?</w:t>
      </w:r>
    </w:p>
    <w:p w14:paraId="62897056" w14:textId="77777777" w:rsidR="00357C60" w:rsidRDefault="00357C60" w:rsidP="00357C60">
      <w:pPr>
        <w:rPr>
          <w:rFonts w:cs="Arial"/>
        </w:rPr>
      </w:pPr>
      <w:r>
        <w:rPr>
          <w:rFonts w:cs="Arial"/>
        </w:rPr>
        <w:t>&lt;ESMA_QUESTION_FAC_49&gt;</w:t>
      </w:r>
    </w:p>
    <w:p w14:paraId="683BF527" w14:textId="77777777" w:rsidR="00D15137" w:rsidRPr="003346D2" w:rsidRDefault="00D15137" w:rsidP="00D15137">
      <w:pPr>
        <w:suppressAutoHyphens/>
        <w:rPr>
          <w:rFonts w:ascii="Garamond" w:hAnsi="Garamond" w:cs="Arial"/>
          <w:sz w:val="24"/>
        </w:rPr>
      </w:pPr>
      <w:permStart w:id="1216362447" w:edGrp="everyone"/>
      <w:r>
        <w:rPr>
          <w:rFonts w:ascii="Garamond" w:hAnsi="Garamond" w:cs="Arial"/>
          <w:sz w:val="24"/>
        </w:rPr>
        <w:t>ESBG</w:t>
      </w:r>
      <w:r w:rsidRPr="003346D2">
        <w:rPr>
          <w:rFonts w:ascii="Garamond" w:hAnsi="Garamond" w:cs="Arial"/>
          <w:sz w:val="24"/>
        </w:rPr>
        <w:t xml:space="preserve"> disagree</w:t>
      </w:r>
      <w:r>
        <w:rPr>
          <w:rFonts w:ascii="Garamond" w:hAnsi="Garamond" w:cs="Arial"/>
          <w:sz w:val="24"/>
        </w:rPr>
        <w:t>s</w:t>
      </w:r>
      <w:r w:rsidRPr="003346D2">
        <w:rPr>
          <w:rFonts w:ascii="Garamond" w:hAnsi="Garamond" w:cs="Arial"/>
          <w:sz w:val="24"/>
        </w:rPr>
        <w:t xml:space="preserve"> with the proposal to align the information about the reference entities for credit-linked notes to those applying for asset-backed securities.</w:t>
      </w:r>
      <w:r>
        <w:rPr>
          <w:rFonts w:ascii="Garamond" w:hAnsi="Garamond" w:cs="Arial"/>
          <w:sz w:val="24"/>
        </w:rPr>
        <w:t xml:space="preserve"> T</w:t>
      </w:r>
      <w:r w:rsidRPr="003346D2">
        <w:rPr>
          <w:rFonts w:ascii="Garamond" w:hAnsi="Garamond" w:cs="Arial"/>
          <w:sz w:val="24"/>
        </w:rPr>
        <w:t xml:space="preserve">here are fundamental differences between credit linked notes and asset-backed securities, in particular since the payments under asset-backed securities are linked to specific assets, whereas payments under credit linked notes are linked to the (non-)occurrence of credit event(s) in relation to reference entities. Moreover, ABS are usually issued by SPVs (which are in turn funded by the underlying assets) whereas credit-linked notes are issued by banks. Therefore, no differentiation of disclosure requirements are needed. </w:t>
      </w:r>
    </w:p>
    <w:p w14:paraId="5F38BEFE" w14:textId="77777777" w:rsidR="00D15137" w:rsidRPr="003346D2" w:rsidRDefault="00D15137" w:rsidP="00D15137">
      <w:pPr>
        <w:suppressAutoHyphens/>
        <w:rPr>
          <w:rFonts w:ascii="Garamond" w:hAnsi="Garamond" w:cs="Arial"/>
          <w:sz w:val="24"/>
        </w:rPr>
      </w:pPr>
    </w:p>
    <w:p w14:paraId="1F0410B5" w14:textId="7A01C1F2" w:rsidR="00D15137" w:rsidRDefault="00D15137" w:rsidP="00D15137">
      <w:pPr>
        <w:suppressAutoHyphens/>
        <w:rPr>
          <w:rFonts w:ascii="Garamond" w:hAnsi="Garamond" w:cs="Arial"/>
          <w:sz w:val="24"/>
        </w:rPr>
      </w:pPr>
      <w:r w:rsidRPr="003346D2">
        <w:rPr>
          <w:rFonts w:ascii="Garamond" w:hAnsi="Garamond" w:cs="Arial"/>
          <w:sz w:val="24"/>
        </w:rPr>
        <w:t xml:space="preserve">If ESMA is, nonetheless, of the view </w:t>
      </w:r>
      <w:r>
        <w:rPr>
          <w:rFonts w:ascii="Garamond" w:hAnsi="Garamond" w:cs="Arial"/>
          <w:sz w:val="24"/>
        </w:rPr>
        <w:t xml:space="preserve">that </w:t>
      </w:r>
      <w:r w:rsidRPr="003346D2">
        <w:rPr>
          <w:rFonts w:ascii="Garamond" w:hAnsi="Garamond" w:cs="Arial"/>
          <w:sz w:val="24"/>
        </w:rPr>
        <w:t xml:space="preserve">different disclosure obligations are necessary, </w:t>
      </w:r>
      <w:r>
        <w:rPr>
          <w:rFonts w:ascii="Garamond" w:hAnsi="Garamond" w:cs="Arial"/>
          <w:sz w:val="24"/>
        </w:rPr>
        <w:t>ESBG</w:t>
      </w:r>
      <w:r w:rsidRPr="003346D2">
        <w:rPr>
          <w:rFonts w:ascii="Garamond" w:hAnsi="Garamond" w:cs="Arial"/>
          <w:sz w:val="24"/>
        </w:rPr>
        <w:t xml:space="preserve"> recommend</w:t>
      </w:r>
      <w:r>
        <w:rPr>
          <w:rFonts w:ascii="Garamond" w:hAnsi="Garamond" w:cs="Arial"/>
          <w:sz w:val="24"/>
        </w:rPr>
        <w:t>s</w:t>
      </w:r>
      <w:r w:rsidRPr="003346D2">
        <w:rPr>
          <w:rFonts w:ascii="Garamond" w:hAnsi="Garamond" w:cs="Arial"/>
          <w:sz w:val="24"/>
        </w:rPr>
        <w:t xml:space="preserve"> preserving the disclosure requirements already in force under Commission Regulation No 809/2004, Annex XII, No. 4.2.2) for (derivative) debt securities where the return is linked to the value of a security. In </w:t>
      </w:r>
      <w:r>
        <w:rPr>
          <w:rFonts w:ascii="Garamond" w:hAnsi="Garamond" w:cs="Arial"/>
          <w:sz w:val="24"/>
        </w:rPr>
        <w:t>§</w:t>
      </w:r>
      <w:r w:rsidRPr="003346D2">
        <w:rPr>
          <w:rFonts w:ascii="Garamond" w:hAnsi="Garamond" w:cs="Arial"/>
          <w:sz w:val="24"/>
        </w:rPr>
        <w:t>145 ESMA is not providing a substantial argument for the proposed disclosure requirements for all derivative securities.</w:t>
      </w:r>
    </w:p>
    <w:permEnd w:id="1216362447"/>
    <w:p w14:paraId="2F21217C" w14:textId="77777777" w:rsidR="00357C60" w:rsidRDefault="00357C60" w:rsidP="00357C60">
      <w:pPr>
        <w:rPr>
          <w:rFonts w:cs="Arial"/>
        </w:rPr>
      </w:pPr>
      <w:r>
        <w:rPr>
          <w:rFonts w:cs="Arial"/>
        </w:rPr>
        <w:t>&lt;ESMA_QUESTION_FAC_49&gt;</w:t>
      </w:r>
    </w:p>
    <w:p w14:paraId="250E6FC9" w14:textId="77777777" w:rsidR="00357C60" w:rsidRDefault="00357C60" w:rsidP="00357C60">
      <w:pPr>
        <w:rPr>
          <w:rFonts w:cs="Arial"/>
        </w:rPr>
      </w:pPr>
    </w:p>
    <w:p w14:paraId="35E32E6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derivatives securities building block? Please advise of any costs and benefits that would be incurred by the further changes you propose.</w:t>
      </w:r>
    </w:p>
    <w:p w14:paraId="67785B6B" w14:textId="77777777" w:rsidR="00357C60" w:rsidRDefault="00357C60" w:rsidP="00357C60">
      <w:pPr>
        <w:rPr>
          <w:rFonts w:cs="Arial"/>
        </w:rPr>
      </w:pPr>
      <w:r>
        <w:rPr>
          <w:rFonts w:cs="Arial"/>
        </w:rPr>
        <w:t>&lt;ESMA_QUESTION_FAC_50&gt;</w:t>
      </w:r>
    </w:p>
    <w:p w14:paraId="0F57F995" w14:textId="77777777" w:rsidR="00357C60" w:rsidRDefault="00357C60" w:rsidP="00357C60">
      <w:pPr>
        <w:rPr>
          <w:rFonts w:cs="Arial"/>
        </w:rPr>
      </w:pPr>
      <w:permStart w:id="2090404877" w:edGrp="everyone"/>
      <w:r>
        <w:rPr>
          <w:rFonts w:cs="Arial"/>
        </w:rPr>
        <w:t>TYPE YOUR TEXT HERE</w:t>
      </w:r>
    </w:p>
    <w:permEnd w:id="2090404877"/>
    <w:p w14:paraId="3D0E7736" w14:textId="77777777" w:rsidR="00357C60" w:rsidRDefault="00357C60" w:rsidP="00357C60">
      <w:pPr>
        <w:rPr>
          <w:rFonts w:cs="Arial"/>
        </w:rPr>
      </w:pPr>
      <w:r>
        <w:rPr>
          <w:rFonts w:cs="Arial"/>
        </w:rPr>
        <w:t>&lt;ESMA_QUESTION_FAC_50&gt;</w:t>
      </w:r>
    </w:p>
    <w:p w14:paraId="6F00214A" w14:textId="77777777" w:rsidR="00357C60" w:rsidRDefault="00357C60" w:rsidP="00357C60">
      <w:pPr>
        <w:rPr>
          <w:rFonts w:cs="Arial"/>
        </w:rPr>
      </w:pPr>
    </w:p>
    <w:p w14:paraId="730A0971"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 xml:space="preserve">What is the overall impact of the proposed technical advice, especially in terms of costs to issuers and benefits to investors? If you have indicated that it will </w:t>
      </w:r>
      <w:r w:rsidRPr="0064701F">
        <w:rPr>
          <w:rFonts w:ascii="Arial" w:hAnsi="Arial" w:cs="Arial"/>
        </w:rPr>
        <w:lastRenderedPageBreak/>
        <w:t>pose additional costs for issuers, please provide an estimate and indicate their different type (e.g. extra staff costs, advisor costs, etc.) and nature (one-off vs. ongoing costs).</w:t>
      </w:r>
    </w:p>
    <w:p w14:paraId="6319341A" w14:textId="77777777" w:rsidR="00357C60" w:rsidRDefault="00357C60" w:rsidP="00357C60">
      <w:pPr>
        <w:rPr>
          <w:rFonts w:cs="Arial"/>
        </w:rPr>
      </w:pPr>
      <w:r>
        <w:rPr>
          <w:rFonts w:cs="Arial"/>
        </w:rPr>
        <w:t>&lt;ESMA_QUESTION_FAC_51&gt;</w:t>
      </w:r>
    </w:p>
    <w:p w14:paraId="58F0B39E" w14:textId="77777777" w:rsidR="00357C60" w:rsidRDefault="00357C60" w:rsidP="00357C60">
      <w:pPr>
        <w:rPr>
          <w:rFonts w:cs="Arial"/>
        </w:rPr>
      </w:pPr>
      <w:permStart w:id="1938900005" w:edGrp="everyone"/>
      <w:r>
        <w:rPr>
          <w:rFonts w:cs="Arial"/>
        </w:rPr>
        <w:t>TYPE YOUR TEXT HERE</w:t>
      </w:r>
    </w:p>
    <w:permEnd w:id="1938900005"/>
    <w:p w14:paraId="25279D00" w14:textId="77777777" w:rsidR="00357C60" w:rsidRDefault="00357C60" w:rsidP="00357C60">
      <w:pPr>
        <w:rPr>
          <w:rFonts w:cs="Arial"/>
        </w:rPr>
      </w:pPr>
      <w:r>
        <w:rPr>
          <w:rFonts w:cs="Arial"/>
        </w:rPr>
        <w:t>&lt;ESMA_QUESTION_FAC_51&gt;</w:t>
      </w:r>
    </w:p>
    <w:p w14:paraId="7BBED25A" w14:textId="77777777" w:rsidR="00357C60" w:rsidRDefault="00357C60" w:rsidP="00357C60">
      <w:pPr>
        <w:rPr>
          <w:rFonts w:cs="Arial"/>
        </w:rPr>
      </w:pPr>
    </w:p>
    <w:p w14:paraId="6298C03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proposed amendments to the annex relating to the underlying share?</w:t>
      </w:r>
    </w:p>
    <w:p w14:paraId="191362E4" w14:textId="77777777" w:rsidR="00357C60" w:rsidRDefault="00357C60" w:rsidP="00357C60">
      <w:pPr>
        <w:rPr>
          <w:rFonts w:cs="Arial"/>
        </w:rPr>
      </w:pPr>
      <w:r>
        <w:rPr>
          <w:rFonts w:cs="Arial"/>
        </w:rPr>
        <w:t>&lt;ESMA_QUESTION_FAC_52&gt;</w:t>
      </w:r>
    </w:p>
    <w:p w14:paraId="17C574EF" w14:textId="77777777" w:rsidR="00357C60" w:rsidRDefault="00357C60" w:rsidP="00357C60">
      <w:pPr>
        <w:rPr>
          <w:rFonts w:cs="Arial"/>
        </w:rPr>
      </w:pPr>
      <w:permStart w:id="1121016135" w:edGrp="everyone"/>
      <w:r>
        <w:rPr>
          <w:rFonts w:cs="Arial"/>
        </w:rPr>
        <w:t>TYPE YOUR TEXT HERE</w:t>
      </w:r>
    </w:p>
    <w:permEnd w:id="1121016135"/>
    <w:p w14:paraId="0D23BFD5" w14:textId="77777777" w:rsidR="00357C60" w:rsidRDefault="00357C60" w:rsidP="00357C60">
      <w:pPr>
        <w:rPr>
          <w:rFonts w:cs="Arial"/>
        </w:rPr>
      </w:pPr>
      <w:r>
        <w:rPr>
          <w:rFonts w:cs="Arial"/>
        </w:rPr>
        <w:t>&lt;ESMA_QUESTION_FAC_52&gt;</w:t>
      </w:r>
    </w:p>
    <w:p w14:paraId="2F82FB0A" w14:textId="77777777" w:rsidR="00357C60" w:rsidRDefault="00357C60" w:rsidP="00357C60">
      <w:pPr>
        <w:rPr>
          <w:rFonts w:cs="Arial"/>
        </w:rPr>
      </w:pPr>
    </w:p>
    <w:p w14:paraId="4EE56C0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26D0CC6" w14:textId="77777777" w:rsidR="00357C60" w:rsidRDefault="00357C60" w:rsidP="00357C60">
      <w:pPr>
        <w:rPr>
          <w:rFonts w:cs="Arial"/>
        </w:rPr>
      </w:pPr>
      <w:r>
        <w:rPr>
          <w:rFonts w:cs="Arial"/>
        </w:rPr>
        <w:t>&lt;ESMA_QUESTION_FAC_53&gt;</w:t>
      </w:r>
    </w:p>
    <w:p w14:paraId="3C8FDA6D" w14:textId="77777777" w:rsidR="00357C60" w:rsidRDefault="00357C60" w:rsidP="00357C60">
      <w:pPr>
        <w:rPr>
          <w:rFonts w:cs="Arial"/>
        </w:rPr>
      </w:pPr>
      <w:permStart w:id="138349631" w:edGrp="everyone"/>
      <w:r>
        <w:rPr>
          <w:rFonts w:cs="Arial"/>
        </w:rPr>
        <w:t>TYPE YOUR TEXT HERE</w:t>
      </w:r>
    </w:p>
    <w:permEnd w:id="138349631"/>
    <w:p w14:paraId="75BB60E9" w14:textId="77777777" w:rsidR="00357C60" w:rsidRDefault="00357C60" w:rsidP="00357C60">
      <w:pPr>
        <w:rPr>
          <w:rFonts w:cs="Arial"/>
        </w:rPr>
      </w:pPr>
      <w:r>
        <w:rPr>
          <w:rFonts w:cs="Arial"/>
        </w:rPr>
        <w:t>&lt;ESMA_QUESTION_FAC_53&gt;</w:t>
      </w:r>
    </w:p>
    <w:p w14:paraId="3081B844" w14:textId="77777777" w:rsidR="00357C60" w:rsidRDefault="00357C60" w:rsidP="00357C60">
      <w:pPr>
        <w:rPr>
          <w:rFonts w:cs="Arial"/>
        </w:rPr>
      </w:pPr>
    </w:p>
    <w:p w14:paraId="7B86D8A6"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annex for third countries and their regional and local authorities should remain unchanged (with the exception of the reference to Member States)?</w:t>
      </w:r>
    </w:p>
    <w:p w14:paraId="7F32513C" w14:textId="77777777" w:rsidR="00357C60" w:rsidRDefault="00357C60" w:rsidP="00357C60">
      <w:pPr>
        <w:rPr>
          <w:rFonts w:cs="Arial"/>
        </w:rPr>
      </w:pPr>
      <w:r>
        <w:rPr>
          <w:rFonts w:cs="Arial"/>
        </w:rPr>
        <w:t>&lt;ESMA_QUESTION_FAC_54&gt;</w:t>
      </w:r>
    </w:p>
    <w:p w14:paraId="48637198" w14:textId="77777777" w:rsidR="00357C60" w:rsidRDefault="00357C60" w:rsidP="00357C60">
      <w:pPr>
        <w:rPr>
          <w:rFonts w:cs="Arial"/>
        </w:rPr>
      </w:pPr>
      <w:permStart w:id="105847989" w:edGrp="everyone"/>
      <w:r>
        <w:rPr>
          <w:rFonts w:cs="Arial"/>
        </w:rPr>
        <w:t>TYPE YOUR TEXT HERE</w:t>
      </w:r>
    </w:p>
    <w:permEnd w:id="105847989"/>
    <w:p w14:paraId="2A09A55E" w14:textId="77777777" w:rsidR="00357C60" w:rsidRDefault="00357C60" w:rsidP="00357C60">
      <w:pPr>
        <w:rPr>
          <w:rFonts w:cs="Arial"/>
        </w:rPr>
      </w:pPr>
      <w:r>
        <w:rPr>
          <w:rFonts w:cs="Arial"/>
        </w:rPr>
        <w:t>&lt;ESMA_QUESTION_FAC_54&gt;</w:t>
      </w:r>
    </w:p>
    <w:p w14:paraId="4F19D61F" w14:textId="77777777" w:rsidR="00357C60" w:rsidRDefault="00357C60" w:rsidP="00357C60">
      <w:pPr>
        <w:rPr>
          <w:rFonts w:cs="Arial"/>
        </w:rPr>
      </w:pPr>
    </w:p>
    <w:p w14:paraId="2D384E56"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relating to the asset backed securities registration document?</w:t>
      </w:r>
    </w:p>
    <w:p w14:paraId="6422025F" w14:textId="77777777" w:rsidR="00357C60" w:rsidRDefault="00357C60" w:rsidP="00357C60">
      <w:pPr>
        <w:rPr>
          <w:rFonts w:cs="Arial"/>
        </w:rPr>
      </w:pPr>
      <w:r>
        <w:rPr>
          <w:rFonts w:cs="Arial"/>
        </w:rPr>
        <w:t>&lt;ESMA_QUESTION_FAC_55&gt;</w:t>
      </w:r>
    </w:p>
    <w:p w14:paraId="07C1DB25" w14:textId="77777777" w:rsidR="00357C60" w:rsidRDefault="00357C60" w:rsidP="00357C60">
      <w:pPr>
        <w:rPr>
          <w:rFonts w:cs="Arial"/>
        </w:rPr>
      </w:pPr>
      <w:permStart w:id="163523956" w:edGrp="everyone"/>
      <w:r>
        <w:rPr>
          <w:rFonts w:cs="Arial"/>
        </w:rPr>
        <w:t>TYPE YOUR TEXT HERE</w:t>
      </w:r>
    </w:p>
    <w:permEnd w:id="163523956"/>
    <w:p w14:paraId="3300CBBF" w14:textId="77777777" w:rsidR="00357C60" w:rsidRDefault="00357C60" w:rsidP="00357C60">
      <w:pPr>
        <w:rPr>
          <w:rFonts w:cs="Arial"/>
        </w:rPr>
      </w:pPr>
      <w:r>
        <w:rPr>
          <w:rFonts w:cs="Arial"/>
        </w:rPr>
        <w:t>&lt;ESMA_QUESTION_FAC_55&gt;</w:t>
      </w:r>
    </w:p>
    <w:p w14:paraId="409525CB" w14:textId="77777777" w:rsidR="00357C60" w:rsidRDefault="00357C60" w:rsidP="00357C60">
      <w:pPr>
        <w:rPr>
          <w:rFonts w:cs="Arial"/>
        </w:rPr>
      </w:pPr>
    </w:p>
    <w:p w14:paraId="34D7BA8F"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31CC34F" w14:textId="77777777" w:rsidR="00357C60" w:rsidRDefault="00357C60" w:rsidP="00357C60">
      <w:pPr>
        <w:rPr>
          <w:rFonts w:cs="Arial"/>
        </w:rPr>
      </w:pPr>
      <w:r>
        <w:rPr>
          <w:rFonts w:cs="Arial"/>
        </w:rPr>
        <w:t>&lt;ESMA_QUESTION_FAC_56&gt;</w:t>
      </w:r>
    </w:p>
    <w:p w14:paraId="117D92DB" w14:textId="77777777" w:rsidR="00357C60" w:rsidRDefault="00357C60" w:rsidP="00357C60">
      <w:pPr>
        <w:rPr>
          <w:rFonts w:cs="Arial"/>
        </w:rPr>
      </w:pPr>
      <w:permStart w:id="1751127930" w:edGrp="everyone"/>
      <w:r>
        <w:rPr>
          <w:rFonts w:cs="Arial"/>
        </w:rPr>
        <w:t>TYPE YOUR TEXT HERE</w:t>
      </w:r>
    </w:p>
    <w:permEnd w:id="1751127930"/>
    <w:p w14:paraId="19779747" w14:textId="77777777" w:rsidR="00357C60" w:rsidRDefault="00357C60" w:rsidP="00357C60">
      <w:pPr>
        <w:rPr>
          <w:rFonts w:cs="Arial"/>
        </w:rPr>
      </w:pPr>
      <w:r>
        <w:rPr>
          <w:rFonts w:cs="Arial"/>
        </w:rPr>
        <w:t>&lt;ESMA_QUESTION_FAC_56&gt;</w:t>
      </w:r>
    </w:p>
    <w:p w14:paraId="1BF34FB8" w14:textId="77777777" w:rsidR="00357C60" w:rsidRDefault="00357C60" w:rsidP="00357C60">
      <w:pPr>
        <w:rPr>
          <w:rFonts w:cs="Arial"/>
        </w:rPr>
      </w:pPr>
    </w:p>
    <w:p w14:paraId="6045FFE9" w14:textId="77777777" w:rsidR="00357C60" w:rsidRDefault="00357C60" w:rsidP="00357C60">
      <w:pPr>
        <w:pStyle w:val="Questionstyle"/>
        <w:numPr>
          <w:ilvl w:val="0"/>
          <w:numId w:val="55"/>
        </w:numPr>
        <w:rPr>
          <w:rFonts w:ascii="Arial" w:hAnsi="Arial" w:cs="Arial"/>
        </w:rPr>
      </w:pPr>
      <w:r>
        <w:lastRenderedPageBreak/>
        <w:t xml:space="preserve">: </w:t>
      </w:r>
      <w:r w:rsidRPr="0064701F">
        <w:rPr>
          <w:rFonts w:ascii="Arial" w:hAnsi="Arial" w:cs="Arial"/>
        </w:rPr>
        <w:t>Do you agree with the proposal relating to the asset backed securities building block?</w:t>
      </w:r>
    </w:p>
    <w:p w14:paraId="78778514" w14:textId="77777777" w:rsidR="00357C60" w:rsidRDefault="00357C60" w:rsidP="00357C60">
      <w:pPr>
        <w:rPr>
          <w:rFonts w:cs="Arial"/>
        </w:rPr>
      </w:pPr>
      <w:r>
        <w:rPr>
          <w:rFonts w:cs="Arial"/>
        </w:rPr>
        <w:t>&lt;ESMA_QUESTION_FAC_57&gt;</w:t>
      </w:r>
    </w:p>
    <w:p w14:paraId="1C393EA3" w14:textId="77777777" w:rsidR="00357C60" w:rsidRDefault="00357C60" w:rsidP="00357C60">
      <w:pPr>
        <w:rPr>
          <w:rFonts w:cs="Arial"/>
        </w:rPr>
      </w:pPr>
      <w:permStart w:id="488859004" w:edGrp="everyone"/>
      <w:r>
        <w:rPr>
          <w:rFonts w:cs="Arial"/>
        </w:rPr>
        <w:t>TYPE YOUR TEXT HERE</w:t>
      </w:r>
    </w:p>
    <w:permEnd w:id="488859004"/>
    <w:p w14:paraId="5B24BC1E" w14:textId="77777777" w:rsidR="00357C60" w:rsidRDefault="00357C60" w:rsidP="00357C60">
      <w:pPr>
        <w:rPr>
          <w:rFonts w:cs="Arial"/>
        </w:rPr>
      </w:pPr>
      <w:r>
        <w:rPr>
          <w:rFonts w:cs="Arial"/>
        </w:rPr>
        <w:t>&lt;ESMA_QUESTION_FAC_57&gt;</w:t>
      </w:r>
    </w:p>
    <w:p w14:paraId="2B51C0FD" w14:textId="77777777" w:rsidR="00357C60" w:rsidRDefault="00357C60" w:rsidP="00357C60">
      <w:pPr>
        <w:rPr>
          <w:rFonts w:cs="Arial"/>
        </w:rPr>
      </w:pPr>
    </w:p>
    <w:p w14:paraId="7A65679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allow reduced disclosure where the securities comprising the assets are listed on an SME Growth Market?</w:t>
      </w:r>
    </w:p>
    <w:p w14:paraId="1F435F0D" w14:textId="77777777" w:rsidR="00357C60" w:rsidRDefault="00357C60" w:rsidP="00357C60">
      <w:pPr>
        <w:rPr>
          <w:rFonts w:cs="Arial"/>
        </w:rPr>
      </w:pPr>
      <w:r>
        <w:rPr>
          <w:rFonts w:cs="Arial"/>
        </w:rPr>
        <w:t>&lt;ESMA_QUESTION_FAC_58&gt;</w:t>
      </w:r>
    </w:p>
    <w:p w14:paraId="76A237E2" w14:textId="77777777" w:rsidR="00357C60" w:rsidRDefault="00357C60" w:rsidP="00357C60">
      <w:pPr>
        <w:rPr>
          <w:rFonts w:cs="Arial"/>
        </w:rPr>
      </w:pPr>
      <w:permStart w:id="285217172" w:edGrp="everyone"/>
      <w:r>
        <w:rPr>
          <w:rFonts w:cs="Arial"/>
        </w:rPr>
        <w:t>TYPE YOUR TEXT HERE</w:t>
      </w:r>
    </w:p>
    <w:permEnd w:id="285217172"/>
    <w:p w14:paraId="4846C1DA" w14:textId="77777777" w:rsidR="00357C60" w:rsidRDefault="00357C60" w:rsidP="00357C60">
      <w:pPr>
        <w:rPr>
          <w:rFonts w:cs="Arial"/>
        </w:rPr>
      </w:pPr>
      <w:r>
        <w:rPr>
          <w:rFonts w:cs="Arial"/>
        </w:rPr>
        <w:t>&lt;ESMA_QUESTION_FAC_58&gt;</w:t>
      </w:r>
    </w:p>
    <w:p w14:paraId="5D879FA3" w14:textId="77777777" w:rsidR="00357C60" w:rsidRDefault="00357C60" w:rsidP="00357C60">
      <w:pPr>
        <w:rPr>
          <w:rFonts w:cs="Arial"/>
        </w:rPr>
      </w:pPr>
    </w:p>
    <w:p w14:paraId="3704091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30DD2E71" w14:textId="77777777" w:rsidR="00357C60" w:rsidRDefault="00357C60" w:rsidP="00357C60">
      <w:pPr>
        <w:rPr>
          <w:rFonts w:cs="Arial"/>
        </w:rPr>
      </w:pPr>
      <w:r>
        <w:rPr>
          <w:rFonts w:cs="Arial"/>
        </w:rPr>
        <w:t>&lt;ESMA_QUESTION_FAC_59&gt;</w:t>
      </w:r>
    </w:p>
    <w:p w14:paraId="304B674A" w14:textId="77777777" w:rsidR="00357C60" w:rsidRDefault="00357C60" w:rsidP="00357C60">
      <w:pPr>
        <w:rPr>
          <w:rFonts w:cs="Arial"/>
        </w:rPr>
      </w:pPr>
      <w:permStart w:id="1151686863" w:edGrp="everyone"/>
      <w:r>
        <w:rPr>
          <w:rFonts w:cs="Arial"/>
        </w:rPr>
        <w:t>TYPE YOUR TEXT HERE</w:t>
      </w:r>
    </w:p>
    <w:permEnd w:id="1151686863"/>
    <w:p w14:paraId="57C64B3D" w14:textId="77777777" w:rsidR="00357C60" w:rsidRDefault="00357C60" w:rsidP="00357C60">
      <w:pPr>
        <w:rPr>
          <w:rFonts w:cs="Arial"/>
        </w:rPr>
      </w:pPr>
      <w:r>
        <w:rPr>
          <w:rFonts w:cs="Arial"/>
        </w:rPr>
        <w:t>&lt;ESMA_QUESTION_FAC_59&gt;</w:t>
      </w:r>
    </w:p>
    <w:p w14:paraId="6D413654" w14:textId="77777777" w:rsidR="00357C60" w:rsidRDefault="00357C60" w:rsidP="00357C60">
      <w:pPr>
        <w:rPr>
          <w:rFonts w:cs="Arial"/>
        </w:rPr>
      </w:pPr>
    </w:p>
    <w:p w14:paraId="79CE262E"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amendments to the pro forma building block? Should any further amendments be made to this annex? Please advise of any costs and benefits implied by the further changes you propose.</w:t>
      </w:r>
    </w:p>
    <w:p w14:paraId="749BA1AD" w14:textId="77777777" w:rsidR="00357C60" w:rsidRDefault="00357C60" w:rsidP="00357C60">
      <w:pPr>
        <w:rPr>
          <w:rFonts w:cs="Arial"/>
        </w:rPr>
      </w:pPr>
      <w:r>
        <w:rPr>
          <w:rFonts w:cs="Arial"/>
        </w:rPr>
        <w:t>&lt;ESMA_QUESTION_FAC_60&gt;</w:t>
      </w:r>
    </w:p>
    <w:p w14:paraId="11966A81" w14:textId="77777777" w:rsidR="00357C60" w:rsidRDefault="00357C60" w:rsidP="00357C60">
      <w:pPr>
        <w:rPr>
          <w:rFonts w:cs="Arial"/>
        </w:rPr>
      </w:pPr>
      <w:permStart w:id="984692687" w:edGrp="everyone"/>
      <w:r>
        <w:rPr>
          <w:rFonts w:cs="Arial"/>
        </w:rPr>
        <w:t>TYPE YOUR TEXT HERE</w:t>
      </w:r>
    </w:p>
    <w:permEnd w:id="984692687"/>
    <w:p w14:paraId="528085B1" w14:textId="77777777" w:rsidR="00357C60" w:rsidRDefault="00357C60" w:rsidP="00357C60">
      <w:pPr>
        <w:rPr>
          <w:rFonts w:cs="Arial"/>
        </w:rPr>
      </w:pPr>
      <w:r>
        <w:rPr>
          <w:rFonts w:cs="Arial"/>
        </w:rPr>
        <w:t>&lt;ESMA_QUESTION_FAC_60&gt;</w:t>
      </w:r>
    </w:p>
    <w:p w14:paraId="2795C54C" w14:textId="77777777" w:rsidR="00357C60" w:rsidRDefault="00357C60" w:rsidP="00357C60">
      <w:pPr>
        <w:rPr>
          <w:rFonts w:cs="Arial"/>
        </w:rPr>
      </w:pPr>
    </w:p>
    <w:p w14:paraId="37BEC0F6"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additional building block for guarantees does not need to change other than the minor amendments proposed by ESMA?</w:t>
      </w:r>
    </w:p>
    <w:p w14:paraId="2BFD7ABB" w14:textId="77777777" w:rsidR="00357C60" w:rsidRDefault="00357C60" w:rsidP="00357C60">
      <w:pPr>
        <w:rPr>
          <w:rFonts w:cs="Arial"/>
        </w:rPr>
      </w:pPr>
      <w:r>
        <w:rPr>
          <w:rFonts w:cs="Arial"/>
        </w:rPr>
        <w:t>&lt;ESMA_QUESTION_FAC_61&gt;</w:t>
      </w:r>
    </w:p>
    <w:p w14:paraId="365A17D9" w14:textId="77777777" w:rsidR="00357C60" w:rsidRDefault="00357C60" w:rsidP="00357C60">
      <w:pPr>
        <w:rPr>
          <w:rFonts w:cs="Arial"/>
        </w:rPr>
      </w:pPr>
      <w:permStart w:id="995973747" w:edGrp="everyone"/>
      <w:r>
        <w:rPr>
          <w:rFonts w:cs="Arial"/>
        </w:rPr>
        <w:t>TYPE YOUR TEXT HERE</w:t>
      </w:r>
    </w:p>
    <w:permEnd w:id="995973747"/>
    <w:p w14:paraId="3951B759" w14:textId="77777777" w:rsidR="00357C60" w:rsidRDefault="00357C60" w:rsidP="00357C60">
      <w:pPr>
        <w:rPr>
          <w:rFonts w:cs="Arial"/>
        </w:rPr>
      </w:pPr>
      <w:r>
        <w:rPr>
          <w:rFonts w:cs="Arial"/>
        </w:rPr>
        <w:t>&lt;ESMA_QUESTION_FAC_61&gt;</w:t>
      </w:r>
    </w:p>
    <w:p w14:paraId="0EF3B12B" w14:textId="77777777" w:rsidR="00357C60" w:rsidRDefault="00357C60" w:rsidP="00357C60">
      <w:pPr>
        <w:rPr>
          <w:rFonts w:cs="Arial"/>
        </w:rPr>
      </w:pPr>
    </w:p>
    <w:p w14:paraId="35E07E5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think that depository receipts are similar enough to equity economically to require the inclusion of a working capital statement and / or a capitalisation and indebtedness statement? Please advise of any costs and benefits that would be incurred as a result of this additional disclosures.</w:t>
      </w:r>
    </w:p>
    <w:p w14:paraId="005A85AE" w14:textId="77777777" w:rsidR="00357C60" w:rsidRDefault="00357C60" w:rsidP="00357C60">
      <w:pPr>
        <w:rPr>
          <w:rFonts w:cs="Arial"/>
        </w:rPr>
      </w:pPr>
      <w:r>
        <w:rPr>
          <w:rFonts w:cs="Arial"/>
        </w:rPr>
        <w:t>&lt;ESMA_QUESTION_FAC_62&gt;</w:t>
      </w:r>
    </w:p>
    <w:p w14:paraId="2BC703AF" w14:textId="77777777" w:rsidR="00357C60" w:rsidRDefault="00357C60" w:rsidP="00357C60">
      <w:pPr>
        <w:rPr>
          <w:rFonts w:cs="Arial"/>
        </w:rPr>
      </w:pPr>
      <w:permStart w:id="1119554595" w:edGrp="everyone"/>
      <w:r>
        <w:rPr>
          <w:rFonts w:cs="Arial"/>
        </w:rPr>
        <w:t>TYPE YOUR TEXT HERE</w:t>
      </w:r>
    </w:p>
    <w:permEnd w:id="1119554595"/>
    <w:p w14:paraId="0CE50F25" w14:textId="77777777" w:rsidR="00357C60" w:rsidRDefault="00357C60" w:rsidP="00357C60">
      <w:pPr>
        <w:rPr>
          <w:rFonts w:cs="Arial"/>
        </w:rPr>
      </w:pPr>
      <w:r>
        <w:rPr>
          <w:rFonts w:cs="Arial"/>
        </w:rPr>
        <w:t>&lt;ESMA_QUESTION_FAC_62&gt;</w:t>
      </w:r>
    </w:p>
    <w:p w14:paraId="4A82B3A4" w14:textId="77777777" w:rsidR="00357C60" w:rsidRDefault="00357C60" w:rsidP="00357C60">
      <w:pPr>
        <w:rPr>
          <w:rFonts w:cs="Arial"/>
        </w:rPr>
      </w:pPr>
    </w:p>
    <w:p w14:paraId="13327312"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 xml:space="preserve">What is the overall impact of the proposed technical advice, especially in terms of costs to issuers and benefits to investors? If you have indicated that it will </w:t>
      </w:r>
      <w:r w:rsidRPr="0064701F">
        <w:rPr>
          <w:rFonts w:ascii="Arial" w:hAnsi="Arial" w:cs="Arial"/>
        </w:rPr>
        <w:lastRenderedPageBreak/>
        <w:t>pose additional costs for issuers, please provide an estimate and indicate their different type (e.g. extra staff costs, advisor costs, etc.) and nature (one-off vs. ongoing costs).</w:t>
      </w:r>
    </w:p>
    <w:p w14:paraId="117540E0" w14:textId="77777777" w:rsidR="00357C60" w:rsidRDefault="00357C60" w:rsidP="00357C60">
      <w:pPr>
        <w:rPr>
          <w:rFonts w:cs="Arial"/>
        </w:rPr>
      </w:pPr>
      <w:r>
        <w:rPr>
          <w:rFonts w:cs="Arial"/>
        </w:rPr>
        <w:t>&lt;ESMA_QUESTION_FAC_63&gt;</w:t>
      </w:r>
    </w:p>
    <w:p w14:paraId="5A4681DA" w14:textId="77777777" w:rsidR="00357C60" w:rsidRDefault="00357C60" w:rsidP="00357C60">
      <w:pPr>
        <w:rPr>
          <w:rFonts w:cs="Arial"/>
        </w:rPr>
      </w:pPr>
      <w:permStart w:id="1217349071" w:edGrp="everyone"/>
      <w:r>
        <w:rPr>
          <w:rFonts w:cs="Arial"/>
        </w:rPr>
        <w:t>TYPE YOUR TEXT HERE</w:t>
      </w:r>
    </w:p>
    <w:permEnd w:id="1217349071"/>
    <w:p w14:paraId="5DF0760A" w14:textId="77777777" w:rsidR="00357C60" w:rsidRDefault="00357C60" w:rsidP="00357C60">
      <w:pPr>
        <w:rPr>
          <w:rFonts w:cs="Arial"/>
        </w:rPr>
      </w:pPr>
      <w:r>
        <w:rPr>
          <w:rFonts w:cs="Arial"/>
        </w:rPr>
        <w:t>&lt;ESMA_QUESTION_FAC_63&gt;</w:t>
      </w:r>
    </w:p>
    <w:p w14:paraId="6CED4269" w14:textId="77777777" w:rsidR="00357C60" w:rsidRDefault="00357C60" w:rsidP="00357C60">
      <w:pPr>
        <w:rPr>
          <w:rFonts w:cs="Arial"/>
        </w:rPr>
      </w:pPr>
    </w:p>
    <w:p w14:paraId="65199BBF"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changes proposed by ESMA for collective investment undertakings?</w:t>
      </w:r>
    </w:p>
    <w:p w14:paraId="2278D3EB" w14:textId="77777777" w:rsidR="00357C60" w:rsidRDefault="00357C60" w:rsidP="00357C60">
      <w:pPr>
        <w:rPr>
          <w:rFonts w:cs="Arial"/>
        </w:rPr>
      </w:pPr>
      <w:r>
        <w:rPr>
          <w:rFonts w:cs="Arial"/>
        </w:rPr>
        <w:t>&lt;ESMA_QUESTION_FAC_64&gt;</w:t>
      </w:r>
    </w:p>
    <w:p w14:paraId="10669692" w14:textId="77777777" w:rsidR="00357C60" w:rsidRDefault="00357C60" w:rsidP="00357C60">
      <w:pPr>
        <w:rPr>
          <w:rFonts w:cs="Arial"/>
        </w:rPr>
      </w:pPr>
      <w:permStart w:id="339822620" w:edGrp="everyone"/>
      <w:r>
        <w:rPr>
          <w:rFonts w:cs="Arial"/>
        </w:rPr>
        <w:t>TYPE YOUR TEXT HERE</w:t>
      </w:r>
    </w:p>
    <w:permEnd w:id="339822620"/>
    <w:p w14:paraId="4AAB1B5B" w14:textId="77777777" w:rsidR="00357C60" w:rsidRDefault="00357C60" w:rsidP="00357C60">
      <w:pPr>
        <w:rPr>
          <w:rFonts w:cs="Arial"/>
        </w:rPr>
      </w:pPr>
      <w:r>
        <w:rPr>
          <w:rFonts w:cs="Arial"/>
        </w:rPr>
        <w:t>&lt;ESMA_QUESTION_FAC_64&gt;</w:t>
      </w:r>
    </w:p>
    <w:p w14:paraId="2145545E" w14:textId="77777777" w:rsidR="00357C60" w:rsidRDefault="00357C60" w:rsidP="00357C60">
      <w:pPr>
        <w:rPr>
          <w:rFonts w:cs="Arial"/>
        </w:rPr>
      </w:pPr>
    </w:p>
    <w:p w14:paraId="7BC2599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Is greater alignment with the requirements of AIFMD necessary? If so, where?</w:t>
      </w:r>
    </w:p>
    <w:p w14:paraId="69F4B01A" w14:textId="77777777" w:rsidR="00357C60" w:rsidRDefault="00357C60" w:rsidP="00357C60">
      <w:pPr>
        <w:rPr>
          <w:rFonts w:cs="Arial"/>
        </w:rPr>
      </w:pPr>
      <w:r>
        <w:rPr>
          <w:rFonts w:cs="Arial"/>
        </w:rPr>
        <w:t>&lt;ESMA_QUESTION_FAC_65&gt;</w:t>
      </w:r>
    </w:p>
    <w:p w14:paraId="6B14CE27" w14:textId="77777777" w:rsidR="00357C60" w:rsidRDefault="00357C60" w:rsidP="00357C60">
      <w:pPr>
        <w:rPr>
          <w:rFonts w:cs="Arial"/>
        </w:rPr>
      </w:pPr>
      <w:permStart w:id="39864060" w:edGrp="everyone"/>
      <w:r>
        <w:rPr>
          <w:rFonts w:cs="Arial"/>
        </w:rPr>
        <w:t>TYPE YOUR TEXT HERE</w:t>
      </w:r>
    </w:p>
    <w:permEnd w:id="39864060"/>
    <w:p w14:paraId="18359FE9" w14:textId="77777777" w:rsidR="00357C60" w:rsidRDefault="00357C60" w:rsidP="00357C60">
      <w:pPr>
        <w:rPr>
          <w:rFonts w:cs="Arial"/>
        </w:rPr>
      </w:pPr>
      <w:r>
        <w:rPr>
          <w:rFonts w:cs="Arial"/>
        </w:rPr>
        <w:t>&lt;ESMA_QUESTION_FAC_65&gt;</w:t>
      </w:r>
    </w:p>
    <w:p w14:paraId="5C447D4B" w14:textId="77777777" w:rsidR="00357C60" w:rsidRDefault="00357C60" w:rsidP="00357C60">
      <w:pPr>
        <w:rPr>
          <w:rFonts w:cs="Arial"/>
        </w:rPr>
      </w:pPr>
    </w:p>
    <w:p w14:paraId="4A87834F"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allow reduced disclosure where the securities issued by the underlying issuer/collective investment undertaking/counterparty are listed on an SME Growth Market?</w:t>
      </w:r>
    </w:p>
    <w:p w14:paraId="4BC5381A" w14:textId="77777777" w:rsidR="00357C60" w:rsidRDefault="00357C60" w:rsidP="00357C60">
      <w:pPr>
        <w:rPr>
          <w:rFonts w:cs="Arial"/>
        </w:rPr>
      </w:pPr>
      <w:r>
        <w:rPr>
          <w:rFonts w:cs="Arial"/>
        </w:rPr>
        <w:t>&lt;ESMA_QUESTION_FAC_66&gt;</w:t>
      </w:r>
    </w:p>
    <w:p w14:paraId="68062572" w14:textId="77777777" w:rsidR="00357C60" w:rsidRDefault="00357C60" w:rsidP="00357C60">
      <w:pPr>
        <w:rPr>
          <w:rFonts w:cs="Arial"/>
        </w:rPr>
      </w:pPr>
      <w:permStart w:id="1493714610" w:edGrp="everyone"/>
      <w:r>
        <w:rPr>
          <w:rFonts w:cs="Arial"/>
        </w:rPr>
        <w:t>TYPE YOUR TEXT HERE</w:t>
      </w:r>
    </w:p>
    <w:permEnd w:id="1493714610"/>
    <w:p w14:paraId="4ED764C0" w14:textId="77777777" w:rsidR="00357C60" w:rsidRDefault="00357C60" w:rsidP="00357C60">
      <w:pPr>
        <w:rPr>
          <w:rFonts w:cs="Arial"/>
        </w:rPr>
      </w:pPr>
      <w:r>
        <w:rPr>
          <w:rFonts w:cs="Arial"/>
        </w:rPr>
        <w:t>&lt;ESMA_QUESTION_FAC_66&gt;</w:t>
      </w:r>
    </w:p>
    <w:p w14:paraId="3840E787" w14:textId="77777777" w:rsidR="00357C60" w:rsidRDefault="00357C60" w:rsidP="00357C60">
      <w:pPr>
        <w:rPr>
          <w:rFonts w:cs="Arial"/>
        </w:rPr>
      </w:pPr>
    </w:p>
    <w:p w14:paraId="2CFEEE5A" w14:textId="77777777" w:rsidR="00357C60" w:rsidRDefault="00357C60" w:rsidP="00357C60">
      <w:pPr>
        <w:pStyle w:val="Questionstyle"/>
        <w:numPr>
          <w:ilvl w:val="0"/>
          <w:numId w:val="55"/>
        </w:numPr>
        <w:rPr>
          <w:rFonts w:ascii="Arial" w:hAnsi="Arial" w:cs="Arial"/>
        </w:rPr>
      </w:pPr>
      <w:r>
        <w:t>:</w:t>
      </w:r>
      <w:r w:rsidRPr="0064701F">
        <w:rPr>
          <w:rFonts w:ascii="Arial" w:hAnsi="Arial" w:cs="Arial"/>
        </w:rPr>
        <w:t xml:space="preserve">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B0AB109" w14:textId="77777777" w:rsidR="00357C60" w:rsidRDefault="00357C60" w:rsidP="00357C60">
      <w:pPr>
        <w:rPr>
          <w:rFonts w:cs="Arial"/>
        </w:rPr>
      </w:pPr>
      <w:r>
        <w:rPr>
          <w:rFonts w:cs="Arial"/>
        </w:rPr>
        <w:t>&lt;ESMA_QUESTION_FAC_67&gt;</w:t>
      </w:r>
    </w:p>
    <w:p w14:paraId="743684E7" w14:textId="77777777" w:rsidR="00357C60" w:rsidRDefault="00357C60" w:rsidP="00357C60">
      <w:pPr>
        <w:rPr>
          <w:rFonts w:cs="Arial"/>
        </w:rPr>
      </w:pPr>
      <w:permStart w:id="2112837904" w:edGrp="everyone"/>
      <w:r>
        <w:rPr>
          <w:rFonts w:cs="Arial"/>
        </w:rPr>
        <w:t>TYPE YOUR TEXT HERE</w:t>
      </w:r>
    </w:p>
    <w:permEnd w:id="2112837904"/>
    <w:p w14:paraId="6A957B91" w14:textId="77777777" w:rsidR="00357C60" w:rsidRDefault="00357C60" w:rsidP="00357C60">
      <w:pPr>
        <w:rPr>
          <w:rFonts w:cs="Arial"/>
        </w:rPr>
      </w:pPr>
      <w:r>
        <w:rPr>
          <w:rFonts w:cs="Arial"/>
        </w:rPr>
        <w:t>&lt;ESMA_QUESTION_FAC_67&gt;</w:t>
      </w:r>
    </w:p>
    <w:p w14:paraId="03B24804" w14:textId="77777777" w:rsidR="00357C60" w:rsidRDefault="00357C60" w:rsidP="00357C60">
      <w:pPr>
        <w:rPr>
          <w:rFonts w:cs="Arial"/>
        </w:rPr>
      </w:pPr>
    </w:p>
    <w:p w14:paraId="698168DD"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changes are required to the existing regime for convertible and exchangeable securities? If so, please specify.</w:t>
      </w:r>
    </w:p>
    <w:p w14:paraId="24A0D4F5" w14:textId="77777777" w:rsidR="00357C60" w:rsidRDefault="00357C60" w:rsidP="00357C60">
      <w:pPr>
        <w:rPr>
          <w:rFonts w:cs="Arial"/>
        </w:rPr>
      </w:pPr>
      <w:r>
        <w:rPr>
          <w:rFonts w:cs="Arial"/>
        </w:rPr>
        <w:t>&lt;ESMA_QUESTION_FAC_68&gt;</w:t>
      </w:r>
    </w:p>
    <w:p w14:paraId="49167958" w14:textId="77777777" w:rsidR="00357C60" w:rsidRDefault="00357C60" w:rsidP="00357C60">
      <w:pPr>
        <w:rPr>
          <w:rFonts w:cs="Arial"/>
        </w:rPr>
      </w:pPr>
      <w:permStart w:id="1498880480" w:edGrp="everyone"/>
      <w:r>
        <w:rPr>
          <w:rFonts w:cs="Arial"/>
        </w:rPr>
        <w:t>TYPE YOUR TEXT HERE</w:t>
      </w:r>
    </w:p>
    <w:permEnd w:id="1498880480"/>
    <w:p w14:paraId="7E3A039A" w14:textId="77777777" w:rsidR="00357C60" w:rsidRDefault="00357C60" w:rsidP="00357C60">
      <w:pPr>
        <w:rPr>
          <w:rFonts w:cs="Arial"/>
        </w:rPr>
      </w:pPr>
      <w:r>
        <w:rPr>
          <w:rFonts w:cs="Arial"/>
        </w:rPr>
        <w:t>&lt;ESMA_QUESTION_FAC_68&gt;</w:t>
      </w:r>
    </w:p>
    <w:p w14:paraId="12A91499" w14:textId="77777777" w:rsidR="00357C60" w:rsidRDefault="00357C60" w:rsidP="00357C60">
      <w:pPr>
        <w:rPr>
          <w:rFonts w:cs="Arial"/>
        </w:rPr>
      </w:pPr>
    </w:p>
    <w:p w14:paraId="7B87E98D"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other types of specialist issuers which should be added? If so, please specify.</w:t>
      </w:r>
    </w:p>
    <w:p w14:paraId="2817BA5D" w14:textId="77777777" w:rsidR="00357C60" w:rsidRDefault="00357C60" w:rsidP="00357C60">
      <w:pPr>
        <w:rPr>
          <w:rFonts w:cs="Arial"/>
        </w:rPr>
      </w:pPr>
      <w:r>
        <w:rPr>
          <w:rFonts w:cs="Arial"/>
        </w:rPr>
        <w:lastRenderedPageBreak/>
        <w:t>&lt;ESMA_QUESTION_FAC_69&gt;</w:t>
      </w:r>
    </w:p>
    <w:p w14:paraId="31554A3E" w14:textId="77777777" w:rsidR="00357C60" w:rsidRDefault="00357C60" w:rsidP="00357C60">
      <w:pPr>
        <w:rPr>
          <w:rFonts w:cs="Arial"/>
        </w:rPr>
      </w:pPr>
      <w:permStart w:id="594354728" w:edGrp="everyone"/>
      <w:r>
        <w:rPr>
          <w:rFonts w:cs="Arial"/>
        </w:rPr>
        <w:t>TYPE YOUR TEXT HERE</w:t>
      </w:r>
    </w:p>
    <w:permEnd w:id="594354728"/>
    <w:p w14:paraId="300DF8CD" w14:textId="77777777" w:rsidR="00357C60" w:rsidRDefault="00357C60" w:rsidP="00357C60">
      <w:pPr>
        <w:rPr>
          <w:rFonts w:cs="Arial"/>
        </w:rPr>
      </w:pPr>
      <w:r>
        <w:rPr>
          <w:rFonts w:cs="Arial"/>
        </w:rPr>
        <w:t>&lt;ESMA_QUESTION_FAC_69&gt;</w:t>
      </w:r>
    </w:p>
    <w:p w14:paraId="230EA6DE" w14:textId="77777777" w:rsidR="00357C60" w:rsidRDefault="00357C60" w:rsidP="00357C60">
      <w:pPr>
        <w:rPr>
          <w:rFonts w:cs="Arial"/>
        </w:rPr>
      </w:pPr>
    </w:p>
    <w:p w14:paraId="042456B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ESMA’s proposal not to develop a schedule for securities issued by public international bodies and for debt securities guaranteed by a Member State of the OECD?</w:t>
      </w:r>
    </w:p>
    <w:p w14:paraId="011E4EB8" w14:textId="77777777" w:rsidR="00357C60" w:rsidRDefault="00357C60" w:rsidP="00357C60">
      <w:pPr>
        <w:rPr>
          <w:rFonts w:cs="Arial"/>
        </w:rPr>
      </w:pPr>
      <w:r>
        <w:rPr>
          <w:rFonts w:cs="Arial"/>
        </w:rPr>
        <w:t>&lt;ESMA_QUESTION_FAC_70&gt;</w:t>
      </w:r>
    </w:p>
    <w:p w14:paraId="02BEA5D7" w14:textId="77777777" w:rsidR="00357C60" w:rsidRDefault="00357C60" w:rsidP="00357C60">
      <w:pPr>
        <w:rPr>
          <w:rFonts w:cs="Arial"/>
        </w:rPr>
      </w:pPr>
      <w:permStart w:id="2126859442" w:edGrp="everyone"/>
      <w:r>
        <w:rPr>
          <w:rFonts w:cs="Arial"/>
        </w:rPr>
        <w:t>TYPE YOUR TEXT HERE</w:t>
      </w:r>
    </w:p>
    <w:permEnd w:id="2126859442"/>
    <w:p w14:paraId="66ECD709" w14:textId="77777777" w:rsidR="00357C60" w:rsidRDefault="00357C60" w:rsidP="00357C60">
      <w:pPr>
        <w:rPr>
          <w:rFonts w:cs="Arial"/>
        </w:rPr>
      </w:pPr>
      <w:r>
        <w:rPr>
          <w:rFonts w:cs="Arial"/>
        </w:rPr>
        <w:t>&lt;ESMA_QUESTION_FAC_70&gt;</w:t>
      </w:r>
    </w:p>
    <w:p w14:paraId="270266DF" w14:textId="77777777" w:rsidR="00357C60" w:rsidRDefault="00357C60" w:rsidP="00357C60">
      <w:pPr>
        <w:rPr>
          <w:rFonts w:cs="Arial"/>
        </w:rPr>
      </w:pPr>
    </w:p>
    <w:p w14:paraId="2231482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URD disclosure requirements should be based on the share registration document plus additional disclosure items?</w:t>
      </w:r>
    </w:p>
    <w:p w14:paraId="57A9395C" w14:textId="77777777" w:rsidR="00357C60" w:rsidRDefault="00357C60" w:rsidP="00357C60">
      <w:pPr>
        <w:rPr>
          <w:rFonts w:cs="Arial"/>
        </w:rPr>
      </w:pPr>
      <w:r>
        <w:rPr>
          <w:rFonts w:cs="Arial"/>
        </w:rPr>
        <w:t>&lt;ESMA_QUESTION_FAC_71&gt;</w:t>
      </w:r>
    </w:p>
    <w:p w14:paraId="120A65AD" w14:textId="77777777" w:rsidR="00357C60" w:rsidRDefault="00357C60" w:rsidP="00357C60">
      <w:pPr>
        <w:rPr>
          <w:rFonts w:cs="Arial"/>
        </w:rPr>
      </w:pPr>
      <w:permStart w:id="781917570" w:edGrp="everyone"/>
      <w:r>
        <w:rPr>
          <w:rFonts w:cs="Arial"/>
        </w:rPr>
        <w:t>TYPE YOUR TEXT HERE</w:t>
      </w:r>
    </w:p>
    <w:permEnd w:id="781917570"/>
    <w:p w14:paraId="33EB5CDD" w14:textId="77777777" w:rsidR="00357C60" w:rsidRDefault="00357C60" w:rsidP="00357C60">
      <w:pPr>
        <w:rPr>
          <w:rFonts w:cs="Arial"/>
        </w:rPr>
      </w:pPr>
      <w:r>
        <w:rPr>
          <w:rFonts w:cs="Arial"/>
        </w:rPr>
        <w:t>&lt;ESMA_QUESTION_FAC_71&gt;</w:t>
      </w:r>
    </w:p>
    <w:p w14:paraId="67565AE8" w14:textId="77777777" w:rsidR="00357C60" w:rsidRDefault="00357C60" w:rsidP="00357C60">
      <w:pPr>
        <w:rPr>
          <w:rFonts w:cs="Arial"/>
        </w:rPr>
      </w:pPr>
    </w:p>
    <w:p w14:paraId="76EA613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the URD schedule contain any further disclosure requirements?</w:t>
      </w:r>
    </w:p>
    <w:p w14:paraId="189FE973" w14:textId="77777777" w:rsidR="00357C60" w:rsidRDefault="00357C60" w:rsidP="00357C60">
      <w:pPr>
        <w:rPr>
          <w:rFonts w:cs="Arial"/>
        </w:rPr>
      </w:pPr>
      <w:r>
        <w:rPr>
          <w:rFonts w:cs="Arial"/>
        </w:rPr>
        <w:t>&lt;ESMA_QUESTION_FAC_72&gt;</w:t>
      </w:r>
    </w:p>
    <w:p w14:paraId="49CBA76F" w14:textId="77777777" w:rsidR="00357C60" w:rsidRDefault="00357C60" w:rsidP="00357C60">
      <w:pPr>
        <w:rPr>
          <w:rFonts w:cs="Arial"/>
        </w:rPr>
      </w:pPr>
      <w:permStart w:id="162021279" w:edGrp="everyone"/>
      <w:r>
        <w:rPr>
          <w:rFonts w:cs="Arial"/>
        </w:rPr>
        <w:t>TYPE YOUR TEXT HERE</w:t>
      </w:r>
    </w:p>
    <w:permEnd w:id="162021279"/>
    <w:p w14:paraId="24E3322E" w14:textId="77777777" w:rsidR="00357C60" w:rsidRDefault="00357C60" w:rsidP="00357C60">
      <w:pPr>
        <w:rPr>
          <w:rFonts w:cs="Arial"/>
        </w:rPr>
      </w:pPr>
      <w:r>
        <w:rPr>
          <w:rFonts w:cs="Arial"/>
        </w:rPr>
        <w:t>&lt;ESMA_QUESTION_FAC_72&gt;</w:t>
      </w:r>
    </w:p>
    <w:p w14:paraId="3B08D4EB" w14:textId="77777777" w:rsidR="00357C60" w:rsidRDefault="00357C60" w:rsidP="00357C60">
      <w:pPr>
        <w:rPr>
          <w:rFonts w:cs="Arial"/>
        </w:rPr>
      </w:pPr>
    </w:p>
    <w:p w14:paraId="5CDD1CC7"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29A5DD3B" w14:textId="77777777" w:rsidR="00357C60" w:rsidRDefault="00357C60" w:rsidP="00357C60">
      <w:pPr>
        <w:rPr>
          <w:rFonts w:cs="Arial"/>
        </w:rPr>
      </w:pPr>
      <w:r>
        <w:rPr>
          <w:rFonts w:cs="Arial"/>
        </w:rPr>
        <w:t>&lt;ESMA_QUESTION_FAC_73&gt;</w:t>
      </w:r>
    </w:p>
    <w:p w14:paraId="5B24D93A" w14:textId="77777777" w:rsidR="00357C60" w:rsidRDefault="00357C60" w:rsidP="00357C60">
      <w:pPr>
        <w:rPr>
          <w:rFonts w:cs="Arial"/>
        </w:rPr>
      </w:pPr>
      <w:permStart w:id="206906727" w:edGrp="everyone"/>
      <w:r>
        <w:rPr>
          <w:rFonts w:cs="Arial"/>
        </w:rPr>
        <w:t>TYPE YOUR TEXT HERE</w:t>
      </w:r>
    </w:p>
    <w:permEnd w:id="206906727"/>
    <w:p w14:paraId="2FAE7A23" w14:textId="77777777" w:rsidR="00357C60" w:rsidRDefault="00357C60" w:rsidP="00357C60">
      <w:pPr>
        <w:rPr>
          <w:rFonts w:cs="Arial"/>
        </w:rPr>
      </w:pPr>
      <w:r>
        <w:rPr>
          <w:rFonts w:cs="Arial"/>
        </w:rPr>
        <w:t>&lt;ESMA_QUESTION_FAC_73&gt;</w:t>
      </w:r>
    </w:p>
    <w:p w14:paraId="5390520D" w14:textId="77777777" w:rsidR="00357C60" w:rsidRDefault="00357C60" w:rsidP="00357C60">
      <w:pPr>
        <w:rPr>
          <w:rFonts w:cs="Arial"/>
        </w:rPr>
      </w:pPr>
    </w:p>
    <w:p w14:paraId="62A8A58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the proposed disclosure is sufficiently alleviated compared to the full regime? If not, where do you believe that additional simplification can be made? Please advise of any costs and benefits implied by the further changes you propose.</w:t>
      </w:r>
    </w:p>
    <w:p w14:paraId="7AE3CA1E" w14:textId="77777777" w:rsidR="00357C60" w:rsidRDefault="00357C60" w:rsidP="00357C60">
      <w:pPr>
        <w:rPr>
          <w:rFonts w:cs="Arial"/>
        </w:rPr>
      </w:pPr>
      <w:r>
        <w:rPr>
          <w:rFonts w:cs="Arial"/>
        </w:rPr>
        <w:t>&lt;ESMA_QUESTION_FAC_74&gt;</w:t>
      </w:r>
    </w:p>
    <w:p w14:paraId="0FCDCE12" w14:textId="77777777" w:rsidR="00357C60" w:rsidRDefault="00357C60" w:rsidP="00357C60">
      <w:pPr>
        <w:rPr>
          <w:rFonts w:cs="Arial"/>
        </w:rPr>
      </w:pPr>
      <w:permStart w:id="616250092" w:edGrp="everyone"/>
      <w:r>
        <w:rPr>
          <w:rFonts w:cs="Arial"/>
        </w:rPr>
        <w:t>TYPE YOUR TEXT HERE</w:t>
      </w:r>
    </w:p>
    <w:permEnd w:id="616250092"/>
    <w:p w14:paraId="6567550A" w14:textId="77777777" w:rsidR="00357C60" w:rsidRDefault="00357C60" w:rsidP="00357C60">
      <w:pPr>
        <w:rPr>
          <w:rFonts w:cs="Arial"/>
        </w:rPr>
      </w:pPr>
      <w:r>
        <w:rPr>
          <w:rFonts w:cs="Arial"/>
        </w:rPr>
        <w:t>&lt;ESMA_QUESTION_FAC_74&gt;</w:t>
      </w:r>
    </w:p>
    <w:p w14:paraId="48364BEE" w14:textId="77777777" w:rsidR="00357C60" w:rsidRDefault="00357C60" w:rsidP="00357C60">
      <w:pPr>
        <w:rPr>
          <w:rFonts w:cs="Arial"/>
        </w:rPr>
      </w:pPr>
    </w:p>
    <w:p w14:paraId="660BC77E"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secondary disclosure differ depending on whether the issuer is listed on a regulated market or on an SME Growth Market?</w:t>
      </w:r>
    </w:p>
    <w:p w14:paraId="6CF12B66" w14:textId="77777777" w:rsidR="00357C60" w:rsidRDefault="00357C60" w:rsidP="00357C60">
      <w:pPr>
        <w:rPr>
          <w:rFonts w:cs="Arial"/>
        </w:rPr>
      </w:pPr>
      <w:r>
        <w:rPr>
          <w:rFonts w:cs="Arial"/>
        </w:rPr>
        <w:t>&lt;ESMA_QUESTION_FAC_75&gt;</w:t>
      </w:r>
    </w:p>
    <w:p w14:paraId="7B1AE734" w14:textId="77777777" w:rsidR="00357C60" w:rsidRDefault="00357C60" w:rsidP="00357C60">
      <w:pPr>
        <w:rPr>
          <w:rFonts w:cs="Arial"/>
        </w:rPr>
      </w:pPr>
      <w:permStart w:id="421747925" w:edGrp="everyone"/>
      <w:r>
        <w:rPr>
          <w:rFonts w:cs="Arial"/>
        </w:rPr>
        <w:t>TYPE YOUR TEXT HERE</w:t>
      </w:r>
    </w:p>
    <w:permEnd w:id="421747925"/>
    <w:p w14:paraId="5224BF88" w14:textId="77777777" w:rsidR="00357C60" w:rsidRDefault="00357C60" w:rsidP="00357C60">
      <w:pPr>
        <w:rPr>
          <w:rFonts w:cs="Arial"/>
        </w:rPr>
      </w:pPr>
      <w:r>
        <w:rPr>
          <w:rFonts w:cs="Arial"/>
        </w:rPr>
        <w:t>&lt;ESMA_QUESTION_FAC_75&gt;</w:t>
      </w:r>
    </w:p>
    <w:p w14:paraId="66D4B82B" w14:textId="77777777" w:rsidR="00357C60" w:rsidRDefault="00357C60" w:rsidP="00357C60">
      <w:pPr>
        <w:rPr>
          <w:rFonts w:cs="Arial"/>
        </w:rPr>
      </w:pPr>
    </w:p>
    <w:p w14:paraId="09AA3BD1" w14:textId="77777777" w:rsidR="00357C60" w:rsidRDefault="00357C60" w:rsidP="00357C60">
      <w:pPr>
        <w:pStyle w:val="Questionstyle"/>
        <w:numPr>
          <w:ilvl w:val="0"/>
          <w:numId w:val="55"/>
        </w:numPr>
        <w:rPr>
          <w:rFonts w:ascii="Arial" w:hAnsi="Arial" w:cs="Arial"/>
        </w:rPr>
      </w:pPr>
      <w:r>
        <w:lastRenderedPageBreak/>
        <w:t xml:space="preserve">: </w:t>
      </w:r>
      <w:r w:rsidRPr="0064701F">
        <w:rPr>
          <w:rFonts w:ascii="Arial" w:hAnsi="Arial" w:cs="Arial"/>
        </w:rPr>
        <w:t>Do you consider that item 9.3 (information on corporate governance) is necessary?</w:t>
      </w:r>
    </w:p>
    <w:p w14:paraId="62C56D82" w14:textId="77777777" w:rsidR="00357C60" w:rsidRDefault="00357C60" w:rsidP="00357C60">
      <w:pPr>
        <w:rPr>
          <w:rFonts w:cs="Arial"/>
        </w:rPr>
      </w:pPr>
      <w:r>
        <w:rPr>
          <w:rFonts w:cs="Arial"/>
        </w:rPr>
        <w:t>&lt;ESMA_QUESTION_FAC_76&gt;</w:t>
      </w:r>
    </w:p>
    <w:p w14:paraId="4B06F0FD" w14:textId="77777777" w:rsidR="00357C60" w:rsidRDefault="00357C60" w:rsidP="00357C60">
      <w:pPr>
        <w:rPr>
          <w:rFonts w:cs="Arial"/>
        </w:rPr>
      </w:pPr>
      <w:permStart w:id="2146308113" w:edGrp="everyone"/>
      <w:r>
        <w:rPr>
          <w:rFonts w:cs="Arial"/>
        </w:rPr>
        <w:t>TYPE YOUR TEXT HERE</w:t>
      </w:r>
    </w:p>
    <w:permEnd w:id="2146308113"/>
    <w:p w14:paraId="6457EECD" w14:textId="77777777" w:rsidR="00357C60" w:rsidRDefault="00357C60" w:rsidP="00357C60">
      <w:pPr>
        <w:rPr>
          <w:rFonts w:cs="Arial"/>
        </w:rPr>
      </w:pPr>
      <w:r>
        <w:rPr>
          <w:rFonts w:cs="Arial"/>
        </w:rPr>
        <w:t>&lt;ESMA_QUESTION_FAC_76&gt;</w:t>
      </w:r>
    </w:p>
    <w:p w14:paraId="1C7126F6" w14:textId="77777777" w:rsidR="00357C60" w:rsidRDefault="00357C60" w:rsidP="00357C60">
      <w:pPr>
        <w:rPr>
          <w:rFonts w:cs="Arial"/>
        </w:rPr>
      </w:pPr>
    </w:p>
    <w:p w14:paraId="3BF061D7"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information on material contracts is necessary for secondary issuance?</w:t>
      </w:r>
    </w:p>
    <w:p w14:paraId="0FE650F9" w14:textId="77777777" w:rsidR="00357C60" w:rsidRDefault="00357C60" w:rsidP="00357C60">
      <w:pPr>
        <w:rPr>
          <w:rFonts w:cs="Arial"/>
        </w:rPr>
      </w:pPr>
      <w:r>
        <w:rPr>
          <w:rFonts w:cs="Arial"/>
        </w:rPr>
        <w:t>&lt;ESMA_QUESTION_FAC_77&gt;</w:t>
      </w:r>
    </w:p>
    <w:p w14:paraId="11BD0819" w14:textId="77777777" w:rsidR="00357C60" w:rsidRDefault="00357C60" w:rsidP="00357C60">
      <w:pPr>
        <w:rPr>
          <w:rFonts w:cs="Arial"/>
        </w:rPr>
      </w:pPr>
      <w:permStart w:id="1718430491" w:edGrp="everyone"/>
      <w:r>
        <w:rPr>
          <w:rFonts w:cs="Arial"/>
        </w:rPr>
        <w:t>TYPE YOUR TEXT HERE</w:t>
      </w:r>
    </w:p>
    <w:permEnd w:id="1718430491"/>
    <w:p w14:paraId="1BEC5DEF" w14:textId="77777777" w:rsidR="00357C60" w:rsidRDefault="00357C60" w:rsidP="00357C60">
      <w:pPr>
        <w:rPr>
          <w:rFonts w:cs="Arial"/>
        </w:rPr>
      </w:pPr>
      <w:r>
        <w:rPr>
          <w:rFonts w:cs="Arial"/>
        </w:rPr>
        <w:t>&lt;ESMA_QUESTION_FAC_77&gt;</w:t>
      </w:r>
    </w:p>
    <w:p w14:paraId="55DC4BCD" w14:textId="77777777" w:rsidR="00357C60" w:rsidRDefault="00357C60" w:rsidP="00357C60">
      <w:pPr>
        <w:rPr>
          <w:rFonts w:cs="Arial"/>
        </w:rPr>
      </w:pPr>
    </w:p>
    <w:p w14:paraId="7F54D73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74D1D184" w14:textId="77777777" w:rsidR="00357C60" w:rsidRDefault="00357C60" w:rsidP="00357C60">
      <w:pPr>
        <w:rPr>
          <w:rFonts w:cs="Arial"/>
        </w:rPr>
      </w:pPr>
      <w:r>
        <w:rPr>
          <w:rFonts w:cs="Arial"/>
        </w:rPr>
        <w:t>&lt;ESMA_QUESTION_FAC_78&gt;</w:t>
      </w:r>
    </w:p>
    <w:p w14:paraId="305FA220" w14:textId="77777777" w:rsidR="00357C60" w:rsidRDefault="00357C60" w:rsidP="00357C60">
      <w:pPr>
        <w:rPr>
          <w:rFonts w:cs="Arial"/>
        </w:rPr>
      </w:pPr>
      <w:permStart w:id="229720561" w:edGrp="everyone"/>
      <w:r>
        <w:rPr>
          <w:rFonts w:cs="Arial"/>
        </w:rPr>
        <w:t>TYPE YOUR TEXT HERE</w:t>
      </w:r>
    </w:p>
    <w:permEnd w:id="229720561"/>
    <w:p w14:paraId="5FDB7220" w14:textId="77777777" w:rsidR="00357C60" w:rsidRDefault="00357C60" w:rsidP="00357C60">
      <w:pPr>
        <w:rPr>
          <w:rFonts w:cs="Arial"/>
        </w:rPr>
      </w:pPr>
      <w:r>
        <w:rPr>
          <w:rFonts w:cs="Arial"/>
        </w:rPr>
        <w:t>&lt;ESMA_QUESTION_FAC_78&gt;</w:t>
      </w:r>
    </w:p>
    <w:p w14:paraId="00B620ED" w14:textId="77777777" w:rsidR="00357C60" w:rsidRDefault="00357C60" w:rsidP="00357C60">
      <w:pPr>
        <w:rPr>
          <w:rFonts w:cs="Arial"/>
        </w:rPr>
      </w:pPr>
    </w:p>
    <w:p w14:paraId="6619DBC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there is further scope for alleviated disclosure in the securities note ? Please advise of any costs and benefits implied by the further changes you propose.</w:t>
      </w:r>
    </w:p>
    <w:p w14:paraId="0910ECD6" w14:textId="77777777" w:rsidR="00357C60" w:rsidRDefault="00357C60" w:rsidP="00357C60">
      <w:pPr>
        <w:rPr>
          <w:rFonts w:cs="Arial"/>
        </w:rPr>
      </w:pPr>
      <w:r>
        <w:rPr>
          <w:rFonts w:cs="Arial"/>
        </w:rPr>
        <w:t>&lt;ESMA_QUESTION_FAC_79&gt;</w:t>
      </w:r>
    </w:p>
    <w:p w14:paraId="695A8BA1" w14:textId="77777777" w:rsidR="00357C60" w:rsidRDefault="00357C60" w:rsidP="00357C60">
      <w:pPr>
        <w:rPr>
          <w:rFonts w:cs="Arial"/>
        </w:rPr>
      </w:pPr>
      <w:permStart w:id="1333292354" w:edGrp="everyone"/>
      <w:r>
        <w:rPr>
          <w:rFonts w:cs="Arial"/>
        </w:rPr>
        <w:t>TYPE YOUR TEXT HERE</w:t>
      </w:r>
    </w:p>
    <w:permEnd w:id="1333292354"/>
    <w:p w14:paraId="51ABA10A" w14:textId="77777777" w:rsidR="00357C60" w:rsidRDefault="00357C60" w:rsidP="00357C60">
      <w:pPr>
        <w:rPr>
          <w:rFonts w:cs="Arial"/>
        </w:rPr>
      </w:pPr>
      <w:r>
        <w:rPr>
          <w:rFonts w:cs="Arial"/>
        </w:rPr>
        <w:t>&lt;ESMA_QUESTION_FAC_79&gt;</w:t>
      </w:r>
    </w:p>
    <w:p w14:paraId="404DD8A5" w14:textId="77777777" w:rsidR="00357C60" w:rsidRDefault="00357C60" w:rsidP="00357C60">
      <w:pPr>
        <w:rPr>
          <w:rFonts w:cs="Arial"/>
        </w:rPr>
      </w:pPr>
    </w:p>
    <w:p w14:paraId="057D0DE2"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Is a single securities note, separated by security type, clear or would it be preferable to have multiple securities note schedules?</w:t>
      </w:r>
    </w:p>
    <w:p w14:paraId="298A45B5" w14:textId="77777777" w:rsidR="00357C60" w:rsidRDefault="00357C60" w:rsidP="00357C60">
      <w:pPr>
        <w:rPr>
          <w:rFonts w:cs="Arial"/>
        </w:rPr>
      </w:pPr>
      <w:r>
        <w:rPr>
          <w:rFonts w:cs="Arial"/>
        </w:rPr>
        <w:t>&lt;ESMA_QUESTION_FAC_80&gt;</w:t>
      </w:r>
    </w:p>
    <w:p w14:paraId="38A109D8" w14:textId="77777777" w:rsidR="00357C60" w:rsidRDefault="00357C60" w:rsidP="00357C60">
      <w:pPr>
        <w:rPr>
          <w:rFonts w:cs="Arial"/>
        </w:rPr>
      </w:pPr>
      <w:permStart w:id="535721665" w:edGrp="everyone"/>
      <w:r>
        <w:rPr>
          <w:rFonts w:cs="Arial"/>
        </w:rPr>
        <w:t>TYPE YOUR TEXT HERE</w:t>
      </w:r>
    </w:p>
    <w:permEnd w:id="535721665"/>
    <w:p w14:paraId="15037C30" w14:textId="77777777" w:rsidR="00357C60" w:rsidRDefault="00357C60" w:rsidP="00357C60">
      <w:pPr>
        <w:rPr>
          <w:rFonts w:cs="Arial"/>
        </w:rPr>
      </w:pPr>
      <w:r>
        <w:rPr>
          <w:rFonts w:cs="Arial"/>
        </w:rPr>
        <w:t>&lt;ESMA_QUESTION_FAC_80&gt;</w:t>
      </w:r>
    </w:p>
    <w:p w14:paraId="41BFF350" w14:textId="77777777" w:rsidR="00357C60" w:rsidRDefault="00357C60" w:rsidP="00357C60">
      <w:pPr>
        <w:rPr>
          <w:rFonts w:cs="Arial"/>
        </w:rPr>
      </w:pPr>
    </w:p>
    <w:p w14:paraId="7BE60E8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3C8B31A" w14:textId="77777777" w:rsidR="00357C60" w:rsidRDefault="00357C60" w:rsidP="00357C60">
      <w:pPr>
        <w:rPr>
          <w:rFonts w:cs="Arial"/>
        </w:rPr>
      </w:pPr>
      <w:r>
        <w:rPr>
          <w:rFonts w:cs="Arial"/>
        </w:rPr>
        <w:t>&lt;ESMA_QUESTION_FAC_81&gt;</w:t>
      </w:r>
    </w:p>
    <w:p w14:paraId="058BC6BD" w14:textId="77777777" w:rsidR="00357C60" w:rsidRDefault="00357C60" w:rsidP="00357C60">
      <w:pPr>
        <w:rPr>
          <w:rFonts w:cs="Arial"/>
        </w:rPr>
      </w:pPr>
      <w:permStart w:id="2136023655" w:edGrp="everyone"/>
      <w:r>
        <w:rPr>
          <w:rFonts w:cs="Arial"/>
        </w:rPr>
        <w:t>TYPE YOUR TEXT HERE</w:t>
      </w:r>
    </w:p>
    <w:permEnd w:id="2136023655"/>
    <w:p w14:paraId="5E53EF6A" w14:textId="77777777" w:rsidR="00357C60" w:rsidRDefault="00357C60" w:rsidP="00357C60">
      <w:pPr>
        <w:rPr>
          <w:rFonts w:cs="Arial"/>
        </w:rPr>
      </w:pPr>
      <w:r>
        <w:rPr>
          <w:rFonts w:cs="Arial"/>
        </w:rPr>
        <w:t>&lt;ESMA_QUESTION_FAC_81&gt;</w:t>
      </w:r>
    </w:p>
    <w:p w14:paraId="55149C89" w14:textId="77777777" w:rsidR="00357C60" w:rsidRDefault="00357C60" w:rsidP="00357C60">
      <w:pPr>
        <w:rPr>
          <w:rFonts w:cs="Arial"/>
        </w:rPr>
      </w:pPr>
    </w:p>
    <w:p w14:paraId="12C6043F" w14:textId="77777777" w:rsidR="00357C60" w:rsidRDefault="00357C60" w:rsidP="00357C60">
      <w:pPr>
        <w:rPr>
          <w:rFonts w:cs="Arial"/>
        </w:rPr>
      </w:pPr>
    </w:p>
    <w:p w14:paraId="0603DE9D" w14:textId="32F35269" w:rsidR="008701E5" w:rsidRDefault="008701E5" w:rsidP="0064701F">
      <w:pPr>
        <w:pStyle w:val="Questionstyle"/>
        <w:rPr>
          <w:b w:val="0"/>
        </w:rPr>
      </w:pP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CCAB0" w14:textId="77777777" w:rsidR="00FF57D3" w:rsidRDefault="00FF57D3">
      <w:r>
        <w:separator/>
      </w:r>
    </w:p>
    <w:p w14:paraId="31D8BEEB" w14:textId="77777777" w:rsidR="00FF57D3" w:rsidRDefault="00FF57D3"/>
  </w:endnote>
  <w:endnote w:type="continuationSeparator" w:id="0">
    <w:p w14:paraId="0761C5D8" w14:textId="77777777" w:rsidR="00FF57D3" w:rsidRDefault="00FF57D3">
      <w:r>
        <w:continuationSeparator/>
      </w:r>
    </w:p>
    <w:p w14:paraId="4CEFAD95" w14:textId="77777777" w:rsidR="00FF57D3" w:rsidRDefault="00FF57D3"/>
  </w:endnote>
  <w:endnote w:type="continuationNotice" w:id="1">
    <w:p w14:paraId="20E4E35C" w14:textId="77777777" w:rsidR="00FF57D3" w:rsidRDefault="00FF5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04505" w:rsidRPr="00616B9B" w14:paraId="1A11FFC7" w14:textId="77777777" w:rsidTr="00315E96">
      <w:trPr>
        <w:trHeight w:val="284"/>
      </w:trPr>
      <w:tc>
        <w:tcPr>
          <w:tcW w:w="8460" w:type="dxa"/>
        </w:tcPr>
        <w:p w14:paraId="2CE11161" w14:textId="77777777" w:rsidR="00504505" w:rsidRPr="00315E96" w:rsidRDefault="00504505" w:rsidP="00315E96">
          <w:pPr>
            <w:pStyle w:val="00Footer"/>
            <w:rPr>
              <w:lang w:val="fr-FR"/>
            </w:rPr>
          </w:pPr>
        </w:p>
      </w:tc>
      <w:tc>
        <w:tcPr>
          <w:tcW w:w="952" w:type="dxa"/>
        </w:tcPr>
        <w:p w14:paraId="516490C0" w14:textId="49EBAB43" w:rsidR="00504505" w:rsidRPr="00616B9B" w:rsidRDefault="00504505"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F05701">
            <w:rPr>
              <w:rFonts w:cs="Arial"/>
              <w:noProof/>
              <w:sz w:val="22"/>
              <w:szCs w:val="22"/>
            </w:rPr>
            <w:t>20</w:t>
          </w:r>
          <w:r w:rsidRPr="00616B9B">
            <w:rPr>
              <w:rFonts w:cs="Arial"/>
              <w:noProof/>
              <w:sz w:val="22"/>
              <w:szCs w:val="22"/>
            </w:rPr>
            <w:fldChar w:fldCharType="end"/>
          </w:r>
        </w:p>
      </w:tc>
    </w:tr>
  </w:tbl>
  <w:p w14:paraId="3F8E2998" w14:textId="77777777" w:rsidR="00504505" w:rsidRDefault="005045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C8D16" w14:textId="77777777" w:rsidR="00504505" w:rsidRDefault="005045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2373F" w14:textId="77777777" w:rsidR="00FF57D3" w:rsidRDefault="00FF57D3">
      <w:r>
        <w:separator/>
      </w:r>
    </w:p>
    <w:p w14:paraId="223E6F8A" w14:textId="77777777" w:rsidR="00FF57D3" w:rsidRDefault="00FF57D3"/>
  </w:footnote>
  <w:footnote w:type="continuationSeparator" w:id="0">
    <w:p w14:paraId="37774CC6" w14:textId="77777777" w:rsidR="00FF57D3" w:rsidRDefault="00FF57D3">
      <w:r>
        <w:continuationSeparator/>
      </w:r>
    </w:p>
    <w:p w14:paraId="76C92344" w14:textId="77777777" w:rsidR="00FF57D3" w:rsidRDefault="00FF57D3"/>
  </w:footnote>
  <w:footnote w:type="continuationNotice" w:id="1">
    <w:p w14:paraId="4029C783" w14:textId="77777777" w:rsidR="00FF57D3" w:rsidRDefault="00FF57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22CB8" w14:textId="77777777" w:rsidR="00504505" w:rsidRDefault="00504505">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D8D59" w14:textId="77777777" w:rsidR="00504505" w:rsidRDefault="00504505"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41B96" w14:textId="77777777" w:rsidR="00504505" w:rsidRDefault="0050450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04505" w:rsidRPr="002F4496" w14:paraId="5A9CC9DB" w14:textId="77777777" w:rsidTr="000C06C9">
      <w:trPr>
        <w:trHeight w:val="284"/>
      </w:trPr>
      <w:tc>
        <w:tcPr>
          <w:tcW w:w="8460" w:type="dxa"/>
        </w:tcPr>
        <w:p w14:paraId="56125542" w14:textId="77777777" w:rsidR="00504505" w:rsidRPr="000C3B6D" w:rsidRDefault="00504505" w:rsidP="000C06C9">
          <w:pPr>
            <w:pStyle w:val="00Footer"/>
            <w:rPr>
              <w:lang w:val="fr-FR"/>
            </w:rPr>
          </w:pPr>
        </w:p>
      </w:tc>
      <w:tc>
        <w:tcPr>
          <w:tcW w:w="952" w:type="dxa"/>
        </w:tcPr>
        <w:p w14:paraId="185D9EAB" w14:textId="77777777" w:rsidR="00504505" w:rsidRPr="00146B34" w:rsidRDefault="00504505" w:rsidP="000C06C9">
          <w:pPr>
            <w:pStyle w:val="00aPagenumber"/>
            <w:rPr>
              <w:lang w:val="fr-FR"/>
            </w:rPr>
          </w:pPr>
        </w:p>
      </w:tc>
    </w:tr>
  </w:tbl>
  <w:p w14:paraId="4BF8B831" w14:textId="77777777" w:rsidR="00504505" w:rsidRPr="00DB46C3" w:rsidRDefault="00504505">
    <w:pPr>
      <w:rPr>
        <w:lang w:val="fr-FR"/>
      </w:rPr>
    </w:pPr>
  </w:p>
  <w:p w14:paraId="1FBEFD47" w14:textId="77777777" w:rsidR="00504505" w:rsidRPr="002F4496" w:rsidRDefault="00504505">
    <w:pPr>
      <w:pStyle w:val="Header"/>
      <w:rPr>
        <w:lang w:val="fr-FR"/>
      </w:rPr>
    </w:pPr>
  </w:p>
  <w:p w14:paraId="7D075F96" w14:textId="77777777" w:rsidR="00504505" w:rsidRPr="002F4496" w:rsidRDefault="00504505" w:rsidP="000C06C9">
    <w:pPr>
      <w:pStyle w:val="Header"/>
      <w:tabs>
        <w:tab w:val="clear" w:pos="4536"/>
        <w:tab w:val="clear" w:pos="9072"/>
        <w:tab w:val="left" w:pos="8227"/>
      </w:tabs>
      <w:rPr>
        <w:lang w:val="fr-FR"/>
      </w:rPr>
    </w:pPr>
  </w:p>
  <w:p w14:paraId="1EEAF2AF" w14:textId="77777777" w:rsidR="00504505" w:rsidRPr="002F4496" w:rsidRDefault="00504505" w:rsidP="000C06C9">
    <w:pPr>
      <w:pStyle w:val="Header"/>
      <w:tabs>
        <w:tab w:val="clear" w:pos="4536"/>
        <w:tab w:val="clear" w:pos="9072"/>
        <w:tab w:val="left" w:pos="8227"/>
      </w:tabs>
      <w:rPr>
        <w:lang w:val="fr-FR"/>
      </w:rPr>
    </w:pPr>
  </w:p>
  <w:p w14:paraId="366CDA59" w14:textId="77777777" w:rsidR="00504505" w:rsidRPr="002F4496" w:rsidRDefault="00504505">
    <w:pPr>
      <w:pStyle w:val="Header"/>
      <w:rPr>
        <w:lang w:val="fr-FR"/>
      </w:rPr>
    </w:pPr>
  </w:p>
  <w:p w14:paraId="090159B5" w14:textId="77777777" w:rsidR="00504505" w:rsidRPr="002F4496" w:rsidRDefault="00504505">
    <w:pPr>
      <w:pStyle w:val="Header"/>
      <w:rPr>
        <w:lang w:val="fr-FR"/>
      </w:rPr>
    </w:pPr>
  </w:p>
  <w:p w14:paraId="13DB3246" w14:textId="77777777" w:rsidR="00504505" w:rsidRPr="002F4496" w:rsidRDefault="00504505">
    <w:pPr>
      <w:pStyle w:val="Header"/>
      <w:rPr>
        <w:lang w:val="fr-FR"/>
      </w:rPr>
    </w:pPr>
  </w:p>
  <w:p w14:paraId="5B245FC6" w14:textId="77777777" w:rsidR="00504505" w:rsidRPr="002F4496" w:rsidRDefault="00504505">
    <w:pPr>
      <w:pStyle w:val="Header"/>
      <w:rPr>
        <w:lang w:val="fr-FR"/>
      </w:rPr>
    </w:pPr>
  </w:p>
  <w:p w14:paraId="1D7B1F8D" w14:textId="77777777" w:rsidR="00504505" w:rsidRPr="002F4496" w:rsidRDefault="00504505">
    <w:pPr>
      <w:pStyle w:val="Header"/>
      <w:rPr>
        <w:highlight w:val="yellow"/>
        <w:lang w:val="fr-FR"/>
      </w:rPr>
    </w:pPr>
  </w:p>
  <w:p w14:paraId="177617ED" w14:textId="77777777" w:rsidR="00504505" w:rsidRDefault="00504505">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5A1D5DFE"/>
    <w:multiLevelType w:val="hybridMultilevel"/>
    <w:tmpl w:val="B1CC8FBA"/>
    <w:lvl w:ilvl="0" w:tplc="77661554">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4"/>
  </w:num>
  <w:num w:numId="4">
    <w:abstractNumId w:val="26"/>
  </w:num>
  <w:num w:numId="5">
    <w:abstractNumId w:val="28"/>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5"/>
  </w:num>
  <w:num w:numId="14">
    <w:abstractNumId w:val="25"/>
  </w:num>
  <w:num w:numId="15">
    <w:abstractNumId w:val="11"/>
  </w:num>
  <w:num w:numId="16">
    <w:abstractNumId w:val="1"/>
  </w:num>
  <w:num w:numId="17">
    <w:abstractNumId w:val="17"/>
  </w:num>
  <w:num w:numId="18">
    <w:abstractNumId w:val="18"/>
  </w:num>
  <w:num w:numId="19">
    <w:abstractNumId w:val="20"/>
  </w:num>
  <w:num w:numId="20">
    <w:abstractNumId w:val="29"/>
  </w:num>
  <w:num w:numId="21">
    <w:abstractNumId w:val="40"/>
  </w:num>
  <w:num w:numId="22">
    <w:abstractNumId w:val="27"/>
  </w:num>
  <w:num w:numId="23">
    <w:abstractNumId w:val="10"/>
  </w:num>
  <w:num w:numId="24">
    <w:abstractNumId w:val="34"/>
  </w:num>
  <w:num w:numId="25">
    <w:abstractNumId w:val="33"/>
  </w:num>
  <w:num w:numId="26">
    <w:abstractNumId w:val="22"/>
  </w:num>
  <w:num w:numId="27">
    <w:abstractNumId w:val="37"/>
  </w:num>
  <w:num w:numId="28">
    <w:abstractNumId w:val="42"/>
  </w:num>
  <w:num w:numId="29">
    <w:abstractNumId w:val="8"/>
  </w:num>
  <w:num w:numId="30">
    <w:abstractNumId w:val="3"/>
  </w:num>
  <w:num w:numId="31">
    <w:abstractNumId w:val="24"/>
  </w:num>
  <w:num w:numId="32">
    <w:abstractNumId w:val="2"/>
  </w:num>
  <w:num w:numId="33">
    <w:abstractNumId w:val="7"/>
  </w:num>
  <w:num w:numId="34">
    <w:abstractNumId w:val="23"/>
  </w:num>
  <w:num w:numId="35">
    <w:abstractNumId w:val="39"/>
  </w:num>
  <w:num w:numId="36">
    <w:abstractNumId w:val="39"/>
    <w:lvlOverride w:ilvl="0">
      <w:startOverride w:val="1"/>
    </w:lvlOverride>
  </w:num>
  <w:num w:numId="37">
    <w:abstractNumId w:val="39"/>
    <w:lvlOverride w:ilvl="0">
      <w:startOverride w:val="1"/>
    </w:lvlOverride>
  </w:num>
  <w:num w:numId="38">
    <w:abstractNumId w:val="39"/>
    <w:lvlOverride w:ilvl="0">
      <w:startOverride w:val="1"/>
    </w:lvlOverride>
  </w:num>
  <w:num w:numId="39">
    <w:abstractNumId w:val="39"/>
    <w:lvlOverride w:ilvl="0">
      <w:startOverride w:val="1"/>
    </w:lvlOverride>
  </w:num>
  <w:num w:numId="40">
    <w:abstractNumId w:val="39"/>
    <w:lvlOverride w:ilvl="0">
      <w:startOverride w:val="1"/>
    </w:lvlOverride>
  </w:num>
  <w:num w:numId="41">
    <w:abstractNumId w:val="39"/>
  </w:num>
  <w:num w:numId="42">
    <w:abstractNumId w:val="39"/>
    <w:lvlOverride w:ilvl="0">
      <w:startOverride w:val="1"/>
    </w:lvlOverride>
  </w:num>
  <w:num w:numId="43">
    <w:abstractNumId w:val="39"/>
    <w:lvlOverride w:ilvl="0">
      <w:startOverride w:val="1"/>
    </w:lvlOverride>
  </w:num>
  <w:num w:numId="44">
    <w:abstractNumId w:val="39"/>
    <w:lvlOverride w:ilvl="0">
      <w:startOverride w:val="1"/>
    </w:lvlOverride>
  </w:num>
  <w:num w:numId="45">
    <w:abstractNumId w:val="39"/>
    <w:lvlOverride w:ilvl="0">
      <w:startOverride w:val="1"/>
    </w:lvlOverride>
  </w:num>
  <w:num w:numId="46">
    <w:abstractNumId w:val="39"/>
    <w:lvlOverride w:ilvl="0">
      <w:startOverride w:val="1"/>
    </w:lvlOverride>
  </w:num>
  <w:num w:numId="47">
    <w:abstractNumId w:val="3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 w:numId="53">
    <w:abstractNumId w:val="32"/>
  </w:num>
  <w:num w:numId="54">
    <w:abstractNumId w:val="15"/>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VwMqzmW+nR2Ol41xIKjvPq7VOWkMlUOcXBuZKFLZRpQPZ1JiNp553NirOwwVQllBDgMthNCepCjgRkwfBw9uAA==" w:salt="cDgEBq6GK33orXJ5FFaS4Q=="/>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3E4F"/>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28E"/>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505"/>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549"/>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01F"/>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2B2C"/>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525"/>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0C06"/>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5C0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6E15"/>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37"/>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97B4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701"/>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660"/>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57D3"/>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uiPriority w:val="9"/>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23356795">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2912569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D4E8AD38-A91F-4CC4-8DD2-5A321972F0C5}">
  <ds:schemaRefs>
    <ds:schemaRef ds:uri="http://schemas.openxmlformats.org/officeDocument/2006/bibliography"/>
  </ds:schemaRefs>
</ds:datastoreItem>
</file>

<file path=customXml/itemProps6.xml><?xml version="1.0" encoding="utf-8"?>
<ds:datastoreItem xmlns:ds="http://schemas.openxmlformats.org/officeDocument/2006/customXml" ds:itemID="{74037C25-D8A9-47AD-8BA3-8A6DBB3B6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4949</Words>
  <Characters>28287</Characters>
  <Application>Microsoft Office Word</Application>
  <DocSecurity>8</DocSecurity>
  <Lines>235</Lines>
  <Paragraphs>66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33170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Moura Rémy</cp:lastModifiedBy>
  <cp:revision>5</cp:revision>
  <cp:lastPrinted>2015-02-18T11:01:00Z</cp:lastPrinted>
  <dcterms:created xsi:type="dcterms:W3CDTF">2017-09-28T07:52:00Z</dcterms:created>
  <dcterms:modified xsi:type="dcterms:W3CDTF">2017-09-28T10:41:00Z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