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136BC125" w:rsidR="00C2094B" w:rsidRPr="004E49B0" w:rsidRDefault="00357C60" w:rsidP="00357C60">
            <w:pPr>
              <w:pStyle w:val="00bDBInfo"/>
              <w:rPr>
                <w:rFonts w:cs="Arial"/>
              </w:rPr>
            </w:pPr>
            <w:r>
              <w:rPr>
                <w:rFonts w:cs="Arial"/>
              </w:rPr>
              <w:t>6</w:t>
            </w:r>
            <w:r w:rsidR="00F65811">
              <w:rPr>
                <w:rFonts w:cs="Arial"/>
              </w:rPr>
              <w:t xml:space="preserve"> </w:t>
            </w:r>
            <w:r>
              <w:rPr>
                <w:rFonts w:cs="Arial"/>
              </w:rPr>
              <w:t>July</w:t>
            </w:r>
            <w:r w:rsidR="00F65811">
              <w:rPr>
                <w:rFonts w:cs="Arial"/>
              </w:rPr>
              <w:t xml:space="preserve">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14:paraId="703300F6" w14:textId="77777777" w:rsidTr="006F4535">
        <w:trPr>
          <w:trHeight w:hRule="exact" w:val="1912"/>
        </w:trPr>
        <w:tc>
          <w:tcPr>
            <w:tcW w:w="9586" w:type="dxa"/>
            <w:vAlign w:val="bottom"/>
          </w:tcPr>
          <w:p w14:paraId="541C47D1" w14:textId="27DD57B9" w:rsidR="006F4535" w:rsidRDefault="006F4535" w:rsidP="006F4535">
            <w:pPr>
              <w:pStyle w:val="01aDBTitle"/>
              <w:rPr>
                <w:rFonts w:cs="Arial"/>
                <w:sz w:val="32"/>
              </w:rPr>
            </w:pPr>
            <w:r w:rsidRPr="009A053D">
              <w:rPr>
                <w:rFonts w:cs="Arial"/>
                <w:sz w:val="32"/>
              </w:rPr>
              <w:t>Re</w:t>
            </w:r>
            <w:r w:rsidR="009A3017">
              <w:rPr>
                <w:rFonts w:cs="Arial"/>
                <w:sz w:val="32"/>
              </w:rPr>
              <w:t>sponse</w:t>
            </w:r>
            <w:r w:rsidRPr="009A053D">
              <w:rPr>
                <w:rFonts w:cs="Arial"/>
                <w:sz w:val="32"/>
              </w:rPr>
              <w:t xml:space="preserve"> form for the </w:t>
            </w:r>
            <w:r w:rsidRPr="00BF28DA">
              <w:rPr>
                <w:rFonts w:cs="Arial"/>
                <w:sz w:val="32"/>
              </w:rPr>
              <w:t xml:space="preserve">Consultation </w:t>
            </w:r>
            <w:r>
              <w:rPr>
                <w:rFonts w:cs="Arial"/>
                <w:sz w:val="32"/>
              </w:rPr>
              <w:t>Paper</w:t>
            </w:r>
            <w:r w:rsidRPr="00BF28DA">
              <w:rPr>
                <w:rFonts w:cs="Arial"/>
                <w:sz w:val="32"/>
              </w:rPr>
              <w:t xml:space="preserve"> on  </w:t>
            </w:r>
          </w:p>
          <w:p w14:paraId="427F2A9D" w14:textId="717B1F48" w:rsidR="00EB2A3F" w:rsidRPr="00E40A5C" w:rsidRDefault="009A3017" w:rsidP="00EB2A3F">
            <w:pPr>
              <w:pStyle w:val="01aDBTitle"/>
              <w:rPr>
                <w:rFonts w:cs="Arial"/>
                <w:sz w:val="32"/>
                <w:szCs w:val="32"/>
              </w:rPr>
            </w:pPr>
            <w:r w:rsidRPr="00E40A5C">
              <w:rPr>
                <w:rFonts w:cs="Arial"/>
                <w:sz w:val="32"/>
                <w:szCs w:val="32"/>
              </w:rPr>
              <w:t>EU Growth prospectus</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F4535">
        <w:trPr>
          <w:trHeight w:hRule="exact" w:val="956"/>
        </w:trPr>
        <w:tc>
          <w:tcPr>
            <w:tcW w:w="958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1B4F13EA" w:rsidR="00620D7C" w:rsidRPr="004E49B0" w:rsidRDefault="00620D7C" w:rsidP="00357C60">
            <w:pPr>
              <w:pStyle w:val="02Date"/>
              <w:rPr>
                <w:rFonts w:cs="Arial"/>
              </w:rPr>
            </w:pPr>
            <w:r w:rsidRPr="004E49B0">
              <w:rPr>
                <w:rFonts w:cs="Arial"/>
              </w:rPr>
              <w:lastRenderedPageBreak/>
              <w:t xml:space="preserve">Date: </w:t>
            </w:r>
            <w:r w:rsidR="00357C60">
              <w:rPr>
                <w:rFonts w:cs="Arial"/>
              </w:rPr>
              <w:t>6 July</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7B96A8E" w14:textId="77777777" w:rsidR="009A3017" w:rsidRPr="00E40A5C" w:rsidRDefault="009A3017" w:rsidP="009A3017">
      <w:pPr>
        <w:spacing w:after="240"/>
        <w:jc w:val="both"/>
        <w:rPr>
          <w:rStyle w:val="SubtleEmphasis"/>
          <w:b w:val="0"/>
          <w:sz w:val="22"/>
        </w:rPr>
      </w:pPr>
      <w:r w:rsidRPr="00E40A5C">
        <w:rPr>
          <w:rStyle w:val="SubtleEmphasis"/>
          <w:b w:val="0"/>
          <w:sz w:val="22"/>
        </w:rPr>
        <w:t>ESMA invites responses to the questions set out throughout this Consultation Paper. Responses are most helpful if they:</w:t>
      </w:r>
    </w:p>
    <w:p w14:paraId="6F3986A6"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0CEF8FEF"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5D718097"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665F069B" w14:textId="77777777" w:rsidR="009A3017" w:rsidRPr="00E40A5C" w:rsidRDefault="009A3017" w:rsidP="009A3017">
      <w:pPr>
        <w:spacing w:after="240"/>
        <w:jc w:val="both"/>
        <w:rPr>
          <w:rStyle w:val="SubtleEmphasis"/>
          <w:b w:val="0"/>
          <w:sz w:val="22"/>
        </w:rPr>
      </w:pPr>
      <w:r w:rsidRPr="00E40A5C">
        <w:rPr>
          <w:rStyle w:val="SubtleEmphasis"/>
          <w:b w:val="0"/>
          <w:sz w:val="22"/>
        </w:rPr>
        <w:t>ESMA will consider all responses received by 28 September 2017.</w:t>
      </w:r>
    </w:p>
    <w:p w14:paraId="668D5BC5"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5806913F"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0EFF0152"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Insert your responses to the questions in the Consultation Paper in the form “Response form_Consultation Paper on EU Growth prospectus”, available on ESMA’s website alongside the present Consultation Paper (</w:t>
      </w:r>
      <w:hyperlink r:id="rId16" w:history="1">
        <w:r w:rsidRPr="00E40A5C">
          <w:rPr>
            <w:rStyle w:val="Hyperlink"/>
            <w:rFonts w:cs="Arial"/>
            <w:sz w:val="22"/>
          </w:rPr>
          <w:t>www.esma.europa.eu</w:t>
        </w:r>
      </w:hyperlink>
      <w:r w:rsidRPr="00E40A5C">
        <w:rPr>
          <w:rStyle w:val="SubtleEmphasis"/>
          <w:b w:val="0"/>
          <w:sz w:val="22"/>
        </w:rPr>
        <w:t xml:space="preserve"> </w:t>
      </w:r>
      <w:r w:rsidRPr="00E40A5C">
        <w:rPr>
          <w:rStyle w:val="SubtleEmphasis"/>
          <w:b w:val="0"/>
          <w:sz w:val="22"/>
        </w:rPr>
        <w:sym w:font="Wingdings" w:char="F0E0"/>
      </w:r>
      <w:r w:rsidRPr="00E40A5C">
        <w:rPr>
          <w:rStyle w:val="SubtleEmphasis"/>
          <w:b w:val="0"/>
          <w:sz w:val="22"/>
        </w:rPr>
        <w:t xml:space="preserve"> ‘Your input – Open consultations’ </w:t>
      </w:r>
      <w:r w:rsidRPr="00E40A5C">
        <w:rPr>
          <w:rStyle w:val="SubtleEmphasis"/>
          <w:b w:val="0"/>
          <w:sz w:val="22"/>
        </w:rPr>
        <w:sym w:font="Wingdings" w:char="F0E0"/>
      </w:r>
      <w:r w:rsidRPr="00E40A5C">
        <w:rPr>
          <w:rStyle w:val="SubtleEmphasis"/>
          <w:b w:val="0"/>
          <w:sz w:val="22"/>
        </w:rPr>
        <w:t xml:space="preserve"> ‘Consultation on technical advice under the new Prospectus Regulation’).</w:t>
      </w:r>
    </w:p>
    <w:p w14:paraId="67E25BB0"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&lt;ESMA_QUESTION_EUG_1&gt;. Your response to each question has to be framed by the two tags corresponding to the question.</w:t>
      </w:r>
    </w:p>
    <w:p w14:paraId="71E451EA"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5F277C2F"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ESMA_EUG_nameofrespondent_RESPONSEFORM. For example, for a respondent named ABCD, the response form would be entitled ESMA_EUG_ABCD_RESPONSEFORM.</w:t>
      </w:r>
    </w:p>
    <w:p w14:paraId="08D412C9"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 xml:space="preserve">Upload the form containing your responses, </w:t>
      </w:r>
      <w:r w:rsidRPr="00E40A5C">
        <w:rPr>
          <w:rStyle w:val="SubtleEmphasis"/>
          <w:b w:val="0"/>
          <w:sz w:val="22"/>
          <w:u w:val="single"/>
        </w:rPr>
        <w:t>in Word format</w:t>
      </w:r>
      <w:r w:rsidRPr="00E40A5C">
        <w:rPr>
          <w:rStyle w:val="SubtleEmphasis"/>
          <w:b w:val="0"/>
          <w:sz w:val="22"/>
        </w:rPr>
        <w:t>, to ESMA’s website (</w:t>
      </w:r>
      <w:hyperlink r:id="rId17" w:history="1">
        <w:r w:rsidRPr="00E40A5C">
          <w:rPr>
            <w:rStyle w:val="Hyperlink"/>
            <w:rFonts w:cs="Arial"/>
            <w:sz w:val="22"/>
          </w:rPr>
          <w:t>www.esma.europa.eu</w:t>
        </w:r>
      </w:hyperlink>
      <w:r w:rsidRPr="00E40A5C">
        <w:rPr>
          <w:rStyle w:val="SubtleEmphasis"/>
          <w:b w:val="0"/>
          <w:sz w:val="22"/>
        </w:rPr>
        <w:t xml:space="preserve"> under the heading ‘Your input – Open consultations’ </w:t>
      </w:r>
      <w:r w:rsidRPr="00E40A5C">
        <w:rPr>
          <w:rStyle w:val="SubtleEmphasis"/>
          <w:b w:val="0"/>
          <w:sz w:val="22"/>
        </w:rPr>
        <w:sym w:font="Wingdings" w:char="F0E0"/>
      </w:r>
      <w:r w:rsidRPr="00E40A5C">
        <w:rPr>
          <w:rStyle w:val="SubtleEmphasis"/>
          <w:b w:val="0"/>
          <w:sz w:val="22"/>
        </w:rPr>
        <w:t xml:space="preserve"> ‘Consultation on technical advice under the new Prospectus Regulation’).</w:t>
      </w:r>
    </w:p>
    <w:p w14:paraId="4AE15839"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42026D2E"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E40A5C">
        <w:rPr>
          <w:rStyle w:val="SubtleEmphasis"/>
          <w:b w:val="0"/>
          <w:sz w:val="22"/>
          <w:u w:val="single"/>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standard confidentiality statement in an email message will not be treated as a request for non-disclosure. A confi</w:t>
      </w:r>
      <w:r w:rsidRPr="00E40A5C">
        <w:rPr>
          <w:rStyle w:val="SubtleEmphasis"/>
          <w:b w:val="0"/>
          <w:sz w:val="22"/>
          <w:lang w:eastAsia="en-GB"/>
        </w:rPr>
        <w:lastRenderedPageBreak/>
        <w:t>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2235BD1"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Data protection</w:t>
      </w:r>
    </w:p>
    <w:p w14:paraId="51866686"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8" w:history="1">
        <w:r w:rsidRPr="00E40A5C">
          <w:rPr>
            <w:rStyle w:val="Hyperlink"/>
            <w:rFonts w:cs="Arial"/>
            <w:sz w:val="22"/>
            <w:lang w:eastAsia="en-GB"/>
          </w:rPr>
          <w:t>www.esma.europa.eu</w:t>
        </w:r>
      </w:hyperlink>
      <w:r w:rsidRPr="00E40A5C">
        <w:rPr>
          <w:rStyle w:val="SubtleEmphasis"/>
          <w:b w:val="0"/>
          <w:sz w:val="22"/>
          <w:lang w:eastAsia="en-GB"/>
        </w:rPr>
        <w:t xml:space="preserve"> under the heading ‘Data  protection’.</w:t>
      </w:r>
    </w:p>
    <w:p w14:paraId="2C17F76D"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this Consultation Paper</w:t>
      </w:r>
    </w:p>
    <w:p w14:paraId="3C46B179" w14:textId="5F74E255" w:rsidR="00F574D0" w:rsidRPr="00E40A5C" w:rsidRDefault="009A3017" w:rsidP="00F574D0">
      <w:pPr>
        <w:autoSpaceDE w:val="0"/>
        <w:autoSpaceDN w:val="0"/>
        <w:adjustRightInd w:val="0"/>
        <w:spacing w:before="120" w:after="120" w:line="276" w:lineRule="auto"/>
        <w:jc w:val="both"/>
        <w:rPr>
          <w:rFonts w:cs="Arial"/>
          <w:sz w:val="22"/>
          <w:szCs w:val="20"/>
        </w:rPr>
      </w:pPr>
      <w:r w:rsidRPr="00E40A5C">
        <w:rPr>
          <w:rStyle w:val="SubtleEmphasis"/>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participant who is affected by the new Prospectus Regulation.</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E40A5C" w:rsidRDefault="00B327E9" w:rsidP="00F136AD">
            <w:pPr>
              <w:rPr>
                <w:rFonts w:cs="Arial"/>
                <w:sz w:val="22"/>
              </w:rPr>
            </w:pPr>
            <w:permStart w:id="584150857" w:edGrp="everyone" w:colFirst="1" w:colLast="1"/>
            <w:r w:rsidRPr="00E40A5C">
              <w:rPr>
                <w:rFonts w:cs="Arial"/>
                <w:sz w:val="22"/>
              </w:rPr>
              <w:t>Name of the company / organisation</w:t>
            </w:r>
          </w:p>
        </w:tc>
        <w:sdt>
          <w:sdtPr>
            <w:rPr>
              <w:rStyle w:val="Header"/>
              <w:rFonts w:cs="Arial"/>
              <w:color w:val="808080"/>
            </w:rPr>
            <w:id w:val="-1905066999"/>
            <w:text/>
          </w:sdtPr>
          <w:sdtContent>
            <w:tc>
              <w:tcPr>
                <w:tcW w:w="5595" w:type="dxa"/>
                <w:shd w:val="clear" w:color="auto" w:fill="auto"/>
              </w:tcPr>
              <w:p w14:paraId="1D2AEFF4" w14:textId="6BBB4E8A" w:rsidR="00B327E9" w:rsidRPr="00AB6D88" w:rsidRDefault="007F7BB8" w:rsidP="00F136AD">
                <w:pPr>
                  <w:rPr>
                    <w:rStyle w:val="PlaceholderText"/>
                    <w:rFonts w:cs="Arial"/>
                  </w:rPr>
                </w:pPr>
                <w:r w:rsidRPr="007F7BB8">
                  <w:rPr>
                    <w:rStyle w:val="Header"/>
                    <w:rFonts w:cs="Arial"/>
                    <w:color w:val="808080"/>
                  </w:rPr>
                  <w:t>PricewaterhouseCoopers GmbH Wirtschaftsprüfungsgesell-schaft</w:t>
                </w:r>
              </w:p>
            </w:tc>
          </w:sdtContent>
        </w:sdt>
      </w:tr>
      <w:tr w:rsidR="00B327E9" w:rsidRPr="00AB6D88" w14:paraId="08FFF92A" w14:textId="77777777" w:rsidTr="00F136AD">
        <w:tc>
          <w:tcPr>
            <w:tcW w:w="3929" w:type="dxa"/>
            <w:shd w:val="clear" w:color="auto" w:fill="auto"/>
          </w:tcPr>
          <w:p w14:paraId="388AB0CD" w14:textId="77777777" w:rsidR="00B327E9" w:rsidRPr="00E40A5C" w:rsidRDefault="00B327E9" w:rsidP="00F136AD">
            <w:pPr>
              <w:rPr>
                <w:rFonts w:cs="Arial"/>
                <w:sz w:val="22"/>
              </w:rPr>
            </w:pPr>
            <w:permStart w:id="192116617" w:edGrp="everyone" w:colFirst="1" w:colLast="1"/>
            <w:permEnd w:id="584150857"/>
            <w:r w:rsidRPr="00E40A5C">
              <w:rPr>
                <w:rFonts w:cs="Arial"/>
                <w:sz w:val="22"/>
              </w:rPr>
              <w:t>Activity</w:t>
            </w:r>
          </w:p>
        </w:tc>
        <w:tc>
          <w:tcPr>
            <w:tcW w:w="5595" w:type="dxa"/>
            <w:shd w:val="clear" w:color="auto" w:fill="auto"/>
          </w:tcPr>
          <w:p w14:paraId="3BAD78CC" w14:textId="0D603BCF" w:rsidR="00B327E9" w:rsidRPr="00AB6D88" w:rsidRDefault="00113BA6"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F7BB8">
                  <w:rPr>
                    <w:rFonts w:cs="Arial"/>
                  </w:rPr>
                  <w:t>Audit/Legal/Individual</w:t>
                </w:r>
              </w:sdtContent>
            </w:sdt>
          </w:p>
        </w:tc>
      </w:tr>
      <w:tr w:rsidR="00B327E9" w:rsidRPr="00AB6D88" w14:paraId="509F0A26" w14:textId="77777777" w:rsidTr="00F136AD">
        <w:tc>
          <w:tcPr>
            <w:tcW w:w="3929" w:type="dxa"/>
            <w:shd w:val="clear" w:color="auto" w:fill="auto"/>
          </w:tcPr>
          <w:p w14:paraId="5F066592" w14:textId="77777777" w:rsidR="00B327E9" w:rsidRPr="00E40A5C" w:rsidRDefault="00B327E9" w:rsidP="00F136AD">
            <w:pPr>
              <w:rPr>
                <w:rFonts w:cs="Arial"/>
                <w:sz w:val="22"/>
              </w:rPr>
            </w:pPr>
            <w:permStart w:id="250764791" w:edGrp="everyone" w:colFirst="1" w:colLast="1"/>
            <w:permEnd w:id="192116617"/>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E40A5C" w:rsidRDefault="00B327E9" w:rsidP="00F136AD">
            <w:pPr>
              <w:rPr>
                <w:rFonts w:cs="Arial"/>
                <w:sz w:val="22"/>
              </w:rPr>
            </w:pPr>
            <w:permStart w:id="74910740" w:edGrp="everyone" w:colFirst="1" w:colLast="1"/>
            <w:permEnd w:id="25076479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6783C310" w:rsidR="00B327E9" w:rsidRPr="00AB6D88" w:rsidRDefault="007F7BB8" w:rsidP="00F136AD">
                <w:pPr>
                  <w:rPr>
                    <w:rFonts w:cs="Arial"/>
                  </w:rPr>
                </w:pPr>
                <w:r>
                  <w:rPr>
                    <w:rFonts w:cs="Arial"/>
                  </w:rPr>
                  <w:t>Germany</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0B06A88E" w14:textId="77777777" w:rsidR="00B327E9" w:rsidRPr="00BF28DA" w:rsidRDefault="00B327E9" w:rsidP="00B327E9"/>
    <w:p w14:paraId="197D07A3" w14:textId="20912230" w:rsidR="00B327E9" w:rsidRPr="006F4535" w:rsidRDefault="00B327E9" w:rsidP="00B327E9">
      <w:r w:rsidRPr="006F4535">
        <w:t>&lt;ESMA_COMMENT_</w:t>
      </w:r>
      <w:r w:rsidR="000A58BE" w:rsidRPr="000A58BE">
        <w:rPr>
          <w:rFonts w:cs="Arial"/>
        </w:rPr>
        <w:t xml:space="preserve"> </w:t>
      </w:r>
      <w:r w:rsidR="000A58BE">
        <w:rPr>
          <w:rFonts w:cs="Arial"/>
        </w:rPr>
        <w:t>EUG</w:t>
      </w:r>
      <w:r w:rsidRPr="006F4535">
        <w:t>_1&gt;</w:t>
      </w:r>
    </w:p>
    <w:p w14:paraId="19142FDC" w14:textId="77777777" w:rsidR="007F7BB8" w:rsidRDefault="007F7BB8" w:rsidP="008A04DA">
      <w:permStart w:id="1937050393" w:edGrp="everyone"/>
      <w:r>
        <w:t>Ladies and Gentlemen,</w:t>
      </w:r>
    </w:p>
    <w:p w14:paraId="367CD9E6" w14:textId="77777777" w:rsidR="007F7BB8" w:rsidRDefault="007F7BB8" w:rsidP="008A04DA"/>
    <w:p w14:paraId="6EC01143" w14:textId="368CBC64" w:rsidR="007F7BB8" w:rsidRDefault="007F7BB8" w:rsidP="008A04DA">
      <w:r>
        <w:t xml:space="preserve">We are pleased to have the opportunity to respond to your request for comments on the consultation paper on </w:t>
      </w:r>
      <w:r>
        <w:t>EU Growth</w:t>
      </w:r>
      <w:r>
        <w:t xml:space="preserve"> prospectus dated July 6, 2017. </w:t>
      </w:r>
    </w:p>
    <w:p w14:paraId="596326D5" w14:textId="77777777" w:rsidR="007F7BB8" w:rsidRDefault="007F7BB8" w:rsidP="008A04DA"/>
    <w:p w14:paraId="4BD59E02" w14:textId="77777777" w:rsidR="007F7BB8" w:rsidRDefault="007F7BB8" w:rsidP="008A04DA">
      <w:r>
        <w:t>Our response represents the views of the PwC network of firms across Europe. We do this not only in our capacity as auditors, but also as experts in supporting clients in capital market transactions.</w:t>
      </w:r>
    </w:p>
    <w:p w14:paraId="5D1B8A64" w14:textId="77777777" w:rsidR="007F7BB8" w:rsidRDefault="007F7BB8" w:rsidP="008A04DA"/>
    <w:p w14:paraId="04990C1A" w14:textId="731E9B71" w:rsidR="007F7BB8" w:rsidRDefault="007F7BB8" w:rsidP="008A04DA">
      <w:r>
        <w:t xml:space="preserve">In particular, we would like to draw your attention to our response in connection with the inclusion of profit forecasts into </w:t>
      </w:r>
      <w:r w:rsidR="006B0496">
        <w:t xml:space="preserve">EU Growth </w:t>
      </w:r>
      <w:r>
        <w:t xml:space="preserve">prospectuses and whether such forecasts should be reported on (Question </w:t>
      </w:r>
      <w:r w:rsidR="006B0496">
        <w:t>7</w:t>
      </w:r>
      <w:r>
        <w:t>).</w:t>
      </w:r>
    </w:p>
    <w:p w14:paraId="7E71F8E4" w14:textId="77777777" w:rsidR="007F7BB8" w:rsidRDefault="007F7BB8" w:rsidP="008A04DA"/>
    <w:p w14:paraId="75662C8D" w14:textId="77777777" w:rsidR="007F7BB8" w:rsidRDefault="007F7BB8" w:rsidP="008A04DA">
      <w:r>
        <w:t>Should you wish to discuss our response, please contact Nadja Picard (</w:t>
      </w:r>
      <w:hyperlink r:id="rId19" w:history="1">
        <w:r w:rsidRPr="006F290F">
          <w:rPr>
            <w:rStyle w:val="Hyperlink"/>
          </w:rPr>
          <w:t>nadja.picard@pwc.com</w:t>
        </w:r>
      </w:hyperlink>
      <w:r>
        <w:t>) or Christian Schloetterer (</w:t>
      </w:r>
      <w:hyperlink r:id="rId20" w:history="1">
        <w:r w:rsidRPr="006F290F">
          <w:rPr>
            <w:rStyle w:val="Hyperlink"/>
          </w:rPr>
          <w:t>christian.schloetterer@pwc.com</w:t>
        </w:r>
      </w:hyperlink>
      <w:r>
        <w:t>).</w:t>
      </w:r>
    </w:p>
    <w:p w14:paraId="6BC80273" w14:textId="77777777" w:rsidR="007F7BB8" w:rsidRDefault="007F7BB8" w:rsidP="008A04DA"/>
    <w:p w14:paraId="7312DEE6" w14:textId="77777777" w:rsidR="007F7BB8" w:rsidRDefault="007F7BB8" w:rsidP="008A04DA">
      <w:r>
        <w:t>Yours faithfully</w:t>
      </w:r>
    </w:p>
    <w:p w14:paraId="35FE17C4" w14:textId="77777777" w:rsidR="007F7BB8" w:rsidRDefault="007F7BB8" w:rsidP="008A04DA"/>
    <w:p w14:paraId="783E2A78" w14:textId="77777777" w:rsidR="006B0496" w:rsidRDefault="007F7BB8" w:rsidP="00B327E9">
      <w:pPr>
        <w:rPr>
          <w:lang w:val="de-DE"/>
        </w:rPr>
      </w:pPr>
      <w:r w:rsidRPr="007F7BB8">
        <w:rPr>
          <w:lang w:val="de-DE"/>
        </w:rPr>
        <w:t>PricewaterhouseCoopers GmbH Wirtschaftsprüfungsgesellschaft</w:t>
      </w:r>
    </w:p>
    <w:p w14:paraId="03F5FFC5" w14:textId="03F03782" w:rsidR="00B327E9" w:rsidRPr="00BF28DA" w:rsidRDefault="00B327E9" w:rsidP="00B327E9">
      <w:bookmarkStart w:id="1" w:name="_GoBack"/>
      <w:bookmarkEnd w:id="1"/>
      <w:permEnd w:id="1937050393"/>
      <w:r w:rsidRPr="00BF28DA">
        <w:t>&lt;ESMA_COMMENT_</w:t>
      </w:r>
      <w:r w:rsidR="000A58BE" w:rsidRPr="000A58BE">
        <w:rPr>
          <w:rFonts w:cs="Arial"/>
        </w:rPr>
        <w:t xml:space="preserve"> </w:t>
      </w:r>
      <w:r w:rsidR="000A58BE">
        <w:rPr>
          <w:rFonts w:cs="Arial"/>
        </w:rPr>
        <w:t>EUG</w:t>
      </w:r>
      <w:r w:rsidR="000A58BE">
        <w:t>_</w:t>
      </w:r>
      <w:r w:rsidRPr="00BF28DA">
        <w:t>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76D6D233" w14:textId="77777777" w:rsidR="000A58BE" w:rsidRDefault="00F31E57" w:rsidP="000A58BE">
      <w:pPr>
        <w:pStyle w:val="Questionstyle"/>
        <w:numPr>
          <w:ilvl w:val="0"/>
          <w:numId w:val="55"/>
        </w:numPr>
        <w:rPr>
          <w:rFonts w:ascii="Arial" w:hAnsi="Arial"/>
          <w:szCs w:val="22"/>
        </w:rPr>
      </w:pPr>
      <w:r w:rsidRPr="0075015C">
        <w:br w:type="page"/>
      </w:r>
      <w:r w:rsidR="000A58BE">
        <w:lastRenderedPageBreak/>
        <w:t xml:space="preserve">: </w:t>
      </w:r>
      <w:r w:rsidR="000A58BE" w:rsidRPr="000A58BE">
        <w:rPr>
          <w:rFonts w:ascii="Arial" w:hAnsi="Arial" w:cs="Arial"/>
        </w:rPr>
        <w:t>Do you consider that specific sections should be inserted or removed from the registration document and / or the securities note of the EU Growth prospectus proposed in Article A? If so, please identify them and explain your reasoning, especially in terms of the costs and benefits implied.</w:t>
      </w:r>
    </w:p>
    <w:p w14:paraId="2A4AEDE8" w14:textId="77777777" w:rsidR="000A58BE" w:rsidRDefault="000A58BE" w:rsidP="000A58BE">
      <w:pPr>
        <w:rPr>
          <w:rFonts w:cs="Arial"/>
        </w:rPr>
      </w:pPr>
      <w:r>
        <w:rPr>
          <w:rFonts w:cs="Arial"/>
        </w:rPr>
        <w:t>&lt;ESMA_QUESTION_EUG_1&gt;</w:t>
      </w:r>
    </w:p>
    <w:p w14:paraId="1795AF08" w14:textId="77777777" w:rsidR="000A58BE" w:rsidRDefault="000A58BE" w:rsidP="000A58BE">
      <w:pPr>
        <w:rPr>
          <w:rFonts w:cs="Arial"/>
        </w:rPr>
      </w:pPr>
      <w:permStart w:id="387406280" w:edGrp="everyone"/>
      <w:r>
        <w:rPr>
          <w:rFonts w:cs="Arial"/>
        </w:rPr>
        <w:t>TYPE YOUR TEXT HERE</w:t>
      </w:r>
    </w:p>
    <w:permEnd w:id="387406280"/>
    <w:p w14:paraId="64687FE6" w14:textId="04BAF7C1" w:rsidR="000A58BE" w:rsidRDefault="000A58BE" w:rsidP="000A58BE">
      <w:pPr>
        <w:rPr>
          <w:rFonts w:cs="Arial"/>
        </w:rPr>
      </w:pPr>
      <w:r>
        <w:rPr>
          <w:rFonts w:cs="Arial"/>
        </w:rPr>
        <w:t>&lt;ESMA_QUESTION_EUG_1&gt;</w:t>
      </w:r>
    </w:p>
    <w:p w14:paraId="13BF50B4" w14:textId="77777777" w:rsidR="000A58BE" w:rsidRDefault="000A58BE" w:rsidP="000A58BE">
      <w:pPr>
        <w:rPr>
          <w:rFonts w:cs="Arial"/>
        </w:rPr>
      </w:pPr>
    </w:p>
    <w:p w14:paraId="17FF8B06" w14:textId="77777777" w:rsidR="000A58BE" w:rsidRDefault="000A58BE" w:rsidP="000A58BE">
      <w:pPr>
        <w:rPr>
          <w:rFonts w:cs="Arial"/>
        </w:rPr>
      </w:pPr>
    </w:p>
    <w:p w14:paraId="4185314F"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with the proposal to allow issuers to define the order of the information items within each section? Please elaborate on your response and provide examples. Can you please provide input on the potential trade-off between benefits for issuers coming from increased flexibility as opposed to further comparability for investors coming from increased standardisation?</w:t>
      </w:r>
    </w:p>
    <w:p w14:paraId="2DC16C28" w14:textId="77777777" w:rsidR="000A58BE" w:rsidRDefault="000A58BE" w:rsidP="000A58BE">
      <w:pPr>
        <w:rPr>
          <w:rFonts w:cs="Arial"/>
        </w:rPr>
      </w:pPr>
      <w:r>
        <w:rPr>
          <w:rFonts w:cs="Arial"/>
        </w:rPr>
        <w:t>&lt;ESMA_QUESTION_EUG_2&gt;</w:t>
      </w:r>
    </w:p>
    <w:p w14:paraId="371FB93E" w14:textId="77777777" w:rsidR="000E002E" w:rsidRDefault="000E002E" w:rsidP="000E002E">
      <w:permStart w:id="168850286" w:edGrp="everyone"/>
      <w:r>
        <w:t xml:space="preserve">In practice, the prospectus is usually drafted by issuer's counsel. The law firms use different templates and precedents for this task. If the order of information is changed compared to the usual templates, this would lead to an initial higher effort in drafting, adapting, review etc. which would increase cost. </w:t>
      </w:r>
    </w:p>
    <w:p w14:paraId="57124402" w14:textId="77777777" w:rsidR="000E002E" w:rsidRDefault="000E002E" w:rsidP="000E002E"/>
    <w:p w14:paraId="705F06CE" w14:textId="72C7DB50" w:rsidR="000A58BE" w:rsidRDefault="000E002E" w:rsidP="000E002E">
      <w:pPr>
        <w:rPr>
          <w:rFonts w:cs="Arial"/>
        </w:rPr>
      </w:pPr>
      <w:r>
        <w:t>By comparison, we would rate the benefit of being allowed to freely determine the order as rather low.</w:t>
      </w:r>
    </w:p>
    <w:permEnd w:id="168850286"/>
    <w:p w14:paraId="08950998" w14:textId="4DED21B6" w:rsidR="000A58BE" w:rsidRDefault="000A58BE" w:rsidP="000A58BE">
      <w:pPr>
        <w:rPr>
          <w:rFonts w:cs="Arial"/>
        </w:rPr>
      </w:pPr>
      <w:r>
        <w:rPr>
          <w:rFonts w:cs="Arial"/>
        </w:rPr>
        <w:t>&lt;ESMA_QUESTION_EUG_2&gt;</w:t>
      </w:r>
    </w:p>
    <w:p w14:paraId="1D332BDF" w14:textId="77777777" w:rsidR="000A58BE" w:rsidRDefault="000A58BE" w:rsidP="000A58BE">
      <w:pPr>
        <w:rPr>
          <w:rFonts w:cs="Arial"/>
        </w:rPr>
      </w:pPr>
    </w:p>
    <w:p w14:paraId="589DD054" w14:textId="77777777" w:rsidR="000A58BE" w:rsidRDefault="000A58BE" w:rsidP="000A58BE">
      <w:pPr>
        <w:rPr>
          <w:rFonts w:cs="Arial"/>
        </w:rPr>
      </w:pPr>
    </w:p>
    <w:p w14:paraId="394E04A0"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Given the location of risk factors in Annexes IV and V of the Prospectus Regulation, do you consider that this information is appropriately placed in the EU growth prospectus? If not please explain and provide alternative suggestions.</w:t>
      </w:r>
    </w:p>
    <w:p w14:paraId="01144D5D" w14:textId="77777777" w:rsidR="000A58BE" w:rsidRDefault="000A58BE" w:rsidP="000A58BE">
      <w:pPr>
        <w:rPr>
          <w:rFonts w:cs="Arial"/>
        </w:rPr>
      </w:pPr>
      <w:r>
        <w:rPr>
          <w:rFonts w:cs="Arial"/>
        </w:rPr>
        <w:t>&lt;ESMA_QUESTION_EUG_3&gt;</w:t>
      </w:r>
    </w:p>
    <w:p w14:paraId="02E89718" w14:textId="77777777" w:rsidR="000A58BE" w:rsidRDefault="000A58BE" w:rsidP="000A58BE">
      <w:pPr>
        <w:rPr>
          <w:rFonts w:cs="Arial"/>
        </w:rPr>
      </w:pPr>
      <w:permStart w:id="2082949404" w:edGrp="everyone"/>
      <w:r>
        <w:rPr>
          <w:rFonts w:cs="Arial"/>
        </w:rPr>
        <w:t>TYPE YOUR TEXT HERE</w:t>
      </w:r>
    </w:p>
    <w:permEnd w:id="2082949404"/>
    <w:p w14:paraId="2FF930F0" w14:textId="284AA032" w:rsidR="000A58BE" w:rsidRDefault="000A58BE" w:rsidP="000A58BE">
      <w:pPr>
        <w:rPr>
          <w:rFonts w:cs="Arial"/>
        </w:rPr>
      </w:pPr>
      <w:r>
        <w:rPr>
          <w:rFonts w:cs="Arial"/>
        </w:rPr>
        <w:t>&lt;ESMA_QUESTION_EUG_3&gt;</w:t>
      </w:r>
    </w:p>
    <w:p w14:paraId="51F05B14" w14:textId="77777777" w:rsidR="000A58BE" w:rsidRDefault="000A58BE" w:rsidP="000A58BE">
      <w:pPr>
        <w:rPr>
          <w:rFonts w:cs="Arial"/>
        </w:rPr>
      </w:pPr>
    </w:p>
    <w:p w14:paraId="05D73587" w14:textId="77777777" w:rsidR="000A58BE" w:rsidRDefault="000A58BE" w:rsidP="000A58BE">
      <w:pPr>
        <w:rPr>
          <w:rFonts w:cs="Arial"/>
        </w:rPr>
      </w:pPr>
    </w:p>
    <w:p w14:paraId="2C2D2811"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with the proposal that the cover note to the EU Growth prospectus should be limited to 3 pages? If not, please specify which would be an appropriate length limit for the cover note? Could you please explain your reasoning, especially in terms of the costs and benefits implied?</w:t>
      </w:r>
    </w:p>
    <w:p w14:paraId="5B66CFDB" w14:textId="77777777" w:rsidR="000A58BE" w:rsidRDefault="000A58BE" w:rsidP="000A58BE">
      <w:pPr>
        <w:rPr>
          <w:rFonts w:cs="Arial"/>
        </w:rPr>
      </w:pPr>
      <w:r>
        <w:rPr>
          <w:rFonts w:cs="Arial"/>
        </w:rPr>
        <w:t>&lt;ESMA_QUESTION_EUG_4&gt;</w:t>
      </w:r>
    </w:p>
    <w:p w14:paraId="1F4E7640" w14:textId="77777777" w:rsidR="000E002E" w:rsidRDefault="000E002E" w:rsidP="000E002E">
      <w:permStart w:id="1129066343" w:edGrp="everyone"/>
      <w:r>
        <w:t xml:space="preserve">We disagree. We noted in our practice, that many prospectuses in the past included cover pages on a voluntary basis and with a limited volume. Based on this observation, we do not see a necessity to limit the pages for a cover note. A limitation would only increase the drafting effort to stay within the limit. </w:t>
      </w:r>
    </w:p>
    <w:p w14:paraId="201B42A7" w14:textId="77777777" w:rsidR="000E002E" w:rsidRDefault="000E002E" w:rsidP="000E002E">
      <w:r>
        <w:t xml:space="preserve"> </w:t>
      </w:r>
    </w:p>
    <w:p w14:paraId="50D8CC7F" w14:textId="77777777" w:rsidR="000E002E" w:rsidRDefault="000E002E" w:rsidP="000E002E">
      <w:r>
        <w:t xml:space="preserve">It would be useful though to provide more guidance what the cover note should include. This is partially already done with respect to the content of the disclosure regarding NCA scrutiny, see also recital 56 of the Consultation Paper on the Format and Content of a Prospectus.  </w:t>
      </w:r>
    </w:p>
    <w:p w14:paraId="2829F716" w14:textId="77777777" w:rsidR="000E002E" w:rsidRDefault="000E002E" w:rsidP="000E002E">
      <w:r>
        <w:t xml:space="preserve"> </w:t>
      </w:r>
    </w:p>
    <w:p w14:paraId="1240E52F" w14:textId="6CF8BD63" w:rsidR="000A58BE" w:rsidRDefault="000E002E" w:rsidP="000E002E">
      <w:pPr>
        <w:rPr>
          <w:rFonts w:cs="Arial"/>
        </w:rPr>
      </w:pPr>
      <w:r>
        <w:t>However, if prospectuses should become more accessible to retail investors, a more detailed disclosure in that regard would be desirable.</w:t>
      </w:r>
    </w:p>
    <w:permEnd w:id="1129066343"/>
    <w:p w14:paraId="5EA4E4FC" w14:textId="4CD07B61" w:rsidR="000A58BE" w:rsidRDefault="000A58BE" w:rsidP="000A58BE">
      <w:pPr>
        <w:rPr>
          <w:rFonts w:cs="Arial"/>
        </w:rPr>
      </w:pPr>
      <w:r>
        <w:rPr>
          <w:rFonts w:cs="Arial"/>
        </w:rPr>
        <w:t>&lt;ESMA_QUESTION_EUG_4&gt;</w:t>
      </w:r>
    </w:p>
    <w:p w14:paraId="751A1153" w14:textId="77777777" w:rsidR="000A58BE" w:rsidRDefault="000A58BE" w:rsidP="000A58BE">
      <w:pPr>
        <w:rPr>
          <w:rFonts w:cs="Arial"/>
        </w:rPr>
      </w:pPr>
    </w:p>
    <w:p w14:paraId="76F17820" w14:textId="77777777" w:rsidR="000A58BE" w:rsidRDefault="000A58BE" w:rsidP="000A58BE">
      <w:pPr>
        <w:rPr>
          <w:rFonts w:cs="Arial"/>
        </w:rPr>
      </w:pPr>
    </w:p>
    <w:p w14:paraId="289A6900"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that the presentation of the disclosure items in para 81 is fit for purpose for SMEs? If not, please elaborate and provide your suggestions for alternative ways of presenting the disclosure items.</w:t>
      </w:r>
      <w:r>
        <w:t xml:space="preserve"> </w:t>
      </w:r>
    </w:p>
    <w:p w14:paraId="46BAE4C4" w14:textId="77777777" w:rsidR="000A58BE" w:rsidRDefault="000A58BE" w:rsidP="000A58BE">
      <w:pPr>
        <w:rPr>
          <w:rFonts w:cs="Arial"/>
        </w:rPr>
      </w:pPr>
      <w:r>
        <w:rPr>
          <w:rFonts w:cs="Arial"/>
        </w:rPr>
        <w:t>&lt;ESMA_QUESTION_EUG_5&gt;</w:t>
      </w:r>
    </w:p>
    <w:p w14:paraId="00101D9E" w14:textId="77777777" w:rsidR="000E002E" w:rsidRDefault="000E002E" w:rsidP="000E002E">
      <w:permStart w:id="2028471795" w:edGrp="everyone"/>
      <w:r>
        <w:t xml:space="preserve">The option to dispense with the OFR if the management report is included in the prospectus (item 2.5 </w:t>
      </w:r>
      <w:r>
        <w:rPr>
          <w:i/>
        </w:rPr>
        <w:t>et seqq.</w:t>
      </w:r>
      <w:r>
        <w:t xml:space="preserve">) already exists in the current prospectus regime for SMEs (see Annex XXVIII, item 9). </w:t>
      </w:r>
    </w:p>
    <w:p w14:paraId="054CF797" w14:textId="77777777" w:rsidR="000E002E" w:rsidRDefault="000E002E" w:rsidP="000E002E">
      <w:r>
        <w:t>From our experience this option was seldom used. The management report is regulated differently by various national standards. In some jurisdictions, information has to be included in the management reports that would not normally be included in an OFR. An example of this would be the prognosis report required of German companies.</w:t>
      </w:r>
    </w:p>
    <w:p w14:paraId="74C31061" w14:textId="77777777" w:rsidR="000E002E" w:rsidRDefault="000E002E" w:rsidP="000E002E"/>
    <w:p w14:paraId="0AE6FCC9" w14:textId="7A584D65" w:rsidR="000A58BE" w:rsidRDefault="000E002E" w:rsidP="000E002E">
      <w:pPr>
        <w:rPr>
          <w:rFonts w:cs="Arial"/>
        </w:rPr>
      </w:pPr>
      <w:bookmarkStart w:id="2" w:name="_gjdgxs" w:colFirst="0" w:colLast="0"/>
      <w:bookmarkEnd w:id="2"/>
      <w:r>
        <w:t>We would therefore propose to adapt the language in suggested item 2.5 so that it only pertains to the parts of the management report that reflect the requirements of the Accounting Directive, i.e. "(to be provided by equity issuers with market capitalisation above EUR 200 000 000 only when the Annual Reports presented and prepared in accordance with Articles 19 and 29</w:t>
      </w:r>
      <w:r>
        <w:rPr>
          <w:color w:val="3366FF"/>
          <w:u w:val="single"/>
        </w:rPr>
        <w:t>.</w:t>
      </w:r>
      <w:r>
        <w:rPr>
          <w:color w:val="3366FF"/>
          <w:highlight w:val="yellow"/>
          <w:u w:val="single"/>
        </w:rPr>
        <w:t>1</w:t>
      </w:r>
      <w:r>
        <w:rPr>
          <w:color w:val="3366FF"/>
          <w:u w:val="single"/>
        </w:rPr>
        <w:t xml:space="preserve"> </w:t>
      </w:r>
      <w:r>
        <w:t>of Directive 2013/34/EU are not included in the EU Growth prospectus)"</w:t>
      </w:r>
    </w:p>
    <w:permEnd w:id="2028471795"/>
    <w:p w14:paraId="5A7C6CBB" w14:textId="0092E143" w:rsidR="000A58BE" w:rsidRDefault="000A58BE" w:rsidP="000A58BE">
      <w:pPr>
        <w:rPr>
          <w:rFonts w:cs="Arial"/>
        </w:rPr>
      </w:pPr>
      <w:r>
        <w:rPr>
          <w:rFonts w:cs="Arial"/>
        </w:rPr>
        <w:t>&lt;ESMA_QUESTION_EUG_5&gt;</w:t>
      </w:r>
    </w:p>
    <w:p w14:paraId="1DD878F2" w14:textId="77777777" w:rsidR="000A58BE" w:rsidRDefault="000A58BE" w:rsidP="000A58BE">
      <w:pPr>
        <w:rPr>
          <w:rFonts w:cs="Arial"/>
        </w:rPr>
      </w:pPr>
    </w:p>
    <w:p w14:paraId="7264273C" w14:textId="77777777" w:rsidR="000A58BE" w:rsidRDefault="000A58BE" w:rsidP="000A58BE">
      <w:pPr>
        <w:rPr>
          <w:rFonts w:cs="Arial"/>
        </w:rPr>
      </w:pPr>
    </w:p>
    <w:p w14:paraId="074218D2"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with the proposal to introduce a single registration document that is applicable in the case of equity and non-equity issuances? If not please provide your reasoning and alternative approach.</w:t>
      </w:r>
    </w:p>
    <w:p w14:paraId="0DBED2AF" w14:textId="77777777" w:rsidR="000A58BE" w:rsidRDefault="000A58BE" w:rsidP="000A58BE">
      <w:pPr>
        <w:rPr>
          <w:rFonts w:cs="Arial"/>
        </w:rPr>
      </w:pPr>
      <w:r>
        <w:rPr>
          <w:rFonts w:cs="Arial"/>
        </w:rPr>
        <w:t>&lt;ESMA_QUESTION_EUG_6&gt;</w:t>
      </w:r>
    </w:p>
    <w:p w14:paraId="6CA5455C" w14:textId="77777777" w:rsidR="000A58BE" w:rsidRDefault="000A58BE" w:rsidP="000A58BE">
      <w:pPr>
        <w:rPr>
          <w:rFonts w:cs="Arial"/>
        </w:rPr>
      </w:pPr>
      <w:permStart w:id="1018577225" w:edGrp="everyone"/>
      <w:r>
        <w:rPr>
          <w:rFonts w:cs="Arial"/>
        </w:rPr>
        <w:t>TYPE YOUR TEXT HERE</w:t>
      </w:r>
    </w:p>
    <w:permEnd w:id="1018577225"/>
    <w:p w14:paraId="1B62C6B2" w14:textId="047F3842" w:rsidR="000A58BE" w:rsidRDefault="000A58BE" w:rsidP="000A58BE">
      <w:pPr>
        <w:rPr>
          <w:rFonts w:cs="Arial"/>
        </w:rPr>
      </w:pPr>
      <w:r>
        <w:rPr>
          <w:rFonts w:cs="Arial"/>
        </w:rPr>
        <w:t>&lt;ESMA_QUESTION_EUG_6&gt;</w:t>
      </w:r>
    </w:p>
    <w:p w14:paraId="1F9DED22" w14:textId="77777777" w:rsidR="000A58BE" w:rsidRDefault="000A58BE" w:rsidP="000A58BE">
      <w:pPr>
        <w:rPr>
          <w:rFonts w:cs="Arial"/>
        </w:rPr>
      </w:pPr>
    </w:p>
    <w:p w14:paraId="376D6046" w14:textId="77777777" w:rsidR="000A58BE" w:rsidRDefault="000A58BE" w:rsidP="000A58BE">
      <w:pPr>
        <w:rPr>
          <w:rFonts w:cs="Arial"/>
        </w:rPr>
      </w:pPr>
    </w:p>
    <w:p w14:paraId="7A132D73"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with the requirement to include in the EU Growth prospectus any published profit forecasts in the case of both equity and non-equity issuances without an obligation for a report by independent accountants or auditors? If not please elaborate on your reasoning. Please also provide an estimate of the additional costs involved in including a report by independent accountants or auditors.</w:t>
      </w:r>
    </w:p>
    <w:p w14:paraId="4CC394AE" w14:textId="77777777" w:rsidR="000A58BE" w:rsidRDefault="000A58BE" w:rsidP="000A58BE">
      <w:pPr>
        <w:rPr>
          <w:rFonts w:cs="Arial"/>
        </w:rPr>
      </w:pPr>
      <w:r>
        <w:rPr>
          <w:rFonts w:cs="Arial"/>
        </w:rPr>
        <w:t>&lt;ESMA_QUESTION_EUG_7&gt;</w:t>
      </w:r>
    </w:p>
    <w:p w14:paraId="2D7CF8A1" w14:textId="77777777" w:rsidR="000E002E" w:rsidRDefault="000E002E" w:rsidP="000E002E">
      <w:pPr>
        <w:rPr>
          <w:b/>
          <w:i/>
        </w:rPr>
      </w:pPr>
      <w:permStart w:id="780026321" w:edGrp="everyone"/>
      <w:r>
        <w:rPr>
          <w:b/>
          <w:i/>
        </w:rPr>
        <w:t xml:space="preserve">1. Guidance on outstanding profit forecasts desired: </w:t>
      </w:r>
    </w:p>
    <w:p w14:paraId="2E5B03F1" w14:textId="77777777" w:rsidR="000E002E" w:rsidRDefault="000E002E" w:rsidP="000E002E">
      <w:r>
        <w:t xml:space="preserve">ESMA should make a clear statement and propose a clear guidance as to when a profit forecast is outstanding in order to reduce uncertainty.  </w:t>
      </w:r>
    </w:p>
    <w:p w14:paraId="74B30B04" w14:textId="77777777" w:rsidR="000E002E" w:rsidRDefault="000E002E" w:rsidP="000E002E">
      <w:r>
        <w:t xml:space="preserve">In some countries issuers and auditors have to determine on a case by case basis what procedures need to be performed to report on the proper compilation of the profit forecast. Having an obligation set in the Regulation could lead to a common framework for the procedures to be performed. </w:t>
      </w:r>
    </w:p>
    <w:p w14:paraId="13BA89D3" w14:textId="77777777" w:rsidR="000E002E" w:rsidRDefault="000E002E" w:rsidP="000E002E"/>
    <w:p w14:paraId="76461062" w14:textId="77777777" w:rsidR="000E002E" w:rsidRDefault="000E002E" w:rsidP="000E002E">
      <w:pPr>
        <w:rPr>
          <w:b/>
          <w:i/>
        </w:rPr>
      </w:pPr>
      <w:r>
        <w:rPr>
          <w:b/>
          <w:i/>
        </w:rPr>
        <w:t xml:space="preserve">2. Compulsory inclusion of outstanding profit forecasts in equity prospectuses: </w:t>
      </w:r>
    </w:p>
    <w:p w14:paraId="78EF6A4C" w14:textId="77777777" w:rsidR="000E002E" w:rsidRDefault="000E002E" w:rsidP="000E002E">
      <w:r>
        <w:t xml:space="preserve">We agree with respect to the compulsory inclusion of outstanding profit forecasts in equity prospectuses. </w:t>
      </w:r>
    </w:p>
    <w:p w14:paraId="13CDD8A1" w14:textId="77777777" w:rsidR="000E002E" w:rsidRDefault="000E002E" w:rsidP="000E002E"/>
    <w:p w14:paraId="5AFC4512" w14:textId="77777777" w:rsidR="000E002E" w:rsidRDefault="000E002E" w:rsidP="000E002E">
      <w:pPr>
        <w:rPr>
          <w:b/>
          <w:i/>
        </w:rPr>
      </w:pPr>
      <w:r>
        <w:rPr>
          <w:b/>
          <w:i/>
        </w:rPr>
        <w:t>3. No compulsory inclusion of profit forecasts in non-equity prospectuses:</w:t>
      </w:r>
    </w:p>
    <w:p w14:paraId="1AF2A04E" w14:textId="77777777" w:rsidR="000E002E" w:rsidRDefault="000E002E" w:rsidP="000E002E">
      <w:r>
        <w:t>We disagree with respect to the compulsory inclusion of profit forecasts in non-equity prospectuses. The future performance of the issuer is not as important for non-equity investors as for an equity investor. For a non-equity investor the issuer’s ability to pay the coupon is much more important. Therefore, cashflow management and indebtedness are in the focus. To include profit forecasts in non-equity prospectuses would of little value to the investors. </w:t>
      </w:r>
    </w:p>
    <w:p w14:paraId="68FC7EDD" w14:textId="77777777" w:rsidR="000E002E" w:rsidRDefault="000E002E" w:rsidP="000E002E"/>
    <w:p w14:paraId="399BDCC5" w14:textId="77777777" w:rsidR="000E002E" w:rsidRDefault="000E002E" w:rsidP="000E002E">
      <w:pPr>
        <w:rPr>
          <w:b/>
          <w:i/>
        </w:rPr>
      </w:pPr>
      <w:r>
        <w:rPr>
          <w:b/>
          <w:i/>
        </w:rPr>
        <w:t xml:space="preserve">4. Benefits of Auditor’s Reports on the proper compilation of Profit Forecasts: </w:t>
      </w:r>
    </w:p>
    <w:p w14:paraId="2B714E67" w14:textId="77777777" w:rsidR="000E002E" w:rsidRDefault="000E002E" w:rsidP="000E002E">
      <w:r>
        <w:t xml:space="preserve">Whilst we understand the motivation for  removing the requirement of auditing on profit forecast in general, we do not deem it prudent to include profit forecasts in a prospectus without the obligation to have it reported on by an independent third party as it would reduce the level of confidence for investors especially where issuers have  chosen to include profit forecasts in a prospectus. In this regard, it is important to understand that the requirement for a report on profit forecasts was introduced in order to protect investors by increasing due diligence on the preparation of a forecast.  </w:t>
      </w:r>
    </w:p>
    <w:p w14:paraId="34D9A148" w14:textId="77777777" w:rsidR="000E002E" w:rsidRDefault="000E002E" w:rsidP="000E002E">
      <w:r>
        <w:t xml:space="preserve"> </w:t>
      </w:r>
    </w:p>
    <w:p w14:paraId="1C0D1529" w14:textId="77777777" w:rsidR="000E002E" w:rsidRDefault="000E002E" w:rsidP="000E002E">
      <w:r>
        <w:t xml:space="preserve">Investor’s reliance on this kind of information is very high. All other information included in a prospectus that is as specific and as important for the investment decision requires an opinion of an independent third party (audit of financial statements, of pro forma financial information or valuation). </w:t>
      </w:r>
    </w:p>
    <w:p w14:paraId="3CF17CBE" w14:textId="77777777" w:rsidR="000E002E" w:rsidRDefault="000E002E" w:rsidP="000E002E">
      <w:r>
        <w:t xml:space="preserve"> </w:t>
      </w:r>
    </w:p>
    <w:p w14:paraId="174B5D5E" w14:textId="77777777" w:rsidR="000E002E" w:rsidRDefault="000E002E" w:rsidP="000E002E">
      <w:r>
        <w:t xml:space="preserve">Issuers often have very diverse planning systems and their knowledge towards the requirements of a profit forecast in accordance with the Prospectus Directive and the difference between this and a forecast given to the market in the normal course of business due to national requirements is often limited. Without the assistance of advisors reliance and comparability of profit forecasts will be limited. Without the obligation to have the proper compilation of a profit forecast audited, there is limited incentive for the issuers and other parties involved to perform due diligence on such information.  </w:t>
      </w:r>
    </w:p>
    <w:p w14:paraId="4149988B" w14:textId="77777777" w:rsidR="000E002E" w:rsidRDefault="000E002E" w:rsidP="000E002E">
      <w:r>
        <w:t xml:space="preserve"> </w:t>
      </w:r>
    </w:p>
    <w:p w14:paraId="3F6DEB95" w14:textId="77777777" w:rsidR="000E002E" w:rsidRDefault="000E002E" w:rsidP="000E002E">
      <w:r>
        <w:t xml:space="preserve">This is especially important where an issuer voluntarily chooses to include a profit forecast only in a prospectus in order to explicitly support the offering of the securities in question. </w:t>
      </w:r>
    </w:p>
    <w:p w14:paraId="76F379DC" w14:textId="77777777" w:rsidR="000E002E" w:rsidRDefault="000E002E" w:rsidP="000E002E"/>
    <w:p w14:paraId="7596D8BE" w14:textId="77777777" w:rsidR="000E002E" w:rsidRDefault="000E002E" w:rsidP="000E002E">
      <w:pPr>
        <w:rPr>
          <w:b/>
          <w:i/>
        </w:rPr>
      </w:pPr>
      <w:r>
        <w:rPr>
          <w:b/>
          <w:i/>
        </w:rPr>
        <w:t>5. Our alternative suggestion:</w:t>
      </w:r>
    </w:p>
    <w:p w14:paraId="3705D98D" w14:textId="77777777" w:rsidR="000E002E" w:rsidRDefault="000E002E" w:rsidP="000E002E">
      <w:r>
        <w:t xml:space="preserve">We do understand that requiring auditors to report on outstanding forecasts can be perceived as a burden to issuers and one option would be to remove the reporting requirement in such cases. </w:t>
      </w:r>
    </w:p>
    <w:p w14:paraId="7677B8AE" w14:textId="77777777" w:rsidR="000E002E" w:rsidRDefault="000E002E" w:rsidP="000E002E">
      <w:r>
        <w:t xml:space="preserve"> </w:t>
      </w:r>
    </w:p>
    <w:p w14:paraId="69F4EFD5" w14:textId="77777777" w:rsidR="000E002E" w:rsidRDefault="000E002E" w:rsidP="000E002E">
      <w:r>
        <w:t xml:space="preserve">A removal of the reporting requirement on outstanding profit forecasts could be achieved by including a new paragraph as new item 2.8.3: </w:t>
      </w:r>
    </w:p>
    <w:p w14:paraId="74A1ABB2" w14:textId="77777777" w:rsidR="000E002E" w:rsidRDefault="000E002E" w:rsidP="000E002E">
      <w:r>
        <w:t xml:space="preserve"> </w:t>
      </w:r>
    </w:p>
    <w:p w14:paraId="7944CC63" w14:textId="77777777" w:rsidR="000E002E" w:rsidRDefault="000E002E" w:rsidP="000E002E">
      <w:r>
        <w:t>“</w:t>
      </w:r>
      <w:r>
        <w:rPr>
          <w:color w:val="3366FF"/>
          <w:u w:val="single"/>
        </w:rPr>
        <w:t>Where an issuer chooses to include a new profit forecast or a new profit estimate, a report prepared by independent accountants or auditors stating that in the opinion of the independent accountants or auditors the forecast or estimate has been properly compiled on the basis stated, and that the basis of accounting used for the profit forecast or estimate is consistent with the accounting policies of the issuer.</w:t>
      </w:r>
      <w:r>
        <w:t xml:space="preserve">” </w:t>
      </w:r>
    </w:p>
    <w:p w14:paraId="5F61F490" w14:textId="77777777" w:rsidR="000E002E" w:rsidRDefault="000E002E" w:rsidP="000E002E">
      <w:r>
        <w:t xml:space="preserve"> </w:t>
      </w:r>
    </w:p>
    <w:p w14:paraId="4BF0293B" w14:textId="77777777" w:rsidR="000E002E" w:rsidRDefault="000E002E" w:rsidP="000E002E">
      <w:r>
        <w:t xml:space="preserve">And inserting the following words at the start of then new  item 2.8.4 (formerly 2.8.3) : </w:t>
      </w:r>
    </w:p>
    <w:p w14:paraId="576A8C02" w14:textId="77777777" w:rsidR="000E002E" w:rsidRDefault="000E002E" w:rsidP="000E002E">
      <w:r>
        <w:t xml:space="preserve"> </w:t>
      </w:r>
    </w:p>
    <w:p w14:paraId="2D89FED2" w14:textId="77777777" w:rsidR="000E002E" w:rsidRDefault="000E002E" w:rsidP="000E002E">
      <w:r>
        <w:t>“</w:t>
      </w:r>
      <w:r>
        <w:rPr>
          <w:color w:val="3366FF"/>
          <w:u w:val="single"/>
        </w:rPr>
        <w:t>Where the issuer includes a previously published profit forecast or estimate pursuant to point 2.8.1</w:t>
      </w:r>
      <w:r>
        <w:t xml:space="preserve">, the prospectus shall include a statement that the profit forecast or estimate has been compiled on the basis stated and prepared on a basis i) comparable with the annual financial statements and ii) consistent with the issuer’s accounting policies”. </w:t>
      </w:r>
    </w:p>
    <w:p w14:paraId="22018CD1" w14:textId="77777777" w:rsidR="000E002E" w:rsidRDefault="000E002E" w:rsidP="000E002E">
      <w:r>
        <w:t xml:space="preserve"> </w:t>
      </w:r>
    </w:p>
    <w:p w14:paraId="3083EF31" w14:textId="77777777" w:rsidR="000E002E" w:rsidRDefault="000E002E" w:rsidP="000E002E">
      <w:r>
        <w:t xml:space="preserve"> </w:t>
      </w:r>
    </w:p>
    <w:p w14:paraId="507BE64B" w14:textId="77777777" w:rsidR="000E002E" w:rsidRDefault="000E002E" w:rsidP="000E002E">
      <w:r>
        <w:t xml:space="preserve"> </w:t>
      </w:r>
    </w:p>
    <w:p w14:paraId="3C3EADA1" w14:textId="77777777" w:rsidR="000E002E" w:rsidRDefault="000E002E" w:rsidP="000E002E">
      <w:r>
        <w:t xml:space="preserve">Such a change would also have the benefit of eliminating any duplication of reporting requirements. For example, in Germany the auditors are legally required to address the prognosis report included in a German company’s management report. It would in any case have to be made clear that such already existing auditor’s report would be sufficient for reporting in the prospectus, as well, provided that it meets the same requirements as those for reporting on the proper compilation of a profit forecast.  </w:t>
      </w:r>
    </w:p>
    <w:p w14:paraId="4B97BFEC" w14:textId="77777777" w:rsidR="000E002E" w:rsidRDefault="000E002E" w:rsidP="000E002E">
      <w:r>
        <w:t xml:space="preserve"> </w:t>
      </w:r>
    </w:p>
    <w:p w14:paraId="17AA90B0" w14:textId="77777777" w:rsidR="000E002E" w:rsidRDefault="000E002E" w:rsidP="000E002E">
      <w:r>
        <w:t xml:space="preserve">Such change would also avoid fourth quarter or preliminary announcements of annual results being needed to be reported on taking away the need for the additional language inserted into the existing item 2.8.2 addressing concerns over the impact of a fourth quarter or preliminary announcement being seen as a profit estimate. </w:t>
      </w:r>
    </w:p>
    <w:p w14:paraId="057D5C26" w14:textId="77777777" w:rsidR="000E002E" w:rsidRDefault="000E002E" w:rsidP="000E002E">
      <w:r>
        <w:lastRenderedPageBreak/>
        <w:t xml:space="preserve">To be in a position to issue the report, auditors do challenge the robustness of the preparation process and the list of assumptions, including making sure that the assumptions are correctly described, which provides added value to prospective investors and additional comfort to the regulator.  </w:t>
      </w:r>
    </w:p>
    <w:p w14:paraId="3544D7BA" w14:textId="77777777" w:rsidR="000E002E" w:rsidRDefault="000E002E" w:rsidP="000E002E"/>
    <w:p w14:paraId="2D14BDB5" w14:textId="77777777" w:rsidR="000E002E" w:rsidRDefault="000E002E" w:rsidP="000E002E">
      <w:pPr>
        <w:rPr>
          <w:b/>
          <w:i/>
        </w:rPr>
      </w:pPr>
      <w:r>
        <w:rPr>
          <w:b/>
          <w:i/>
        </w:rPr>
        <w:t xml:space="preserve">6. Effort/Costs: </w:t>
      </w:r>
    </w:p>
    <w:p w14:paraId="0FBE9901" w14:textId="77777777" w:rsidR="000E002E" w:rsidRDefault="000E002E" w:rsidP="000E002E">
      <w:r>
        <w:t xml:space="preserve">The timely effort going into the audit of a profit forecast can be considerable and can take up to several weeks. However, in comparison to the overall costs of an IPO it is not a significant part. </w:t>
      </w:r>
    </w:p>
    <w:p w14:paraId="1E008372" w14:textId="77777777" w:rsidR="000E002E" w:rsidRDefault="000E002E" w:rsidP="000E002E">
      <w:r>
        <w:t xml:space="preserve"> </w:t>
      </w:r>
    </w:p>
    <w:p w14:paraId="062BB374" w14:textId="110D0E9E" w:rsidR="000A58BE" w:rsidRDefault="000E002E" w:rsidP="000E002E">
      <w:pPr>
        <w:rPr>
          <w:rFonts w:cs="Arial"/>
        </w:rPr>
      </w:pPr>
      <w:r>
        <w:t>From our point of view, it is quite likely that underwriting banks will nevertheless ask for auditors to be engaged to provide a “private report” to support their diligence obligations which is why the anticipated cost saving may not be achieved in practice.</w:t>
      </w:r>
    </w:p>
    <w:permEnd w:id="780026321"/>
    <w:p w14:paraId="55900D41" w14:textId="67F4FA9A" w:rsidR="000A58BE" w:rsidRDefault="000A58BE" w:rsidP="000A58BE">
      <w:pPr>
        <w:rPr>
          <w:rFonts w:cs="Arial"/>
        </w:rPr>
      </w:pPr>
      <w:r>
        <w:rPr>
          <w:rFonts w:cs="Arial"/>
        </w:rPr>
        <w:t>&lt;ESMA_QUESTION_EUG_7&gt;</w:t>
      </w:r>
    </w:p>
    <w:p w14:paraId="3C3ED930" w14:textId="77777777" w:rsidR="000A58BE" w:rsidRDefault="000A58BE" w:rsidP="000A58BE">
      <w:pPr>
        <w:rPr>
          <w:rFonts w:cs="Arial"/>
        </w:rPr>
      </w:pPr>
    </w:p>
    <w:p w14:paraId="12596596" w14:textId="77777777" w:rsidR="000A58BE" w:rsidRDefault="000A58BE" w:rsidP="000A58BE">
      <w:pPr>
        <w:rPr>
          <w:rFonts w:cs="Arial"/>
        </w:rPr>
      </w:pPr>
    </w:p>
    <w:p w14:paraId="0A9ADF59"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consider that the requirement to provide information on the issuer’s borrowing requirements and funding structure under disclosure item 2.1.1 of the EU Growth registration document should be provided by non-equity issuers too? If yes, please elaborate on your reasoning.</w:t>
      </w:r>
    </w:p>
    <w:p w14:paraId="7277011E" w14:textId="77777777" w:rsidR="000A58BE" w:rsidRDefault="000A58BE" w:rsidP="000A58BE">
      <w:pPr>
        <w:rPr>
          <w:rFonts w:cs="Arial"/>
        </w:rPr>
      </w:pPr>
      <w:r>
        <w:rPr>
          <w:rFonts w:cs="Arial"/>
        </w:rPr>
        <w:t>&lt;ESMA_QUESTION_EUG_8&gt;</w:t>
      </w:r>
    </w:p>
    <w:p w14:paraId="5A72C70B" w14:textId="30DD3274" w:rsidR="000A58BE" w:rsidRDefault="000E002E" w:rsidP="000A58BE">
      <w:pPr>
        <w:rPr>
          <w:rFonts w:cs="Arial"/>
        </w:rPr>
      </w:pPr>
      <w:permStart w:id="1166755168" w:edGrp="everyone"/>
      <w:r>
        <w:t>We consider information on the issuer's funding requirements and financing strategy is as being equally important for a debt investor and for an equity investor. For that reason we would not see a reason to differentiate here.</w:t>
      </w:r>
    </w:p>
    <w:permEnd w:id="1166755168"/>
    <w:p w14:paraId="004AE79D" w14:textId="419E9EA6" w:rsidR="000A58BE" w:rsidRDefault="000A58BE" w:rsidP="000A58BE">
      <w:pPr>
        <w:rPr>
          <w:rFonts w:cs="Arial"/>
        </w:rPr>
      </w:pPr>
      <w:r>
        <w:rPr>
          <w:rFonts w:cs="Arial"/>
        </w:rPr>
        <w:t>&lt;ESMA_QUESTION_EUG_8&gt;</w:t>
      </w:r>
    </w:p>
    <w:p w14:paraId="7D392A7B" w14:textId="77777777" w:rsidR="000A58BE" w:rsidRDefault="000A58BE" w:rsidP="000A58BE">
      <w:pPr>
        <w:rPr>
          <w:rFonts w:cs="Arial"/>
        </w:rPr>
      </w:pPr>
    </w:p>
    <w:p w14:paraId="54A413C1" w14:textId="77777777" w:rsidR="000A58BE" w:rsidRDefault="000A58BE" w:rsidP="000A58BE">
      <w:pPr>
        <w:rPr>
          <w:rFonts w:cs="Arial"/>
        </w:rPr>
      </w:pPr>
    </w:p>
    <w:p w14:paraId="3596A2EA"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think that the information required in relation to major shareholders is fit for purpose? In case you identify specific information items that should be included or removed please list them and provide examples,. Please also provide an estimate of elaborating on the materiality of the cost to provide such information items.</w:t>
      </w:r>
    </w:p>
    <w:p w14:paraId="6EF4BE07" w14:textId="77777777" w:rsidR="000A58BE" w:rsidRDefault="000A58BE" w:rsidP="000A58BE">
      <w:pPr>
        <w:rPr>
          <w:rFonts w:cs="Arial"/>
        </w:rPr>
      </w:pPr>
      <w:r>
        <w:rPr>
          <w:rFonts w:cs="Arial"/>
        </w:rPr>
        <w:t>&lt;ESMA_QUESTION_EUG_9&gt;</w:t>
      </w:r>
    </w:p>
    <w:p w14:paraId="3E2AF646" w14:textId="77777777" w:rsidR="000A58BE" w:rsidRDefault="000A58BE" w:rsidP="000A58BE">
      <w:pPr>
        <w:rPr>
          <w:rFonts w:cs="Arial"/>
        </w:rPr>
      </w:pPr>
      <w:permStart w:id="1783837081" w:edGrp="everyone"/>
      <w:r>
        <w:rPr>
          <w:rFonts w:cs="Arial"/>
        </w:rPr>
        <w:t>TYPE YOUR TEXT HERE</w:t>
      </w:r>
    </w:p>
    <w:permEnd w:id="1783837081"/>
    <w:p w14:paraId="1136AC48" w14:textId="76A23F97" w:rsidR="000A58BE" w:rsidRDefault="000A58BE" w:rsidP="000A58BE">
      <w:pPr>
        <w:rPr>
          <w:rFonts w:cs="Arial"/>
        </w:rPr>
      </w:pPr>
      <w:r>
        <w:rPr>
          <w:rFonts w:cs="Arial"/>
        </w:rPr>
        <w:t>&lt;ESMA_QUESTION_EUG_9&gt;</w:t>
      </w:r>
    </w:p>
    <w:p w14:paraId="496E81A9" w14:textId="77777777" w:rsidR="000A58BE" w:rsidRDefault="000A58BE" w:rsidP="000A58BE">
      <w:pPr>
        <w:rPr>
          <w:rFonts w:cs="Arial"/>
        </w:rPr>
      </w:pPr>
    </w:p>
    <w:p w14:paraId="797BF941" w14:textId="77777777" w:rsidR="000A58BE" w:rsidRDefault="000A58BE" w:rsidP="000A58BE">
      <w:pPr>
        <w:rPr>
          <w:rFonts w:cs="Arial"/>
        </w:rPr>
      </w:pPr>
    </w:p>
    <w:p w14:paraId="24162E2C"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that issuers should be able to include in the EU Growth prospectus financial statements which are prepared under national accounting standards? If not please state your reasoning. Please also provide an estimate of the additional costs involved in preparing financial statements under IFRS.</w:t>
      </w:r>
    </w:p>
    <w:p w14:paraId="01F615B2" w14:textId="77777777" w:rsidR="000A58BE" w:rsidRDefault="000A58BE" w:rsidP="000A58BE">
      <w:pPr>
        <w:rPr>
          <w:rFonts w:cs="Arial"/>
        </w:rPr>
      </w:pPr>
      <w:r>
        <w:rPr>
          <w:rFonts w:cs="Arial"/>
        </w:rPr>
        <w:t>&lt;ESMA_QUESTION_EUG_10&gt;</w:t>
      </w:r>
    </w:p>
    <w:p w14:paraId="58AAFA9F" w14:textId="0C0CE138" w:rsidR="000A58BE" w:rsidRDefault="000E002E" w:rsidP="000A58BE">
      <w:pPr>
        <w:rPr>
          <w:rFonts w:cs="Arial"/>
        </w:rPr>
      </w:pPr>
      <w:permStart w:id="1054356207" w:edGrp="everyone"/>
      <w:r>
        <w:t>It has been possible in the past for issuers to use financial statements under national GAAP for a prospectus to list securities in non-regulated markets. We do not see a major disadvantage in this practice going forward. On the contrary, the fact that the issuer did not have to make the investment of converting to IFRS was often the only major difference to the regulated market. Therefore, we agree to let this practice continue on growth markets (exchange regulated markets), only.</w:t>
      </w:r>
    </w:p>
    <w:permEnd w:id="1054356207"/>
    <w:p w14:paraId="325D7F01" w14:textId="6F9473C4" w:rsidR="000A58BE" w:rsidRDefault="000A58BE" w:rsidP="000A58BE">
      <w:pPr>
        <w:rPr>
          <w:rFonts w:cs="Arial"/>
        </w:rPr>
      </w:pPr>
      <w:r>
        <w:rPr>
          <w:rFonts w:cs="Arial"/>
        </w:rPr>
        <w:t>&lt;ESMA_QUESTION_EUG_10&gt;</w:t>
      </w:r>
    </w:p>
    <w:p w14:paraId="2D2A1852" w14:textId="77777777" w:rsidR="000A58BE" w:rsidRDefault="000A58BE" w:rsidP="000A58BE">
      <w:pPr>
        <w:rPr>
          <w:rFonts w:cs="Arial"/>
        </w:rPr>
      </w:pPr>
    </w:p>
    <w:p w14:paraId="47DE20A8" w14:textId="77777777" w:rsidR="000A58BE" w:rsidRDefault="000A58BE" w:rsidP="000A58BE">
      <w:pPr>
        <w:rPr>
          <w:rFonts w:cs="Arial"/>
        </w:rPr>
      </w:pPr>
    </w:p>
    <w:p w14:paraId="2F9797F6"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 xml:space="preserve">Do you consider that there are other additions or deletions that would improve the utility of the EU Growth registration document? If yes, please specify. </w:t>
      </w:r>
    </w:p>
    <w:p w14:paraId="65AD846B" w14:textId="77777777" w:rsidR="000A58BE" w:rsidRDefault="000A58BE" w:rsidP="000A58BE">
      <w:pPr>
        <w:rPr>
          <w:rFonts w:cs="Arial"/>
        </w:rPr>
      </w:pPr>
      <w:r>
        <w:rPr>
          <w:rFonts w:cs="Arial"/>
        </w:rPr>
        <w:lastRenderedPageBreak/>
        <w:t>&lt;ESMA_QUESTION_EUG_11&gt;</w:t>
      </w:r>
    </w:p>
    <w:p w14:paraId="4CBDE4B9" w14:textId="77777777" w:rsidR="000A58BE" w:rsidRDefault="000A58BE" w:rsidP="000A58BE">
      <w:pPr>
        <w:rPr>
          <w:rFonts w:cs="Arial"/>
        </w:rPr>
      </w:pPr>
      <w:permStart w:id="2122062979" w:edGrp="everyone"/>
      <w:r>
        <w:rPr>
          <w:rFonts w:cs="Arial"/>
        </w:rPr>
        <w:t>TYPE YOUR TEXT HERE</w:t>
      </w:r>
    </w:p>
    <w:permEnd w:id="2122062979"/>
    <w:p w14:paraId="2BFC5D9B" w14:textId="711EA72F" w:rsidR="000A58BE" w:rsidRDefault="000A58BE" w:rsidP="000A58BE">
      <w:pPr>
        <w:rPr>
          <w:rFonts w:cs="Arial"/>
        </w:rPr>
      </w:pPr>
      <w:r>
        <w:rPr>
          <w:rFonts w:cs="Arial"/>
        </w:rPr>
        <w:t>&lt;ESMA_QUESTION_EUG_11&gt;</w:t>
      </w:r>
    </w:p>
    <w:p w14:paraId="4000ACC3" w14:textId="77777777" w:rsidR="000A58BE" w:rsidRDefault="000A58BE" w:rsidP="000A58BE">
      <w:pPr>
        <w:rPr>
          <w:rFonts w:cs="Arial"/>
        </w:rPr>
      </w:pPr>
    </w:p>
    <w:p w14:paraId="0B9FD954" w14:textId="77777777" w:rsidR="000A58BE" w:rsidRDefault="000A58BE" w:rsidP="000A58BE">
      <w:pPr>
        <w:rPr>
          <w:rFonts w:cs="Arial"/>
        </w:rPr>
      </w:pPr>
    </w:p>
    <w:p w14:paraId="0E613313"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consider that the disclosure items in the EU Growth registration document are clear enough to be understood by issuers? If not, please provide your views on whether any of the items would require additional guidance to issuers.</w:t>
      </w:r>
    </w:p>
    <w:p w14:paraId="41F12549" w14:textId="77777777" w:rsidR="000A58BE" w:rsidRDefault="000A58BE" w:rsidP="000A58BE">
      <w:pPr>
        <w:rPr>
          <w:rFonts w:cs="Arial"/>
        </w:rPr>
      </w:pPr>
      <w:r>
        <w:rPr>
          <w:rFonts w:cs="Arial"/>
        </w:rPr>
        <w:t>&lt;ESMA_QUESTION_EUG_12&gt;</w:t>
      </w:r>
    </w:p>
    <w:p w14:paraId="5B304300" w14:textId="77777777" w:rsidR="000A58BE" w:rsidRDefault="000A58BE" w:rsidP="000A58BE">
      <w:pPr>
        <w:rPr>
          <w:rFonts w:cs="Arial"/>
        </w:rPr>
      </w:pPr>
      <w:permStart w:id="514665595" w:edGrp="everyone"/>
      <w:r>
        <w:rPr>
          <w:rFonts w:cs="Arial"/>
        </w:rPr>
        <w:t>TYPE YOUR TEXT HERE</w:t>
      </w:r>
    </w:p>
    <w:permEnd w:id="514665595"/>
    <w:p w14:paraId="65873CE7" w14:textId="778F35C8" w:rsidR="000A58BE" w:rsidRDefault="000A58BE" w:rsidP="000A58BE">
      <w:pPr>
        <w:rPr>
          <w:rFonts w:cs="Arial"/>
        </w:rPr>
      </w:pPr>
      <w:r>
        <w:rPr>
          <w:rFonts w:cs="Arial"/>
        </w:rPr>
        <w:t>&lt;ESMA_QUESTION_EUG_12&gt;</w:t>
      </w:r>
    </w:p>
    <w:p w14:paraId="4C0F2CBF" w14:textId="77777777" w:rsidR="000A58BE" w:rsidRDefault="000A58BE" w:rsidP="000A58BE">
      <w:pPr>
        <w:rPr>
          <w:rFonts w:cs="Arial"/>
        </w:rPr>
      </w:pPr>
    </w:p>
    <w:p w14:paraId="103844F6" w14:textId="77777777" w:rsidR="000A58BE" w:rsidRDefault="000A58BE" w:rsidP="000A58BE">
      <w:pPr>
        <w:rPr>
          <w:rFonts w:cs="Arial"/>
        </w:rPr>
      </w:pPr>
    </w:p>
    <w:p w14:paraId="59BA3914"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 xml:space="preserve">Please indicate if further reduction or simplification of the disclosure requirements of the EU Growth registration document could significantly impact on the cost of drawing up a prospectus. If applicable, please include examples and an estimate of the cost alleviation to issuers. </w:t>
      </w:r>
    </w:p>
    <w:p w14:paraId="582C9872" w14:textId="77777777" w:rsidR="000A58BE" w:rsidRDefault="000A58BE" w:rsidP="000A58BE">
      <w:pPr>
        <w:rPr>
          <w:rFonts w:cs="Arial"/>
        </w:rPr>
      </w:pPr>
      <w:r>
        <w:rPr>
          <w:rFonts w:cs="Arial"/>
        </w:rPr>
        <w:t>&lt;ESMA_QUESTION_EUG_13&gt;</w:t>
      </w:r>
    </w:p>
    <w:p w14:paraId="41E121A2" w14:textId="77777777" w:rsidR="000A58BE" w:rsidRDefault="000A58BE" w:rsidP="000A58BE">
      <w:pPr>
        <w:rPr>
          <w:rFonts w:cs="Arial"/>
        </w:rPr>
      </w:pPr>
      <w:permStart w:id="1823872644" w:edGrp="everyone"/>
      <w:r>
        <w:rPr>
          <w:rFonts w:cs="Arial"/>
        </w:rPr>
        <w:t>TYPE YOUR TEXT HERE</w:t>
      </w:r>
    </w:p>
    <w:permEnd w:id="1823872644"/>
    <w:p w14:paraId="74D423FB" w14:textId="76AF96AF" w:rsidR="000A58BE" w:rsidRDefault="000A58BE" w:rsidP="000A58BE">
      <w:pPr>
        <w:rPr>
          <w:rFonts w:cs="Arial"/>
        </w:rPr>
      </w:pPr>
      <w:r>
        <w:rPr>
          <w:rFonts w:cs="Arial"/>
        </w:rPr>
        <w:t>&lt;ESMA_QUESTION_EUG_13&gt;</w:t>
      </w:r>
    </w:p>
    <w:p w14:paraId="4934A1BF" w14:textId="77777777" w:rsidR="000A58BE" w:rsidRDefault="000A58BE" w:rsidP="000A58BE">
      <w:pPr>
        <w:rPr>
          <w:rFonts w:cs="Arial"/>
        </w:rPr>
      </w:pPr>
    </w:p>
    <w:p w14:paraId="0975561D" w14:textId="77777777" w:rsidR="000A58BE" w:rsidRDefault="000A58BE" w:rsidP="000A58BE">
      <w:pPr>
        <w:rPr>
          <w:rFonts w:cs="Arial"/>
        </w:rPr>
      </w:pPr>
    </w:p>
    <w:p w14:paraId="757548CF"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think that the presentation of the disclosure items in para 97 is fit for purpose for SMEs? If not, please elaborate and provide your suggestions for alternative ways of presenting the information items.</w:t>
      </w:r>
    </w:p>
    <w:p w14:paraId="2F7728D5" w14:textId="77777777" w:rsidR="000A58BE" w:rsidRDefault="000A58BE" w:rsidP="000A58BE">
      <w:pPr>
        <w:rPr>
          <w:rFonts w:cs="Arial"/>
        </w:rPr>
      </w:pPr>
      <w:r>
        <w:rPr>
          <w:rFonts w:cs="Arial"/>
        </w:rPr>
        <w:t>&lt;ESMA_QUESTION_EUG_14&gt;</w:t>
      </w:r>
    </w:p>
    <w:p w14:paraId="09664222" w14:textId="77777777" w:rsidR="000A58BE" w:rsidRDefault="000A58BE" w:rsidP="000A58BE">
      <w:pPr>
        <w:rPr>
          <w:rFonts w:cs="Arial"/>
        </w:rPr>
      </w:pPr>
      <w:permStart w:id="1060856489" w:edGrp="everyone"/>
      <w:r>
        <w:rPr>
          <w:rFonts w:cs="Arial"/>
        </w:rPr>
        <w:t>TYPE YOUR TEXT HERE</w:t>
      </w:r>
    </w:p>
    <w:permEnd w:id="1060856489"/>
    <w:p w14:paraId="3303C228" w14:textId="7492413E" w:rsidR="000A58BE" w:rsidRDefault="000A58BE" w:rsidP="000A58BE">
      <w:pPr>
        <w:rPr>
          <w:rFonts w:cs="Arial"/>
        </w:rPr>
      </w:pPr>
      <w:r>
        <w:rPr>
          <w:rFonts w:cs="Arial"/>
        </w:rPr>
        <w:t>&lt;ESMA_QUESTION_EUG_14&gt;</w:t>
      </w:r>
    </w:p>
    <w:p w14:paraId="29DDEDCC" w14:textId="77777777" w:rsidR="000A58BE" w:rsidRDefault="000A58BE" w:rsidP="000A58BE">
      <w:pPr>
        <w:rPr>
          <w:rFonts w:cs="Arial"/>
        </w:rPr>
      </w:pPr>
    </w:p>
    <w:p w14:paraId="323C4E07" w14:textId="77777777" w:rsidR="000A58BE" w:rsidRDefault="000A58BE" w:rsidP="000A58BE">
      <w:pPr>
        <w:rPr>
          <w:rFonts w:cs="Arial"/>
        </w:rPr>
      </w:pPr>
    </w:p>
    <w:p w14:paraId="4E8A1FAF"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with the proposal to introduce a single securities note that is applicable in the case of equity and non-equity issuances? If not please provide your reasoning and alternative approach.</w:t>
      </w:r>
    </w:p>
    <w:p w14:paraId="23EE5ECF" w14:textId="77777777" w:rsidR="000A58BE" w:rsidRDefault="000A58BE" w:rsidP="000A58BE">
      <w:pPr>
        <w:rPr>
          <w:rFonts w:cs="Arial"/>
        </w:rPr>
      </w:pPr>
      <w:r>
        <w:rPr>
          <w:rFonts w:cs="Arial"/>
        </w:rPr>
        <w:t>&lt;ESMA_QUESTION_EUG_15&gt;</w:t>
      </w:r>
    </w:p>
    <w:p w14:paraId="3ADC29E5" w14:textId="0AE7DA01" w:rsidR="000A58BE" w:rsidRDefault="000A58BE" w:rsidP="000A58BE">
      <w:pPr>
        <w:rPr>
          <w:rFonts w:cs="Arial"/>
        </w:rPr>
      </w:pPr>
      <w:permStart w:id="1044217442" w:edGrp="everyone"/>
      <w:r>
        <w:rPr>
          <w:rFonts w:cs="Arial"/>
        </w:rPr>
        <w:t>TYPE YOUR TEXT HERE</w:t>
      </w:r>
    </w:p>
    <w:permEnd w:id="1044217442"/>
    <w:p w14:paraId="4BA6FBDB" w14:textId="3B9724A2" w:rsidR="000A58BE" w:rsidRDefault="000A58BE" w:rsidP="000A58BE">
      <w:pPr>
        <w:rPr>
          <w:rFonts w:cs="Arial"/>
        </w:rPr>
      </w:pPr>
      <w:r>
        <w:rPr>
          <w:rFonts w:cs="Arial"/>
        </w:rPr>
        <w:t>&lt;ESMA_QUESTION_EUG_15&gt;</w:t>
      </w:r>
    </w:p>
    <w:p w14:paraId="30652DCC" w14:textId="77777777" w:rsidR="000A58BE" w:rsidRDefault="000A58BE" w:rsidP="000A58BE">
      <w:pPr>
        <w:rPr>
          <w:rFonts w:cs="Arial"/>
        </w:rPr>
      </w:pPr>
    </w:p>
    <w:p w14:paraId="6018D261" w14:textId="77777777" w:rsidR="000A58BE" w:rsidRDefault="000A58BE" w:rsidP="000A58BE">
      <w:pPr>
        <w:rPr>
          <w:rFonts w:cs="Arial"/>
        </w:rPr>
      </w:pPr>
    </w:p>
    <w:p w14:paraId="334BBA91"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consider that the disclosure items in the EU Growth securities note are clear enough to be understood by issuers? If not, please provide your views on whether any of the items would require additional guidance to issuers.</w:t>
      </w:r>
    </w:p>
    <w:p w14:paraId="7B4112A8" w14:textId="77777777" w:rsidR="000A58BE" w:rsidRDefault="000A58BE" w:rsidP="000A58BE">
      <w:pPr>
        <w:rPr>
          <w:rFonts w:cs="Arial"/>
        </w:rPr>
      </w:pPr>
      <w:r>
        <w:rPr>
          <w:rFonts w:cs="Arial"/>
        </w:rPr>
        <w:t>&lt;ESMA_QUESTION_EUG_16&gt;</w:t>
      </w:r>
    </w:p>
    <w:p w14:paraId="0A75A9E6" w14:textId="77777777" w:rsidR="000A58BE" w:rsidRDefault="000A58BE" w:rsidP="000A58BE">
      <w:pPr>
        <w:rPr>
          <w:rFonts w:cs="Arial"/>
        </w:rPr>
      </w:pPr>
      <w:permStart w:id="123361535" w:edGrp="everyone"/>
      <w:r>
        <w:rPr>
          <w:rFonts w:cs="Arial"/>
        </w:rPr>
        <w:t>TYPE YOUR TEXT HERE</w:t>
      </w:r>
    </w:p>
    <w:permEnd w:id="123361535"/>
    <w:p w14:paraId="5F03A190" w14:textId="3DF9B4DB" w:rsidR="000A58BE" w:rsidRDefault="000A58BE" w:rsidP="000A58BE">
      <w:pPr>
        <w:rPr>
          <w:rFonts w:cs="Arial"/>
        </w:rPr>
      </w:pPr>
      <w:r>
        <w:rPr>
          <w:rFonts w:cs="Arial"/>
        </w:rPr>
        <w:t>&lt;ESMA_QUESTION_EUG_16&gt;</w:t>
      </w:r>
    </w:p>
    <w:p w14:paraId="2F9C0ECD" w14:textId="77777777" w:rsidR="000A58BE" w:rsidRDefault="000A58BE" w:rsidP="000A58BE">
      <w:pPr>
        <w:rPr>
          <w:rFonts w:cs="Arial"/>
        </w:rPr>
      </w:pPr>
    </w:p>
    <w:p w14:paraId="2959F651" w14:textId="77777777" w:rsidR="000A58BE" w:rsidRDefault="000A58BE" w:rsidP="000A58BE">
      <w:pPr>
        <w:rPr>
          <w:rFonts w:cs="Arial"/>
        </w:rPr>
      </w:pPr>
    </w:p>
    <w:p w14:paraId="7B4B5591" w14:textId="77777777" w:rsidR="000A58BE" w:rsidRPr="000A58BE" w:rsidRDefault="000A58BE" w:rsidP="000A58BE">
      <w:pPr>
        <w:pStyle w:val="Questionstyle"/>
        <w:numPr>
          <w:ilvl w:val="0"/>
          <w:numId w:val="55"/>
        </w:numPr>
        <w:rPr>
          <w:rFonts w:ascii="Arial" w:hAnsi="Arial" w:cs="Arial"/>
        </w:rPr>
      </w:pPr>
      <w:r>
        <w:lastRenderedPageBreak/>
        <w:t xml:space="preserve">: </w:t>
      </w:r>
      <w:r w:rsidRPr="000A58BE">
        <w:rPr>
          <w:rFonts w:ascii="Arial" w:hAnsi="Arial" w:cs="Arial"/>
        </w:rPr>
        <w:t xml:space="preserve">Do you consider that there are any other additions or deletions that would improve the utility of the EU Growth securities note? If yes, please specify and provide examples. In addition, please consider whether the categorisation of disclosure items for non-equity securities is fit for purpose. If not, please specify and provide your suggestions. </w:t>
      </w:r>
    </w:p>
    <w:p w14:paraId="141E9B35" w14:textId="77777777" w:rsidR="000A58BE" w:rsidRDefault="000A58BE" w:rsidP="000A58BE">
      <w:pPr>
        <w:rPr>
          <w:rFonts w:cs="Arial"/>
        </w:rPr>
      </w:pPr>
      <w:r>
        <w:rPr>
          <w:rFonts w:cs="Arial"/>
        </w:rPr>
        <w:t>&lt;ESMA_QUESTION_EUG_17&gt;</w:t>
      </w:r>
    </w:p>
    <w:p w14:paraId="7534F9B9" w14:textId="77777777" w:rsidR="000A58BE" w:rsidRDefault="000A58BE" w:rsidP="000A58BE">
      <w:pPr>
        <w:rPr>
          <w:rFonts w:cs="Arial"/>
        </w:rPr>
      </w:pPr>
      <w:permStart w:id="2102801137" w:edGrp="everyone"/>
      <w:r>
        <w:rPr>
          <w:rFonts w:cs="Arial"/>
        </w:rPr>
        <w:t>TYPE YOUR TEXT HERE</w:t>
      </w:r>
    </w:p>
    <w:permEnd w:id="2102801137"/>
    <w:p w14:paraId="0C5D1443" w14:textId="1F003B30" w:rsidR="000A58BE" w:rsidRDefault="000A58BE" w:rsidP="000A58BE">
      <w:pPr>
        <w:rPr>
          <w:rFonts w:cs="Arial"/>
        </w:rPr>
      </w:pPr>
      <w:r>
        <w:rPr>
          <w:rFonts w:cs="Arial"/>
        </w:rPr>
        <w:t>&lt;ESMA_QUESTION_EUG_17&gt;</w:t>
      </w:r>
    </w:p>
    <w:p w14:paraId="66EB703C" w14:textId="77777777" w:rsidR="000A58BE" w:rsidRDefault="000A58BE" w:rsidP="000A58BE">
      <w:pPr>
        <w:rPr>
          <w:rFonts w:cs="Arial"/>
        </w:rPr>
      </w:pPr>
    </w:p>
    <w:p w14:paraId="69DF1119" w14:textId="77777777" w:rsidR="000A58BE" w:rsidRDefault="000A58BE" w:rsidP="000A58BE">
      <w:pPr>
        <w:rPr>
          <w:rFonts w:cs="Arial"/>
        </w:rPr>
      </w:pPr>
    </w:p>
    <w:p w14:paraId="2D9FE637"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Please provide an estimate of the benefit in terms of reduced costs that the production of a single securities note implies.</w:t>
      </w:r>
    </w:p>
    <w:p w14:paraId="6A4FA8AA" w14:textId="77777777" w:rsidR="000A58BE" w:rsidRDefault="000A58BE" w:rsidP="000A58BE">
      <w:pPr>
        <w:rPr>
          <w:rFonts w:cs="Arial"/>
        </w:rPr>
      </w:pPr>
      <w:r>
        <w:rPr>
          <w:rFonts w:cs="Arial"/>
        </w:rPr>
        <w:t>&lt;ESMA_QUESTION_EUG_18&gt;</w:t>
      </w:r>
    </w:p>
    <w:p w14:paraId="0D06760D" w14:textId="77777777" w:rsidR="000A58BE" w:rsidRDefault="000A58BE" w:rsidP="000A58BE">
      <w:pPr>
        <w:rPr>
          <w:rFonts w:cs="Arial"/>
        </w:rPr>
      </w:pPr>
      <w:permStart w:id="1688285556" w:edGrp="everyone"/>
      <w:r>
        <w:rPr>
          <w:rFonts w:cs="Arial"/>
        </w:rPr>
        <w:t>TYPE YOUR TEXT HERE</w:t>
      </w:r>
    </w:p>
    <w:permEnd w:id="1688285556"/>
    <w:p w14:paraId="4BEB809A" w14:textId="22B02E16" w:rsidR="000A58BE" w:rsidRDefault="000A58BE" w:rsidP="000A58BE">
      <w:pPr>
        <w:rPr>
          <w:rFonts w:cs="Arial"/>
        </w:rPr>
      </w:pPr>
      <w:r>
        <w:rPr>
          <w:rFonts w:cs="Arial"/>
        </w:rPr>
        <w:t>&lt;ESMA_QUESTION_EUG_18&gt;</w:t>
      </w:r>
    </w:p>
    <w:p w14:paraId="5BE4D5C3" w14:textId="77777777" w:rsidR="000A58BE" w:rsidRDefault="000A58BE" w:rsidP="000A58BE">
      <w:pPr>
        <w:rPr>
          <w:rFonts w:cs="Arial"/>
        </w:rPr>
      </w:pPr>
    </w:p>
    <w:p w14:paraId="24B17069" w14:textId="77777777" w:rsidR="000A58BE" w:rsidRDefault="000A58BE" w:rsidP="000A58BE">
      <w:pPr>
        <w:rPr>
          <w:rFonts w:cs="Arial"/>
        </w:rPr>
      </w:pPr>
    </w:p>
    <w:p w14:paraId="4632252A"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Please indicate if further reduction or simplification of the disclosure requirements of the securities note of the EU Growth prospectus could significantly impact on the cost of drawing up a prospectus. If applicable, please include examples and an estimate of the cost alleviation to issuers.</w:t>
      </w:r>
    </w:p>
    <w:p w14:paraId="0CC89EDE" w14:textId="77777777" w:rsidR="000A58BE" w:rsidRDefault="000A58BE" w:rsidP="000A58BE">
      <w:pPr>
        <w:rPr>
          <w:rFonts w:cs="Arial"/>
        </w:rPr>
      </w:pPr>
      <w:r>
        <w:rPr>
          <w:rFonts w:cs="Arial"/>
        </w:rPr>
        <w:t>&lt;ESMA_QUESTION_EUG_19&gt;</w:t>
      </w:r>
    </w:p>
    <w:p w14:paraId="07835FA0" w14:textId="77777777" w:rsidR="000A58BE" w:rsidRDefault="000A58BE" w:rsidP="000A58BE">
      <w:pPr>
        <w:rPr>
          <w:rFonts w:cs="Arial"/>
        </w:rPr>
      </w:pPr>
      <w:permStart w:id="445206253" w:edGrp="everyone"/>
      <w:r>
        <w:rPr>
          <w:rFonts w:cs="Arial"/>
        </w:rPr>
        <w:t>TYPE YOUR TEXT HERE</w:t>
      </w:r>
    </w:p>
    <w:permEnd w:id="445206253"/>
    <w:p w14:paraId="55F840B6" w14:textId="5E82E553" w:rsidR="000A58BE" w:rsidRDefault="000A58BE" w:rsidP="000A58BE">
      <w:pPr>
        <w:rPr>
          <w:rFonts w:cs="Arial"/>
        </w:rPr>
      </w:pPr>
      <w:r>
        <w:rPr>
          <w:rFonts w:cs="Arial"/>
        </w:rPr>
        <w:t>&lt;ESMA_QUESTION_EUG_19&gt;</w:t>
      </w:r>
    </w:p>
    <w:p w14:paraId="5EA49404" w14:textId="77777777" w:rsidR="000A58BE" w:rsidRDefault="000A58BE" w:rsidP="000A58BE">
      <w:pPr>
        <w:rPr>
          <w:rFonts w:cs="Arial"/>
        </w:rPr>
      </w:pPr>
    </w:p>
    <w:p w14:paraId="2FD759D0" w14:textId="77777777" w:rsidR="000A58BE" w:rsidRDefault="000A58BE" w:rsidP="000A58BE">
      <w:pPr>
        <w:rPr>
          <w:rFonts w:cs="Arial"/>
        </w:rPr>
      </w:pPr>
    </w:p>
    <w:p w14:paraId="739D5647" w14:textId="18747D30"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think that the presentation of the disclosure items in para 11</w:t>
      </w:r>
      <w:r w:rsidR="009A3017">
        <w:rPr>
          <w:rFonts w:ascii="Arial" w:hAnsi="Arial" w:cs="Arial"/>
        </w:rPr>
        <w:t>2</w:t>
      </w:r>
      <w:r w:rsidRPr="000A58BE">
        <w:rPr>
          <w:rFonts w:ascii="Arial" w:hAnsi="Arial" w:cs="Arial"/>
        </w:rPr>
        <w:t xml:space="preserve"> is fit for purpose for SMEs? If not, please elaborate and provide your suggestions for alternative ways of presenting the information items.</w:t>
      </w:r>
    </w:p>
    <w:p w14:paraId="7603DA33" w14:textId="77777777" w:rsidR="000A58BE" w:rsidRDefault="000A58BE" w:rsidP="000A58BE">
      <w:pPr>
        <w:rPr>
          <w:rFonts w:cs="Arial"/>
        </w:rPr>
      </w:pPr>
      <w:r>
        <w:rPr>
          <w:rFonts w:cs="Arial"/>
        </w:rPr>
        <w:t>&lt;ESMA_QUESTION_EUG_20&gt;</w:t>
      </w:r>
    </w:p>
    <w:p w14:paraId="0CD6D2D6" w14:textId="77777777" w:rsidR="000A58BE" w:rsidRDefault="000A58BE" w:rsidP="000A58BE">
      <w:pPr>
        <w:rPr>
          <w:rFonts w:cs="Arial"/>
        </w:rPr>
      </w:pPr>
      <w:permStart w:id="284240655" w:edGrp="everyone"/>
      <w:r>
        <w:rPr>
          <w:rFonts w:cs="Arial"/>
        </w:rPr>
        <w:t>TYPE YOUR TEXT HERE</w:t>
      </w:r>
    </w:p>
    <w:permEnd w:id="284240655"/>
    <w:p w14:paraId="28631C68" w14:textId="319AA575" w:rsidR="000A58BE" w:rsidRDefault="000A58BE" w:rsidP="000A58BE">
      <w:pPr>
        <w:rPr>
          <w:rFonts w:cs="Arial"/>
        </w:rPr>
      </w:pPr>
      <w:r>
        <w:rPr>
          <w:rFonts w:cs="Arial"/>
        </w:rPr>
        <w:t>&lt;ESMA_QUESTION_EUG_20&gt;</w:t>
      </w:r>
    </w:p>
    <w:p w14:paraId="14CA402A" w14:textId="77777777" w:rsidR="000A58BE" w:rsidRDefault="000A58BE" w:rsidP="000A58BE">
      <w:pPr>
        <w:rPr>
          <w:rFonts w:cs="Arial"/>
        </w:rPr>
      </w:pPr>
    </w:p>
    <w:p w14:paraId="7D459240" w14:textId="77777777" w:rsidR="000A58BE" w:rsidRDefault="000A58BE" w:rsidP="000A58BE">
      <w:pPr>
        <w:rPr>
          <w:rFonts w:cs="Arial"/>
        </w:rPr>
      </w:pPr>
    </w:p>
    <w:p w14:paraId="7108A499"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Given the reduced content of the summary of the EU Growth prospectus do you agree with the proposal to limit its length to a maximum of six A4 pages? If not please specify and provide your suggestions.</w:t>
      </w:r>
      <w:r>
        <w:t xml:space="preserve"> </w:t>
      </w:r>
    </w:p>
    <w:p w14:paraId="739F6B74" w14:textId="77777777" w:rsidR="000A58BE" w:rsidRDefault="000A58BE" w:rsidP="000A58BE">
      <w:pPr>
        <w:rPr>
          <w:rFonts w:cs="Arial"/>
        </w:rPr>
      </w:pPr>
      <w:r>
        <w:rPr>
          <w:rFonts w:cs="Arial"/>
        </w:rPr>
        <w:t>&lt;ESMA_QUESTION_EUG_21&gt;</w:t>
      </w:r>
    </w:p>
    <w:p w14:paraId="45EA344E" w14:textId="118FA344" w:rsidR="000A58BE" w:rsidRDefault="000E002E" w:rsidP="000A58BE">
      <w:pPr>
        <w:rPr>
          <w:rFonts w:cs="Arial"/>
        </w:rPr>
      </w:pPr>
      <w:permStart w:id="333717325" w:edGrp="everyone"/>
      <w:r>
        <w:t>We disagree. We do not see a practical advantage of page limit in the summary. Such limitation of the summary would only increase the drafting effort to stay within the page limit without necessarily increasing its clarity and accessibility.</w:t>
      </w:r>
    </w:p>
    <w:permEnd w:id="333717325"/>
    <w:p w14:paraId="44E57538" w14:textId="2EFC2B10" w:rsidR="000A58BE" w:rsidRDefault="000A58BE" w:rsidP="000A58BE">
      <w:pPr>
        <w:rPr>
          <w:rFonts w:cs="Arial"/>
        </w:rPr>
      </w:pPr>
      <w:r>
        <w:rPr>
          <w:rFonts w:cs="Arial"/>
        </w:rPr>
        <w:t>&lt;ESMA_QUESTION_EUG_21&gt;</w:t>
      </w:r>
    </w:p>
    <w:p w14:paraId="1B0CCC99" w14:textId="77777777" w:rsidR="000A58BE" w:rsidRDefault="000A58BE" w:rsidP="000A58BE">
      <w:pPr>
        <w:rPr>
          <w:rFonts w:cs="Arial"/>
        </w:rPr>
      </w:pPr>
    </w:p>
    <w:p w14:paraId="31CEB9DD" w14:textId="77777777" w:rsidR="000A58BE" w:rsidRDefault="000A58BE" w:rsidP="000A58BE">
      <w:pPr>
        <w:rPr>
          <w:rFonts w:cs="Arial"/>
        </w:rPr>
      </w:pPr>
    </w:p>
    <w:p w14:paraId="62BD28ED"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 xml:space="preserve">Do you agree that the number of risk factors could be reduced to ten instead of 15? Do you think that in some cases it would be beneficial to allow the disclosure </w:t>
      </w:r>
      <w:r w:rsidRPr="000A58BE">
        <w:rPr>
          <w:rFonts w:ascii="Arial" w:hAnsi="Arial" w:cs="Arial"/>
        </w:rPr>
        <w:lastRenderedPageBreak/>
        <w:t>of 15 risk factors? If yes, please elaborate and provide examples. Please also provide a broad estimate of any benefits (e.g. in terms of reduced compliance costs) associated with the disclosure of a lower number of risk factors.</w:t>
      </w:r>
    </w:p>
    <w:p w14:paraId="0DD7FD8B" w14:textId="77777777" w:rsidR="000A58BE" w:rsidRDefault="000A58BE" w:rsidP="000A58BE">
      <w:pPr>
        <w:rPr>
          <w:rFonts w:cs="Arial"/>
        </w:rPr>
      </w:pPr>
      <w:r>
        <w:rPr>
          <w:rFonts w:cs="Arial"/>
        </w:rPr>
        <w:t>&lt;ESMA_QUESTION_EUG_22&gt;</w:t>
      </w:r>
    </w:p>
    <w:p w14:paraId="2216369C" w14:textId="77777777" w:rsidR="000E002E" w:rsidRDefault="000E002E" w:rsidP="000E002E">
      <w:permStart w:id="4278746" w:edGrp="everyone"/>
      <w:r>
        <w:t>Risk factors are one of the most important sections in a prospectus. It is of absolute importance for investors to make an informed investment decision, taking into account all risks involved in such investment. Unfortunately, risk factors under the current legislation are usually partly generic and serve the purpose of protecting against liability rather than informing the investor.</w:t>
      </w:r>
    </w:p>
    <w:p w14:paraId="4939BCA3" w14:textId="77777777" w:rsidR="000E002E" w:rsidRDefault="000E002E" w:rsidP="000E002E"/>
    <w:p w14:paraId="47069B5F" w14:textId="77777777" w:rsidR="000E002E" w:rsidRDefault="000E002E" w:rsidP="000E002E">
      <w:r>
        <w:t>We agree that risk factors should be specific and relevant to the issuer and/or the security and be prioritized in relation to the possible impact.</w:t>
      </w:r>
    </w:p>
    <w:p w14:paraId="63836367" w14:textId="77777777" w:rsidR="000E002E" w:rsidRDefault="000E002E" w:rsidP="000E002E"/>
    <w:p w14:paraId="3226711F" w14:textId="428942BB" w:rsidR="000A58BE" w:rsidRDefault="000E002E" w:rsidP="000E002E">
      <w:pPr>
        <w:rPr>
          <w:rFonts w:cs="Arial"/>
        </w:rPr>
      </w:pPr>
      <w:r>
        <w:t>These standards are fully applicable to SMEs. We even consider risks for SMEs, which may not necessarily have advanced insight in business risks and substantive experience with internal risk management systems even being higher in general. Against this background, a limitation of risks available to a randomly determined number, makes it more difficult to draft comprehensive and understandable risk section.</w:t>
      </w:r>
    </w:p>
    <w:permEnd w:id="4278746"/>
    <w:p w14:paraId="07CE91E0" w14:textId="1EA3AE16" w:rsidR="000A58BE" w:rsidRDefault="000A58BE" w:rsidP="000A58BE">
      <w:pPr>
        <w:rPr>
          <w:rFonts w:cs="Arial"/>
        </w:rPr>
      </w:pPr>
      <w:r>
        <w:rPr>
          <w:rFonts w:cs="Arial"/>
        </w:rPr>
        <w:t>&lt;ESMA_QUESTION_EUG_22&gt;</w:t>
      </w:r>
    </w:p>
    <w:p w14:paraId="085A3AB7" w14:textId="77777777" w:rsidR="000A58BE" w:rsidRDefault="000A58BE" w:rsidP="000A58BE">
      <w:pPr>
        <w:rPr>
          <w:rFonts w:cs="Arial"/>
        </w:rPr>
      </w:pPr>
    </w:p>
    <w:p w14:paraId="1ABEE929" w14:textId="77777777" w:rsidR="000A58BE" w:rsidRDefault="000A58BE" w:rsidP="000A58BE">
      <w:pPr>
        <w:rPr>
          <w:rFonts w:cs="Arial"/>
        </w:rPr>
      </w:pPr>
    </w:p>
    <w:p w14:paraId="290398DF"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that SMEs are less likely to have their securities underwritten? If not, should there be specific disclosure on underwriting in the summary as set out in Article 7(8)(c)(ii) of the Prospectus Regulation?</w:t>
      </w:r>
    </w:p>
    <w:p w14:paraId="0A0C67B9" w14:textId="77777777" w:rsidR="000A58BE" w:rsidRDefault="000A58BE" w:rsidP="000A58BE">
      <w:pPr>
        <w:rPr>
          <w:rFonts w:cs="Arial"/>
        </w:rPr>
      </w:pPr>
      <w:r>
        <w:rPr>
          <w:rFonts w:cs="Arial"/>
        </w:rPr>
        <w:t>&lt;ESMA_QUESTION_EUG_23&gt;</w:t>
      </w:r>
    </w:p>
    <w:p w14:paraId="18F3ED57" w14:textId="77777777" w:rsidR="000A58BE" w:rsidRDefault="000A58BE" w:rsidP="000A58BE">
      <w:pPr>
        <w:rPr>
          <w:rFonts w:cs="Arial"/>
        </w:rPr>
      </w:pPr>
      <w:permStart w:id="206003776" w:edGrp="everyone"/>
      <w:r>
        <w:rPr>
          <w:rFonts w:cs="Arial"/>
        </w:rPr>
        <w:t>TYPE YOUR TEXT HERE</w:t>
      </w:r>
    </w:p>
    <w:permEnd w:id="206003776"/>
    <w:p w14:paraId="60E4E0DF" w14:textId="01630A97" w:rsidR="000A58BE" w:rsidRDefault="000A58BE" w:rsidP="000A58BE">
      <w:pPr>
        <w:rPr>
          <w:rFonts w:cs="Arial"/>
        </w:rPr>
      </w:pPr>
      <w:r>
        <w:rPr>
          <w:rFonts w:cs="Arial"/>
        </w:rPr>
        <w:t>&lt;ESMA_QUESTION_EUG_23&gt;</w:t>
      </w:r>
    </w:p>
    <w:p w14:paraId="4F9A0505" w14:textId="77777777" w:rsidR="000A58BE" w:rsidRDefault="000A58BE" w:rsidP="000A58BE">
      <w:pPr>
        <w:rPr>
          <w:rFonts w:cs="Arial"/>
        </w:rPr>
      </w:pPr>
    </w:p>
    <w:p w14:paraId="4793A2AD" w14:textId="77777777" w:rsidR="000A58BE" w:rsidRDefault="000A58BE" w:rsidP="000A58BE">
      <w:pPr>
        <w:rPr>
          <w:rFonts w:cs="Arial"/>
        </w:rPr>
      </w:pPr>
    </w:p>
    <w:p w14:paraId="05D4B49F"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with the content of the key financial information that is set out in the summary of the EU Growth prospectus? If not, please elaborate and provide examples.</w:t>
      </w:r>
    </w:p>
    <w:p w14:paraId="4C21EF35" w14:textId="77777777" w:rsidR="000A58BE" w:rsidRDefault="000A58BE" w:rsidP="000A58BE">
      <w:pPr>
        <w:rPr>
          <w:rFonts w:cs="Arial"/>
        </w:rPr>
      </w:pPr>
      <w:r>
        <w:rPr>
          <w:rFonts w:cs="Arial"/>
        </w:rPr>
        <w:t>&lt;ESMA_QUESTION_EUG_24&gt;</w:t>
      </w:r>
    </w:p>
    <w:p w14:paraId="4CE2ADFA" w14:textId="77777777" w:rsidR="000A58BE" w:rsidRDefault="000A58BE" w:rsidP="000A58BE">
      <w:pPr>
        <w:rPr>
          <w:rFonts w:cs="Arial"/>
        </w:rPr>
      </w:pPr>
      <w:permStart w:id="160967962" w:edGrp="everyone"/>
      <w:r>
        <w:rPr>
          <w:rFonts w:cs="Arial"/>
        </w:rPr>
        <w:t>TYPE YOUR TEXT HERE</w:t>
      </w:r>
    </w:p>
    <w:permEnd w:id="160967962"/>
    <w:p w14:paraId="2F3934FA" w14:textId="4AB0F8D2" w:rsidR="000A58BE" w:rsidRDefault="000A58BE" w:rsidP="000A58BE">
      <w:pPr>
        <w:rPr>
          <w:rFonts w:cs="Arial"/>
        </w:rPr>
      </w:pPr>
      <w:r>
        <w:rPr>
          <w:rFonts w:cs="Arial"/>
        </w:rPr>
        <w:t>&lt;ESMA_QUESTION_EUG_24&gt;</w:t>
      </w:r>
    </w:p>
    <w:p w14:paraId="024661AA" w14:textId="77777777" w:rsidR="000A58BE" w:rsidRDefault="000A58BE" w:rsidP="000A58BE">
      <w:pPr>
        <w:rPr>
          <w:rFonts w:cs="Arial"/>
        </w:rPr>
      </w:pPr>
    </w:p>
    <w:p w14:paraId="40B2168A" w14:textId="77777777" w:rsidR="000A58BE" w:rsidRDefault="000A58BE" w:rsidP="000A58BE">
      <w:pPr>
        <w:rPr>
          <w:rFonts w:cs="Arial"/>
        </w:rPr>
      </w:pPr>
    </w:p>
    <w:p w14:paraId="0B177D0F"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think condensed pro forma financial information should be disclosed in the summary of the EU Growth prospectus? Please state your views and explain. In addition, please provide an estimate of the additional costs associated with the disclosure of pro forma financial information in the summary compared to the additional benefit for investors from such disclosure.</w:t>
      </w:r>
    </w:p>
    <w:p w14:paraId="1F256285" w14:textId="77777777" w:rsidR="000A58BE" w:rsidRDefault="000A58BE" w:rsidP="000A58BE">
      <w:pPr>
        <w:rPr>
          <w:rFonts w:cs="Arial"/>
        </w:rPr>
      </w:pPr>
      <w:r>
        <w:rPr>
          <w:rFonts w:cs="Arial"/>
        </w:rPr>
        <w:t>&lt;ESMA_QUESTION_EUG_25&gt;</w:t>
      </w:r>
    </w:p>
    <w:p w14:paraId="78415963" w14:textId="6EF54097" w:rsidR="000A58BE" w:rsidRDefault="000E002E" w:rsidP="000A58BE">
      <w:pPr>
        <w:rPr>
          <w:rFonts w:cs="Arial"/>
        </w:rPr>
      </w:pPr>
      <w:permStart w:id="484913585" w:edGrp="everyone"/>
      <w:r>
        <w:t>Pro forma financial information is comprehensive set of data, conditions and assumptions that should be presented in its entirety. Parts of pro forma financial information should not be considered in isolation. We would therefore consider it best, if Pro forma financial information were always prepared in accordance with the respective Annex of the Prospectus Directive and disclosed in their entirety.</w:t>
      </w:r>
    </w:p>
    <w:permEnd w:id="484913585"/>
    <w:p w14:paraId="7E0F1955" w14:textId="64C8486B" w:rsidR="000A58BE" w:rsidRDefault="000A58BE" w:rsidP="000A58BE">
      <w:pPr>
        <w:rPr>
          <w:rFonts w:cs="Arial"/>
        </w:rPr>
      </w:pPr>
      <w:r>
        <w:rPr>
          <w:rFonts w:cs="Arial"/>
        </w:rPr>
        <w:t>&lt;ESMA_QUESTION_EUG_25&gt;</w:t>
      </w:r>
    </w:p>
    <w:p w14:paraId="728F1BB7" w14:textId="77777777" w:rsidR="000A58BE" w:rsidRDefault="000A58BE" w:rsidP="000A58BE">
      <w:pPr>
        <w:rPr>
          <w:rFonts w:cs="Arial"/>
        </w:rPr>
      </w:pPr>
    </w:p>
    <w:p w14:paraId="244BC126" w14:textId="77777777" w:rsidR="000A58BE" w:rsidRDefault="000A58BE" w:rsidP="000A58BE">
      <w:pPr>
        <w:rPr>
          <w:rFonts w:cs="Arial"/>
        </w:rPr>
      </w:pPr>
    </w:p>
    <w:p w14:paraId="093D9E9B" w14:textId="77777777" w:rsidR="000A58BE" w:rsidRDefault="000A58BE" w:rsidP="000A58BE">
      <w:pPr>
        <w:pStyle w:val="Questionstyle"/>
        <w:numPr>
          <w:ilvl w:val="0"/>
          <w:numId w:val="55"/>
        </w:numPr>
        <w:rPr>
          <w:rFonts w:ascii="Arial" w:hAnsi="Arial" w:cs="Arial"/>
        </w:rPr>
      </w:pPr>
      <w:r>
        <w:lastRenderedPageBreak/>
        <w:t xml:space="preserve">: </w:t>
      </w:r>
      <w:r w:rsidRPr="000A58BE">
        <w:rPr>
          <w:rFonts w:ascii="Arial" w:hAnsi="Arial" w:cs="Arial"/>
        </w:rPr>
        <w:t xml:space="preserve">Do you consider that there are any other additions or deletions that would improve the utility of the EU Growth registration document? If yes, please specify and provide examples. </w:t>
      </w:r>
    </w:p>
    <w:p w14:paraId="1BFA64F2" w14:textId="77777777" w:rsidR="000A58BE" w:rsidRDefault="000A58BE" w:rsidP="000A58BE">
      <w:pPr>
        <w:rPr>
          <w:rFonts w:cs="Arial"/>
        </w:rPr>
      </w:pPr>
      <w:r>
        <w:rPr>
          <w:rFonts w:cs="Arial"/>
        </w:rPr>
        <w:t>&lt;ESMA_QUESTION_EUG_26&gt;</w:t>
      </w:r>
    </w:p>
    <w:p w14:paraId="6FFF5A13" w14:textId="77777777" w:rsidR="000A58BE" w:rsidRDefault="000A58BE" w:rsidP="000A58BE">
      <w:pPr>
        <w:rPr>
          <w:rFonts w:cs="Arial"/>
        </w:rPr>
      </w:pPr>
      <w:permStart w:id="673936836" w:edGrp="everyone"/>
      <w:r>
        <w:rPr>
          <w:rFonts w:cs="Arial"/>
        </w:rPr>
        <w:t>TYPE YOUR TEXT HERE</w:t>
      </w:r>
    </w:p>
    <w:permEnd w:id="673936836"/>
    <w:p w14:paraId="322F73A7" w14:textId="3209F765" w:rsidR="000A58BE" w:rsidRDefault="000A58BE" w:rsidP="000A58BE">
      <w:pPr>
        <w:rPr>
          <w:rFonts w:cs="Arial"/>
        </w:rPr>
      </w:pPr>
      <w:r>
        <w:rPr>
          <w:rFonts w:cs="Arial"/>
        </w:rPr>
        <w:t>&lt;ESMA_QUESTION_EUG_26&gt;</w:t>
      </w:r>
    </w:p>
    <w:p w14:paraId="4364AD44" w14:textId="77777777" w:rsidR="000A58BE" w:rsidRDefault="000A58BE" w:rsidP="000A58BE">
      <w:pPr>
        <w:rPr>
          <w:rFonts w:cs="Arial"/>
        </w:rPr>
      </w:pPr>
    </w:p>
    <w:p w14:paraId="6174A51C" w14:textId="77777777" w:rsidR="000A58BE" w:rsidRDefault="000A58BE" w:rsidP="000A58BE">
      <w:pPr>
        <w:rPr>
          <w:rFonts w:cs="Arial"/>
        </w:rPr>
      </w:pPr>
    </w:p>
    <w:p w14:paraId="52EEFC09" w14:textId="77777777" w:rsidR="000A58BE" w:rsidRPr="000A58BE" w:rsidRDefault="000A58BE" w:rsidP="000A58BE">
      <w:pPr>
        <w:pStyle w:val="Questionstyle"/>
        <w:numPr>
          <w:ilvl w:val="0"/>
          <w:numId w:val="55"/>
        </w:numPr>
        <w:rPr>
          <w:rFonts w:ascii="Arial" w:hAnsi="Arial" w:cs="Arial"/>
        </w:rPr>
      </w:pPr>
      <w:r w:rsidRPr="000A58BE">
        <w:rPr>
          <w:rFonts w:ascii="Arial" w:hAnsi="Arial" w:cs="Arial"/>
        </w:rPr>
        <w:t>: Do you consider that the disclosure items in the specific summary of the EU Growth prospectus are clear enough to be understood by issuers? If not, please provide your views on whether any of the items would require additional guidance to issuers.</w:t>
      </w:r>
    </w:p>
    <w:p w14:paraId="3547CF72" w14:textId="77777777" w:rsidR="000A58BE" w:rsidRDefault="000A58BE" w:rsidP="000A58BE">
      <w:pPr>
        <w:rPr>
          <w:rFonts w:cs="Arial"/>
        </w:rPr>
      </w:pPr>
      <w:r>
        <w:rPr>
          <w:rFonts w:cs="Arial"/>
        </w:rPr>
        <w:t>&lt;ESMA_QUESTION_EUG_27&gt;</w:t>
      </w:r>
    </w:p>
    <w:p w14:paraId="1EEE0AA7" w14:textId="77777777" w:rsidR="000A58BE" w:rsidRDefault="000A58BE" w:rsidP="000A58BE">
      <w:pPr>
        <w:rPr>
          <w:rFonts w:cs="Arial"/>
        </w:rPr>
      </w:pPr>
      <w:permStart w:id="634987889" w:edGrp="everyone"/>
      <w:r>
        <w:rPr>
          <w:rFonts w:cs="Arial"/>
        </w:rPr>
        <w:t>TYPE YOUR TEXT HERE</w:t>
      </w:r>
    </w:p>
    <w:permEnd w:id="634987889"/>
    <w:p w14:paraId="2D1B7206" w14:textId="52043A43" w:rsidR="000A58BE" w:rsidRDefault="000A58BE" w:rsidP="000A58BE">
      <w:pPr>
        <w:rPr>
          <w:rFonts w:cs="Arial"/>
        </w:rPr>
      </w:pPr>
      <w:r>
        <w:rPr>
          <w:rFonts w:cs="Arial"/>
        </w:rPr>
        <w:t>&lt;ESMA_QUESTION_EUG_27&gt;</w:t>
      </w:r>
    </w:p>
    <w:p w14:paraId="073C0684" w14:textId="77777777" w:rsidR="000A58BE" w:rsidRDefault="000A58BE" w:rsidP="000A58BE">
      <w:pPr>
        <w:rPr>
          <w:rFonts w:cs="Arial"/>
        </w:rPr>
      </w:pPr>
    </w:p>
    <w:p w14:paraId="10F2235A" w14:textId="77777777" w:rsidR="000A58BE" w:rsidRDefault="000A58BE" w:rsidP="000A58BE">
      <w:pPr>
        <w:rPr>
          <w:rFonts w:cs="Arial"/>
        </w:rPr>
      </w:pPr>
    </w:p>
    <w:p w14:paraId="3442FF00" w14:textId="77777777" w:rsidR="000A58BE" w:rsidRPr="000A58BE" w:rsidRDefault="000A58BE" w:rsidP="000A58BE">
      <w:pPr>
        <w:pStyle w:val="Questionstyle"/>
        <w:numPr>
          <w:ilvl w:val="0"/>
          <w:numId w:val="55"/>
        </w:numPr>
        <w:rPr>
          <w:rFonts w:ascii="Arial" w:hAnsi="Arial" w:cs="Arial"/>
        </w:rPr>
      </w:pPr>
      <w:r>
        <w:t>:</w:t>
      </w:r>
      <w:r w:rsidRPr="000A58BE">
        <w:rPr>
          <w:rFonts w:ascii="Arial" w:hAnsi="Arial" w:cs="Arial"/>
        </w:rPr>
        <w:t xml:space="preserve"> Please indicate if further reduction or simplification of the disclosure requirements of the summary of the EU Growth prospectus could significantly impact on the cost of drawing up a prospectus. If applicable, please include examples and an estimate of the cost alleviation to issuers.</w:t>
      </w:r>
    </w:p>
    <w:p w14:paraId="093D6B89" w14:textId="77777777" w:rsidR="000A58BE" w:rsidRDefault="000A58BE" w:rsidP="000A58BE">
      <w:pPr>
        <w:rPr>
          <w:rFonts w:cs="Arial"/>
        </w:rPr>
      </w:pPr>
      <w:r>
        <w:rPr>
          <w:rFonts w:cs="Arial"/>
        </w:rPr>
        <w:t>&lt;ESMA_QUESTION_EUG_28&gt;</w:t>
      </w:r>
    </w:p>
    <w:p w14:paraId="145313A8" w14:textId="77777777" w:rsidR="000A58BE" w:rsidRDefault="000A58BE" w:rsidP="000A58BE">
      <w:pPr>
        <w:rPr>
          <w:rFonts w:cs="Arial"/>
        </w:rPr>
      </w:pPr>
      <w:permStart w:id="444481667" w:edGrp="everyone"/>
      <w:r>
        <w:rPr>
          <w:rFonts w:cs="Arial"/>
        </w:rPr>
        <w:t>TYPE YOUR TEXT HERE</w:t>
      </w:r>
    </w:p>
    <w:permEnd w:id="444481667"/>
    <w:p w14:paraId="5225BFF0" w14:textId="77777777" w:rsidR="000A58BE" w:rsidRDefault="000A58BE" w:rsidP="000A58BE">
      <w:pPr>
        <w:rPr>
          <w:rFonts w:cs="Arial"/>
        </w:rPr>
      </w:pPr>
      <w:r>
        <w:rPr>
          <w:rFonts w:cs="Arial"/>
        </w:rPr>
        <w:t>&lt;ESMA_QUESTION_EUG_28&gt;</w:t>
      </w:r>
    </w:p>
    <w:p w14:paraId="0D4144F7" w14:textId="77777777" w:rsidR="000A58BE" w:rsidRDefault="000A58BE" w:rsidP="000A58BE">
      <w:pPr>
        <w:rPr>
          <w:rFonts w:cs="Arial"/>
        </w:rPr>
      </w:pPr>
    </w:p>
    <w:p w14:paraId="1BFF64FD" w14:textId="77777777" w:rsidR="000A58BE" w:rsidRDefault="000A58BE" w:rsidP="000A58BE">
      <w:pPr>
        <w:rPr>
          <w:rFonts w:cs="Arial"/>
        </w:rPr>
      </w:pPr>
    </w:p>
    <w:p w14:paraId="0603DE9D" w14:textId="33B12B52" w:rsidR="008701E5" w:rsidRDefault="00EB2A3F" w:rsidP="000A58BE">
      <w:pPr>
        <w:pStyle w:val="Questionstyle"/>
        <w:rPr>
          <w:b w:val="0"/>
        </w:rPr>
      </w:pPr>
      <w:r>
        <w:rPr>
          <w:b w:val="0"/>
        </w:rPr>
        <w:t xml:space="preserve"> </w:t>
      </w:r>
    </w:p>
    <w:sectPr w:rsidR="008701E5"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F7FEB" w14:textId="77777777" w:rsidR="00113BA6" w:rsidRDefault="00113BA6">
      <w:r>
        <w:separator/>
      </w:r>
    </w:p>
    <w:p w14:paraId="7C5B6031" w14:textId="77777777" w:rsidR="00113BA6" w:rsidRDefault="00113BA6"/>
  </w:endnote>
  <w:endnote w:type="continuationSeparator" w:id="0">
    <w:p w14:paraId="2CC0F6E9" w14:textId="77777777" w:rsidR="00113BA6" w:rsidRDefault="00113BA6">
      <w:r>
        <w:continuationSeparator/>
      </w:r>
    </w:p>
    <w:p w14:paraId="01CD0B56" w14:textId="77777777" w:rsidR="00113BA6" w:rsidRDefault="00113BA6"/>
  </w:endnote>
  <w:endnote w:type="continuationNotice" w:id="1">
    <w:p w14:paraId="3DE05C05" w14:textId="77777777" w:rsidR="00113BA6" w:rsidRDefault="00113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1A408C6A"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6B0496">
            <w:rPr>
              <w:rFonts w:cs="Arial"/>
              <w:noProof/>
              <w:sz w:val="22"/>
              <w:szCs w:val="22"/>
            </w:rPr>
            <w:t>3</w:t>
          </w:r>
          <w:r w:rsidRPr="00616B9B">
            <w:rPr>
              <w:rFonts w:cs="Arial"/>
              <w:noProof/>
              <w:sz w:val="22"/>
              <w:szCs w:val="22"/>
            </w:rPr>
            <w:fldChar w:fldCharType="end"/>
          </w:r>
        </w:p>
      </w:tc>
    </w:tr>
  </w:tbl>
  <w:p w14:paraId="3F8E2998" w14:textId="77777777"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C8D16" w14:textId="77777777"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61EA2" w14:textId="77777777" w:rsidR="00113BA6" w:rsidRDefault="00113BA6">
      <w:r>
        <w:separator/>
      </w:r>
    </w:p>
    <w:p w14:paraId="0391E773" w14:textId="77777777" w:rsidR="00113BA6" w:rsidRDefault="00113BA6"/>
  </w:footnote>
  <w:footnote w:type="continuationSeparator" w:id="0">
    <w:p w14:paraId="44C8FE71" w14:textId="77777777" w:rsidR="00113BA6" w:rsidRDefault="00113BA6">
      <w:r>
        <w:continuationSeparator/>
      </w:r>
    </w:p>
    <w:p w14:paraId="6DD60080" w14:textId="77777777" w:rsidR="00113BA6" w:rsidRDefault="00113BA6"/>
  </w:footnote>
  <w:footnote w:type="continuationNotice" w:id="1">
    <w:p w14:paraId="77312707" w14:textId="77777777" w:rsidR="00113BA6" w:rsidRDefault="00113B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2CB8" w14:textId="77777777" w:rsidR="00811EDA" w:rsidRDefault="00DE66EB">
    <w:pPr>
      <w:pStyle w:val="Header"/>
    </w:pPr>
    <w:r>
      <w:rPr>
        <w:noProof/>
        <w:lang w:val="de-DE"/>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D8D59" w14:textId="77777777" w:rsidR="00811EDA" w:rsidRDefault="00DE66EB" w:rsidP="00013CCE">
    <w:pPr>
      <w:pStyle w:val="Header"/>
      <w:jc w:val="right"/>
    </w:pPr>
    <w:r>
      <w:rPr>
        <w:noProof/>
        <w:lang w:val="de-DE"/>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1B96"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Header"/>
      <w:rPr>
        <w:lang w:val="fr-FR"/>
      </w:rPr>
    </w:pPr>
  </w:p>
  <w:p w14:paraId="7D075F96" w14:textId="77777777" w:rsidR="00811EDA" w:rsidRPr="002F4496" w:rsidRDefault="00811EDA" w:rsidP="000C06C9">
    <w:pPr>
      <w:pStyle w:val="Header"/>
      <w:tabs>
        <w:tab w:val="clear" w:pos="4536"/>
        <w:tab w:val="clear" w:pos="9072"/>
        <w:tab w:val="left" w:pos="8227"/>
      </w:tabs>
      <w:rPr>
        <w:lang w:val="fr-FR"/>
      </w:rPr>
    </w:pPr>
  </w:p>
  <w:p w14:paraId="1EEAF2AF" w14:textId="77777777" w:rsidR="00811EDA" w:rsidRPr="002F4496" w:rsidRDefault="00811EDA" w:rsidP="000C06C9">
    <w:pPr>
      <w:pStyle w:val="Header"/>
      <w:tabs>
        <w:tab w:val="clear" w:pos="4536"/>
        <w:tab w:val="clear" w:pos="9072"/>
        <w:tab w:val="left" w:pos="8227"/>
      </w:tabs>
      <w:rPr>
        <w:lang w:val="fr-FR"/>
      </w:rPr>
    </w:pPr>
  </w:p>
  <w:p w14:paraId="366CDA59" w14:textId="77777777" w:rsidR="00811EDA" w:rsidRPr="002F4496" w:rsidRDefault="00811EDA">
    <w:pPr>
      <w:pStyle w:val="Header"/>
      <w:rPr>
        <w:lang w:val="fr-FR"/>
      </w:rPr>
    </w:pPr>
  </w:p>
  <w:p w14:paraId="090159B5" w14:textId="77777777" w:rsidR="00811EDA" w:rsidRPr="002F4496" w:rsidRDefault="00811EDA">
    <w:pPr>
      <w:pStyle w:val="Header"/>
      <w:rPr>
        <w:lang w:val="fr-FR"/>
      </w:rPr>
    </w:pPr>
  </w:p>
  <w:p w14:paraId="13DB3246" w14:textId="77777777" w:rsidR="00811EDA" w:rsidRPr="002F4496" w:rsidRDefault="00811EDA">
    <w:pPr>
      <w:pStyle w:val="Header"/>
      <w:rPr>
        <w:lang w:val="fr-FR"/>
      </w:rPr>
    </w:pPr>
  </w:p>
  <w:p w14:paraId="5B245FC6" w14:textId="77777777" w:rsidR="00811EDA" w:rsidRPr="002F4496" w:rsidRDefault="00811EDA">
    <w:pPr>
      <w:pStyle w:val="Header"/>
      <w:rPr>
        <w:lang w:val="fr-FR"/>
      </w:rPr>
    </w:pPr>
  </w:p>
  <w:p w14:paraId="1D7B1F8D" w14:textId="77777777" w:rsidR="00811EDA" w:rsidRPr="002F4496" w:rsidRDefault="00811EDA">
    <w:pPr>
      <w:pStyle w:val="Header"/>
      <w:rPr>
        <w:highlight w:val="yellow"/>
        <w:lang w:val="fr-FR"/>
      </w:rPr>
    </w:pPr>
  </w:p>
  <w:p w14:paraId="177617ED" w14:textId="77777777" w:rsidR="00811EDA" w:rsidRDefault="00DE66EB">
    <w:pPr>
      <w:pStyle w:val="Header"/>
    </w:pPr>
    <w:r>
      <w:rPr>
        <w:noProof/>
        <w:lang w:val="de-DE"/>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6"/>
  </w:num>
  <w:num w:numId="5">
    <w:abstractNumId w:val="28"/>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5"/>
  </w:num>
  <w:num w:numId="15">
    <w:abstractNumId w:val="11"/>
  </w:num>
  <w:num w:numId="16">
    <w:abstractNumId w:val="1"/>
  </w:num>
  <w:num w:numId="17">
    <w:abstractNumId w:val="17"/>
  </w:num>
  <w:num w:numId="18">
    <w:abstractNumId w:val="18"/>
  </w:num>
  <w:num w:numId="19">
    <w:abstractNumId w:val="20"/>
  </w:num>
  <w:num w:numId="20">
    <w:abstractNumId w:val="29"/>
  </w:num>
  <w:num w:numId="21">
    <w:abstractNumId w:val="40"/>
  </w:num>
  <w:num w:numId="22">
    <w:abstractNumId w:val="27"/>
  </w:num>
  <w:num w:numId="23">
    <w:abstractNumId w:val="10"/>
  </w:num>
  <w:num w:numId="24">
    <w:abstractNumId w:val="34"/>
  </w:num>
  <w:num w:numId="25">
    <w:abstractNumId w:val="33"/>
  </w:num>
  <w:num w:numId="26">
    <w:abstractNumId w:val="22"/>
  </w:num>
  <w:num w:numId="27">
    <w:abstractNumId w:val="37"/>
  </w:num>
  <w:num w:numId="28">
    <w:abstractNumId w:val="42"/>
  </w:num>
  <w:num w:numId="29">
    <w:abstractNumId w:val="8"/>
  </w:num>
  <w:num w:numId="30">
    <w:abstractNumId w:val="3"/>
  </w:num>
  <w:num w:numId="31">
    <w:abstractNumId w:val="24"/>
  </w:num>
  <w:num w:numId="32">
    <w:abstractNumId w:val="2"/>
  </w:num>
  <w:num w:numId="33">
    <w:abstractNumId w:val="7"/>
  </w:num>
  <w:num w:numId="34">
    <w:abstractNumId w:val="23"/>
  </w:num>
  <w:num w:numId="35">
    <w:abstractNumId w:val="39"/>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9"/>
    <w:lvlOverride w:ilvl="0">
      <w:startOverride w:val="1"/>
    </w:lvlOverride>
  </w:num>
  <w:num w:numId="40">
    <w:abstractNumId w:val="39"/>
    <w:lvlOverride w:ilvl="0">
      <w:startOverride w:val="1"/>
    </w:lvlOverride>
  </w:num>
  <w:num w:numId="41">
    <w:abstractNumId w:val="39"/>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2"/>
  </w:num>
  <w:num w:numId="54">
    <w:abstractNumId w:val="15"/>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LRcwnTeJhwFMBptTLrQ/JBOlIkjnLrm/9r1QpilU3CiD3qZDZaIU0rQR1RkvKdT9PhfCfcwxd00q6V2dGV12+w==" w:salt="xnZvdln7LuAbsIk5EoYVd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3EA"/>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02E"/>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3BA6"/>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5FB5"/>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0496"/>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BB8"/>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74B49"/>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905"/>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mailto:christian.schloetterer@pwc.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nadja.picard@pwc.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90624267-BD05-4E79-AA2F-532D9495CD61}">
  <ds:schemaRefs>
    <ds:schemaRef ds:uri="http://schemas.openxmlformats.org/officeDocument/2006/bibliography"/>
  </ds:schemaRefs>
</ds:datastoreItem>
</file>

<file path=customXml/itemProps6.xml><?xml version="1.0" encoding="utf-8"?>
<ds:datastoreItem xmlns:ds="http://schemas.openxmlformats.org/officeDocument/2006/customXml" ds:itemID="{AA737DC2-6B7F-4D9A-A2B3-CF5FAE3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3494</Words>
  <Characters>20163</Characters>
  <Application>Microsoft Office Word</Application>
  <DocSecurity>8</DocSecurity>
  <Lines>336</Lines>
  <Paragraphs>86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23571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Schlötterer, Christian</cp:lastModifiedBy>
  <cp:revision>2</cp:revision>
  <cp:lastPrinted>2015-02-18T11:01:00Z</cp:lastPrinted>
  <dcterms:created xsi:type="dcterms:W3CDTF">2017-09-27T12:31:00Z</dcterms:created>
  <dcterms:modified xsi:type="dcterms:W3CDTF">2017-09-27T12:31:00Z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