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0AEAC109" w:rsidR="00C2094B" w:rsidRPr="004E49B0" w:rsidRDefault="000A7D5F" w:rsidP="00EB2A3F">
            <w:pPr>
              <w:pStyle w:val="00bDBInfo"/>
              <w:rPr>
                <w:rFonts w:cs="Arial"/>
              </w:rPr>
            </w:pPr>
            <w:r>
              <w:rPr>
                <w:rFonts w:cs="Arial"/>
              </w:rPr>
              <w:t>24</w:t>
            </w:r>
            <w:r w:rsidR="00F65811">
              <w:rPr>
                <w:rFonts w:cs="Arial"/>
              </w:rPr>
              <w:t xml:space="preserve"> </w:t>
            </w:r>
            <w:r w:rsidR="00EB2A3F">
              <w:rPr>
                <w:rFonts w:cs="Arial"/>
              </w:rPr>
              <w:t>May</w:t>
            </w:r>
            <w:r w:rsidR="00F65811">
              <w:rPr>
                <w:rFonts w:cs="Arial"/>
              </w:rPr>
              <w:t xml:space="preserve"> 2017</w:t>
            </w:r>
          </w:p>
        </w:tc>
      </w:tr>
    </w:tbl>
    <w:p w14:paraId="6073C368" w14:textId="77777777"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616B9B" w14:paraId="703300F6" w14:textId="77777777" w:rsidTr="006F4535">
        <w:trPr>
          <w:trHeight w:hRule="exact" w:val="1912"/>
        </w:trPr>
        <w:tc>
          <w:tcPr>
            <w:tcW w:w="9586" w:type="dxa"/>
            <w:vAlign w:val="bottom"/>
          </w:tcPr>
          <w:p w14:paraId="541C47D1" w14:textId="77777777" w:rsidR="006F4535" w:rsidRDefault="006F4535" w:rsidP="006F4535">
            <w:pPr>
              <w:pStyle w:val="01aDBTitle"/>
              <w:rPr>
                <w:rFonts w:cs="Arial"/>
                <w:sz w:val="32"/>
              </w:rPr>
            </w:pPr>
            <w:r w:rsidRPr="009A053D">
              <w:rPr>
                <w:rFonts w:cs="Arial"/>
                <w:sz w:val="32"/>
              </w:rPr>
              <w:t xml:space="preserve">Reply form for the </w:t>
            </w:r>
            <w:r w:rsidRPr="00BF28DA">
              <w:rPr>
                <w:rFonts w:cs="Arial"/>
                <w:sz w:val="32"/>
              </w:rPr>
              <w:t xml:space="preserve">Consultation </w:t>
            </w:r>
            <w:r>
              <w:rPr>
                <w:rFonts w:cs="Arial"/>
                <w:sz w:val="32"/>
              </w:rPr>
              <w:t>Paper</w:t>
            </w:r>
            <w:r w:rsidRPr="00BF28DA">
              <w:rPr>
                <w:rFonts w:cs="Arial"/>
                <w:sz w:val="32"/>
              </w:rPr>
              <w:t xml:space="preserve"> on  </w:t>
            </w:r>
          </w:p>
          <w:p w14:paraId="4DA07DDD" w14:textId="77777777" w:rsidR="00EB2A3F" w:rsidRDefault="00EB2A3F" w:rsidP="00EB2A3F">
            <w:pPr>
              <w:pStyle w:val="01aDBTitle"/>
              <w:rPr>
                <w:rFonts w:cs="Arial"/>
                <w:sz w:val="26"/>
                <w:szCs w:val="26"/>
              </w:rPr>
            </w:pPr>
            <w:r w:rsidRPr="00EB2A3F">
              <w:rPr>
                <w:rFonts w:cs="Arial"/>
                <w:sz w:val="26"/>
                <w:szCs w:val="26"/>
              </w:rPr>
              <w:t xml:space="preserve">Draft technical advice, implementing technical standards </w:t>
            </w:r>
          </w:p>
          <w:p w14:paraId="427F2A9D" w14:textId="26FCDC69" w:rsidR="00EB2A3F" w:rsidRPr="00391CB0" w:rsidRDefault="00EB2A3F" w:rsidP="00EB2A3F">
            <w:pPr>
              <w:pStyle w:val="01aDBTitle"/>
              <w:rPr>
                <w:rFonts w:cs="Arial"/>
              </w:rPr>
            </w:pPr>
            <w:r w:rsidRPr="00EB2A3F">
              <w:rPr>
                <w:rFonts w:cs="Arial"/>
                <w:sz w:val="26"/>
                <w:szCs w:val="26"/>
              </w:rPr>
              <w:t>and guidelines under the MMF Regulation</w:t>
            </w:r>
          </w:p>
          <w:p w14:paraId="5BFC115D" w14:textId="23AFEE05"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141656A" w14:textId="77777777" w:rsidTr="006F4535">
        <w:trPr>
          <w:trHeight w:hRule="exact" w:val="956"/>
        </w:trPr>
        <w:tc>
          <w:tcPr>
            <w:tcW w:w="958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344D20E4" w:rsidR="00620D7C" w:rsidRPr="004E49B0" w:rsidRDefault="00620D7C" w:rsidP="000A7D5F">
            <w:pPr>
              <w:pStyle w:val="02Date"/>
              <w:rPr>
                <w:rFonts w:cs="Arial"/>
              </w:rPr>
            </w:pPr>
            <w:r w:rsidRPr="004E49B0">
              <w:rPr>
                <w:rFonts w:cs="Arial"/>
              </w:rPr>
              <w:lastRenderedPageBreak/>
              <w:t xml:space="preserve">Date: </w:t>
            </w:r>
            <w:r w:rsidR="000A7D5F">
              <w:rPr>
                <w:rFonts w:cs="Arial"/>
              </w:rPr>
              <w:t>24</w:t>
            </w:r>
            <w:r w:rsidR="00F65811">
              <w:rPr>
                <w:rFonts w:cs="Arial"/>
              </w:rPr>
              <w:t xml:space="preserve"> </w:t>
            </w:r>
            <w:r w:rsidR="00EB2A3F">
              <w:rPr>
                <w:rFonts w:cs="Arial"/>
              </w:rPr>
              <w:t>May</w:t>
            </w:r>
            <w:r w:rsidR="00F65811">
              <w:rPr>
                <w:rFonts w:cs="Arial"/>
              </w:rPr>
              <w:t xml:space="preserve">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550B729" w14:textId="73940039"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w:t>
      </w:r>
      <w:r w:rsidR="00EB2A3F" w:rsidRPr="00EB2A3F">
        <w:rPr>
          <w:rFonts w:cs="Arial"/>
        </w:rPr>
        <w:t>Draft technical advice, implementing technical standards and guidelines under the MMF Regulation</w:t>
      </w:r>
      <w:r w:rsidR="005D0594">
        <w:rPr>
          <w:rFonts w:cs="Arial"/>
        </w:rPr>
        <w:t xml:space="preserve"> </w:t>
      </w:r>
      <w:r w:rsidR="008701E5" w:rsidRPr="008701E5">
        <w:rPr>
          <w:rFonts w:cs="Arial"/>
        </w:rPr>
        <w:t>(</w:t>
      </w:r>
      <w:r w:rsidR="00EB2A3F">
        <w:rPr>
          <w:rFonts w:cs="Arial"/>
        </w:rPr>
        <w:t>MMF</w:t>
      </w:r>
      <w:r w:rsidR="008701E5" w:rsidRPr="008701E5">
        <w:rPr>
          <w:rFonts w:cs="Arial"/>
        </w:rPr>
        <w:t>)</w:t>
      </w:r>
      <w:r w:rsidR="00015B5E" w:rsidRPr="00EF0769">
        <w:rPr>
          <w:rFonts w:cs="Arial"/>
        </w:rPr>
        <w:t>, published on the ESMA website</w:t>
      </w:r>
      <w:r w:rsidR="004E49B0" w:rsidRPr="00EF0769">
        <w:rPr>
          <w:rFonts w:cs="Arial"/>
        </w:rPr>
        <w:t>.</w:t>
      </w:r>
    </w:p>
    <w:p w14:paraId="748F6BF2" w14:textId="77777777" w:rsidR="001D000A" w:rsidRDefault="001D000A" w:rsidP="00F574D0">
      <w:pPr>
        <w:autoSpaceDE w:val="0"/>
        <w:autoSpaceDN w:val="0"/>
        <w:adjustRightInd w:val="0"/>
        <w:spacing w:before="120" w:after="120" w:line="276" w:lineRule="auto"/>
        <w:jc w:val="both"/>
        <w:rPr>
          <w:rStyle w:val="Strong4"/>
          <w:rFonts w:cs="Arial"/>
          <w:i/>
        </w:rPr>
      </w:pPr>
    </w:p>
    <w:p w14:paraId="3D2D0AC4"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0402D1C1"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7B3596B3"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14:paraId="51E35D11" w14:textId="2D73A372" w:rsidR="00F574D0" w:rsidRPr="00EF0769" w:rsidRDefault="00D75FEE" w:rsidP="006F4535">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rPr>
          <w:rFonts w:cs="Arial"/>
        </w:rPr>
        <w:t>ESMA_QUESTION_</w:t>
      </w:r>
      <w:r w:rsidR="00EB2A3F">
        <w:rPr>
          <w:rFonts w:cs="Arial"/>
        </w:rPr>
        <w:t>MMF</w:t>
      </w:r>
      <w:r w:rsidR="00E9344E" w:rsidRPr="00EF0769">
        <w:rPr>
          <w:rFonts w:cs="Arial"/>
        </w:rPr>
        <w:t>_</w:t>
      </w:r>
      <w:r w:rsidR="00F574D0" w:rsidRPr="00EF0769">
        <w:rPr>
          <w:rFonts w:cs="Arial"/>
        </w:rPr>
        <w:t>1&gt; - i.e. the response to one question has to be framed by the 2 tags corresponding to the question; and</w:t>
      </w:r>
    </w:p>
    <w:p w14:paraId="1A7641C0"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45C51DCB"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614D3AE"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5809995E"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034D9F37"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53E1C251" w14:textId="77777777" w:rsidR="001D000A" w:rsidRDefault="001D000A" w:rsidP="000D17AA">
      <w:pPr>
        <w:pStyle w:val="04BodyText"/>
        <w:spacing w:before="120" w:after="120"/>
        <w:jc w:val="left"/>
        <w:rPr>
          <w:rFonts w:cs="Arial"/>
          <w:b/>
        </w:rPr>
      </w:pPr>
    </w:p>
    <w:p w14:paraId="16E88641" w14:textId="77777777" w:rsidR="000D17AA" w:rsidRPr="00EF0769" w:rsidRDefault="00606240" w:rsidP="000D17AA">
      <w:pPr>
        <w:pStyle w:val="04BodyText"/>
        <w:spacing w:before="120" w:after="120"/>
        <w:jc w:val="left"/>
        <w:rPr>
          <w:rFonts w:cs="Arial"/>
          <w:b/>
        </w:rPr>
      </w:pPr>
      <w:r>
        <w:rPr>
          <w:rFonts w:cs="Arial"/>
          <w:b/>
        </w:rPr>
        <w:t>Naming protocol</w:t>
      </w:r>
    </w:p>
    <w:p w14:paraId="71733A83"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6C9897B1" w14:textId="623C76F4" w:rsidR="000D17AA" w:rsidRPr="00EF0769" w:rsidRDefault="00021E83" w:rsidP="000D17AA">
      <w:pPr>
        <w:pStyle w:val="04BodyText"/>
        <w:spacing w:before="120" w:after="120"/>
        <w:jc w:val="left"/>
        <w:rPr>
          <w:rFonts w:cs="Arial"/>
        </w:rPr>
      </w:pPr>
      <w:r w:rsidRPr="00EF0769">
        <w:rPr>
          <w:rFonts w:cs="Arial"/>
        </w:rPr>
        <w:t>ESMA_</w:t>
      </w:r>
      <w:r w:rsidR="00EB2A3F">
        <w:rPr>
          <w:rFonts w:cs="Arial"/>
        </w:rPr>
        <w:t>MMF</w:t>
      </w:r>
      <w:r w:rsidRPr="00EF0769">
        <w:rPr>
          <w:rFonts w:cs="Arial"/>
        </w:rPr>
        <w:t>_NAMEOFCOMPANY_NAMEOFDOCUMENT</w:t>
      </w:r>
      <w:r w:rsidR="000D17AA" w:rsidRPr="00EF0769">
        <w:rPr>
          <w:rFonts w:cs="Arial"/>
        </w:rPr>
        <w:t>.</w:t>
      </w:r>
    </w:p>
    <w:p w14:paraId="350054EB"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14:paraId="68C67956" w14:textId="01097199" w:rsidR="00021E83" w:rsidRPr="00EF0769" w:rsidRDefault="00BF557C" w:rsidP="000D17AA">
      <w:pPr>
        <w:pStyle w:val="04BodyText"/>
        <w:spacing w:before="120" w:after="120"/>
        <w:jc w:val="left"/>
        <w:rPr>
          <w:rFonts w:cs="Arial"/>
        </w:rPr>
      </w:pPr>
      <w:r w:rsidRPr="00EF0769">
        <w:rPr>
          <w:rFonts w:cs="Arial"/>
        </w:rPr>
        <w:t>ESMA_</w:t>
      </w:r>
      <w:r w:rsidR="00EB2A3F">
        <w:rPr>
          <w:rFonts w:cs="Arial"/>
        </w:rPr>
        <w:t>MMF</w:t>
      </w:r>
      <w:r w:rsidR="00332304">
        <w:rPr>
          <w:rFonts w:cs="Arial"/>
        </w:rPr>
        <w:t>_</w:t>
      </w:r>
      <w:r>
        <w:rPr>
          <w:rFonts w:cs="Arial"/>
        </w:rPr>
        <w:t>XXXX</w:t>
      </w:r>
      <w:r w:rsidR="00021E83" w:rsidRPr="00EF0769">
        <w:rPr>
          <w:rFonts w:cs="Arial"/>
        </w:rPr>
        <w:t xml:space="preserve">_REPLYFORM or </w:t>
      </w:r>
    </w:p>
    <w:p w14:paraId="2129BA67" w14:textId="136C77F7" w:rsidR="000D17AA" w:rsidRPr="00EF0769" w:rsidRDefault="00BF557C" w:rsidP="000D17AA">
      <w:pPr>
        <w:pStyle w:val="04BodyText"/>
        <w:spacing w:before="120" w:after="120"/>
        <w:jc w:val="left"/>
        <w:rPr>
          <w:rFonts w:cs="Arial"/>
        </w:rPr>
      </w:pPr>
      <w:r w:rsidRPr="00EF0769">
        <w:rPr>
          <w:rFonts w:cs="Arial"/>
        </w:rPr>
        <w:t>ESMA_</w:t>
      </w:r>
      <w:r w:rsidR="00EB2A3F">
        <w:rPr>
          <w:rFonts w:cs="Arial"/>
        </w:rPr>
        <w:t>MMF</w:t>
      </w:r>
      <w:r>
        <w:rPr>
          <w:rFonts w:cs="Arial"/>
        </w:rPr>
        <w:t>_XXXX</w:t>
      </w:r>
      <w:r w:rsidR="00021E83" w:rsidRPr="00EF0769">
        <w:rPr>
          <w:rFonts w:cs="Arial"/>
        </w:rPr>
        <w:t>_ANNEX1</w:t>
      </w:r>
    </w:p>
    <w:p w14:paraId="58E0B2F2" w14:textId="77777777" w:rsidR="005D0594" w:rsidRDefault="005D0594" w:rsidP="00332304">
      <w:pPr>
        <w:autoSpaceDE w:val="0"/>
        <w:autoSpaceDN w:val="0"/>
        <w:adjustRightInd w:val="0"/>
        <w:spacing w:before="120" w:after="120" w:line="276" w:lineRule="auto"/>
        <w:jc w:val="both"/>
        <w:rPr>
          <w:rFonts w:cs="Arial"/>
          <w:b/>
          <w:bCs/>
          <w:i/>
          <w:color w:val="000000"/>
          <w:szCs w:val="20"/>
          <w:lang w:eastAsia="en-GB"/>
        </w:rPr>
      </w:pPr>
    </w:p>
    <w:p w14:paraId="3F3DCA3A"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4083E485" w14:textId="7145C452" w:rsidR="00F574D0" w:rsidRPr="00EF0769" w:rsidRDefault="00F574D0" w:rsidP="00F574D0">
      <w:pPr>
        <w:pStyle w:val="04BodyText"/>
        <w:spacing w:before="120" w:after="120"/>
        <w:rPr>
          <w:rFonts w:cs="Arial"/>
        </w:rPr>
      </w:pPr>
      <w:r w:rsidRPr="00EF0769">
        <w:rPr>
          <w:rFonts w:cs="Arial"/>
        </w:rPr>
        <w:t xml:space="preserve">Responses must reach us by </w:t>
      </w:r>
      <w:r w:rsidR="000A7D5F">
        <w:rPr>
          <w:b/>
        </w:rPr>
        <w:t>7 A</w:t>
      </w:r>
      <w:r w:rsidR="00EB2A3F">
        <w:rPr>
          <w:b/>
        </w:rPr>
        <w:t>ugust</w:t>
      </w:r>
      <w:r w:rsidR="00A150F7" w:rsidRPr="00F9173D">
        <w:rPr>
          <w:b/>
        </w:rPr>
        <w:t xml:space="preserve"> 2017</w:t>
      </w:r>
      <w:r w:rsidR="00B705C4">
        <w:rPr>
          <w:rFonts w:cs="Arial"/>
          <w:b/>
        </w:rPr>
        <w:t>.</w:t>
      </w:r>
    </w:p>
    <w:p w14:paraId="1EE286CE" w14:textId="77777777" w:rsidR="00F574D0" w:rsidRDefault="00F574D0" w:rsidP="00F574D0">
      <w:pPr>
        <w:pStyle w:val="04BodyText"/>
        <w:spacing w:before="120" w:after="120"/>
        <w:rPr>
          <w:rFonts w:cs="Arial"/>
        </w:rPr>
      </w:pPr>
      <w:r w:rsidRPr="00EF0769">
        <w:rPr>
          <w:rFonts w:cs="Arial"/>
        </w:rPr>
        <w:t xml:space="preserve">All contributions should be submitted online at </w:t>
      </w:r>
      <w:hyperlink r:id="rId16" w:history="1">
        <w:r w:rsidRPr="00EF0769">
          <w:rPr>
            <w:rStyle w:val="Hyperlink"/>
            <w:rFonts w:cs="Arial"/>
          </w:rPr>
          <w:t>www.esma.europa.eu</w:t>
        </w:r>
      </w:hyperlink>
      <w:r w:rsidRPr="00EF0769">
        <w:rPr>
          <w:rFonts w:cs="Arial"/>
        </w:rPr>
        <w:t xml:space="preserve"> under the heading ‘Your input/Consultations’. </w:t>
      </w:r>
    </w:p>
    <w:p w14:paraId="735A410F" w14:textId="77777777" w:rsidR="000321C9" w:rsidRPr="00EF0769" w:rsidRDefault="000321C9" w:rsidP="00F574D0">
      <w:pPr>
        <w:pStyle w:val="04BodyText"/>
        <w:spacing w:before="120" w:after="120"/>
        <w:rPr>
          <w:rFonts w:cs="Arial"/>
        </w:rPr>
      </w:pPr>
    </w:p>
    <w:p w14:paraId="687ECD70"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639C3E97"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7C1A1F3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112B69B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4982DC35"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46B179"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F136AD">
        <w:tc>
          <w:tcPr>
            <w:tcW w:w="3929" w:type="dxa"/>
            <w:shd w:val="clear" w:color="auto" w:fill="auto"/>
          </w:tcPr>
          <w:p w14:paraId="6A42BBC9" w14:textId="77777777" w:rsidR="00B327E9" w:rsidRPr="00AB6D88" w:rsidRDefault="00B327E9" w:rsidP="00F136AD">
            <w:pPr>
              <w:rPr>
                <w:rFonts w:cs="Arial"/>
              </w:rPr>
            </w:pPr>
            <w:permStart w:id="584150857"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1D2AEFF4" w14:textId="1968BC50" w:rsidR="00B327E9" w:rsidRPr="00AB6D88" w:rsidRDefault="00263625" w:rsidP="00263625">
                <w:pPr>
                  <w:rPr>
                    <w:rStyle w:val="PlaceholderText"/>
                    <w:rFonts w:cs="Arial"/>
                  </w:rPr>
                </w:pPr>
                <w:r>
                  <w:rPr>
                    <w:rStyle w:val="PlaceholderText"/>
                    <w:rFonts w:cs="Arial"/>
                  </w:rPr>
                  <w:t>Global Legal Entity Identifier Foundation (GLEIF)</w:t>
                </w:r>
              </w:p>
            </w:tc>
          </w:sdtContent>
        </w:sdt>
      </w:tr>
      <w:tr w:rsidR="00B327E9" w:rsidRPr="00AB6D88" w14:paraId="08FFF92A" w14:textId="77777777" w:rsidTr="00F136AD">
        <w:tc>
          <w:tcPr>
            <w:tcW w:w="3929" w:type="dxa"/>
            <w:shd w:val="clear" w:color="auto" w:fill="auto"/>
          </w:tcPr>
          <w:p w14:paraId="388AB0CD" w14:textId="77777777" w:rsidR="00B327E9" w:rsidRPr="00AB6D88" w:rsidRDefault="00B327E9" w:rsidP="00F136AD">
            <w:pPr>
              <w:rPr>
                <w:rFonts w:cs="Arial"/>
              </w:rPr>
            </w:pPr>
            <w:permStart w:id="192116617" w:edGrp="everyone" w:colFirst="1" w:colLast="1"/>
            <w:permEnd w:id="584150857"/>
            <w:r w:rsidRPr="00AB6D88">
              <w:rPr>
                <w:rFonts w:cs="Arial"/>
              </w:rPr>
              <w:t>Activity</w:t>
            </w:r>
          </w:p>
        </w:tc>
        <w:tc>
          <w:tcPr>
            <w:tcW w:w="5595" w:type="dxa"/>
            <w:shd w:val="clear" w:color="auto" w:fill="auto"/>
          </w:tcPr>
          <w:p w14:paraId="3BAD78CC" w14:textId="6FFBA7B6" w:rsidR="00B327E9" w:rsidRPr="00AB6D88" w:rsidRDefault="001635BF" w:rsidP="00263625">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63625">
                  <w:rPr>
                    <w:rFonts w:cs="Arial"/>
                  </w:rPr>
                  <w:t>Legal entity identification and relationship data</w:t>
                </w:r>
              </w:sdtContent>
            </w:sdt>
          </w:p>
        </w:tc>
      </w:tr>
      <w:tr w:rsidR="00B327E9" w:rsidRPr="00AB6D88" w14:paraId="509F0A26" w14:textId="77777777" w:rsidTr="00F136AD">
        <w:tc>
          <w:tcPr>
            <w:tcW w:w="3929" w:type="dxa"/>
            <w:shd w:val="clear" w:color="auto" w:fill="auto"/>
          </w:tcPr>
          <w:p w14:paraId="5F066592" w14:textId="77777777" w:rsidR="00B327E9" w:rsidRPr="00AB6D88" w:rsidRDefault="00B327E9" w:rsidP="00F136AD">
            <w:pPr>
              <w:rPr>
                <w:rFonts w:cs="Arial"/>
              </w:rPr>
            </w:pPr>
            <w:permStart w:id="250764791" w:edGrp="everyone" w:colFirst="1" w:colLast="1"/>
            <w:permEnd w:id="192116617"/>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13737D6A" w14:textId="1828B943" w:rsidR="00B327E9" w:rsidRPr="00AB6D88" w:rsidRDefault="00263625" w:rsidP="00F136AD">
                <w:pPr>
                  <w:rPr>
                    <w:rFonts w:cs="Arial"/>
                  </w:rPr>
                </w:pPr>
                <w:r>
                  <w:rPr>
                    <w:rFonts w:ascii="MS Gothic" w:eastAsia="MS Gothic" w:hAnsi="MS Gothic" w:cs="Arial" w:hint="eastAsia"/>
                  </w:rPr>
                  <w:t>☐</w:t>
                </w:r>
              </w:p>
            </w:tc>
          </w:sdtContent>
        </w:sdt>
      </w:tr>
      <w:tr w:rsidR="00B327E9" w:rsidRPr="00AB6D88" w14:paraId="059BC4BD" w14:textId="77777777" w:rsidTr="00F136AD">
        <w:tc>
          <w:tcPr>
            <w:tcW w:w="3929" w:type="dxa"/>
            <w:shd w:val="clear" w:color="auto" w:fill="auto"/>
          </w:tcPr>
          <w:p w14:paraId="005527F4" w14:textId="77777777" w:rsidR="00B327E9" w:rsidRPr="00AB6D88" w:rsidRDefault="00B327E9" w:rsidP="00F136AD">
            <w:pPr>
              <w:rPr>
                <w:rFonts w:cs="Arial"/>
              </w:rPr>
            </w:pPr>
            <w:permStart w:id="74910740" w:edGrp="everyone" w:colFirst="1" w:colLast="1"/>
            <w:permEnd w:id="250764791"/>
            <w:r w:rsidRPr="00AB6D88">
              <w:rPr>
                <w:rFonts w:cs="Arial"/>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1B11C520" w:rsidR="00B327E9" w:rsidRPr="00AB6D88" w:rsidRDefault="00263625" w:rsidP="00263625">
                <w:pPr>
                  <w:rPr>
                    <w:rFonts w:cs="Arial"/>
                  </w:rPr>
                </w:pPr>
                <w:r>
                  <w:rPr>
                    <w:rFonts w:cs="Arial"/>
                  </w:rPr>
                  <w:t>Global</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1D47A5" w:rsidRDefault="00B327E9" w:rsidP="00B327E9">
      <w:pPr>
        <w:rPr>
          <w:rStyle w:val="IntenseEmphasis"/>
        </w:rPr>
      </w:pPr>
      <w:r w:rsidRPr="001D47A5">
        <w:rPr>
          <w:rStyle w:val="IntenseEmphasis"/>
        </w:rPr>
        <w:t>Please make your introductory comments below, if any:</w:t>
      </w:r>
    </w:p>
    <w:p w14:paraId="0B06A88E" w14:textId="77777777" w:rsidR="00B327E9" w:rsidRPr="00BF28DA" w:rsidRDefault="00B327E9" w:rsidP="00B327E9"/>
    <w:p w14:paraId="197D07A3" w14:textId="34139844" w:rsidR="00B327E9" w:rsidRPr="006F4535" w:rsidRDefault="00B327E9" w:rsidP="00B327E9">
      <w:r w:rsidRPr="006F4535">
        <w:t>&lt;ESMA_COMMENT_</w:t>
      </w:r>
      <w:r w:rsidR="00EB2A3F">
        <w:t>MMF</w:t>
      </w:r>
      <w:r w:rsidRPr="006F4535">
        <w:t>_1&gt;</w:t>
      </w:r>
      <w:bookmarkStart w:id="3" w:name="_GoBack"/>
      <w:bookmarkEnd w:id="3"/>
    </w:p>
    <w:p w14:paraId="3B58EDB2" w14:textId="77777777" w:rsidR="00263625" w:rsidRPr="00263625" w:rsidRDefault="00263625" w:rsidP="00263625">
      <w:pPr>
        <w:rPr>
          <w:lang w:val="en-US"/>
        </w:rPr>
      </w:pPr>
      <w:permStart w:id="1937050393" w:edGrp="everyone"/>
      <w:r w:rsidRPr="00263625">
        <w:rPr>
          <w:lang w:val="en-US"/>
        </w:rPr>
        <w:t xml:space="preserve">GLEIF would like to thank ESMA for the proposals to use the LEI in the MMF reporting framework.  </w:t>
      </w:r>
    </w:p>
    <w:permEnd w:id="1937050393"/>
    <w:p w14:paraId="03F5FFC5" w14:textId="4F7F8259" w:rsidR="00B327E9" w:rsidRPr="00BF28DA" w:rsidRDefault="00B327E9" w:rsidP="00B327E9">
      <w:r w:rsidRPr="00BF28DA">
        <w:t>&lt;ESMA_COMMENT_</w:t>
      </w:r>
      <w:r w:rsidR="00EB2A3F">
        <w:rPr>
          <w:rFonts w:cs="Arial"/>
        </w:rPr>
        <w:t>MMF</w:t>
      </w:r>
      <w:r w:rsidRPr="00BF28DA">
        <w:t>_1&gt;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00714246" w14:textId="77777777" w:rsidR="000A7D5F" w:rsidRDefault="00F31E57" w:rsidP="000A7D5F">
      <w:pPr>
        <w:pStyle w:val="Questionstyle"/>
        <w:numPr>
          <w:ilvl w:val="0"/>
          <w:numId w:val="55"/>
        </w:numPr>
        <w:rPr>
          <w:rFonts w:ascii="Arial" w:hAnsi="Arial"/>
          <w:szCs w:val="22"/>
        </w:rPr>
      </w:pPr>
      <w:r w:rsidRPr="0075015C">
        <w:br w:type="page"/>
      </w:r>
      <w:r w:rsidR="000A7D5F">
        <w:lastRenderedPageBreak/>
        <w:t>: Do you agree that the abovementioned references to EU/US standards are relevant in the context of the issuance by ESMA of technical advice on quantitative and qualitative liquidity and credit quality requirements applicable to assets received as part of a reverse repurchase agreement in the context of the MMF Regulation? Do you identify other pieces of national/EU/International law that would be relevant in view of the work on this part of the advice?</w:t>
      </w:r>
    </w:p>
    <w:p w14:paraId="14081854" w14:textId="77777777" w:rsidR="000A7D5F" w:rsidRDefault="000A7D5F" w:rsidP="000A7D5F">
      <w:r>
        <w:t>&lt;ESMA_QUESTION_MMF_1&gt;</w:t>
      </w:r>
    </w:p>
    <w:p w14:paraId="1599F808" w14:textId="77777777" w:rsidR="000A7D5F" w:rsidRDefault="000A7D5F" w:rsidP="000A7D5F">
      <w:permStart w:id="1708934220" w:edGrp="everyone"/>
      <w:r>
        <w:t>TYPE YOUR TEXT HERE</w:t>
      </w:r>
    </w:p>
    <w:permEnd w:id="1708934220"/>
    <w:p w14:paraId="4ECCFBA6" w14:textId="77777777" w:rsidR="000A7D5F" w:rsidRDefault="000A7D5F" w:rsidP="000A7D5F">
      <w:r>
        <w:t>&lt;ESMA_QUESTION_MMF_1&gt;</w:t>
      </w:r>
    </w:p>
    <w:p w14:paraId="28DEDBFF" w14:textId="77777777" w:rsidR="000A7D5F" w:rsidRDefault="000A7D5F" w:rsidP="000A7D5F"/>
    <w:p w14:paraId="08AA88C7" w14:textId="77777777" w:rsidR="000A7D5F" w:rsidRDefault="000A7D5F" w:rsidP="000A7D5F">
      <w:pPr>
        <w:pStyle w:val="Questionstyle"/>
        <w:numPr>
          <w:ilvl w:val="0"/>
          <w:numId w:val="55"/>
        </w:numPr>
      </w:pPr>
      <w:r>
        <w:t xml:space="preserve">: Which of the options described above regarding credit quality and liquidity requirements would you favour? </w:t>
      </w:r>
    </w:p>
    <w:p w14:paraId="114DE42E" w14:textId="77777777" w:rsidR="000A7D5F" w:rsidRDefault="000A7D5F" w:rsidP="000A7D5F">
      <w:r>
        <w:t>&lt;ESMA_QUESTION_MMF_2&gt;</w:t>
      </w:r>
    </w:p>
    <w:p w14:paraId="743780CA" w14:textId="77777777" w:rsidR="000A7D5F" w:rsidRDefault="000A7D5F" w:rsidP="000A7D5F">
      <w:permStart w:id="1885931262" w:edGrp="everyone"/>
      <w:r>
        <w:t>TYPE YOUR TEXT HERE</w:t>
      </w:r>
    </w:p>
    <w:permEnd w:id="1885931262"/>
    <w:p w14:paraId="1054BB8C" w14:textId="77777777" w:rsidR="000A7D5F" w:rsidRDefault="000A7D5F" w:rsidP="000A7D5F">
      <w:r>
        <w:t>&lt;ESMA_QUESTION_MMF_2&gt;</w:t>
      </w:r>
    </w:p>
    <w:p w14:paraId="1DABAE92" w14:textId="77777777" w:rsidR="000A7D5F" w:rsidRDefault="000A7D5F" w:rsidP="000A7D5F"/>
    <w:p w14:paraId="5E54E02B" w14:textId="77777777" w:rsidR="000A7D5F" w:rsidRDefault="000A7D5F" w:rsidP="000A7D5F">
      <w:pPr>
        <w:pStyle w:val="Questionstyle"/>
        <w:numPr>
          <w:ilvl w:val="0"/>
          <w:numId w:val="55"/>
        </w:numPr>
      </w:pPr>
      <w:r>
        <w:t xml:space="preserve">: With respect to option a), do you think the haircut policy should be determined as suggested, or should there be more flexibility given to the manager on this determination? Do you think that the decision of equivalence vis a vis third countries mentioned in this option should relate to the one mentioned in Article 114 (107 in the case of credit institutions) of CRR? </w:t>
      </w:r>
    </w:p>
    <w:p w14:paraId="7928B63F" w14:textId="77777777" w:rsidR="000A7D5F" w:rsidRDefault="000A7D5F" w:rsidP="000A7D5F">
      <w:r>
        <w:t>&lt;ESMA_QUESTION_MMF_3&gt;</w:t>
      </w:r>
    </w:p>
    <w:p w14:paraId="29E48CEB" w14:textId="77777777" w:rsidR="000A7D5F" w:rsidRDefault="000A7D5F" w:rsidP="000A7D5F">
      <w:permStart w:id="2031238594" w:edGrp="everyone"/>
      <w:r>
        <w:t>TYPE YOUR TEXT HERE</w:t>
      </w:r>
    </w:p>
    <w:permEnd w:id="2031238594"/>
    <w:p w14:paraId="3FFEDAEE" w14:textId="77777777" w:rsidR="000A7D5F" w:rsidRDefault="000A7D5F" w:rsidP="000A7D5F">
      <w:r>
        <w:t>&lt;ESMA_QUESTION_MMF_3&gt;</w:t>
      </w:r>
    </w:p>
    <w:p w14:paraId="2F21A1D9" w14:textId="77777777" w:rsidR="000A7D5F" w:rsidRDefault="000A7D5F" w:rsidP="000A7D5F"/>
    <w:p w14:paraId="384ABCF4" w14:textId="77777777" w:rsidR="000A7D5F" w:rsidRDefault="000A7D5F" w:rsidP="000A7D5F">
      <w:pPr>
        <w:pStyle w:val="Questionstyle"/>
        <w:numPr>
          <w:ilvl w:val="0"/>
          <w:numId w:val="55"/>
        </w:numPr>
      </w:pPr>
      <w:r>
        <w:t>: With respect to option b) on liquidity requirements, do you think that requiring assets convertible to cash in one business day or less is appropriate? Do you think this requirement should be more detailed and refer to trade date or settlement date, for example? With respect to that same option b), how do you think that the criteria mentioned in this option could be defined in more detail, and how could quantitative indicators be introduced? Do you think all the criteria mentioned in Article 2(3) of this option b) are relevant? Under this option, when the liquidity assessment of the manager is that the assets would no longer be liquid assets, the manager shall take immediately any appropriate action including the replacement of the collateral with another asset that would be qualified as liquid assets. Do you think that the replacement of the collateral could be carried out overnight?</w:t>
      </w:r>
    </w:p>
    <w:p w14:paraId="263F9C2F" w14:textId="77777777" w:rsidR="000A7D5F" w:rsidRDefault="000A7D5F" w:rsidP="000A7D5F">
      <w:r>
        <w:t>&lt;ESMA_QUESTION_MMF_4&gt;</w:t>
      </w:r>
    </w:p>
    <w:p w14:paraId="71576BBF" w14:textId="77777777" w:rsidR="000A7D5F" w:rsidRDefault="000A7D5F" w:rsidP="000A7D5F">
      <w:permStart w:id="46205388" w:edGrp="everyone"/>
      <w:r>
        <w:t>TYPE YOUR TEXT HERE</w:t>
      </w:r>
    </w:p>
    <w:permEnd w:id="46205388"/>
    <w:p w14:paraId="41CD72D3" w14:textId="77777777" w:rsidR="000A7D5F" w:rsidRDefault="000A7D5F" w:rsidP="000A7D5F">
      <w:r>
        <w:t>&lt;ESMA_QUESTION_MMF_4&gt;</w:t>
      </w:r>
    </w:p>
    <w:p w14:paraId="01BAECFC" w14:textId="77777777" w:rsidR="000A7D5F" w:rsidRDefault="000A7D5F" w:rsidP="000A7D5F"/>
    <w:p w14:paraId="7B223B56" w14:textId="77777777" w:rsidR="000A7D5F" w:rsidRDefault="000A7D5F" w:rsidP="000A7D5F">
      <w:pPr>
        <w:pStyle w:val="Questionstyle"/>
        <w:numPr>
          <w:ilvl w:val="0"/>
          <w:numId w:val="55"/>
        </w:numPr>
      </w:pPr>
      <w:r>
        <w:t>: What would be in your view the consequences in terms of costs of the chosen option, and of the other options mentioned above? Do you agree with reasoning mention in the CBA (annex III) in relation to the possible costs and benefits of the options as regards the abovementioned credit quality and liquidity requirements? Which other costs or benefits would you consider in this context?</w:t>
      </w:r>
    </w:p>
    <w:p w14:paraId="6B4B507F" w14:textId="77777777" w:rsidR="000A7D5F" w:rsidRDefault="000A7D5F" w:rsidP="000A7D5F">
      <w:r>
        <w:lastRenderedPageBreak/>
        <w:t>&lt;ESMA_QUESTION_MMF_5&gt;</w:t>
      </w:r>
    </w:p>
    <w:p w14:paraId="435C0B74" w14:textId="77777777" w:rsidR="000A7D5F" w:rsidRDefault="000A7D5F" w:rsidP="000A7D5F">
      <w:permStart w:id="1016286607" w:edGrp="everyone"/>
      <w:r>
        <w:t>TYPE YOUR TEXT HERE</w:t>
      </w:r>
    </w:p>
    <w:permEnd w:id="1016286607"/>
    <w:p w14:paraId="3D302999" w14:textId="77777777" w:rsidR="000A7D5F" w:rsidRDefault="000A7D5F" w:rsidP="000A7D5F">
      <w:r>
        <w:t>&lt;ESMA_QUESTION_MMF_5&gt;</w:t>
      </w:r>
    </w:p>
    <w:p w14:paraId="7BB89EDB" w14:textId="77777777" w:rsidR="000A7D5F" w:rsidRDefault="000A7D5F" w:rsidP="000A7D5F"/>
    <w:p w14:paraId="74B33450" w14:textId="77777777" w:rsidR="000A7D5F" w:rsidRDefault="000A7D5F" w:rsidP="000A7D5F">
      <w:pPr>
        <w:pStyle w:val="Questionstyle"/>
        <w:numPr>
          <w:ilvl w:val="0"/>
          <w:numId w:val="55"/>
        </w:numPr>
      </w:pPr>
      <w:r>
        <w:t>: Do you agree that the abovementioned references to EU and US standards are relevant in the context of the issuance by ESMA of technical advice on credit quality assessment under the requirements of the MMF Regulation? Do you identify other pieces of national/EU/International law that would be relevant in view of the work on ESMA technical advice on credit quality assessment under the requirements of the MMF Regulation?</w:t>
      </w:r>
    </w:p>
    <w:p w14:paraId="19EACB8A" w14:textId="77777777" w:rsidR="000A7D5F" w:rsidRDefault="000A7D5F" w:rsidP="000A7D5F">
      <w:r>
        <w:t>&lt;ESMA_QUESTION_MMF_6&gt;</w:t>
      </w:r>
    </w:p>
    <w:p w14:paraId="5F8F24F4" w14:textId="77777777" w:rsidR="000A7D5F" w:rsidRDefault="000A7D5F" w:rsidP="000A7D5F">
      <w:permStart w:id="1425146464" w:edGrp="everyone"/>
      <w:r>
        <w:t>TYPE YOUR TEXT HERE</w:t>
      </w:r>
    </w:p>
    <w:permEnd w:id="1425146464"/>
    <w:p w14:paraId="11898AD9" w14:textId="77777777" w:rsidR="000A7D5F" w:rsidRDefault="000A7D5F" w:rsidP="000A7D5F">
      <w:r>
        <w:t>&lt;ESMA_QUESTION_MMF_6&gt;</w:t>
      </w:r>
    </w:p>
    <w:p w14:paraId="64A05104" w14:textId="77777777" w:rsidR="000A7D5F" w:rsidRDefault="000A7D5F" w:rsidP="000A7D5F"/>
    <w:p w14:paraId="7550EA68" w14:textId="77777777" w:rsidR="000A7D5F" w:rsidRDefault="000A7D5F" w:rsidP="000A7D5F">
      <w:pPr>
        <w:pStyle w:val="Questionstyle"/>
        <w:numPr>
          <w:ilvl w:val="0"/>
          <w:numId w:val="55"/>
        </w:numPr>
      </w:pPr>
      <w:r>
        <w:t>: Do you agree with the proposed option on each of the requirements mentioned in Article 22 of the MMF Regulation? If not, could you specify which existing regulatory framework would you suggest as a basis for the work on the technical advice related to Article 22 of the MMF Regulation?</w:t>
      </w:r>
    </w:p>
    <w:p w14:paraId="3C3D7D76" w14:textId="77777777" w:rsidR="000A7D5F" w:rsidRDefault="000A7D5F" w:rsidP="000A7D5F">
      <w:r>
        <w:t>&lt;ESMA_QUESTION_MMF_7&gt;</w:t>
      </w:r>
    </w:p>
    <w:p w14:paraId="1E02DE14" w14:textId="77777777" w:rsidR="000A7D5F" w:rsidRDefault="000A7D5F" w:rsidP="000A7D5F">
      <w:permStart w:id="1575883312" w:edGrp="everyone"/>
      <w:r>
        <w:t>TYPE YOUR TEXT HERE</w:t>
      </w:r>
    </w:p>
    <w:permEnd w:id="1575883312"/>
    <w:p w14:paraId="6F0E604E" w14:textId="77777777" w:rsidR="000A7D5F" w:rsidRDefault="000A7D5F" w:rsidP="000A7D5F">
      <w:r>
        <w:t>&lt;ESMA_QUESTION_MMF_7&gt;</w:t>
      </w:r>
    </w:p>
    <w:p w14:paraId="159195A3" w14:textId="77777777" w:rsidR="000A7D5F" w:rsidRDefault="000A7D5F" w:rsidP="000A7D5F"/>
    <w:p w14:paraId="0D264717" w14:textId="77777777" w:rsidR="000A7D5F" w:rsidRDefault="000A7D5F" w:rsidP="000A7D5F">
      <w:pPr>
        <w:pStyle w:val="Questionstyle"/>
        <w:numPr>
          <w:ilvl w:val="0"/>
          <w:numId w:val="55"/>
        </w:numPr>
      </w:pPr>
      <w:r>
        <w:t>: In your view, what would be the consequences (including operational ones) of the level of detail and prescription suggested above in the proposed technical advice on credit quality assessment under the MMF Regulation (which would be broadly similar as in the delegated Regulation on the assessment of compliance of credit rating methodologies (447/2012), and in the technical advice on reducing sole and mechanistic reliance on external credit ratings (2015/1471))?</w:t>
      </w:r>
    </w:p>
    <w:p w14:paraId="1081EBAA" w14:textId="77777777" w:rsidR="000A7D5F" w:rsidRDefault="000A7D5F" w:rsidP="000A7D5F">
      <w:r>
        <w:t>&lt;ESMA_QUESTION_MMF_8&gt;</w:t>
      </w:r>
    </w:p>
    <w:p w14:paraId="633A95F9" w14:textId="77777777" w:rsidR="000A7D5F" w:rsidRDefault="000A7D5F" w:rsidP="000A7D5F">
      <w:permStart w:id="2011248432" w:edGrp="everyone"/>
      <w:r>
        <w:t>TYPE YOUR TEXT HERE</w:t>
      </w:r>
    </w:p>
    <w:permEnd w:id="2011248432"/>
    <w:p w14:paraId="59985AA8" w14:textId="77777777" w:rsidR="000A7D5F" w:rsidRDefault="000A7D5F" w:rsidP="000A7D5F">
      <w:r>
        <w:t>&lt;ESMA_QUESTION_MMF_8&gt;</w:t>
      </w:r>
    </w:p>
    <w:p w14:paraId="44DAB9C5" w14:textId="77777777" w:rsidR="000A7D5F" w:rsidRDefault="000A7D5F" w:rsidP="000A7D5F"/>
    <w:p w14:paraId="16159322" w14:textId="77777777" w:rsidR="000A7D5F" w:rsidRDefault="000A7D5F" w:rsidP="000A7D5F">
      <w:pPr>
        <w:pStyle w:val="Questionstyle"/>
        <w:numPr>
          <w:ilvl w:val="0"/>
          <w:numId w:val="55"/>
        </w:numPr>
      </w:pPr>
      <w:r>
        <w:t>: What would be in your view the consequences in terms of costs of the chosen options described above in relation to the requirements included in the technical advice under Article 22 of the MMF Regulation? Do you agree with the assessment of costs and benefits mentioned in the CBA (annex III) on the technical advice under Article 22 of the MMF Regulation? If not, please explain why and provide any available quantitative data that the proposal would imply.</w:t>
      </w:r>
    </w:p>
    <w:p w14:paraId="54BA4DA7" w14:textId="77777777" w:rsidR="000A7D5F" w:rsidRDefault="000A7D5F" w:rsidP="000A7D5F">
      <w:r>
        <w:t>&lt;ESMA_QUESTION_MMF_9&gt;</w:t>
      </w:r>
    </w:p>
    <w:p w14:paraId="0A41D264" w14:textId="77777777" w:rsidR="000A7D5F" w:rsidRDefault="000A7D5F" w:rsidP="000A7D5F">
      <w:permStart w:id="1634947516" w:edGrp="everyone"/>
      <w:r>
        <w:t>TYPE YOUR TEXT HERE</w:t>
      </w:r>
    </w:p>
    <w:permEnd w:id="1634947516"/>
    <w:p w14:paraId="1A310E30" w14:textId="77777777" w:rsidR="000A7D5F" w:rsidRDefault="000A7D5F" w:rsidP="000A7D5F">
      <w:r>
        <w:t>&lt;ESMA_QUESTION_MMF_9&gt;</w:t>
      </w:r>
    </w:p>
    <w:p w14:paraId="66FA0254" w14:textId="77777777" w:rsidR="000A7D5F" w:rsidRDefault="000A7D5F" w:rsidP="000A7D5F"/>
    <w:p w14:paraId="203847E1" w14:textId="77777777" w:rsidR="000A7D5F" w:rsidRDefault="000A7D5F" w:rsidP="000A7D5F">
      <w:pPr>
        <w:pStyle w:val="Questionstyle"/>
        <w:numPr>
          <w:ilvl w:val="0"/>
          <w:numId w:val="55"/>
        </w:numPr>
      </w:pPr>
      <w:r>
        <w:t>: Do you think other type of information should be considered as “characteristics” of the MMF?</w:t>
      </w:r>
    </w:p>
    <w:p w14:paraId="2A2A43C7" w14:textId="77777777" w:rsidR="000A7D5F" w:rsidRDefault="000A7D5F" w:rsidP="000A7D5F">
      <w:r>
        <w:t>&lt;ESMA_QUESTION_MMF_10&gt;</w:t>
      </w:r>
    </w:p>
    <w:p w14:paraId="3276F63F" w14:textId="77777777" w:rsidR="000A7D5F" w:rsidRDefault="000A7D5F" w:rsidP="000A7D5F">
      <w:permStart w:id="1819626807" w:edGrp="everyone"/>
      <w:r>
        <w:t>TYPE YOUR TEXT HERE</w:t>
      </w:r>
    </w:p>
    <w:permEnd w:id="1819626807"/>
    <w:p w14:paraId="18D19745" w14:textId="77777777" w:rsidR="000A7D5F" w:rsidRDefault="000A7D5F" w:rsidP="000A7D5F">
      <w:r>
        <w:t>&lt;ESMA_QUESTION_MMF_10&gt;</w:t>
      </w:r>
    </w:p>
    <w:p w14:paraId="3BA4F760" w14:textId="77777777" w:rsidR="000A7D5F" w:rsidRDefault="000A7D5F" w:rsidP="000A7D5F"/>
    <w:p w14:paraId="42B2F863" w14:textId="77777777" w:rsidR="000A7D5F" w:rsidRDefault="000A7D5F" w:rsidP="000A7D5F">
      <w:pPr>
        <w:pStyle w:val="Questionstyle"/>
        <w:numPr>
          <w:ilvl w:val="0"/>
          <w:numId w:val="55"/>
        </w:numPr>
      </w:pPr>
      <w:r>
        <w:t>: Do you agree with the proposed way of reporting the yield of the MMF? If not, could you indicate what would be the more appropriate way to report yield in your views? Do you think the 7-days gross yield should be reported for each week of the reporting period? If not, what should be the appropriate frequency of reporting on this item?</w:t>
      </w:r>
      <w:r>
        <w:rPr>
          <w:vertAlign w:val="superscript"/>
        </w:rPr>
        <w:footnoteReference w:id="2"/>
      </w:r>
      <w:r>
        <w:rPr>
          <w:vertAlign w:val="superscript"/>
        </w:rPr>
        <w:t xml:space="preserve"> </w:t>
      </w:r>
      <w:r>
        <w:t>Do you think that the calendar year performance and yield could be calculated at (sub)fund level and at share class level? Which difficulties do you identify while doing so? At which frequency should it be reported?</w:t>
      </w:r>
    </w:p>
    <w:p w14:paraId="66EFD7FC" w14:textId="77777777" w:rsidR="000A7D5F" w:rsidRDefault="000A7D5F" w:rsidP="000A7D5F">
      <w:r>
        <w:t>&lt;ESMA_QUESTION_MMF_11&gt;</w:t>
      </w:r>
    </w:p>
    <w:p w14:paraId="1A3DDF93" w14:textId="77777777" w:rsidR="000A7D5F" w:rsidRDefault="000A7D5F" w:rsidP="000A7D5F">
      <w:permStart w:id="761009981" w:edGrp="everyone"/>
      <w:r>
        <w:t>TYPE YOUR TEXT HERE</w:t>
      </w:r>
    </w:p>
    <w:permEnd w:id="761009981"/>
    <w:p w14:paraId="52B6DC00" w14:textId="77777777" w:rsidR="000A7D5F" w:rsidRDefault="000A7D5F" w:rsidP="000A7D5F">
      <w:r>
        <w:t>&lt;ESMA_QUESTION_MMF_11&gt;</w:t>
      </w:r>
    </w:p>
    <w:p w14:paraId="4C22BE6C" w14:textId="77777777" w:rsidR="000A7D5F" w:rsidRDefault="000A7D5F" w:rsidP="000A7D5F"/>
    <w:p w14:paraId="6BF00794" w14:textId="77777777" w:rsidR="000A7D5F" w:rsidRDefault="000A7D5F" w:rsidP="000A7D5F">
      <w:pPr>
        <w:pStyle w:val="Questionstyle"/>
        <w:numPr>
          <w:ilvl w:val="0"/>
          <w:numId w:val="55"/>
        </w:numPr>
      </w:pPr>
      <w:r>
        <w:t xml:space="preserve">: Which type of measure would you suggest using to report the quantified outcome of the credit assessment procedure? </w:t>
      </w:r>
    </w:p>
    <w:p w14:paraId="725FAA81" w14:textId="77777777" w:rsidR="000A7D5F" w:rsidRDefault="000A7D5F" w:rsidP="000A7D5F">
      <w:r>
        <w:t>&lt;ESMA_QUESTION_MMF_12&gt;</w:t>
      </w:r>
    </w:p>
    <w:p w14:paraId="5B1D0CE0" w14:textId="77777777" w:rsidR="000A7D5F" w:rsidRDefault="000A7D5F" w:rsidP="000A7D5F">
      <w:permStart w:id="1367828031" w:edGrp="everyone"/>
      <w:r>
        <w:t>TYPE YOUR TEXT HERE</w:t>
      </w:r>
    </w:p>
    <w:permEnd w:id="1367828031"/>
    <w:p w14:paraId="0483CA84" w14:textId="77777777" w:rsidR="000A7D5F" w:rsidRDefault="000A7D5F" w:rsidP="000A7D5F">
      <w:r>
        <w:t>&lt;ESMA_QUESTION_MMF_12&gt;</w:t>
      </w:r>
    </w:p>
    <w:p w14:paraId="4EFCD4F6" w14:textId="77777777" w:rsidR="000A7D5F" w:rsidRDefault="000A7D5F" w:rsidP="000A7D5F"/>
    <w:p w14:paraId="5482C53F" w14:textId="77777777" w:rsidR="000A7D5F" w:rsidRDefault="000A7D5F" w:rsidP="000A7D5F">
      <w:pPr>
        <w:pStyle w:val="Questionstyle"/>
        <w:numPr>
          <w:ilvl w:val="0"/>
          <w:numId w:val="55"/>
        </w:numPr>
        <w:rPr>
          <w:rFonts w:cstheme="minorHAnsi"/>
          <w:b w:val="0"/>
          <w:color w:val="000000"/>
        </w:rPr>
      </w:pPr>
      <w:r>
        <w:t xml:space="preserve">: With respect to reverse repurchase agreement, do you agree that the information requested is appropriate? With respect to repurchase agreements, do you think the value of cash received should be reported as a breakdown per investment purposes, i.e. liquidity management or investment in assets referred to in Article 15(6)? (given the information on the amount of cash received as part of repurchase agreements that is also requested). What should be the appropriate frequency of reporting on this information? Do you think the </w:t>
      </w:r>
      <w:r>
        <w:rPr>
          <w:rFonts w:cstheme="minorHAnsi"/>
          <w:color w:val="000000"/>
        </w:rPr>
        <w:t xml:space="preserve">value of unencumbered cash should be reported as a breakdown per country where the bank account is located and currency? (given the information on deposits that is also requested) </w:t>
      </w:r>
    </w:p>
    <w:p w14:paraId="37D5E099" w14:textId="77777777" w:rsidR="000A7D5F" w:rsidRDefault="000A7D5F" w:rsidP="000A7D5F">
      <w:pPr>
        <w:rPr>
          <w:rFonts w:cstheme="minorBidi"/>
        </w:rPr>
      </w:pPr>
      <w:r>
        <w:t>&lt;ESMA_QUESTION_MMF_13&gt;</w:t>
      </w:r>
    </w:p>
    <w:p w14:paraId="231617D7" w14:textId="77777777" w:rsidR="000A7D5F" w:rsidRDefault="000A7D5F" w:rsidP="000A7D5F">
      <w:permStart w:id="695366878" w:edGrp="everyone"/>
      <w:r>
        <w:t>TYPE YOUR TEXT HERE</w:t>
      </w:r>
    </w:p>
    <w:permEnd w:id="695366878"/>
    <w:p w14:paraId="219D46CF" w14:textId="77777777" w:rsidR="000A7D5F" w:rsidRDefault="000A7D5F" w:rsidP="000A7D5F">
      <w:r>
        <w:t>&lt;ESMA_QUESTION_MMF_13&gt;</w:t>
      </w:r>
    </w:p>
    <w:p w14:paraId="29B2336A" w14:textId="77777777" w:rsidR="000A7D5F" w:rsidRDefault="000A7D5F" w:rsidP="000A7D5F"/>
    <w:p w14:paraId="346B3689" w14:textId="77777777" w:rsidR="000A7D5F" w:rsidRDefault="000A7D5F" w:rsidP="000A7D5F">
      <w:pPr>
        <w:pStyle w:val="Questionstyle"/>
        <w:numPr>
          <w:ilvl w:val="0"/>
          <w:numId w:val="55"/>
        </w:numPr>
      </w:pPr>
      <w:r>
        <w:t>: Do you think the information on the investor ‘lock-up’ period in days (report asset weighted notice period if multiple classes or shares or units) is relevant in the case of MMFs (this information is included in the AIFMD reporting template)? )? Do you agree with the proposed way to report stress tests?</w:t>
      </w:r>
    </w:p>
    <w:p w14:paraId="1017F51F" w14:textId="77777777" w:rsidR="000A7D5F" w:rsidRDefault="000A7D5F" w:rsidP="000A7D5F">
      <w:r>
        <w:t>&lt;ESMA_QUESTION_MMF_14&gt;</w:t>
      </w:r>
    </w:p>
    <w:p w14:paraId="02236774" w14:textId="77777777" w:rsidR="000A7D5F" w:rsidRDefault="000A7D5F" w:rsidP="000A7D5F">
      <w:permStart w:id="369246682" w:edGrp="everyone"/>
      <w:r>
        <w:t>TYPE YOUR TEXT HERE</w:t>
      </w:r>
    </w:p>
    <w:permEnd w:id="369246682"/>
    <w:p w14:paraId="234481AB" w14:textId="77777777" w:rsidR="000A7D5F" w:rsidRDefault="000A7D5F" w:rsidP="000A7D5F">
      <w:r>
        <w:t>&lt;ESMA_QUESTION_MMF_14&gt;</w:t>
      </w:r>
    </w:p>
    <w:p w14:paraId="162F3D44" w14:textId="77777777" w:rsidR="000A7D5F" w:rsidRDefault="000A7D5F" w:rsidP="000A7D5F"/>
    <w:p w14:paraId="2D4E1067" w14:textId="77777777" w:rsidR="000A7D5F" w:rsidRDefault="000A7D5F" w:rsidP="000A7D5F">
      <w:pPr>
        <w:pStyle w:val="Questionstyle"/>
        <w:numPr>
          <w:ilvl w:val="0"/>
          <w:numId w:val="55"/>
        </w:numPr>
      </w:pPr>
      <w:r>
        <w:t xml:space="preserve">: Do you identify other type of information that should be included in the requested information in the reported template? What would be in your view the consequences in terms of costs of the proposed options for the reporting template? Do you agree with the assessment of costs and benefits above for the proposal mentioned in the CBA (Annex III) on the reporting template? If not, please explain why and provide any available quantitative data on the one-off </w:t>
      </w:r>
      <w:r>
        <w:lastRenderedPageBreak/>
        <w:t>and ongoing costs (if any) that the proposal would imply. Do you have specific views on the potential use of the ISO 20022 standard?</w:t>
      </w:r>
    </w:p>
    <w:p w14:paraId="26D809D3" w14:textId="77777777" w:rsidR="000A7D5F" w:rsidRDefault="000A7D5F" w:rsidP="000A7D5F">
      <w:r>
        <w:t>&lt;ESMA_QUESTION_MMF_15&gt;</w:t>
      </w:r>
    </w:p>
    <w:p w14:paraId="48FDA54A" w14:textId="77777777" w:rsidR="000A7D5F" w:rsidRDefault="000A7D5F" w:rsidP="000A7D5F">
      <w:permStart w:id="1111519994" w:edGrp="everyone"/>
      <w:r>
        <w:t>TYPE YOUR TEXT HERE</w:t>
      </w:r>
    </w:p>
    <w:permEnd w:id="1111519994"/>
    <w:p w14:paraId="45BAE638" w14:textId="77777777" w:rsidR="000A7D5F" w:rsidRDefault="000A7D5F" w:rsidP="000A7D5F">
      <w:r>
        <w:t>&lt;ESMA_QUESTION_MMF_15&gt;</w:t>
      </w:r>
    </w:p>
    <w:p w14:paraId="2E1EC01F" w14:textId="77777777" w:rsidR="000A7D5F" w:rsidRDefault="000A7D5F" w:rsidP="000A7D5F"/>
    <w:p w14:paraId="6CBD2D91" w14:textId="77777777" w:rsidR="000A7D5F" w:rsidRDefault="000A7D5F" w:rsidP="000A7D5F">
      <w:pPr>
        <w:pStyle w:val="Questionstyle"/>
        <w:numPr>
          <w:ilvl w:val="0"/>
          <w:numId w:val="55"/>
        </w:numPr>
      </w:pPr>
      <w:r>
        <w:t>: Do you agree that the abovementioned references to EU/international standards are relevant in the context of the issuance by ESMA of guidelines on stress testing of MMFs? Do you identify other pieces of EU/International law that would be relevant in view of the work on ESMA guidelines on stress testing of MMFs?</w:t>
      </w:r>
    </w:p>
    <w:p w14:paraId="3089F861" w14:textId="77777777" w:rsidR="000A7D5F" w:rsidRDefault="000A7D5F" w:rsidP="000A7D5F">
      <w:r>
        <w:t>&lt;ESMA_QUESTION_MMF_16&gt;</w:t>
      </w:r>
    </w:p>
    <w:p w14:paraId="380A7FE0" w14:textId="77777777" w:rsidR="000A7D5F" w:rsidRDefault="000A7D5F" w:rsidP="000A7D5F">
      <w:permStart w:id="784548278" w:edGrp="everyone"/>
      <w:r>
        <w:t>TYPE YOUR TEXT HERE</w:t>
      </w:r>
    </w:p>
    <w:permEnd w:id="784548278"/>
    <w:p w14:paraId="05D877AA" w14:textId="77777777" w:rsidR="000A7D5F" w:rsidRDefault="000A7D5F" w:rsidP="000A7D5F">
      <w:r>
        <w:t>&lt;ESMA_QUESTION_MMF_16&gt;</w:t>
      </w:r>
    </w:p>
    <w:p w14:paraId="5C736C94" w14:textId="77777777" w:rsidR="000A7D5F" w:rsidRDefault="000A7D5F" w:rsidP="000A7D5F"/>
    <w:p w14:paraId="53194FF8" w14:textId="77777777" w:rsidR="000A7D5F" w:rsidRDefault="000A7D5F" w:rsidP="000A7D5F">
      <w:pPr>
        <w:pStyle w:val="Questionstyle"/>
        <w:numPr>
          <w:ilvl w:val="0"/>
          <w:numId w:val="55"/>
        </w:numPr>
      </w:pPr>
      <w:r>
        <w:t>: Do you have specific views on the interpretation of the requirements of Article 25(1) of the MMF Regulation on the meaning of the abovementioned “effects on the MMF”?</w:t>
      </w:r>
    </w:p>
    <w:p w14:paraId="0D1DADA5" w14:textId="77777777" w:rsidR="000A7D5F" w:rsidRDefault="000A7D5F" w:rsidP="000A7D5F">
      <w:r>
        <w:t>&lt;ESMA_QUESTION_MMF_17&gt;</w:t>
      </w:r>
    </w:p>
    <w:p w14:paraId="469B5088" w14:textId="77777777" w:rsidR="000A7D5F" w:rsidRDefault="000A7D5F" w:rsidP="000A7D5F">
      <w:permStart w:id="1902721457" w:edGrp="everyone"/>
      <w:r>
        <w:t>TYPE YOUR TEXT HERE</w:t>
      </w:r>
    </w:p>
    <w:permEnd w:id="1902721457"/>
    <w:p w14:paraId="4F6D5715" w14:textId="77777777" w:rsidR="000A7D5F" w:rsidRDefault="000A7D5F" w:rsidP="000A7D5F">
      <w:r>
        <w:t>&lt;ESMA_QUESTION_MMF_17&gt;</w:t>
      </w:r>
    </w:p>
    <w:p w14:paraId="30B2AD20" w14:textId="77777777" w:rsidR="000A7D5F" w:rsidRDefault="000A7D5F" w:rsidP="000A7D5F"/>
    <w:p w14:paraId="51A87F10" w14:textId="77777777" w:rsidR="000A7D5F" w:rsidRDefault="000A7D5F" w:rsidP="000A7D5F">
      <w:pPr>
        <w:pStyle w:val="Questionstyle"/>
        <w:numPr>
          <w:ilvl w:val="0"/>
          <w:numId w:val="55"/>
        </w:numPr>
      </w:pPr>
      <w:r>
        <w:t>: Do you have views on the specifications of the following criteria:</w:t>
      </w:r>
    </w:p>
    <w:p w14:paraId="481F6BDE" w14:textId="77777777" w:rsidR="000A7D5F" w:rsidRDefault="000A7D5F" w:rsidP="000A7D5F">
      <w:pPr>
        <w:pStyle w:val="Questionstyle"/>
        <w:ind w:left="360"/>
      </w:pPr>
      <w:r>
        <w:t xml:space="preserve">- level of changes of liquidity of the assets with respect to Article 28(1)(a), </w:t>
      </w:r>
    </w:p>
    <w:p w14:paraId="787A026E" w14:textId="77777777" w:rsidR="000A7D5F" w:rsidRDefault="000A7D5F" w:rsidP="000A7D5F">
      <w:pPr>
        <w:pStyle w:val="Questionstyle"/>
        <w:ind w:left="360"/>
      </w:pPr>
      <w:r>
        <w:t xml:space="preserve">- levels of changes of credit risk of the asset  with respect to Article 28(1)(b), </w:t>
      </w:r>
    </w:p>
    <w:p w14:paraId="7BBC2D8B" w14:textId="77777777" w:rsidR="000A7D5F" w:rsidRDefault="000A7D5F" w:rsidP="000A7D5F">
      <w:pPr>
        <w:pStyle w:val="Questionstyle"/>
        <w:ind w:left="360"/>
      </w:pPr>
      <w:r>
        <w:t xml:space="preserve">- levels of change of the interest rates and exchange rates with respect to Article 28(1)(c), </w:t>
      </w:r>
    </w:p>
    <w:p w14:paraId="7D2C29CC" w14:textId="77777777" w:rsidR="000A7D5F" w:rsidRDefault="000A7D5F" w:rsidP="000A7D5F">
      <w:pPr>
        <w:pStyle w:val="Questionstyle"/>
        <w:ind w:left="360"/>
      </w:pPr>
      <w:r>
        <w:t xml:space="preserve">- levels of redemption  with respect to Article 28(1)(d), </w:t>
      </w:r>
    </w:p>
    <w:p w14:paraId="224C8480" w14:textId="77777777" w:rsidR="000A7D5F" w:rsidRDefault="000A7D5F" w:rsidP="000A7D5F">
      <w:pPr>
        <w:pStyle w:val="Questionstyle"/>
        <w:ind w:left="360"/>
      </w:pPr>
      <w:r>
        <w:t xml:space="preserve">- levels of widening or narrowing of spreads among indexes to which interest rates of portfolio securities are tied  with respect to Article  28(1)(e), </w:t>
      </w:r>
    </w:p>
    <w:p w14:paraId="6C83F30C" w14:textId="77777777" w:rsidR="000A7D5F" w:rsidRDefault="000A7D5F" w:rsidP="000A7D5F">
      <w:pPr>
        <w:pStyle w:val="Questionstyle"/>
        <w:ind w:left="360"/>
      </w:pPr>
      <w:r>
        <w:t>- identification of macro-systemic shocks affecting the economy as a whole with respect to Article 28(1)(f))? (how would set the calibration of the relevant factors in the case of the Lehman Brothers’ event, and the two proposed scenarios A and B? With respect to scenario B mentioned above, do you think the duration of 12 months is appropriate?)</w:t>
      </w:r>
    </w:p>
    <w:p w14:paraId="1D0FF751" w14:textId="77777777" w:rsidR="000A7D5F" w:rsidRDefault="000A7D5F" w:rsidP="000A7D5F">
      <w:r>
        <w:t>&lt;ESMA_QUESTION_MMF_18&gt;</w:t>
      </w:r>
    </w:p>
    <w:p w14:paraId="088F9DE5" w14:textId="77777777" w:rsidR="000A7D5F" w:rsidRDefault="000A7D5F" w:rsidP="000A7D5F">
      <w:permStart w:id="546836467" w:edGrp="everyone"/>
      <w:r>
        <w:t>TYPE YOUR TEXT HERE</w:t>
      </w:r>
    </w:p>
    <w:permEnd w:id="546836467"/>
    <w:p w14:paraId="08A907E7" w14:textId="77777777" w:rsidR="000A7D5F" w:rsidRDefault="000A7D5F" w:rsidP="000A7D5F">
      <w:r>
        <w:t>&lt;ESMA_QUESTION_MMF_18&gt;</w:t>
      </w:r>
    </w:p>
    <w:p w14:paraId="57A0D4C0" w14:textId="77777777" w:rsidR="000A7D5F" w:rsidRDefault="000A7D5F" w:rsidP="000A7D5F"/>
    <w:p w14:paraId="500EAD8E" w14:textId="77777777" w:rsidR="000A7D5F" w:rsidRDefault="000A7D5F" w:rsidP="000A7D5F">
      <w:pPr>
        <w:pStyle w:val="Questionstyle"/>
        <w:numPr>
          <w:ilvl w:val="0"/>
          <w:numId w:val="55"/>
        </w:numPr>
      </w:pPr>
      <w:r>
        <w:t>: Are you of the view that ESMA should specify other criteria that should be taken into account? If yes, which ones?</w:t>
      </w:r>
    </w:p>
    <w:p w14:paraId="5E24F853" w14:textId="77777777" w:rsidR="000A7D5F" w:rsidRDefault="000A7D5F" w:rsidP="000A7D5F">
      <w:r>
        <w:t>&lt;ESMA_QUESTION_MMF_19&gt;</w:t>
      </w:r>
    </w:p>
    <w:p w14:paraId="233F0196" w14:textId="77777777" w:rsidR="00107C34" w:rsidRPr="00107C34" w:rsidRDefault="00107C34" w:rsidP="00107C34">
      <w:pPr>
        <w:rPr>
          <w:lang w:val="en-US"/>
        </w:rPr>
      </w:pPr>
      <w:permStart w:id="286069424" w:edGrp="everyone"/>
    </w:p>
    <w:p w14:paraId="432C96F5" w14:textId="77777777" w:rsidR="00107C34" w:rsidRPr="00107C34" w:rsidRDefault="00107C34" w:rsidP="00107C34">
      <w:pPr>
        <w:rPr>
          <w:lang w:val="en-US"/>
        </w:rPr>
      </w:pPr>
      <w:r w:rsidRPr="00107C34">
        <w:rPr>
          <w:lang w:val="en-US"/>
        </w:rPr>
        <w:t xml:space="preserve">GLEIF would like to thank ESMA for the proposals to use the LEI in the MMF reporting framework.  </w:t>
      </w:r>
    </w:p>
    <w:p w14:paraId="20A80913" w14:textId="77777777" w:rsidR="00107C34" w:rsidRPr="00107C34" w:rsidRDefault="00107C34" w:rsidP="00107C34">
      <w:pPr>
        <w:rPr>
          <w:lang w:val="en-US"/>
        </w:rPr>
      </w:pPr>
    </w:p>
    <w:p w14:paraId="6970F019" w14:textId="77777777" w:rsidR="00107C34" w:rsidRPr="00107C34" w:rsidRDefault="00107C34" w:rsidP="00107C34">
      <w:pPr>
        <w:rPr>
          <w:lang w:val="en-US"/>
        </w:rPr>
      </w:pPr>
      <w:r w:rsidRPr="00107C34">
        <w:rPr>
          <w:lang w:val="en-US"/>
        </w:rPr>
        <w:t xml:space="preserve">As specified, the LEI is proposed to be mandated for all Parties reported within the MMF framework.  This includes the manager of the MMF, the depositary of the MMF, issuers of assets held in the portfolios of </w:t>
      </w:r>
      <w:r w:rsidRPr="00107C34">
        <w:rPr>
          <w:lang w:val="en-US"/>
        </w:rPr>
        <w:lastRenderedPageBreak/>
        <w:t xml:space="preserve">MMFs, the LEI of the parent company of the issuers of these assets held in the portfolios of MMFs, counterparties to repos or reverse repos involving assets held by MMFs, and LEIs of sponsors of eligible securitizations held by MMFs.  </w:t>
      </w:r>
    </w:p>
    <w:p w14:paraId="2CB7D2E3" w14:textId="77777777" w:rsidR="00107C34" w:rsidRPr="00107C34" w:rsidRDefault="00107C34" w:rsidP="00107C34">
      <w:pPr>
        <w:rPr>
          <w:lang w:val="en-US"/>
        </w:rPr>
      </w:pPr>
    </w:p>
    <w:p w14:paraId="23222635" w14:textId="77777777" w:rsidR="00107C34" w:rsidRPr="00107C34" w:rsidRDefault="00107C34" w:rsidP="00107C34">
      <w:pPr>
        <w:rPr>
          <w:lang w:val="en-US"/>
        </w:rPr>
      </w:pPr>
      <w:r w:rsidRPr="00107C34">
        <w:rPr>
          <w:lang w:val="en-US"/>
        </w:rPr>
        <w:t>Additionally, LEIs are proposed to identify MMFs themselves, as well as to the Master fund of an MMF and to funds into which an MMF has been merged or which has acquired an MMF.</w:t>
      </w:r>
    </w:p>
    <w:p w14:paraId="70208DA0" w14:textId="77777777" w:rsidR="00107C34" w:rsidRPr="00107C34" w:rsidRDefault="00107C34" w:rsidP="00107C34">
      <w:pPr>
        <w:rPr>
          <w:lang w:val="en-US"/>
        </w:rPr>
      </w:pPr>
    </w:p>
    <w:p w14:paraId="2BE6332E" w14:textId="77777777" w:rsidR="00107C34" w:rsidRDefault="00107C34" w:rsidP="00107C34">
      <w:pPr>
        <w:rPr>
          <w:lang w:val="en-US"/>
        </w:rPr>
      </w:pPr>
      <w:r w:rsidRPr="00107C34">
        <w:rPr>
          <w:lang w:val="en-US"/>
        </w:rPr>
        <w:t>This comprehensive usage of the LEI for these purposes will aid ESMA in its analysis of the structured data collected for MMF reporting.</w:t>
      </w:r>
    </w:p>
    <w:p w14:paraId="1812F4AF" w14:textId="77777777" w:rsidR="00107C34" w:rsidRPr="00107C34" w:rsidRDefault="00107C34" w:rsidP="00107C34">
      <w:pPr>
        <w:rPr>
          <w:lang w:val="en-US"/>
        </w:rPr>
      </w:pPr>
    </w:p>
    <w:permEnd w:id="286069424"/>
    <w:p w14:paraId="765F1084" w14:textId="77777777" w:rsidR="000A7D5F" w:rsidRDefault="000A7D5F" w:rsidP="000A7D5F">
      <w:r>
        <w:t>&lt;ESMA_QUESTION_MMF_19&gt;</w:t>
      </w:r>
    </w:p>
    <w:p w14:paraId="3809820D" w14:textId="77777777" w:rsidR="000A7D5F" w:rsidRDefault="000A7D5F" w:rsidP="000A7D5F"/>
    <w:p w14:paraId="5FCF0E5A" w14:textId="77777777" w:rsidR="000A7D5F" w:rsidRDefault="000A7D5F" w:rsidP="000A7D5F">
      <w:pPr>
        <w:pStyle w:val="Questionstyle"/>
        <w:numPr>
          <w:ilvl w:val="0"/>
          <w:numId w:val="55"/>
        </w:numPr>
      </w:pPr>
      <w:r>
        <w:t>: Are you of the view that other topic should be covered in the ESMA guidelines under the requirements of Article 28 of the MMF Regulation?</w:t>
      </w:r>
    </w:p>
    <w:p w14:paraId="25668689" w14:textId="77777777" w:rsidR="000A7D5F" w:rsidRDefault="000A7D5F" w:rsidP="000A7D5F">
      <w:r>
        <w:t>&lt;ESMA_QUESTION_MMF_20&gt;</w:t>
      </w:r>
    </w:p>
    <w:p w14:paraId="69440890" w14:textId="77777777" w:rsidR="000A7D5F" w:rsidRDefault="000A7D5F" w:rsidP="000A7D5F">
      <w:permStart w:id="254756785" w:edGrp="everyone"/>
      <w:r>
        <w:t>TYPE YOUR TEXT HERE</w:t>
      </w:r>
    </w:p>
    <w:permEnd w:id="254756785"/>
    <w:p w14:paraId="7209717F" w14:textId="77777777" w:rsidR="000A7D5F" w:rsidRDefault="000A7D5F" w:rsidP="000A7D5F">
      <w:r>
        <w:t>&lt;ESMA_QUESTION_MMF_20&gt;</w:t>
      </w:r>
    </w:p>
    <w:p w14:paraId="6F5418A2" w14:textId="77777777" w:rsidR="000A7D5F" w:rsidRDefault="000A7D5F" w:rsidP="000A7D5F"/>
    <w:p w14:paraId="0841F6AA" w14:textId="77777777" w:rsidR="000A7D5F" w:rsidRDefault="000A7D5F" w:rsidP="000A7D5F">
      <w:pPr>
        <w:pStyle w:val="Questionstyle"/>
        <w:numPr>
          <w:ilvl w:val="0"/>
          <w:numId w:val="55"/>
        </w:numPr>
      </w:pPr>
      <w:r>
        <w:t>: Do you agree with the assessment of costs and benefits mentioned in the CBA (Annex III) on the different options on the Guidelines on stress tests? If not, please explain why and provide any available quantitative data on costs (if any) that the proposal would imply.</w:t>
      </w:r>
    </w:p>
    <w:p w14:paraId="65A09C51" w14:textId="77777777" w:rsidR="000A7D5F" w:rsidRDefault="000A7D5F" w:rsidP="000A7D5F">
      <w:r>
        <w:t>&lt;ESMA_QUESTION_MMF_21&gt;</w:t>
      </w:r>
    </w:p>
    <w:p w14:paraId="5D99B0FB" w14:textId="77777777" w:rsidR="000A7D5F" w:rsidRDefault="000A7D5F" w:rsidP="000A7D5F">
      <w:permStart w:id="304492130" w:edGrp="everyone"/>
      <w:r>
        <w:t>TYPE YOUR TEXT HERE</w:t>
      </w:r>
    </w:p>
    <w:permEnd w:id="304492130"/>
    <w:p w14:paraId="6C277A0D" w14:textId="77777777" w:rsidR="000A7D5F" w:rsidRDefault="000A7D5F" w:rsidP="000A7D5F">
      <w:r>
        <w:t>&lt;ESMA_QUESTION_MMF_21&gt;</w:t>
      </w:r>
    </w:p>
    <w:p w14:paraId="41824201" w14:textId="77777777" w:rsidR="000A7D5F" w:rsidRDefault="000A7D5F" w:rsidP="000A7D5F"/>
    <w:p w14:paraId="3D2AEED0" w14:textId="77777777" w:rsidR="000A7D5F" w:rsidRDefault="000A7D5F" w:rsidP="000A7D5F"/>
    <w:p w14:paraId="0603DE9D" w14:textId="66E77196" w:rsidR="008701E5" w:rsidRDefault="00EB2A3F" w:rsidP="000A7D5F">
      <w:pPr>
        <w:pStyle w:val="Questionstyle"/>
        <w:ind w:left="720"/>
        <w:rPr>
          <w:b w:val="0"/>
        </w:rPr>
      </w:pPr>
      <w:r>
        <w:rPr>
          <w:b w:val="0"/>
        </w:rPr>
        <w:t xml:space="preserve"> </w:t>
      </w:r>
    </w:p>
    <w:sectPr w:rsidR="008701E5"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E7FF0" w14:textId="77777777" w:rsidR="001635BF" w:rsidRDefault="001635BF">
      <w:r>
        <w:separator/>
      </w:r>
    </w:p>
    <w:p w14:paraId="75DF1451" w14:textId="77777777" w:rsidR="001635BF" w:rsidRDefault="001635BF"/>
  </w:endnote>
  <w:endnote w:type="continuationSeparator" w:id="0">
    <w:p w14:paraId="58D09852" w14:textId="77777777" w:rsidR="001635BF" w:rsidRDefault="001635BF">
      <w:r>
        <w:continuationSeparator/>
      </w:r>
    </w:p>
    <w:p w14:paraId="55705F00" w14:textId="77777777" w:rsidR="001635BF" w:rsidRDefault="001635BF"/>
  </w:endnote>
  <w:endnote w:type="continuationNotice" w:id="1">
    <w:p w14:paraId="4331F85D" w14:textId="77777777" w:rsidR="001635BF" w:rsidRDefault="00163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4D"/>
    <w:family w:val="roman"/>
    <w:notTrueType/>
    <w:pitch w:val="variable"/>
    <w:sig w:usb0="00000003" w:usb1="00000000" w:usb2="00000000" w:usb3="00000000" w:csb0="00000001"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auto"/>
    <w:pitch w:val="variable"/>
    <w:sig w:usb0="00000287" w:usb1="00000000" w:usb2="00000000" w:usb3="00000000" w:csb0="0000009F" w:csb1="00000000"/>
  </w:font>
  <w:font w:name="Garamond">
    <w:panose1 w:val="02020404030301010803"/>
    <w:charset w:val="00"/>
    <w:family w:val="auto"/>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panose1 w:val="020B0609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1A11FFC7" w14:textId="77777777" w:rsidTr="00315E96">
      <w:trPr>
        <w:trHeight w:val="284"/>
      </w:trPr>
      <w:tc>
        <w:tcPr>
          <w:tcW w:w="8460" w:type="dxa"/>
        </w:tcPr>
        <w:p w14:paraId="2CE11161" w14:textId="77777777" w:rsidR="00811EDA" w:rsidRPr="00315E96" w:rsidRDefault="00811EDA" w:rsidP="00315E96">
          <w:pPr>
            <w:pStyle w:val="00Footer"/>
            <w:rPr>
              <w:lang w:val="fr-FR"/>
            </w:rPr>
          </w:pPr>
        </w:p>
      </w:tc>
      <w:tc>
        <w:tcPr>
          <w:tcW w:w="952" w:type="dxa"/>
        </w:tcPr>
        <w:p w14:paraId="516490C0" w14:textId="7F75AB3E"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107C34">
            <w:rPr>
              <w:rFonts w:cs="Arial"/>
              <w:noProof/>
              <w:sz w:val="22"/>
              <w:szCs w:val="22"/>
            </w:rPr>
            <w:t>9</w:t>
          </w:r>
          <w:r w:rsidRPr="00616B9B">
            <w:rPr>
              <w:rFonts w:cs="Arial"/>
              <w:noProof/>
              <w:sz w:val="22"/>
              <w:szCs w:val="22"/>
            </w:rPr>
            <w:fldChar w:fldCharType="end"/>
          </w:r>
        </w:p>
      </w:tc>
    </w:tr>
  </w:tbl>
  <w:p w14:paraId="3F8E2998" w14:textId="77777777" w:rsidR="00811EDA" w:rsidRDefault="00811ED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C8D16" w14:textId="77777777" w:rsidR="00811EDA" w:rsidRDefault="00811E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1734A" w14:textId="77777777" w:rsidR="001635BF" w:rsidRDefault="001635BF">
      <w:r>
        <w:separator/>
      </w:r>
    </w:p>
    <w:p w14:paraId="2520993A" w14:textId="77777777" w:rsidR="001635BF" w:rsidRDefault="001635BF"/>
  </w:footnote>
  <w:footnote w:type="continuationSeparator" w:id="0">
    <w:p w14:paraId="023D08A2" w14:textId="77777777" w:rsidR="001635BF" w:rsidRDefault="001635BF">
      <w:r>
        <w:continuationSeparator/>
      </w:r>
    </w:p>
    <w:p w14:paraId="7A80D7D6" w14:textId="77777777" w:rsidR="001635BF" w:rsidRDefault="001635BF"/>
  </w:footnote>
  <w:footnote w:type="continuationNotice" w:id="1">
    <w:p w14:paraId="5E487336" w14:textId="77777777" w:rsidR="001635BF" w:rsidRDefault="001635BF"/>
  </w:footnote>
  <w:footnote w:id="2">
    <w:p w14:paraId="33188239" w14:textId="77777777" w:rsidR="000A7D5F" w:rsidRDefault="000A7D5F" w:rsidP="000A7D5F">
      <w:pPr>
        <w:pStyle w:val="FootnoteText"/>
      </w:pPr>
      <w:r>
        <w:rPr>
          <w:rStyle w:val="FootnoteReference"/>
        </w:rPr>
        <w:footnoteRef/>
      </w:r>
      <w:r>
        <w:t xml:space="preserve"> in order in particular to build meaningful time series to be used for understanding the activity of a fund and for analysis purposes.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2CB8" w14:textId="77777777" w:rsidR="00811EDA" w:rsidRDefault="00DE66EB">
    <w:pPr>
      <w:pStyle w:val="Header"/>
    </w:pPr>
    <w:r>
      <w:rPr>
        <w:noProof/>
        <w:lang w:val="en-US" w:eastAsia="en-US"/>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6BAEE2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D8D59" w14:textId="77777777" w:rsidR="00811EDA" w:rsidRDefault="00DE66EB" w:rsidP="00013CCE">
    <w:pPr>
      <w:pStyle w:val="Header"/>
      <w:jc w:val="right"/>
    </w:pPr>
    <w:r>
      <w:rPr>
        <w:noProof/>
        <w:lang w:val="en-US" w:eastAsia="en-US"/>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41B96" w14:textId="77777777" w:rsidR="00811EDA" w:rsidRDefault="00811EDA"/>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A9CC9DB" w14:textId="77777777" w:rsidTr="000C06C9">
      <w:trPr>
        <w:trHeight w:val="284"/>
      </w:trPr>
      <w:tc>
        <w:tcPr>
          <w:tcW w:w="8460" w:type="dxa"/>
        </w:tcPr>
        <w:p w14:paraId="56125542" w14:textId="77777777" w:rsidR="00811EDA" w:rsidRPr="000C3B6D" w:rsidRDefault="00811EDA" w:rsidP="000C06C9">
          <w:pPr>
            <w:pStyle w:val="00Footer"/>
            <w:rPr>
              <w:lang w:val="fr-FR"/>
            </w:rPr>
          </w:pPr>
        </w:p>
      </w:tc>
      <w:tc>
        <w:tcPr>
          <w:tcW w:w="952" w:type="dxa"/>
        </w:tcPr>
        <w:p w14:paraId="185D9EAB" w14:textId="77777777" w:rsidR="00811EDA" w:rsidRPr="00146B34" w:rsidRDefault="00811EDA" w:rsidP="000C06C9">
          <w:pPr>
            <w:pStyle w:val="00aPagenumber"/>
            <w:rPr>
              <w:lang w:val="fr-FR"/>
            </w:rPr>
          </w:pPr>
        </w:p>
      </w:tc>
    </w:tr>
  </w:tbl>
  <w:p w14:paraId="4BF8B831" w14:textId="77777777" w:rsidR="00811EDA" w:rsidRPr="00DB46C3" w:rsidRDefault="00811EDA">
    <w:pPr>
      <w:rPr>
        <w:lang w:val="fr-FR"/>
      </w:rPr>
    </w:pPr>
  </w:p>
  <w:p w14:paraId="1FBEFD47" w14:textId="77777777" w:rsidR="00811EDA" w:rsidRPr="002F4496" w:rsidRDefault="00811EDA">
    <w:pPr>
      <w:pStyle w:val="Header"/>
      <w:rPr>
        <w:lang w:val="fr-FR"/>
      </w:rPr>
    </w:pPr>
  </w:p>
  <w:p w14:paraId="7D075F96" w14:textId="77777777" w:rsidR="00811EDA" w:rsidRPr="002F4496" w:rsidRDefault="00811EDA" w:rsidP="000C06C9">
    <w:pPr>
      <w:pStyle w:val="Header"/>
      <w:tabs>
        <w:tab w:val="clear" w:pos="4536"/>
        <w:tab w:val="clear" w:pos="9072"/>
        <w:tab w:val="left" w:pos="8227"/>
      </w:tabs>
      <w:rPr>
        <w:lang w:val="fr-FR"/>
      </w:rPr>
    </w:pPr>
  </w:p>
  <w:p w14:paraId="1EEAF2AF" w14:textId="77777777" w:rsidR="00811EDA" w:rsidRPr="002F4496" w:rsidRDefault="00811EDA" w:rsidP="000C06C9">
    <w:pPr>
      <w:pStyle w:val="Header"/>
      <w:tabs>
        <w:tab w:val="clear" w:pos="4536"/>
        <w:tab w:val="clear" w:pos="9072"/>
        <w:tab w:val="left" w:pos="8227"/>
      </w:tabs>
      <w:rPr>
        <w:lang w:val="fr-FR"/>
      </w:rPr>
    </w:pPr>
  </w:p>
  <w:p w14:paraId="366CDA59" w14:textId="77777777" w:rsidR="00811EDA" w:rsidRPr="002F4496" w:rsidRDefault="00811EDA">
    <w:pPr>
      <w:pStyle w:val="Header"/>
      <w:rPr>
        <w:lang w:val="fr-FR"/>
      </w:rPr>
    </w:pPr>
  </w:p>
  <w:p w14:paraId="090159B5" w14:textId="77777777" w:rsidR="00811EDA" w:rsidRPr="002F4496" w:rsidRDefault="00811EDA">
    <w:pPr>
      <w:pStyle w:val="Header"/>
      <w:rPr>
        <w:lang w:val="fr-FR"/>
      </w:rPr>
    </w:pPr>
  </w:p>
  <w:p w14:paraId="13DB3246" w14:textId="77777777" w:rsidR="00811EDA" w:rsidRPr="002F4496" w:rsidRDefault="00811EDA">
    <w:pPr>
      <w:pStyle w:val="Header"/>
      <w:rPr>
        <w:lang w:val="fr-FR"/>
      </w:rPr>
    </w:pPr>
  </w:p>
  <w:p w14:paraId="5B245FC6" w14:textId="77777777" w:rsidR="00811EDA" w:rsidRPr="002F4496" w:rsidRDefault="00811EDA">
    <w:pPr>
      <w:pStyle w:val="Header"/>
      <w:rPr>
        <w:lang w:val="fr-FR"/>
      </w:rPr>
    </w:pPr>
  </w:p>
  <w:p w14:paraId="1D7B1F8D" w14:textId="77777777" w:rsidR="00811EDA" w:rsidRPr="002F4496" w:rsidRDefault="00811EDA">
    <w:pPr>
      <w:pStyle w:val="Header"/>
      <w:rPr>
        <w:highlight w:val="yellow"/>
        <w:lang w:val="fr-FR"/>
      </w:rPr>
    </w:pPr>
  </w:p>
  <w:p w14:paraId="177617ED" w14:textId="77777777" w:rsidR="00811EDA" w:rsidRDefault="00DE66EB">
    <w:pPr>
      <w:pStyle w:val="Header"/>
    </w:pPr>
    <w:r>
      <w:rPr>
        <w:noProof/>
        <w:lang w:val="en-US" w:eastAsia="en-US"/>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2F6E722"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nsid w:val="5A1D5DFE"/>
    <w:multiLevelType w:val="hybridMultilevel"/>
    <w:tmpl w:val="B1CC8FBA"/>
    <w:lvl w:ilvl="0" w:tplc="77661554">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3"/>
  </w:num>
  <w:num w:numId="4">
    <w:abstractNumId w:val="25"/>
  </w:num>
  <w:num w:numId="5">
    <w:abstractNumId w:val="27"/>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4"/>
  </w:num>
  <w:num w:numId="14">
    <w:abstractNumId w:val="24"/>
  </w:num>
  <w:num w:numId="15">
    <w:abstractNumId w:val="11"/>
  </w:num>
  <w:num w:numId="16">
    <w:abstractNumId w:val="1"/>
  </w:num>
  <w:num w:numId="17">
    <w:abstractNumId w:val="16"/>
  </w:num>
  <w:num w:numId="18">
    <w:abstractNumId w:val="17"/>
  </w:num>
  <w:num w:numId="19">
    <w:abstractNumId w:val="19"/>
  </w:num>
  <w:num w:numId="20">
    <w:abstractNumId w:val="28"/>
  </w:num>
  <w:num w:numId="21">
    <w:abstractNumId w:val="39"/>
  </w:num>
  <w:num w:numId="22">
    <w:abstractNumId w:val="26"/>
  </w:num>
  <w:num w:numId="23">
    <w:abstractNumId w:val="10"/>
  </w:num>
  <w:num w:numId="24">
    <w:abstractNumId w:val="33"/>
  </w:num>
  <w:num w:numId="25">
    <w:abstractNumId w:val="32"/>
  </w:num>
  <w:num w:numId="26">
    <w:abstractNumId w:val="21"/>
  </w:num>
  <w:num w:numId="27">
    <w:abstractNumId w:val="36"/>
  </w:num>
  <w:num w:numId="28">
    <w:abstractNumId w:val="41"/>
  </w:num>
  <w:num w:numId="29">
    <w:abstractNumId w:val="8"/>
  </w:num>
  <w:num w:numId="30">
    <w:abstractNumId w:val="3"/>
  </w:num>
  <w:num w:numId="31">
    <w:abstractNumId w:val="23"/>
  </w:num>
  <w:num w:numId="32">
    <w:abstractNumId w:val="2"/>
  </w:num>
  <w:num w:numId="33">
    <w:abstractNumId w:val="7"/>
  </w:num>
  <w:num w:numId="34">
    <w:abstractNumId w:val="22"/>
  </w:num>
  <w:num w:numId="35">
    <w:abstractNumId w:val="38"/>
  </w:num>
  <w:num w:numId="36">
    <w:abstractNumId w:val="38"/>
    <w:lvlOverride w:ilvl="0">
      <w:startOverride w:val="1"/>
    </w:lvlOverride>
  </w:num>
  <w:num w:numId="37">
    <w:abstractNumId w:val="38"/>
    <w:lvlOverride w:ilvl="0">
      <w:startOverride w:val="1"/>
    </w:lvlOverride>
  </w:num>
  <w:num w:numId="38">
    <w:abstractNumId w:val="38"/>
    <w:lvlOverride w:ilvl="0">
      <w:startOverride w:val="1"/>
    </w:lvlOverride>
  </w:num>
  <w:num w:numId="39">
    <w:abstractNumId w:val="38"/>
    <w:lvlOverride w:ilvl="0">
      <w:startOverride w:val="1"/>
    </w:lvlOverride>
  </w:num>
  <w:num w:numId="40">
    <w:abstractNumId w:val="38"/>
    <w:lvlOverride w:ilvl="0">
      <w:startOverride w:val="1"/>
    </w:lvlOverride>
  </w:num>
  <w:num w:numId="41">
    <w:abstractNumId w:val="38"/>
  </w:num>
  <w:num w:numId="42">
    <w:abstractNumId w:val="38"/>
    <w:lvlOverride w:ilvl="0">
      <w:startOverride w:val="1"/>
    </w:lvlOverride>
  </w:num>
  <w:num w:numId="43">
    <w:abstractNumId w:val="38"/>
    <w:lvlOverride w:ilvl="0">
      <w:startOverride w:val="1"/>
    </w:lvlOverride>
  </w:num>
  <w:num w:numId="44">
    <w:abstractNumId w:val="38"/>
    <w:lvlOverride w:ilvl="0">
      <w:startOverride w:val="1"/>
    </w:lvlOverride>
  </w:num>
  <w:num w:numId="45">
    <w:abstractNumId w:val="38"/>
    <w:lvlOverride w:ilvl="0">
      <w:startOverride w:val="1"/>
    </w:lvlOverride>
  </w:num>
  <w:num w:numId="46">
    <w:abstractNumId w:val="38"/>
    <w:lvlOverride w:ilvl="0">
      <w:startOverride w:val="1"/>
    </w:lvlOverride>
  </w:num>
  <w:num w:numId="47">
    <w:abstractNumId w:val="37"/>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lvlOverride w:ilvl="0">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 w:numId="53">
    <w:abstractNumId w:val="31"/>
  </w:num>
  <w:num w:numId="54">
    <w:abstractNumId w:val="14"/>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revisionView w:inkAnnotations="0"/>
  <w:documentProtection w:edit="readOnly" w:enforcement="1" w:cryptProviderType="rsaAES" w:cryptAlgorithmClass="hash" w:cryptAlgorithmType="typeAny" w:cryptAlgorithmSid="14" w:cryptSpinCount="100000" w:hash="2c+tv8QCpUfOdqCVRoHnQkK++Zss3tyavuOXJT+Y04B/ZixD1S75ZWQOPCzemWCJVma/4naqAAnGyFdQu3/JWA==" w:salt="6c5I5lrLWmvgss0A56XM5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07C34"/>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5BF"/>
    <w:rsid w:val="001638D4"/>
    <w:rsid w:val="00164664"/>
    <w:rsid w:val="00164F15"/>
    <w:rsid w:val="001651A4"/>
    <w:rsid w:val="0016552B"/>
    <w:rsid w:val="00166B04"/>
    <w:rsid w:val="001670A6"/>
    <w:rsid w:val="001701FA"/>
    <w:rsid w:val="001707B9"/>
    <w:rsid w:val="00171183"/>
    <w:rsid w:val="001725A5"/>
    <w:rsid w:val="00172681"/>
    <w:rsid w:val="00173AC7"/>
    <w:rsid w:val="001745D7"/>
    <w:rsid w:val="00175754"/>
    <w:rsid w:val="00176982"/>
    <w:rsid w:val="0017701C"/>
    <w:rsid w:val="00181264"/>
    <w:rsid w:val="00181BD1"/>
    <w:rsid w:val="00181CA0"/>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625"/>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309"/>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220"/>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780"/>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6CF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1E99"/>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1BF2"/>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1BA8"/>
    <w:rsid w:val="00F64C45"/>
    <w:rsid w:val="00F6502B"/>
    <w:rsid w:val="00F65811"/>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0A4F0B0"/>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hyperlink" Target="http://www.esma.europa.eu" TargetMode="External"/><Relationship Id="rId17" Type="http://schemas.openxmlformats.org/officeDocument/2006/relationships/hyperlink" Target="http://www.esma.europa.eu" TargetMode="External"/><Relationship Id="rId18" Type="http://schemas.openxmlformats.org/officeDocument/2006/relationships/header" Target="header3.xml"/><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ebsite Document" ma:contentTypeID="0x010100AE6B8B4649F0FA42BC4F4897A77999EC010300188820D3D298344EB8B4A088C96902B2" ma:contentTypeVersion="23" ma:contentTypeDescription="" ma:contentTypeScope="" ma:versionID="40197cbc16f92aa3cc02cf9b3204be90">
  <xsd:schema xmlns:xsd="http://www.w3.org/2001/XMLSchema" xmlns:xs="http://www.w3.org/2001/XMLSchema" xmlns:p="http://schemas.microsoft.com/office/2006/metadata/properties" xmlns:ns1="http://schemas.microsoft.com/sharepoint/v3" xmlns:ns2="04e156a7-4389-4348-bdc5-772e1b15193f" xmlns:ns3="http://schemas.microsoft.com/sharepoint/v4" targetNamespace="http://schemas.microsoft.com/office/2006/metadata/properties" ma:root="true" ma:fieldsID="719b9ca3217baa07eb0e210948fd8ee9" ns1:_="" ns2:_="" ns3:_="">
    <xsd:import namespace="http://schemas.microsoft.com/sharepoint/v3"/>
    <xsd:import namespace="04e156a7-4389-4348-bdc5-772e1b15193f"/>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j05422ce24ce4e4ab320b03641ea4418" minOccurs="0"/>
                <xsd:element ref="ns2:TaxCatchAll" minOccurs="0"/>
                <xsd:element ref="ns2:TaxCatchAllLabel" minOccurs="0"/>
                <xsd:element ref="ns2:i5bb2eea380a44bda7ee278cd0cc8b9c" minOccurs="0"/>
                <xsd:element ref="ns2:gda4d86408c5493e8985022410f7cd57" minOccurs="0"/>
                <xsd:element ref="ns2:_dlc_DocId" minOccurs="0"/>
                <xsd:element ref="ns2:ecffb14172554a4ba7481deb4c063ead" minOccurs="0"/>
                <xsd:element ref="ns2:c8637115ca234e04bb3384934748beb0"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6" nillable="true" ma:displayName="Declared Record" ma:hidden="true" ma:internalName="_vti_ItemDeclaredRecord" ma:readOnly="true">
      <xsd:simpleType>
        <xsd:restriction base="dms:DateTime"/>
      </xsd:simpleType>
    </xsd:element>
    <xsd:element name="_vti_ItemHoldRecordStatus" ma:index="2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e156a7-4389-4348-bdc5-772e1b15193f" elementFormDefault="qualified">
    <xsd:import namespace="http://schemas.microsoft.com/office/2006/documentManagement/types"/>
    <xsd:import namespace="http://schemas.microsoft.com/office/infopath/2007/PartnerControls"/>
    <xsd:element name="Year" ma:index="4" ma:displayName="Year" ma:default="2017" ma:description="" ma:internalName="Year">
      <xsd:simpleType>
        <xsd:restriction base="dms:Text">
          <xsd:maxLength value="4"/>
        </xsd:restriction>
      </xsd:simpleType>
    </xsd:element>
    <xsd:element name="MeetingDate" ma:index="6" nillable="true" ma:displayName="Meeting Date" ma:description="" ma:format="DateOnly" ma:internalName="MeetingDate" ma:readOnly="false">
      <xsd:simpleType>
        <xsd:restriction base="dms:DateTime"/>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j05422ce24ce4e4ab320b03641ea4418" ma:index="9" ma:taxonomy="true" ma:internalName="j05422ce24ce4e4ab320b03641ea4418" ma:taxonomyFieldName="DocumentType" ma:displayName="Document Type" ma:readOnly="false" ma:default="" ma:fieldId="{305422ce-24ce-4e4a-b320-b03641ea4418}"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e634e61-1f3b-42f6-a906-c1c71afec3e4}" ma:internalName="TaxCatchAll" ma:showField="CatchAllData"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e634e61-1f3b-42f6-a906-c1c71afec3e4}" ma:internalName="TaxCatchAllLabel" ma:readOnly="true" ma:showField="CatchAllDataLabel"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i5bb2eea380a44bda7ee278cd0cc8b9c" ma:index="13" ma:taxonomy="true" ma:internalName="i5bb2eea380a44bda7ee278cd0cc8b9c" ma:taxonomyFieldName="ConfidentialityLevel" ma:displayName="Confidentiality Level" ma:default="2;#Regular|07f1e362-856b-423d-bea6-a14079762141" ma:fieldId="{25bb2eea-380a-44bd-a7ee-278cd0cc8b9c}"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da4d86408c5493e8985022410f7cd57" ma:index="16" nillable="true" ma:taxonomy="true" ma:internalName="gda4d86408c5493e8985022410f7cd57" ma:taxonomyFieldName="EsmaAudience" ma:displayName="Audience" ma:default="" ma:fieldId="{0da4d864-08c5-493e-8985-022410f7cd57}"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ecffb14172554a4ba7481deb4c063ead" ma:index="20" nillable="true" ma:taxonomy="true" ma:internalName="ecffb14172554a4ba7481deb4c063ead" ma:taxonomyFieldName="Topic" ma:displayName="Topic" ma:readOnly="false" ma:default="" ma:fieldId="{ecffb141-7255-4a4b-a748-1deb4c063ead}" ma:sspId="0ac1876e-32bf-4158-94e7-cdbcd053a335" ma:termSetId="6abdd5a6-9549-415c-8347-3fdbcce9001d" ma:anchorId="00000000-0000-0000-0000-000000000000" ma:open="true" ma:isKeyword="false">
      <xsd:complexType>
        <xsd:sequence>
          <xsd:element ref="pc:Terms" minOccurs="0" maxOccurs="1"/>
        </xsd:sequence>
      </xsd:complexType>
    </xsd:element>
    <xsd:element name="c8637115ca234e04bb3384934748beb0" ma:index="23" ma:taxonomy="true" ma:internalName="c8637115ca234e04bb3384934748beb0" ma:taxonomyFieldName="TeamName" ma:displayName="Team Name" ma:readOnly="false" ma:default="1;#Communications|7759f44a-d057-4de2-8be6-5ed35b270d6d" ma:fieldId="{c8637115-ca23-4e04-bb33-84934748beb0}"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4e156a7-4389-4348-bdc5-772e1b15193f">
      <Value>76</Value>
      <Value>2</Value>
      <Value>125</Value>
      <Value>85</Value>
    </TaxCatchAll>
    <MeetingDate xmlns="04e156a7-4389-4348-bdc5-772e1b15193f" xsi:nil="true"/>
    <Year xmlns="04e156a7-4389-4348-bdc5-772e1b15193f">2017</Year>
    <_dlc_DocId xmlns="04e156a7-4389-4348-bdc5-772e1b15193f">ESMA71-102-160</_dlc_DocId>
    <_dlc_DocIdUrl xmlns="04e156a7-4389-4348-bdc5-772e1b15193f">
      <Url>http://sherpa.esma.europa.eu/sites/COM/_layouts/15/DocIdRedir.aspx?ID=ESMA71-102-160</Url>
      <Description>ESMA71-102-160</Description>
    </_dlc_DocIdUrl>
    <c8637115ca234e04bb3384934748beb0 xmlns="04e156a7-4389-4348-bdc5-772e1b15193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c8637115ca234e04bb3384934748beb0>
    <gda4d86408c5493e8985022410f7cd57 xmlns="04e156a7-4389-4348-bdc5-772e1b15193f">
      <Terms xmlns="http://schemas.microsoft.com/office/infopath/2007/PartnerControls"/>
    </gda4d86408c5493e8985022410f7cd57>
    <i5bb2eea380a44bda7ee278cd0cc8b9c xmlns="04e156a7-4389-4348-bdc5-772e1b15193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5bb2eea380a44bda7ee278cd0cc8b9c>
    <ecffb14172554a4ba7481deb4c063ead xmlns="04e156a7-4389-4348-bdc5-772e1b15193f">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e7965682-b06b-4956-a8ca-d94498dfae3d</TermId>
        </TermInfo>
      </Terms>
    </ecffb14172554a4ba7481deb4c063ead>
    <j05422ce24ce4e4ab320b03641ea4418 xmlns="04e156a7-4389-4348-bdc5-772e1b15193f">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j05422ce24ce4e4ab320b03641ea441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14D46-4CA3-4694-AF5A-7A2523088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e156a7-4389-4348-bdc5-772e1b15193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http://schemas.microsoft.com/sharepoint/v4"/>
    <ds:schemaRef ds:uri="04e156a7-4389-4348-bdc5-772e1b15193f"/>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2B1ED9F1-588F-BD48-B955-B07301270F30}">
  <ds:schemaRefs>
    <ds:schemaRef ds:uri="http://schemas.openxmlformats.org/officeDocument/2006/bibliography"/>
  </ds:schemaRefs>
</ds:datastoreItem>
</file>

<file path=customXml/itemProps6.xml><?xml version="1.0" encoding="utf-8"?>
<ds:datastoreItem xmlns:ds="http://schemas.openxmlformats.org/officeDocument/2006/customXml" ds:itemID="{1AF29893-7138-B74F-A9D3-C3C45D63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2027</Words>
  <Characters>11558</Characters>
  <Application>Microsoft Macintosh Word</Application>
  <DocSecurity>8</DocSecurity>
  <Lines>96</Lines>
  <Paragraphs>27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13558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Karla mckenna</cp:lastModifiedBy>
  <cp:revision>4</cp:revision>
  <cp:lastPrinted>2015-02-18T11:01:00Z</cp:lastPrinted>
  <dcterms:created xsi:type="dcterms:W3CDTF">2017-07-27T17:45:00Z</dcterms:created>
  <dcterms:modified xsi:type="dcterms:W3CDTF">2017-07-27T17:49:00Z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0x010100AE6B8B4649F0FA42BC4F4897A77999EC010300188820D3D298344EB8B4A088C96902B2</vt:lpwstr>
  </property>
  <property fmtid="{D5CDD505-2E9C-101B-9397-08002B2CF9AE}" pid="3" name="EsmaAudience">
    <vt:lpwstr/>
  </property>
  <property fmtid="{D5CDD505-2E9C-101B-9397-08002B2CF9AE}" pid="4" name="TeamName">
    <vt:lpwstr>125;#Investment Management|9630b78b-e81c-4ffd-baef-5f8b4aeb7ac5</vt:lpwstr>
  </property>
  <property fmtid="{D5CDD505-2E9C-101B-9397-08002B2CF9AE}" pid="5" name="Topic">
    <vt:lpwstr>76;#Publications|e7965682-b06b-4956-a8ca-d94498dfae3d</vt:lpwstr>
  </property>
  <property fmtid="{D5CDD505-2E9C-101B-9397-08002B2CF9AE}" pid="6" name="SubTopic">
    <vt:lpwstr/>
  </property>
  <property fmtid="{D5CDD505-2E9C-101B-9397-08002B2CF9AE}" pid="7" name="DocumentType">
    <vt:lpwstr>85;#Form / Request|efe27f23-61a2-47e7-916e-544dd02c80f4</vt:lpwstr>
  </property>
  <property fmtid="{D5CDD505-2E9C-101B-9397-08002B2CF9AE}" pid="8" name="ConfidentialityLevel">
    <vt:lpwstr>2;#Regular|07f1e362-856b-423d-bea6-a14079762141</vt:lpwstr>
  </property>
  <property fmtid="{D5CDD505-2E9C-101B-9397-08002B2CF9AE}" pid="9" name="_dlc_DocIdItemGuid">
    <vt:lpwstr>93034d5d-1643-420a-992c-69eb446d0ecf</vt:lpwstr>
  </property>
</Properties>
</file>