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479D287B" w14:textId="77777777" w:rsidTr="00315E96">
        <w:trPr>
          <w:trHeight w:val="284"/>
        </w:trPr>
        <w:tc>
          <w:tcPr>
            <w:tcW w:w="9412" w:type="dxa"/>
          </w:tcPr>
          <w:p w14:paraId="0CA240D0" w14:textId="77777777" w:rsidR="00C2094B" w:rsidRPr="004E49B0" w:rsidRDefault="00EA44DD" w:rsidP="006A24D5">
            <w:pPr>
              <w:pStyle w:val="00bDBInfo"/>
              <w:rPr>
                <w:rFonts w:cs="Arial"/>
              </w:rPr>
            </w:pPr>
            <w:r>
              <w:rPr>
                <w:rFonts w:cs="Arial"/>
              </w:rPr>
              <w:t>04</w:t>
            </w:r>
            <w:r w:rsidR="009C723E">
              <w:rPr>
                <w:rFonts w:cs="Arial"/>
              </w:rPr>
              <w:t xml:space="preserve"> April 2017</w:t>
            </w:r>
          </w:p>
        </w:tc>
      </w:tr>
    </w:tbl>
    <w:p w14:paraId="7326C402"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4004615D" w14:textId="77777777" w:rsidTr="006F4535">
        <w:trPr>
          <w:trHeight w:hRule="exact" w:val="1912"/>
        </w:trPr>
        <w:tc>
          <w:tcPr>
            <w:tcW w:w="9586" w:type="dxa"/>
            <w:vAlign w:val="bottom"/>
          </w:tcPr>
          <w:p w14:paraId="313A6BF3" w14:textId="77777777"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14:paraId="294C206C" w14:textId="77777777" w:rsidR="009C723E" w:rsidRDefault="009C723E" w:rsidP="009C723E">
            <w:pPr>
              <w:pStyle w:val="01aDBTitle"/>
              <w:rPr>
                <w:rFonts w:cs="Arial"/>
                <w:sz w:val="24"/>
                <w:szCs w:val="26"/>
              </w:rPr>
            </w:pPr>
            <w:r w:rsidRPr="009C723E">
              <w:rPr>
                <w:rFonts w:cs="Arial"/>
                <w:sz w:val="24"/>
                <w:szCs w:val="26"/>
              </w:rPr>
              <w:t xml:space="preserve">Update of the guidelines on the application of the endorsement regime under </w:t>
            </w:r>
          </w:p>
          <w:p w14:paraId="68848C39" w14:textId="77777777" w:rsidR="006F4535" w:rsidRPr="009A053D" w:rsidRDefault="009C723E" w:rsidP="009C723E">
            <w:pPr>
              <w:pStyle w:val="01aDBTitle"/>
              <w:rPr>
                <w:rFonts w:cs="Arial"/>
                <w:sz w:val="32"/>
              </w:rPr>
            </w:pPr>
            <w:r w:rsidRPr="009C723E">
              <w:rPr>
                <w:rFonts w:cs="Arial"/>
                <w:sz w:val="24"/>
                <w:szCs w:val="26"/>
              </w:rPr>
              <w:t>Article 4(3) of the Credit Rating Agencies Regulation</w:t>
            </w:r>
            <w:r w:rsidR="006F4535" w:rsidRPr="006F4535">
              <w:rPr>
                <w:rFonts w:cs="Arial"/>
                <w:sz w:val="32"/>
              </w:rPr>
              <w:t xml:space="preserve"> </w:t>
            </w:r>
          </w:p>
        </w:tc>
      </w:tr>
      <w:tr w:rsidR="006F4535" w:rsidRPr="00616B9B" w14:paraId="4DBFC2E8" w14:textId="77777777" w:rsidTr="006F4535">
        <w:trPr>
          <w:trHeight w:hRule="exact" w:val="956"/>
        </w:trPr>
        <w:tc>
          <w:tcPr>
            <w:tcW w:w="9586" w:type="dxa"/>
            <w:tcMar>
              <w:top w:w="142" w:type="dxa"/>
            </w:tcMar>
          </w:tcPr>
          <w:p w14:paraId="031813E4"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50A51726"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0E4377EF" w14:textId="77777777" w:rsidTr="00315E96">
        <w:trPr>
          <w:trHeight w:hRule="exact" w:val="964"/>
        </w:trPr>
        <w:tc>
          <w:tcPr>
            <w:tcW w:w="2325" w:type="dxa"/>
          </w:tcPr>
          <w:p w14:paraId="6875E79E" w14:textId="77777777" w:rsidR="00620D7C" w:rsidRPr="004E49B0" w:rsidRDefault="00620D7C" w:rsidP="009C723E">
            <w:pPr>
              <w:pStyle w:val="02Date"/>
              <w:rPr>
                <w:rFonts w:cs="Arial"/>
              </w:rPr>
            </w:pPr>
            <w:r w:rsidRPr="004E49B0">
              <w:rPr>
                <w:rFonts w:cs="Arial"/>
              </w:rPr>
              <w:lastRenderedPageBreak/>
              <w:t xml:space="preserve">Date: </w:t>
            </w:r>
            <w:r w:rsidR="00EA44DD">
              <w:rPr>
                <w:rFonts w:cs="Arial"/>
              </w:rPr>
              <w:t>04</w:t>
            </w:r>
            <w:r w:rsidR="009C723E">
              <w:rPr>
                <w:rFonts w:cs="Arial"/>
              </w:rPr>
              <w:t xml:space="preserve"> April 2017</w:t>
            </w:r>
          </w:p>
        </w:tc>
      </w:tr>
    </w:tbl>
    <w:p w14:paraId="4D5CD60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D8AB775"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w:t>
      </w:r>
      <w:r w:rsidR="005D0594" w:rsidRPr="005D0594">
        <w:rPr>
          <w:rFonts w:cs="Arial"/>
        </w:rPr>
        <w:t>o</w:t>
      </w:r>
      <w:r w:rsidR="005D0594" w:rsidRPr="009C723E">
        <w:rPr>
          <w:rFonts w:cs="Arial"/>
        </w:rPr>
        <w:t xml:space="preserve">n </w:t>
      </w:r>
      <w:r w:rsidR="003C6AA3">
        <w:rPr>
          <w:rFonts w:cs="Arial"/>
          <w:bCs/>
          <w:szCs w:val="20"/>
        </w:rPr>
        <w:t>u</w:t>
      </w:r>
      <w:r w:rsidR="003C6AA3" w:rsidRPr="009C723E">
        <w:rPr>
          <w:rFonts w:cs="Arial"/>
          <w:bCs/>
          <w:szCs w:val="20"/>
        </w:rPr>
        <w:t xml:space="preserve">pdate </w:t>
      </w:r>
      <w:r w:rsidR="009C723E" w:rsidRPr="009C723E">
        <w:rPr>
          <w:rFonts w:cs="Arial"/>
          <w:bCs/>
          <w:szCs w:val="20"/>
        </w:rPr>
        <w:t>of the guidelines on the application of the endorsement regime under Article 4(3) of the Credit Rating Agencies Regulation (CRA)</w:t>
      </w:r>
      <w:r w:rsidR="00015B5E" w:rsidRPr="009C723E">
        <w:rPr>
          <w:rFonts w:cs="Arial"/>
        </w:rPr>
        <w:t xml:space="preserve">, </w:t>
      </w:r>
      <w:r w:rsidR="00015B5E" w:rsidRPr="00EF0769">
        <w:rPr>
          <w:rFonts w:cs="Arial"/>
        </w:rPr>
        <w:t>published on the ESMA website</w:t>
      </w:r>
      <w:r w:rsidR="004E49B0" w:rsidRPr="00EF0769">
        <w:rPr>
          <w:rFonts w:cs="Arial"/>
        </w:rPr>
        <w:t>.</w:t>
      </w:r>
    </w:p>
    <w:p w14:paraId="4DACEE34" w14:textId="77777777" w:rsidR="001D000A" w:rsidRDefault="001D000A" w:rsidP="00F574D0">
      <w:pPr>
        <w:autoSpaceDE w:val="0"/>
        <w:autoSpaceDN w:val="0"/>
        <w:adjustRightInd w:val="0"/>
        <w:spacing w:before="120" w:after="120" w:line="276" w:lineRule="auto"/>
        <w:jc w:val="both"/>
        <w:rPr>
          <w:rStyle w:val="Strong4"/>
          <w:rFonts w:cs="Arial"/>
          <w:i/>
        </w:rPr>
      </w:pPr>
    </w:p>
    <w:p w14:paraId="7E3B0D8A"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A83605E"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5D14CC17"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01E67550" w14:textId="77777777"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9C723E">
        <w:rPr>
          <w:rFonts w:cs="Arial"/>
        </w:rPr>
        <w:t>CRA</w:t>
      </w:r>
      <w:r w:rsidR="00E9344E" w:rsidRPr="00EF0769">
        <w:rPr>
          <w:rFonts w:cs="Arial"/>
        </w:rPr>
        <w:t>_</w:t>
      </w:r>
      <w:r w:rsidR="00F574D0" w:rsidRPr="00EF0769">
        <w:rPr>
          <w:rFonts w:cs="Arial"/>
        </w:rPr>
        <w:t>1&gt; - i.e. the response to one question has to be framed by the 2 tags corresponding to the question; and</w:t>
      </w:r>
    </w:p>
    <w:p w14:paraId="012F2135"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0819A901"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B753F0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3C00F5E7"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0BE6679A"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212139C4" w14:textId="77777777" w:rsidR="001D000A" w:rsidRDefault="001D000A" w:rsidP="000D17AA">
      <w:pPr>
        <w:pStyle w:val="04BodyText"/>
        <w:spacing w:before="120" w:after="120"/>
        <w:jc w:val="left"/>
        <w:rPr>
          <w:rFonts w:cs="Arial"/>
          <w:b/>
        </w:rPr>
      </w:pPr>
    </w:p>
    <w:p w14:paraId="12B1DE3C" w14:textId="77777777" w:rsidR="000D17AA" w:rsidRPr="00EF0769" w:rsidRDefault="00606240" w:rsidP="000D17AA">
      <w:pPr>
        <w:pStyle w:val="04BodyText"/>
        <w:spacing w:before="120" w:after="120"/>
        <w:jc w:val="left"/>
        <w:rPr>
          <w:rFonts w:cs="Arial"/>
          <w:b/>
        </w:rPr>
      </w:pPr>
      <w:r>
        <w:rPr>
          <w:rFonts w:cs="Arial"/>
          <w:b/>
        </w:rPr>
        <w:t>Naming protocol</w:t>
      </w:r>
    </w:p>
    <w:p w14:paraId="4CA768F5"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4D724B95" w14:textId="77777777" w:rsidR="000D17AA" w:rsidRPr="00EF0769" w:rsidRDefault="00021E83" w:rsidP="000D17AA">
      <w:pPr>
        <w:pStyle w:val="04BodyText"/>
        <w:spacing w:before="120" w:after="120"/>
        <w:jc w:val="left"/>
        <w:rPr>
          <w:rFonts w:cs="Arial"/>
        </w:rPr>
      </w:pPr>
      <w:r w:rsidRPr="00EF0769">
        <w:rPr>
          <w:rFonts w:cs="Arial"/>
        </w:rPr>
        <w:t>ESMA_</w:t>
      </w:r>
      <w:r w:rsidR="009C723E">
        <w:rPr>
          <w:rFonts w:cs="Arial"/>
        </w:rPr>
        <w:t>CRA</w:t>
      </w:r>
      <w:r w:rsidRPr="00EF0769">
        <w:rPr>
          <w:rFonts w:cs="Arial"/>
        </w:rPr>
        <w:t>_NAMEOFCOMPANY_NAMEOFDOCUMENT</w:t>
      </w:r>
      <w:r w:rsidR="000D17AA" w:rsidRPr="00EF0769">
        <w:rPr>
          <w:rFonts w:cs="Arial"/>
        </w:rPr>
        <w:t>.</w:t>
      </w:r>
    </w:p>
    <w:p w14:paraId="34CA5F08"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52AC8FD2" w14:textId="77777777" w:rsidR="00021E83"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sidR="00332304">
        <w:rPr>
          <w:rFonts w:cs="Arial"/>
        </w:rPr>
        <w:t>_</w:t>
      </w:r>
      <w:r>
        <w:rPr>
          <w:rFonts w:cs="Arial"/>
        </w:rPr>
        <w:t>XXXX</w:t>
      </w:r>
      <w:r w:rsidR="00021E83" w:rsidRPr="00EF0769">
        <w:rPr>
          <w:rFonts w:cs="Arial"/>
        </w:rPr>
        <w:t xml:space="preserve">_REPLYFORM or </w:t>
      </w:r>
    </w:p>
    <w:p w14:paraId="411643EE" w14:textId="77777777" w:rsidR="000D17AA"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Pr>
          <w:rFonts w:cs="Arial"/>
        </w:rPr>
        <w:t>_XXXX</w:t>
      </w:r>
      <w:r w:rsidR="00021E83" w:rsidRPr="00EF0769">
        <w:rPr>
          <w:rFonts w:cs="Arial"/>
        </w:rPr>
        <w:t>_ANNEX1</w:t>
      </w:r>
    </w:p>
    <w:p w14:paraId="0E38D6BC" w14:textId="77777777"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14:paraId="3592928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530C5A00"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9C723E" w:rsidRPr="009C723E">
        <w:rPr>
          <w:b/>
        </w:rPr>
        <w:t>03 July</w:t>
      </w:r>
      <w:r w:rsidR="00A150F7" w:rsidRPr="009C723E">
        <w:rPr>
          <w:b/>
        </w:rPr>
        <w:t xml:space="preserve"> 2017</w:t>
      </w:r>
      <w:r w:rsidR="00B705C4">
        <w:rPr>
          <w:rFonts w:cs="Arial"/>
          <w:b/>
        </w:rPr>
        <w:t>.</w:t>
      </w:r>
    </w:p>
    <w:p w14:paraId="1BE58FBD"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14:paraId="50C8020D"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2403960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389E3958"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290AB96A"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B77E62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1C66846"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139B1F0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4102CC20" w14:textId="77777777" w:rsidR="00332304" w:rsidRDefault="00332304">
      <w:pPr>
        <w:rPr>
          <w:rFonts w:cs="Arial"/>
          <w:b/>
          <w:bCs/>
          <w:kern w:val="32"/>
          <w:sz w:val="24"/>
          <w:szCs w:val="32"/>
        </w:rPr>
      </w:pPr>
      <w:r>
        <w:br w:type="page"/>
      </w:r>
    </w:p>
    <w:p w14:paraId="235DCD61" w14:textId="77777777" w:rsidR="00D34282" w:rsidRPr="00AB6D88" w:rsidRDefault="00D34282" w:rsidP="00D34282">
      <w:pPr>
        <w:pStyle w:val="Heading1"/>
        <w:numPr>
          <w:ilvl w:val="0"/>
          <w:numId w:val="0"/>
        </w:numPr>
      </w:pPr>
      <w:r w:rsidRPr="00AB6D88">
        <w:lastRenderedPageBreak/>
        <w:t>General information about respondent</w:t>
      </w:r>
    </w:p>
    <w:p w14:paraId="609CCF56" w14:textId="77777777" w:rsidR="00D34282" w:rsidRDefault="00D34282" w:rsidP="00D34282">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C723E" w:rsidRPr="00AB6D88" w14:paraId="68FBE598" w14:textId="77777777" w:rsidTr="00BE4520">
        <w:tc>
          <w:tcPr>
            <w:tcW w:w="3929" w:type="dxa"/>
            <w:shd w:val="clear" w:color="auto" w:fill="auto"/>
          </w:tcPr>
          <w:p w14:paraId="7ACB12EB" w14:textId="77777777" w:rsidR="009C723E" w:rsidRPr="00AB6D88" w:rsidRDefault="009C723E" w:rsidP="00BE4520">
            <w:pPr>
              <w:rPr>
                <w:rFonts w:cs="Arial"/>
              </w:rPr>
            </w:pPr>
            <w:permStart w:id="2126723428"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5BA1CB2A" w14:textId="2EA54D39" w:rsidR="009C723E" w:rsidRPr="00AB6D88" w:rsidRDefault="00725B73" w:rsidP="00725B73">
                <w:pPr>
                  <w:rPr>
                    <w:rStyle w:val="PlaceholderText"/>
                    <w:rFonts w:cs="Arial"/>
                  </w:rPr>
                </w:pPr>
                <w:r>
                  <w:rPr>
                    <w:rStyle w:val="PlaceholderText"/>
                    <w:rFonts w:cs="Arial"/>
                  </w:rPr>
                  <w:t>University of East Anglia</w:t>
                </w:r>
                <w:r w:rsidR="001279A4">
                  <w:rPr>
                    <w:rStyle w:val="PlaceholderText"/>
                    <w:rFonts w:cs="Arial"/>
                  </w:rPr>
                  <w:t xml:space="preserve">/ </w:t>
                </w:r>
                <w:r w:rsidR="00906886">
                  <w:rPr>
                    <w:rStyle w:val="PlaceholderText"/>
                    <w:rFonts w:cs="Arial"/>
                  </w:rPr>
                  <w:t>Norwich Business School</w:t>
                </w:r>
              </w:p>
            </w:tc>
          </w:sdtContent>
        </w:sdt>
      </w:tr>
      <w:tr w:rsidR="009C723E" w:rsidRPr="00AB6D88" w14:paraId="1BDD7C25" w14:textId="77777777" w:rsidTr="00BE4520">
        <w:tc>
          <w:tcPr>
            <w:tcW w:w="3929" w:type="dxa"/>
            <w:shd w:val="clear" w:color="auto" w:fill="auto"/>
          </w:tcPr>
          <w:p w14:paraId="22A3E22B" w14:textId="77777777" w:rsidR="009C723E" w:rsidRPr="00AB6D88" w:rsidRDefault="009C723E" w:rsidP="00BE4520">
            <w:pPr>
              <w:rPr>
                <w:rFonts w:cs="Arial"/>
              </w:rPr>
            </w:pPr>
            <w:permStart w:id="1241273631" w:edGrp="everyone" w:colFirst="1" w:colLast="1"/>
            <w:permEnd w:id="2126723428"/>
            <w:r w:rsidRPr="00AB6D88">
              <w:rPr>
                <w:rFonts w:cs="Arial"/>
              </w:rPr>
              <w:t>Activity</w:t>
            </w:r>
          </w:p>
        </w:tc>
        <w:tc>
          <w:tcPr>
            <w:tcW w:w="5595" w:type="dxa"/>
            <w:shd w:val="clear" w:color="auto" w:fill="auto"/>
          </w:tcPr>
          <w:p w14:paraId="04285F52" w14:textId="52D740F6" w:rsidR="009C723E" w:rsidRPr="00AB6D88" w:rsidRDefault="008A752E" w:rsidP="00BE4520">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7256D">
                  <w:rPr>
                    <w:rFonts w:cs="Arial"/>
                  </w:rPr>
                  <w:t>Audit/Legal/Individual</w:t>
                </w:r>
              </w:sdtContent>
            </w:sdt>
          </w:p>
        </w:tc>
      </w:tr>
      <w:tr w:rsidR="009C723E" w:rsidRPr="00AB6D88" w14:paraId="205CA1C7" w14:textId="77777777" w:rsidTr="00BE4520">
        <w:tc>
          <w:tcPr>
            <w:tcW w:w="3929" w:type="dxa"/>
            <w:shd w:val="clear" w:color="auto" w:fill="auto"/>
          </w:tcPr>
          <w:p w14:paraId="1AF0697E" w14:textId="77777777" w:rsidR="009C723E" w:rsidRPr="00AB6D88" w:rsidRDefault="009C723E" w:rsidP="00BE4520">
            <w:pPr>
              <w:rPr>
                <w:rFonts w:cs="Arial"/>
              </w:rPr>
            </w:pPr>
            <w:permStart w:id="1729105762" w:edGrp="everyone" w:colFirst="1" w:colLast="1"/>
            <w:permEnd w:id="1241273631"/>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40BB648" w14:textId="77777777" w:rsidR="009C723E" w:rsidRPr="00AB6D88" w:rsidRDefault="003A535B" w:rsidP="00BE4520">
                <w:pPr>
                  <w:rPr>
                    <w:rFonts w:cs="Arial"/>
                  </w:rPr>
                </w:pPr>
                <w:r>
                  <w:rPr>
                    <w:rFonts w:ascii="MS Gothic" w:eastAsia="MS Gothic" w:hAnsi="MS Gothic" w:cs="Arial" w:hint="eastAsia"/>
                  </w:rPr>
                  <w:t>☐</w:t>
                </w:r>
              </w:p>
            </w:tc>
          </w:sdtContent>
        </w:sdt>
      </w:tr>
      <w:tr w:rsidR="009C723E" w:rsidRPr="00AB6D88" w14:paraId="3E8A8664" w14:textId="77777777" w:rsidTr="00BE4520">
        <w:tc>
          <w:tcPr>
            <w:tcW w:w="3929" w:type="dxa"/>
            <w:shd w:val="clear" w:color="auto" w:fill="auto"/>
          </w:tcPr>
          <w:p w14:paraId="1CB71CEC" w14:textId="77777777" w:rsidR="009C723E" w:rsidRPr="00AB6D88" w:rsidRDefault="009C723E" w:rsidP="00BE4520">
            <w:pPr>
              <w:rPr>
                <w:rFonts w:cs="Arial"/>
              </w:rPr>
            </w:pPr>
            <w:permStart w:id="186718626" w:edGrp="everyone" w:colFirst="1" w:colLast="1"/>
            <w:permEnd w:id="1729105762"/>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7DD441B" w14:textId="29119DB5" w:rsidR="009C723E" w:rsidRPr="00AB6D88" w:rsidRDefault="00FA5C81" w:rsidP="00FA5C81">
                <w:pPr>
                  <w:rPr>
                    <w:rFonts w:cs="Arial"/>
                  </w:rPr>
                </w:pPr>
                <w:r>
                  <w:rPr>
                    <w:rFonts w:cs="Arial"/>
                  </w:rPr>
                  <w:t>UK, Norwich</w:t>
                </w:r>
              </w:p>
            </w:tc>
          </w:sdtContent>
        </w:sdt>
      </w:tr>
      <w:permEnd w:id="186718626"/>
    </w:tbl>
    <w:p w14:paraId="63528836" w14:textId="77777777" w:rsidR="00D34282" w:rsidRDefault="00D34282" w:rsidP="00D34282">
      <w:pPr>
        <w:spacing w:after="120" w:line="264" w:lineRule="auto"/>
      </w:pPr>
    </w:p>
    <w:p w14:paraId="7040704F" w14:textId="77777777" w:rsidR="00D34282" w:rsidRDefault="00D34282" w:rsidP="00D34282">
      <w:pPr>
        <w:pStyle w:val="Heading1"/>
        <w:numPr>
          <w:ilvl w:val="0"/>
          <w:numId w:val="0"/>
        </w:numPr>
        <w:ind w:left="431" w:hanging="431"/>
      </w:pPr>
      <w:r>
        <w:t>Introduction</w:t>
      </w:r>
    </w:p>
    <w:p w14:paraId="732167BB" w14:textId="77777777" w:rsidR="00D34282" w:rsidRPr="001D47A5" w:rsidRDefault="00D34282" w:rsidP="00D34282">
      <w:pPr>
        <w:rPr>
          <w:rStyle w:val="IntenseEmphasis"/>
        </w:rPr>
      </w:pPr>
      <w:r w:rsidRPr="001D47A5">
        <w:rPr>
          <w:rStyle w:val="IntenseEmphasis"/>
        </w:rPr>
        <w:t>Please make your introductory comments below, if any:</w:t>
      </w:r>
    </w:p>
    <w:p w14:paraId="63955376" w14:textId="77777777" w:rsidR="00AD7675" w:rsidRPr="00BF28DA" w:rsidRDefault="00AD7675" w:rsidP="00D34282"/>
    <w:p w14:paraId="72AFD0AC" w14:textId="77777777" w:rsidR="00D34282" w:rsidRPr="006F4535" w:rsidRDefault="00D34282" w:rsidP="00D34282">
      <w:r w:rsidRPr="006F4535">
        <w:t>&lt;</w:t>
      </w:r>
      <w:r w:rsidR="00D61A37" w:rsidRPr="006F4535">
        <w:t>ESMA_COMMENT_</w:t>
      </w:r>
      <w:r w:rsidR="009C723E">
        <w:t>CRA</w:t>
      </w:r>
      <w:r w:rsidR="00D61A37" w:rsidRPr="006F4535">
        <w:t>_1</w:t>
      </w:r>
      <w:r w:rsidRPr="006F4535">
        <w:t>&gt;</w:t>
      </w:r>
    </w:p>
    <w:p w14:paraId="0B279DF5" w14:textId="77777777" w:rsidR="008E5E17" w:rsidRDefault="008E5E17" w:rsidP="008E5E17">
      <w:permStart w:id="101519237" w:edGrp="everyone"/>
      <w:r>
        <w:t xml:space="preserve">My name is </w:t>
      </w:r>
      <w:proofErr w:type="spellStart"/>
      <w:r>
        <w:t>Patrycja</w:t>
      </w:r>
      <w:proofErr w:type="spellEnd"/>
      <w:r>
        <w:t xml:space="preserve"> </w:t>
      </w:r>
      <w:proofErr w:type="spellStart"/>
      <w:r>
        <w:t>Klusak</w:t>
      </w:r>
      <w:proofErr w:type="spellEnd"/>
      <w:r>
        <w:t xml:space="preserve"> and I am a Lecturer in Banking and Finance at University of East Anglia, Norwich Business School. I hold PhD in Finance from Bangor University, MPhil in Real Estate Finance at Cambridge University and BA in Banking and Finance from Bangor University. My research encompasses empirical investigations related to recently introduced credit rating agency (CRA) regulation and its effects on financial systems, with particular interest in Europe.</w:t>
      </w:r>
    </w:p>
    <w:p w14:paraId="09E3786E" w14:textId="77777777" w:rsidR="008E5E17" w:rsidRDefault="008E5E17" w:rsidP="008E5E17"/>
    <w:p w14:paraId="5DE54B85" w14:textId="768FBED1" w:rsidR="00D34282" w:rsidRDefault="008E5E17" w:rsidP="008E5E17">
      <w:r>
        <w:t>Given my background in this topic I hope that I can contribute to this debate and offer my expertise and support. As a way of answering the questions I would like to go through points that captured my utmost interest and where I can share my ideas. If I can help and answer any other questions relating to the endorsement issues please do not hesitate to contact me via e-mail p.klusak@uea.ac.uk.</w:t>
      </w:r>
    </w:p>
    <w:permEnd w:id="101519237"/>
    <w:p w14:paraId="408F2307" w14:textId="77777777" w:rsidR="00D34282" w:rsidRPr="00BF28DA" w:rsidRDefault="00D34282" w:rsidP="00D34282">
      <w:r w:rsidRPr="00BF28DA">
        <w:t>&lt;</w:t>
      </w:r>
      <w:r w:rsidR="00D61A37" w:rsidRPr="00BF28DA">
        <w:t>ESMA_COMMENT_</w:t>
      </w:r>
      <w:r w:rsidR="009C723E">
        <w:t>CRA</w:t>
      </w:r>
      <w:r w:rsidR="00D61A37" w:rsidRPr="00BF28DA">
        <w:t>_1</w:t>
      </w:r>
      <w:r w:rsidRPr="00BF28DA">
        <w:t>&gt;</w:t>
      </w:r>
    </w:p>
    <w:p w14:paraId="4E3FAB18" w14:textId="77777777" w:rsidR="00F31E57" w:rsidRPr="00BF28DA" w:rsidRDefault="00F31E57" w:rsidP="00D34282"/>
    <w:p w14:paraId="7B93929A" w14:textId="77777777" w:rsidR="009C723E" w:rsidRPr="00881F5F" w:rsidRDefault="00F31E57" w:rsidP="009C723E">
      <w:pPr>
        <w:pStyle w:val="Questionstyle"/>
        <w:numPr>
          <w:ilvl w:val="0"/>
          <w:numId w:val="53"/>
        </w:numPr>
      </w:pPr>
      <w:r w:rsidRPr="0075015C">
        <w:br w:type="page"/>
      </w:r>
      <w:r w:rsidR="009C723E" w:rsidRPr="00881F5F">
        <w:lastRenderedPageBreak/>
        <w:t>Please indicate what you believe will be the impact of ESMA’s change in approach, if any, on the groups of CRAs currently benefiting from the endorsement regime? Please explain your reasoning.</w:t>
      </w:r>
    </w:p>
    <w:p w14:paraId="676C2ACF" w14:textId="77777777" w:rsidR="009C723E" w:rsidRDefault="009C723E" w:rsidP="009C723E">
      <w:r>
        <w:t>&lt;ESMA_QUESTION_CRA_1&gt;</w:t>
      </w:r>
    </w:p>
    <w:p w14:paraId="33BD29B3" w14:textId="77777777" w:rsidR="00283EA1" w:rsidRDefault="00283EA1" w:rsidP="00283EA1">
      <w:permStart w:id="2087542743" w:edGrp="everyone"/>
      <w:r>
        <w:t>Firstly, it is important to gain an understanding and explore if the endorsement regime works and if it benefits the stakeholders as envisaged by the Article 4 (3). My study with colleagues (</w:t>
      </w:r>
      <w:proofErr w:type="spellStart"/>
      <w:r>
        <w:t>Klusak</w:t>
      </w:r>
      <w:proofErr w:type="spellEnd"/>
      <w:r>
        <w:t xml:space="preserve"> et al., in progress) is the first attempt to empirically test the EU CRA regulation and its impact on the rating industry. Namely, we test whether the ESMA’s requirement for identifiers (from April 2012) led to changes in the quality of ratings assigned by CRAs. We find somewhat mixed results. Some of the CRAs benefit from the endorsement whereas others produce ratings which are of lesser quality than before which can be attributed to the regulation. In the latter case the ratings issued within the EU states tend to be of higher quality than the ones issues in the endorsed countries. We do not yet know the mechanisms behind this but assumedly CRAs themselves could add to this discussion.</w:t>
      </w:r>
    </w:p>
    <w:p w14:paraId="7AF59802" w14:textId="77777777" w:rsidR="00283EA1" w:rsidRDefault="00283EA1" w:rsidP="00283EA1"/>
    <w:p w14:paraId="3AD578B7" w14:textId="77777777" w:rsidR="00283EA1" w:rsidRDefault="00283EA1" w:rsidP="00283EA1">
      <w:r>
        <w:t xml:space="preserve">Moreover, my results support earlier studies in the top peer reviewed journals conducted in the US using the introduction of the CRA regulation (SEC regulation in 1975 and Dodd Frank Act in 2010). Behr et al. (2016) and </w:t>
      </w:r>
      <w:proofErr w:type="spellStart"/>
      <w:r>
        <w:t>Dimitrov</w:t>
      </w:r>
      <w:proofErr w:type="spellEnd"/>
      <w:r>
        <w:t xml:space="preserve"> et al. (2015) find that ratings are lower quality and/or inflated as a result of the introduced regulations. Therefore, impact of endorsement should be studied a little closer to avoid further unintended consequences. </w:t>
      </w:r>
    </w:p>
    <w:p w14:paraId="2A84E537" w14:textId="77777777" w:rsidR="00283EA1" w:rsidRDefault="00283EA1" w:rsidP="00283EA1"/>
    <w:p w14:paraId="3BB3339F" w14:textId="475A3590" w:rsidR="009C723E" w:rsidRDefault="00283EA1" w:rsidP="009C723E">
      <w:r>
        <w:t>ESMAS’s change in approach might in fact result in raising regulatory cost to the CRAs and hinder their productivity while raising the costs to the issuers (please see answer to question 2)</w:t>
      </w:r>
      <w:proofErr w:type="gramStart"/>
      <w:r>
        <w:t>.</w:t>
      </w:r>
      <w:permEnd w:id="2087542743"/>
      <w:r w:rsidR="009C723E">
        <w:t>&lt;</w:t>
      </w:r>
      <w:proofErr w:type="gramEnd"/>
      <w:r w:rsidR="009C723E">
        <w:t>ESMA_QUESTION_CRA_1&gt;</w:t>
      </w:r>
    </w:p>
    <w:p w14:paraId="64D02E3B" w14:textId="77777777" w:rsidR="009C723E" w:rsidRDefault="009C723E" w:rsidP="009C723E"/>
    <w:p w14:paraId="218A749D" w14:textId="77777777" w:rsidR="009C723E" w:rsidRPr="00881F5F" w:rsidRDefault="009C723E" w:rsidP="009C723E">
      <w:pPr>
        <w:pStyle w:val="Questionstyle"/>
        <w:numPr>
          <w:ilvl w:val="0"/>
          <w:numId w:val="53"/>
        </w:numPr>
      </w:pPr>
      <w:r w:rsidRPr="00881F5F">
        <w:t>Please indicate whether you consider the measures which the endorsing CRA should have in place to monitor the conduct of the third-country CRA will adequately ensure the quality and independence of endorsed credit ratings?</w:t>
      </w:r>
    </w:p>
    <w:p w14:paraId="57A86315" w14:textId="77777777" w:rsidR="009C723E" w:rsidRDefault="009C723E" w:rsidP="009C723E">
      <w:r>
        <w:t>&lt;ESMA_QUESTION_CRA_2&gt;</w:t>
      </w:r>
    </w:p>
    <w:p w14:paraId="0EE6BC3D" w14:textId="77777777" w:rsidR="00283EA1" w:rsidRDefault="00283EA1" w:rsidP="00283EA1">
      <w:permStart w:id="1029122255" w:edGrp="everyone"/>
      <w:r>
        <w:t>In a way of answering this question I would like to focus on two sections, #31b and #33, of the proposal.</w:t>
      </w:r>
    </w:p>
    <w:p w14:paraId="44D01B65" w14:textId="77777777" w:rsidR="00283EA1" w:rsidRDefault="00283EA1" w:rsidP="00283EA1"/>
    <w:p w14:paraId="7EB7C41C" w14:textId="45B73CE8" w:rsidR="00283EA1" w:rsidRDefault="00283EA1" w:rsidP="00283EA1">
      <w:r>
        <w:t>With regards to point #31b one has to remember that this additional work imposed upon the endorsing CRA might lessen their incentive to endorse outside ratings and therefore reduce the amount of ratings that are available to investors. This could potentially lead to increases in the cost of capital. Moreover, as could be seen in the recent SEC yearly reports (SEC 2015; 2016) the number of analysts per CRA in comparison to released ratings is on t</w:t>
      </w:r>
      <w:r w:rsidR="0037073F">
        <w:t xml:space="preserve">he decrease. </w:t>
      </w:r>
      <w:r>
        <w:t>Therefore, if the endo</w:t>
      </w:r>
      <w:r w:rsidR="0037073F">
        <w:t>rsing CRAs continue complying with the</w:t>
      </w:r>
      <w:r>
        <w:t xml:space="preserve"> regulatory rules the quality of their ratings might be compromised as a result. </w:t>
      </w:r>
      <w:proofErr w:type="spellStart"/>
      <w:r>
        <w:t>Opp</w:t>
      </w:r>
      <w:proofErr w:type="spellEnd"/>
      <w:r>
        <w:t xml:space="preserve"> et al. (2013) suggests that ratings-contingent regulation diminishes the incentives of CRAs for information provision. In other words, CRAs will abide by regulation and release high quality of ratings if their costs do not outweigh the benefits. Alternatively, if CRAs use more human capital to fulfil the regulatory requirements these costs might be then passed on the consumer (i.e. issuers).</w:t>
      </w:r>
    </w:p>
    <w:p w14:paraId="6AEB5EE1" w14:textId="77777777" w:rsidR="00283EA1" w:rsidRDefault="00283EA1" w:rsidP="00283EA1"/>
    <w:p w14:paraId="62A3CF8D" w14:textId="77777777" w:rsidR="00283EA1" w:rsidRDefault="00283EA1" w:rsidP="00283EA1">
      <w:r>
        <w:t xml:space="preserve">Further, section #33 of the document refers to the supervisory responsibilities of the endorsing CRAs. As said before, additional responsibilities might add strain to already busy schedules of analysts who might be under the pressure to complete their own rating tasks and at the same time answer for work of others in the third country CRA. This proposes a question whether there should be any course of action (i.e. penalties) for the endorsing CRAs which do not abide by the </w:t>
      </w:r>
    </w:p>
    <w:p w14:paraId="71EDF15F" w14:textId="415E5121" w:rsidR="009C723E" w:rsidRDefault="00283EA1" w:rsidP="00283EA1">
      <w:r>
        <w:t>ESMA rules.</w:t>
      </w:r>
    </w:p>
    <w:p w14:paraId="112FE746" w14:textId="77777777" w:rsidR="00283EA1" w:rsidRDefault="00283EA1" w:rsidP="00283EA1"/>
    <w:p w14:paraId="6416FFC6" w14:textId="77777777" w:rsidR="004A272F" w:rsidRDefault="004A272F" w:rsidP="00283EA1"/>
    <w:p w14:paraId="615F483D" w14:textId="77777777" w:rsidR="004A272F" w:rsidRDefault="004A272F" w:rsidP="00283EA1"/>
    <w:p w14:paraId="1F6328EC" w14:textId="77777777" w:rsidR="004A272F" w:rsidRDefault="004A272F" w:rsidP="00283EA1"/>
    <w:p w14:paraId="3A25BAA1" w14:textId="77777777" w:rsidR="004A272F" w:rsidRDefault="004A272F" w:rsidP="00283EA1"/>
    <w:p w14:paraId="1DC9FCE5" w14:textId="77777777" w:rsidR="00283EA1" w:rsidRDefault="00283EA1" w:rsidP="00283EA1">
      <w:bookmarkStart w:id="3" w:name="_GoBack"/>
      <w:bookmarkEnd w:id="3"/>
      <w:r>
        <w:lastRenderedPageBreak/>
        <w:t>References</w:t>
      </w:r>
    </w:p>
    <w:p w14:paraId="68F7977C" w14:textId="77777777" w:rsidR="00283EA1" w:rsidRDefault="00283EA1" w:rsidP="00283EA1"/>
    <w:p w14:paraId="7D7B5605" w14:textId="6800C95E" w:rsidR="00283EA1" w:rsidRDefault="00283EA1" w:rsidP="00283EA1">
      <w:r>
        <w:t xml:space="preserve">Behr, P., </w:t>
      </w:r>
      <w:proofErr w:type="spellStart"/>
      <w:r>
        <w:t>Kisge</w:t>
      </w:r>
      <w:r>
        <w:t>n</w:t>
      </w:r>
      <w:proofErr w:type="spellEnd"/>
      <w:r>
        <w:t xml:space="preserve">, D., and </w:t>
      </w:r>
      <w:proofErr w:type="spellStart"/>
      <w:r>
        <w:t>Taillard</w:t>
      </w:r>
      <w:proofErr w:type="spellEnd"/>
      <w:r>
        <w:t xml:space="preserve">, J., 2016, </w:t>
      </w:r>
      <w:proofErr w:type="gramStart"/>
      <w:r>
        <w:t>Did</w:t>
      </w:r>
      <w:proofErr w:type="gramEnd"/>
      <w:r>
        <w:t xml:space="preserve"> government regulations lead to inflated credit ratings? </w:t>
      </w:r>
      <w:r w:rsidRPr="00283EA1">
        <w:rPr>
          <w:i/>
        </w:rPr>
        <w:t>Management science</w:t>
      </w:r>
      <w:r>
        <w:t>. Forthcoming.</w:t>
      </w:r>
    </w:p>
    <w:p w14:paraId="7FA0062F" w14:textId="77777777" w:rsidR="00283EA1" w:rsidRDefault="00283EA1" w:rsidP="00283EA1"/>
    <w:p w14:paraId="391A2964" w14:textId="622B8EC5" w:rsidR="00283EA1" w:rsidRDefault="00283EA1" w:rsidP="00283EA1">
      <w:proofErr w:type="spellStart"/>
      <w:r>
        <w:t>Dimitrov</w:t>
      </w:r>
      <w:proofErr w:type="spellEnd"/>
      <w:r>
        <w:t xml:space="preserve">, V., </w:t>
      </w:r>
      <w:proofErr w:type="spellStart"/>
      <w:r>
        <w:t>Palia</w:t>
      </w:r>
      <w:proofErr w:type="spellEnd"/>
      <w:r>
        <w:t xml:space="preserve">, D., and Tang, L., 2015, </w:t>
      </w:r>
      <w:r>
        <w:t>Impact of the Dodd-Frank Act on credit r</w:t>
      </w:r>
      <w:r>
        <w:t>atings</w:t>
      </w:r>
      <w:r>
        <w:t xml:space="preserve">, </w:t>
      </w:r>
      <w:r w:rsidRPr="00283EA1">
        <w:rPr>
          <w:i/>
        </w:rPr>
        <w:t>Journal of Financial Economics</w:t>
      </w:r>
      <w:r>
        <w:t>, vol. 115, pp. 505-520.</w:t>
      </w:r>
    </w:p>
    <w:p w14:paraId="3BB2C5F5" w14:textId="77777777" w:rsidR="00283EA1" w:rsidRDefault="00283EA1" w:rsidP="00283EA1"/>
    <w:p w14:paraId="54611FAB" w14:textId="77777777" w:rsidR="00283EA1" w:rsidRDefault="00283EA1" w:rsidP="00283EA1">
      <w:proofErr w:type="spellStart"/>
      <w:r>
        <w:t>Klusak</w:t>
      </w:r>
      <w:proofErr w:type="spellEnd"/>
      <w:r>
        <w:t>, P., in progress. The impact of ESMA regulatory identifiers on the quality of ratings.</w:t>
      </w:r>
    </w:p>
    <w:p w14:paraId="2D08D0E4" w14:textId="77777777" w:rsidR="00283EA1" w:rsidRDefault="00283EA1" w:rsidP="00283EA1"/>
    <w:p w14:paraId="464298A3" w14:textId="1CCB4BBF" w:rsidR="00283EA1" w:rsidRDefault="00283EA1" w:rsidP="00283EA1">
      <w:proofErr w:type="spellStart"/>
      <w:r>
        <w:t>Opp</w:t>
      </w:r>
      <w:proofErr w:type="spellEnd"/>
      <w:r>
        <w:t xml:space="preserve">, C. C., </w:t>
      </w:r>
      <w:proofErr w:type="spellStart"/>
      <w:r>
        <w:t>Opp</w:t>
      </w:r>
      <w:proofErr w:type="spellEnd"/>
      <w:r>
        <w:t xml:space="preserve">, M. M., and Harris, M., 2013, </w:t>
      </w:r>
      <w:r>
        <w:t>Rating age</w:t>
      </w:r>
      <w:r>
        <w:t>ncies in the face of regulation</w:t>
      </w:r>
      <w:r>
        <w:t xml:space="preserve">, </w:t>
      </w:r>
      <w:r w:rsidRPr="00283EA1">
        <w:rPr>
          <w:i/>
        </w:rPr>
        <w:t>Journal of Financial Economics</w:t>
      </w:r>
      <w:r>
        <w:t>, vol. 108, pp. 46-61.</w:t>
      </w:r>
    </w:p>
    <w:p w14:paraId="03E68EF1" w14:textId="77777777" w:rsidR="00283EA1" w:rsidRDefault="00283EA1" w:rsidP="00283EA1">
      <w:r>
        <w:t xml:space="preserve"> </w:t>
      </w:r>
    </w:p>
    <w:p w14:paraId="3F067257" w14:textId="2EBDDFC6" w:rsidR="00283EA1" w:rsidRDefault="00283EA1" w:rsidP="00283EA1">
      <w:r>
        <w:t>Securities and E</w:t>
      </w:r>
      <w:r>
        <w:t xml:space="preserve">xchange Commission (SEC) 2016, </w:t>
      </w:r>
      <w:r>
        <w:t>Annual Report on Nationally Recognized Statistical Rating Organization; As required by Section 6 of the Credit R</w:t>
      </w:r>
      <w:r>
        <w:t>ating Agency Reform Act of 2006</w:t>
      </w:r>
      <w:r>
        <w:t>, December 2016.</w:t>
      </w:r>
    </w:p>
    <w:p w14:paraId="755D55AF" w14:textId="77777777" w:rsidR="00283EA1" w:rsidRDefault="00283EA1" w:rsidP="00283EA1"/>
    <w:p w14:paraId="504E2D8C" w14:textId="233A2963" w:rsidR="00283EA1" w:rsidRDefault="00283EA1" w:rsidP="00283EA1">
      <w:r>
        <w:t>Securities and E</w:t>
      </w:r>
      <w:r>
        <w:t xml:space="preserve">xchange Commission (SEC) 2015, </w:t>
      </w:r>
      <w:r>
        <w:t>Annual Report on Nationally Recognized Statistical Rating Organization; As required by Section 6 of the Credit R</w:t>
      </w:r>
      <w:r>
        <w:t>ating Agency Reform Act of 2006</w:t>
      </w:r>
      <w:r>
        <w:t>, December 2015.</w:t>
      </w:r>
    </w:p>
    <w:permEnd w:id="1029122255"/>
    <w:p w14:paraId="5051B40F" w14:textId="77777777" w:rsidR="009C723E" w:rsidRDefault="009C723E" w:rsidP="009C723E">
      <w:r>
        <w:t>&lt;ESMA_QUESTION_CRA_2&gt;</w:t>
      </w:r>
    </w:p>
    <w:p w14:paraId="697588AD" w14:textId="77777777" w:rsidR="009C723E" w:rsidRDefault="009C723E" w:rsidP="009C723E"/>
    <w:p w14:paraId="5D093DE5" w14:textId="77777777" w:rsidR="009C723E" w:rsidRPr="00881F5F" w:rsidRDefault="009C723E" w:rsidP="009C723E">
      <w:pPr>
        <w:pStyle w:val="Questionstyle"/>
        <w:numPr>
          <w:ilvl w:val="0"/>
          <w:numId w:val="53"/>
        </w:numPr>
      </w:pPr>
      <w:r w:rsidRPr="00881F5F">
        <w:t>Do you agree with ESMA’s understanding of points (c) and (d) of Article 4(3) of the CRA Regulation?</w:t>
      </w:r>
    </w:p>
    <w:p w14:paraId="46986D5B" w14:textId="77777777" w:rsidR="009C723E" w:rsidRDefault="009C723E" w:rsidP="009C723E">
      <w:r>
        <w:t>&lt;ESMA_QUESTION_CRA_3&gt;</w:t>
      </w:r>
    </w:p>
    <w:p w14:paraId="60A81CDD" w14:textId="77777777" w:rsidR="009C723E" w:rsidRDefault="009C723E" w:rsidP="009C723E">
      <w:permStart w:id="1476199382" w:edGrp="everyone"/>
      <w:r>
        <w:t>TYPE YOUR TEXT HERE</w:t>
      </w:r>
    </w:p>
    <w:permEnd w:id="1476199382"/>
    <w:p w14:paraId="2C683E33" w14:textId="77777777" w:rsidR="009C723E" w:rsidRDefault="009C723E" w:rsidP="009C723E">
      <w:r>
        <w:t>&lt;ESMA_QUESTION_CRA_3&gt;</w:t>
      </w:r>
    </w:p>
    <w:p w14:paraId="3627044B" w14:textId="77777777" w:rsidR="009C723E" w:rsidRDefault="009C723E" w:rsidP="009C723E"/>
    <w:p w14:paraId="11DC7BF4" w14:textId="77777777" w:rsidR="009C723E" w:rsidRDefault="009C723E" w:rsidP="009C723E">
      <w:pPr>
        <w:pStyle w:val="Questionstyle"/>
        <w:numPr>
          <w:ilvl w:val="0"/>
          <w:numId w:val="53"/>
        </w:numPr>
      </w:pPr>
      <w:r w:rsidRPr="00881F5F">
        <w:t>In your view, are there other reasons which could be considered “objective” within the meaning of Article 4(3)(e)? If so please indicate which providing reasons.</w:t>
      </w:r>
    </w:p>
    <w:p w14:paraId="528BF6C9" w14:textId="77777777" w:rsidR="009C723E" w:rsidRDefault="009C723E" w:rsidP="009C723E">
      <w:r>
        <w:t>&lt;ESMA_QUESTION_CRA_4&gt;</w:t>
      </w:r>
    </w:p>
    <w:p w14:paraId="5E87713B" w14:textId="77777777" w:rsidR="009C723E" w:rsidRDefault="009C723E" w:rsidP="009C723E">
      <w:permStart w:id="155794856" w:edGrp="everyone"/>
      <w:r>
        <w:t>TYPE YOUR TEXT HERE</w:t>
      </w:r>
    </w:p>
    <w:permEnd w:id="155794856"/>
    <w:p w14:paraId="0D0FDA13" w14:textId="77777777" w:rsidR="009C723E" w:rsidRDefault="009C723E" w:rsidP="009C723E">
      <w:r>
        <w:t>&lt;ESMA_QUESTION_CRA_4&gt;</w:t>
      </w:r>
    </w:p>
    <w:p w14:paraId="342DC51F" w14:textId="77777777" w:rsidR="009C723E" w:rsidRDefault="009C723E" w:rsidP="009C723E"/>
    <w:p w14:paraId="5AF01545" w14:textId="77777777" w:rsidR="009C723E" w:rsidRPr="000B5AC3" w:rsidRDefault="009C723E" w:rsidP="009C723E">
      <w:pPr>
        <w:pStyle w:val="Questionstyle"/>
        <w:numPr>
          <w:ilvl w:val="0"/>
          <w:numId w:val="53"/>
        </w:numPr>
      </w:pPr>
      <w:r w:rsidRPr="00881F5F">
        <w:t>Do you agree that the endorsing CRA should comply with the general requirements as listed in this section?</w:t>
      </w:r>
    </w:p>
    <w:p w14:paraId="476CDE32" w14:textId="77777777" w:rsidR="009C723E" w:rsidRDefault="009C723E" w:rsidP="009C723E">
      <w:r>
        <w:t>&lt;ESMA_QUESTION_CRA_5&gt;</w:t>
      </w:r>
    </w:p>
    <w:p w14:paraId="3694EDBF" w14:textId="77777777" w:rsidR="009C723E" w:rsidRDefault="009C723E" w:rsidP="009C723E">
      <w:permStart w:id="1084977771" w:edGrp="everyone"/>
      <w:r>
        <w:t>TYPE YOUR TEXT HERE</w:t>
      </w:r>
    </w:p>
    <w:permEnd w:id="1084977771"/>
    <w:p w14:paraId="0A717A1A" w14:textId="77777777" w:rsidR="009C723E" w:rsidRDefault="009C723E" w:rsidP="009C723E">
      <w:r>
        <w:t>&lt;ESMA_QUESTION_CRA_5&gt;</w:t>
      </w:r>
    </w:p>
    <w:p w14:paraId="3E65F663" w14:textId="77777777" w:rsidR="009C723E" w:rsidRDefault="009C723E" w:rsidP="009C723E"/>
    <w:p w14:paraId="68A9FD9E" w14:textId="77777777" w:rsidR="009C723E" w:rsidRDefault="009C723E" w:rsidP="009C723E"/>
    <w:p w14:paraId="5C738571" w14:textId="77777777" w:rsidR="008701E5" w:rsidRDefault="008701E5" w:rsidP="00835B01">
      <w:pPr>
        <w:pStyle w:val="Questionstyle"/>
        <w:rPr>
          <w:b w:val="0"/>
        </w:rPr>
      </w:pPr>
    </w:p>
    <w:sectPr w:rsidR="008701E5"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3801B" w14:textId="77777777" w:rsidR="008A752E" w:rsidRDefault="008A752E">
      <w:r>
        <w:separator/>
      </w:r>
    </w:p>
    <w:p w14:paraId="7F56893C" w14:textId="77777777" w:rsidR="008A752E" w:rsidRDefault="008A752E"/>
  </w:endnote>
  <w:endnote w:type="continuationSeparator" w:id="0">
    <w:p w14:paraId="4B3C2417" w14:textId="77777777" w:rsidR="008A752E" w:rsidRDefault="008A752E">
      <w:r>
        <w:continuationSeparator/>
      </w:r>
    </w:p>
    <w:p w14:paraId="5D416BCF" w14:textId="77777777" w:rsidR="008A752E" w:rsidRDefault="008A752E"/>
  </w:endnote>
  <w:endnote w:type="continuationNotice" w:id="1">
    <w:p w14:paraId="561E1B2F" w14:textId="77777777" w:rsidR="008A752E" w:rsidRDefault="008A7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3B03BAF3" w14:textId="77777777" w:rsidTr="00315E96">
      <w:trPr>
        <w:trHeight w:val="284"/>
      </w:trPr>
      <w:tc>
        <w:tcPr>
          <w:tcW w:w="8460" w:type="dxa"/>
        </w:tcPr>
        <w:p w14:paraId="4AED225E" w14:textId="77777777" w:rsidR="00811EDA" w:rsidRPr="00315E96" w:rsidRDefault="00811EDA" w:rsidP="00315E96">
          <w:pPr>
            <w:pStyle w:val="00Footer"/>
            <w:rPr>
              <w:lang w:val="fr-FR"/>
            </w:rPr>
          </w:pPr>
        </w:p>
      </w:tc>
      <w:tc>
        <w:tcPr>
          <w:tcW w:w="952" w:type="dxa"/>
        </w:tcPr>
        <w:p w14:paraId="064C5FCC"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A272F">
            <w:rPr>
              <w:rFonts w:cs="Arial"/>
              <w:noProof/>
              <w:sz w:val="22"/>
              <w:szCs w:val="22"/>
            </w:rPr>
            <w:t>6</w:t>
          </w:r>
          <w:r w:rsidRPr="00616B9B">
            <w:rPr>
              <w:rFonts w:cs="Arial"/>
              <w:noProof/>
              <w:sz w:val="22"/>
              <w:szCs w:val="22"/>
            </w:rPr>
            <w:fldChar w:fldCharType="end"/>
          </w:r>
        </w:p>
      </w:tc>
    </w:tr>
  </w:tbl>
  <w:p w14:paraId="1927CBB4"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49B7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CAC8A" w14:textId="77777777" w:rsidR="008A752E" w:rsidRDefault="008A752E">
      <w:r>
        <w:separator/>
      </w:r>
    </w:p>
    <w:p w14:paraId="7894095D" w14:textId="77777777" w:rsidR="008A752E" w:rsidRDefault="008A752E"/>
  </w:footnote>
  <w:footnote w:type="continuationSeparator" w:id="0">
    <w:p w14:paraId="208F48A8" w14:textId="77777777" w:rsidR="008A752E" w:rsidRDefault="008A752E">
      <w:r>
        <w:continuationSeparator/>
      </w:r>
    </w:p>
    <w:p w14:paraId="33E325CE" w14:textId="77777777" w:rsidR="008A752E" w:rsidRDefault="008A752E"/>
  </w:footnote>
  <w:footnote w:type="continuationNotice" w:id="1">
    <w:p w14:paraId="00E7F033" w14:textId="77777777" w:rsidR="008A752E" w:rsidRDefault="008A75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539B" w14:textId="77777777" w:rsidR="00811EDA" w:rsidRDefault="00DE66EB">
    <w:pPr>
      <w:pStyle w:val="Header"/>
    </w:pPr>
    <w:r>
      <w:rPr>
        <w:noProof/>
        <w:lang w:eastAsia="en-GB"/>
      </w:rPr>
      <w:drawing>
        <wp:anchor distT="0" distB="0" distL="114300" distR="114300" simplePos="0" relativeHeight="251658240" behindDoc="0" locked="0" layoutInCell="1" allowOverlap="1" wp14:anchorId="1F67C424" wp14:editId="6ADC5C70">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22D319D8" wp14:editId="17932F5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mv="urn:schemas-microsoft-com:mac:vml" xmlns:mo="http://schemas.microsoft.com/office/mac/office/2008/main">
          <w:pict>
            <v:line w14:anchorId="27E8D0C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651A0"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048BD51B" wp14:editId="037B1EA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2553250A" wp14:editId="01C0B19A">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3EFA"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3B5FCEC3" w14:textId="77777777" w:rsidTr="000C06C9">
      <w:trPr>
        <w:trHeight w:val="284"/>
      </w:trPr>
      <w:tc>
        <w:tcPr>
          <w:tcW w:w="8460" w:type="dxa"/>
        </w:tcPr>
        <w:p w14:paraId="3E476599" w14:textId="77777777" w:rsidR="00811EDA" w:rsidRPr="000C3B6D" w:rsidRDefault="00811EDA" w:rsidP="000C06C9">
          <w:pPr>
            <w:pStyle w:val="00Footer"/>
            <w:rPr>
              <w:lang w:val="fr-FR"/>
            </w:rPr>
          </w:pPr>
        </w:p>
      </w:tc>
      <w:tc>
        <w:tcPr>
          <w:tcW w:w="952" w:type="dxa"/>
        </w:tcPr>
        <w:p w14:paraId="54116BC2" w14:textId="77777777" w:rsidR="00811EDA" w:rsidRPr="00146B34" w:rsidRDefault="00811EDA" w:rsidP="000C06C9">
          <w:pPr>
            <w:pStyle w:val="00aPagenumber"/>
            <w:rPr>
              <w:lang w:val="fr-FR"/>
            </w:rPr>
          </w:pPr>
        </w:p>
      </w:tc>
    </w:tr>
  </w:tbl>
  <w:p w14:paraId="658BEE26" w14:textId="77777777" w:rsidR="00811EDA" w:rsidRPr="00DB46C3" w:rsidRDefault="00811EDA">
    <w:pPr>
      <w:rPr>
        <w:lang w:val="fr-FR"/>
      </w:rPr>
    </w:pPr>
  </w:p>
  <w:p w14:paraId="443C0371" w14:textId="77777777" w:rsidR="00811EDA" w:rsidRPr="002F4496" w:rsidRDefault="00811EDA">
    <w:pPr>
      <w:pStyle w:val="Header"/>
      <w:rPr>
        <w:lang w:val="fr-FR"/>
      </w:rPr>
    </w:pPr>
  </w:p>
  <w:p w14:paraId="4D5CE582" w14:textId="77777777" w:rsidR="00811EDA" w:rsidRPr="002F4496" w:rsidRDefault="00811EDA" w:rsidP="000C06C9">
    <w:pPr>
      <w:pStyle w:val="Header"/>
      <w:tabs>
        <w:tab w:val="clear" w:pos="4536"/>
        <w:tab w:val="clear" w:pos="9072"/>
        <w:tab w:val="left" w:pos="8227"/>
      </w:tabs>
      <w:rPr>
        <w:lang w:val="fr-FR"/>
      </w:rPr>
    </w:pPr>
  </w:p>
  <w:p w14:paraId="7FDD95CC" w14:textId="77777777" w:rsidR="00811EDA" w:rsidRPr="002F4496" w:rsidRDefault="00811EDA" w:rsidP="000C06C9">
    <w:pPr>
      <w:pStyle w:val="Header"/>
      <w:tabs>
        <w:tab w:val="clear" w:pos="4536"/>
        <w:tab w:val="clear" w:pos="9072"/>
        <w:tab w:val="left" w:pos="8227"/>
      </w:tabs>
      <w:rPr>
        <w:lang w:val="fr-FR"/>
      </w:rPr>
    </w:pPr>
  </w:p>
  <w:p w14:paraId="72C8B0B0" w14:textId="77777777" w:rsidR="00811EDA" w:rsidRPr="002F4496" w:rsidRDefault="00811EDA">
    <w:pPr>
      <w:pStyle w:val="Header"/>
      <w:rPr>
        <w:lang w:val="fr-FR"/>
      </w:rPr>
    </w:pPr>
  </w:p>
  <w:p w14:paraId="182F3A43" w14:textId="77777777" w:rsidR="00811EDA" w:rsidRPr="002F4496" w:rsidRDefault="00811EDA">
    <w:pPr>
      <w:pStyle w:val="Header"/>
      <w:rPr>
        <w:lang w:val="fr-FR"/>
      </w:rPr>
    </w:pPr>
  </w:p>
  <w:p w14:paraId="66DAEC96" w14:textId="77777777" w:rsidR="00811EDA" w:rsidRPr="002F4496" w:rsidRDefault="00811EDA">
    <w:pPr>
      <w:pStyle w:val="Header"/>
      <w:rPr>
        <w:lang w:val="fr-FR"/>
      </w:rPr>
    </w:pPr>
  </w:p>
  <w:p w14:paraId="77B324EF" w14:textId="77777777" w:rsidR="00811EDA" w:rsidRPr="002F4496" w:rsidRDefault="00811EDA">
    <w:pPr>
      <w:pStyle w:val="Header"/>
      <w:rPr>
        <w:lang w:val="fr-FR"/>
      </w:rPr>
    </w:pPr>
  </w:p>
  <w:p w14:paraId="2E9CDAFD" w14:textId="77777777" w:rsidR="00811EDA" w:rsidRPr="002F4496" w:rsidRDefault="00811EDA">
    <w:pPr>
      <w:pStyle w:val="Header"/>
      <w:rPr>
        <w:highlight w:val="yellow"/>
        <w:lang w:val="fr-FR"/>
      </w:rPr>
    </w:pPr>
  </w:p>
  <w:p w14:paraId="5289E09E"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6A0090" wp14:editId="75A4872D">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mv="urn:schemas-microsoft-com:mac:vml" xmlns:mo="http://schemas.microsoft.com/office/mac/office/2008/main">
          <w:pict>
            <v:line w14:anchorId="7F3DB1C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3E2CBA6" wp14:editId="6EAB7459">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nM/sR/xOXvpKm+xnEj6wWF1PgCMzZAO1ZzWvSXjNAGN7GygsKQmONUddyx90eMKDVYexqmwIJjSg3NCYSkGg==" w:salt="C307YAFEvZ5fK8g18JAcL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016"/>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1DF"/>
    <w:rsid w:val="000878D1"/>
    <w:rsid w:val="000912F8"/>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279A4"/>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EA1"/>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1F38"/>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073F"/>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35B"/>
    <w:rsid w:val="003A5DAC"/>
    <w:rsid w:val="003A6591"/>
    <w:rsid w:val="003A6E9A"/>
    <w:rsid w:val="003B08C8"/>
    <w:rsid w:val="003B2567"/>
    <w:rsid w:val="003B381A"/>
    <w:rsid w:val="003B3CC3"/>
    <w:rsid w:val="003B4976"/>
    <w:rsid w:val="003B4B3F"/>
    <w:rsid w:val="003B6258"/>
    <w:rsid w:val="003B7A99"/>
    <w:rsid w:val="003C0343"/>
    <w:rsid w:val="003C1C32"/>
    <w:rsid w:val="003C40DA"/>
    <w:rsid w:val="003C42BA"/>
    <w:rsid w:val="003C462F"/>
    <w:rsid w:val="003C4A02"/>
    <w:rsid w:val="003C4F05"/>
    <w:rsid w:val="003C6191"/>
    <w:rsid w:val="003C6AA3"/>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5B3"/>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C36"/>
    <w:rsid w:val="004964F6"/>
    <w:rsid w:val="00496821"/>
    <w:rsid w:val="00497750"/>
    <w:rsid w:val="00497B44"/>
    <w:rsid w:val="004A00E5"/>
    <w:rsid w:val="004A01A7"/>
    <w:rsid w:val="004A0D09"/>
    <w:rsid w:val="004A116E"/>
    <w:rsid w:val="004A272F"/>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27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6D"/>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B73"/>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68AD"/>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A752E"/>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35B5"/>
    <w:rsid w:val="008E5625"/>
    <w:rsid w:val="008E5C5B"/>
    <w:rsid w:val="008E5E17"/>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6886"/>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23E"/>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398"/>
    <w:rsid w:val="00A50847"/>
    <w:rsid w:val="00A512C7"/>
    <w:rsid w:val="00A54BFF"/>
    <w:rsid w:val="00A54C63"/>
    <w:rsid w:val="00A54FBB"/>
    <w:rsid w:val="00A55BB1"/>
    <w:rsid w:val="00A55D57"/>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24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6C5B"/>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4DD"/>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5F88"/>
    <w:rsid w:val="00F06211"/>
    <w:rsid w:val="00F10A54"/>
    <w:rsid w:val="00F123D0"/>
    <w:rsid w:val="00F13200"/>
    <w:rsid w:val="00F13411"/>
    <w:rsid w:val="00F143BA"/>
    <w:rsid w:val="00F14D98"/>
    <w:rsid w:val="00F2006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3E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C81"/>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CE78312"/>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8042122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3239863">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11E51-73D5-4F80-8312-2A42EAFC9B7A}">
  <ds:schemaRefs>
    <ds:schemaRef ds:uri="http://schemas.openxmlformats.org/officeDocument/2006/bibliography"/>
  </ds:schemaRefs>
</ds:datastoreItem>
</file>

<file path=customXml/itemProps2.xml><?xml version="1.0" encoding="utf-8"?>
<ds:datastoreItem xmlns:ds="http://schemas.openxmlformats.org/officeDocument/2006/customXml" ds:itemID="{2469CE4F-B67D-4597-A8B7-AEEA374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1370</Words>
  <Characters>7814</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Reply form for the ESEF CP</vt:lpstr>
    </vt:vector>
  </TitlesOfParts>
  <Company>ESMA</Company>
  <LinksUpToDate>false</LinksUpToDate>
  <CharactersWithSpaces>9166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Matthew</cp:lastModifiedBy>
  <cp:revision>8</cp:revision>
  <cp:lastPrinted>2015-02-18T11:01:00Z</cp:lastPrinted>
  <dcterms:created xsi:type="dcterms:W3CDTF">2017-06-28T09:10:00Z</dcterms:created>
  <dcterms:modified xsi:type="dcterms:W3CDTF">2017-07-02T23:17:00Z</dcterms:modified>
</cp:coreProperties>
</file>