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F30BBD9" w:rsidR="00C2094B" w:rsidRPr="004E49B0" w:rsidRDefault="00C539FF" w:rsidP="006A24D5">
            <w:pPr>
              <w:pStyle w:val="00bDBInfo"/>
              <w:rPr>
                <w:rFonts w:cs="Arial"/>
              </w:rPr>
            </w:pPr>
            <w:r>
              <w:rPr>
                <w:rFonts w:cs="Arial"/>
              </w:rPr>
              <w:t>31</w:t>
            </w:r>
            <w:r w:rsidR="00F65811">
              <w:rPr>
                <w:rFonts w:cs="Arial"/>
              </w:rPr>
              <w:t xml:space="preserve"> January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5BFC115D" w14:textId="77777777" w:rsidR="006F4535" w:rsidRPr="009A053D" w:rsidRDefault="00F65811" w:rsidP="00F65811">
            <w:pPr>
              <w:pStyle w:val="01aDBTitle"/>
              <w:rPr>
                <w:rFonts w:cs="Arial"/>
                <w:sz w:val="32"/>
              </w:rPr>
            </w:pPr>
            <w:r w:rsidRPr="002867B0">
              <w:rPr>
                <w:rFonts w:cs="Arial"/>
                <w:sz w:val="26"/>
                <w:szCs w:val="26"/>
              </w:rPr>
              <w:t>ESMA’</w:t>
            </w:r>
            <w:r>
              <w:rPr>
                <w:rFonts w:cs="Arial"/>
                <w:sz w:val="26"/>
                <w:szCs w:val="26"/>
              </w:rPr>
              <w:t>s Guidelines on transfer of data between TRs</w:t>
            </w:r>
            <w:r w:rsidR="006A24D5"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D2D2FB6" w:rsidR="00620D7C" w:rsidRPr="004E49B0" w:rsidRDefault="00620D7C" w:rsidP="00C539FF">
            <w:pPr>
              <w:pStyle w:val="02Date"/>
              <w:rPr>
                <w:rFonts w:cs="Arial"/>
              </w:rPr>
            </w:pPr>
            <w:r w:rsidRPr="004E49B0">
              <w:rPr>
                <w:rFonts w:cs="Arial"/>
              </w:rPr>
              <w:lastRenderedPageBreak/>
              <w:t xml:space="preserve">Date: </w:t>
            </w:r>
            <w:r w:rsidR="00C539FF">
              <w:rPr>
                <w:rFonts w:cs="Arial"/>
              </w:rPr>
              <w:t>31</w:t>
            </w:r>
            <w:r w:rsidR="00F65811">
              <w:rPr>
                <w:rFonts w:cs="Arial"/>
              </w:rPr>
              <w:t xml:space="preserve"> January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550B729"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F65811" w:rsidRPr="00F65811">
        <w:rPr>
          <w:rFonts w:cs="Arial"/>
        </w:rPr>
        <w:t>ESMA’s Guidelines on transfer of data between TRs</w:t>
      </w:r>
      <w:r w:rsidR="005D0594">
        <w:rPr>
          <w:rFonts w:cs="Arial"/>
        </w:rPr>
        <w:t xml:space="preserve"> </w:t>
      </w:r>
      <w:r w:rsidR="008701E5" w:rsidRPr="008701E5">
        <w:rPr>
          <w:rFonts w:cs="Arial"/>
        </w:rPr>
        <w:t>(</w:t>
      </w:r>
      <w:r w:rsidR="005D0594">
        <w:rPr>
          <w:rFonts w:cs="Arial"/>
        </w:rPr>
        <w:t>TR</w:t>
      </w:r>
      <w:r w:rsidR="00F65811">
        <w:rPr>
          <w:rFonts w:cs="Arial"/>
        </w:rPr>
        <w:t>P</w:t>
      </w:r>
      <w:r w:rsidR="008701E5" w:rsidRPr="008701E5">
        <w:rPr>
          <w:rFonts w:cs="Arial"/>
        </w:rPr>
        <w:t>)</w:t>
      </w:r>
      <w:r w:rsidR="00015B5E" w:rsidRPr="00EF0769">
        <w:rPr>
          <w:rFonts w:cs="Arial"/>
        </w:rPr>
        <w:t>, published on the ESMA website</w:t>
      </w:r>
      <w:r w:rsidR="004E49B0" w:rsidRPr="00EF0769">
        <w:rPr>
          <w:rFonts w:cs="Arial"/>
        </w:rPr>
        <w:t>.</w:t>
      </w:r>
    </w:p>
    <w:p w14:paraId="748F6BF2" w14:textId="77777777" w:rsidR="001D000A" w:rsidRDefault="001D000A" w:rsidP="00F574D0">
      <w:pPr>
        <w:autoSpaceDE w:val="0"/>
        <w:autoSpaceDN w:val="0"/>
        <w:adjustRightInd w:val="0"/>
        <w:spacing w:before="120" w:after="120" w:line="276" w:lineRule="auto"/>
        <w:jc w:val="both"/>
        <w:rPr>
          <w:rStyle w:val="Strong4"/>
          <w:rFonts w:cs="Arial"/>
          <w:i/>
        </w:rPr>
      </w:pPr>
    </w:p>
    <w:p w14:paraId="3D2D0A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402D1C1"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B3596B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51E35D11" w14:textId="77777777"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0321C9">
        <w:rPr>
          <w:rFonts w:cs="Arial"/>
        </w:rPr>
        <w:t>TRP</w:t>
      </w:r>
      <w:r w:rsidR="00E9344E" w:rsidRPr="00EF0769">
        <w:rPr>
          <w:rFonts w:cs="Arial"/>
        </w:rPr>
        <w:t>_</w:t>
      </w:r>
      <w:r w:rsidR="00F574D0" w:rsidRPr="00EF0769">
        <w:rPr>
          <w:rFonts w:cs="Arial"/>
        </w:rPr>
        <w:t>1&gt; - i.e. the response to one question has to be framed by the 2 tags corresponding to the question; and</w:t>
      </w:r>
    </w:p>
    <w:p w14:paraId="1A7641C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5C51DC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614D3A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809995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34D9F37"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3E1C251" w14:textId="77777777" w:rsidR="001D000A" w:rsidRDefault="001D000A" w:rsidP="000D17AA">
      <w:pPr>
        <w:pStyle w:val="04BodyText"/>
        <w:spacing w:before="120" w:after="120"/>
        <w:jc w:val="left"/>
        <w:rPr>
          <w:rFonts w:cs="Arial"/>
          <w:b/>
        </w:rPr>
      </w:pPr>
    </w:p>
    <w:p w14:paraId="16E88641" w14:textId="77777777" w:rsidR="000D17AA" w:rsidRPr="00EF0769" w:rsidRDefault="00606240" w:rsidP="000D17AA">
      <w:pPr>
        <w:pStyle w:val="04BodyText"/>
        <w:spacing w:before="120" w:after="120"/>
        <w:jc w:val="left"/>
        <w:rPr>
          <w:rFonts w:cs="Arial"/>
          <w:b/>
        </w:rPr>
      </w:pPr>
      <w:r>
        <w:rPr>
          <w:rFonts w:cs="Arial"/>
          <w:b/>
        </w:rPr>
        <w:t>Naming protocol</w:t>
      </w:r>
    </w:p>
    <w:p w14:paraId="71733A8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6C9897B1" w14:textId="77777777" w:rsidR="000D17AA" w:rsidRPr="00EF0769" w:rsidRDefault="00021E83"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Pr="00EF0769">
        <w:rPr>
          <w:rFonts w:cs="Arial"/>
        </w:rPr>
        <w:t>_NAMEOFCOMPANY_NAMEOFDOCUMENT</w:t>
      </w:r>
      <w:r w:rsidR="000D17AA" w:rsidRPr="00EF0769">
        <w:rPr>
          <w:rFonts w:cs="Arial"/>
        </w:rPr>
        <w:t>.</w:t>
      </w:r>
    </w:p>
    <w:p w14:paraId="350054EB"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8C67956" w14:textId="77777777"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00332304">
        <w:rPr>
          <w:rFonts w:cs="Arial"/>
        </w:rPr>
        <w:t>_</w:t>
      </w:r>
      <w:r>
        <w:rPr>
          <w:rFonts w:cs="Arial"/>
        </w:rPr>
        <w:t>XXXX</w:t>
      </w:r>
      <w:r w:rsidR="00021E83" w:rsidRPr="00EF0769">
        <w:rPr>
          <w:rFonts w:cs="Arial"/>
        </w:rPr>
        <w:t xml:space="preserve">_REPLYFORM or </w:t>
      </w:r>
    </w:p>
    <w:p w14:paraId="2129BA67" w14:textId="77777777" w:rsidR="000D17AA" w:rsidRPr="00EF0769" w:rsidRDefault="00BF557C" w:rsidP="000D17AA">
      <w:pPr>
        <w:pStyle w:val="04BodyText"/>
        <w:spacing w:before="120" w:after="120"/>
        <w:jc w:val="left"/>
        <w:rPr>
          <w:rFonts w:cs="Arial"/>
        </w:rPr>
      </w:pPr>
      <w:r w:rsidRPr="00EF0769">
        <w:rPr>
          <w:rFonts w:cs="Arial"/>
        </w:rPr>
        <w:t>ESMA_</w:t>
      </w:r>
      <w:r w:rsidR="006A24D5">
        <w:t>TR</w:t>
      </w:r>
      <w:r w:rsidR="000321C9">
        <w:t>P</w:t>
      </w:r>
      <w:r>
        <w:rPr>
          <w:rFonts w:cs="Arial"/>
        </w:rPr>
        <w:t>_XXXX</w:t>
      </w:r>
      <w:r w:rsidR="00021E83" w:rsidRPr="00EF0769">
        <w:rPr>
          <w:rFonts w:cs="Arial"/>
        </w:rPr>
        <w:t>_ANNEX1</w:t>
      </w:r>
    </w:p>
    <w:p w14:paraId="58E0B2F2"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F3DCA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083E48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 xml:space="preserve">31 </w:t>
      </w:r>
      <w:r w:rsidR="000321C9">
        <w:rPr>
          <w:b/>
        </w:rPr>
        <w:t>March</w:t>
      </w:r>
      <w:r w:rsidR="00A150F7" w:rsidRPr="00F9173D">
        <w:rPr>
          <w:b/>
        </w:rPr>
        <w:t xml:space="preserve"> 2017</w:t>
      </w:r>
      <w:r w:rsidR="00B705C4">
        <w:rPr>
          <w:rFonts w:cs="Arial"/>
          <w:b/>
        </w:rPr>
        <w:t>.</w:t>
      </w:r>
    </w:p>
    <w:p w14:paraId="1EE286CE" w14:textId="77777777"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735A410F" w14:textId="77777777" w:rsidR="000321C9" w:rsidRPr="00EF0769" w:rsidRDefault="000321C9" w:rsidP="00F574D0">
      <w:pPr>
        <w:pStyle w:val="04BodyText"/>
        <w:spacing w:before="120" w:after="120"/>
        <w:rPr>
          <w:rFonts w:cs="Arial"/>
        </w:rPr>
      </w:pPr>
    </w:p>
    <w:p w14:paraId="687ECD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39C3E9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C1A1F3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112B69B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982DC3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46B17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AB6D88" w:rsidRDefault="00B327E9" w:rsidP="00F136AD">
            <w:pPr>
              <w:rPr>
                <w:rFonts w:cs="Arial"/>
              </w:rPr>
            </w:pPr>
            <w:permStart w:id="584150857"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7B0F392F" w:rsidR="00B327E9" w:rsidRPr="00AB6D88" w:rsidRDefault="00205683" w:rsidP="00205683">
                <w:pPr>
                  <w:rPr>
                    <w:rStyle w:val="PlaceholderText"/>
                    <w:rFonts w:cs="Arial"/>
                  </w:rPr>
                </w:pPr>
                <w:r>
                  <w:rPr>
                    <w:rStyle w:val="PlaceholderText"/>
                    <w:rFonts w:cs="Arial"/>
                  </w:rPr>
                  <w:t>SWIFT</w:t>
                </w:r>
              </w:p>
            </w:tc>
          </w:sdtContent>
        </w:sdt>
      </w:tr>
      <w:tr w:rsidR="00B327E9" w:rsidRPr="00AB6D88" w14:paraId="08FFF92A" w14:textId="77777777" w:rsidTr="00F136AD">
        <w:tc>
          <w:tcPr>
            <w:tcW w:w="3929" w:type="dxa"/>
            <w:shd w:val="clear" w:color="auto" w:fill="auto"/>
          </w:tcPr>
          <w:p w14:paraId="388AB0CD" w14:textId="77777777" w:rsidR="00B327E9" w:rsidRPr="00AB6D88" w:rsidRDefault="00B327E9" w:rsidP="00F136AD">
            <w:pPr>
              <w:rPr>
                <w:rFonts w:cs="Arial"/>
              </w:rPr>
            </w:pPr>
            <w:permStart w:id="192116617" w:edGrp="everyone" w:colFirst="1" w:colLast="1"/>
            <w:permEnd w:id="584150857"/>
            <w:r w:rsidRPr="00AB6D88">
              <w:rPr>
                <w:rFonts w:cs="Arial"/>
              </w:rPr>
              <w:t>Activity</w:t>
            </w:r>
          </w:p>
        </w:tc>
        <w:tc>
          <w:tcPr>
            <w:tcW w:w="5595" w:type="dxa"/>
            <w:shd w:val="clear" w:color="auto" w:fill="auto"/>
          </w:tcPr>
          <w:p w14:paraId="3BAD78CC" w14:textId="29597ED8" w:rsidR="00B327E9" w:rsidRPr="00AB6D88" w:rsidRDefault="0020568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AB6D88" w:rsidRDefault="00B327E9" w:rsidP="00F136AD">
            <w:pPr>
              <w:rPr>
                <w:rFonts w:cs="Arial"/>
              </w:rPr>
            </w:pPr>
            <w:permStart w:id="250764791" w:edGrp="everyone" w:colFirst="1" w:colLast="1"/>
            <w:permEnd w:id="192116617"/>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AB6D88" w:rsidRDefault="00B327E9" w:rsidP="00F136AD">
            <w:pPr>
              <w:rPr>
                <w:rFonts w:cs="Arial"/>
              </w:rPr>
            </w:pPr>
            <w:permStart w:id="74910740" w:edGrp="everyone" w:colFirst="1" w:colLast="1"/>
            <w:permEnd w:id="250764791"/>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8896986" w:rsidR="00B327E9" w:rsidRPr="00AB6D88" w:rsidRDefault="00205683" w:rsidP="00F136AD">
                <w:pPr>
                  <w:rPr>
                    <w:rFonts w:cs="Arial"/>
                  </w:rPr>
                </w:pPr>
                <w:r>
                  <w:rPr>
                    <w:rFonts w:cs="Arial"/>
                  </w:rPr>
                  <w:t>Belgium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bookmarkStart w:id="3" w:name="_GoBack"/>
      <w:bookmarkEnd w:id="3"/>
    </w:p>
    <w:p w14:paraId="0B06A88E" w14:textId="77777777" w:rsidR="00B327E9" w:rsidRPr="00BF28DA" w:rsidRDefault="00B327E9" w:rsidP="00B327E9"/>
    <w:p w14:paraId="197D07A3" w14:textId="769236C5" w:rsidR="00B327E9" w:rsidRPr="006F4535" w:rsidRDefault="00B327E9" w:rsidP="00B327E9">
      <w:r w:rsidRPr="006F4535">
        <w:t>&lt;ESMA_COMMENT_</w:t>
      </w:r>
      <w:r>
        <w:t>TRP</w:t>
      </w:r>
      <w:r w:rsidRPr="006F4535">
        <w:t>_1&gt;</w:t>
      </w:r>
    </w:p>
    <w:p w14:paraId="0DA397B9" w14:textId="77777777" w:rsidR="00205683" w:rsidRDefault="00205683" w:rsidP="00205683">
      <w:permStart w:id="1937050393" w:edGrp="everyone"/>
      <w:r>
        <w:t>SWIFT thanks ESMA for the opportunity to provide comments on the consultation paper Guidelines on transfer of data between TRs.</w:t>
      </w:r>
    </w:p>
    <w:p w14:paraId="58004057" w14:textId="77777777" w:rsidR="00205683" w:rsidRDefault="00205683" w:rsidP="00205683">
      <w:r>
        <w:t>SWIFT is a member-owned, cooperative society headquartered in Belgium. SWIFT is organised under Belgian law and is owned and controlled by its shareholding Users, comprising over 3,000 financial instit</w:t>
      </w:r>
      <w:r>
        <w:t>u</w:t>
      </w:r>
      <w:r>
        <w:t>tions. We connect more than 11,000 connected firms, in more than 200 countries and territories. A fund</w:t>
      </w:r>
      <w:r>
        <w:t>a</w:t>
      </w:r>
      <w:r>
        <w:t>mental tenet of SWIFT’s governance is to continually reduce costs and eliminate risks and frictions from industry processes.</w:t>
      </w:r>
    </w:p>
    <w:p w14:paraId="1CB122EC" w14:textId="77777777" w:rsidR="00205683" w:rsidRDefault="00205683" w:rsidP="00205683">
      <w:r>
        <w:t>SWIFT provides banking, securities, and other regulated financial organisations, as well as corporates, with a comprehensive suite of messaging products and services. We support a range of financial fun</w:t>
      </w:r>
      <w:r>
        <w:t>c</w:t>
      </w:r>
      <w:r>
        <w:t>tions, including payments, securities settlement, reporting, and treasury operations. SWIFT also has a proven track record of bringing the financial community together to work collaboratively, to shape market practice, define formal standards and debate issues of mutual interest.</w:t>
      </w:r>
    </w:p>
    <w:p w14:paraId="03F5FFC5" w14:textId="52957EFE" w:rsidR="00B327E9" w:rsidRPr="00BF28DA" w:rsidRDefault="00205683" w:rsidP="00B327E9">
      <w:r>
        <w:t>If you wish to discuss any aspect of our response please do not hesitate to let us know</w:t>
      </w:r>
      <w:proofErr w:type="gramStart"/>
      <w:r>
        <w:t>.</w:t>
      </w:r>
      <w:permEnd w:id="1937050393"/>
      <w:r w:rsidR="00B327E9" w:rsidRPr="00BF28DA">
        <w:t>&lt;</w:t>
      </w:r>
      <w:proofErr w:type="gramEnd"/>
      <w:r w:rsidR="00B327E9" w:rsidRPr="00BF28DA">
        <w:t>ESMA_COMMENT_</w:t>
      </w:r>
      <w:r w:rsidR="00B327E9">
        <w:t>TRP</w:t>
      </w:r>
      <w:r w:rsidR="00B327E9"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D9C8F99" w14:textId="77777777" w:rsidR="00B327E9" w:rsidRPr="000B5AC3" w:rsidRDefault="00F31E57" w:rsidP="00B327E9">
      <w:pPr>
        <w:pStyle w:val="Questionstyle"/>
        <w:numPr>
          <w:ilvl w:val="0"/>
          <w:numId w:val="53"/>
        </w:numPr>
      </w:pPr>
      <w:r w:rsidRPr="0075015C">
        <w:br w:type="page"/>
      </w:r>
      <w:hyperlink w:anchor="_Toc471395657" w:history="1">
        <w:r w:rsidR="00B327E9" w:rsidRPr="000B5AC3">
          <w:t>Are there any other definitions related to the reporting of derivatives under Article 9 of EMIR that would need to be taken into account?</w:t>
        </w:r>
      </w:hyperlink>
    </w:p>
    <w:p w14:paraId="2A3DDB8B" w14:textId="77777777" w:rsidR="00B327E9" w:rsidRDefault="00B327E9" w:rsidP="00B327E9">
      <w:r>
        <w:t>&lt;ESMA_QUESTION_TRP_1&gt;</w:t>
      </w:r>
    </w:p>
    <w:p w14:paraId="221C19D2" w14:textId="77777777" w:rsidR="00B327E9" w:rsidRDefault="00B327E9" w:rsidP="00B327E9">
      <w:permStart w:id="380399160" w:edGrp="everyone"/>
      <w:r>
        <w:t>TYPE YOUR TEXT HERE</w:t>
      </w:r>
    </w:p>
    <w:permEnd w:id="380399160"/>
    <w:p w14:paraId="2B175B37" w14:textId="77777777" w:rsidR="00B327E9" w:rsidRDefault="00B327E9" w:rsidP="00B327E9">
      <w:r>
        <w:t>&lt;ESMA_QUESTION_TRP_1&gt;</w:t>
      </w:r>
    </w:p>
    <w:p w14:paraId="3A132339" w14:textId="77777777" w:rsidR="00B327E9" w:rsidRDefault="00B327E9" w:rsidP="00B327E9"/>
    <w:p w14:paraId="0B3B1E2C" w14:textId="77777777" w:rsidR="00B327E9" w:rsidRPr="000B5AC3" w:rsidRDefault="00205683" w:rsidP="00B327E9">
      <w:pPr>
        <w:pStyle w:val="Questionstyle"/>
        <w:numPr>
          <w:ilvl w:val="0"/>
          <w:numId w:val="53"/>
        </w:numPr>
      </w:pPr>
      <w:hyperlink w:anchor="_Toc471395658" w:history="1">
        <w:r w:rsidR="00B327E9" w:rsidRPr="000B5AC3">
          <w:t>Do you agree with the analysis in the previous paragraphs and the need to provide clarity on a standardised manner to conduct portability? What other challenges are experienced by ent</w:t>
        </w:r>
        <w:r w:rsidR="00B327E9" w:rsidRPr="000B5AC3">
          <w:t>i</w:t>
        </w:r>
        <w:r w:rsidR="00B327E9" w:rsidRPr="000B5AC3">
          <w:t>ties wishing to switch the TR to which they report?</w:t>
        </w:r>
      </w:hyperlink>
    </w:p>
    <w:p w14:paraId="76013700" w14:textId="77777777" w:rsidR="00B327E9" w:rsidRDefault="00B327E9" w:rsidP="00B327E9">
      <w:r>
        <w:t>&lt;ESMA_QUESTION_TRP_2&gt;</w:t>
      </w:r>
    </w:p>
    <w:p w14:paraId="27A803F9" w14:textId="77777777" w:rsidR="00B327E9" w:rsidRDefault="00B327E9" w:rsidP="00B327E9">
      <w:permStart w:id="1172899881" w:edGrp="everyone"/>
      <w:r>
        <w:t>TYPE YOUR TEXT HERE</w:t>
      </w:r>
    </w:p>
    <w:permEnd w:id="1172899881"/>
    <w:p w14:paraId="73AD1C6E" w14:textId="77777777" w:rsidR="00B327E9" w:rsidRDefault="00B327E9" w:rsidP="00B327E9">
      <w:r>
        <w:t>&lt;ESMA_QUESTION_TRP_2&gt;</w:t>
      </w:r>
    </w:p>
    <w:p w14:paraId="532891E9" w14:textId="77777777" w:rsidR="00B327E9" w:rsidRDefault="00B327E9" w:rsidP="00B327E9"/>
    <w:p w14:paraId="56726B7D" w14:textId="77777777" w:rsidR="00B327E9" w:rsidRPr="000B5AC3" w:rsidRDefault="00205683" w:rsidP="00B327E9">
      <w:pPr>
        <w:pStyle w:val="Questionstyle"/>
        <w:numPr>
          <w:ilvl w:val="0"/>
          <w:numId w:val="53"/>
        </w:numPr>
      </w:pPr>
      <w:hyperlink w:anchor="_Toc471395659" w:history="1">
        <w:r w:rsidR="00B327E9" w:rsidRPr="000B5AC3">
          <w:t>What other issues related to transfer of data that impact the quality of the data available to authorities are observed? Please elaborate on the reasons for your response.</w:t>
        </w:r>
      </w:hyperlink>
    </w:p>
    <w:p w14:paraId="7E927E10" w14:textId="77777777" w:rsidR="00B327E9" w:rsidRDefault="00B327E9" w:rsidP="00B327E9">
      <w:r>
        <w:t>&lt;ESMA_QUESTION_TRP_3&gt;</w:t>
      </w:r>
    </w:p>
    <w:p w14:paraId="54FB1BFB" w14:textId="77777777" w:rsidR="00B327E9" w:rsidRDefault="00B327E9" w:rsidP="00B327E9">
      <w:permStart w:id="1242055505" w:edGrp="everyone"/>
      <w:r>
        <w:t>TYPE YOUR TEXT HERE</w:t>
      </w:r>
    </w:p>
    <w:permEnd w:id="1242055505"/>
    <w:p w14:paraId="406D42E0" w14:textId="77777777" w:rsidR="00B327E9" w:rsidRDefault="00B327E9" w:rsidP="00B327E9">
      <w:r>
        <w:t>&lt;ESMA_QUESTION_TRP_3&gt;</w:t>
      </w:r>
    </w:p>
    <w:p w14:paraId="3AAB6B49" w14:textId="77777777" w:rsidR="00B327E9" w:rsidRDefault="00B327E9" w:rsidP="00B327E9"/>
    <w:p w14:paraId="5D3F962D" w14:textId="77777777" w:rsidR="00B327E9" w:rsidRPr="000B5AC3" w:rsidRDefault="00205683" w:rsidP="00B327E9">
      <w:pPr>
        <w:pStyle w:val="Questionstyle"/>
        <w:numPr>
          <w:ilvl w:val="0"/>
          <w:numId w:val="53"/>
        </w:numPr>
      </w:pPr>
      <w:hyperlink w:anchor="_Toc471395660" w:history="1">
        <w:r w:rsidR="00B327E9" w:rsidRPr="000B5AC3">
          <w:t>Do you agree with the proposal that only the TRs should carry out the transfer of data? Please elaborate on the reasons for your response.</w:t>
        </w:r>
      </w:hyperlink>
    </w:p>
    <w:p w14:paraId="6B712133" w14:textId="77777777" w:rsidR="00B327E9" w:rsidRDefault="00B327E9" w:rsidP="00B327E9">
      <w:r>
        <w:t>&lt;ESMA_QUESTION_TRP_4&gt;</w:t>
      </w:r>
    </w:p>
    <w:p w14:paraId="6E138E19" w14:textId="77777777" w:rsidR="00B327E9" w:rsidRDefault="00B327E9" w:rsidP="00B327E9">
      <w:permStart w:id="1898470945" w:edGrp="everyone"/>
      <w:r>
        <w:t>TYPE YOUR TEXT HERE</w:t>
      </w:r>
    </w:p>
    <w:permEnd w:id="1898470945"/>
    <w:p w14:paraId="7F3F368F" w14:textId="77777777" w:rsidR="00B327E9" w:rsidRDefault="00B327E9" w:rsidP="00B327E9">
      <w:r>
        <w:t>&lt;ESMA_QUESTION_TRP_4&gt;</w:t>
      </w:r>
    </w:p>
    <w:p w14:paraId="371D184A" w14:textId="77777777" w:rsidR="00B327E9" w:rsidRDefault="00B327E9" w:rsidP="00B327E9"/>
    <w:p w14:paraId="7239B0F6" w14:textId="77777777" w:rsidR="00B327E9" w:rsidRPr="000B5AC3" w:rsidRDefault="00205683" w:rsidP="00B327E9">
      <w:pPr>
        <w:pStyle w:val="Questionstyle"/>
        <w:numPr>
          <w:ilvl w:val="0"/>
          <w:numId w:val="53"/>
        </w:numPr>
      </w:pPr>
      <w:hyperlink w:anchor="_Toc471395661" w:history="1">
        <w:r w:rsidR="00B327E9" w:rsidRPr="000B5AC3">
          <w:t>Do you agree with the proposed approach regarding migration plan? Please elaborate on the reason for your response.</w:t>
        </w:r>
      </w:hyperlink>
    </w:p>
    <w:p w14:paraId="2A46C4A8" w14:textId="77777777" w:rsidR="00B327E9" w:rsidRDefault="00B327E9" w:rsidP="00B327E9">
      <w:r>
        <w:t>&lt;ESMA_QUESTION_TRP_5&gt;</w:t>
      </w:r>
    </w:p>
    <w:p w14:paraId="77F31B19" w14:textId="77777777" w:rsidR="00B327E9" w:rsidRDefault="00B327E9" w:rsidP="00B327E9">
      <w:permStart w:id="1705793684" w:edGrp="everyone"/>
      <w:r>
        <w:t>TYPE YOUR TEXT HERE</w:t>
      </w:r>
    </w:p>
    <w:permEnd w:id="1705793684"/>
    <w:p w14:paraId="44638585" w14:textId="77777777" w:rsidR="00B327E9" w:rsidRDefault="00B327E9" w:rsidP="00B327E9">
      <w:r>
        <w:t>&lt;ESMA_QUESTION_TRP_5&gt;</w:t>
      </w:r>
    </w:p>
    <w:p w14:paraId="39060779" w14:textId="77777777" w:rsidR="00B327E9" w:rsidRDefault="00B327E9" w:rsidP="00B327E9"/>
    <w:p w14:paraId="375983BA" w14:textId="77777777" w:rsidR="00B327E9" w:rsidRPr="000B5AC3" w:rsidRDefault="00205683" w:rsidP="00B327E9">
      <w:pPr>
        <w:pStyle w:val="Questionstyle"/>
        <w:numPr>
          <w:ilvl w:val="0"/>
          <w:numId w:val="53"/>
        </w:numPr>
      </w:pPr>
      <w:hyperlink w:anchor="_Toc471395662" w:history="1">
        <w:r w:rsidR="00B327E9" w:rsidRPr="000B5AC3">
          <w:t>Do you agree with the information to be included in the migration plan? What other aspects need to be taken into account? Please elaborate on the reasons for your response.</w:t>
        </w:r>
      </w:hyperlink>
    </w:p>
    <w:p w14:paraId="001F3716" w14:textId="77777777" w:rsidR="00B327E9" w:rsidRDefault="00B327E9" w:rsidP="00B327E9">
      <w:r>
        <w:t>&lt;ESMA_QUESTION_TRP_6&gt;</w:t>
      </w:r>
    </w:p>
    <w:p w14:paraId="48910987" w14:textId="77777777" w:rsidR="00B327E9" w:rsidRDefault="00B327E9" w:rsidP="00B327E9">
      <w:permStart w:id="213273037" w:edGrp="everyone"/>
      <w:r>
        <w:t>TYPE YOUR TEXT HERE</w:t>
      </w:r>
    </w:p>
    <w:permEnd w:id="213273037"/>
    <w:p w14:paraId="7F276545" w14:textId="77777777" w:rsidR="00B327E9" w:rsidRDefault="00B327E9" w:rsidP="00B327E9">
      <w:r>
        <w:t>&lt;ESMA_QUESTION_TRP_6&gt;</w:t>
      </w:r>
    </w:p>
    <w:p w14:paraId="2564FF81" w14:textId="77777777" w:rsidR="00B327E9" w:rsidRDefault="00B327E9" w:rsidP="00B327E9"/>
    <w:p w14:paraId="2EAAC005" w14:textId="77777777" w:rsidR="00B327E9" w:rsidRPr="000B5AC3" w:rsidRDefault="00205683" w:rsidP="00B327E9">
      <w:pPr>
        <w:pStyle w:val="Questionstyle"/>
        <w:numPr>
          <w:ilvl w:val="0"/>
          <w:numId w:val="53"/>
        </w:numPr>
      </w:pPr>
      <w:hyperlink w:anchor="_Toc471395663" w:history="1">
        <w:r w:rsidR="00B327E9" w:rsidRPr="000B5AC3">
          <w:t>Do you agree with the use of xml format and a template developed in accordance with ISO 20022 methodology as the one already used to provide access to data to authorities? Please elaborate on the reasons for your response.</w:t>
        </w:r>
      </w:hyperlink>
    </w:p>
    <w:p w14:paraId="67955695" w14:textId="77777777" w:rsidR="00B327E9" w:rsidRDefault="00B327E9" w:rsidP="00B327E9">
      <w:r>
        <w:t>&lt;ESMA_QUESTION_TRP_7&gt;</w:t>
      </w:r>
    </w:p>
    <w:p w14:paraId="437E7F55" w14:textId="77777777" w:rsidR="00205683" w:rsidRDefault="00205683" w:rsidP="00205683">
      <w:permStart w:id="95178920" w:edGrp="everyone"/>
      <w:r>
        <w:t>ESMA has undertaken a substantial amount of work to ensure the harmonisation and standardisation of the reporting requirements and the provision of data to authorities under EMIR, MIFID II/MIFIR, SFTR and MAR. This harmonisation work has been welcomed by the industry as it has greatly reduced the impl</w:t>
      </w:r>
      <w:r>
        <w:t>e</w:t>
      </w:r>
      <w:r>
        <w:lastRenderedPageBreak/>
        <w:t>mentation work and interpretation risk for reporting entities, and has also allowed information technology resources to be reused across the different regulations.</w:t>
      </w:r>
    </w:p>
    <w:p w14:paraId="66E7CAB9" w14:textId="77777777" w:rsidR="00205683" w:rsidRDefault="00205683" w:rsidP="00205683">
      <w:r>
        <w:t>We believe the adoption of ISO 20022 has contributed significantly to this harmonisation effort and agree that ISO 20022 is the right standard to support data transfers between TRs.</w:t>
      </w:r>
    </w:p>
    <w:p w14:paraId="65591C28" w14:textId="77777777" w:rsidR="00205683" w:rsidRDefault="00205683" w:rsidP="00205683">
      <w:r>
        <w:t>ISO 20022 is the open methodology for developing new financial messaging standards and for harmoni</w:t>
      </w:r>
      <w:r>
        <w:t>s</w:t>
      </w:r>
      <w:r>
        <w:t>ing existing financial messaging standards. As an initiative of the International Organization for Standard</w:t>
      </w:r>
      <w:r>
        <w:t>i</w:t>
      </w:r>
      <w:r>
        <w:t>zation (ISO), ISO 20022 was conceived to harmonise the fragmented financial standards landscape, and can best be described as a ‘recipe’ for developing financial messaging standards. The main ingredients of this recipe are a development methodology, a registration process, and a centralised, machine-</w:t>
      </w:r>
      <w:proofErr w:type="spellStart"/>
      <w:r>
        <w:t>processable</w:t>
      </w:r>
      <w:proofErr w:type="spellEnd"/>
      <w:r>
        <w:t xml:space="preserve"> “e-Repository”.</w:t>
      </w:r>
    </w:p>
    <w:p w14:paraId="269A1B86" w14:textId="77777777" w:rsidR="00205683" w:rsidRDefault="00205683" w:rsidP="00205683">
      <w:r>
        <w:t>The ISO 20022 standard has been adopted by ESMA for EMIR reporting requirements and is being e</w:t>
      </w:r>
      <w:r>
        <w:t>m</w:t>
      </w:r>
      <w:r>
        <w:t>braced by supervisors across the world for data reporting purposes. The data model which lies at the heart of the standard is the ideal reference point to help regulators, market overseers and reporting firms to harvest, aggregate and interpret data which is unambiguous, clear and equivalent, irrespective of its source. ISO 20022 is particularly appropriate for use in regulatory initiatives because it is an open and transparently-governed standard that is platform-neutral, and free to access, implement and extend. It provides a universally agreed language that can be shared by business, legal, and technical experts, greatly simplifying the interpretation and implementation of any regulation defined in that language.</w:t>
      </w:r>
    </w:p>
    <w:p w14:paraId="011EBA3A" w14:textId="77777777" w:rsidR="00205683" w:rsidRDefault="00205683" w:rsidP="00205683">
      <w:r>
        <w:t>Reporting requirements defined in terms of ISO 20022’s unique conceptual Business Model and Business Process layer allow implementers to understand both the regulated financial concepts, and the contexts in which the regulation is applicable. The rigour and precision of the definitions found in the ISO 20022 business model make it a particularly apt resource to ensure that data elements specified in a regulatory reporting context are interpreted consistently by implementers. Furthermore, once the data elements for a business process have been identified, it is straightforward to create a message definition that can be used to transport the data. In these definitions it is possible to distinguish between a baseline set of co</w:t>
      </w:r>
      <w:r>
        <w:t>m</w:t>
      </w:r>
      <w:r>
        <w:t>mon details and national or regional additions, facilitating tailored reporting at national levels, as well as consistent reporting at a global level.</w:t>
      </w:r>
    </w:p>
    <w:p w14:paraId="7403581C" w14:textId="77777777" w:rsidR="00205683" w:rsidRDefault="00205683" w:rsidP="00B327E9">
      <w:r>
        <w:t>Requiring use of the ISO 20022 standard in the inter-TR data transfer context would help ensure harmon</w:t>
      </w:r>
      <w:r>
        <w:t>i</w:t>
      </w:r>
      <w:r>
        <w:t>sation within and across the international financial and regulatory community. In addition to the TR reco</w:t>
      </w:r>
      <w:r>
        <w:t>n</w:t>
      </w:r>
      <w:r>
        <w:t>ciliation exchanges, further usage between TRs would thus greatly facilitate the exchange of information with regulators across Europe, thereby enhancing regulatory oversight.</w:t>
      </w:r>
    </w:p>
    <w:permEnd w:id="95178920"/>
    <w:p w14:paraId="705A0443" w14:textId="3F5819C7" w:rsidR="00B327E9" w:rsidRDefault="00B327E9" w:rsidP="00B327E9">
      <w:proofErr w:type="gramStart"/>
      <w:r>
        <w:t>&lt;</w:t>
      </w:r>
      <w:proofErr w:type="gramEnd"/>
      <w:r>
        <w:t>ESMA_QUESTION_TRP_7&gt;</w:t>
      </w:r>
    </w:p>
    <w:p w14:paraId="48626391" w14:textId="77777777" w:rsidR="00B327E9" w:rsidRDefault="00B327E9" w:rsidP="00B327E9"/>
    <w:p w14:paraId="01929ACE" w14:textId="77777777" w:rsidR="00B327E9" w:rsidRPr="000B5AC3" w:rsidRDefault="00205683" w:rsidP="00B327E9">
      <w:pPr>
        <w:pStyle w:val="Questionstyle"/>
        <w:numPr>
          <w:ilvl w:val="0"/>
          <w:numId w:val="53"/>
        </w:numPr>
      </w:pPr>
      <w:hyperlink w:anchor="_Toc471395664" w:history="1">
        <w:r w:rsidR="00B327E9" w:rsidRPr="000B5AC3">
          <w:t>Do you agree with the proposed transfer protocol? What additional aspects need to be taken into account? Please elaborate on the reasons for your response.</w:t>
        </w:r>
      </w:hyperlink>
    </w:p>
    <w:p w14:paraId="70497E3D" w14:textId="77777777" w:rsidR="00B327E9" w:rsidRDefault="00B327E9" w:rsidP="00B327E9">
      <w:r>
        <w:t>&lt;ESMA_QUESTION_TRP_8&gt;</w:t>
      </w:r>
    </w:p>
    <w:p w14:paraId="4E7CED36" w14:textId="77777777" w:rsidR="00B327E9" w:rsidRDefault="00B327E9" w:rsidP="00B327E9">
      <w:permStart w:id="111040210" w:edGrp="everyone"/>
      <w:r>
        <w:t>TYPE YOUR TEXT HERE</w:t>
      </w:r>
    </w:p>
    <w:permEnd w:id="111040210"/>
    <w:p w14:paraId="29A50A28" w14:textId="77777777" w:rsidR="00B327E9" w:rsidRDefault="00B327E9" w:rsidP="00B327E9">
      <w:r>
        <w:t>&lt;ESMA_QUESTION_TRP_8&gt;</w:t>
      </w:r>
    </w:p>
    <w:p w14:paraId="3B837CB2" w14:textId="77777777" w:rsidR="00B327E9" w:rsidRDefault="00B327E9" w:rsidP="00B327E9"/>
    <w:p w14:paraId="3E537C2D" w14:textId="77777777" w:rsidR="00B327E9" w:rsidRPr="000B5AC3" w:rsidRDefault="00205683" w:rsidP="00B327E9">
      <w:pPr>
        <w:pStyle w:val="Questionstyle"/>
        <w:numPr>
          <w:ilvl w:val="0"/>
          <w:numId w:val="53"/>
        </w:numPr>
      </w:pPr>
      <w:hyperlink w:anchor="_Toc471395665" w:history="1">
        <w:r w:rsidR="00B327E9" w:rsidRPr="000B5AC3">
          <w:t>Do you agree with the proposed encryption process? What additional aspects need to be taken into account? Please elaborate on the reasons for your response.</w:t>
        </w:r>
      </w:hyperlink>
    </w:p>
    <w:p w14:paraId="23CF9714" w14:textId="77777777" w:rsidR="00B327E9" w:rsidRDefault="00B327E9" w:rsidP="00B327E9">
      <w:r>
        <w:t>&lt;ESMA_QUESTION_TRP_9&gt;</w:t>
      </w:r>
    </w:p>
    <w:p w14:paraId="6DE38DBD" w14:textId="77777777" w:rsidR="00B327E9" w:rsidRDefault="00B327E9" w:rsidP="00B327E9">
      <w:permStart w:id="245894227" w:edGrp="everyone"/>
      <w:r>
        <w:t>TYPE YOUR TEXT HERE</w:t>
      </w:r>
    </w:p>
    <w:permEnd w:id="245894227"/>
    <w:p w14:paraId="4DC183B2" w14:textId="77777777" w:rsidR="00B327E9" w:rsidRDefault="00B327E9" w:rsidP="00B327E9">
      <w:r>
        <w:t>&lt;ESMA_QUESTION_TRP_9&gt;</w:t>
      </w:r>
    </w:p>
    <w:p w14:paraId="13E61D35" w14:textId="77777777" w:rsidR="00B327E9" w:rsidRDefault="00B327E9" w:rsidP="00B327E9"/>
    <w:p w14:paraId="7DFB300D" w14:textId="77777777" w:rsidR="00B327E9" w:rsidRPr="000B5AC3" w:rsidRDefault="00205683" w:rsidP="00B327E9">
      <w:pPr>
        <w:pStyle w:val="Questionstyle"/>
        <w:numPr>
          <w:ilvl w:val="0"/>
          <w:numId w:val="53"/>
        </w:numPr>
      </w:pPr>
      <w:hyperlink w:anchor="_Toc471395666" w:history="1">
        <w:r w:rsidR="00B327E9" w:rsidRPr="000B5AC3">
          <w:t>Do you agree with the proposal to ensure completeness of the data subject to tran</w:t>
        </w:r>
        <w:r w:rsidR="00B327E9" w:rsidRPr="000B5AC3">
          <w:t>s</w:t>
        </w:r>
        <w:r w:rsidR="00B327E9" w:rsidRPr="000B5AC3">
          <w:t>fer? Please elaborate on the reasons for your response.</w:t>
        </w:r>
      </w:hyperlink>
    </w:p>
    <w:p w14:paraId="286F4C99" w14:textId="77777777" w:rsidR="00B327E9" w:rsidRDefault="00B327E9" w:rsidP="00B327E9">
      <w:r>
        <w:t>&lt;ESMA_QUESTION_TRP_10&gt;</w:t>
      </w:r>
    </w:p>
    <w:p w14:paraId="50DA5662" w14:textId="77777777" w:rsidR="00B327E9" w:rsidRDefault="00B327E9" w:rsidP="00B327E9">
      <w:permStart w:id="335897450" w:edGrp="everyone"/>
      <w:r>
        <w:t>TYPE YOUR TEXT HERE</w:t>
      </w:r>
    </w:p>
    <w:permEnd w:id="335897450"/>
    <w:p w14:paraId="6330CE68" w14:textId="77777777" w:rsidR="00B327E9" w:rsidRDefault="00B327E9" w:rsidP="00B327E9">
      <w:r>
        <w:t>&lt;ESMA_QUESTION_TRP_10&gt;</w:t>
      </w:r>
    </w:p>
    <w:p w14:paraId="626B5FB2" w14:textId="77777777" w:rsidR="00B327E9" w:rsidRDefault="00B327E9" w:rsidP="00B327E9"/>
    <w:p w14:paraId="4C43096D" w14:textId="77777777" w:rsidR="00B327E9" w:rsidRPr="000B5AC3" w:rsidRDefault="00205683" w:rsidP="00B327E9">
      <w:pPr>
        <w:pStyle w:val="Questionstyle"/>
        <w:numPr>
          <w:ilvl w:val="0"/>
          <w:numId w:val="53"/>
        </w:numPr>
      </w:pPr>
      <w:hyperlink w:anchor="_Toc471395667" w:history="1">
        <w:r w:rsidR="00B327E9" w:rsidRPr="000B5AC3">
          <w:t>Do you agree with the proposal to identify the data subject to transfer? Please elab</w:t>
        </w:r>
        <w:r w:rsidR="00B327E9" w:rsidRPr="000B5AC3">
          <w:t>o</w:t>
        </w:r>
        <w:r w:rsidR="00B327E9" w:rsidRPr="000B5AC3">
          <w:t>rate on the reasons for your response.</w:t>
        </w:r>
      </w:hyperlink>
    </w:p>
    <w:p w14:paraId="42CD8BAA" w14:textId="77777777" w:rsidR="00B327E9" w:rsidRDefault="00B327E9" w:rsidP="00B327E9">
      <w:r>
        <w:t>&lt;ESMA_QUESTION_TRP_11&gt;</w:t>
      </w:r>
    </w:p>
    <w:p w14:paraId="6273D644" w14:textId="77777777" w:rsidR="00B327E9" w:rsidRDefault="00B327E9" w:rsidP="00B327E9">
      <w:permStart w:id="443236106" w:edGrp="everyone"/>
      <w:r>
        <w:t>TYPE YOUR TEXT HERE</w:t>
      </w:r>
    </w:p>
    <w:permEnd w:id="443236106"/>
    <w:p w14:paraId="10EFE2EC" w14:textId="77777777" w:rsidR="00B327E9" w:rsidRDefault="00B327E9" w:rsidP="00B327E9">
      <w:r>
        <w:t>&lt;ESMA_QUESTION_TRP_11&gt;</w:t>
      </w:r>
    </w:p>
    <w:p w14:paraId="5DE120A5" w14:textId="77777777" w:rsidR="00B327E9" w:rsidRDefault="00B327E9" w:rsidP="00B327E9"/>
    <w:p w14:paraId="20AE3A87" w14:textId="77777777" w:rsidR="00B327E9" w:rsidRPr="000B5AC3" w:rsidRDefault="00205683" w:rsidP="00B327E9">
      <w:pPr>
        <w:pStyle w:val="Questionstyle"/>
        <w:numPr>
          <w:ilvl w:val="0"/>
          <w:numId w:val="53"/>
        </w:numPr>
      </w:pPr>
      <w:hyperlink w:anchor="_Toc471395668" w:history="1">
        <w:r w:rsidR="00B327E9" w:rsidRPr="000B5AC3">
          <w:t>Do you agree with the aforementioned proposal to ensure the integrity of data? What additional aspects need to be taken into account? Please elaborate on the reasons for your r</w:t>
        </w:r>
        <w:r w:rsidR="00B327E9" w:rsidRPr="000B5AC3">
          <w:t>e</w:t>
        </w:r>
        <w:r w:rsidR="00B327E9" w:rsidRPr="000B5AC3">
          <w:t>sponse.</w:t>
        </w:r>
      </w:hyperlink>
    </w:p>
    <w:p w14:paraId="570805B0" w14:textId="77777777" w:rsidR="00B327E9" w:rsidRDefault="00B327E9" w:rsidP="00B327E9">
      <w:r>
        <w:t>&lt;ESMA_QUESTION_TRP_12&gt;</w:t>
      </w:r>
    </w:p>
    <w:p w14:paraId="69CF1710" w14:textId="77777777" w:rsidR="00B327E9" w:rsidRDefault="00B327E9" w:rsidP="00B327E9">
      <w:permStart w:id="1251419436" w:edGrp="everyone"/>
      <w:r>
        <w:t>TYPE YOUR TEXT HERE</w:t>
      </w:r>
    </w:p>
    <w:permEnd w:id="1251419436"/>
    <w:p w14:paraId="48B4B0C1" w14:textId="77777777" w:rsidR="00B327E9" w:rsidRDefault="00B327E9" w:rsidP="00B327E9">
      <w:r>
        <w:t>&lt;ESMA_QUESTION_TRP_12&gt;</w:t>
      </w:r>
    </w:p>
    <w:p w14:paraId="56EDC430" w14:textId="77777777" w:rsidR="00B327E9" w:rsidRDefault="00B327E9" w:rsidP="00B327E9"/>
    <w:p w14:paraId="7A8C4ABD" w14:textId="77777777" w:rsidR="00B327E9" w:rsidRPr="000B5AC3" w:rsidRDefault="00205683" w:rsidP="00B327E9">
      <w:pPr>
        <w:pStyle w:val="Questionstyle"/>
        <w:numPr>
          <w:ilvl w:val="0"/>
          <w:numId w:val="53"/>
        </w:numPr>
      </w:pPr>
      <w:hyperlink w:anchor="_Toc471395669" w:history="1">
        <w:r w:rsidR="00B327E9" w:rsidRPr="000B5AC3">
          <w:t>Do you agree with the proposed approach on data availability? What other aspects should be taken into account? Please elaborate on the reasons for your response.</w:t>
        </w:r>
      </w:hyperlink>
    </w:p>
    <w:p w14:paraId="731C24AD" w14:textId="77777777" w:rsidR="00B327E9" w:rsidRDefault="00B327E9" w:rsidP="00B327E9">
      <w:r>
        <w:t>&lt;ESMA_QUESTION_TRP_13&gt;</w:t>
      </w:r>
    </w:p>
    <w:p w14:paraId="19B7EFF8" w14:textId="77777777" w:rsidR="00B327E9" w:rsidRDefault="00B327E9" w:rsidP="00B327E9">
      <w:permStart w:id="1307916653" w:edGrp="everyone"/>
      <w:r>
        <w:t>TYPE YOUR TEXT HERE</w:t>
      </w:r>
    </w:p>
    <w:permEnd w:id="1307916653"/>
    <w:p w14:paraId="407DBEF5" w14:textId="77777777" w:rsidR="00B327E9" w:rsidRDefault="00B327E9" w:rsidP="00B327E9">
      <w:r>
        <w:t>&lt;ESMA_QUESTION_TRP_13&gt;</w:t>
      </w:r>
    </w:p>
    <w:p w14:paraId="331389E2" w14:textId="77777777" w:rsidR="00B327E9" w:rsidRDefault="00B327E9" w:rsidP="00B327E9"/>
    <w:p w14:paraId="0F9D6484" w14:textId="77777777" w:rsidR="00B327E9" w:rsidRPr="000B5AC3" w:rsidRDefault="00205683" w:rsidP="00B327E9">
      <w:pPr>
        <w:pStyle w:val="Questionstyle"/>
        <w:numPr>
          <w:ilvl w:val="0"/>
          <w:numId w:val="53"/>
        </w:numPr>
      </w:pPr>
      <w:hyperlink w:anchor="_Toc471395670" w:history="1">
        <w:r w:rsidR="00B327E9" w:rsidRPr="000B5AC3">
          <w:t>Do you agree with the proposed approach regarding fees for to non-outstanding deri</w:t>
        </w:r>
        <w:r w:rsidR="00B327E9" w:rsidRPr="000B5AC3">
          <w:t>v</w:t>
        </w:r>
        <w:r w:rsidR="00B327E9" w:rsidRPr="000B5AC3">
          <w:t>atives? Please elaborate on the reasons for your response.</w:t>
        </w:r>
      </w:hyperlink>
    </w:p>
    <w:p w14:paraId="2425E563" w14:textId="77777777" w:rsidR="00B327E9" w:rsidRDefault="00B327E9" w:rsidP="00B327E9">
      <w:r>
        <w:t>&lt;ESMA_QUESTION_TRP_14&gt;</w:t>
      </w:r>
    </w:p>
    <w:p w14:paraId="5CDDBABD" w14:textId="77777777" w:rsidR="00B327E9" w:rsidRDefault="00B327E9" w:rsidP="00B327E9">
      <w:permStart w:id="1847882455" w:edGrp="everyone"/>
      <w:r>
        <w:t>TYPE YOUR TEXT HERE</w:t>
      </w:r>
    </w:p>
    <w:permEnd w:id="1847882455"/>
    <w:p w14:paraId="4151D235" w14:textId="77777777" w:rsidR="00B327E9" w:rsidRDefault="00B327E9" w:rsidP="00B327E9">
      <w:r>
        <w:t>&lt;ESMA_QUESTION_TRP_14&gt;</w:t>
      </w:r>
    </w:p>
    <w:p w14:paraId="7AFA0428" w14:textId="77777777" w:rsidR="00B327E9" w:rsidRDefault="00B327E9" w:rsidP="00B327E9"/>
    <w:p w14:paraId="647E689E" w14:textId="77777777" w:rsidR="00B327E9" w:rsidRPr="000B5AC3" w:rsidRDefault="00205683" w:rsidP="00B327E9">
      <w:pPr>
        <w:pStyle w:val="Questionstyle"/>
        <w:numPr>
          <w:ilvl w:val="0"/>
          <w:numId w:val="53"/>
        </w:numPr>
      </w:pPr>
      <w:hyperlink w:anchor="_Toc471395671" w:history="1">
        <w:r w:rsidR="00B327E9" w:rsidRPr="000B5AC3">
          <w:t>Do you agree with the proposed waterfall approach? What additional aspects need to be taken into account? Please elaborate on the reason for your response.</w:t>
        </w:r>
      </w:hyperlink>
    </w:p>
    <w:p w14:paraId="6080596D" w14:textId="77777777" w:rsidR="00B327E9" w:rsidRDefault="00B327E9" w:rsidP="00B327E9">
      <w:r>
        <w:t>&lt;ESMA_QUESTION_TRP_15&gt;</w:t>
      </w:r>
    </w:p>
    <w:p w14:paraId="36F3973F" w14:textId="77777777" w:rsidR="00B327E9" w:rsidRDefault="00B327E9" w:rsidP="00B327E9">
      <w:permStart w:id="92092949" w:edGrp="everyone"/>
      <w:r>
        <w:t>TYPE YOUR TEXT HERE</w:t>
      </w:r>
    </w:p>
    <w:permEnd w:id="92092949"/>
    <w:p w14:paraId="39FE0DE6" w14:textId="77777777" w:rsidR="00B327E9" w:rsidRDefault="00B327E9" w:rsidP="00B327E9">
      <w:r>
        <w:t>&lt;ESMA_QUESTION_TRP_15&gt;</w:t>
      </w:r>
    </w:p>
    <w:p w14:paraId="62680B5E" w14:textId="77777777" w:rsidR="00B327E9" w:rsidRDefault="00B327E9" w:rsidP="00B327E9"/>
    <w:p w14:paraId="4C88F4AE" w14:textId="77777777" w:rsidR="00B327E9" w:rsidRPr="000B5AC3" w:rsidRDefault="00205683" w:rsidP="00B327E9">
      <w:pPr>
        <w:pStyle w:val="Questionstyle"/>
        <w:numPr>
          <w:ilvl w:val="0"/>
          <w:numId w:val="53"/>
        </w:numPr>
      </w:pPr>
      <w:hyperlink w:anchor="_Toc471395672" w:history="1">
        <w:r w:rsidR="00B327E9" w:rsidRPr="000B5AC3">
          <w:t>Do you agree with the scope of the data subject to transfer in the general case? Please elaborate on the reasons for your response.</w:t>
        </w:r>
      </w:hyperlink>
    </w:p>
    <w:p w14:paraId="3D1FA7C1" w14:textId="77777777" w:rsidR="00B327E9" w:rsidRDefault="00B327E9" w:rsidP="00B327E9">
      <w:r>
        <w:t>&lt;ESMA_QUESTION_TRP_16&gt;</w:t>
      </w:r>
    </w:p>
    <w:p w14:paraId="02736A36" w14:textId="77777777" w:rsidR="00B327E9" w:rsidRDefault="00B327E9" w:rsidP="00B327E9">
      <w:permStart w:id="1875258803" w:edGrp="everyone"/>
      <w:r>
        <w:t>TYPE YOUR TEXT HERE</w:t>
      </w:r>
    </w:p>
    <w:permEnd w:id="1875258803"/>
    <w:p w14:paraId="20BE5DF4" w14:textId="77777777" w:rsidR="00B327E9" w:rsidRDefault="00B327E9" w:rsidP="00B327E9">
      <w:r>
        <w:t>&lt;ESMA_QUESTION_TRP_16&gt;</w:t>
      </w:r>
    </w:p>
    <w:p w14:paraId="4227264B" w14:textId="77777777" w:rsidR="00B327E9" w:rsidRDefault="00B327E9" w:rsidP="00B327E9"/>
    <w:p w14:paraId="72F4F51E" w14:textId="77777777" w:rsidR="00B327E9" w:rsidRPr="000B5AC3" w:rsidRDefault="00205683" w:rsidP="00B327E9">
      <w:pPr>
        <w:pStyle w:val="Questionstyle"/>
        <w:numPr>
          <w:ilvl w:val="0"/>
          <w:numId w:val="53"/>
        </w:numPr>
      </w:pPr>
      <w:hyperlink w:anchor="_Toc471395673" w:history="1">
        <w:r w:rsidR="00B327E9" w:rsidRPr="000B5AC3">
          <w:t>Do you agree with the proposed sequence relating to the transfer in the general case? Please elaborate on the reasons for your response.</w:t>
        </w:r>
      </w:hyperlink>
    </w:p>
    <w:p w14:paraId="3A6C72FD" w14:textId="77777777" w:rsidR="00B327E9" w:rsidRDefault="00B327E9" w:rsidP="00B327E9">
      <w:r>
        <w:t>&lt;ESMA_QUESTION_TRP_17&gt;</w:t>
      </w:r>
    </w:p>
    <w:p w14:paraId="6D842DBF" w14:textId="77777777" w:rsidR="00B327E9" w:rsidRDefault="00B327E9" w:rsidP="00B327E9">
      <w:permStart w:id="1291082959" w:edGrp="everyone"/>
      <w:r>
        <w:t>TYPE YOUR TEXT HERE</w:t>
      </w:r>
    </w:p>
    <w:permEnd w:id="1291082959"/>
    <w:p w14:paraId="02DBF06D" w14:textId="77777777" w:rsidR="00B327E9" w:rsidRDefault="00B327E9" w:rsidP="00B327E9">
      <w:r>
        <w:t>&lt;ESMA_QUESTION_TRP_17&gt;</w:t>
      </w:r>
    </w:p>
    <w:p w14:paraId="4AA338C6" w14:textId="77777777" w:rsidR="00B327E9" w:rsidRDefault="00B327E9" w:rsidP="00B327E9"/>
    <w:p w14:paraId="72C5E017" w14:textId="77777777" w:rsidR="00B327E9" w:rsidRPr="000B5AC3" w:rsidRDefault="00205683" w:rsidP="00B327E9">
      <w:pPr>
        <w:pStyle w:val="Questionstyle"/>
        <w:numPr>
          <w:ilvl w:val="0"/>
          <w:numId w:val="53"/>
        </w:numPr>
      </w:pPr>
      <w:hyperlink w:anchor="_Toc471395674" w:history="1">
        <w:r w:rsidR="00B327E9" w:rsidRPr="000B5AC3">
          <w:t>Do you agree with the communications in the case of transfer requested by the TR pa</w:t>
        </w:r>
        <w:r w:rsidR="00B327E9" w:rsidRPr="000B5AC3">
          <w:t>r</w:t>
        </w:r>
        <w:r w:rsidR="00B327E9" w:rsidRPr="000B5AC3">
          <w:t>ticipant? Please elaborate on the reason for your response</w:t>
        </w:r>
      </w:hyperlink>
    </w:p>
    <w:p w14:paraId="2C32D33C" w14:textId="77777777" w:rsidR="00B327E9" w:rsidRDefault="00B327E9" w:rsidP="00B327E9">
      <w:r>
        <w:t>&lt;ESMA_QUESTION_TRP_18&gt;</w:t>
      </w:r>
    </w:p>
    <w:p w14:paraId="34DE6875" w14:textId="77777777" w:rsidR="00B327E9" w:rsidRDefault="00B327E9" w:rsidP="00B327E9">
      <w:permStart w:id="30277941" w:edGrp="everyone"/>
      <w:r>
        <w:t>TYPE YOUR TEXT HERE</w:t>
      </w:r>
    </w:p>
    <w:permEnd w:id="30277941"/>
    <w:p w14:paraId="535A2B2B" w14:textId="77777777" w:rsidR="00B327E9" w:rsidRDefault="00B327E9" w:rsidP="00B327E9">
      <w:r>
        <w:t>&lt;ESMA_QUESTION_TRP_18&gt;</w:t>
      </w:r>
    </w:p>
    <w:p w14:paraId="4536E238" w14:textId="77777777" w:rsidR="00B327E9" w:rsidRDefault="00B327E9" w:rsidP="00B327E9"/>
    <w:p w14:paraId="659150C3" w14:textId="77777777" w:rsidR="00B327E9" w:rsidRPr="000B5AC3" w:rsidRDefault="00205683" w:rsidP="00B327E9">
      <w:pPr>
        <w:pStyle w:val="Questionstyle"/>
        <w:numPr>
          <w:ilvl w:val="0"/>
          <w:numId w:val="53"/>
        </w:numPr>
      </w:pPr>
      <w:hyperlink w:anchor="_Toc471395675" w:history="1">
        <w:r w:rsidR="00B327E9" w:rsidRPr="000B5AC3">
          <w:t>Do you agree with the proposed recordkeeping of transferred data? What additional aspects need to be taken into account? Please elaborate on the reasons for your response.</w:t>
        </w:r>
      </w:hyperlink>
    </w:p>
    <w:p w14:paraId="12D4418D" w14:textId="77777777" w:rsidR="00B327E9" w:rsidRDefault="00B327E9" w:rsidP="00B327E9">
      <w:r>
        <w:t>&lt;ESMA_QUESTION_TRP_19&gt;</w:t>
      </w:r>
    </w:p>
    <w:p w14:paraId="73E38999" w14:textId="77777777" w:rsidR="00B327E9" w:rsidRDefault="00B327E9" w:rsidP="00B327E9">
      <w:permStart w:id="796028199" w:edGrp="everyone"/>
      <w:r>
        <w:t>TYPE YOUR TEXT HERE</w:t>
      </w:r>
    </w:p>
    <w:permEnd w:id="796028199"/>
    <w:p w14:paraId="7B22A871" w14:textId="77777777" w:rsidR="00B327E9" w:rsidRDefault="00B327E9" w:rsidP="00B327E9">
      <w:r>
        <w:t>&lt;ESMA_QUESTION_TRP_19&gt;</w:t>
      </w:r>
    </w:p>
    <w:p w14:paraId="7BA4EC9C" w14:textId="77777777" w:rsidR="00B327E9" w:rsidRDefault="00B327E9" w:rsidP="00B327E9"/>
    <w:p w14:paraId="01161CBA" w14:textId="77777777" w:rsidR="00B327E9" w:rsidRPr="000B5AC3" w:rsidRDefault="00205683" w:rsidP="00B327E9">
      <w:pPr>
        <w:pStyle w:val="Questionstyle"/>
        <w:numPr>
          <w:ilvl w:val="0"/>
          <w:numId w:val="53"/>
        </w:numPr>
      </w:pPr>
      <w:hyperlink w:anchor="_Toc471395676" w:history="1">
        <w:r w:rsidR="00B327E9" w:rsidRPr="000B5AC3">
          <w:t>Do you agree with the proposed approach for fees in the case of transfer of data at the request of a TR participant? What additional aspects need to be taken into account? Please elaborate on the reasons for your response.</w:t>
        </w:r>
      </w:hyperlink>
    </w:p>
    <w:p w14:paraId="4858CF61" w14:textId="77777777" w:rsidR="00B327E9" w:rsidRDefault="00B327E9" w:rsidP="00B327E9">
      <w:r>
        <w:t>&lt;ESMA_QUESTION_TRP_20&gt;</w:t>
      </w:r>
    </w:p>
    <w:p w14:paraId="1218A4D8" w14:textId="77777777" w:rsidR="00B327E9" w:rsidRDefault="00B327E9" w:rsidP="00B327E9">
      <w:permStart w:id="1716941914" w:edGrp="everyone"/>
      <w:r>
        <w:t>TYPE YOUR TEXT HERE</w:t>
      </w:r>
    </w:p>
    <w:permEnd w:id="1716941914"/>
    <w:p w14:paraId="5678A0EC" w14:textId="77777777" w:rsidR="00B327E9" w:rsidRDefault="00B327E9" w:rsidP="00B327E9">
      <w:r>
        <w:t>&lt;ESMA_QUESTION_TRP_20&gt;</w:t>
      </w:r>
    </w:p>
    <w:p w14:paraId="6CC26F40" w14:textId="77777777" w:rsidR="00B327E9" w:rsidRDefault="00B327E9" w:rsidP="00B327E9"/>
    <w:p w14:paraId="7A32CB34" w14:textId="77777777" w:rsidR="00B327E9" w:rsidRPr="000B5AC3" w:rsidRDefault="00205683" w:rsidP="00B327E9">
      <w:pPr>
        <w:pStyle w:val="Questionstyle"/>
        <w:numPr>
          <w:ilvl w:val="0"/>
          <w:numId w:val="53"/>
        </w:numPr>
      </w:pPr>
      <w:hyperlink w:anchor="_Toc471395677" w:history="1">
        <w:r w:rsidR="00B327E9" w:rsidRPr="000B5AC3">
          <w:t>Do you agree with the scope of the data subject to transfer in the case of withdrawal of registration? Please elaborate on the reasons for your response.</w:t>
        </w:r>
      </w:hyperlink>
    </w:p>
    <w:p w14:paraId="09AA8BE5" w14:textId="77777777" w:rsidR="00B327E9" w:rsidRDefault="00B327E9" w:rsidP="00B327E9">
      <w:r>
        <w:t>&lt;ESMA_QUESTION_TRP_21&gt;</w:t>
      </w:r>
    </w:p>
    <w:p w14:paraId="6EC5895C" w14:textId="77777777" w:rsidR="00B327E9" w:rsidRDefault="00B327E9" w:rsidP="00B327E9">
      <w:permStart w:id="293023099" w:edGrp="everyone"/>
      <w:r>
        <w:t>TYPE YOUR TEXT HERE</w:t>
      </w:r>
    </w:p>
    <w:permEnd w:id="293023099"/>
    <w:p w14:paraId="2B337EF7" w14:textId="77777777" w:rsidR="00B327E9" w:rsidRDefault="00B327E9" w:rsidP="00B327E9">
      <w:r>
        <w:t>&lt;ESMA_QUESTION_TRP_21&gt;</w:t>
      </w:r>
    </w:p>
    <w:p w14:paraId="719A9CF9" w14:textId="77777777" w:rsidR="00B327E9" w:rsidRDefault="00B327E9" w:rsidP="00B327E9"/>
    <w:p w14:paraId="5384F517" w14:textId="77777777" w:rsidR="00B327E9" w:rsidRPr="000B5AC3" w:rsidRDefault="00205683" w:rsidP="00B327E9">
      <w:pPr>
        <w:pStyle w:val="Questionstyle"/>
        <w:numPr>
          <w:ilvl w:val="0"/>
          <w:numId w:val="53"/>
        </w:numPr>
      </w:pPr>
      <w:hyperlink w:anchor="_Toc471395678" w:history="1">
        <w:r w:rsidR="00B327E9" w:rsidRPr="000B5AC3">
          <w:t>In the case of transfer of data due to withdrawal of registration, do you agree with the proposal to include the migration plans as parts of the wind-down plan? Please elaborate on the reasons for your response.</w:t>
        </w:r>
      </w:hyperlink>
    </w:p>
    <w:p w14:paraId="2EBB5E48" w14:textId="77777777" w:rsidR="00B327E9" w:rsidRDefault="00B327E9" w:rsidP="00B327E9">
      <w:r>
        <w:t>&lt;ESMA_QUESTION_TRP_22&gt;</w:t>
      </w:r>
    </w:p>
    <w:p w14:paraId="651CAB59" w14:textId="77777777" w:rsidR="00B327E9" w:rsidRDefault="00B327E9" w:rsidP="00B327E9">
      <w:permStart w:id="377569761" w:edGrp="everyone"/>
      <w:r>
        <w:t>TYPE YOUR TEXT HERE</w:t>
      </w:r>
    </w:p>
    <w:permEnd w:id="377569761"/>
    <w:p w14:paraId="17E66235" w14:textId="77777777" w:rsidR="00B327E9" w:rsidRDefault="00B327E9" w:rsidP="00B327E9">
      <w:r>
        <w:t>&lt;ESMA_QUESTION_TRP_22&gt;</w:t>
      </w:r>
    </w:p>
    <w:p w14:paraId="7C523BCE" w14:textId="77777777" w:rsidR="00B327E9" w:rsidRDefault="00B327E9" w:rsidP="00B327E9"/>
    <w:p w14:paraId="79CD42A5" w14:textId="77777777" w:rsidR="00B327E9" w:rsidRPr="000B5AC3" w:rsidRDefault="00205683" w:rsidP="00B327E9">
      <w:pPr>
        <w:pStyle w:val="Questionstyle"/>
        <w:numPr>
          <w:ilvl w:val="0"/>
          <w:numId w:val="53"/>
        </w:numPr>
      </w:pPr>
      <w:hyperlink w:anchor="_Toc471395679" w:history="1">
        <w:r w:rsidR="00B327E9" w:rsidRPr="000B5AC3">
          <w:t>Do you agree with the proposed sequence relating to the transfer of data in both situ</w:t>
        </w:r>
        <w:r w:rsidR="00B327E9" w:rsidRPr="000B5AC3">
          <w:t>a</w:t>
        </w:r>
        <w:r w:rsidR="00B327E9" w:rsidRPr="000B5AC3">
          <w:t>tions related to withdrawal of registration of a TR? Please elaborate on the reasons for your response.</w:t>
        </w:r>
      </w:hyperlink>
    </w:p>
    <w:p w14:paraId="5282BB09" w14:textId="77777777" w:rsidR="00B327E9" w:rsidRDefault="00B327E9" w:rsidP="00B327E9">
      <w:r>
        <w:t>&lt;ESMA_QUESTION_TRP_23&gt;</w:t>
      </w:r>
    </w:p>
    <w:p w14:paraId="7C4E3549" w14:textId="77777777" w:rsidR="00B327E9" w:rsidRDefault="00B327E9" w:rsidP="00B327E9">
      <w:permStart w:id="2105505869" w:edGrp="everyone"/>
      <w:r>
        <w:t>TYPE YOUR TEXT HERE</w:t>
      </w:r>
    </w:p>
    <w:permEnd w:id="2105505869"/>
    <w:p w14:paraId="5F5F3CBC" w14:textId="77777777" w:rsidR="00B327E9" w:rsidRDefault="00B327E9" w:rsidP="00B327E9">
      <w:r>
        <w:t>&lt;ESMA_QUESTION_TRP_23&gt;</w:t>
      </w:r>
    </w:p>
    <w:p w14:paraId="63A9E504" w14:textId="77777777" w:rsidR="00B327E9" w:rsidRDefault="00B327E9" w:rsidP="00B327E9"/>
    <w:p w14:paraId="07C3B9CD" w14:textId="77777777" w:rsidR="00B327E9" w:rsidRPr="000B5AC3" w:rsidRDefault="00205683" w:rsidP="00B327E9">
      <w:pPr>
        <w:pStyle w:val="Questionstyle"/>
        <w:numPr>
          <w:ilvl w:val="0"/>
          <w:numId w:val="53"/>
        </w:numPr>
      </w:pPr>
      <w:hyperlink w:anchor="_Toc471395680" w:history="1">
        <w:r w:rsidR="00B327E9" w:rsidRPr="000B5AC3">
          <w:t>Do you agree with the proposed notifications in those cases related to withdrawal of registration of a TR? Please elaborate on the reasons for your response.</w:t>
        </w:r>
      </w:hyperlink>
    </w:p>
    <w:p w14:paraId="7ABB9DCC" w14:textId="77777777" w:rsidR="00B327E9" w:rsidRDefault="00B327E9" w:rsidP="00B327E9">
      <w:r>
        <w:t>&lt;ESMA_QUESTION_TRP_24&gt;</w:t>
      </w:r>
    </w:p>
    <w:p w14:paraId="0AA1A162" w14:textId="77777777" w:rsidR="00B327E9" w:rsidRDefault="00B327E9" w:rsidP="00B327E9">
      <w:permStart w:id="1542471088" w:edGrp="everyone"/>
      <w:r>
        <w:t>TYPE YOUR TEXT HERE</w:t>
      </w:r>
    </w:p>
    <w:permEnd w:id="1542471088"/>
    <w:p w14:paraId="75B8F342" w14:textId="77777777" w:rsidR="00B327E9" w:rsidRDefault="00B327E9" w:rsidP="00B327E9">
      <w:r>
        <w:t>&lt;ESMA_QUESTION_TRP_24&gt;</w:t>
      </w:r>
    </w:p>
    <w:p w14:paraId="53590FD4" w14:textId="77777777" w:rsidR="00B327E9" w:rsidRDefault="00B327E9" w:rsidP="00B327E9"/>
    <w:p w14:paraId="1AC124BD" w14:textId="77777777" w:rsidR="00B327E9" w:rsidRPr="000B5AC3" w:rsidRDefault="00205683" w:rsidP="00B327E9">
      <w:pPr>
        <w:pStyle w:val="Questionstyle"/>
        <w:numPr>
          <w:ilvl w:val="0"/>
          <w:numId w:val="53"/>
        </w:numPr>
      </w:pPr>
      <w:hyperlink w:anchor="_Toc471395681" w:history="1">
        <w:r w:rsidR="00B327E9" w:rsidRPr="000B5AC3">
          <w:t>Do you agree with the proposal regarding the recordkeeping of transferred records by the old TR in the case of withdrawal of registration?  Please elaborate on the reasons for your response.</w:t>
        </w:r>
      </w:hyperlink>
    </w:p>
    <w:p w14:paraId="7EAB2FA3" w14:textId="77777777" w:rsidR="00B327E9" w:rsidRDefault="00B327E9" w:rsidP="00B327E9">
      <w:r>
        <w:t>&lt;ESMA_QUESTION_TRP_25&gt;</w:t>
      </w:r>
    </w:p>
    <w:p w14:paraId="084F7D46" w14:textId="77777777" w:rsidR="00B327E9" w:rsidRDefault="00B327E9" w:rsidP="00B327E9">
      <w:permStart w:id="1745698632" w:edGrp="everyone"/>
      <w:r>
        <w:t>TYPE YOUR TEXT HERE</w:t>
      </w:r>
    </w:p>
    <w:permEnd w:id="1745698632"/>
    <w:p w14:paraId="6C85A00C" w14:textId="77777777" w:rsidR="00B327E9" w:rsidRDefault="00B327E9" w:rsidP="00B327E9">
      <w:r>
        <w:t>&lt;ESMA_QUESTION_TRP_25&gt;</w:t>
      </w:r>
    </w:p>
    <w:p w14:paraId="5D59E059" w14:textId="77777777" w:rsidR="00B327E9" w:rsidRDefault="00B327E9" w:rsidP="00B327E9"/>
    <w:p w14:paraId="5C009710" w14:textId="77777777" w:rsidR="00B327E9" w:rsidRPr="000B5AC3" w:rsidRDefault="00205683" w:rsidP="00B327E9">
      <w:pPr>
        <w:pStyle w:val="Questionstyle"/>
        <w:numPr>
          <w:ilvl w:val="0"/>
          <w:numId w:val="53"/>
        </w:numPr>
      </w:pPr>
      <w:hyperlink w:anchor="_Toc471395682" w:history="1">
        <w:r w:rsidR="00B327E9" w:rsidRPr="000B5AC3">
          <w:t>Do you agree with the proposed approach for fees in the case of transfer of data due to withdrawal of registration of a TR? What additional aspects need to be taken into account? Please elaborate on the reasons for your response.</w:t>
        </w:r>
      </w:hyperlink>
    </w:p>
    <w:p w14:paraId="1DB02DC3" w14:textId="77777777" w:rsidR="00B327E9" w:rsidRDefault="00B327E9" w:rsidP="00B327E9">
      <w:r>
        <w:t>&lt;ESMA_QUESTION_TRP_26&gt;</w:t>
      </w:r>
    </w:p>
    <w:p w14:paraId="0AD8495E" w14:textId="77777777" w:rsidR="00B327E9" w:rsidRDefault="00B327E9" w:rsidP="00B327E9">
      <w:permStart w:id="17564377" w:edGrp="everyone"/>
      <w:r>
        <w:t>TYPE YOUR TEXT HERE</w:t>
      </w:r>
    </w:p>
    <w:permEnd w:id="17564377"/>
    <w:p w14:paraId="26833F1E" w14:textId="77777777" w:rsidR="00B327E9" w:rsidRDefault="00B327E9" w:rsidP="00B327E9">
      <w:r>
        <w:t>&lt;ESMA_QUESTION_TRP_26&gt;</w:t>
      </w:r>
    </w:p>
    <w:p w14:paraId="14191C92" w14:textId="77777777" w:rsidR="00B327E9" w:rsidRDefault="00B327E9" w:rsidP="00B327E9"/>
    <w:p w14:paraId="2269C922" w14:textId="77777777" w:rsidR="00B327E9" w:rsidRPr="000B5AC3" w:rsidRDefault="00205683" w:rsidP="00B327E9">
      <w:pPr>
        <w:pStyle w:val="Questionstyle"/>
        <w:numPr>
          <w:ilvl w:val="0"/>
          <w:numId w:val="53"/>
        </w:numPr>
      </w:pPr>
      <w:hyperlink w:anchor="_Toc471395683" w:history="1">
        <w:r w:rsidR="00B327E9" w:rsidRPr="000B5AC3">
          <w:t>Do you agree with the sequence of the process of transfer of data in the general case? What other aspects and milestones need to be included? Please elaborate on the reasons for your response.</w:t>
        </w:r>
      </w:hyperlink>
    </w:p>
    <w:p w14:paraId="4F55EAC0" w14:textId="77777777" w:rsidR="00B327E9" w:rsidRDefault="00B327E9" w:rsidP="00B327E9">
      <w:r>
        <w:t>&lt;ESMA_QUESTION_TRP_27&gt;</w:t>
      </w:r>
    </w:p>
    <w:p w14:paraId="2E1BB9F1" w14:textId="00A9E918" w:rsidR="00B327E9" w:rsidRDefault="00B327E9" w:rsidP="00B327E9">
      <w:permStart w:id="1614309748" w:edGrp="everyone"/>
      <w:r>
        <w:t>TYPE YOUR TEXT HERE</w:t>
      </w:r>
    </w:p>
    <w:permEnd w:id="1614309748"/>
    <w:p w14:paraId="78B9257E" w14:textId="77777777" w:rsidR="00B327E9" w:rsidRDefault="00B327E9" w:rsidP="00B327E9">
      <w:r>
        <w:t>&lt;ESMA_QUESTION_TRP_27&gt;</w:t>
      </w:r>
    </w:p>
    <w:p w14:paraId="71E055E5" w14:textId="77777777" w:rsidR="00B327E9" w:rsidRDefault="00B327E9" w:rsidP="00B327E9"/>
    <w:p w14:paraId="464C2D99" w14:textId="77777777" w:rsidR="00B327E9" w:rsidRPr="000B5AC3" w:rsidRDefault="00205683" w:rsidP="00B327E9">
      <w:pPr>
        <w:pStyle w:val="Questionstyle"/>
        <w:numPr>
          <w:ilvl w:val="0"/>
          <w:numId w:val="53"/>
        </w:numPr>
      </w:pPr>
      <w:hyperlink w:anchor="_Toc471395684" w:history="1">
        <w:r w:rsidR="00B327E9" w:rsidRPr="000B5AC3">
          <w:t>Do you agree with the sequence of the process of transfer of data in case of withdrawal of registration? What other aspects and milestones need to be included? Please elaborate on the reasons for your response.</w:t>
        </w:r>
      </w:hyperlink>
    </w:p>
    <w:p w14:paraId="737E26B6" w14:textId="77777777" w:rsidR="00B327E9" w:rsidRDefault="00B327E9" w:rsidP="00B327E9">
      <w:r>
        <w:t>&lt;ESMA_QUESTION_TRP_28&gt;</w:t>
      </w:r>
    </w:p>
    <w:p w14:paraId="49A0160B" w14:textId="77777777" w:rsidR="00B327E9" w:rsidRDefault="00B327E9" w:rsidP="00B327E9">
      <w:permStart w:id="1748506110" w:edGrp="everyone"/>
      <w:r>
        <w:t>TYPE YOUR TEXT HERE</w:t>
      </w:r>
    </w:p>
    <w:permEnd w:id="1748506110"/>
    <w:p w14:paraId="1D7A7CA4" w14:textId="77777777" w:rsidR="00B327E9" w:rsidRDefault="00B327E9" w:rsidP="00B327E9">
      <w:r>
        <w:t>&lt;ESMA_QUESTION_TRP_28&gt;</w:t>
      </w:r>
    </w:p>
    <w:p w14:paraId="7F0C4E7B" w14:textId="77777777" w:rsidR="00B327E9" w:rsidRDefault="00B327E9" w:rsidP="00B327E9"/>
    <w:p w14:paraId="162BB9A6" w14:textId="77777777" w:rsidR="00B327E9" w:rsidRDefault="00B327E9" w:rsidP="00B327E9"/>
    <w:p w14:paraId="06CDB786" w14:textId="40CF6A27" w:rsidR="002E7113" w:rsidRDefault="00B327E9" w:rsidP="00B327E9">
      <w:pPr>
        <w:pStyle w:val="Questionstyle"/>
      </w:pPr>
      <w:r>
        <w:t xml:space="preserve"> </w:t>
      </w:r>
    </w:p>
    <w:p w14:paraId="1D064182" w14:textId="77777777" w:rsidR="002E7113" w:rsidRDefault="002E7113" w:rsidP="002E7113"/>
    <w:p w14:paraId="5657EBF4" w14:textId="2B13BDFC" w:rsidR="000321C9" w:rsidRDefault="002E7113" w:rsidP="002E7113">
      <w:pPr>
        <w:pStyle w:val="Questionstyle"/>
      </w:pPr>
      <w:r>
        <w:t xml:space="preserve"> </w:t>
      </w:r>
    </w:p>
    <w:p w14:paraId="0603DE9D" w14:textId="77777777" w:rsidR="008701E5" w:rsidRDefault="008701E5" w:rsidP="00835B01">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151F" w14:textId="77777777" w:rsidR="00D71CBB" w:rsidRDefault="00D71CBB">
      <w:r>
        <w:separator/>
      </w:r>
    </w:p>
    <w:p w14:paraId="0CC13B14" w14:textId="77777777" w:rsidR="00D71CBB" w:rsidRDefault="00D71CBB"/>
  </w:endnote>
  <w:endnote w:type="continuationSeparator" w:id="0">
    <w:p w14:paraId="7697BBCB" w14:textId="77777777" w:rsidR="00D71CBB" w:rsidRDefault="00D71CBB">
      <w:r>
        <w:continuationSeparator/>
      </w:r>
    </w:p>
    <w:p w14:paraId="360C5F25" w14:textId="77777777" w:rsidR="00D71CBB" w:rsidRDefault="00D71CBB"/>
  </w:endnote>
  <w:endnote w:type="continuationNotice" w:id="1">
    <w:p w14:paraId="1E64666B" w14:textId="77777777" w:rsidR="00D71CBB" w:rsidRDefault="00D7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3F4EB9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05683">
            <w:rPr>
              <w:rFonts w:cs="Arial"/>
              <w:noProof/>
              <w:sz w:val="22"/>
              <w:szCs w:val="22"/>
            </w:rPr>
            <w:t>4</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7CD2" w14:textId="77777777" w:rsidR="00D71CBB" w:rsidRDefault="00D71CBB">
      <w:r>
        <w:separator/>
      </w:r>
    </w:p>
    <w:p w14:paraId="47017D4C" w14:textId="77777777" w:rsidR="00D71CBB" w:rsidRDefault="00D71CBB"/>
  </w:footnote>
  <w:footnote w:type="continuationSeparator" w:id="0">
    <w:p w14:paraId="2A70E44D" w14:textId="77777777" w:rsidR="00D71CBB" w:rsidRDefault="00D71CBB">
      <w:r>
        <w:continuationSeparator/>
      </w:r>
    </w:p>
    <w:p w14:paraId="47F32E98" w14:textId="77777777" w:rsidR="00D71CBB" w:rsidRDefault="00D71CBB"/>
  </w:footnote>
  <w:footnote w:type="continuationNotice" w:id="1">
    <w:p w14:paraId="1C5B0EA3" w14:textId="77777777" w:rsidR="00D71CBB" w:rsidRDefault="00D71C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A8115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33F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arxrE8Cx+Kjzpamnlc7LBG5BwnJAwGoocfE8TRKAQezzam9ppdMqjsHhBrCaHzEeA1HNZ6XbLHytkQpUf9Ccg==" w:salt="ZkMiGYg1BohnTGk2U0Yko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2B5"/>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683"/>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CBB"/>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FB3"/>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documentManagement/types"/>
    <ds:schemaRef ds:uri="http://purl.org/dc/elements/1.1/"/>
    <ds:schemaRef ds:uri="http://purl.org/dc/terms/"/>
    <ds:schemaRef ds:uri="http://www.w3.org/XML/1998/namespace"/>
    <ds:schemaRef ds:uri="20fbe147-bbda-4e53-b6b1-7e8bbff3fe19"/>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D3D1CB1F-2A86-44BC-8F07-702A4464395F}">
  <ds:schemaRefs>
    <ds:schemaRef ds:uri="http://schemas.openxmlformats.org/officeDocument/2006/bibliography"/>
  </ds:schemaRefs>
</ds:datastoreItem>
</file>

<file path=customXml/itemProps6.xml><?xml version="1.0" encoding="utf-8"?>
<ds:datastoreItem xmlns:ds="http://schemas.openxmlformats.org/officeDocument/2006/customXml" ds:itemID="{28F16528-B9C2-46DB-8556-435A5F02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2068</Words>
  <Characters>12822</Characters>
  <Application>Microsoft Office Word</Application>
  <DocSecurity>8</DocSecurity>
  <Lines>106</Lines>
  <Paragraphs>29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14861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VERSMESSEN Frank</cp:lastModifiedBy>
  <cp:revision>3</cp:revision>
  <cp:lastPrinted>2015-02-18T11:01:00Z</cp:lastPrinted>
  <dcterms:created xsi:type="dcterms:W3CDTF">2017-03-31T12:24:00Z</dcterms:created>
  <dcterms:modified xsi:type="dcterms:W3CDTF">2017-03-31T12:28:00Z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