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>
          <w:b/>
          <w:bCs/>
        </w:rPr>
        <w:t>Q1:</w:t>
        <w:tab/>
      </w:r>
      <w:r>
        <w:rPr/>
        <w:t>Unfortunately, I do not.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Q2:</w:t>
      </w:r>
      <w:r>
        <w:rPr>
          <w:b w:val="false"/>
          <w:bCs w:val="false"/>
        </w:rPr>
        <w:tab/>
      </w:r>
      <w:r>
        <w:rPr>
          <w:b w:val="false"/>
          <w:bCs w:val="false"/>
        </w:rPr>
        <w:t>In my experience, m</w:t>
      </w:r>
      <w:r>
        <w:rPr>
          <w:b w:val="false"/>
          <w:bCs w:val="false"/>
        </w:rPr>
        <w:t xml:space="preserve">ost users of cryptocurrencies are young, tech-savvy males, not professional </w:t>
        <w:tab/>
        <w:t>investors. Thus I would expect that most users of cryptocurrency investment products also fit t</w:t>
        <w:tab/>
        <w:t>his description.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Q3:</w:t>
        <w:tab/>
      </w:r>
      <w:r>
        <w:rPr>
          <w:b w:val="false"/>
          <w:bCs w:val="false"/>
        </w:rPr>
        <w:t xml:space="preserve">In the case of NXT, the biggest difference it has with Bitcoin does not have to do with with all </w:t>
        <w:tab/>
        <w:t xml:space="preserve">NXT already existing. Rather, the biggest difference is what is called the “Proofing Algorithm”. </w:t>
        <w:tab/>
        <w:t xml:space="preserve">NXT is a 100% PoS (Proof of Stake) VC  meaning that instead of solving a mathematical </w:t>
        <w:tab/>
        <w:t xml:space="preserve">problem to “mine” or “forge”, they simply have to wait until their account is deemed eligible to </w:t>
        <w:tab/>
        <w:t xml:space="preserve">make a new block. In NXT's PoS proof, eligibility is mostly determined by how much NXT a </w:t>
        <w:tab/>
        <w:t xml:space="preserve">particular account has; the more NXT it has, the more likely it is to become eligible sooner. </w:t>
        <w:tab/>
        <w:t xml:space="preserve">There are also a few other proofing algorithms used by other VCs such a </w:t>
      </w:r>
      <w:r>
        <w:rPr>
          <w:b w:val="false"/>
          <w:bCs w:val="false"/>
        </w:rPr>
        <w:t xml:space="preserve">PoI (Proof of </w:t>
        <w:tab/>
        <w:t xml:space="preserve">Importance) as used by NEM and PoST  (Proof of Stake-Time) as used by Vericoin. Very few of </w:t>
        <w:tab/>
        <w:t>these proofing algorithms exist because of the strict security needs they must meet.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Q4:</w:t>
        <w:tab/>
      </w:r>
      <w:r>
        <w:rPr>
          <w:b w:val="false"/>
          <w:bCs w:val="false"/>
        </w:rPr>
        <w:t xml:space="preserve">While VC exchanges take the majority of Fiat/VC transfers between VC users, people </w:t>
        <w:tab/>
        <w:t xml:space="preserve">sometimes directly buy and sell from each other using a trusted third party, called an “escrow”. </w:t>
        <w:tab/>
        <w:t xml:space="preserve">Also, many VC exchanges, rather than transferring the VC funds on the blockchain, simply </w:t>
        <w:tab/>
        <w:t xml:space="preserve">credit the user the VC until such a time as they want to take the VC out of the exchange into </w:t>
        <w:tab/>
        <w:t xml:space="preserve">either their own wallet or as payment to someone else at which point the funds are transferred </w:t>
        <w:tab/>
        <w:t xml:space="preserve">on the blockchain from the exchange's central account to the destination address. Also, transfers </w:t>
        <w:tab/>
        <w:t xml:space="preserve">between users of the same exchange may be free because the funds are all credited so no </w:t>
        <w:tab/>
        <w:t xml:space="preserve">transaction fees need to be paid (e.g. the exchange takes the credits from one user and gives </w:t>
        <w:tab/>
        <w:t xml:space="preserve">them to another user for free because no actual VC is being transferred, just credits to withdraw </w:t>
        <w:tab/>
        <w:t xml:space="preserve">a VC).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 xml:space="preserve">Also, in some </w:t>
      </w:r>
      <w:r>
        <w:rPr>
          <w:b w:val="false"/>
          <w:bCs w:val="false"/>
        </w:rPr>
        <w:t>(if not most)</w:t>
      </w:r>
      <w:r>
        <w:rPr>
          <w:b w:val="false"/>
          <w:bCs w:val="false"/>
        </w:rPr>
        <w:t xml:space="preserve"> cases, as with NXT, the asset exchange is an integrated part of the </w:t>
        <w:tab/>
        <w:t xml:space="preserve">blockchain so </w:t>
        <w:tab/>
        <w:t xml:space="preserve">holders of NXT do not need to create a VC/asset exchange account and assets are </w:t>
        <w:tab/>
        <w:t xml:space="preserve">not credited to the user but transferred directly to their NXT address just like transferring NXT 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>from one address to another.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Q5:</w:t>
      </w:r>
      <w:r>
        <w:rPr>
          <w:b w:val="false"/>
          <w:bCs w:val="false"/>
        </w:rPr>
        <w:tab/>
        <w:t xml:space="preserve">There are also assets which represent physical goods, like NEMsilver and NEMgold on the </w:t>
        <w:tab/>
        <w:t>NXT Asset Exchange which represent silver and gold physical coins respectively.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Q6:</w:t>
      </w:r>
      <w:r>
        <w:rPr>
          <w:b w:val="false"/>
          <w:bCs w:val="false"/>
        </w:rPr>
        <w:tab/>
        <w:t xml:space="preserve">Most wallet providers do not “store VC units”. Instead, they simply provide the software </w:t>
        <w:tab/>
        <w:t xml:space="preserve">necessary so that a user can “store VC units” on their own, completely independent of the wallet </w:t>
        <w:tab/>
        <w:t xml:space="preserve">provider. This seemingly small difference is crucial because instead of the wallet provider </w:t>
        <w:tab/>
        <w:t xml:space="preserve">acting as a “payment service provider” or bank, the user fulfills this role themselves by holding </w:t>
        <w:tab/>
        <w:t xml:space="preserve">onto their “private key” in some type of wallet. It is more comparable to holding physical cash </w:t>
        <w:tab/>
        <w:t xml:space="preserve">in an actual, physical wallet in this sense. However, because it is accessed online, people often </w:t>
        <w:tab/>
        <w:t xml:space="preserve">think of it like online banking; the term “BYOB” or “Be Your Own Bank” has even become </w:t>
        <w:tab/>
        <w:t>popular among VC users.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t xml:space="preserve">The biggest mistake in your analogy, however, is comparing the coin developers to a </w:t>
        <w:tab/>
        <w:t xml:space="preserve">government or a central bank. A developer, while controlling the initial supply, the final supply, </w:t>
        <w:tab/>
        <w:t xml:space="preserve">and loosely controlling the rate at which new coins are released upon the first public release </w:t>
        <w:tab/>
        <w:t xml:space="preserve">called the “Initial Release”) of the coin, has no control over such things after the coin is </w:t>
        <w:tab/>
        <w:t xml:space="preserve">released. This point is an integral part of why blockchain based VCs have been so successful; if </w:t>
        <w:tab/>
        <w:t xml:space="preserve">the developers had such control, they could empty everyone's accounts into their own. Security </w:t>
        <w:tab/>
        <w:t xml:space="preserve">from such an attack on the developers' part is the reason why they are successful. Not even the </w:t>
        <w:tab/>
        <w:t xml:space="preserve">developers can regulate a coin after release. </w:t>
      </w:r>
      <w:r>
        <w:rPr>
          <w:b w:val="false"/>
          <w:bCs w:val="false"/>
        </w:rPr>
        <w:t xml:space="preserve">Anything that requires changes to the blockchain </w:t>
        <w:tab/>
        <w:t xml:space="preserve">even requires a “Hard Fork”, after which, those who insist on running the older software will be </w:t>
        <w:tab/>
        <w:t xml:space="preserve">on a completely separate blockchain (which can function independently) than everyone else that </w:t>
        <w:tab/>
        <w:t>is the same up until the first block of the hard fork.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 xml:space="preserve">It should be noted that blockchains can also serve as asset exchanges by matching up bid/sell </w:t>
        <w:tab/>
        <w:t xml:space="preserve">orders and clearing transactions of assets from one address to another. Also, while this is all </w:t>
        <w:tab/>
        <w:t xml:space="preserve">blockchains can do for now, a planned feature of NXT, called “Smart Contracts”, would </w:t>
        <w:tab/>
        <w:t xml:space="preserve">basically make the blockchain programmable. For example, </w:t>
      </w:r>
      <w:r>
        <w:rPr>
          <w:b w:val="false"/>
          <w:bCs w:val="false"/>
        </w:rPr>
        <w:t xml:space="preserve">a smart contract can be set up so </w:t>
        <w:tab/>
        <w:t>that</w:t>
      </w:r>
      <w:r>
        <w:rPr>
          <w:b w:val="false"/>
          <w:bCs w:val="false"/>
        </w:rPr>
        <w:t xml:space="preserve"> accounts that own a particular </w:t>
      </w:r>
      <w:r>
        <w:rPr>
          <w:b w:val="false"/>
          <w:bCs w:val="false"/>
        </w:rPr>
        <w:t xml:space="preserve">asset will automatically get a particular amount of all funds </w:t>
        <w:tab/>
        <w:t xml:space="preserve">sent to the account that issued the asset. In this way, dividends are automatically paid out to </w:t>
        <w:tab/>
        <w:t xml:space="preserve">holders of the asset. In addition, the contract can be set up to be unchangeable after it is </w:t>
        <w:tab/>
        <w:t xml:space="preserve">confirmed on the blockchain. In this way, it is enforceable by everyone running the software. By </w:t>
        <w:tab/>
        <w:t xml:space="preserve">this I mean that all computers in the network will automatically credit the holders of a particular </w:t>
        <w:tab/>
        <w:t xml:space="preserve">asset a portion of all funds sent to the asset issuer so that it is enforced by the blockchain or </w:t>
        <w:tab/>
        <w:t xml:space="preserve">more specifically, it is enforced by every computer in the VC's network. </w:t>
      </w:r>
      <w:r>
        <w:rPr>
          <w:b w:val="false"/>
          <w:bCs w:val="false"/>
        </w:rPr>
        <w:t xml:space="preserve">This could also be the </w:t>
        <w:tab/>
        <w:t>same for votes in something with poll results automatically recorded on the blockchain.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Assets </w:t>
        <w:tab/>
        <w:t xml:space="preserve">that do not involve payements on their VC's blockchain (such as those that represent gold or </w:t>
        <w:tab/>
        <w:t xml:space="preserve">silver coins), cannot be enforced internally to the network. However, the record of the </w:t>
        <w:tab/>
        <w:t xml:space="preserve">transaction is provable so if someone could also prove that they own an account holding this </w:t>
        <w:tab/>
        <w:t>asset and that the defendant owns the issuing account, it should be a solid case in a court of law.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Q7:</w:t>
      </w:r>
      <w:r>
        <w:rPr>
          <w:b w:val="false"/>
          <w:bCs w:val="false"/>
        </w:rPr>
        <w:tab/>
        <w:t xml:space="preserve">Check the blockchain explorers of VCs with asset exchanges built into their blockchains to get </w:t>
        <w:tab/>
        <w:t xml:space="preserve">the number of accounts holding each specific asset. Add these up and you have the total amount </w:t>
        <w:tab/>
        <w:t>of accounts holding VC based assets for that blockchain.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Q8:</w:t>
      </w:r>
      <w:r>
        <w:rPr>
          <w:b w:val="false"/>
          <w:bCs w:val="false"/>
        </w:rPr>
        <w:tab/>
      </w:r>
      <w:r>
        <w:rPr>
          <w:b w:val="false"/>
          <w:bCs w:val="false"/>
        </w:rPr>
        <w:t xml:space="preserve">There are a number of risks involved in VCs, and all of them apply to VC assets. Most </w:t>
        <w:tab/>
        <w:t xml:space="preserve">particularly, they are the risks involved with being your own bank and being responsible for </w:t>
        <w:tab/>
        <w:t xml:space="preserve">your private key, without which, your funds are irrecoverable. Another major risk is that of a </w:t>
        <w:tab/>
        <w:t xml:space="preserve">“51% attack” on the VC's network. Also, while permanence of transactions can be a downside, </w:t>
        <w:tab/>
        <w:t xml:space="preserve">it can also be a benefit as there is always evidence of transaction on the blockchain which can </w:t>
        <w:tab/>
        <w:t xml:space="preserve">be used in a court of law and smart contracts, whenever they show up, can automatically </w:t>
        <w:tab/>
        <w:t xml:space="preserve">enforce certain rules on accounts that would otherwise be unaccountable for anything but it </w:t>
        <w:tab/>
        <w:t xml:space="preserve">would also leave the risk of miswritting the smart contract which could result in unintended </w:t>
        <w:tab/>
        <w:t>and undesired effects.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Q9:</w:t>
      </w:r>
      <w:r>
        <w:rPr>
          <w:b w:val="false"/>
          <w:bCs w:val="false"/>
        </w:rPr>
        <w:tab/>
        <w:t xml:space="preserve">Traditional assets will eventually be issued on blockchains for the simple reason that it would </w:t>
        <w:tab/>
        <w:t xml:space="preserve">make them permanent and verifiable. Any given blockchain can have hundreds, thousands, or </w:t>
        <w:tab/>
        <w:t xml:space="preserve">more full copies on the internet that are all verifiable. This system of backups makes it an ideal </w:t>
        <w:tab/>
        <w:t>platform for issuing an asset.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/>
          <w:bCs/>
        </w:rPr>
        <w:t>Q10:</w:t>
      </w:r>
      <w:r>
        <w:rPr>
          <w:b w:val="false"/>
          <w:bCs w:val="false"/>
        </w:rPr>
        <w:tab/>
        <w:t xml:space="preserve">VC based assets, while they may represent almost anything, are inseparable from their </w:t>
        <w:tab/>
        <w:t xml:space="preserve">associated VCs (the asset may exist on multpile blockchains) because they are bound by the </w:t>
        <w:tab/>
        <w:t xml:space="preserve">blockchain and a blockchain doesn't work unless people are rewarded with something for </w:t>
        <w:tab/>
        <w:t>“mining”, “forging”, or whatever it is called for that VC.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>Thank you for the opportunity to respond,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>Colin M. Lacina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2015-06-15T16:43:48Z</dcterms:created>
  <dc:language>en-US</dc:language>
  <cp:revision>1</cp:revision>
</cp:coreProperties>
</file>