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973058580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p w14:paraId="7C9B769A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  <w:color w:val="FF0000"/>
            </w:rPr>
          </w:pPr>
        </w:p>
        <w:p w14:paraId="7321F032" w14:textId="77777777" w:rsidR="002427D5" w:rsidRPr="00E3664A" w:rsidRDefault="002427D5" w:rsidP="002427D5">
          <w:pPr>
            <w:spacing w:after="120" w:line="276" w:lineRule="auto"/>
            <w:rPr>
              <w:rFonts w:ascii="Arial" w:hAnsi="Arial" w:cs="Arial"/>
            </w:rPr>
          </w:pPr>
        </w:p>
        <w:p w14:paraId="7808B0E9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0077D981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10DFCAE9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tbl>
          <w:tblPr>
            <w:tblpPr w:leftFromText="8505" w:vertAnchor="page" w:horzAnchor="margin" w:tblpX="-426" w:tblpY="3444"/>
            <w:tblW w:w="10490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490"/>
          </w:tblGrid>
          <w:tr w:rsidR="002427D5" w:rsidRPr="00E3664A" w14:paraId="3B41DB95" w14:textId="77777777" w:rsidTr="00726BC0">
            <w:trPr>
              <w:trHeight w:hRule="exact" w:val="1418"/>
            </w:trPr>
            <w:tc>
              <w:tcPr>
                <w:tcW w:w="10490" w:type="dxa"/>
                <w:vAlign w:val="bottom"/>
              </w:tcPr>
              <w:p w14:paraId="74780417" w14:textId="1B972DAD" w:rsidR="002427D5" w:rsidRPr="00E3664A" w:rsidRDefault="002427D5" w:rsidP="00036C28">
                <w:pPr>
                  <w:pStyle w:val="Title"/>
                  <w:spacing w:line="276" w:lineRule="auto"/>
                  <w:ind w:right="854"/>
                  <w:rPr>
                    <w:rFonts w:ascii="Arial" w:hAnsi="Arial" w:cs="Arial"/>
                    <w:sz w:val="48"/>
                    <w:szCs w:val="48"/>
                  </w:rPr>
                </w:pPr>
                <w:r w:rsidRPr="00E3664A">
                  <w:rPr>
                    <w:rFonts w:ascii="Arial" w:hAnsi="Arial" w:cs="Arial"/>
                    <w:color w:val="2F5496" w:themeColor="accent1" w:themeShade="BF"/>
                    <w:sz w:val="48"/>
                    <w:szCs w:val="48"/>
                  </w:rPr>
                  <w:t>Response Form to the Consultation Paper</w:t>
                </w:r>
              </w:p>
            </w:tc>
          </w:tr>
          <w:tr w:rsidR="002427D5" w:rsidRPr="00E3664A" w14:paraId="3833DCFA" w14:textId="77777777" w:rsidTr="000570AB">
            <w:trPr>
              <w:trHeight w:hRule="exact" w:val="1344"/>
            </w:trPr>
            <w:tc>
              <w:tcPr>
                <w:tcW w:w="10490" w:type="dxa"/>
                <w:tcMar>
                  <w:top w:w="142" w:type="dxa"/>
                </w:tcMar>
              </w:tcPr>
              <w:p w14:paraId="6891B0AD" w14:textId="58DCF6B4" w:rsidR="002427D5" w:rsidRPr="00E3664A" w:rsidRDefault="00896229" w:rsidP="00896229">
                <w:pPr>
                  <w:pStyle w:val="Heading2"/>
                  <w:numPr>
                    <w:ilvl w:val="0"/>
                    <w:numId w:val="0"/>
                  </w:numPr>
                  <w:rPr>
                    <w:rFonts w:ascii="Arial" w:hAnsi="Arial" w:cs="Arial"/>
                  </w:rPr>
                </w:pPr>
                <w:r w:rsidRPr="00896229">
                  <w:rPr>
                    <w:rFonts w:ascii="Arial" w:hAnsi="Arial" w:cs="Arial"/>
                    <w:lang w:eastAsia="en-US"/>
                  </w:rPr>
                  <w:t>Draft Guidelines on the types and content of the provisions of</w:t>
                </w:r>
                <w:r>
                  <w:rPr>
                    <w:rFonts w:ascii="Arial" w:hAnsi="Arial" w:cs="Arial"/>
                    <w:lang w:eastAsia="en-US"/>
                  </w:rPr>
                  <w:t xml:space="preserve"> </w:t>
                </w:r>
                <w:r w:rsidRPr="00896229">
                  <w:rPr>
                    <w:rFonts w:ascii="Arial" w:hAnsi="Arial" w:cs="Arial"/>
                    <w:lang w:eastAsia="en-US"/>
                  </w:rPr>
                  <w:t xml:space="preserve">Cooperation Arrangements (Article 79 of CCPRRR) </w:t>
                </w:r>
              </w:p>
            </w:tc>
          </w:tr>
        </w:tbl>
        <w:p w14:paraId="38B12D86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</w:pPr>
        </w:p>
        <w:p w14:paraId="002C4B32" w14:textId="77777777" w:rsidR="002427D5" w:rsidRPr="00E3664A" w:rsidRDefault="002427D5" w:rsidP="002427D5">
          <w:pPr>
            <w:spacing w:line="276" w:lineRule="auto"/>
            <w:rPr>
              <w:rFonts w:ascii="Arial" w:hAnsi="Arial" w:cs="Arial"/>
            </w:rPr>
            <w:sectPr w:rsidR="002427D5" w:rsidRPr="00E3664A" w:rsidSect="00036C28">
              <w:headerReference w:type="default" r:id="rId12"/>
              <w:footerReference w:type="default" r:id="rId13"/>
              <w:headerReference w:type="first" r:id="rId14"/>
              <w:footerReference w:type="first" r:id="rId15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E4D64A7" w14:textId="77777777" w:rsidR="002427D5" w:rsidRPr="00E3664A" w:rsidRDefault="002427D5" w:rsidP="002427D5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="Arial" w:eastAsiaTheme="majorEastAsia" w:hAnsi="Arial" w:cs="Arial"/>
              <w:b/>
              <w:sz w:val="28"/>
            </w:rPr>
          </w:pPr>
        </w:p>
        <w:p w14:paraId="3A1B29F2" w14:textId="77777777" w:rsidR="002427D5" w:rsidRPr="00E3664A" w:rsidRDefault="002427D5" w:rsidP="002427D5">
          <w:pPr>
            <w:numPr>
              <w:ilvl w:val="1"/>
              <w:numId w:val="0"/>
            </w:numPr>
            <w:spacing w:after="250" w:line="276" w:lineRule="auto"/>
            <w:jc w:val="both"/>
            <w:rPr>
              <w:rFonts w:ascii="Arial" w:eastAsiaTheme="majorEastAsia" w:hAnsi="Arial" w:cs="Arial"/>
              <w:b/>
              <w:sz w:val="28"/>
            </w:rPr>
          </w:pPr>
          <w:r w:rsidRPr="00E3664A">
            <w:rPr>
              <w:rFonts w:ascii="Arial" w:eastAsiaTheme="majorEastAsia" w:hAnsi="Arial" w:cs="Arial"/>
              <w:b/>
              <w:sz w:val="28"/>
            </w:rPr>
            <w:t xml:space="preserve">Responding to this paper </w:t>
          </w:r>
        </w:p>
        <w:p w14:paraId="3F24F185" w14:textId="27B6E7D4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>ESMA invites comments on all matters in this consultation paper. Comments are most helpful if they:</w:t>
          </w:r>
        </w:p>
        <w:p w14:paraId="07525589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respond to the question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stated;</w:t>
          </w:r>
          <w:proofErr w:type="gramEnd"/>
        </w:p>
        <w:p w14:paraId="7CA8108E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indicate the specific question to which the comment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relates;</w:t>
          </w:r>
          <w:proofErr w:type="gramEnd"/>
        </w:p>
        <w:p w14:paraId="569002BB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>contain a clear rationale; and</w:t>
          </w:r>
        </w:p>
        <w:p w14:paraId="6DC5B68B" w14:textId="77777777" w:rsidR="002427D5" w:rsidRPr="00E3664A" w:rsidRDefault="002427D5" w:rsidP="002427D5">
          <w:pPr>
            <w:numPr>
              <w:ilvl w:val="0"/>
              <w:numId w:val="5"/>
            </w:num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>describe any alternatives ESMA should consider.</w:t>
          </w:r>
        </w:p>
        <w:p w14:paraId="54F8E0F1" w14:textId="25BF5F78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ESMA will consider all comments received </w:t>
          </w:r>
          <w:r w:rsidRPr="00A92D8C">
            <w:rPr>
              <w:rFonts w:ascii="Arial" w:eastAsiaTheme="minorEastAsia" w:hAnsi="Arial" w:cs="Arial"/>
              <w:szCs w:val="20"/>
            </w:rPr>
            <w:t xml:space="preserve">by </w:t>
          </w:r>
          <w:r w:rsidR="00726BC0">
            <w:rPr>
              <w:rFonts w:ascii="Arial" w:eastAsiaTheme="minorEastAsia" w:hAnsi="Arial" w:cs="Arial"/>
              <w:b/>
              <w:szCs w:val="20"/>
            </w:rPr>
            <w:t>1 August 2022</w:t>
          </w:r>
          <w:r w:rsidRPr="00A92D8C">
            <w:rPr>
              <w:rFonts w:ascii="Arial" w:eastAsiaTheme="minorEastAsia" w:hAnsi="Arial" w:cs="Arial"/>
              <w:b/>
              <w:szCs w:val="20"/>
            </w:rPr>
            <w:t>.</w:t>
          </w:r>
          <w:r w:rsidRPr="00E3664A">
            <w:rPr>
              <w:rFonts w:ascii="Arial" w:eastAsiaTheme="minorEastAsia" w:hAnsi="Arial" w:cs="Arial"/>
              <w:b/>
              <w:szCs w:val="20"/>
            </w:rPr>
            <w:t xml:space="preserve"> </w:t>
          </w:r>
        </w:p>
        <w:p w14:paraId="6ADA4D7F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All contributions should be submitted online at </w:t>
          </w:r>
          <w:hyperlink r:id="rId16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 xml:space="preserve"> under the heading ‘Your input - Consultations’. </w:t>
          </w:r>
        </w:p>
        <w:p w14:paraId="53DBFA12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Instructions</w:t>
          </w:r>
        </w:p>
        <w:p w14:paraId="391564F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proofErr w:type="gramStart"/>
          <w:r w:rsidRPr="00E3664A">
            <w:rPr>
              <w:rFonts w:ascii="Arial" w:eastAsiaTheme="minorEastAsia" w:hAnsi="Arial" w:cs="Arial"/>
              <w:szCs w:val="20"/>
            </w:rPr>
            <w:t>In order to</w:t>
          </w:r>
          <w:proofErr w:type="gramEnd"/>
          <w:r w:rsidRPr="00E3664A">
            <w:rPr>
              <w:rFonts w:ascii="Arial" w:eastAsiaTheme="minorEastAsia" w:hAnsi="Arial" w:cs="Arial"/>
              <w:szCs w:val="20"/>
            </w:rPr>
            <w:t xml:space="preserve"> facilitate analysis of responses to the Consultation Paper, respondents are requested to follow the below steps when preparing and submitting their response:</w:t>
          </w:r>
        </w:p>
        <w:p w14:paraId="04CF7589" w14:textId="77777777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Insert your responses to the questions in the Consultation Paper in the present response form. </w:t>
          </w:r>
        </w:p>
        <w:p w14:paraId="25DCAA6A" w14:textId="7715D3E6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Please do not remove tags of the type &lt;ESMA_QUESTION_</w:t>
          </w:r>
          <w:r w:rsidR="001C0A4F">
            <w:rPr>
              <w:rFonts w:ascii="Arial" w:eastAsiaTheme="minorEastAsia" w:hAnsi="Arial" w:cs="Arial"/>
              <w:szCs w:val="20"/>
              <w:lang w:eastAsia="en-US"/>
            </w:rPr>
            <w:t>CA79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_1&gt;. Your response to each question </w:t>
          </w:r>
          <w:proofErr w:type="gramStart"/>
          <w:r w:rsidRPr="00E3664A">
            <w:rPr>
              <w:rFonts w:ascii="Arial" w:eastAsiaTheme="minorEastAsia" w:hAnsi="Arial" w:cs="Arial"/>
              <w:szCs w:val="20"/>
              <w:lang w:eastAsia="en-US"/>
            </w:rPr>
            <w:t>has to</w:t>
          </w:r>
          <w:proofErr w:type="gramEnd"/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be framed by the two tags corresponding to the question.</w:t>
          </w:r>
        </w:p>
        <w:p w14:paraId="1D826D57" w14:textId="77777777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If you do not wish to respond to a given question, please do not delete it but simply leave the text “TYPE YOUR TEXT HERE” between the tags.</w:t>
          </w:r>
        </w:p>
        <w:p w14:paraId="2FA96B5D" w14:textId="55CD3ACC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When you have drafted your response, name your response form according to the following convention: ESMA_</w:t>
          </w:r>
          <w:r w:rsidR="001C0A4F">
            <w:rPr>
              <w:rFonts w:ascii="Arial" w:eastAsiaTheme="minorEastAsia" w:hAnsi="Arial" w:cs="Arial"/>
              <w:szCs w:val="20"/>
              <w:lang w:eastAsia="en-US"/>
            </w:rPr>
            <w:t>CA79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_nameofrespondent_RESPONSEFORM. For example, for a respondent named ABCD, the response form would be entitled ESMA_</w:t>
          </w:r>
          <w:r w:rsidR="001C0A4F">
            <w:rPr>
              <w:rFonts w:ascii="Arial" w:eastAsiaTheme="minorEastAsia" w:hAnsi="Arial" w:cs="Arial"/>
              <w:szCs w:val="20"/>
              <w:lang w:eastAsia="en-US"/>
            </w:rPr>
            <w:t>CA79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_ABCD_RESPONSEFORM.</w:t>
          </w:r>
        </w:p>
        <w:p w14:paraId="11889093" w14:textId="1EB5EC1A" w:rsidR="002427D5" w:rsidRPr="00E3664A" w:rsidRDefault="002427D5" w:rsidP="002427D5">
          <w:pPr>
            <w:pStyle w:val="ListParagraph"/>
            <w:numPr>
              <w:ilvl w:val="0"/>
              <w:numId w:val="4"/>
            </w:numPr>
            <w:spacing w:after="250" w:line="276" w:lineRule="auto"/>
            <w:rPr>
              <w:rFonts w:ascii="Arial" w:eastAsiaTheme="minorEastAsia" w:hAnsi="Arial" w:cs="Arial"/>
              <w:szCs w:val="20"/>
              <w:lang w:eastAsia="en-US"/>
            </w:rPr>
          </w:pPr>
          <w:r w:rsidRPr="00E3664A">
            <w:rPr>
              <w:rFonts w:ascii="Arial" w:eastAsiaTheme="minorEastAsia" w:hAnsi="Arial" w:cs="Arial"/>
              <w:szCs w:val="20"/>
              <w:lang w:eastAsia="en-US"/>
            </w:rPr>
            <w:t>Upload the form containing your responses, in Word format, to ESMA’s website (</w:t>
          </w:r>
          <w:hyperlink r:id="rId17" w:history="1">
            <w:r w:rsidRPr="00E3664A">
              <w:rPr>
                <w:rFonts w:ascii="Arial" w:eastAsiaTheme="minorEastAsia" w:hAnsi="Arial" w:cs="Arial"/>
                <w:szCs w:val="20"/>
                <w:lang w:eastAsia="en-US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under the heading “Your input – Open consultations” </w:t>
          </w:r>
          <w:r w:rsidRPr="00E3664A">
            <w:rPr>
              <w:rFonts w:ascii="Arial" w:eastAsiaTheme="minorEastAsia" w:hAnsi="Arial" w:cs="Arial"/>
              <w:lang w:eastAsia="en-US"/>
            </w:rPr>
            <w:sym w:font="Wingdings" w:char="F0E0"/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 xml:space="preserve"> “Consultation </w:t>
          </w:r>
          <w:r w:rsidRPr="00812ADD">
            <w:rPr>
              <w:rFonts w:ascii="Arial" w:hAnsi="Arial" w:cs="Arial"/>
              <w:lang w:eastAsia="en-US"/>
            </w:rPr>
            <w:t>on</w:t>
          </w:r>
          <w:r w:rsidR="00EA18BF" w:rsidRPr="00AA1BB1">
            <w:rPr>
              <w:rFonts w:ascii="Arial" w:hAnsi="Arial" w:cs="Arial"/>
              <w:lang w:eastAsia="en-US"/>
            </w:rPr>
            <w:t xml:space="preserve"> </w:t>
          </w:r>
          <w:r w:rsidR="001C0A4F" w:rsidRPr="00896229">
            <w:rPr>
              <w:rFonts w:ascii="Arial" w:hAnsi="Arial" w:cs="Arial"/>
              <w:lang w:eastAsia="en-US"/>
            </w:rPr>
            <w:t>the types and content of the provisions of</w:t>
          </w:r>
          <w:r w:rsidR="001C0A4F">
            <w:rPr>
              <w:rFonts w:ascii="Arial" w:hAnsi="Arial" w:cs="Arial"/>
              <w:lang w:eastAsia="en-US"/>
            </w:rPr>
            <w:t xml:space="preserve"> </w:t>
          </w:r>
          <w:r w:rsidR="001C0A4F" w:rsidRPr="00896229">
            <w:rPr>
              <w:rFonts w:ascii="Arial" w:hAnsi="Arial" w:cs="Arial"/>
              <w:lang w:eastAsia="en-US"/>
            </w:rPr>
            <w:t>Cooperation Arrangements</w:t>
          </w:r>
          <w:r>
            <w:rPr>
              <w:rFonts w:ascii="Arial" w:eastAsiaTheme="minorEastAsia" w:hAnsi="Arial" w:cs="Arial"/>
              <w:szCs w:val="20"/>
              <w:lang w:eastAsia="en-US"/>
            </w:rPr>
            <w:t>”</w:t>
          </w:r>
          <w:r w:rsidRPr="00E3664A">
            <w:rPr>
              <w:rFonts w:ascii="Arial" w:eastAsiaTheme="minorEastAsia" w:hAnsi="Arial" w:cs="Arial"/>
              <w:szCs w:val="20"/>
              <w:lang w:eastAsia="en-US"/>
            </w:rPr>
            <w:t>).</w:t>
          </w:r>
        </w:p>
        <w:p w14:paraId="3F1F1D50" w14:textId="77777777" w:rsidR="002427D5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27B44B99" w14:textId="77777777" w:rsidR="002427D5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4AC4F5A3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01104BE1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</w:p>
        <w:p w14:paraId="693BAC2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Publication of responses</w:t>
          </w:r>
        </w:p>
        <w:p w14:paraId="31488E4B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All contributions received will be published following the close of the </w:t>
          </w:r>
          <w:proofErr w:type="gramStart"/>
          <w:r w:rsidRPr="00E3664A">
            <w:rPr>
              <w:rFonts w:ascii="Arial" w:eastAsiaTheme="minorEastAsia" w:hAnsi="Arial" w:cs="Arial"/>
              <w:szCs w:val="20"/>
            </w:rPr>
            <w:t>consultation, unless</w:t>
          </w:r>
          <w:proofErr w:type="gramEnd"/>
          <w:r w:rsidRPr="00E3664A">
            <w:rPr>
              <w:rFonts w:ascii="Arial" w:eastAsiaTheme="minorEastAsia" w:hAnsi="Arial" w:cs="Arial"/>
              <w:szCs w:val="20"/>
            </w:rPr>
            <w:t xml:space="preserve"> you request otherwise. Please clearly and prominently indicate in your submission any part you do not wish to be publicly disclosed. A standard confidentiality statement in an email message will not be treated as a request for non-disclosure. A confidential response may be requested from us in accordance with ESMA’s rules on access to documents. We may consult you if we receive such a request. Any decision we make not to disclose the response is reviewable by ESMA’s Board of Appeal and the European Ombudsman.</w:t>
          </w:r>
        </w:p>
        <w:p w14:paraId="478799AE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b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Data protection</w:t>
          </w:r>
        </w:p>
        <w:p w14:paraId="381F7829" w14:textId="7777777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szCs w:val="20"/>
            </w:rPr>
            <w:t xml:space="preserve">Information on data protection can be found at </w:t>
          </w:r>
          <w:hyperlink r:id="rId18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www.esma.europa.eu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 xml:space="preserve"> under the heading </w:t>
          </w:r>
          <w:hyperlink r:id="rId19" w:history="1">
            <w:r w:rsidRPr="00E3664A">
              <w:rPr>
                <w:rFonts w:ascii="Arial" w:eastAsiaTheme="minorEastAsia" w:hAnsi="Arial" w:cs="Arial"/>
                <w:color w:val="0563C1" w:themeColor="hyperlink"/>
                <w:szCs w:val="20"/>
                <w:u w:val="single"/>
              </w:rPr>
              <w:t>Legal Notice</w:t>
            </w:r>
          </w:hyperlink>
          <w:r w:rsidRPr="00E3664A">
            <w:rPr>
              <w:rFonts w:ascii="Arial" w:eastAsiaTheme="minorEastAsia" w:hAnsi="Arial" w:cs="Arial"/>
              <w:szCs w:val="20"/>
            </w:rPr>
            <w:t>.</w:t>
          </w:r>
        </w:p>
        <w:p w14:paraId="2A518F78" w14:textId="224FB537" w:rsidR="002427D5" w:rsidRPr="00E3664A" w:rsidRDefault="002427D5" w:rsidP="002427D5">
          <w:pPr>
            <w:spacing w:after="250" w:line="276" w:lineRule="auto"/>
            <w:jc w:val="both"/>
            <w:rPr>
              <w:rFonts w:ascii="Arial" w:eastAsiaTheme="minorEastAsia" w:hAnsi="Arial" w:cs="Arial"/>
              <w:szCs w:val="20"/>
            </w:rPr>
          </w:pPr>
          <w:r w:rsidRPr="00E3664A">
            <w:rPr>
              <w:rFonts w:ascii="Arial" w:eastAsiaTheme="minorEastAsia" w:hAnsi="Arial" w:cs="Arial"/>
              <w:b/>
              <w:szCs w:val="20"/>
            </w:rPr>
            <w:t>Who should read this paper</w:t>
          </w:r>
          <w:r>
            <w:rPr>
              <w:rFonts w:ascii="Arial" w:eastAsiaTheme="minorEastAsia" w:hAnsi="Arial" w:cs="Arial"/>
              <w:b/>
              <w:szCs w:val="20"/>
            </w:rPr>
            <w:t>?</w:t>
          </w:r>
        </w:p>
      </w:sdtContent>
    </w:sdt>
    <w:p w14:paraId="25C29317" w14:textId="66E7CEA1" w:rsidR="002427D5" w:rsidRPr="00E3664A" w:rsidRDefault="00C567F0" w:rsidP="002427D5">
      <w:pPr>
        <w:spacing w:after="120" w:line="276" w:lineRule="auto"/>
        <w:rPr>
          <w:rFonts w:ascii="Arial" w:hAnsi="Arial" w:cs="Arial"/>
        </w:rPr>
      </w:pPr>
      <w:r w:rsidRPr="00C567F0">
        <w:rPr>
          <w:rFonts w:ascii="Arial" w:hAnsi="Arial" w:cs="Arial"/>
          <w:lang w:eastAsia="it-IT"/>
        </w:rPr>
        <w:t xml:space="preserve">All interested stakeholders are invited to respond to this consultation. </w:t>
      </w:r>
      <w:proofErr w:type="gramStart"/>
      <w:r w:rsidRPr="00C567F0">
        <w:rPr>
          <w:rFonts w:ascii="Arial" w:hAnsi="Arial" w:cs="Arial"/>
          <w:lang w:eastAsia="it-IT"/>
        </w:rPr>
        <w:t>In particular, this</w:t>
      </w:r>
      <w:proofErr w:type="gramEnd"/>
      <w:r w:rsidRPr="00C567F0">
        <w:rPr>
          <w:rFonts w:ascii="Arial" w:hAnsi="Arial" w:cs="Arial"/>
          <w:lang w:eastAsia="it-IT"/>
        </w:rPr>
        <w:t xml:space="preserve"> paper may be specifically of interest for EU central counterparties, clearing members and clients of clearing members.</w:t>
      </w:r>
    </w:p>
    <w:p w14:paraId="3491A99B" w14:textId="77777777" w:rsidR="002427D5" w:rsidRPr="00E3664A" w:rsidRDefault="002427D5" w:rsidP="002427D5">
      <w:pPr>
        <w:spacing w:after="120" w:line="276" w:lineRule="auto"/>
        <w:rPr>
          <w:rFonts w:ascii="Arial" w:hAnsi="Arial" w:cs="Arial"/>
        </w:rPr>
      </w:pPr>
    </w:p>
    <w:p w14:paraId="53246764" w14:textId="77777777" w:rsidR="002427D5" w:rsidRPr="00ED6757" w:rsidRDefault="002427D5" w:rsidP="002427D5">
      <w:pPr>
        <w:pStyle w:val="Heading1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E3664A">
        <w:rPr>
          <w:rFonts w:ascii="Arial" w:hAnsi="Arial" w:cs="Arial"/>
          <w:sz w:val="24"/>
          <w:szCs w:val="24"/>
        </w:rPr>
        <w:br w:type="page"/>
      </w:r>
    </w:p>
    <w:p w14:paraId="369F3721" w14:textId="77777777" w:rsidR="002427D5" w:rsidRPr="00E3664A" w:rsidRDefault="002427D5" w:rsidP="002427D5">
      <w:pPr>
        <w:keepNext/>
        <w:keepLines/>
        <w:spacing w:before="320" w:after="250" w:line="276" w:lineRule="auto"/>
        <w:jc w:val="both"/>
        <w:outlineLvl w:val="0"/>
        <w:rPr>
          <w:rFonts w:ascii="Arial" w:eastAsiaTheme="majorEastAsia" w:hAnsi="Arial" w:cs="Arial"/>
          <w:b/>
          <w:sz w:val="32"/>
          <w:szCs w:val="32"/>
        </w:rPr>
      </w:pPr>
      <w:r w:rsidRPr="00E3664A">
        <w:rPr>
          <w:rFonts w:ascii="Arial" w:eastAsiaTheme="majorEastAsia" w:hAnsi="Arial" w:cs="Arial"/>
          <w:b/>
          <w:sz w:val="32"/>
          <w:szCs w:val="32"/>
        </w:rPr>
        <w:lastRenderedPageBreak/>
        <w:t>General information about respondent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595"/>
      </w:tblGrid>
      <w:tr w:rsidR="002427D5" w:rsidRPr="00E3664A" w14:paraId="52B21E45" w14:textId="77777777" w:rsidTr="00036C28">
        <w:tc>
          <w:tcPr>
            <w:tcW w:w="3929" w:type="dxa"/>
            <w:shd w:val="clear" w:color="auto" w:fill="auto"/>
          </w:tcPr>
          <w:p w14:paraId="1512B1A0" w14:textId="77777777" w:rsidR="002427D5" w:rsidRPr="00E3664A" w:rsidRDefault="002427D5" w:rsidP="00036C28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Name of the company / organisation</w:t>
            </w:r>
          </w:p>
        </w:tc>
        <w:sdt>
          <w:sdtPr>
            <w:rPr>
              <w:rFonts w:ascii="Arial" w:hAnsi="Arial" w:cs="Arial"/>
              <w:color w:val="808080"/>
              <w:sz w:val="20"/>
              <w:lang w:eastAsia="de-DE"/>
            </w:rPr>
            <w:id w:val="-1905066999"/>
            <w:showingPlcHdr/>
            <w:text/>
          </w:sdtPr>
          <w:sdtEndPr/>
          <w:sdtContent>
            <w:tc>
              <w:tcPr>
                <w:tcW w:w="5595" w:type="dxa"/>
                <w:shd w:val="clear" w:color="auto" w:fill="auto"/>
              </w:tcPr>
              <w:p w14:paraId="0935094A" w14:textId="0A28FDBD" w:rsidR="002427D5" w:rsidRPr="00E3664A" w:rsidRDefault="00726BC0" w:rsidP="00036C28">
                <w:pPr>
                  <w:rPr>
                    <w:rFonts w:ascii="Arial" w:hAnsi="Arial" w:cs="Arial"/>
                    <w:color w:val="808080"/>
                    <w:sz w:val="20"/>
                    <w:lang w:eastAsia="de-DE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lang w:eastAsia="de-DE"/>
                  </w:rPr>
                  <w:t xml:space="preserve">     </w:t>
                </w:r>
              </w:p>
            </w:tc>
          </w:sdtContent>
        </w:sdt>
      </w:tr>
      <w:tr w:rsidR="002427D5" w:rsidRPr="00E3664A" w14:paraId="18CDC0C0" w14:textId="77777777" w:rsidTr="00036C28">
        <w:tc>
          <w:tcPr>
            <w:tcW w:w="3929" w:type="dxa"/>
            <w:shd w:val="clear" w:color="auto" w:fill="auto"/>
          </w:tcPr>
          <w:p w14:paraId="1640145C" w14:textId="77777777" w:rsidR="002427D5" w:rsidRPr="00E3664A" w:rsidRDefault="002427D5" w:rsidP="00036C28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Activity</w:t>
            </w:r>
          </w:p>
        </w:tc>
        <w:tc>
          <w:tcPr>
            <w:tcW w:w="5595" w:type="dxa"/>
            <w:shd w:val="clear" w:color="auto" w:fill="auto"/>
          </w:tcPr>
          <w:p w14:paraId="3359D85A" w14:textId="0375AA62" w:rsidR="002427D5" w:rsidRPr="00E3664A" w:rsidRDefault="002427D5" w:rsidP="00036C2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  <w:tr w:rsidR="002427D5" w:rsidRPr="00E3664A" w14:paraId="639EA6F7" w14:textId="77777777" w:rsidTr="00036C28">
        <w:tc>
          <w:tcPr>
            <w:tcW w:w="3929" w:type="dxa"/>
            <w:shd w:val="clear" w:color="auto" w:fill="auto"/>
          </w:tcPr>
          <w:p w14:paraId="2868473D" w14:textId="77777777" w:rsidR="002427D5" w:rsidRPr="00E3664A" w:rsidRDefault="002427D5" w:rsidP="00036C28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Are you representing an association?</w:t>
            </w:r>
          </w:p>
        </w:tc>
        <w:sdt>
          <w:sdtPr>
            <w:rPr>
              <w:rFonts w:ascii="Arial" w:hAnsi="Arial" w:cs="Arial"/>
              <w:sz w:val="20"/>
              <w:lang w:eastAsia="de-DE"/>
            </w:rPr>
            <w:id w:val="-2428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5" w:type="dxa"/>
                <w:shd w:val="clear" w:color="auto" w:fill="auto"/>
              </w:tcPr>
              <w:p w14:paraId="4381BF8F" w14:textId="32709433" w:rsidR="002427D5" w:rsidRPr="00E3664A" w:rsidRDefault="002427D5" w:rsidP="00036C28">
                <w:pPr>
                  <w:rPr>
                    <w:rFonts w:ascii="Arial" w:hAnsi="Arial" w:cs="Arial"/>
                    <w:sz w:val="20"/>
                    <w:lang w:eastAsia="de-DE"/>
                  </w:rPr>
                </w:pPr>
                <w:r w:rsidRPr="00E3664A">
                  <w:rPr>
                    <w:rFonts w:ascii="Segoe UI Symbol" w:hAnsi="Segoe UI Symbol" w:cs="Segoe UI Symbol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2427D5" w:rsidRPr="00E3664A" w14:paraId="51FE6734" w14:textId="77777777" w:rsidTr="00036C28">
        <w:tc>
          <w:tcPr>
            <w:tcW w:w="3929" w:type="dxa"/>
            <w:shd w:val="clear" w:color="auto" w:fill="auto"/>
          </w:tcPr>
          <w:p w14:paraId="58783FA6" w14:textId="77777777" w:rsidR="002427D5" w:rsidRPr="00E3664A" w:rsidRDefault="002427D5" w:rsidP="00036C28">
            <w:pPr>
              <w:rPr>
                <w:rFonts w:ascii="Arial" w:hAnsi="Arial" w:cs="Arial"/>
                <w:lang w:eastAsia="de-DE"/>
              </w:rPr>
            </w:pPr>
            <w:r w:rsidRPr="00E3664A">
              <w:rPr>
                <w:rFonts w:ascii="Arial" w:hAnsi="Arial" w:cs="Arial"/>
                <w:lang w:eastAsia="de-DE"/>
              </w:rPr>
              <w:t>Country/Region</w:t>
            </w:r>
          </w:p>
        </w:tc>
        <w:tc>
          <w:tcPr>
            <w:tcW w:w="5595" w:type="dxa"/>
            <w:shd w:val="clear" w:color="auto" w:fill="auto"/>
          </w:tcPr>
          <w:p w14:paraId="182EAF0E" w14:textId="63E6B7A7" w:rsidR="002427D5" w:rsidRPr="00E3664A" w:rsidRDefault="002427D5" w:rsidP="00036C28">
            <w:pPr>
              <w:rPr>
                <w:rFonts w:ascii="Arial" w:hAnsi="Arial" w:cs="Arial"/>
                <w:sz w:val="20"/>
                <w:lang w:eastAsia="de-DE"/>
              </w:rPr>
            </w:pPr>
          </w:p>
        </w:tc>
      </w:tr>
    </w:tbl>
    <w:p w14:paraId="27CA1BCB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0F9915CA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7EE58E17" w14:textId="77777777" w:rsidR="002427D5" w:rsidRPr="00E3664A" w:rsidRDefault="002427D5" w:rsidP="002427D5">
      <w:pPr>
        <w:spacing w:after="120" w:line="264" w:lineRule="auto"/>
        <w:jc w:val="both"/>
        <w:rPr>
          <w:rFonts w:ascii="Arial" w:eastAsiaTheme="minorEastAsia" w:hAnsi="Arial" w:cs="Arial"/>
          <w:szCs w:val="20"/>
        </w:rPr>
      </w:pPr>
    </w:p>
    <w:p w14:paraId="478912E6" w14:textId="77777777" w:rsidR="002427D5" w:rsidRPr="00E3664A" w:rsidRDefault="002427D5" w:rsidP="002427D5">
      <w:pPr>
        <w:keepNext/>
        <w:keepLines/>
        <w:spacing w:before="320" w:after="250" w:line="276" w:lineRule="auto"/>
        <w:ind w:left="431" w:hanging="431"/>
        <w:jc w:val="both"/>
        <w:outlineLvl w:val="0"/>
        <w:rPr>
          <w:rFonts w:ascii="Arial" w:eastAsiaTheme="majorEastAsia" w:hAnsi="Arial" w:cs="Arial"/>
          <w:b/>
          <w:sz w:val="32"/>
          <w:szCs w:val="32"/>
        </w:rPr>
      </w:pPr>
      <w:r w:rsidRPr="00E3664A">
        <w:rPr>
          <w:rFonts w:ascii="Arial" w:eastAsiaTheme="majorEastAsia" w:hAnsi="Arial" w:cs="Arial"/>
          <w:b/>
          <w:sz w:val="32"/>
          <w:szCs w:val="32"/>
        </w:rPr>
        <w:t>Introduction</w:t>
      </w:r>
    </w:p>
    <w:p w14:paraId="70A6D5D9" w14:textId="77777777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b/>
          <w:bCs/>
          <w:i/>
          <w:iCs/>
          <w:szCs w:val="20"/>
        </w:rPr>
      </w:pPr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 xml:space="preserve">Please make your introductory comments </w:t>
      </w:r>
      <w:proofErr w:type="gramStart"/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>below, if</w:t>
      </w:r>
      <w:proofErr w:type="gramEnd"/>
      <w:r w:rsidRPr="00E3664A">
        <w:rPr>
          <w:rFonts w:ascii="Arial" w:eastAsiaTheme="minorEastAsia" w:hAnsi="Arial" w:cs="Arial"/>
          <w:b/>
          <w:bCs/>
          <w:i/>
          <w:iCs/>
          <w:szCs w:val="20"/>
        </w:rPr>
        <w:t xml:space="preserve"> any</w:t>
      </w:r>
    </w:p>
    <w:p w14:paraId="4B66CCEF" w14:textId="5331FDCB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E3664A">
        <w:rPr>
          <w:rFonts w:ascii="Arial" w:eastAsiaTheme="minorEastAsia" w:hAnsi="Arial" w:cs="Arial"/>
          <w:szCs w:val="20"/>
        </w:rPr>
        <w:t>&lt;ESMA_COMMENT_</w:t>
      </w:r>
      <w:r w:rsidR="001C0A4F">
        <w:rPr>
          <w:rFonts w:ascii="Arial" w:eastAsiaTheme="minorEastAsia" w:hAnsi="Arial" w:cs="Arial"/>
          <w:szCs w:val="20"/>
        </w:rPr>
        <w:t>CA79</w:t>
      </w:r>
      <w:r w:rsidRPr="00E3664A">
        <w:rPr>
          <w:rFonts w:ascii="Arial" w:eastAsiaTheme="minorEastAsia" w:hAnsi="Arial" w:cs="Arial"/>
          <w:szCs w:val="20"/>
        </w:rPr>
        <w:t>_00&gt;</w:t>
      </w:r>
    </w:p>
    <w:p w14:paraId="41D0C444" w14:textId="77777777" w:rsidR="002427D5" w:rsidRPr="00C85C8B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C82CB5">
        <w:rPr>
          <w:rFonts w:ascii="Arial" w:eastAsiaTheme="minorEastAsia" w:hAnsi="Arial" w:cs="Arial"/>
          <w:szCs w:val="20"/>
          <w:highlight w:val="yellow"/>
        </w:rPr>
        <w:t>TYPE YOUR TEXT HERE</w:t>
      </w:r>
    </w:p>
    <w:p w14:paraId="01063D92" w14:textId="65134BCA" w:rsidR="002427D5" w:rsidRPr="00E3664A" w:rsidRDefault="002427D5" w:rsidP="002427D5">
      <w:pPr>
        <w:spacing w:after="250" w:line="276" w:lineRule="auto"/>
        <w:jc w:val="both"/>
        <w:rPr>
          <w:rFonts w:ascii="Arial" w:eastAsiaTheme="minorEastAsia" w:hAnsi="Arial" w:cs="Arial"/>
          <w:szCs w:val="20"/>
        </w:rPr>
      </w:pPr>
      <w:r w:rsidRPr="00E3664A">
        <w:rPr>
          <w:rFonts w:ascii="Arial" w:eastAsiaTheme="minorEastAsia" w:hAnsi="Arial" w:cs="Arial"/>
          <w:szCs w:val="20"/>
        </w:rPr>
        <w:t>&lt;ESMA_COMMENT_</w:t>
      </w:r>
      <w:r w:rsidR="001C0A4F">
        <w:rPr>
          <w:rFonts w:ascii="Arial" w:eastAsiaTheme="minorEastAsia" w:hAnsi="Arial" w:cs="Arial"/>
          <w:szCs w:val="20"/>
        </w:rPr>
        <w:t>CA79</w:t>
      </w:r>
      <w:r w:rsidRPr="00E3664A">
        <w:rPr>
          <w:rFonts w:ascii="Arial" w:eastAsiaTheme="minorEastAsia" w:hAnsi="Arial" w:cs="Arial"/>
          <w:szCs w:val="20"/>
        </w:rPr>
        <w:t>_00&gt;</w:t>
      </w:r>
    </w:p>
    <w:p w14:paraId="6774CDD9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709E670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1DA0525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4042798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E6FD32C" w14:textId="77777777" w:rsidR="002427D5" w:rsidRPr="00E3664A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30540D6" w14:textId="77777777" w:rsidR="002427D5" w:rsidRPr="00E3664A" w:rsidRDefault="002427D5" w:rsidP="002427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E3664A">
        <w:rPr>
          <w:rFonts w:ascii="Arial" w:hAnsi="Arial" w:cs="Arial"/>
          <w:b/>
          <w:sz w:val="28"/>
          <w:szCs w:val="28"/>
        </w:rPr>
        <w:br w:type="page"/>
      </w:r>
    </w:p>
    <w:p w14:paraId="1A0A45E4" w14:textId="34080903" w:rsidR="002427D5" w:rsidRDefault="002427D5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A60F5">
        <w:rPr>
          <w:rFonts w:ascii="Arial" w:hAnsi="Arial" w:cs="Arial"/>
          <w:b/>
          <w:sz w:val="28"/>
          <w:szCs w:val="28"/>
        </w:rPr>
        <w:lastRenderedPageBreak/>
        <w:t xml:space="preserve">Questions </w:t>
      </w:r>
    </w:p>
    <w:p w14:paraId="334E87D1" w14:textId="77777777" w:rsidR="00EA18BF" w:rsidRPr="00EA18BF" w:rsidRDefault="00EA18BF" w:rsidP="002427D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7280749" w14:textId="05B9187A" w:rsidR="002427D5" w:rsidRPr="00AA60F5" w:rsidRDefault="002427D5" w:rsidP="00AA60F5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Do you agree with the general approach of the Guidelines and how ESMA has interpretated the mandate and the aim of the Guidelines? If not, please explain why.</w:t>
      </w:r>
    </w:p>
    <w:p w14:paraId="75AC2B9F" w14:textId="77777777" w:rsidR="002427D5" w:rsidRPr="00AA60F5" w:rsidRDefault="002427D5" w:rsidP="00AA60F5">
      <w:pPr>
        <w:pStyle w:val="Questionstyl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9126420" w14:textId="7231879B" w:rsidR="002427D5" w:rsidRPr="00AA60F5" w:rsidRDefault="002427D5" w:rsidP="00AA60F5">
      <w:pPr>
        <w:pStyle w:val="Questionstyl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_01&gt;</w:t>
      </w:r>
    </w:p>
    <w:p w14:paraId="01981917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43072554" w14:textId="490674B0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_01&gt;</w:t>
      </w:r>
    </w:p>
    <w:p w14:paraId="042FD42C" w14:textId="31DD1EAC" w:rsidR="002427D5" w:rsidRPr="00AA60F5" w:rsidRDefault="002427D5" w:rsidP="002427D5">
      <w:pPr>
        <w:rPr>
          <w:rFonts w:ascii="Arial" w:hAnsi="Arial" w:cs="Arial"/>
          <w:b/>
          <w:sz w:val="24"/>
          <w:szCs w:val="24"/>
        </w:rPr>
      </w:pPr>
    </w:p>
    <w:p w14:paraId="39EB53F5" w14:textId="339491F8" w:rsidR="002427D5" w:rsidRPr="00AA60F5" w:rsidRDefault="002427D5" w:rsidP="00AA60F5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 xml:space="preserve">Do you agree with Part I of the Guidelines, on purpose, </w:t>
      </w:r>
      <w:proofErr w:type="gramStart"/>
      <w:r w:rsidR="001C0A4F" w:rsidRPr="001C0A4F">
        <w:rPr>
          <w:rFonts w:ascii="Arial" w:hAnsi="Arial" w:cs="Arial"/>
          <w:sz w:val="24"/>
          <w:szCs w:val="24"/>
        </w:rPr>
        <w:t>scope</w:t>
      </w:r>
      <w:proofErr w:type="gramEnd"/>
      <w:r w:rsidR="001C0A4F" w:rsidRPr="001C0A4F">
        <w:rPr>
          <w:rFonts w:ascii="Arial" w:hAnsi="Arial" w:cs="Arial"/>
          <w:sz w:val="24"/>
          <w:szCs w:val="24"/>
        </w:rPr>
        <w:t xml:space="preserve"> and legal aspects? If not, please explain why.</w:t>
      </w:r>
    </w:p>
    <w:p w14:paraId="1400ABC8" w14:textId="6E79054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_02&gt;</w:t>
      </w:r>
    </w:p>
    <w:p w14:paraId="78CADFF5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19FEC513" w14:textId="40FFA271" w:rsidR="002427D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_02&gt;</w:t>
      </w:r>
    </w:p>
    <w:p w14:paraId="2DF17A0B" w14:textId="77777777" w:rsidR="00EA18BF" w:rsidRPr="00AA60F5" w:rsidRDefault="00EA18BF" w:rsidP="002427D5">
      <w:pPr>
        <w:rPr>
          <w:rFonts w:ascii="Arial" w:hAnsi="Arial" w:cs="Arial"/>
          <w:sz w:val="24"/>
          <w:szCs w:val="24"/>
        </w:rPr>
      </w:pPr>
    </w:p>
    <w:p w14:paraId="3ABADBA2" w14:textId="5ECCB96F" w:rsidR="002427D5" w:rsidRPr="00AA60F5" w:rsidRDefault="002427D5" w:rsidP="00AA60F5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Do you agree with Part 2 of the Guidelines, on content of the cooperation arrangement? If not, please explain why.</w:t>
      </w:r>
    </w:p>
    <w:p w14:paraId="2D88B40A" w14:textId="026B31B8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bookmarkStart w:id="0" w:name="_Hlk76119363"/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_03&gt;</w:t>
      </w:r>
    </w:p>
    <w:p w14:paraId="56CDCE0C" w14:textId="77777777" w:rsidR="00726BC0" w:rsidRPr="00AA60F5" w:rsidRDefault="00726BC0" w:rsidP="00726BC0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32AFA07A" w14:textId="0B892190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_03&gt;</w:t>
      </w:r>
    </w:p>
    <w:bookmarkEnd w:id="0"/>
    <w:p w14:paraId="16AC2A56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</w:p>
    <w:p w14:paraId="65E0D9B1" w14:textId="46F3CFBC" w:rsidR="002427D5" w:rsidRPr="00AA60F5" w:rsidRDefault="002427D5" w:rsidP="00AA60F5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Do you agree with Part 3 of the Guidelines on the confidentiality aspects including the conditions under which confidential information can be onwards shared to third parties? If not, please explain why.</w:t>
      </w:r>
    </w:p>
    <w:p w14:paraId="7E0C3AD5" w14:textId="03DEF27E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_04&gt;</w:t>
      </w:r>
    </w:p>
    <w:p w14:paraId="3639EDEC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4950333D" w14:textId="545E2333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_04&gt;</w:t>
      </w:r>
      <w:r w:rsidRPr="00AA60F5">
        <w:rPr>
          <w:rFonts w:ascii="Arial" w:hAnsi="Arial" w:cs="Arial"/>
          <w:b/>
          <w:sz w:val="24"/>
          <w:szCs w:val="24"/>
        </w:rPr>
        <w:t xml:space="preserve"> </w:t>
      </w:r>
    </w:p>
    <w:p w14:paraId="24CA8154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</w:p>
    <w:p w14:paraId="07D04903" w14:textId="3A3755AA" w:rsidR="002427D5" w:rsidRPr="00AA60F5" w:rsidRDefault="002427D5" w:rsidP="00AA60F5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Do you agree with the proposed Option 1? If not please explain. If yes, have you identified other benefits and costs not mentioned above associated to the proposed approach (Option 1)?</w:t>
      </w:r>
    </w:p>
    <w:p w14:paraId="5C8DB53B" w14:textId="58DE535A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lastRenderedPageBreak/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_05&gt;</w:t>
      </w:r>
    </w:p>
    <w:p w14:paraId="436E7AAA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0064AA9F" w14:textId="3432B819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_05&gt;</w:t>
      </w:r>
    </w:p>
    <w:p w14:paraId="30F24797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</w:p>
    <w:p w14:paraId="538311DF" w14:textId="650C889D" w:rsidR="00726BC0" w:rsidRPr="00726BC0" w:rsidRDefault="002427D5" w:rsidP="00726BC0">
      <w:pPr>
        <w:pStyle w:val="Questionstyle"/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If you advocated for a different approach, how would it impact the cost and benefit assessment? Please provide details.</w:t>
      </w:r>
    </w:p>
    <w:p w14:paraId="7F980B8E" w14:textId="18F6C780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_06&gt;</w:t>
      </w:r>
    </w:p>
    <w:p w14:paraId="07005481" w14:textId="77777777" w:rsidR="002427D5" w:rsidRPr="00AA60F5" w:rsidRDefault="002427D5" w:rsidP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372799DE" w14:textId="7683B159" w:rsidR="00793CF7" w:rsidRDefault="002427D5">
      <w:pPr>
        <w:rPr>
          <w:rFonts w:ascii="Arial" w:hAnsi="Arial" w:cs="Arial"/>
          <w:sz w:val="24"/>
          <w:szCs w:val="24"/>
        </w:rPr>
      </w:pPr>
      <w:r w:rsidRPr="00AA60F5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AA60F5">
        <w:rPr>
          <w:rFonts w:ascii="Arial" w:hAnsi="Arial" w:cs="Arial"/>
          <w:sz w:val="24"/>
          <w:szCs w:val="24"/>
        </w:rPr>
        <w:t>_06&gt;</w:t>
      </w:r>
    </w:p>
    <w:p w14:paraId="68C158CC" w14:textId="5C787F12" w:rsidR="00726BC0" w:rsidRDefault="00726BC0">
      <w:pPr>
        <w:rPr>
          <w:rFonts w:ascii="Arial" w:hAnsi="Arial" w:cs="Arial"/>
          <w:sz w:val="24"/>
          <w:szCs w:val="24"/>
        </w:rPr>
      </w:pPr>
    </w:p>
    <w:p w14:paraId="15AFC423" w14:textId="4366920B" w:rsidR="00726BC0" w:rsidRDefault="00726BC0" w:rsidP="00726BC0">
      <w:pPr>
        <w:pStyle w:val="Questionstyle"/>
        <w:rPr>
          <w:rFonts w:ascii="Arial" w:hAnsi="Arial" w:cs="Arial"/>
          <w:sz w:val="24"/>
          <w:szCs w:val="24"/>
        </w:rPr>
      </w:pPr>
      <w:r w:rsidRPr="00726BC0">
        <w:rPr>
          <w:rFonts w:ascii="Arial" w:hAnsi="Arial" w:cs="Arial"/>
          <w:sz w:val="24"/>
          <w:szCs w:val="24"/>
        </w:rPr>
        <w:t xml:space="preserve">: </w:t>
      </w:r>
      <w:r w:rsidR="001C0A4F" w:rsidRPr="001C0A4F">
        <w:rPr>
          <w:rFonts w:ascii="Arial" w:hAnsi="Arial" w:cs="Arial"/>
          <w:sz w:val="24"/>
          <w:szCs w:val="24"/>
        </w:rPr>
        <w:t>Do you agree with the template? If not, please explain why</w:t>
      </w:r>
      <w:r w:rsidR="001C0A4F">
        <w:rPr>
          <w:rFonts w:ascii="Arial" w:hAnsi="Arial" w:cs="Arial"/>
          <w:sz w:val="24"/>
          <w:szCs w:val="24"/>
        </w:rPr>
        <w:t>.</w:t>
      </w:r>
    </w:p>
    <w:p w14:paraId="200348FB" w14:textId="330DCA92" w:rsidR="00726BC0" w:rsidRPr="00726BC0" w:rsidRDefault="00726BC0" w:rsidP="00726BC0">
      <w:pPr>
        <w:rPr>
          <w:rFonts w:ascii="Arial" w:hAnsi="Arial" w:cs="Arial"/>
          <w:sz w:val="24"/>
          <w:szCs w:val="24"/>
        </w:rPr>
      </w:pPr>
      <w:r w:rsidRPr="00726BC0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726BC0">
        <w:rPr>
          <w:rFonts w:ascii="Arial" w:hAnsi="Arial" w:cs="Arial"/>
          <w:sz w:val="24"/>
          <w:szCs w:val="24"/>
        </w:rPr>
        <w:t>_0</w:t>
      </w:r>
      <w:r>
        <w:rPr>
          <w:rFonts w:ascii="Arial" w:hAnsi="Arial" w:cs="Arial"/>
          <w:sz w:val="24"/>
          <w:szCs w:val="24"/>
        </w:rPr>
        <w:t>7</w:t>
      </w:r>
      <w:r w:rsidRPr="00726BC0">
        <w:rPr>
          <w:rFonts w:ascii="Arial" w:hAnsi="Arial" w:cs="Arial"/>
          <w:sz w:val="24"/>
          <w:szCs w:val="24"/>
        </w:rPr>
        <w:t>&gt;</w:t>
      </w:r>
    </w:p>
    <w:p w14:paraId="3913943C" w14:textId="77777777" w:rsidR="00726BC0" w:rsidRPr="00726BC0" w:rsidRDefault="00726BC0" w:rsidP="00726BC0">
      <w:pPr>
        <w:rPr>
          <w:rFonts w:ascii="Arial" w:hAnsi="Arial" w:cs="Arial"/>
          <w:sz w:val="24"/>
          <w:szCs w:val="24"/>
        </w:rPr>
      </w:pPr>
      <w:r w:rsidRPr="00726BC0">
        <w:rPr>
          <w:rFonts w:ascii="Arial" w:hAnsi="Arial" w:cs="Arial"/>
          <w:sz w:val="24"/>
          <w:szCs w:val="24"/>
          <w:highlight w:val="yellow"/>
        </w:rPr>
        <w:t>TYPE YOUR TEXT HERE</w:t>
      </w:r>
    </w:p>
    <w:p w14:paraId="254E85CB" w14:textId="13EE487F" w:rsidR="00726BC0" w:rsidRPr="00726BC0" w:rsidRDefault="00726BC0" w:rsidP="00726BC0">
      <w:pPr>
        <w:rPr>
          <w:rFonts w:ascii="Arial" w:hAnsi="Arial" w:cs="Arial"/>
          <w:sz w:val="24"/>
          <w:szCs w:val="24"/>
        </w:rPr>
      </w:pPr>
      <w:r w:rsidRPr="00726BC0">
        <w:rPr>
          <w:rFonts w:ascii="Arial" w:hAnsi="Arial" w:cs="Arial"/>
          <w:sz w:val="24"/>
          <w:szCs w:val="24"/>
        </w:rPr>
        <w:t>&lt;ESMA_QUESTION_</w:t>
      </w:r>
      <w:r w:rsidR="001C0A4F">
        <w:rPr>
          <w:rFonts w:ascii="Arial" w:hAnsi="Arial" w:cs="Arial"/>
          <w:sz w:val="24"/>
          <w:szCs w:val="24"/>
        </w:rPr>
        <w:t>CA79</w:t>
      </w:r>
      <w:r w:rsidRPr="00726BC0">
        <w:rPr>
          <w:rFonts w:ascii="Arial" w:hAnsi="Arial" w:cs="Arial"/>
          <w:sz w:val="24"/>
          <w:szCs w:val="24"/>
        </w:rPr>
        <w:t>_0</w:t>
      </w:r>
      <w:r>
        <w:rPr>
          <w:rFonts w:ascii="Arial" w:hAnsi="Arial" w:cs="Arial"/>
          <w:sz w:val="24"/>
          <w:szCs w:val="24"/>
        </w:rPr>
        <w:t>7</w:t>
      </w:r>
      <w:r w:rsidRPr="00726BC0">
        <w:rPr>
          <w:rFonts w:ascii="Arial" w:hAnsi="Arial" w:cs="Arial"/>
          <w:sz w:val="24"/>
          <w:szCs w:val="24"/>
        </w:rPr>
        <w:t>&gt;</w:t>
      </w:r>
    </w:p>
    <w:sectPr w:rsidR="00726BC0" w:rsidRPr="0072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B28E" w14:textId="77777777" w:rsidR="009E6376" w:rsidRDefault="009E6376">
      <w:pPr>
        <w:spacing w:after="0" w:line="240" w:lineRule="auto"/>
      </w:pPr>
      <w:r>
        <w:separator/>
      </w:r>
    </w:p>
  </w:endnote>
  <w:endnote w:type="continuationSeparator" w:id="0">
    <w:p w14:paraId="6BBD2DD3" w14:textId="77777777" w:rsidR="009E6376" w:rsidRDefault="009E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75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7A766" w14:textId="10805DCA" w:rsidR="00036C28" w:rsidRDefault="00036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A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EDE5B9" w14:textId="77777777" w:rsidR="00036C28" w:rsidRDefault="00036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10FF" w14:textId="0A4C26BC" w:rsidR="00036C28" w:rsidRPr="004E0345" w:rsidRDefault="00036C28" w:rsidP="00036C28">
    <w:pPr>
      <w:pStyle w:val="Footer"/>
      <w:rPr>
        <w:rFonts w:asciiTheme="minorHAnsi" w:hAnsiTheme="minorHAnsi" w:cstheme="minorHAnsi"/>
        <w:color w:val="000000" w:themeColor="text1"/>
      </w:rPr>
    </w:pPr>
    <w:r>
      <w:rPr>
        <w:rFonts w:asciiTheme="majorHAnsi" w:hAnsiTheme="majorHAnsi"/>
        <w:color w:val="FFFFFF" w:themeColor="background1"/>
      </w:rPr>
      <w:tab/>
    </w:r>
    <w:r w:rsidRPr="004E0345">
      <w:rPr>
        <w:rFonts w:asciiTheme="majorHAnsi" w:hAnsiTheme="majorHAnsi"/>
        <w:color w:val="FFFFFF" w:themeColor="background1"/>
      </w:rPr>
      <w:tab/>
    </w:r>
    <w:r w:rsidR="003C38CD">
      <w:rPr>
        <w:rFonts w:asciiTheme="minorHAnsi" w:hAnsiTheme="minorHAnsi" w:cstheme="minorHAnsi"/>
        <w:color w:val="FFFFFF" w:themeColor="background1"/>
      </w:rPr>
      <w:t>19/05/</w:t>
    </w:r>
    <w:r w:rsidR="00726BC0">
      <w:rPr>
        <w:rFonts w:asciiTheme="minorHAnsi" w:hAnsiTheme="minorHAnsi" w:cstheme="minorHAnsi"/>
        <w:color w:val="FFFFFF" w:themeColor="background1"/>
      </w:rPr>
      <w:t>2022</w:t>
    </w:r>
    <w:r w:rsidRPr="004E0345">
      <w:rPr>
        <w:rFonts w:asciiTheme="minorHAnsi" w:hAnsiTheme="minorHAnsi" w:cstheme="minorHAnsi"/>
        <w:color w:val="FFFFFF" w:themeColor="background1"/>
      </w:rPr>
      <w:t xml:space="preserve"> | </w:t>
    </w:r>
    <w:r w:rsidR="00726BC0">
      <w:rPr>
        <w:rFonts w:asciiTheme="majorHAnsi" w:hAnsiTheme="majorHAnsi"/>
        <w:color w:val="FFFFFF" w:themeColor="background1"/>
      </w:rPr>
      <w:t>ESMA91-372-1630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D439" w14:textId="77777777" w:rsidR="009E6376" w:rsidRDefault="009E6376">
      <w:pPr>
        <w:spacing w:after="0" w:line="240" w:lineRule="auto"/>
      </w:pPr>
      <w:r>
        <w:separator/>
      </w:r>
    </w:p>
  </w:footnote>
  <w:footnote w:type="continuationSeparator" w:id="0">
    <w:p w14:paraId="081B4E20" w14:textId="77777777" w:rsidR="009E6376" w:rsidRDefault="009E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81DA" w14:textId="77777777" w:rsidR="00036C28" w:rsidRDefault="00036C28">
    <w:pPr>
      <w:pStyle w:val="Header"/>
    </w:pPr>
  </w:p>
  <w:p w14:paraId="406770CC" w14:textId="77777777" w:rsidR="00036C28" w:rsidRDefault="0003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CFE9" w14:textId="77777777" w:rsidR="00036C28" w:rsidRDefault="00036C28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915E4BA" wp14:editId="37F489BD">
          <wp:simplePos x="0" y="0"/>
          <wp:positionH relativeFrom="page">
            <wp:posOffset>366395</wp:posOffset>
          </wp:positionH>
          <wp:positionV relativeFrom="page">
            <wp:posOffset>372745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54ED27" wp14:editId="441AD4A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310" cy="6800850"/>
          <wp:effectExtent l="0" t="0" r="2540" b="0"/>
          <wp:wrapNone/>
          <wp:docPr id="12" name="Picture 12" descr="report_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port_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0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1D69"/>
    <w:multiLevelType w:val="hybridMultilevel"/>
    <w:tmpl w:val="0A189E10"/>
    <w:lvl w:ilvl="0" w:tplc="52DE78C0">
      <w:start w:val="1"/>
      <w:numFmt w:val="upperLetter"/>
      <w:pStyle w:val="ListParagraph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3C6B88"/>
    <w:multiLevelType w:val="multilevel"/>
    <w:tmpl w:val="140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2232B"/>
    <w:multiLevelType w:val="hybridMultilevel"/>
    <w:tmpl w:val="C6E865EA"/>
    <w:lvl w:ilvl="0" w:tplc="51DE41F6">
      <w:start w:val="1"/>
      <w:numFmt w:val="decimal"/>
      <w:pStyle w:val="Questionstyle"/>
      <w:lvlText w:val="Q%1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4367C"/>
    <w:multiLevelType w:val="hybridMultilevel"/>
    <w:tmpl w:val="E8BC2FA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8D4AE69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D1101"/>
    <w:multiLevelType w:val="multilevel"/>
    <w:tmpl w:val="766C753E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D5"/>
    <w:rsid w:val="00036C28"/>
    <w:rsid w:val="000570AB"/>
    <w:rsid w:val="0010625B"/>
    <w:rsid w:val="00130710"/>
    <w:rsid w:val="001C0A4F"/>
    <w:rsid w:val="002427D5"/>
    <w:rsid w:val="003A7100"/>
    <w:rsid w:val="003C2509"/>
    <w:rsid w:val="003C38CD"/>
    <w:rsid w:val="003C45D8"/>
    <w:rsid w:val="004A07FC"/>
    <w:rsid w:val="004D522C"/>
    <w:rsid w:val="004E0345"/>
    <w:rsid w:val="00563678"/>
    <w:rsid w:val="00661C42"/>
    <w:rsid w:val="00726BC0"/>
    <w:rsid w:val="00793CF7"/>
    <w:rsid w:val="007E0ABC"/>
    <w:rsid w:val="008167AC"/>
    <w:rsid w:val="00896229"/>
    <w:rsid w:val="009612F8"/>
    <w:rsid w:val="009E6376"/>
    <w:rsid w:val="00A06559"/>
    <w:rsid w:val="00A84350"/>
    <w:rsid w:val="00A92D8C"/>
    <w:rsid w:val="00AA1BB1"/>
    <w:rsid w:val="00AA60F5"/>
    <w:rsid w:val="00AA7659"/>
    <w:rsid w:val="00C567F0"/>
    <w:rsid w:val="00C57671"/>
    <w:rsid w:val="00C92D47"/>
    <w:rsid w:val="00D1149B"/>
    <w:rsid w:val="00D342D8"/>
    <w:rsid w:val="00E33BF9"/>
    <w:rsid w:val="00EA18BF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99B46"/>
  <w15:chartTrackingRefBased/>
  <w15:docId w15:val="{F92FC86A-8926-4B97-8A2E-167C02E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D5"/>
  </w:style>
  <w:style w:type="paragraph" w:styleId="Heading1">
    <w:name w:val="heading 1"/>
    <w:basedOn w:val="Normal"/>
    <w:next w:val="Normal"/>
    <w:link w:val="Heading1Char"/>
    <w:qFormat/>
    <w:rsid w:val="002427D5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2427D5"/>
    <w:pPr>
      <w:keepNext/>
      <w:keepLines/>
      <w:numPr>
        <w:ilvl w:val="1"/>
        <w:numId w:val="1"/>
      </w:numPr>
      <w:spacing w:before="320" w:after="0" w:line="240" w:lineRule="auto"/>
      <w:outlineLvl w:val="1"/>
    </w:pPr>
    <w:rPr>
      <w:rFonts w:asciiTheme="majorHAnsi" w:eastAsiaTheme="majorEastAsia" w:hAnsiTheme="majorHAnsi" w:cstheme="majorBidi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427D5"/>
    <w:pPr>
      <w:keepNext/>
      <w:keepLines/>
      <w:numPr>
        <w:ilvl w:val="2"/>
        <w:numId w:val="1"/>
      </w:numPr>
      <w:spacing w:before="32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2427D5"/>
    <w:pPr>
      <w:keepNext/>
      <w:keepLines/>
      <w:numPr>
        <w:ilvl w:val="3"/>
        <w:numId w:val="1"/>
      </w:numPr>
      <w:spacing w:before="320" w:after="0" w:line="240" w:lineRule="auto"/>
      <w:ind w:left="862" w:hanging="862"/>
      <w:outlineLvl w:val="3"/>
    </w:pPr>
    <w:rPr>
      <w:rFonts w:asciiTheme="majorHAnsi" w:eastAsiaTheme="majorEastAsia" w:hAnsiTheme="majorHAnsi" w:cstheme="majorBidi"/>
      <w:sz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427D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2427D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2427D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2427D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427D5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427D5"/>
    <w:rPr>
      <w:rFonts w:asciiTheme="majorHAnsi" w:eastAsiaTheme="majorEastAsia" w:hAnsiTheme="majorHAnsi" w:cstheme="majorBidi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427D5"/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427D5"/>
    <w:rPr>
      <w:rFonts w:asciiTheme="majorHAnsi" w:eastAsiaTheme="majorEastAsia" w:hAnsiTheme="majorHAnsi" w:cstheme="majorBidi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2427D5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2427D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2427D5"/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2427D5"/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eastAsia="en-GB"/>
    </w:rPr>
  </w:style>
  <w:style w:type="paragraph" w:styleId="ListParagraph">
    <w:name w:val="List Paragraph"/>
    <w:aliases w:val="Paragraphe EI,Paragraphe de liste1,EC,Paragraphe de liste,Normal Nivel 1,List Paragraph Main,List first level,List Paragraph_Sections"/>
    <w:basedOn w:val="Normal"/>
    <w:link w:val="ListParagraphChar"/>
    <w:autoRedefine/>
    <w:uiPriority w:val="34"/>
    <w:qFormat/>
    <w:rsid w:val="002427D5"/>
    <w:pPr>
      <w:numPr>
        <w:numId w:val="2"/>
      </w:numPr>
      <w:tabs>
        <w:tab w:val="left" w:pos="0"/>
        <w:tab w:val="left" w:pos="142"/>
        <w:tab w:val="left" w:pos="284"/>
        <w:tab w:val="left" w:pos="567"/>
      </w:tabs>
      <w:autoSpaceDE w:val="0"/>
      <w:autoSpaceDN w:val="0"/>
      <w:adjustRightInd w:val="0"/>
      <w:spacing w:after="0" w:line="264" w:lineRule="auto"/>
      <w:jc w:val="both"/>
    </w:pPr>
    <w:rPr>
      <w:rFonts w:eastAsiaTheme="majorEastAsia" w:cstheme="minorHAns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427D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E74B5" w:themeColor="accent5" w:themeShade="BF"/>
      <w:spacing w:val="-10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427D5"/>
    <w:rPr>
      <w:rFonts w:asciiTheme="majorHAnsi" w:eastAsiaTheme="majorEastAsia" w:hAnsiTheme="majorHAnsi" w:cstheme="majorBidi"/>
      <w:b/>
      <w:color w:val="2E74B5" w:themeColor="accent5" w:themeShade="BF"/>
      <w:spacing w:val="-10"/>
      <w:sz w:val="56"/>
      <w:szCs w:val="56"/>
      <w:lang w:eastAsia="en-GB"/>
    </w:rPr>
  </w:style>
  <w:style w:type="paragraph" w:styleId="Header">
    <w:name w:val="header"/>
    <w:basedOn w:val="Normal"/>
    <w:link w:val="HeaderChar"/>
    <w:unhideWhenUsed/>
    <w:rsid w:val="00242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427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2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427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AA60F5"/>
    <w:pPr>
      <w:numPr>
        <w:numId w:val="3"/>
      </w:numPr>
      <w:tabs>
        <w:tab w:val="left" w:pos="851"/>
        <w:tab w:val="left" w:pos="1560"/>
      </w:tabs>
      <w:spacing w:after="250" w:line="276" w:lineRule="auto"/>
      <w:ind w:left="709" w:hanging="709"/>
      <w:contextualSpacing/>
      <w:jc w:val="both"/>
    </w:pPr>
    <w:rPr>
      <w:rFonts w:eastAsia="Times New Roman" w:cstheme="minorHAnsi"/>
      <w:lang w:eastAsia="en-GB"/>
    </w:rPr>
  </w:style>
  <w:style w:type="character" w:customStyle="1" w:styleId="QuestionstyleChar">
    <w:name w:val="Question style Char"/>
    <w:basedOn w:val="DefaultParagraphFont"/>
    <w:link w:val="Questionstyle"/>
    <w:rsid w:val="00AA60F5"/>
    <w:rPr>
      <w:rFonts w:eastAsia="Times New Roman" w:cstheme="minorHAnsi"/>
      <w:lang w:eastAsia="en-GB"/>
    </w:rPr>
  </w:style>
  <w:style w:type="character" w:customStyle="1" w:styleId="ListParagraphChar">
    <w:name w:val="List Paragraph Char"/>
    <w:aliases w:val="Paragraphe EI Char,Paragraphe de liste1 Char,EC Char,Paragraphe de liste Char,Normal Nivel 1 Char,List Paragraph Main Char,List first level Char,List Paragraph_Sections Char"/>
    <w:basedOn w:val="DefaultParagraphFont"/>
    <w:link w:val="ListParagraph"/>
    <w:uiPriority w:val="34"/>
    <w:rsid w:val="002427D5"/>
    <w:rPr>
      <w:rFonts w:eastAsiaTheme="maj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5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BB1"/>
    <w:pPr>
      <w:numPr>
        <w:ilvl w:val="1"/>
      </w:numPr>
      <w:spacing w:after="250" w:line="240" w:lineRule="auto"/>
      <w:jc w:val="both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BB1"/>
    <w:rPr>
      <w:rFonts w:asciiTheme="majorHAnsi" w:eastAsiaTheme="majorEastAsia" w:hAnsiTheme="majorHAnsi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130710"/>
    <w:pPr>
      <w:spacing w:after="0" w:line="240" w:lineRule="auto"/>
    </w:pPr>
  </w:style>
  <w:style w:type="table" w:styleId="TableGrid">
    <w:name w:val="Table Grid"/>
    <w:basedOn w:val="TableNormal"/>
    <w:uiPriority w:val="39"/>
    <w:rsid w:val="00D1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sma.europa.e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esma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ma.europa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esma.europa.eu/legal-noti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P Policy Document" ma:contentTypeID="0x010100FA708A5E4AFF24499506AC9630FD72FD0100D188269716345A4BA05AFC60C4A5FF76" ma:contentTypeVersion="22" ma:contentTypeDescription="" ma:contentTypeScope="" ma:versionID="5acdfb53fd9721d97e908066c0926d7f">
  <xsd:schema xmlns:xsd="http://www.w3.org/2001/XMLSchema" xmlns:xs="http://www.w3.org/2001/XMLSchema" xmlns:p="http://schemas.microsoft.com/office/2006/metadata/properties" xmlns:ns2="52e67915-6641-4f72-9fe9-b8cc95953e2e" xmlns:ns3="http://schemas.microsoft.com/sharepoint/v4" targetNamespace="http://schemas.microsoft.com/office/2006/metadata/properties" ma:root="true" ma:fieldsID="2d8914666be31281437dd80486eb3df7" ns2:_="" ns3:_="">
    <xsd:import namespace="52e67915-6641-4f72-9fe9-b8cc95953e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b1af2f151fee4e71ab04d3be0acf309a" minOccurs="0"/>
                <xsd:element ref="ns2:TaxCatchAll" minOccurs="0"/>
                <xsd:element ref="ns2:TaxCatchAllLabel" minOccurs="0"/>
                <xsd:element ref="ns2:ac4f39f6cc8445948be69a6c278de6ef" minOccurs="0"/>
                <xsd:element ref="ns2:h6d3aedb91e548d9a7a4b474e9cdf7ee" minOccurs="0"/>
                <xsd:element ref="ns2:c0a75b1bac544bb79ff9701b7c8df79e" minOccurs="0"/>
                <xsd:element ref="ns2:ocd626d180d94eeaae0a33d4a9b513ce" minOccurs="0"/>
                <xsd:element ref="ns2:c4c347a134a6410b9867f4d35258a852" minOccurs="0"/>
                <xsd:element ref="ns2:_dlc_Doc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7915-6641-4f72-9fe9-b8cc95953e2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 ma:readOnly="false">
      <xsd:simpleType>
        <xsd:restriction base="dms:Text"/>
      </xsd:simpleType>
    </xsd:element>
    <xsd:element name="MeetingDate" ma:index="8" nillable="true" ma:displayName="Meeting Date" ma:description="" ma:internalName="MeetingDate">
      <xsd:simpleType>
        <xsd:restriction base="dms:DateTime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f2f151fee4e71ab04d3be0acf309a" ma:index="11" nillable="true" ma:taxonomy="true" ma:internalName="b1af2f151fee4e71ab04d3be0acf309a" ma:taxonomyFieldName="TeamName" ma:displayName="Team Name" ma:readOnly="false" ma:fieldId="{b1af2f15-1fee-4e71-ab04-d3be0acf309a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3261bd5-77fc-4a26-a81e-12b5c4f00f15}" ma:internalName="TaxCatchAll" ma:showField="CatchAllData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3261bd5-77fc-4a26-a81e-12b5c4f00f15}" ma:internalName="TaxCatchAllLabel" ma:readOnly="true" ma:showField="CatchAllDataLabel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4f39f6cc8445948be69a6c278de6ef" ma:index="15" ma:taxonomy="true" ma:internalName="ac4f39f6cc8445948be69a6c278de6ef" ma:taxonomyFieldName="Topic" ma:displayName="Topic" ma:fieldId="{ac4f39f6-cc84-4594-8be6-9a6c278de6ef}" ma:sspId="0ac1876e-32bf-4158-94e7-cdbcd053a335" ma:termSetId="225e8f82-8f9d-46fb-b297-a824877601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d3aedb91e548d9a7a4b474e9cdf7ee" ma:index="17" nillable="true" ma:taxonomy="true" ma:internalName="h6d3aedb91e548d9a7a4b474e9cdf7ee" ma:taxonomyFieldName="SubTopic" ma:displayName="Sub Topic" ma:readOnly="false" ma:fieldId="{16d3aedb-91e5-48d9-a7a4-b474e9cdf7ee}" ma:sspId="0ac1876e-32bf-4158-94e7-cdbcd053a335" ma:termSetId="03c604cf-47bd-413c-ad46-5896f73630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a75b1bac544bb79ff9701b7c8df79e" ma:index="19" ma:taxonomy="true" ma:internalName="c0a75b1bac544bb79ff9701b7c8df79e" ma:taxonomyFieldName="DocumentType" ma:displayName="Document Type" ma:readOnly="false" ma:fieldId="{c0a75b1b-ac54-4bb7-9ff9-701b7c8df79e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d626d180d94eeaae0a33d4a9b513ce" ma:index="21" ma:taxonomy="true" ma:internalName="ocd626d180d94eeaae0a33d4a9b513ce" ma:taxonomyFieldName="ConfidentialityLevel" ma:displayName="Confidentiality Level" ma:default="-1;#Restricted|187aa7e6-627f-4951-b138-6ff841dc883d" ma:fieldId="{8cd626d1-80d9-4eea-ae0a-33d4a9b513c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c347a134a6410b9867f4d35258a852" ma:index="24" nillable="true" ma:taxonomy="true" ma:internalName="c4c347a134a6410b9867f4d35258a852" ma:taxonomyFieldName="EsmaAudience" ma:displayName="Audience" ma:fieldId="{c4c347a1-34a6-410b-9867-f4d35258a852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af2f151fee4e71ab04d3be0acf309a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</TermName>
          <TermId xmlns="http://schemas.microsoft.com/office/infopath/2007/PartnerControls">7137dab4-0ee6-4eae-84ba-af85bf8c17c4</TermId>
        </TermInfo>
      </Terms>
    </b1af2f151fee4e71ab04d3be0acf309a>
    <c0a75b1bac544bb79ff9701b7c8df79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Questionnaire</TermName>
          <TermId xmlns="http://schemas.microsoft.com/office/infopath/2007/PartnerControls">a849d609-a31c-415e-a1a8-503bcc16b083</TermId>
        </TermInfo>
      </Terms>
    </c0a75b1bac544bb79ff9701b7c8df79e>
    <MeetingDate xmlns="52e67915-6641-4f72-9fe9-b8cc95953e2e" xsi:nil="true"/>
    <TaxCatchAll xmlns="52e67915-6641-4f72-9fe9-b8cc95953e2e">
      <Value>27</Value>
      <Value>1</Value>
      <Value>226</Value>
      <Value>148</Value>
      <Value>35</Value>
    </TaxCatchAll>
    <IconOverlay xmlns="http://schemas.microsoft.com/sharepoint/v4" xsi:nil="true"/>
    <Year xmlns="52e67915-6641-4f72-9fe9-b8cc95953e2e">2021</Year>
    <h6d3aedb91e548d9a7a4b474e9cdf7e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 R＆R</TermName>
          <TermId xmlns="http://schemas.microsoft.com/office/infopath/2007/PartnerControls">5ed8457e-14e1-4662-b01e-0a940ac15dbc</TermId>
        </TermInfo>
      </Terms>
    </h6d3aedb91e548d9a7a4b474e9cdf7ee>
    <ocd626d180d94eeaae0a33d4a9b513c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ocd626d180d94eeaae0a33d4a9b513ce>
    <ac4f39f6cc8445948be69a6c278de6ef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 RRR</TermName>
          <TermId xmlns="http://schemas.microsoft.com/office/infopath/2007/PartnerControls">f4123836-310f-4336-94f1-1f9707f7f76f</TermId>
        </TermInfo>
      </Terms>
    </ac4f39f6cc8445948be69a6c278de6ef>
    <c4c347a134a6410b9867f4d35258a852 xmlns="52e67915-6641-4f72-9fe9-b8cc95953e2e">
      <Terms xmlns="http://schemas.microsoft.com/office/infopath/2007/PartnerControls"/>
    </c4c347a134a6410b9867f4d35258a852>
    <_dlc_DocId xmlns="52e67915-6641-4f72-9fe9-b8cc95953e2e">ESMA91-372-1995</_dlc_DocId>
    <_dlc_DocIdUrl xmlns="52e67915-6641-4f72-9fe9-b8cc95953e2e">
      <Url>https://sherpa.esma.europa.eu/sites/CCP/_layouts/15/DocIdRedir.aspx?ID=ESMA91-372-1995</Url>
      <Description>ESMA91-372-1995</Description>
    </_dlc_DocIdUrl>
  </documentManagement>
</p:properties>
</file>

<file path=customXml/itemProps1.xml><?xml version="1.0" encoding="utf-8"?>
<ds:datastoreItem xmlns:ds="http://schemas.openxmlformats.org/officeDocument/2006/customXml" ds:itemID="{1A0E62DB-BDF6-41CB-BEFD-1C0D9F6F1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1F32C-A3D2-4F51-8602-6AE9271359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52F3C4-4122-454A-A715-37D507C9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7915-6641-4f72-9fe9-b8cc95953e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FBEB9-391E-44F2-B944-913092C7D4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36C991-50AC-4E63-B614-18FE72D8E549}">
  <ds:schemaRefs>
    <ds:schemaRef ds:uri="http://schemas.microsoft.com/office/2006/metadata/properties"/>
    <ds:schemaRef ds:uri="http://schemas.microsoft.com/office/infopath/2007/PartnerControls"/>
    <ds:schemaRef ds:uri="52e67915-6641-4f72-9fe9-b8cc95953e2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La Cruz</dc:creator>
  <cp:keywords/>
  <dc:description/>
  <cp:lastModifiedBy>Iris Hude</cp:lastModifiedBy>
  <cp:revision>2</cp:revision>
  <dcterms:created xsi:type="dcterms:W3CDTF">2022-05-20T09:44:00Z</dcterms:created>
  <dcterms:modified xsi:type="dcterms:W3CDTF">2022-05-20T09:44:00Z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0x010100FA708A5E4AFF24499506AC9630FD72FD0100D188269716345A4BA05AFC60C4A5FF76</vt:lpwstr>
  </property>
  <property fmtid="{D5CDD505-2E9C-101B-9397-08002B2CF9AE}" pid="3" name="EsmaAudience">
    <vt:lpwstr/>
  </property>
  <property fmtid="{D5CDD505-2E9C-101B-9397-08002B2CF9AE}" pid="4" name="TeamName">
    <vt:lpwstr>35;#CCP|7137dab4-0ee6-4eae-84ba-af85bf8c17c4</vt:lpwstr>
  </property>
  <property fmtid="{D5CDD505-2E9C-101B-9397-08002B2CF9AE}" pid="5" name="Topic">
    <vt:lpwstr>226;#CCP RRR|f4123836-310f-4336-94f1-1f9707f7f76f</vt:lpwstr>
  </property>
  <property fmtid="{D5CDD505-2E9C-101B-9397-08002B2CF9AE}" pid="6" name="ConfidentialityLevel">
    <vt:lpwstr>1;#Restricted|187aa7e6-627f-4951-b138-6ff841dc883d</vt:lpwstr>
  </property>
  <property fmtid="{D5CDD505-2E9C-101B-9397-08002B2CF9AE}" pid="7" name="SubTopic">
    <vt:lpwstr>27;#CCP R＆R|5ed8457e-14e1-4662-b01e-0a940ac15dbc</vt:lpwstr>
  </property>
  <property fmtid="{D5CDD505-2E9C-101B-9397-08002B2CF9AE}" pid="8" name="DocumentType">
    <vt:lpwstr>148;#Questionnaire|a849d609-a31c-415e-a1a8-503bcc16b083</vt:lpwstr>
  </property>
  <property fmtid="{D5CDD505-2E9C-101B-9397-08002B2CF9AE}" pid="9" name="_dlc_DocIdItemGuid">
    <vt:lpwstr>cc5eb372-2af6-4aed-85e8-6e2b92676a7b</vt:lpwstr>
  </property>
  <property fmtid="{D5CDD505-2E9C-101B-9397-08002B2CF9AE}" pid="10" name="_docset_NoMedatataSyncRequired">
    <vt:lpwstr>False</vt:lpwstr>
  </property>
</Properties>
</file>