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EFF292E" w14:textId="364F9E5E" w:rsidR="00363639" w:rsidRDefault="008F1DCF" w:rsidP="00363639">
                <w:pPr>
                  <w:pStyle w:val="Subtitle"/>
                  <w:rPr>
                    <w:rFonts w:cs="Arial"/>
                  </w:rPr>
                </w:pPr>
                <w:r>
                  <w:rPr>
                    <w:rFonts w:cs="Arial"/>
                  </w:rPr>
                  <w:t>MiFIR report on Systematic Internalisers in non-equity instruments</w:t>
                </w: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10FB09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220938" w:rsidRPr="00220938">
            <w:rPr>
              <w:rFonts w:asciiTheme="minorHAnsi" w:eastAsiaTheme="minorEastAsia" w:hAnsiTheme="minorHAnsi" w:cstheme="minorBidi"/>
              <w:sz w:val="22"/>
              <w:szCs w:val="20"/>
              <w:lang w:eastAsia="en-US"/>
            </w:rPr>
            <w:t>III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6DA12438"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8F1DCF">
            <w:rPr>
              <w:rFonts w:asciiTheme="minorHAnsi" w:eastAsiaTheme="minorEastAsia" w:hAnsiTheme="minorHAnsi" w:cstheme="minorBidi"/>
              <w:b/>
              <w:sz w:val="22"/>
              <w:szCs w:val="20"/>
              <w:lang w:eastAsia="en-US"/>
            </w:rPr>
            <w:t>18 March 2020</w:t>
          </w:r>
          <w:r w:rsidRPr="002D118A">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728C4BF"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FC589E">
            <w:rPr>
              <w:rFonts w:eastAsiaTheme="minorEastAsia" w:cstheme="minorBidi"/>
              <w:szCs w:val="20"/>
              <w:lang w:eastAsia="en-US"/>
            </w:rPr>
            <w:t>SINE</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14784279"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FC589E">
            <w:rPr>
              <w:rFonts w:eastAsiaTheme="minorEastAsia" w:cstheme="minorBidi"/>
              <w:szCs w:val="20"/>
              <w:lang w:eastAsia="en-US"/>
            </w:rPr>
            <w:t>SINE</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FC589E">
            <w:rPr>
              <w:rFonts w:eastAsiaTheme="minorEastAsia" w:cstheme="minorBidi"/>
              <w:szCs w:val="20"/>
              <w:lang w:eastAsia="en-US"/>
            </w:rPr>
            <w:t>SINE</w:t>
          </w:r>
          <w:r w:rsidRPr="00C85C8B">
            <w:rPr>
              <w:rFonts w:eastAsiaTheme="minorEastAsia" w:cstheme="minorBidi"/>
              <w:szCs w:val="20"/>
              <w:lang w:eastAsia="en-US"/>
            </w:rPr>
            <w:t>_ABCD_RESPONSEFORM.</w:t>
          </w:r>
        </w:p>
        <w:p w14:paraId="1A9C59D6" w14:textId="60D9CD8A"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lastRenderedPageBreak/>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w:t>
          </w:r>
          <w:r w:rsidR="008F1DCF">
            <w:rPr>
              <w:rFonts w:eastAsiaTheme="minorEastAsia" w:cstheme="minorBidi"/>
              <w:szCs w:val="20"/>
              <w:lang w:eastAsia="en-US"/>
            </w:rPr>
            <w:t>C</w:t>
          </w:r>
          <w:r w:rsidRPr="00C85C8B">
            <w:rPr>
              <w:rFonts w:eastAsiaTheme="minorEastAsia" w:cstheme="minorBidi"/>
              <w:szCs w:val="20"/>
              <w:lang w:eastAsia="en-US"/>
            </w:rPr>
            <w:t xml:space="preserve">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8F1DCF" w:rsidRPr="008F1DCF">
            <w:rPr>
              <w:rFonts w:eastAsiaTheme="minorEastAsia" w:cstheme="minorBidi"/>
              <w:szCs w:val="20"/>
              <w:lang w:eastAsia="en-US"/>
            </w:rPr>
            <w:t>MiFIR report on Systematic Internalisers in non-equity instruments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FC35D6F"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04E4629D" w14:textId="77777777" w:rsidR="008F1DCF" w:rsidRPr="008F1DCF" w:rsidRDefault="008F1DCF" w:rsidP="008F1DCF">
      <w:pPr>
        <w:spacing w:after="250" w:line="276" w:lineRule="auto"/>
        <w:jc w:val="both"/>
        <w:rPr>
          <w:rFonts w:asciiTheme="minorHAnsi" w:eastAsiaTheme="minorEastAsia" w:hAnsiTheme="minorHAnsi" w:cstheme="minorBidi"/>
          <w:sz w:val="22"/>
          <w:szCs w:val="20"/>
          <w:lang w:eastAsia="en-US"/>
        </w:rPr>
      </w:pPr>
      <w:r w:rsidRPr="008F1DCF">
        <w:rPr>
          <w:rFonts w:asciiTheme="minorHAnsi" w:eastAsiaTheme="minorEastAsia" w:hAnsiTheme="minorHAnsi" w:cstheme="minorBidi"/>
          <w:sz w:val="22"/>
          <w:szCs w:val="20"/>
          <w:lang w:eastAsia="en-US"/>
        </w:rPr>
        <w:t>This paper is of interest mainly to systematic internalisers active in non-equity instruments as well as clients of such systematic internalisers, and any associations representing their interest.</w:t>
      </w:r>
    </w:p>
    <w:p w14:paraId="48A7DB1B" w14:textId="77777777" w:rsidR="008F1DCF" w:rsidRPr="008F1DCF" w:rsidRDefault="008F1DCF" w:rsidP="008F1DCF">
      <w:pPr>
        <w:spacing w:after="250" w:line="276" w:lineRule="auto"/>
        <w:jc w:val="both"/>
        <w:rPr>
          <w:rFonts w:asciiTheme="minorHAnsi" w:eastAsiaTheme="minorEastAsia" w:hAnsiTheme="minorHAnsi" w:cstheme="minorBidi"/>
          <w:sz w:val="22"/>
          <w:szCs w:val="20"/>
          <w:lang w:eastAsia="en-US"/>
        </w:rPr>
        <w:sectPr w:rsidR="008F1DCF" w:rsidRPr="008F1DCF" w:rsidSect="00AC79E0">
          <w:headerReference w:type="default" r:id="rId22"/>
          <w:footerReference w:type="default" r:id="rId23"/>
          <w:headerReference w:type="first" r:id="rId24"/>
          <w:pgSz w:w="11906" w:h="16838"/>
          <w:pgMar w:top="1417" w:right="1417" w:bottom="1417" w:left="1417" w:header="708" w:footer="708" w:gutter="0"/>
          <w:pgNumType w:start="2"/>
          <w:cols w:space="708"/>
          <w:docGrid w:linePitch="360"/>
        </w:sectPr>
      </w:pPr>
    </w:p>
    <w:p w14:paraId="20AC791C" w14:textId="77777777" w:rsidR="00AF2EF7" w:rsidRPr="00B8572C" w:rsidRDefault="00AF2EF7" w:rsidP="00AF2EF7">
      <w:pPr>
        <w:spacing w:after="120" w:line="276" w:lineRule="auto"/>
        <w:rPr>
          <w:rFonts w:asciiTheme="minorHAnsi" w:hAnsiTheme="minorHAnsi" w:cstheme="minorHAnsi"/>
        </w:rPr>
      </w:pP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AD5A1F"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2EE1B0A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393C98">
        <w:rPr>
          <w:rFonts w:asciiTheme="minorHAnsi" w:eastAsiaTheme="minorEastAsia" w:hAnsiTheme="minorHAnsi" w:cstheme="minorBidi"/>
          <w:sz w:val="22"/>
          <w:szCs w:val="20"/>
          <w:lang w:eastAsia="en-US"/>
        </w:rPr>
        <w:t>CP_</w:t>
      </w:r>
      <w:r w:rsidR="00FC589E">
        <w:rPr>
          <w:rFonts w:asciiTheme="minorHAnsi" w:eastAsiaTheme="minorEastAsia" w:hAnsiTheme="minorHAnsi" w:cstheme="minorBidi"/>
          <w:sz w:val="22"/>
          <w:szCs w:val="20"/>
          <w:lang w:eastAsia="en-US"/>
        </w:rPr>
        <w:t>SINE</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0CB1EBBB"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393C98">
        <w:rPr>
          <w:rFonts w:asciiTheme="minorHAnsi" w:eastAsiaTheme="minorEastAsia" w:hAnsiTheme="minorHAnsi" w:cstheme="minorBidi"/>
          <w:sz w:val="22"/>
          <w:szCs w:val="20"/>
          <w:lang w:eastAsia="en-US"/>
        </w:rPr>
        <w:t>CP_</w:t>
      </w:r>
      <w:r w:rsidR="00FC589E">
        <w:rPr>
          <w:rFonts w:asciiTheme="minorHAnsi" w:eastAsiaTheme="minorEastAsia" w:hAnsiTheme="minorHAnsi" w:cs="Arial"/>
          <w:sz w:val="22"/>
          <w:szCs w:val="20"/>
          <w:lang w:eastAsia="en-US"/>
        </w:rPr>
        <w:t>SINE</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00D33C9C" w14:textId="77777777" w:rsidR="00FC589E" w:rsidRDefault="00FC589E" w:rsidP="00FC589E">
      <w:pPr>
        <w:pStyle w:val="Questionstyle"/>
        <w:numPr>
          <w:ilvl w:val="0"/>
          <w:numId w:val="9"/>
        </w:numPr>
        <w:spacing w:after="250" w:line="276" w:lineRule="auto"/>
      </w:pPr>
      <w:r w:rsidRPr="002D65CE">
        <w:t xml:space="preserve">: Do you consider that there is a need to clarify what a “firm quote” is? If so, in your view, what are the characteristics to be met by such quote? </w:t>
      </w:r>
    </w:p>
    <w:p w14:paraId="42C8E41E" w14:textId="77777777" w:rsidR="00FC589E" w:rsidRDefault="00FC589E" w:rsidP="00FC589E">
      <w:pPr>
        <w:rPr>
          <w:rFonts w:ascii="Arial" w:hAnsi="Arial" w:cs="Arial"/>
        </w:rPr>
      </w:pPr>
      <w:r>
        <w:rPr>
          <w:rFonts w:ascii="Arial" w:hAnsi="Arial" w:cs="Arial"/>
        </w:rPr>
        <w:t>&lt;ESMA_QUESTION_CP_SINE_1&gt;</w:t>
      </w:r>
    </w:p>
    <w:p w14:paraId="2FE43CA0" w14:textId="77777777" w:rsidR="00FC589E" w:rsidRDefault="00FC589E" w:rsidP="00FC589E">
      <w:pPr>
        <w:rPr>
          <w:rFonts w:ascii="Arial" w:hAnsi="Arial" w:cs="Arial"/>
        </w:rPr>
      </w:pPr>
      <w:permStart w:id="966474663" w:edGrp="everyone"/>
      <w:r>
        <w:rPr>
          <w:rFonts w:ascii="Arial" w:hAnsi="Arial" w:cs="Arial"/>
        </w:rPr>
        <w:t>TYPE YOUR TEXT HERE</w:t>
      </w:r>
    </w:p>
    <w:permEnd w:id="966474663"/>
    <w:p w14:paraId="61F69061" w14:textId="77777777" w:rsidR="00FC589E" w:rsidRDefault="00FC589E" w:rsidP="00FC589E">
      <w:pPr>
        <w:rPr>
          <w:rFonts w:ascii="Arial" w:hAnsi="Arial" w:cs="Arial"/>
        </w:rPr>
      </w:pPr>
      <w:r>
        <w:rPr>
          <w:rFonts w:ascii="Arial" w:hAnsi="Arial" w:cs="Arial"/>
        </w:rPr>
        <w:t>&lt;ESMA_QUESTION_CP_SINE_1&gt;</w:t>
      </w:r>
    </w:p>
    <w:p w14:paraId="4B0DB34D" w14:textId="77777777" w:rsidR="00FC589E" w:rsidRDefault="00FC589E" w:rsidP="00FC589E">
      <w:pPr>
        <w:rPr>
          <w:rFonts w:ascii="Arial" w:hAnsi="Arial" w:cs="Arial"/>
        </w:rPr>
      </w:pPr>
    </w:p>
    <w:p w14:paraId="67A4778C" w14:textId="77777777" w:rsidR="00FC589E" w:rsidRDefault="00FC589E" w:rsidP="00FC589E">
      <w:pPr>
        <w:pStyle w:val="Questionstyle"/>
        <w:numPr>
          <w:ilvl w:val="0"/>
          <w:numId w:val="9"/>
        </w:numPr>
        <w:spacing w:after="250" w:line="276" w:lineRule="auto"/>
      </w:pPr>
      <w:r w:rsidRPr="002D65CE">
        <w:t>: (For SI clients) As a SI client, do you have easy access to the quotes published, i.e. can you potentially trade against those quotes when you are not the requestor? Do you happen to trade against SIs quotes when you are not the initial requestor? How often? If it varies across asset classes, please explain.</w:t>
      </w:r>
    </w:p>
    <w:p w14:paraId="2B8B2940" w14:textId="77777777" w:rsidR="00FC589E" w:rsidRDefault="00FC589E" w:rsidP="00FC589E">
      <w:pPr>
        <w:rPr>
          <w:rFonts w:ascii="Arial" w:hAnsi="Arial" w:cs="Arial"/>
        </w:rPr>
      </w:pPr>
      <w:r>
        <w:rPr>
          <w:rFonts w:ascii="Arial" w:hAnsi="Arial" w:cs="Arial"/>
        </w:rPr>
        <w:t>&lt;ESMA_QUESTION_CP_SINE_2&gt;</w:t>
      </w:r>
    </w:p>
    <w:p w14:paraId="14BA4B9A" w14:textId="77777777" w:rsidR="00FC589E" w:rsidRDefault="00FC589E" w:rsidP="00FC589E">
      <w:pPr>
        <w:rPr>
          <w:rFonts w:ascii="Arial" w:hAnsi="Arial" w:cs="Arial"/>
        </w:rPr>
      </w:pPr>
      <w:permStart w:id="1069955684" w:edGrp="everyone"/>
      <w:r>
        <w:rPr>
          <w:rFonts w:ascii="Arial" w:hAnsi="Arial" w:cs="Arial"/>
        </w:rPr>
        <w:t>TYPE YOUR TEXT HERE</w:t>
      </w:r>
    </w:p>
    <w:permEnd w:id="1069955684"/>
    <w:p w14:paraId="49F31422" w14:textId="77777777" w:rsidR="00FC589E" w:rsidRDefault="00FC589E" w:rsidP="00FC589E">
      <w:pPr>
        <w:rPr>
          <w:rFonts w:ascii="Arial" w:hAnsi="Arial" w:cs="Arial"/>
        </w:rPr>
      </w:pPr>
      <w:r>
        <w:rPr>
          <w:rFonts w:ascii="Arial" w:hAnsi="Arial" w:cs="Arial"/>
        </w:rPr>
        <w:t>&lt;ESMA_QUESTION_CP_SINE_2&gt;</w:t>
      </w:r>
    </w:p>
    <w:p w14:paraId="0D58373E" w14:textId="77777777" w:rsidR="00FC589E" w:rsidRDefault="00FC589E" w:rsidP="00FC589E">
      <w:pPr>
        <w:rPr>
          <w:rFonts w:ascii="Arial" w:hAnsi="Arial" w:cs="Arial"/>
        </w:rPr>
      </w:pPr>
    </w:p>
    <w:p w14:paraId="0C4C05AA" w14:textId="77777777" w:rsidR="00FC589E" w:rsidRDefault="00FC589E" w:rsidP="00FC589E">
      <w:pPr>
        <w:pStyle w:val="Questionstyle"/>
        <w:numPr>
          <w:ilvl w:val="0"/>
          <w:numId w:val="9"/>
        </w:numPr>
        <w:spacing w:after="250" w:line="276" w:lineRule="auto"/>
      </w:pPr>
      <w:r w:rsidRPr="002D65CE">
        <w:t>: What is your overall assessment of the pre-trade transparency provided by SIs in liquid non-equity instruments? Do you have any suggestion to amend the existing pre-trade transparency obligations? If so, please explain which ones and why.     </w:t>
      </w:r>
    </w:p>
    <w:p w14:paraId="5B8210D0" w14:textId="77777777" w:rsidR="00FC589E" w:rsidRDefault="00FC589E" w:rsidP="00FC589E">
      <w:pPr>
        <w:rPr>
          <w:rFonts w:ascii="Arial" w:hAnsi="Arial" w:cs="Arial"/>
        </w:rPr>
      </w:pPr>
      <w:r>
        <w:rPr>
          <w:rFonts w:ascii="Arial" w:hAnsi="Arial" w:cs="Arial"/>
        </w:rPr>
        <w:t>&lt;ESMA_QUESTION_CP_SINE_3&gt;</w:t>
      </w:r>
    </w:p>
    <w:p w14:paraId="27CBF566" w14:textId="77777777" w:rsidR="00FC589E" w:rsidRDefault="00FC589E" w:rsidP="00FC589E">
      <w:pPr>
        <w:rPr>
          <w:rFonts w:ascii="Arial" w:hAnsi="Arial" w:cs="Arial"/>
        </w:rPr>
      </w:pPr>
      <w:permStart w:id="95375611" w:edGrp="everyone"/>
      <w:r>
        <w:rPr>
          <w:rFonts w:ascii="Arial" w:hAnsi="Arial" w:cs="Arial"/>
        </w:rPr>
        <w:t>TYPE YOUR TEXT HERE</w:t>
      </w:r>
    </w:p>
    <w:permEnd w:id="95375611"/>
    <w:p w14:paraId="56920ADE" w14:textId="77777777" w:rsidR="00FC589E" w:rsidRDefault="00FC589E" w:rsidP="00FC589E">
      <w:pPr>
        <w:rPr>
          <w:rFonts w:ascii="Arial" w:hAnsi="Arial" w:cs="Arial"/>
        </w:rPr>
      </w:pPr>
      <w:r>
        <w:rPr>
          <w:rFonts w:ascii="Arial" w:hAnsi="Arial" w:cs="Arial"/>
        </w:rPr>
        <w:t>&lt;ESMA_QUESTION_CP_SINE_3&gt;</w:t>
      </w:r>
    </w:p>
    <w:p w14:paraId="3BB7C50F" w14:textId="77777777" w:rsidR="00FC589E" w:rsidRDefault="00FC589E" w:rsidP="00FC589E">
      <w:pPr>
        <w:rPr>
          <w:rFonts w:ascii="Arial" w:hAnsi="Arial" w:cs="Arial"/>
        </w:rPr>
      </w:pPr>
    </w:p>
    <w:p w14:paraId="140FA532" w14:textId="77777777" w:rsidR="00FC589E" w:rsidRDefault="00FC589E" w:rsidP="00FC589E">
      <w:pPr>
        <w:pStyle w:val="Questionstyle"/>
        <w:numPr>
          <w:ilvl w:val="0"/>
          <w:numId w:val="9"/>
        </w:numPr>
        <w:spacing w:after="250" w:line="276" w:lineRule="auto"/>
      </w:pPr>
      <w:r w:rsidRPr="002D65CE">
        <w:t>: (For SI clients) do you have access to quotes in illiquid instruments? If so, how often do you request access to those quotes? What is your assessment of the pre-trade transparency provided by SIs in illiquid instruments?   </w:t>
      </w:r>
    </w:p>
    <w:p w14:paraId="3741335A" w14:textId="77777777" w:rsidR="00FC589E" w:rsidRDefault="00FC589E" w:rsidP="00FC589E">
      <w:pPr>
        <w:rPr>
          <w:rFonts w:ascii="Arial" w:hAnsi="Arial" w:cs="Arial"/>
        </w:rPr>
      </w:pPr>
      <w:r>
        <w:rPr>
          <w:rFonts w:ascii="Arial" w:hAnsi="Arial" w:cs="Arial"/>
        </w:rPr>
        <w:t>&lt;ESMA_QUESTION_CP_SINE_4&gt;</w:t>
      </w:r>
    </w:p>
    <w:p w14:paraId="5B5BC269" w14:textId="77777777" w:rsidR="00FC589E" w:rsidRDefault="00FC589E" w:rsidP="00FC589E">
      <w:pPr>
        <w:rPr>
          <w:rFonts w:ascii="Arial" w:hAnsi="Arial" w:cs="Arial"/>
        </w:rPr>
      </w:pPr>
      <w:permStart w:id="1988376889" w:edGrp="everyone"/>
      <w:r>
        <w:rPr>
          <w:rFonts w:ascii="Arial" w:hAnsi="Arial" w:cs="Arial"/>
        </w:rPr>
        <w:t>TYPE YOUR TEXT HERE</w:t>
      </w:r>
    </w:p>
    <w:permEnd w:id="1988376889"/>
    <w:p w14:paraId="6A3E1141" w14:textId="77777777" w:rsidR="00FC589E" w:rsidRDefault="00FC589E" w:rsidP="00FC589E">
      <w:pPr>
        <w:rPr>
          <w:rFonts w:ascii="Arial" w:hAnsi="Arial" w:cs="Arial"/>
        </w:rPr>
      </w:pPr>
      <w:r>
        <w:rPr>
          <w:rFonts w:ascii="Arial" w:hAnsi="Arial" w:cs="Arial"/>
        </w:rPr>
        <w:t>&lt;ESMA_QUESTION_CP_SINE_4&gt;</w:t>
      </w:r>
    </w:p>
    <w:p w14:paraId="6A28E605" w14:textId="77777777" w:rsidR="00FC589E" w:rsidRDefault="00FC589E" w:rsidP="00FC589E">
      <w:pPr>
        <w:rPr>
          <w:rFonts w:ascii="Arial" w:hAnsi="Arial" w:cs="Arial"/>
        </w:rPr>
      </w:pPr>
    </w:p>
    <w:p w14:paraId="3E0D2DE0" w14:textId="77777777" w:rsidR="00FC589E" w:rsidRDefault="00FC589E" w:rsidP="00FC589E">
      <w:pPr>
        <w:pStyle w:val="Questionstyle"/>
        <w:numPr>
          <w:ilvl w:val="0"/>
          <w:numId w:val="9"/>
        </w:numPr>
        <w:spacing w:after="250" w:line="276" w:lineRule="auto"/>
      </w:pPr>
      <w:r w:rsidRPr="002D65CE">
        <w:t>: (For SIs) Do you disclose quotes in illiquid instruments to clients upon request or do you operate under a pre-trade transparency waiver? In the former case, how often are you requested to disclose quotes (rarely, often, very often)? Does it vary across instruments / asset classes?   </w:t>
      </w:r>
    </w:p>
    <w:p w14:paraId="1AA5BEF9" w14:textId="77777777" w:rsidR="00FC589E" w:rsidRDefault="00FC589E" w:rsidP="00FC589E">
      <w:pPr>
        <w:rPr>
          <w:rFonts w:ascii="Arial" w:hAnsi="Arial" w:cs="Arial"/>
        </w:rPr>
      </w:pPr>
      <w:r>
        <w:rPr>
          <w:rFonts w:ascii="Arial" w:hAnsi="Arial" w:cs="Arial"/>
        </w:rPr>
        <w:t>&lt;ESMA_QUESTION_CP_SINE_5&gt;</w:t>
      </w:r>
    </w:p>
    <w:p w14:paraId="639C0CB4" w14:textId="77777777" w:rsidR="00FC589E" w:rsidRDefault="00FC589E" w:rsidP="00FC589E">
      <w:pPr>
        <w:rPr>
          <w:rFonts w:ascii="Arial" w:hAnsi="Arial" w:cs="Arial"/>
        </w:rPr>
      </w:pPr>
      <w:permStart w:id="2082735583" w:edGrp="everyone"/>
      <w:r>
        <w:rPr>
          <w:rFonts w:ascii="Arial" w:hAnsi="Arial" w:cs="Arial"/>
        </w:rPr>
        <w:t>TYPE YOUR TEXT HERE</w:t>
      </w:r>
    </w:p>
    <w:permEnd w:id="2082735583"/>
    <w:p w14:paraId="74A042B5" w14:textId="77777777" w:rsidR="00FC589E" w:rsidRDefault="00FC589E" w:rsidP="00FC589E">
      <w:pPr>
        <w:rPr>
          <w:rFonts w:ascii="Arial" w:hAnsi="Arial" w:cs="Arial"/>
        </w:rPr>
      </w:pPr>
      <w:r>
        <w:rPr>
          <w:rFonts w:ascii="Arial" w:hAnsi="Arial" w:cs="Arial"/>
        </w:rPr>
        <w:t>&lt;ESMA_QUESTION_CP_SINE_5&gt;</w:t>
      </w:r>
    </w:p>
    <w:p w14:paraId="432C1A7B" w14:textId="77777777" w:rsidR="00FC589E" w:rsidRDefault="00FC589E" w:rsidP="00FC589E">
      <w:pPr>
        <w:rPr>
          <w:rFonts w:ascii="Arial" w:hAnsi="Arial" w:cs="Arial"/>
        </w:rPr>
      </w:pPr>
    </w:p>
    <w:p w14:paraId="0E00BCEC" w14:textId="77777777" w:rsidR="00FC589E" w:rsidRDefault="00FC589E" w:rsidP="00FC589E">
      <w:pPr>
        <w:pStyle w:val="Questionstyle"/>
        <w:numPr>
          <w:ilvl w:val="0"/>
          <w:numId w:val="9"/>
        </w:numPr>
        <w:spacing w:after="250" w:line="276" w:lineRule="auto"/>
      </w:pPr>
      <w:r w:rsidRPr="002D65CE">
        <w:t>: Do you consider that there is an unlevel playing field between SIs and multilateral trading venues active in non-equity instruments, in particular with respect to pre-trade transparency? If so, please explain why and suggest potential remedies. </w:t>
      </w:r>
    </w:p>
    <w:p w14:paraId="4D5C7436" w14:textId="77777777" w:rsidR="00FC589E" w:rsidRDefault="00FC589E" w:rsidP="00FC589E">
      <w:pPr>
        <w:rPr>
          <w:rFonts w:ascii="Arial" w:hAnsi="Arial" w:cs="Arial"/>
        </w:rPr>
      </w:pPr>
      <w:r>
        <w:rPr>
          <w:rFonts w:ascii="Arial" w:hAnsi="Arial" w:cs="Arial"/>
        </w:rPr>
        <w:t>&lt;ESMA_QUESTION_CP_SINE_6&gt;</w:t>
      </w:r>
    </w:p>
    <w:p w14:paraId="6EE32A95" w14:textId="77777777" w:rsidR="00FC589E" w:rsidRDefault="00FC589E" w:rsidP="00FC589E">
      <w:pPr>
        <w:rPr>
          <w:rFonts w:ascii="Arial" w:hAnsi="Arial" w:cs="Arial"/>
        </w:rPr>
      </w:pPr>
      <w:permStart w:id="286799909" w:edGrp="everyone"/>
      <w:r>
        <w:rPr>
          <w:rFonts w:ascii="Arial" w:hAnsi="Arial" w:cs="Arial"/>
        </w:rPr>
        <w:t>TYPE YOUR TEXT HERE</w:t>
      </w:r>
    </w:p>
    <w:permEnd w:id="286799909"/>
    <w:p w14:paraId="1BE596B5" w14:textId="77777777" w:rsidR="00FC589E" w:rsidRDefault="00FC589E" w:rsidP="00FC589E">
      <w:pPr>
        <w:rPr>
          <w:rFonts w:ascii="Arial" w:hAnsi="Arial" w:cs="Arial"/>
        </w:rPr>
      </w:pPr>
      <w:r>
        <w:rPr>
          <w:rFonts w:ascii="Arial" w:hAnsi="Arial" w:cs="Arial"/>
        </w:rPr>
        <w:lastRenderedPageBreak/>
        <w:t>&lt;ESMA_QUESTION_CP_SINE_6&gt;</w:t>
      </w:r>
    </w:p>
    <w:p w14:paraId="51D36BE7" w14:textId="77777777" w:rsidR="00FC589E" w:rsidRDefault="00FC589E" w:rsidP="00FC589E">
      <w:pPr>
        <w:rPr>
          <w:rFonts w:ascii="Arial" w:hAnsi="Arial" w:cs="Arial"/>
        </w:rPr>
      </w:pPr>
    </w:p>
    <w:p w14:paraId="36DF6811" w14:textId="77777777" w:rsidR="00FC589E" w:rsidRDefault="00FC589E" w:rsidP="00FC589E">
      <w:pPr>
        <w:pStyle w:val="Questionstyle"/>
        <w:numPr>
          <w:ilvl w:val="0"/>
          <w:numId w:val="9"/>
        </w:numPr>
        <w:spacing w:after="250" w:line="276" w:lineRule="auto"/>
      </w:pPr>
      <w:r>
        <w:t>:</w:t>
      </w:r>
      <w:r w:rsidRPr="002D65CE">
        <w:t xml:space="preserve"> (for SIs who are also providing liquidity on trading venues): What are the key factors that determine whether quote requesters (your clients) want to receive the quote through the facilities of a trading venue or through your own bilateral trading facilities?            </w:t>
      </w:r>
    </w:p>
    <w:p w14:paraId="33A82446" w14:textId="77777777" w:rsidR="00FC589E" w:rsidRDefault="00FC589E" w:rsidP="00FC589E">
      <w:pPr>
        <w:rPr>
          <w:rFonts w:ascii="Arial" w:hAnsi="Arial" w:cs="Arial"/>
        </w:rPr>
      </w:pPr>
      <w:r>
        <w:rPr>
          <w:rFonts w:ascii="Arial" w:hAnsi="Arial" w:cs="Arial"/>
        </w:rPr>
        <w:t>&lt;ESMA_QUESTION_CP_SINE_7&gt;</w:t>
      </w:r>
    </w:p>
    <w:p w14:paraId="548471F0" w14:textId="77777777" w:rsidR="00FC589E" w:rsidRDefault="00FC589E" w:rsidP="00FC589E">
      <w:pPr>
        <w:rPr>
          <w:rFonts w:ascii="Arial" w:hAnsi="Arial" w:cs="Arial"/>
        </w:rPr>
      </w:pPr>
      <w:permStart w:id="1129972420" w:edGrp="everyone"/>
      <w:r>
        <w:rPr>
          <w:rFonts w:ascii="Arial" w:hAnsi="Arial" w:cs="Arial"/>
        </w:rPr>
        <w:t>TYPE YOUR TEXT HERE</w:t>
      </w:r>
    </w:p>
    <w:permEnd w:id="1129972420"/>
    <w:p w14:paraId="7813DC3A" w14:textId="77777777" w:rsidR="00FC589E" w:rsidRDefault="00FC589E" w:rsidP="00FC589E">
      <w:pPr>
        <w:rPr>
          <w:rFonts w:ascii="Arial" w:hAnsi="Arial" w:cs="Arial"/>
        </w:rPr>
      </w:pPr>
      <w:r>
        <w:rPr>
          <w:rFonts w:ascii="Arial" w:hAnsi="Arial" w:cs="Arial"/>
        </w:rPr>
        <w:t>&lt;ESMA_QUESTION_CP_SINE_7&gt;</w:t>
      </w:r>
    </w:p>
    <w:p w14:paraId="2CF48752" w14:textId="77777777" w:rsidR="00FC589E" w:rsidRDefault="00FC589E" w:rsidP="00FC589E">
      <w:pPr>
        <w:rPr>
          <w:rFonts w:ascii="Arial" w:hAnsi="Arial" w:cs="Arial"/>
        </w:rPr>
      </w:pPr>
    </w:p>
    <w:p w14:paraId="3BF81E25" w14:textId="77777777" w:rsidR="00FC589E" w:rsidRPr="002D65CE" w:rsidRDefault="00FC589E" w:rsidP="00FC589E">
      <w:pPr>
        <w:pStyle w:val="Questionstyle"/>
        <w:numPr>
          <w:ilvl w:val="0"/>
          <w:numId w:val="9"/>
        </w:numPr>
        <w:spacing w:after="250" w:line="276" w:lineRule="auto"/>
      </w:pPr>
      <w:r w:rsidRPr="002D65CE">
        <w:t xml:space="preserve">: What is your view on the proposal to simplify the requirements in relation to SI quotes in liquid non-equity instruments under Article 16(6) and 18(7)?            </w:t>
      </w:r>
    </w:p>
    <w:p w14:paraId="38A9449D" w14:textId="77777777" w:rsidR="00FC589E" w:rsidRDefault="00FC589E" w:rsidP="00FC589E">
      <w:pPr>
        <w:rPr>
          <w:rFonts w:ascii="Arial" w:hAnsi="Arial" w:cs="Arial"/>
        </w:rPr>
      </w:pPr>
      <w:r>
        <w:rPr>
          <w:rFonts w:ascii="Arial" w:hAnsi="Arial" w:cs="Arial"/>
        </w:rPr>
        <w:t>&lt;ESMA_QUESTION_CP_SINE_8&gt;</w:t>
      </w:r>
    </w:p>
    <w:p w14:paraId="50BA0656" w14:textId="77777777" w:rsidR="00FC589E" w:rsidRDefault="00FC589E" w:rsidP="00FC589E">
      <w:pPr>
        <w:rPr>
          <w:rFonts w:ascii="Arial" w:hAnsi="Arial" w:cs="Arial"/>
        </w:rPr>
      </w:pPr>
      <w:permStart w:id="945228394" w:edGrp="everyone"/>
      <w:r>
        <w:rPr>
          <w:rFonts w:ascii="Arial" w:hAnsi="Arial" w:cs="Arial"/>
        </w:rPr>
        <w:t>TYPE YOUR TEXT HERE</w:t>
      </w:r>
    </w:p>
    <w:permEnd w:id="945228394"/>
    <w:p w14:paraId="0B920024" w14:textId="77777777" w:rsidR="00FC589E" w:rsidRDefault="00FC589E" w:rsidP="00FC589E">
      <w:pPr>
        <w:rPr>
          <w:rFonts w:ascii="Arial" w:hAnsi="Arial" w:cs="Arial"/>
        </w:rPr>
      </w:pPr>
      <w:r>
        <w:rPr>
          <w:rFonts w:ascii="Arial" w:hAnsi="Arial" w:cs="Arial"/>
        </w:rPr>
        <w:t>&lt;ESMA_QUESTION_CP_SINE_8&gt;</w:t>
      </w:r>
    </w:p>
    <w:p w14:paraId="7B1C11F5" w14:textId="77777777" w:rsidR="00FC589E" w:rsidRDefault="00FC589E" w:rsidP="00FC589E">
      <w:pPr>
        <w:rPr>
          <w:rFonts w:ascii="Arial" w:hAnsi="Arial" w:cs="Arial"/>
        </w:rPr>
      </w:pPr>
    </w:p>
    <w:p w14:paraId="7EE9DCA3" w14:textId="77777777" w:rsidR="00FC589E" w:rsidRPr="002D65CE" w:rsidRDefault="00FC589E" w:rsidP="00FC589E">
      <w:pPr>
        <w:pStyle w:val="Questionstyle"/>
        <w:numPr>
          <w:ilvl w:val="0"/>
          <w:numId w:val="9"/>
        </w:numPr>
        <w:spacing w:after="250" w:line="276" w:lineRule="auto"/>
      </w:pPr>
      <w:r w:rsidRPr="002D65CE">
        <w:t>: Do you consider that the requirements in relation to SI quotes in illiquid non-equity instruments (Article 18(2)) are appropriate? What is your preference between the options presented in paragraph 52 (please justify)?</w:t>
      </w:r>
    </w:p>
    <w:p w14:paraId="6CC24423" w14:textId="77777777" w:rsidR="00FC589E" w:rsidRDefault="00FC589E" w:rsidP="00FC589E">
      <w:pPr>
        <w:rPr>
          <w:rFonts w:ascii="Arial" w:hAnsi="Arial" w:cs="Arial"/>
        </w:rPr>
      </w:pPr>
      <w:r>
        <w:rPr>
          <w:rFonts w:ascii="Arial" w:hAnsi="Arial" w:cs="Arial"/>
        </w:rPr>
        <w:t>&lt;ESMA_QUESTION_CP_SINE_9&gt;</w:t>
      </w:r>
    </w:p>
    <w:p w14:paraId="73BCD458" w14:textId="77777777" w:rsidR="00FC589E" w:rsidRDefault="00FC589E" w:rsidP="00FC589E">
      <w:pPr>
        <w:rPr>
          <w:rFonts w:ascii="Arial" w:hAnsi="Arial" w:cs="Arial"/>
        </w:rPr>
      </w:pPr>
      <w:permStart w:id="184232996" w:edGrp="everyone"/>
      <w:r>
        <w:rPr>
          <w:rFonts w:ascii="Arial" w:hAnsi="Arial" w:cs="Arial"/>
        </w:rPr>
        <w:t>TYPE YOUR TEXT HERE</w:t>
      </w:r>
    </w:p>
    <w:permEnd w:id="184232996"/>
    <w:p w14:paraId="2E2B27E2" w14:textId="77777777" w:rsidR="00FC589E" w:rsidRDefault="00FC589E" w:rsidP="00FC589E">
      <w:pPr>
        <w:rPr>
          <w:rFonts w:ascii="Arial" w:hAnsi="Arial" w:cs="Arial"/>
        </w:rPr>
      </w:pPr>
      <w:r>
        <w:rPr>
          <w:rFonts w:ascii="Arial" w:hAnsi="Arial" w:cs="Arial"/>
        </w:rPr>
        <w:t>&lt;ESMA_QUESTION_CP_SINE_9&gt;</w:t>
      </w:r>
    </w:p>
    <w:p w14:paraId="48A5E2F1" w14:textId="77777777" w:rsidR="00FC589E" w:rsidRDefault="00FC589E" w:rsidP="00FC589E">
      <w:pPr>
        <w:rPr>
          <w:rFonts w:ascii="Arial" w:hAnsi="Arial" w:cs="Arial"/>
        </w:rPr>
      </w:pPr>
    </w:p>
    <w:p w14:paraId="1F00093A" w14:textId="77777777" w:rsidR="00FC589E" w:rsidRDefault="00FC589E" w:rsidP="00FC589E">
      <w:pPr>
        <w:pStyle w:val="Questionstyle"/>
        <w:numPr>
          <w:ilvl w:val="0"/>
          <w:numId w:val="9"/>
        </w:numPr>
        <w:spacing w:after="250" w:line="276" w:lineRule="auto"/>
      </w:pPr>
      <w:r w:rsidRPr="002D65CE">
        <w:t>: What is your view on the recommendation to specify the arrangements for publishing quotes?</w:t>
      </w:r>
    </w:p>
    <w:p w14:paraId="5F6EA918" w14:textId="77777777" w:rsidR="00FC589E" w:rsidRDefault="00FC589E" w:rsidP="00FC589E">
      <w:pPr>
        <w:rPr>
          <w:rFonts w:ascii="Arial" w:hAnsi="Arial" w:cs="Arial"/>
        </w:rPr>
      </w:pPr>
      <w:r>
        <w:rPr>
          <w:rFonts w:ascii="Arial" w:hAnsi="Arial" w:cs="Arial"/>
        </w:rPr>
        <w:t>&lt;ESMA_QUESTION_CP_SINE_10&gt;</w:t>
      </w:r>
    </w:p>
    <w:p w14:paraId="3359F24F" w14:textId="77777777" w:rsidR="00FC589E" w:rsidRDefault="00FC589E" w:rsidP="00FC589E">
      <w:pPr>
        <w:rPr>
          <w:rFonts w:ascii="Arial" w:hAnsi="Arial" w:cs="Arial"/>
        </w:rPr>
      </w:pPr>
      <w:permStart w:id="554265918" w:edGrp="everyone"/>
      <w:r>
        <w:rPr>
          <w:rFonts w:ascii="Arial" w:hAnsi="Arial" w:cs="Arial"/>
        </w:rPr>
        <w:t>TYPE YOUR TEXT HERE</w:t>
      </w:r>
    </w:p>
    <w:permEnd w:id="554265918"/>
    <w:p w14:paraId="1CB18C74" w14:textId="77777777" w:rsidR="00FC589E" w:rsidRDefault="00FC589E" w:rsidP="00FC589E">
      <w:pPr>
        <w:rPr>
          <w:rFonts w:ascii="Arial" w:hAnsi="Arial" w:cs="Arial"/>
        </w:rPr>
      </w:pPr>
      <w:r>
        <w:rPr>
          <w:rFonts w:ascii="Arial" w:hAnsi="Arial" w:cs="Arial"/>
        </w:rPr>
        <w:t>&lt;ESMA_QUESTION_CP_SINE_10&gt;</w:t>
      </w:r>
    </w:p>
    <w:p w14:paraId="62660A1E" w14:textId="77777777" w:rsidR="00FC589E" w:rsidRDefault="00FC589E" w:rsidP="00FC589E">
      <w:pPr>
        <w:rPr>
          <w:rFonts w:ascii="Arial" w:hAnsi="Arial" w:cs="Arial"/>
        </w:rPr>
      </w:pPr>
    </w:p>
    <w:p w14:paraId="7F9F01C7" w14:textId="77777777" w:rsidR="00FC589E" w:rsidRPr="002D65CE" w:rsidRDefault="00FC589E" w:rsidP="00FC589E">
      <w:pPr>
        <w:pStyle w:val="Questionstyle"/>
        <w:numPr>
          <w:ilvl w:val="0"/>
          <w:numId w:val="9"/>
        </w:numPr>
        <w:spacing w:after="250" w:line="276" w:lineRule="auto"/>
      </w:pPr>
      <w:r w:rsidRPr="002D65CE">
        <w:t xml:space="preserve">: Do you have any comment on the analysis of Bond data and the relation with the SSTI thresholds as presented above?         </w:t>
      </w:r>
    </w:p>
    <w:p w14:paraId="12142A2E" w14:textId="77777777" w:rsidR="00FC589E" w:rsidRDefault="00FC589E" w:rsidP="00FC589E">
      <w:pPr>
        <w:rPr>
          <w:rFonts w:ascii="Arial" w:hAnsi="Arial" w:cs="Arial"/>
        </w:rPr>
      </w:pPr>
      <w:r>
        <w:rPr>
          <w:rFonts w:ascii="Arial" w:hAnsi="Arial" w:cs="Arial"/>
        </w:rPr>
        <w:t>&lt;ESMA_QUESTION_CP_SINE_11&gt;</w:t>
      </w:r>
    </w:p>
    <w:p w14:paraId="2AA2D5FE" w14:textId="77777777" w:rsidR="00FC589E" w:rsidRDefault="00FC589E" w:rsidP="00FC589E">
      <w:pPr>
        <w:rPr>
          <w:rFonts w:ascii="Arial" w:hAnsi="Arial" w:cs="Arial"/>
        </w:rPr>
      </w:pPr>
      <w:permStart w:id="200020649" w:edGrp="everyone"/>
      <w:r>
        <w:rPr>
          <w:rFonts w:ascii="Arial" w:hAnsi="Arial" w:cs="Arial"/>
        </w:rPr>
        <w:t>TYPE YOUR TEXT HERE</w:t>
      </w:r>
    </w:p>
    <w:permEnd w:id="200020649"/>
    <w:p w14:paraId="43F83C5A" w14:textId="77777777" w:rsidR="00FC589E" w:rsidRDefault="00FC589E" w:rsidP="00FC589E">
      <w:pPr>
        <w:rPr>
          <w:rFonts w:ascii="Arial" w:hAnsi="Arial" w:cs="Arial"/>
        </w:rPr>
      </w:pPr>
      <w:r>
        <w:rPr>
          <w:rFonts w:ascii="Arial" w:hAnsi="Arial" w:cs="Arial"/>
        </w:rPr>
        <w:t>&lt;ESMA_QUESTION_CP_SINE_11&gt;</w:t>
      </w:r>
    </w:p>
    <w:p w14:paraId="253022B0" w14:textId="77777777" w:rsidR="00FC589E" w:rsidRDefault="00FC589E" w:rsidP="00FC589E">
      <w:pPr>
        <w:rPr>
          <w:rFonts w:ascii="Arial" w:hAnsi="Arial" w:cs="Arial"/>
        </w:rPr>
      </w:pPr>
    </w:p>
    <w:p w14:paraId="42AF732F" w14:textId="77777777" w:rsidR="00FC589E" w:rsidRPr="002D65CE" w:rsidRDefault="00FC589E" w:rsidP="00FC589E">
      <w:pPr>
        <w:pStyle w:val="Questionstyle"/>
        <w:numPr>
          <w:ilvl w:val="0"/>
          <w:numId w:val="9"/>
        </w:numPr>
        <w:spacing w:after="250" w:line="276" w:lineRule="auto"/>
      </w:pPr>
      <w:r w:rsidRPr="002D65CE">
        <w:t xml:space="preserve">: Do you have any comment on the analysis of derivatives data and the relation with the SSTI threshold as presented above?  </w:t>
      </w:r>
    </w:p>
    <w:p w14:paraId="5FE2A338" w14:textId="77777777" w:rsidR="00FC589E" w:rsidRDefault="00FC589E" w:rsidP="00FC589E">
      <w:pPr>
        <w:rPr>
          <w:rFonts w:ascii="Arial" w:hAnsi="Arial" w:cs="Arial"/>
        </w:rPr>
      </w:pPr>
      <w:r>
        <w:rPr>
          <w:rFonts w:ascii="Arial" w:hAnsi="Arial" w:cs="Arial"/>
        </w:rPr>
        <w:t>&lt;ESMA_QUESTION_CP_SINE_12&gt;</w:t>
      </w:r>
    </w:p>
    <w:p w14:paraId="149C90AF" w14:textId="77777777" w:rsidR="00FC589E" w:rsidRDefault="00FC589E" w:rsidP="00FC589E">
      <w:pPr>
        <w:rPr>
          <w:rFonts w:ascii="Arial" w:hAnsi="Arial" w:cs="Arial"/>
        </w:rPr>
      </w:pPr>
      <w:permStart w:id="1760298456" w:edGrp="everyone"/>
      <w:r>
        <w:rPr>
          <w:rFonts w:ascii="Arial" w:hAnsi="Arial" w:cs="Arial"/>
        </w:rPr>
        <w:t>TYPE YOUR TEXT HERE</w:t>
      </w:r>
    </w:p>
    <w:permEnd w:id="1760298456"/>
    <w:p w14:paraId="55674E48" w14:textId="77777777" w:rsidR="00FC589E" w:rsidRDefault="00FC589E" w:rsidP="00FC589E">
      <w:pPr>
        <w:rPr>
          <w:rFonts w:ascii="Arial" w:hAnsi="Arial" w:cs="Arial"/>
        </w:rPr>
      </w:pPr>
      <w:r>
        <w:rPr>
          <w:rFonts w:ascii="Arial" w:hAnsi="Arial" w:cs="Arial"/>
        </w:rPr>
        <w:t>&lt;ESMA_QUESTION_CP_SINE_12&gt;</w:t>
      </w:r>
    </w:p>
    <w:p w14:paraId="77330FA6" w14:textId="77777777" w:rsidR="00FC589E" w:rsidRDefault="00FC589E" w:rsidP="00FC589E">
      <w:pPr>
        <w:rPr>
          <w:rFonts w:ascii="Arial" w:hAnsi="Arial" w:cs="Arial"/>
        </w:rPr>
      </w:pPr>
    </w:p>
    <w:p w14:paraId="7CEC37EE" w14:textId="77777777" w:rsidR="00FC589E" w:rsidRPr="002D65CE" w:rsidRDefault="00FC589E" w:rsidP="00FC589E">
      <w:pPr>
        <w:pStyle w:val="Questionstyle"/>
        <w:numPr>
          <w:ilvl w:val="0"/>
          <w:numId w:val="9"/>
        </w:numPr>
        <w:spacing w:after="250" w:line="276" w:lineRule="auto"/>
      </w:pPr>
      <w:r w:rsidRPr="002D65CE">
        <w:lastRenderedPageBreak/>
        <w:t xml:space="preserve">: What is your view on the influence of the SSTI thresholds on the pre-trade transparency framework for SI active in non-equity instruments? Are there any changes to the legal framework that you would consider necessary in this respect?        </w:t>
      </w:r>
    </w:p>
    <w:p w14:paraId="0D2AA392" w14:textId="77777777" w:rsidR="00FC589E" w:rsidRDefault="00FC589E" w:rsidP="00FC589E">
      <w:pPr>
        <w:rPr>
          <w:rFonts w:ascii="Arial" w:hAnsi="Arial" w:cs="Arial"/>
        </w:rPr>
      </w:pPr>
      <w:r>
        <w:rPr>
          <w:rFonts w:ascii="Arial" w:hAnsi="Arial" w:cs="Arial"/>
        </w:rPr>
        <w:t>&lt;ESMA_QUESTION_CP_SINE_13&gt;</w:t>
      </w:r>
    </w:p>
    <w:p w14:paraId="37D1C020" w14:textId="77777777" w:rsidR="00FC589E" w:rsidRDefault="00FC589E" w:rsidP="00FC589E">
      <w:pPr>
        <w:rPr>
          <w:rFonts w:ascii="Arial" w:hAnsi="Arial" w:cs="Arial"/>
        </w:rPr>
      </w:pPr>
      <w:permStart w:id="1780509805" w:edGrp="everyone"/>
      <w:r>
        <w:rPr>
          <w:rFonts w:ascii="Arial" w:hAnsi="Arial" w:cs="Arial"/>
        </w:rPr>
        <w:t>TYPE YOUR TEXT HERE</w:t>
      </w:r>
    </w:p>
    <w:permEnd w:id="1780509805"/>
    <w:p w14:paraId="04C46C49" w14:textId="77777777" w:rsidR="00FC589E" w:rsidRDefault="00FC589E" w:rsidP="00FC589E">
      <w:pPr>
        <w:rPr>
          <w:rFonts w:ascii="Arial" w:hAnsi="Arial" w:cs="Arial"/>
        </w:rPr>
      </w:pPr>
      <w:r>
        <w:rPr>
          <w:rFonts w:ascii="Arial" w:hAnsi="Arial" w:cs="Arial"/>
        </w:rPr>
        <w:t>&lt;ESMA_QUESTION_CP_SINE_13&gt;</w:t>
      </w:r>
    </w:p>
    <w:p w14:paraId="7E7AEC21" w14:textId="77777777" w:rsidR="00FC589E" w:rsidRDefault="00FC589E" w:rsidP="00FC589E">
      <w:pPr>
        <w:rPr>
          <w:rFonts w:ascii="Arial" w:hAnsi="Arial" w:cs="Arial"/>
        </w:rPr>
      </w:pPr>
    </w:p>
    <w:p w14:paraId="4CC1B65B" w14:textId="77777777" w:rsidR="00FC589E" w:rsidRPr="002D65CE" w:rsidRDefault="00FC589E" w:rsidP="00FC589E">
      <w:pPr>
        <w:pStyle w:val="Questionstyle"/>
        <w:numPr>
          <w:ilvl w:val="0"/>
          <w:numId w:val="9"/>
        </w:numPr>
        <w:spacing w:after="250" w:line="276" w:lineRule="auto"/>
      </w:pPr>
      <w:r w:rsidRPr="002D65CE">
        <w:t xml:space="preserve">: What is your view on the best way for ESMA to fulfil the mandate related to whether quoted and traded prices reflect prevailing market conditions and in particular: (1) the source of data for the SI quotes/trades (RTS 27, APA); (2) the source of market data prices; and (3) the methodology to compare the two and formulate an assessment?        </w:t>
      </w:r>
    </w:p>
    <w:p w14:paraId="3E7DB160" w14:textId="77777777" w:rsidR="00FC589E" w:rsidRDefault="00FC589E" w:rsidP="00FC589E">
      <w:pPr>
        <w:rPr>
          <w:rFonts w:ascii="Arial" w:hAnsi="Arial" w:cs="Arial"/>
        </w:rPr>
      </w:pPr>
      <w:r>
        <w:rPr>
          <w:rFonts w:ascii="Arial" w:hAnsi="Arial" w:cs="Arial"/>
        </w:rPr>
        <w:t>&lt;ESMA_QUESTION_CP_SINE_14&gt;</w:t>
      </w:r>
    </w:p>
    <w:p w14:paraId="770A946D" w14:textId="77777777" w:rsidR="00FC589E" w:rsidRDefault="00FC589E" w:rsidP="00FC589E">
      <w:pPr>
        <w:rPr>
          <w:rFonts w:ascii="Arial" w:hAnsi="Arial" w:cs="Arial"/>
        </w:rPr>
      </w:pPr>
      <w:permStart w:id="1156391746" w:edGrp="everyone"/>
      <w:r>
        <w:rPr>
          <w:rFonts w:ascii="Arial" w:hAnsi="Arial" w:cs="Arial"/>
        </w:rPr>
        <w:t>TYPE YOUR TEXT HERE</w:t>
      </w:r>
    </w:p>
    <w:permEnd w:id="1156391746"/>
    <w:p w14:paraId="6BED10A8" w14:textId="77777777" w:rsidR="00FC589E" w:rsidRDefault="00FC589E" w:rsidP="00FC589E">
      <w:pPr>
        <w:rPr>
          <w:rFonts w:ascii="Arial" w:hAnsi="Arial" w:cs="Arial"/>
        </w:rPr>
      </w:pPr>
      <w:r>
        <w:rPr>
          <w:rFonts w:ascii="Arial" w:hAnsi="Arial" w:cs="Arial"/>
        </w:rPr>
        <w:t>&lt;ESMA_QUESTION_CP_SINE_14&gt;</w:t>
      </w:r>
    </w:p>
    <w:p w14:paraId="00A4EF00" w14:textId="77777777" w:rsidR="00FC589E" w:rsidRDefault="00FC589E" w:rsidP="00FC589E">
      <w:pPr>
        <w:rPr>
          <w:rFonts w:ascii="Arial" w:hAnsi="Arial" w:cs="Arial"/>
        </w:rPr>
      </w:pPr>
    </w:p>
    <w:p w14:paraId="5271911D" w14:textId="77777777" w:rsidR="00FC589E" w:rsidRPr="007B52B2" w:rsidRDefault="00FC589E" w:rsidP="00FC589E">
      <w:pPr>
        <w:rPr>
          <w:rFonts w:ascii="Arial" w:hAnsi="Arial" w:cs="Arial"/>
        </w:rPr>
      </w:pPr>
    </w:p>
    <w:p w14:paraId="289A1E31" w14:textId="15BD04BA" w:rsidR="00AB6157" w:rsidRDefault="00AB6157" w:rsidP="00C1698A">
      <w:pPr>
        <w:spacing w:line="276" w:lineRule="auto"/>
        <w:rPr>
          <w:rFonts w:asciiTheme="minorHAnsi" w:hAnsiTheme="minorHAnsi" w:cstheme="minorHAnsi"/>
          <w:b/>
          <w:sz w:val="28"/>
          <w:szCs w:val="28"/>
        </w:rPr>
      </w:pPr>
    </w:p>
    <w:bookmarkEnd w:id="1"/>
    <w:sectPr w:rsidR="00AB6157" w:rsidSect="00C85C8B">
      <w:headerReference w:type="default" r:id="rId25"/>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FF3F" w14:textId="77777777" w:rsidR="00FC4F52" w:rsidRDefault="00FC4F52" w:rsidP="007E7997">
      <w:r>
        <w:separator/>
      </w:r>
    </w:p>
  </w:endnote>
  <w:endnote w:type="continuationSeparator" w:id="0">
    <w:p w14:paraId="0F669BA2" w14:textId="77777777" w:rsidR="00FC4F52" w:rsidRDefault="00FC4F52" w:rsidP="007E7997">
      <w:r>
        <w:continuationSeparator/>
      </w:r>
    </w:p>
  </w:endnote>
  <w:endnote w:type="continuationNotice" w:id="1">
    <w:p w14:paraId="70C59725" w14:textId="77777777" w:rsidR="00FC4F52" w:rsidRDefault="00FC4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6DCE" w14:textId="77777777" w:rsidR="00AD5A1F" w:rsidRDefault="00AD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25092023"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Pr>
        <w:rFonts w:asciiTheme="majorHAnsi" w:hAnsiTheme="majorHAnsi"/>
        <w:color w:val="FFFFFF" w:themeColor="background1"/>
      </w:rPr>
      <w:tab/>
    </w:r>
    <w:r w:rsidR="00BB4ED6">
      <w:rPr>
        <w:rFonts w:asciiTheme="majorHAnsi" w:hAnsiTheme="majorHAnsi"/>
        <w:color w:val="FFFFFF" w:themeColor="background1"/>
      </w:rPr>
      <w:t>3 February 2020</w:t>
    </w:r>
    <w:r w:rsidR="008F1DCF">
      <w:rPr>
        <w:rFonts w:asciiTheme="majorHAnsi" w:hAnsiTheme="majorHAnsi"/>
        <w:color w:val="FFFFFF" w:themeColor="background1"/>
      </w:rPr>
      <w:t xml:space="preserve"> | </w:t>
    </w:r>
    <w:r w:rsidR="002D118A" w:rsidRPr="002D118A">
      <w:rPr>
        <w:rFonts w:asciiTheme="majorHAnsi" w:hAnsiTheme="majorHAnsi"/>
        <w:color w:val="FFFFFF" w:themeColor="background1"/>
      </w:rPr>
      <w:t>ESMA70-15</w:t>
    </w:r>
    <w:r w:rsidR="008F1DCF">
      <w:rPr>
        <w:rFonts w:asciiTheme="majorHAnsi" w:hAnsiTheme="majorHAnsi"/>
        <w:color w:val="FFFFFF" w:themeColor="background1"/>
      </w:rPr>
      <w:t>6-2347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616098339"/>
      <w:docPartObj>
        <w:docPartGallery w:val="Page Numbers (Bottom of Page)"/>
        <w:docPartUnique/>
      </w:docPartObj>
    </w:sdtPr>
    <w:sdtEndPr>
      <w:rPr>
        <w:noProof/>
      </w:rPr>
    </w:sdtEndPr>
    <w:sdtContent>
      <w:p w14:paraId="47ECB64F" w14:textId="66A056E9" w:rsidR="008F1DCF" w:rsidRPr="008F1DCF" w:rsidRDefault="008F1DCF"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rsidP="008F1DCF">
        <w:pPr>
          <w:pStyle w:val="Footer"/>
          <w:jc w:val="right"/>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B15F" w14:textId="77777777" w:rsidR="00FC4F52" w:rsidRDefault="00FC4F52" w:rsidP="007E7997">
      <w:r>
        <w:separator/>
      </w:r>
    </w:p>
  </w:footnote>
  <w:footnote w:type="continuationSeparator" w:id="0">
    <w:p w14:paraId="2BE6050E" w14:textId="77777777" w:rsidR="00FC4F52" w:rsidRDefault="00FC4F52" w:rsidP="007E7997">
      <w:r>
        <w:continuationSeparator/>
      </w:r>
    </w:p>
  </w:footnote>
  <w:footnote w:type="continuationNotice" w:id="1">
    <w:p w14:paraId="27D8BAAF" w14:textId="77777777" w:rsidR="00FC4F52" w:rsidRDefault="00FC4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E53F" w14:textId="77777777" w:rsidR="00AD5A1F" w:rsidRDefault="00AD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6BE1" w14:textId="77777777" w:rsidR="008F1DCF" w:rsidRPr="003669AC" w:rsidRDefault="008F1DCF" w:rsidP="006C5A3D">
    <w:pPr>
      <w:pStyle w:val="Header"/>
      <w:ind w:left="708"/>
      <w:jc w:val="right"/>
    </w:pPr>
  </w:p>
  <w:p w14:paraId="4E70851B" w14:textId="77777777" w:rsidR="008F1DCF" w:rsidRPr="003669AC" w:rsidRDefault="008F1DCF" w:rsidP="006C5A3D">
    <w:pPr>
      <w:pStyle w:val="Header"/>
      <w:ind w:left="708"/>
      <w:jc w:val="right"/>
    </w:pPr>
  </w:p>
  <w:p w14:paraId="4DAF4C00" w14:textId="4D4BC556" w:rsidR="008F1DCF" w:rsidRPr="00BB4ED6" w:rsidRDefault="00BB4ED6" w:rsidP="006C5A3D">
    <w:pPr>
      <w:pStyle w:val="Header"/>
      <w:ind w:left="6663"/>
      <w:rPr>
        <w:rFonts w:asciiTheme="majorHAnsi" w:hAnsiTheme="majorHAnsi" w:cstheme="majorHAnsi"/>
        <w:color w:val="2F5496" w:themeColor="accent5" w:themeShade="BF"/>
        <w:sz w:val="20"/>
      </w:rPr>
    </w:pPr>
    <w:r w:rsidRPr="00BB4ED6">
      <w:rPr>
        <w:rFonts w:asciiTheme="majorHAnsi" w:hAnsiTheme="majorHAnsi" w:cstheme="majorHAnsi"/>
        <w:color w:val="00B050"/>
        <w:sz w:val="20"/>
      </w:rPr>
      <w:t xml:space="preserve">ESMA </w:t>
    </w:r>
    <w:bookmarkStart w:id="0" w:name="_GoBack"/>
    <w:r w:rsidRPr="00BB4ED6">
      <w:rPr>
        <w:rFonts w:asciiTheme="majorHAnsi" w:hAnsiTheme="majorHAnsi" w:cstheme="majorHAnsi"/>
        <w:color w:val="00B050"/>
        <w:sz w:val="20"/>
      </w:rPr>
      <w:t xml:space="preserve">PUBLIC </w:t>
    </w:r>
    <w:bookmarkEnd w:id="0"/>
    <w:r w:rsidRPr="00BB4ED6">
      <w:rPr>
        <w:rFonts w:asciiTheme="majorHAnsi" w:hAnsiTheme="majorHAnsi" w:cstheme="majorHAnsi"/>
        <w:color w:val="00B050"/>
        <w:sz w:val="20"/>
      </w:rPr>
      <w:t>USE</w:t>
    </w: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8F1DCF" w:rsidRPr="008F1DCF" w14:paraId="3C1246A2" w14:textId="77777777" w:rsidTr="00AE4A5B">
      <w:trPr>
        <w:trHeight w:hRule="exact" w:val="589"/>
      </w:trPr>
      <w:tc>
        <w:tcPr>
          <w:tcW w:w="2377" w:type="dxa"/>
        </w:tcPr>
        <w:p w14:paraId="59038B1E" w14:textId="589C5F77" w:rsidR="008F1DCF" w:rsidRPr="008F1DCF" w:rsidRDefault="00BB4ED6" w:rsidP="00AE4A5B">
          <w:pPr>
            <w:pStyle w:val="02Date"/>
            <w:rPr>
              <w:rFonts w:asciiTheme="majorHAnsi" w:hAnsiTheme="majorHAnsi" w:cstheme="majorHAnsi"/>
            </w:rPr>
          </w:pPr>
          <w:r>
            <w:rPr>
              <w:rFonts w:asciiTheme="majorHAnsi" w:hAnsiTheme="majorHAnsi" w:cstheme="majorHAnsi"/>
            </w:rPr>
            <w:t>3 February 2020</w:t>
          </w:r>
        </w:p>
        <w:p w14:paraId="77FCE60C" w14:textId="29040C64" w:rsidR="008F1DCF" w:rsidRPr="008F1DCF" w:rsidRDefault="008F1DCF" w:rsidP="00CE55C4">
          <w:pPr>
            <w:pStyle w:val="02Date"/>
            <w:rPr>
              <w:rFonts w:asciiTheme="majorHAnsi" w:hAnsiTheme="majorHAnsi" w:cstheme="majorHAnsi"/>
            </w:rPr>
          </w:pPr>
          <w:r w:rsidRPr="008F1DCF">
            <w:rPr>
              <w:rFonts w:asciiTheme="majorHAnsi" w:hAnsiTheme="majorHAnsi" w:cstheme="majorHAnsi"/>
            </w:rPr>
            <w:t>ESMA70-156-</w:t>
          </w:r>
          <w:r>
            <w:rPr>
              <w:rFonts w:asciiTheme="majorHAnsi" w:hAnsiTheme="majorHAnsi" w:cstheme="majorHAnsi"/>
            </w:rPr>
            <w:t>2347</w:t>
          </w:r>
        </w:p>
      </w:tc>
    </w:tr>
  </w:tbl>
  <w:p w14:paraId="242C7A76" w14:textId="77777777" w:rsidR="008F1DCF" w:rsidRDefault="008F1DCF" w:rsidP="006C5A3D">
    <w:pPr>
      <w:pStyle w:val="Header"/>
      <w:ind w:left="6663"/>
      <w:rPr>
        <w:color w:val="FF0000"/>
        <w:sz w:val="20"/>
      </w:rPr>
    </w:pPr>
  </w:p>
  <w:p w14:paraId="5962D0E4" w14:textId="77777777" w:rsidR="008F1DCF" w:rsidRDefault="008F1DCF">
    <w:pPr>
      <w:pStyle w:val="Header"/>
    </w:pPr>
    <w:r>
      <w:rPr>
        <w:noProof/>
        <w:lang w:val="en-US"/>
      </w:rPr>
      <w:drawing>
        <wp:anchor distT="0" distB="0" distL="114300" distR="114300" simplePos="0" relativeHeight="251660800" behindDoc="0" locked="0" layoutInCell="1" allowOverlap="1" wp14:anchorId="0A2270BF" wp14:editId="664BF4C6">
          <wp:simplePos x="0" y="0"/>
          <wp:positionH relativeFrom="page">
            <wp:posOffset>899795</wp:posOffset>
          </wp:positionH>
          <wp:positionV relativeFrom="page">
            <wp:posOffset>448945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7A22" w14:textId="77777777" w:rsidR="008F1DCF" w:rsidRDefault="008F1DCF">
    <w:pPr>
      <w:pStyle w:val="Header"/>
    </w:pPr>
  </w:p>
  <w:p w14:paraId="462F1DD4" w14:textId="77777777" w:rsidR="008F1DCF" w:rsidRDefault="008F1DCF">
    <w:pPr>
      <w:pStyle w:val="Header"/>
    </w:pPr>
  </w:p>
  <w:p w14:paraId="18981FB1" w14:textId="77777777" w:rsidR="008F1DCF" w:rsidRDefault="008F1DCF">
    <w:pPr>
      <w:pStyle w:val="Header"/>
    </w:pPr>
    <w:r>
      <w:rPr>
        <w:noProof/>
        <w:lang w:val="en-US"/>
      </w:rPr>
      <w:drawing>
        <wp:anchor distT="0" distB="0" distL="114300" distR="114300" simplePos="0" relativeHeight="251661824" behindDoc="0" locked="0" layoutInCell="1" allowOverlap="1" wp14:anchorId="0AFA4246" wp14:editId="3DCD31F3">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23AF"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0779117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BB4ED6" w:rsidRPr="00BB4ED6">
      <w:rPr>
        <w:rFonts w:asciiTheme="majorHAnsi" w:hAnsiTheme="majorHAnsi" w:cstheme="majorHAnsi"/>
        <w:color w:val="00B050"/>
        <w:sz w:val="20"/>
      </w:rPr>
      <w:t xml:space="preserve"> ESMA PUBLIC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rXqnKI9FcwBnzo8Z8fWZXu7QJaeq2wYJWDznODJn9VU9NfG6MxfFfZTL3acBf8ouikVrrkGlp6wfX6geR1Wgxw==" w:salt="0hd7pLOUgNVFWZ2n06YnW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271C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118A"/>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1E3C"/>
    <w:rsid w:val="00372615"/>
    <w:rsid w:val="00373A3C"/>
    <w:rsid w:val="00376233"/>
    <w:rsid w:val="00380B30"/>
    <w:rsid w:val="00381784"/>
    <w:rsid w:val="00381EB0"/>
    <w:rsid w:val="00382A72"/>
    <w:rsid w:val="00382EBA"/>
    <w:rsid w:val="0038331A"/>
    <w:rsid w:val="0039135B"/>
    <w:rsid w:val="00393C98"/>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DCF"/>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5A1F"/>
    <w:rsid w:val="00AD6B11"/>
    <w:rsid w:val="00AD6B34"/>
    <w:rsid w:val="00AD6F90"/>
    <w:rsid w:val="00AE0286"/>
    <w:rsid w:val="00AE247F"/>
    <w:rsid w:val="00AE379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B4ED6"/>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31B"/>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4F52"/>
    <w:rsid w:val="00FC589E"/>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ESMA70-156-2347</_dlc_DocId>
    <TaxCatchAll xmlns="20fbe147-bbda-4e53-b6b1-7e8bbff3fe19">
      <Value>14</Value>
      <Value>5</Value>
      <Value>572</Value>
      <Value>302</Value>
      <Value>434</Value>
    </TaxCatchAll>
    <_dlc_DocIdUrl xmlns="20fbe147-bbda-4e53-b6b1-7e8bbff3fe19">
      <Url>https://sherpa.esma.europa.eu/sites/MKT/SMK/_layouts/15/DocIdRedir.aspx?ID=ESMA70-156-2347</Url>
      <Description>ESMA70-156-2347</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MiFIR 19(1) - Systematic internalisers</TermName>
          <TermId xmlns="http://schemas.microsoft.com/office/infopath/2007/PartnerControls">0ca04240-fd38-4a54-8e30-5845a9089599</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2E5616C7-ED82-4658-922A-008F228F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1D517EB4-3ABA-4658-8EA6-5F9C2743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7</Pages>
  <Words>1095</Words>
  <Characters>6245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Reemt Seibel</cp:lastModifiedBy>
  <cp:revision>2</cp:revision>
  <cp:lastPrinted>2017-07-24T14:47:00Z</cp:lastPrinted>
  <dcterms:created xsi:type="dcterms:W3CDTF">2020-02-03T15:01:00Z</dcterms:created>
  <dcterms:modified xsi:type="dcterms:W3CDTF">2020-02-03T15:01:00Z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ce1b4f33-2d5c-4ad5-ab9a-62a0cd5bdb8b</vt:lpwstr>
  </property>
  <property fmtid="{D5CDD505-2E9C-101B-9397-08002B2CF9AE}" pid="6" name="DocumentType">
    <vt:lpwstr>302;#Feedback Statement (includes responses)|00bc750a-87e5-4a0d-9385-52a7c69693e1</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572;#MiFID reports - MiFIR 19(1) - Systematic internalisers|0ca04240-fd38-4a54-8e30-5845a9089599</vt:lpwstr>
  </property>
</Properties>
</file>