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97E" w14:textId="27FD769E" w:rsidR="000C11DE" w:rsidRDefault="0036225D" w:rsidP="0036225D">
      <w:pPr>
        <w:pStyle w:val="DocumentTitle"/>
        <w:framePr w:hSpace="0" w:wrap="auto" w:vAnchor="margin" w:hAnchor="text" w:xAlign="left" w:yAlign="inline"/>
        <w:spacing w:after="0"/>
        <w:ind w:left="1134" w:right="2267"/>
      </w:pPr>
      <w:bookmarkStart w:id="0" w:name="_Toc398449265"/>
      <w:proofErr w:type="spellStart"/>
      <w:r w:rsidRPr="0036225D">
        <w:t>Štandardný</w:t>
      </w:r>
      <w:proofErr w:type="spellEnd"/>
      <w:r w:rsidRPr="0036225D">
        <w:t xml:space="preserve"> </w:t>
      </w:r>
      <w:proofErr w:type="spellStart"/>
      <w:r w:rsidRPr="0036225D">
        <w:t>formulár</w:t>
      </w:r>
      <w:proofErr w:type="spellEnd"/>
      <w:r w:rsidRPr="0036225D">
        <w:t xml:space="preserve"> </w:t>
      </w:r>
      <w:proofErr w:type="spellStart"/>
      <w:r w:rsidRPr="0036225D">
        <w:t>oznámenia</w:t>
      </w:r>
      <w:proofErr w:type="spellEnd"/>
      <w:r w:rsidRPr="0036225D">
        <w:t xml:space="preserve"> </w:t>
      </w:r>
      <w:proofErr w:type="spellStart"/>
      <w:r w:rsidRPr="0036225D">
        <w:t>domovského</w:t>
      </w:r>
      <w:proofErr w:type="spellEnd"/>
      <w:r w:rsidRPr="0036225D">
        <w:t xml:space="preserve"> </w:t>
      </w:r>
      <w:proofErr w:type="spellStart"/>
      <w:r w:rsidRPr="0036225D">
        <w:t>členského</w:t>
      </w:r>
      <w:proofErr w:type="spellEnd"/>
      <w:r w:rsidRPr="0036225D">
        <w:t xml:space="preserve"> </w:t>
      </w:r>
      <w:proofErr w:type="spellStart"/>
      <w:r w:rsidRPr="0036225D">
        <w:t>štátu</w:t>
      </w:r>
      <w:proofErr w:type="spellEnd"/>
      <w:r>
        <w:t xml:space="preserve"> </w:t>
      </w:r>
      <w:bookmarkEnd w:id="0"/>
    </w:p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47119F49" w:rsidR="000C11DE" w:rsidRPr="00A75E78" w:rsidRDefault="006408E5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6408E5">
              <w:rPr>
                <w:rFonts w:ascii="Arial"/>
                <w:b/>
                <w:bCs/>
              </w:rPr>
              <w:t>FORMULÁR NA ZVEREJNENIE DOMOVSKÉHO ČLENSKÉHO ŠTÁTU</w:t>
            </w:r>
          </w:p>
        </w:tc>
      </w:tr>
    </w:tbl>
    <w:p w14:paraId="5215CE4A" w14:textId="33279775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* - </w:t>
      </w:r>
      <w:proofErr w:type="spellStart"/>
      <w:r w:rsidR="00DF4317" w:rsidRPr="00DF4317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Povinné</w:t>
      </w:r>
      <w:proofErr w:type="spellEnd"/>
      <w:r w:rsidR="00DF4317" w:rsidRPr="00DF4317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proofErr w:type="spellStart"/>
      <w:r w:rsidR="00DF4317" w:rsidRPr="00DF4317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informácie</w:t>
      </w:r>
      <w:proofErr w:type="spell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113"/>
        <w:gridCol w:w="2216"/>
        <w:gridCol w:w="2209"/>
        <w:gridCol w:w="264"/>
        <w:gridCol w:w="1514"/>
        <w:gridCol w:w="137"/>
        <w:gridCol w:w="1021"/>
        <w:gridCol w:w="904"/>
        <w:gridCol w:w="655"/>
        <w:gridCol w:w="1271"/>
      </w:tblGrid>
      <w:tr w:rsidR="003F7838" w:rsidRPr="00974BCB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0BBAEDD7" w:rsidR="000C11DE" w:rsidRPr="00974BCB" w:rsidRDefault="008A4878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Názov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emitenta</w:t>
            </w:r>
            <w:proofErr w:type="spellEnd"/>
            <w:r w:rsidR="000C11DE"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974BC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974BCB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6C11020E" w:rsidR="000C11DE" w:rsidRPr="00974BCB" w:rsidRDefault="00D2552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F7069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Pôvodný</w:t>
            </w:r>
            <w:proofErr w:type="spellEnd"/>
            <w:r w:rsidRPr="001F7069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1F7069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názov</w:t>
            </w:r>
            <w:proofErr w:type="spellEnd"/>
            <w:r w:rsidR="00F71317" w:rsidRPr="00974BC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974BC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974BCB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974BC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974BCB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6268CE59" w:rsidR="000C11DE" w:rsidRPr="00974BCB" w:rsidRDefault="00F22868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Sídlo</w:t>
            </w:r>
            <w:proofErr w:type="spellEnd"/>
            <w:r w:rsidR="000C11DE"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974BC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974BCB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2043E05E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</w:t>
            </w:r>
            <w:r w:rsidR="00AE3814" w:rsidRPr="00974BCB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Pr="00974BCB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974BC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974BCB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361B2CED" w:rsidR="000C11DE" w:rsidRPr="00974BCB" w:rsidRDefault="007F6BB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r w:rsidRPr="007F6BBE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Vnútroštátne identifikačné číslo spoločnosti (IČO)</w:t>
            </w:r>
            <w:r w:rsidR="00AE3814" w:rsidRPr="00974BC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974BCB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4DBE3280" w:rsidR="000C11DE" w:rsidRPr="00974BCB" w:rsidRDefault="003A45C8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Domovský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členský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štát</w:t>
            </w:r>
            <w:proofErr w:type="spellEnd"/>
            <w:r w:rsidR="00AE3814"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974BC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974BC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974BCB" w14:paraId="2739E63C" w14:textId="77777777" w:rsidTr="00496AFD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974BC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974BC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974BC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974BC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974BC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974BC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3A05" w:rsidRPr="00974BCB" w14:paraId="410FA27B" w14:textId="77777777" w:rsidTr="00496AFD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08F1BCE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Aktivujúca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udalosť</w:t>
            </w:r>
            <w:proofErr w:type="spellEnd"/>
            <w:r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2317C3" w14:textId="7926FBF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Emitent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akcií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prijatých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na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obchodovanie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  <w:vAlign w:val="center"/>
          </w:tcPr>
          <w:p w14:paraId="5D535553" w14:textId="70F76858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článok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2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ods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. 1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písm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. i) bod i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70B2177" w14:textId="4646C48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7CAF3417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EA8C03" w14:textId="61F33F0F" w:rsidR="00943A05" w:rsidRPr="00974BCB" w:rsidRDefault="00FE1847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8255C">
              <w:rPr>
                <w:rFonts w:asciiTheme="majorHAnsi" w:hAnsiTheme="majorHAnsi" w:cstheme="majorHAnsi"/>
                <w:sz w:val="16"/>
                <w:szCs w:val="16"/>
                <w:lang w:val="sk-SK"/>
              </w:rPr>
              <w:t>Emitent dlhových cenných papierov prijatých na obchodovanie, ktorých menovitá hodnota je nižšia ako 1 000 EUR</w:t>
            </w:r>
          </w:p>
        </w:tc>
        <w:tc>
          <w:tcPr>
            <w:tcW w:w="1559" w:type="dxa"/>
            <w:gridSpan w:val="2"/>
            <w:shd w:val="clear" w:color="auto" w:fill="F0F0F0" w:themeFill="background1"/>
            <w:vAlign w:val="center"/>
          </w:tcPr>
          <w:p w14:paraId="4109F9F3" w14:textId="740B254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článok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2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ods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. 1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písm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. i) bod i</w:t>
            </w:r>
          </w:p>
        </w:tc>
        <w:tc>
          <w:tcPr>
            <w:tcW w:w="1271" w:type="dxa"/>
            <w:vAlign w:val="center"/>
          </w:tcPr>
          <w:p w14:paraId="03EED6B3" w14:textId="23EDB4D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6671EFDD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3F22A96D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Emitent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iných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cenných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papierov</w:t>
            </w:r>
            <w:proofErr w:type="spellEnd"/>
            <w:r w:rsidRPr="00974BCB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974BCB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559" w:type="dxa"/>
            <w:gridSpan w:val="2"/>
            <w:shd w:val="clear" w:color="auto" w:fill="F0F0F0" w:themeFill="background1"/>
            <w:vAlign w:val="center"/>
          </w:tcPr>
          <w:p w14:paraId="4B9B098B" w14:textId="040E423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článok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2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ods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. 1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písm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. i) bod ii</w:t>
            </w:r>
          </w:p>
        </w:tc>
        <w:tc>
          <w:tcPr>
            <w:tcW w:w="1271" w:type="dxa"/>
            <w:vAlign w:val="center"/>
          </w:tcPr>
          <w:p w14:paraId="1B494F3F" w14:textId="713ED75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47BE1882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0EFD86B" w14:textId="7085BE5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Zmena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domovského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členského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štátu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C4E461B" w14:textId="5E8E6AB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článok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2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ods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. 1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písm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. i) bod iii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A7EA649" w14:textId="12D7485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826E34" w:rsidRPr="00974BCB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106C4" w:rsidRPr="00974BCB" w14:paraId="7EA96D96" w14:textId="77777777" w:rsidTr="00D72975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A106C4" w:rsidRPr="00974BCB" w:rsidRDefault="00A106C4" w:rsidP="00A106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A106C4" w:rsidRPr="00974BCB" w:rsidRDefault="00A106C4" w:rsidP="00A106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0208556F" w:rsidR="00A106C4" w:rsidRPr="00974BCB" w:rsidRDefault="00A106C4" w:rsidP="00A106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Členský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(-é)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štát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(-y),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kde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sú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cenné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papiere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emitenta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prijaté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obchodovanie</w:t>
            </w:r>
            <w:proofErr w:type="spellEnd"/>
            <w:r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36CAD2C2" w:rsidR="00A106C4" w:rsidRPr="00974BCB" w:rsidRDefault="00A106C4" w:rsidP="00A106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4F605C19" w:rsidR="00A106C4" w:rsidRPr="00974BCB" w:rsidRDefault="00A106C4" w:rsidP="00A106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Akcie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03DF8671" w:rsidR="00A106C4" w:rsidRPr="00974BCB" w:rsidRDefault="00A106C4" w:rsidP="00A106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Dlhové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cenné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papiere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&lt; 1 000 EUR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64F1E1A1" w:rsidR="00A106C4" w:rsidRPr="00974BCB" w:rsidRDefault="00A106C4" w:rsidP="00A106C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Iné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cenné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papiere</w:t>
            </w:r>
            <w:proofErr w:type="spellEnd"/>
          </w:p>
        </w:tc>
      </w:tr>
      <w:tr w:rsidR="00943A05" w:rsidRPr="00974BCB" w14:paraId="1CCAB0A9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3F7AD82D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Rakúsko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  <w:vAlign w:val="center"/>
          </w:tcPr>
          <w:p w14:paraId="2F5BCAC7" w14:textId="7DE3EAEA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F7EEFEF" w14:textId="663CF09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D2FC5F9" w14:textId="7BD4DE6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57860DA6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0AE190C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Belgicko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617EAA41" w14:textId="2BB812B0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3567CE4" w14:textId="4AE7698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57B5559" w14:textId="30645DD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663AC201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5794B030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Bulharsko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630AB785" w14:textId="4FB1B13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D2F604E" w14:textId="2AC896F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9A97D5A" w14:textId="157023D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504156AE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4492E5C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Chorvátsko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52BF1955" w14:textId="6EE79B0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083BB803" w14:textId="6C53842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1BC4F77" w14:textId="0A1B03A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59B3A7C7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581E79F5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Cyprus</w:t>
            </w:r>
          </w:p>
        </w:tc>
        <w:tc>
          <w:tcPr>
            <w:tcW w:w="1915" w:type="dxa"/>
            <w:gridSpan w:val="3"/>
            <w:vAlign w:val="center"/>
          </w:tcPr>
          <w:p w14:paraId="45414063" w14:textId="46339A3C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7350011C" w14:textId="5B019585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FED9D2C" w14:textId="4968321A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7B722572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50FB1CAC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Česká</w:t>
            </w:r>
            <w:proofErr w:type="spellEnd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republika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63D962E2" w14:textId="44B0D44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5B37097" w14:textId="66D208EC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A6B8FA3" w14:textId="3D56E2C4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49B46CF9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0EF5F20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Dánsko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37A7744E" w14:textId="4ECC718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E25B72B" w14:textId="22AD3E5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630658B" w14:textId="4946527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2A82F098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365D319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Estónsko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16BBB789" w14:textId="142BF155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3A7CC887" w14:textId="6B3E86E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B0ADB11" w14:textId="29D59FB4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1E3B2203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463A4C7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Fínsko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008816B7" w14:textId="74D6009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7FDC12F0" w14:textId="58CADF5A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01470FF0" w14:textId="035C9064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6FFBB807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40142D3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Francúzsko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424E7A99" w14:textId="50E0F82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7C229AE" w14:textId="79E774C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171A60B" w14:textId="111BF13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6924EE8C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549EC70A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Nemecko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7443C7C5" w14:textId="619D71B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753B45E" w14:textId="3F78FF5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7EA0DEB" w14:textId="7800CCB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095B92A0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3331C6D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Grécko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1AFBEDE0" w14:textId="701F9EF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4DE16651" w14:textId="1FE98EC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53124BF" w14:textId="51BAD2F0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57031CF6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6991DB2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Maďarsko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5C9F30CB" w14:textId="082259C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21FB1FD" w14:textId="5E17CCD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B61839E" w14:textId="073B133D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711F4E11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572EA67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Island</w:t>
            </w:r>
          </w:p>
        </w:tc>
        <w:tc>
          <w:tcPr>
            <w:tcW w:w="1915" w:type="dxa"/>
            <w:gridSpan w:val="3"/>
            <w:vAlign w:val="center"/>
          </w:tcPr>
          <w:p w14:paraId="0AEC41D2" w14:textId="28D9E38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4A5D80D" w14:textId="521994A4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187C3C3A" w14:textId="005DBAA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776DAFC0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3E5B0FD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Írsko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51A10BED" w14:textId="49F9B40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A5370B8" w14:textId="3A683730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25EBC61" w14:textId="26CEEBB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1CFC24A0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385E469C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Taliansko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0A207926" w14:textId="0B7BC35D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1AD44D52" w14:textId="4B19FD9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8BF4663" w14:textId="6B36A5A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25049D34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6EF16BBD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Lotyšsko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322909EA" w14:textId="26028C5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B6E323E" w14:textId="3F223278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06131476" w14:textId="2A7DC06D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73E6B1E3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4878769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Lichtenštajnsko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1A872471" w14:textId="4ACDEED8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4D8DB8A0" w14:textId="1DF6EA4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666E186" w14:textId="354BD77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64CB5C46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7732F0F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Litva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6ED424DB" w14:textId="5950B22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B96E982" w14:textId="24877B78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5B79A568" w14:textId="399596B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1F6249EA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08CB537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Luxembursko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522C7AF4" w14:textId="07CE77C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0F75C374" w14:textId="7C9868DB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DB18C5A" w14:textId="3AC4DECD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6DC1BC03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5436B17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Malta</w:t>
            </w:r>
          </w:p>
        </w:tc>
        <w:tc>
          <w:tcPr>
            <w:tcW w:w="1915" w:type="dxa"/>
            <w:gridSpan w:val="3"/>
            <w:vAlign w:val="center"/>
          </w:tcPr>
          <w:p w14:paraId="09B0D687" w14:textId="16D5D454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022BB94" w14:textId="7DFB979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6C77AE0" w14:textId="2DA427E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5342F6D3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403279D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Holandsko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75EC4298" w14:textId="243F557C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03C3B703" w14:textId="37F3436A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0B80477B" w14:textId="0D9BA30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2EE436C4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17FEBDC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Nórsko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370AC151" w14:textId="2CBF4E04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32A72189" w14:textId="0A6DFEF8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00FF2D8" w14:textId="26CB3DA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65811599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42487315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Poľsko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0E98C1F7" w14:textId="4220AC5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1555CB98" w14:textId="38DB322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1D47C5EF" w14:textId="5E0838C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4A7044EA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243B7F2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Portugalsko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0B7EB6ED" w14:textId="7A8185D6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173C683C" w14:textId="4C20F07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10EC0B0A" w14:textId="7C763A32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53528271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4D7475DC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Rumunsko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519ECBBB" w14:textId="55F84DF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3FAAB23" w14:textId="26B6ED30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B49A52C" w14:textId="5EA39A8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1ED1883C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5FDEFAE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Slovensko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59AC9A26" w14:textId="31D3D3E0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4DA27926" w14:textId="52B614F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8A937E1" w14:textId="456D264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0204A173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75D8398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Slovinsko</w:t>
            </w:r>
            <w:proofErr w:type="spellEnd"/>
          </w:p>
        </w:tc>
        <w:tc>
          <w:tcPr>
            <w:tcW w:w="1915" w:type="dxa"/>
            <w:gridSpan w:val="3"/>
            <w:vAlign w:val="center"/>
          </w:tcPr>
          <w:p w14:paraId="217A95E0" w14:textId="2673F55E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76D4665F" w14:textId="2E5023D9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5506D420" w14:textId="07636DA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7BEC7463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39E38715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Španielsko</w:t>
            </w:r>
            <w:proofErr w:type="spellEnd"/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vAlign w:val="center"/>
          </w:tcPr>
          <w:p w14:paraId="36BDC9DE" w14:textId="4998EB7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center"/>
          </w:tcPr>
          <w:p w14:paraId="29F629B5" w14:textId="537C11EC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76E9A1AD" w14:textId="0C7382E8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43A05" w:rsidRPr="00974BCB" w14:paraId="27FEE7B4" w14:textId="77777777" w:rsidTr="00F8391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77496411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sz w:val="16"/>
                <w:szCs w:val="16"/>
              </w:rPr>
              <w:t>Švédsko</w:t>
            </w:r>
            <w:proofErr w:type="spellEnd"/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vAlign w:val="center"/>
          </w:tcPr>
          <w:p w14:paraId="5D31EABA" w14:textId="0A8D3528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center"/>
          </w:tcPr>
          <w:p w14:paraId="5F06CC1E" w14:textId="59C87F9F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6F68F153" w14:textId="4671B7D3" w:rsidR="00943A05" w:rsidRPr="00974BCB" w:rsidRDefault="00943A05" w:rsidP="00943A0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9B0BD4" w:rsidRPr="00974BCB" w14:paraId="51F35855" w14:textId="77777777" w:rsidTr="000F01B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AB14" w14:textId="77777777" w:rsidR="009B0BD4" w:rsidRPr="00974BCB" w:rsidRDefault="009B0BD4" w:rsidP="009B0BD4">
            <w:pPr>
              <w:spacing w:after="120" w:line="264" w:lineRule="auto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1EB2" w14:textId="070A729B" w:rsidR="009B0BD4" w:rsidRPr="00974BCB" w:rsidRDefault="009B0BD4" w:rsidP="009B0B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45307" w14:textId="6C5879F5" w:rsidR="009B0BD4" w:rsidRPr="00974BCB" w:rsidRDefault="00077910" w:rsidP="009B0B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Uplat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ň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uje</w:t>
            </w:r>
            <w:proofErr w:type="spellEnd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emitent</w:t>
            </w:r>
            <w:proofErr w:type="spellEnd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v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ý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nimku</w:t>
            </w:r>
            <w:proofErr w:type="spellEnd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pod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ľ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</w:t>
            </w:r>
            <w:proofErr w:type="spellEnd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č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l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á</w:t>
            </w:r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nku</w:t>
            </w:r>
            <w:proofErr w:type="spellEnd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8 </w:t>
            </w:r>
            <w:proofErr w:type="spellStart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>smernice</w:t>
            </w:r>
            <w:proofErr w:type="spellEnd"/>
            <w:r w:rsidRPr="00077910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2004/109/ES?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9B63C" w14:textId="4AA9F59D" w:rsidR="009B0BD4" w:rsidRPr="00974BCB" w:rsidRDefault="00000000" w:rsidP="009B0B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BD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B0B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77910" w:rsidRPr="00077910">
              <w:rPr>
                <w:rFonts w:ascii="Arial" w:hAnsi="Arial" w:cs="Arial"/>
                <w:sz w:val="18"/>
                <w:szCs w:val="18"/>
              </w:rPr>
              <w:t>Áno</w:t>
            </w:r>
            <w:proofErr w:type="spellEnd"/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20E82" w14:textId="6D7DB98B" w:rsidR="009B0BD4" w:rsidRPr="00974BCB" w:rsidRDefault="00000000" w:rsidP="009B0BD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BD4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B0B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77910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</w:p>
        </w:tc>
      </w:tr>
      <w:tr w:rsidR="00826E34" w:rsidRPr="00974BCB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1AD35013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9B0BD4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43C504D7" w:rsidR="00826E34" w:rsidRPr="00974BCB" w:rsidRDefault="00321F00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Pôvodný</w:t>
            </w:r>
            <w:proofErr w:type="spellEnd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domovský</w:t>
            </w:r>
            <w:proofErr w:type="spellEnd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členský</w:t>
            </w:r>
            <w:proofErr w:type="spellEnd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štát</w:t>
            </w:r>
            <w:proofErr w:type="spellEnd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ak</w:t>
            </w:r>
            <w:proofErr w:type="spellEnd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sa </w:t>
            </w:r>
            <w:proofErr w:type="spellStart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uplatňuje</w:t>
            </w:r>
            <w:proofErr w:type="spellEnd"/>
            <w:r w:rsidR="00A707AF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  <w:r w:rsidR="00826E34" w:rsidRPr="00974BC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974BC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974BCB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28B4481E" w:rsidR="00826E34" w:rsidRPr="00974BCB" w:rsidRDefault="000C3E9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Príslušné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vnútroštátne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orgány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ktorým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má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formulár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predložiť</w:t>
            </w:r>
            <w:proofErr w:type="spellEnd"/>
            <w:r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974BCB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10E89261" w:rsidR="00826E34" w:rsidRPr="00974BCB" w:rsidRDefault="003E5FA7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Dátum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oznámenia</w:t>
            </w:r>
            <w:proofErr w:type="spellEnd"/>
            <w:r w:rsidR="00826E34"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974BCB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76CFD1D1" w:rsidR="00826E34" w:rsidRPr="00974BCB" w:rsidRDefault="000C4C12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Deň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začatia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3-ročného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obdobia</w:t>
            </w:r>
            <w:proofErr w:type="spellEnd"/>
            <w:r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974BCB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522F63C2" w:rsidR="00826E34" w:rsidRPr="00974BCB" w:rsidRDefault="00AC163D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Doplňujúce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informácie</w:t>
            </w:r>
            <w:proofErr w:type="spellEnd"/>
            <w:r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974BC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974BCB" w14:paraId="1D2F73B3" w14:textId="77777777" w:rsidTr="00826E34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974BC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233A" w:rsidRPr="00974BCB" w14:paraId="6D1A4208" w14:textId="77777777" w:rsidTr="005A1359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974BC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1631A95E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Kontaktné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údaje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2D6F183E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Adresa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emitenta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6"/>
            <w:tcBorders>
              <w:top w:val="single" w:sz="4" w:space="0" w:color="auto"/>
            </w:tcBorders>
            <w:vAlign w:val="center"/>
          </w:tcPr>
          <w:p w14:paraId="4668A4EF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233A" w:rsidRPr="00974BCB" w14:paraId="787B3C74" w14:textId="77777777" w:rsidTr="005A1359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51D4CB76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Osoba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zodpovedná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za toto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oznámenie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v 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rámci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emitenta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502" w:type="dxa"/>
            <w:gridSpan w:val="6"/>
            <w:vAlign w:val="center"/>
          </w:tcPr>
          <w:p w14:paraId="7AED30EF" w14:textId="5FB64CA5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233A" w:rsidRPr="00974BCB" w14:paraId="352A5A35" w14:textId="77777777" w:rsidTr="005A1359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4BDD8260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E-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mailová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adresa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6"/>
            <w:vAlign w:val="center"/>
          </w:tcPr>
          <w:p w14:paraId="1B2467BC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233A" w:rsidRPr="00974BCB" w14:paraId="34512810" w14:textId="77777777" w:rsidTr="005A1359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1672A0D0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Telefónne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číslo</w:t>
            </w:r>
            <w:proofErr w:type="spellEnd"/>
            <w:r w:rsidRPr="00974BC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6"/>
            <w:vAlign w:val="center"/>
          </w:tcPr>
          <w:p w14:paraId="1258C422" w14:textId="7777777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EE233A" w:rsidRPr="00974BCB" w:rsidRDefault="00EE233A" w:rsidP="00EE233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6CA140DE" w:rsidR="00826E34" w:rsidRPr="00826E34" w:rsidRDefault="00CB46D2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proofErr w:type="spellStart"/>
      <w:r w:rsidRPr="00CB46D2">
        <w:rPr>
          <w:rFonts w:ascii="Arial" w:hAnsi="Arial" w:cs="Arial"/>
          <w:b/>
          <w:bCs/>
          <w:color w:val="00379F" w:themeColor="text1"/>
          <w:szCs w:val="20"/>
        </w:rPr>
        <w:t>Poznámky</w:t>
      </w:r>
      <w:proofErr w:type="spellEnd"/>
      <w:r w:rsidRPr="00CB46D2">
        <w:rPr>
          <w:rFonts w:ascii="Arial" w:hAnsi="Arial" w:cs="Arial"/>
          <w:b/>
          <w:bCs/>
          <w:color w:val="00379F" w:themeColor="text1"/>
          <w:szCs w:val="20"/>
        </w:rPr>
        <w:t xml:space="preserve"> </w:t>
      </w:r>
    </w:p>
    <w:p w14:paraId="76ECEF10" w14:textId="70C093FC" w:rsidR="00826E34" w:rsidRDefault="003C14BE" w:rsidP="00826E34">
      <w:pPr>
        <w:spacing w:before="71" w:after="11"/>
        <w:ind w:left="851" w:right="127"/>
        <w:rPr>
          <w:rFonts w:ascii="Arial"/>
          <w:b/>
        </w:rPr>
      </w:pPr>
      <w:proofErr w:type="spellStart"/>
      <w:r w:rsidRPr="003C14BE">
        <w:rPr>
          <w:rFonts w:ascii="Arial"/>
          <w:b/>
          <w:color w:val="00379F" w:themeColor="text1"/>
        </w:rPr>
        <w:lastRenderedPageBreak/>
        <w:t>Informácie</w:t>
      </w:r>
      <w:proofErr w:type="spellEnd"/>
      <w:r w:rsidRPr="003C14BE">
        <w:rPr>
          <w:rFonts w:ascii="Arial"/>
          <w:b/>
          <w:color w:val="00379F" w:themeColor="text1"/>
        </w:rPr>
        <w:t xml:space="preserve"> o </w:t>
      </w:r>
      <w:proofErr w:type="spellStart"/>
      <w:r w:rsidRPr="003C14BE">
        <w:rPr>
          <w:rFonts w:ascii="Arial"/>
          <w:b/>
          <w:color w:val="00379F" w:themeColor="text1"/>
        </w:rPr>
        <w:t>postupoch</w:t>
      </w:r>
      <w:proofErr w:type="spellEnd"/>
      <w:r w:rsidRPr="003C14BE">
        <w:rPr>
          <w:rFonts w:ascii="Arial"/>
          <w:b/>
          <w:color w:val="00379F" w:themeColor="text1"/>
        </w:rPr>
        <w:t xml:space="preserve"> </w:t>
      </w:r>
      <w:proofErr w:type="spellStart"/>
      <w:r w:rsidRPr="003C14BE">
        <w:rPr>
          <w:rFonts w:ascii="Arial"/>
          <w:b/>
          <w:color w:val="00379F" w:themeColor="text1"/>
        </w:rPr>
        <w:t>podávania</w:t>
      </w:r>
      <w:proofErr w:type="spellEnd"/>
      <w:r w:rsidRPr="003C14BE">
        <w:rPr>
          <w:rFonts w:ascii="Arial"/>
          <w:b/>
          <w:color w:val="00379F" w:themeColor="text1"/>
        </w:rPr>
        <w:t xml:space="preserve"> </w:t>
      </w:r>
      <w:proofErr w:type="spellStart"/>
      <w:r w:rsidRPr="003C14BE">
        <w:rPr>
          <w:rFonts w:ascii="Arial"/>
          <w:b/>
          <w:color w:val="00379F" w:themeColor="text1"/>
        </w:rPr>
        <w:t>informácií</w:t>
      </w:r>
      <w:proofErr w:type="spellEnd"/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6740F3" w:rsidRPr="00D70BDE" w14:paraId="06965449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171AC13F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Rakúsko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37E2C058" w:rsidR="006740F3" w:rsidRPr="00D70BDE" w:rsidRDefault="006740F3" w:rsidP="006740F3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marktaufsicht@fma.gv.at </w:t>
            </w:r>
          </w:p>
        </w:tc>
      </w:tr>
      <w:tr w:rsidR="006740F3" w:rsidRPr="00D70BDE" w14:paraId="5D31D549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234C2CCC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Belgicko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10F9B37B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trp.fin@fsma.be</w:t>
            </w:r>
          </w:p>
        </w:tc>
      </w:tr>
      <w:tr w:rsidR="006740F3" w:rsidRPr="00D70BDE" w14:paraId="3033EE00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31A83805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Bulharsko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56674269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delovodstvo@fsc.bg</w:t>
            </w:r>
          </w:p>
        </w:tc>
      </w:tr>
      <w:tr w:rsidR="006740F3" w:rsidRPr="00D70BDE" w14:paraId="59D9EC15" w14:textId="77777777" w:rsidTr="00BC351C">
        <w:trPr>
          <w:trHeight w:hRule="exact" w:val="1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6B2FC094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Chorvátsko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2B39" w14:textId="37FD42AF" w:rsidR="006740F3" w:rsidRPr="006740F3" w:rsidRDefault="006740F3" w:rsidP="006740F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prostredníctvom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vnútroštátneho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úradne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určeného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mechanizmu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: https://www.hanfa.hr/areas-of-supervision/capital-market/officially-appointed-mechanism-for-the-central-storage-of-regulated-information/;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alebo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poštovej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Franje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Račkoga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6, 10000 Zagreb, Hrvatska ;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 w:rsidRPr="006740F3">
              <w:rPr>
                <w:rFonts w:ascii="Arial" w:hAnsi="Arial" w:cs="Arial"/>
                <w:color w:val="000000"/>
                <w:sz w:val="18"/>
                <w:szCs w:val="18"/>
              </w:rPr>
              <w:t>: pisarnica@hanfa.hr</w:t>
            </w:r>
          </w:p>
          <w:p w14:paraId="16DA902E" w14:textId="35FAA5AB" w:rsidR="006740F3" w:rsidRPr="00A75E78" w:rsidRDefault="006740F3" w:rsidP="006740F3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Formuláre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predložené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v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elektronickom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formáte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musia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byť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podpísané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kvalifikovaným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elektronickým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podpisom</w:t>
            </w:r>
            <w:proofErr w:type="spellEnd"/>
            <w:r w:rsidRPr="006740F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6740F3" w:rsidRPr="00D70BDE" w14:paraId="1FE48F15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57752565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Cyprus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037F8839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info@cysec.gov.cy (do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pozornosti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Oddelenia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emitentov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740F3" w:rsidRPr="00E559C7" w14:paraId="7EA62957" w14:textId="77777777" w:rsidTr="00BC351C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5D88F161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Česká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republika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4E99A5BC" w:rsidR="006740F3" w:rsidRPr="00A46C51" w:rsidRDefault="006740F3" w:rsidP="006740F3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prostredníctvom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vnútroštátneho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úradne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určeného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mechanizmu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6740F3" w:rsidRPr="00D70BDE" w14:paraId="315A0AB7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6068C6F1" w:rsidR="006740F3" w:rsidRPr="00D70BDE" w:rsidRDefault="006740F3" w:rsidP="006740F3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Dánsko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7777EB85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Webové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sídlo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https://www.dfsa.dk/</w:t>
            </w:r>
          </w:p>
        </w:tc>
      </w:tr>
      <w:tr w:rsidR="006740F3" w:rsidRPr="00D70BDE" w14:paraId="12104E6A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094884C0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Estónsko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4E933F6E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info@fi.ee</w:t>
            </w:r>
          </w:p>
        </w:tc>
      </w:tr>
      <w:tr w:rsidR="006740F3" w:rsidRPr="00D70BDE" w14:paraId="06319877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718B6FB6" w:rsidR="006740F3" w:rsidRPr="00D70BDE" w:rsidRDefault="006740F3" w:rsidP="006740F3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Fínsko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01F55161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kirjaamo@finanssivalvonta.fi</w:t>
            </w:r>
          </w:p>
        </w:tc>
      </w:tr>
      <w:tr w:rsidR="006740F3" w:rsidRPr="00E559C7" w14:paraId="2619809E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5B88D0BD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Francúzsko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3B3FB7BA" w:rsidR="006740F3" w:rsidRPr="003111DF" w:rsidRDefault="006740F3" w:rsidP="006740F3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prostredníctvom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https://onde.amf-nce.org/RemiseInformationEmetteur/Client/PTRemiseInformationEmetteur.aspx</w:t>
            </w:r>
          </w:p>
        </w:tc>
      </w:tr>
      <w:tr w:rsidR="006740F3" w:rsidRPr="00D70BDE" w14:paraId="0CEE76D8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283BCDC8" w:rsidR="006740F3" w:rsidRPr="00D70BDE" w:rsidRDefault="006740F3" w:rsidP="006740F3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Nemecko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16782AF9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p26@bafin.de</w:t>
            </w:r>
          </w:p>
        </w:tc>
      </w:tr>
      <w:tr w:rsidR="006740F3" w:rsidRPr="00D70BDE" w14:paraId="17B9093C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03AE89C1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Grécko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1B15591E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transparency@cmc.gov.gr</w:t>
            </w:r>
          </w:p>
        </w:tc>
      </w:tr>
      <w:tr w:rsidR="006740F3" w:rsidRPr="00D70BDE" w14:paraId="68B63F65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1D63E285" w:rsidR="006740F3" w:rsidRPr="00D70BDE" w:rsidRDefault="006740F3" w:rsidP="006740F3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Maďarsko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1D089264" w:rsidR="006740F3" w:rsidRPr="002B02A0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kibocsatoifelugyeles@mnb.hu</w:t>
            </w:r>
          </w:p>
        </w:tc>
      </w:tr>
      <w:tr w:rsidR="006740F3" w:rsidRPr="00E559C7" w14:paraId="192F6770" w14:textId="77777777" w:rsidTr="00BC351C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40FAE0D6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Island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6CE4CC89" w:rsidR="006740F3" w:rsidRPr="00A46C51" w:rsidRDefault="006740F3" w:rsidP="006740F3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prostredníctvom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vnútroštátneho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úradne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určeného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mechanizmu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www.oam.is</w:t>
            </w:r>
          </w:p>
        </w:tc>
      </w:tr>
      <w:tr w:rsidR="006740F3" w:rsidRPr="00D70BDE" w14:paraId="56BD4DA3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007712E7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Írsko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2087852E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regulateddisclosures@centralbank.ie  </w:t>
            </w:r>
          </w:p>
        </w:tc>
      </w:tr>
      <w:tr w:rsidR="006740F3" w:rsidRPr="00D70BDE" w14:paraId="7578ECA0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335ED748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Taliansko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0A0CEE49" w:rsidR="006740F3" w:rsidRPr="00A20488" w:rsidRDefault="006740F3" w:rsidP="006740F3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HMSdisclosureform@consob.it </w:t>
            </w:r>
          </w:p>
        </w:tc>
      </w:tr>
      <w:tr w:rsidR="006740F3" w:rsidRPr="00D70BDE" w14:paraId="7A0CFD85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3735D96E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Lotyšsko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2D1E1F51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info@bank.lv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alebo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K.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Valdemāra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Rīga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LV-1050,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Latvija</w:t>
            </w:r>
            <w:proofErr w:type="spellEnd"/>
          </w:p>
        </w:tc>
      </w:tr>
      <w:tr w:rsidR="006740F3" w:rsidRPr="00D70BDE" w14:paraId="17C89FA4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523B3D24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Lichtenštajnsko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77A43420" w:rsidR="006740F3" w:rsidRPr="00F207BC" w:rsidRDefault="006740F3" w:rsidP="006740F3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OAM@fma-li.li </w:t>
            </w:r>
          </w:p>
        </w:tc>
      </w:tr>
      <w:tr w:rsidR="006740F3" w:rsidRPr="00D70BDE" w14:paraId="7375A731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7898911F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Litva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71709753" w:rsidR="006740F3" w:rsidRPr="00D70BDE" w:rsidRDefault="006740F3" w:rsidP="006740F3">
            <w:pPr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transparency@lb.lt</w:t>
            </w:r>
          </w:p>
        </w:tc>
      </w:tr>
      <w:tr w:rsidR="006740F3" w:rsidRPr="00D70BDE" w14:paraId="4A3B0EEC" w14:textId="77777777" w:rsidTr="00BC351C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10C57204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Luxembursko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076A33FB" w:rsidR="006740F3" w:rsidRPr="00D70BDE" w:rsidRDefault="006740F3" w:rsidP="006740F3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transparency@cssf.lu</w:t>
            </w:r>
          </w:p>
        </w:tc>
      </w:tr>
      <w:tr w:rsidR="006740F3" w:rsidRPr="00D70BDE" w14:paraId="60B0EE4C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66A8B831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1058DC29" w:rsidR="006740F3" w:rsidRPr="003111DF" w:rsidRDefault="006740F3" w:rsidP="006740F3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transparency@mfsa.mt </w:t>
            </w:r>
          </w:p>
        </w:tc>
      </w:tr>
      <w:tr w:rsidR="006740F3" w:rsidRPr="00D70BDE" w14:paraId="2D459803" w14:textId="77777777" w:rsidTr="00BC351C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653C884B" w:rsidR="006740F3" w:rsidRPr="00D70BDE" w:rsidRDefault="006740F3" w:rsidP="006740F3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Holandsko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3C02B84F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HMS_Registration@afm.nl</w:t>
            </w:r>
          </w:p>
        </w:tc>
      </w:tr>
      <w:tr w:rsidR="006740F3" w:rsidRPr="00D70BDE" w14:paraId="355BBEE7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2B4BBF1D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Nórsko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4F657701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post@finanstilsynet.no (ref. https://www.finanstilsynet.no/rapportering/finansiell-rapportering/hjemstat2/) </w:t>
            </w:r>
          </w:p>
        </w:tc>
      </w:tr>
      <w:tr w:rsidR="006740F3" w:rsidRPr="00D70BDE" w14:paraId="3A625101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6787A976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Poľsko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02934612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dsp@knf.gov.pl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alebo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prostredníctvom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systému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ESPI</w:t>
            </w:r>
          </w:p>
        </w:tc>
      </w:tr>
      <w:tr w:rsidR="006740F3" w:rsidRPr="00D70BDE" w14:paraId="10DE59BA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08C5E741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Portugalsko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66F3D8CF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transparency@cmvm.pt</w:t>
            </w:r>
          </w:p>
        </w:tc>
      </w:tr>
      <w:tr w:rsidR="006740F3" w:rsidRPr="00D70BDE" w14:paraId="35070C54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1D977F4A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Rumunsko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33D166DA" w:rsidR="006740F3" w:rsidRPr="00E91D5C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transparency@asfromania.ro</w:t>
            </w:r>
          </w:p>
        </w:tc>
      </w:tr>
      <w:tr w:rsidR="006740F3" w:rsidRPr="00E559C7" w14:paraId="6E484C6D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5442081F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Slovensko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03638806" w:rsidR="006740F3" w:rsidRPr="006B45DE" w:rsidRDefault="006740F3" w:rsidP="006740F3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prostredníctvom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vnútroštátneho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úradne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určeného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mechanizmu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https://ceri.nbs.sk/</w:t>
            </w:r>
          </w:p>
        </w:tc>
      </w:tr>
      <w:tr w:rsidR="006740F3" w:rsidRPr="00D70BDE" w14:paraId="5CC1DC34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6BB24356" w:rsidR="006740F3" w:rsidRPr="00D70BDE" w:rsidRDefault="006740F3" w:rsidP="006740F3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Slovinsko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1C6604F4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info@atvp.si</w:t>
            </w:r>
          </w:p>
        </w:tc>
      </w:tr>
      <w:tr w:rsidR="006740F3" w:rsidRPr="00D70BDE" w14:paraId="4FA263F2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6F521F70" w:rsidR="006740F3" w:rsidRPr="00D70BDE" w:rsidRDefault="006740F3" w:rsidP="006740F3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Španielsko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10D8D604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on-line register: https://sede.cnmv.gob.es/sedecnmv/SedeElectronica.aspx?lang=en</w:t>
            </w:r>
          </w:p>
        </w:tc>
      </w:tr>
      <w:tr w:rsidR="006740F3" w:rsidRPr="00D70BDE" w14:paraId="550DBA9E" w14:textId="77777777" w:rsidTr="00BC351C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09DD1DDA" w:rsidR="006740F3" w:rsidRPr="00D70BDE" w:rsidRDefault="006740F3" w:rsidP="006740F3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Švédsko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699714F8" w:rsidR="006740F3" w:rsidRPr="00D70BDE" w:rsidRDefault="006740F3" w:rsidP="006740F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mailovej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791C" w14:textId="77777777" w:rsidR="00F54C2B" w:rsidRDefault="00F54C2B" w:rsidP="007E7997">
      <w:pPr>
        <w:spacing w:line="240" w:lineRule="auto"/>
      </w:pPr>
      <w:r>
        <w:separator/>
      </w:r>
    </w:p>
  </w:endnote>
  <w:endnote w:type="continuationSeparator" w:id="0">
    <w:p w14:paraId="61DE7F64" w14:textId="77777777" w:rsidR="00F54C2B" w:rsidRDefault="00F54C2B" w:rsidP="007E7997">
      <w:pPr>
        <w:spacing w:line="240" w:lineRule="auto"/>
      </w:pPr>
      <w:r>
        <w:continuationSeparator/>
      </w:r>
    </w:p>
  </w:endnote>
  <w:endnote w:type="continuationNotice" w:id="1">
    <w:p w14:paraId="76C9C5DA" w14:textId="77777777" w:rsidR="00F54C2B" w:rsidRDefault="00F54C2B">
      <w:pPr>
        <w:spacing w:after="0" w:line="240" w:lineRule="auto"/>
      </w:pPr>
    </w:p>
  </w:endnote>
  <w:endnote w:id="2">
    <w:p w14:paraId="6CCA5CF0" w14:textId="07A5F037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V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prípade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zmeny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názvu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spoločnosti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od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posledného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zverejnenia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uveďte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F74BB4">
        <w:rPr>
          <w:rFonts w:eastAsia="Arial" w:cstheme="minorHAnsi"/>
          <w:i/>
          <w:sz w:val="16"/>
          <w:szCs w:val="16"/>
          <w:lang w:val="en-US"/>
        </w:rPr>
        <w:t>pôvodný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názov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spoločnosti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emitenta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. V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prípade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prvého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8B03AA" w:rsidRPr="008B03AA">
        <w:rPr>
          <w:rFonts w:eastAsia="Arial" w:cstheme="minorHAnsi"/>
          <w:i/>
          <w:sz w:val="16"/>
          <w:szCs w:val="16"/>
          <w:lang w:val="en-US"/>
        </w:rPr>
        <w:t>zverejnenia</w:t>
      </w:r>
      <w:proofErr w:type="spellEnd"/>
      <w:r w:rsidR="008B03AA" w:rsidRPr="008B03A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70BA8">
        <w:rPr>
          <w:rFonts w:eastAsia="Arial" w:cstheme="minorHAnsi"/>
          <w:i/>
          <w:sz w:val="16"/>
          <w:szCs w:val="16"/>
          <w:lang w:val="en-US"/>
        </w:rPr>
        <w:t>sa</w:t>
      </w:r>
      <w:proofErr w:type="spellEnd"/>
      <w:r w:rsidR="00970B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70BA8">
        <w:rPr>
          <w:rFonts w:eastAsia="Arial" w:cstheme="minorHAnsi"/>
          <w:i/>
          <w:sz w:val="16"/>
          <w:szCs w:val="16"/>
          <w:lang w:val="en-US"/>
        </w:rPr>
        <w:t>nevyžaduje</w:t>
      </w:r>
      <w:proofErr w:type="spellEnd"/>
      <w:r w:rsidR="00970B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70BA8">
        <w:rPr>
          <w:rFonts w:eastAsia="Arial" w:cstheme="minorHAnsi"/>
          <w:i/>
          <w:sz w:val="16"/>
          <w:szCs w:val="16"/>
          <w:lang w:val="en-US"/>
        </w:rPr>
        <w:t>informácia</w:t>
      </w:r>
      <w:proofErr w:type="spellEnd"/>
      <w:r w:rsidR="00970BA8">
        <w:rPr>
          <w:rFonts w:eastAsia="Arial" w:cstheme="minorHAnsi"/>
          <w:i/>
          <w:sz w:val="16"/>
          <w:szCs w:val="16"/>
          <w:lang w:val="en-US"/>
        </w:rPr>
        <w:t xml:space="preserve"> o </w:t>
      </w:r>
      <w:proofErr w:type="spellStart"/>
      <w:r w:rsidR="00970BA8">
        <w:rPr>
          <w:rFonts w:eastAsia="Arial" w:cstheme="minorHAnsi"/>
          <w:i/>
          <w:sz w:val="16"/>
          <w:szCs w:val="16"/>
          <w:lang w:val="en-US"/>
        </w:rPr>
        <w:t>zmene</w:t>
      </w:r>
      <w:proofErr w:type="spellEnd"/>
      <w:r w:rsidR="00970B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70BA8">
        <w:rPr>
          <w:rFonts w:eastAsia="Arial" w:cstheme="minorHAnsi"/>
          <w:i/>
          <w:sz w:val="16"/>
          <w:szCs w:val="16"/>
          <w:lang w:val="en-US"/>
        </w:rPr>
        <w:t>pôvodného</w:t>
      </w:r>
      <w:proofErr w:type="spellEnd"/>
      <w:r w:rsidR="00970B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70BA8">
        <w:rPr>
          <w:rFonts w:eastAsia="Arial" w:cstheme="minorHAnsi"/>
          <w:i/>
          <w:sz w:val="16"/>
          <w:szCs w:val="16"/>
          <w:lang w:val="en-US"/>
        </w:rPr>
        <w:t>názvu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74FA0AE8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9C18BD" w:rsidRPr="009C18BD">
        <w:rPr>
          <w:rFonts w:eastAsia="Arial" w:cstheme="minorHAnsi"/>
          <w:i/>
          <w:sz w:val="16"/>
          <w:szCs w:val="16"/>
          <w:lang w:val="en-US"/>
        </w:rPr>
        <w:t>Identifikátor</w:t>
      </w:r>
      <w:proofErr w:type="spellEnd"/>
      <w:r w:rsidR="009C18BD" w:rsidRPr="009C18B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C18BD" w:rsidRPr="009C18BD">
        <w:rPr>
          <w:rFonts w:eastAsia="Arial" w:cstheme="minorHAnsi"/>
          <w:i/>
          <w:sz w:val="16"/>
          <w:szCs w:val="16"/>
          <w:lang w:val="en-US"/>
        </w:rPr>
        <w:t>právnickej</w:t>
      </w:r>
      <w:proofErr w:type="spellEnd"/>
      <w:r w:rsidR="009C18BD" w:rsidRPr="009C18BD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C18BD" w:rsidRPr="009C18BD">
        <w:rPr>
          <w:rFonts w:eastAsia="Arial" w:cstheme="minorHAnsi"/>
          <w:i/>
          <w:sz w:val="16"/>
          <w:szCs w:val="16"/>
          <w:lang w:val="en-US"/>
        </w:rPr>
        <w:t>osoby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66868EDA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Ak LEI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nie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je </w:t>
      </w:r>
      <w:r w:rsidR="00CB625A">
        <w:rPr>
          <w:rFonts w:eastAsia="Arial" w:cstheme="minorHAnsi"/>
          <w:i/>
          <w:sz w:val="16"/>
          <w:szCs w:val="16"/>
          <w:lang w:val="en-US"/>
        </w:rPr>
        <w:t xml:space="preserve">k </w:t>
      </w:r>
      <w:proofErr w:type="spellStart"/>
      <w:r w:rsidR="00CB625A">
        <w:rPr>
          <w:rFonts w:eastAsia="Arial" w:cstheme="minorHAnsi"/>
          <w:i/>
          <w:sz w:val="16"/>
          <w:szCs w:val="16"/>
          <w:lang w:val="en-US"/>
        </w:rPr>
        <w:t>dispozícií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účely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identifikácie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uveďte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číslo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, pod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ktorým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je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emitent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zaregistrovaný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obchodnom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registrij</w:t>
      </w:r>
      <w:proofErr w:type="spellEnd"/>
      <w:r w:rsidR="00B25069" w:rsidRPr="00B2506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25069" w:rsidRPr="00B25069">
        <w:rPr>
          <w:rFonts w:eastAsia="Arial" w:cstheme="minorHAnsi"/>
          <w:i/>
          <w:sz w:val="16"/>
          <w:szCs w:val="16"/>
          <w:lang w:val="en-US"/>
        </w:rPr>
        <w:t>krajiny</w:t>
      </w:r>
      <w:proofErr w:type="spellEnd"/>
      <w:r w:rsidR="00B42049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B42049">
        <w:rPr>
          <w:rFonts w:eastAsia="Arial" w:cstheme="minorHAnsi"/>
          <w:i/>
          <w:sz w:val="16"/>
          <w:szCs w:val="16"/>
          <w:lang w:val="en-US"/>
        </w:rPr>
        <w:t>ktorej</w:t>
      </w:r>
      <w:proofErr w:type="spellEnd"/>
      <w:r w:rsidR="00B4204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42049">
        <w:rPr>
          <w:rFonts w:eastAsia="Arial" w:cstheme="minorHAnsi"/>
          <w:i/>
          <w:sz w:val="16"/>
          <w:szCs w:val="16"/>
          <w:lang w:val="en-US"/>
        </w:rPr>
        <w:t>bol</w:t>
      </w:r>
      <w:proofErr w:type="spellEnd"/>
      <w:r w:rsidR="00B4204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42049">
        <w:rPr>
          <w:rFonts w:eastAsia="Arial" w:cstheme="minorHAnsi"/>
          <w:i/>
          <w:sz w:val="16"/>
          <w:szCs w:val="16"/>
          <w:lang w:val="en-US"/>
        </w:rPr>
        <w:t>založený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7095EDF0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Domovský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členský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štát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podľa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článku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 2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ods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. 1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písm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i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) </w:t>
      </w:r>
      <w:proofErr w:type="spellStart"/>
      <w:r w:rsidR="00DA0F35" w:rsidRPr="00DA0F35">
        <w:rPr>
          <w:rFonts w:eastAsia="Arial" w:cstheme="minorHAnsi"/>
          <w:i/>
          <w:sz w:val="16"/>
          <w:szCs w:val="16"/>
          <w:lang w:val="en-US"/>
        </w:rPr>
        <w:t>smernice</w:t>
      </w:r>
      <w:proofErr w:type="spellEnd"/>
      <w:r w:rsidR="00DA0F35" w:rsidRPr="00DA0F35">
        <w:rPr>
          <w:rFonts w:eastAsia="Arial" w:cstheme="minorHAnsi"/>
          <w:i/>
          <w:sz w:val="16"/>
          <w:szCs w:val="16"/>
          <w:lang w:val="en-US"/>
        </w:rPr>
        <w:t xml:space="preserve"> 2004/109/ES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50E7EB9C" w:rsidR="00943A05" w:rsidRPr="00AE3814" w:rsidRDefault="00943A05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Kritériá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základe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ktorých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bol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určený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domovský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členský</w:t>
      </w:r>
      <w:proofErr w:type="spellEnd"/>
      <w:r w:rsidRPr="00756DB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756DBC">
        <w:rPr>
          <w:rFonts w:eastAsia="Arial" w:cstheme="minorHAnsi"/>
          <w:i/>
          <w:sz w:val="16"/>
          <w:szCs w:val="16"/>
          <w:lang w:val="en-US"/>
        </w:rPr>
        <w:t>štát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665B5DCE" w:rsidR="00943A05" w:rsidRPr="00AE3814" w:rsidRDefault="00943A05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Napríklad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dlhové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cenné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papiere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s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menovitou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hodnotou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aspoň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1 000 EUR,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jednotky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podniku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kolektívneho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investovania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uzavretého</w:t>
      </w:r>
      <w:proofErr w:type="spellEnd"/>
      <w:r w:rsidRPr="00ED304C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D304C">
        <w:rPr>
          <w:rFonts w:eastAsia="Arial" w:cstheme="minorHAnsi"/>
          <w:i/>
          <w:sz w:val="16"/>
          <w:szCs w:val="16"/>
          <w:lang w:val="en-US"/>
        </w:rPr>
        <w:t>typu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77921473" w:rsidR="00A106C4" w:rsidRPr="00AE3814" w:rsidRDefault="00A106C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Do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úvahy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sa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budú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brať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len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cenné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papiere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prijaté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obchodovanie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regulovaných</w:t>
      </w:r>
      <w:proofErr w:type="spellEnd"/>
      <w:r w:rsidR="005D211F" w:rsidRPr="005D211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D211F" w:rsidRPr="005D211F">
        <w:rPr>
          <w:rFonts w:eastAsia="Arial" w:cstheme="minorHAnsi"/>
          <w:i/>
          <w:sz w:val="16"/>
          <w:szCs w:val="16"/>
          <w:lang w:val="en-US"/>
        </w:rPr>
        <w:t>trhoch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4CA18305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Informácia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8010C">
        <w:rPr>
          <w:rFonts w:eastAsia="Arial" w:cstheme="minorHAnsi"/>
          <w:i/>
          <w:sz w:val="16"/>
          <w:szCs w:val="16"/>
          <w:lang w:val="en-US"/>
        </w:rPr>
        <w:t>vyžadovaná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prípade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že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si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emitent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vyberie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nový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domovský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členský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štát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podľa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článku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2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ods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. 1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písm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i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) </w:t>
      </w:r>
      <w:proofErr w:type="spellStart"/>
      <w:r w:rsidR="00595892" w:rsidRPr="00595892">
        <w:rPr>
          <w:rFonts w:eastAsia="Arial" w:cstheme="minorHAnsi"/>
          <w:i/>
          <w:sz w:val="16"/>
          <w:szCs w:val="16"/>
          <w:lang w:val="en-US"/>
        </w:rPr>
        <w:t>bodu</w:t>
      </w:r>
      <w:proofErr w:type="spellEnd"/>
      <w:r w:rsidR="00595892" w:rsidRPr="00595892">
        <w:rPr>
          <w:rFonts w:eastAsia="Arial" w:cstheme="minorHAnsi"/>
          <w:i/>
          <w:sz w:val="16"/>
          <w:szCs w:val="16"/>
          <w:lang w:val="en-US"/>
        </w:rPr>
        <w:t xml:space="preserve"> iii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3EB127C8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Podľa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článku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 2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ods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. 1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písm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i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)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druhého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pododseku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12DF1" w:rsidRPr="00A12DF1">
        <w:rPr>
          <w:rFonts w:eastAsia="Arial" w:cstheme="minorHAnsi"/>
          <w:i/>
          <w:sz w:val="16"/>
          <w:szCs w:val="16"/>
          <w:lang w:val="en-US"/>
        </w:rPr>
        <w:t>smernice</w:t>
      </w:r>
      <w:proofErr w:type="spellEnd"/>
      <w:r w:rsidR="00A12DF1" w:rsidRPr="00A12DF1">
        <w:rPr>
          <w:rFonts w:eastAsia="Arial" w:cstheme="minorHAnsi"/>
          <w:i/>
          <w:sz w:val="16"/>
          <w:szCs w:val="16"/>
          <w:lang w:val="en-US"/>
        </w:rPr>
        <w:t xml:space="preserve"> 2004/109/ES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07D92076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V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prípade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výberu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domovského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členského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štátu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podľa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článku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2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ods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. 1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písm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i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)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bodu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ii </w:t>
      </w:r>
      <w:proofErr w:type="spellStart"/>
      <w:r w:rsidR="004F6D8F" w:rsidRPr="004F6D8F">
        <w:rPr>
          <w:rFonts w:eastAsia="Arial" w:cstheme="minorHAnsi"/>
          <w:i/>
          <w:sz w:val="16"/>
          <w:szCs w:val="16"/>
          <w:lang w:val="en-US"/>
        </w:rPr>
        <w:t>smernice</w:t>
      </w:r>
      <w:proofErr w:type="spellEnd"/>
      <w:r w:rsidR="004F6D8F" w:rsidRPr="004F6D8F">
        <w:rPr>
          <w:rFonts w:eastAsia="Arial" w:cstheme="minorHAnsi"/>
          <w:i/>
          <w:sz w:val="16"/>
          <w:szCs w:val="16"/>
          <w:lang w:val="en-US"/>
        </w:rPr>
        <w:t xml:space="preserve"> 2004/109/ES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2F7D0584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FA3B04" w:rsidRPr="00FA3B04">
        <w:rPr>
          <w:rFonts w:eastAsia="Arial" w:cstheme="minorHAnsi"/>
          <w:i/>
          <w:sz w:val="16"/>
          <w:szCs w:val="16"/>
          <w:lang w:val="en-US"/>
        </w:rPr>
        <w:t>Uveďte</w:t>
      </w:r>
      <w:proofErr w:type="spellEnd"/>
      <w:r w:rsidR="00FA3B04" w:rsidRPr="00FA3B0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FA3B04" w:rsidRPr="00FA3B04">
        <w:rPr>
          <w:rFonts w:eastAsia="Arial" w:cstheme="minorHAnsi"/>
          <w:i/>
          <w:sz w:val="16"/>
          <w:szCs w:val="16"/>
          <w:lang w:val="en-US"/>
        </w:rPr>
        <w:t>všetky</w:t>
      </w:r>
      <w:proofErr w:type="spellEnd"/>
      <w:r w:rsidR="00FA3B04" w:rsidRPr="00FA3B0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FA3B04" w:rsidRPr="00FA3B04">
        <w:rPr>
          <w:rFonts w:eastAsia="Arial" w:cstheme="minorHAnsi"/>
          <w:i/>
          <w:sz w:val="16"/>
          <w:szCs w:val="16"/>
          <w:lang w:val="en-US"/>
        </w:rPr>
        <w:t>relevantné</w:t>
      </w:r>
      <w:proofErr w:type="spellEnd"/>
      <w:r w:rsidR="00FA3B04" w:rsidRPr="00FA3B0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FA3B04" w:rsidRPr="00FA3B04">
        <w:rPr>
          <w:rFonts w:eastAsia="Arial" w:cstheme="minorHAnsi"/>
          <w:i/>
          <w:sz w:val="16"/>
          <w:szCs w:val="16"/>
          <w:lang w:val="en-US"/>
        </w:rPr>
        <w:t>dodatočné</w:t>
      </w:r>
      <w:proofErr w:type="spellEnd"/>
      <w:r w:rsidR="00FA3B04" w:rsidRPr="00FA3B0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FA3B04" w:rsidRPr="00FA3B04">
        <w:rPr>
          <w:rFonts w:eastAsia="Arial" w:cstheme="minorHAnsi"/>
          <w:i/>
          <w:sz w:val="16"/>
          <w:szCs w:val="16"/>
          <w:lang w:val="en-US"/>
        </w:rPr>
        <w:t>informácie</w:t>
      </w:r>
      <w:proofErr w:type="spellEnd"/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proofErr w:type="spellStart"/>
      <w:r w:rsidRPr="004E5FF8">
        <w:rPr>
          <w:rStyle w:val="Hyperlink"/>
          <w:lang w:val="fr-BE"/>
        </w:rPr>
        <w:t>europa</w:t>
      </w:r>
      <w:proofErr w:type="spellEnd"/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9D1" w14:textId="77777777" w:rsidR="00D974EB" w:rsidRDefault="00D974EB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008FB7D1" w14:textId="2FC151B7" w:rsidR="00D974EB" w:rsidRPr="00D9733B" w:rsidRDefault="00D974E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4C6D" w14:textId="77777777" w:rsidR="00F54C2B" w:rsidRDefault="00F54C2B" w:rsidP="007E7997">
      <w:pPr>
        <w:spacing w:line="240" w:lineRule="auto"/>
      </w:pPr>
      <w:r>
        <w:separator/>
      </w:r>
    </w:p>
  </w:footnote>
  <w:footnote w:type="continuationSeparator" w:id="0">
    <w:p w14:paraId="0DB1C859" w14:textId="77777777" w:rsidR="00F54C2B" w:rsidRDefault="00F54C2B" w:rsidP="007E7997">
      <w:pPr>
        <w:spacing w:line="240" w:lineRule="auto"/>
      </w:pPr>
      <w:r>
        <w:continuationSeparator/>
      </w:r>
    </w:p>
  </w:footnote>
  <w:footnote w:type="continuationNotice" w:id="1">
    <w:p w14:paraId="0BCA71A4" w14:textId="77777777" w:rsidR="00F54C2B" w:rsidRDefault="00F54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63360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90CC" w14:textId="77777777" w:rsidR="00077910" w:rsidRDefault="00077910" w:rsidP="00077910">
    <w:pPr>
      <w:pStyle w:val="Header"/>
    </w:pPr>
    <w:r w:rsidRPr="00E156C5">
      <w:t xml:space="preserve">ESMA32-193237008-8442 </w:t>
    </w:r>
  </w:p>
  <w:p w14:paraId="39C7A40C" w14:textId="77777777" w:rsidR="00077910" w:rsidRPr="00D77369" w:rsidRDefault="00077910" w:rsidP="00077910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1312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Pr="0036225D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E54D" w14:textId="77777777" w:rsidR="00D974EB" w:rsidRDefault="00D974EB">
    <w:pPr>
      <w:pStyle w:val="Header"/>
    </w:pPr>
  </w:p>
  <w:p w14:paraId="6A7CFF5D" w14:textId="77777777" w:rsidR="00D974EB" w:rsidRDefault="00D974EB">
    <w:pPr>
      <w:pStyle w:val="Header"/>
    </w:pPr>
  </w:p>
  <w:p w14:paraId="6B5FE65E" w14:textId="4CB5835A" w:rsidR="00D974EB" w:rsidRDefault="00D974EB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5408" behindDoc="0" locked="0" layoutInCell="1" allowOverlap="1" wp14:anchorId="2F37B639" wp14:editId="07566255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5A10D" w14:textId="77777777" w:rsidR="00D974EB" w:rsidRDefault="00D974EB" w:rsidP="00506FEE"/>
  <w:p w14:paraId="2DD06822" w14:textId="77777777" w:rsidR="00D974EB" w:rsidRPr="0036225D" w:rsidRDefault="00D974EB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300"/>
    <w:rsid w:val="00021485"/>
    <w:rsid w:val="00025A7F"/>
    <w:rsid w:val="000362FF"/>
    <w:rsid w:val="000372BF"/>
    <w:rsid w:val="00037BAF"/>
    <w:rsid w:val="0004374E"/>
    <w:rsid w:val="00044C5A"/>
    <w:rsid w:val="000504AC"/>
    <w:rsid w:val="00054C9F"/>
    <w:rsid w:val="00077910"/>
    <w:rsid w:val="00087D2D"/>
    <w:rsid w:val="000B1DB5"/>
    <w:rsid w:val="000B5D3D"/>
    <w:rsid w:val="000C0CE0"/>
    <w:rsid w:val="000C11DE"/>
    <w:rsid w:val="000C3E9A"/>
    <w:rsid w:val="000C4C12"/>
    <w:rsid w:val="000C7EDE"/>
    <w:rsid w:val="000D1038"/>
    <w:rsid w:val="000D1E53"/>
    <w:rsid w:val="000D5BDA"/>
    <w:rsid w:val="000E7879"/>
    <w:rsid w:val="000F0007"/>
    <w:rsid w:val="00100177"/>
    <w:rsid w:val="00106517"/>
    <w:rsid w:val="00110E98"/>
    <w:rsid w:val="00115648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4F3D"/>
    <w:rsid w:val="001C69A8"/>
    <w:rsid w:val="001D7492"/>
    <w:rsid w:val="001F1EFB"/>
    <w:rsid w:val="001F6DD6"/>
    <w:rsid w:val="001F7069"/>
    <w:rsid w:val="001F7E7D"/>
    <w:rsid w:val="00205C40"/>
    <w:rsid w:val="0020622B"/>
    <w:rsid w:val="0021101C"/>
    <w:rsid w:val="00216E84"/>
    <w:rsid w:val="00233DDB"/>
    <w:rsid w:val="0024051F"/>
    <w:rsid w:val="00245056"/>
    <w:rsid w:val="00246ED3"/>
    <w:rsid w:val="002537CE"/>
    <w:rsid w:val="002574D1"/>
    <w:rsid w:val="00263AFF"/>
    <w:rsid w:val="00270739"/>
    <w:rsid w:val="00270A71"/>
    <w:rsid w:val="00272EF3"/>
    <w:rsid w:val="002832B3"/>
    <w:rsid w:val="002A0C3C"/>
    <w:rsid w:val="002A19D0"/>
    <w:rsid w:val="002A1BD1"/>
    <w:rsid w:val="002B59F0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1F00"/>
    <w:rsid w:val="003279E7"/>
    <w:rsid w:val="003308DD"/>
    <w:rsid w:val="0033324D"/>
    <w:rsid w:val="003454ED"/>
    <w:rsid w:val="0034690A"/>
    <w:rsid w:val="0036225D"/>
    <w:rsid w:val="00366D42"/>
    <w:rsid w:val="0037245E"/>
    <w:rsid w:val="003A45C8"/>
    <w:rsid w:val="003C14BE"/>
    <w:rsid w:val="003C4EB5"/>
    <w:rsid w:val="003D61FE"/>
    <w:rsid w:val="003E5FA7"/>
    <w:rsid w:val="003F0BBC"/>
    <w:rsid w:val="003F3075"/>
    <w:rsid w:val="003F39B1"/>
    <w:rsid w:val="003F4AFE"/>
    <w:rsid w:val="003F7838"/>
    <w:rsid w:val="00405453"/>
    <w:rsid w:val="00424573"/>
    <w:rsid w:val="004302ED"/>
    <w:rsid w:val="00435FE9"/>
    <w:rsid w:val="00445696"/>
    <w:rsid w:val="00454259"/>
    <w:rsid w:val="0045635C"/>
    <w:rsid w:val="00463479"/>
    <w:rsid w:val="0048000F"/>
    <w:rsid w:val="0048010C"/>
    <w:rsid w:val="00496AFD"/>
    <w:rsid w:val="004D71B2"/>
    <w:rsid w:val="004D7F13"/>
    <w:rsid w:val="004E5FF8"/>
    <w:rsid w:val="004F6D8F"/>
    <w:rsid w:val="00501C1C"/>
    <w:rsid w:val="00506FEE"/>
    <w:rsid w:val="00516CBA"/>
    <w:rsid w:val="005264C5"/>
    <w:rsid w:val="00526E5D"/>
    <w:rsid w:val="00536A3B"/>
    <w:rsid w:val="005647ED"/>
    <w:rsid w:val="00565193"/>
    <w:rsid w:val="00572A06"/>
    <w:rsid w:val="00590113"/>
    <w:rsid w:val="00595892"/>
    <w:rsid w:val="005A07B6"/>
    <w:rsid w:val="005A168E"/>
    <w:rsid w:val="005A7EDB"/>
    <w:rsid w:val="005B3BA8"/>
    <w:rsid w:val="005B6B12"/>
    <w:rsid w:val="005C3D8D"/>
    <w:rsid w:val="005D211F"/>
    <w:rsid w:val="005E2E82"/>
    <w:rsid w:val="005F002F"/>
    <w:rsid w:val="005F1194"/>
    <w:rsid w:val="005F219B"/>
    <w:rsid w:val="006014B2"/>
    <w:rsid w:val="00601C34"/>
    <w:rsid w:val="00623114"/>
    <w:rsid w:val="006334B4"/>
    <w:rsid w:val="0063565E"/>
    <w:rsid w:val="00636E02"/>
    <w:rsid w:val="006408E5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40F3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D6151"/>
    <w:rsid w:val="006E1AAD"/>
    <w:rsid w:val="006E2992"/>
    <w:rsid w:val="006F53E8"/>
    <w:rsid w:val="007023F5"/>
    <w:rsid w:val="00706072"/>
    <w:rsid w:val="00712300"/>
    <w:rsid w:val="007151BF"/>
    <w:rsid w:val="007205F7"/>
    <w:rsid w:val="00734107"/>
    <w:rsid w:val="00740229"/>
    <w:rsid w:val="00756DBC"/>
    <w:rsid w:val="00756E23"/>
    <w:rsid w:val="0076571A"/>
    <w:rsid w:val="00766D94"/>
    <w:rsid w:val="007675BB"/>
    <w:rsid w:val="007823A2"/>
    <w:rsid w:val="00784292"/>
    <w:rsid w:val="0078732D"/>
    <w:rsid w:val="00787413"/>
    <w:rsid w:val="00794595"/>
    <w:rsid w:val="00794C71"/>
    <w:rsid w:val="00797E0C"/>
    <w:rsid w:val="007B0B48"/>
    <w:rsid w:val="007B746B"/>
    <w:rsid w:val="007D5C4D"/>
    <w:rsid w:val="007E7997"/>
    <w:rsid w:val="007F6BBE"/>
    <w:rsid w:val="00810C3D"/>
    <w:rsid w:val="00826E34"/>
    <w:rsid w:val="0082744A"/>
    <w:rsid w:val="00840EC8"/>
    <w:rsid w:val="00842AC5"/>
    <w:rsid w:val="00843C16"/>
    <w:rsid w:val="00851369"/>
    <w:rsid w:val="0085754A"/>
    <w:rsid w:val="008755EE"/>
    <w:rsid w:val="00886AEA"/>
    <w:rsid w:val="0089075A"/>
    <w:rsid w:val="00891391"/>
    <w:rsid w:val="00895081"/>
    <w:rsid w:val="008A4878"/>
    <w:rsid w:val="008B03AA"/>
    <w:rsid w:val="008C16A1"/>
    <w:rsid w:val="008C767A"/>
    <w:rsid w:val="008D5C28"/>
    <w:rsid w:val="008D7023"/>
    <w:rsid w:val="00906D18"/>
    <w:rsid w:val="0092158C"/>
    <w:rsid w:val="00922DF7"/>
    <w:rsid w:val="00923C17"/>
    <w:rsid w:val="00925E04"/>
    <w:rsid w:val="00943A05"/>
    <w:rsid w:val="00966E2D"/>
    <w:rsid w:val="00970BA8"/>
    <w:rsid w:val="00972E4C"/>
    <w:rsid w:val="00974BCB"/>
    <w:rsid w:val="00975D9A"/>
    <w:rsid w:val="0098532F"/>
    <w:rsid w:val="0099526D"/>
    <w:rsid w:val="009A3DA7"/>
    <w:rsid w:val="009A7F6B"/>
    <w:rsid w:val="009B0BD4"/>
    <w:rsid w:val="009B2D10"/>
    <w:rsid w:val="009C18BD"/>
    <w:rsid w:val="009C7694"/>
    <w:rsid w:val="009D7294"/>
    <w:rsid w:val="00A026A4"/>
    <w:rsid w:val="00A0307C"/>
    <w:rsid w:val="00A106C4"/>
    <w:rsid w:val="00A12092"/>
    <w:rsid w:val="00A12DF1"/>
    <w:rsid w:val="00A136AF"/>
    <w:rsid w:val="00A410CC"/>
    <w:rsid w:val="00A45AC1"/>
    <w:rsid w:val="00A707AF"/>
    <w:rsid w:val="00A75E78"/>
    <w:rsid w:val="00A772D0"/>
    <w:rsid w:val="00A80118"/>
    <w:rsid w:val="00A91D91"/>
    <w:rsid w:val="00AA0323"/>
    <w:rsid w:val="00AA054E"/>
    <w:rsid w:val="00AB7542"/>
    <w:rsid w:val="00AC163D"/>
    <w:rsid w:val="00AC7764"/>
    <w:rsid w:val="00AC79E0"/>
    <w:rsid w:val="00AD150A"/>
    <w:rsid w:val="00AD19D6"/>
    <w:rsid w:val="00AD239F"/>
    <w:rsid w:val="00AE3814"/>
    <w:rsid w:val="00AE4FC7"/>
    <w:rsid w:val="00AF6B1E"/>
    <w:rsid w:val="00B00DF5"/>
    <w:rsid w:val="00B040F3"/>
    <w:rsid w:val="00B04283"/>
    <w:rsid w:val="00B11EFB"/>
    <w:rsid w:val="00B15C0B"/>
    <w:rsid w:val="00B17AF3"/>
    <w:rsid w:val="00B25069"/>
    <w:rsid w:val="00B27499"/>
    <w:rsid w:val="00B40D81"/>
    <w:rsid w:val="00B42049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BF7CA9"/>
    <w:rsid w:val="00C0696A"/>
    <w:rsid w:val="00C123AA"/>
    <w:rsid w:val="00C138DD"/>
    <w:rsid w:val="00C36B53"/>
    <w:rsid w:val="00C56E25"/>
    <w:rsid w:val="00C570F9"/>
    <w:rsid w:val="00C73DBB"/>
    <w:rsid w:val="00C775F7"/>
    <w:rsid w:val="00C80C2C"/>
    <w:rsid w:val="00C8156E"/>
    <w:rsid w:val="00C84A0F"/>
    <w:rsid w:val="00C90566"/>
    <w:rsid w:val="00CA04B9"/>
    <w:rsid w:val="00CB46D2"/>
    <w:rsid w:val="00CB50EF"/>
    <w:rsid w:val="00CB625A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409C"/>
    <w:rsid w:val="00D162D4"/>
    <w:rsid w:val="00D22F2F"/>
    <w:rsid w:val="00D23A01"/>
    <w:rsid w:val="00D2552A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974EB"/>
    <w:rsid w:val="00DA0F35"/>
    <w:rsid w:val="00DA74C1"/>
    <w:rsid w:val="00DB675A"/>
    <w:rsid w:val="00DE3473"/>
    <w:rsid w:val="00DF3785"/>
    <w:rsid w:val="00DF4317"/>
    <w:rsid w:val="00E02098"/>
    <w:rsid w:val="00E21617"/>
    <w:rsid w:val="00E27B64"/>
    <w:rsid w:val="00E3456B"/>
    <w:rsid w:val="00E366E2"/>
    <w:rsid w:val="00E40D9D"/>
    <w:rsid w:val="00E41343"/>
    <w:rsid w:val="00E55BB9"/>
    <w:rsid w:val="00E65F35"/>
    <w:rsid w:val="00E66CDA"/>
    <w:rsid w:val="00E74E8C"/>
    <w:rsid w:val="00E81C78"/>
    <w:rsid w:val="00EA03D7"/>
    <w:rsid w:val="00EC6BD8"/>
    <w:rsid w:val="00ED304C"/>
    <w:rsid w:val="00ED4213"/>
    <w:rsid w:val="00ED6FFF"/>
    <w:rsid w:val="00ED74D7"/>
    <w:rsid w:val="00EE233A"/>
    <w:rsid w:val="00EF34F9"/>
    <w:rsid w:val="00F01F41"/>
    <w:rsid w:val="00F06455"/>
    <w:rsid w:val="00F1604B"/>
    <w:rsid w:val="00F205B9"/>
    <w:rsid w:val="00F226E0"/>
    <w:rsid w:val="00F22868"/>
    <w:rsid w:val="00F34EFD"/>
    <w:rsid w:val="00F54C2B"/>
    <w:rsid w:val="00F67EBD"/>
    <w:rsid w:val="00F71317"/>
    <w:rsid w:val="00F722DF"/>
    <w:rsid w:val="00F74BB4"/>
    <w:rsid w:val="00F751AF"/>
    <w:rsid w:val="00F80FAB"/>
    <w:rsid w:val="00F863DE"/>
    <w:rsid w:val="00F87C05"/>
    <w:rsid w:val="00F95191"/>
    <w:rsid w:val="00F97661"/>
    <w:rsid w:val="00FA0D71"/>
    <w:rsid w:val="00FA17D1"/>
    <w:rsid w:val="00FA3B04"/>
    <w:rsid w:val="00FB3B3B"/>
    <w:rsid w:val="00FD0060"/>
    <w:rsid w:val="00FD66C4"/>
    <w:rsid w:val="00FE1847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ESMA32-193237008-8470</_dlc_DocId>
    <_dlc_DocIdUrl xmlns="d0fb0f98-34f9-4d57-9559-eb8efd17aa5e">
      <Url>https://securitiesandmarketsauth.sharepoint.com/sites/sherpa-cfr/_layouts/15/DocIdRedir.aspx?ID=ESMA32-193237008-8470</Url>
      <Description>ESMA32-193237008-8470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Props1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E7858C-3128-45EF-AE36-4A7D702B3BF5}">
  <ds:schemaRefs>
    <ds:schemaRef ds:uri="http://schemas.microsoft.com/office/2006/metadata/properties"/>
    <ds:schemaRef ds:uri="http://schemas.microsoft.com/office/infopath/2007/PartnerControls"/>
    <ds:schemaRef ds:uri="d0fb0f98-34f9-4d57-9559-eb8efd17aa5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Antonio Zarone</cp:lastModifiedBy>
  <cp:revision>61</cp:revision>
  <dcterms:created xsi:type="dcterms:W3CDTF">2024-08-08T09:09:00Z</dcterms:created>
  <dcterms:modified xsi:type="dcterms:W3CDTF">2024-10-09T14:26:00Z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648ffc23-e1a3-43f6-991b-571f6c1602b8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Name">
    <vt:lpwstr>5</vt:lpwstr>
  </property>
  <property fmtid="{D5CDD505-2E9C-101B-9397-08002B2CF9AE}" pid="14" name="TeamTopic">
    <vt:lpwstr>68;#EECS|1f0bb5c6-caef-4ba2-be14-5d4b256656f4</vt:lpwstr>
  </property>
  <property fmtid="{D5CDD505-2E9C-101B-9397-08002B2CF9AE}" pid="15" name="_docset_NoMedatataSyncRequired">
    <vt:lpwstr>False</vt:lpwstr>
  </property>
</Properties>
</file>