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530441"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50366395" w:edGrp="everyone" w:colFirst="1" w:colLast="1"/>
            <w:r w:rsidRPr="00AB6D88">
              <w:rPr>
                <w:rFonts w:ascii="Arial" w:hAnsi="Arial" w:cs="Arial"/>
              </w:rPr>
              <w:t>Name of the company / organisation</w:t>
            </w:r>
          </w:p>
        </w:tc>
        <w:sdt>
          <w:sdtPr>
            <w:rPr>
              <w:rStyle w:val="PlaceholderText"/>
              <w:rFonts w:ascii="Arial" w:hAnsi="Arial" w:cs="Arial"/>
            </w:rPr>
            <w:id w:val="-1905066999"/>
            <w:showingPlcHdr/>
            <w:text/>
          </w:sdtPr>
          <w:sdtContent>
            <w:permStart w:id="1497173564" w:edGrp="everyone" w:displacedByCustomXml="prev"/>
            <w:tc>
              <w:tcPr>
                <w:tcW w:w="5595" w:type="dxa"/>
                <w:shd w:val="clear" w:color="auto" w:fill="auto"/>
              </w:tcPr>
              <w:p w:rsidR="000632C2" w:rsidRPr="00AB6D88" w:rsidRDefault="000632C2" w:rsidP="009E5107">
                <w:pPr>
                  <w:rPr>
                    <w:rStyle w:val="PlaceholderText"/>
                    <w:rFonts w:ascii="Arial" w:hAnsi="Arial" w:cs="Arial"/>
                  </w:rPr>
                </w:pPr>
                <w:r w:rsidRPr="00AB6D88">
                  <w:rPr>
                    <w:rStyle w:val="PlaceholderText"/>
                    <w:rFonts w:ascii="Arial" w:hAnsi="Arial" w:cs="Arial"/>
                  </w:rPr>
                  <w:t>Click here to enter text.</w:t>
                </w:r>
              </w:p>
            </w:tc>
            <w:permEnd w:id="1497173564"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890713825" w:edGrp="everyone" w:colFirst="1" w:colLast="1"/>
            <w:permEnd w:id="150366395"/>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348345325" w:edGrp="everyone" w:colFirst="1" w:colLast="1"/>
            <w:permEnd w:id="1890713825"/>
            <w:r w:rsidRPr="00AB6D88">
              <w:rPr>
                <w:rFonts w:ascii="Arial" w:hAnsi="Arial" w:cs="Arial"/>
              </w:rPr>
              <w:t>Activity:</w:t>
            </w:r>
          </w:p>
        </w:tc>
        <w:tc>
          <w:tcPr>
            <w:tcW w:w="5595" w:type="dxa"/>
            <w:shd w:val="clear" w:color="auto" w:fill="auto"/>
          </w:tcPr>
          <w:p w:rsidR="000632C2" w:rsidRPr="00AB6D88" w:rsidRDefault="00530441" w:rsidP="009E5107">
            <w:pPr>
              <w:rPr>
                <w:rFonts w:ascii="Arial" w:hAnsi="Arial" w:cs="Arial"/>
              </w:rPr>
            </w:pPr>
            <w:sdt>
              <w:sdtPr>
                <w:rPr>
                  <w:rFonts w:ascii="Arial" w:hAnsi="Arial" w:cs="Arial"/>
                </w:rPr>
                <w:alias w:val="Activity"/>
                <w:tag w:val="Activity"/>
                <w:id w:val="1654095920"/>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850098084" w:edGrp="everyone"/>
                <w:r w:rsidR="000632C2" w:rsidRPr="00AB6D88">
                  <w:rPr>
                    <w:rStyle w:val="PlaceholderText"/>
                    <w:rFonts w:ascii="Arial" w:hAnsi="Arial" w:cs="Arial"/>
                  </w:rPr>
                  <w:t>Choose an item.</w:t>
                </w:r>
                <w:permEnd w:id="850098084"/>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649891996" w:edGrp="everyone" w:colFirst="1" w:colLast="1"/>
            <w:permEnd w:id="1348345325"/>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71293393" w:edGrp="everyone" w:colFirst="1" w:colLast="1"/>
            <w:permEnd w:id="1649891996"/>
            <w:r w:rsidRPr="00AB6D88">
              <w:rPr>
                <w:rFonts w:ascii="Arial" w:hAnsi="Arial" w:cs="Arial"/>
              </w:rPr>
              <w:t>Country/Region</w:t>
            </w:r>
          </w:p>
        </w:tc>
        <w:permStart w:id="1994272913" w:edGrp="everyone" w:displacedByCustomXml="next"/>
        <w:sdt>
          <w:sdtPr>
            <w:rPr>
              <w:rFonts w:ascii="Arial" w:hAnsi="Arial" w:cs="Arial"/>
            </w:rPr>
            <w:alias w:val="Country"/>
            <w:tag w:val="Country"/>
            <w:id w:val="-154913441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753964919" w:edGrp="everyone" w:displacedByCustomXml="prev"/>
            <w:tc>
              <w:tcPr>
                <w:tcW w:w="5595" w:type="dxa"/>
                <w:shd w:val="clear" w:color="auto" w:fill="auto"/>
              </w:tcPr>
              <w:p w:rsidR="000632C2" w:rsidRPr="00AB6D88" w:rsidRDefault="000632C2" w:rsidP="009E5107">
                <w:pPr>
                  <w:rPr>
                    <w:rFonts w:ascii="Arial" w:hAnsi="Arial" w:cs="Arial"/>
                  </w:rPr>
                </w:pPr>
                <w:r w:rsidRPr="00AB6D88">
                  <w:rPr>
                    <w:rStyle w:val="PlaceholderText"/>
                    <w:rFonts w:ascii="Arial" w:hAnsi="Arial" w:cs="Arial"/>
                  </w:rPr>
                  <w:t>Choose an item.</w:t>
                </w:r>
              </w:p>
            </w:tc>
            <w:permEnd w:id="1753964919" w:displacedByCustomXml="next"/>
          </w:sdtContent>
        </w:sdt>
        <w:permEnd w:id="1994272913" w:displacedByCustomXml="prev"/>
      </w:tr>
      <w:permEnd w:id="1271293393"/>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1095975518" w:edGrp="everyone"/>
      <w:r>
        <w:t>TYPE YOUR TEXT HERE</w:t>
      </w:r>
    </w:p>
    <w:permEnd w:id="1095975518"/>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274895167" w:edGrp="everyone"/>
      <w:r>
        <w:t>TYPE YOUR TEXT HERE</w:t>
      </w:r>
    </w:p>
    <w:permEnd w:id="1274895167"/>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495563157" w:edGrp="everyone"/>
      <w:r>
        <w:t>TYPE YOUR TEXT HERE</w:t>
      </w:r>
    </w:p>
    <w:permEnd w:id="1495563157"/>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891792686" w:edGrp="everyone"/>
      <w:r>
        <w:t>TYPE YOUR TEXT HERE</w:t>
      </w:r>
    </w:p>
    <w:permEnd w:id="1891792686"/>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018961422" w:edGrp="everyone"/>
      <w:r>
        <w:t>TYPE YOUR TEXT HERE</w:t>
      </w:r>
    </w:p>
    <w:permEnd w:id="1018961422"/>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570321296" w:edGrp="everyone"/>
      <w:r>
        <w:t>TYPE YOUR TEXT HERE</w:t>
      </w:r>
    </w:p>
    <w:permEnd w:id="1570321296"/>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697218367" w:edGrp="everyone"/>
      <w:r>
        <w:t>TYPE YOUR TEXT HERE</w:t>
      </w:r>
    </w:p>
    <w:permEnd w:id="1697218367"/>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t>&lt;ESMA_QUESTION_CP_MIFID_7&gt;</w:t>
      </w:r>
    </w:p>
    <w:p w:rsidR="00577C33" w:rsidRDefault="00577C33" w:rsidP="00EC2C93">
      <w:pPr>
        <w:keepNext/>
      </w:pPr>
      <w:permStart w:id="1110317869" w:edGrp="everyone"/>
      <w:r>
        <w:t>TYPE YOUR TEXT HERE</w:t>
      </w:r>
    </w:p>
    <w:permEnd w:id="1110317869"/>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024726345" w:edGrp="everyone"/>
      <w:r>
        <w:t>TYPE YOUR TEXT HERE</w:t>
      </w:r>
    </w:p>
    <w:permEnd w:id="1024726345"/>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18453128" w:edGrp="everyone"/>
      <w:r>
        <w:t>TYPE YOUR TEXT HERE</w:t>
      </w:r>
    </w:p>
    <w:permEnd w:id="118453128"/>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827812291" w:edGrp="everyone"/>
      <w:r>
        <w:t>TYPE YOUR TEXT HERE</w:t>
      </w:r>
    </w:p>
    <w:permEnd w:id="827812291"/>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831737467" w:edGrp="everyone"/>
      <w:r>
        <w:t>TYPE YOUR TEXT HERE</w:t>
      </w:r>
    </w:p>
    <w:permEnd w:id="1831737467"/>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490756999" w:edGrp="everyone"/>
      <w:r>
        <w:t>TYPE YOUR TEXT HERE</w:t>
      </w:r>
    </w:p>
    <w:permEnd w:id="490756999"/>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968252633" w:edGrp="everyone"/>
      <w:r>
        <w:t>TYPE YOUR TEXT HERE</w:t>
      </w:r>
    </w:p>
    <w:permEnd w:id="968252633"/>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t>&lt;ESMA_QUESTION_CP_MIFID_14&gt;</w:t>
      </w:r>
    </w:p>
    <w:p w:rsidR="00577C33" w:rsidRDefault="00577C33" w:rsidP="00EC2C93">
      <w:pPr>
        <w:keepNext/>
      </w:pPr>
      <w:permStart w:id="322062621" w:edGrp="everyone"/>
      <w:r>
        <w:t>TYPE YOUR TEXT HERE</w:t>
      </w:r>
    </w:p>
    <w:permEnd w:id="322062621"/>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257573891" w:edGrp="everyone"/>
      <w:r>
        <w:t>TYPE YOUR TEXT HERE</w:t>
      </w:r>
    </w:p>
    <w:permEnd w:id="1257573891"/>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204034513" w:edGrp="everyone"/>
      <w:r>
        <w:t>TYPE YOUR TEXT HERE</w:t>
      </w:r>
    </w:p>
    <w:permEnd w:id="204034513"/>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2099002721" w:edGrp="everyone"/>
      <w:r>
        <w:t>TYPE YOUR TEXT HERE</w:t>
      </w:r>
    </w:p>
    <w:permEnd w:id="2099002721"/>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725706699" w:edGrp="everyone"/>
      <w:r>
        <w:t>TYPE YOUR TEXT HERE</w:t>
      </w:r>
    </w:p>
    <w:permEnd w:id="725706699"/>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538067378" w:edGrp="everyone"/>
      <w:r>
        <w:t>TYPE YOUR TEXT HERE</w:t>
      </w:r>
    </w:p>
    <w:permEnd w:id="1538067378"/>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955739921" w:edGrp="everyone"/>
      <w:r>
        <w:t>TYPE YOUR TEXT HERE</w:t>
      </w:r>
    </w:p>
    <w:permEnd w:id="1955739921"/>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t>&lt;ESMA_QUESTION_CP_MIFID_21&gt;</w:t>
      </w:r>
    </w:p>
    <w:p w:rsidR="00577C33" w:rsidRDefault="00577C33" w:rsidP="00EC2C93">
      <w:pPr>
        <w:keepNext/>
      </w:pPr>
      <w:permStart w:id="1741638329" w:edGrp="everyone"/>
      <w:r>
        <w:t>TYPE YOUR TEXT HERE</w:t>
      </w:r>
    </w:p>
    <w:permEnd w:id="1741638329"/>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835025571" w:edGrp="everyone"/>
      <w:r>
        <w:t>TYPE YOUR TEXT HERE</w:t>
      </w:r>
    </w:p>
    <w:permEnd w:id="183502557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755396772" w:edGrp="everyone"/>
      <w:r>
        <w:t>TYPE YOUR TEXT HERE</w:t>
      </w:r>
    </w:p>
    <w:permEnd w:id="1755396772"/>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2003510927" w:edGrp="everyone"/>
      <w:r>
        <w:t>TYPE YOUR TEXT HERE</w:t>
      </w:r>
    </w:p>
    <w:permEnd w:id="2003510927"/>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285150759" w:edGrp="everyone"/>
      <w:r>
        <w:t>TYPE YOUR TEXT HERE</w:t>
      </w:r>
    </w:p>
    <w:permEnd w:id="285150759"/>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2014525900" w:edGrp="everyone"/>
      <w:r>
        <w:t>TYPE YOUR TEXT HERE</w:t>
      </w:r>
    </w:p>
    <w:permEnd w:id="2014525900"/>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65565739" w:edGrp="everyone"/>
      <w:r>
        <w:t>TYPE YOUR TEXT HERE</w:t>
      </w:r>
    </w:p>
    <w:permEnd w:id="165565739"/>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t>&lt;ESMA_QUESTION_CP_MIFID_28&gt;</w:t>
      </w:r>
    </w:p>
    <w:p w:rsidR="00577C33" w:rsidRDefault="00577C33" w:rsidP="00EC2C93">
      <w:pPr>
        <w:keepNext/>
      </w:pPr>
      <w:permStart w:id="1642677965" w:edGrp="everyone"/>
      <w:r>
        <w:t>TYPE YOUR TEXT HERE</w:t>
      </w:r>
    </w:p>
    <w:permEnd w:id="1642677965"/>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1175741177" w:edGrp="everyone"/>
      <w:r>
        <w:t>TYPE YOUR TEXT HERE</w:t>
      </w:r>
    </w:p>
    <w:permEnd w:id="1175741177"/>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809973173" w:edGrp="everyone"/>
      <w:r>
        <w:t>TYPE YOUR TEXT HERE</w:t>
      </w:r>
    </w:p>
    <w:permEnd w:id="809973173"/>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361324837" w:edGrp="everyone"/>
      <w:r>
        <w:t>TYPE YOUR TEXT HERE</w:t>
      </w:r>
    </w:p>
    <w:permEnd w:id="361324837"/>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244144801" w:edGrp="everyone"/>
      <w:r>
        <w:t>TYPE YOUR TEXT HERE</w:t>
      </w:r>
    </w:p>
    <w:permEnd w:id="244144801"/>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806986192" w:edGrp="everyone"/>
      <w:r>
        <w:t>TYPE YOUR TEXT HERE</w:t>
      </w:r>
    </w:p>
    <w:permEnd w:id="1806986192"/>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319497325" w:edGrp="everyone"/>
      <w:r>
        <w:t>TYPE YOUR TEXT HERE</w:t>
      </w:r>
    </w:p>
    <w:permEnd w:id="319497325"/>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1362054604" w:edGrp="everyone"/>
      <w:r>
        <w:t>TYPE YOUR TEXT HERE</w:t>
      </w:r>
    </w:p>
    <w:permEnd w:id="1362054604"/>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577C33" w:rsidRDefault="00577C33" w:rsidP="00EC2C93">
      <w:pPr>
        <w:keepNext/>
      </w:pPr>
      <w:permStart w:id="900608301" w:edGrp="everyone"/>
      <w:r>
        <w:t>TYPE YOUR TEXT HERE</w:t>
      </w:r>
    </w:p>
    <w:permEnd w:id="900608301"/>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431098577" w:edGrp="everyone"/>
      <w:r>
        <w:t>TYPE YOUR TEXT HERE</w:t>
      </w:r>
    </w:p>
    <w:permEnd w:id="431098577"/>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1336701731" w:edGrp="everyone"/>
      <w:r>
        <w:t>TYPE YOUR TEXT HERE</w:t>
      </w:r>
    </w:p>
    <w:permEnd w:id="1336701731"/>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421211652" w:edGrp="everyone"/>
      <w:r>
        <w:t>TYPE YOUR TEXT HERE</w:t>
      </w:r>
    </w:p>
    <w:permEnd w:id="421211652"/>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41180265" w:edGrp="everyone"/>
      <w:r>
        <w:t>TYPE YOUR TEXT HERE</w:t>
      </w:r>
    </w:p>
    <w:permEnd w:id="41180265"/>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136402379" w:edGrp="everyone"/>
      <w:r>
        <w:t>TYPE YOUR TEXT HERE</w:t>
      </w:r>
    </w:p>
    <w:permEnd w:id="136402379"/>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90668320" w:edGrp="everyone"/>
      <w:r>
        <w:t>TYPE YOUR TEXT HERE</w:t>
      </w:r>
    </w:p>
    <w:permEnd w:id="90668320"/>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577C33" w:rsidRDefault="00577C33" w:rsidP="00EC2C93">
      <w:pPr>
        <w:keepNext/>
      </w:pPr>
      <w:permStart w:id="1305437556" w:edGrp="everyone"/>
      <w:r>
        <w:t>TYPE YOUR TEXT HERE</w:t>
      </w:r>
    </w:p>
    <w:permEnd w:id="1305437556"/>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58802530" w:edGrp="everyone"/>
      <w:r>
        <w:t>TYPE YOUR TEXT HERE</w:t>
      </w:r>
    </w:p>
    <w:permEnd w:id="58802530"/>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500128016" w:edGrp="everyone"/>
      <w:r>
        <w:t>TYPE YOUR TEXT HERE</w:t>
      </w:r>
    </w:p>
    <w:permEnd w:id="1500128016"/>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2094206772" w:edGrp="everyone"/>
      <w:r>
        <w:t>TYPE YOUR TEXT HERE</w:t>
      </w:r>
    </w:p>
    <w:permEnd w:id="2094206772"/>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327695310" w:edGrp="everyone"/>
      <w:r>
        <w:t>TYPE YOUR TEXT HERE</w:t>
      </w:r>
    </w:p>
    <w:permEnd w:id="1327695310"/>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1779056669" w:edGrp="everyone"/>
      <w:r>
        <w:t>TYPE YOUR TEXT HERE</w:t>
      </w:r>
    </w:p>
    <w:permEnd w:id="1779056669"/>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361926468" w:edGrp="everyone"/>
      <w:r>
        <w:t>TYPE YOUR TEXT HERE</w:t>
      </w:r>
    </w:p>
    <w:permEnd w:id="1361926468"/>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577C33" w:rsidRDefault="00577C33" w:rsidP="00EC2C93">
      <w:pPr>
        <w:keepNext/>
      </w:pPr>
      <w:permStart w:id="1608481305" w:edGrp="everyone"/>
      <w:r>
        <w:t>TYPE YOUR TEXT HERE</w:t>
      </w:r>
    </w:p>
    <w:permEnd w:id="1608481305"/>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691232801" w:edGrp="everyone"/>
      <w:r>
        <w:t>TYPE YOUR TEXT HERE</w:t>
      </w:r>
    </w:p>
    <w:permEnd w:id="1691232801"/>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149922776" w:edGrp="everyone"/>
      <w:r>
        <w:t>TYPE YOUR TEXT HERE</w:t>
      </w:r>
    </w:p>
    <w:permEnd w:id="1149922776"/>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524564100" w:edGrp="everyone"/>
      <w:r>
        <w:t>TYPE YOUR TEXT HERE</w:t>
      </w:r>
    </w:p>
    <w:permEnd w:id="524564100"/>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2116038178" w:edGrp="everyone"/>
      <w:r>
        <w:t>TYPE YOUR TEXT HERE</w:t>
      </w:r>
    </w:p>
    <w:permEnd w:id="2116038178"/>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008232089" w:edGrp="everyone"/>
      <w:r>
        <w:t>TYPE YOUR TEXT HERE</w:t>
      </w:r>
    </w:p>
    <w:permEnd w:id="1008232089"/>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338965577" w:edGrp="everyone"/>
      <w:r>
        <w:t>TYPE YOUR TEXT HERE</w:t>
      </w:r>
    </w:p>
    <w:permEnd w:id="338965577"/>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1708144072" w:edGrp="everyone"/>
      <w:r>
        <w:t>TYPE YOUR TEXT HERE</w:t>
      </w:r>
    </w:p>
    <w:permEnd w:id="1708144072"/>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640643029" w:edGrp="everyone"/>
      <w:r>
        <w:t>TYPE YOUR TEXT HERE</w:t>
      </w:r>
    </w:p>
    <w:permEnd w:id="1640643029"/>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845562231" w:edGrp="everyone"/>
      <w:r>
        <w:t>TYPE YOUR TEXT HERE</w:t>
      </w:r>
    </w:p>
    <w:permEnd w:id="845562231"/>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884161934" w:edGrp="everyone"/>
      <w:r>
        <w:t>TYPE YOUR TEXT HERE</w:t>
      </w:r>
    </w:p>
    <w:permEnd w:id="884161934"/>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020161509" w:edGrp="everyone"/>
      <w:r>
        <w:t>TYPE YOUR TEXT HERE</w:t>
      </w:r>
    </w:p>
    <w:permEnd w:id="1020161509"/>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415457226" w:edGrp="everyone"/>
      <w:r>
        <w:t>TYPE YOUR TEXT HERE</w:t>
      </w:r>
    </w:p>
    <w:permEnd w:id="415457226"/>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1344550800" w:edGrp="everyone"/>
      <w:r>
        <w:t>TYPE YOUR TEXT HERE</w:t>
      </w:r>
    </w:p>
    <w:permEnd w:id="1344550800"/>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1158952921" w:edGrp="everyone"/>
      <w:r>
        <w:t>TYPE YOUR TEXT HERE</w:t>
      </w:r>
    </w:p>
    <w:permEnd w:id="1158952921"/>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592600307" w:edGrp="everyone"/>
      <w:r>
        <w:t>TYPE YOUR TEXT HERE</w:t>
      </w:r>
    </w:p>
    <w:permEnd w:id="592600307"/>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432490160" w:edGrp="everyone"/>
      <w:r>
        <w:t>TYPE YOUR TEXT HERE</w:t>
      </w:r>
    </w:p>
    <w:permEnd w:id="432490160"/>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16533183" w:edGrp="everyone"/>
      <w:r>
        <w:t>TYPE YOUR TEXT HERE</w:t>
      </w:r>
    </w:p>
    <w:permEnd w:id="116533183"/>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885543995" w:edGrp="everyone"/>
      <w:r>
        <w:t>TYPE YOUR TEXT HERE</w:t>
      </w:r>
    </w:p>
    <w:permEnd w:id="1885543995"/>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221465771" w:edGrp="everyone"/>
      <w:r>
        <w:t>TYPE YOUR TEXT HERE</w:t>
      </w:r>
    </w:p>
    <w:permEnd w:id="221465771"/>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736627009" w:edGrp="everyone"/>
      <w:r>
        <w:t>TYPE YOUR TEXT HERE</w:t>
      </w:r>
    </w:p>
    <w:permEnd w:id="736627009"/>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849684349" w:edGrp="everyone"/>
      <w:r>
        <w:t>TYPE YOUR TEXT HERE</w:t>
      </w:r>
    </w:p>
    <w:permEnd w:id="849684349"/>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386797518" w:edGrp="everyone"/>
      <w:r>
        <w:t>TYPE YOUR TEXT HERE</w:t>
      </w:r>
    </w:p>
    <w:permEnd w:id="386797518"/>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577C33" w:rsidP="00EC2C93">
      <w:pPr>
        <w:keepNext/>
      </w:pPr>
      <w:permStart w:id="1124676075" w:edGrp="everyone"/>
      <w:r>
        <w:t>TYPE YOUR TEXT HERE</w:t>
      </w:r>
    </w:p>
    <w:permEnd w:id="1124676075"/>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2017886206" w:edGrp="everyone"/>
      <w:r>
        <w:t>TYPE YOUR TEXT HERE</w:t>
      </w:r>
    </w:p>
    <w:permEnd w:id="2017886206"/>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312912573" w:edGrp="everyone"/>
      <w:r>
        <w:t>TYPE YOUR TEXT HERE</w:t>
      </w:r>
    </w:p>
    <w:permEnd w:id="1312912573"/>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574326055" w:edGrp="everyone"/>
      <w:r>
        <w:t>TYPE YOUR TEXT HERE</w:t>
      </w:r>
    </w:p>
    <w:permEnd w:id="1574326055"/>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764615792" w:edGrp="everyone"/>
      <w:r>
        <w:t>TYPE YOUR TEXT HERE</w:t>
      </w:r>
    </w:p>
    <w:permEnd w:id="764615792"/>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641538093" w:edGrp="everyone"/>
      <w:r>
        <w:t>TYPE YOUR TEXT HERE</w:t>
      </w:r>
    </w:p>
    <w:permEnd w:id="641538093"/>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932931314" w:edGrp="everyone"/>
      <w:r>
        <w:t>TYPE YOUR TEXT HERE</w:t>
      </w:r>
    </w:p>
    <w:permEnd w:id="1932931314"/>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380911550" w:edGrp="everyone"/>
      <w:r>
        <w:t>TYPE YOUR TEXT HERE</w:t>
      </w:r>
    </w:p>
    <w:permEnd w:id="380911550"/>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734420461" w:edGrp="everyone"/>
      <w:r>
        <w:t>TYPE YOUR TEXT HERE</w:t>
      </w:r>
    </w:p>
    <w:permEnd w:id="1734420461"/>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709314265" w:edGrp="everyone"/>
      <w:r>
        <w:t>TYPE YOUR TEXT HERE</w:t>
      </w:r>
    </w:p>
    <w:permEnd w:id="709314265"/>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840503137" w:edGrp="everyone"/>
      <w:r>
        <w:t>TYPE YOUR TEXT HERE</w:t>
      </w:r>
    </w:p>
    <w:permEnd w:id="840503137"/>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974068548" w:edGrp="everyone"/>
      <w:r>
        <w:t>TYPE YOUR TEXT HERE</w:t>
      </w:r>
    </w:p>
    <w:permEnd w:id="974068548"/>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473439200" w:edGrp="everyone"/>
      <w:r>
        <w:t>TYPE YOUR TEXT HERE</w:t>
      </w:r>
    </w:p>
    <w:permEnd w:id="473439200"/>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771701351" w:edGrp="everyone"/>
      <w:r>
        <w:t>TYPE YOUR TEXT HERE</w:t>
      </w:r>
    </w:p>
    <w:permEnd w:id="771701351"/>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386087679" w:edGrp="everyone"/>
      <w:r>
        <w:t>TYPE YOUR TEXT HERE</w:t>
      </w:r>
    </w:p>
    <w:permEnd w:id="386087679"/>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02435736" w:edGrp="everyone"/>
      <w:r>
        <w:t>TYPE YOUR TEXT HERE</w:t>
      </w:r>
    </w:p>
    <w:permEnd w:id="102435736"/>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2146195161" w:edGrp="everyone"/>
      <w:r>
        <w:t>TYPE YOUR TEXT HERE</w:t>
      </w:r>
    </w:p>
    <w:permEnd w:id="2146195161"/>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03111685" w:edGrp="everyone"/>
      <w:r>
        <w:t>TYPE YOUR TEXT HERE</w:t>
      </w:r>
    </w:p>
    <w:permEnd w:id="103111685"/>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554080469" w:edGrp="everyone"/>
      <w:r>
        <w:t>TYPE YOUR TEXT HERE</w:t>
      </w:r>
    </w:p>
    <w:permEnd w:id="1554080469"/>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111304002" w:edGrp="everyone"/>
      <w:r>
        <w:t>TYPE YOUR TEXT HERE</w:t>
      </w:r>
    </w:p>
    <w:permEnd w:id="111304002"/>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57817543" w:edGrp="everyone"/>
      <w:r>
        <w:t>TYPE YOUR TEXT HERE</w:t>
      </w:r>
    </w:p>
    <w:permEnd w:id="157817543"/>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241504180" w:edGrp="everyone"/>
      <w:r>
        <w:t>TYPE YOUR TEXT HERE</w:t>
      </w:r>
    </w:p>
    <w:permEnd w:id="241504180"/>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2009626257" w:edGrp="everyone"/>
      <w:r>
        <w:t>TYPE YOUR TEXT HERE</w:t>
      </w:r>
    </w:p>
    <w:permEnd w:id="2009626257"/>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341659302" w:edGrp="everyone"/>
      <w:r>
        <w:t>TYPE YOUR TEXT HERE</w:t>
      </w:r>
    </w:p>
    <w:permEnd w:id="1341659302"/>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2117150355" w:edGrp="everyone"/>
      <w:r>
        <w:t>TYPE YOUR TEXT HERE</w:t>
      </w:r>
    </w:p>
    <w:permEnd w:id="2117150355"/>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731225208" w:edGrp="everyone"/>
      <w:r>
        <w:t>TYPE YOUR TEXT HERE</w:t>
      </w:r>
    </w:p>
    <w:permEnd w:id="1731225208"/>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75010753" w:edGrp="everyone"/>
      <w:r>
        <w:t>TYPE YOUR TEXT HERE</w:t>
      </w:r>
    </w:p>
    <w:permEnd w:id="175010753"/>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t>&lt;ESMA_QUESTION_CP_MIFID_100&gt;</w:t>
      </w:r>
    </w:p>
    <w:p w:rsidR="00577C33" w:rsidRDefault="00577C33" w:rsidP="00EC2C93">
      <w:pPr>
        <w:keepNext/>
      </w:pPr>
      <w:permStart w:id="286087784" w:edGrp="everyone"/>
      <w:r>
        <w:t>TYPE YOUR TEXT HERE</w:t>
      </w:r>
    </w:p>
    <w:permEnd w:id="286087784"/>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35472471" w:edGrp="everyone"/>
      <w:r>
        <w:t>TYPE YOUR TEXT HERE</w:t>
      </w:r>
    </w:p>
    <w:permEnd w:id="35472471"/>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332038579" w:edGrp="everyone"/>
      <w:r>
        <w:t>TYPE YOUR TEXT HERE</w:t>
      </w:r>
    </w:p>
    <w:permEnd w:id="1332038579"/>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838619582" w:edGrp="everyone"/>
      <w:r>
        <w:t>TYPE YOUR TEXT HERE</w:t>
      </w:r>
    </w:p>
    <w:permEnd w:id="1838619582"/>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699614402" w:edGrp="everyone"/>
      <w:r>
        <w:t>TYPE YOUR TEXT HERE</w:t>
      </w:r>
    </w:p>
    <w:permEnd w:id="1699614402"/>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2139431393" w:edGrp="everyone"/>
      <w:r>
        <w:t>TYPE YOUR TEXT HERE</w:t>
      </w:r>
    </w:p>
    <w:permEnd w:id="2139431393"/>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545159320" w:edGrp="everyone"/>
      <w:r>
        <w:t>TYPE YOUR TEXT HERE</w:t>
      </w:r>
    </w:p>
    <w:permEnd w:id="545159320"/>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035946670" w:edGrp="everyone"/>
      <w:r>
        <w:t>TYPE YOUR TEXT HERE</w:t>
      </w:r>
    </w:p>
    <w:permEnd w:id="1035946670"/>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577C33" w:rsidRDefault="00577C33" w:rsidP="00EC2C93">
      <w:pPr>
        <w:keepNext/>
      </w:pPr>
      <w:permStart w:id="86838762" w:edGrp="everyone"/>
      <w:r>
        <w:t>TYPE YOUR TEXT HERE</w:t>
      </w:r>
    </w:p>
    <w:permEnd w:id="86838762"/>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010711413" w:edGrp="everyone"/>
      <w:r>
        <w:t>TYPE YOUR TEXT HERE</w:t>
      </w:r>
    </w:p>
    <w:permEnd w:id="1010711413"/>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557352668" w:edGrp="everyone"/>
      <w:r>
        <w:t>TYPE YOUR TEXT HERE</w:t>
      </w:r>
    </w:p>
    <w:permEnd w:id="1557352668"/>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741688061" w:edGrp="everyone"/>
      <w:r>
        <w:t>TYPE YOUR TEXT HERE</w:t>
      </w:r>
    </w:p>
    <w:permEnd w:id="741688061"/>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808003230" w:edGrp="everyone"/>
      <w:r>
        <w:t>TYPE YOUR TEXT HERE</w:t>
      </w:r>
    </w:p>
    <w:permEnd w:id="808003230"/>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777025651" w:edGrp="everyone"/>
      <w:r>
        <w:t>TYPE YOUR TEXT HERE</w:t>
      </w:r>
    </w:p>
    <w:permEnd w:id="1777025651"/>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2133662627" w:edGrp="everyone"/>
      <w:r>
        <w:t>TYPE YOUR TEXT HERE</w:t>
      </w:r>
    </w:p>
    <w:permEnd w:id="2133662627"/>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479342782" w:edGrp="everyone"/>
      <w:r>
        <w:t>TYPE YOUR TEXT HERE</w:t>
      </w:r>
    </w:p>
    <w:permEnd w:id="479342782"/>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1657558300" w:edGrp="everyone"/>
      <w:r>
        <w:t>TYPE YOUR TEXT HERE</w:t>
      </w:r>
    </w:p>
    <w:permEnd w:id="1657558300"/>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796372510" w:edGrp="everyone"/>
      <w:r>
        <w:t>TYPE YOUR TEXT HERE</w:t>
      </w:r>
    </w:p>
    <w:permEnd w:id="1796372510"/>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762532776" w:edGrp="everyone"/>
      <w:r>
        <w:t>TYPE YOUR TEXT HERE</w:t>
      </w:r>
    </w:p>
    <w:permEnd w:id="762532776"/>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678840298" w:edGrp="everyone"/>
      <w:r>
        <w:t>TYPE YOUR TEXT HERE</w:t>
      </w:r>
    </w:p>
    <w:permEnd w:id="678840298"/>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598711339" w:edGrp="everyone"/>
      <w:r>
        <w:t>TYPE YOUR TEXT HERE</w:t>
      </w:r>
    </w:p>
    <w:permEnd w:id="1598711339"/>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506947678" w:edGrp="everyone"/>
      <w:r>
        <w:t>TYPE YOUR TEXT HERE</w:t>
      </w:r>
    </w:p>
    <w:permEnd w:id="506947678"/>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229335360" w:edGrp="everyone"/>
      <w:r>
        <w:t>TYPE YOUR TEXT HERE</w:t>
      </w:r>
    </w:p>
    <w:permEnd w:id="229335360"/>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577C33" w:rsidRDefault="00577C33" w:rsidP="00EC2C93">
      <w:pPr>
        <w:keepNext/>
      </w:pPr>
      <w:permStart w:id="1620837278" w:edGrp="everyone"/>
      <w:r>
        <w:t>TYPE YOUR TEXT HERE</w:t>
      </w:r>
    </w:p>
    <w:permEnd w:id="1620837278"/>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348264729" w:edGrp="everyone"/>
      <w:r>
        <w:t>TYPE YOUR TEXT HERE</w:t>
      </w:r>
    </w:p>
    <w:permEnd w:id="348264729"/>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823277835" w:edGrp="everyone"/>
      <w:r>
        <w:t>TYPE YOUR TEXT HERE</w:t>
      </w:r>
    </w:p>
    <w:permEnd w:id="1823277835"/>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428454243" w:edGrp="everyone"/>
      <w:r>
        <w:t>TYPE YOUR TEXT HERE</w:t>
      </w:r>
    </w:p>
    <w:permEnd w:id="1428454243"/>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506678723" w:edGrp="everyone"/>
      <w:r>
        <w:t>TYPE YOUR TEXT HERE</w:t>
      </w:r>
    </w:p>
    <w:permEnd w:id="1506678723"/>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963028953" w:edGrp="everyone"/>
      <w:r>
        <w:t>TYPE YOUR TEXT HERE</w:t>
      </w:r>
    </w:p>
    <w:permEnd w:id="1963028953"/>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602976361" w:edGrp="everyone"/>
      <w:r>
        <w:t>TYPE YOUR TEXT HERE</w:t>
      </w:r>
    </w:p>
    <w:permEnd w:id="1602976361"/>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1214655755" w:edGrp="everyone"/>
      <w:r>
        <w:t>TYPE YOUR TEXT HERE</w:t>
      </w:r>
    </w:p>
    <w:permEnd w:id="1214655755"/>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686387701" w:edGrp="everyone"/>
      <w:r>
        <w:t>TYPE YOUR TEXT HERE</w:t>
      </w:r>
    </w:p>
    <w:permEnd w:id="1686387701"/>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2130663075" w:edGrp="everyone"/>
      <w:r>
        <w:t>TYPE YOUR TEXT HERE</w:t>
      </w:r>
    </w:p>
    <w:permEnd w:id="2130663075"/>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825858175" w:edGrp="everyone"/>
      <w:r>
        <w:t>TYPE YOUR TEXT HERE</w:t>
      </w:r>
    </w:p>
    <w:permEnd w:id="1825858175"/>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265772194" w:edGrp="everyone"/>
      <w:r>
        <w:t>TYPE YOUR TEXT HERE</w:t>
      </w:r>
    </w:p>
    <w:permEnd w:id="265772194"/>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400251660" w:edGrp="everyone"/>
      <w:r>
        <w:t>TYPE YOUR TEXT HERE</w:t>
      </w:r>
    </w:p>
    <w:permEnd w:id="400251660"/>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863545392" w:edGrp="everyone"/>
      <w:r>
        <w:t>TYPE YOUR TEXT HERE</w:t>
      </w:r>
    </w:p>
    <w:permEnd w:id="1863545392"/>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341995744" w:edGrp="everyone"/>
      <w:r>
        <w:t>TYPE YOUR TEXT HERE</w:t>
      </w:r>
    </w:p>
    <w:permEnd w:id="341995744"/>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910174728" w:edGrp="everyone"/>
      <w:r>
        <w:t>TYPE YOUR TEXT HERE</w:t>
      </w:r>
    </w:p>
    <w:permEnd w:id="910174728"/>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878328722" w:edGrp="everyone"/>
      <w:r>
        <w:t>TYPE YOUR TEXT HERE</w:t>
      </w:r>
    </w:p>
    <w:permEnd w:id="1878328722"/>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848990361" w:edGrp="everyone"/>
      <w:r>
        <w:t>TYPE YOUR TEXT HERE</w:t>
      </w:r>
    </w:p>
    <w:permEnd w:id="1848990361"/>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577C33" w:rsidRDefault="00577C33" w:rsidP="00EC2C93">
      <w:pPr>
        <w:keepNext/>
      </w:pPr>
      <w:permStart w:id="599473847" w:edGrp="everyone"/>
      <w:r>
        <w:t>TYPE YOUR TEXT HERE</w:t>
      </w:r>
    </w:p>
    <w:permEnd w:id="599473847"/>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486175662" w:edGrp="everyone"/>
      <w:r>
        <w:t>TYPE YOUR TEXT HERE</w:t>
      </w:r>
    </w:p>
    <w:permEnd w:id="486175662"/>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116427924" w:edGrp="everyone"/>
      <w:r>
        <w:t>TYPE YOUR TEXT HERE</w:t>
      </w:r>
    </w:p>
    <w:permEnd w:id="1116427924"/>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067845253" w:edGrp="everyone"/>
      <w:r>
        <w:t>TYPE YOUR TEXT HERE</w:t>
      </w:r>
    </w:p>
    <w:permEnd w:id="1067845253"/>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55182842" w:edGrp="everyone"/>
      <w:r>
        <w:t>TYPE YOUR TEXT HERE</w:t>
      </w:r>
    </w:p>
    <w:permEnd w:id="55182842"/>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454596414" w:edGrp="everyone"/>
      <w:r>
        <w:t>TYPE YOUR TEXT HERE</w:t>
      </w:r>
    </w:p>
    <w:permEnd w:id="1454596414"/>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222388667" w:edGrp="everyone"/>
      <w:r>
        <w:t>TYPE YOUR TEXT HERE</w:t>
      </w:r>
    </w:p>
    <w:permEnd w:id="222388667"/>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577C33" w:rsidRDefault="00577C33" w:rsidP="00EC2C93">
      <w:pPr>
        <w:keepNext/>
      </w:pPr>
      <w:permStart w:id="247012804" w:edGrp="everyone"/>
      <w:r>
        <w:t>TYPE YOUR TEXT HERE</w:t>
      </w:r>
    </w:p>
    <w:permEnd w:id="247012804"/>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388371457" w:edGrp="everyone"/>
      <w:r>
        <w:t>TYPE YOUR TEXT HERE</w:t>
      </w:r>
    </w:p>
    <w:permEnd w:id="388371457"/>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291275614" w:edGrp="everyone"/>
      <w:r>
        <w:t>TYPE YOUR TEXT HERE</w:t>
      </w:r>
    </w:p>
    <w:permEnd w:id="1291275614"/>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844731612" w:edGrp="everyone"/>
      <w:r>
        <w:t>TYPE YOUR TEXT HERE</w:t>
      </w:r>
    </w:p>
    <w:permEnd w:id="1844731612"/>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912750334" w:edGrp="everyone"/>
      <w:r>
        <w:t>TYPE YOUR TEXT HERE</w:t>
      </w:r>
    </w:p>
    <w:permEnd w:id="912750334"/>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781668725" w:edGrp="everyone"/>
      <w:r>
        <w:t>TYPE YOUR TEXT HERE</w:t>
      </w:r>
    </w:p>
    <w:permEnd w:id="781668725"/>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295179301" w:edGrp="everyone"/>
      <w:r>
        <w:t>TYPE YOUR TEXT HERE</w:t>
      </w:r>
    </w:p>
    <w:permEnd w:id="295179301"/>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577C33" w:rsidRDefault="00577C33" w:rsidP="00EC2C93">
      <w:pPr>
        <w:keepNext/>
      </w:pPr>
      <w:permStart w:id="2052336695" w:edGrp="everyone"/>
      <w:r>
        <w:t>TYPE YOUR TEXT HERE</w:t>
      </w:r>
    </w:p>
    <w:permEnd w:id="2052336695"/>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960523211" w:edGrp="everyone"/>
      <w:r>
        <w:t>TYPE YOUR TEXT HERE</w:t>
      </w:r>
    </w:p>
    <w:permEnd w:id="1960523211"/>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636066" w:rsidRPr="00636066" w:rsidRDefault="00636066" w:rsidP="00615675">
      <w:pPr>
        <w:pStyle w:val="Heading1"/>
        <w:numPr>
          <w:ilvl w:val="0"/>
          <w:numId w:val="0"/>
        </w:numPr>
        <w:ind w:left="431" w:hanging="431"/>
        <w:rPr>
          <w:b w:val="0"/>
          <w:sz w:val="24"/>
          <w:szCs w:val="24"/>
        </w:rPr>
      </w:pPr>
      <w:permStart w:id="603998640" w:edGrp="everyone"/>
      <w:r w:rsidRPr="00636066">
        <w:rPr>
          <w:sz w:val="24"/>
          <w:szCs w:val="24"/>
        </w:rPr>
        <w:t>Introduction</w:t>
      </w:r>
    </w:p>
    <w:p w:rsidR="00636066" w:rsidRPr="00CA524F" w:rsidRDefault="00636066" w:rsidP="00CA524F">
      <w:pPr>
        <w:pStyle w:val="Heading2"/>
        <w:numPr>
          <w:ilvl w:val="0"/>
          <w:numId w:val="0"/>
        </w:numPr>
        <w:ind w:left="578" w:hanging="578"/>
        <w:jc w:val="left"/>
        <w:rPr>
          <w:b w:val="0"/>
          <w:sz w:val="24"/>
          <w:szCs w:val="24"/>
        </w:rPr>
      </w:pPr>
      <w:r w:rsidRPr="00636066">
        <w:rPr>
          <w:sz w:val="24"/>
          <w:szCs w:val="24"/>
        </w:rPr>
        <w:t>Recital 40 of MiFIR and Consistency of any Lev</w:t>
      </w:r>
      <w:r w:rsidR="00615675">
        <w:rPr>
          <w:sz w:val="24"/>
          <w:szCs w:val="24"/>
        </w:rPr>
        <w:t xml:space="preserve">el 2 Measures With Articles 101 </w:t>
      </w:r>
      <w:r w:rsidRPr="00C2442D">
        <w:rPr>
          <w:sz w:val="24"/>
          <w:szCs w:val="24"/>
        </w:rPr>
        <w:t>and 102 TFEU</w:t>
      </w:r>
    </w:p>
    <w:p w:rsidR="00636066" w:rsidRDefault="00636066" w:rsidP="00636066">
      <w:r w:rsidRPr="00CA524F">
        <w:t>MSCI remains deeply concerned that ESMA’s broad and expansive interpretation of Article 37 MiFIR could</w:t>
      </w:r>
      <w:r>
        <w:t xml:space="preserve"> lead to an imposition of universal access and licensing</w:t>
      </w:r>
      <w:r w:rsidR="00530441">
        <w:t xml:space="preserve"> obligations for all indexes, </w:t>
      </w:r>
      <w:r>
        <w:t xml:space="preserve">irrespective of their relevance, and the nature and availability of the underlying data.  In that connection, MSCI would like to point to recital 40 of MiFIR and the principles following from Articles 101 and 102 of the Treaty on the Functioning of the European Union (“TFEU”) that those provisions refer to.  </w:t>
      </w:r>
    </w:p>
    <w:p w:rsidR="00530441" w:rsidRDefault="00530441" w:rsidP="00636066"/>
    <w:p w:rsidR="00636066" w:rsidRDefault="00636066" w:rsidP="00636066">
      <w:r>
        <w:t>Recital 40 of MiFIR provides explicitly that “(t)he licensing duties under [MiFIR] should be without prejudice to the general obligation of proprietary owners of benchmarks under competition law, and Articles 101 and 102 TFEU in particular, concerning access to benchmarks that are indispensable to enter a new market.” (Emphasis added).  MSCI agrees with this general principle underpinning compulsory licensing of products under EU competition law, as formulated in the case law of the EU Courts.</w:t>
      </w:r>
      <w:r>
        <w:rPr>
          <w:rStyle w:val="FootnoteReference"/>
        </w:rPr>
        <w:footnoteReference w:id="2"/>
      </w:r>
      <w:r>
        <w:t xml:space="preserve">  Against that backdrop, MSCI believes that only inputs which are indispensable to secure interoperability of CCPs and trading venues, and which are otherwise unavailable, should be covered by licensing obligations under Article 37 MiFIR and level 2 measures.  Such a reading of Article 37 MiFIR would be consistent both with the general case law of the EU Courts and the objectives pursued by MiFIR itself, as reflected, inter alia, in Recital 40 cited above.  Indexes that have reasonable substitutes are </w:t>
      </w:r>
      <w:r w:rsidRPr="009604FA">
        <w:rPr>
          <w:u w:val="single"/>
        </w:rPr>
        <w:t>not</w:t>
      </w:r>
      <w:r w:rsidRPr="009604FA">
        <w:t xml:space="preserve"> </w:t>
      </w:r>
      <w:r>
        <w:t xml:space="preserve">indispensable, precisely because they are substitutable. This is the case for many indexes that measure the same market or strategy, and this is further evidenced by the fact that financial product issuers can and do switch index providers.  To that end, ESMA should assess on a case-by-case basis whether and to what extent the access and licensing obligations envisaged in Article 37 are relevant for any given index (category), rather than making such a determination on a generalized and indiscriminate basis for all indexes or for an entire category of indexes across an entire industry. </w:t>
      </w:r>
    </w:p>
    <w:p w:rsidR="00636066" w:rsidRPr="00636066" w:rsidRDefault="00636066" w:rsidP="00CA524F">
      <w:pPr>
        <w:pStyle w:val="Heading2"/>
        <w:numPr>
          <w:ilvl w:val="0"/>
          <w:numId w:val="0"/>
        </w:numPr>
        <w:ind w:left="578" w:hanging="578"/>
        <w:jc w:val="left"/>
        <w:rPr>
          <w:b w:val="0"/>
          <w:sz w:val="24"/>
          <w:szCs w:val="24"/>
        </w:rPr>
      </w:pPr>
      <w:r w:rsidRPr="00636066">
        <w:rPr>
          <w:sz w:val="24"/>
          <w:szCs w:val="24"/>
        </w:rPr>
        <w:t>Potential Violation of the Right to Property, the Principle of Proportionality, and the EU’s International Legal Commitments under the WTO</w:t>
      </w:r>
    </w:p>
    <w:p w:rsidR="00530441" w:rsidRDefault="00530441" w:rsidP="00636066"/>
    <w:p w:rsidR="00636066" w:rsidRDefault="00636066" w:rsidP="00636066">
      <w:r>
        <w:t xml:space="preserve">An additional and related concern with respect to Article 37 MiFIR and potential level 2 measures is that overly broad and indiscriminate licensing obligations would be irreconcilable with the principles of proportionality and respect for property, as enshrined in EU law, as well as the EU’s international obligations, as reflected in the WTO’s General Agreement on Trade in Services (GATS) and the Agreement on Trade-Related Intellectual Property Rights (TRIPS), in particular.  </w:t>
      </w:r>
    </w:p>
    <w:p w:rsidR="00530441" w:rsidRDefault="00530441" w:rsidP="00636066"/>
    <w:p w:rsidR="00636066" w:rsidRDefault="00636066" w:rsidP="00636066">
      <w:r>
        <w:t>Article 17 of the Charter, stipulates that “the use of property may be regulated by law in so far as necessary for the general interest.”</w:t>
      </w:r>
      <w:r>
        <w:rPr>
          <w:rStyle w:val="FootnoteReference"/>
        </w:rPr>
        <w:footnoteReference w:id="3"/>
      </w:r>
      <w:r>
        <w:t xml:space="preserve"> (Emphasis added).  This requirement also applies to indexes and certain specific data enshrined in such indexes which are or contain the intellectual property rights of the index or data owners.  In the same vein, the lack of a case-by-case assessment of indispensability of an input, where access to such input is mandated by Article 37 MiFIR, would be disproportionate and incompatible with Article 5(4) of the Treaty on the European Union (TEU).</w:t>
      </w:r>
      <w:r>
        <w:rPr>
          <w:rStyle w:val="FootnoteReference"/>
        </w:rPr>
        <w:footnoteReference w:id="4"/>
      </w:r>
      <w:r>
        <w:t xml:space="preserve">  This provision binds both the EU Institutions and specialized agencies, such as ESMA.  For similar reasons, the onerous access and licensing obligations under Article 37 MiFIR raise doubts as to their compatibility with certain binding international agreements, such as the WTO GATS and TRIPS Agreements in particular, which contain specific safeguards for providers of certain financial services into the EU market and their intellectual property rights in particular.  </w:t>
      </w:r>
    </w:p>
    <w:p w:rsidR="00530441" w:rsidRDefault="00530441" w:rsidP="00636066">
      <w:pPr>
        <w:pStyle w:val="BodyText"/>
      </w:pPr>
    </w:p>
    <w:p w:rsidR="00636066" w:rsidRDefault="00636066" w:rsidP="00636066">
      <w:pPr>
        <w:pStyle w:val="BodyText"/>
      </w:pPr>
      <w:r>
        <w:t>MSCI, for these and other reasons, believes that the principle of proportionality and the respect for property rights as referred to above, as well as the international legal obligations to which EU legislation is subject, command a more narrow interpretation of access and licensing obligations under Article 37 MiFIR.  Thus, and for the same reasons, any implementing measures elaborated by ESMA should also be based on such a narrow construction of access obligations, rather than a broad and reading of Article 37 which would be inconsistent with both general principles of EU and WTO law.</w:t>
      </w:r>
    </w:p>
    <w:p w:rsidR="00636066" w:rsidRDefault="00636066" w:rsidP="00636066">
      <w:pPr>
        <w:pStyle w:val="BodyText"/>
      </w:pPr>
    </w:p>
    <w:p w:rsidR="00636066" w:rsidRPr="00615675" w:rsidRDefault="00636066" w:rsidP="00636066">
      <w:pPr>
        <w:pStyle w:val="BodyText"/>
        <w:rPr>
          <w:b/>
          <w:sz w:val="24"/>
          <w:szCs w:val="24"/>
        </w:rPr>
      </w:pPr>
      <w:r w:rsidRPr="00615675">
        <w:rPr>
          <w:b/>
          <w:sz w:val="24"/>
          <w:szCs w:val="24"/>
        </w:rPr>
        <w:t>Specific</w:t>
      </w:r>
      <w:r w:rsidR="00615675">
        <w:rPr>
          <w:b/>
          <w:sz w:val="24"/>
          <w:szCs w:val="24"/>
        </w:rPr>
        <w:t xml:space="preserve"> I</w:t>
      </w:r>
      <w:r w:rsidR="00615675" w:rsidRPr="00615675">
        <w:rPr>
          <w:b/>
          <w:sz w:val="24"/>
          <w:szCs w:val="24"/>
        </w:rPr>
        <w:t>ssues</w:t>
      </w:r>
    </w:p>
    <w:p w:rsidR="00636066" w:rsidRDefault="00636066" w:rsidP="002815A9">
      <w:pPr>
        <w:pStyle w:val="ListParagraph"/>
      </w:pPr>
      <w:r>
        <w:t>It appears from the wording of Article</w:t>
      </w:r>
      <w:r w:rsidR="002815A9">
        <w:t>s</w:t>
      </w:r>
      <w:r>
        <w:t xml:space="preserve"> 20.4-5 RTS that discrimination with respect to price and non-price conditions in a license agreement would only be permitted if there is an objective justification for such differentiation.  That not only goes far beyond EU competition rules but also Article 37 MiFIR as written.  EU competition rules condemn discriminatory practices only if the index owner or administrator is dominant in the relevant market, and in the absence of objective justification, or where discrimination is a product of collusive practices.  Thus, a blanket prohibition of allegedly discriminatory conditions would be at odds with the principles following from Articles 101 and 102 TFEU.  </w:t>
      </w:r>
      <w:r w:rsidRPr="00EA2424">
        <w:t>A more narrow application, by contrast, would not raise these legal concerns, or at least would do so only to a lesser extent.</w:t>
      </w:r>
      <w:r>
        <w:t xml:space="preserve"> </w:t>
      </w:r>
    </w:p>
    <w:p w:rsidR="00615675" w:rsidRDefault="00615675" w:rsidP="00636066"/>
    <w:p w:rsidR="00636066" w:rsidRDefault="002815A9" w:rsidP="002815A9">
      <w:pPr>
        <w:pStyle w:val="ListParagraph"/>
      </w:pPr>
      <w:r>
        <w:t>Regarding Articles 20.3-</w:t>
      </w:r>
      <w:r w:rsidR="00636066">
        <w:t xml:space="preserve">6 RTS, </w:t>
      </w:r>
      <w:r w:rsidR="00CA524F">
        <w:t xml:space="preserve">any provisions </w:t>
      </w:r>
      <w:r w:rsidR="00636066">
        <w:t xml:space="preserve">prescribing timing </w:t>
      </w:r>
      <w:r>
        <w:t xml:space="preserve">and content </w:t>
      </w:r>
      <w:r w:rsidR="00636066">
        <w:t>of delivery of index data and information to trading venues and CCPs</w:t>
      </w:r>
      <w:r w:rsidR="00CA524F">
        <w:t xml:space="preserve"> </w:t>
      </w:r>
      <w:r w:rsidR="00636066">
        <w:t>would need to be deleted. The timing for disclosures of data and information provided to the market is not within the purview of MiFID II/MiFIR and goes well beyond the powers vested in ESMA under Article 37 MiFIR. Disclosures of information to the market are already governed by laws and regulations relating to selective disclosure and the misuse of material non-public information, globally, and MiFID II/MiFIR should not act to interfere with those laws and regulations. We are not permitted to make any selective disclosures to trading venues or CCPs. Trading venues and CCPs receive information when it’s released to the market, not beforehand.</w:t>
      </w:r>
    </w:p>
    <w:p w:rsidR="00530441" w:rsidRDefault="00530441" w:rsidP="00636066"/>
    <w:p w:rsidR="00636066" w:rsidRPr="002815A9" w:rsidRDefault="00636066" w:rsidP="002815A9">
      <w:pPr>
        <w:pStyle w:val="ListParagraph"/>
      </w:pPr>
      <w:r>
        <w:t xml:space="preserve">Article 21.1(c) RTS would also need to be deleted. Many indexes, including many equity indexes, have been calculated for many years, some for over 40 years. To price a futures or options contract at the end of a trading day, 40+ years of historical data is not necessary. What is necessary is the end of day index level. Subjecting historical data to Article 37’s compulsory licensing regime goes well beyond the powers vested </w:t>
      </w:r>
      <w:r w:rsidR="00FC6C53">
        <w:t xml:space="preserve">in ESMA under Article 37 MiFIR </w:t>
      </w:r>
      <w:r>
        <w:t>because historical data is not necessary for trading and clearing</w:t>
      </w:r>
      <w:r w:rsidRPr="00377B7E">
        <w:t xml:space="preserve"> </w:t>
      </w:r>
      <w:r>
        <w:t xml:space="preserve">as </w:t>
      </w:r>
      <w:r w:rsidR="00FC6C53">
        <w:t xml:space="preserve">specifically </w:t>
      </w:r>
      <w:r>
        <w:t>evidenced by the fact that trading and clearing has been taking place globally for decades without historical data.   As such, an obligation to license all historical data, irrespective of its relevance to trading and clearing, would be in breach of the general EU law principle of proportionality, established by the EU jurisprudence and expressed in Article 37 MiFIR, and would violate the data owner’s property rights, which are protected under Article 17 of the EU Charter of Fundamental Rights as well as under the EU WTO GATS and TRIPS agreements.  Further, given that trading venues and clearing houses have not needed this data and don’t receive it</w:t>
      </w:r>
      <w:r w:rsidR="00FC6C53">
        <w:t xml:space="preserve"> currently</w:t>
      </w:r>
      <w:r>
        <w:t xml:space="preserve">, </w:t>
      </w:r>
      <w:r w:rsidR="00FC6C53">
        <w:t xml:space="preserve">index providers </w:t>
      </w:r>
      <w:r>
        <w:t>would not be able to provide it to other trading venues and clearing houses because that would contravene the requirement in Article 37 MiFIR to operate on a “fair, reasonable, non-discriminatory basis” in Europe.</w:t>
      </w:r>
      <w:r w:rsidR="002815A9">
        <w:t xml:space="preserve"> Finally, </w:t>
      </w:r>
      <w:r>
        <w:t xml:space="preserve">licensing historical data will give stock exchanges (that are competitors to independent index providers) unnecessary access to valuable data, creating an regulatory advantage in the index industry for stock exchanges that own indexes and index providers and a regulatory disadvantage for independent index providers that are not part of the stock exchange vertical silos. This will distort, rather than promote, competition and as such violates Article 3 b), </w:t>
      </w:r>
      <w:r w:rsidRPr="002815A9">
        <w:rPr>
          <w:highlight w:val="yellow"/>
        </w:rPr>
        <w:t>Protocol 27 on the internal market and competition and Articles 101 and 102 TFEU.</w:t>
      </w:r>
    </w:p>
    <w:p w:rsidR="00615675" w:rsidRDefault="00615675" w:rsidP="00636066">
      <w:pPr>
        <w:rPr>
          <w:highlight w:val="yellow"/>
        </w:rPr>
      </w:pPr>
    </w:p>
    <w:p w:rsidR="00636066" w:rsidRPr="00F977D6" w:rsidRDefault="00FC6C53" w:rsidP="002815A9">
      <w:pPr>
        <w:pStyle w:val="ListParagraph"/>
      </w:pPr>
      <w:r>
        <w:t>Article 21.2</w:t>
      </w:r>
      <w:r w:rsidR="002815A9">
        <w:t xml:space="preserve"> RTS</w:t>
      </w:r>
      <w:r>
        <w:t xml:space="preserve"> should not dictate what information should be included in index methodologies. Instead, ESMA should refer to the </w:t>
      </w:r>
      <w:r w:rsidR="002815A9">
        <w:t>EU benchmark proposal</w:t>
      </w:r>
      <w:r>
        <w:t>.</w:t>
      </w:r>
      <w:r w:rsidR="00016A02">
        <w:t xml:space="preserve"> Setting forth a different </w:t>
      </w:r>
      <w:r>
        <w:t xml:space="preserve">set of </w:t>
      </w:r>
      <w:r w:rsidR="00016A02">
        <w:t xml:space="preserve">inconsistent </w:t>
      </w:r>
      <w:r>
        <w:t>requirements for index methodologies</w:t>
      </w:r>
      <w:r w:rsidR="00016A02">
        <w:t xml:space="preserve"> in Article 37 MiFIR will</w:t>
      </w:r>
      <w:r>
        <w:t xml:space="preserve"> </w:t>
      </w:r>
      <w:r w:rsidR="00016A02">
        <w:t xml:space="preserve">conflict with the EU benchmark </w:t>
      </w:r>
      <w:r w:rsidR="00F84BFB">
        <w:t>regulation</w:t>
      </w:r>
      <w:r>
        <w:t>.</w:t>
      </w:r>
    </w:p>
    <w:permEnd w:id="603998640"/>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615675" w:rsidRPr="00636066" w:rsidRDefault="00615675" w:rsidP="00615675">
      <w:pPr>
        <w:pStyle w:val="Heading1"/>
        <w:numPr>
          <w:ilvl w:val="0"/>
          <w:numId w:val="0"/>
        </w:numPr>
        <w:ind w:left="431" w:hanging="431"/>
        <w:rPr>
          <w:b w:val="0"/>
          <w:sz w:val="24"/>
          <w:szCs w:val="24"/>
        </w:rPr>
      </w:pPr>
      <w:permStart w:id="157763325" w:edGrp="everyone"/>
      <w:r w:rsidRPr="00636066">
        <w:rPr>
          <w:sz w:val="24"/>
          <w:szCs w:val="24"/>
        </w:rPr>
        <w:t>Introduction</w:t>
      </w:r>
    </w:p>
    <w:p w:rsidR="00615675" w:rsidRPr="00636066" w:rsidRDefault="00615675" w:rsidP="00615675">
      <w:pPr>
        <w:pStyle w:val="Heading2"/>
        <w:numPr>
          <w:ilvl w:val="0"/>
          <w:numId w:val="0"/>
        </w:numPr>
        <w:rPr>
          <w:b w:val="0"/>
          <w:sz w:val="24"/>
          <w:szCs w:val="24"/>
        </w:rPr>
      </w:pPr>
      <w:r w:rsidRPr="00636066">
        <w:rPr>
          <w:sz w:val="24"/>
          <w:szCs w:val="24"/>
        </w:rPr>
        <w:t>Recital 40 of MiFIR and Consistency of any Level 2 Measures With Articles 101 and 102 TFEU</w:t>
      </w:r>
    </w:p>
    <w:p w:rsidR="00016A02" w:rsidRDefault="00016A02" w:rsidP="00615675"/>
    <w:p w:rsidR="00615675" w:rsidRDefault="00615675" w:rsidP="00615675">
      <w:r>
        <w:t>MSCI remains deeply concerned that ESMA’s broad and expansive interpretation of Article 37 MiFIR could lead to an imposition of universal access and licensing</w:t>
      </w:r>
      <w:r w:rsidR="00530441">
        <w:t xml:space="preserve"> obligations for all indexes, </w:t>
      </w:r>
      <w:r>
        <w:t xml:space="preserve">irrespective of their relevance, and the nature and availability of the underlying data.  In that connection, MSCI would like to point to recital 40 of MiFIR and the principles following from Articles 101 and 102 of the Treaty on the Functioning of the European Union (“TFEU”) that those provisions refer to.  </w:t>
      </w:r>
    </w:p>
    <w:p w:rsidR="00530441" w:rsidRDefault="00530441" w:rsidP="00615675"/>
    <w:p w:rsidR="00530441" w:rsidRDefault="00615675" w:rsidP="00615675">
      <w:r>
        <w:t>Recital 40 of MiFIR provides explicitly that “(t)he licensing duties under [MiFIR] should be without prejudice to the general obligation of proprietary owners of benchmarks under competition law, and Articles 101 and 102 TFEU in particular, concerning access to benchmarks that are indispensable to enter a new market.” (Emphasis added).  MSCI agrees with this general principle underpinning compulsory licensing of products under EU competition law, as formulated in the case law of the EU Courts.</w:t>
      </w:r>
      <w:r>
        <w:rPr>
          <w:rStyle w:val="FootnoteReference"/>
        </w:rPr>
        <w:footnoteReference w:id="5"/>
      </w:r>
      <w:r>
        <w:t xml:space="preserve">  Against that backdrop, MSCI believes that only inputs which are indispensable to secure interoperability of CCPs and trading venues, and which are otherwise unavailable, should be covered by licensing obligations under Article 37 MiFIR and level 2 measures.  Such a reading of Article 37 MiFIR would be consistent both with the general case law of the EU Courts and the objectives pursued by MiFIR itself, as reflected, inter alia, in Recital 40 cited above.  Indexes that have reasonable substitutes are </w:t>
      </w:r>
      <w:r w:rsidRPr="009604FA">
        <w:rPr>
          <w:u w:val="single"/>
        </w:rPr>
        <w:t>not</w:t>
      </w:r>
      <w:r w:rsidRPr="009604FA">
        <w:t xml:space="preserve"> </w:t>
      </w:r>
      <w:r>
        <w:t xml:space="preserve">indispensable, precisely because they are substitutable. This is the case for many indexes that measure the same market or strategy, and this is further evidenced by the fact that financial product issuers can and do switch index providers.  To that end, ESMA should assess on a case-by-case basis whether and to what extent the access and licensing obligations envisaged in Article 37 are relevant for any given index (category), rather than making such a determination on a generalized and indiscriminate basis for all indexes or for an entire category of indexes across an entire industry. </w:t>
      </w:r>
    </w:p>
    <w:p w:rsidR="00530441" w:rsidRDefault="00530441" w:rsidP="00615675"/>
    <w:p w:rsidR="00615675" w:rsidRPr="00636066" w:rsidRDefault="00615675" w:rsidP="00016A02">
      <w:pPr>
        <w:pStyle w:val="Heading2"/>
        <w:numPr>
          <w:ilvl w:val="0"/>
          <w:numId w:val="0"/>
        </w:numPr>
        <w:ind w:left="578" w:hanging="578"/>
        <w:jc w:val="left"/>
        <w:rPr>
          <w:b w:val="0"/>
          <w:sz w:val="24"/>
          <w:szCs w:val="24"/>
        </w:rPr>
      </w:pPr>
      <w:r w:rsidRPr="00636066">
        <w:rPr>
          <w:sz w:val="24"/>
          <w:szCs w:val="24"/>
        </w:rPr>
        <w:t>Potential Violation of the Right to Property, the Principle of Proportionality, and the EU’s International Legal Commitments under the WTO</w:t>
      </w:r>
    </w:p>
    <w:p w:rsidR="002815A9" w:rsidRDefault="002815A9" w:rsidP="00615675"/>
    <w:p w:rsidR="00615675" w:rsidRDefault="00615675" w:rsidP="00615675">
      <w:r>
        <w:t xml:space="preserve">An additional and related concern with respect to Article 37 MiFIR and potential level 2 measures is that overly broad and indiscriminate licensing obligations would be irreconcilable with the principles of proportionality and respect for property, as enshrined in EU law, as well as the EU’s international obligations, as reflected in the WTO’s General Agreement on Trade in Services (GATS) and the Agreement on Trade-Related Intellectual Property Rights (TRIPS), in particular.  </w:t>
      </w:r>
    </w:p>
    <w:p w:rsidR="002815A9" w:rsidRDefault="002815A9" w:rsidP="00615675"/>
    <w:p w:rsidR="00615675" w:rsidRDefault="00615675" w:rsidP="00615675">
      <w:r>
        <w:t>Article 17 of the Charter, stipulates that “the use of property may be regulated by law in so far as necessary for the general interest.”</w:t>
      </w:r>
      <w:r>
        <w:rPr>
          <w:rStyle w:val="FootnoteReference"/>
        </w:rPr>
        <w:footnoteReference w:id="6"/>
      </w:r>
      <w:r>
        <w:t xml:space="preserve"> (Emphasis added).  This requirement also applies to indexes and certain specific data enshrined in such indexes which are or contain the intellectual property rights of the index or data owners.  In the same vein, the lack of a case-by-case assessment of indispensability of an input, where access to such input is mandated by Article 37 MiFIR, would be disproportionate and incompatible with Article 5(4) of the Treaty on the European Union (TEU).</w:t>
      </w:r>
      <w:r>
        <w:rPr>
          <w:rStyle w:val="FootnoteReference"/>
        </w:rPr>
        <w:footnoteReference w:id="7"/>
      </w:r>
      <w:r>
        <w:t xml:space="preserve">  This provision binds both the EU Institutions and specialized agencies, such as ESMA.  For similar reasons, the onerous access and licensing obligations under Article 37 MiFIR raise doubts as to their compatibility with certain binding international agreements, such as the WTO GATS and TRIPS Agreements in particular, which contain specific safeguards for providers of certain financial services into the EU market and their intellectual property rights in particular.  </w:t>
      </w:r>
    </w:p>
    <w:p w:rsidR="00016A02" w:rsidRDefault="00016A02" w:rsidP="00615675">
      <w:pPr>
        <w:pStyle w:val="BodyText"/>
      </w:pPr>
    </w:p>
    <w:p w:rsidR="00615675" w:rsidRDefault="00615675" w:rsidP="00615675">
      <w:pPr>
        <w:pStyle w:val="BodyText"/>
      </w:pPr>
      <w:r>
        <w:t>MSCI, for these and other reasons, believes that the principle of proportionality and the respect for property rights as referred to above, as well as the international legal obligations to which EU legislation is subject, command a more narrow interpretation of access and licensing obligations under Article 37 MiFIR.  Thus, and for the same reasons, any implementing measures elaborated by ESMA should also be based on such a narrow construction of access obligations, rather than a broad and reading of Article 37 which would be inconsistent with both general principles of EU and WTO law.</w:t>
      </w:r>
    </w:p>
    <w:p w:rsidR="00615675" w:rsidRPr="00615675" w:rsidRDefault="00530441" w:rsidP="00615675">
      <w:pPr>
        <w:pStyle w:val="BodyText"/>
        <w:rPr>
          <w:b/>
          <w:sz w:val="24"/>
          <w:szCs w:val="24"/>
        </w:rPr>
      </w:pPr>
      <w:r>
        <w:br/>
      </w:r>
      <w:r w:rsidR="00615675" w:rsidRPr="00615675">
        <w:rPr>
          <w:b/>
          <w:sz w:val="24"/>
          <w:szCs w:val="24"/>
        </w:rPr>
        <w:t>Specific Issues</w:t>
      </w:r>
    </w:p>
    <w:p w:rsidR="00615675" w:rsidRDefault="00615675" w:rsidP="00615675">
      <w:r>
        <w:t xml:space="preserve">MSCI very strongly disagrees with the proposed Article 22 RTS. </w:t>
      </w:r>
    </w:p>
    <w:p w:rsidR="00530441" w:rsidRDefault="00530441" w:rsidP="00615675"/>
    <w:p w:rsidR="00615675" w:rsidRDefault="00615675" w:rsidP="00615675">
      <w:r>
        <w:t xml:space="preserve">While it is reasonable to ask index providers to provide to the trading venues and CCPs, </w:t>
      </w:r>
      <w:r w:rsidRPr="00924F66">
        <w:t xml:space="preserve">the standard license agreement/model for </w:t>
      </w:r>
      <w:r>
        <w:t>trading venues and CCPs</w:t>
      </w:r>
      <w:r w:rsidRPr="00924F66">
        <w:t xml:space="preserve"> </w:t>
      </w:r>
      <w:r>
        <w:t xml:space="preserve">to use </w:t>
      </w:r>
      <w:r w:rsidRPr="00924F66">
        <w:t>index level data for trading and clearing purposes</w:t>
      </w:r>
      <w:r>
        <w:t>, requiring an artificial laundry list of provisions to be included in agreements that goes well beyond license rights, goes well beyond the powers vested in ESMA under Article 37 MiFIR. There is no justification to intervene in the free negotiation between parties regarding general terms and conditions of license agreements or to dictate the index provider’s policies and procedures. Further, there is no justification to dictate the licensing models or the basis of those licensing models for licensees other than trading venues and clearing houses or to dictate global policies that impact entire client bases, not just trading venues and clearing houses. The beneficiaries of Article 37 MiFIR are trading venues and clearing houses only. It does not extend to other types of licensees of the index provider.</w:t>
      </w:r>
      <w:r w:rsidR="00327BB3">
        <w:t xml:space="preserve"> Finally, the provisions regarding the benchmark determination process should be left to the EU benchmark proposal. Setting forth </w:t>
      </w:r>
      <w:r w:rsidR="00327BB3">
        <w:t>standards</w:t>
      </w:r>
      <w:r w:rsidR="00327BB3" w:rsidRPr="00327BB3">
        <w:t xml:space="preserve"> </w:t>
      </w:r>
      <w:r w:rsidR="00327BB3">
        <w:t xml:space="preserve">for </w:t>
      </w:r>
      <w:r w:rsidR="00327BB3">
        <w:t xml:space="preserve">benchmark determination process in Article 37 MiFIR appears to be </w:t>
      </w:r>
      <w:r w:rsidR="00327BB3">
        <w:t xml:space="preserve">unnecessary and can be lead to inconsistent and conflicting regulation. </w:t>
      </w:r>
    </w:p>
    <w:p w:rsidR="002815A9" w:rsidRDefault="002815A9" w:rsidP="00615675"/>
    <w:p w:rsidR="002815A9" w:rsidRDefault="00615675" w:rsidP="00615675">
      <w:pPr>
        <w:tabs>
          <w:tab w:val="right" w:pos="9360"/>
        </w:tabs>
      </w:pPr>
      <w:r>
        <w:t xml:space="preserve">As such, we believe that all of Article 22 RTS must be deleted. </w:t>
      </w:r>
    </w:p>
    <w:p w:rsidR="00615675" w:rsidRDefault="00615675" w:rsidP="00615675">
      <w:pPr>
        <w:tabs>
          <w:tab w:val="right" w:pos="9360"/>
        </w:tabs>
      </w:pPr>
      <w:r>
        <w:tab/>
      </w:r>
    </w:p>
    <w:p w:rsidR="00615675" w:rsidRDefault="00615675" w:rsidP="00615675">
      <w:r w:rsidRPr="00CB0D73">
        <w:t>Recital 10 to the draft RTS notes that the “terms under which access must be permitted should be reasonable and non-discriminatory”.  ESMA could achieve this objective by simply providing that owners and administrators should license benchmarks under fair, reasonable, and non-discriminatory conditions (so called FRAND conditions).  This approach has been successfully adopted in the field of the EU competition law, and, in view of the objectives of Articles 35 and 36 MiFIR, it would be consistent for ESMA to follow the same principles. Further, we believe that regulators at any time can ask for copies of prices lists and contracts, if there are</w:t>
      </w:r>
      <w:r>
        <w:t xml:space="preserve"> any concerns. Competition authorities already have the power to pursue investigations if there are competition concerns, which has not been the case to-date in the index industry as far as we are aware.</w:t>
      </w:r>
    </w:p>
    <w:p w:rsidR="002815A9" w:rsidRDefault="002815A9" w:rsidP="002815A9"/>
    <w:p w:rsidR="00615675" w:rsidRDefault="00615675" w:rsidP="002815A9">
      <w:r>
        <w:t>Specifically,</w:t>
      </w:r>
    </w:p>
    <w:p w:rsidR="00615675" w:rsidRDefault="00615675" w:rsidP="002815A9">
      <w:pPr>
        <w:pStyle w:val="ListParagraph"/>
        <w:numPr>
          <w:ilvl w:val="0"/>
          <w:numId w:val="30"/>
        </w:numPr>
      </w:pPr>
      <w:r>
        <w:t>Article 22.3 RTS requiring index providers to make their licensing model framework public (including to their competitors) is completely unjustified. It would create competition distortions incompatible with Article 3 b), Protocol 27 and Articles 101 and 102 of the TFEU.</w:t>
      </w:r>
    </w:p>
    <w:p w:rsidR="00615675" w:rsidRDefault="00615675" w:rsidP="002815A9">
      <w:pPr>
        <w:pStyle w:val="ListParagraph"/>
        <w:numPr>
          <w:ilvl w:val="0"/>
          <w:numId w:val="30"/>
        </w:numPr>
      </w:pPr>
      <w:r>
        <w:t xml:space="preserve">Articles 22.2 RTS, 22.3 RTS and 22.6 RTS dictate the licensing models and license agreements not only for trading venues and CCPs, but also for all other licensees of index providers. Additionally, Articles 22.5 RTS and 22.7 RTS dictate policies and procedures that would apply not only to trading venues and CCPS, but also to the rest of the index provider’s client base. It is absolutely clear in Article 37 MiFIR that CCPs and trading venues are the only intended beneficiaries. Other clients of the index providers are not, and there is no justification for dictating, or interfering with, the contractual relationships and negotiations between index providers and the rest of their client base or the policies and procedures that apply across the index providers’ client base. As discussed above, such obligation would go beyond the intended goal of MiFIR to create a competitive trading and clearing environment.  EU competition law does not prohibit discrimination, safe for dominant undertakings and in the absence of any objective justifications.  These considerations should be taken into account when contemplating imposition of a licensing obligation.    </w:t>
      </w:r>
    </w:p>
    <w:p w:rsidR="00615675" w:rsidRDefault="00615675" w:rsidP="002815A9">
      <w:pPr>
        <w:pStyle w:val="ListParagraph"/>
        <w:numPr>
          <w:ilvl w:val="0"/>
          <w:numId w:val="30"/>
        </w:numPr>
      </w:pPr>
      <w:r>
        <w:t>There is simply no justification for dictating whether and how contracts deal with matters such as definitions of confidential information, termination, governing law, dispute resolution, and general communication in Articles 22.5 RTS and 22.7 RTS. It is also impractical and unworkable to embed policies and procedures from Article 22.5 RTS and 22.7 RTS that will change over time, into contracts, including technical requirements in contingency measures consultations, communications, cessation of indexes, technical standards. Again, these policies are the same across a client base and cannot be individually negotiated or embedded into contracts, giving any individual client control of and veto power over any changes to policies and procedures impacting an entire client base.</w:t>
      </w:r>
    </w:p>
    <w:p w:rsidR="00615675" w:rsidRDefault="00615675" w:rsidP="002815A9">
      <w:pPr>
        <w:pStyle w:val="ListParagraph"/>
        <w:numPr>
          <w:ilvl w:val="0"/>
          <w:numId w:val="30"/>
        </w:numPr>
      </w:pPr>
      <w:r>
        <w:t xml:space="preserve">Articles 22.7(a), (b), (d), (f), (g) </w:t>
      </w:r>
      <w:r w:rsidR="00016A02">
        <w:t xml:space="preserve">and </w:t>
      </w:r>
      <w:r w:rsidR="00016A02">
        <w:t xml:space="preserve">(h) </w:t>
      </w:r>
      <w:r w:rsidR="00327BB3">
        <w:t xml:space="preserve">RTS </w:t>
      </w:r>
      <w:r>
        <w:t xml:space="preserve">attempting to prescribe the timing of notifications to the stock exchanges and CCPs on a different basis than other clients of the data interferes with laws and regulations around the world regarding selective disclosure and the misuse of material non-public information. Selective disclosures are not permitted and trading venues and CCPs can only receive information when it’s released to the market, not beforehand. Likewise, Sections 22.7(b), (d), (f), </w:t>
      </w:r>
      <w:r w:rsidR="00AA5259">
        <w:t xml:space="preserve">and (g) RTS, </w:t>
      </w:r>
      <w:bookmarkStart w:id="13" w:name="_GoBack"/>
      <w:bookmarkEnd w:id="13"/>
      <w:r>
        <w:t>attempting to prescribe notifications to the stock exchanges and CCPs about material changes to a public company on a different basis than to the public suffers the same problem and interferes with laws and regulations around the world regarding selective disclosure and the misuse of material non-public information.</w:t>
      </w:r>
    </w:p>
    <w:p w:rsidR="00615675" w:rsidRDefault="00327BB3" w:rsidP="002815A9">
      <w:pPr>
        <w:pStyle w:val="ListParagraph"/>
        <w:numPr>
          <w:ilvl w:val="0"/>
          <w:numId w:val="30"/>
        </w:numPr>
      </w:pPr>
      <w:r>
        <w:t xml:space="preserve">Articles 22.5 and 22.7 RTS addressing </w:t>
      </w:r>
      <w:r w:rsidR="00615675">
        <w:t xml:space="preserve">benchmark determination processes </w:t>
      </w:r>
      <w:r w:rsidR="00F84BFB">
        <w:t>conflict</w:t>
      </w:r>
      <w:r w:rsidR="003545C8">
        <w:t xml:space="preserve"> with the</w:t>
      </w:r>
      <w:r w:rsidR="00016A02">
        <w:t xml:space="preserve"> EU benchmark proposal as well as the IOSCO Principles for Financial Benchmarks</w:t>
      </w:r>
      <w:r w:rsidR="00615675">
        <w:t>.</w:t>
      </w:r>
      <w:r w:rsidR="00016A02">
        <w:t xml:space="preserve"> Another set of rules around the benchmark determination process is unnecessary, confusing and inconsistent with both the EU benchmark proposal and the IOSCO Principles for Financial Benchmarks.</w:t>
      </w:r>
    </w:p>
    <w:permEnd w:id="157763325"/>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2815A9" w:rsidRDefault="00615675" w:rsidP="00EC2C93">
      <w:pPr>
        <w:keepNext/>
      </w:pPr>
      <w:permStart w:id="1362385941" w:edGrp="everyone"/>
      <w:r>
        <w:t xml:space="preserve">The factors in Article 23.2 RTS applied individually do not indicate whether an index is a new </w:t>
      </w:r>
      <w:r w:rsidR="002815A9">
        <w:t xml:space="preserve">or different </w:t>
      </w:r>
      <w:r>
        <w:t xml:space="preserve">benchmark. For example, you can have sector indexes for different countries or you different sectors for the same countries. You can have ESG and non-ESG indexes. You can have small cap, mid-cap, large cap for the same countries and sectors. You apply faith based screens to all of those combinations. Those are </w:t>
      </w:r>
      <w:r w:rsidR="002815A9">
        <w:t xml:space="preserve">each </w:t>
      </w:r>
      <w:r>
        <w:t>different and</w:t>
      </w:r>
      <w:r w:rsidR="00C2442D">
        <w:t xml:space="preserve"> new indexes. As such, there cannot be </w:t>
      </w:r>
      <w:r>
        <w:t>single determinant</w:t>
      </w:r>
      <w:r w:rsidR="00C2442D">
        <w:t>s applied individually</w:t>
      </w:r>
      <w:r>
        <w:t xml:space="preserve">. </w:t>
      </w:r>
    </w:p>
    <w:permEnd w:id="1362385941"/>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751664474" w:edGrp="everyone"/>
      <w:r>
        <w:t>TYPE YOUR TEXT HERE</w:t>
      </w:r>
    </w:p>
    <w:permEnd w:id="751664474"/>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461006715" w:edGrp="everyone"/>
      <w:r>
        <w:t>TYPE YOUR TEXT HERE</w:t>
      </w:r>
    </w:p>
    <w:permEnd w:id="461006715"/>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171545138" w:edGrp="everyone"/>
      <w:r>
        <w:t>TYPE YOUR TEXT HERE</w:t>
      </w:r>
    </w:p>
    <w:permEnd w:id="1171545138"/>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2093422189" w:edGrp="everyone"/>
      <w:r>
        <w:t>TYPE YOUR TEXT HERE</w:t>
      </w:r>
    </w:p>
    <w:permEnd w:id="2093422189"/>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945110704" w:edGrp="everyone"/>
      <w:r>
        <w:t>TYPE YOUR TEXT HERE</w:t>
      </w:r>
    </w:p>
    <w:permEnd w:id="945110704"/>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584409098" w:edGrp="everyone"/>
      <w:r>
        <w:t>TYPE YOUR TEXT HERE</w:t>
      </w:r>
    </w:p>
    <w:permEnd w:id="584409098"/>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92567146" w:edGrp="everyone"/>
      <w:r>
        <w:t>TYPE YOUR TEXT HERE</w:t>
      </w:r>
    </w:p>
    <w:permEnd w:id="92567146"/>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t>&lt;ESMA_QUESTION_CP_MIFID_167&gt;</w:t>
      </w:r>
    </w:p>
    <w:p w:rsidR="00577C33" w:rsidRDefault="00577C33" w:rsidP="00EC2C93">
      <w:pPr>
        <w:keepNext/>
      </w:pPr>
      <w:permStart w:id="369643211" w:edGrp="everyone"/>
      <w:r>
        <w:t>TYPE YOUR TEXT HERE</w:t>
      </w:r>
    </w:p>
    <w:permEnd w:id="369643211"/>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777676120" w:edGrp="everyone"/>
      <w:r>
        <w:t>TYPE YOUR TEXT HERE</w:t>
      </w:r>
    </w:p>
    <w:permEnd w:id="777676120"/>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493565878" w:edGrp="everyone"/>
      <w:r>
        <w:t>TYPE YOUR TEXT HERE</w:t>
      </w:r>
    </w:p>
    <w:permEnd w:id="1493565878"/>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686886743" w:edGrp="everyone"/>
      <w:r>
        <w:t>TYPE YOUR TEXT HERE</w:t>
      </w:r>
    </w:p>
    <w:permEnd w:id="686886743"/>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27744388" w:edGrp="everyone"/>
      <w:r>
        <w:t>TYPE YOUR TEXT HERE</w:t>
      </w:r>
    </w:p>
    <w:permEnd w:id="27744388"/>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348674400" w:edGrp="everyone"/>
      <w:r>
        <w:t>TYPE YOUR TEXT HERE</w:t>
      </w:r>
    </w:p>
    <w:permEnd w:id="1348674400"/>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039869912" w:edGrp="everyone"/>
      <w:r>
        <w:t>TYPE YOUR TEXT HERE</w:t>
      </w:r>
    </w:p>
    <w:permEnd w:id="1039869912"/>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577C33" w:rsidRDefault="00577C33" w:rsidP="00EC2C93">
      <w:pPr>
        <w:keepNext/>
      </w:pPr>
      <w:permStart w:id="860845271" w:edGrp="everyone"/>
      <w:r>
        <w:t>TYPE YOUR TEXT HERE</w:t>
      </w:r>
    </w:p>
    <w:permEnd w:id="860845271"/>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958604371" w:edGrp="everyone"/>
      <w:r>
        <w:t>TYPE YOUR TEXT HERE</w:t>
      </w:r>
    </w:p>
    <w:permEnd w:id="958604371"/>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120280762" w:edGrp="everyone"/>
      <w:r>
        <w:t>TYPE YOUR TEXT HERE</w:t>
      </w:r>
    </w:p>
    <w:permEnd w:id="1120280762"/>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574134949" w:edGrp="everyone"/>
      <w:r>
        <w:t>TYPE YOUR TEXT HERE</w:t>
      </w:r>
    </w:p>
    <w:permEnd w:id="1574134949"/>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990913836" w:edGrp="everyone"/>
      <w:r>
        <w:t>TYPE YOUR TEXT HERE</w:t>
      </w:r>
    </w:p>
    <w:permEnd w:id="990913836"/>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976296896" w:edGrp="everyone"/>
      <w:r>
        <w:t>TYPE YOUR TEXT HERE</w:t>
      </w:r>
    </w:p>
    <w:permEnd w:id="976296896"/>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082470037" w:edGrp="everyone"/>
      <w:r>
        <w:t>TYPE YOUR TEXT HERE</w:t>
      </w:r>
    </w:p>
    <w:permEnd w:id="1082470037"/>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577C33" w:rsidP="00EC2C93">
      <w:pPr>
        <w:keepNext/>
      </w:pPr>
      <w:permStart w:id="100559105" w:edGrp="everyone"/>
      <w:r>
        <w:t>TYPE YOUR TEXT HERE</w:t>
      </w:r>
    </w:p>
    <w:permEnd w:id="100559105"/>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389417467" w:edGrp="everyone"/>
      <w:r>
        <w:t>TYPE YOUR TEXT HERE</w:t>
      </w:r>
    </w:p>
    <w:permEnd w:id="389417467"/>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57489514" w:edGrp="everyone"/>
      <w:r>
        <w:t>TYPE YOUR TEXT HERE</w:t>
      </w:r>
    </w:p>
    <w:permEnd w:id="57489514"/>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366877224" w:edGrp="everyone"/>
      <w:r>
        <w:t>TYPE YOUR TEXT HERE</w:t>
      </w:r>
    </w:p>
    <w:permEnd w:id="366877224"/>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561991431" w:edGrp="everyone"/>
      <w:r>
        <w:t>TYPE YOUR TEXT HERE</w:t>
      </w:r>
    </w:p>
    <w:permEnd w:id="1561991431"/>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413875927" w:edGrp="everyone"/>
      <w:r>
        <w:t>TYPE YOUR TEXT HERE</w:t>
      </w:r>
    </w:p>
    <w:permEnd w:id="1413875927"/>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489065404" w:edGrp="everyone"/>
      <w:r>
        <w:t>TYPE YOUR TEXT HERE</w:t>
      </w:r>
    </w:p>
    <w:permEnd w:id="1489065404"/>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1990600282" w:edGrp="everyone"/>
      <w:r>
        <w:t>TYPE YOUR TEXT HERE</w:t>
      </w:r>
    </w:p>
    <w:permEnd w:id="1990600282"/>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87704038" w:edGrp="everyone"/>
      <w:r>
        <w:t>TYPE YOUR TEXT HERE</w:t>
      </w:r>
    </w:p>
    <w:permEnd w:id="187704038"/>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883401959" w:edGrp="everyone"/>
      <w:r>
        <w:t>TYPE YOUR TEXT HERE</w:t>
      </w:r>
    </w:p>
    <w:permEnd w:id="1883401959"/>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944984724" w:edGrp="everyone"/>
      <w:r>
        <w:t>TYPE YOUR TEXT HERE</w:t>
      </w:r>
    </w:p>
    <w:permEnd w:id="944984724"/>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515774619" w:edGrp="everyone"/>
      <w:r>
        <w:t>TYPE YOUR TEXT HERE</w:t>
      </w:r>
    </w:p>
    <w:permEnd w:id="515774619"/>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173230080" w:edGrp="everyone"/>
      <w:r>
        <w:t>TYPE YOUR TEXT HERE</w:t>
      </w:r>
    </w:p>
    <w:permEnd w:id="1173230080"/>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711963723" w:edGrp="everyone"/>
      <w:r>
        <w:t>TYPE YOUR TEXT HERE</w:t>
      </w:r>
    </w:p>
    <w:permEnd w:id="1711963723"/>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1047156639" w:edGrp="everyone"/>
      <w:r>
        <w:t>TYPE YOUR TEXT HERE</w:t>
      </w:r>
    </w:p>
    <w:permEnd w:id="1047156639"/>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838292452" w:edGrp="everyone"/>
      <w:r>
        <w:t>TYPE YOUR TEXT HERE</w:t>
      </w:r>
    </w:p>
    <w:permEnd w:id="1838292452"/>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120943429" w:edGrp="everyone"/>
      <w:r>
        <w:t>TYPE YOUR TEXT HERE</w:t>
      </w:r>
    </w:p>
    <w:permEnd w:id="1120943429"/>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965251833" w:edGrp="everyone"/>
      <w:r>
        <w:t>TYPE YOUR TEXT HERE</w:t>
      </w:r>
    </w:p>
    <w:permEnd w:id="1965251833"/>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548879867" w:edGrp="everyone"/>
      <w:r>
        <w:t>TYPE YOUR TEXT HERE</w:t>
      </w:r>
    </w:p>
    <w:permEnd w:id="1548879867"/>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558972665" w:edGrp="everyone"/>
      <w:r>
        <w:t>TYPE YOUR TEXT HERE</w:t>
      </w:r>
    </w:p>
    <w:permEnd w:id="1558972665"/>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362362879" w:edGrp="everyone"/>
      <w:r>
        <w:t>TYPE YOUR TEXT HERE</w:t>
      </w:r>
    </w:p>
    <w:permEnd w:id="1362362879"/>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847345426" w:edGrp="everyone"/>
      <w:r>
        <w:t>TYPE YOUR TEXT HERE</w:t>
      </w:r>
    </w:p>
    <w:permEnd w:id="847345426"/>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2048079154" w:edGrp="everyone"/>
      <w:r>
        <w:t>TYPE YOUR TEXT HERE</w:t>
      </w:r>
    </w:p>
    <w:permEnd w:id="2048079154"/>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861501669" w:edGrp="everyone"/>
      <w:r>
        <w:t>TYPE YOUR TEXT HERE</w:t>
      </w:r>
    </w:p>
    <w:permEnd w:id="861501669"/>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820322363" w:edGrp="everyone"/>
      <w:r>
        <w:t>TYPE YOUR TEXT HERE</w:t>
      </w:r>
    </w:p>
    <w:permEnd w:id="820322363"/>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2074178530" w:edGrp="everyone"/>
      <w:r>
        <w:t>TYPE YOUR TEXT HERE</w:t>
      </w:r>
    </w:p>
    <w:permEnd w:id="2074178530"/>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883824915" w:edGrp="everyone"/>
      <w:r>
        <w:t>TYPE YOUR TEXT HERE</w:t>
      </w:r>
    </w:p>
    <w:permEnd w:id="883824915"/>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437419152" w:edGrp="everyone"/>
      <w:r>
        <w:t>TYPE YOUR TEXT HERE</w:t>
      </w:r>
    </w:p>
    <w:permEnd w:id="1437419152"/>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546919115" w:edGrp="everyone"/>
      <w:r>
        <w:t>TYPE YOUR TEXT HERE</w:t>
      </w:r>
    </w:p>
    <w:permEnd w:id="1546919115"/>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222495470" w:edGrp="everyone"/>
      <w:r>
        <w:t>TYPE YOUR TEXT HERE</w:t>
      </w:r>
    </w:p>
    <w:permEnd w:id="222495470"/>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28929584" w:edGrp="everyone"/>
      <w:r>
        <w:t>TYPE YOUR TEXT HERE</w:t>
      </w:r>
    </w:p>
    <w:permEnd w:id="28929584"/>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375817788" w:edGrp="everyone"/>
      <w:r>
        <w:t>TYPE YOUR TEXT HERE</w:t>
      </w:r>
    </w:p>
    <w:permEnd w:id="1375817788"/>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1822902652" w:edGrp="everyone"/>
      <w:r>
        <w:t>TYPE YOUR TEXT HERE</w:t>
      </w:r>
    </w:p>
    <w:permEnd w:id="1822902652"/>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830018635" w:edGrp="everyone"/>
      <w:r>
        <w:t>TYPE YOUR TEXT HERE</w:t>
      </w:r>
    </w:p>
    <w:permEnd w:id="830018635"/>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19483578" w:edGrp="everyone"/>
      <w:r>
        <w:t>TYPE YOUR TEXT HERE</w:t>
      </w:r>
    </w:p>
    <w:permEnd w:id="119483578"/>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667656673" w:edGrp="everyone"/>
      <w:r>
        <w:t>TYPE YOUR TEXT HERE</w:t>
      </w:r>
    </w:p>
    <w:permEnd w:id="1667656673"/>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1577584271" w:edGrp="everyone"/>
      <w:r>
        <w:t>TYPE YOUR TEXT HERE</w:t>
      </w:r>
    </w:p>
    <w:permEnd w:id="1577584271"/>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1229723110" w:edGrp="everyone"/>
      <w:r>
        <w:t>TYPE YOUR TEXT HERE</w:t>
      </w:r>
    </w:p>
    <w:permEnd w:id="1229723110"/>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838756406" w:edGrp="everyone"/>
      <w:r>
        <w:t>TYPE YOUR TEXT HERE</w:t>
      </w:r>
    </w:p>
    <w:permEnd w:id="1838756406"/>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t>&lt;ESMA_QUESTION_CP_MIFID_220&gt;</w:t>
      </w:r>
    </w:p>
    <w:p w:rsidR="00577C33" w:rsidRDefault="00577C33" w:rsidP="00EC2C93">
      <w:pPr>
        <w:keepNext/>
      </w:pPr>
      <w:permStart w:id="1871733118" w:edGrp="everyone"/>
      <w:r>
        <w:t>TYPE YOUR TEXT HERE</w:t>
      </w:r>
    </w:p>
    <w:permEnd w:id="1871733118"/>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668359139" w:edGrp="everyone"/>
      <w:r>
        <w:t>TYPE YOUR TEXT HERE</w:t>
      </w:r>
    </w:p>
    <w:permEnd w:id="1668359139"/>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470623277" w:edGrp="everyone"/>
      <w:r>
        <w:t>TYPE YOUR TEXT HERE</w:t>
      </w:r>
    </w:p>
    <w:permEnd w:id="470623277"/>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360078675" w:edGrp="everyone"/>
      <w:r>
        <w:t>TYPE YOUR TEXT HERE</w:t>
      </w:r>
    </w:p>
    <w:permEnd w:id="360078675"/>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942779190" w:edGrp="everyone"/>
      <w:r>
        <w:t>TYPE YOUR TEXT HERE</w:t>
      </w:r>
    </w:p>
    <w:permEnd w:id="1942779190"/>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1228089378" w:edGrp="everyone"/>
      <w:r>
        <w:t>TYPE YOUR TEXT HERE</w:t>
      </w:r>
    </w:p>
    <w:permEnd w:id="1228089378"/>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864118304" w:edGrp="everyone"/>
      <w:r>
        <w:t>TYPE YOUR TEXT HERE</w:t>
      </w:r>
    </w:p>
    <w:permEnd w:id="864118304"/>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988227914" w:edGrp="everyone"/>
      <w:r>
        <w:t>TYPE YOUR TEXT HERE</w:t>
      </w:r>
    </w:p>
    <w:permEnd w:id="988227914"/>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846751027" w:edGrp="everyone"/>
      <w:r>
        <w:t>TYPE YOUR TEXT HERE</w:t>
      </w:r>
    </w:p>
    <w:permEnd w:id="846751027"/>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582046329" w:edGrp="everyone"/>
      <w:r>
        <w:t>TYPE YOUR TEXT HERE</w:t>
      </w:r>
    </w:p>
    <w:permEnd w:id="582046329"/>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051660400" w:edGrp="everyone"/>
      <w:r>
        <w:t>TYPE YOUR TEXT HERE</w:t>
      </w:r>
    </w:p>
    <w:permEnd w:id="1051660400"/>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232878231" w:edGrp="everyone"/>
      <w:r>
        <w:t>TYPE YOUR TEXT HERE</w:t>
      </w:r>
    </w:p>
    <w:permEnd w:id="232878231"/>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252208577" w:edGrp="everyone"/>
      <w:r>
        <w:t>TYPE YOUR TEXT HERE</w:t>
      </w:r>
    </w:p>
    <w:permEnd w:id="1252208577"/>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850267761" w:edGrp="everyone"/>
      <w:r>
        <w:t>TYPE YOUR TEXT HERE</w:t>
      </w:r>
    </w:p>
    <w:permEnd w:id="850267761"/>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972336707" w:edGrp="everyone"/>
      <w:r>
        <w:t>TYPE YOUR TEXT HERE</w:t>
      </w:r>
    </w:p>
    <w:permEnd w:id="1972336707"/>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262156204" w:edGrp="everyone"/>
      <w:r>
        <w:t>TYPE YOUR TEXT HERE</w:t>
      </w:r>
    </w:p>
    <w:permEnd w:id="262156204"/>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268970630" w:edGrp="everyone"/>
      <w:r>
        <w:t>TYPE YOUR TEXT HERE</w:t>
      </w:r>
    </w:p>
    <w:permEnd w:id="268970630"/>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815216824" w:edGrp="everyone"/>
      <w:r>
        <w:t>TYPE YOUR TEXT HERE</w:t>
      </w:r>
    </w:p>
    <w:permEnd w:id="815216824"/>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331368846" w:edGrp="everyone"/>
      <w:r>
        <w:t>TYPE YOUR TEXT HERE</w:t>
      </w:r>
    </w:p>
    <w:permEnd w:id="331368846"/>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824994864" w:edGrp="everyone"/>
      <w:r>
        <w:t>TYPE YOUR TEXT HERE</w:t>
      </w:r>
    </w:p>
    <w:permEnd w:id="824994864"/>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356324259" w:edGrp="everyone"/>
      <w:r>
        <w:t>TYPE YOUR TEXT HERE</w:t>
      </w:r>
    </w:p>
    <w:permEnd w:id="356324259"/>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63242546" w:edGrp="everyone"/>
      <w:r>
        <w:t>TYPE YOUR TEXT HERE</w:t>
      </w:r>
    </w:p>
    <w:permEnd w:id="63242546"/>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645562066" w:edGrp="everyone"/>
      <w:r>
        <w:t>TYPE YOUR TEXT HERE</w:t>
      </w:r>
    </w:p>
    <w:permEnd w:id="1645562066"/>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889325075" w:edGrp="everyone"/>
      <w:r>
        <w:t>TYPE YOUR TEXT HERE</w:t>
      </w:r>
    </w:p>
    <w:permEnd w:id="889325075"/>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939232202" w:edGrp="everyone"/>
      <w:r>
        <w:t>TYPE YOUR TEXT HERE</w:t>
      </w:r>
    </w:p>
    <w:permEnd w:id="1939232202"/>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t>&lt;ESMA_QUESTION_CP_MIFID_245&gt;</w:t>
      </w:r>
    </w:p>
    <w:p w:rsidR="00577C33" w:rsidRDefault="00577C33" w:rsidP="00EC2C93">
      <w:pPr>
        <w:keepNext/>
      </w:pPr>
      <w:permStart w:id="506855797" w:edGrp="everyone"/>
      <w:r>
        <w:t>TYPE YOUR TEXT HERE</w:t>
      </w:r>
    </w:p>
    <w:permEnd w:id="506855797"/>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441" w:rsidRDefault="00530441" w:rsidP="007E7997">
      <w:pPr>
        <w:spacing w:line="240" w:lineRule="auto"/>
      </w:pPr>
      <w:r>
        <w:separator/>
      </w:r>
    </w:p>
  </w:endnote>
  <w:endnote w:type="continuationSeparator" w:id="0">
    <w:p w:rsidR="00530441" w:rsidRDefault="00530441"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41" w:rsidRDefault="00530441">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530441" w:rsidRDefault="00530441" w:rsidP="00375BA2">
        <w:pPr>
          <w:pStyle w:val="Footer"/>
          <w:jc w:val="right"/>
        </w:pPr>
        <w:r>
          <w:fldChar w:fldCharType="begin"/>
        </w:r>
        <w:r>
          <w:instrText xml:space="preserve"> PAGE   \* MERGEFORMAT </w:instrText>
        </w:r>
        <w:r>
          <w:fldChar w:fldCharType="separate"/>
        </w:r>
        <w:r w:rsidR="00AA5259">
          <w:rPr>
            <w:noProof/>
          </w:rPr>
          <w:t>31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441" w:rsidRDefault="00530441" w:rsidP="007E7997">
      <w:pPr>
        <w:spacing w:line="240" w:lineRule="auto"/>
      </w:pPr>
      <w:r>
        <w:separator/>
      </w:r>
    </w:p>
  </w:footnote>
  <w:footnote w:type="continuationSeparator" w:id="0">
    <w:p w:rsidR="00530441" w:rsidRDefault="00530441" w:rsidP="007E7997">
      <w:pPr>
        <w:spacing w:line="240" w:lineRule="auto"/>
      </w:pPr>
      <w:r>
        <w:continuationSeparator/>
      </w:r>
    </w:p>
  </w:footnote>
  <w:footnote w:id="1">
    <w:p w:rsidR="00530441" w:rsidRPr="00AA7A30" w:rsidRDefault="00530441"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 w:id="2">
    <w:p w:rsidR="00530441" w:rsidRDefault="00530441" w:rsidP="00636066">
      <w:pPr>
        <w:pStyle w:val="FootnoteText"/>
      </w:pPr>
      <w:r>
        <w:rPr>
          <w:rStyle w:val="FootnoteReference"/>
        </w:rPr>
        <w:footnoteRef/>
      </w:r>
      <w:r>
        <w:t xml:space="preserve"> </w:t>
      </w:r>
      <w:proofErr w:type="gramStart"/>
      <w:r w:rsidRPr="00C87E40">
        <w:t>Case T-201/04 Microsoft v Commission, judgment of the General Court of 17 September 2007, paras 332-333.</w:t>
      </w:r>
      <w:proofErr w:type="gramEnd"/>
    </w:p>
  </w:footnote>
  <w:footnote w:id="3">
    <w:p w:rsidR="00530441" w:rsidRDefault="00530441" w:rsidP="00636066">
      <w:pPr>
        <w:pStyle w:val="FootnoteText"/>
      </w:pPr>
      <w:r>
        <w:rPr>
          <w:rStyle w:val="FootnoteReference"/>
        </w:rPr>
        <w:footnoteRef/>
      </w:r>
      <w:r>
        <w:t xml:space="preserve"> </w:t>
      </w:r>
      <w:r w:rsidRPr="00C87E40">
        <w:t>OJ C 364/1, 18 December 2000.</w:t>
      </w:r>
    </w:p>
  </w:footnote>
  <w:footnote w:id="4">
    <w:p w:rsidR="00530441" w:rsidRDefault="00530441" w:rsidP="00636066">
      <w:pPr>
        <w:pStyle w:val="FootnoteText"/>
      </w:pPr>
      <w:r>
        <w:rPr>
          <w:rStyle w:val="FootnoteReference"/>
        </w:rPr>
        <w:footnoteRef/>
      </w:r>
      <w:r>
        <w:t xml:space="preserve"> </w:t>
      </w:r>
      <w:proofErr w:type="gramStart"/>
      <w:r w:rsidRPr="00C87E40">
        <w:t>OJ C 83/13, 30March 2010.</w:t>
      </w:r>
      <w:proofErr w:type="gramEnd"/>
    </w:p>
  </w:footnote>
  <w:footnote w:id="5">
    <w:p w:rsidR="00530441" w:rsidRDefault="00530441" w:rsidP="00615675">
      <w:pPr>
        <w:pStyle w:val="FootnoteText"/>
      </w:pPr>
      <w:r>
        <w:rPr>
          <w:rStyle w:val="FootnoteReference"/>
        </w:rPr>
        <w:footnoteRef/>
      </w:r>
      <w:r>
        <w:t xml:space="preserve"> </w:t>
      </w:r>
      <w:proofErr w:type="gramStart"/>
      <w:r w:rsidRPr="00C87E40">
        <w:t>Case T-201/04 Microsoft v Commission, judgment of the General Court of 17 September 2007, paras 332-333.</w:t>
      </w:r>
      <w:proofErr w:type="gramEnd"/>
    </w:p>
  </w:footnote>
  <w:footnote w:id="6">
    <w:p w:rsidR="00530441" w:rsidRDefault="00530441" w:rsidP="00615675">
      <w:pPr>
        <w:pStyle w:val="FootnoteText"/>
      </w:pPr>
      <w:r>
        <w:rPr>
          <w:rStyle w:val="FootnoteReference"/>
        </w:rPr>
        <w:footnoteRef/>
      </w:r>
      <w:r>
        <w:t xml:space="preserve"> </w:t>
      </w:r>
      <w:r w:rsidRPr="00C87E40">
        <w:t>OJ C 364/1, 18 December 2000.</w:t>
      </w:r>
    </w:p>
  </w:footnote>
  <w:footnote w:id="7">
    <w:p w:rsidR="00530441" w:rsidRDefault="00530441" w:rsidP="00615675">
      <w:pPr>
        <w:pStyle w:val="FootnoteText"/>
      </w:pPr>
      <w:r>
        <w:rPr>
          <w:rStyle w:val="FootnoteReference"/>
        </w:rPr>
        <w:footnoteRef/>
      </w:r>
      <w:r>
        <w:t xml:space="preserve"> </w:t>
      </w:r>
      <w:proofErr w:type="gramStart"/>
      <w:r w:rsidRPr="00C87E40">
        <w:t>OJ C 83/13, 30March 2010.</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41" w:rsidRDefault="00530441">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41" w:rsidRDefault="00530441" w:rsidP="00B50534">
    <w:pPr>
      <w:pStyle w:val="Header"/>
      <w:jc w:val="right"/>
      <w:rPr>
        <w:b/>
        <w:color w:val="FF0000"/>
      </w:rPr>
    </w:pPr>
  </w:p>
  <w:p w:rsidR="00530441" w:rsidRDefault="00530441"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530441" w:rsidRPr="00B50534" w:rsidRDefault="00530441"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B84"/>
    <w:multiLevelType w:val="hybridMultilevel"/>
    <w:tmpl w:val="2E6E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570760A"/>
    <w:multiLevelType w:val="hybridMultilevel"/>
    <w:tmpl w:val="8D3235FA"/>
    <w:lvl w:ilvl="0" w:tplc="0D2A3FD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62FA5A6D"/>
    <w:multiLevelType w:val="hybridMultilevel"/>
    <w:tmpl w:val="8C784834"/>
    <w:lvl w:ilvl="0" w:tplc="79F04D7A">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0">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num>
  <w:num w:numId="3">
    <w:abstractNumId w:val="17"/>
  </w:num>
  <w:num w:numId="4">
    <w:abstractNumId w:val="8"/>
  </w:num>
  <w:num w:numId="5">
    <w:abstractNumId w:val="15"/>
  </w:num>
  <w:num w:numId="6">
    <w:abstractNumId w:val="11"/>
  </w:num>
  <w:num w:numId="7">
    <w:abstractNumId w:val="1"/>
  </w:num>
  <w:num w:numId="8">
    <w:abstractNumId w:val="9"/>
  </w:num>
  <w:num w:numId="9">
    <w:abstractNumId w:val="6"/>
  </w:num>
  <w:num w:numId="10">
    <w:abstractNumId w:val="3"/>
  </w:num>
  <w:num w:numId="11">
    <w:abstractNumId w:val="16"/>
  </w:num>
  <w:num w:numId="12">
    <w:abstractNumId w:val="10"/>
  </w:num>
  <w:num w:numId="13">
    <w:abstractNumId w:val="18"/>
  </w:num>
  <w:num w:numId="14">
    <w:abstractNumId w:val="12"/>
  </w:num>
  <w:num w:numId="15">
    <w:abstractNumId w:val="14"/>
  </w:num>
  <w:num w:numId="16">
    <w:abstractNumId w:val="2"/>
  </w:num>
  <w:num w:numId="17">
    <w:abstractNumId w:val="21"/>
  </w:num>
  <w:num w:numId="18">
    <w:abstractNumId w:val="5"/>
  </w:num>
  <w:num w:numId="19">
    <w:abstractNumId w:val="19"/>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16A02"/>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15A9"/>
    <w:rsid w:val="00287C8F"/>
    <w:rsid w:val="00296EA1"/>
    <w:rsid w:val="002E1C11"/>
    <w:rsid w:val="00314117"/>
    <w:rsid w:val="00317EDF"/>
    <w:rsid w:val="003279E7"/>
    <w:rsid w:val="00327BB3"/>
    <w:rsid w:val="0033324D"/>
    <w:rsid w:val="003454ED"/>
    <w:rsid w:val="003545C8"/>
    <w:rsid w:val="00366D42"/>
    <w:rsid w:val="00375BA2"/>
    <w:rsid w:val="0038331A"/>
    <w:rsid w:val="003C4EB5"/>
    <w:rsid w:val="003F39B1"/>
    <w:rsid w:val="00435FE9"/>
    <w:rsid w:val="00445696"/>
    <w:rsid w:val="00455213"/>
    <w:rsid w:val="00484BC5"/>
    <w:rsid w:val="00486D05"/>
    <w:rsid w:val="00487944"/>
    <w:rsid w:val="00526E5D"/>
    <w:rsid w:val="00530441"/>
    <w:rsid w:val="00565193"/>
    <w:rsid w:val="0057799E"/>
    <w:rsid w:val="00577C33"/>
    <w:rsid w:val="0059703C"/>
    <w:rsid w:val="005B6B12"/>
    <w:rsid w:val="005D2DE7"/>
    <w:rsid w:val="005E7969"/>
    <w:rsid w:val="00615675"/>
    <w:rsid w:val="0063565E"/>
    <w:rsid w:val="00636066"/>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A5259"/>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2442D"/>
    <w:rsid w:val="00C978C6"/>
    <w:rsid w:val="00CA524F"/>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84BFB"/>
    <w:rsid w:val="00FB24ED"/>
    <w:rsid w:val="00FC6C53"/>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99"/>
    <w:qFormat/>
    <w:rsid w:val="002815A9"/>
    <w:pPr>
      <w:numPr>
        <w:numId w:val="31"/>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iPriority w:val="99"/>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99"/>
    <w:qFormat/>
    <w:rsid w:val="002815A9"/>
    <w:pPr>
      <w:numPr>
        <w:numId w:val="31"/>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iPriority w:val="99"/>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9EBC0-E2E2-45D7-9CF0-90CCACBE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57</TotalTime>
  <Pages>54</Pages>
  <Words>14322</Words>
  <Characters>81640</Characters>
  <Application>Microsoft Office Word</Application>
  <DocSecurity>8</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MSCI</Company>
  <LinksUpToDate>false</LinksUpToDate>
  <CharactersWithSpaces>95771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aenache</dc:creator>
  <cp:lastModifiedBy>Pawliczek, Jamie</cp:lastModifiedBy>
  <cp:revision>8</cp:revision>
  <dcterms:created xsi:type="dcterms:W3CDTF">2015-03-02T18:35:00Z</dcterms:created>
  <dcterms:modified xsi:type="dcterms:W3CDTF">2015-03-02T19:42:00Z</dcterms:modified>
</cp:coreProperties>
</file>