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rsidR="009663D9" w:rsidRDefault="008E1CB7"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770129064"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1589400503" w:edGrp="everyone" w:displacedByCustomXml="prev"/>
            <w:tc>
              <w:tcPr>
                <w:tcW w:w="5595" w:type="dxa"/>
                <w:shd w:val="clear" w:color="auto" w:fill="auto"/>
              </w:tcPr>
              <w:p w:rsidR="000632C2" w:rsidRPr="00AB6D88" w:rsidRDefault="009813D2" w:rsidP="009813D2">
                <w:pPr>
                  <w:rPr>
                    <w:rStyle w:val="PlaceholderText"/>
                    <w:rFonts w:ascii="Arial" w:hAnsi="Arial" w:cs="Arial"/>
                  </w:rPr>
                </w:pPr>
                <w:r>
                  <w:rPr>
                    <w:rStyle w:val="PlaceholderText"/>
                    <w:rFonts w:ascii="Arial" w:hAnsi="Arial" w:cs="Arial"/>
                  </w:rPr>
                  <w:t>Fortum Power and Heat Oy</w:t>
                </w:r>
              </w:p>
            </w:tc>
            <w:permEnd w:id="1589400503"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723924906" w:edGrp="everyone" w:colFirst="1" w:colLast="1"/>
            <w:permEnd w:id="770129064"/>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9813D2"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31738592" w:edGrp="everyone" w:colFirst="1" w:colLast="1"/>
            <w:permEnd w:id="723924906"/>
            <w:r w:rsidRPr="00AB6D88">
              <w:rPr>
                <w:rFonts w:ascii="Arial" w:hAnsi="Arial" w:cs="Arial"/>
              </w:rPr>
              <w:t>Activity:</w:t>
            </w:r>
          </w:p>
        </w:tc>
        <w:tc>
          <w:tcPr>
            <w:tcW w:w="5595" w:type="dxa"/>
            <w:shd w:val="clear" w:color="auto" w:fill="auto"/>
          </w:tcPr>
          <w:p w:rsidR="000632C2" w:rsidRPr="00AB6D88" w:rsidRDefault="008E1CB7"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790657843" w:edGrp="everyone"/>
                <w:r w:rsidR="009813D2">
                  <w:rPr>
                    <w:rFonts w:ascii="Arial" w:hAnsi="Arial" w:cs="Arial"/>
                  </w:rPr>
                  <w:t>Non-financial counterparty</w:t>
                </w:r>
                <w:permEnd w:id="1790657843"/>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4085908" w:edGrp="everyone" w:colFirst="1" w:colLast="1"/>
            <w:permEnd w:id="1831738592"/>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26977238" w:edGrp="everyone" w:colFirst="1" w:colLast="1"/>
            <w:permEnd w:id="4085908"/>
            <w:r w:rsidRPr="00AB6D88">
              <w:rPr>
                <w:rFonts w:ascii="Arial" w:hAnsi="Arial" w:cs="Arial"/>
              </w:rPr>
              <w:t>Country/Region</w:t>
            </w:r>
          </w:p>
        </w:tc>
        <w:permStart w:id="1852377911"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1051557707" w:edGrp="everyone" w:displacedByCustomXml="prev"/>
            <w:tc>
              <w:tcPr>
                <w:tcW w:w="5595" w:type="dxa"/>
                <w:shd w:val="clear" w:color="auto" w:fill="auto"/>
              </w:tcPr>
              <w:p w:rsidR="000632C2" w:rsidRPr="00AB6D88" w:rsidRDefault="009813D2" w:rsidP="009813D2">
                <w:pPr>
                  <w:rPr>
                    <w:rFonts w:ascii="Arial" w:hAnsi="Arial" w:cs="Arial"/>
                  </w:rPr>
                </w:pPr>
                <w:r>
                  <w:rPr>
                    <w:rFonts w:ascii="Arial" w:hAnsi="Arial" w:cs="Arial"/>
                  </w:rPr>
                  <w:t>Finland</w:t>
                </w:r>
              </w:p>
            </w:tc>
            <w:permEnd w:id="1051557707" w:displacedByCustomXml="next"/>
          </w:sdtContent>
        </w:sdt>
        <w:permEnd w:id="1852377911" w:displacedByCustomXml="prev"/>
      </w:tr>
      <w:permEnd w:id="1826977238"/>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470262898" w:edGrp="everyone"/>
      <w:r>
        <w:t>TYPE YOUR TEXT HERE</w:t>
      </w:r>
    </w:p>
    <w:permEnd w:id="1470262898"/>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441801647" w:edGrp="everyone"/>
      <w:r>
        <w:t>TYPE YOUR TEXT HERE</w:t>
      </w:r>
    </w:p>
    <w:permEnd w:id="1441801647"/>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304498058" w:edGrp="everyone"/>
      <w:r>
        <w:t>TYPE YOUR TEXT HERE</w:t>
      </w:r>
    </w:p>
    <w:permEnd w:id="1304498058"/>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124476414" w:edGrp="everyone"/>
      <w:r>
        <w:t>TYPE YOUR TEXT HERE</w:t>
      </w:r>
    </w:p>
    <w:permEnd w:id="1124476414"/>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043268038" w:edGrp="everyone"/>
      <w:r>
        <w:t>TYPE YOUR TEXT HERE</w:t>
      </w:r>
    </w:p>
    <w:permEnd w:id="1043268038"/>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400394105" w:edGrp="everyone"/>
      <w:r>
        <w:t>TYPE YOUR TEXT HERE</w:t>
      </w:r>
    </w:p>
    <w:permEnd w:id="1400394105"/>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606166553" w:edGrp="everyone"/>
      <w:r>
        <w:t>TYPE YOUR TEXT HERE</w:t>
      </w:r>
    </w:p>
    <w:permEnd w:id="606166553"/>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713911323" w:edGrp="everyone"/>
      <w:r>
        <w:t>TYPE YOUR TEXT HERE</w:t>
      </w:r>
    </w:p>
    <w:permEnd w:id="1713911323"/>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533634732" w:edGrp="everyone"/>
      <w:r>
        <w:t>TYPE YOUR TEXT HERE</w:t>
      </w:r>
    </w:p>
    <w:permEnd w:id="1533634732"/>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106248281" w:edGrp="everyone"/>
      <w:r>
        <w:t>TYPE YOUR TEXT HERE</w:t>
      </w:r>
    </w:p>
    <w:permEnd w:id="1106248281"/>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2125679370" w:edGrp="everyone"/>
      <w:r>
        <w:t>TYPE YOUR TEXT HERE</w:t>
      </w:r>
    </w:p>
    <w:permEnd w:id="2125679370"/>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488413738" w:edGrp="everyone"/>
      <w:r>
        <w:t>TYPE YOUR TEXT HERE</w:t>
      </w:r>
    </w:p>
    <w:permEnd w:id="1488413738"/>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913532211" w:edGrp="everyone"/>
      <w:r>
        <w:t>TYPE YOUR TEXT HERE</w:t>
      </w:r>
    </w:p>
    <w:permEnd w:id="1913532211"/>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11436678" w:edGrp="everyone"/>
      <w:r>
        <w:t>TYPE YOUR TEXT HERE</w:t>
      </w:r>
    </w:p>
    <w:permEnd w:id="211436678"/>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038554684" w:edGrp="everyone"/>
      <w:r>
        <w:t>TYPE YOUR TEXT HERE</w:t>
      </w:r>
    </w:p>
    <w:permEnd w:id="1038554684"/>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1360199771" w:edGrp="everyone"/>
      <w:r>
        <w:t>TYPE YOUR TEXT HERE</w:t>
      </w:r>
    </w:p>
    <w:permEnd w:id="1360199771"/>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59464954" w:edGrp="everyone"/>
      <w:r>
        <w:t>TYPE YOUR TEXT HERE</w:t>
      </w:r>
    </w:p>
    <w:permEnd w:id="259464954"/>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5850320" w:edGrp="everyone"/>
      <w:r>
        <w:t>TYPE YOUR TEXT HERE</w:t>
      </w:r>
    </w:p>
    <w:permEnd w:id="25850320"/>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90537923" w:edGrp="everyone"/>
      <w:r>
        <w:t>TYPE YOUR TEXT HERE</w:t>
      </w:r>
    </w:p>
    <w:permEnd w:id="290537923"/>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178539701" w:edGrp="everyone"/>
      <w:r>
        <w:t>TYPE YOUR TEXT HERE</w:t>
      </w:r>
    </w:p>
    <w:permEnd w:id="1178539701"/>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54342942" w:edGrp="everyone"/>
      <w:r>
        <w:t>TYPE YOUR TEXT HERE</w:t>
      </w:r>
    </w:p>
    <w:permEnd w:id="54342942"/>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574781098" w:edGrp="everyone"/>
      <w:r>
        <w:t>TYPE YOUR TEXT HERE</w:t>
      </w:r>
    </w:p>
    <w:permEnd w:id="574781098"/>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350593922" w:edGrp="everyone"/>
      <w:r>
        <w:t>TYPE YOUR TEXT HERE</w:t>
      </w:r>
    </w:p>
    <w:permEnd w:id="1350593922"/>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27096408" w:edGrp="everyone"/>
      <w:r>
        <w:t>TYPE YOUR TEXT HERE</w:t>
      </w:r>
    </w:p>
    <w:permEnd w:id="27096408"/>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777078802" w:edGrp="everyone"/>
      <w:r>
        <w:t>TYPE YOUR TEXT HERE</w:t>
      </w:r>
    </w:p>
    <w:permEnd w:id="1777078802"/>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2059944513" w:edGrp="everyone"/>
      <w:r>
        <w:t>TYPE YOUR TEXT HERE</w:t>
      </w:r>
    </w:p>
    <w:permEnd w:id="2059944513"/>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325801065" w:edGrp="everyone"/>
      <w:r>
        <w:t>TYPE YOUR TEXT HERE</w:t>
      </w:r>
    </w:p>
    <w:permEnd w:id="1325801065"/>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820859263" w:edGrp="everyone"/>
      <w:r>
        <w:t>TYPE YOUR TEXT HERE</w:t>
      </w:r>
    </w:p>
    <w:permEnd w:id="820859263"/>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21702264" w:edGrp="everyone"/>
      <w:r>
        <w:t>TYPE YOUR TEXT HERE</w:t>
      </w:r>
    </w:p>
    <w:permEnd w:id="21702264"/>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871647421" w:edGrp="everyone"/>
      <w:r>
        <w:t>TYPE YOUR TEXT HERE</w:t>
      </w:r>
    </w:p>
    <w:permEnd w:id="871647421"/>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505320147" w:edGrp="everyone"/>
      <w:r>
        <w:t>TYPE YOUR TEXT HERE</w:t>
      </w:r>
    </w:p>
    <w:permEnd w:id="1505320147"/>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851482207" w:edGrp="everyone"/>
      <w:r>
        <w:t>TYPE YOUR TEXT HERE</w:t>
      </w:r>
    </w:p>
    <w:permEnd w:id="1851482207"/>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1454141619" w:edGrp="everyone"/>
      <w:r>
        <w:t>TYPE YOUR TEXT HERE</w:t>
      </w:r>
    </w:p>
    <w:permEnd w:id="1454141619"/>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1412846943" w:edGrp="everyone"/>
      <w:r>
        <w:t>TYPE YOUR TEXT HERE</w:t>
      </w:r>
    </w:p>
    <w:permEnd w:id="1412846943"/>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2129615657" w:edGrp="everyone"/>
      <w:r>
        <w:t>TYPE YOUR TEXT HERE</w:t>
      </w:r>
    </w:p>
    <w:permEnd w:id="2129615657"/>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94724125" w:edGrp="everyone"/>
      <w:r>
        <w:t>TYPE YOUR TEXT HERE</w:t>
      </w:r>
    </w:p>
    <w:permEnd w:id="94724125"/>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1737374038" w:edGrp="everyone"/>
      <w:r>
        <w:t>TYPE YOUR TEXT HERE</w:t>
      </w:r>
    </w:p>
    <w:permEnd w:id="1737374038"/>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945269321" w:edGrp="everyone"/>
      <w:r>
        <w:t>TYPE YOUR TEXT HERE</w:t>
      </w:r>
    </w:p>
    <w:permEnd w:id="1945269321"/>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512395419" w:edGrp="everyone"/>
      <w:r>
        <w:t>TYPE YOUR TEXT HERE</w:t>
      </w:r>
    </w:p>
    <w:permEnd w:id="1512395419"/>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1336218550" w:edGrp="everyone"/>
      <w:r>
        <w:t>TYPE YOUR TEXT HERE</w:t>
      </w:r>
    </w:p>
    <w:permEnd w:id="1336218550"/>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892959212" w:edGrp="everyone"/>
      <w:r>
        <w:t>TYPE YOUR TEXT HERE</w:t>
      </w:r>
    </w:p>
    <w:permEnd w:id="1892959212"/>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1060190109" w:edGrp="everyone"/>
      <w:r>
        <w:t>TYPE YOUR TEXT HERE</w:t>
      </w:r>
    </w:p>
    <w:permEnd w:id="1060190109"/>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501447505" w:edGrp="everyone"/>
      <w:r>
        <w:t>TYPE YOUR TEXT HERE</w:t>
      </w:r>
    </w:p>
    <w:permEnd w:id="501447505"/>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6508635" w:edGrp="everyone"/>
      <w:r>
        <w:t>TYPE YOUR TEXT HERE</w:t>
      </w:r>
    </w:p>
    <w:permEnd w:id="6508635"/>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052342197" w:edGrp="everyone"/>
      <w:r>
        <w:t>TYPE YOUR TEXT HERE</w:t>
      </w:r>
    </w:p>
    <w:permEnd w:id="1052342197"/>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393180465" w:edGrp="everyone"/>
      <w:r>
        <w:t>TYPE YOUR TEXT HERE</w:t>
      </w:r>
    </w:p>
    <w:permEnd w:id="393180465"/>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2092908457" w:edGrp="everyone"/>
      <w:r>
        <w:t>TYPE YOUR TEXT HERE</w:t>
      </w:r>
    </w:p>
    <w:permEnd w:id="2092908457"/>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1848511647" w:edGrp="everyone"/>
      <w:r>
        <w:t>TYPE YOUR TEXT HERE</w:t>
      </w:r>
    </w:p>
    <w:permEnd w:id="1848511647"/>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303966250" w:edGrp="everyone"/>
      <w:r>
        <w:t>TYPE YOUR TEXT HERE</w:t>
      </w:r>
    </w:p>
    <w:permEnd w:id="303966250"/>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601703655" w:edGrp="everyone"/>
      <w:r>
        <w:t>TYPE YOUR TEXT HERE</w:t>
      </w:r>
    </w:p>
    <w:permEnd w:id="601703655"/>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695274991" w:edGrp="everyone"/>
      <w:r>
        <w:t>TYPE YOUR TEXT HERE</w:t>
      </w:r>
    </w:p>
    <w:permEnd w:id="695274991"/>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594851085" w:edGrp="everyone"/>
      <w:r>
        <w:t>TYPE YOUR TEXT HERE</w:t>
      </w:r>
    </w:p>
    <w:permEnd w:id="1594851085"/>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1507197096" w:edGrp="everyone"/>
      <w:r>
        <w:t>TYPE YOUR TEXT HERE</w:t>
      </w:r>
    </w:p>
    <w:permEnd w:id="1507197096"/>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1164913721" w:edGrp="everyone"/>
      <w:r>
        <w:t>TYPE YOUR TEXT HERE</w:t>
      </w:r>
    </w:p>
    <w:permEnd w:id="1164913721"/>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920223720" w:edGrp="everyone"/>
      <w:r>
        <w:t>TYPE YOUR TEXT HERE</w:t>
      </w:r>
    </w:p>
    <w:permEnd w:id="920223720"/>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987140306" w:edGrp="everyone"/>
      <w:r>
        <w:t>TYPE YOUR TEXT HERE</w:t>
      </w:r>
    </w:p>
    <w:permEnd w:id="1987140306"/>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39529653" w:edGrp="everyone"/>
      <w:r>
        <w:t>TYPE YOUR TEXT HERE</w:t>
      </w:r>
    </w:p>
    <w:permEnd w:id="139529653"/>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638747677" w:edGrp="everyone"/>
      <w:r>
        <w:t>TYPE YOUR TEXT HERE</w:t>
      </w:r>
    </w:p>
    <w:permEnd w:id="1638747677"/>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2067496357" w:edGrp="everyone"/>
      <w:r>
        <w:t>TYPE YOUR TEXT HERE</w:t>
      </w:r>
    </w:p>
    <w:permEnd w:id="2067496357"/>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703109283" w:edGrp="everyone"/>
      <w:r>
        <w:t>TYPE YOUR TEXT HERE</w:t>
      </w:r>
    </w:p>
    <w:permEnd w:id="1703109283"/>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036005196" w:edGrp="everyone"/>
      <w:r>
        <w:t>TYPE YOUR TEXT HERE</w:t>
      </w:r>
    </w:p>
    <w:permEnd w:id="1036005196"/>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586234056" w:edGrp="everyone"/>
      <w:r>
        <w:t>TYPE YOUR TEXT HERE</w:t>
      </w:r>
    </w:p>
    <w:permEnd w:id="586234056"/>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2002461730" w:edGrp="everyone"/>
      <w:r>
        <w:t>TYPE YOUR TEXT HERE</w:t>
      </w:r>
    </w:p>
    <w:permEnd w:id="2002461730"/>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1038565034" w:edGrp="everyone"/>
      <w:r>
        <w:t>TYPE YOUR TEXT HERE</w:t>
      </w:r>
    </w:p>
    <w:permEnd w:id="1038565034"/>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2129794362" w:edGrp="everyone"/>
      <w:r>
        <w:t>TYPE YOUR TEXT HERE</w:t>
      </w:r>
    </w:p>
    <w:permEnd w:id="2129794362"/>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832068514" w:edGrp="everyone"/>
      <w:r>
        <w:t>TYPE YOUR TEXT HERE</w:t>
      </w:r>
    </w:p>
    <w:permEnd w:id="83206851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465395735" w:edGrp="everyone"/>
      <w:r>
        <w:t>TYPE YOUR TEXT HERE</w:t>
      </w:r>
    </w:p>
    <w:permEnd w:id="46539573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512710188" w:edGrp="everyone"/>
      <w:r>
        <w:t>TYPE YOUR TEXT HERE</w:t>
      </w:r>
    </w:p>
    <w:permEnd w:id="512710188"/>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558567835" w:edGrp="everyone"/>
      <w:r>
        <w:t>TYPE YOUR TEXT HERE</w:t>
      </w:r>
    </w:p>
    <w:permEnd w:id="558567835"/>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602056755" w:edGrp="everyone"/>
      <w:r>
        <w:t>TYPE YOUR TEXT HERE</w:t>
      </w:r>
    </w:p>
    <w:permEnd w:id="1602056755"/>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733941771" w:edGrp="everyone"/>
      <w:r>
        <w:t>TYPE YOUR TEXT HERE</w:t>
      </w:r>
    </w:p>
    <w:permEnd w:id="733941771"/>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675325349" w:edGrp="everyone"/>
      <w:r>
        <w:t>TYPE YOUR TEXT HERE</w:t>
      </w:r>
    </w:p>
    <w:permEnd w:id="1675325349"/>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51578266" w:edGrp="everyone"/>
      <w:r>
        <w:t>TYPE YOUR TEXT HERE</w:t>
      </w:r>
    </w:p>
    <w:permEnd w:id="51578266"/>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1878535183" w:edGrp="everyone"/>
      <w:r>
        <w:t>TYPE YOUR TEXT HERE</w:t>
      </w:r>
    </w:p>
    <w:permEnd w:id="1878535183"/>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1554533913" w:edGrp="everyone"/>
      <w:r>
        <w:t>TYPE YOUR TEXT HERE</w:t>
      </w:r>
    </w:p>
    <w:permEnd w:id="155453391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395208053" w:edGrp="everyone"/>
      <w:r>
        <w:t>TYPE YOUR TEXT HERE</w:t>
      </w:r>
    </w:p>
    <w:permEnd w:id="395208053"/>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1310941152" w:edGrp="everyone"/>
      <w:r>
        <w:t>TYPE YOUR TEXT HERE</w:t>
      </w:r>
    </w:p>
    <w:permEnd w:id="1310941152"/>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1833789843" w:edGrp="everyone"/>
      <w:r>
        <w:t>TYPE YOUR TEXT HERE</w:t>
      </w:r>
    </w:p>
    <w:permEnd w:id="1833789843"/>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580218657" w:edGrp="everyone"/>
      <w:r>
        <w:t>TYPE YOUR TEXT HERE</w:t>
      </w:r>
    </w:p>
    <w:permEnd w:id="58021865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441874787" w:edGrp="everyone"/>
      <w:r>
        <w:t>TYPE YOUR TEXT HERE</w:t>
      </w:r>
    </w:p>
    <w:permEnd w:id="441874787"/>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1711473536" w:edGrp="everyone"/>
      <w:r>
        <w:t>TYPE YOUR TEXT HERE</w:t>
      </w:r>
    </w:p>
    <w:permEnd w:id="1711473536"/>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191594030" w:edGrp="everyone"/>
      <w:r>
        <w:t>TYPE YOUR TEXT HERE</w:t>
      </w:r>
    </w:p>
    <w:permEnd w:id="119159403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785932972" w:edGrp="everyone"/>
      <w:r>
        <w:t>TYPE YOUR TEXT HERE</w:t>
      </w:r>
    </w:p>
    <w:permEnd w:id="785932972"/>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50159670" w:edGrp="everyone"/>
      <w:r>
        <w:t>TYPE YOUR TEXT HERE</w:t>
      </w:r>
    </w:p>
    <w:permEnd w:id="150159670"/>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1222969909" w:edGrp="everyone"/>
      <w:r>
        <w:t>TYPE YOUR TEXT HERE</w:t>
      </w:r>
    </w:p>
    <w:permEnd w:id="1222969909"/>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1888955527" w:edGrp="everyone"/>
      <w:r>
        <w:t>TYPE YOUR TEXT HERE</w:t>
      </w:r>
    </w:p>
    <w:permEnd w:id="1888955527"/>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328484714" w:edGrp="everyone"/>
      <w:r>
        <w:t>TYPE YOUR TEXT HERE</w:t>
      </w:r>
    </w:p>
    <w:permEnd w:id="1328484714"/>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985838561" w:edGrp="everyone"/>
      <w:r>
        <w:t>TYPE YOUR TEXT HERE</w:t>
      </w:r>
    </w:p>
    <w:permEnd w:id="1985838561"/>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584404313" w:edGrp="everyone"/>
      <w:r>
        <w:t>TYPE YOUR TEXT HERE</w:t>
      </w:r>
    </w:p>
    <w:permEnd w:id="1584404313"/>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514798815" w:edGrp="everyone"/>
      <w:r>
        <w:t>TYPE YOUR TEXT HERE</w:t>
      </w:r>
    </w:p>
    <w:permEnd w:id="514798815"/>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2055296181" w:edGrp="everyone"/>
      <w:r>
        <w:t>TYPE YOUR TEXT HERE</w:t>
      </w:r>
    </w:p>
    <w:permEnd w:id="2055296181"/>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413573474" w:edGrp="everyone"/>
      <w:r>
        <w:t>TYPE YOUR TEXT HERE</w:t>
      </w:r>
    </w:p>
    <w:permEnd w:id="1413573474"/>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453672798" w:edGrp="everyone"/>
      <w:r>
        <w:t>TYPE YOUR TEXT HERE</w:t>
      </w:r>
    </w:p>
    <w:permEnd w:id="453672798"/>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40313573" w:edGrp="everyone"/>
      <w:r>
        <w:t>TYPE YOUR TEXT HERE</w:t>
      </w:r>
    </w:p>
    <w:permEnd w:id="140313573"/>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703415253" w:edGrp="everyone"/>
      <w:r>
        <w:t>TYPE YOUR TEXT HERE</w:t>
      </w:r>
    </w:p>
    <w:permEnd w:id="170341525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78482313" w:edGrp="everyone"/>
      <w:r>
        <w:t>TYPE YOUR TEXT HERE</w:t>
      </w:r>
    </w:p>
    <w:permEnd w:id="1078482313"/>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433951253" w:edGrp="everyone"/>
      <w:r>
        <w:t>TYPE YOUR TEXT HERE</w:t>
      </w:r>
    </w:p>
    <w:permEnd w:id="1433951253"/>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50798036" w:edGrp="everyone"/>
      <w:r>
        <w:t>TYPE YOUR TEXT HERE</w:t>
      </w:r>
    </w:p>
    <w:permEnd w:id="5079803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326194495" w:edGrp="everyone"/>
      <w:r>
        <w:t>TYPE YOUR TEXT HERE</w:t>
      </w:r>
    </w:p>
    <w:permEnd w:id="326194495"/>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644513254" w:edGrp="everyone"/>
      <w:r>
        <w:t>TYPE YOUR TEXT HERE</w:t>
      </w:r>
    </w:p>
    <w:permEnd w:id="644513254"/>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688041889" w:edGrp="everyone"/>
      <w:r>
        <w:t>TYPE YOUR TEXT HERE</w:t>
      </w:r>
    </w:p>
    <w:permEnd w:id="168804188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249389328" w:edGrp="everyone"/>
      <w:r>
        <w:t>TYPE YOUR TEXT HERE</w:t>
      </w:r>
    </w:p>
    <w:permEnd w:id="1249389328"/>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379081960" w:edGrp="everyone"/>
      <w:r>
        <w:t>TYPE YOUR TEXT HERE</w:t>
      </w:r>
    </w:p>
    <w:permEnd w:id="1379081960"/>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753951353" w:edGrp="everyone"/>
      <w:r>
        <w:t>TYPE YOUR TEXT HERE</w:t>
      </w:r>
    </w:p>
    <w:permEnd w:id="1753951353"/>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308514912" w:edGrp="everyone"/>
      <w:r>
        <w:t>TYPE YOUR TEXT HERE</w:t>
      </w:r>
    </w:p>
    <w:permEnd w:id="1308514912"/>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533873271" w:edGrp="everyone"/>
      <w:r>
        <w:t>TYPE YOUR TEXT HERE</w:t>
      </w:r>
    </w:p>
    <w:permEnd w:id="533873271"/>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260272178" w:edGrp="everyone"/>
      <w:r>
        <w:t>TYPE YOUR TEXT HERE</w:t>
      </w:r>
    </w:p>
    <w:permEnd w:id="260272178"/>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18839638" w:edGrp="everyone"/>
      <w:r>
        <w:t>TYPE YOUR TEXT HERE</w:t>
      </w:r>
    </w:p>
    <w:permEnd w:id="118839638"/>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313026760" w:edGrp="everyone"/>
      <w:r>
        <w:t>TYPE YOUR TEXT HERE</w:t>
      </w:r>
    </w:p>
    <w:permEnd w:id="313026760"/>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384137087" w:edGrp="everyone"/>
      <w:r>
        <w:t>TYPE YOUR TEXT HERE</w:t>
      </w:r>
    </w:p>
    <w:permEnd w:id="384137087"/>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383466542" w:edGrp="everyone"/>
      <w:r>
        <w:t>TYPE YOUR TEXT HERE</w:t>
      </w:r>
    </w:p>
    <w:permEnd w:id="1383466542"/>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122390770" w:edGrp="everyone"/>
      <w:r>
        <w:t>TYPE YOUR TEXT HERE</w:t>
      </w:r>
    </w:p>
    <w:permEnd w:id="112239077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095122175" w:edGrp="everyone"/>
      <w:r>
        <w:t>TYPE YOUR TEXT HERE</w:t>
      </w:r>
    </w:p>
    <w:permEnd w:id="1095122175"/>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974294349" w:edGrp="everyone"/>
      <w:r>
        <w:t>TYPE YOUR TEXT HERE</w:t>
      </w:r>
    </w:p>
    <w:permEnd w:id="1974294349"/>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214322491" w:edGrp="everyone"/>
      <w:r>
        <w:t>TYPE YOUR TEXT HERE</w:t>
      </w:r>
    </w:p>
    <w:permEnd w:id="214322491"/>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998452658" w:edGrp="everyone"/>
      <w:r>
        <w:t>TYPE YOUR TEXT HERE</w:t>
      </w:r>
    </w:p>
    <w:permEnd w:id="998452658"/>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521571550" w:edGrp="everyone"/>
      <w:r>
        <w:t>TYPE YOUR TEXT HERE</w:t>
      </w:r>
    </w:p>
    <w:permEnd w:id="1521571550"/>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501708054" w:edGrp="everyone"/>
      <w:r>
        <w:t>TYPE YOUR TEXT HERE</w:t>
      </w:r>
    </w:p>
    <w:permEnd w:id="501708054"/>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937979108" w:edGrp="everyone"/>
      <w:r>
        <w:t>TYPE YOUR TEXT HERE</w:t>
      </w:r>
    </w:p>
    <w:permEnd w:id="937979108"/>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642203185" w:edGrp="everyone"/>
      <w:r>
        <w:t>TYPE YOUR TEXT HERE</w:t>
      </w:r>
    </w:p>
    <w:permEnd w:id="1642203185"/>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777281736" w:edGrp="everyone"/>
      <w:r>
        <w:t>TYPE YOUR TEXT HERE</w:t>
      </w:r>
    </w:p>
    <w:permEnd w:id="777281736"/>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650789265" w:edGrp="everyone"/>
      <w:r>
        <w:t>TYPE YOUR TEXT HERE</w:t>
      </w:r>
    </w:p>
    <w:permEnd w:id="1650789265"/>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771758569" w:edGrp="everyone"/>
      <w:r>
        <w:t>TYPE YOUR TEXT HERE</w:t>
      </w:r>
    </w:p>
    <w:permEnd w:id="771758569"/>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171283672" w:edGrp="everyone"/>
      <w:r>
        <w:t>TYPE YOUR TEXT HERE</w:t>
      </w:r>
    </w:p>
    <w:permEnd w:id="117128367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856034645" w:edGrp="everyone"/>
      <w:r>
        <w:t>TYPE YOUR TEXT HERE</w:t>
      </w:r>
    </w:p>
    <w:permEnd w:id="856034645"/>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468200534" w:edGrp="everyone"/>
      <w:r>
        <w:t>TYPE YOUR TEXT HERE</w:t>
      </w:r>
    </w:p>
    <w:permEnd w:id="468200534"/>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975662334" w:edGrp="everyone"/>
      <w:r>
        <w:t>TYPE YOUR TEXT HERE</w:t>
      </w:r>
    </w:p>
    <w:permEnd w:id="1975662334"/>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373659551" w:edGrp="everyone"/>
      <w:r>
        <w:t>TYPE YOUR TEXT HERE</w:t>
      </w:r>
    </w:p>
    <w:permEnd w:id="1373659551"/>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519270721" w:edGrp="everyone"/>
      <w:r>
        <w:t>TYPE YOUR TEXT HERE</w:t>
      </w:r>
    </w:p>
    <w:permEnd w:id="1519270721"/>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897462813" w:edGrp="everyone"/>
      <w:r>
        <w:t>TYPE YOUR TEXT HERE</w:t>
      </w:r>
    </w:p>
    <w:permEnd w:id="897462813"/>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762485800" w:edGrp="everyone"/>
      <w:r>
        <w:t>TYPE YOUR TEXT HERE</w:t>
      </w:r>
    </w:p>
    <w:permEnd w:id="1762485800"/>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824352285" w:edGrp="everyone"/>
      <w:r>
        <w:t>TYPE YOUR TEXT HERE</w:t>
      </w:r>
    </w:p>
    <w:permEnd w:id="1824352285"/>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327769080" w:edGrp="everyone"/>
      <w:r>
        <w:t>TYPE YOUR TEXT HERE</w:t>
      </w:r>
    </w:p>
    <w:permEnd w:id="327769080"/>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98636453" w:edGrp="everyone"/>
      <w:r>
        <w:t>TYPE YOUR TEXT HERE</w:t>
      </w:r>
    </w:p>
    <w:permEnd w:id="98636453"/>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425148213" w:edGrp="everyone"/>
      <w:r>
        <w:t>TYPE YOUR TEXT HERE</w:t>
      </w:r>
    </w:p>
    <w:permEnd w:id="42514821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650203165" w:edGrp="everyone"/>
      <w:r>
        <w:t>TYPE YOUR TEXT HERE</w:t>
      </w:r>
    </w:p>
    <w:permEnd w:id="650203165"/>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619488363" w:edGrp="everyone"/>
      <w:r>
        <w:t>TYPE YOUR TEXT HERE</w:t>
      </w:r>
    </w:p>
    <w:permEnd w:id="1619488363"/>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533421186" w:edGrp="everyone"/>
      <w:r>
        <w:t>TYPE YOUR TEXT HERE</w:t>
      </w:r>
    </w:p>
    <w:permEnd w:id="533421186"/>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883187889" w:edGrp="everyone"/>
      <w:r>
        <w:t>TYPE YOUR TEXT HERE</w:t>
      </w:r>
    </w:p>
    <w:permEnd w:id="883187889"/>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813510469" w:edGrp="everyone"/>
      <w:r>
        <w:t>TYPE YOUR TEXT HERE</w:t>
      </w:r>
    </w:p>
    <w:permEnd w:id="813510469"/>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253192579" w:edGrp="everyone"/>
      <w:r>
        <w:t>TYPE YOUR TEXT HERE</w:t>
      </w:r>
    </w:p>
    <w:permEnd w:id="25319257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414858890" w:edGrp="everyone"/>
      <w:r>
        <w:t>TYPE YOUR TEXT HERE</w:t>
      </w:r>
    </w:p>
    <w:permEnd w:id="141485889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515457595" w:edGrp="everyone"/>
      <w:r>
        <w:t>TYPE YOUR TEXT HERE</w:t>
      </w:r>
    </w:p>
    <w:permEnd w:id="1515457595"/>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988488390" w:edGrp="everyone"/>
      <w:r>
        <w:t>TYPE YOUR TEXT HERE</w:t>
      </w:r>
    </w:p>
    <w:permEnd w:id="988488390"/>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172969678" w:edGrp="everyone"/>
      <w:r>
        <w:t>TYPE YOUR TEXT HERE</w:t>
      </w:r>
    </w:p>
    <w:permEnd w:id="1172969678"/>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920086479" w:edGrp="everyone"/>
      <w:r>
        <w:t>TYPE YOUR TEXT HERE</w:t>
      </w:r>
    </w:p>
    <w:permEnd w:id="920086479"/>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83049137" w:edGrp="everyone"/>
      <w:r>
        <w:t>TYPE YOUR TEXT HERE</w:t>
      </w:r>
    </w:p>
    <w:permEnd w:id="183049137"/>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545996027" w:edGrp="everyone"/>
      <w:r>
        <w:t>TYPE YOUR TEXT HERE</w:t>
      </w:r>
    </w:p>
    <w:permEnd w:id="545996027"/>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917265951" w:edGrp="everyone"/>
      <w:r>
        <w:t>TYPE YOUR TEXT HERE</w:t>
      </w:r>
    </w:p>
    <w:permEnd w:id="1917265951"/>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236413421" w:edGrp="everyone"/>
      <w:r>
        <w:t>TYPE YOUR TEXT HERE</w:t>
      </w:r>
    </w:p>
    <w:permEnd w:id="236413421"/>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343760648" w:edGrp="everyone"/>
      <w:r>
        <w:t>TYPE YOUR TEXT HERE</w:t>
      </w:r>
    </w:p>
    <w:permEnd w:id="1343760648"/>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671979083" w:edGrp="everyone"/>
      <w:r>
        <w:t>TYPE YOUR TEXT HERE</w:t>
      </w:r>
    </w:p>
    <w:permEnd w:id="1671979083"/>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553019416" w:edGrp="everyone"/>
      <w:r>
        <w:t>TYPE YOUR TEXT HERE</w:t>
      </w:r>
    </w:p>
    <w:permEnd w:id="553019416"/>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2056405559" w:edGrp="everyone"/>
      <w:r>
        <w:t>TYPE YOUR TEXT HERE</w:t>
      </w:r>
    </w:p>
    <w:permEnd w:id="2056405559"/>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2030506875" w:edGrp="everyone"/>
      <w:r>
        <w:t>TYPE YOUR TEXT HERE</w:t>
      </w:r>
    </w:p>
    <w:permEnd w:id="2030506875"/>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275156333" w:edGrp="everyone"/>
      <w:r>
        <w:t>TYPE YOUR TEXT HERE</w:t>
      </w:r>
    </w:p>
    <w:permEnd w:id="1275156333"/>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794822820" w:edGrp="everyone"/>
      <w:r>
        <w:t>TYPE YOUR TEXT HERE</w:t>
      </w:r>
    </w:p>
    <w:permEnd w:id="794822820"/>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813840301" w:edGrp="everyone"/>
      <w:r>
        <w:t>TYPE YOUR TEXT HERE</w:t>
      </w:r>
    </w:p>
    <w:permEnd w:id="813840301"/>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254106479" w:edGrp="everyone"/>
      <w:r>
        <w:t>TYPE YOUR TEXT HERE</w:t>
      </w:r>
    </w:p>
    <w:permEnd w:id="1254106479"/>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338451609" w:edGrp="everyone"/>
      <w:r>
        <w:t>TYPE YOUR TEXT HERE</w:t>
      </w:r>
    </w:p>
    <w:permEnd w:id="338451609"/>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471204941" w:edGrp="everyone"/>
      <w:r>
        <w:t>TYPE YOUR TEXT HERE</w:t>
      </w:r>
    </w:p>
    <w:permEnd w:id="471204941"/>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555753788" w:edGrp="everyone"/>
      <w:r>
        <w:t>TYPE YOUR TEXT HERE</w:t>
      </w:r>
    </w:p>
    <w:permEnd w:id="555753788"/>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572161566" w:edGrp="everyone"/>
      <w:r>
        <w:t>TYPE YOUR TEXT HERE</w:t>
      </w:r>
    </w:p>
    <w:permEnd w:id="572161566"/>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997001834" w:edGrp="everyone"/>
      <w:r>
        <w:t>TYPE YOUR TEXT HERE</w:t>
      </w:r>
    </w:p>
    <w:permEnd w:id="997001834"/>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966592733" w:edGrp="everyone"/>
      <w:r>
        <w:t>TYPE YOUR TEXT HERE</w:t>
      </w:r>
    </w:p>
    <w:permEnd w:id="966592733"/>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924691338" w:edGrp="everyone"/>
      <w:r>
        <w:t>TYPE YOUR TEXT HERE</w:t>
      </w:r>
    </w:p>
    <w:permEnd w:id="1924691338"/>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356807053" w:edGrp="everyone"/>
      <w:r>
        <w:t>TYPE YOUR TEXT HERE</w:t>
      </w:r>
    </w:p>
    <w:permEnd w:id="1356807053"/>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679162937" w:edGrp="everyone"/>
      <w:r>
        <w:t>TYPE YOUR TEXT HERE</w:t>
      </w:r>
    </w:p>
    <w:permEnd w:id="679162937"/>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827040" w:rsidRPr="00AC2218" w:rsidRDefault="00827040" w:rsidP="00827040">
      <w:pPr>
        <w:spacing w:before="120" w:after="120" w:line="240" w:lineRule="auto"/>
        <w:rPr>
          <w:rFonts w:eastAsia="Times New Roman" w:cstheme="minorHAnsi"/>
          <w:color w:val="000000"/>
          <w:lang w:val="en-US"/>
        </w:rPr>
      </w:pPr>
      <w:permStart w:id="1474505836" w:edGrp="everyone"/>
      <w:r>
        <w:rPr>
          <w:rFonts w:eastAsia="Times New Roman" w:cstheme="minorHAnsi"/>
          <w:color w:val="000000"/>
          <w:lang w:val="en-US"/>
        </w:rPr>
        <w:t xml:space="preserve">We do not agree. </w:t>
      </w:r>
      <w:r w:rsidRPr="00AC2218">
        <w:rPr>
          <w:rFonts w:eastAsia="Times New Roman" w:cstheme="minorHAnsi"/>
          <w:color w:val="000000"/>
          <w:lang w:val="en-US"/>
        </w:rPr>
        <w:t xml:space="preserve">We urge ESMA to consider a different approach by setting </w:t>
      </w:r>
      <w:r w:rsidR="00F25C7B">
        <w:rPr>
          <w:rFonts w:eastAsia="Times New Roman" w:cstheme="minorHAnsi"/>
          <w:color w:val="000000"/>
          <w:lang w:val="en-US"/>
        </w:rPr>
        <w:t>r</w:t>
      </w:r>
      <w:r w:rsidRPr="00AC2218">
        <w:rPr>
          <w:rFonts w:eastAsia="Times New Roman" w:cstheme="minorHAnsi"/>
          <w:color w:val="000000"/>
          <w:lang w:val="en-US"/>
        </w:rPr>
        <w:t>elatively high thresholds in the beginning and adjust them to proportionate levels (as required by Recital 20) after evidence is produced and consideration on the macro-economic impact can be given. This approach has been taken by the CFTC in the U.S., where the de-</w:t>
      </w:r>
      <w:proofErr w:type="spellStart"/>
      <w:r w:rsidRPr="00AC2218">
        <w:rPr>
          <w:rFonts w:eastAsia="Times New Roman" w:cstheme="minorHAnsi"/>
          <w:color w:val="000000"/>
          <w:lang w:val="en-US"/>
        </w:rPr>
        <w:t>minimis</w:t>
      </w:r>
      <w:proofErr w:type="spellEnd"/>
      <w:r w:rsidRPr="00AC2218">
        <w:rPr>
          <w:rFonts w:eastAsia="Times New Roman" w:cstheme="minorHAnsi"/>
          <w:color w:val="000000"/>
          <w:lang w:val="en-US"/>
        </w:rPr>
        <w:t xml:space="preserve"> threshold for Swap Dealers has been set at a higher level initially, and lowered after a period of time.  </w:t>
      </w:r>
    </w:p>
    <w:p w:rsidR="00827040" w:rsidRPr="00AC2218" w:rsidRDefault="00827040" w:rsidP="00827040">
      <w:pPr>
        <w:spacing w:before="120" w:after="120" w:line="240" w:lineRule="auto"/>
        <w:rPr>
          <w:rFonts w:eastAsia="Times New Roman" w:cstheme="minorHAnsi"/>
          <w:color w:val="000000"/>
          <w:lang w:val="en-US"/>
        </w:rPr>
      </w:pPr>
      <w:r w:rsidRPr="00AC2218">
        <w:rPr>
          <w:rFonts w:eastAsia="Times New Roman" w:cstheme="minorHAnsi"/>
          <w:color w:val="000000"/>
          <w:lang w:val="en-US"/>
        </w:rPr>
        <w:t xml:space="preserve">Such an approach would allow markets and their participants to adapt and evolve at a more measured pace, and reduces the risk of large-scale market disruption, “liquidity flight”, and regulatory arbitrage. </w:t>
      </w:r>
    </w:p>
    <w:permEnd w:id="1474505836"/>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9813D2" w:rsidP="00EC2C93">
      <w:pPr>
        <w:keepNext/>
      </w:pPr>
      <w:permStart w:id="860713465" w:edGrp="everyone"/>
      <w:r>
        <w:t>Yes, we agree.</w:t>
      </w:r>
    </w:p>
    <w:permEnd w:id="860713465"/>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746B52" w:rsidP="00EC2C93">
      <w:pPr>
        <w:keepNext/>
      </w:pPr>
      <w:permStart w:id="1288134971" w:edGrp="everyone"/>
      <w:r>
        <w:t>Yes, we consider the revised approach appropriate.</w:t>
      </w:r>
    </w:p>
    <w:permEnd w:id="1288134971"/>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827040" w:rsidP="00EC2C93">
      <w:pPr>
        <w:keepNext/>
      </w:pPr>
      <w:permStart w:id="387531613" w:edGrp="everyone"/>
      <w:r>
        <w:t>Yes, we agree.</w:t>
      </w:r>
    </w:p>
    <w:p w:rsidR="00827040" w:rsidRDefault="00827040" w:rsidP="00EC2C93">
      <w:pPr>
        <w:keepNext/>
      </w:pPr>
      <w:r w:rsidRPr="00AC2218">
        <w:rPr>
          <w:rFonts w:eastAsia="Times New Roman" w:cstheme="minorHAnsi"/>
          <w:color w:val="000000"/>
          <w:lang w:val="en-US"/>
        </w:rPr>
        <w:t xml:space="preserve">We also consider that activity undertaken by a subsidiary of the group that can invoke any other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Article 2 exemption in its own right should logically not be accounted for in the numerator. For instance this is the case for compliance-buyers of emission allowances which would be exempted as such under 2.1(e), but still would have to count emission allowances for the ancillary activity test, or for group treasury financing activities excluded under Art.2.1(b) and (d).</w:t>
      </w:r>
    </w:p>
    <w:permEnd w:id="387531613"/>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lastRenderedPageBreak/>
        <w:t>&lt;ESMA_QUESTION_CP_MIFID_172&gt;</w:t>
      </w:r>
    </w:p>
    <w:p w:rsidR="000437B3" w:rsidRPr="00AC2218" w:rsidRDefault="000848F7" w:rsidP="000437B3">
      <w:pPr>
        <w:spacing w:before="120" w:line="240" w:lineRule="auto"/>
        <w:rPr>
          <w:rFonts w:eastAsia="Times New Roman" w:cstheme="minorHAnsi"/>
          <w:color w:val="000000"/>
          <w:lang w:val="en-US"/>
        </w:rPr>
      </w:pPr>
      <w:permStart w:id="416109110" w:edGrp="everyone"/>
      <w:r>
        <w:rPr>
          <w:rFonts w:eastAsia="Times New Roman" w:cstheme="minorHAnsi"/>
          <w:color w:val="000000"/>
          <w:lang w:val="en-US"/>
        </w:rPr>
        <w:t>I</w:t>
      </w:r>
      <w:r w:rsidR="000437B3" w:rsidRPr="00AC2218">
        <w:rPr>
          <w:rFonts w:eastAsia="Times New Roman" w:cstheme="minorHAnsi"/>
          <w:color w:val="000000"/>
          <w:lang w:val="en-US"/>
        </w:rPr>
        <w:t xml:space="preserve">f ESMA maintains the proposal to consider a ‘group-level’ calculation, it is necessary that it clarifies in the RTS how the process should work in practice. </w:t>
      </w:r>
    </w:p>
    <w:p w:rsidR="000437B3" w:rsidRPr="00AC2218" w:rsidRDefault="000437B3" w:rsidP="000437B3">
      <w:pPr>
        <w:spacing w:before="120" w:line="240" w:lineRule="auto"/>
        <w:rPr>
          <w:rFonts w:eastAsia="Times New Roman" w:cstheme="minorHAnsi"/>
          <w:color w:val="000000"/>
          <w:lang w:val="en-US"/>
        </w:rPr>
      </w:pPr>
      <w:r w:rsidRPr="00AC2218">
        <w:rPr>
          <w:rFonts w:eastAsia="Times New Roman" w:cstheme="minorHAnsi"/>
          <w:color w:val="000000"/>
          <w:lang w:val="en-US"/>
        </w:rPr>
        <w:t xml:space="preserve">ESMA should consider that performing activities regulated by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without a license may be punished with fines and as criminal offence. We read the draft RTS in a way that, following a breach of the trading activity or capital test by one entity within a group, every other unregulated entity within such group, wherever located in the EU will be required to obtain a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II license because they all need to take into account the activities ‘at group level’. This will be the case until the group has been able to restructure itself in order to ring fence its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activities from for example its production and maintenance activities.</w:t>
      </w:r>
    </w:p>
    <w:p w:rsidR="000437B3" w:rsidRPr="00AC2218" w:rsidRDefault="000437B3" w:rsidP="000437B3">
      <w:pPr>
        <w:spacing w:before="120" w:line="240" w:lineRule="auto"/>
        <w:rPr>
          <w:rFonts w:eastAsia="Times New Roman" w:cstheme="minorHAnsi"/>
          <w:color w:val="000000"/>
          <w:lang w:val="en-US"/>
        </w:rPr>
      </w:pPr>
      <w:r w:rsidRPr="00AC2218">
        <w:rPr>
          <w:rFonts w:eastAsia="Times New Roman" w:cstheme="minorHAnsi"/>
          <w:color w:val="000000"/>
          <w:lang w:val="en-US"/>
        </w:rPr>
        <w:t xml:space="preserve">Therefore it is crucial that ESMA provides a process allowing the exclusion from the assessment of the ancillary activity exemption for activities performed by entities in the process to require or obtain a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license. This is necessary to ensure business continuity and avoid undue consequences.</w:t>
      </w:r>
    </w:p>
    <w:p w:rsidR="000437B3" w:rsidRPr="000437B3" w:rsidRDefault="000437B3" w:rsidP="000437B3">
      <w:pPr>
        <w:spacing w:after="120" w:line="240" w:lineRule="auto"/>
        <w:rPr>
          <w:rFonts w:cstheme="minorHAnsi"/>
          <w:color w:val="000000"/>
          <w:lang w:val="en-US"/>
        </w:rPr>
      </w:pPr>
      <w:r w:rsidRPr="00AC2218">
        <w:rPr>
          <w:rFonts w:cstheme="minorHAnsi"/>
          <w:color w:val="000000"/>
          <w:lang w:val="en-US"/>
        </w:rPr>
        <w:t xml:space="preserve">We consider the proposed thresholds as too low, for both group and person level. </w:t>
      </w:r>
    </w:p>
    <w:permEnd w:id="416109110"/>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0437B3" w:rsidRDefault="001C6D6A" w:rsidP="00EC2C93">
      <w:pPr>
        <w:keepNext/>
        <w:rPr>
          <w:rFonts w:eastAsia="Times New Roman" w:cstheme="minorHAnsi"/>
          <w:lang w:eastAsia="en-GB"/>
        </w:rPr>
      </w:pPr>
      <w:permStart w:id="1732649000" w:edGrp="everyone"/>
      <w:r>
        <w:t>We do not consider the threshold of 5% appropriate, it is far too low. T</w:t>
      </w:r>
      <w:r w:rsidRPr="009A2E90">
        <w:rPr>
          <w:rFonts w:eastAsia="Times New Roman" w:cstheme="minorHAnsi"/>
          <w:color w:val="000000"/>
          <w:lang w:eastAsia="en-GB"/>
        </w:rPr>
        <w:t xml:space="preserve">his threshold fails to meet </w:t>
      </w:r>
      <w:proofErr w:type="spellStart"/>
      <w:r w:rsidRPr="009A2E90">
        <w:rPr>
          <w:rFonts w:eastAsia="Times New Roman" w:cstheme="minorHAnsi"/>
          <w:color w:val="000000"/>
          <w:lang w:eastAsia="en-GB"/>
        </w:rPr>
        <w:t>MiFID</w:t>
      </w:r>
      <w:proofErr w:type="spellEnd"/>
      <w:r w:rsidRPr="009A2E90">
        <w:rPr>
          <w:rFonts w:eastAsia="Times New Roman" w:cstheme="minorHAnsi"/>
          <w:color w:val="000000"/>
          <w:lang w:eastAsia="en-GB"/>
        </w:rPr>
        <w:t xml:space="preserve"> II’s proportionality concept (</w:t>
      </w:r>
      <w:r w:rsidRPr="009A2E90">
        <w:rPr>
          <w:rFonts w:eastAsia="Times New Roman" w:cstheme="minorHAnsi"/>
          <w:i/>
          <w:lang w:eastAsia="en-GB"/>
        </w:rPr>
        <w:t xml:space="preserve">Those criteria should ensure that non-financial firms dealing in financial instruments in a </w:t>
      </w:r>
      <w:r w:rsidRPr="009A2E90">
        <w:rPr>
          <w:rFonts w:eastAsia="Times New Roman" w:cstheme="minorHAnsi"/>
          <w:i/>
          <w:u w:val="single"/>
          <w:lang w:eastAsia="en-GB"/>
        </w:rPr>
        <w:t>disproportionate</w:t>
      </w:r>
      <w:r w:rsidRPr="009A2E90">
        <w:rPr>
          <w:rFonts w:eastAsia="Times New Roman" w:cstheme="minorHAnsi"/>
          <w:i/>
          <w:lang w:eastAsia="en-GB"/>
        </w:rPr>
        <w:t xml:space="preserve"> manner compared with the level of investment in the main business are covered by the scope of this Directive, Recital 20</w:t>
      </w:r>
      <w:r w:rsidRPr="009A2E90">
        <w:rPr>
          <w:rFonts w:eastAsia="Times New Roman" w:cstheme="minorHAnsi"/>
          <w:lang w:eastAsia="en-GB"/>
        </w:rPr>
        <w:t>). Setting a threshold of 5% would go against this principle.</w:t>
      </w:r>
      <w:r w:rsidR="000437B3">
        <w:rPr>
          <w:rFonts w:eastAsia="Times New Roman" w:cstheme="minorHAnsi"/>
          <w:lang w:eastAsia="en-GB"/>
        </w:rPr>
        <w:t xml:space="preserve"> </w:t>
      </w:r>
    </w:p>
    <w:p w:rsidR="00577C33" w:rsidRDefault="000437B3" w:rsidP="00EC2C93">
      <w:pPr>
        <w:keepNext/>
      </w:pPr>
      <w:r w:rsidRPr="00AC2218">
        <w:rPr>
          <w:rFonts w:cstheme="minorHAnsi"/>
          <w:lang w:val="en-US"/>
        </w:rPr>
        <w:t>Furthermore, the wording made by the co-legislators stipulates a “need for ancillary activities to constitute a minority of activities at a group level.” A minority cannot linguistically or logically be interpreted as only 5%.</w:t>
      </w:r>
      <w:r>
        <w:rPr>
          <w:rFonts w:cstheme="minorHAnsi"/>
          <w:lang w:val="en-US"/>
        </w:rPr>
        <w:t xml:space="preserve">  More reasonable level would be 20-25 %.</w:t>
      </w:r>
    </w:p>
    <w:permEnd w:id="1732649000"/>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94302F" w:rsidRDefault="0094302F" w:rsidP="00EC2C93">
      <w:pPr>
        <w:keepNext/>
      </w:pPr>
      <w:permStart w:id="739061163" w:edGrp="everyone"/>
      <w:r>
        <w:t>We believe that it would be good to use figures that are public in the companies’ annual reports. The problem with accounting capital however is that it would be difficult to assign capital under accounting capital measures to the different activities, i.e. ancillary activity, privileged transactions etc., particularly as there may not be a dedicated subsidiary taking care of these activities. We would like to propose using the income statement as basis for defining the capital.</w:t>
      </w:r>
    </w:p>
    <w:permEnd w:id="739061163"/>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139681290" w:edGrp="everyone"/>
      <w:r>
        <w:t>TYPE YOUR TEXT HERE</w:t>
      </w:r>
    </w:p>
    <w:permEnd w:id="1139681290"/>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lastRenderedPageBreak/>
        <w:t>&lt;ESMA_QUESTION_CP_MIFID_176&gt;</w:t>
      </w:r>
    </w:p>
    <w:p w:rsidR="00DC449E" w:rsidRDefault="00D319D0" w:rsidP="00BC4565">
      <w:pPr>
        <w:spacing w:before="120" w:after="120" w:line="240" w:lineRule="auto"/>
        <w:rPr>
          <w:rFonts w:eastAsia="Times New Roman" w:cstheme="minorHAnsi"/>
          <w:color w:val="000000"/>
          <w:lang w:eastAsia="en-GB"/>
        </w:rPr>
      </w:pPr>
      <w:permStart w:id="596196690" w:edGrp="everyone"/>
      <w:r>
        <w:rPr>
          <w:rFonts w:eastAsia="Times New Roman" w:cstheme="minorHAnsi"/>
          <w:color w:val="000000"/>
          <w:lang w:eastAsia="en-GB"/>
        </w:rPr>
        <w:t>We p</w:t>
      </w:r>
      <w:r w:rsidR="00DC449E">
        <w:rPr>
          <w:rFonts w:eastAsia="Times New Roman" w:cstheme="minorHAnsi"/>
          <w:color w:val="000000"/>
          <w:lang w:eastAsia="en-GB"/>
        </w:rPr>
        <w:t>ropose to use volumes instead</w:t>
      </w:r>
      <w:r>
        <w:rPr>
          <w:rFonts w:eastAsia="Times New Roman" w:cstheme="minorHAnsi"/>
          <w:color w:val="000000"/>
          <w:lang w:eastAsia="en-GB"/>
        </w:rPr>
        <w:t xml:space="preserve">. </w:t>
      </w:r>
      <w:r w:rsidRPr="00AC2218">
        <w:rPr>
          <w:rFonts w:eastAsia="Times New Roman" w:cstheme="minorHAnsi"/>
          <w:color w:val="000000"/>
          <w:lang w:val="en-US"/>
        </w:rPr>
        <w:t xml:space="preserve">Volumes are in general easier to deduct while price formulas of contracts based e.g. on future developments might sometimes involve more uncertainty in terms of </w:t>
      </w:r>
      <w:r w:rsidR="008E1CB7">
        <w:rPr>
          <w:rFonts w:eastAsia="Times New Roman" w:cstheme="minorHAnsi"/>
          <w:color w:val="000000"/>
          <w:lang w:val="en-US"/>
        </w:rPr>
        <w:t xml:space="preserve">gross notional </w:t>
      </w:r>
      <w:proofErr w:type="spellStart"/>
      <w:r w:rsidR="008E1CB7">
        <w:rPr>
          <w:rFonts w:eastAsia="Times New Roman" w:cstheme="minorHAnsi"/>
          <w:color w:val="000000"/>
          <w:lang w:val="en-US"/>
        </w:rPr>
        <w:t>vaule</w:t>
      </w:r>
      <w:proofErr w:type="spellEnd"/>
      <w:r w:rsidRPr="00AC2218">
        <w:rPr>
          <w:rFonts w:eastAsia="Times New Roman" w:cstheme="minorHAnsi"/>
          <w:color w:val="000000"/>
          <w:lang w:val="en-US"/>
        </w:rPr>
        <w:t xml:space="preserve">. Further, volumes are less volatile compared to price developments. Using </w:t>
      </w:r>
      <w:r w:rsidR="008E1CB7">
        <w:rPr>
          <w:rFonts w:eastAsia="Times New Roman" w:cstheme="minorHAnsi"/>
          <w:color w:val="000000"/>
          <w:lang w:val="en-US"/>
        </w:rPr>
        <w:t>gross notional value</w:t>
      </w:r>
      <w:r w:rsidRPr="00AC2218">
        <w:rPr>
          <w:rFonts w:eastAsia="Times New Roman" w:cstheme="minorHAnsi"/>
          <w:color w:val="000000"/>
          <w:lang w:val="en-US"/>
        </w:rPr>
        <w:t xml:space="preserve"> Companies may just because of price developments fluctuate into a higher level without any change in trading pattern.</w:t>
      </w:r>
    </w:p>
    <w:p w:rsidR="00BC4565" w:rsidRDefault="00BC4565" w:rsidP="00BC4565">
      <w:pPr>
        <w:spacing w:before="120" w:after="120" w:line="240" w:lineRule="auto"/>
        <w:rPr>
          <w:rFonts w:eastAsia="Times New Roman" w:cstheme="minorHAnsi"/>
          <w:color w:val="000000"/>
          <w:lang w:eastAsia="en-GB"/>
        </w:rPr>
      </w:pPr>
      <w:r w:rsidRPr="00443FD2">
        <w:rPr>
          <w:rFonts w:eastAsia="Times New Roman" w:cstheme="minorHAnsi"/>
          <w:color w:val="000000"/>
          <w:lang w:eastAsia="en-GB"/>
        </w:rPr>
        <w:t>ESMA should already start publishing the market size for each commodity asset class for the year 2014 through collection of the data from Trade Repositories. Persons seeking the exemption should be enabled to make the required calculation through the data provided by TRs</w:t>
      </w:r>
      <w:r w:rsidR="00DC449E">
        <w:rPr>
          <w:rFonts w:eastAsia="Times New Roman" w:cstheme="minorHAnsi"/>
          <w:color w:val="000000"/>
          <w:lang w:eastAsia="en-GB"/>
        </w:rPr>
        <w:t xml:space="preserve"> to foresee potential effects of </w:t>
      </w:r>
      <w:proofErr w:type="spellStart"/>
      <w:r w:rsidR="00DC449E">
        <w:rPr>
          <w:rFonts w:eastAsia="Times New Roman" w:cstheme="minorHAnsi"/>
          <w:color w:val="000000"/>
          <w:lang w:eastAsia="en-GB"/>
        </w:rPr>
        <w:t>MiFID</w:t>
      </w:r>
      <w:proofErr w:type="spellEnd"/>
      <w:r w:rsidR="00DC449E">
        <w:rPr>
          <w:rFonts w:eastAsia="Times New Roman" w:cstheme="minorHAnsi"/>
          <w:color w:val="000000"/>
          <w:lang w:eastAsia="en-GB"/>
        </w:rPr>
        <w:t xml:space="preserve"> 2</w:t>
      </w:r>
      <w:r w:rsidRPr="00443FD2">
        <w:rPr>
          <w:rFonts w:eastAsia="Times New Roman" w:cstheme="minorHAnsi"/>
          <w:color w:val="000000"/>
          <w:lang w:eastAsia="en-GB"/>
        </w:rPr>
        <w:t xml:space="preserve">. </w:t>
      </w:r>
    </w:p>
    <w:p w:rsidR="00BC4565" w:rsidRPr="009A2E90" w:rsidRDefault="00BC4565" w:rsidP="00BC4565">
      <w:pPr>
        <w:spacing w:before="120" w:after="120" w:line="240" w:lineRule="auto"/>
        <w:rPr>
          <w:rFonts w:eastAsia="Times New Roman" w:cstheme="minorHAnsi"/>
          <w:color w:val="000000"/>
          <w:lang w:eastAsia="en-GB"/>
        </w:rPr>
      </w:pPr>
      <w:r w:rsidRPr="00443FD2">
        <w:rPr>
          <w:rFonts w:eastAsia="Times New Roman" w:cstheme="minorHAnsi"/>
          <w:color w:val="000000"/>
          <w:lang w:eastAsia="en-GB"/>
        </w:rPr>
        <w:t>We believe that the gross notional value of contracts can be easily calculated considering the EMIR reporting already in place. However it is essential that the size of the market in each commodity class is provided well in advance.</w:t>
      </w:r>
    </w:p>
    <w:permEnd w:id="596196690"/>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DC449E" w:rsidRPr="00AC2218" w:rsidRDefault="00D319D0" w:rsidP="00DC449E">
      <w:pPr>
        <w:spacing w:before="120" w:line="240" w:lineRule="auto"/>
        <w:rPr>
          <w:rFonts w:eastAsia="Times New Roman" w:cs="Arial"/>
        </w:rPr>
      </w:pPr>
      <w:permStart w:id="1307143443" w:edGrp="everyone"/>
      <w:r>
        <w:rPr>
          <w:rFonts w:eastAsia="Times New Roman" w:cs="Arial"/>
        </w:rPr>
        <w:t>I</w:t>
      </w:r>
      <w:r w:rsidR="00DC449E" w:rsidRPr="00AC2218">
        <w:rPr>
          <w:rFonts w:eastAsia="Times New Roman" w:cs="Arial"/>
        </w:rPr>
        <w:t xml:space="preserve">f ESMA maintains the proposal to consider a ‘group-level’ calculation, it is necessary that it clarifies in the RTS how the process should work in practice. </w:t>
      </w:r>
    </w:p>
    <w:p w:rsidR="00DC449E" w:rsidRPr="00AC2218" w:rsidRDefault="00DC449E" w:rsidP="00DC449E">
      <w:pPr>
        <w:spacing w:before="120" w:line="240" w:lineRule="auto"/>
        <w:rPr>
          <w:rFonts w:eastAsia="Times New Roman" w:cs="Arial"/>
        </w:rPr>
      </w:pPr>
      <w:r w:rsidRPr="00AC2218">
        <w:rPr>
          <w:rFonts w:eastAsia="Times New Roman" w:cs="Arial"/>
        </w:rPr>
        <w:t xml:space="preserve">ESMA should consider that performing activities regulated by </w:t>
      </w:r>
      <w:proofErr w:type="spellStart"/>
      <w:r w:rsidRPr="00AC2218">
        <w:rPr>
          <w:rFonts w:eastAsia="Times New Roman" w:cs="Arial"/>
        </w:rPr>
        <w:t>MiFID</w:t>
      </w:r>
      <w:proofErr w:type="spellEnd"/>
      <w:r w:rsidRPr="00AC2218">
        <w:rPr>
          <w:rFonts w:eastAsia="Times New Roman" w:cs="Arial"/>
        </w:rPr>
        <w:t xml:space="preserve"> without a license may be punished with fines and as criminal offence. We read the draft RTS in a way that, following a breach of the trading activity or capital test by </w:t>
      </w:r>
      <w:r w:rsidRPr="00AC2218">
        <w:rPr>
          <w:rFonts w:eastAsia="Times New Roman" w:cs="Arial"/>
          <w:i/>
        </w:rPr>
        <w:t>one entity</w:t>
      </w:r>
      <w:r w:rsidRPr="00AC2218">
        <w:rPr>
          <w:rFonts w:eastAsia="Times New Roman" w:cs="Arial"/>
        </w:rPr>
        <w:t xml:space="preserve"> within a group, </w:t>
      </w:r>
      <w:r w:rsidRPr="00AC2218">
        <w:rPr>
          <w:rFonts w:eastAsia="Times New Roman" w:cs="Arial"/>
          <w:i/>
        </w:rPr>
        <w:t>every other</w:t>
      </w:r>
      <w:r w:rsidRPr="00AC2218">
        <w:rPr>
          <w:rFonts w:eastAsia="Times New Roman" w:cs="Arial"/>
        </w:rPr>
        <w:t xml:space="preserve"> </w:t>
      </w:r>
      <w:r w:rsidRPr="00AC2218">
        <w:rPr>
          <w:rFonts w:eastAsia="Times New Roman" w:cs="Arial"/>
          <w:i/>
        </w:rPr>
        <w:t>unregulated entity</w:t>
      </w:r>
      <w:r w:rsidRPr="00AC2218">
        <w:rPr>
          <w:rFonts w:eastAsia="Times New Roman" w:cs="Arial"/>
        </w:rPr>
        <w:t xml:space="preserve"> within such group will be required to obtain a </w:t>
      </w:r>
      <w:proofErr w:type="spellStart"/>
      <w:r w:rsidRPr="00AC2218">
        <w:rPr>
          <w:rFonts w:eastAsia="Times New Roman" w:cs="Arial"/>
        </w:rPr>
        <w:t>MiFID</w:t>
      </w:r>
      <w:proofErr w:type="spellEnd"/>
      <w:r w:rsidRPr="00AC2218">
        <w:rPr>
          <w:rFonts w:eastAsia="Times New Roman" w:cs="Arial"/>
        </w:rPr>
        <w:t xml:space="preserve"> II license because they all need to take into account the activities ‘at group level’. </w:t>
      </w:r>
    </w:p>
    <w:p w:rsidR="00DC449E" w:rsidRPr="00AC2218" w:rsidRDefault="00DC449E" w:rsidP="00DC449E">
      <w:pPr>
        <w:spacing w:before="120" w:line="240" w:lineRule="auto"/>
        <w:rPr>
          <w:rFonts w:eastAsia="Times New Roman" w:cs="Arial"/>
        </w:rPr>
      </w:pPr>
      <w:r w:rsidRPr="00AC2218">
        <w:rPr>
          <w:rFonts w:eastAsia="Times New Roman" w:cs="Arial"/>
        </w:rPr>
        <w:t xml:space="preserve">Therefore ESMA it is crucial that ESMA provide a process allowing excluding from the assessment of the ancillary activity exemption also activities of entities </w:t>
      </w:r>
      <w:r w:rsidRPr="00AC2218">
        <w:rPr>
          <w:rFonts w:eastAsia="Times New Roman" w:cs="Arial"/>
          <w:i/>
        </w:rPr>
        <w:t>in the process to require or obtain</w:t>
      </w:r>
      <w:r w:rsidRPr="00AC2218">
        <w:rPr>
          <w:rFonts w:eastAsia="Times New Roman" w:cs="Arial"/>
        </w:rPr>
        <w:t xml:space="preserve"> a </w:t>
      </w:r>
      <w:proofErr w:type="spellStart"/>
      <w:r w:rsidRPr="00AC2218">
        <w:rPr>
          <w:rFonts w:eastAsia="Times New Roman" w:cs="Arial"/>
        </w:rPr>
        <w:t>MiFID</w:t>
      </w:r>
      <w:proofErr w:type="spellEnd"/>
      <w:r w:rsidRPr="00AC2218">
        <w:rPr>
          <w:rFonts w:eastAsia="Times New Roman" w:cs="Arial"/>
        </w:rPr>
        <w:t xml:space="preserve"> license. This is necessary to ensure business continuity and avoid undue consequences.</w:t>
      </w:r>
    </w:p>
    <w:permEnd w:id="1307143443"/>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4C6233" w:rsidRDefault="004C6233" w:rsidP="00EC2C93">
      <w:pPr>
        <w:keepNext/>
        <w:rPr>
          <w:rFonts w:eastAsia="Times New Roman" w:cstheme="minorHAnsi"/>
          <w:color w:val="000000"/>
          <w:lang w:val="en-US"/>
        </w:rPr>
      </w:pPr>
      <w:permStart w:id="1175009431" w:edGrp="everyone"/>
      <w:r>
        <w:rPr>
          <w:rFonts w:eastAsia="Times New Roman" w:cstheme="minorHAnsi"/>
          <w:color w:val="000000"/>
        </w:rPr>
        <w:t>W</w:t>
      </w:r>
      <w:proofErr w:type="spellStart"/>
      <w:r w:rsidRPr="00AC2218">
        <w:rPr>
          <w:rFonts w:eastAsia="Times New Roman" w:cstheme="minorHAnsi"/>
          <w:color w:val="000000"/>
          <w:lang w:val="en-US"/>
        </w:rPr>
        <w:t>e</w:t>
      </w:r>
      <w:proofErr w:type="spellEnd"/>
      <w:r w:rsidRPr="00AC2218">
        <w:rPr>
          <w:rFonts w:eastAsia="Times New Roman" w:cstheme="minorHAnsi"/>
          <w:color w:val="000000"/>
          <w:lang w:val="en-US"/>
        </w:rPr>
        <w:t xml:space="preserve"> strongly disagree with the split of energy commodities and emission allowances into five commodity asset classes rather than being grouped into one single asset class only.</w:t>
      </w:r>
      <w:r>
        <w:rPr>
          <w:rFonts w:eastAsia="Times New Roman" w:cstheme="minorHAnsi"/>
          <w:color w:val="000000"/>
          <w:lang w:val="en-US"/>
        </w:rPr>
        <w:t xml:space="preserve"> This is not consistent with the approach followed for metal and agricultural commodities.</w:t>
      </w:r>
    </w:p>
    <w:p w:rsidR="00046A16" w:rsidRDefault="004C6233" w:rsidP="00046A16">
      <w:pPr>
        <w:spacing w:before="120" w:after="120" w:line="240" w:lineRule="auto"/>
        <w:rPr>
          <w:rFonts w:eastAsia="Times New Roman" w:cstheme="minorHAnsi"/>
          <w:color w:val="000000"/>
          <w:lang w:val="en-US"/>
        </w:rPr>
      </w:pPr>
      <w:r w:rsidRPr="00AC2218">
        <w:rPr>
          <w:rFonts w:cstheme="minorHAnsi"/>
          <w:lang w:val="en-US"/>
        </w:rPr>
        <w:t xml:space="preserve">Furthermore, the fact that emission allowances represent a separate asset class is problematic. EUAs are indeed not bought to ‘reduce commercial risks’ but to comply with the ETS scheme. If they cannot be disregarded in the ‘market size test’, companies with an important carbon footprint may end up having a large market share – thus easily breaching the 0.5% threshold - just because they have to fulfill EU obligations. </w:t>
      </w:r>
      <w:r w:rsidRPr="00AC2218">
        <w:rPr>
          <w:rFonts w:eastAsia="Times New Roman" w:cstheme="minorHAnsi"/>
          <w:color w:val="000000"/>
          <w:lang w:val="en-US"/>
        </w:rPr>
        <w:t xml:space="preserve">By breaching the threshold in one single asset class (i.e. EUAs), such companies then become </w:t>
      </w:r>
      <w:proofErr w:type="spellStart"/>
      <w:r w:rsidRPr="00AC2218">
        <w:rPr>
          <w:rFonts w:eastAsia="Times New Roman" w:cstheme="minorHAnsi"/>
          <w:color w:val="000000"/>
          <w:lang w:val="en-US"/>
        </w:rPr>
        <w:t>MiFID</w:t>
      </w:r>
      <w:proofErr w:type="spellEnd"/>
      <w:r w:rsidRPr="00AC2218">
        <w:rPr>
          <w:rFonts w:eastAsia="Times New Roman" w:cstheme="minorHAnsi"/>
          <w:color w:val="000000"/>
          <w:lang w:val="en-US"/>
        </w:rPr>
        <w:t xml:space="preserve"> licensed. A way out of this problem could be of art. 2(1)e and art. 2(1)</w:t>
      </w:r>
      <w:proofErr w:type="spellStart"/>
      <w:r w:rsidRPr="00AC2218">
        <w:rPr>
          <w:rFonts w:eastAsia="Times New Roman" w:cstheme="minorHAnsi"/>
          <w:color w:val="000000"/>
          <w:lang w:val="en-US"/>
        </w:rPr>
        <w:t>i</w:t>
      </w:r>
      <w:proofErr w:type="spellEnd"/>
      <w:r w:rsidRPr="00AC2218">
        <w:rPr>
          <w:rFonts w:eastAsia="Times New Roman" w:cstheme="minorHAnsi"/>
          <w:color w:val="000000"/>
          <w:lang w:val="en-US"/>
        </w:rPr>
        <w:t xml:space="preserve"> could be used in conjunction and thereby extract trades made for compliance reasons from the calculation. </w:t>
      </w:r>
      <w:r w:rsidRPr="00AC2218">
        <w:rPr>
          <w:rFonts w:eastAsia="Times New Roman" w:cstheme="minorHAnsi"/>
          <w:color w:val="000000"/>
          <w:lang w:val="en-US"/>
        </w:rPr>
        <w:lastRenderedPageBreak/>
        <w:t>Such recognition is better than to seek for a right (much higher) threshold as the right level to exempt compliance-buyers will give room for significant “s</w:t>
      </w:r>
      <w:r w:rsidR="00046A16">
        <w:rPr>
          <w:rFonts w:eastAsia="Times New Roman" w:cstheme="minorHAnsi"/>
          <w:color w:val="000000"/>
          <w:lang w:val="en-US"/>
        </w:rPr>
        <w:t>peculative” trading for others.</w:t>
      </w:r>
      <w:r>
        <w:rPr>
          <w:rFonts w:eastAsia="Times New Roman" w:cstheme="minorHAnsi"/>
          <w:color w:val="000000"/>
          <w:lang w:val="en-US"/>
        </w:rPr>
        <w:t xml:space="preserve"> </w:t>
      </w:r>
    </w:p>
    <w:permEnd w:id="1175009431"/>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9A104D" w:rsidRPr="00AC2218" w:rsidRDefault="009A104D" w:rsidP="009A104D">
      <w:pPr>
        <w:spacing w:before="120" w:after="120" w:line="240" w:lineRule="auto"/>
        <w:rPr>
          <w:rFonts w:cstheme="minorHAnsi"/>
          <w:lang w:val="en-US"/>
        </w:rPr>
      </w:pPr>
      <w:permStart w:id="317921097" w:edGrp="everyone"/>
      <w:r w:rsidRPr="00AC2218">
        <w:rPr>
          <w:rFonts w:cstheme="minorHAnsi"/>
          <w:lang w:val="en-US"/>
        </w:rPr>
        <w:t>No, we strongly disagree. The threshold proposed seems so low that it would render the exemption worthless. It appears that ESMA intends to capture all non-financial entities that are engaged in financial markets beyond the privileged transactions.  Such an approach would transform the ancillary activity exemptio</w:t>
      </w:r>
      <w:r>
        <w:rPr>
          <w:rFonts w:cstheme="minorHAnsi"/>
          <w:lang w:val="en-US"/>
        </w:rPr>
        <w:t>n into a</w:t>
      </w:r>
      <w:r w:rsidRPr="00AC2218">
        <w:rPr>
          <w:rFonts w:cstheme="minorHAnsi"/>
          <w:lang w:val="en-US"/>
        </w:rPr>
        <w:t xml:space="preserve"> “hedging exemption”, which is different from the content of the level 1. </w:t>
      </w:r>
    </w:p>
    <w:p w:rsidR="009A104D" w:rsidRDefault="009A104D" w:rsidP="009A104D">
      <w:pPr>
        <w:spacing w:before="120" w:after="120" w:line="240" w:lineRule="auto"/>
        <w:rPr>
          <w:rFonts w:cstheme="minorHAnsi"/>
          <w:lang w:val="en-US"/>
        </w:rPr>
      </w:pPr>
      <w:r w:rsidRPr="00AC2218">
        <w:rPr>
          <w:rFonts w:cstheme="minorHAnsi"/>
          <w:lang w:val="en-US"/>
        </w:rPr>
        <w:t>We thus consider that a threshold of 0.5% is extremely and unreasonably low when compared to the proportionality principle. The co-legislators intention was to narrow down the existing exemption but not to render it void. We really believe that this threshold intends to capture almost all commodity trading entities.</w:t>
      </w:r>
    </w:p>
    <w:p w:rsidR="00D5666F" w:rsidRPr="00AC2218" w:rsidRDefault="00D5666F" w:rsidP="00D5666F">
      <w:pPr>
        <w:spacing w:before="120" w:line="240" w:lineRule="auto"/>
        <w:rPr>
          <w:rFonts w:eastAsia="Times New Roman" w:cs="Arial"/>
          <w:color w:val="000000"/>
        </w:rPr>
      </w:pPr>
      <w:r w:rsidRPr="00AC2218">
        <w:rPr>
          <w:rFonts w:eastAsia="Times New Roman" w:cs="Arial"/>
          <w:color w:val="000000"/>
        </w:rPr>
        <w:t xml:space="preserve">The energy markets are already effectively regulated, highly transparent and subject to the same high standards of conduct and integrity under REMIT. EMIR and the Market Abuse regime apply to the investment activity of energy groups.  </w:t>
      </w:r>
    </w:p>
    <w:p w:rsidR="00D5666F" w:rsidRPr="00AC2218" w:rsidRDefault="00D5666F" w:rsidP="00D5666F">
      <w:pPr>
        <w:spacing w:before="120" w:line="240" w:lineRule="auto"/>
        <w:rPr>
          <w:rFonts w:eastAsia="Times New Roman" w:cs="Arial"/>
          <w:color w:val="000000"/>
        </w:rPr>
      </w:pPr>
      <w:r w:rsidRPr="00AC2218">
        <w:rPr>
          <w:rFonts w:eastAsia="Times New Roman" w:cs="Arial"/>
          <w:color w:val="000000"/>
        </w:rPr>
        <w:t xml:space="preserve">The requirements related to </w:t>
      </w:r>
      <w:proofErr w:type="spellStart"/>
      <w:r w:rsidRPr="00AC2218">
        <w:rPr>
          <w:rFonts w:eastAsia="Times New Roman" w:cs="Arial"/>
          <w:color w:val="000000"/>
        </w:rPr>
        <w:t>MiFID</w:t>
      </w:r>
      <w:proofErr w:type="spellEnd"/>
      <w:r w:rsidRPr="00AC2218">
        <w:rPr>
          <w:rFonts w:eastAsia="Times New Roman" w:cs="Arial"/>
          <w:color w:val="000000"/>
        </w:rPr>
        <w:t xml:space="preserve"> will not achieve a “level playing field” between financial and non-financial counterparties as ESMA claims. Trading commodities on own account poses no threat to bank savers and no requirement to protect investors. Nor do commodity traders have access to central bank liquidity to meet liquidity requirements. Imposing the same obligations on fundamentally different businesses makes the field unplayable.</w:t>
      </w:r>
    </w:p>
    <w:p w:rsidR="009A104D" w:rsidRPr="00AC2218" w:rsidRDefault="00D5666F" w:rsidP="00D5666F">
      <w:pPr>
        <w:spacing w:before="120" w:after="120" w:line="240" w:lineRule="auto"/>
        <w:rPr>
          <w:rFonts w:cstheme="minorHAnsi"/>
          <w:lang w:val="en-US"/>
        </w:rPr>
      </w:pPr>
      <w:r w:rsidRPr="00AC2218">
        <w:rPr>
          <w:rFonts w:eastAsia="Times New Roman" w:cs="Arial"/>
        </w:rPr>
        <w:t xml:space="preserve">We believe that the level of the thresholds could be differentiated per commodity asset class, especially if the disaggregation of energy commodities remains as proposed in the consultation. This is even more reasoned if ESMA confirms that breaching the threshold in any asset class imposes a license requirement. Therefore the RTS should conservatively include relatively high thresholds in the beginning. </w:t>
      </w:r>
      <w:r w:rsidR="009A104D" w:rsidRPr="00AC2218">
        <w:rPr>
          <w:rFonts w:eastAsia="Times New Roman" w:cs="Arial"/>
        </w:rPr>
        <w:t xml:space="preserve">In the absence of reliable data on the size of the market at the time of drafting RTS and in consideration of the extreme consequences on energy markets, consumers and prices of applying incorrectly the </w:t>
      </w:r>
      <w:proofErr w:type="spellStart"/>
      <w:r w:rsidR="009A104D" w:rsidRPr="00AC2218">
        <w:rPr>
          <w:rFonts w:eastAsia="Times New Roman" w:cs="Arial"/>
        </w:rPr>
        <w:t>MiFID</w:t>
      </w:r>
      <w:proofErr w:type="spellEnd"/>
      <w:r w:rsidR="009A104D" w:rsidRPr="00AC2218">
        <w:rPr>
          <w:rFonts w:eastAsia="Times New Roman" w:cs="Arial"/>
        </w:rPr>
        <w:t xml:space="preserve"> II scheme to non-financial entities that are not relevant for financial markets, we believe that a threshold around 15% would be more appropriate.</w:t>
      </w:r>
    </w:p>
    <w:p w:rsidR="003A3C5F" w:rsidRDefault="009A104D" w:rsidP="00EC2C93">
      <w:pPr>
        <w:keepNext/>
      </w:pPr>
      <w:r>
        <w:t xml:space="preserve">We believe that there should be a higher threshold for EUAs, </w:t>
      </w:r>
      <w:r w:rsidRPr="00046A16">
        <w:rPr>
          <w:rFonts w:eastAsia="Times New Roman" w:cs="Arial"/>
          <w:highlight w:val="yellow"/>
        </w:rPr>
        <w:t xml:space="preserve">as emission allowances are not bought to ‘reduce commercial risks’ but to comply with the ETS scheme. If they cannot be disregarded in the ‘market size test’, companies with an important carbon footprint would really easily breach the 0.5% threshold just because they buy carbon allowances to comply with the EU ETS. By breaching the threshold in one single asset class (i.e. EUAs), such companies then become </w:t>
      </w:r>
      <w:proofErr w:type="spellStart"/>
      <w:r w:rsidRPr="00046A16">
        <w:rPr>
          <w:rFonts w:eastAsia="Times New Roman" w:cs="Arial"/>
          <w:highlight w:val="yellow"/>
        </w:rPr>
        <w:t>MiFID</w:t>
      </w:r>
      <w:proofErr w:type="spellEnd"/>
      <w:r w:rsidRPr="00046A16">
        <w:rPr>
          <w:rFonts w:eastAsia="Times New Roman" w:cs="Arial"/>
          <w:highlight w:val="yellow"/>
        </w:rPr>
        <w:t xml:space="preserve"> licenced even if not trading with a speculative purpose.</w:t>
      </w:r>
      <w:r>
        <w:t xml:space="preserve"> </w:t>
      </w:r>
    </w:p>
    <w:permEnd w:id="317921097"/>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9813D2" w:rsidP="00EC2C93">
      <w:pPr>
        <w:keepNext/>
      </w:pPr>
      <w:permStart w:id="1257580077" w:edGrp="everyone"/>
      <w:r>
        <w:t xml:space="preserve">The introduction of a de </w:t>
      </w:r>
      <w:proofErr w:type="spellStart"/>
      <w:r>
        <w:t>minimis</w:t>
      </w:r>
      <w:proofErr w:type="spellEnd"/>
      <w:r>
        <w:t xml:space="preserve"> threshold would be very useful. There are small </w:t>
      </w:r>
      <w:r w:rsidR="00117630">
        <w:t xml:space="preserve">companies trading in commodities, who pose minimal risk to the market but are important as providers of liquidity. It would not make sense for them to invest in a </w:t>
      </w:r>
      <w:proofErr w:type="spellStart"/>
      <w:r w:rsidR="00117630">
        <w:t>MiFID</w:t>
      </w:r>
      <w:proofErr w:type="spellEnd"/>
      <w:r w:rsidR="00117630">
        <w:t xml:space="preserve"> licence, they would instead </w:t>
      </w:r>
      <w:r w:rsidR="00117630">
        <w:lastRenderedPageBreak/>
        <w:t xml:space="preserve">disappear from the market if forced to choose. Therefore a de </w:t>
      </w:r>
      <w:proofErr w:type="spellStart"/>
      <w:r w:rsidR="00117630">
        <w:t>minimis</w:t>
      </w:r>
      <w:proofErr w:type="spellEnd"/>
      <w:r w:rsidR="00117630">
        <w:t xml:space="preserve"> threshold, with a low percentage, would be very useful, to keep smaller players in the market providing liquidity.</w:t>
      </w:r>
    </w:p>
    <w:p w:rsidR="00D5666F" w:rsidRDefault="00D5666F" w:rsidP="00EC2C93">
      <w:pPr>
        <w:keepNext/>
      </w:pPr>
      <w:r w:rsidRPr="00AC2218">
        <w:rPr>
          <w:rFonts w:eastAsia="Times New Roman" w:cs="Arial"/>
        </w:rPr>
        <w:t>However, a threshold level of only 0.25% seems far too low compared to the (systemic) relevance of</w:t>
      </w:r>
      <w:r w:rsidRPr="00AC2218">
        <w:t xml:space="preserve"> NFCs to the financial system.</w:t>
      </w:r>
      <w:r w:rsidRPr="00D5666F">
        <w:rPr>
          <w:rFonts w:eastAsia="Times New Roman" w:cs="Arial"/>
          <w:bCs/>
          <w:color w:val="000000"/>
        </w:rPr>
        <w:t xml:space="preserve"> </w:t>
      </w:r>
      <w:r>
        <w:rPr>
          <w:rFonts w:eastAsia="Times New Roman" w:cs="Arial"/>
          <w:bCs/>
          <w:color w:val="000000"/>
        </w:rPr>
        <w:t>The</w:t>
      </w:r>
      <w:r w:rsidRPr="00AC2218">
        <w:rPr>
          <w:rFonts w:eastAsia="Times New Roman" w:cs="Arial"/>
          <w:bCs/>
          <w:color w:val="000000"/>
        </w:rPr>
        <w:t xml:space="preserve"> de </w:t>
      </w:r>
      <w:proofErr w:type="spellStart"/>
      <w:r w:rsidRPr="00AC2218">
        <w:rPr>
          <w:rFonts w:eastAsia="Times New Roman" w:cs="Arial"/>
          <w:bCs/>
          <w:color w:val="000000"/>
        </w:rPr>
        <w:t>minimis</w:t>
      </w:r>
      <w:proofErr w:type="spellEnd"/>
      <w:r w:rsidRPr="00AC2218">
        <w:rPr>
          <w:rFonts w:eastAsia="Times New Roman" w:cs="Arial"/>
          <w:bCs/>
          <w:color w:val="000000"/>
        </w:rPr>
        <w:t xml:space="preserve"> threshold should not go below 4-5%.</w:t>
      </w:r>
    </w:p>
    <w:permEnd w:id="1257580077"/>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577C33" w:rsidRDefault="006C618F" w:rsidP="00EC2C93">
      <w:pPr>
        <w:keepNext/>
      </w:pPr>
      <w:permStart w:id="214065355" w:edGrp="everyone"/>
      <w:r>
        <w:t>We consider that also</w:t>
      </w:r>
      <w:r w:rsidR="00046A16">
        <w:t xml:space="preserve"> transactions done to fulfil</w:t>
      </w:r>
      <w:r>
        <w:t xml:space="preserve"> temporary obligations to provide liquidity into the market (by means of position management controls) should be considered as privileged transactions, since </w:t>
      </w:r>
      <w:r w:rsidR="00077BE0">
        <w:t>this is out of the company’s hands to</w:t>
      </w:r>
      <w:bookmarkStart w:id="19" w:name="_GoBack"/>
      <w:bookmarkEnd w:id="19"/>
      <w:r w:rsidR="00077BE0">
        <w:t xml:space="preserve"> control.</w:t>
      </w:r>
    </w:p>
    <w:permEnd w:id="214065355"/>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077BE0" w:rsidRPr="00AC2218" w:rsidRDefault="00077BE0" w:rsidP="008E1CB7">
      <w:pPr>
        <w:spacing w:before="120" w:line="240" w:lineRule="auto"/>
        <w:rPr>
          <w:rFonts w:eastAsia="Times New Roman" w:cs="Arial"/>
          <w:bCs/>
          <w:color w:val="000000"/>
        </w:rPr>
      </w:pPr>
      <w:permStart w:id="620041781" w:edGrp="everyone"/>
      <w:r w:rsidRPr="00AC2218">
        <w:rPr>
          <w:rFonts w:eastAsia="Times New Roman" w:cs="Arial"/>
          <w:bCs/>
          <w:color w:val="000000"/>
        </w:rPr>
        <w:t xml:space="preserve">No we disagree. </w:t>
      </w:r>
    </w:p>
    <w:p w:rsidR="00077BE0" w:rsidRPr="00AC2218" w:rsidRDefault="00077BE0" w:rsidP="008E1CB7">
      <w:pPr>
        <w:spacing w:before="120" w:line="240" w:lineRule="auto"/>
        <w:rPr>
          <w:rFonts w:eastAsia="Times New Roman" w:cs="Arial"/>
          <w:bCs/>
          <w:color w:val="000000"/>
        </w:rPr>
      </w:pPr>
      <w:r w:rsidRPr="00AC2218">
        <w:rPr>
          <w:rFonts w:eastAsia="Times New Roman" w:cs="Arial"/>
          <w:bCs/>
          <w:color w:val="000000"/>
        </w:rPr>
        <w:t xml:space="preserve">We believe that ESMA requires a calculation that is practically impossible to make in the timeframe proposed. The intention in 2017 to use average data for 2016 is very difficult if not impossible to achieve for member firms. Average data for 2016 will only be available once 2016 has come to an end, i.e. on 2 January 2017 (since 1 January 2017 is a bank holiday in most if not all EU jurisdictions). </w:t>
      </w:r>
      <w:proofErr w:type="spellStart"/>
      <w:r w:rsidRPr="00AC2218">
        <w:rPr>
          <w:rFonts w:eastAsia="Times New Roman" w:cs="Arial"/>
          <w:bCs/>
          <w:color w:val="000000"/>
        </w:rPr>
        <w:t>MiFID</w:t>
      </w:r>
      <w:proofErr w:type="spellEnd"/>
      <w:r w:rsidRPr="00AC2218">
        <w:rPr>
          <w:rFonts w:eastAsia="Times New Roman" w:cs="Arial"/>
          <w:bCs/>
          <w:color w:val="000000"/>
        </w:rPr>
        <w:t xml:space="preserve"> II applies from 3 January 2017. The period of implementation of MIFID rules will be of a least one year and therefore it is unclear how a firm, can find out after 31 December 2016 that it is going to be licensed will be able to put in place all processes by 3</w:t>
      </w:r>
      <w:r w:rsidRPr="00AC2218">
        <w:rPr>
          <w:rFonts w:eastAsia="Times New Roman" w:cs="Arial"/>
          <w:bCs/>
          <w:color w:val="000000"/>
          <w:vertAlign w:val="superscript"/>
        </w:rPr>
        <w:t>rd</w:t>
      </w:r>
      <w:r w:rsidRPr="00AC2218">
        <w:rPr>
          <w:rFonts w:eastAsia="Times New Roman" w:cs="Arial"/>
          <w:bCs/>
          <w:color w:val="000000"/>
        </w:rPr>
        <w:t xml:space="preserve"> January 2017 (3 days later): accounting data for firms is only audited and published within the first half of the year following the account closing date (31.12 of each calendar year usually). Even if such data was made available a 3 days implementation and compliance period can’t be deemed reasonable or fair. </w:t>
      </w:r>
    </w:p>
    <w:p w:rsidR="00077BE0" w:rsidRPr="00AC2218" w:rsidRDefault="00077BE0" w:rsidP="008E1CB7">
      <w:pPr>
        <w:spacing w:before="120" w:line="240" w:lineRule="auto"/>
        <w:rPr>
          <w:rFonts w:eastAsia="Times New Roman" w:cs="Arial"/>
          <w:bCs/>
          <w:color w:val="000000"/>
        </w:rPr>
      </w:pPr>
      <w:r w:rsidRPr="00AC2218">
        <w:rPr>
          <w:rFonts w:eastAsia="Times New Roman" w:cs="Arial"/>
          <w:bCs/>
          <w:color w:val="000000"/>
        </w:rPr>
        <w:t xml:space="preserve">We also doubt why ESMA wants to use data related to 2016 when </w:t>
      </w:r>
      <w:proofErr w:type="spellStart"/>
      <w:r w:rsidRPr="00AC2218">
        <w:rPr>
          <w:rFonts w:eastAsia="Times New Roman" w:cs="Arial"/>
          <w:bCs/>
          <w:color w:val="000000"/>
        </w:rPr>
        <w:t>MiFID</w:t>
      </w:r>
      <w:proofErr w:type="spellEnd"/>
      <w:r w:rsidRPr="00AC2218">
        <w:rPr>
          <w:rFonts w:eastAsia="Times New Roman" w:cs="Arial"/>
          <w:bCs/>
          <w:color w:val="000000"/>
        </w:rPr>
        <w:t xml:space="preserve"> II will not yet be in force. This is conferring </w:t>
      </w:r>
      <w:proofErr w:type="spellStart"/>
      <w:r w:rsidRPr="00AC2218">
        <w:rPr>
          <w:rFonts w:eastAsia="Times New Roman" w:cs="Arial"/>
          <w:bCs/>
          <w:color w:val="000000"/>
        </w:rPr>
        <w:t>MiFID</w:t>
      </w:r>
      <w:proofErr w:type="spellEnd"/>
      <w:r w:rsidRPr="00AC2218">
        <w:rPr>
          <w:rFonts w:eastAsia="Times New Roman" w:cs="Arial"/>
          <w:bCs/>
          <w:color w:val="000000"/>
        </w:rPr>
        <w:t xml:space="preserve"> II a retroactive effect, which is not the intended purpose of the directive. Deciding on retroactivity is a prerogative of the European legislator and not a power conferred to the executive authority.</w:t>
      </w:r>
    </w:p>
    <w:p w:rsidR="00077BE0" w:rsidRPr="00AC2218" w:rsidRDefault="00077BE0" w:rsidP="008E1CB7">
      <w:pPr>
        <w:spacing w:before="120" w:line="240" w:lineRule="auto"/>
        <w:rPr>
          <w:rFonts w:eastAsia="Times New Roman" w:cs="Arial"/>
          <w:bCs/>
          <w:color w:val="000000"/>
        </w:rPr>
      </w:pPr>
      <w:r w:rsidRPr="00AC2218">
        <w:rPr>
          <w:rFonts w:eastAsia="Times New Roman" w:cs="Arial"/>
          <w:bCs/>
          <w:color w:val="000000"/>
        </w:rPr>
        <w:t>It is unclear also why the interim solution covers one year only (2016), whilst ESMA it has justified the proposal of calculation over a three years period saying that ‘</w:t>
      </w:r>
      <w:r w:rsidRPr="00AC2218">
        <w:rPr>
          <w:rFonts w:eastAsia="Times New Roman" w:cs="Arial"/>
          <w:bCs/>
          <w:i/>
          <w:color w:val="000000"/>
        </w:rPr>
        <w:t xml:space="preserve">the amount of capital employed and the size of the trading activity in financial instruments might fluctuate from year to year. Therefore, a firm may fall within the scope of </w:t>
      </w:r>
      <w:proofErr w:type="spellStart"/>
      <w:r w:rsidRPr="00AC2218">
        <w:rPr>
          <w:rFonts w:eastAsia="Times New Roman" w:cs="Arial"/>
          <w:bCs/>
          <w:i/>
          <w:color w:val="000000"/>
        </w:rPr>
        <w:t>MiFID</w:t>
      </w:r>
      <w:proofErr w:type="spellEnd"/>
      <w:r w:rsidRPr="00AC2218">
        <w:rPr>
          <w:rFonts w:eastAsia="Times New Roman" w:cs="Arial"/>
          <w:bCs/>
          <w:i/>
          <w:color w:val="000000"/>
        </w:rPr>
        <w:t xml:space="preserve"> II because it fulfils the relevant criteria one year but it may qualify for an exemption from </w:t>
      </w:r>
      <w:proofErr w:type="spellStart"/>
      <w:r w:rsidRPr="00AC2218">
        <w:rPr>
          <w:rFonts w:eastAsia="Times New Roman" w:cs="Arial"/>
          <w:bCs/>
          <w:i/>
          <w:color w:val="000000"/>
        </w:rPr>
        <w:t>MiFID</w:t>
      </w:r>
      <w:proofErr w:type="spellEnd"/>
      <w:r w:rsidRPr="00AC2218">
        <w:rPr>
          <w:rFonts w:eastAsia="Times New Roman" w:cs="Arial"/>
          <w:bCs/>
          <w:i/>
          <w:color w:val="000000"/>
        </w:rPr>
        <w:t xml:space="preserve"> II the following year</w:t>
      </w:r>
      <w:r w:rsidRPr="00AC2218">
        <w:rPr>
          <w:rFonts w:eastAsia="Times New Roman" w:cs="Arial"/>
          <w:bCs/>
          <w:color w:val="000000"/>
        </w:rPr>
        <w:t>’ and it justifies the rejection of the proposal for ‘a second chance’ on the basis of the fact that the procedure ‘</w:t>
      </w:r>
      <w:r w:rsidRPr="00AC2218">
        <w:rPr>
          <w:rFonts w:eastAsia="Times New Roman" w:cs="Arial"/>
          <w:bCs/>
          <w:i/>
          <w:color w:val="000000"/>
        </w:rPr>
        <w:t>relies on monthly inputs for 36 consecutive months seems to provide several chances to check the firm’s position against the thresholds and decide whether to reduce the trading in these instruments in order to fulfil the requirements to benefit from the exemption in the regular annual test’.</w:t>
      </w:r>
    </w:p>
    <w:p w:rsidR="00077BE0" w:rsidRPr="00AC2218" w:rsidRDefault="00077BE0" w:rsidP="008E1CB7">
      <w:pPr>
        <w:spacing w:before="120" w:line="240" w:lineRule="auto"/>
        <w:rPr>
          <w:rFonts w:eastAsia="Times New Roman" w:cs="Arial"/>
          <w:bCs/>
          <w:color w:val="000000"/>
        </w:rPr>
      </w:pPr>
      <w:r w:rsidRPr="00AC2218">
        <w:rPr>
          <w:rFonts w:eastAsia="Times New Roman" w:cs="Arial"/>
          <w:bCs/>
          <w:color w:val="000000"/>
        </w:rPr>
        <w:t>On a practical point of view, it is impossible to acquire data of the balance sheet of the group (for the calculation of the first test) in 2 days after the end of the year. It is expected also to find some difficulty to validate the data from the TRs concerning both the market and the single person making use of the exemption.</w:t>
      </w:r>
    </w:p>
    <w:p w:rsidR="00077BE0" w:rsidRPr="00AC2218" w:rsidRDefault="00077BE0" w:rsidP="008E1CB7">
      <w:pPr>
        <w:spacing w:before="120" w:line="240" w:lineRule="auto"/>
        <w:rPr>
          <w:rFonts w:eastAsia="Times New Roman" w:cs="Arial"/>
          <w:bCs/>
          <w:color w:val="000000"/>
        </w:rPr>
      </w:pPr>
      <w:r w:rsidRPr="00AC2218">
        <w:rPr>
          <w:rFonts w:eastAsia="Times New Roman" w:cs="Arial"/>
          <w:bCs/>
          <w:color w:val="000000"/>
        </w:rPr>
        <w:lastRenderedPageBreak/>
        <w:t>Finally, it is unclear why ESMA proposes a more complex process by proposing a ‘simple average of monthly input’. It would be much simpler to calculate the data either on the basis of the overall year (is it the sum of daily data submitted to TRs?) or the calculation of the outstanding value on the 31/12 of the year.</w:t>
      </w:r>
    </w:p>
    <w:p w:rsidR="00077BE0" w:rsidRPr="00AC2218" w:rsidRDefault="00077BE0" w:rsidP="008E1CB7">
      <w:pPr>
        <w:spacing w:before="120" w:line="240" w:lineRule="auto"/>
        <w:rPr>
          <w:rFonts w:eastAsia="Times New Roman" w:cs="Arial"/>
          <w:bCs/>
          <w:color w:val="000000"/>
        </w:rPr>
      </w:pPr>
      <w:r w:rsidRPr="00AC2218">
        <w:rPr>
          <w:rFonts w:eastAsia="Times New Roman" w:cs="Arial"/>
          <w:bCs/>
          <w:color w:val="000000"/>
        </w:rPr>
        <w:t>Therefore, we believe that:</w:t>
      </w:r>
    </w:p>
    <w:p w:rsidR="00077BE0" w:rsidRPr="00AC2218" w:rsidRDefault="00077BE0" w:rsidP="00077BE0">
      <w:pPr>
        <w:pStyle w:val="ListParagraph"/>
        <w:numPr>
          <w:ilvl w:val="0"/>
          <w:numId w:val="31"/>
        </w:numPr>
        <w:spacing w:before="120" w:line="240" w:lineRule="auto"/>
        <w:ind w:left="357" w:hanging="357"/>
        <w:contextualSpacing/>
        <w:rPr>
          <w:rFonts w:cs="Arial"/>
          <w:color w:val="000000"/>
          <w:szCs w:val="22"/>
          <w:lang w:eastAsia="en-GB"/>
        </w:rPr>
      </w:pPr>
      <w:r w:rsidRPr="00AC2218">
        <w:rPr>
          <w:rFonts w:cs="Arial"/>
          <w:color w:val="000000"/>
          <w:szCs w:val="22"/>
          <w:lang w:eastAsia="en-GB"/>
        </w:rPr>
        <w:t>The calculation should start with 2017 data i.e. notified to the NCA early in 2018. Alternatively, a ‘second chance’, at least concerning year 2016 and year 2017, should be given to avoid that fluctuations unduly penalises certain persons.</w:t>
      </w:r>
    </w:p>
    <w:p w:rsidR="00077BE0" w:rsidRPr="00AC2218" w:rsidRDefault="00077BE0" w:rsidP="00077BE0">
      <w:pPr>
        <w:pStyle w:val="ListParagraph"/>
        <w:numPr>
          <w:ilvl w:val="0"/>
          <w:numId w:val="31"/>
        </w:numPr>
        <w:spacing w:before="120" w:line="240" w:lineRule="auto"/>
        <w:ind w:left="357" w:hanging="357"/>
        <w:contextualSpacing/>
        <w:rPr>
          <w:rFonts w:cs="Arial"/>
          <w:color w:val="000000"/>
          <w:szCs w:val="22"/>
          <w:lang w:eastAsia="en-GB"/>
        </w:rPr>
      </w:pPr>
      <w:r w:rsidRPr="00AC2218">
        <w:rPr>
          <w:rFonts w:cs="Arial"/>
          <w:color w:val="000000"/>
          <w:szCs w:val="22"/>
          <w:lang w:eastAsia="en-GB"/>
        </w:rPr>
        <w:t xml:space="preserve">More time should be allowed for the notification. This should take place at the earliest at the end of June of each year. </w:t>
      </w:r>
    </w:p>
    <w:p w:rsidR="00077BE0" w:rsidRDefault="00077BE0" w:rsidP="00046A16">
      <w:pPr>
        <w:pStyle w:val="ListParagraph"/>
        <w:numPr>
          <w:ilvl w:val="0"/>
          <w:numId w:val="31"/>
        </w:numPr>
        <w:spacing w:before="120" w:line="240" w:lineRule="auto"/>
        <w:ind w:left="357" w:hanging="357"/>
        <w:contextualSpacing/>
        <w:rPr>
          <w:rFonts w:cs="Arial"/>
          <w:szCs w:val="22"/>
          <w:lang w:eastAsia="en-GB"/>
        </w:rPr>
      </w:pPr>
      <w:r w:rsidRPr="00AC2218">
        <w:rPr>
          <w:rFonts w:cs="Arial"/>
          <w:color w:val="000000"/>
          <w:szCs w:val="22"/>
          <w:lang w:eastAsia="en-GB"/>
        </w:rPr>
        <w:t xml:space="preserve">Once it a firm realises it is captured as a </w:t>
      </w:r>
      <w:proofErr w:type="spellStart"/>
      <w:r w:rsidRPr="00AC2218">
        <w:rPr>
          <w:rFonts w:cs="Arial"/>
          <w:color w:val="000000"/>
          <w:szCs w:val="22"/>
          <w:lang w:eastAsia="en-GB"/>
        </w:rPr>
        <w:t>MiFID</w:t>
      </w:r>
      <w:proofErr w:type="spellEnd"/>
      <w:r w:rsidRPr="00AC2218">
        <w:rPr>
          <w:rFonts w:cs="Arial"/>
          <w:color w:val="000000"/>
          <w:szCs w:val="22"/>
          <w:lang w:eastAsia="en-GB"/>
        </w:rPr>
        <w:t xml:space="preserve"> firm it should notify such to its NCA and be granted a period of 12 months to implement </w:t>
      </w:r>
      <w:proofErr w:type="spellStart"/>
      <w:r w:rsidRPr="00AC2218">
        <w:rPr>
          <w:rFonts w:cs="Arial"/>
          <w:color w:val="000000"/>
          <w:szCs w:val="22"/>
          <w:lang w:eastAsia="en-GB"/>
        </w:rPr>
        <w:t>MiFID</w:t>
      </w:r>
      <w:proofErr w:type="spellEnd"/>
      <w:r w:rsidRPr="00AC2218">
        <w:rPr>
          <w:rFonts w:cs="Arial"/>
          <w:color w:val="000000"/>
          <w:szCs w:val="22"/>
          <w:lang w:eastAsia="en-GB"/>
        </w:rPr>
        <w:t xml:space="preserve"> processes and reach full compliance. </w:t>
      </w:r>
      <w:r w:rsidRPr="00AC2218">
        <w:rPr>
          <w:rFonts w:cs="Arial"/>
          <w:szCs w:val="22"/>
          <w:lang w:eastAsia="en-GB"/>
        </w:rPr>
        <w:t xml:space="preserve">ESMA should consider that in certain countries performing activities regulated by </w:t>
      </w:r>
      <w:proofErr w:type="spellStart"/>
      <w:r w:rsidRPr="00AC2218">
        <w:rPr>
          <w:rFonts w:cs="Arial"/>
          <w:szCs w:val="22"/>
          <w:lang w:eastAsia="en-GB"/>
        </w:rPr>
        <w:t>MiFID</w:t>
      </w:r>
      <w:proofErr w:type="spellEnd"/>
      <w:r w:rsidRPr="00AC2218">
        <w:rPr>
          <w:rFonts w:cs="Arial"/>
          <w:szCs w:val="22"/>
          <w:lang w:eastAsia="en-GB"/>
        </w:rPr>
        <w:t xml:space="preserve"> without a license is punished as criminal offence. Therefore ESMA should set a process allowing discounting from the assessment of the ancillary activity exemption of entities within a group also activities of entities in the same group that are </w:t>
      </w:r>
      <w:r w:rsidRPr="00AC2218">
        <w:rPr>
          <w:rFonts w:cs="Arial"/>
          <w:i/>
          <w:szCs w:val="22"/>
          <w:lang w:eastAsia="en-GB"/>
        </w:rPr>
        <w:t>in the process to require or obtain</w:t>
      </w:r>
      <w:r w:rsidRPr="00AC2218">
        <w:rPr>
          <w:rFonts w:cs="Arial"/>
          <w:szCs w:val="22"/>
          <w:lang w:eastAsia="en-GB"/>
        </w:rPr>
        <w:t xml:space="preserve"> a </w:t>
      </w:r>
      <w:proofErr w:type="spellStart"/>
      <w:r w:rsidRPr="00AC2218">
        <w:rPr>
          <w:rFonts w:cs="Arial"/>
          <w:szCs w:val="22"/>
          <w:lang w:eastAsia="en-GB"/>
        </w:rPr>
        <w:t>MiFID</w:t>
      </w:r>
      <w:proofErr w:type="spellEnd"/>
      <w:r w:rsidRPr="00AC2218">
        <w:rPr>
          <w:rFonts w:cs="Arial"/>
          <w:szCs w:val="22"/>
          <w:lang w:eastAsia="en-GB"/>
        </w:rPr>
        <w:t xml:space="preserve"> license. This is necessary to ensure business continuity and avoid undue consequences.</w:t>
      </w:r>
    </w:p>
    <w:p w:rsidR="00046A16" w:rsidRPr="00046A16" w:rsidRDefault="00046A16" w:rsidP="00046A16">
      <w:pPr>
        <w:spacing w:before="120" w:line="240" w:lineRule="auto"/>
        <w:contextualSpacing/>
        <w:rPr>
          <w:rFonts w:cs="Arial"/>
          <w:szCs w:val="22"/>
          <w:lang w:eastAsia="en-GB"/>
        </w:rPr>
      </w:pPr>
    </w:p>
    <w:p w:rsidR="00046A16" w:rsidRDefault="00077BE0" w:rsidP="00EC2C93">
      <w:pPr>
        <w:keepNext/>
        <w:rPr>
          <w:rFonts w:eastAsia="Times New Roman" w:cs="Arial"/>
          <w:bCs/>
          <w:color w:val="000000"/>
        </w:rPr>
      </w:pPr>
      <w:r w:rsidRPr="00AC2218">
        <w:rPr>
          <w:rFonts w:eastAsia="Times New Roman" w:cs="Arial"/>
          <w:bCs/>
          <w:color w:val="000000"/>
        </w:rPr>
        <w:t>Finally the draft RTS defines “capital” as capital ...as calculated from balance sheets and financial statements.  It also calls for the monthly calculations to be performed.  As firms generally only have their financial statements audited annually, we assume that the monthly calculations will not have to be performed on audited accounts.</w:t>
      </w:r>
    </w:p>
    <w:permEnd w:id="620041781"/>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77C33" w:rsidRDefault="00577C33" w:rsidP="00EC2C93">
      <w:pPr>
        <w:keepNext/>
      </w:pPr>
      <w:permStart w:id="2084308481" w:edGrp="everyone"/>
      <w:r>
        <w:t>TYPE YOUR TEXT HERE</w:t>
      </w:r>
    </w:p>
    <w:permEnd w:id="2084308481"/>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77C33" w:rsidP="00EC2C93">
      <w:pPr>
        <w:keepNext/>
      </w:pPr>
      <w:permStart w:id="2039639190" w:edGrp="everyone"/>
      <w:r>
        <w:t>TYPE YOUR TEXT HERE</w:t>
      </w:r>
    </w:p>
    <w:permEnd w:id="2039639190"/>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958225691" w:edGrp="everyone"/>
      <w:r>
        <w:t>TYPE YOUR TEXT HERE</w:t>
      </w:r>
    </w:p>
    <w:permEnd w:id="1958225691"/>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lastRenderedPageBreak/>
        <w:t>&lt;ESMA_QUESTION_CP_MIFID_186&gt;</w:t>
      </w:r>
    </w:p>
    <w:p w:rsidR="00577C33" w:rsidRDefault="00577C33" w:rsidP="00EC2C93">
      <w:pPr>
        <w:keepNext/>
      </w:pPr>
      <w:permStart w:id="12782265" w:edGrp="everyone"/>
      <w:r>
        <w:t>TYPE YOUR TEXT HERE</w:t>
      </w:r>
    </w:p>
    <w:permEnd w:id="12782265"/>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28015023" w:edGrp="everyone"/>
      <w:r>
        <w:t>TYPE YOUR TEXT HERE</w:t>
      </w:r>
    </w:p>
    <w:permEnd w:id="28015023"/>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1905207778" w:edGrp="everyone"/>
      <w:r>
        <w:t>TYPE YOUR TEXT HERE</w:t>
      </w:r>
    </w:p>
    <w:permEnd w:id="1905207778"/>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888042831" w:edGrp="everyone"/>
      <w:r>
        <w:t>TYPE YOUR TEXT HERE</w:t>
      </w:r>
    </w:p>
    <w:permEnd w:id="1888042831"/>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078527517" w:edGrp="everyone"/>
      <w:r>
        <w:t>TYPE YOUR TEXT HERE</w:t>
      </w:r>
    </w:p>
    <w:permEnd w:id="1078527517"/>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570654182" w:edGrp="everyone"/>
      <w:r>
        <w:t>TYPE YOUR TEXT HERE</w:t>
      </w:r>
    </w:p>
    <w:permEnd w:id="570654182"/>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850530275" w:edGrp="everyone"/>
      <w:r>
        <w:t>TYPE YOUR TEXT HERE</w:t>
      </w:r>
    </w:p>
    <w:permEnd w:id="850530275"/>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lastRenderedPageBreak/>
        <w:t>&lt;ESMA_QUESTION_CP_MIFID_193&gt;</w:t>
      </w:r>
    </w:p>
    <w:p w:rsidR="00577C33" w:rsidRDefault="00577C33" w:rsidP="00EC2C93">
      <w:pPr>
        <w:keepNext/>
      </w:pPr>
      <w:permStart w:id="1389234978" w:edGrp="everyone"/>
      <w:r>
        <w:t>TYPE YOUR TEXT HERE</w:t>
      </w:r>
    </w:p>
    <w:permEnd w:id="1389234978"/>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900691917" w:edGrp="everyone"/>
      <w:r>
        <w:t>TYPE YOUR TEXT HERE</w:t>
      </w:r>
    </w:p>
    <w:permEnd w:id="900691917"/>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2113948236" w:edGrp="everyone"/>
      <w:r>
        <w:t>TYPE YOUR TEXT HERE</w:t>
      </w:r>
    </w:p>
    <w:permEnd w:id="2113948236"/>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973087513" w:edGrp="everyone"/>
      <w:r>
        <w:t>TYPE YOUR TEXT HERE</w:t>
      </w:r>
    </w:p>
    <w:permEnd w:id="973087513"/>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411733758" w:edGrp="everyone"/>
      <w:r>
        <w:t>TYPE YOUR TEXT HERE</w:t>
      </w:r>
    </w:p>
    <w:permEnd w:id="1411733758"/>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1183014175" w:edGrp="everyone"/>
      <w:r>
        <w:t>TYPE YOUR TEXT HERE</w:t>
      </w:r>
    </w:p>
    <w:permEnd w:id="1183014175"/>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t>&lt;ESMA_QUESTION_CP_MIFID_199&gt;</w:t>
      </w:r>
    </w:p>
    <w:p w:rsidR="00577C33" w:rsidRDefault="00577C33" w:rsidP="00EC2C93">
      <w:pPr>
        <w:keepNext/>
      </w:pPr>
      <w:permStart w:id="1571504641" w:edGrp="everyone"/>
      <w:r>
        <w:t>TYPE YOUR TEXT HERE</w:t>
      </w:r>
    </w:p>
    <w:permEnd w:id="1571504641"/>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BD363E" w:rsidRDefault="00BD363E" w:rsidP="00BD363E">
      <w:pPr>
        <w:spacing w:before="120" w:line="240" w:lineRule="auto"/>
        <w:rPr>
          <w:rFonts w:eastAsia="Times New Roman" w:cs="Arial"/>
          <w:color w:val="000000"/>
        </w:rPr>
      </w:pPr>
      <w:permStart w:id="1268591423" w:edGrp="everyone"/>
      <w:r w:rsidRPr="00AC2218">
        <w:rPr>
          <w:rFonts w:eastAsia="Times New Roman" w:cs="Arial"/>
          <w:color w:val="000000"/>
        </w:rPr>
        <w:t xml:space="preserve">We agree with the proposed draft RTS on risk reducing positions. However we do not fully share the view of ESMA that </w:t>
      </w:r>
      <w:r w:rsidRPr="00AC2218">
        <w:rPr>
          <w:rFonts w:eastAsia="Times New Roman" w:cs="Arial"/>
          <w:i/>
          <w:color w:val="000000"/>
        </w:rPr>
        <w:t>each trade</w:t>
      </w:r>
      <w:r w:rsidRPr="00AC2218">
        <w:rPr>
          <w:rFonts w:eastAsia="Times New Roman" w:cs="Arial"/>
          <w:color w:val="000000"/>
        </w:rPr>
        <w:t xml:space="preserve"> can be tagged to identify whether it is a hedge or a speculative trade or position. Whilst we agree that a certain level of disaggregation is necessary, entities with a complex and large underlying commodity portfolio necessarily consider derivatives entered into for the reduction of commercial risks related </w:t>
      </w:r>
      <w:r w:rsidRPr="00A80B4D">
        <w:rPr>
          <w:rFonts w:eastAsia="Times New Roman" w:cs="Arial"/>
          <w:color w:val="000000"/>
        </w:rPr>
        <w:t>to the portfolio</w:t>
      </w:r>
      <w:r w:rsidRPr="00AC2218">
        <w:rPr>
          <w:rFonts w:eastAsia="Times New Roman" w:cs="Arial"/>
          <w:color w:val="000000"/>
        </w:rPr>
        <w:t xml:space="preserve"> and the distinction may not </w:t>
      </w:r>
      <w:r w:rsidRPr="00A80B4D">
        <w:rPr>
          <w:rFonts w:eastAsia="Times New Roman" w:cs="Arial"/>
          <w:color w:val="000000"/>
        </w:rPr>
        <w:t>always</w:t>
      </w:r>
      <w:r w:rsidRPr="00AC2218">
        <w:rPr>
          <w:rFonts w:eastAsia="Times New Roman" w:cs="Arial"/>
          <w:color w:val="000000"/>
        </w:rPr>
        <w:t xml:space="preserve"> be identifiable for each single trade.</w:t>
      </w:r>
    </w:p>
    <w:permEnd w:id="1268591423"/>
    <w:p w:rsidR="00577C33" w:rsidRDefault="00577C33" w:rsidP="00EC2C93">
      <w:pPr>
        <w:keepNext/>
      </w:pPr>
      <w:r>
        <w:lastRenderedPageBreak/>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339294488" w:edGrp="everyone"/>
      <w:r>
        <w:t>TYPE YOUR TEXT HERE</w:t>
      </w:r>
    </w:p>
    <w:permEnd w:id="1339294488"/>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183520361" w:edGrp="everyone"/>
      <w:r>
        <w:t>TYPE YOUR TEXT HERE</w:t>
      </w:r>
    </w:p>
    <w:permEnd w:id="18352036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1263354755" w:edGrp="everyone"/>
      <w:r>
        <w:t>TYPE YOUR TEXT HERE</w:t>
      </w:r>
    </w:p>
    <w:permEnd w:id="1263354755"/>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1737588613" w:edGrp="everyone"/>
      <w:r>
        <w:t>TYPE YOUR TEXT HERE</w:t>
      </w:r>
    </w:p>
    <w:permEnd w:id="173758861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1348927672" w:edGrp="everyone"/>
      <w:r>
        <w:t>TYPE YOUR TEXT HERE</w:t>
      </w:r>
    </w:p>
    <w:permEnd w:id="1348927672"/>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1386436125" w:edGrp="everyone"/>
      <w:r>
        <w:t>TYPE YOUR TEXT HERE</w:t>
      </w:r>
    </w:p>
    <w:permEnd w:id="1386436125"/>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577C33" w:rsidP="00EC2C93">
      <w:pPr>
        <w:keepNext/>
      </w:pPr>
      <w:permStart w:id="495585744" w:edGrp="everyone"/>
      <w:r>
        <w:t>TYPE YOUR TEXT HERE</w:t>
      </w:r>
    </w:p>
    <w:permEnd w:id="495585744"/>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A3724D" w:rsidRPr="00AC2218" w:rsidRDefault="00A3724D" w:rsidP="00A3724D">
      <w:pPr>
        <w:spacing w:before="120" w:line="240" w:lineRule="auto"/>
        <w:rPr>
          <w:rFonts w:eastAsia="Times New Roman" w:cs="Arial"/>
          <w:color w:val="000000"/>
        </w:rPr>
      </w:pPr>
      <w:permStart w:id="1101230085" w:edGrp="everyone"/>
      <w:r w:rsidRPr="00AC2218">
        <w:rPr>
          <w:rFonts w:eastAsia="Times New Roman" w:cs="Arial"/>
          <w:color w:val="000000"/>
        </w:rPr>
        <w:t xml:space="preserve">No, we disagree.  We believe that the proposed procedure is extremely impractical if it has to be applied in all cases and may definitely hinder the ability of managing risks related to the </w:t>
      </w:r>
      <w:r w:rsidRPr="00AC2218">
        <w:rPr>
          <w:rFonts w:eastAsia="Times New Roman" w:cs="Arial"/>
          <w:color w:val="000000"/>
        </w:rPr>
        <w:lastRenderedPageBreak/>
        <w:t>commercial activity. Thirty calendar days for a silent or explicit approval are an infinite time compared with how commodity derivative markets work.</w:t>
      </w:r>
    </w:p>
    <w:permEnd w:id="1101230085"/>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1891981790" w:edGrp="everyone"/>
      <w:r>
        <w:t>TYPE YOUR TEXT HERE</w:t>
      </w:r>
    </w:p>
    <w:permEnd w:id="1891981790"/>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491982895" w:edGrp="everyone"/>
      <w:r>
        <w:t>TYPE YOUR TEXT HERE</w:t>
      </w:r>
    </w:p>
    <w:permEnd w:id="491982895"/>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1040197255" w:edGrp="everyone"/>
      <w:r>
        <w:t>TYPE YOUR TEXT HERE</w:t>
      </w:r>
    </w:p>
    <w:permEnd w:id="1040197255"/>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785660689" w:edGrp="everyone"/>
      <w:r>
        <w:t>TYPE YOUR TEXT HERE</w:t>
      </w:r>
    </w:p>
    <w:permEnd w:id="785660689"/>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1851407489" w:edGrp="everyone"/>
      <w:r>
        <w:t>TYPE YOUR TEXT HERE</w:t>
      </w:r>
    </w:p>
    <w:permEnd w:id="1851407489"/>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937636151" w:edGrp="everyone"/>
      <w:r>
        <w:t>TYPE YOUR TEXT HERE</w:t>
      </w:r>
    </w:p>
    <w:permEnd w:id="937636151"/>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1662532844" w:edGrp="everyone"/>
      <w:r>
        <w:t>TYPE YOUR TEXT HERE</w:t>
      </w:r>
    </w:p>
    <w:permEnd w:id="166253284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205495426" w:edGrp="everyone"/>
      <w:r>
        <w:t>TYPE YOUR TEXT HERE</w:t>
      </w:r>
    </w:p>
    <w:permEnd w:id="1205495426"/>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2055812929" w:edGrp="everyone"/>
      <w:r>
        <w:t>TYPE YOUR TEXT HERE</w:t>
      </w:r>
    </w:p>
    <w:permEnd w:id="2055812929"/>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1937188572" w:edGrp="everyone"/>
      <w:r>
        <w:t>TYPE YOUR TEXT HERE</w:t>
      </w:r>
    </w:p>
    <w:permEnd w:id="1937188572"/>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784830470" w:edGrp="everyone"/>
      <w:r>
        <w:t>TYPE YOUR TEXT HERE</w:t>
      </w:r>
    </w:p>
    <w:permEnd w:id="1784830470"/>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1759081258" w:edGrp="everyone"/>
      <w:r>
        <w:t>TYPE YOUR TEXT HERE</w:t>
      </w:r>
    </w:p>
    <w:permEnd w:id="1759081258"/>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1001065763" w:edGrp="everyone"/>
      <w:r>
        <w:t>TYPE YOUR TEXT HERE</w:t>
      </w:r>
    </w:p>
    <w:permEnd w:id="1001065763"/>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370235494" w:edGrp="everyone"/>
      <w:r>
        <w:t>TYPE YOUR TEXT HERE</w:t>
      </w:r>
    </w:p>
    <w:permEnd w:id="370235494"/>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924662615" w:edGrp="everyone"/>
      <w:r>
        <w:t>TYPE YOUR TEXT HERE</w:t>
      </w:r>
    </w:p>
    <w:permEnd w:id="924662615"/>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718751595" w:edGrp="everyone"/>
      <w:r>
        <w:t>TYPE YOUR TEXT HERE</w:t>
      </w:r>
    </w:p>
    <w:permEnd w:id="1718751595"/>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985953756" w:edGrp="everyone"/>
      <w:r>
        <w:t>TYPE YOUR TEXT HERE</w:t>
      </w:r>
    </w:p>
    <w:permEnd w:id="985953756"/>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2331543" w:edGrp="everyone"/>
      <w:r>
        <w:t>TYPE YOUR TEXT HERE</w:t>
      </w:r>
    </w:p>
    <w:permEnd w:id="12331543"/>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669943450" w:edGrp="everyone"/>
      <w:r>
        <w:t>TYPE YOUR TEXT HERE</w:t>
      </w:r>
    </w:p>
    <w:permEnd w:id="1669943450"/>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1823160803" w:edGrp="everyone"/>
      <w:r>
        <w:t>TYPE YOUR TEXT HERE</w:t>
      </w:r>
    </w:p>
    <w:permEnd w:id="1823160803"/>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481764714" w:edGrp="everyone"/>
      <w:r>
        <w:t>TYPE YOUR TEXT HERE</w:t>
      </w:r>
    </w:p>
    <w:permEnd w:id="481764714"/>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033977891" w:edGrp="everyone"/>
      <w:r>
        <w:t>TYPE YOUR TEXT HERE</w:t>
      </w:r>
    </w:p>
    <w:permEnd w:id="1033977891"/>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1453133376" w:edGrp="everyone"/>
      <w:r>
        <w:t>TYPE YOUR TEXT HERE</w:t>
      </w:r>
    </w:p>
    <w:permEnd w:id="1453133376"/>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1563825765" w:edGrp="everyone"/>
      <w:r>
        <w:t>TYPE YOUR TEXT HERE</w:t>
      </w:r>
    </w:p>
    <w:permEnd w:id="1563825765"/>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500506839" w:edGrp="everyone"/>
      <w:r>
        <w:t>TYPE YOUR TEXT HERE</w:t>
      </w:r>
    </w:p>
    <w:permEnd w:id="500506839"/>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785193185" w:edGrp="everyone"/>
      <w:r>
        <w:t>TYPE YOUR TEXT HERE</w:t>
      </w:r>
    </w:p>
    <w:permEnd w:id="785193185"/>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1989223372" w:edGrp="everyone"/>
      <w:r>
        <w:t>TYPE YOUR TEXT HERE</w:t>
      </w:r>
    </w:p>
    <w:permEnd w:id="1989223372"/>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4286487" w:edGrp="everyone"/>
      <w:r>
        <w:t>TYPE YOUR TEXT HERE</w:t>
      </w:r>
    </w:p>
    <w:permEnd w:id="4286487"/>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269718073" w:edGrp="everyone"/>
      <w:r>
        <w:t>TYPE YOUR TEXT HERE</w:t>
      </w:r>
    </w:p>
    <w:permEnd w:id="1269718073"/>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738658825" w:edGrp="everyone"/>
      <w:r>
        <w:t>TYPE YOUR TEXT HERE</w:t>
      </w:r>
    </w:p>
    <w:permEnd w:id="738658825"/>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445727595" w:edGrp="everyone"/>
      <w:r>
        <w:t>TYPE YOUR TEXT HERE</w:t>
      </w:r>
    </w:p>
    <w:permEnd w:id="445727595"/>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208761620" w:edGrp="everyone"/>
      <w:r>
        <w:t>TYPE YOUR TEXT HERE</w:t>
      </w:r>
    </w:p>
    <w:permEnd w:id="208761620"/>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669466778" w:edGrp="everyone"/>
      <w:r>
        <w:t>TYPE YOUR TEXT HERE</w:t>
      </w:r>
    </w:p>
    <w:permEnd w:id="1669466778"/>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630942897" w:edGrp="everyone"/>
      <w:r>
        <w:t>TYPE YOUR TEXT HERE</w:t>
      </w:r>
    </w:p>
    <w:permEnd w:id="1630942897"/>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012614599" w:edGrp="everyone"/>
      <w:r>
        <w:t>TYPE YOUR TEXT HERE</w:t>
      </w:r>
    </w:p>
    <w:permEnd w:id="2012614599"/>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679189995" w:edGrp="everyone"/>
      <w:r>
        <w:t>TYPE YOUR TEXT HERE</w:t>
      </w:r>
    </w:p>
    <w:permEnd w:id="1679189995"/>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1266187784" w:edGrp="everyone"/>
      <w:r>
        <w:t>TYPE YOUR TEXT HERE</w:t>
      </w:r>
    </w:p>
    <w:permEnd w:id="1266187784"/>
    <w:p w:rsidR="00577C33" w:rsidRDefault="00577C33" w:rsidP="00EC2C93">
      <w:pPr>
        <w:keepNext/>
      </w:pPr>
      <w:r>
        <w:t>&lt;ESMA_QUESTION_CP_MIFID_245&gt;</w:t>
      </w:r>
    </w:p>
    <w:p w:rsidR="00577C33" w:rsidRDefault="00577C33" w:rsidP="00EC2C93">
      <w:pPr>
        <w:keepNext/>
      </w:pPr>
    </w:p>
    <w:sectPr w:rsidR="00577C33" w:rsidSect="00192A12">
      <w:headerReference w:type="default" r:id="rId15"/>
      <w:footerReference w:type="default" r:id="rId16"/>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CB7" w:rsidRDefault="008E1CB7" w:rsidP="007E7997">
      <w:pPr>
        <w:spacing w:line="240" w:lineRule="auto"/>
      </w:pPr>
      <w:r>
        <w:separator/>
      </w:r>
    </w:p>
  </w:endnote>
  <w:endnote w:type="continuationSeparator" w:id="0">
    <w:p w:rsidR="008E1CB7" w:rsidRDefault="008E1CB7"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CB7" w:rsidRDefault="008E1C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CB7" w:rsidRDefault="008E1C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CB7" w:rsidRDefault="008E1CB7">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8E1CB7" w:rsidRDefault="008E1CB7" w:rsidP="00375BA2">
        <w:pPr>
          <w:pStyle w:val="Footer"/>
          <w:jc w:val="right"/>
        </w:pPr>
        <w:r>
          <w:fldChar w:fldCharType="begin"/>
        </w:r>
        <w:r>
          <w:instrText xml:space="preserve"> PAGE   \* MERGEFORMAT </w:instrText>
        </w:r>
        <w:r>
          <w:fldChar w:fldCharType="separate"/>
        </w:r>
        <w:r w:rsidR="00046A16">
          <w:rPr>
            <w:noProof/>
          </w:rPr>
          <w:t>39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CB7" w:rsidRDefault="008E1CB7" w:rsidP="007E7997">
      <w:pPr>
        <w:spacing w:line="240" w:lineRule="auto"/>
      </w:pPr>
      <w:r>
        <w:separator/>
      </w:r>
    </w:p>
  </w:footnote>
  <w:footnote w:type="continuationSeparator" w:id="0">
    <w:p w:rsidR="008E1CB7" w:rsidRDefault="008E1CB7" w:rsidP="007E7997">
      <w:pPr>
        <w:spacing w:line="240" w:lineRule="auto"/>
      </w:pPr>
      <w:r>
        <w:continuationSeparator/>
      </w:r>
    </w:p>
  </w:footnote>
  <w:footnote w:id="1">
    <w:p w:rsidR="008E1CB7" w:rsidRPr="00AA7A30" w:rsidRDefault="008E1CB7"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CB7" w:rsidRDefault="008E1C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CB7" w:rsidRDefault="008E1C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CB7" w:rsidRDefault="008E1CB7">
    <w:pPr>
      <w:pStyle w:val="Header"/>
    </w:pPr>
    <w:r>
      <w:rPr>
        <w:noProof/>
        <w:lang w:val="en-US"/>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CB7" w:rsidRDefault="008E1CB7" w:rsidP="00B50534">
    <w:pPr>
      <w:pStyle w:val="Header"/>
      <w:jc w:val="right"/>
      <w:rPr>
        <w:b/>
        <w:color w:val="FF0000"/>
      </w:rPr>
    </w:pPr>
  </w:p>
  <w:p w:rsidR="008E1CB7" w:rsidRDefault="008E1CB7" w:rsidP="00B50534">
    <w:pPr>
      <w:pStyle w:val="Header"/>
      <w:jc w:val="right"/>
      <w:rPr>
        <w:b/>
        <w:color w:val="FF0000"/>
      </w:rPr>
    </w:pPr>
    <w:r w:rsidRPr="008D5F86">
      <w:rPr>
        <w:rFonts w:ascii="Arial" w:hAnsi="Arial" w:cs="Arial"/>
        <w:noProof/>
        <w:lang w:val="en-US"/>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8E1CB7" w:rsidRPr="00B50534" w:rsidRDefault="008E1CB7" w:rsidP="00B50534">
    <w:pPr>
      <w:pStyle w:val="Header"/>
      <w:jc w:val="right"/>
      <w:rPr>
        <w:b/>
        <w:color w:val="FF0000"/>
      </w:rPr>
    </w:pPr>
    <w:r w:rsidRPr="0038331A">
      <w:rPr>
        <w:b/>
        <w:noProof/>
        <w:color w:val="FF0000"/>
        <w:sz w:val="20"/>
        <w:lang w:val="en-US"/>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5">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2BFA4BA3"/>
    <w:multiLevelType w:val="hybridMultilevel"/>
    <w:tmpl w:val="FE50E8A6"/>
    <w:lvl w:ilvl="0" w:tplc="524ECFF2">
      <w:start w:val="17"/>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DF92CB0"/>
    <w:multiLevelType w:val="hybridMultilevel"/>
    <w:tmpl w:val="1BBA1DEA"/>
    <w:lvl w:ilvl="0" w:tplc="70D8895C">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0">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5"/>
  </w:num>
  <w:num w:numId="3">
    <w:abstractNumId w:val="16"/>
  </w:num>
  <w:num w:numId="4">
    <w:abstractNumId w:val="6"/>
  </w:num>
  <w:num w:numId="5">
    <w:abstractNumId w:val="14"/>
  </w:num>
  <w:num w:numId="6">
    <w:abstractNumId w:val="10"/>
  </w:num>
  <w:num w:numId="7">
    <w:abstractNumId w:val="0"/>
  </w:num>
  <w:num w:numId="8">
    <w:abstractNumId w:val="8"/>
  </w:num>
  <w:num w:numId="9">
    <w:abstractNumId w:val="4"/>
  </w:num>
  <w:num w:numId="10">
    <w:abstractNumId w:val="2"/>
  </w:num>
  <w:num w:numId="11">
    <w:abstractNumId w:val="15"/>
  </w:num>
  <w:num w:numId="12">
    <w:abstractNumId w:val="9"/>
  </w:num>
  <w:num w:numId="13">
    <w:abstractNumId w:val="17"/>
  </w:num>
  <w:num w:numId="14">
    <w:abstractNumId w:val="11"/>
  </w:num>
  <w:num w:numId="15">
    <w:abstractNumId w:val="13"/>
  </w:num>
  <w:num w:numId="16">
    <w:abstractNumId w:val="1"/>
  </w:num>
  <w:num w:numId="17">
    <w:abstractNumId w:val="21"/>
  </w:num>
  <w:num w:numId="18">
    <w:abstractNumId w:val="3"/>
  </w:num>
  <w:num w:numId="19">
    <w:abstractNumId w:val="19"/>
  </w:num>
  <w:num w:numId="20">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2D68"/>
    <w:rsid w:val="00020300"/>
    <w:rsid w:val="000372BF"/>
    <w:rsid w:val="000437B3"/>
    <w:rsid w:val="00044C5A"/>
    <w:rsid w:val="00046A16"/>
    <w:rsid w:val="0005509E"/>
    <w:rsid w:val="000632C2"/>
    <w:rsid w:val="0006528D"/>
    <w:rsid w:val="00077BE0"/>
    <w:rsid w:val="000848F7"/>
    <w:rsid w:val="000932BC"/>
    <w:rsid w:val="000A3D10"/>
    <w:rsid w:val="000B5D3D"/>
    <w:rsid w:val="000C0CE0"/>
    <w:rsid w:val="000D1038"/>
    <w:rsid w:val="00117630"/>
    <w:rsid w:val="00130EF9"/>
    <w:rsid w:val="001319C7"/>
    <w:rsid w:val="00136584"/>
    <w:rsid w:val="00144AAD"/>
    <w:rsid w:val="0017613C"/>
    <w:rsid w:val="00192A12"/>
    <w:rsid w:val="001B2151"/>
    <w:rsid w:val="001B3CFF"/>
    <w:rsid w:val="001B4996"/>
    <w:rsid w:val="001C6D6A"/>
    <w:rsid w:val="001D47A5"/>
    <w:rsid w:val="001F3D9D"/>
    <w:rsid w:val="002574D1"/>
    <w:rsid w:val="00287C8F"/>
    <w:rsid w:val="00296EA1"/>
    <w:rsid w:val="002D133A"/>
    <w:rsid w:val="002E1C11"/>
    <w:rsid w:val="00314117"/>
    <w:rsid w:val="00317EDF"/>
    <w:rsid w:val="003279E7"/>
    <w:rsid w:val="0033324D"/>
    <w:rsid w:val="003454ED"/>
    <w:rsid w:val="00366D42"/>
    <w:rsid w:val="00375BA2"/>
    <w:rsid w:val="0038331A"/>
    <w:rsid w:val="003A3C5F"/>
    <w:rsid w:val="003C4EB5"/>
    <w:rsid w:val="003F39B1"/>
    <w:rsid w:val="00435FE9"/>
    <w:rsid w:val="00445696"/>
    <w:rsid w:val="00455213"/>
    <w:rsid w:val="00484BC5"/>
    <w:rsid w:val="00486D05"/>
    <w:rsid w:val="00487944"/>
    <w:rsid w:val="004C6233"/>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C618F"/>
    <w:rsid w:val="006D48A6"/>
    <w:rsid w:val="006F53E8"/>
    <w:rsid w:val="00706072"/>
    <w:rsid w:val="00746B52"/>
    <w:rsid w:val="00754B57"/>
    <w:rsid w:val="00797E0C"/>
    <w:rsid w:val="007E7997"/>
    <w:rsid w:val="00827040"/>
    <w:rsid w:val="00830D00"/>
    <w:rsid w:val="00846692"/>
    <w:rsid w:val="00867DB2"/>
    <w:rsid w:val="0089075A"/>
    <w:rsid w:val="008C767A"/>
    <w:rsid w:val="008C7D8F"/>
    <w:rsid w:val="008D5C28"/>
    <w:rsid w:val="008E1CB7"/>
    <w:rsid w:val="009243C8"/>
    <w:rsid w:val="00940EFD"/>
    <w:rsid w:val="0094302F"/>
    <w:rsid w:val="009663D9"/>
    <w:rsid w:val="00966D4A"/>
    <w:rsid w:val="009813D2"/>
    <w:rsid w:val="0099526D"/>
    <w:rsid w:val="009A104D"/>
    <w:rsid w:val="009C7694"/>
    <w:rsid w:val="009D7294"/>
    <w:rsid w:val="009E5107"/>
    <w:rsid w:val="00A026A4"/>
    <w:rsid w:val="00A3724D"/>
    <w:rsid w:val="00A410CC"/>
    <w:rsid w:val="00A42B43"/>
    <w:rsid w:val="00A501F5"/>
    <w:rsid w:val="00A53AF0"/>
    <w:rsid w:val="00A800EF"/>
    <w:rsid w:val="00A91D91"/>
    <w:rsid w:val="00AA054E"/>
    <w:rsid w:val="00AB7542"/>
    <w:rsid w:val="00AC79E0"/>
    <w:rsid w:val="00AE4FC7"/>
    <w:rsid w:val="00AE6C93"/>
    <w:rsid w:val="00AF3B7F"/>
    <w:rsid w:val="00AF72F5"/>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C4565"/>
    <w:rsid w:val="00BD363E"/>
    <w:rsid w:val="00BE225E"/>
    <w:rsid w:val="00BF25CD"/>
    <w:rsid w:val="00C0358F"/>
    <w:rsid w:val="00C035F1"/>
    <w:rsid w:val="00C0696A"/>
    <w:rsid w:val="00C212A5"/>
    <w:rsid w:val="00C978C6"/>
    <w:rsid w:val="00CB50EF"/>
    <w:rsid w:val="00CB791A"/>
    <w:rsid w:val="00CD47B2"/>
    <w:rsid w:val="00CE49F8"/>
    <w:rsid w:val="00D14F6A"/>
    <w:rsid w:val="00D22F2F"/>
    <w:rsid w:val="00D319D0"/>
    <w:rsid w:val="00D46275"/>
    <w:rsid w:val="00D5666F"/>
    <w:rsid w:val="00D73338"/>
    <w:rsid w:val="00D978C6"/>
    <w:rsid w:val="00DC449E"/>
    <w:rsid w:val="00DF1ED8"/>
    <w:rsid w:val="00DF3785"/>
    <w:rsid w:val="00E24D42"/>
    <w:rsid w:val="00E3456B"/>
    <w:rsid w:val="00E640E2"/>
    <w:rsid w:val="00EA2103"/>
    <w:rsid w:val="00EC2C93"/>
    <w:rsid w:val="00EC6BD8"/>
    <w:rsid w:val="00ED74D7"/>
    <w:rsid w:val="00EF667D"/>
    <w:rsid w:val="00F226E0"/>
    <w:rsid w:val="00F25C7B"/>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styleId="CommentText">
    <w:name w:val="annotation text"/>
    <w:basedOn w:val="Normal"/>
    <w:link w:val="CommentTextChar"/>
    <w:uiPriority w:val="99"/>
    <w:unhideWhenUsed/>
    <w:rsid w:val="003A3C5F"/>
    <w:pPr>
      <w:spacing w:line="240" w:lineRule="auto"/>
      <w:jc w:val="left"/>
    </w:pPr>
    <w:rPr>
      <w:rFonts w:ascii="Times New Roman" w:eastAsia="Times New Roman" w:hAnsi="Times New Roman" w:cs="Times New Roman"/>
      <w:sz w:val="20"/>
      <w:lang w:val="de-DE" w:eastAsia="de-DE"/>
    </w:rPr>
  </w:style>
  <w:style w:type="character" w:customStyle="1" w:styleId="CommentTextChar">
    <w:name w:val="Comment Text Char"/>
    <w:basedOn w:val="DefaultParagraphFont"/>
    <w:link w:val="CommentText"/>
    <w:uiPriority w:val="99"/>
    <w:rsid w:val="003A3C5F"/>
    <w:rPr>
      <w:rFonts w:ascii="Times New Roman" w:eastAsia="Times New Roman" w:hAnsi="Times New Roman" w:cs="Times New Roman"/>
      <w:lang w:val="de-DE" w:eastAsia="de-DE"/>
    </w:rPr>
  </w:style>
  <w:style w:type="character" w:styleId="CommentReference">
    <w:name w:val="annotation reference"/>
    <w:basedOn w:val="DefaultParagraphFont"/>
    <w:uiPriority w:val="99"/>
    <w:semiHidden/>
    <w:unhideWhenUsed/>
    <w:rsid w:val="003A3C5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styleId="CommentText">
    <w:name w:val="annotation text"/>
    <w:basedOn w:val="Normal"/>
    <w:link w:val="CommentTextChar"/>
    <w:uiPriority w:val="99"/>
    <w:unhideWhenUsed/>
    <w:rsid w:val="003A3C5F"/>
    <w:pPr>
      <w:spacing w:line="240" w:lineRule="auto"/>
      <w:jc w:val="left"/>
    </w:pPr>
    <w:rPr>
      <w:rFonts w:ascii="Times New Roman" w:eastAsia="Times New Roman" w:hAnsi="Times New Roman" w:cs="Times New Roman"/>
      <w:sz w:val="20"/>
      <w:lang w:val="de-DE" w:eastAsia="de-DE"/>
    </w:rPr>
  </w:style>
  <w:style w:type="character" w:customStyle="1" w:styleId="CommentTextChar">
    <w:name w:val="Comment Text Char"/>
    <w:basedOn w:val="DefaultParagraphFont"/>
    <w:link w:val="CommentText"/>
    <w:uiPriority w:val="99"/>
    <w:rsid w:val="003A3C5F"/>
    <w:rPr>
      <w:rFonts w:ascii="Times New Roman" w:eastAsia="Times New Roman" w:hAnsi="Times New Roman" w:cs="Times New Roman"/>
      <w:lang w:val="de-DE" w:eastAsia="de-DE"/>
    </w:rPr>
  </w:style>
  <w:style w:type="character" w:styleId="CommentReference">
    <w:name w:val="annotation reference"/>
    <w:basedOn w:val="DefaultParagraphFont"/>
    <w:uiPriority w:val="99"/>
    <w:semiHidden/>
    <w:unhideWhenUsed/>
    <w:rsid w:val="003A3C5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EF4DA-A9C6-49BD-9684-B2F6CBA2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13701</Words>
  <Characters>78098</Characters>
  <Application>Microsoft Office Word</Application>
  <DocSecurity>8</DocSecurity>
  <Lines>650</Lines>
  <Paragraphs>183</Paragraphs>
  <ScaleCrop>false</ScaleCrop>
  <HeadingPairs>
    <vt:vector size="2" baseType="variant">
      <vt:variant>
        <vt:lpstr>Title</vt:lpstr>
      </vt:variant>
      <vt:variant>
        <vt:i4>1</vt:i4>
      </vt:variant>
    </vt:vector>
  </HeadingPairs>
  <TitlesOfParts>
    <vt:vector size="1" baseType="lpstr">
      <vt:lpstr/>
    </vt:vector>
  </TitlesOfParts>
  <Company>Fortum</Company>
  <LinksUpToDate>false</LinksUpToDate>
  <CharactersWithSpaces>91616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aenache</dc:creator>
  <cp:lastModifiedBy>Rundqvist Saara</cp:lastModifiedBy>
  <cp:revision>10</cp:revision>
  <dcterms:created xsi:type="dcterms:W3CDTF">2015-02-18T09:52:00Z</dcterms:created>
  <dcterms:modified xsi:type="dcterms:W3CDTF">2015-02-25T12:17:00Z</dcterms:modified>
</cp:coreProperties>
</file>