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6A3398"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Technical standards</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6A3398">
            <w:pPr>
              <w:pStyle w:val="02Date"/>
            </w:pPr>
            <w:r w:rsidRPr="00222D9B">
              <w:lastRenderedPageBreak/>
              <w:t xml:space="preserve">Date: </w:t>
            </w:r>
            <w:r w:rsidR="006A3398">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BC1045" w:rsidRPr="00BC1045">
        <w:t>Consultation Paper - Draft technical standards on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C3A94">
        <w:t>MAR_</w:t>
      </w:r>
      <w:r w:rsidR="00C8677B">
        <w:t>TS</w:t>
      </w:r>
      <w:r w:rsidR="00CB6CDD">
        <w:t>_</w:t>
      </w:r>
      <w:r w:rsidR="00F574D0" w:rsidRPr="0081710D">
        <w:t>1&gt; - i.e. the response to one que</w:t>
      </w:r>
      <w:r w:rsidR="00F574D0" w:rsidRPr="0081710D">
        <w:t>s</w:t>
      </w:r>
      <w:r w:rsidR="00F574D0" w:rsidRPr="0081710D">
        <w:t>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6A3398">
        <w:rPr>
          <w:b/>
        </w:rPr>
        <w:t>15 October</w:t>
      </w:r>
      <w:r w:rsidRPr="0081710D">
        <w:rPr>
          <w:b/>
        </w:rPr>
        <w:t xml:space="preserve">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8627FF" w:rsidRDefault="008627FF" w:rsidP="008627FF">
      <w:pPr>
        <w:pStyle w:val="04BodyText"/>
        <w:spacing w:before="120" w:after="120"/>
      </w:pPr>
      <w:r>
        <w:t>Naming protocol - In order to facilitate the handling of stakeholders responses please save your document using the following format:</w:t>
      </w:r>
    </w:p>
    <w:p w:rsidR="008627FF" w:rsidRDefault="008627FF" w:rsidP="00F574D0">
      <w:pPr>
        <w:pStyle w:val="04BodyText"/>
        <w:spacing w:before="120" w:after="120"/>
      </w:pPr>
      <w:r>
        <w:t>ESMA_MAR_CP_TS_NAMEOFCOMPANY_NAMEOFDOCUMENT: e.g.if the respondent were ESMA, the name of the reply form would be ESMA_MAR_CP_TS_ESMA_REPLYFORM or E</w:t>
      </w:r>
      <w:r>
        <w:t>S</w:t>
      </w:r>
      <w:r>
        <w:t>MA_MAR_CP_TS_ESMA_ANNEX1</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8627FF" w:rsidRDefault="00F574D0" w:rsidP="00513956">
      <w:pPr>
        <w:autoSpaceDE w:val="0"/>
        <w:autoSpaceDN w:val="0"/>
        <w:adjustRightInd w:val="0"/>
        <w:spacing w:before="120" w:after="120" w:line="276" w:lineRule="auto"/>
        <w:jc w:val="both"/>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r w:rsidR="005D1023" w:rsidRPr="00321CD3">
        <w:br w:type="page"/>
      </w:r>
      <w:bookmarkEnd w:id="0"/>
      <w:r w:rsidR="008627FF">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8627FF" w:rsidTr="008313E5">
        <w:tc>
          <w:tcPr>
            <w:tcW w:w="3510" w:type="dxa"/>
          </w:tcPr>
          <w:p w:rsidR="008627FF" w:rsidRDefault="008627FF" w:rsidP="008313E5">
            <w:r>
              <w:t>Are you representing an association?</w:t>
            </w:r>
          </w:p>
        </w:tc>
        <w:tc>
          <w:tcPr>
            <w:tcW w:w="6118" w:type="dxa"/>
          </w:tcPr>
          <w:p w:rsidR="008627FF" w:rsidRDefault="009475EF" w:rsidP="008313E5">
            <w:sdt>
              <w:sdtPr>
                <w:alias w:val="Association"/>
                <w:tag w:val="Association"/>
                <w:id w:val="-1769143793"/>
                <w:placeholder>
                  <w:docPart w:val="6128E631859144A8B774ACA138C88107"/>
                </w:placeholder>
                <w:comboBox>
                  <w:listItem w:displayText="Yes" w:value="Yes"/>
                  <w:listItem w:displayText="No" w:value="No"/>
                </w:comboBox>
              </w:sdtPr>
              <w:sdtEndPr/>
              <w:sdtContent>
                <w:permStart w:id="705194862" w:edGrp="everyone"/>
                <w:r w:rsidR="0038660D">
                  <w:t>No</w:t>
                </w:r>
                <w:permEnd w:id="705194862"/>
              </w:sdtContent>
            </w:sdt>
          </w:p>
        </w:tc>
      </w:tr>
      <w:tr w:rsidR="008627FF" w:rsidTr="008313E5">
        <w:tc>
          <w:tcPr>
            <w:tcW w:w="3510" w:type="dxa"/>
          </w:tcPr>
          <w:p w:rsidR="008627FF" w:rsidRDefault="008627FF" w:rsidP="008313E5">
            <w:r>
              <w:t>Activity:</w:t>
            </w:r>
          </w:p>
        </w:tc>
        <w:tc>
          <w:tcPr>
            <w:tcW w:w="6118" w:type="dxa"/>
          </w:tcPr>
          <w:p w:rsidR="008627FF" w:rsidRDefault="009475EF" w:rsidP="008313E5">
            <w:sdt>
              <w:sdtPr>
                <w:alias w:val="Activity"/>
                <w:tag w:val="Activity"/>
                <w:id w:val="1654095920"/>
                <w:placeholder>
                  <w:docPart w:val="FC2190542B92485096F7FC0D27709BC6"/>
                </w:placeholder>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382565014" w:edGrp="everyone"/>
                <w:r w:rsidR="008627FF" w:rsidRPr="000E3791">
                  <w:rPr>
                    <w:rStyle w:val="PlaceholderText"/>
                  </w:rPr>
                  <w:t>Choose an item.</w:t>
                </w:r>
                <w:permEnd w:id="382565014"/>
              </w:sdtContent>
            </w:sdt>
          </w:p>
        </w:tc>
      </w:tr>
      <w:tr w:rsidR="008627FF" w:rsidTr="008313E5">
        <w:tc>
          <w:tcPr>
            <w:tcW w:w="3510" w:type="dxa"/>
          </w:tcPr>
          <w:p w:rsidR="008627FF" w:rsidRDefault="008627FF" w:rsidP="008313E5">
            <w:r>
              <w:t>Country/Region</w:t>
            </w:r>
          </w:p>
        </w:tc>
        <w:sdt>
          <w:sdtPr>
            <w:alias w:val="Country"/>
            <w:tag w:val="Country"/>
            <w:id w:val="-1549134410"/>
            <w:placeholder>
              <w:docPart w:val="4E8AEA97C42B4F2684FB1FBEA9C94252"/>
            </w:placeholder>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897932385" w:edGrp="everyone" w:displacedByCustomXml="prev"/>
            <w:tc>
              <w:tcPr>
                <w:tcW w:w="6118" w:type="dxa"/>
              </w:tcPr>
              <w:p w:rsidR="008627FF" w:rsidRDefault="008627FF" w:rsidP="008313E5">
                <w:r w:rsidRPr="000E3791">
                  <w:rPr>
                    <w:rStyle w:val="PlaceholderText"/>
                  </w:rPr>
                  <w:t>Choose an item.</w:t>
                </w:r>
              </w:p>
            </w:tc>
            <w:permEnd w:id="897932385" w:displacedByCustomXml="next"/>
          </w:sdtContent>
        </w:sdt>
      </w:tr>
    </w:tbl>
    <w:p w:rsidR="008627FF" w:rsidRDefault="008627FF" w:rsidP="008627FF">
      <w:pPr>
        <w:pStyle w:val="Heading1"/>
        <w:numPr>
          <w:ilvl w:val="0"/>
          <w:numId w:val="0"/>
        </w:numPr>
      </w:pPr>
      <w:r w:rsidRPr="00321CD3">
        <w:br w:type="page"/>
      </w:r>
      <w:bookmarkStart w:id="3" w:name="_Toc392599420"/>
      <w:r w:rsidRPr="004C2CD3">
        <w:lastRenderedPageBreak/>
        <w:t>Introduction</w:t>
      </w:r>
      <w:bookmarkEnd w:id="3"/>
    </w:p>
    <w:p w:rsidR="008627FF" w:rsidRDefault="008627FF" w:rsidP="008627FF"/>
    <w:p w:rsidR="008627FF" w:rsidRPr="008203F7" w:rsidRDefault="008627FF" w:rsidP="008627FF">
      <w:pPr>
        <w:rPr>
          <w:b/>
        </w:rPr>
      </w:pPr>
      <w:r w:rsidRPr="008203F7">
        <w:rPr>
          <w:b/>
        </w:rPr>
        <w:t>Please make your introductory comments below</w:t>
      </w:r>
      <w:r w:rsidR="00513956">
        <w:rPr>
          <w:b/>
        </w:rPr>
        <w:t xml:space="preserve">, </w:t>
      </w:r>
      <w:r w:rsidR="00513956" w:rsidRPr="00513956">
        <w:rPr>
          <w:b/>
        </w:rPr>
        <w:t>if any</w:t>
      </w:r>
      <w:r w:rsidRPr="008203F7">
        <w:rPr>
          <w:b/>
        </w:rPr>
        <w:t>:</w:t>
      </w:r>
    </w:p>
    <w:p w:rsidR="008627FF" w:rsidRDefault="008627FF" w:rsidP="008627FF"/>
    <w:p w:rsidR="008627FF" w:rsidRPr="00513956" w:rsidRDefault="008627FF" w:rsidP="008627FF">
      <w:r w:rsidRPr="00513956">
        <w:t>&lt;</w:t>
      </w:r>
      <w:r w:rsidRPr="00D74C9D">
        <w:t xml:space="preserve"> </w:t>
      </w:r>
      <w:r>
        <w:t>ESMA_COMMENT</w:t>
      </w:r>
      <w:r w:rsidRPr="00513956">
        <w:t>_MAR_TA_1&gt;</w:t>
      </w:r>
    </w:p>
    <w:p w:rsidR="008627FF" w:rsidRDefault="008627FF" w:rsidP="008627FF">
      <w:permStart w:id="463301479" w:edGrp="everyone"/>
      <w:r>
        <w:t>TYPE YOUR TEXT HERE</w:t>
      </w:r>
    </w:p>
    <w:permEnd w:id="463301479"/>
    <w:p w:rsidR="008627FF" w:rsidRDefault="008627FF" w:rsidP="008627FF">
      <w:r>
        <w:t>&lt;</w:t>
      </w:r>
      <w:r w:rsidRPr="00D74C9D">
        <w:t xml:space="preserve"> </w:t>
      </w:r>
      <w:r>
        <w:t>ESMA_COMMENT_MAR_TA_1&gt;</w:t>
      </w:r>
    </w:p>
    <w:p w:rsidR="008627FF" w:rsidRDefault="008627FF" w:rsidP="008627FF">
      <w:r>
        <w:br w:type="page"/>
      </w:r>
    </w:p>
    <w:p w:rsidR="00C8677B" w:rsidRPr="00E95E0E" w:rsidRDefault="00C8677B" w:rsidP="00C8677B">
      <w:pPr>
        <w:pStyle w:val="Heading1"/>
      </w:pPr>
      <w:r>
        <w:lastRenderedPageBreak/>
        <w:t>B</w:t>
      </w:r>
      <w:r w:rsidRPr="00ED7403">
        <w:t>uy-backs and stabilisation: the conditions for buy-back programmes and stabilisation measures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 xml:space="preserve">Do you agree with the approach set out for volume limitations? Do you think that the 50% volume limit in case of extreme low liquidity should be reinstated? If so, please justify. </w:t>
      </w:r>
    </w:p>
    <w:p w:rsidR="00C8677B" w:rsidRDefault="00C8677B" w:rsidP="00C8677B">
      <w:r>
        <w:t>&lt;</w:t>
      </w:r>
      <w:r w:rsidR="00CB6CDD">
        <w:t>ESMA_QUESTION_MAR_TS_</w:t>
      </w:r>
      <w:r>
        <w:t>1&gt;</w:t>
      </w:r>
    </w:p>
    <w:p w:rsidR="00C8677B" w:rsidRDefault="00C8677B" w:rsidP="00C8677B">
      <w:permStart w:id="1746734062" w:edGrp="everyone"/>
      <w:r>
        <w:t>TYPE YOUR TEXT HERE</w:t>
      </w:r>
    </w:p>
    <w:permEnd w:id="1746734062"/>
    <w:p w:rsidR="00C8677B" w:rsidRDefault="00C8677B" w:rsidP="00C8677B">
      <w:r>
        <w:t>&lt;</w:t>
      </w:r>
      <w:r w:rsidR="00CB6CDD">
        <w:t>ESMA_QUESTION_MAR_TS_</w:t>
      </w:r>
      <w:r>
        <w:t>1&gt;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approach set out for stabilisation measures? If not, please e</w:t>
      </w:r>
      <w:r w:rsidRPr="0091447F">
        <w:t>x</w:t>
      </w:r>
      <w:r w:rsidRPr="0091447F">
        <w:t>plain.</w:t>
      </w:r>
    </w:p>
    <w:p w:rsidR="00C8677B" w:rsidRDefault="00C8677B" w:rsidP="00C8677B">
      <w:r>
        <w:t>&lt;</w:t>
      </w:r>
      <w:r w:rsidR="00CB6CDD">
        <w:t>ESMA_QUESTION_MAR_TS_</w:t>
      </w:r>
      <w:r>
        <w:t>2&gt;</w:t>
      </w:r>
    </w:p>
    <w:p w:rsidR="00C8677B" w:rsidRDefault="00C8677B" w:rsidP="00C8677B">
      <w:permStart w:id="843672173" w:edGrp="everyone"/>
      <w:r>
        <w:t>TYPE YOUR TEXT HERE</w:t>
      </w:r>
    </w:p>
    <w:permEnd w:id="843672173"/>
    <w:p w:rsidR="00C8677B" w:rsidRDefault="00C8677B" w:rsidP="00C8677B">
      <w:r>
        <w:t>&lt;</w:t>
      </w:r>
      <w:r w:rsidR="00CB6CDD">
        <w:t>ESMA_QUESTION_MAR_TS_</w:t>
      </w:r>
      <w:r>
        <w:t>2&gt;</w:t>
      </w:r>
    </w:p>
    <w:p w:rsidR="00C8677B" w:rsidRPr="00911A17" w:rsidRDefault="00C8677B" w:rsidP="00C8677B">
      <w:pPr>
        <w:pStyle w:val="Heading1"/>
        <w:keepLines/>
        <w:spacing w:before="480" w:after="0" w:line="276" w:lineRule="auto"/>
        <w:ind w:left="284" w:hanging="284"/>
      </w:pPr>
      <w:r w:rsidRPr="004C4871">
        <w:t>Mar</w:t>
      </w:r>
      <w:r>
        <w:t>ket soundings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 xml:space="preserve">Do you agree with ESMA’s revised proposals for the standards that should apply prior to conducting a market sounding? </w:t>
      </w:r>
    </w:p>
    <w:p w:rsidR="00C8677B" w:rsidRDefault="00C8677B" w:rsidP="00C8677B">
      <w:r>
        <w:t>&lt;</w:t>
      </w:r>
      <w:r w:rsidR="00CB6CDD">
        <w:t>ESMA_QUESTION_MAR_TS_</w:t>
      </w:r>
      <w:r>
        <w:t>3&gt;</w:t>
      </w:r>
    </w:p>
    <w:p w:rsidR="00C8677B" w:rsidRDefault="00C8677B" w:rsidP="00C8677B">
      <w:permStart w:id="50489590" w:edGrp="everyone"/>
      <w:r>
        <w:t>TYPE YOUR TEXT HERE</w:t>
      </w:r>
    </w:p>
    <w:permEnd w:id="50489590"/>
    <w:p w:rsidR="00C8677B" w:rsidRDefault="00C8677B" w:rsidP="00C8677B">
      <w:r>
        <w:t>&lt;</w:t>
      </w:r>
      <w:r w:rsidR="00CB6CDD">
        <w:t>ESMA_QUESTION_MAR_TS_</w:t>
      </w:r>
      <w:r>
        <w:t>3&gt;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proposal for standard template for scripts? Do you have any comments on the elements included in the list?</w:t>
      </w:r>
    </w:p>
    <w:p w:rsidR="00C8677B" w:rsidRDefault="00C8677B" w:rsidP="00C8677B">
      <w:r>
        <w:t>&lt;</w:t>
      </w:r>
      <w:r w:rsidR="00CB6CDD">
        <w:t>ESMA_QUESTION_MAR_TS_</w:t>
      </w:r>
      <w:r>
        <w:t>4&gt;</w:t>
      </w:r>
    </w:p>
    <w:p w:rsidR="00C8677B" w:rsidRDefault="00C8677B" w:rsidP="00C8677B">
      <w:permStart w:id="664274277" w:edGrp="everyone"/>
      <w:r>
        <w:t>TYPE YOUR TEXT HERE</w:t>
      </w:r>
    </w:p>
    <w:permEnd w:id="664274277"/>
    <w:p w:rsidR="00C8677B" w:rsidRDefault="00C8677B" w:rsidP="00C8677B">
      <w:r>
        <w:t>&lt;</w:t>
      </w:r>
      <w:r w:rsidR="00CB6CDD">
        <w:t>ESMA_QUESTION_MAR_TS_</w:t>
      </w:r>
      <w:r>
        <w:t>4&gt;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sounding lists?</w:t>
      </w:r>
    </w:p>
    <w:p w:rsidR="00C8677B" w:rsidRDefault="00C8677B" w:rsidP="00C8677B">
      <w:r>
        <w:t>&lt;</w:t>
      </w:r>
      <w:r w:rsidR="00CB6CDD">
        <w:t>ESMA_QUESTION_MAR_TS_</w:t>
      </w:r>
      <w:r>
        <w:t>5&gt;</w:t>
      </w:r>
    </w:p>
    <w:p w:rsidR="00C8677B" w:rsidRDefault="00C8677B" w:rsidP="00C8677B">
      <w:permStart w:id="1045051830" w:edGrp="everyone"/>
      <w:r>
        <w:t>TYPE YOUR TEXT HERE</w:t>
      </w:r>
    </w:p>
    <w:permEnd w:id="1045051830"/>
    <w:p w:rsidR="00C8677B" w:rsidRDefault="00C8677B" w:rsidP="00C8677B">
      <w:r>
        <w:t>&lt;</w:t>
      </w:r>
      <w:r w:rsidR="00CB6CDD">
        <w:t>ESMA_QUESTION_MAR_TS_</w:t>
      </w:r>
      <w:r>
        <w:t>5&gt;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requirement for DMPs to maintain sounding information about the point of contact when such information is made available by the potential i</w:t>
      </w:r>
      <w:r w:rsidRPr="0091447F">
        <w:t>n</w:t>
      </w:r>
      <w:r w:rsidRPr="0091447F">
        <w:t>vestor?</w:t>
      </w:r>
    </w:p>
    <w:p w:rsidR="00C8677B" w:rsidRDefault="00C8677B" w:rsidP="00C8677B">
      <w:r>
        <w:t>&lt;</w:t>
      </w:r>
      <w:r w:rsidR="00CB6CDD">
        <w:t>ESMA_QUESTION_MAR_TS_</w:t>
      </w:r>
      <w:r>
        <w:t>6&gt;</w:t>
      </w:r>
    </w:p>
    <w:p w:rsidR="00C8677B" w:rsidRDefault="00C8677B" w:rsidP="00C8677B">
      <w:permStart w:id="331438259" w:edGrp="everyone"/>
      <w:r>
        <w:t>TYPE YOUR TEXT HERE</w:t>
      </w:r>
    </w:p>
    <w:permEnd w:id="331438259"/>
    <w:p w:rsidR="00C8677B" w:rsidRDefault="00C8677B" w:rsidP="00C8677B">
      <w:r>
        <w:t>&lt;</w:t>
      </w:r>
      <w:r w:rsidR="00CB6CDD">
        <w:t>ESMA_QUESTION_MAR_TS_</w:t>
      </w:r>
      <w:r>
        <w:t>6&gt;</w:t>
      </w:r>
    </w:p>
    <w:p w:rsidR="00C8677B" w:rsidRDefault="00C8677B" w:rsidP="00C8677B"/>
    <w:p w:rsidR="00C8677B" w:rsidRPr="0091447F"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recorded communications?</w:t>
      </w:r>
    </w:p>
    <w:p w:rsidR="00C8677B" w:rsidRDefault="00C8677B" w:rsidP="00C8677B">
      <w:r>
        <w:t>&lt;</w:t>
      </w:r>
      <w:r w:rsidR="00CB6CDD">
        <w:t>ESMA_QUESTION_MAR_TS_</w:t>
      </w:r>
      <w:r>
        <w:t>7&gt;</w:t>
      </w:r>
    </w:p>
    <w:p w:rsidR="00C8677B" w:rsidRDefault="00C8677B" w:rsidP="00C8677B">
      <w:permStart w:id="189888783" w:edGrp="everyone"/>
      <w:r>
        <w:lastRenderedPageBreak/>
        <w:t>TYPE YOUR TEXT HERE</w:t>
      </w:r>
    </w:p>
    <w:permEnd w:id="189888783"/>
    <w:p w:rsidR="00C8677B" w:rsidRDefault="00C8677B" w:rsidP="00C8677B">
      <w:r>
        <w:t>&lt;</w:t>
      </w:r>
      <w:r w:rsidR="00CB6CDD">
        <w:t>ESMA_QUESTION_MAR_TS_</w:t>
      </w:r>
      <w:r>
        <w:t>7&gt;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DMPs’ internal processes and controls?</w:t>
      </w:r>
    </w:p>
    <w:p w:rsidR="00C8677B" w:rsidRDefault="00C8677B" w:rsidP="00C8677B">
      <w:r>
        <w:t>&lt;</w:t>
      </w:r>
      <w:r w:rsidR="00CB6CDD">
        <w:t>ESMA_QUESTION_MAR_TS_</w:t>
      </w:r>
      <w:r>
        <w:t>8&gt;</w:t>
      </w:r>
    </w:p>
    <w:p w:rsidR="00C8677B" w:rsidRDefault="00C8677B" w:rsidP="00C8677B">
      <w:permStart w:id="829310694" w:edGrp="everyone"/>
      <w:r>
        <w:t>TYPE YOUR TEXT HERE</w:t>
      </w:r>
    </w:p>
    <w:permEnd w:id="829310694"/>
    <w:p w:rsidR="00C8677B" w:rsidRDefault="00C8677B" w:rsidP="00C8677B">
      <w:r>
        <w:t>&lt;</w:t>
      </w:r>
      <w:r w:rsidR="00CB6CDD">
        <w:t>ESMA_QUESTION_MAR_TS_</w:t>
      </w:r>
      <w:r>
        <w:t>8&gt;</w:t>
      </w:r>
    </w:p>
    <w:p w:rsidR="00C8677B" w:rsidRDefault="00C8677B" w:rsidP="00C8677B">
      <w:r>
        <w:br w:type="page"/>
      </w:r>
    </w:p>
    <w:p w:rsidR="00C8677B" w:rsidRPr="004C4871" w:rsidRDefault="00C8677B" w:rsidP="00C8677B">
      <w:pPr>
        <w:pStyle w:val="Heading1"/>
        <w:keepLines/>
        <w:spacing w:before="480" w:after="0" w:line="276" w:lineRule="auto"/>
        <w:ind w:left="284" w:hanging="284"/>
      </w:pPr>
      <w:r w:rsidRPr="004C4871">
        <w:lastRenderedPageBreak/>
        <w:t xml:space="preserve">Accepted Market </w:t>
      </w:r>
      <w:r>
        <w:t>Practices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on how to deal with OTC transactions?</w:t>
      </w:r>
      <w:r w:rsidRPr="005C0D27">
        <w:tab/>
      </w:r>
    </w:p>
    <w:p w:rsidR="00C8677B" w:rsidRDefault="00C8677B" w:rsidP="00C8677B">
      <w:r>
        <w:t>&lt;</w:t>
      </w:r>
      <w:r w:rsidR="00CB6CDD">
        <w:t>ESMA_QUESTION_MAR_TS_</w:t>
      </w:r>
      <w:r>
        <w:t>9&gt;</w:t>
      </w:r>
    </w:p>
    <w:p w:rsidR="00C8677B" w:rsidRDefault="00C8677B" w:rsidP="00C8677B">
      <w:permStart w:id="1385827553" w:edGrp="everyone"/>
      <w:r>
        <w:t>TYPE YOUR TEXT HERE</w:t>
      </w:r>
    </w:p>
    <w:permEnd w:id="1385827553"/>
    <w:p w:rsidR="00C8677B" w:rsidRDefault="00C8677B" w:rsidP="00C8677B">
      <w:r>
        <w:t>&lt;</w:t>
      </w:r>
      <w:r w:rsidR="00CB6CDD">
        <w:t>ESMA_QUESTION_MAR_TS_</w:t>
      </w:r>
      <w:r>
        <w:t>9&gt;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that the status of supervised person of the person performing the AMP is an essential criterion in the assessment to be conducted by the competent authority?</w:t>
      </w:r>
    </w:p>
    <w:p w:rsidR="00C8677B" w:rsidRDefault="00C8677B" w:rsidP="00C8677B">
      <w:r>
        <w:t>&lt;</w:t>
      </w:r>
      <w:r w:rsidR="00CB6CDD">
        <w:t>ESMA_QUESTION_MAR_TS_</w:t>
      </w:r>
      <w:r>
        <w:t>10&gt;</w:t>
      </w:r>
    </w:p>
    <w:p w:rsidR="00C8677B" w:rsidRDefault="00C8677B" w:rsidP="00C8677B">
      <w:permStart w:id="1873880235" w:edGrp="everyone"/>
      <w:r>
        <w:t>TYPE YOUR TEXT HERE</w:t>
      </w:r>
    </w:p>
    <w:permEnd w:id="1873880235"/>
    <w:p w:rsidR="00C8677B" w:rsidRDefault="00C8677B" w:rsidP="00C8677B">
      <w:r>
        <w:t>&lt;</w:t>
      </w:r>
      <w:r w:rsidR="00CB6CDD">
        <w:t>ESMA_QUESTION_MAR_TS_</w:t>
      </w:r>
      <w:r>
        <w:t>10&gt;</w:t>
      </w:r>
    </w:p>
    <w:p w:rsidR="00C8677B" w:rsidRDefault="00C8677B" w:rsidP="00C8677B"/>
    <w:p w:rsidR="00C8677B" w:rsidRDefault="00C8677B" w:rsidP="00C8677B">
      <w:r>
        <w:br w:type="page"/>
      </w:r>
    </w:p>
    <w:p w:rsidR="00C8677B" w:rsidRPr="00ED7403" w:rsidRDefault="00C8677B" w:rsidP="00C8677B">
      <w:pPr>
        <w:pStyle w:val="Heading1"/>
        <w:keepLines/>
        <w:spacing w:before="480" w:after="0" w:line="276" w:lineRule="auto"/>
        <w:ind w:left="284" w:hanging="284"/>
      </w:pPr>
      <w:r w:rsidRPr="00ED7403">
        <w:lastRenderedPageBreak/>
        <w:t xml:space="preserve">Suspicious </w:t>
      </w:r>
      <w:r>
        <w:t>transaction and order reporting</w:t>
      </w:r>
      <w:r w:rsidRPr="00ED7403">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642545">
        <w:t>Do you agree with this analysis regarding attempted market abuse and OTC deriv</w:t>
      </w:r>
      <w:r w:rsidRPr="00642545">
        <w:t>a</w:t>
      </w:r>
      <w:r w:rsidRPr="00642545">
        <w:t>tives</w:t>
      </w:r>
      <w:r>
        <w:t>?</w:t>
      </w:r>
    </w:p>
    <w:p w:rsidR="00C8677B" w:rsidRDefault="00C8677B" w:rsidP="00C8677B">
      <w:r>
        <w:t>&lt;</w:t>
      </w:r>
      <w:r w:rsidR="00CB6CDD">
        <w:t>ESMA_QUESTION_MAR_TS_</w:t>
      </w:r>
      <w:r>
        <w:t>11&gt;</w:t>
      </w:r>
    </w:p>
    <w:p w:rsidR="00C8677B" w:rsidRDefault="00C8677B" w:rsidP="00C8677B">
      <w:permStart w:id="1998075987" w:edGrp="everyone"/>
      <w:r>
        <w:t>TYPE YOUR TEXT HERE</w:t>
      </w:r>
    </w:p>
    <w:permEnd w:id="1998075987"/>
    <w:p w:rsidR="00C8677B" w:rsidRDefault="00C8677B" w:rsidP="00C8677B">
      <w:r>
        <w:t>&lt;</w:t>
      </w:r>
      <w:r w:rsidR="00CB6CDD">
        <w:t>ESMA_QUESTION_MAR_TS_</w:t>
      </w:r>
      <w:r>
        <w:t>11&gt;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clarification on the timing of STOR reporting?</w:t>
      </w:r>
      <w:r w:rsidRPr="005C0D27">
        <w:tab/>
      </w:r>
    </w:p>
    <w:p w:rsidR="00C8677B" w:rsidRDefault="00C8677B" w:rsidP="00C8677B">
      <w:r>
        <w:t>&lt;</w:t>
      </w:r>
      <w:r w:rsidR="00CB6CDD">
        <w:t>ESMA_QUESTION_MAR_TS_</w:t>
      </w:r>
      <w:r>
        <w:t>12&gt;</w:t>
      </w:r>
    </w:p>
    <w:p w:rsidR="00C8677B" w:rsidRDefault="00C8677B" w:rsidP="00C8677B">
      <w:permStart w:id="212217592" w:edGrp="everyone"/>
      <w:r>
        <w:t>TYPE YOUR TEXT HERE</w:t>
      </w:r>
    </w:p>
    <w:permEnd w:id="212217592"/>
    <w:p w:rsidR="00C8677B" w:rsidRDefault="00C8677B" w:rsidP="00C8677B">
      <w:r>
        <w:t>&lt;</w:t>
      </w:r>
      <w:r w:rsidR="00CB6CDD">
        <w:t>ESMA_QUESTION_MAR_TS_</w:t>
      </w:r>
      <w:r>
        <w:t>12&gt;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ESMA’s position on automated surveillance?</w:t>
      </w:r>
    </w:p>
    <w:p w:rsidR="00C8677B" w:rsidRDefault="00C8677B" w:rsidP="00C8677B">
      <w:r>
        <w:t>&lt;</w:t>
      </w:r>
      <w:r w:rsidR="00CB6CDD">
        <w:t>ESMA_QUESTION_MAR_TS_</w:t>
      </w:r>
      <w:r>
        <w:t>13&gt;</w:t>
      </w:r>
    </w:p>
    <w:p w:rsidR="00C8677B" w:rsidRDefault="00C8677B" w:rsidP="00C8677B">
      <w:permStart w:id="804741040" w:edGrp="everyone"/>
      <w:r>
        <w:t>TYPE YOUR TEXT HERE</w:t>
      </w:r>
    </w:p>
    <w:permEnd w:id="804741040"/>
    <w:p w:rsidR="00C8677B" w:rsidRDefault="00C8677B" w:rsidP="00C8677B">
      <w:r>
        <w:t>&lt;</w:t>
      </w:r>
      <w:r w:rsidR="00CB6CDD">
        <w:t>ESMA_QUESTION_MAR_TS_</w:t>
      </w:r>
      <w:r>
        <w:t>13&gt;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the proposed information to be included in, and the overall layout of the STORs?</w:t>
      </w:r>
    </w:p>
    <w:p w:rsidR="00C8677B" w:rsidRDefault="00C8677B" w:rsidP="00C8677B">
      <w:r>
        <w:t>&lt;</w:t>
      </w:r>
      <w:r w:rsidR="00CB6CDD">
        <w:t>ESMA_QUESTION_MAR_TS_</w:t>
      </w:r>
      <w:r>
        <w:t>14&gt;</w:t>
      </w:r>
    </w:p>
    <w:p w:rsidR="00C8677B" w:rsidRDefault="00C8677B" w:rsidP="00C8677B">
      <w:permStart w:id="1113803852" w:edGrp="everyone"/>
      <w:r>
        <w:t>TYPE YOUR TEXT HERE</w:t>
      </w:r>
    </w:p>
    <w:permEnd w:id="1113803852"/>
    <w:p w:rsidR="00C8677B" w:rsidRDefault="00C8677B" w:rsidP="00C8677B">
      <w:r>
        <w:t>&lt;</w:t>
      </w:r>
      <w:r w:rsidR="00CB6CDD">
        <w:t>ESMA_QUESTION_MAR_TS_</w:t>
      </w:r>
      <w:r>
        <w:t>14&gt;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templates?</w:t>
      </w:r>
    </w:p>
    <w:p w:rsidR="00C8677B" w:rsidRDefault="00C8677B" w:rsidP="00C8677B">
      <w:r>
        <w:t>&lt;</w:t>
      </w:r>
      <w:r w:rsidR="00CB6CDD">
        <w:t>ESMA_QUESTION_MAR_TS_</w:t>
      </w:r>
      <w:r>
        <w:t>15&gt;</w:t>
      </w:r>
    </w:p>
    <w:p w:rsidR="00C8677B" w:rsidRDefault="00C8677B" w:rsidP="00C8677B">
      <w:permStart w:id="1503207551" w:edGrp="everyone"/>
      <w:r>
        <w:t>TYPE YOUR TEXT HERE</w:t>
      </w:r>
    </w:p>
    <w:permEnd w:id="1503207551"/>
    <w:p w:rsidR="00C8677B" w:rsidRDefault="00C8677B" w:rsidP="00C8677B">
      <w:r>
        <w:t>&lt;</w:t>
      </w:r>
      <w:r w:rsidR="00CB6CDD">
        <w:t>ESMA_QUESTION_MAR_TS_</w:t>
      </w:r>
      <w:r>
        <w:t>15&gt;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views on ESMA’s clarification regarding “near misses”?</w:t>
      </w:r>
    </w:p>
    <w:p w:rsidR="00C8677B" w:rsidRDefault="00C8677B" w:rsidP="00C8677B">
      <w:r>
        <w:t>&lt;</w:t>
      </w:r>
      <w:r w:rsidR="00CB6CDD">
        <w:t>ESMA_QUESTION_MAR_TS_</w:t>
      </w:r>
      <w:r>
        <w:t>16&gt;</w:t>
      </w:r>
    </w:p>
    <w:p w:rsidR="00C8677B" w:rsidRDefault="00C8677B" w:rsidP="00C8677B">
      <w:permStart w:id="138089082" w:edGrp="everyone"/>
      <w:r>
        <w:t>TYPE YOUR TEXT HERE</w:t>
      </w:r>
    </w:p>
    <w:permEnd w:id="138089082"/>
    <w:p w:rsidR="00C8677B" w:rsidRDefault="00C8677B" w:rsidP="00C8677B">
      <w:r>
        <w:t>&lt;</w:t>
      </w:r>
      <w:r w:rsidR="00CB6CDD">
        <w:t>ESMA_QUESTION_MAR_TS_</w:t>
      </w:r>
      <w:r>
        <w:t>16&gt;</w:t>
      </w:r>
    </w:p>
    <w:p w:rsidR="00C8677B" w:rsidRDefault="00C8677B" w:rsidP="00C8677B">
      <w:r>
        <w:br w:type="page"/>
      </w:r>
    </w:p>
    <w:p w:rsidR="00C8677B" w:rsidRPr="003E7192" w:rsidRDefault="00C8677B" w:rsidP="00C8677B">
      <w:pPr>
        <w:pStyle w:val="Heading1"/>
        <w:keepLines/>
        <w:spacing w:before="480" w:after="0" w:line="276" w:lineRule="auto"/>
        <w:ind w:left="284" w:hanging="284"/>
      </w:pPr>
      <w:r w:rsidRPr="003E7192">
        <w:lastRenderedPageBreak/>
        <w:t xml:space="preserve">Technical means for public disclosure </w:t>
      </w:r>
      <w:r>
        <w:t>of inside information and d</w:t>
      </w:r>
      <w:r>
        <w:t>e</w:t>
      </w:r>
      <w:r>
        <w:t>lays</w:t>
      </w:r>
      <w:r w:rsidRPr="003E7192">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802A71">
        <w:t xml:space="preserve">Do </w:t>
      </w:r>
      <w:r>
        <w:t xml:space="preserve">you </w:t>
      </w:r>
      <w:r w:rsidRPr="00802A71">
        <w:t>agree with the proposal regarding the channel for disclosure of inside info</w:t>
      </w:r>
      <w:r w:rsidRPr="00802A71">
        <w:t>r</w:t>
      </w:r>
      <w:r w:rsidRPr="00802A71">
        <w:t>mation?</w:t>
      </w:r>
    </w:p>
    <w:p w:rsidR="00C8677B" w:rsidRDefault="00C8677B" w:rsidP="00C8677B">
      <w:r>
        <w:t>&lt;</w:t>
      </w:r>
      <w:r w:rsidR="00CB6CDD">
        <w:t>ESMA_QUESTION_MAR_TS_</w:t>
      </w:r>
      <w:r>
        <w:t>17&gt;</w:t>
      </w:r>
    </w:p>
    <w:p w:rsidR="00C8677B" w:rsidRDefault="00C8677B" w:rsidP="00C8677B">
      <w:permStart w:id="341468323" w:edGrp="everyone"/>
      <w:r>
        <w:t>TYPE YOUR TEXT HERE</w:t>
      </w:r>
    </w:p>
    <w:permEnd w:id="341468323"/>
    <w:p w:rsidR="00C8677B" w:rsidRDefault="00C8677B" w:rsidP="00C8677B">
      <w:r>
        <w:t>&lt;</w:t>
      </w:r>
      <w:r w:rsidR="00CB6CDD">
        <w:t>ESMA_QUESTION_MAR_TS_</w:t>
      </w:r>
      <w:r>
        <w:t>17&gt;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Do you believe that potential investors in emission allowances or, more importantly, related derivative products, have effective access to inside information related to emi</w:t>
      </w:r>
      <w:r w:rsidRPr="0063385E">
        <w:t>s</w:t>
      </w:r>
      <w:r w:rsidRPr="0063385E">
        <w:t>sion allowances that have been publicly disclosed meeting REMIT standards as d</w:t>
      </w:r>
      <w:r w:rsidRPr="0063385E">
        <w:t>e</w:t>
      </w:r>
      <w:r w:rsidRPr="0063385E">
        <w:t>scribed in the CP, i.e. using platforms dedicated to the publication of REMIT inside i</w:t>
      </w:r>
      <w:r w:rsidRPr="0063385E">
        <w:t>n</w:t>
      </w:r>
      <w:r w:rsidRPr="0063385E">
        <w:t>formation or websites of the energy market participants as currently recommended in the ACER guidance?</w:t>
      </w:r>
    </w:p>
    <w:p w:rsidR="00C8677B" w:rsidRDefault="00C8677B" w:rsidP="00C8677B">
      <w:r>
        <w:t>&lt;</w:t>
      </w:r>
      <w:r w:rsidR="00CB6CDD">
        <w:t>ESMA_QUESTION_MAR_TS_</w:t>
      </w:r>
      <w:r>
        <w:t>18&gt;</w:t>
      </w:r>
    </w:p>
    <w:p w:rsidR="00C8677B" w:rsidRDefault="00C8677B" w:rsidP="00C8677B">
      <w:permStart w:id="1778779658" w:edGrp="everyone"/>
      <w:r>
        <w:t>TYPE YOUR TEXT HERE</w:t>
      </w:r>
    </w:p>
    <w:permEnd w:id="1778779658"/>
    <w:p w:rsidR="00C8677B" w:rsidRDefault="00C8677B" w:rsidP="00C8677B">
      <w:r>
        <w:t>&lt;</w:t>
      </w:r>
      <w:r w:rsidR="00CB6CDD">
        <w:t>ESMA_QUESTION_MAR_TS_</w:t>
      </w:r>
      <w:r>
        <w:t>18&gt;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What would be the practical implications for the energy market participants under REMIT who would also be EAMPs under MAR to use disclosure channels meeting the MAR requirements for actively disseminating information that would be inside info</w:t>
      </w:r>
      <w:r w:rsidRPr="0063385E">
        <w:t>r</w:t>
      </w:r>
      <w:r w:rsidRPr="0063385E">
        <w:t>mation under both REMIT and MAR?</w:t>
      </w:r>
    </w:p>
    <w:p w:rsidR="00C8677B" w:rsidRDefault="00C8677B" w:rsidP="00C8677B">
      <w:r>
        <w:t>&lt;</w:t>
      </w:r>
      <w:r w:rsidR="00CB6CDD">
        <w:t>ESMA_QUESTION_MAR_TS_</w:t>
      </w:r>
      <w:r>
        <w:t>19&gt;</w:t>
      </w:r>
    </w:p>
    <w:p w:rsidR="00C8677B" w:rsidRDefault="00C8677B" w:rsidP="00C8677B">
      <w:permStart w:id="1821522026" w:edGrp="everyone"/>
      <w:r>
        <w:t>TYPE YOUR TEXT HERE</w:t>
      </w:r>
    </w:p>
    <w:permEnd w:id="1821522026"/>
    <w:p w:rsidR="00C8677B" w:rsidRDefault="00C8677B" w:rsidP="00C8677B">
      <w:r>
        <w:t>&lt;</w:t>
      </w:r>
      <w:r w:rsidR="00CB6CDD">
        <w:t>ESMA_QUESTION_MAR_TS_</w:t>
      </w:r>
      <w:r>
        <w:t>19&gt;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626F6">
        <w:t>Do you agree with ESMA’s proposals regarding the format and content of the notif</w:t>
      </w:r>
      <w:r w:rsidRPr="000626F6">
        <w:t>i</w:t>
      </w:r>
      <w:r w:rsidRPr="000626F6">
        <w:t>cation?</w:t>
      </w:r>
    </w:p>
    <w:p w:rsidR="00C8677B" w:rsidRDefault="00C8677B" w:rsidP="00C8677B">
      <w:r>
        <w:t>&lt;</w:t>
      </w:r>
      <w:r w:rsidR="00CB6CDD">
        <w:t>ESMA_QUESTION_MAR_TS_</w:t>
      </w:r>
      <w:r>
        <w:t>20&gt;</w:t>
      </w:r>
    </w:p>
    <w:p w:rsidR="0038660D" w:rsidRDefault="0038660D" w:rsidP="0038660D">
      <w:pPr>
        <w:pStyle w:val="Default"/>
        <w:rPr>
          <w:rFonts w:ascii="Vodafone Rg" w:hAnsi="Vodafone Rg"/>
          <w:sz w:val="20"/>
          <w:szCs w:val="20"/>
        </w:rPr>
      </w:pPr>
      <w:permStart w:id="1685615265" w:edGrp="everyone"/>
      <w:proofErr w:type="spellStart"/>
      <w:r>
        <w:rPr>
          <w:rFonts w:ascii="Vodafone Rg" w:hAnsi="Vodafone Rg"/>
          <w:sz w:val="20"/>
          <w:szCs w:val="20"/>
        </w:rPr>
        <w:t>We</w:t>
      </w:r>
      <w:proofErr w:type="spellEnd"/>
      <w:r>
        <w:rPr>
          <w:rFonts w:ascii="Vodafone Rg" w:hAnsi="Vodafone Rg"/>
          <w:sz w:val="20"/>
          <w:szCs w:val="20"/>
        </w:rPr>
        <w:t xml:space="preserve"> </w:t>
      </w:r>
      <w:proofErr w:type="spellStart"/>
      <w:r>
        <w:rPr>
          <w:rFonts w:ascii="Vodafone Rg" w:hAnsi="Vodafone Rg"/>
          <w:sz w:val="20"/>
          <w:szCs w:val="20"/>
        </w:rPr>
        <w:t>believe</w:t>
      </w:r>
      <w:proofErr w:type="spellEnd"/>
      <w:r>
        <w:rPr>
          <w:rFonts w:ascii="Vodafone Rg" w:hAnsi="Vodafone Rg"/>
          <w:sz w:val="20"/>
          <w:szCs w:val="20"/>
        </w:rPr>
        <w:t xml:space="preserve"> </w:t>
      </w:r>
      <w:proofErr w:type="spellStart"/>
      <w:r>
        <w:rPr>
          <w:rFonts w:ascii="Vodafone Rg" w:hAnsi="Vodafone Rg"/>
          <w:sz w:val="20"/>
          <w:szCs w:val="20"/>
        </w:rPr>
        <w:t>that</w:t>
      </w:r>
      <w:proofErr w:type="spellEnd"/>
      <w:r>
        <w:rPr>
          <w:rFonts w:ascii="Vodafone Rg" w:hAnsi="Vodafone Rg"/>
          <w:sz w:val="20"/>
          <w:szCs w:val="20"/>
        </w:rPr>
        <w:t xml:space="preserve"> the </w:t>
      </w:r>
      <w:proofErr w:type="spellStart"/>
      <w:r>
        <w:rPr>
          <w:rFonts w:ascii="Vodafone Rg" w:hAnsi="Vodafone Rg"/>
          <w:sz w:val="20"/>
          <w:szCs w:val="20"/>
        </w:rPr>
        <w:t>level</w:t>
      </w:r>
      <w:proofErr w:type="spellEnd"/>
      <w:r>
        <w:rPr>
          <w:rFonts w:ascii="Vodafone Rg" w:hAnsi="Vodafone Rg"/>
          <w:sz w:val="20"/>
          <w:szCs w:val="20"/>
        </w:rPr>
        <w:t xml:space="preserve"> of information </w:t>
      </w:r>
      <w:proofErr w:type="spellStart"/>
      <w:r>
        <w:rPr>
          <w:rFonts w:ascii="Vodafone Rg" w:hAnsi="Vodafone Rg"/>
          <w:sz w:val="20"/>
          <w:szCs w:val="20"/>
        </w:rPr>
        <w:t>that</w:t>
      </w:r>
      <w:proofErr w:type="spellEnd"/>
      <w:r>
        <w:rPr>
          <w:rFonts w:ascii="Vodafone Rg" w:hAnsi="Vodafone Rg"/>
          <w:sz w:val="20"/>
          <w:szCs w:val="20"/>
        </w:rPr>
        <w:t xml:space="preserve"> ESMA </w:t>
      </w:r>
      <w:proofErr w:type="spellStart"/>
      <w:r>
        <w:rPr>
          <w:rFonts w:ascii="Vodafone Rg" w:hAnsi="Vodafone Rg"/>
          <w:sz w:val="20"/>
          <w:szCs w:val="20"/>
        </w:rPr>
        <w:t>suggests</w:t>
      </w:r>
      <w:proofErr w:type="spellEnd"/>
      <w:r>
        <w:rPr>
          <w:rFonts w:ascii="Vodafone Rg" w:hAnsi="Vodafone Rg"/>
          <w:sz w:val="20"/>
          <w:szCs w:val="20"/>
        </w:rPr>
        <w:t xml:space="preserve"> </w:t>
      </w:r>
      <w:proofErr w:type="spellStart"/>
      <w:r>
        <w:rPr>
          <w:rFonts w:ascii="Vodafone Rg" w:hAnsi="Vodafone Rg"/>
          <w:sz w:val="20"/>
          <w:szCs w:val="20"/>
        </w:rPr>
        <w:t>is</w:t>
      </w:r>
      <w:proofErr w:type="spellEnd"/>
      <w:r>
        <w:rPr>
          <w:rFonts w:ascii="Vodafone Rg" w:hAnsi="Vodafone Rg"/>
          <w:sz w:val="20"/>
          <w:szCs w:val="20"/>
        </w:rPr>
        <w:t xml:space="preserve"> </w:t>
      </w:r>
      <w:proofErr w:type="spellStart"/>
      <w:r>
        <w:rPr>
          <w:rFonts w:ascii="Vodafone Rg" w:hAnsi="Vodafone Rg"/>
          <w:sz w:val="20"/>
          <w:szCs w:val="20"/>
        </w:rPr>
        <w:t>disproportionate</w:t>
      </w:r>
      <w:proofErr w:type="spellEnd"/>
      <w:r>
        <w:rPr>
          <w:rFonts w:ascii="Vodafone Rg" w:hAnsi="Vodafone Rg"/>
          <w:sz w:val="20"/>
          <w:szCs w:val="20"/>
        </w:rPr>
        <w:t xml:space="preserve"> and </w:t>
      </w:r>
      <w:proofErr w:type="spellStart"/>
      <w:r>
        <w:rPr>
          <w:rFonts w:ascii="Vodafone Rg" w:hAnsi="Vodafone Rg"/>
          <w:sz w:val="20"/>
          <w:szCs w:val="20"/>
        </w:rPr>
        <w:t>will</w:t>
      </w:r>
      <w:proofErr w:type="spellEnd"/>
      <w:r>
        <w:rPr>
          <w:rFonts w:ascii="Vodafone Rg" w:hAnsi="Vodafone Rg"/>
          <w:sz w:val="20"/>
          <w:szCs w:val="20"/>
        </w:rPr>
        <w:t xml:space="preserve"> impose </w:t>
      </w:r>
      <w:proofErr w:type="gramStart"/>
      <w:r>
        <w:rPr>
          <w:rFonts w:ascii="Vodafone Rg" w:hAnsi="Vodafone Rg"/>
          <w:sz w:val="20"/>
          <w:szCs w:val="20"/>
        </w:rPr>
        <w:t>a</w:t>
      </w:r>
      <w:proofErr w:type="gramEnd"/>
      <w:r>
        <w:rPr>
          <w:rFonts w:ascii="Vodafone Rg" w:hAnsi="Vodafone Rg"/>
          <w:sz w:val="20"/>
          <w:szCs w:val="20"/>
        </w:rPr>
        <w:t xml:space="preserve"> compliance </w:t>
      </w:r>
      <w:proofErr w:type="spellStart"/>
      <w:r>
        <w:rPr>
          <w:rFonts w:ascii="Vodafone Rg" w:hAnsi="Vodafone Rg"/>
          <w:sz w:val="20"/>
          <w:szCs w:val="20"/>
        </w:rPr>
        <w:t>burden</w:t>
      </w:r>
      <w:proofErr w:type="spellEnd"/>
      <w:r>
        <w:rPr>
          <w:rFonts w:ascii="Vodafone Rg" w:hAnsi="Vodafone Rg"/>
          <w:sz w:val="20"/>
          <w:szCs w:val="20"/>
        </w:rPr>
        <w:t xml:space="preserve"> on </w:t>
      </w:r>
      <w:proofErr w:type="spellStart"/>
      <w:r>
        <w:rPr>
          <w:rFonts w:ascii="Vodafone Rg" w:hAnsi="Vodafone Rg"/>
          <w:sz w:val="20"/>
          <w:szCs w:val="20"/>
        </w:rPr>
        <w:t>issuers</w:t>
      </w:r>
      <w:proofErr w:type="spellEnd"/>
      <w:r>
        <w:rPr>
          <w:rFonts w:ascii="Vodafone Rg" w:hAnsi="Vodafone Rg"/>
          <w:sz w:val="20"/>
          <w:szCs w:val="20"/>
        </w:rPr>
        <w:t xml:space="preserve">.  The </w:t>
      </w:r>
      <w:proofErr w:type="spellStart"/>
      <w:r>
        <w:rPr>
          <w:rFonts w:ascii="Vodafone Rg" w:hAnsi="Vodafone Rg"/>
          <w:sz w:val="20"/>
          <w:szCs w:val="20"/>
        </w:rPr>
        <w:t>decision</w:t>
      </w:r>
      <w:proofErr w:type="spellEnd"/>
      <w:r>
        <w:rPr>
          <w:rFonts w:ascii="Vodafone Rg" w:hAnsi="Vodafone Rg"/>
          <w:sz w:val="20"/>
          <w:szCs w:val="20"/>
        </w:rPr>
        <w:t xml:space="preserve"> to </w:t>
      </w:r>
      <w:proofErr w:type="spellStart"/>
      <w:r>
        <w:rPr>
          <w:rFonts w:ascii="Vodafone Rg" w:hAnsi="Vodafone Rg"/>
          <w:sz w:val="20"/>
          <w:szCs w:val="20"/>
        </w:rPr>
        <w:t>delay</w:t>
      </w:r>
      <w:proofErr w:type="spellEnd"/>
      <w:r>
        <w:rPr>
          <w:rFonts w:ascii="Vodafone Rg" w:hAnsi="Vodafone Rg"/>
          <w:sz w:val="20"/>
          <w:szCs w:val="20"/>
        </w:rPr>
        <w:t xml:space="preserve"> </w:t>
      </w:r>
      <w:proofErr w:type="spellStart"/>
      <w:r>
        <w:rPr>
          <w:rFonts w:ascii="Vodafone Rg" w:hAnsi="Vodafone Rg"/>
          <w:sz w:val="20"/>
          <w:szCs w:val="20"/>
        </w:rPr>
        <w:t>disclosure</w:t>
      </w:r>
      <w:proofErr w:type="spellEnd"/>
      <w:r>
        <w:rPr>
          <w:rFonts w:ascii="Vodafone Rg" w:hAnsi="Vodafone Rg"/>
          <w:sz w:val="20"/>
          <w:szCs w:val="20"/>
        </w:rPr>
        <w:t xml:space="preserve"> of </w:t>
      </w:r>
      <w:proofErr w:type="spellStart"/>
      <w:r>
        <w:rPr>
          <w:rFonts w:ascii="Vodafone Rg" w:hAnsi="Vodafone Rg"/>
          <w:sz w:val="20"/>
          <w:szCs w:val="20"/>
        </w:rPr>
        <w:t>inside</w:t>
      </w:r>
      <w:proofErr w:type="spellEnd"/>
      <w:r>
        <w:rPr>
          <w:rFonts w:ascii="Vodafone Rg" w:hAnsi="Vodafone Rg"/>
          <w:sz w:val="20"/>
          <w:szCs w:val="20"/>
        </w:rPr>
        <w:t xml:space="preserve"> information </w:t>
      </w:r>
      <w:proofErr w:type="spellStart"/>
      <w:r>
        <w:rPr>
          <w:rFonts w:ascii="Vodafone Rg" w:hAnsi="Vodafone Rg"/>
          <w:sz w:val="20"/>
          <w:szCs w:val="20"/>
        </w:rPr>
        <w:t>is</w:t>
      </w:r>
      <w:proofErr w:type="spellEnd"/>
      <w:r>
        <w:rPr>
          <w:rFonts w:ascii="Vodafone Rg" w:hAnsi="Vodafone Rg"/>
          <w:sz w:val="20"/>
          <w:szCs w:val="20"/>
        </w:rPr>
        <w:t xml:space="preserve"> </w:t>
      </w:r>
      <w:proofErr w:type="spellStart"/>
      <w:r>
        <w:rPr>
          <w:rFonts w:ascii="Vodafone Rg" w:hAnsi="Vodafone Rg"/>
          <w:sz w:val="20"/>
          <w:szCs w:val="20"/>
        </w:rPr>
        <w:t>often</w:t>
      </w:r>
      <w:proofErr w:type="spellEnd"/>
      <w:r>
        <w:rPr>
          <w:rFonts w:ascii="Vodafone Rg" w:hAnsi="Vodafone Rg"/>
          <w:sz w:val="20"/>
          <w:szCs w:val="20"/>
        </w:rPr>
        <w:t xml:space="preserve"> </w:t>
      </w:r>
      <w:proofErr w:type="spellStart"/>
      <w:r>
        <w:rPr>
          <w:rFonts w:ascii="Vodafone Rg" w:hAnsi="Vodafone Rg"/>
          <w:sz w:val="20"/>
          <w:szCs w:val="20"/>
        </w:rPr>
        <w:t>reached</w:t>
      </w:r>
      <w:proofErr w:type="spellEnd"/>
      <w:r>
        <w:rPr>
          <w:rFonts w:ascii="Vodafone Rg" w:hAnsi="Vodafone Rg"/>
          <w:sz w:val="20"/>
          <w:szCs w:val="20"/>
        </w:rPr>
        <w:t xml:space="preserve"> as a </w:t>
      </w:r>
      <w:proofErr w:type="spellStart"/>
      <w:r>
        <w:rPr>
          <w:rFonts w:ascii="Vodafone Rg" w:hAnsi="Vodafone Rg"/>
          <w:sz w:val="20"/>
          <w:szCs w:val="20"/>
        </w:rPr>
        <w:t>result</w:t>
      </w:r>
      <w:proofErr w:type="spellEnd"/>
      <w:r>
        <w:rPr>
          <w:rFonts w:ascii="Vodafone Rg" w:hAnsi="Vodafone Rg"/>
          <w:sz w:val="20"/>
          <w:szCs w:val="20"/>
        </w:rPr>
        <w:t xml:space="preserve"> of </w:t>
      </w:r>
      <w:proofErr w:type="spellStart"/>
      <w:r>
        <w:rPr>
          <w:rFonts w:ascii="Vodafone Rg" w:hAnsi="Vodafone Rg"/>
          <w:sz w:val="20"/>
          <w:szCs w:val="20"/>
        </w:rPr>
        <w:t>several</w:t>
      </w:r>
      <w:proofErr w:type="spellEnd"/>
      <w:r>
        <w:rPr>
          <w:rFonts w:ascii="Vodafone Rg" w:hAnsi="Vodafone Rg"/>
          <w:sz w:val="20"/>
          <w:szCs w:val="20"/>
        </w:rPr>
        <w:t xml:space="preserve"> discussions </w:t>
      </w:r>
      <w:proofErr w:type="spellStart"/>
      <w:r>
        <w:rPr>
          <w:rFonts w:ascii="Vodafone Rg" w:hAnsi="Vodafone Rg"/>
          <w:sz w:val="20"/>
          <w:szCs w:val="20"/>
        </w:rPr>
        <w:t>between</w:t>
      </w:r>
      <w:proofErr w:type="spellEnd"/>
      <w:r>
        <w:rPr>
          <w:rFonts w:ascii="Vodafone Rg" w:hAnsi="Vodafone Rg"/>
          <w:sz w:val="20"/>
          <w:szCs w:val="20"/>
        </w:rPr>
        <w:t xml:space="preserve"> a </w:t>
      </w:r>
      <w:proofErr w:type="spellStart"/>
      <w:r>
        <w:rPr>
          <w:rFonts w:ascii="Vodafone Rg" w:hAnsi="Vodafone Rg"/>
          <w:sz w:val="20"/>
          <w:szCs w:val="20"/>
        </w:rPr>
        <w:t>number</w:t>
      </w:r>
      <w:proofErr w:type="spellEnd"/>
      <w:r>
        <w:rPr>
          <w:rFonts w:ascii="Vodafone Rg" w:hAnsi="Vodafone Rg"/>
          <w:sz w:val="20"/>
          <w:szCs w:val="20"/>
        </w:rPr>
        <w:t xml:space="preserve"> of parties, </w:t>
      </w:r>
      <w:proofErr w:type="spellStart"/>
      <w:r>
        <w:rPr>
          <w:rFonts w:ascii="Vodafone Rg" w:hAnsi="Vodafone Rg"/>
          <w:sz w:val="20"/>
          <w:szCs w:val="20"/>
        </w:rPr>
        <w:t>including</w:t>
      </w:r>
      <w:proofErr w:type="spellEnd"/>
      <w:r>
        <w:rPr>
          <w:rFonts w:ascii="Vodafone Rg" w:hAnsi="Vodafone Rg"/>
          <w:sz w:val="20"/>
          <w:szCs w:val="20"/>
        </w:rPr>
        <w:t xml:space="preserve"> </w:t>
      </w:r>
      <w:proofErr w:type="spellStart"/>
      <w:r>
        <w:rPr>
          <w:rFonts w:ascii="Vodafone Rg" w:hAnsi="Vodafone Rg"/>
          <w:sz w:val="20"/>
          <w:szCs w:val="20"/>
        </w:rPr>
        <w:t>external</w:t>
      </w:r>
      <w:proofErr w:type="spellEnd"/>
      <w:r>
        <w:rPr>
          <w:rFonts w:ascii="Vodafone Rg" w:hAnsi="Vodafone Rg"/>
          <w:sz w:val="20"/>
          <w:szCs w:val="20"/>
        </w:rPr>
        <w:t xml:space="preserve"> </w:t>
      </w:r>
      <w:proofErr w:type="spellStart"/>
      <w:r>
        <w:rPr>
          <w:rFonts w:ascii="Vodafone Rg" w:hAnsi="Vodafone Rg"/>
          <w:sz w:val="20"/>
          <w:szCs w:val="20"/>
        </w:rPr>
        <w:t>advisers</w:t>
      </w:r>
      <w:proofErr w:type="spellEnd"/>
      <w:r>
        <w:rPr>
          <w:rFonts w:ascii="Vodafone Rg" w:hAnsi="Vodafone Rg"/>
          <w:sz w:val="20"/>
          <w:szCs w:val="20"/>
        </w:rPr>
        <w:t xml:space="preserve">, over a short </w:t>
      </w:r>
      <w:proofErr w:type="spellStart"/>
      <w:r>
        <w:rPr>
          <w:rFonts w:ascii="Vodafone Rg" w:hAnsi="Vodafone Rg"/>
          <w:sz w:val="20"/>
          <w:szCs w:val="20"/>
        </w:rPr>
        <w:t>period</w:t>
      </w:r>
      <w:proofErr w:type="spellEnd"/>
      <w:r>
        <w:rPr>
          <w:rFonts w:ascii="Vodafone Rg" w:hAnsi="Vodafone Rg"/>
          <w:sz w:val="20"/>
          <w:szCs w:val="20"/>
        </w:rPr>
        <w:t xml:space="preserve"> of time. A </w:t>
      </w:r>
      <w:proofErr w:type="spellStart"/>
      <w:r>
        <w:rPr>
          <w:rFonts w:ascii="Vodafone Rg" w:hAnsi="Vodafone Rg"/>
          <w:sz w:val="20"/>
          <w:szCs w:val="20"/>
        </w:rPr>
        <w:t>requirement</w:t>
      </w:r>
      <w:proofErr w:type="spellEnd"/>
      <w:r>
        <w:rPr>
          <w:rFonts w:ascii="Vodafone Rg" w:hAnsi="Vodafone Rg"/>
          <w:sz w:val="20"/>
          <w:szCs w:val="20"/>
        </w:rPr>
        <w:t xml:space="preserve"> to </w:t>
      </w:r>
      <w:proofErr w:type="spellStart"/>
      <w:r>
        <w:rPr>
          <w:rFonts w:ascii="Vodafone Rg" w:hAnsi="Vodafone Rg"/>
          <w:sz w:val="20"/>
          <w:szCs w:val="20"/>
        </w:rPr>
        <w:t>include</w:t>
      </w:r>
      <w:proofErr w:type="spellEnd"/>
      <w:r>
        <w:rPr>
          <w:rFonts w:ascii="Vodafone Rg" w:hAnsi="Vodafone Rg"/>
          <w:sz w:val="20"/>
          <w:szCs w:val="20"/>
        </w:rPr>
        <w:t xml:space="preserve"> the date and exact time of the </w:t>
      </w:r>
      <w:proofErr w:type="spellStart"/>
      <w:r>
        <w:rPr>
          <w:rFonts w:ascii="Vodafone Rg" w:hAnsi="Vodafone Rg"/>
          <w:sz w:val="20"/>
          <w:szCs w:val="20"/>
        </w:rPr>
        <w:t>decision</w:t>
      </w:r>
      <w:proofErr w:type="spellEnd"/>
      <w:r>
        <w:rPr>
          <w:rFonts w:ascii="Vodafone Rg" w:hAnsi="Vodafone Rg"/>
          <w:sz w:val="20"/>
          <w:szCs w:val="20"/>
        </w:rPr>
        <w:t xml:space="preserve"> to </w:t>
      </w:r>
      <w:proofErr w:type="spellStart"/>
      <w:r>
        <w:rPr>
          <w:rFonts w:ascii="Vodafone Rg" w:hAnsi="Vodafone Rg"/>
          <w:sz w:val="20"/>
          <w:szCs w:val="20"/>
        </w:rPr>
        <w:t>delay</w:t>
      </w:r>
      <w:proofErr w:type="spellEnd"/>
      <w:r>
        <w:rPr>
          <w:rFonts w:ascii="Vodafone Rg" w:hAnsi="Vodafone Rg"/>
          <w:sz w:val="20"/>
          <w:szCs w:val="20"/>
        </w:rPr>
        <w:t xml:space="preserve"> the </w:t>
      </w:r>
      <w:proofErr w:type="spellStart"/>
      <w:r>
        <w:rPr>
          <w:rFonts w:ascii="Vodafone Rg" w:hAnsi="Vodafone Rg"/>
          <w:sz w:val="20"/>
          <w:szCs w:val="20"/>
        </w:rPr>
        <w:t>disclosure</w:t>
      </w:r>
      <w:proofErr w:type="spellEnd"/>
      <w:r>
        <w:rPr>
          <w:rFonts w:ascii="Vodafone Rg" w:hAnsi="Vodafone Rg"/>
          <w:sz w:val="20"/>
          <w:szCs w:val="20"/>
        </w:rPr>
        <w:t xml:space="preserve"> of the </w:t>
      </w:r>
      <w:proofErr w:type="spellStart"/>
      <w:r>
        <w:rPr>
          <w:rFonts w:ascii="Vodafone Rg" w:hAnsi="Vodafone Rg"/>
          <w:sz w:val="20"/>
          <w:szCs w:val="20"/>
        </w:rPr>
        <w:t>inside</w:t>
      </w:r>
      <w:proofErr w:type="spellEnd"/>
      <w:r>
        <w:rPr>
          <w:rFonts w:ascii="Vodafone Rg" w:hAnsi="Vodafone Rg"/>
          <w:sz w:val="20"/>
          <w:szCs w:val="20"/>
        </w:rPr>
        <w:t xml:space="preserve"> information </w:t>
      </w:r>
      <w:proofErr w:type="spellStart"/>
      <w:r>
        <w:rPr>
          <w:rFonts w:ascii="Vodafone Rg" w:hAnsi="Vodafone Rg"/>
          <w:sz w:val="20"/>
          <w:szCs w:val="20"/>
        </w:rPr>
        <w:t>together</w:t>
      </w:r>
      <w:proofErr w:type="spellEnd"/>
      <w:r>
        <w:rPr>
          <w:rFonts w:ascii="Vodafone Rg" w:hAnsi="Vodafone Rg"/>
          <w:sz w:val="20"/>
          <w:szCs w:val="20"/>
        </w:rPr>
        <w:t xml:space="preserve"> </w:t>
      </w:r>
      <w:proofErr w:type="spellStart"/>
      <w:r>
        <w:rPr>
          <w:rFonts w:ascii="Vodafone Rg" w:hAnsi="Vodafone Rg"/>
          <w:sz w:val="20"/>
          <w:szCs w:val="20"/>
        </w:rPr>
        <w:t>with</w:t>
      </w:r>
      <w:proofErr w:type="spellEnd"/>
      <w:r>
        <w:rPr>
          <w:rFonts w:ascii="Vodafone Rg" w:hAnsi="Vodafone Rg"/>
          <w:sz w:val="20"/>
          <w:szCs w:val="20"/>
        </w:rPr>
        <w:t xml:space="preserve"> the </w:t>
      </w:r>
      <w:proofErr w:type="spellStart"/>
      <w:r>
        <w:rPr>
          <w:rFonts w:ascii="Vodafone Rg" w:hAnsi="Vodafone Rg"/>
          <w:sz w:val="20"/>
          <w:szCs w:val="20"/>
        </w:rPr>
        <w:t>identity</w:t>
      </w:r>
      <w:proofErr w:type="spellEnd"/>
      <w:r>
        <w:rPr>
          <w:rFonts w:ascii="Vodafone Rg" w:hAnsi="Vodafone Rg"/>
          <w:sz w:val="20"/>
          <w:szCs w:val="20"/>
        </w:rPr>
        <w:t xml:space="preserve"> of all the people </w:t>
      </w:r>
      <w:proofErr w:type="spellStart"/>
      <w:r>
        <w:rPr>
          <w:rFonts w:ascii="Vodafone Rg" w:hAnsi="Vodafone Rg"/>
          <w:sz w:val="20"/>
          <w:szCs w:val="20"/>
        </w:rPr>
        <w:t>taking</w:t>
      </w:r>
      <w:proofErr w:type="spellEnd"/>
      <w:r>
        <w:rPr>
          <w:rFonts w:ascii="Vodafone Rg" w:hAnsi="Vodafone Rg"/>
          <w:sz w:val="20"/>
          <w:szCs w:val="20"/>
        </w:rPr>
        <w:t xml:space="preserve"> part in </w:t>
      </w:r>
      <w:proofErr w:type="spellStart"/>
      <w:r>
        <w:rPr>
          <w:rFonts w:ascii="Vodafone Rg" w:hAnsi="Vodafone Rg"/>
          <w:sz w:val="20"/>
          <w:szCs w:val="20"/>
        </w:rPr>
        <w:t>that</w:t>
      </w:r>
      <w:proofErr w:type="spellEnd"/>
      <w:r>
        <w:rPr>
          <w:rFonts w:ascii="Vodafone Rg" w:hAnsi="Vodafone Rg"/>
          <w:sz w:val="20"/>
          <w:szCs w:val="20"/>
        </w:rPr>
        <w:t xml:space="preserve"> </w:t>
      </w:r>
      <w:proofErr w:type="spellStart"/>
      <w:r>
        <w:rPr>
          <w:rFonts w:ascii="Vodafone Rg" w:hAnsi="Vodafone Rg"/>
          <w:sz w:val="20"/>
          <w:szCs w:val="20"/>
        </w:rPr>
        <w:t>decision</w:t>
      </w:r>
      <w:proofErr w:type="spellEnd"/>
      <w:r>
        <w:rPr>
          <w:rFonts w:ascii="Vodafone Rg" w:hAnsi="Vodafone Rg"/>
          <w:sz w:val="20"/>
          <w:szCs w:val="20"/>
        </w:rPr>
        <w:t xml:space="preserve"> </w:t>
      </w:r>
      <w:proofErr w:type="spellStart"/>
      <w:r>
        <w:rPr>
          <w:rFonts w:ascii="Vodafone Rg" w:hAnsi="Vodafone Rg"/>
          <w:sz w:val="20"/>
          <w:szCs w:val="20"/>
        </w:rPr>
        <w:t>process</w:t>
      </w:r>
      <w:proofErr w:type="spellEnd"/>
      <w:r>
        <w:rPr>
          <w:rFonts w:ascii="Vodafone Rg" w:hAnsi="Vodafone Rg"/>
          <w:sz w:val="20"/>
          <w:szCs w:val="20"/>
        </w:rPr>
        <w:t xml:space="preserve"> </w:t>
      </w:r>
      <w:proofErr w:type="spellStart"/>
      <w:r>
        <w:rPr>
          <w:rFonts w:ascii="Vodafone Rg" w:hAnsi="Vodafone Rg"/>
          <w:sz w:val="20"/>
          <w:szCs w:val="20"/>
        </w:rPr>
        <w:t>is</w:t>
      </w:r>
      <w:proofErr w:type="spellEnd"/>
      <w:r>
        <w:rPr>
          <w:rFonts w:ascii="Vodafone Rg" w:hAnsi="Vodafone Rg"/>
          <w:sz w:val="20"/>
          <w:szCs w:val="20"/>
        </w:rPr>
        <w:t xml:space="preserve"> </w:t>
      </w:r>
      <w:proofErr w:type="spellStart"/>
      <w:r>
        <w:rPr>
          <w:rFonts w:ascii="Vodafone Rg" w:hAnsi="Vodafone Rg"/>
          <w:sz w:val="20"/>
          <w:szCs w:val="20"/>
        </w:rPr>
        <w:t>unduly</w:t>
      </w:r>
      <w:proofErr w:type="spellEnd"/>
      <w:r>
        <w:rPr>
          <w:rFonts w:ascii="Vodafone Rg" w:hAnsi="Vodafone Rg"/>
          <w:sz w:val="20"/>
          <w:szCs w:val="20"/>
        </w:rPr>
        <w:t xml:space="preserve"> </w:t>
      </w:r>
      <w:proofErr w:type="spellStart"/>
      <w:r>
        <w:rPr>
          <w:rFonts w:ascii="Vodafone Rg" w:hAnsi="Vodafone Rg"/>
          <w:sz w:val="20"/>
          <w:szCs w:val="20"/>
        </w:rPr>
        <w:t>onerous</w:t>
      </w:r>
      <w:proofErr w:type="spellEnd"/>
      <w:r>
        <w:rPr>
          <w:rFonts w:ascii="Vodafone Rg" w:hAnsi="Vodafone Rg"/>
          <w:sz w:val="20"/>
          <w:szCs w:val="20"/>
        </w:rPr>
        <w:t xml:space="preserve"> and </w:t>
      </w:r>
      <w:proofErr w:type="spellStart"/>
      <w:r>
        <w:rPr>
          <w:rFonts w:ascii="Vodafone Rg" w:hAnsi="Vodafone Rg"/>
          <w:sz w:val="20"/>
          <w:szCs w:val="20"/>
        </w:rPr>
        <w:t>impractical</w:t>
      </w:r>
      <w:proofErr w:type="spellEnd"/>
      <w:r>
        <w:rPr>
          <w:rFonts w:ascii="Vodafone Rg" w:hAnsi="Vodafone Rg"/>
          <w:sz w:val="20"/>
          <w:szCs w:val="20"/>
        </w:rPr>
        <w:t xml:space="preserve">. The date the </w:t>
      </w:r>
      <w:proofErr w:type="spellStart"/>
      <w:r>
        <w:rPr>
          <w:rFonts w:ascii="Vodafone Rg" w:hAnsi="Vodafone Rg"/>
          <w:sz w:val="20"/>
          <w:szCs w:val="20"/>
        </w:rPr>
        <w:t>decision</w:t>
      </w:r>
      <w:proofErr w:type="spellEnd"/>
      <w:r>
        <w:rPr>
          <w:rFonts w:ascii="Vodafone Rg" w:hAnsi="Vodafone Rg"/>
          <w:sz w:val="20"/>
          <w:szCs w:val="20"/>
        </w:rPr>
        <w:t xml:space="preserve"> </w:t>
      </w:r>
      <w:proofErr w:type="spellStart"/>
      <w:r>
        <w:rPr>
          <w:rFonts w:ascii="Vodafone Rg" w:hAnsi="Vodafone Rg"/>
          <w:sz w:val="20"/>
          <w:szCs w:val="20"/>
        </w:rPr>
        <w:t>was</w:t>
      </w:r>
      <w:proofErr w:type="spellEnd"/>
      <w:r>
        <w:rPr>
          <w:rFonts w:ascii="Vodafone Rg" w:hAnsi="Vodafone Rg"/>
          <w:sz w:val="20"/>
          <w:szCs w:val="20"/>
        </w:rPr>
        <w:t xml:space="preserve"> </w:t>
      </w:r>
      <w:proofErr w:type="spellStart"/>
      <w:r>
        <w:rPr>
          <w:rFonts w:ascii="Vodafone Rg" w:hAnsi="Vodafone Rg"/>
          <w:sz w:val="20"/>
          <w:szCs w:val="20"/>
        </w:rPr>
        <w:t>arrived</w:t>
      </w:r>
      <w:proofErr w:type="spellEnd"/>
      <w:r>
        <w:rPr>
          <w:rFonts w:ascii="Vodafone Rg" w:hAnsi="Vodafone Rg"/>
          <w:sz w:val="20"/>
          <w:szCs w:val="20"/>
        </w:rPr>
        <w:t xml:space="preserve"> at </w:t>
      </w:r>
      <w:proofErr w:type="spellStart"/>
      <w:r>
        <w:rPr>
          <w:rFonts w:ascii="Vodafone Rg" w:hAnsi="Vodafone Rg"/>
          <w:sz w:val="20"/>
          <w:szCs w:val="20"/>
        </w:rPr>
        <w:t>together</w:t>
      </w:r>
      <w:proofErr w:type="spellEnd"/>
      <w:r>
        <w:rPr>
          <w:rFonts w:ascii="Vodafone Rg" w:hAnsi="Vodafone Rg"/>
          <w:sz w:val="20"/>
          <w:szCs w:val="20"/>
        </w:rPr>
        <w:t xml:space="preserve"> </w:t>
      </w:r>
      <w:proofErr w:type="spellStart"/>
      <w:r>
        <w:rPr>
          <w:rFonts w:ascii="Vodafone Rg" w:hAnsi="Vodafone Rg"/>
          <w:sz w:val="20"/>
          <w:szCs w:val="20"/>
        </w:rPr>
        <w:t>with</w:t>
      </w:r>
      <w:proofErr w:type="spellEnd"/>
      <w:r>
        <w:rPr>
          <w:rFonts w:ascii="Vodafone Rg" w:hAnsi="Vodafone Rg"/>
          <w:sz w:val="20"/>
          <w:szCs w:val="20"/>
        </w:rPr>
        <w:t xml:space="preserve"> one </w:t>
      </w:r>
      <w:proofErr w:type="spellStart"/>
      <w:r>
        <w:rPr>
          <w:rFonts w:ascii="Vodafone Rg" w:hAnsi="Vodafone Rg"/>
          <w:sz w:val="20"/>
          <w:szCs w:val="20"/>
        </w:rPr>
        <w:t>named</w:t>
      </w:r>
      <w:proofErr w:type="spellEnd"/>
      <w:r>
        <w:rPr>
          <w:rFonts w:ascii="Vodafone Rg" w:hAnsi="Vodafone Rg"/>
          <w:sz w:val="20"/>
          <w:szCs w:val="20"/>
        </w:rPr>
        <w:t xml:space="preserve"> </w:t>
      </w:r>
      <w:proofErr w:type="spellStart"/>
      <w:r>
        <w:rPr>
          <w:rFonts w:ascii="Vodafone Rg" w:hAnsi="Vodafone Rg"/>
          <w:sz w:val="20"/>
          <w:szCs w:val="20"/>
        </w:rPr>
        <w:t>person</w:t>
      </w:r>
      <w:proofErr w:type="spellEnd"/>
      <w:r>
        <w:rPr>
          <w:rFonts w:ascii="Vodafone Rg" w:hAnsi="Vodafone Rg"/>
          <w:sz w:val="20"/>
          <w:szCs w:val="20"/>
        </w:rPr>
        <w:t xml:space="preserve"> as </w:t>
      </w:r>
      <w:proofErr w:type="gramStart"/>
      <w:r>
        <w:rPr>
          <w:rFonts w:ascii="Vodafone Rg" w:hAnsi="Vodafone Rg"/>
          <w:sz w:val="20"/>
          <w:szCs w:val="20"/>
        </w:rPr>
        <w:t>a</w:t>
      </w:r>
      <w:proofErr w:type="gramEnd"/>
      <w:r>
        <w:rPr>
          <w:rFonts w:ascii="Vodafone Rg" w:hAnsi="Vodafone Rg"/>
          <w:sz w:val="20"/>
          <w:szCs w:val="20"/>
        </w:rPr>
        <w:t xml:space="preserve"> point of contact </w:t>
      </w:r>
      <w:proofErr w:type="spellStart"/>
      <w:r>
        <w:rPr>
          <w:rFonts w:ascii="Vodafone Rg" w:hAnsi="Vodafone Rg"/>
          <w:sz w:val="20"/>
          <w:szCs w:val="20"/>
        </w:rPr>
        <w:t>should</w:t>
      </w:r>
      <w:proofErr w:type="spellEnd"/>
      <w:r>
        <w:rPr>
          <w:rFonts w:ascii="Vodafone Rg" w:hAnsi="Vodafone Rg"/>
          <w:sz w:val="20"/>
          <w:szCs w:val="20"/>
        </w:rPr>
        <w:t xml:space="preserve"> </w:t>
      </w:r>
      <w:proofErr w:type="spellStart"/>
      <w:r>
        <w:rPr>
          <w:rFonts w:ascii="Vodafone Rg" w:hAnsi="Vodafone Rg"/>
          <w:sz w:val="20"/>
          <w:szCs w:val="20"/>
        </w:rPr>
        <w:t>be</w:t>
      </w:r>
      <w:proofErr w:type="spellEnd"/>
      <w:r>
        <w:rPr>
          <w:rFonts w:ascii="Vodafone Rg" w:hAnsi="Vodafone Rg"/>
          <w:sz w:val="20"/>
          <w:szCs w:val="20"/>
        </w:rPr>
        <w:t xml:space="preserve"> </w:t>
      </w:r>
      <w:proofErr w:type="spellStart"/>
      <w:r>
        <w:rPr>
          <w:rFonts w:ascii="Vodafone Rg" w:hAnsi="Vodafone Rg"/>
          <w:sz w:val="20"/>
          <w:szCs w:val="20"/>
        </w:rPr>
        <w:t>sufficient</w:t>
      </w:r>
      <w:proofErr w:type="spellEnd"/>
      <w:r>
        <w:rPr>
          <w:rFonts w:ascii="Vodafone Rg" w:hAnsi="Vodafone Rg"/>
          <w:sz w:val="20"/>
          <w:szCs w:val="20"/>
        </w:rPr>
        <w:t>.</w:t>
      </w:r>
    </w:p>
    <w:p w:rsidR="00C8677B" w:rsidRPr="0038660D" w:rsidRDefault="00C8677B" w:rsidP="00C8677B">
      <w:pPr>
        <w:rPr>
          <w:lang w:val="fr-FR"/>
        </w:rPr>
      </w:pPr>
    </w:p>
    <w:permEnd w:id="1685615265"/>
    <w:p w:rsidR="00C8677B" w:rsidRDefault="00C8677B" w:rsidP="00C8677B">
      <w:r>
        <w:t>&lt;</w:t>
      </w:r>
      <w:r w:rsidR="00CB6CDD">
        <w:t>ESMA_QUESTION_MAR_TS_</w:t>
      </w:r>
      <w:r>
        <w:t>20&gt;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proposed records to be kept?</w:t>
      </w:r>
    </w:p>
    <w:p w:rsidR="00C8677B" w:rsidRDefault="00C8677B" w:rsidP="00C8677B">
      <w:r>
        <w:t>&lt;</w:t>
      </w:r>
      <w:r w:rsidR="00CB6CDD">
        <w:t>ESMA_QUESTION_MAR_TS_</w:t>
      </w:r>
      <w:r>
        <w:t>21&gt;</w:t>
      </w:r>
    </w:p>
    <w:p w:rsidR="0038660D" w:rsidRPr="00177AC4" w:rsidRDefault="0038660D" w:rsidP="0038660D">
      <w:pPr>
        <w:pStyle w:val="Default"/>
        <w:rPr>
          <w:rFonts w:ascii="Vodafone Rg" w:hAnsi="Vodafone Rg"/>
          <w:bCs/>
          <w:sz w:val="20"/>
          <w:szCs w:val="20"/>
        </w:rPr>
      </w:pPr>
      <w:permStart w:id="212801126" w:edGrp="everyone"/>
      <w:r>
        <w:rPr>
          <w:rFonts w:ascii="Vodafone Rg" w:hAnsi="Vodafone Rg"/>
          <w:bCs/>
          <w:sz w:val="20"/>
          <w:szCs w:val="20"/>
        </w:rPr>
        <w:t xml:space="preserve">The record </w:t>
      </w:r>
      <w:proofErr w:type="spellStart"/>
      <w:r>
        <w:rPr>
          <w:rFonts w:ascii="Vodafone Rg" w:hAnsi="Vodafone Rg"/>
          <w:bCs/>
          <w:sz w:val="20"/>
          <w:szCs w:val="20"/>
        </w:rPr>
        <w:t>keeping</w:t>
      </w:r>
      <w:proofErr w:type="spellEnd"/>
      <w:r>
        <w:rPr>
          <w:rFonts w:ascii="Vodafone Rg" w:hAnsi="Vodafone Rg"/>
          <w:bCs/>
          <w:sz w:val="20"/>
          <w:szCs w:val="20"/>
        </w:rPr>
        <w:t xml:space="preserve"> </w:t>
      </w:r>
      <w:proofErr w:type="spellStart"/>
      <w:r>
        <w:rPr>
          <w:rFonts w:ascii="Vodafone Rg" w:hAnsi="Vodafone Rg"/>
          <w:bCs/>
          <w:sz w:val="20"/>
          <w:szCs w:val="20"/>
        </w:rPr>
        <w:t>requirements</w:t>
      </w:r>
      <w:proofErr w:type="spellEnd"/>
      <w:r>
        <w:rPr>
          <w:rFonts w:ascii="Vodafone Rg" w:hAnsi="Vodafone Rg"/>
          <w:bCs/>
          <w:sz w:val="20"/>
          <w:szCs w:val="20"/>
        </w:rPr>
        <w:t xml:space="preserve"> </w:t>
      </w:r>
      <w:proofErr w:type="spellStart"/>
      <w:r>
        <w:rPr>
          <w:rFonts w:ascii="Vodafone Rg" w:hAnsi="Vodafone Rg"/>
          <w:bCs/>
          <w:sz w:val="20"/>
          <w:szCs w:val="20"/>
        </w:rPr>
        <w:t>should</w:t>
      </w:r>
      <w:proofErr w:type="spellEnd"/>
      <w:r>
        <w:rPr>
          <w:rFonts w:ascii="Vodafone Rg" w:hAnsi="Vodafone Rg"/>
          <w:bCs/>
          <w:sz w:val="20"/>
          <w:szCs w:val="20"/>
        </w:rPr>
        <w:t xml:space="preserve"> not </w:t>
      </w:r>
      <w:proofErr w:type="spellStart"/>
      <w:r>
        <w:rPr>
          <w:rFonts w:ascii="Vodafone Rg" w:hAnsi="Vodafone Rg"/>
          <w:bCs/>
          <w:sz w:val="20"/>
          <w:szCs w:val="20"/>
        </w:rPr>
        <w:t>be</w:t>
      </w:r>
      <w:proofErr w:type="spellEnd"/>
      <w:r>
        <w:rPr>
          <w:rFonts w:ascii="Vodafone Rg" w:hAnsi="Vodafone Rg"/>
          <w:bCs/>
          <w:sz w:val="20"/>
          <w:szCs w:val="20"/>
        </w:rPr>
        <w:t xml:space="preserve"> made </w:t>
      </w:r>
      <w:proofErr w:type="spellStart"/>
      <w:r>
        <w:rPr>
          <w:rFonts w:ascii="Vodafone Rg" w:hAnsi="Vodafone Rg"/>
          <w:bCs/>
          <w:sz w:val="20"/>
          <w:szCs w:val="20"/>
        </w:rPr>
        <w:t>too</w:t>
      </w:r>
      <w:proofErr w:type="spellEnd"/>
      <w:r>
        <w:rPr>
          <w:rFonts w:ascii="Vodafone Rg" w:hAnsi="Vodafone Rg"/>
          <w:bCs/>
          <w:sz w:val="20"/>
          <w:szCs w:val="20"/>
        </w:rPr>
        <w:t xml:space="preserve"> prescriptive and </w:t>
      </w:r>
      <w:proofErr w:type="spellStart"/>
      <w:r>
        <w:rPr>
          <w:rFonts w:ascii="Vodafone Rg" w:hAnsi="Vodafone Rg"/>
          <w:bCs/>
          <w:sz w:val="20"/>
          <w:szCs w:val="20"/>
        </w:rPr>
        <w:t>should</w:t>
      </w:r>
      <w:proofErr w:type="spellEnd"/>
      <w:r>
        <w:rPr>
          <w:rFonts w:ascii="Vodafone Rg" w:hAnsi="Vodafone Rg"/>
          <w:bCs/>
          <w:sz w:val="20"/>
          <w:szCs w:val="20"/>
        </w:rPr>
        <w:t xml:space="preserve"> </w:t>
      </w:r>
      <w:proofErr w:type="spellStart"/>
      <w:r>
        <w:rPr>
          <w:rFonts w:ascii="Vodafone Rg" w:hAnsi="Vodafone Rg"/>
          <w:bCs/>
          <w:sz w:val="20"/>
          <w:szCs w:val="20"/>
        </w:rPr>
        <w:t>be</w:t>
      </w:r>
      <w:proofErr w:type="spellEnd"/>
      <w:r>
        <w:rPr>
          <w:rFonts w:ascii="Vodafone Rg" w:hAnsi="Vodafone Rg"/>
          <w:bCs/>
          <w:sz w:val="20"/>
          <w:szCs w:val="20"/>
        </w:rPr>
        <w:t xml:space="preserve"> </w:t>
      </w:r>
      <w:proofErr w:type="spellStart"/>
      <w:r>
        <w:rPr>
          <w:rFonts w:ascii="Vodafone Rg" w:hAnsi="Vodafone Rg"/>
          <w:bCs/>
          <w:sz w:val="20"/>
          <w:szCs w:val="20"/>
        </w:rPr>
        <w:t>kept</w:t>
      </w:r>
      <w:proofErr w:type="spellEnd"/>
      <w:r>
        <w:rPr>
          <w:rFonts w:ascii="Vodafone Rg" w:hAnsi="Vodafone Rg"/>
          <w:bCs/>
          <w:sz w:val="20"/>
          <w:szCs w:val="20"/>
        </w:rPr>
        <w:t xml:space="preserve"> at a high </w:t>
      </w:r>
      <w:proofErr w:type="spellStart"/>
      <w:r>
        <w:rPr>
          <w:rFonts w:ascii="Vodafone Rg" w:hAnsi="Vodafone Rg"/>
          <w:bCs/>
          <w:sz w:val="20"/>
          <w:szCs w:val="20"/>
        </w:rPr>
        <w:t>level</w:t>
      </w:r>
      <w:proofErr w:type="spellEnd"/>
      <w:r>
        <w:rPr>
          <w:rFonts w:ascii="Vodafone Rg" w:hAnsi="Vodafone Rg"/>
          <w:bCs/>
          <w:sz w:val="20"/>
          <w:szCs w:val="20"/>
        </w:rPr>
        <w:t xml:space="preserve">, </w:t>
      </w:r>
      <w:proofErr w:type="spellStart"/>
      <w:r>
        <w:rPr>
          <w:rFonts w:ascii="Vodafone Rg" w:hAnsi="Vodafone Rg"/>
          <w:bCs/>
          <w:sz w:val="20"/>
          <w:szCs w:val="20"/>
        </w:rPr>
        <w:t>focused</w:t>
      </w:r>
      <w:proofErr w:type="spellEnd"/>
      <w:r>
        <w:rPr>
          <w:rFonts w:ascii="Vodafone Rg" w:hAnsi="Vodafone Rg"/>
          <w:bCs/>
          <w:sz w:val="20"/>
          <w:szCs w:val="20"/>
        </w:rPr>
        <w:t xml:space="preserve"> on justification for </w:t>
      </w:r>
      <w:proofErr w:type="spellStart"/>
      <w:r>
        <w:rPr>
          <w:rFonts w:ascii="Vodafone Rg" w:hAnsi="Vodafone Rg"/>
          <w:bCs/>
          <w:sz w:val="20"/>
          <w:szCs w:val="20"/>
        </w:rPr>
        <w:t>delay</w:t>
      </w:r>
      <w:proofErr w:type="spellEnd"/>
      <w:r w:rsidRPr="00177AC4">
        <w:rPr>
          <w:rFonts w:ascii="Vodafone Rg" w:hAnsi="Vodafone Rg"/>
          <w:bCs/>
          <w:sz w:val="20"/>
          <w:szCs w:val="20"/>
        </w:rPr>
        <w:t xml:space="preserve">.   </w:t>
      </w:r>
      <w:r>
        <w:rPr>
          <w:rFonts w:ascii="Vodafone Rg" w:hAnsi="Vodafone Rg"/>
          <w:bCs/>
          <w:sz w:val="20"/>
          <w:szCs w:val="20"/>
        </w:rPr>
        <w:t xml:space="preserve">There </w:t>
      </w:r>
      <w:proofErr w:type="spellStart"/>
      <w:r>
        <w:rPr>
          <w:rFonts w:ascii="Vodafone Rg" w:hAnsi="Vodafone Rg"/>
          <w:bCs/>
          <w:sz w:val="20"/>
          <w:szCs w:val="20"/>
        </w:rPr>
        <w:t>should</w:t>
      </w:r>
      <w:proofErr w:type="spellEnd"/>
      <w:r>
        <w:rPr>
          <w:rFonts w:ascii="Vodafone Rg" w:hAnsi="Vodafone Rg"/>
          <w:bCs/>
          <w:sz w:val="20"/>
          <w:szCs w:val="20"/>
        </w:rPr>
        <w:t xml:space="preserve"> </w:t>
      </w:r>
      <w:proofErr w:type="spellStart"/>
      <w:r>
        <w:rPr>
          <w:rFonts w:ascii="Vodafone Rg" w:hAnsi="Vodafone Rg"/>
          <w:bCs/>
          <w:sz w:val="20"/>
          <w:szCs w:val="20"/>
        </w:rPr>
        <w:t>be</w:t>
      </w:r>
      <w:proofErr w:type="spellEnd"/>
      <w:r>
        <w:rPr>
          <w:rFonts w:ascii="Vodafone Rg" w:hAnsi="Vodafone Rg"/>
          <w:bCs/>
          <w:sz w:val="20"/>
          <w:szCs w:val="20"/>
        </w:rPr>
        <w:t xml:space="preserve"> </w:t>
      </w:r>
      <w:proofErr w:type="spellStart"/>
      <w:r>
        <w:rPr>
          <w:rFonts w:ascii="Vodafone Rg" w:hAnsi="Vodafone Rg"/>
          <w:bCs/>
          <w:sz w:val="20"/>
          <w:szCs w:val="20"/>
        </w:rPr>
        <w:t>flexibility</w:t>
      </w:r>
      <w:proofErr w:type="spellEnd"/>
      <w:r>
        <w:rPr>
          <w:rFonts w:ascii="Vodafone Rg" w:hAnsi="Vodafone Rg"/>
          <w:bCs/>
          <w:sz w:val="20"/>
          <w:szCs w:val="20"/>
        </w:rPr>
        <w:t xml:space="preserve"> for </w:t>
      </w:r>
      <w:proofErr w:type="spellStart"/>
      <w:r>
        <w:rPr>
          <w:rFonts w:ascii="Vodafone Rg" w:hAnsi="Vodafone Rg"/>
          <w:bCs/>
          <w:sz w:val="20"/>
          <w:szCs w:val="20"/>
        </w:rPr>
        <w:t>issuers</w:t>
      </w:r>
      <w:proofErr w:type="spellEnd"/>
      <w:r>
        <w:rPr>
          <w:rFonts w:ascii="Vodafone Rg" w:hAnsi="Vodafone Rg"/>
          <w:bCs/>
          <w:sz w:val="20"/>
          <w:szCs w:val="20"/>
        </w:rPr>
        <w:t xml:space="preserve"> to </w:t>
      </w:r>
      <w:proofErr w:type="spellStart"/>
      <w:r>
        <w:rPr>
          <w:rFonts w:ascii="Vodafone Rg" w:hAnsi="Vodafone Rg"/>
          <w:bCs/>
          <w:sz w:val="20"/>
          <w:szCs w:val="20"/>
        </w:rPr>
        <w:t>keep</w:t>
      </w:r>
      <w:proofErr w:type="spellEnd"/>
      <w:r>
        <w:rPr>
          <w:rFonts w:ascii="Vodafone Rg" w:hAnsi="Vodafone Rg"/>
          <w:bCs/>
          <w:sz w:val="20"/>
          <w:szCs w:val="20"/>
        </w:rPr>
        <w:t xml:space="preserve"> records </w:t>
      </w:r>
      <w:proofErr w:type="spellStart"/>
      <w:r>
        <w:rPr>
          <w:rFonts w:ascii="Vodafone Rg" w:hAnsi="Vodafone Rg"/>
          <w:bCs/>
          <w:sz w:val="20"/>
          <w:szCs w:val="20"/>
        </w:rPr>
        <w:t>that</w:t>
      </w:r>
      <w:proofErr w:type="spellEnd"/>
      <w:r>
        <w:rPr>
          <w:rFonts w:ascii="Vodafone Rg" w:hAnsi="Vodafone Rg"/>
          <w:bCs/>
          <w:sz w:val="20"/>
          <w:szCs w:val="20"/>
        </w:rPr>
        <w:t xml:space="preserve"> </w:t>
      </w:r>
      <w:proofErr w:type="spellStart"/>
      <w:r>
        <w:rPr>
          <w:rFonts w:ascii="Vodafone Rg" w:hAnsi="Vodafone Rg"/>
          <w:bCs/>
          <w:sz w:val="20"/>
          <w:szCs w:val="20"/>
        </w:rPr>
        <w:t>they</w:t>
      </w:r>
      <w:proofErr w:type="spellEnd"/>
      <w:r>
        <w:rPr>
          <w:rFonts w:ascii="Vodafone Rg" w:hAnsi="Vodafone Rg"/>
          <w:bCs/>
          <w:sz w:val="20"/>
          <w:szCs w:val="20"/>
        </w:rPr>
        <w:t xml:space="preserve"> </w:t>
      </w:r>
      <w:proofErr w:type="spellStart"/>
      <w:r>
        <w:rPr>
          <w:rFonts w:ascii="Vodafone Rg" w:hAnsi="Vodafone Rg"/>
          <w:bCs/>
          <w:sz w:val="20"/>
          <w:szCs w:val="20"/>
        </w:rPr>
        <w:t>believe</w:t>
      </w:r>
      <w:proofErr w:type="spellEnd"/>
      <w:r>
        <w:rPr>
          <w:rFonts w:ascii="Vodafone Rg" w:hAnsi="Vodafone Rg"/>
          <w:bCs/>
          <w:sz w:val="20"/>
          <w:szCs w:val="20"/>
        </w:rPr>
        <w:t xml:space="preserve"> are </w:t>
      </w:r>
      <w:proofErr w:type="spellStart"/>
      <w:r>
        <w:rPr>
          <w:rFonts w:ascii="Vodafone Rg" w:hAnsi="Vodafone Rg"/>
          <w:bCs/>
          <w:sz w:val="20"/>
          <w:szCs w:val="20"/>
        </w:rPr>
        <w:t>reasonable</w:t>
      </w:r>
      <w:proofErr w:type="spellEnd"/>
      <w:r>
        <w:rPr>
          <w:rFonts w:ascii="Vodafone Rg" w:hAnsi="Vodafone Rg"/>
          <w:bCs/>
          <w:sz w:val="20"/>
          <w:szCs w:val="20"/>
        </w:rPr>
        <w:t xml:space="preserve"> and </w:t>
      </w:r>
      <w:proofErr w:type="spellStart"/>
      <w:r>
        <w:rPr>
          <w:rFonts w:ascii="Vodafone Rg" w:hAnsi="Vodafone Rg"/>
          <w:bCs/>
          <w:sz w:val="20"/>
          <w:szCs w:val="20"/>
        </w:rPr>
        <w:t>propo</w:t>
      </w:r>
      <w:r>
        <w:rPr>
          <w:rFonts w:ascii="Vodafone Rg" w:hAnsi="Vodafone Rg"/>
          <w:bCs/>
          <w:sz w:val="20"/>
          <w:szCs w:val="20"/>
        </w:rPr>
        <w:t>r</w:t>
      </w:r>
      <w:r>
        <w:rPr>
          <w:rFonts w:ascii="Vodafone Rg" w:hAnsi="Vodafone Rg"/>
          <w:bCs/>
          <w:sz w:val="20"/>
          <w:szCs w:val="20"/>
        </w:rPr>
        <w:t>tionate</w:t>
      </w:r>
      <w:proofErr w:type="spellEnd"/>
      <w:r>
        <w:rPr>
          <w:rFonts w:ascii="Vodafone Rg" w:hAnsi="Vodafone Rg"/>
          <w:bCs/>
          <w:sz w:val="20"/>
          <w:szCs w:val="20"/>
        </w:rPr>
        <w:t xml:space="preserve"> to the </w:t>
      </w:r>
      <w:proofErr w:type="spellStart"/>
      <w:r>
        <w:rPr>
          <w:rFonts w:ascii="Vodafone Rg" w:hAnsi="Vodafone Rg"/>
          <w:bCs/>
          <w:sz w:val="20"/>
          <w:szCs w:val="20"/>
        </w:rPr>
        <w:t>circumstances</w:t>
      </w:r>
      <w:proofErr w:type="spellEnd"/>
      <w:r>
        <w:rPr>
          <w:rFonts w:ascii="Vodafone Rg" w:hAnsi="Vodafone Rg"/>
          <w:bCs/>
          <w:sz w:val="20"/>
          <w:szCs w:val="20"/>
        </w:rPr>
        <w:t xml:space="preserve"> and </w:t>
      </w:r>
      <w:proofErr w:type="spellStart"/>
      <w:r>
        <w:rPr>
          <w:rFonts w:ascii="Vodafone Rg" w:hAnsi="Vodafone Rg"/>
          <w:bCs/>
          <w:sz w:val="20"/>
          <w:szCs w:val="20"/>
        </w:rPr>
        <w:t>that</w:t>
      </w:r>
      <w:proofErr w:type="spellEnd"/>
      <w:r>
        <w:rPr>
          <w:rFonts w:ascii="Vodafone Rg" w:hAnsi="Vodafone Rg"/>
          <w:bCs/>
          <w:sz w:val="20"/>
          <w:szCs w:val="20"/>
        </w:rPr>
        <w:t xml:space="preserve"> in the </w:t>
      </w:r>
      <w:proofErr w:type="spellStart"/>
      <w:r>
        <w:rPr>
          <w:rFonts w:ascii="Vodafone Rg" w:hAnsi="Vodafone Rg"/>
          <w:bCs/>
          <w:sz w:val="20"/>
          <w:szCs w:val="20"/>
        </w:rPr>
        <w:t>issuer’s</w:t>
      </w:r>
      <w:proofErr w:type="spellEnd"/>
      <w:r>
        <w:rPr>
          <w:rFonts w:ascii="Vodafone Rg" w:hAnsi="Vodafone Rg"/>
          <w:bCs/>
          <w:sz w:val="20"/>
          <w:szCs w:val="20"/>
        </w:rPr>
        <w:t xml:space="preserve"> </w:t>
      </w:r>
      <w:proofErr w:type="spellStart"/>
      <w:r>
        <w:rPr>
          <w:rFonts w:ascii="Vodafone Rg" w:hAnsi="Vodafone Rg"/>
          <w:bCs/>
          <w:sz w:val="20"/>
          <w:szCs w:val="20"/>
        </w:rPr>
        <w:t>judgement</w:t>
      </w:r>
      <w:proofErr w:type="spellEnd"/>
      <w:r>
        <w:rPr>
          <w:rFonts w:ascii="Vodafone Rg" w:hAnsi="Vodafone Rg"/>
          <w:bCs/>
          <w:sz w:val="20"/>
          <w:szCs w:val="20"/>
        </w:rPr>
        <w:t xml:space="preserve"> </w:t>
      </w:r>
      <w:proofErr w:type="spellStart"/>
      <w:r>
        <w:rPr>
          <w:rFonts w:ascii="Vodafone Rg" w:hAnsi="Vodafone Rg"/>
          <w:bCs/>
          <w:sz w:val="20"/>
          <w:szCs w:val="20"/>
        </w:rPr>
        <w:t>would</w:t>
      </w:r>
      <w:proofErr w:type="spellEnd"/>
      <w:r>
        <w:rPr>
          <w:rFonts w:ascii="Vodafone Rg" w:hAnsi="Vodafone Rg"/>
          <w:bCs/>
          <w:sz w:val="20"/>
          <w:szCs w:val="20"/>
        </w:rPr>
        <w:t xml:space="preserve"> </w:t>
      </w:r>
      <w:proofErr w:type="spellStart"/>
      <w:r>
        <w:rPr>
          <w:rFonts w:ascii="Vodafone Rg" w:hAnsi="Vodafone Rg"/>
          <w:bCs/>
          <w:sz w:val="20"/>
          <w:szCs w:val="20"/>
        </w:rPr>
        <w:t>enable</w:t>
      </w:r>
      <w:proofErr w:type="spellEnd"/>
      <w:r>
        <w:rPr>
          <w:rFonts w:ascii="Vodafone Rg" w:hAnsi="Vodafone Rg"/>
          <w:bCs/>
          <w:sz w:val="20"/>
          <w:szCs w:val="20"/>
        </w:rPr>
        <w:t xml:space="preserve"> </w:t>
      </w:r>
      <w:proofErr w:type="spellStart"/>
      <w:r>
        <w:rPr>
          <w:rFonts w:ascii="Vodafone Rg" w:hAnsi="Vodafone Rg"/>
          <w:bCs/>
          <w:sz w:val="20"/>
          <w:szCs w:val="20"/>
        </w:rPr>
        <w:t>them</w:t>
      </w:r>
      <w:proofErr w:type="spellEnd"/>
      <w:r>
        <w:rPr>
          <w:rFonts w:ascii="Vodafone Rg" w:hAnsi="Vodafone Rg"/>
          <w:bCs/>
          <w:sz w:val="20"/>
          <w:szCs w:val="20"/>
        </w:rPr>
        <w:t xml:space="preserve"> to </w:t>
      </w:r>
      <w:proofErr w:type="spellStart"/>
      <w:r>
        <w:rPr>
          <w:rFonts w:ascii="Vodafone Rg" w:hAnsi="Vodafone Rg"/>
          <w:bCs/>
          <w:sz w:val="20"/>
          <w:szCs w:val="20"/>
        </w:rPr>
        <w:t>cooperate</w:t>
      </w:r>
      <w:proofErr w:type="spellEnd"/>
      <w:r>
        <w:rPr>
          <w:rFonts w:ascii="Vodafone Rg" w:hAnsi="Vodafone Rg"/>
          <w:bCs/>
          <w:sz w:val="20"/>
          <w:szCs w:val="20"/>
        </w:rPr>
        <w:t xml:space="preserve"> </w:t>
      </w:r>
      <w:proofErr w:type="spellStart"/>
      <w:r>
        <w:rPr>
          <w:rFonts w:ascii="Vodafone Rg" w:hAnsi="Vodafone Rg"/>
          <w:bCs/>
          <w:sz w:val="20"/>
          <w:szCs w:val="20"/>
        </w:rPr>
        <w:t>with</w:t>
      </w:r>
      <w:proofErr w:type="spellEnd"/>
      <w:r>
        <w:rPr>
          <w:rFonts w:ascii="Vodafone Rg" w:hAnsi="Vodafone Rg"/>
          <w:bCs/>
          <w:sz w:val="20"/>
          <w:szCs w:val="20"/>
        </w:rPr>
        <w:t xml:space="preserve"> </w:t>
      </w:r>
      <w:proofErr w:type="spellStart"/>
      <w:r>
        <w:rPr>
          <w:rFonts w:ascii="Vodafone Rg" w:hAnsi="Vodafone Rg"/>
          <w:bCs/>
          <w:sz w:val="20"/>
          <w:szCs w:val="20"/>
        </w:rPr>
        <w:t>any</w:t>
      </w:r>
      <w:proofErr w:type="spellEnd"/>
      <w:r>
        <w:rPr>
          <w:rFonts w:ascii="Vodafone Rg" w:hAnsi="Vodafone Rg"/>
          <w:bCs/>
          <w:sz w:val="20"/>
          <w:szCs w:val="20"/>
        </w:rPr>
        <w:t xml:space="preserve"> investigation by the </w:t>
      </w:r>
      <w:proofErr w:type="spellStart"/>
      <w:r>
        <w:rPr>
          <w:rFonts w:ascii="Vodafone Rg" w:hAnsi="Vodafone Rg"/>
          <w:bCs/>
          <w:sz w:val="20"/>
          <w:szCs w:val="20"/>
        </w:rPr>
        <w:t>regulatory</w:t>
      </w:r>
      <w:proofErr w:type="spellEnd"/>
      <w:r>
        <w:rPr>
          <w:rFonts w:ascii="Vodafone Rg" w:hAnsi="Vodafone Rg"/>
          <w:bCs/>
          <w:sz w:val="20"/>
          <w:szCs w:val="20"/>
        </w:rPr>
        <w:t xml:space="preserve"> </w:t>
      </w:r>
      <w:proofErr w:type="spellStart"/>
      <w:r>
        <w:rPr>
          <w:rFonts w:ascii="Vodafone Rg" w:hAnsi="Vodafone Rg"/>
          <w:bCs/>
          <w:sz w:val="20"/>
          <w:szCs w:val="20"/>
        </w:rPr>
        <w:t>authority</w:t>
      </w:r>
      <w:proofErr w:type="spellEnd"/>
      <w:r>
        <w:rPr>
          <w:rFonts w:ascii="Vodafone Rg" w:hAnsi="Vodafone Rg"/>
          <w:bCs/>
          <w:sz w:val="20"/>
          <w:szCs w:val="20"/>
        </w:rPr>
        <w:t xml:space="preserve">.   The focus of a </w:t>
      </w:r>
      <w:proofErr w:type="spellStart"/>
      <w:r>
        <w:rPr>
          <w:rFonts w:ascii="Vodafone Rg" w:hAnsi="Vodafone Rg"/>
          <w:bCs/>
          <w:sz w:val="20"/>
          <w:szCs w:val="20"/>
        </w:rPr>
        <w:t>regulatory</w:t>
      </w:r>
      <w:proofErr w:type="spellEnd"/>
      <w:r>
        <w:rPr>
          <w:rFonts w:ascii="Vodafone Rg" w:hAnsi="Vodafone Rg"/>
          <w:bCs/>
          <w:sz w:val="20"/>
          <w:szCs w:val="20"/>
        </w:rPr>
        <w:t xml:space="preserve"> action </w:t>
      </w:r>
      <w:proofErr w:type="spellStart"/>
      <w:r>
        <w:rPr>
          <w:rFonts w:ascii="Vodafone Rg" w:hAnsi="Vodafone Rg"/>
          <w:bCs/>
          <w:sz w:val="20"/>
          <w:szCs w:val="20"/>
        </w:rPr>
        <w:t>should</w:t>
      </w:r>
      <w:proofErr w:type="spellEnd"/>
      <w:r>
        <w:rPr>
          <w:rFonts w:ascii="Vodafone Rg" w:hAnsi="Vodafone Rg"/>
          <w:bCs/>
          <w:sz w:val="20"/>
          <w:szCs w:val="20"/>
        </w:rPr>
        <w:t xml:space="preserve"> </w:t>
      </w:r>
      <w:proofErr w:type="spellStart"/>
      <w:r>
        <w:rPr>
          <w:rFonts w:ascii="Vodafone Rg" w:hAnsi="Vodafone Rg"/>
          <w:bCs/>
          <w:sz w:val="20"/>
          <w:szCs w:val="20"/>
        </w:rPr>
        <w:t>be</w:t>
      </w:r>
      <w:proofErr w:type="spellEnd"/>
      <w:r>
        <w:rPr>
          <w:rFonts w:ascii="Vodafone Rg" w:hAnsi="Vodafone Rg"/>
          <w:bCs/>
          <w:sz w:val="20"/>
          <w:szCs w:val="20"/>
        </w:rPr>
        <w:t xml:space="preserve"> the substance of the </w:t>
      </w:r>
      <w:proofErr w:type="spellStart"/>
      <w:r>
        <w:rPr>
          <w:rFonts w:ascii="Vodafone Rg" w:hAnsi="Vodafone Rg"/>
          <w:bCs/>
          <w:sz w:val="20"/>
          <w:szCs w:val="20"/>
        </w:rPr>
        <w:t>disclosures</w:t>
      </w:r>
      <w:proofErr w:type="spellEnd"/>
      <w:r>
        <w:rPr>
          <w:rFonts w:ascii="Vodafone Rg" w:hAnsi="Vodafone Rg"/>
          <w:bCs/>
          <w:sz w:val="20"/>
          <w:szCs w:val="20"/>
        </w:rPr>
        <w:t xml:space="preserve"> made or </w:t>
      </w:r>
      <w:proofErr w:type="spellStart"/>
      <w:r>
        <w:rPr>
          <w:rFonts w:ascii="Vodafone Rg" w:hAnsi="Vodafone Rg"/>
          <w:bCs/>
          <w:sz w:val="20"/>
          <w:szCs w:val="20"/>
        </w:rPr>
        <w:t>w</w:t>
      </w:r>
      <w:r>
        <w:rPr>
          <w:rFonts w:ascii="Vodafone Rg" w:hAnsi="Vodafone Rg"/>
          <w:bCs/>
          <w:sz w:val="20"/>
          <w:szCs w:val="20"/>
        </w:rPr>
        <w:t>i</w:t>
      </w:r>
      <w:r>
        <w:rPr>
          <w:rFonts w:ascii="Vodafone Rg" w:hAnsi="Vodafone Rg"/>
          <w:bCs/>
          <w:sz w:val="20"/>
          <w:szCs w:val="20"/>
        </w:rPr>
        <w:t>thheld</w:t>
      </w:r>
      <w:proofErr w:type="spellEnd"/>
      <w:r>
        <w:rPr>
          <w:rFonts w:ascii="Vodafone Rg" w:hAnsi="Vodafone Rg"/>
          <w:bCs/>
          <w:sz w:val="20"/>
          <w:szCs w:val="20"/>
        </w:rPr>
        <w:t xml:space="preserve"> </w:t>
      </w:r>
      <w:proofErr w:type="spellStart"/>
      <w:r>
        <w:rPr>
          <w:rFonts w:ascii="Vodafone Rg" w:hAnsi="Vodafone Rg"/>
          <w:bCs/>
          <w:sz w:val="20"/>
          <w:szCs w:val="20"/>
        </w:rPr>
        <w:t>rather</w:t>
      </w:r>
      <w:proofErr w:type="spellEnd"/>
      <w:r>
        <w:rPr>
          <w:rFonts w:ascii="Vodafone Rg" w:hAnsi="Vodafone Rg"/>
          <w:bCs/>
          <w:sz w:val="20"/>
          <w:szCs w:val="20"/>
        </w:rPr>
        <w:t xml:space="preserve"> </w:t>
      </w:r>
      <w:proofErr w:type="spellStart"/>
      <w:r>
        <w:rPr>
          <w:rFonts w:ascii="Vodafone Rg" w:hAnsi="Vodafone Rg"/>
          <w:bCs/>
          <w:sz w:val="20"/>
          <w:szCs w:val="20"/>
        </w:rPr>
        <w:t>than</w:t>
      </w:r>
      <w:proofErr w:type="spellEnd"/>
      <w:r>
        <w:rPr>
          <w:rFonts w:ascii="Vodafone Rg" w:hAnsi="Vodafone Rg"/>
          <w:bCs/>
          <w:sz w:val="20"/>
          <w:szCs w:val="20"/>
        </w:rPr>
        <w:t xml:space="preserve"> </w:t>
      </w:r>
      <w:proofErr w:type="spellStart"/>
      <w:r>
        <w:rPr>
          <w:rFonts w:ascii="Vodafone Rg" w:hAnsi="Vodafone Rg"/>
          <w:bCs/>
          <w:sz w:val="20"/>
          <w:szCs w:val="20"/>
        </w:rPr>
        <w:t>breach</w:t>
      </w:r>
      <w:proofErr w:type="spellEnd"/>
      <w:r>
        <w:rPr>
          <w:rFonts w:ascii="Vodafone Rg" w:hAnsi="Vodafone Rg"/>
          <w:bCs/>
          <w:sz w:val="20"/>
          <w:szCs w:val="20"/>
        </w:rPr>
        <w:t xml:space="preserve"> of </w:t>
      </w:r>
      <w:proofErr w:type="spellStart"/>
      <w:r>
        <w:rPr>
          <w:rFonts w:ascii="Vodafone Rg" w:hAnsi="Vodafone Rg"/>
          <w:bCs/>
          <w:sz w:val="20"/>
          <w:szCs w:val="20"/>
        </w:rPr>
        <w:t>detailed</w:t>
      </w:r>
      <w:proofErr w:type="spellEnd"/>
      <w:r>
        <w:rPr>
          <w:rFonts w:ascii="Vodafone Rg" w:hAnsi="Vodafone Rg"/>
          <w:bCs/>
          <w:sz w:val="20"/>
          <w:szCs w:val="20"/>
        </w:rPr>
        <w:t xml:space="preserve"> record </w:t>
      </w:r>
      <w:proofErr w:type="spellStart"/>
      <w:r>
        <w:rPr>
          <w:rFonts w:ascii="Vodafone Rg" w:hAnsi="Vodafone Rg"/>
          <w:bCs/>
          <w:sz w:val="20"/>
          <w:szCs w:val="20"/>
        </w:rPr>
        <w:t>keeping</w:t>
      </w:r>
      <w:proofErr w:type="spellEnd"/>
      <w:r>
        <w:rPr>
          <w:rFonts w:ascii="Vodafone Rg" w:hAnsi="Vodafone Rg"/>
          <w:bCs/>
          <w:sz w:val="20"/>
          <w:szCs w:val="20"/>
        </w:rPr>
        <w:t xml:space="preserve"> </w:t>
      </w:r>
      <w:proofErr w:type="spellStart"/>
      <w:r>
        <w:rPr>
          <w:rFonts w:ascii="Vodafone Rg" w:hAnsi="Vodafone Rg"/>
          <w:bCs/>
          <w:sz w:val="20"/>
          <w:szCs w:val="20"/>
        </w:rPr>
        <w:t>requirements</w:t>
      </w:r>
      <w:proofErr w:type="spellEnd"/>
      <w:r>
        <w:rPr>
          <w:rFonts w:ascii="Vodafone Rg" w:hAnsi="Vodafone Rg"/>
          <w:bCs/>
          <w:sz w:val="20"/>
          <w:szCs w:val="20"/>
        </w:rPr>
        <w:t>.</w:t>
      </w:r>
    </w:p>
    <w:p w:rsidR="0038660D" w:rsidRPr="0091364F" w:rsidRDefault="0038660D" w:rsidP="0038660D">
      <w:pPr>
        <w:pStyle w:val="Default"/>
        <w:rPr>
          <w:rFonts w:ascii="Vodafone Rg" w:hAnsi="Vodafone Rg"/>
          <w:b/>
          <w:bCs/>
          <w:sz w:val="20"/>
          <w:szCs w:val="20"/>
        </w:rPr>
      </w:pPr>
    </w:p>
    <w:p w:rsidR="00C8677B" w:rsidRPr="0038660D" w:rsidRDefault="00C8677B" w:rsidP="00C8677B">
      <w:pPr>
        <w:rPr>
          <w:lang w:val="fr-FR"/>
        </w:rPr>
      </w:pPr>
    </w:p>
    <w:permEnd w:id="212801126"/>
    <w:p w:rsidR="00C8677B" w:rsidRDefault="00C8677B" w:rsidP="00C8677B">
      <w:r>
        <w:lastRenderedPageBreak/>
        <w:t>&lt;</w:t>
      </w:r>
      <w:r w:rsidR="00CB6CDD">
        <w:t>ESMA_QUESTION_MAR_TS_</w:t>
      </w:r>
      <w:r>
        <w:t>21&gt;</w:t>
      </w:r>
    </w:p>
    <w:p w:rsidR="00C8677B" w:rsidRDefault="00C8677B" w:rsidP="00C8677B">
      <w:r>
        <w:br w:type="page"/>
      </w:r>
    </w:p>
    <w:p w:rsidR="00C8677B" w:rsidRDefault="00C8677B" w:rsidP="00C8677B">
      <w:pPr>
        <w:pStyle w:val="Heading1"/>
        <w:keepLines/>
        <w:spacing w:before="480" w:after="0" w:line="276" w:lineRule="auto"/>
        <w:ind w:left="284" w:hanging="284"/>
      </w:pPr>
      <w:r>
        <w:lastRenderedPageBreak/>
        <w:t>I</w:t>
      </w:r>
      <w:r w:rsidRPr="004C4871">
        <w:t>nsider list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ESMA’s proposals regarding the elements to be included in the insider lists?</w:t>
      </w:r>
    </w:p>
    <w:p w:rsidR="00C8677B" w:rsidRDefault="00C8677B" w:rsidP="00C8677B">
      <w:r>
        <w:t>&lt;</w:t>
      </w:r>
      <w:r w:rsidR="00CB6CDD">
        <w:t>ESMA_QUESTION_MAR_TS_</w:t>
      </w:r>
      <w:r>
        <w:t>22&gt;</w:t>
      </w:r>
    </w:p>
    <w:p w:rsidR="0038660D" w:rsidRDefault="0038660D" w:rsidP="0038660D">
      <w:pPr>
        <w:pStyle w:val="Default"/>
        <w:rPr>
          <w:rFonts w:ascii="Vodafone Rg" w:hAnsi="Vodafone Rg"/>
          <w:sz w:val="20"/>
          <w:szCs w:val="20"/>
        </w:rPr>
      </w:pPr>
      <w:permStart w:id="1114457761" w:edGrp="everyone"/>
      <w:proofErr w:type="spellStart"/>
      <w:r>
        <w:rPr>
          <w:rFonts w:ascii="Vodafone Rg" w:hAnsi="Vodafone Rg"/>
          <w:sz w:val="20"/>
          <w:szCs w:val="20"/>
        </w:rPr>
        <w:t>Personal</w:t>
      </w:r>
      <w:proofErr w:type="spellEnd"/>
      <w:r>
        <w:rPr>
          <w:rFonts w:ascii="Vodafone Rg" w:hAnsi="Vodafone Rg"/>
          <w:sz w:val="20"/>
          <w:szCs w:val="20"/>
        </w:rPr>
        <w:t xml:space="preserve"> phone and email </w:t>
      </w:r>
      <w:proofErr w:type="spellStart"/>
      <w:r>
        <w:rPr>
          <w:rFonts w:ascii="Vodafone Rg" w:hAnsi="Vodafone Rg"/>
          <w:sz w:val="20"/>
          <w:szCs w:val="20"/>
        </w:rPr>
        <w:t>details</w:t>
      </w:r>
      <w:proofErr w:type="spellEnd"/>
      <w:r>
        <w:rPr>
          <w:rFonts w:ascii="Vodafone Rg" w:hAnsi="Vodafone Rg"/>
          <w:sz w:val="20"/>
          <w:szCs w:val="20"/>
        </w:rPr>
        <w:t xml:space="preserve"> and date and place of </w:t>
      </w:r>
      <w:proofErr w:type="spellStart"/>
      <w:r>
        <w:rPr>
          <w:rFonts w:ascii="Vodafone Rg" w:hAnsi="Vodafone Rg"/>
          <w:sz w:val="20"/>
          <w:szCs w:val="20"/>
        </w:rPr>
        <w:t>birth</w:t>
      </w:r>
      <w:proofErr w:type="spellEnd"/>
      <w:r>
        <w:rPr>
          <w:rFonts w:ascii="Vodafone Rg" w:hAnsi="Vodafone Rg"/>
          <w:sz w:val="20"/>
          <w:szCs w:val="20"/>
        </w:rPr>
        <w:t xml:space="preserve"> go </w:t>
      </w:r>
      <w:proofErr w:type="spellStart"/>
      <w:r>
        <w:rPr>
          <w:rFonts w:ascii="Vodafone Rg" w:hAnsi="Vodafone Rg"/>
          <w:sz w:val="20"/>
          <w:szCs w:val="20"/>
        </w:rPr>
        <w:t>beyond</w:t>
      </w:r>
      <w:proofErr w:type="spellEnd"/>
      <w:r>
        <w:rPr>
          <w:rFonts w:ascii="Vodafone Rg" w:hAnsi="Vodafone Rg"/>
          <w:sz w:val="20"/>
          <w:szCs w:val="20"/>
        </w:rPr>
        <w:t xml:space="preserve"> the </w:t>
      </w:r>
      <w:proofErr w:type="spellStart"/>
      <w:r>
        <w:rPr>
          <w:rFonts w:ascii="Vodafone Rg" w:hAnsi="Vodafone Rg"/>
          <w:sz w:val="20"/>
          <w:szCs w:val="20"/>
        </w:rPr>
        <w:t>requirements</w:t>
      </w:r>
      <w:proofErr w:type="spellEnd"/>
      <w:r>
        <w:rPr>
          <w:rFonts w:ascii="Vodafone Rg" w:hAnsi="Vodafone Rg"/>
          <w:sz w:val="20"/>
          <w:szCs w:val="20"/>
        </w:rPr>
        <w:t xml:space="preserve"> of MAR and are not </w:t>
      </w:r>
      <w:proofErr w:type="spellStart"/>
      <w:r>
        <w:rPr>
          <w:rFonts w:ascii="Vodafone Rg" w:hAnsi="Vodafone Rg"/>
          <w:sz w:val="20"/>
          <w:szCs w:val="20"/>
        </w:rPr>
        <w:t>necessary</w:t>
      </w:r>
      <w:proofErr w:type="spellEnd"/>
      <w:r>
        <w:rPr>
          <w:rFonts w:ascii="Vodafone Rg" w:hAnsi="Vodafone Rg"/>
          <w:sz w:val="20"/>
          <w:szCs w:val="20"/>
        </w:rPr>
        <w:t xml:space="preserve"> for the identification of </w:t>
      </w:r>
      <w:proofErr w:type="spellStart"/>
      <w:r>
        <w:rPr>
          <w:rFonts w:ascii="Vodafone Rg" w:hAnsi="Vodafone Rg"/>
          <w:sz w:val="20"/>
          <w:szCs w:val="20"/>
        </w:rPr>
        <w:t>individuals</w:t>
      </w:r>
      <w:proofErr w:type="spellEnd"/>
      <w:r>
        <w:rPr>
          <w:rFonts w:ascii="Vodafone Rg" w:hAnsi="Vodafone Rg"/>
          <w:sz w:val="20"/>
          <w:szCs w:val="20"/>
        </w:rPr>
        <w:t xml:space="preserve">.  The </w:t>
      </w:r>
      <w:proofErr w:type="spellStart"/>
      <w:r>
        <w:rPr>
          <w:rFonts w:ascii="Vodafone Rg" w:hAnsi="Vodafone Rg"/>
          <w:sz w:val="20"/>
          <w:szCs w:val="20"/>
        </w:rPr>
        <w:t>individual’s</w:t>
      </w:r>
      <w:proofErr w:type="spellEnd"/>
      <w:r>
        <w:rPr>
          <w:rFonts w:ascii="Vodafone Rg" w:hAnsi="Vodafone Rg"/>
          <w:sz w:val="20"/>
          <w:szCs w:val="20"/>
        </w:rPr>
        <w:t xml:space="preserve"> </w:t>
      </w:r>
      <w:proofErr w:type="spellStart"/>
      <w:r>
        <w:rPr>
          <w:rFonts w:ascii="Vodafone Rg" w:hAnsi="Vodafone Rg"/>
          <w:sz w:val="20"/>
          <w:szCs w:val="20"/>
        </w:rPr>
        <w:t>name</w:t>
      </w:r>
      <w:proofErr w:type="spellEnd"/>
      <w:r>
        <w:rPr>
          <w:rFonts w:ascii="Vodafone Rg" w:hAnsi="Vodafone Rg"/>
          <w:sz w:val="20"/>
          <w:szCs w:val="20"/>
        </w:rPr>
        <w:t xml:space="preserve">, </w:t>
      </w:r>
      <w:proofErr w:type="spellStart"/>
      <w:r>
        <w:rPr>
          <w:rFonts w:ascii="Vodafone Rg" w:hAnsi="Vodafone Rg"/>
          <w:sz w:val="20"/>
          <w:szCs w:val="20"/>
        </w:rPr>
        <w:t>address</w:t>
      </w:r>
      <w:proofErr w:type="spellEnd"/>
      <w:r>
        <w:rPr>
          <w:rFonts w:ascii="Vodafone Rg" w:hAnsi="Vodafone Rg"/>
          <w:sz w:val="20"/>
          <w:szCs w:val="20"/>
        </w:rPr>
        <w:t xml:space="preserve"> and employer/</w:t>
      </w:r>
      <w:proofErr w:type="spellStart"/>
      <w:r>
        <w:rPr>
          <w:rFonts w:ascii="Vodafone Rg" w:hAnsi="Vodafone Rg"/>
          <w:sz w:val="20"/>
          <w:szCs w:val="20"/>
        </w:rPr>
        <w:t>function</w:t>
      </w:r>
      <w:proofErr w:type="spellEnd"/>
      <w:r>
        <w:rPr>
          <w:rFonts w:ascii="Vodafone Rg" w:hAnsi="Vodafone Rg"/>
          <w:sz w:val="20"/>
          <w:szCs w:val="20"/>
        </w:rPr>
        <w:t xml:space="preserve"> </w:t>
      </w:r>
      <w:proofErr w:type="spellStart"/>
      <w:r>
        <w:rPr>
          <w:rFonts w:ascii="Vodafone Rg" w:hAnsi="Vodafone Rg"/>
          <w:sz w:val="20"/>
          <w:szCs w:val="20"/>
        </w:rPr>
        <w:t>should</w:t>
      </w:r>
      <w:proofErr w:type="spellEnd"/>
      <w:r>
        <w:rPr>
          <w:rFonts w:ascii="Vodafone Rg" w:hAnsi="Vodafone Rg"/>
          <w:sz w:val="20"/>
          <w:szCs w:val="20"/>
        </w:rPr>
        <w:t xml:space="preserve"> </w:t>
      </w:r>
      <w:proofErr w:type="spellStart"/>
      <w:r>
        <w:rPr>
          <w:rFonts w:ascii="Vodafone Rg" w:hAnsi="Vodafone Rg"/>
          <w:sz w:val="20"/>
          <w:szCs w:val="20"/>
        </w:rPr>
        <w:t>be</w:t>
      </w:r>
      <w:proofErr w:type="spellEnd"/>
      <w:r>
        <w:rPr>
          <w:rFonts w:ascii="Vodafone Rg" w:hAnsi="Vodafone Rg"/>
          <w:sz w:val="20"/>
          <w:szCs w:val="20"/>
        </w:rPr>
        <w:t xml:space="preserve"> </w:t>
      </w:r>
      <w:proofErr w:type="spellStart"/>
      <w:r>
        <w:rPr>
          <w:rFonts w:ascii="Vodafone Rg" w:hAnsi="Vodafone Rg"/>
          <w:sz w:val="20"/>
          <w:szCs w:val="20"/>
        </w:rPr>
        <w:t>sufficient</w:t>
      </w:r>
      <w:proofErr w:type="spellEnd"/>
      <w:r>
        <w:rPr>
          <w:rFonts w:ascii="Vodafone Rg" w:hAnsi="Vodafone Rg"/>
          <w:sz w:val="20"/>
          <w:szCs w:val="20"/>
        </w:rPr>
        <w:t xml:space="preserve">.  The </w:t>
      </w:r>
      <w:proofErr w:type="spellStart"/>
      <w:r>
        <w:rPr>
          <w:rFonts w:ascii="Vodafone Rg" w:hAnsi="Vodafone Rg"/>
          <w:sz w:val="20"/>
          <w:szCs w:val="20"/>
        </w:rPr>
        <w:t>details</w:t>
      </w:r>
      <w:proofErr w:type="spellEnd"/>
      <w:r>
        <w:rPr>
          <w:rFonts w:ascii="Vodafone Rg" w:hAnsi="Vodafone Rg"/>
          <w:sz w:val="20"/>
          <w:szCs w:val="20"/>
        </w:rPr>
        <w:t xml:space="preserve"> </w:t>
      </w:r>
      <w:proofErr w:type="spellStart"/>
      <w:r>
        <w:rPr>
          <w:rFonts w:ascii="Vodafone Rg" w:hAnsi="Vodafone Rg"/>
          <w:sz w:val="20"/>
          <w:szCs w:val="20"/>
        </w:rPr>
        <w:t>that</w:t>
      </w:r>
      <w:proofErr w:type="spellEnd"/>
      <w:r>
        <w:rPr>
          <w:rFonts w:ascii="Vodafone Rg" w:hAnsi="Vodafone Rg"/>
          <w:sz w:val="20"/>
          <w:szCs w:val="20"/>
        </w:rPr>
        <w:t xml:space="preserve"> ESMA proposes are </w:t>
      </w:r>
      <w:proofErr w:type="spellStart"/>
      <w:r>
        <w:rPr>
          <w:rFonts w:ascii="Vodafone Rg" w:hAnsi="Vodafone Rg"/>
          <w:sz w:val="20"/>
          <w:szCs w:val="20"/>
        </w:rPr>
        <w:t>disproportionate</w:t>
      </w:r>
      <w:proofErr w:type="spellEnd"/>
      <w:r>
        <w:rPr>
          <w:rFonts w:ascii="Vodafone Rg" w:hAnsi="Vodafone Rg"/>
          <w:sz w:val="20"/>
          <w:szCs w:val="20"/>
        </w:rPr>
        <w:t xml:space="preserve">, </w:t>
      </w:r>
      <w:proofErr w:type="spellStart"/>
      <w:r>
        <w:rPr>
          <w:rFonts w:ascii="Vodafone Rg" w:hAnsi="Vodafone Rg"/>
          <w:sz w:val="20"/>
          <w:szCs w:val="20"/>
        </w:rPr>
        <w:t>will</w:t>
      </w:r>
      <w:proofErr w:type="spellEnd"/>
      <w:r>
        <w:rPr>
          <w:rFonts w:ascii="Vodafone Rg" w:hAnsi="Vodafone Rg"/>
          <w:sz w:val="20"/>
          <w:szCs w:val="20"/>
        </w:rPr>
        <w:t xml:space="preserve"> </w:t>
      </w:r>
      <w:proofErr w:type="spellStart"/>
      <w:r>
        <w:rPr>
          <w:rFonts w:ascii="Vodafone Rg" w:hAnsi="Vodafone Rg"/>
          <w:sz w:val="20"/>
          <w:szCs w:val="20"/>
        </w:rPr>
        <w:t>provide</w:t>
      </w:r>
      <w:proofErr w:type="spellEnd"/>
      <w:r>
        <w:rPr>
          <w:rFonts w:ascii="Vodafone Rg" w:hAnsi="Vodafone Rg"/>
          <w:sz w:val="20"/>
          <w:szCs w:val="20"/>
        </w:rPr>
        <w:t xml:space="preserve"> an </w:t>
      </w:r>
      <w:proofErr w:type="spellStart"/>
      <w:r>
        <w:rPr>
          <w:rFonts w:ascii="Vodafone Rg" w:hAnsi="Vodafone Rg"/>
          <w:sz w:val="20"/>
          <w:szCs w:val="20"/>
        </w:rPr>
        <w:t>unnecessary</w:t>
      </w:r>
      <w:proofErr w:type="spellEnd"/>
      <w:r>
        <w:rPr>
          <w:rFonts w:ascii="Vodafone Rg" w:hAnsi="Vodafone Rg"/>
          <w:sz w:val="20"/>
          <w:szCs w:val="20"/>
        </w:rPr>
        <w:t xml:space="preserve"> administrative </w:t>
      </w:r>
      <w:proofErr w:type="spellStart"/>
      <w:r>
        <w:rPr>
          <w:rFonts w:ascii="Vodafone Rg" w:hAnsi="Vodafone Rg"/>
          <w:sz w:val="20"/>
          <w:szCs w:val="20"/>
        </w:rPr>
        <w:t>burden</w:t>
      </w:r>
      <w:proofErr w:type="spellEnd"/>
      <w:r>
        <w:rPr>
          <w:rFonts w:ascii="Vodafone Rg" w:hAnsi="Vodafone Rg"/>
          <w:sz w:val="20"/>
          <w:szCs w:val="20"/>
        </w:rPr>
        <w:t xml:space="preserve"> on the </w:t>
      </w:r>
      <w:proofErr w:type="spellStart"/>
      <w:r>
        <w:rPr>
          <w:rFonts w:ascii="Vodafone Rg" w:hAnsi="Vodafone Rg"/>
          <w:sz w:val="20"/>
          <w:szCs w:val="20"/>
        </w:rPr>
        <w:t>issuer</w:t>
      </w:r>
      <w:proofErr w:type="spellEnd"/>
      <w:r>
        <w:rPr>
          <w:rFonts w:ascii="Vodafone Rg" w:hAnsi="Vodafone Rg"/>
          <w:sz w:val="20"/>
          <w:szCs w:val="20"/>
        </w:rPr>
        <w:t xml:space="preserve"> and </w:t>
      </w:r>
      <w:proofErr w:type="spellStart"/>
      <w:r>
        <w:rPr>
          <w:rFonts w:ascii="Vodafone Rg" w:hAnsi="Vodafone Rg"/>
          <w:sz w:val="20"/>
          <w:szCs w:val="20"/>
        </w:rPr>
        <w:t>may</w:t>
      </w:r>
      <w:proofErr w:type="spellEnd"/>
      <w:r>
        <w:rPr>
          <w:rFonts w:ascii="Vodafone Rg" w:hAnsi="Vodafone Rg"/>
          <w:sz w:val="20"/>
          <w:szCs w:val="20"/>
        </w:rPr>
        <w:t xml:space="preserve"> </w:t>
      </w:r>
      <w:proofErr w:type="spellStart"/>
      <w:r>
        <w:rPr>
          <w:rFonts w:ascii="Vodafone Rg" w:hAnsi="Vodafone Rg"/>
          <w:sz w:val="20"/>
          <w:szCs w:val="20"/>
        </w:rPr>
        <w:t>also</w:t>
      </w:r>
      <w:proofErr w:type="spellEnd"/>
      <w:r>
        <w:rPr>
          <w:rFonts w:ascii="Vodafone Rg" w:hAnsi="Vodafone Rg"/>
          <w:sz w:val="20"/>
          <w:szCs w:val="20"/>
        </w:rPr>
        <w:t xml:space="preserve"> </w:t>
      </w:r>
      <w:proofErr w:type="spellStart"/>
      <w:r>
        <w:rPr>
          <w:rFonts w:ascii="Vodafone Rg" w:hAnsi="Vodafone Rg"/>
          <w:sz w:val="20"/>
          <w:szCs w:val="20"/>
        </w:rPr>
        <w:t>give</w:t>
      </w:r>
      <w:proofErr w:type="spellEnd"/>
      <w:r>
        <w:rPr>
          <w:rFonts w:ascii="Vodafone Rg" w:hAnsi="Vodafone Rg"/>
          <w:sz w:val="20"/>
          <w:szCs w:val="20"/>
        </w:rPr>
        <w:t xml:space="preserve"> </w:t>
      </w:r>
      <w:proofErr w:type="spellStart"/>
      <w:r>
        <w:rPr>
          <w:rFonts w:ascii="Vodafone Rg" w:hAnsi="Vodafone Rg"/>
          <w:sz w:val="20"/>
          <w:szCs w:val="20"/>
        </w:rPr>
        <w:t>rise</w:t>
      </w:r>
      <w:proofErr w:type="spellEnd"/>
      <w:r>
        <w:rPr>
          <w:rFonts w:ascii="Vodafone Rg" w:hAnsi="Vodafone Rg"/>
          <w:sz w:val="20"/>
          <w:szCs w:val="20"/>
        </w:rPr>
        <w:t xml:space="preserve"> to issues </w:t>
      </w:r>
      <w:proofErr w:type="spellStart"/>
      <w:r>
        <w:rPr>
          <w:rFonts w:ascii="Vodafone Rg" w:hAnsi="Vodafone Rg"/>
          <w:sz w:val="20"/>
          <w:szCs w:val="20"/>
        </w:rPr>
        <w:t>under</w:t>
      </w:r>
      <w:proofErr w:type="spellEnd"/>
      <w:r>
        <w:rPr>
          <w:rFonts w:ascii="Vodafone Rg" w:hAnsi="Vodafone Rg"/>
          <w:sz w:val="20"/>
          <w:szCs w:val="20"/>
        </w:rPr>
        <w:t xml:space="preserve"> data protection </w:t>
      </w:r>
      <w:proofErr w:type="spellStart"/>
      <w:r>
        <w:rPr>
          <w:rFonts w:ascii="Vodafone Rg" w:hAnsi="Vodafone Rg"/>
          <w:sz w:val="20"/>
          <w:szCs w:val="20"/>
        </w:rPr>
        <w:t>legislation</w:t>
      </w:r>
      <w:proofErr w:type="spellEnd"/>
      <w:r>
        <w:rPr>
          <w:rFonts w:ascii="Vodafone Rg" w:hAnsi="Vodafone Rg"/>
          <w:sz w:val="20"/>
          <w:szCs w:val="20"/>
        </w:rPr>
        <w:t>.</w:t>
      </w:r>
    </w:p>
    <w:p w:rsidR="00C8677B" w:rsidRPr="0038660D" w:rsidRDefault="00C8677B" w:rsidP="00C8677B">
      <w:pPr>
        <w:rPr>
          <w:lang w:val="fr-FR"/>
        </w:rPr>
      </w:pPr>
      <w:bookmarkStart w:id="4" w:name="_GoBack"/>
      <w:bookmarkEnd w:id="4"/>
    </w:p>
    <w:permEnd w:id="1114457761"/>
    <w:p w:rsidR="00C8677B" w:rsidRDefault="00C8677B" w:rsidP="00C8677B">
      <w:r>
        <w:t>&lt;</w:t>
      </w:r>
      <w:r w:rsidR="00CB6CDD">
        <w:t>ESMA_QUESTION_MAR_TS_</w:t>
      </w:r>
      <w:r>
        <w:t>22&gt;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two approaches regarding the format of insider lists?</w:t>
      </w:r>
    </w:p>
    <w:p w:rsidR="00C8677B" w:rsidRDefault="00C8677B" w:rsidP="00C8677B">
      <w:r>
        <w:t>&lt;</w:t>
      </w:r>
      <w:r w:rsidR="00CB6CDD">
        <w:t>ESMA_QUESTION_MAR_TS_</w:t>
      </w:r>
      <w:r>
        <w:t>23&gt;</w:t>
      </w:r>
    </w:p>
    <w:p w:rsidR="00C8677B" w:rsidRDefault="00C8677B" w:rsidP="00C8677B">
      <w:permStart w:id="927933109" w:edGrp="everyone"/>
      <w:r>
        <w:t>TYPE YOUR TEXT HERE</w:t>
      </w:r>
    </w:p>
    <w:permEnd w:id="927933109"/>
    <w:p w:rsidR="00C8677B" w:rsidRDefault="00C8677B" w:rsidP="00C8677B">
      <w:r>
        <w:t>&lt;</w:t>
      </w:r>
      <w:r w:rsidR="00CB6CDD">
        <w:t>ESMA_QUESTION_MAR_TS_</w:t>
      </w:r>
      <w:r>
        <w:t>23&gt;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Managers’ transactions </w:t>
      </w:r>
      <w:r w:rsidRPr="00ED7403">
        <w:t>format and template for notification and di</w:t>
      </w:r>
      <w:r w:rsidRPr="00ED7403">
        <w:t>s</w:t>
      </w:r>
      <w:r w:rsidRPr="00ED7403">
        <w:t>closure</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have any views on the proposed method of aggregation?</w:t>
      </w:r>
    </w:p>
    <w:p w:rsidR="00C8677B" w:rsidRDefault="00C8677B" w:rsidP="00C8677B">
      <w:r>
        <w:t>&lt;</w:t>
      </w:r>
      <w:r w:rsidR="00CB6CDD">
        <w:t>ESMA_QUESTION_MAR_TS_</w:t>
      </w:r>
      <w:r>
        <w:t>24&gt;</w:t>
      </w:r>
    </w:p>
    <w:p w:rsidR="00C8677B" w:rsidRDefault="00C8677B" w:rsidP="00C8677B">
      <w:permStart w:id="35521001" w:edGrp="everyone"/>
      <w:r>
        <w:t>TYPE YOUR TEXT HERE</w:t>
      </w:r>
    </w:p>
    <w:permEnd w:id="35521001"/>
    <w:p w:rsidR="00C8677B" w:rsidRDefault="00C8677B" w:rsidP="00C8677B">
      <w:r>
        <w:t>&lt;</w:t>
      </w:r>
      <w:r w:rsidR="00CB6CDD">
        <w:t>ESMA_QUESTION_MAR_TS_</w:t>
      </w:r>
      <w:r>
        <w:t>24&gt;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content to be required in the notification?</w:t>
      </w:r>
    </w:p>
    <w:p w:rsidR="00C8677B" w:rsidRDefault="00C8677B" w:rsidP="00C8677B">
      <w:r>
        <w:t>&lt;</w:t>
      </w:r>
      <w:r w:rsidR="00CB6CDD">
        <w:t>ESMA_QUESTION_MAR_TS_</w:t>
      </w:r>
      <w:r>
        <w:t>25&gt;</w:t>
      </w:r>
    </w:p>
    <w:p w:rsidR="00C8677B" w:rsidRDefault="00C8677B" w:rsidP="00C8677B">
      <w:permStart w:id="1152411252" w:edGrp="everyone"/>
      <w:r>
        <w:t>TYPE YOUR TEXT HERE</w:t>
      </w:r>
    </w:p>
    <w:permEnd w:id="1152411252"/>
    <w:p w:rsidR="00C8677B" w:rsidRDefault="00C8677B" w:rsidP="00C8677B">
      <w:r>
        <w:t>&lt;</w:t>
      </w:r>
      <w:r w:rsidR="00CB6CDD">
        <w:t>ESMA_QUESTION_MAR_TS_</w:t>
      </w:r>
      <w:r>
        <w:t>25&gt;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Investment recommendations </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rsidR="00C8677B" w:rsidRDefault="00C8677B" w:rsidP="00C8677B">
      <w:r>
        <w:t>&lt;</w:t>
      </w:r>
      <w:r w:rsidR="00CB6CDD">
        <w:t>ESMA_QUESTION_MAR_TS_</w:t>
      </w:r>
      <w:r>
        <w:t>26&gt;</w:t>
      </w:r>
    </w:p>
    <w:p w:rsidR="00C8677B" w:rsidRDefault="00C8677B" w:rsidP="00C8677B">
      <w:permStart w:id="1628327596" w:edGrp="everyone"/>
      <w:r>
        <w:t>TYPE YOUR TEXT HERE</w:t>
      </w:r>
    </w:p>
    <w:permEnd w:id="1628327596"/>
    <w:p w:rsidR="00C8677B" w:rsidRDefault="00C8677B" w:rsidP="00C8677B">
      <w:r>
        <w:t>&lt;</w:t>
      </w:r>
      <w:r w:rsidR="00CB6CDD">
        <w:t>ESMA_QUESTION_MAR_TS_</w:t>
      </w:r>
      <w:r>
        <w:t>26&gt;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w:t>
      </w:r>
      <w:r>
        <w:t>n</w:t>
      </w:r>
      <w:r>
        <w:t>cluded in the “expert” definition?</w:t>
      </w:r>
      <w:r w:rsidRPr="005C0D27">
        <w:tab/>
      </w:r>
    </w:p>
    <w:p w:rsidR="00C8677B" w:rsidRDefault="00C8677B" w:rsidP="00C8677B">
      <w:r>
        <w:t>&lt;</w:t>
      </w:r>
      <w:r w:rsidR="00CB6CDD">
        <w:t>ESMA_QUESTION_MAR_TS_</w:t>
      </w:r>
      <w:r>
        <w:t>27&gt;</w:t>
      </w:r>
    </w:p>
    <w:p w:rsidR="00C8677B" w:rsidRDefault="00C8677B" w:rsidP="00C8677B">
      <w:permStart w:id="1747922285" w:edGrp="everyone"/>
      <w:r>
        <w:t>TYPE YOUR TEXT HERE</w:t>
      </w:r>
    </w:p>
    <w:permEnd w:id="1747922285"/>
    <w:p w:rsidR="00C8677B" w:rsidRDefault="00C8677B" w:rsidP="00C8677B">
      <w:r>
        <w:t>&lt;</w:t>
      </w:r>
      <w:r w:rsidR="00CB6CDD">
        <w:t>ESMA_QUESTION_MAR_TS_</w:t>
      </w:r>
      <w:r>
        <w:t>27&gt;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1174FF">
        <w:t xml:space="preserve">Are the </w:t>
      </w:r>
      <w:r w:rsidRPr="00CC5988">
        <w:t>suggested standards for objective presentation of investment recommend</w:t>
      </w:r>
      <w:r w:rsidRPr="00CC5988">
        <w:t>a</w:t>
      </w:r>
      <w:r w:rsidRPr="00CC5988">
        <w:t>tio</w:t>
      </w:r>
      <w:r>
        <w:t xml:space="preserve">n </w:t>
      </w:r>
      <w:r w:rsidRPr="001174FF">
        <w:t>suitable to all asset classes? If not, please explain why.</w:t>
      </w:r>
    </w:p>
    <w:p w:rsidR="00C8677B" w:rsidRDefault="00C8677B" w:rsidP="00C8677B">
      <w:r>
        <w:t>&lt;</w:t>
      </w:r>
      <w:r w:rsidR="00CB6CDD">
        <w:t>ESMA_QUESTION_MAR_TS_</w:t>
      </w:r>
      <w:r>
        <w:t>28&gt;</w:t>
      </w:r>
    </w:p>
    <w:p w:rsidR="00C8677B" w:rsidRDefault="00C8677B" w:rsidP="00C8677B">
      <w:permStart w:id="1592795647" w:edGrp="everyone"/>
      <w:r>
        <w:t>TYPE YOUR TEXT HERE</w:t>
      </w:r>
    </w:p>
    <w:permEnd w:id="1592795647"/>
    <w:p w:rsidR="00C8677B" w:rsidRDefault="00C8677B" w:rsidP="00C8677B">
      <w:r>
        <w:t>&lt;</w:t>
      </w:r>
      <w:r w:rsidR="00CB6CDD">
        <w:t>ESMA_QUESTION_MAR_TS_</w:t>
      </w:r>
      <w:r>
        <w:t>28&gt;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agree with the proposed standards for the objective presentation of inves</w:t>
      </w:r>
      <w:r w:rsidRPr="000820E8">
        <w:t>t</w:t>
      </w:r>
      <w:r w:rsidRPr="000820E8">
        <w:t xml:space="preserve">ment recommendations and how they apply to the different categories of persons in the scope? If not, please specify. </w:t>
      </w:r>
    </w:p>
    <w:p w:rsidR="00C8677B" w:rsidRDefault="00C8677B" w:rsidP="00C8677B">
      <w:r>
        <w:t>&lt;</w:t>
      </w:r>
      <w:r w:rsidR="00CB6CDD">
        <w:t>ESMA_QUESTION_MAR_TS_</w:t>
      </w:r>
      <w:r>
        <w:t>29&gt;</w:t>
      </w:r>
    </w:p>
    <w:p w:rsidR="00C8677B" w:rsidRDefault="00C8677B" w:rsidP="00C8677B">
      <w:permStart w:id="10578113" w:edGrp="everyone"/>
      <w:r>
        <w:t>TYPE YOUR TEXT HERE</w:t>
      </w:r>
    </w:p>
    <w:permEnd w:id="10578113"/>
    <w:p w:rsidR="00C8677B" w:rsidRDefault="00C8677B" w:rsidP="00C8677B">
      <w:r>
        <w:t>&lt;</w:t>
      </w:r>
      <w:r w:rsidR="00CB6CDD">
        <w:t>ESMA_QUESTION_MAR_TS_</w:t>
      </w:r>
      <w:r>
        <w:t>29&gt;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rsidR="00C8677B" w:rsidRDefault="00C8677B" w:rsidP="00C8677B">
      <w:r>
        <w:t>&lt;</w:t>
      </w:r>
      <w:r w:rsidR="00CB6CDD">
        <w:t>ESMA_QUESTION_MAR_TS_</w:t>
      </w:r>
      <w:r>
        <w:t>30&gt;</w:t>
      </w:r>
    </w:p>
    <w:p w:rsidR="00C8677B" w:rsidRDefault="00C8677B" w:rsidP="00C8677B">
      <w:permStart w:id="1421558096" w:edGrp="everyone"/>
      <w:r>
        <w:t>TYPE YOUR TEXT HERE</w:t>
      </w:r>
    </w:p>
    <w:permEnd w:id="1421558096"/>
    <w:p w:rsidR="00C8677B" w:rsidRDefault="00C8677B" w:rsidP="00C8677B">
      <w:r>
        <w:t>&lt;</w:t>
      </w:r>
      <w:r w:rsidR="00CB6CDD">
        <w:t>ESMA_QUESTION_MAR_TS_</w:t>
      </w:r>
      <w:r>
        <w:t>30&gt;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consider the proposed level of thresholds for conflict of interest appropriate for increasing the transparency of investment recommendation? </w:t>
      </w:r>
    </w:p>
    <w:p w:rsidR="00C8677B" w:rsidRDefault="00C8677B" w:rsidP="00C8677B">
      <w:r>
        <w:t>&lt;</w:t>
      </w:r>
      <w:r w:rsidR="00CB6CDD">
        <w:t>ESMA_QUESTION_MAR_TS_</w:t>
      </w:r>
      <w:r>
        <w:t>31&gt;</w:t>
      </w:r>
    </w:p>
    <w:p w:rsidR="00C8677B" w:rsidRDefault="00C8677B" w:rsidP="00C8677B">
      <w:permStart w:id="1784832055" w:edGrp="everyone"/>
      <w:r>
        <w:t>TYPE YOUR TEXT HERE</w:t>
      </w:r>
    </w:p>
    <w:permEnd w:id="1784832055"/>
    <w:p w:rsidR="00C8677B" w:rsidRDefault="00C8677B" w:rsidP="00C8677B">
      <w:r>
        <w:t>&lt;</w:t>
      </w:r>
      <w:r w:rsidR="00CB6CDD">
        <w:t>ESMA_QUESTION_MAR_TS_</w:t>
      </w:r>
      <w:r>
        <w:t>31&gt;</w:t>
      </w:r>
    </w:p>
    <w:p w:rsidR="00C8677B" w:rsidRDefault="00C8677B" w:rsidP="00C8677B">
      <w:pPr>
        <w:pStyle w:val="Heading5"/>
        <w:keepNext w:val="0"/>
        <w:keepLines w:val="0"/>
        <w:numPr>
          <w:ilvl w:val="0"/>
          <w:numId w:val="36"/>
        </w:numPr>
        <w:spacing w:before="0" w:after="250" w:line="276" w:lineRule="auto"/>
        <w:ind w:left="426" w:hanging="426"/>
      </w:pPr>
      <w:r>
        <w:t>Do you think that the positions of the producer of the investment recommendation should be aggregated with the ones of the related person(s) in order to assess whether the threshold has been reached?</w:t>
      </w:r>
    </w:p>
    <w:p w:rsidR="00C8677B" w:rsidRDefault="00C8677B" w:rsidP="00C8677B">
      <w:r>
        <w:lastRenderedPageBreak/>
        <w:t>&lt;</w:t>
      </w:r>
      <w:r w:rsidR="00CB6CDD">
        <w:t>ESMA_QUESTION_MAR_TS_</w:t>
      </w:r>
      <w:r>
        <w:t>32&gt;</w:t>
      </w:r>
    </w:p>
    <w:p w:rsidR="00C8677B" w:rsidRDefault="00C8677B" w:rsidP="00C8677B">
      <w:permStart w:id="2003400658" w:edGrp="everyone"/>
      <w:r>
        <w:t>TYPE YOUR TEXT HERE</w:t>
      </w:r>
    </w:p>
    <w:permEnd w:id="2003400658"/>
    <w:p w:rsidR="00C8677B" w:rsidRDefault="00C8677B" w:rsidP="00C8677B">
      <w:r>
        <w:t>&lt;</w:t>
      </w:r>
      <w:r w:rsidR="00CB6CDD">
        <w:t>ESMA_QUESTION_MAR_TS_</w:t>
      </w:r>
      <w:r>
        <w:t>32&gt;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w:t>
      </w:r>
      <w:r>
        <w:t>m</w:t>
      </w:r>
      <w:r>
        <w:t>ployer or a person related to the employer?</w:t>
      </w:r>
    </w:p>
    <w:p w:rsidR="00C8677B" w:rsidRDefault="00C8677B" w:rsidP="00C8677B">
      <w:r>
        <w:t>&lt;</w:t>
      </w:r>
      <w:r w:rsidR="00CB6CDD">
        <w:t>ESMA_QUESTION_MAR_TS_</w:t>
      </w:r>
      <w:r>
        <w:t>33&gt;</w:t>
      </w:r>
    </w:p>
    <w:p w:rsidR="00C8677B" w:rsidRDefault="00C8677B" w:rsidP="00C8677B">
      <w:permStart w:id="2145275211" w:edGrp="everyone"/>
      <w:r>
        <w:t>TYPE YOUR TEXT HERE</w:t>
      </w:r>
    </w:p>
    <w:permEnd w:id="2145275211"/>
    <w:p w:rsidR="00C8677B" w:rsidRDefault="00C8677B" w:rsidP="00C8677B">
      <w:r>
        <w:t>&lt;</w:t>
      </w:r>
      <w:r w:rsidR="00CB6CDD">
        <w:t>ESMA_QUESTION_MAR_TS_</w:t>
      </w:r>
      <w:r>
        <w:t>33&gt;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the proposed standards relating to the dissemination of reco</w:t>
      </w:r>
      <w:r w:rsidRPr="00050D18">
        <w:t>m</w:t>
      </w:r>
      <w:r w:rsidRPr="00050D18">
        <w:t>mendation produced by third parties? If not, please specify.</w:t>
      </w:r>
    </w:p>
    <w:p w:rsidR="00C8677B" w:rsidRDefault="00C8677B" w:rsidP="00C8677B">
      <w:r>
        <w:t>&lt;</w:t>
      </w:r>
      <w:r w:rsidR="00CB6CDD">
        <w:t>ESMA_QUESTION_MAR_TS_</w:t>
      </w:r>
      <w:r>
        <w:t>34&gt;</w:t>
      </w:r>
    </w:p>
    <w:p w:rsidR="00C8677B" w:rsidRDefault="00C8677B" w:rsidP="00C8677B">
      <w:permStart w:id="1970747835" w:edGrp="everyone"/>
      <w:r>
        <w:t>TYPE YOUR TEXT HERE</w:t>
      </w:r>
    </w:p>
    <w:permEnd w:id="1970747835"/>
    <w:p w:rsidR="00C8677B" w:rsidRDefault="00C8677B" w:rsidP="00C8677B">
      <w:r>
        <w:t>&lt;</w:t>
      </w:r>
      <w:r w:rsidR="00CB6CDD">
        <w:t>ESMA_QUESTION_MAR_TS_</w:t>
      </w:r>
      <w:r>
        <w:t>34&gt;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consider that publication of extracts rather than the whole recommendation by news disseminators is a substantial alteration of the investment recommendation produced by a third party?</w:t>
      </w:r>
    </w:p>
    <w:p w:rsidR="00C8677B" w:rsidRDefault="00C8677B" w:rsidP="00C8677B">
      <w:r>
        <w:t>&lt;</w:t>
      </w:r>
      <w:r w:rsidR="00CB6CDD">
        <w:t>ESMA_QUESTION_MAR_TS_</w:t>
      </w:r>
      <w:r>
        <w:t>35&gt;</w:t>
      </w:r>
    </w:p>
    <w:p w:rsidR="00C8677B" w:rsidRDefault="00C8677B" w:rsidP="00C8677B">
      <w:permStart w:id="1136465822" w:edGrp="everyone"/>
      <w:r>
        <w:t>TYPE YOUR TEXT HERE</w:t>
      </w:r>
    </w:p>
    <w:permEnd w:id="1136465822"/>
    <w:p w:rsidR="00C8677B" w:rsidRDefault="00C8677B" w:rsidP="00C8677B">
      <w:r>
        <w:t>&lt;</w:t>
      </w:r>
      <w:r w:rsidR="00CB6CDD">
        <w:t>ESMA_QUESTION_MAR_TS_</w:t>
      </w:r>
      <w:r>
        <w:t>35&gt;</w:t>
      </w:r>
    </w:p>
    <w:p w:rsidR="00C8677B" w:rsidRDefault="00C8677B" w:rsidP="00C8677B"/>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5EF" w:rsidRDefault="009475EF">
      <w:r>
        <w:separator/>
      </w:r>
    </w:p>
    <w:p w:rsidR="009475EF" w:rsidRDefault="009475EF"/>
  </w:endnote>
  <w:endnote w:type="continuationSeparator" w:id="0">
    <w:p w:rsidR="009475EF" w:rsidRDefault="009475EF">
      <w:r>
        <w:continuationSeparator/>
      </w:r>
    </w:p>
    <w:p w:rsidR="009475EF" w:rsidRDefault="009475EF"/>
  </w:endnote>
  <w:endnote w:type="continuationNotice" w:id="1">
    <w:p w:rsidR="009475EF" w:rsidRDefault="00947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Vodafone Rg">
    <w:panose1 w:val="020B0606080202020204"/>
    <w:charset w:val="00"/>
    <w:family w:val="swiss"/>
    <w:pitch w:val="variable"/>
    <w:sig w:usb0="800002AF" w:usb1="4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38660D">
            <w:rPr>
              <w:noProof/>
            </w:rPr>
            <w:t>3</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5EF" w:rsidRDefault="009475EF">
      <w:r>
        <w:separator/>
      </w:r>
    </w:p>
    <w:p w:rsidR="009475EF" w:rsidRDefault="009475EF"/>
  </w:footnote>
  <w:footnote w:type="continuationSeparator" w:id="0">
    <w:p w:rsidR="009475EF" w:rsidRDefault="009475EF">
      <w:r>
        <w:continuationSeparator/>
      </w:r>
    </w:p>
    <w:p w:rsidR="009475EF" w:rsidRDefault="009475EF"/>
  </w:footnote>
  <w:footnote w:type="continuationNotice" w:id="1">
    <w:p w:rsidR="009475EF" w:rsidRDefault="009475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CC3A94">
    <w:pPr>
      <w:pStyle w:val="Header"/>
    </w:pPr>
    <w:r>
      <w:rPr>
        <w:noProof/>
        <w:lang w:eastAsia="en-GB"/>
      </w:rPr>
      <w:drawing>
        <wp:anchor distT="0" distB="0" distL="114300" distR="114300" simplePos="0" relativeHeight="251658240" behindDoc="0" locked="0" layoutInCell="1" allowOverlap="1" wp14:anchorId="28F38DFA" wp14:editId="229A8AC9">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CB0821" wp14:editId="11039BEE">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CC3A94" w:rsidP="00013CCE">
    <w:pPr>
      <w:pStyle w:val="Header"/>
      <w:jc w:val="right"/>
    </w:pPr>
    <w:r>
      <w:rPr>
        <w:noProof/>
        <w:lang w:eastAsia="en-GB"/>
      </w:rPr>
      <w:drawing>
        <wp:anchor distT="0" distB="0" distL="114300" distR="114300" simplePos="0" relativeHeight="251657216" behindDoc="0" locked="0" layoutInCell="1" allowOverlap="1" wp14:anchorId="5281A6F1" wp14:editId="52EE4F34">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1B616E10" wp14:editId="03C80C12">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CC3A94">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3DC63564"/>
    <w:lvl w:ilvl="0" w:tplc="9872C18A">
      <w:start w:val="1"/>
      <w:numFmt w:val="decimal"/>
      <w:pStyle w:val="Heading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4">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2"/>
  </w:num>
  <w:num w:numId="5">
    <w:abstractNumId w:val="3"/>
  </w:num>
  <w:num w:numId="6">
    <w:abstractNumId w:val="24"/>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9"/>
  </w:num>
  <w:num w:numId="15">
    <w:abstractNumId w:val="21"/>
  </w:num>
  <w:num w:numId="16">
    <w:abstractNumId w:val="10"/>
  </w:num>
  <w:num w:numId="17">
    <w:abstractNumId w:val="1"/>
  </w:num>
  <w:num w:numId="18">
    <w:abstractNumId w:val="14"/>
  </w:num>
  <w:num w:numId="19">
    <w:abstractNumId w:val="15"/>
  </w:num>
  <w:num w:numId="20">
    <w:abstractNumId w:val="17"/>
  </w:num>
  <w:num w:numId="21">
    <w:abstractNumId w:val="25"/>
  </w:num>
  <w:num w:numId="22">
    <w:abstractNumId w:val="32"/>
  </w:num>
  <w:num w:numId="23">
    <w:abstractNumId w:val="23"/>
  </w:num>
  <w:num w:numId="24">
    <w:abstractNumId w:val="9"/>
  </w:num>
  <w:num w:numId="25">
    <w:abstractNumId w:val="28"/>
  </w:num>
  <w:num w:numId="26">
    <w:abstractNumId w:val="27"/>
  </w:num>
  <w:num w:numId="27">
    <w:abstractNumId w:val="19"/>
  </w:num>
  <w:num w:numId="28">
    <w:abstractNumId w:val="31"/>
  </w:num>
  <w:num w:numId="29">
    <w:abstractNumId w:val="34"/>
  </w:num>
  <w:num w:numId="30">
    <w:abstractNumId w:val="7"/>
  </w:num>
  <w:num w:numId="31">
    <w:abstractNumId w:val="4"/>
  </w:num>
  <w:num w:numId="32">
    <w:abstractNumId w:val="20"/>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44A4"/>
    <w:rsid w:val="001F579D"/>
    <w:rsid w:val="001F697B"/>
    <w:rsid w:val="002005A6"/>
    <w:rsid w:val="002034F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190F"/>
    <w:rsid w:val="0024426D"/>
    <w:rsid w:val="00244F1D"/>
    <w:rsid w:val="00245004"/>
    <w:rsid w:val="00245FB4"/>
    <w:rsid w:val="00250898"/>
    <w:rsid w:val="00251EA9"/>
    <w:rsid w:val="00252843"/>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4C2D"/>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8660D"/>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956"/>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147"/>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17D"/>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0E85"/>
    <w:rsid w:val="006A2CA2"/>
    <w:rsid w:val="006A339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1107"/>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6D9"/>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CC2"/>
    <w:rsid w:val="007A411B"/>
    <w:rsid w:val="007A45E6"/>
    <w:rsid w:val="007A4B28"/>
    <w:rsid w:val="007A5C2C"/>
    <w:rsid w:val="007A6574"/>
    <w:rsid w:val="007A7678"/>
    <w:rsid w:val="007B0CD8"/>
    <w:rsid w:val="007B0DE0"/>
    <w:rsid w:val="007B1AA6"/>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4F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7FF"/>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5EF"/>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D9"/>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7229"/>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717"/>
    <w:rsid w:val="00BA45D8"/>
    <w:rsid w:val="00BA5828"/>
    <w:rsid w:val="00BA64B3"/>
    <w:rsid w:val="00BA754A"/>
    <w:rsid w:val="00BA7820"/>
    <w:rsid w:val="00BA794C"/>
    <w:rsid w:val="00BB238D"/>
    <w:rsid w:val="00BB37CC"/>
    <w:rsid w:val="00BB48C4"/>
    <w:rsid w:val="00BB6907"/>
    <w:rsid w:val="00BB7A20"/>
    <w:rsid w:val="00BC1045"/>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510"/>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6CDD"/>
    <w:rsid w:val="00CB7286"/>
    <w:rsid w:val="00CB7947"/>
    <w:rsid w:val="00CC1783"/>
    <w:rsid w:val="00CC3A94"/>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E68"/>
    <w:rsid w:val="00DD61F5"/>
    <w:rsid w:val="00DE64A6"/>
    <w:rsid w:val="00DE7035"/>
    <w:rsid w:val="00DF12E3"/>
    <w:rsid w:val="00DF3F1D"/>
    <w:rsid w:val="00DF595C"/>
    <w:rsid w:val="00DF68DD"/>
    <w:rsid w:val="00DF7EA7"/>
    <w:rsid w:val="00E04548"/>
    <w:rsid w:val="00E0484E"/>
    <w:rsid w:val="00E05F8C"/>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standards-Market-Abuse-Regulation-MA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rsidR="00B920E8" w:rsidRDefault="00211EA8" w:rsidP="00211EA8">
          <w:pPr>
            <w:pStyle w:val="6128E631859144A8B774ACA138C88107"/>
          </w:pPr>
          <w:r w:rsidRPr="000E3791">
            <w:rPr>
              <w:rStyle w:val="PlaceholderText"/>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rsidR="00B920E8" w:rsidRDefault="00211EA8" w:rsidP="00211EA8">
          <w:pPr>
            <w:pStyle w:val="FC2190542B92485096F7FC0D27709BC6"/>
          </w:pPr>
          <w:r w:rsidRPr="000E3791">
            <w:rPr>
              <w:rStyle w:val="PlaceholderText"/>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rsidR="00B920E8" w:rsidRDefault="00211EA8" w:rsidP="00211EA8">
          <w:pPr>
            <w:pStyle w:val="4E8AEA97C42B4F2684FB1FBEA9C94252"/>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Vodafone Rg">
    <w:panose1 w:val="020B0606080202020204"/>
    <w:charset w:val="00"/>
    <w:family w:val="swiss"/>
    <w:pitch w:val="variable"/>
    <w:sig w:usb0="800002AF" w:usb1="4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A8"/>
    <w:rsid w:val="000E41F1"/>
    <w:rsid w:val="00211EA8"/>
    <w:rsid w:val="004035E3"/>
    <w:rsid w:val="00B73894"/>
    <w:rsid w:val="00B92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20D21-659A-42AA-8B89-C852A53AB712}">
  <ds:schemaRefs>
    <ds:schemaRef ds:uri="http://schemas.openxmlformats.org/officeDocument/2006/bibliography"/>
  </ds:schemaRefs>
</ds:datastoreItem>
</file>

<file path=customXml/itemProps2.xml><?xml version="1.0" encoding="utf-8"?>
<ds:datastoreItem xmlns:ds="http://schemas.openxmlformats.org/officeDocument/2006/customXml" ds:itemID="{A35157CE-CF08-4931-A949-B1DD67F3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1855</Words>
  <Characters>10578</Characters>
  <Application>Microsoft Office Word</Application>
  <DocSecurity>8</DocSecurity>
  <Lines>88</Lines>
  <Paragraphs>24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12409</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Miles, Liz, Vodafone Group</cp:lastModifiedBy>
  <cp:revision>2</cp:revision>
  <cp:lastPrinted>2014-05-08T15:06:00Z</cp:lastPrinted>
  <dcterms:created xsi:type="dcterms:W3CDTF">2014-10-15T13:01:00Z</dcterms:created>
  <dcterms:modified xsi:type="dcterms:W3CDTF">2014-10-15T13:01:00Z</dcterms:modified>
</cp:coreProperties>
</file>