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C2094B" w:rsidRPr="00E679BA" w:rsidTr="00315E96">
        <w:trPr>
          <w:trHeight w:val="284"/>
        </w:trPr>
        <w:tc>
          <w:tcPr>
            <w:tcW w:w="9412" w:type="dxa"/>
          </w:tcPr>
          <w:p w:rsidR="00C2094B" w:rsidRPr="00376B02" w:rsidRDefault="002B52C2" w:rsidP="005A150A">
            <w:pPr>
              <w:pStyle w:val="00bDBInfo"/>
            </w:pPr>
            <w:r>
              <w:t>20 August</w:t>
            </w:r>
            <w:r w:rsidR="00ED351E" w:rsidRPr="00376B02">
              <w:t xml:space="preserve"> </w:t>
            </w:r>
            <w:r w:rsidR="006F4B04" w:rsidRPr="00376B02">
              <w:t>2014</w:t>
            </w:r>
          </w:p>
        </w:tc>
      </w:tr>
    </w:tbl>
    <w:p w:rsidR="00FD7A8D" w:rsidRPr="00640DCD" w:rsidRDefault="00FD7A8D" w:rsidP="00FD7A8D">
      <w:pPr>
        <w:rPr>
          <w:vanish/>
        </w:rPr>
      </w:pPr>
    </w:p>
    <w:tbl>
      <w:tblPr>
        <w:tblpPr w:leftFromText="8505" w:vertAnchor="page" w:horzAnchor="page" w:tblpX="1248" w:tblpY="4401"/>
        <w:tblW w:w="9397" w:type="dxa"/>
        <w:tblLayout w:type="fixed"/>
        <w:tblCellMar>
          <w:left w:w="0" w:type="dxa"/>
          <w:right w:w="0" w:type="dxa"/>
        </w:tblCellMar>
        <w:tblLook w:val="01E0" w:firstRow="1" w:lastRow="1" w:firstColumn="1" w:lastColumn="1" w:noHBand="0" w:noVBand="0"/>
      </w:tblPr>
      <w:tblGrid>
        <w:gridCol w:w="9397"/>
      </w:tblGrid>
      <w:tr w:rsidR="00060F72" w:rsidRPr="00E679BA" w:rsidTr="00B835D5">
        <w:trPr>
          <w:trHeight w:hRule="exact" w:val="1209"/>
        </w:trPr>
        <w:tc>
          <w:tcPr>
            <w:tcW w:w="9397" w:type="dxa"/>
            <w:vAlign w:val="bottom"/>
          </w:tcPr>
          <w:p w:rsidR="006F4403" w:rsidRDefault="00AE627C" w:rsidP="00C000A5">
            <w:pPr>
              <w:pStyle w:val="01aDBTitle"/>
            </w:pPr>
            <w:r>
              <w:t>Reply form</w:t>
            </w:r>
            <w:r w:rsidR="00B835D5">
              <w:t xml:space="preserve"> </w:t>
            </w:r>
            <w:r w:rsidR="0043173B">
              <w:t>for</w:t>
            </w:r>
            <w:r w:rsidR="00027ECF">
              <w:t xml:space="preserve"> the </w:t>
            </w:r>
          </w:p>
          <w:p w:rsidR="00027ECF" w:rsidRDefault="00C8677B" w:rsidP="00C000A5">
            <w:pPr>
              <w:pStyle w:val="01aDBTitle"/>
            </w:pPr>
            <w:r>
              <w:t>ESMA MAR</w:t>
            </w:r>
            <w:r w:rsidR="00027ECF">
              <w:t xml:space="preserve"> </w:t>
            </w:r>
            <w:r>
              <w:t xml:space="preserve"> </w:t>
            </w:r>
            <w:r w:rsidRPr="00C8677B">
              <w:t xml:space="preserve">Technical </w:t>
            </w:r>
            <w:r w:rsidR="009D2295">
              <w:t>advice</w:t>
            </w:r>
          </w:p>
          <w:p w:rsidR="00422A7D" w:rsidRDefault="00422A7D" w:rsidP="00C000A5">
            <w:pPr>
              <w:pStyle w:val="01aDBTitle"/>
            </w:pPr>
            <w:r>
              <w:t xml:space="preserve"> </w:t>
            </w:r>
          </w:p>
          <w:p w:rsidR="00027ECF" w:rsidRDefault="00422A7D" w:rsidP="00C000A5">
            <w:pPr>
              <w:pStyle w:val="01aDBTitle"/>
            </w:pPr>
            <w:r>
              <w:t>Template for comments</w:t>
            </w:r>
          </w:p>
          <w:p w:rsidR="00791EB4" w:rsidRPr="00E679BA" w:rsidRDefault="00027ECF" w:rsidP="00C000A5">
            <w:pPr>
              <w:pStyle w:val="01aDBTitle"/>
            </w:pPr>
            <w:r>
              <w:t>for the ESMA MiFID II/MiFIR Discussion P</w:t>
            </w:r>
            <w:r>
              <w:t>a</w:t>
            </w:r>
            <w:r>
              <w:t xml:space="preserve">per </w:t>
            </w:r>
            <w:r w:rsidR="00422A7D">
              <w:t xml:space="preserve"> </w:t>
            </w:r>
            <w:r w:rsidR="00F739D4" w:rsidRPr="00E679BA">
              <w:t xml:space="preserve"> </w:t>
            </w:r>
          </w:p>
        </w:tc>
      </w:tr>
      <w:tr w:rsidR="00060F72" w:rsidRPr="00E679BA" w:rsidTr="00B835D5">
        <w:trPr>
          <w:trHeight w:hRule="exact" w:val="605"/>
        </w:trPr>
        <w:tc>
          <w:tcPr>
            <w:tcW w:w="9397" w:type="dxa"/>
            <w:tcMar>
              <w:top w:w="142" w:type="dxa"/>
            </w:tcMar>
          </w:tcPr>
          <w:p w:rsidR="00D91010" w:rsidRPr="00E679BA" w:rsidRDefault="00013CCE" w:rsidP="00027ECF">
            <w:pPr>
              <w:pStyle w:val="01bDBSubtitle"/>
            </w:pPr>
            <w:r w:rsidRPr="00E679BA">
              <w:t xml:space="preserve"> </w:t>
            </w:r>
          </w:p>
        </w:tc>
      </w:tr>
    </w:tbl>
    <w:p w:rsidR="00620D7C" w:rsidRPr="00E679BA" w:rsidRDefault="00620D7C" w:rsidP="00C00012">
      <w:pPr>
        <w:pStyle w:val="05HeadlinenoIndex"/>
        <w:sectPr w:rsidR="00620D7C" w:rsidRPr="00E679BA" w:rsidSect="006E3C72">
          <w:headerReference w:type="default" r:id="rId10"/>
          <w:footerReference w:type="default" r:id="rId11"/>
          <w:headerReference w:type="first" r:id="rId12"/>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E679BA" w:rsidTr="00315E96">
        <w:trPr>
          <w:trHeight w:hRule="exact" w:val="964"/>
        </w:trPr>
        <w:tc>
          <w:tcPr>
            <w:tcW w:w="2325" w:type="dxa"/>
          </w:tcPr>
          <w:p w:rsidR="00620D7C" w:rsidRPr="00E679BA" w:rsidRDefault="00620D7C" w:rsidP="002B52C2">
            <w:pPr>
              <w:pStyle w:val="02Date"/>
            </w:pPr>
            <w:r w:rsidRPr="00222D9B">
              <w:lastRenderedPageBreak/>
              <w:t xml:space="preserve">Date: </w:t>
            </w:r>
            <w:r w:rsidR="002B52C2">
              <w:t>20 August</w:t>
            </w:r>
            <w:r w:rsidR="002B354F" w:rsidRPr="00222D9B">
              <w:t xml:space="preserve"> </w:t>
            </w:r>
            <w:r w:rsidR="00486C17" w:rsidRPr="00222D9B">
              <w:t>201</w:t>
            </w:r>
            <w:r w:rsidR="006F57F2" w:rsidRPr="00222D9B">
              <w:t>4</w:t>
            </w:r>
          </w:p>
        </w:tc>
      </w:tr>
    </w:tbl>
    <w:p w:rsidR="0088244C" w:rsidRDefault="0088244C" w:rsidP="00F574D0">
      <w:pPr>
        <w:pStyle w:val="05HeadlinenoIndex"/>
      </w:pPr>
      <w:bookmarkStart w:id="0" w:name="_Toc280628648"/>
    </w:p>
    <w:p w:rsidR="00F574D0" w:rsidRPr="00321CD3" w:rsidRDefault="0088244C" w:rsidP="00F574D0">
      <w:pPr>
        <w:pStyle w:val="05HeadlinenoIndex"/>
      </w:pPr>
      <w:r>
        <w:br w:type="page"/>
      </w:r>
      <w:r w:rsidR="00F574D0" w:rsidRPr="00321CD3">
        <w:lastRenderedPageBreak/>
        <w:t xml:space="preserve">Responding to this paper </w:t>
      </w:r>
    </w:p>
    <w:p w:rsidR="00F574D0" w:rsidRDefault="00F574D0" w:rsidP="00F574D0">
      <w:pPr>
        <w:pStyle w:val="04BodyText"/>
        <w:spacing w:before="120" w:after="120"/>
      </w:pPr>
      <w:r w:rsidRPr="00321CD3">
        <w:t>The European Securities and Markets Autho</w:t>
      </w:r>
      <w:r>
        <w:t>rity (ESMA) invites responses</w:t>
      </w:r>
      <w:r w:rsidRPr="00321CD3">
        <w:t xml:space="preserve"> </w:t>
      </w:r>
      <w:r>
        <w:t xml:space="preserve">to </w:t>
      </w:r>
      <w:r w:rsidRPr="00321CD3">
        <w:t xml:space="preserve">the specific questions listed in </w:t>
      </w:r>
      <w:r>
        <w:t xml:space="preserve">the ESMA </w:t>
      </w:r>
      <w:r w:rsidR="0060674A" w:rsidRPr="0060674A">
        <w:t>Consultation Paper - Draft technical advice on possible delegated acts concerning the Market Abuse Regulation (MAR)</w:t>
      </w:r>
      <w:r w:rsidR="00015B5E">
        <w:t xml:space="preserve">, </w:t>
      </w:r>
      <w:r w:rsidR="00015B5E" w:rsidRPr="00015B5E">
        <w:t>published</w:t>
      </w:r>
      <w:r w:rsidR="00015B5E">
        <w:t xml:space="preserve"> on the ESMA website (</w:t>
      </w:r>
      <w:hyperlink r:id="rId13" w:history="1">
        <w:r w:rsidR="00015B5E" w:rsidRPr="00015B5E">
          <w:rPr>
            <w:rStyle w:val="Hyperlink"/>
          </w:rPr>
          <w:t>here</w:t>
        </w:r>
      </w:hyperlink>
      <w:r w:rsidR="00015B5E">
        <w:t>)</w:t>
      </w:r>
      <w:r w:rsidR="005A150A">
        <w:t>.</w:t>
      </w:r>
    </w:p>
    <w:p w:rsidR="00F574D0" w:rsidRDefault="00F574D0" w:rsidP="00F574D0">
      <w:pPr>
        <w:pStyle w:val="04BodyText"/>
        <w:spacing w:before="120" w:after="120"/>
      </w:pPr>
    </w:p>
    <w:p w:rsidR="00F574D0" w:rsidRPr="00F574D0" w:rsidRDefault="00F574D0" w:rsidP="00F574D0">
      <w:pPr>
        <w:autoSpaceDE w:val="0"/>
        <w:autoSpaceDN w:val="0"/>
        <w:adjustRightInd w:val="0"/>
        <w:spacing w:before="120" w:after="120" w:line="276" w:lineRule="auto"/>
        <w:jc w:val="both"/>
        <w:rPr>
          <w:rFonts w:cs="Georgia"/>
          <w:b/>
          <w:bCs/>
          <w:i/>
          <w:color w:val="000000"/>
          <w:szCs w:val="20"/>
          <w:lang w:eastAsia="en-GB"/>
        </w:rPr>
      </w:pPr>
      <w:r w:rsidRPr="00F574D0">
        <w:rPr>
          <w:rFonts w:cs="Georgia"/>
          <w:b/>
          <w:bCs/>
          <w:i/>
          <w:color w:val="000000"/>
          <w:szCs w:val="20"/>
          <w:lang w:eastAsia="en-GB"/>
        </w:rPr>
        <w:t>Instructions</w:t>
      </w:r>
    </w:p>
    <w:p w:rsidR="00F574D0" w:rsidRPr="0081710D" w:rsidRDefault="00D75FEE" w:rsidP="00F574D0">
      <w:pPr>
        <w:pStyle w:val="04BodyText"/>
        <w:spacing w:before="120" w:after="120"/>
      </w:pPr>
      <w:r w:rsidRPr="00D75FEE">
        <w:t xml:space="preserve">Please note that, in order to facilitate the analysis of the large number of responses expected, you are requested to use this file to send your response to ESMA so as to allow us to process it properly. Therefore, please follow </w:t>
      </w:r>
      <w:r>
        <w:t>the instructions described below</w:t>
      </w:r>
      <w:r w:rsidR="00F574D0" w:rsidRPr="0081710D">
        <w:t>:</w:t>
      </w:r>
    </w:p>
    <w:p w:rsidR="00F574D0" w:rsidRPr="00C0197A" w:rsidRDefault="00F574D0" w:rsidP="00F574D0">
      <w:pPr>
        <w:pStyle w:val="04bList"/>
        <w:numPr>
          <w:ilvl w:val="0"/>
          <w:numId w:val="5"/>
        </w:numPr>
        <w:spacing w:before="120" w:after="120"/>
        <w:ind w:left="720"/>
      </w:pPr>
      <w:r w:rsidRPr="00C0197A">
        <w:t xml:space="preserve">use this </w:t>
      </w:r>
      <w:r w:rsidR="003F5C06">
        <w:t>form</w:t>
      </w:r>
      <w:r w:rsidRPr="00C0197A">
        <w:t xml:space="preserve"> and send </w:t>
      </w:r>
      <w:r w:rsidR="00D75FEE">
        <w:t>your</w:t>
      </w:r>
      <w:r w:rsidRPr="00C0197A">
        <w:t xml:space="preserve"> response</w:t>
      </w:r>
      <w:r>
        <w:t>s</w:t>
      </w:r>
      <w:r w:rsidRPr="00C0197A">
        <w:t xml:space="preserve"> in Word format;</w:t>
      </w:r>
    </w:p>
    <w:p w:rsidR="00F574D0" w:rsidRPr="0081710D" w:rsidRDefault="00D75FEE" w:rsidP="00F574D0">
      <w:pPr>
        <w:pStyle w:val="04bList"/>
        <w:numPr>
          <w:ilvl w:val="0"/>
          <w:numId w:val="5"/>
        </w:numPr>
        <w:spacing w:before="120" w:after="120"/>
        <w:ind w:left="720"/>
      </w:pPr>
      <w:r>
        <w:t xml:space="preserve">do </w:t>
      </w:r>
      <w:r w:rsidR="00F574D0" w:rsidRPr="0081710D">
        <w:t>not remove the tags of type &lt;ESMA_QUESTION_</w:t>
      </w:r>
      <w:r w:rsidR="00C8677B">
        <w:t>T</w:t>
      </w:r>
      <w:r w:rsidR="00E9344E">
        <w:t>A_</w:t>
      </w:r>
      <w:r w:rsidR="00F574D0" w:rsidRPr="0081710D">
        <w:t>1&gt; - i.e. the response to one question has to be framed by the 2 tags corresponding to the question; and</w:t>
      </w:r>
    </w:p>
    <w:p w:rsidR="00F574D0" w:rsidRPr="0081710D" w:rsidRDefault="00F574D0" w:rsidP="00F574D0">
      <w:pPr>
        <w:pStyle w:val="04bList"/>
        <w:numPr>
          <w:ilvl w:val="0"/>
          <w:numId w:val="5"/>
        </w:numPr>
        <w:spacing w:before="120" w:after="120"/>
        <w:ind w:left="720"/>
      </w:pPr>
      <w:r w:rsidRPr="0081710D">
        <w:t xml:space="preserve">if </w:t>
      </w:r>
      <w:r w:rsidR="00D75FEE">
        <w:t>you do not have a</w:t>
      </w:r>
      <w:r w:rsidRPr="0081710D">
        <w:t xml:space="preserve"> response to a question, </w:t>
      </w:r>
      <w:r w:rsidR="00D75FEE">
        <w:t xml:space="preserve">do </w:t>
      </w:r>
      <w:r w:rsidRPr="0081710D">
        <w:t>not delete it and leave the text “TYPE YOUR TEXT HERE” between the tags.</w:t>
      </w:r>
    </w:p>
    <w:p w:rsidR="00F574D0" w:rsidRPr="0081710D" w:rsidRDefault="00F574D0" w:rsidP="00F574D0">
      <w:pPr>
        <w:pStyle w:val="04bList"/>
        <w:numPr>
          <w:ilvl w:val="0"/>
          <w:numId w:val="0"/>
        </w:numPr>
        <w:spacing w:before="120" w:after="120"/>
      </w:pPr>
      <w:r w:rsidRPr="0081710D">
        <w:t>Responses are most helpful:</w:t>
      </w:r>
    </w:p>
    <w:p w:rsidR="00F574D0" w:rsidRPr="0081710D" w:rsidRDefault="00F574D0" w:rsidP="002067BA">
      <w:pPr>
        <w:pStyle w:val="04bList"/>
        <w:numPr>
          <w:ilvl w:val="0"/>
          <w:numId w:val="33"/>
        </w:numPr>
        <w:spacing w:before="120" w:after="120"/>
      </w:pPr>
      <w:r w:rsidRPr="0081710D">
        <w:t>if they respond to the question stated;</w:t>
      </w:r>
    </w:p>
    <w:p w:rsidR="00F574D0" w:rsidRPr="0081710D" w:rsidRDefault="00F574D0" w:rsidP="002067BA">
      <w:pPr>
        <w:pStyle w:val="04bList"/>
        <w:numPr>
          <w:ilvl w:val="0"/>
          <w:numId w:val="33"/>
        </w:numPr>
        <w:spacing w:before="120" w:after="120"/>
      </w:pPr>
      <w:r w:rsidRPr="0081710D">
        <w:t>contain a clear rationale, including on any related costs and benefits; and</w:t>
      </w:r>
    </w:p>
    <w:p w:rsidR="00F574D0" w:rsidRPr="0081710D" w:rsidRDefault="00F574D0" w:rsidP="002067BA">
      <w:pPr>
        <w:pStyle w:val="04bList"/>
        <w:numPr>
          <w:ilvl w:val="0"/>
          <w:numId w:val="33"/>
        </w:numPr>
        <w:spacing w:before="120" w:after="120"/>
      </w:pPr>
      <w:r w:rsidRPr="0081710D">
        <w:t>describe any alternatives that ESMA should consider</w:t>
      </w:r>
    </w:p>
    <w:p w:rsidR="00F574D0" w:rsidRDefault="00F574D0" w:rsidP="00F574D0">
      <w:pPr>
        <w:pStyle w:val="04bList"/>
        <w:numPr>
          <w:ilvl w:val="0"/>
          <w:numId w:val="0"/>
        </w:numPr>
        <w:spacing w:before="120" w:after="120"/>
      </w:pPr>
    </w:p>
    <w:p w:rsidR="004E1A0F" w:rsidRPr="0081710D" w:rsidRDefault="004E1A0F" w:rsidP="00F574D0">
      <w:pPr>
        <w:pStyle w:val="04bList"/>
        <w:numPr>
          <w:ilvl w:val="0"/>
          <w:numId w:val="0"/>
        </w:numPr>
        <w:spacing w:before="120" w:after="120"/>
      </w:pPr>
      <w:r w:rsidRPr="004E1A0F">
        <w:t>To help you navigate this document more easily, bookmarks are available in “Navigation Pane” for Word 2010 and in “Document Map” for Word 2007.</w:t>
      </w:r>
    </w:p>
    <w:p w:rsidR="00F574D0" w:rsidRPr="0081710D" w:rsidRDefault="00F574D0" w:rsidP="00F574D0">
      <w:pPr>
        <w:pStyle w:val="04BodyText"/>
        <w:spacing w:before="120" w:after="120"/>
      </w:pPr>
      <w:r w:rsidRPr="0081710D">
        <w:t xml:space="preserve">Responses must reach us by </w:t>
      </w:r>
      <w:r w:rsidR="00D43F14">
        <w:rPr>
          <w:b/>
        </w:rPr>
        <w:t xml:space="preserve">15 October </w:t>
      </w:r>
      <w:r w:rsidRPr="0081710D">
        <w:rPr>
          <w:b/>
        </w:rPr>
        <w:t>2014</w:t>
      </w:r>
      <w:r w:rsidRPr="0081710D">
        <w:t xml:space="preserve">. </w:t>
      </w:r>
    </w:p>
    <w:p w:rsidR="00F574D0" w:rsidRDefault="00F574D0" w:rsidP="00F574D0">
      <w:pPr>
        <w:pStyle w:val="04BodyText"/>
        <w:spacing w:before="120" w:after="120"/>
      </w:pPr>
      <w:r w:rsidRPr="00321CD3">
        <w:t xml:space="preserve">All contributions should be submitted online at </w:t>
      </w:r>
      <w:hyperlink r:id="rId14" w:history="1">
        <w:r w:rsidRPr="00321CD3">
          <w:rPr>
            <w:rStyle w:val="Hyperlink"/>
          </w:rPr>
          <w:t>www.esma.europa.eu</w:t>
        </w:r>
      </w:hyperlink>
      <w:r w:rsidRPr="00321CD3">
        <w:t xml:space="preserve"> under the heading ‘Your i</w:t>
      </w:r>
      <w:r w:rsidRPr="00321CD3">
        <w:t>n</w:t>
      </w:r>
      <w:r w:rsidRPr="00321CD3">
        <w:t xml:space="preserve">put/Consultations’. </w:t>
      </w:r>
    </w:p>
    <w:p w:rsidR="00024F53" w:rsidRDefault="00024F53" w:rsidP="00024F53">
      <w:pPr>
        <w:pStyle w:val="04BodyText"/>
        <w:spacing w:before="120" w:after="120"/>
      </w:pPr>
      <w:r>
        <w:t>Naming protocol - In order to facilitate the handling of stakeholders responses please save your document using the following format:</w:t>
      </w:r>
    </w:p>
    <w:p w:rsidR="00F574D0" w:rsidRDefault="00024F53" w:rsidP="00024F53">
      <w:pPr>
        <w:pStyle w:val="04BodyText"/>
        <w:spacing w:before="120" w:after="120"/>
      </w:pPr>
      <w:r>
        <w:t>ESMA_MAR_CP_TA_NAMEOFCOMPANY_NAMEOFDOCUMENT: e.g.if the respondent were ESMA, the name of the reply form would be ESMA_MAR_CP_TA_ESMA_REPLYFORM or E</w:t>
      </w:r>
      <w:r>
        <w:t>S</w:t>
      </w:r>
      <w:r>
        <w:t>MA_MAR_CP_TA_ESMA_ANNEX1</w:t>
      </w:r>
    </w:p>
    <w:p w:rsidR="00024F53" w:rsidRPr="00321CD3" w:rsidRDefault="00024F53" w:rsidP="00024F53">
      <w:pPr>
        <w:pStyle w:val="04BodyText"/>
        <w:spacing w:before="120" w:after="120"/>
      </w:pPr>
    </w:p>
    <w:p w:rsidR="00F574D0" w:rsidRPr="00F574D0" w:rsidRDefault="00F574D0" w:rsidP="00F574D0">
      <w:pPr>
        <w:autoSpaceDE w:val="0"/>
        <w:autoSpaceDN w:val="0"/>
        <w:adjustRightInd w:val="0"/>
        <w:spacing w:before="120" w:after="120" w:line="276" w:lineRule="auto"/>
        <w:jc w:val="both"/>
        <w:rPr>
          <w:rFonts w:cs="Georgia"/>
          <w:b/>
          <w:bCs/>
          <w:i/>
          <w:color w:val="000000"/>
          <w:szCs w:val="20"/>
          <w:lang w:eastAsia="en-GB"/>
        </w:rPr>
      </w:pPr>
      <w:bookmarkStart w:id="1" w:name="_Toc335141334"/>
      <w:r w:rsidRPr="00F574D0">
        <w:rPr>
          <w:rFonts w:cs="Georgia"/>
          <w:b/>
          <w:bCs/>
          <w:i/>
          <w:color w:val="000000"/>
          <w:szCs w:val="20"/>
          <w:lang w:eastAsia="en-GB"/>
        </w:rPr>
        <w:t>Publication of responses</w:t>
      </w:r>
      <w:bookmarkEnd w:id="1"/>
    </w:p>
    <w:p w:rsidR="00F574D0" w:rsidRDefault="00F574D0" w:rsidP="00F574D0">
      <w:pPr>
        <w:pStyle w:val="04BodyText"/>
        <w:spacing w:before="120" w:after="120"/>
      </w:pPr>
      <w:r w:rsidRPr="0081710D">
        <w:t xml:space="preserve">All contributions received will be published following the end of the consultation period, unless otherwise requested. </w:t>
      </w:r>
      <w:r w:rsidRPr="0081710D">
        <w:rPr>
          <w:b/>
        </w:rPr>
        <w:t>Please clearly indicate by ticking the appropriate checkbox in the website submi</w:t>
      </w:r>
      <w:r w:rsidRPr="0081710D">
        <w:rPr>
          <w:b/>
        </w:rPr>
        <w:t>s</w:t>
      </w:r>
      <w:r w:rsidRPr="0081710D">
        <w:rPr>
          <w:b/>
        </w:rPr>
        <w:t>sion form if you do not wish your contribution to be publicly disclosed. A standard conf</w:t>
      </w:r>
      <w:r w:rsidRPr="0081710D">
        <w:rPr>
          <w:b/>
        </w:rPr>
        <w:t>i</w:t>
      </w:r>
      <w:r w:rsidRPr="0081710D">
        <w:rPr>
          <w:b/>
        </w:rPr>
        <w:t>dentiality statement in an email message will not be treated as a request for non-disclosure.</w:t>
      </w:r>
      <w:r w:rsidRPr="0081710D">
        <w:t xml:space="preserve"> Note also that a confidential response may be requested from us in accordance with ESMA’s rules on access to documents. We may consult you if we receive such a request. Any decision we make is reviewable by ESMA’s Board of Appeal and the European Ombudsman.</w:t>
      </w:r>
    </w:p>
    <w:p w:rsidR="00F574D0" w:rsidRPr="0081710D" w:rsidRDefault="00F574D0" w:rsidP="00F574D0">
      <w:pPr>
        <w:pStyle w:val="04BodyText"/>
        <w:spacing w:before="120" w:after="120"/>
      </w:pPr>
    </w:p>
    <w:p w:rsidR="00F574D0" w:rsidRPr="00F574D0" w:rsidRDefault="00F574D0" w:rsidP="00F574D0">
      <w:pPr>
        <w:autoSpaceDE w:val="0"/>
        <w:autoSpaceDN w:val="0"/>
        <w:adjustRightInd w:val="0"/>
        <w:spacing w:before="120" w:after="120" w:line="276" w:lineRule="auto"/>
        <w:jc w:val="both"/>
        <w:rPr>
          <w:rFonts w:cs="Georgia"/>
          <w:b/>
          <w:bCs/>
          <w:i/>
          <w:color w:val="000000"/>
          <w:szCs w:val="20"/>
          <w:lang w:eastAsia="en-GB"/>
        </w:rPr>
      </w:pPr>
      <w:bookmarkStart w:id="2" w:name="_Toc335141335"/>
      <w:r w:rsidRPr="00F574D0">
        <w:rPr>
          <w:rFonts w:cs="Georgia"/>
          <w:b/>
          <w:bCs/>
          <w:i/>
          <w:color w:val="000000"/>
          <w:szCs w:val="20"/>
          <w:lang w:eastAsia="en-GB"/>
        </w:rPr>
        <w:lastRenderedPageBreak/>
        <w:t>Data protection</w:t>
      </w:r>
      <w:bookmarkEnd w:id="2"/>
    </w:p>
    <w:p w:rsidR="00F574D0" w:rsidRDefault="00F574D0" w:rsidP="00F574D0">
      <w:pPr>
        <w:autoSpaceDE w:val="0"/>
        <w:autoSpaceDN w:val="0"/>
        <w:adjustRightInd w:val="0"/>
        <w:spacing w:before="120" w:after="120" w:line="276" w:lineRule="auto"/>
        <w:jc w:val="both"/>
        <w:rPr>
          <w:szCs w:val="20"/>
        </w:rPr>
      </w:pPr>
      <w:r w:rsidRPr="00321CD3">
        <w:rPr>
          <w:szCs w:val="20"/>
        </w:rPr>
        <w:t xml:space="preserve">Information on data protection can be found at </w:t>
      </w:r>
      <w:hyperlink r:id="rId15" w:history="1">
        <w:r w:rsidRPr="00321CD3">
          <w:rPr>
            <w:rStyle w:val="Hyperlink"/>
            <w:szCs w:val="20"/>
          </w:rPr>
          <w:t>www.esma.europa.eu</w:t>
        </w:r>
      </w:hyperlink>
      <w:r w:rsidRPr="00321CD3">
        <w:rPr>
          <w:szCs w:val="20"/>
        </w:rPr>
        <w:t xml:space="preserve"> under the heading ‘Disclaimer’.</w:t>
      </w:r>
    </w:p>
    <w:p w:rsidR="00E8774A" w:rsidRDefault="00024F53" w:rsidP="00E8774A">
      <w:pPr>
        <w:pStyle w:val="Heading1"/>
        <w:numPr>
          <w:ilvl w:val="0"/>
          <w:numId w:val="0"/>
        </w:numPr>
      </w:pPr>
      <w:r>
        <w:rPr>
          <w:szCs w:val="20"/>
        </w:rPr>
        <w:br w:type="page"/>
      </w:r>
      <w:r w:rsidR="00E8774A">
        <w:lastRenderedPageBreak/>
        <w:t>General information about respondent</w:t>
      </w:r>
    </w:p>
    <w:tbl>
      <w:tblPr>
        <w:tblStyle w:val="TableGrid"/>
        <w:tblW w:w="0" w:type="auto"/>
        <w:tblLook w:val="04A0" w:firstRow="1" w:lastRow="0" w:firstColumn="1" w:lastColumn="0" w:noHBand="0" w:noVBand="1"/>
      </w:tblPr>
      <w:tblGrid>
        <w:gridCol w:w="3510"/>
        <w:gridCol w:w="6118"/>
      </w:tblGrid>
      <w:tr w:rsidR="00E8774A" w:rsidTr="008313E5">
        <w:tc>
          <w:tcPr>
            <w:tcW w:w="3510" w:type="dxa"/>
          </w:tcPr>
          <w:p w:rsidR="00E8774A" w:rsidRDefault="00E8774A" w:rsidP="008313E5">
            <w:r>
              <w:t>Are you representing an association?</w:t>
            </w:r>
          </w:p>
        </w:tc>
        <w:tc>
          <w:tcPr>
            <w:tcW w:w="6118" w:type="dxa"/>
          </w:tcPr>
          <w:p w:rsidR="00E8774A" w:rsidRDefault="00830E13" w:rsidP="008313E5">
            <w:sdt>
              <w:sdtPr>
                <w:alias w:val="Association"/>
                <w:tag w:val="Association"/>
                <w:id w:val="-1769143793"/>
                <w:placeholder>
                  <w:docPart w:val="68DD8F5316B24ACAA721B8AF83F84918"/>
                </w:placeholder>
                <w:comboBox>
                  <w:listItem w:displayText="Yes" w:value="Yes"/>
                  <w:listItem w:displayText="No" w:value="No"/>
                </w:comboBox>
              </w:sdtPr>
              <w:sdtEndPr/>
              <w:sdtContent/>
            </w:sdt>
          </w:p>
        </w:tc>
      </w:tr>
      <w:tr w:rsidR="00E8774A" w:rsidTr="008313E5">
        <w:tc>
          <w:tcPr>
            <w:tcW w:w="3510" w:type="dxa"/>
          </w:tcPr>
          <w:p w:rsidR="00E8774A" w:rsidRDefault="00E8774A" w:rsidP="008313E5">
            <w:r>
              <w:t>Activity:</w:t>
            </w:r>
          </w:p>
        </w:tc>
        <w:tc>
          <w:tcPr>
            <w:tcW w:w="6118" w:type="dxa"/>
          </w:tcPr>
          <w:p w:rsidR="00E8774A" w:rsidRDefault="00830E13" w:rsidP="008313E5">
            <w:sdt>
              <w:sdtPr>
                <w:alias w:val="Activity"/>
                <w:tag w:val="Activity"/>
                <w:id w:val="1654095920"/>
                <w:placeholder>
                  <w:docPart w:val="D5B685D445D340288F8171B5CFF17E35"/>
                </w:placeholder>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permStart w:id="1567493766" w:edGrp="everyone"/>
                <w:r w:rsidR="00EE4595">
                  <w:t>Non-financial counterparty</w:t>
                </w:r>
                <w:permEnd w:id="1567493766"/>
              </w:sdtContent>
            </w:sdt>
          </w:p>
        </w:tc>
      </w:tr>
      <w:tr w:rsidR="00E8774A" w:rsidTr="008313E5">
        <w:tc>
          <w:tcPr>
            <w:tcW w:w="3510" w:type="dxa"/>
          </w:tcPr>
          <w:p w:rsidR="00E8774A" w:rsidRDefault="00E8774A" w:rsidP="008313E5">
            <w:r>
              <w:t>Country/Region</w:t>
            </w:r>
          </w:p>
        </w:tc>
        <w:sdt>
          <w:sdtPr>
            <w:alias w:val="Country"/>
            <w:tag w:val="Country"/>
            <w:id w:val="-1549134410"/>
            <w:placeholder>
              <w:docPart w:val="D46234344A7E46CEB6A77AE06BE10495"/>
            </w:placeholder>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permStart w:id="480803835" w:edGrp="everyone" w:displacedByCustomXml="prev"/>
            <w:tc>
              <w:tcPr>
                <w:tcW w:w="6118" w:type="dxa"/>
              </w:tcPr>
              <w:p w:rsidR="00E8774A" w:rsidRDefault="00EE4595" w:rsidP="008313E5">
                <w:r>
                  <w:t>Europe</w:t>
                </w:r>
              </w:p>
            </w:tc>
            <w:permEnd w:id="480803835" w:displacedByCustomXml="next"/>
          </w:sdtContent>
        </w:sdt>
      </w:tr>
    </w:tbl>
    <w:p w:rsidR="00D74C9D" w:rsidRDefault="005D1023" w:rsidP="00D74C9D">
      <w:pPr>
        <w:pStyle w:val="Heading1"/>
        <w:numPr>
          <w:ilvl w:val="0"/>
          <w:numId w:val="0"/>
        </w:numPr>
      </w:pPr>
      <w:r w:rsidRPr="00321CD3">
        <w:br w:type="page"/>
      </w:r>
      <w:bookmarkStart w:id="3" w:name="_Toc392599420"/>
      <w:bookmarkEnd w:id="0"/>
      <w:r w:rsidR="00D74C9D" w:rsidRPr="004C2CD3">
        <w:lastRenderedPageBreak/>
        <w:t>Introduction</w:t>
      </w:r>
      <w:bookmarkEnd w:id="3"/>
    </w:p>
    <w:p w:rsidR="00D74C9D" w:rsidRDefault="00D74C9D" w:rsidP="00D74C9D"/>
    <w:p w:rsidR="00D74C9D" w:rsidRPr="008203F7" w:rsidRDefault="00D74C9D" w:rsidP="00D74C9D">
      <w:pPr>
        <w:rPr>
          <w:b/>
        </w:rPr>
      </w:pPr>
      <w:r w:rsidRPr="008203F7">
        <w:rPr>
          <w:b/>
        </w:rPr>
        <w:t>Please make your introductory comments below</w:t>
      </w:r>
      <w:r w:rsidR="00C25863">
        <w:rPr>
          <w:b/>
        </w:rPr>
        <w:t>, if any</w:t>
      </w:r>
      <w:r w:rsidRPr="008203F7">
        <w:rPr>
          <w:b/>
        </w:rPr>
        <w:t>:</w:t>
      </w:r>
    </w:p>
    <w:p w:rsidR="00D74C9D" w:rsidRDefault="00D74C9D" w:rsidP="00D74C9D"/>
    <w:p w:rsidR="00D74C9D" w:rsidRPr="00C25863" w:rsidRDefault="00D74C9D" w:rsidP="00D74C9D">
      <w:r w:rsidRPr="00C25863">
        <w:t>&lt;</w:t>
      </w:r>
      <w:r w:rsidRPr="00D74C9D">
        <w:t xml:space="preserve"> </w:t>
      </w:r>
      <w:r>
        <w:t>ESMA_COMMENT</w:t>
      </w:r>
      <w:r w:rsidRPr="00C25863">
        <w:t>_MAR_TA_1&gt;</w:t>
      </w:r>
    </w:p>
    <w:p w:rsidR="00EE4595" w:rsidRDefault="00EE4595" w:rsidP="00EE4595">
      <w:pPr>
        <w:shd w:val="clear" w:color="auto" w:fill="FFFFFF"/>
        <w:jc w:val="both"/>
        <w:rPr>
          <w:rFonts w:ascii="Arial" w:hAnsi="Arial" w:cs="Arial"/>
        </w:rPr>
      </w:pPr>
      <w:permStart w:id="640705303" w:edGrp="everyone"/>
      <w:r w:rsidRPr="00EE4595">
        <w:rPr>
          <w:rFonts w:ascii="Arial" w:hAnsi="Arial" w:cs="Arial"/>
        </w:rPr>
        <w:t xml:space="preserve"> </w:t>
      </w:r>
      <w:r w:rsidRPr="007F489E">
        <w:rPr>
          <w:rFonts w:ascii="Arial" w:hAnsi="Arial" w:cs="Arial"/>
        </w:rPr>
        <w:t>Cefic, the European Chemical Industry Council, is the Brussels-based organisation representing the European chemicals industry. Created in 1972, it represents 29,000 companies</w:t>
      </w:r>
      <w:r>
        <w:rPr>
          <w:rFonts w:ascii="Arial" w:hAnsi="Arial" w:cs="Arial"/>
        </w:rPr>
        <w:t xml:space="preserve"> </w:t>
      </w:r>
      <w:r w:rsidRPr="007F489E">
        <w:rPr>
          <w:rFonts w:ascii="Arial" w:hAnsi="Arial" w:cs="Arial"/>
        </w:rPr>
        <w:t xml:space="preserve">which produce about a fifth of the world’s chemicals. </w:t>
      </w:r>
    </w:p>
    <w:p w:rsidR="00EE4595" w:rsidRDefault="00EE4595" w:rsidP="00EE4595">
      <w:pPr>
        <w:shd w:val="clear" w:color="auto" w:fill="FFFFFF"/>
        <w:jc w:val="both"/>
        <w:rPr>
          <w:rFonts w:ascii="Arial" w:hAnsi="Arial" w:cs="Arial"/>
        </w:rPr>
      </w:pPr>
    </w:p>
    <w:p w:rsidR="00EE4595" w:rsidRPr="008D5F22" w:rsidRDefault="00EE4595" w:rsidP="00EE4595">
      <w:pPr>
        <w:spacing w:afterLines="60" w:after="144"/>
        <w:jc w:val="both"/>
        <w:rPr>
          <w:rFonts w:ascii="Arial" w:hAnsi="Arial" w:cs="Arial"/>
        </w:rPr>
      </w:pPr>
      <w:r w:rsidRPr="008D5F22">
        <w:rPr>
          <w:rFonts w:ascii="Arial" w:hAnsi="Arial" w:cs="Arial"/>
        </w:rPr>
        <w:t xml:space="preserve">Cefic </w:t>
      </w:r>
      <w:r>
        <w:rPr>
          <w:rFonts w:ascii="Arial" w:hAnsi="Arial" w:cs="Arial"/>
        </w:rPr>
        <w:t>has always supported</w:t>
      </w:r>
      <w:r w:rsidRPr="008D5F22">
        <w:rPr>
          <w:rFonts w:ascii="Arial" w:hAnsi="Arial" w:cs="Arial"/>
        </w:rPr>
        <w:t xml:space="preserve"> the European Commission’s objective to improve carbon market oversight </w:t>
      </w:r>
      <w:r>
        <w:rPr>
          <w:rFonts w:ascii="Arial" w:hAnsi="Arial" w:cs="Arial"/>
        </w:rPr>
        <w:t xml:space="preserve">for </w:t>
      </w:r>
      <w:r w:rsidRPr="008D5F22">
        <w:rPr>
          <w:rFonts w:ascii="Arial" w:hAnsi="Arial" w:cs="Arial"/>
        </w:rPr>
        <w:t>the EU Emission Trading system (ETS)</w:t>
      </w:r>
      <w:r>
        <w:rPr>
          <w:rFonts w:ascii="Arial" w:hAnsi="Arial" w:cs="Arial"/>
        </w:rPr>
        <w:t xml:space="preserve"> </w:t>
      </w:r>
    </w:p>
    <w:p w:rsidR="00EE4595" w:rsidRDefault="00EE4595" w:rsidP="00EE4595">
      <w:pPr>
        <w:spacing w:afterLines="60" w:after="144"/>
        <w:jc w:val="both"/>
        <w:rPr>
          <w:rFonts w:ascii="Arial" w:hAnsi="Arial" w:cs="Arial"/>
        </w:rPr>
      </w:pPr>
      <w:r w:rsidRPr="008D5F22">
        <w:rPr>
          <w:rFonts w:ascii="Arial" w:hAnsi="Arial" w:cs="Arial"/>
        </w:rPr>
        <w:t>As from 1 January 2013 chemical companies operating in the European Union</w:t>
      </w:r>
      <w:r>
        <w:rPr>
          <w:rFonts w:ascii="Arial" w:hAnsi="Arial" w:cs="Arial"/>
        </w:rPr>
        <w:t xml:space="preserve"> </w:t>
      </w:r>
      <w:r w:rsidRPr="008D5F22">
        <w:rPr>
          <w:rFonts w:ascii="Arial" w:hAnsi="Arial" w:cs="Arial"/>
        </w:rPr>
        <w:t>need to purchase permits if they</w:t>
      </w:r>
      <w:r>
        <w:rPr>
          <w:rFonts w:ascii="Arial" w:hAnsi="Arial" w:cs="Arial"/>
        </w:rPr>
        <w:t xml:space="preserve"> want to continue operating, even if some of the most </w:t>
      </w:r>
      <w:r w:rsidRPr="008D5F22">
        <w:rPr>
          <w:rFonts w:ascii="Arial" w:hAnsi="Arial" w:cs="Arial"/>
        </w:rPr>
        <w:t xml:space="preserve">efficient chemical plants </w:t>
      </w:r>
      <w:r>
        <w:rPr>
          <w:rFonts w:ascii="Arial" w:hAnsi="Arial" w:cs="Arial"/>
        </w:rPr>
        <w:t xml:space="preserve">are partly </w:t>
      </w:r>
      <w:r w:rsidRPr="008D5F22">
        <w:rPr>
          <w:rFonts w:ascii="Arial" w:hAnsi="Arial" w:cs="Arial"/>
        </w:rPr>
        <w:t xml:space="preserve">exempted. </w:t>
      </w:r>
      <w:r>
        <w:rPr>
          <w:rFonts w:ascii="Arial" w:hAnsi="Arial" w:cs="Arial"/>
        </w:rPr>
        <w:t xml:space="preserve">Given, that this represents </w:t>
      </w:r>
      <w:r w:rsidRPr="008D5F22">
        <w:rPr>
          <w:rFonts w:ascii="Arial" w:hAnsi="Arial" w:cs="Arial"/>
        </w:rPr>
        <w:t>an additional cost for companies, it is important that all carbon market oper</w:t>
      </w:r>
      <w:r w:rsidRPr="008D5F22">
        <w:rPr>
          <w:rFonts w:ascii="Arial" w:hAnsi="Arial" w:cs="Arial"/>
        </w:rPr>
        <w:t>a</w:t>
      </w:r>
      <w:r w:rsidRPr="008D5F22">
        <w:rPr>
          <w:rFonts w:ascii="Arial" w:hAnsi="Arial" w:cs="Arial"/>
        </w:rPr>
        <w:t>tions are adequately regulated and effectively supervised to avoid speculation, market abuses and und</w:t>
      </w:r>
      <w:r w:rsidRPr="008D5F22">
        <w:rPr>
          <w:rFonts w:ascii="Arial" w:hAnsi="Arial" w:cs="Arial"/>
        </w:rPr>
        <w:t>e</w:t>
      </w:r>
      <w:r w:rsidRPr="008D5F22">
        <w:rPr>
          <w:rFonts w:ascii="Arial" w:hAnsi="Arial" w:cs="Arial"/>
        </w:rPr>
        <w:t xml:space="preserve">sirable price volatility. </w:t>
      </w:r>
    </w:p>
    <w:p w:rsidR="00EE4595" w:rsidRPr="009938C8" w:rsidRDefault="00EE4595" w:rsidP="00EE4595">
      <w:pPr>
        <w:spacing w:afterLines="60" w:after="144"/>
        <w:jc w:val="both"/>
        <w:rPr>
          <w:rFonts w:ascii="Arial" w:hAnsi="Arial" w:cs="Arial"/>
        </w:rPr>
      </w:pPr>
      <w:r>
        <w:rPr>
          <w:rFonts w:ascii="Arial" w:hAnsi="Arial" w:cs="Arial"/>
        </w:rPr>
        <w:t xml:space="preserve">However, it is equally important to </w:t>
      </w:r>
      <w:r>
        <w:rPr>
          <w:rFonts w:ascii="Arial" w:hAnsi="Arial" w:cs="Arial"/>
          <w:bCs/>
        </w:rPr>
        <w:t>take</w:t>
      </w:r>
      <w:r w:rsidRPr="009938C8">
        <w:rPr>
          <w:rFonts w:ascii="Arial" w:hAnsi="Arial" w:cs="Arial"/>
          <w:bCs/>
        </w:rPr>
        <w:t xml:space="preserve"> into account the specificities of the market and operators which are “compliance buyers” as </w:t>
      </w:r>
      <w:r w:rsidRPr="009938C8">
        <w:rPr>
          <w:rFonts w:ascii="Arial" w:hAnsi="Arial" w:cs="Arial"/>
        </w:rPr>
        <w:t>chemical companies have to buy certificates or emission allowances just to pr</w:t>
      </w:r>
      <w:r w:rsidRPr="009938C8">
        <w:rPr>
          <w:rFonts w:ascii="Arial" w:hAnsi="Arial" w:cs="Arial"/>
        </w:rPr>
        <w:t>o</w:t>
      </w:r>
      <w:r w:rsidRPr="009938C8">
        <w:rPr>
          <w:rFonts w:ascii="Arial" w:hAnsi="Arial" w:cs="Arial"/>
        </w:rPr>
        <w:t xml:space="preserve">duce, a contrast to the role of an intermediate or speculator.  </w:t>
      </w:r>
    </w:p>
    <w:p w:rsidR="00EE4595" w:rsidRDefault="00EE4595" w:rsidP="00EE4595">
      <w:pPr>
        <w:shd w:val="clear" w:color="auto" w:fill="FFFFFF"/>
        <w:jc w:val="both"/>
        <w:rPr>
          <w:rFonts w:ascii="Arial" w:hAnsi="Arial" w:cs="Arial"/>
        </w:rPr>
      </w:pPr>
      <w:r>
        <w:rPr>
          <w:rFonts w:ascii="Arial" w:hAnsi="Arial" w:cs="Arial"/>
        </w:rPr>
        <w:t>Therefore Cefic will only provide input on ESMA consultation questions which are relevant to chemical companies:</w:t>
      </w:r>
      <w:r>
        <w:rPr>
          <w:rFonts w:ascii="Arial" w:hAnsi="Arial" w:cs="Arial"/>
        </w:rPr>
        <w:t xml:space="preserve"> Item III, Q1 and Q2</w:t>
      </w:r>
    </w:p>
    <w:p w:rsidR="00EE4595" w:rsidRDefault="00EE4595" w:rsidP="00EE4595">
      <w:pPr>
        <w:shd w:val="clear" w:color="auto" w:fill="FFFFFF"/>
        <w:jc w:val="both"/>
        <w:rPr>
          <w:rFonts w:ascii="Arial" w:hAnsi="Arial" w:cs="Arial"/>
        </w:rPr>
      </w:pPr>
    </w:p>
    <w:p w:rsidR="00EE4595" w:rsidRPr="007F489E" w:rsidRDefault="00EE4595" w:rsidP="00EE4595">
      <w:pPr>
        <w:jc w:val="both"/>
        <w:rPr>
          <w:rFonts w:ascii="Arial" w:hAnsi="Arial" w:cs="Arial"/>
        </w:rPr>
      </w:pPr>
      <w:r w:rsidRPr="007F489E">
        <w:rPr>
          <w:rFonts w:ascii="Arial" w:hAnsi="Arial" w:cs="Arial"/>
        </w:rPr>
        <w:t xml:space="preserve">Before </w:t>
      </w:r>
      <w:r>
        <w:rPr>
          <w:rFonts w:ascii="Arial" w:hAnsi="Arial" w:cs="Arial"/>
        </w:rPr>
        <w:t xml:space="preserve">detailed our comments, we would like to </w:t>
      </w:r>
      <w:r w:rsidRPr="007F489E">
        <w:rPr>
          <w:rFonts w:ascii="Arial" w:hAnsi="Arial" w:cs="Arial"/>
        </w:rPr>
        <w:t xml:space="preserve">clarify </w:t>
      </w:r>
      <w:r>
        <w:rPr>
          <w:rFonts w:ascii="Arial" w:hAnsi="Arial" w:cs="Arial"/>
        </w:rPr>
        <w:t>our understanding of</w:t>
      </w:r>
      <w:r w:rsidRPr="007F489E">
        <w:rPr>
          <w:rFonts w:ascii="Arial" w:hAnsi="Arial" w:cs="Arial"/>
        </w:rPr>
        <w:t xml:space="preserve"> the provisions of MAR, which are the basis for the Commission’s mandate to define an appropriate threshold and thus should also be the basis of ESMA’</w:t>
      </w:r>
      <w:r>
        <w:rPr>
          <w:rFonts w:ascii="Arial" w:hAnsi="Arial" w:cs="Arial"/>
        </w:rPr>
        <w:t>s consultation.</w:t>
      </w:r>
    </w:p>
    <w:p w:rsidR="00EE4595" w:rsidRPr="007F489E" w:rsidRDefault="00EE4595" w:rsidP="00EE4595">
      <w:pPr>
        <w:jc w:val="both"/>
        <w:rPr>
          <w:rFonts w:ascii="Arial" w:hAnsi="Arial" w:cs="Arial"/>
        </w:rPr>
      </w:pPr>
    </w:p>
    <w:p w:rsidR="00830E13" w:rsidRDefault="00EE4595" w:rsidP="00D74C9D">
      <w:pPr>
        <w:rPr>
          <w:rFonts w:ascii="Arial" w:hAnsi="Arial" w:cs="Arial"/>
        </w:rPr>
      </w:pPr>
      <w:r w:rsidRPr="007F489E">
        <w:rPr>
          <w:rFonts w:ascii="Arial" w:hAnsi="Arial" w:cs="Arial"/>
        </w:rPr>
        <w:t xml:space="preserve">ESMA consults on two thresholds: </w:t>
      </w:r>
      <w:r>
        <w:rPr>
          <w:rFonts w:ascii="Arial" w:hAnsi="Arial" w:cs="Arial"/>
        </w:rPr>
        <w:t>a</w:t>
      </w:r>
      <w:r w:rsidRPr="007F489E">
        <w:rPr>
          <w:rFonts w:ascii="Arial" w:hAnsi="Arial" w:cs="Arial"/>
        </w:rPr>
        <w:t xml:space="preserve"> minimum threshold of carbon dioxide and a minimum threshold of rated thermal input. It is our understanding that irrespective of where these thresholds will be set by the Commission </w:t>
      </w:r>
      <w:r w:rsidRPr="00BD58F5">
        <w:rPr>
          <w:rFonts w:ascii="Arial" w:hAnsi="Arial" w:cs="Arial"/>
        </w:rPr>
        <w:t>both thresholds have to be exceeded cumulatively by the EAMP in order that the EAMP becomes subject to Art. 17.2 MAR</w:t>
      </w:r>
      <w:proofErr w:type="gramStart"/>
      <w:r w:rsidRPr="00BD58F5">
        <w:rPr>
          <w:rFonts w:ascii="Arial" w:hAnsi="Arial" w:cs="Arial"/>
        </w:rPr>
        <w:t>.</w:t>
      </w:r>
      <w:r>
        <w:rPr>
          <w:rFonts w:ascii="Arial" w:hAnsi="Arial" w:cs="Arial"/>
        </w:rPr>
        <w:t>.</w:t>
      </w:r>
      <w:proofErr w:type="gramEnd"/>
    </w:p>
    <w:p w:rsidR="00D74C9D" w:rsidRDefault="00D74C9D" w:rsidP="00D74C9D">
      <w:bookmarkStart w:id="4" w:name="_GoBack"/>
      <w:bookmarkEnd w:id="4"/>
      <w:permEnd w:id="640705303"/>
      <w:r>
        <w:t>&lt;</w:t>
      </w:r>
      <w:r w:rsidRPr="00D74C9D">
        <w:t xml:space="preserve"> </w:t>
      </w:r>
      <w:r>
        <w:t>ESMA_COMMENT_MAR_TA_1&gt;</w:t>
      </w:r>
    </w:p>
    <w:p w:rsidR="00D74C9D" w:rsidRDefault="00D74C9D">
      <w:r>
        <w:br w:type="page"/>
      </w:r>
    </w:p>
    <w:p w:rsidR="00E9344E" w:rsidRDefault="00E9344E" w:rsidP="00E9344E">
      <w:pPr>
        <w:pStyle w:val="Heading1"/>
        <w:keepLines/>
        <w:numPr>
          <w:ilvl w:val="0"/>
          <w:numId w:val="37"/>
        </w:numPr>
        <w:spacing w:before="480" w:after="0"/>
      </w:pPr>
      <w:r>
        <w:lastRenderedPageBreak/>
        <w:t>Specification of the indicators of market manipulation</w:t>
      </w:r>
    </w:p>
    <w:p w:rsidR="00E9344E" w:rsidRDefault="00E9344E" w:rsidP="00E9344E"/>
    <w:p w:rsidR="00E9344E" w:rsidRDefault="00E9344E" w:rsidP="00E9344E">
      <w:pPr>
        <w:pStyle w:val="Heading5"/>
        <w:keepNext w:val="0"/>
        <w:keepLines w:val="0"/>
        <w:numPr>
          <w:ilvl w:val="0"/>
          <w:numId w:val="38"/>
        </w:numPr>
        <w:spacing w:before="0" w:line="276" w:lineRule="auto"/>
        <w:ind w:left="284" w:hanging="284"/>
      </w:pPr>
      <w:r>
        <w:t>Do you agree that the proposed examples of practices and the indicators relating to these practices clarify the indicators of manipulative behaviours listed in Annex I of MAR?</w:t>
      </w:r>
    </w:p>
    <w:p w:rsidR="00E9344E" w:rsidRDefault="00E9344E" w:rsidP="00E9344E"/>
    <w:p w:rsidR="00E9344E" w:rsidRDefault="00E9344E" w:rsidP="00E9344E">
      <w:r>
        <w:t>&lt;ESMA_QUESTION_MAR_TA_1&gt;</w:t>
      </w:r>
    </w:p>
    <w:p w:rsidR="00E9344E" w:rsidRDefault="00E9344E" w:rsidP="00E9344E">
      <w:permStart w:id="350168726" w:edGrp="everyone"/>
      <w:r>
        <w:t>TYPE YOUR TEXT HERE</w:t>
      </w:r>
    </w:p>
    <w:permEnd w:id="350168726"/>
    <w:p w:rsidR="00E9344E" w:rsidRDefault="00E9344E" w:rsidP="00E9344E">
      <w:r>
        <w:t>&lt;ESMA_QUESTION_MAR_TA_1&gt;</w:t>
      </w:r>
    </w:p>
    <w:p w:rsidR="00E9344E" w:rsidRDefault="00E9344E" w:rsidP="00E9344E"/>
    <w:p w:rsidR="00E9344E" w:rsidRDefault="00E9344E" w:rsidP="00E9344E">
      <w:pPr>
        <w:pStyle w:val="Heading5"/>
        <w:keepNext w:val="0"/>
        <w:keepLines w:val="0"/>
        <w:numPr>
          <w:ilvl w:val="0"/>
          <w:numId w:val="38"/>
        </w:numPr>
        <w:spacing w:before="0" w:line="276" w:lineRule="auto"/>
        <w:ind w:left="284" w:hanging="284"/>
      </w:pPr>
      <w:r>
        <w:t>Do you think that the non-exhaustive list of indicators of market manipulation pr</w:t>
      </w:r>
      <w:r>
        <w:t>o</w:t>
      </w:r>
      <w:r>
        <w:t>posed in the CP are appropriate considering the extended scope of MAR in terms of i</w:t>
      </w:r>
      <w:r>
        <w:t>n</w:t>
      </w:r>
      <w:r>
        <w:t xml:space="preserve">struments covered? If not, could you suggest any specific indicator? </w:t>
      </w:r>
    </w:p>
    <w:p w:rsidR="00E9344E" w:rsidRDefault="00E9344E" w:rsidP="00E9344E"/>
    <w:p w:rsidR="00E9344E" w:rsidRDefault="00E9344E" w:rsidP="00E9344E">
      <w:r>
        <w:t>&lt;ESMA_QUESTION_MAR_TA_2&gt;</w:t>
      </w:r>
    </w:p>
    <w:p w:rsidR="00E9344E" w:rsidRDefault="00E9344E" w:rsidP="00E9344E">
      <w:permStart w:id="115041867" w:edGrp="everyone"/>
      <w:r>
        <w:t>TYPE YOUR TEXT HERE</w:t>
      </w:r>
    </w:p>
    <w:permEnd w:id="115041867"/>
    <w:p w:rsidR="00E9344E" w:rsidRDefault="00E9344E" w:rsidP="00E9344E">
      <w:r>
        <w:t>&lt;ESMA_QUESTION_MAR_TA_2&gt;</w:t>
      </w:r>
    </w:p>
    <w:p w:rsidR="00E9344E" w:rsidRDefault="00E9344E" w:rsidP="00E9344E"/>
    <w:p w:rsidR="00E9344E" w:rsidRDefault="00E9344E" w:rsidP="00E9344E">
      <w:pPr>
        <w:pStyle w:val="Heading5"/>
        <w:keepNext w:val="0"/>
        <w:keepLines w:val="0"/>
        <w:numPr>
          <w:ilvl w:val="0"/>
          <w:numId w:val="38"/>
        </w:numPr>
        <w:spacing w:before="0" w:line="276" w:lineRule="auto"/>
        <w:ind w:left="284" w:hanging="284"/>
      </w:pPr>
      <w:r>
        <w:t>Do you consider that the practice known as “Phishing</w:t>
      </w:r>
      <w:r>
        <w:rPr>
          <w:rStyle w:val="FootnoteReference"/>
        </w:rPr>
        <w:footnoteReference w:id="2"/>
      </w:r>
      <w:r>
        <w:t xml:space="preserve">” should be included in the list of examples of practices set out in the draft technical advice? </w:t>
      </w:r>
    </w:p>
    <w:p w:rsidR="00E9344E" w:rsidRDefault="00E9344E" w:rsidP="00E9344E"/>
    <w:p w:rsidR="00E9344E" w:rsidRDefault="00E9344E" w:rsidP="00E9344E">
      <w:r>
        <w:t>&lt;ESMA_QUESTION_MAR_TA_3&gt;</w:t>
      </w:r>
    </w:p>
    <w:p w:rsidR="00E9344E" w:rsidRDefault="00E9344E" w:rsidP="00E9344E">
      <w:permStart w:id="844381275" w:edGrp="everyone"/>
      <w:r>
        <w:t>TYPE YOUR TEXT HERE</w:t>
      </w:r>
    </w:p>
    <w:permEnd w:id="844381275"/>
    <w:p w:rsidR="00E9344E" w:rsidRDefault="00E9344E" w:rsidP="00E9344E">
      <w:r>
        <w:t>&lt;ESMA_QUESTION_MAR_TA_3&gt;</w:t>
      </w:r>
    </w:p>
    <w:p w:rsidR="00E9344E" w:rsidRDefault="00E9344E" w:rsidP="00E9344E"/>
    <w:p w:rsidR="00E9344E" w:rsidRDefault="00E9344E" w:rsidP="00E9344E">
      <w:pPr>
        <w:pStyle w:val="Heading5"/>
        <w:keepNext w:val="0"/>
        <w:keepLines w:val="0"/>
        <w:numPr>
          <w:ilvl w:val="0"/>
          <w:numId w:val="38"/>
        </w:numPr>
        <w:spacing w:before="0" w:line="276" w:lineRule="auto"/>
        <w:ind w:left="284" w:hanging="284"/>
      </w:pPr>
      <w:r>
        <w:t>Do you support the reference to OTC transactions in the context of cross product</w:t>
      </w:r>
      <w:r>
        <w:tab/>
        <w:t xml:space="preserve"> manipulation (i.e. where the same financial instrument is traded on a trading venue and OTC) and inter-trading venue manipulation (i.e. where a financial instrument traded on a trading venue is related to a different OTC financial instrument)?</w:t>
      </w:r>
    </w:p>
    <w:p w:rsidR="00E9344E" w:rsidRDefault="00E9344E" w:rsidP="00E9344E"/>
    <w:p w:rsidR="00E9344E" w:rsidRDefault="00E9344E" w:rsidP="00E9344E">
      <w:r>
        <w:t>&lt;ESMA_QUESTION_MAR_TA_4&gt;</w:t>
      </w:r>
    </w:p>
    <w:p w:rsidR="00E9344E" w:rsidRDefault="00E9344E" w:rsidP="00E9344E">
      <w:permStart w:id="310511826" w:edGrp="everyone"/>
      <w:r>
        <w:t>TYPE YOUR TEXT HERE</w:t>
      </w:r>
    </w:p>
    <w:permEnd w:id="310511826"/>
    <w:p w:rsidR="00EC69C3" w:rsidRDefault="00E9344E" w:rsidP="00E9344E">
      <w:r>
        <w:t>&lt;ESMA_QUESTION_MAR_TA_4&gt;</w:t>
      </w:r>
    </w:p>
    <w:p w:rsidR="00E9344E" w:rsidRDefault="00EC69C3" w:rsidP="00E9344E">
      <w:r>
        <w:br w:type="page"/>
      </w:r>
    </w:p>
    <w:p w:rsidR="00E9344E" w:rsidRDefault="00E9344E" w:rsidP="00E9344E">
      <w:pPr>
        <w:pStyle w:val="Heading1"/>
        <w:keepLines/>
        <w:numPr>
          <w:ilvl w:val="0"/>
          <w:numId w:val="37"/>
        </w:numPr>
        <w:spacing w:before="480" w:after="0"/>
      </w:pPr>
      <w:r>
        <w:lastRenderedPageBreak/>
        <w:t>Minimum thresholds for the purpose of the exemption for certain pa</w:t>
      </w:r>
      <w:r>
        <w:t>r</w:t>
      </w:r>
      <w:r>
        <w:t>ticipants in the emission allowance market from the requirement to publicly disclose inside information</w:t>
      </w:r>
    </w:p>
    <w:p w:rsidR="00E9344E" w:rsidRDefault="00E9344E" w:rsidP="00E9344E"/>
    <w:p w:rsidR="00E9344E" w:rsidRDefault="00E9344E" w:rsidP="00E9344E">
      <w:pPr>
        <w:pStyle w:val="Heading5"/>
        <w:keepNext w:val="0"/>
        <w:keepLines w:val="0"/>
        <w:numPr>
          <w:ilvl w:val="0"/>
          <w:numId w:val="38"/>
        </w:numPr>
        <w:spacing w:before="0" w:line="276" w:lineRule="auto"/>
        <w:ind w:left="284" w:hanging="284"/>
      </w:pPr>
      <w:r>
        <w:t>If you do not agree with the suggested thresholds, what would you consider to be appropriate thresholds of CO2 emissions and rated thermal input below which individ</w:t>
      </w:r>
      <w:r>
        <w:t>u</w:t>
      </w:r>
      <w:r>
        <w:t>al information would have no impact on investors' decisions? Please substantiate.</w:t>
      </w:r>
    </w:p>
    <w:p w:rsidR="00E9344E" w:rsidRDefault="00E9344E" w:rsidP="00E9344E"/>
    <w:p w:rsidR="00E9344E" w:rsidRDefault="00E9344E" w:rsidP="00E9344E">
      <w:r>
        <w:t>&lt;ESMA_QUESTION_MAR_TA_5&gt;</w:t>
      </w:r>
    </w:p>
    <w:p w:rsidR="00EE4595" w:rsidRDefault="00EE4595" w:rsidP="00EE4595">
      <w:pPr>
        <w:jc w:val="both"/>
        <w:rPr>
          <w:rFonts w:ascii="Arial" w:hAnsi="Arial" w:cs="Arial"/>
          <w:b/>
        </w:rPr>
      </w:pPr>
      <w:permStart w:id="2144027485" w:edGrp="everyone"/>
      <w:r>
        <w:rPr>
          <w:rFonts w:ascii="Arial" w:hAnsi="Arial" w:cs="Arial"/>
          <w:b/>
        </w:rPr>
        <w:t>Cefic</w:t>
      </w:r>
      <w:r w:rsidRPr="007F489E">
        <w:rPr>
          <w:rFonts w:ascii="Arial" w:hAnsi="Arial" w:cs="Arial"/>
          <w:b/>
        </w:rPr>
        <w:t xml:space="preserve"> does not agree with the suggested thresholds.</w:t>
      </w:r>
      <w:r w:rsidRPr="007F489E">
        <w:rPr>
          <w:rFonts w:ascii="Arial" w:hAnsi="Arial" w:cs="Arial"/>
        </w:rPr>
        <w:t xml:space="preserve"> </w:t>
      </w:r>
      <w:r w:rsidRPr="007F489E">
        <w:rPr>
          <w:rFonts w:ascii="Arial" w:hAnsi="Arial" w:cs="Arial"/>
          <w:b/>
        </w:rPr>
        <w:t>Both thresholds are set too low and should be set at le</w:t>
      </w:r>
      <w:r>
        <w:rPr>
          <w:rFonts w:ascii="Arial" w:hAnsi="Arial" w:cs="Arial"/>
          <w:b/>
        </w:rPr>
        <w:t>ast as high as 20+ million ton</w:t>
      </w:r>
      <w:r w:rsidRPr="007F489E">
        <w:rPr>
          <w:rFonts w:ascii="Arial" w:hAnsi="Arial" w:cs="Arial"/>
          <w:b/>
        </w:rPr>
        <w:t>s of CO</w:t>
      </w:r>
      <w:r w:rsidRPr="007F489E">
        <w:rPr>
          <w:rFonts w:ascii="Arial" w:hAnsi="Arial" w:cs="Arial"/>
          <w:b/>
          <w:vertAlign w:val="subscript"/>
        </w:rPr>
        <w:t>2</w:t>
      </w:r>
      <w:r w:rsidRPr="007F489E">
        <w:rPr>
          <w:rFonts w:ascii="Arial" w:hAnsi="Arial" w:cs="Arial"/>
          <w:b/>
        </w:rPr>
        <w:t xml:space="preserve">e and at a rated thermal input of at least 5000 MW. </w:t>
      </w:r>
    </w:p>
    <w:p w:rsidR="00EE4595" w:rsidRPr="007F489E" w:rsidRDefault="00EE4595" w:rsidP="00EE4595">
      <w:pPr>
        <w:jc w:val="both"/>
        <w:rPr>
          <w:rFonts w:ascii="Arial" w:hAnsi="Arial" w:cs="Arial"/>
          <w:b/>
        </w:rPr>
      </w:pPr>
    </w:p>
    <w:p w:rsidR="00EE4595" w:rsidRDefault="00EE4595" w:rsidP="00EE4595">
      <w:pPr>
        <w:jc w:val="both"/>
        <w:rPr>
          <w:rFonts w:ascii="Arial" w:hAnsi="Arial" w:cs="Arial"/>
          <w:i/>
        </w:rPr>
      </w:pPr>
      <w:r w:rsidRPr="007F489E">
        <w:rPr>
          <w:rFonts w:ascii="Arial" w:hAnsi="Arial" w:cs="Arial"/>
        </w:rPr>
        <w:t xml:space="preserve">Setting the threshold lower or in range of the scale suggested in the CP would oblige especially industrial emitters to install complex and costly compliance regimes based on the MAR and related provisions. This would be contrary to recital 50 MAR which states that </w:t>
      </w:r>
      <w:r w:rsidRPr="007F489E">
        <w:rPr>
          <w:rFonts w:ascii="Arial" w:hAnsi="Arial" w:cs="Arial"/>
          <w:i/>
        </w:rPr>
        <w:t xml:space="preserve">“In order to avoid exposing the market to reporting that is not useful and </w:t>
      </w:r>
      <w:r w:rsidRPr="007F489E">
        <w:rPr>
          <w:rFonts w:ascii="Arial" w:hAnsi="Arial" w:cs="Arial"/>
          <w:b/>
          <w:i/>
        </w:rPr>
        <w:t>to maintain cost-efficiency of the measure foreseen</w:t>
      </w:r>
      <w:r w:rsidRPr="007F489E">
        <w:rPr>
          <w:rFonts w:ascii="Arial" w:hAnsi="Arial" w:cs="Arial"/>
          <w:i/>
        </w:rPr>
        <w:t xml:space="preserve">, it appears necessary to limit the regulatory impact of that requirement to only those EU ETS operators which, by virtue of their size and activity, </w:t>
      </w:r>
      <w:r w:rsidRPr="007F489E">
        <w:rPr>
          <w:rFonts w:ascii="Arial" w:hAnsi="Arial" w:cs="Arial"/>
          <w:b/>
          <w:i/>
        </w:rPr>
        <w:t>can reasonably be expected to be able to have a significant effect</w:t>
      </w:r>
      <w:r w:rsidRPr="007F489E">
        <w:rPr>
          <w:rFonts w:ascii="Arial" w:hAnsi="Arial" w:cs="Arial"/>
          <w:i/>
        </w:rPr>
        <w:t xml:space="preserve"> on the price of emission allowances, </w:t>
      </w:r>
      <w:r w:rsidRPr="007F489E">
        <w:rPr>
          <w:rFonts w:ascii="Arial" w:hAnsi="Arial" w:cs="Arial"/>
          <w:b/>
          <w:i/>
        </w:rPr>
        <w:t>of auctioned products based thereon</w:t>
      </w:r>
      <w:r w:rsidRPr="007F489E">
        <w:rPr>
          <w:rFonts w:ascii="Arial" w:hAnsi="Arial" w:cs="Arial"/>
          <w:i/>
        </w:rPr>
        <w:t>, or of derivative financial instruments relating thereto and for bidding in the auctions pursuant to Regulation (EU) No 1031/2010.”</w:t>
      </w:r>
    </w:p>
    <w:p w:rsidR="00EE4595" w:rsidRPr="007F489E" w:rsidRDefault="00EE4595" w:rsidP="00EE4595">
      <w:pPr>
        <w:jc w:val="both"/>
        <w:rPr>
          <w:rFonts w:ascii="Arial" w:hAnsi="Arial" w:cs="Arial"/>
          <w:i/>
        </w:rPr>
      </w:pPr>
    </w:p>
    <w:p w:rsidR="00EE4595" w:rsidRPr="007F489E" w:rsidRDefault="00EE4595" w:rsidP="00EE4595">
      <w:pPr>
        <w:jc w:val="both"/>
        <w:rPr>
          <w:rFonts w:ascii="Arial" w:hAnsi="Arial" w:cs="Arial"/>
          <w:b/>
        </w:rPr>
      </w:pPr>
      <w:r w:rsidRPr="007F489E">
        <w:rPr>
          <w:rFonts w:ascii="Arial" w:hAnsi="Arial" w:cs="Arial"/>
          <w:b/>
        </w:rPr>
        <w:t xml:space="preserve">In general, the activities and the size of industrial emitters will never have an impact or effect on the price of emission allowances. The reasons for this are manifold: </w:t>
      </w:r>
    </w:p>
    <w:p w:rsidR="00EE4595" w:rsidRPr="007F489E" w:rsidRDefault="00EE4595" w:rsidP="00EE4595">
      <w:pPr>
        <w:jc w:val="both"/>
        <w:rPr>
          <w:rFonts w:ascii="Arial" w:hAnsi="Arial" w:cs="Arial"/>
          <w:b/>
        </w:rPr>
      </w:pPr>
      <w:r w:rsidRPr="007F489E">
        <w:rPr>
          <w:rFonts w:ascii="Arial" w:hAnsi="Arial" w:cs="Arial"/>
          <w:b/>
        </w:rPr>
        <w:br/>
      </w:r>
      <w:r w:rsidRPr="007F489E">
        <w:rPr>
          <w:rFonts w:ascii="Arial" w:hAnsi="Arial" w:cs="Arial"/>
        </w:rPr>
        <w:t xml:space="preserve">First, most </w:t>
      </w:r>
      <w:r w:rsidRPr="007F489E">
        <w:rPr>
          <w:rFonts w:ascii="Arial" w:hAnsi="Arial" w:cs="Arial"/>
          <w:b/>
        </w:rPr>
        <w:t>industrial emitters are subject to carbon leakage provision under the ETS Directive</w:t>
      </w:r>
      <w:r w:rsidRPr="007F489E">
        <w:rPr>
          <w:rFonts w:ascii="Arial" w:hAnsi="Arial" w:cs="Arial"/>
        </w:rPr>
        <w:t xml:space="preserve">. This means, they receive a high proportion of their necessary emission allowances through free allocation and therefore </w:t>
      </w:r>
      <w:r w:rsidRPr="007F489E">
        <w:rPr>
          <w:rFonts w:ascii="Arial" w:hAnsi="Arial" w:cs="Arial"/>
          <w:b/>
        </w:rPr>
        <w:t>do not participate in the auctioning or trading market like energy utilities</w:t>
      </w:r>
      <w:r w:rsidRPr="007F489E">
        <w:rPr>
          <w:rFonts w:ascii="Arial" w:hAnsi="Arial" w:cs="Arial"/>
        </w:rPr>
        <w:t xml:space="preserve">, which do not receive any free allocation. In contrary to industrial emitters energy utilities have to cover their full demand of emission allowances through participation in auctions and other ETS market places. Consequently, only a change in the energy utility demand for allowances might have under certain conditions an effect on prices in the emission allowance market. </w:t>
      </w:r>
      <w:r w:rsidRPr="007F489E">
        <w:rPr>
          <w:rFonts w:ascii="Arial" w:hAnsi="Arial" w:cs="Arial"/>
          <w:b/>
        </w:rPr>
        <w:t>Only energy utilities should therefore count towards e</w:t>
      </w:r>
      <w:r w:rsidRPr="007F489E">
        <w:rPr>
          <w:rFonts w:ascii="Arial" w:hAnsi="Arial" w:cs="Arial"/>
          <w:b/>
        </w:rPr>
        <w:t>x</w:t>
      </w:r>
      <w:r w:rsidRPr="007F489E">
        <w:rPr>
          <w:rFonts w:ascii="Arial" w:hAnsi="Arial" w:cs="Arial"/>
          <w:b/>
        </w:rPr>
        <w:t xml:space="preserve">ceeding the thresholds. </w:t>
      </w:r>
    </w:p>
    <w:p w:rsidR="00EE4595" w:rsidRPr="007F489E" w:rsidRDefault="00EE4595" w:rsidP="00EE4595">
      <w:pPr>
        <w:jc w:val="both"/>
        <w:rPr>
          <w:rFonts w:ascii="Arial" w:hAnsi="Arial" w:cs="Arial"/>
        </w:rPr>
      </w:pPr>
    </w:p>
    <w:p w:rsidR="00EE4595" w:rsidRDefault="00EE4595" w:rsidP="00EE4595">
      <w:pPr>
        <w:jc w:val="both"/>
        <w:rPr>
          <w:rFonts w:ascii="Arial" w:hAnsi="Arial" w:cs="Arial"/>
        </w:rPr>
      </w:pPr>
      <w:r w:rsidRPr="007F489E">
        <w:rPr>
          <w:rFonts w:ascii="Arial" w:hAnsi="Arial" w:cs="Arial"/>
        </w:rPr>
        <w:t xml:space="preserve">Secondly, industrial companies which exceed the thresholds suggested by ESMA would do this </w:t>
      </w:r>
      <w:r w:rsidRPr="007F489E">
        <w:rPr>
          <w:rFonts w:ascii="Arial" w:hAnsi="Arial" w:cs="Arial"/>
          <w:b/>
        </w:rPr>
        <w:t>only through adding up many single ETS installations throughout the EU on various production sites.</w:t>
      </w:r>
      <w:r w:rsidRPr="007F489E">
        <w:rPr>
          <w:rFonts w:ascii="Arial" w:hAnsi="Arial" w:cs="Arial"/>
        </w:rPr>
        <w:t xml:space="preserve"> The threshold will only be exceeded by </w:t>
      </w:r>
      <w:r w:rsidRPr="007F489E">
        <w:rPr>
          <w:rFonts w:ascii="Arial" w:hAnsi="Arial" w:cs="Arial"/>
          <w:b/>
        </w:rPr>
        <w:t>adding together individual installations in the medium to high double-digit range</w:t>
      </w:r>
      <w:r w:rsidRPr="007F489E">
        <w:rPr>
          <w:rFonts w:ascii="Arial" w:hAnsi="Arial" w:cs="Arial"/>
        </w:rPr>
        <w:t>. Those installations are normally not connected to each other, do not influence each other and have individually a relatively low CO</w:t>
      </w:r>
      <w:r w:rsidRPr="007F489E">
        <w:rPr>
          <w:rFonts w:ascii="Arial" w:hAnsi="Arial" w:cs="Arial"/>
          <w:vertAlign w:val="subscript"/>
        </w:rPr>
        <w:t>2</w:t>
      </w:r>
      <w:r w:rsidRPr="007F489E">
        <w:rPr>
          <w:rFonts w:ascii="Arial" w:hAnsi="Arial" w:cs="Arial"/>
        </w:rPr>
        <w:t xml:space="preserve"> output.  </w:t>
      </w:r>
    </w:p>
    <w:p w:rsidR="00EE4595" w:rsidRPr="007F489E" w:rsidRDefault="00EE4595" w:rsidP="00EE4595">
      <w:pPr>
        <w:jc w:val="both"/>
        <w:rPr>
          <w:rFonts w:ascii="Arial" w:hAnsi="Arial" w:cs="Arial"/>
        </w:rPr>
      </w:pPr>
    </w:p>
    <w:p w:rsidR="00EE4595" w:rsidRPr="007F489E" w:rsidRDefault="00EE4595" w:rsidP="00EE4595">
      <w:pPr>
        <w:jc w:val="both"/>
        <w:rPr>
          <w:rFonts w:ascii="Arial" w:hAnsi="Arial" w:cs="Arial"/>
        </w:rPr>
      </w:pPr>
      <w:r w:rsidRPr="007F489E">
        <w:rPr>
          <w:rFonts w:ascii="Arial" w:hAnsi="Arial" w:cs="Arial"/>
        </w:rPr>
        <w:t xml:space="preserve">However, those industrial emitters would be obliged to introduce a reporting and compliance system for every single industrial installation. This would </w:t>
      </w:r>
      <w:r w:rsidRPr="007F489E">
        <w:rPr>
          <w:rFonts w:ascii="Arial" w:hAnsi="Arial" w:cs="Arial"/>
          <w:b/>
        </w:rPr>
        <w:t xml:space="preserve">create a disproportional high burden for the companies </w:t>
      </w:r>
      <w:r w:rsidRPr="007F489E">
        <w:rPr>
          <w:rFonts w:ascii="Arial" w:hAnsi="Arial" w:cs="Arial"/>
        </w:rPr>
        <w:t>because it is clear from the outset that the planned or unplanned unavailability of a single installation with emissions often far below 1 Million t CO</w:t>
      </w:r>
      <w:r w:rsidRPr="007F489E">
        <w:rPr>
          <w:rFonts w:ascii="Arial" w:hAnsi="Arial" w:cs="Arial"/>
          <w:vertAlign w:val="subscript"/>
        </w:rPr>
        <w:t>2</w:t>
      </w:r>
      <w:r w:rsidRPr="007F489E">
        <w:rPr>
          <w:rFonts w:ascii="Arial" w:hAnsi="Arial" w:cs="Arial"/>
        </w:rPr>
        <w:t>e could never have any market influence. Hence, such info</w:t>
      </w:r>
      <w:r w:rsidRPr="007F489E">
        <w:rPr>
          <w:rFonts w:ascii="Arial" w:hAnsi="Arial" w:cs="Arial"/>
        </w:rPr>
        <w:t>r</w:t>
      </w:r>
      <w:r w:rsidRPr="007F489E">
        <w:rPr>
          <w:rFonts w:ascii="Arial" w:hAnsi="Arial" w:cs="Arial"/>
        </w:rPr>
        <w:t xml:space="preserve">mation on single industrial installations would be of no use for investors or other market participants. In this respect, also </w:t>
      </w:r>
      <w:r w:rsidRPr="007F489E">
        <w:rPr>
          <w:rFonts w:ascii="Arial" w:hAnsi="Arial" w:cs="Arial"/>
          <w:b/>
        </w:rPr>
        <w:t>recital 51 of MAR</w:t>
      </w:r>
      <w:r w:rsidRPr="007F489E">
        <w:rPr>
          <w:rFonts w:ascii="Arial" w:hAnsi="Arial" w:cs="Arial"/>
        </w:rPr>
        <w:t xml:space="preserve"> constitutes that any thresholds should </w:t>
      </w:r>
      <w:r w:rsidRPr="007F489E">
        <w:rPr>
          <w:rFonts w:ascii="Arial" w:hAnsi="Arial" w:cs="Arial"/>
          <w:b/>
        </w:rPr>
        <w:t xml:space="preserve">“avoid exposing the market to reporting that is not useful </w:t>
      </w:r>
      <w:r w:rsidRPr="007F489E">
        <w:rPr>
          <w:rFonts w:ascii="Arial" w:hAnsi="Arial" w:cs="Arial"/>
        </w:rPr>
        <w:t>and to maintain cost-efficiency of the measure foreseen”. Includ</w:t>
      </w:r>
      <w:r>
        <w:rPr>
          <w:rFonts w:ascii="Arial" w:hAnsi="Arial" w:cs="Arial"/>
        </w:rPr>
        <w:t>ing such companies into Article 17.2’s</w:t>
      </w:r>
      <w:r w:rsidRPr="007F489E">
        <w:rPr>
          <w:rFonts w:ascii="Arial" w:hAnsi="Arial" w:cs="Arial"/>
        </w:rPr>
        <w:t xml:space="preserve"> obligation would therefore be against the wish of the legislature as it would lead reporting that is not useful for the market. </w:t>
      </w:r>
    </w:p>
    <w:p w:rsidR="00EE4595" w:rsidRPr="007F489E" w:rsidRDefault="00EE4595" w:rsidP="00EE4595">
      <w:pPr>
        <w:jc w:val="both"/>
        <w:rPr>
          <w:rFonts w:ascii="Arial" w:hAnsi="Arial" w:cs="Arial"/>
        </w:rPr>
      </w:pPr>
    </w:p>
    <w:p w:rsidR="00EE4595" w:rsidRPr="007F489E" w:rsidRDefault="00EE4595" w:rsidP="00EE4595">
      <w:pPr>
        <w:jc w:val="both"/>
        <w:rPr>
          <w:rFonts w:ascii="Arial" w:hAnsi="Arial" w:cs="Arial"/>
        </w:rPr>
      </w:pPr>
      <w:r w:rsidRPr="007F489E">
        <w:rPr>
          <w:rFonts w:ascii="Arial" w:hAnsi="Arial" w:cs="Arial"/>
        </w:rPr>
        <w:t xml:space="preserve">Thirdly, it is </w:t>
      </w:r>
      <w:r>
        <w:rPr>
          <w:rFonts w:ascii="Arial" w:hAnsi="Arial" w:cs="Arial"/>
        </w:rPr>
        <w:t>Cefic</w:t>
      </w:r>
      <w:r w:rsidRPr="007F489E">
        <w:rPr>
          <w:rFonts w:ascii="Arial" w:hAnsi="Arial" w:cs="Arial"/>
        </w:rPr>
        <w:t xml:space="preserve">’s view that by setting the threshold in the suggested range information regarding the planned unavailability of a single installation or other information that may be deemed relevant in regard to MAR could represent </w:t>
      </w:r>
      <w:r w:rsidRPr="007F489E">
        <w:rPr>
          <w:rFonts w:ascii="Arial" w:hAnsi="Arial" w:cs="Arial"/>
          <w:b/>
        </w:rPr>
        <w:t>confidential business information</w:t>
      </w:r>
      <w:r w:rsidRPr="007F489E">
        <w:rPr>
          <w:rFonts w:ascii="Arial" w:hAnsi="Arial" w:cs="Arial"/>
        </w:rPr>
        <w:t xml:space="preserve">. The thresholds should not create an obligation to disclose such privileged information to the market, especially to competitors. If competitors can draw conclusions from disclosed information (e.g. on the production </w:t>
      </w:r>
      <w:proofErr w:type="spellStart"/>
      <w:r w:rsidRPr="007F489E">
        <w:rPr>
          <w:rFonts w:ascii="Arial" w:hAnsi="Arial" w:cs="Arial"/>
        </w:rPr>
        <w:t>behavior</w:t>
      </w:r>
      <w:proofErr w:type="spellEnd"/>
      <w:r w:rsidRPr="007F489E">
        <w:rPr>
          <w:rFonts w:ascii="Arial" w:hAnsi="Arial" w:cs="Arial"/>
        </w:rPr>
        <w:t xml:space="preserve"> of an industrial emitter) </w:t>
      </w:r>
      <w:r w:rsidRPr="007F489E">
        <w:rPr>
          <w:rFonts w:ascii="Arial" w:hAnsi="Arial" w:cs="Arial"/>
          <w:b/>
        </w:rPr>
        <w:t xml:space="preserve">additional </w:t>
      </w:r>
      <w:r w:rsidRPr="007F489E">
        <w:rPr>
          <w:rFonts w:ascii="Arial" w:hAnsi="Arial" w:cs="Arial"/>
          <w:b/>
        </w:rPr>
        <w:lastRenderedPageBreak/>
        <w:t>problems connected with competition law would arise.</w:t>
      </w:r>
      <w:r w:rsidRPr="007F489E">
        <w:rPr>
          <w:rFonts w:ascii="Arial" w:hAnsi="Arial" w:cs="Arial"/>
        </w:rPr>
        <w:t xml:space="preserve"> The thresholds therefore should </w:t>
      </w:r>
      <w:r w:rsidRPr="007F489E">
        <w:rPr>
          <w:rFonts w:ascii="Arial" w:hAnsi="Arial" w:cs="Arial"/>
          <w:b/>
        </w:rPr>
        <w:t>avoid any compliance problems with completion law and fully respect the principles of confidentiality.</w:t>
      </w:r>
      <w:r w:rsidRPr="007F489E">
        <w:rPr>
          <w:rFonts w:ascii="Arial" w:hAnsi="Arial" w:cs="Arial"/>
        </w:rPr>
        <w:t xml:space="preserve">  </w:t>
      </w:r>
    </w:p>
    <w:p w:rsidR="00EE4595" w:rsidRPr="007F489E" w:rsidRDefault="00EE4595" w:rsidP="00EE4595">
      <w:pPr>
        <w:jc w:val="both"/>
        <w:rPr>
          <w:rFonts w:ascii="Arial" w:hAnsi="Arial" w:cs="Arial"/>
        </w:rPr>
      </w:pPr>
    </w:p>
    <w:p w:rsidR="00EE4595" w:rsidRPr="007F489E" w:rsidRDefault="00EE4595" w:rsidP="00EE4595">
      <w:pPr>
        <w:jc w:val="both"/>
        <w:rPr>
          <w:rFonts w:ascii="Arial" w:hAnsi="Arial" w:cs="Arial"/>
        </w:rPr>
      </w:pPr>
      <w:r w:rsidRPr="007F489E">
        <w:rPr>
          <w:rFonts w:ascii="Arial" w:hAnsi="Arial" w:cs="Arial"/>
        </w:rPr>
        <w:t xml:space="preserve">Fourthly, the </w:t>
      </w:r>
      <w:r w:rsidRPr="007F489E">
        <w:rPr>
          <w:rFonts w:ascii="Arial" w:hAnsi="Arial" w:cs="Arial"/>
          <w:b/>
        </w:rPr>
        <w:t>linkage between CO</w:t>
      </w:r>
      <w:r w:rsidRPr="007F489E">
        <w:rPr>
          <w:rFonts w:ascii="Arial" w:hAnsi="Arial" w:cs="Arial"/>
          <w:b/>
          <w:vertAlign w:val="subscript"/>
        </w:rPr>
        <w:t>2</w:t>
      </w:r>
      <w:r w:rsidRPr="007F489E">
        <w:rPr>
          <w:rFonts w:ascii="Arial" w:hAnsi="Arial" w:cs="Arial"/>
          <w:b/>
        </w:rPr>
        <w:t>e and rated thermal input in the CP is misleading</w:t>
      </w:r>
      <w:r w:rsidRPr="007F489E">
        <w:rPr>
          <w:rFonts w:ascii="Arial" w:hAnsi="Arial" w:cs="Arial"/>
        </w:rPr>
        <w:t xml:space="preserve">. Industrial power generation, especially in the chemical sector is often based on combined heat and power generation, </w:t>
      </w:r>
      <w:r w:rsidRPr="007F489E">
        <w:rPr>
          <w:rFonts w:ascii="Arial" w:hAnsi="Arial" w:cs="Arial"/>
          <w:b/>
        </w:rPr>
        <w:t>which is gas fired.</w:t>
      </w:r>
      <w:r w:rsidRPr="007F489E">
        <w:rPr>
          <w:rFonts w:ascii="Arial" w:hAnsi="Arial" w:cs="Arial"/>
        </w:rPr>
        <w:t xml:space="preserve"> As a consequence, a CHP plant on a chemical production site with relatively high rated thermal input will often have much less CO</w:t>
      </w:r>
      <w:r w:rsidRPr="007F489E">
        <w:rPr>
          <w:rFonts w:ascii="Arial" w:hAnsi="Arial" w:cs="Arial"/>
          <w:vertAlign w:val="subscript"/>
        </w:rPr>
        <w:t>2</w:t>
      </w:r>
      <w:r w:rsidRPr="007F489E">
        <w:rPr>
          <w:rFonts w:ascii="Arial" w:hAnsi="Arial" w:cs="Arial"/>
        </w:rPr>
        <w:t xml:space="preserve">e emissions than a coal fired plant with lower rated thermal input. </w:t>
      </w:r>
      <w:r w:rsidRPr="007F489E">
        <w:rPr>
          <w:rFonts w:ascii="Arial" w:hAnsi="Arial" w:cs="Arial"/>
          <w:b/>
        </w:rPr>
        <w:t>In order to account for this mismatch in the CP the rated thermal input should be increased accordingly at least up to 5000 MW</w:t>
      </w:r>
      <w:r w:rsidRPr="007F489E">
        <w:rPr>
          <w:rFonts w:ascii="Arial" w:hAnsi="Arial" w:cs="Arial"/>
        </w:rPr>
        <w:t xml:space="preserve">, taking into account the more diversified energy mix in the EU. </w:t>
      </w:r>
    </w:p>
    <w:p w:rsidR="00EE4595" w:rsidRPr="007F489E" w:rsidRDefault="00EE4595" w:rsidP="00EE4595">
      <w:pPr>
        <w:jc w:val="both"/>
        <w:rPr>
          <w:rFonts w:ascii="Arial" w:hAnsi="Arial" w:cs="Arial"/>
        </w:rPr>
      </w:pPr>
    </w:p>
    <w:p w:rsidR="00EE4595" w:rsidRPr="007F489E" w:rsidRDefault="00EE4595" w:rsidP="00EE4595">
      <w:pPr>
        <w:jc w:val="both"/>
        <w:rPr>
          <w:rFonts w:ascii="Arial" w:hAnsi="Arial" w:cs="Arial"/>
          <w:b/>
        </w:rPr>
      </w:pPr>
      <w:r w:rsidRPr="007F489E">
        <w:rPr>
          <w:rFonts w:ascii="Arial" w:hAnsi="Arial" w:cs="Arial"/>
          <w:b/>
        </w:rPr>
        <w:t xml:space="preserve">For those reasons, it is </w:t>
      </w:r>
      <w:r>
        <w:rPr>
          <w:rFonts w:ascii="Arial" w:hAnsi="Arial" w:cs="Arial"/>
          <w:b/>
        </w:rPr>
        <w:t>Cefic</w:t>
      </w:r>
      <w:r w:rsidRPr="007F489E">
        <w:rPr>
          <w:rFonts w:ascii="Arial" w:hAnsi="Arial" w:cs="Arial"/>
          <w:b/>
        </w:rPr>
        <w:t>’s opinion that the suggested thresholds are too low. The draft tec</w:t>
      </w:r>
      <w:r w:rsidRPr="007F489E">
        <w:rPr>
          <w:rFonts w:ascii="Arial" w:hAnsi="Arial" w:cs="Arial"/>
          <w:b/>
        </w:rPr>
        <w:t>h</w:t>
      </w:r>
      <w:r w:rsidRPr="007F489E">
        <w:rPr>
          <w:rFonts w:ascii="Arial" w:hAnsi="Arial" w:cs="Arial"/>
          <w:b/>
        </w:rPr>
        <w:t xml:space="preserve">nical advice from ESMA should demand at least </w:t>
      </w:r>
      <w:r>
        <w:rPr>
          <w:rFonts w:ascii="Arial" w:hAnsi="Arial" w:cs="Arial"/>
          <w:b/>
        </w:rPr>
        <w:t>20+ million ton</w:t>
      </w:r>
      <w:r w:rsidRPr="007F489E">
        <w:rPr>
          <w:rFonts w:ascii="Arial" w:hAnsi="Arial" w:cs="Arial"/>
          <w:b/>
        </w:rPr>
        <w:t>s of CO</w:t>
      </w:r>
      <w:r w:rsidRPr="007F489E">
        <w:rPr>
          <w:rFonts w:ascii="Arial" w:hAnsi="Arial" w:cs="Arial"/>
          <w:b/>
          <w:vertAlign w:val="subscript"/>
        </w:rPr>
        <w:t>2</w:t>
      </w:r>
      <w:r w:rsidRPr="007F489E">
        <w:rPr>
          <w:rFonts w:ascii="Arial" w:hAnsi="Arial" w:cs="Arial"/>
          <w:b/>
        </w:rPr>
        <w:t>e and at least a rated the</w:t>
      </w:r>
      <w:r w:rsidRPr="007F489E">
        <w:rPr>
          <w:rFonts w:ascii="Arial" w:hAnsi="Arial" w:cs="Arial"/>
          <w:b/>
        </w:rPr>
        <w:t>r</w:t>
      </w:r>
      <w:r w:rsidRPr="007F489E">
        <w:rPr>
          <w:rFonts w:ascii="Arial" w:hAnsi="Arial" w:cs="Arial"/>
          <w:b/>
        </w:rPr>
        <w:t xml:space="preserve">mal input of 5000 MW. </w:t>
      </w:r>
    </w:p>
    <w:p w:rsidR="00E9344E" w:rsidRDefault="00E9344E" w:rsidP="00E9344E"/>
    <w:permEnd w:id="2144027485"/>
    <w:p w:rsidR="00E9344E" w:rsidRDefault="00E9344E" w:rsidP="00E9344E">
      <w:r>
        <w:t>&lt;ESMA_QUESTION_MAR_TA_5&gt;</w:t>
      </w:r>
    </w:p>
    <w:p w:rsidR="00E9344E" w:rsidRDefault="00E9344E" w:rsidP="00E9344E"/>
    <w:p w:rsidR="00E9344E" w:rsidRDefault="00E9344E" w:rsidP="00E9344E">
      <w:pPr>
        <w:pStyle w:val="Heading5"/>
        <w:keepNext w:val="0"/>
        <w:keepLines w:val="0"/>
        <w:numPr>
          <w:ilvl w:val="0"/>
          <w:numId w:val="38"/>
        </w:numPr>
        <w:spacing w:before="0" w:line="276" w:lineRule="auto"/>
        <w:ind w:left="284" w:hanging="284"/>
      </w:pPr>
      <w:r>
        <w:t>In your opinion, what types of entity-specific, non-public information held by ind</w:t>
      </w:r>
      <w:r>
        <w:t>i</w:t>
      </w:r>
      <w:r>
        <w:t>vidual market participants are most relevant for price formation or investment dec</w:t>
      </w:r>
      <w:r>
        <w:t>i</w:t>
      </w:r>
      <w:r>
        <w:t>sions in the emission allowance market?</w:t>
      </w:r>
    </w:p>
    <w:p w:rsidR="00E9344E" w:rsidRDefault="00E9344E" w:rsidP="00E9344E"/>
    <w:p w:rsidR="00E9344E" w:rsidRDefault="00E9344E" w:rsidP="00E9344E">
      <w:r>
        <w:t>&lt;ESMA_QUESTION_MAR_TA_6&gt;</w:t>
      </w:r>
    </w:p>
    <w:p w:rsidR="00EE4595" w:rsidRPr="007F489E" w:rsidRDefault="00EE4595" w:rsidP="00EE4595">
      <w:pPr>
        <w:jc w:val="both"/>
        <w:rPr>
          <w:rFonts w:ascii="Arial" w:hAnsi="Arial" w:cs="Arial"/>
        </w:rPr>
      </w:pPr>
      <w:permStart w:id="1049908467" w:edGrp="everyone"/>
      <w:r w:rsidRPr="007F489E">
        <w:rPr>
          <w:rFonts w:ascii="Arial" w:hAnsi="Arial" w:cs="Arial"/>
        </w:rPr>
        <w:t xml:space="preserve">It is </w:t>
      </w:r>
      <w:r>
        <w:rPr>
          <w:rFonts w:ascii="Arial" w:hAnsi="Arial" w:cs="Arial"/>
        </w:rPr>
        <w:t>Cefic</w:t>
      </w:r>
      <w:r w:rsidRPr="007F489E">
        <w:rPr>
          <w:rFonts w:ascii="Arial" w:hAnsi="Arial" w:cs="Arial"/>
        </w:rPr>
        <w:t>’s view that entity-specific, non-public information is normally not of relevance for price formation or investment decisions in the emission allowance market. For price formation the overall demand in the market is of relevance beside of other major factors, such as policy development and the general econo</w:t>
      </w:r>
      <w:r w:rsidRPr="007F489E">
        <w:rPr>
          <w:rFonts w:ascii="Arial" w:hAnsi="Arial" w:cs="Arial"/>
        </w:rPr>
        <w:t>m</w:t>
      </w:r>
      <w:r w:rsidRPr="007F489E">
        <w:rPr>
          <w:rFonts w:ascii="Arial" w:hAnsi="Arial" w:cs="Arial"/>
        </w:rPr>
        <w:t xml:space="preserve">ic outlook for EU’s industry. </w:t>
      </w:r>
      <w:r w:rsidRPr="007F489E">
        <w:rPr>
          <w:rFonts w:ascii="Arial" w:hAnsi="Arial" w:cs="Arial"/>
          <w:b/>
        </w:rPr>
        <w:t>Due to the size of the emission allowance market which covers 31 cou</w:t>
      </w:r>
      <w:r w:rsidRPr="007F489E">
        <w:rPr>
          <w:rFonts w:ascii="Arial" w:hAnsi="Arial" w:cs="Arial"/>
          <w:b/>
        </w:rPr>
        <w:t>n</w:t>
      </w:r>
      <w:r w:rsidRPr="007F489E">
        <w:rPr>
          <w:rFonts w:ascii="Arial" w:hAnsi="Arial" w:cs="Arial"/>
          <w:b/>
        </w:rPr>
        <w:t xml:space="preserve">tries and more than 11.000 installations, </w:t>
      </w:r>
      <w:r w:rsidRPr="007F489E">
        <w:rPr>
          <w:rFonts w:ascii="Arial" w:hAnsi="Arial" w:cs="Arial"/>
        </w:rPr>
        <w:t xml:space="preserve">entity specific information (e.g. on a decrease or increase of demand by one or more installations) will not affect the price formation in the emission allowance market.  </w:t>
      </w:r>
    </w:p>
    <w:p w:rsidR="00EE4595" w:rsidRPr="007F489E" w:rsidRDefault="00EE4595" w:rsidP="00EE4595">
      <w:pPr>
        <w:jc w:val="both"/>
        <w:rPr>
          <w:rFonts w:ascii="Arial" w:hAnsi="Arial" w:cs="Arial"/>
        </w:rPr>
      </w:pPr>
    </w:p>
    <w:p w:rsidR="00EE4595" w:rsidRPr="007F489E" w:rsidRDefault="00EE4595" w:rsidP="00EE4595">
      <w:pPr>
        <w:jc w:val="both"/>
        <w:rPr>
          <w:rFonts w:ascii="Arial" w:hAnsi="Arial" w:cs="Arial"/>
          <w:b/>
        </w:rPr>
      </w:pPr>
      <w:r w:rsidRPr="007F489E">
        <w:rPr>
          <w:rFonts w:ascii="Arial" w:hAnsi="Arial" w:cs="Arial"/>
        </w:rPr>
        <w:t xml:space="preserve">In addition, one also has to </w:t>
      </w:r>
      <w:r w:rsidRPr="007F489E">
        <w:rPr>
          <w:rFonts w:ascii="Arial" w:hAnsi="Arial" w:cs="Arial"/>
          <w:b/>
        </w:rPr>
        <w:t>distinguish between entity specific information on industrial installations and entity specific information on power plants.</w:t>
      </w:r>
      <w:r w:rsidRPr="007F489E">
        <w:rPr>
          <w:rFonts w:ascii="Arial" w:hAnsi="Arial" w:cs="Arial"/>
        </w:rPr>
        <w:t xml:space="preserve"> Only the latter ones are fully and directly participating in the emission allowance market because power generation in the third trading phase of the EU-ETS does not receive free allocation anymore. As described above, their full demand for emission allowances has to be covered on auctioning platforms and other market places. It is mainly those ETS-plants which create demand in the market. Therefore it is </w:t>
      </w:r>
      <w:r>
        <w:rPr>
          <w:rFonts w:ascii="Arial" w:hAnsi="Arial" w:cs="Arial"/>
        </w:rPr>
        <w:t>Cefic</w:t>
      </w:r>
      <w:r w:rsidRPr="007F489E">
        <w:rPr>
          <w:rFonts w:ascii="Arial" w:hAnsi="Arial" w:cs="Arial"/>
        </w:rPr>
        <w:t>’s view that only entity specific information on plants that are not industrial ones can have under very rarely circumstances an effect on price formation in the ma</w:t>
      </w:r>
      <w:r w:rsidRPr="007F489E">
        <w:rPr>
          <w:rFonts w:ascii="Arial" w:hAnsi="Arial" w:cs="Arial"/>
        </w:rPr>
        <w:t>r</w:t>
      </w:r>
      <w:r w:rsidRPr="007F489E">
        <w:rPr>
          <w:rFonts w:ascii="Arial" w:hAnsi="Arial" w:cs="Arial"/>
        </w:rPr>
        <w:t xml:space="preserve">ket. </w:t>
      </w:r>
      <w:r w:rsidRPr="007F489E">
        <w:rPr>
          <w:rFonts w:ascii="Arial" w:hAnsi="Arial" w:cs="Arial"/>
          <w:b/>
        </w:rPr>
        <w:t>On the other hand entity-specific information on industrial installations is not relevant for price formation or investment decisions in the emission allowance market.</w:t>
      </w:r>
    </w:p>
    <w:p w:rsidR="00E9344E" w:rsidRDefault="00E9344E" w:rsidP="00E9344E"/>
    <w:permEnd w:id="1049908467"/>
    <w:p w:rsidR="00E9344E" w:rsidRDefault="00E9344E" w:rsidP="00E9344E">
      <w:r>
        <w:t>&lt;ESMA_QUESTION_MAR_TA_6&gt;</w:t>
      </w:r>
    </w:p>
    <w:p w:rsidR="00E9344E" w:rsidRDefault="00E9344E" w:rsidP="00E9344E">
      <w:r>
        <w:br w:type="page"/>
      </w:r>
    </w:p>
    <w:p w:rsidR="00E9344E" w:rsidRDefault="00E9344E" w:rsidP="00E9344E">
      <w:pPr>
        <w:pStyle w:val="Heading1"/>
        <w:keepLines/>
        <w:numPr>
          <w:ilvl w:val="0"/>
          <w:numId w:val="37"/>
        </w:numPr>
        <w:spacing w:before="480" w:after="0"/>
      </w:pPr>
      <w:r>
        <w:lastRenderedPageBreak/>
        <w:t>Determination of the competent authority for notification of delays in public disclosure of inside information</w:t>
      </w:r>
    </w:p>
    <w:p w:rsidR="00E9344E" w:rsidRDefault="00E9344E" w:rsidP="00E9344E"/>
    <w:p w:rsidR="00E9344E" w:rsidRDefault="00E9344E" w:rsidP="00E9344E">
      <w:pPr>
        <w:pStyle w:val="Heading5"/>
        <w:keepNext w:val="0"/>
        <w:keepLines w:val="0"/>
        <w:numPr>
          <w:ilvl w:val="0"/>
          <w:numId w:val="38"/>
        </w:numPr>
        <w:spacing w:before="0" w:line="276" w:lineRule="auto"/>
        <w:ind w:left="284" w:hanging="284"/>
      </w:pPr>
      <w:r>
        <w:t>Do you agree with the proposals for determining the competent authority to whom issuers of financial instruments and emission allowances market participants should n</w:t>
      </w:r>
      <w:r>
        <w:t>o</w:t>
      </w:r>
      <w:r>
        <w:t xml:space="preserve">tify delays in disclosure of inside information? </w:t>
      </w:r>
    </w:p>
    <w:p w:rsidR="00E9344E" w:rsidRDefault="00E9344E" w:rsidP="00E9344E"/>
    <w:p w:rsidR="00E9344E" w:rsidRDefault="00E9344E" w:rsidP="00E9344E">
      <w:r>
        <w:t>&lt;ESMA_QUESTION_MAR_TA_7&gt;</w:t>
      </w:r>
    </w:p>
    <w:p w:rsidR="00E9344E" w:rsidRDefault="00E9344E" w:rsidP="00E9344E">
      <w:permStart w:id="254830498" w:edGrp="everyone"/>
      <w:r>
        <w:t>TYPE YOUR TEXT HERE</w:t>
      </w:r>
    </w:p>
    <w:permEnd w:id="254830498"/>
    <w:p w:rsidR="00E9344E" w:rsidRDefault="00E9344E" w:rsidP="00E9344E">
      <w:r>
        <w:t>&lt;ESMA_QUESTION_MAR_TA_7&gt;</w:t>
      </w:r>
    </w:p>
    <w:p w:rsidR="00E9344E" w:rsidRDefault="00E9344E" w:rsidP="00E9344E"/>
    <w:p w:rsidR="00E9344E" w:rsidRDefault="00E9344E" w:rsidP="00E9344E">
      <w:pPr>
        <w:pStyle w:val="Heading5"/>
        <w:keepNext w:val="0"/>
        <w:keepLines w:val="0"/>
        <w:numPr>
          <w:ilvl w:val="0"/>
          <w:numId w:val="38"/>
        </w:numPr>
        <w:spacing w:before="0" w:line="276" w:lineRule="auto"/>
        <w:ind w:left="284" w:hanging="284"/>
      </w:pPr>
      <w:r>
        <w:t>Under point c) of paragraph 2 of the draft technical advice, in cases in which the issuer’s financial instruments were admitted to trading or traded simultaneously in di</w:t>
      </w:r>
      <w:r>
        <w:t>f</w:t>
      </w:r>
      <w:r>
        <w:t>ferent MSs, which criteria should ESMA take into consideration to determine the rel</w:t>
      </w:r>
      <w:r>
        <w:t>e</w:t>
      </w:r>
      <w:r>
        <w:t>vant competent authority?</w:t>
      </w:r>
    </w:p>
    <w:p w:rsidR="00E9344E" w:rsidRDefault="00E9344E" w:rsidP="00E9344E"/>
    <w:p w:rsidR="00E9344E" w:rsidRDefault="00E9344E" w:rsidP="00E9344E">
      <w:r>
        <w:t>&lt;ESMA_QUESTION_MAR_TA_8&gt;</w:t>
      </w:r>
    </w:p>
    <w:p w:rsidR="00E9344E" w:rsidRDefault="00E9344E" w:rsidP="00E9344E">
      <w:permStart w:id="588670496" w:edGrp="everyone"/>
      <w:r>
        <w:t>TYPE YOUR TEXT HERE</w:t>
      </w:r>
    </w:p>
    <w:permEnd w:id="588670496"/>
    <w:p w:rsidR="00E9344E" w:rsidRDefault="00E9344E" w:rsidP="00E9344E">
      <w:r>
        <w:t>&lt;ESMA_QUESTION_MAR_TA_8&gt;</w:t>
      </w:r>
    </w:p>
    <w:p w:rsidR="00E9344E" w:rsidRDefault="00E9344E" w:rsidP="00E9344E"/>
    <w:p w:rsidR="00E9344E" w:rsidRDefault="00E9344E" w:rsidP="00E9344E">
      <w:pPr>
        <w:pStyle w:val="Heading5"/>
        <w:keepNext w:val="0"/>
        <w:keepLines w:val="0"/>
        <w:numPr>
          <w:ilvl w:val="0"/>
          <w:numId w:val="38"/>
        </w:numPr>
        <w:spacing w:before="0" w:line="276" w:lineRule="auto"/>
        <w:ind w:left="284" w:hanging="284"/>
      </w:pPr>
      <w:r>
        <w:t>Do you consider it would be appropriate to determine in a different manner the competent authority for the purpose of Article 17(5) of MAR, where the delay has the scope of preserving the stability of the financial system? If so, should the competent a</w:t>
      </w:r>
      <w:r>
        <w:t>u</w:t>
      </w:r>
      <w:r>
        <w:t>thority be determined according to mechanism set out in Article 19(2) of MAR or in a</w:t>
      </w:r>
      <w:r>
        <w:t>n</w:t>
      </w:r>
      <w:r>
        <w:t>other way?</w:t>
      </w:r>
    </w:p>
    <w:p w:rsidR="00E9344E" w:rsidRDefault="00E9344E" w:rsidP="00E9344E"/>
    <w:p w:rsidR="00E9344E" w:rsidRDefault="00E9344E" w:rsidP="00E9344E">
      <w:r>
        <w:t>&lt;ESMA_QUESTION_MAR_TA_9&gt;</w:t>
      </w:r>
    </w:p>
    <w:p w:rsidR="00E9344E" w:rsidRDefault="00E9344E" w:rsidP="00E9344E">
      <w:permStart w:id="583878521" w:edGrp="everyone"/>
      <w:r>
        <w:t>TYPE YOUR TEXT HERE</w:t>
      </w:r>
    </w:p>
    <w:permEnd w:id="583878521"/>
    <w:p w:rsidR="00E9344E" w:rsidRDefault="00E9344E" w:rsidP="00E9344E">
      <w:r>
        <w:t>&lt;ESMA_QUESTION_MAR_TA_9&gt;</w:t>
      </w:r>
    </w:p>
    <w:p w:rsidR="00E9344E" w:rsidRDefault="00E9344E" w:rsidP="00E9344E">
      <w:r>
        <w:br w:type="page"/>
      </w:r>
    </w:p>
    <w:p w:rsidR="00E9344E" w:rsidRDefault="00E9344E" w:rsidP="00E9344E">
      <w:pPr>
        <w:pStyle w:val="Heading1"/>
        <w:keepLines/>
        <w:numPr>
          <w:ilvl w:val="0"/>
          <w:numId w:val="37"/>
        </w:numPr>
        <w:spacing w:before="480" w:after="0"/>
      </w:pPr>
      <w:r>
        <w:lastRenderedPageBreak/>
        <w:t>Managers’ transactions</w:t>
      </w:r>
    </w:p>
    <w:p w:rsidR="00E9344E" w:rsidRDefault="00E9344E" w:rsidP="00E9344E"/>
    <w:p w:rsidR="00E9344E" w:rsidRDefault="00E9344E" w:rsidP="00E9344E">
      <w:pPr>
        <w:pStyle w:val="Heading5"/>
        <w:keepNext w:val="0"/>
        <w:keepLines w:val="0"/>
        <w:numPr>
          <w:ilvl w:val="0"/>
          <w:numId w:val="38"/>
        </w:numPr>
        <w:spacing w:before="0" w:line="276" w:lineRule="auto"/>
        <w:ind w:left="284" w:hanging="284"/>
      </w:pPr>
      <w:r>
        <w:t>Do you agree with the types of transactions listed in the draft technical advice that trigger the duty to notify?</w:t>
      </w:r>
    </w:p>
    <w:p w:rsidR="00E9344E" w:rsidRDefault="00E9344E" w:rsidP="00E9344E"/>
    <w:p w:rsidR="00E9344E" w:rsidRDefault="00E9344E" w:rsidP="00E9344E">
      <w:r>
        <w:t>&lt;ESMA_QUESTION_MAR_TA_10&gt;</w:t>
      </w:r>
    </w:p>
    <w:p w:rsidR="00E9344E" w:rsidRDefault="00E9344E" w:rsidP="00E9344E">
      <w:permStart w:id="1629111689" w:edGrp="everyone"/>
      <w:r>
        <w:t>TYPE YOUR TEXT HERE</w:t>
      </w:r>
    </w:p>
    <w:permEnd w:id="1629111689"/>
    <w:p w:rsidR="00E9344E" w:rsidRDefault="00E9344E" w:rsidP="00E9344E">
      <w:r>
        <w:t>&lt;ESMA_QUESTION_MAR_TA_10&gt;</w:t>
      </w:r>
    </w:p>
    <w:p w:rsidR="00E9344E" w:rsidRDefault="00E9344E" w:rsidP="00E9344E"/>
    <w:p w:rsidR="00E9344E" w:rsidRDefault="00E9344E" w:rsidP="00E9344E">
      <w:pPr>
        <w:pStyle w:val="Heading5"/>
        <w:keepNext w:val="0"/>
        <w:keepLines w:val="0"/>
        <w:numPr>
          <w:ilvl w:val="0"/>
          <w:numId w:val="38"/>
        </w:numPr>
        <w:spacing w:before="0" w:line="276" w:lineRule="auto"/>
        <w:ind w:left="284" w:hanging="284"/>
      </w:pPr>
      <w:r>
        <w:t>Under paragraph 3 of the draft technical advice, do you consider the use of a “weighting approach” in relation to indices and baskets appropriate or alternatively, should the use of such approach be discarded? Please provide an explanation.</w:t>
      </w:r>
    </w:p>
    <w:p w:rsidR="00E9344E" w:rsidRDefault="00E9344E" w:rsidP="00E9344E"/>
    <w:p w:rsidR="00E9344E" w:rsidRDefault="00E9344E" w:rsidP="00E9344E">
      <w:r>
        <w:t>&lt;ESMA_QUESTION_MAR_TA_11&gt;</w:t>
      </w:r>
    </w:p>
    <w:p w:rsidR="00E9344E" w:rsidRDefault="00E9344E" w:rsidP="00E9344E">
      <w:permStart w:id="1497891047" w:edGrp="everyone"/>
      <w:r>
        <w:t>TYPE YOUR TEXT HERE</w:t>
      </w:r>
    </w:p>
    <w:permEnd w:id="1497891047"/>
    <w:p w:rsidR="00E9344E" w:rsidRDefault="00E9344E" w:rsidP="00E9344E">
      <w:r>
        <w:t>&lt;ESMA_QUESTION_MAR_TA_11&gt;</w:t>
      </w:r>
    </w:p>
    <w:p w:rsidR="00E9344E" w:rsidRDefault="00E9344E" w:rsidP="00E9344E"/>
    <w:p w:rsidR="00E9344E" w:rsidRDefault="00E9344E" w:rsidP="00E9344E">
      <w:pPr>
        <w:pStyle w:val="Heading5"/>
        <w:keepNext w:val="0"/>
        <w:keepLines w:val="0"/>
        <w:numPr>
          <w:ilvl w:val="0"/>
          <w:numId w:val="38"/>
        </w:numPr>
        <w:spacing w:before="0" w:line="276" w:lineRule="auto"/>
        <w:ind w:left="284" w:hanging="284"/>
      </w:pPr>
      <w:r>
        <w:t xml:space="preserve">Do you support the ESMA approach to circumstances under which trading during a closed period may be permitted by the issuer? If not, please provide an explanation. </w:t>
      </w:r>
    </w:p>
    <w:p w:rsidR="00E9344E" w:rsidRDefault="00E9344E" w:rsidP="00E9344E"/>
    <w:p w:rsidR="00E9344E" w:rsidRDefault="00E9344E" w:rsidP="00E9344E">
      <w:r>
        <w:t>&lt;ESMA_QUESTION_MAR_TA_12&gt;</w:t>
      </w:r>
    </w:p>
    <w:p w:rsidR="00E9344E" w:rsidRDefault="00E9344E" w:rsidP="00E9344E">
      <w:permStart w:id="1183801575" w:edGrp="everyone"/>
      <w:r>
        <w:t>TYPE YOUR TEXT HERE</w:t>
      </w:r>
    </w:p>
    <w:permEnd w:id="1183801575"/>
    <w:p w:rsidR="00E9344E" w:rsidRDefault="00E9344E" w:rsidP="00E9344E">
      <w:r>
        <w:t>&lt;ESMA_QUESTION_MAR_TA_12&gt;</w:t>
      </w:r>
    </w:p>
    <w:p w:rsidR="00E9344E" w:rsidRDefault="00E9344E" w:rsidP="00E9344E"/>
    <w:p w:rsidR="00E9344E" w:rsidRDefault="00E9344E" w:rsidP="00E9344E">
      <w:pPr>
        <w:pStyle w:val="Heading5"/>
        <w:keepNext w:val="0"/>
        <w:keepLines w:val="0"/>
        <w:numPr>
          <w:ilvl w:val="0"/>
          <w:numId w:val="38"/>
        </w:numPr>
        <w:spacing w:before="0" w:line="276" w:lineRule="auto"/>
        <w:ind w:left="284" w:hanging="284"/>
      </w:pPr>
      <w:r>
        <w:t>Regarding transactions executed by a third party under a (full) discretionary portf</w:t>
      </w:r>
      <w:r>
        <w:t>o</w:t>
      </w:r>
      <w:r>
        <w:t>lio or asset management mandate, do you foresee any issue with the proposed approach regarding the disclosure of such transactions or the need to ensure that the closed per</w:t>
      </w:r>
      <w:r>
        <w:t>i</w:t>
      </w:r>
      <w:r>
        <w:t>od prohibition is respected?</w:t>
      </w:r>
    </w:p>
    <w:p w:rsidR="00E9344E" w:rsidRDefault="00E9344E" w:rsidP="00E9344E"/>
    <w:p w:rsidR="00E9344E" w:rsidRDefault="00E9344E" w:rsidP="00E9344E">
      <w:r>
        <w:t>&lt;ESMA_QUESTION_MAR_TA_13&gt;</w:t>
      </w:r>
    </w:p>
    <w:p w:rsidR="00E9344E" w:rsidRDefault="00E9344E" w:rsidP="00E9344E">
      <w:permStart w:id="2147100617" w:edGrp="everyone"/>
      <w:r>
        <w:t>TYPE YOUR TEXT HERE</w:t>
      </w:r>
    </w:p>
    <w:permEnd w:id="2147100617"/>
    <w:p w:rsidR="00E9344E" w:rsidRDefault="00E9344E" w:rsidP="00E9344E">
      <w:r>
        <w:t>&lt;ESMA_QUESTION_MAR_TA_13&gt;</w:t>
      </w:r>
    </w:p>
    <w:p w:rsidR="00E9344E" w:rsidRDefault="00E9344E" w:rsidP="00E9344E"/>
    <w:p w:rsidR="00E9344E" w:rsidRDefault="00E9344E" w:rsidP="00E9344E">
      <w:pPr>
        <w:pStyle w:val="Heading5"/>
        <w:keepNext w:val="0"/>
        <w:keepLines w:val="0"/>
        <w:numPr>
          <w:ilvl w:val="0"/>
          <w:numId w:val="38"/>
        </w:numPr>
        <w:spacing w:before="0" w:line="276" w:lineRule="auto"/>
        <w:ind w:left="284" w:hanging="284"/>
      </w:pPr>
      <w:r>
        <w:t>Do you consider the transactions included in the non-exhaustive list of transactions appropriate to justify the permission for trading during a closed period under Article 19(12)(b)?</w:t>
      </w:r>
    </w:p>
    <w:p w:rsidR="00E9344E" w:rsidRDefault="00E9344E" w:rsidP="00E9344E"/>
    <w:p w:rsidR="00E9344E" w:rsidRDefault="00E9344E" w:rsidP="00E9344E">
      <w:r>
        <w:t>&lt;ESMA_QUESTION_MAR_TA_14&gt;</w:t>
      </w:r>
    </w:p>
    <w:p w:rsidR="00E9344E" w:rsidRDefault="00E9344E" w:rsidP="00E9344E">
      <w:permStart w:id="776175498" w:edGrp="everyone"/>
      <w:r>
        <w:t>TYPE YOUR TEXT HERE</w:t>
      </w:r>
    </w:p>
    <w:permEnd w:id="776175498"/>
    <w:p w:rsidR="00E9344E" w:rsidRDefault="00E9344E" w:rsidP="00E9344E">
      <w:r>
        <w:t>&lt;ESMA_QUESTION_MAR_TA_14&gt;</w:t>
      </w:r>
    </w:p>
    <w:p w:rsidR="00E9344E" w:rsidRDefault="00E9344E" w:rsidP="00E9344E">
      <w:r>
        <w:br w:type="page"/>
      </w:r>
    </w:p>
    <w:p w:rsidR="00E9344E" w:rsidRDefault="00E9344E" w:rsidP="00E9344E">
      <w:pPr>
        <w:pStyle w:val="Heading1"/>
        <w:keepLines/>
        <w:numPr>
          <w:ilvl w:val="0"/>
          <w:numId w:val="37"/>
        </w:numPr>
        <w:spacing w:before="480" w:after="0"/>
      </w:pPr>
      <w:r>
        <w:lastRenderedPageBreak/>
        <w:t>Reporting of infringements</w:t>
      </w:r>
    </w:p>
    <w:p w:rsidR="00E9344E" w:rsidRDefault="00E9344E" w:rsidP="00E9344E"/>
    <w:p w:rsidR="00E9344E" w:rsidRDefault="00E9344E" w:rsidP="00E9344E">
      <w:pPr>
        <w:pStyle w:val="Heading5"/>
        <w:keepNext w:val="0"/>
        <w:keepLines w:val="0"/>
        <w:numPr>
          <w:ilvl w:val="0"/>
          <w:numId w:val="38"/>
        </w:numPr>
        <w:spacing w:before="0" w:line="276" w:lineRule="auto"/>
        <w:ind w:left="284" w:hanging="284"/>
      </w:pPr>
      <w:r>
        <w:t>Do you agree with the analyses and the procedures proposed in the draft technical advice? Which best practices from existing national, European or international legisl</w:t>
      </w:r>
      <w:r>
        <w:t>a</w:t>
      </w:r>
      <w:r>
        <w:t>tion or guidance could be useful for the protection of the reporting persons under the market abuse regime?</w:t>
      </w:r>
    </w:p>
    <w:p w:rsidR="00E9344E" w:rsidRDefault="00E9344E" w:rsidP="00E9344E"/>
    <w:p w:rsidR="00E9344E" w:rsidRDefault="00E9344E" w:rsidP="00E9344E">
      <w:r>
        <w:t>&lt;ESMA_QUESTION_MAR_TA_15&gt;</w:t>
      </w:r>
    </w:p>
    <w:p w:rsidR="00E9344E" w:rsidRDefault="00E9344E" w:rsidP="00E9344E">
      <w:permStart w:id="1706061356" w:edGrp="everyone"/>
      <w:r>
        <w:t>TYPE YOUR TEXT HERE</w:t>
      </w:r>
    </w:p>
    <w:permEnd w:id="1706061356"/>
    <w:p w:rsidR="00E9344E" w:rsidRDefault="00E9344E" w:rsidP="00E9344E">
      <w:r>
        <w:t>&lt;ESMA_QUESTION_MAR_TA_15&gt;</w:t>
      </w:r>
    </w:p>
    <w:p w:rsidR="00E9344E" w:rsidRDefault="00E9344E" w:rsidP="00E9344E"/>
    <w:p w:rsidR="00E9344E" w:rsidRDefault="00E9344E" w:rsidP="00E9344E">
      <w:pPr>
        <w:pStyle w:val="Heading5"/>
        <w:keepNext w:val="0"/>
        <w:keepLines w:val="0"/>
        <w:numPr>
          <w:ilvl w:val="0"/>
          <w:numId w:val="38"/>
        </w:numPr>
        <w:spacing w:before="0" w:line="276" w:lineRule="auto"/>
        <w:ind w:left="284" w:hanging="284"/>
      </w:pPr>
      <w:r>
        <w:t>Do you think there are other elements to be developed in relation to specific proc</w:t>
      </w:r>
      <w:r>
        <w:t>e</w:t>
      </w:r>
      <w:r>
        <w:t>dures for the receipt of reports of infringements under MAR and their follow-up, inclu</w:t>
      </w:r>
      <w:r>
        <w:t>d</w:t>
      </w:r>
      <w:r>
        <w:t>ing the establishment of secure communication channels for such reports</w:t>
      </w:r>
    </w:p>
    <w:p w:rsidR="00E9344E" w:rsidRDefault="00E9344E" w:rsidP="00E9344E"/>
    <w:p w:rsidR="00E9344E" w:rsidRDefault="00E9344E" w:rsidP="00E9344E">
      <w:r>
        <w:t>&lt;ESMA_QUESTION_MAR_TA_16&gt;</w:t>
      </w:r>
    </w:p>
    <w:p w:rsidR="00E9344E" w:rsidRDefault="00E9344E" w:rsidP="00E9344E">
      <w:permStart w:id="1727883106" w:edGrp="everyone"/>
      <w:r>
        <w:t>TYPE YOUR TEXT HERE</w:t>
      </w:r>
    </w:p>
    <w:permEnd w:id="1727883106"/>
    <w:p w:rsidR="00E9344E" w:rsidRDefault="00E9344E" w:rsidP="00E9344E">
      <w:r>
        <w:t>&lt;ESMA_QUESTION_MAR_TA_16&gt;</w:t>
      </w:r>
    </w:p>
    <w:p w:rsidR="00E9344E" w:rsidRDefault="00E9344E" w:rsidP="00E9344E"/>
    <w:p w:rsidR="00E9344E" w:rsidRDefault="00E9344E" w:rsidP="00E9344E">
      <w:pPr>
        <w:pStyle w:val="Heading5"/>
        <w:keepNext w:val="0"/>
        <w:keepLines w:val="0"/>
        <w:numPr>
          <w:ilvl w:val="0"/>
          <w:numId w:val="38"/>
        </w:numPr>
        <w:spacing w:before="0" w:line="276" w:lineRule="auto"/>
        <w:ind w:left="284" w:hanging="284"/>
      </w:pPr>
      <w:r>
        <w:t>Do you see any other provision, measure or procedure currently in place under national laws of Member States that could complement the procedures proposed in the draft technical advice for the reporting of infringements of market abuse to competent authorities in order to increase the protection of personal data, especially in relation to:</w:t>
      </w:r>
    </w:p>
    <w:p w:rsidR="00E9344E" w:rsidRDefault="00E9344E" w:rsidP="00E9344E">
      <w:pPr>
        <w:pStyle w:val="Heading5"/>
        <w:keepNext w:val="0"/>
        <w:keepLines w:val="0"/>
        <w:numPr>
          <w:ilvl w:val="0"/>
          <w:numId w:val="39"/>
        </w:numPr>
        <w:spacing w:before="0" w:line="276" w:lineRule="auto"/>
      </w:pPr>
      <w:r>
        <w:t>compliance with data retention periods and notification requirements for data pr</w:t>
      </w:r>
      <w:r>
        <w:t>o</w:t>
      </w:r>
      <w:r>
        <w:t>cessing;</w:t>
      </w:r>
    </w:p>
    <w:p w:rsidR="00E9344E" w:rsidRDefault="00E9344E" w:rsidP="00E9344E">
      <w:pPr>
        <w:pStyle w:val="Heading5"/>
        <w:keepNext w:val="0"/>
        <w:keepLines w:val="0"/>
        <w:numPr>
          <w:ilvl w:val="0"/>
          <w:numId w:val="39"/>
        </w:numPr>
        <w:spacing w:before="0" w:line="276" w:lineRule="auto"/>
      </w:pPr>
      <w:r>
        <w:t>protection of the rights related to data processing;</w:t>
      </w:r>
    </w:p>
    <w:p w:rsidR="00E9344E" w:rsidRDefault="00E9344E" w:rsidP="00E9344E">
      <w:pPr>
        <w:pStyle w:val="Heading5"/>
        <w:keepNext w:val="0"/>
        <w:keepLines w:val="0"/>
        <w:numPr>
          <w:ilvl w:val="0"/>
          <w:numId w:val="39"/>
        </w:numPr>
        <w:spacing w:before="0" w:line="276" w:lineRule="auto"/>
      </w:pPr>
      <w:r>
        <w:t>security aspects of the data processing operation; and</w:t>
      </w:r>
    </w:p>
    <w:p w:rsidR="00E9344E" w:rsidRDefault="00E9344E" w:rsidP="00E9344E">
      <w:pPr>
        <w:pStyle w:val="Heading5"/>
        <w:keepNext w:val="0"/>
        <w:keepLines w:val="0"/>
        <w:numPr>
          <w:ilvl w:val="0"/>
          <w:numId w:val="39"/>
        </w:numPr>
        <w:spacing w:before="0" w:line="276" w:lineRule="auto"/>
      </w:pPr>
      <w:r>
        <w:t>conditions for the management of reporting mechanisms (including limitations of cross-border data transferral)?</w:t>
      </w:r>
    </w:p>
    <w:p w:rsidR="00E9344E" w:rsidRDefault="00E9344E" w:rsidP="00E9344E">
      <w:pPr>
        <w:ind w:left="720"/>
      </w:pPr>
    </w:p>
    <w:p w:rsidR="00E9344E" w:rsidRDefault="00E9344E" w:rsidP="00E9344E">
      <w:r>
        <w:t>&lt;ESMA_QUESTION_MAR_TA_17&gt;</w:t>
      </w:r>
    </w:p>
    <w:p w:rsidR="00E9344E" w:rsidRDefault="00E9344E" w:rsidP="00E9344E">
      <w:permStart w:id="309023142" w:edGrp="everyone"/>
      <w:r>
        <w:t>TYPE YOUR TEXT HERE</w:t>
      </w:r>
    </w:p>
    <w:permEnd w:id="309023142"/>
    <w:p w:rsidR="00E9344E" w:rsidRDefault="00E9344E" w:rsidP="00E9344E">
      <w:r>
        <w:t>&lt;ESMA_QUESTION_MAR_TA_17&gt;</w:t>
      </w:r>
    </w:p>
    <w:p w:rsidR="00E9344E" w:rsidRDefault="00E9344E" w:rsidP="00E9344E"/>
    <w:p w:rsidR="00E9344E" w:rsidRDefault="00E9344E" w:rsidP="00E9344E">
      <w:pPr>
        <w:pStyle w:val="Heading5"/>
        <w:keepNext w:val="0"/>
        <w:keepLines w:val="0"/>
        <w:numPr>
          <w:ilvl w:val="0"/>
          <w:numId w:val="38"/>
        </w:numPr>
        <w:spacing w:before="0" w:line="276" w:lineRule="auto"/>
        <w:ind w:left="284" w:hanging="284"/>
      </w:pPr>
      <w:r>
        <w:t>In the context of “the protection of employees working under contract of emplo</w:t>
      </w:r>
      <w:r>
        <w:t>y</w:t>
      </w:r>
      <w:r>
        <w:t>ment”, among the following common forms of unfair treatment - namely dismissal, p</w:t>
      </w:r>
      <w:r>
        <w:t>u</w:t>
      </w:r>
      <w:r>
        <w:t>nitive, transfers, harassments, reduction or loss of duties, status, benefits, salary or working hours, withholding of promotions, trainings, and threats of such actions - which are the most important forms of unfair treatment in case of reporting of infringements of market abuse to a competent authority? Which protection mechanisms against such unfair treatments would you consider effective (e.g. mechanisms for fair procedures and remedies including appropriate rights of defence)? Are you aware of any other aspects that could be relevant in this context? Please specify.</w:t>
      </w:r>
    </w:p>
    <w:p w:rsidR="00E9344E" w:rsidRDefault="00E9344E" w:rsidP="00E9344E"/>
    <w:p w:rsidR="00E9344E" w:rsidRDefault="00E9344E" w:rsidP="00E9344E">
      <w:r>
        <w:t>&lt;ESMA_QUESTION_MAR_TA_18&gt;</w:t>
      </w:r>
    </w:p>
    <w:p w:rsidR="00E9344E" w:rsidRDefault="00E9344E" w:rsidP="00E9344E">
      <w:permStart w:id="1618626733" w:edGrp="everyone"/>
      <w:r>
        <w:t>TYPE YOUR TEXT HERE</w:t>
      </w:r>
    </w:p>
    <w:permEnd w:id="1618626733"/>
    <w:p w:rsidR="00E9344E" w:rsidRDefault="00E9344E" w:rsidP="00E9344E">
      <w:r>
        <w:t>&lt;ESMA_QUESTION_MAR_TA_18&gt;</w:t>
      </w:r>
    </w:p>
    <w:p w:rsidR="00E9344E" w:rsidRDefault="00E9344E" w:rsidP="00E9344E"/>
    <w:p w:rsidR="00E9344E" w:rsidRDefault="00E9344E" w:rsidP="00E9344E">
      <w:pPr>
        <w:pStyle w:val="Heading5"/>
        <w:keepNext w:val="0"/>
        <w:keepLines w:val="0"/>
        <w:numPr>
          <w:ilvl w:val="0"/>
          <w:numId w:val="38"/>
        </w:numPr>
        <w:spacing w:before="0" w:line="276" w:lineRule="auto"/>
        <w:ind w:left="284" w:hanging="284"/>
      </w:pPr>
      <w:r>
        <w:t>Are you aware of any particular provision, measure or procedure currently in place under national laws of Member States or best practices that could effectively compl</w:t>
      </w:r>
      <w:r>
        <w:t>e</w:t>
      </w:r>
      <w:r>
        <w:t>ment the mechanism of the competent authorities and the waiver of liability for repor</w:t>
      </w:r>
      <w:r>
        <w:t>t</w:t>
      </w:r>
      <w:r>
        <w:lastRenderedPageBreak/>
        <w:t>ing proposed in the draft technical advice, in order to increase the protection of emplo</w:t>
      </w:r>
      <w:r>
        <w:t>y</w:t>
      </w:r>
      <w:r>
        <w:t>ees working under a contract of employment? If yes, please provide examples</w:t>
      </w:r>
      <w:r>
        <w:rPr>
          <w:b w:val="0"/>
        </w:rPr>
        <w:t xml:space="preserve">. </w:t>
      </w:r>
    </w:p>
    <w:p w:rsidR="00E9344E" w:rsidRDefault="00E9344E" w:rsidP="00E9344E"/>
    <w:p w:rsidR="00E9344E" w:rsidRDefault="00E9344E" w:rsidP="00E9344E">
      <w:r>
        <w:t>&lt;ESMA_QUESTION_MAR_TA_19&gt;</w:t>
      </w:r>
    </w:p>
    <w:p w:rsidR="00E9344E" w:rsidRDefault="00E9344E" w:rsidP="00E9344E">
      <w:permStart w:id="333381678" w:edGrp="everyone"/>
      <w:r>
        <w:t>TYPE YOUR TEXT HERE</w:t>
      </w:r>
    </w:p>
    <w:permEnd w:id="333381678"/>
    <w:p w:rsidR="00E9344E" w:rsidRDefault="00E9344E" w:rsidP="00E9344E">
      <w:r>
        <w:t>&lt;ESMA_QUESTION_MAR_TA_19&gt;</w:t>
      </w:r>
    </w:p>
    <w:p w:rsidR="003A6E9A" w:rsidRPr="009137B6" w:rsidRDefault="003A6E9A" w:rsidP="009137B6">
      <w:pPr>
        <w:keepLines/>
      </w:pPr>
    </w:p>
    <w:sectPr w:rsidR="003A6E9A" w:rsidRPr="009137B6" w:rsidSect="000C06C9">
      <w:headerReference w:type="even" r:id="rId16"/>
      <w:headerReference w:type="first" r:id="rId17"/>
      <w:footerReference w:type="first" r:id="rId18"/>
      <w:pgSz w:w="11906" w:h="16838" w:code="9"/>
      <w:pgMar w:top="2552" w:right="1247" w:bottom="1361" w:left="124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2EBB" w:rsidRDefault="00DE2EBB">
      <w:r>
        <w:separator/>
      </w:r>
    </w:p>
    <w:p w:rsidR="00DE2EBB" w:rsidRDefault="00DE2EBB"/>
  </w:endnote>
  <w:endnote w:type="continuationSeparator" w:id="0">
    <w:p w:rsidR="00DE2EBB" w:rsidRDefault="00DE2EBB">
      <w:r>
        <w:continuationSeparator/>
      </w:r>
    </w:p>
    <w:p w:rsidR="00DE2EBB" w:rsidRDefault="00DE2EBB"/>
  </w:endnote>
  <w:endnote w:type="continuationNotice" w:id="1">
    <w:p w:rsidR="00DE2EBB" w:rsidRDefault="00DE2E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Grande">
    <w:altName w:val="Arial Unicode MS"/>
    <w:charset w:val="80"/>
    <w:family w:val="swiss"/>
    <w:pitch w:val="default"/>
  </w:font>
  <w:font w:name="EUAlbertina">
    <w:altName w:val="EU Albertin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315E96" w:rsidTr="00315E96">
      <w:trPr>
        <w:trHeight w:val="284"/>
      </w:trPr>
      <w:tc>
        <w:tcPr>
          <w:tcW w:w="8460" w:type="dxa"/>
        </w:tcPr>
        <w:p w:rsidR="00811EDA" w:rsidRPr="00315E96" w:rsidRDefault="00811EDA" w:rsidP="00315E96">
          <w:pPr>
            <w:pStyle w:val="00Footer"/>
            <w:rPr>
              <w:lang w:val="fr-FR"/>
            </w:rPr>
          </w:pPr>
        </w:p>
      </w:tc>
      <w:tc>
        <w:tcPr>
          <w:tcW w:w="952" w:type="dxa"/>
        </w:tcPr>
        <w:p w:rsidR="00811EDA" w:rsidRPr="002C5B2D" w:rsidRDefault="00811EDA" w:rsidP="002C5B2D">
          <w:pPr>
            <w:pStyle w:val="00aPagenumber"/>
          </w:pPr>
          <w:r>
            <w:fldChar w:fldCharType="begin"/>
          </w:r>
          <w:r>
            <w:instrText xml:space="preserve"> PAGE </w:instrText>
          </w:r>
          <w:r>
            <w:fldChar w:fldCharType="separate"/>
          </w:r>
          <w:r w:rsidR="00830E13">
            <w:rPr>
              <w:noProof/>
            </w:rPr>
            <w:t>10</w:t>
          </w:r>
          <w:r>
            <w:rPr>
              <w:noProof/>
            </w:rPr>
            <w:fldChar w:fldCharType="end"/>
          </w:r>
        </w:p>
      </w:tc>
    </w:tr>
  </w:tbl>
  <w:p w:rsidR="00811EDA" w:rsidRDefault="00811ED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EDA" w:rsidRDefault="00811E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2EBB" w:rsidRDefault="00DE2EBB">
      <w:r>
        <w:separator/>
      </w:r>
    </w:p>
    <w:p w:rsidR="00DE2EBB" w:rsidRDefault="00DE2EBB"/>
  </w:footnote>
  <w:footnote w:type="continuationSeparator" w:id="0">
    <w:p w:rsidR="00DE2EBB" w:rsidRDefault="00DE2EBB">
      <w:r>
        <w:continuationSeparator/>
      </w:r>
    </w:p>
    <w:p w:rsidR="00DE2EBB" w:rsidRDefault="00DE2EBB"/>
  </w:footnote>
  <w:footnote w:type="continuationNotice" w:id="1">
    <w:p w:rsidR="00DE2EBB" w:rsidRDefault="00DE2EBB"/>
  </w:footnote>
  <w:footnote w:id="2">
    <w:p w:rsidR="00E9344E" w:rsidRDefault="00E9344E" w:rsidP="00E9344E">
      <w:pPr>
        <w:pStyle w:val="FootnoteText"/>
      </w:pPr>
      <w:r>
        <w:rPr>
          <w:rStyle w:val="FootnoteReference"/>
        </w:rPr>
        <w:footnoteRef/>
      </w:r>
      <w:r>
        <w:t xml:space="preserve"> In this context, “phishing” should be understood as the attempt to acquire sensitive information, such as passwords or account details, by masquerading as a trustworthy entity in an electronic communication.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EDA" w:rsidRDefault="00024F53">
    <w:pPr>
      <w:pStyle w:val="Header"/>
    </w:pPr>
    <w:r>
      <w:rPr>
        <w:noProof/>
        <w:lang w:val="en-US" w:eastAsia="en-US"/>
      </w:rPr>
      <w:drawing>
        <wp:anchor distT="0" distB="0" distL="114300" distR="114300" simplePos="0" relativeHeight="251658240" behindDoc="0" locked="0" layoutInCell="1" allowOverlap="1">
          <wp:simplePos x="0" y="0"/>
          <wp:positionH relativeFrom="page">
            <wp:posOffset>791845</wp:posOffset>
          </wp:positionH>
          <wp:positionV relativeFrom="page">
            <wp:posOffset>612140</wp:posOffset>
          </wp:positionV>
          <wp:extent cx="561975" cy="561975"/>
          <wp:effectExtent l="0" t="0" r="9525" b="9525"/>
          <wp:wrapNone/>
          <wp:docPr id="6"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en-US"/>
      </w:rPr>
      <mc:AlternateContent>
        <mc:Choice Requires="wps">
          <w:drawing>
            <wp:anchor distT="0" distB="0" distL="114295" distR="114295" simplePos="0" relativeHeight="251656192" behindDoc="0" locked="0" layoutInCell="1" allowOverlap="1">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EDA" w:rsidRDefault="00024F53" w:rsidP="00013CCE">
    <w:pPr>
      <w:pStyle w:val="Header"/>
      <w:jc w:val="right"/>
    </w:pPr>
    <w:r>
      <w:rPr>
        <w:noProof/>
        <w:lang w:val="en-US" w:eastAsia="en-US"/>
      </w:rPr>
      <w:drawing>
        <wp:anchor distT="0" distB="0" distL="114300" distR="114300" simplePos="0" relativeHeight="251657216" behindDoc="0" locked="0" layoutInCell="1" allowOverlap="1">
          <wp:simplePos x="0" y="0"/>
          <wp:positionH relativeFrom="page">
            <wp:posOffset>377825</wp:posOffset>
          </wp:positionH>
          <wp:positionV relativeFrom="page">
            <wp:posOffset>377825</wp:posOffset>
          </wp:positionV>
          <wp:extent cx="2209800" cy="904875"/>
          <wp:effectExtent l="0" t="0" r="0" b="9525"/>
          <wp:wrapNone/>
          <wp:docPr id="4"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en-US"/>
      </w:rPr>
      <w:drawing>
        <wp:anchor distT="0" distB="0" distL="114300" distR="114300" simplePos="0" relativeHeight="251655168" behindDoc="1" locked="0" layoutInCell="1" allowOverlap="1">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rsidR="00811EDA">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EDA" w:rsidRDefault="00811EDA"/>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2F4496" w:rsidTr="000C06C9">
      <w:trPr>
        <w:trHeight w:val="284"/>
      </w:trPr>
      <w:tc>
        <w:tcPr>
          <w:tcW w:w="8460" w:type="dxa"/>
        </w:tcPr>
        <w:p w:rsidR="00811EDA" w:rsidRPr="000C3B6D" w:rsidRDefault="00811EDA" w:rsidP="000C06C9">
          <w:pPr>
            <w:pStyle w:val="00Footer"/>
            <w:rPr>
              <w:lang w:val="fr-FR"/>
            </w:rPr>
          </w:pPr>
        </w:p>
      </w:tc>
      <w:tc>
        <w:tcPr>
          <w:tcW w:w="952" w:type="dxa"/>
        </w:tcPr>
        <w:p w:rsidR="00811EDA" w:rsidRPr="00146B34" w:rsidRDefault="00811EDA" w:rsidP="000C06C9">
          <w:pPr>
            <w:pStyle w:val="00aPagenumber"/>
            <w:rPr>
              <w:lang w:val="fr-FR"/>
            </w:rPr>
          </w:pPr>
        </w:p>
      </w:tc>
    </w:tr>
  </w:tbl>
  <w:p w:rsidR="00811EDA" w:rsidRPr="00DB46C3" w:rsidRDefault="00811EDA">
    <w:pPr>
      <w:rPr>
        <w:lang w:val="fr-FR"/>
      </w:rPr>
    </w:pPr>
  </w:p>
  <w:p w:rsidR="00811EDA" w:rsidRPr="002F4496" w:rsidRDefault="00811EDA">
    <w:pPr>
      <w:pStyle w:val="Header"/>
      <w:rPr>
        <w:lang w:val="fr-FR"/>
      </w:rPr>
    </w:pPr>
  </w:p>
  <w:p w:rsidR="00811EDA" w:rsidRPr="002F4496" w:rsidRDefault="00811EDA" w:rsidP="000C06C9">
    <w:pPr>
      <w:pStyle w:val="Header"/>
      <w:tabs>
        <w:tab w:val="clear" w:pos="4536"/>
        <w:tab w:val="clear" w:pos="9072"/>
        <w:tab w:val="left" w:pos="8227"/>
      </w:tabs>
      <w:rPr>
        <w:lang w:val="fr-FR"/>
      </w:rPr>
    </w:pPr>
  </w:p>
  <w:p w:rsidR="00811EDA" w:rsidRPr="002F4496" w:rsidRDefault="00811EDA" w:rsidP="000C06C9">
    <w:pPr>
      <w:pStyle w:val="Header"/>
      <w:tabs>
        <w:tab w:val="clear" w:pos="4536"/>
        <w:tab w:val="clear" w:pos="9072"/>
        <w:tab w:val="left" w:pos="8227"/>
      </w:tabs>
      <w:rPr>
        <w:lang w:val="fr-FR"/>
      </w:rPr>
    </w:pPr>
  </w:p>
  <w:p w:rsidR="00811EDA" w:rsidRPr="002F4496" w:rsidRDefault="00811EDA">
    <w:pPr>
      <w:pStyle w:val="Header"/>
      <w:rPr>
        <w:lang w:val="fr-FR"/>
      </w:rPr>
    </w:pPr>
  </w:p>
  <w:p w:rsidR="00811EDA" w:rsidRPr="002F4496" w:rsidRDefault="00811EDA">
    <w:pPr>
      <w:pStyle w:val="Header"/>
      <w:rPr>
        <w:lang w:val="fr-FR"/>
      </w:rPr>
    </w:pPr>
  </w:p>
  <w:p w:rsidR="00811EDA" w:rsidRPr="002F4496" w:rsidRDefault="00811EDA">
    <w:pPr>
      <w:pStyle w:val="Header"/>
      <w:rPr>
        <w:lang w:val="fr-FR"/>
      </w:rPr>
    </w:pPr>
  </w:p>
  <w:p w:rsidR="00811EDA" w:rsidRPr="002F4496" w:rsidRDefault="00811EDA">
    <w:pPr>
      <w:pStyle w:val="Header"/>
      <w:rPr>
        <w:lang w:val="fr-FR"/>
      </w:rPr>
    </w:pPr>
  </w:p>
  <w:p w:rsidR="00811EDA" w:rsidRPr="002F4496" w:rsidRDefault="00811EDA">
    <w:pPr>
      <w:pStyle w:val="Header"/>
      <w:rPr>
        <w:highlight w:val="yellow"/>
        <w:lang w:val="fr-FR"/>
      </w:rPr>
    </w:pPr>
  </w:p>
  <w:p w:rsidR="00811EDA" w:rsidRDefault="00024F53">
    <w:pPr>
      <w:pStyle w:val="Header"/>
    </w:pPr>
    <w:r>
      <w:rPr>
        <w:noProof/>
        <w:lang w:val="en-US" w:eastAsia="en-US"/>
      </w:rPr>
      <mc:AlternateContent>
        <mc:Choice Requires="wps">
          <w:drawing>
            <wp:anchor distT="0" distB="0" distL="114299" distR="114299" simplePos="0" relativeHeight="251660288" behindDoc="0" locked="0" layoutInCell="1" allowOverlap="1">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mc:Fallback>
      </mc:AlternateContent>
    </w:r>
    <w:r>
      <w:rPr>
        <w:noProof/>
        <w:lang w:val="en-US" w:eastAsia="en-US"/>
      </w:rPr>
      <w:drawing>
        <wp:anchor distT="0" distB="0" distL="114300" distR="114300" simplePos="0" relativeHeight="251659264" behindDoc="0" locked="0" layoutInCell="1" allowOverlap="1">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nsid w:val="027D1BC5"/>
    <w:multiLevelType w:val="hybridMultilevel"/>
    <w:tmpl w:val="00D89C44"/>
    <w:lvl w:ilvl="0" w:tplc="08090001">
      <w:start w:val="1"/>
      <w:numFmt w:val="bullet"/>
      <w:pStyle w:val="ListBullet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03017BBD"/>
    <w:multiLevelType w:val="hybridMultilevel"/>
    <w:tmpl w:val="83EA1CC8"/>
    <w:lvl w:ilvl="0" w:tplc="00DA126C">
      <w:start w:val="1"/>
      <w:numFmt w:val="lowerRoman"/>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A34FE7"/>
    <w:multiLevelType w:val="hybridMultilevel"/>
    <w:tmpl w:val="83EA1CC8"/>
    <w:lvl w:ilvl="0" w:tplc="00DA126C">
      <w:start w:val="1"/>
      <w:numFmt w:val="lowerRoman"/>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91445A5"/>
    <w:multiLevelType w:val="hybridMultilevel"/>
    <w:tmpl w:val="44B89740"/>
    <w:lvl w:ilvl="0" w:tplc="ECEE1116">
      <w:start w:val="1"/>
      <w:numFmt w:val="decimal"/>
      <w:lvlText w:val="Q%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7">
    <w:nsid w:val="1DAE53C8"/>
    <w:multiLevelType w:val="multilevel"/>
    <w:tmpl w:val="ACFA87A8"/>
    <w:lvl w:ilvl="0">
      <w:start w:val="1"/>
      <w:numFmt w:val="decimal"/>
      <w:pStyle w:val="Body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9">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1">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2">
    <w:nsid w:val="2ECE40D9"/>
    <w:multiLevelType w:val="hybridMultilevel"/>
    <w:tmpl w:val="0B7041FA"/>
    <w:lvl w:ilvl="0" w:tplc="043E357C">
      <w:start w:val="1"/>
      <w:numFmt w:val="decimal"/>
      <w:lvlText w:val="Q%1:"/>
      <w:lvlJc w:val="left"/>
      <w:pPr>
        <w:ind w:left="721" w:hanging="360"/>
      </w:pPr>
      <w:rPr>
        <w:rFonts w:hint="default"/>
      </w:rPr>
    </w:lvl>
    <w:lvl w:ilvl="1" w:tplc="08090019" w:tentative="1">
      <w:start w:val="1"/>
      <w:numFmt w:val="lowerLetter"/>
      <w:lvlText w:val="%2."/>
      <w:lvlJc w:val="left"/>
      <w:pPr>
        <w:ind w:left="1441" w:hanging="360"/>
      </w:pPr>
    </w:lvl>
    <w:lvl w:ilvl="2" w:tplc="0809001B" w:tentative="1">
      <w:start w:val="1"/>
      <w:numFmt w:val="lowerRoman"/>
      <w:lvlText w:val="%3."/>
      <w:lvlJc w:val="right"/>
      <w:pPr>
        <w:ind w:left="2161" w:hanging="180"/>
      </w:pPr>
    </w:lvl>
    <w:lvl w:ilvl="3" w:tplc="0809000F" w:tentative="1">
      <w:start w:val="1"/>
      <w:numFmt w:val="decimal"/>
      <w:lvlText w:val="%4."/>
      <w:lvlJc w:val="left"/>
      <w:pPr>
        <w:ind w:left="2881" w:hanging="360"/>
      </w:pPr>
    </w:lvl>
    <w:lvl w:ilvl="4" w:tplc="08090019" w:tentative="1">
      <w:start w:val="1"/>
      <w:numFmt w:val="lowerLetter"/>
      <w:lvlText w:val="%5."/>
      <w:lvlJc w:val="left"/>
      <w:pPr>
        <w:ind w:left="3601" w:hanging="360"/>
      </w:pPr>
    </w:lvl>
    <w:lvl w:ilvl="5" w:tplc="0809001B" w:tentative="1">
      <w:start w:val="1"/>
      <w:numFmt w:val="lowerRoman"/>
      <w:lvlText w:val="%6."/>
      <w:lvlJc w:val="right"/>
      <w:pPr>
        <w:ind w:left="4321" w:hanging="180"/>
      </w:pPr>
    </w:lvl>
    <w:lvl w:ilvl="6" w:tplc="0809000F" w:tentative="1">
      <w:start w:val="1"/>
      <w:numFmt w:val="decimal"/>
      <w:lvlText w:val="%7."/>
      <w:lvlJc w:val="left"/>
      <w:pPr>
        <w:ind w:left="5041" w:hanging="360"/>
      </w:pPr>
    </w:lvl>
    <w:lvl w:ilvl="7" w:tplc="08090019" w:tentative="1">
      <w:start w:val="1"/>
      <w:numFmt w:val="lowerLetter"/>
      <w:lvlText w:val="%8."/>
      <w:lvlJc w:val="left"/>
      <w:pPr>
        <w:ind w:left="5761" w:hanging="360"/>
      </w:pPr>
    </w:lvl>
    <w:lvl w:ilvl="8" w:tplc="0809001B" w:tentative="1">
      <w:start w:val="1"/>
      <w:numFmt w:val="lowerRoman"/>
      <w:lvlText w:val="%9."/>
      <w:lvlJc w:val="right"/>
      <w:pPr>
        <w:ind w:left="6481" w:hanging="180"/>
      </w:pPr>
    </w:lvl>
  </w:abstractNum>
  <w:abstractNum w:abstractNumId="13">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5">
    <w:nsid w:val="3A841364"/>
    <w:multiLevelType w:val="hybridMultilevel"/>
    <w:tmpl w:val="21CCF614"/>
    <w:lvl w:ilvl="0" w:tplc="08090017">
      <w:start w:val="1"/>
      <w:numFmt w:val="lowerLetter"/>
      <w:pStyle w:val="ListBullet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7">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8">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9">
    <w:nsid w:val="42DF2A0F"/>
    <w:multiLevelType w:val="hybridMultilevel"/>
    <w:tmpl w:val="56322E22"/>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21">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2">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3">
    <w:nsid w:val="4C7151D2"/>
    <w:multiLevelType w:val="hybridMultilevel"/>
    <w:tmpl w:val="DE90C632"/>
    <w:lvl w:ilvl="0" w:tplc="08090001">
      <w:start w:val="1"/>
      <w:numFmt w:val="bullet"/>
      <w:pStyle w:val="ListBullet"/>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4">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6">
    <w:nsid w:val="55DE60E9"/>
    <w:multiLevelType w:val="hybridMultilevel"/>
    <w:tmpl w:val="1084069A"/>
    <w:lvl w:ilvl="0" w:tplc="B532C018">
      <w:start w:val="2"/>
      <w:numFmt w:val="upperRoman"/>
      <w:pStyle w:val="Heading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8">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9">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1">
    <w:nsid w:val="605735B9"/>
    <w:multiLevelType w:val="hybridMultilevel"/>
    <w:tmpl w:val="AD1C76E8"/>
    <w:lvl w:ilvl="0" w:tplc="6658B948">
      <w:start w:val="1"/>
      <w:numFmt w:val="decimal"/>
      <w:pStyle w:val="Heading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33">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4">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5">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36">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abstractNum w:abstractNumId="37">
    <w:nsid w:val="7DAF7975"/>
    <w:multiLevelType w:val="hybridMultilevel"/>
    <w:tmpl w:val="1442AF7E"/>
    <w:lvl w:ilvl="0" w:tplc="13F03C78">
      <w:start w:val="2"/>
      <w:numFmt w:val="upperRoman"/>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17"/>
  </w:num>
  <w:num w:numId="2">
    <w:abstractNumId w:val="20"/>
  </w:num>
  <w:num w:numId="3">
    <w:abstractNumId w:val="13"/>
  </w:num>
  <w:num w:numId="4">
    <w:abstractNumId w:val="24"/>
  </w:num>
  <w:num w:numId="5">
    <w:abstractNumId w:val="3"/>
  </w:num>
  <w:num w:numId="6">
    <w:abstractNumId w:val="26"/>
  </w:num>
  <w:num w:numId="7">
    <w:abstractNumId w:val="0"/>
  </w:num>
  <w:num w:numId="8">
    <w:abstractNumId w:val="6"/>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2"/>
  </w:num>
  <w:num w:numId="1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8"/>
  </w:num>
  <w:num w:numId="14">
    <w:abstractNumId w:val="31"/>
  </w:num>
  <w:num w:numId="15">
    <w:abstractNumId w:val="23"/>
  </w:num>
  <w:num w:numId="16">
    <w:abstractNumId w:val="11"/>
  </w:num>
  <w:num w:numId="17">
    <w:abstractNumId w:val="1"/>
  </w:num>
  <w:num w:numId="18">
    <w:abstractNumId w:val="15"/>
  </w:num>
  <w:num w:numId="19">
    <w:abstractNumId w:val="16"/>
  </w:num>
  <w:num w:numId="20">
    <w:abstractNumId w:val="18"/>
  </w:num>
  <w:num w:numId="21">
    <w:abstractNumId w:val="27"/>
  </w:num>
  <w:num w:numId="22">
    <w:abstractNumId w:val="34"/>
  </w:num>
  <w:num w:numId="23">
    <w:abstractNumId w:val="25"/>
  </w:num>
  <w:num w:numId="24">
    <w:abstractNumId w:val="10"/>
  </w:num>
  <w:num w:numId="25">
    <w:abstractNumId w:val="30"/>
  </w:num>
  <w:num w:numId="26">
    <w:abstractNumId w:val="29"/>
  </w:num>
  <w:num w:numId="27">
    <w:abstractNumId w:val="21"/>
  </w:num>
  <w:num w:numId="28">
    <w:abstractNumId w:val="33"/>
  </w:num>
  <w:num w:numId="29">
    <w:abstractNumId w:val="36"/>
  </w:num>
  <w:num w:numId="30">
    <w:abstractNumId w:val="8"/>
  </w:num>
  <w:num w:numId="31">
    <w:abstractNumId w:val="4"/>
  </w:num>
  <w:num w:numId="32">
    <w:abstractNumId w:val="22"/>
  </w:num>
  <w:num w:numId="33">
    <w:abstractNumId w:val="2"/>
  </w:num>
  <w:num w:numId="34">
    <w:abstractNumId w:val="4"/>
    <w:lvlOverride w:ilvl="0">
      <w:lvl w:ilvl="0">
        <w:start w:val="1"/>
        <w:numFmt w:val="decimal"/>
        <w:pStyle w:val="NEW-Level0"/>
        <w:lvlText w:val="%1."/>
        <w:lvlJc w:val="left"/>
        <w:pPr>
          <w:ind w:left="360" w:hanging="360"/>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Override>
    <w:lvlOverride w:ilvl="1">
      <w:lvl w:ilvl="1">
        <w:start w:val="1"/>
        <w:numFmt w:val="decimal"/>
        <w:pStyle w:val="NEW-Level1"/>
        <w:suff w:val="space"/>
        <w:lvlText w:val="%1.%2."/>
        <w:lvlJc w:val="left"/>
        <w:pPr>
          <w:ind w:left="0" w:firstLine="0"/>
        </w:pPr>
        <w:rPr>
          <w:rFonts w:hint="default"/>
          <w:i w:val="0"/>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5">
    <w:abstractNumId w:val="4"/>
    <w:lvlOverride w:ilvl="0">
      <w:startOverride w:val="2"/>
      <w:lvl w:ilvl="0">
        <w:start w:val="2"/>
        <w:numFmt w:val="decimal"/>
        <w:pStyle w:val="NEW-Level0"/>
        <w:lvlText w:val="%1."/>
        <w:lvlJc w:val="left"/>
        <w:pPr>
          <w:ind w:left="360" w:hanging="360"/>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Override>
    <w:lvlOverride w:ilvl="1">
      <w:startOverride w:val="20"/>
      <w:lvl w:ilvl="1">
        <w:start w:val="20"/>
        <w:numFmt w:val="decimal"/>
        <w:pStyle w:val="NEW-Level1"/>
        <w:suff w:val="space"/>
        <w:lvlText w:val="%1.%2."/>
        <w:lvlJc w:val="left"/>
        <w:pPr>
          <w:ind w:left="0" w:firstLine="0"/>
        </w:pPr>
        <w:rPr>
          <w:rFonts w:hint="default"/>
          <w:i w:val="0"/>
        </w:rPr>
      </w:lvl>
    </w:lvlOverride>
    <w:lvlOverride w:ilvl="2">
      <w:startOverride w:val="1"/>
      <w:lvl w:ilvl="2">
        <w:start w:val="1"/>
        <w:numFmt w:val="decimal"/>
        <w:lvlText w:val="%1.%2.%3."/>
        <w:lvlJc w:val="left"/>
        <w:pPr>
          <w:ind w:left="1224" w:hanging="504"/>
        </w:pPr>
        <w:rPr>
          <w:rFonts w:hint="default"/>
        </w:rPr>
      </w:lvl>
    </w:lvlOverride>
    <w:lvlOverride w:ilvl="3">
      <w:startOverride w:val="1"/>
      <w:lvl w:ilvl="3">
        <w:start w:val="1"/>
        <w:numFmt w:val="decimal"/>
        <w:lvlText w:val="%1.%2.%3.%4."/>
        <w:lvlJc w:val="left"/>
        <w:pPr>
          <w:ind w:left="1728" w:hanging="648"/>
        </w:pPr>
        <w:rPr>
          <w:rFonts w:hint="default"/>
        </w:rPr>
      </w:lvl>
    </w:lvlOverride>
    <w:lvlOverride w:ilvl="4">
      <w:startOverride w:val="1"/>
      <w:lvl w:ilvl="4">
        <w:start w:val="1"/>
        <w:numFmt w:val="decimal"/>
        <w:lvlText w:val="%1.%2.%3.%4.%5."/>
        <w:lvlJc w:val="left"/>
        <w:pPr>
          <w:ind w:left="2232" w:hanging="792"/>
        </w:pPr>
        <w:rPr>
          <w:rFonts w:hint="default"/>
        </w:rPr>
      </w:lvl>
    </w:lvlOverride>
    <w:lvlOverride w:ilvl="5">
      <w:startOverride w:val="1"/>
      <w:lvl w:ilvl="5">
        <w:start w:val="1"/>
        <w:numFmt w:val="decimal"/>
        <w:lvlText w:val="%1.%2.%3.%4.%5.%6."/>
        <w:lvlJc w:val="left"/>
        <w:pPr>
          <w:ind w:left="2736" w:hanging="936"/>
        </w:pPr>
        <w:rPr>
          <w:rFonts w:hint="default"/>
        </w:rPr>
      </w:lvl>
    </w:lvlOverride>
    <w:lvlOverride w:ilvl="6">
      <w:startOverride w:val="1"/>
      <w:lvl w:ilvl="6">
        <w:start w:val="1"/>
        <w:numFmt w:val="decimal"/>
        <w:lvlText w:val="%1.%2.%3.%4.%5.%6.%7."/>
        <w:lvlJc w:val="left"/>
        <w:pPr>
          <w:ind w:left="3240" w:hanging="1080"/>
        </w:pPr>
        <w:rPr>
          <w:rFonts w:hint="default"/>
        </w:rPr>
      </w:lvl>
    </w:lvlOverride>
    <w:lvlOverride w:ilvl="7">
      <w:startOverride w:val="1"/>
      <w:lvl w:ilvl="7">
        <w:start w:val="1"/>
        <w:numFmt w:val="decimal"/>
        <w:lvlText w:val="%1.%2.%3.%4.%5.%6.%7.%8."/>
        <w:lvlJc w:val="left"/>
        <w:pPr>
          <w:ind w:left="3744" w:hanging="1224"/>
        </w:pPr>
        <w:rPr>
          <w:rFonts w:hint="default"/>
        </w:rPr>
      </w:lvl>
    </w:lvlOverride>
    <w:lvlOverride w:ilvl="8">
      <w:startOverride w:val="1"/>
      <w:lvl w:ilvl="8">
        <w:start w:val="1"/>
        <w:numFmt w:val="decimal"/>
        <w:lvlText w:val="%1.%2.%3.%4.%5.%6.%7.%8.%9."/>
        <w:lvlJc w:val="left"/>
        <w:pPr>
          <w:ind w:left="4320" w:hanging="1440"/>
        </w:pPr>
        <w:rPr>
          <w:rFonts w:hint="default"/>
        </w:rPr>
      </w:lvl>
    </w:lvlOverride>
  </w:num>
  <w:num w:numId="36">
    <w:abstractNumId w:val="12"/>
  </w:num>
  <w:num w:numId="37">
    <w:abstractNumId w:val="3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7"/>
  </w:num>
  <w:num w:numId="41">
    <w:abstractNumId w:val="5"/>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Full" w:cryptAlgorithmClass="hash" w:cryptAlgorithmType="typeAny" w:cryptAlgorithmSid="4" w:cryptSpinCount="100000" w:hash="QcbP0TK+FUS0mqzeyNyyA3RgXk8=" w:salt="hHRkPzmIsEX0LFswme9XNg=="/>
  <w:defaultTabStop w:val="709"/>
  <w:autoHyphenation/>
  <w:hyphenationZone w:val="567"/>
  <w:characterSpacingControl w:val="doNotCompress"/>
  <w:hdrShapeDefaults>
    <o:shapedefaults v:ext="edit" spidmax="4097">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3713"/>
    <w:rsid w:val="00023C4D"/>
    <w:rsid w:val="00024F53"/>
    <w:rsid w:val="00025E71"/>
    <w:rsid w:val="00026269"/>
    <w:rsid w:val="00027154"/>
    <w:rsid w:val="00027ECF"/>
    <w:rsid w:val="000303BE"/>
    <w:rsid w:val="000344D6"/>
    <w:rsid w:val="00034960"/>
    <w:rsid w:val="00036FAE"/>
    <w:rsid w:val="00041858"/>
    <w:rsid w:val="0004389E"/>
    <w:rsid w:val="000463A6"/>
    <w:rsid w:val="00046CC9"/>
    <w:rsid w:val="00046E91"/>
    <w:rsid w:val="000502FE"/>
    <w:rsid w:val="0005126D"/>
    <w:rsid w:val="00051992"/>
    <w:rsid w:val="00051E9A"/>
    <w:rsid w:val="000521A7"/>
    <w:rsid w:val="00052F47"/>
    <w:rsid w:val="0005399B"/>
    <w:rsid w:val="00054DE6"/>
    <w:rsid w:val="000569D7"/>
    <w:rsid w:val="000576D7"/>
    <w:rsid w:val="00060F72"/>
    <w:rsid w:val="00062592"/>
    <w:rsid w:val="000636A1"/>
    <w:rsid w:val="000649D9"/>
    <w:rsid w:val="000652BE"/>
    <w:rsid w:val="00066479"/>
    <w:rsid w:val="0006723C"/>
    <w:rsid w:val="00070376"/>
    <w:rsid w:val="00070974"/>
    <w:rsid w:val="00071EAD"/>
    <w:rsid w:val="00071F4E"/>
    <w:rsid w:val="00072271"/>
    <w:rsid w:val="00072B54"/>
    <w:rsid w:val="0007463D"/>
    <w:rsid w:val="000749F0"/>
    <w:rsid w:val="0007609D"/>
    <w:rsid w:val="00077C67"/>
    <w:rsid w:val="00080976"/>
    <w:rsid w:val="00081CEB"/>
    <w:rsid w:val="00081E60"/>
    <w:rsid w:val="00082D8E"/>
    <w:rsid w:val="00082E31"/>
    <w:rsid w:val="00083AA3"/>
    <w:rsid w:val="00085947"/>
    <w:rsid w:val="000868FE"/>
    <w:rsid w:val="000878D1"/>
    <w:rsid w:val="000921AE"/>
    <w:rsid w:val="000921D7"/>
    <w:rsid w:val="000925FF"/>
    <w:rsid w:val="000932E0"/>
    <w:rsid w:val="00094C4C"/>
    <w:rsid w:val="00096762"/>
    <w:rsid w:val="000969C8"/>
    <w:rsid w:val="0009752D"/>
    <w:rsid w:val="00097AEE"/>
    <w:rsid w:val="000A014A"/>
    <w:rsid w:val="000A04B6"/>
    <w:rsid w:val="000A0E36"/>
    <w:rsid w:val="000A1BD2"/>
    <w:rsid w:val="000A2127"/>
    <w:rsid w:val="000A358F"/>
    <w:rsid w:val="000A43CC"/>
    <w:rsid w:val="000A7314"/>
    <w:rsid w:val="000A7B53"/>
    <w:rsid w:val="000A7B64"/>
    <w:rsid w:val="000B275C"/>
    <w:rsid w:val="000B2C3D"/>
    <w:rsid w:val="000B5DF2"/>
    <w:rsid w:val="000C06C9"/>
    <w:rsid w:val="000C1DCC"/>
    <w:rsid w:val="000C1FBC"/>
    <w:rsid w:val="000C2B6A"/>
    <w:rsid w:val="000C2F88"/>
    <w:rsid w:val="000C55C8"/>
    <w:rsid w:val="000C57C4"/>
    <w:rsid w:val="000C5FD3"/>
    <w:rsid w:val="000C701D"/>
    <w:rsid w:val="000C7C4A"/>
    <w:rsid w:val="000D2D0B"/>
    <w:rsid w:val="000D4660"/>
    <w:rsid w:val="000D705D"/>
    <w:rsid w:val="000D7EB9"/>
    <w:rsid w:val="000E0223"/>
    <w:rsid w:val="000E0CF3"/>
    <w:rsid w:val="000E18A8"/>
    <w:rsid w:val="000E1AEC"/>
    <w:rsid w:val="000E3937"/>
    <w:rsid w:val="000E4926"/>
    <w:rsid w:val="000E5F7F"/>
    <w:rsid w:val="000E7086"/>
    <w:rsid w:val="000E7C65"/>
    <w:rsid w:val="000F04D2"/>
    <w:rsid w:val="000F55B7"/>
    <w:rsid w:val="000F58C9"/>
    <w:rsid w:val="000F604F"/>
    <w:rsid w:val="000F7399"/>
    <w:rsid w:val="001027F1"/>
    <w:rsid w:val="00104F2E"/>
    <w:rsid w:val="001072DD"/>
    <w:rsid w:val="00110D7A"/>
    <w:rsid w:val="00111464"/>
    <w:rsid w:val="0011167D"/>
    <w:rsid w:val="00112892"/>
    <w:rsid w:val="00112E48"/>
    <w:rsid w:val="001130EA"/>
    <w:rsid w:val="00114259"/>
    <w:rsid w:val="001168B2"/>
    <w:rsid w:val="00117C20"/>
    <w:rsid w:val="00120F0E"/>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6A0B"/>
    <w:rsid w:val="0014761E"/>
    <w:rsid w:val="00151907"/>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AC7"/>
    <w:rsid w:val="001745D7"/>
    <w:rsid w:val="00175754"/>
    <w:rsid w:val="00176982"/>
    <w:rsid w:val="0017701C"/>
    <w:rsid w:val="00181264"/>
    <w:rsid w:val="00181BD1"/>
    <w:rsid w:val="0018204A"/>
    <w:rsid w:val="00182F7C"/>
    <w:rsid w:val="001843B5"/>
    <w:rsid w:val="00186829"/>
    <w:rsid w:val="001868CA"/>
    <w:rsid w:val="00187304"/>
    <w:rsid w:val="001875BE"/>
    <w:rsid w:val="0019017A"/>
    <w:rsid w:val="00190B8C"/>
    <w:rsid w:val="00190FF8"/>
    <w:rsid w:val="0019311A"/>
    <w:rsid w:val="0019508A"/>
    <w:rsid w:val="001960D8"/>
    <w:rsid w:val="001A1642"/>
    <w:rsid w:val="001A371B"/>
    <w:rsid w:val="001A4766"/>
    <w:rsid w:val="001A6A0D"/>
    <w:rsid w:val="001A6C51"/>
    <w:rsid w:val="001A6FAA"/>
    <w:rsid w:val="001A7D73"/>
    <w:rsid w:val="001B0363"/>
    <w:rsid w:val="001B1355"/>
    <w:rsid w:val="001B3138"/>
    <w:rsid w:val="001B4E4B"/>
    <w:rsid w:val="001B50AC"/>
    <w:rsid w:val="001B5E05"/>
    <w:rsid w:val="001B6D68"/>
    <w:rsid w:val="001B6F2E"/>
    <w:rsid w:val="001C0344"/>
    <w:rsid w:val="001C0F2A"/>
    <w:rsid w:val="001C1A59"/>
    <w:rsid w:val="001C270F"/>
    <w:rsid w:val="001C4679"/>
    <w:rsid w:val="001C5770"/>
    <w:rsid w:val="001C6195"/>
    <w:rsid w:val="001D0883"/>
    <w:rsid w:val="001D2205"/>
    <w:rsid w:val="001D3A1F"/>
    <w:rsid w:val="001D3FB6"/>
    <w:rsid w:val="001D4550"/>
    <w:rsid w:val="001D5498"/>
    <w:rsid w:val="001D5BAF"/>
    <w:rsid w:val="001D6401"/>
    <w:rsid w:val="001D66C9"/>
    <w:rsid w:val="001D722A"/>
    <w:rsid w:val="001E04FC"/>
    <w:rsid w:val="001E407D"/>
    <w:rsid w:val="001E40FB"/>
    <w:rsid w:val="001E66EC"/>
    <w:rsid w:val="001E68C5"/>
    <w:rsid w:val="001F0F63"/>
    <w:rsid w:val="001F3996"/>
    <w:rsid w:val="001F44A4"/>
    <w:rsid w:val="001F579D"/>
    <w:rsid w:val="001F697B"/>
    <w:rsid w:val="002005A6"/>
    <w:rsid w:val="00204CBC"/>
    <w:rsid w:val="002051F1"/>
    <w:rsid w:val="002067BA"/>
    <w:rsid w:val="0021058D"/>
    <w:rsid w:val="00211E2F"/>
    <w:rsid w:val="00211E9E"/>
    <w:rsid w:val="00214FB4"/>
    <w:rsid w:val="00215940"/>
    <w:rsid w:val="00217C23"/>
    <w:rsid w:val="00220561"/>
    <w:rsid w:val="00220CE4"/>
    <w:rsid w:val="00222D9B"/>
    <w:rsid w:val="00223788"/>
    <w:rsid w:val="00223D11"/>
    <w:rsid w:val="002242D3"/>
    <w:rsid w:val="002301E6"/>
    <w:rsid w:val="00232F90"/>
    <w:rsid w:val="00233B08"/>
    <w:rsid w:val="00233C3B"/>
    <w:rsid w:val="0023499C"/>
    <w:rsid w:val="00235CE3"/>
    <w:rsid w:val="0023636A"/>
    <w:rsid w:val="00236F34"/>
    <w:rsid w:val="002372F7"/>
    <w:rsid w:val="00240651"/>
    <w:rsid w:val="00240803"/>
    <w:rsid w:val="0024426D"/>
    <w:rsid w:val="00244F1D"/>
    <w:rsid w:val="00245004"/>
    <w:rsid w:val="00245FB4"/>
    <w:rsid w:val="00250898"/>
    <w:rsid w:val="00251EA9"/>
    <w:rsid w:val="00252843"/>
    <w:rsid w:val="002543F8"/>
    <w:rsid w:val="002551A4"/>
    <w:rsid w:val="002559F3"/>
    <w:rsid w:val="00256DFE"/>
    <w:rsid w:val="00261D56"/>
    <w:rsid w:val="00261FD3"/>
    <w:rsid w:val="00264077"/>
    <w:rsid w:val="00266B9A"/>
    <w:rsid w:val="00270E54"/>
    <w:rsid w:val="00273681"/>
    <w:rsid w:val="002754B5"/>
    <w:rsid w:val="002764C5"/>
    <w:rsid w:val="002772AE"/>
    <w:rsid w:val="00280613"/>
    <w:rsid w:val="0028274D"/>
    <w:rsid w:val="00282B96"/>
    <w:rsid w:val="002833D6"/>
    <w:rsid w:val="00283F51"/>
    <w:rsid w:val="00286064"/>
    <w:rsid w:val="002867B1"/>
    <w:rsid w:val="00287BBB"/>
    <w:rsid w:val="00287E3B"/>
    <w:rsid w:val="00290638"/>
    <w:rsid w:val="00291763"/>
    <w:rsid w:val="00291D80"/>
    <w:rsid w:val="00293156"/>
    <w:rsid w:val="00293BE7"/>
    <w:rsid w:val="002946DC"/>
    <w:rsid w:val="002A0C82"/>
    <w:rsid w:val="002A0CD8"/>
    <w:rsid w:val="002A13EB"/>
    <w:rsid w:val="002A35EF"/>
    <w:rsid w:val="002A3DE0"/>
    <w:rsid w:val="002A40EA"/>
    <w:rsid w:val="002A46E8"/>
    <w:rsid w:val="002A491C"/>
    <w:rsid w:val="002B1FEF"/>
    <w:rsid w:val="002B2DF8"/>
    <w:rsid w:val="002B354F"/>
    <w:rsid w:val="002B3614"/>
    <w:rsid w:val="002B45D1"/>
    <w:rsid w:val="002B4ED8"/>
    <w:rsid w:val="002B4FAA"/>
    <w:rsid w:val="002B52C2"/>
    <w:rsid w:val="002B7656"/>
    <w:rsid w:val="002C1492"/>
    <w:rsid w:val="002C1E8B"/>
    <w:rsid w:val="002C2EFE"/>
    <w:rsid w:val="002C53AA"/>
    <w:rsid w:val="002C5B2D"/>
    <w:rsid w:val="002C6AF9"/>
    <w:rsid w:val="002C7DFC"/>
    <w:rsid w:val="002D14F3"/>
    <w:rsid w:val="002D16E4"/>
    <w:rsid w:val="002D2FEF"/>
    <w:rsid w:val="002D36C2"/>
    <w:rsid w:val="002D3FCB"/>
    <w:rsid w:val="002D4FEF"/>
    <w:rsid w:val="002D502D"/>
    <w:rsid w:val="002D63F5"/>
    <w:rsid w:val="002D6E1A"/>
    <w:rsid w:val="002E036D"/>
    <w:rsid w:val="002E1517"/>
    <w:rsid w:val="002E1B22"/>
    <w:rsid w:val="002E387F"/>
    <w:rsid w:val="002E7F4B"/>
    <w:rsid w:val="002F0C91"/>
    <w:rsid w:val="002F0E3E"/>
    <w:rsid w:val="002F1B19"/>
    <w:rsid w:val="002F1FBF"/>
    <w:rsid w:val="002F4139"/>
    <w:rsid w:val="00300624"/>
    <w:rsid w:val="00300F56"/>
    <w:rsid w:val="00301006"/>
    <w:rsid w:val="00304A71"/>
    <w:rsid w:val="003066C8"/>
    <w:rsid w:val="0030739D"/>
    <w:rsid w:val="00307AFB"/>
    <w:rsid w:val="00311184"/>
    <w:rsid w:val="00312675"/>
    <w:rsid w:val="00314013"/>
    <w:rsid w:val="00314945"/>
    <w:rsid w:val="00315389"/>
    <w:rsid w:val="00315746"/>
    <w:rsid w:val="00315E96"/>
    <w:rsid w:val="00317FC8"/>
    <w:rsid w:val="003223D7"/>
    <w:rsid w:val="00323D9F"/>
    <w:rsid w:val="00324FDB"/>
    <w:rsid w:val="00325F48"/>
    <w:rsid w:val="0033194F"/>
    <w:rsid w:val="00332406"/>
    <w:rsid w:val="00332D8D"/>
    <w:rsid w:val="00336B56"/>
    <w:rsid w:val="00341B25"/>
    <w:rsid w:val="00341EC0"/>
    <w:rsid w:val="0034240C"/>
    <w:rsid w:val="00344496"/>
    <w:rsid w:val="00345968"/>
    <w:rsid w:val="00347667"/>
    <w:rsid w:val="003507E2"/>
    <w:rsid w:val="003522B2"/>
    <w:rsid w:val="0035455E"/>
    <w:rsid w:val="00354A6F"/>
    <w:rsid w:val="00354B48"/>
    <w:rsid w:val="00355789"/>
    <w:rsid w:val="003609B6"/>
    <w:rsid w:val="00361119"/>
    <w:rsid w:val="0036538D"/>
    <w:rsid w:val="00365D12"/>
    <w:rsid w:val="0037018D"/>
    <w:rsid w:val="00372299"/>
    <w:rsid w:val="00372F02"/>
    <w:rsid w:val="00373729"/>
    <w:rsid w:val="00373C91"/>
    <w:rsid w:val="003748F0"/>
    <w:rsid w:val="00375AEF"/>
    <w:rsid w:val="00376367"/>
    <w:rsid w:val="00376B02"/>
    <w:rsid w:val="0037733A"/>
    <w:rsid w:val="003776DC"/>
    <w:rsid w:val="003779C1"/>
    <w:rsid w:val="00380FEC"/>
    <w:rsid w:val="00381226"/>
    <w:rsid w:val="00381FF6"/>
    <w:rsid w:val="00383D7D"/>
    <w:rsid w:val="00384CCE"/>
    <w:rsid w:val="003865E5"/>
    <w:rsid w:val="003926C1"/>
    <w:rsid w:val="00392900"/>
    <w:rsid w:val="00393357"/>
    <w:rsid w:val="00395E7B"/>
    <w:rsid w:val="00395F4C"/>
    <w:rsid w:val="003A6591"/>
    <w:rsid w:val="003A6E9A"/>
    <w:rsid w:val="003B08C8"/>
    <w:rsid w:val="003B2567"/>
    <w:rsid w:val="003B381A"/>
    <w:rsid w:val="003B4976"/>
    <w:rsid w:val="003B4B3F"/>
    <w:rsid w:val="003B6258"/>
    <w:rsid w:val="003B7A99"/>
    <w:rsid w:val="003C0343"/>
    <w:rsid w:val="003C1C32"/>
    <w:rsid w:val="003C40DA"/>
    <w:rsid w:val="003C42BA"/>
    <w:rsid w:val="003C462F"/>
    <w:rsid w:val="003C4A02"/>
    <w:rsid w:val="003C4F05"/>
    <w:rsid w:val="003C6191"/>
    <w:rsid w:val="003C6E49"/>
    <w:rsid w:val="003D0CBF"/>
    <w:rsid w:val="003D0DD6"/>
    <w:rsid w:val="003D4B73"/>
    <w:rsid w:val="003D503B"/>
    <w:rsid w:val="003D605E"/>
    <w:rsid w:val="003D61D1"/>
    <w:rsid w:val="003D6780"/>
    <w:rsid w:val="003D6FCB"/>
    <w:rsid w:val="003E0F84"/>
    <w:rsid w:val="003E1FF3"/>
    <w:rsid w:val="003E3ACA"/>
    <w:rsid w:val="003E50EA"/>
    <w:rsid w:val="003E68C7"/>
    <w:rsid w:val="003E79B0"/>
    <w:rsid w:val="003F0403"/>
    <w:rsid w:val="003F1094"/>
    <w:rsid w:val="003F2E45"/>
    <w:rsid w:val="003F3EFE"/>
    <w:rsid w:val="003F40B8"/>
    <w:rsid w:val="003F5C06"/>
    <w:rsid w:val="00400195"/>
    <w:rsid w:val="0040254B"/>
    <w:rsid w:val="0040290D"/>
    <w:rsid w:val="00403086"/>
    <w:rsid w:val="00403460"/>
    <w:rsid w:val="004040FF"/>
    <w:rsid w:val="00404284"/>
    <w:rsid w:val="004042C4"/>
    <w:rsid w:val="00406E90"/>
    <w:rsid w:val="00410240"/>
    <w:rsid w:val="00412253"/>
    <w:rsid w:val="004142ED"/>
    <w:rsid w:val="0041634D"/>
    <w:rsid w:val="00417EF7"/>
    <w:rsid w:val="00422A7D"/>
    <w:rsid w:val="00422BFC"/>
    <w:rsid w:val="00424642"/>
    <w:rsid w:val="00425ABB"/>
    <w:rsid w:val="00425BB6"/>
    <w:rsid w:val="004261A0"/>
    <w:rsid w:val="004265AA"/>
    <w:rsid w:val="00426BC3"/>
    <w:rsid w:val="00426CE1"/>
    <w:rsid w:val="00427D52"/>
    <w:rsid w:val="00430412"/>
    <w:rsid w:val="00430497"/>
    <w:rsid w:val="0043173B"/>
    <w:rsid w:val="00432A91"/>
    <w:rsid w:val="004332A4"/>
    <w:rsid w:val="0043453F"/>
    <w:rsid w:val="00434A74"/>
    <w:rsid w:val="00437929"/>
    <w:rsid w:val="00437A4A"/>
    <w:rsid w:val="00440541"/>
    <w:rsid w:val="0044162D"/>
    <w:rsid w:val="00441660"/>
    <w:rsid w:val="0044277A"/>
    <w:rsid w:val="004456DC"/>
    <w:rsid w:val="00447FBE"/>
    <w:rsid w:val="0045035E"/>
    <w:rsid w:val="0045175A"/>
    <w:rsid w:val="00451ED9"/>
    <w:rsid w:val="00452180"/>
    <w:rsid w:val="00453072"/>
    <w:rsid w:val="004539F8"/>
    <w:rsid w:val="00453F26"/>
    <w:rsid w:val="0045503F"/>
    <w:rsid w:val="00455273"/>
    <w:rsid w:val="00460905"/>
    <w:rsid w:val="00461E35"/>
    <w:rsid w:val="004621DB"/>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D09"/>
    <w:rsid w:val="004A116E"/>
    <w:rsid w:val="004A357F"/>
    <w:rsid w:val="004A3DAD"/>
    <w:rsid w:val="004B0335"/>
    <w:rsid w:val="004B0F1C"/>
    <w:rsid w:val="004B1E61"/>
    <w:rsid w:val="004B21AB"/>
    <w:rsid w:val="004B59E0"/>
    <w:rsid w:val="004B667B"/>
    <w:rsid w:val="004B71C7"/>
    <w:rsid w:val="004C03AA"/>
    <w:rsid w:val="004C0B9A"/>
    <w:rsid w:val="004C14E7"/>
    <w:rsid w:val="004C1D89"/>
    <w:rsid w:val="004C2A94"/>
    <w:rsid w:val="004C3DAB"/>
    <w:rsid w:val="004C5766"/>
    <w:rsid w:val="004C5F54"/>
    <w:rsid w:val="004C6E76"/>
    <w:rsid w:val="004C77DD"/>
    <w:rsid w:val="004C7826"/>
    <w:rsid w:val="004C7B33"/>
    <w:rsid w:val="004D1410"/>
    <w:rsid w:val="004D1478"/>
    <w:rsid w:val="004D19EE"/>
    <w:rsid w:val="004D2D3A"/>
    <w:rsid w:val="004D374D"/>
    <w:rsid w:val="004D42C8"/>
    <w:rsid w:val="004D4F57"/>
    <w:rsid w:val="004D50F6"/>
    <w:rsid w:val="004D5A0D"/>
    <w:rsid w:val="004D7910"/>
    <w:rsid w:val="004D7DEA"/>
    <w:rsid w:val="004E0A28"/>
    <w:rsid w:val="004E1A0F"/>
    <w:rsid w:val="004E2E89"/>
    <w:rsid w:val="004E33C2"/>
    <w:rsid w:val="004E3B9A"/>
    <w:rsid w:val="004E62DE"/>
    <w:rsid w:val="004E6B05"/>
    <w:rsid w:val="004E76A1"/>
    <w:rsid w:val="004F05DE"/>
    <w:rsid w:val="004F6376"/>
    <w:rsid w:val="004F6A93"/>
    <w:rsid w:val="004F6F14"/>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4D10"/>
    <w:rsid w:val="00516783"/>
    <w:rsid w:val="00517EF8"/>
    <w:rsid w:val="00520083"/>
    <w:rsid w:val="0052029E"/>
    <w:rsid w:val="0052076A"/>
    <w:rsid w:val="00520A2C"/>
    <w:rsid w:val="00520E25"/>
    <w:rsid w:val="0052183D"/>
    <w:rsid w:val="00522F44"/>
    <w:rsid w:val="0052360A"/>
    <w:rsid w:val="005242BA"/>
    <w:rsid w:val="005243B8"/>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32B5"/>
    <w:rsid w:val="00554A05"/>
    <w:rsid w:val="00555849"/>
    <w:rsid w:val="005559A8"/>
    <w:rsid w:val="00557048"/>
    <w:rsid w:val="00557FB5"/>
    <w:rsid w:val="00561AED"/>
    <w:rsid w:val="005648A8"/>
    <w:rsid w:val="00564DE3"/>
    <w:rsid w:val="00564E44"/>
    <w:rsid w:val="00566CE5"/>
    <w:rsid w:val="00566D36"/>
    <w:rsid w:val="00573569"/>
    <w:rsid w:val="0057389E"/>
    <w:rsid w:val="005765C0"/>
    <w:rsid w:val="005778DE"/>
    <w:rsid w:val="00580B3F"/>
    <w:rsid w:val="005825F2"/>
    <w:rsid w:val="005860AF"/>
    <w:rsid w:val="00587F1D"/>
    <w:rsid w:val="00590348"/>
    <w:rsid w:val="00591161"/>
    <w:rsid w:val="00592318"/>
    <w:rsid w:val="00593133"/>
    <w:rsid w:val="0059575D"/>
    <w:rsid w:val="00596825"/>
    <w:rsid w:val="005A150A"/>
    <w:rsid w:val="005A2B3E"/>
    <w:rsid w:val="005A3644"/>
    <w:rsid w:val="005A4087"/>
    <w:rsid w:val="005A4B18"/>
    <w:rsid w:val="005A537E"/>
    <w:rsid w:val="005A6F43"/>
    <w:rsid w:val="005A767D"/>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663C"/>
    <w:rsid w:val="005D1023"/>
    <w:rsid w:val="005D148F"/>
    <w:rsid w:val="005D2AD2"/>
    <w:rsid w:val="005D4A86"/>
    <w:rsid w:val="005D5EB1"/>
    <w:rsid w:val="005D6A29"/>
    <w:rsid w:val="005E0481"/>
    <w:rsid w:val="005E10BF"/>
    <w:rsid w:val="005E1834"/>
    <w:rsid w:val="005E49E5"/>
    <w:rsid w:val="005E5481"/>
    <w:rsid w:val="005E55E4"/>
    <w:rsid w:val="005E6C5F"/>
    <w:rsid w:val="005E7636"/>
    <w:rsid w:val="005F028E"/>
    <w:rsid w:val="005F04B4"/>
    <w:rsid w:val="005F11A4"/>
    <w:rsid w:val="005F19F8"/>
    <w:rsid w:val="005F3FB1"/>
    <w:rsid w:val="005F5ACF"/>
    <w:rsid w:val="005F60DC"/>
    <w:rsid w:val="006000DD"/>
    <w:rsid w:val="00600F63"/>
    <w:rsid w:val="006012E1"/>
    <w:rsid w:val="00602253"/>
    <w:rsid w:val="006023E1"/>
    <w:rsid w:val="00605531"/>
    <w:rsid w:val="0060674A"/>
    <w:rsid w:val="00607832"/>
    <w:rsid w:val="0060784B"/>
    <w:rsid w:val="00610254"/>
    <w:rsid w:val="006105FB"/>
    <w:rsid w:val="00610F94"/>
    <w:rsid w:val="00611293"/>
    <w:rsid w:val="0061135E"/>
    <w:rsid w:val="0061263A"/>
    <w:rsid w:val="00612C41"/>
    <w:rsid w:val="006145DE"/>
    <w:rsid w:val="0061478E"/>
    <w:rsid w:val="00614F25"/>
    <w:rsid w:val="00616A11"/>
    <w:rsid w:val="00617520"/>
    <w:rsid w:val="00620D7C"/>
    <w:rsid w:val="00621089"/>
    <w:rsid w:val="00621E1F"/>
    <w:rsid w:val="006228B2"/>
    <w:rsid w:val="006228E1"/>
    <w:rsid w:val="00622E32"/>
    <w:rsid w:val="00623688"/>
    <w:rsid w:val="006247E0"/>
    <w:rsid w:val="00625F82"/>
    <w:rsid w:val="00627999"/>
    <w:rsid w:val="00630FF7"/>
    <w:rsid w:val="00633433"/>
    <w:rsid w:val="006341B5"/>
    <w:rsid w:val="00634727"/>
    <w:rsid w:val="00634B64"/>
    <w:rsid w:val="0063578C"/>
    <w:rsid w:val="0063642C"/>
    <w:rsid w:val="0063681E"/>
    <w:rsid w:val="00636FF9"/>
    <w:rsid w:val="00640DCD"/>
    <w:rsid w:val="00641DC3"/>
    <w:rsid w:val="00642972"/>
    <w:rsid w:val="00644F4D"/>
    <w:rsid w:val="006469B1"/>
    <w:rsid w:val="00646C0D"/>
    <w:rsid w:val="006476F7"/>
    <w:rsid w:val="0064779E"/>
    <w:rsid w:val="006501FA"/>
    <w:rsid w:val="006509B0"/>
    <w:rsid w:val="006521F3"/>
    <w:rsid w:val="006524D5"/>
    <w:rsid w:val="00652BBD"/>
    <w:rsid w:val="00653633"/>
    <w:rsid w:val="00653F69"/>
    <w:rsid w:val="00654936"/>
    <w:rsid w:val="00655485"/>
    <w:rsid w:val="006558B3"/>
    <w:rsid w:val="00660BF0"/>
    <w:rsid w:val="0066189C"/>
    <w:rsid w:val="006630CF"/>
    <w:rsid w:val="00663EFF"/>
    <w:rsid w:val="00666F74"/>
    <w:rsid w:val="00667F41"/>
    <w:rsid w:val="00667FEA"/>
    <w:rsid w:val="006710D2"/>
    <w:rsid w:val="00671A8B"/>
    <w:rsid w:val="00671F53"/>
    <w:rsid w:val="006725A0"/>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80E"/>
    <w:rsid w:val="006A2CA2"/>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E96"/>
    <w:rsid w:val="006D399F"/>
    <w:rsid w:val="006D4F0C"/>
    <w:rsid w:val="006D5645"/>
    <w:rsid w:val="006E0C8A"/>
    <w:rsid w:val="006E2A23"/>
    <w:rsid w:val="006E35E5"/>
    <w:rsid w:val="006E3C72"/>
    <w:rsid w:val="006E4F20"/>
    <w:rsid w:val="006E649A"/>
    <w:rsid w:val="006F3948"/>
    <w:rsid w:val="006F4403"/>
    <w:rsid w:val="006F45EC"/>
    <w:rsid w:val="006F47B8"/>
    <w:rsid w:val="006F47D2"/>
    <w:rsid w:val="006F4B04"/>
    <w:rsid w:val="006F5456"/>
    <w:rsid w:val="006F57F2"/>
    <w:rsid w:val="006F6468"/>
    <w:rsid w:val="00700247"/>
    <w:rsid w:val="00701051"/>
    <w:rsid w:val="007021C2"/>
    <w:rsid w:val="00702502"/>
    <w:rsid w:val="007033A8"/>
    <w:rsid w:val="0070421B"/>
    <w:rsid w:val="007043F0"/>
    <w:rsid w:val="0070482E"/>
    <w:rsid w:val="00704D25"/>
    <w:rsid w:val="00710519"/>
    <w:rsid w:val="00710F6E"/>
    <w:rsid w:val="00711663"/>
    <w:rsid w:val="007116B4"/>
    <w:rsid w:val="00712580"/>
    <w:rsid w:val="007133E4"/>
    <w:rsid w:val="00713788"/>
    <w:rsid w:val="00713940"/>
    <w:rsid w:val="007151A2"/>
    <w:rsid w:val="00716774"/>
    <w:rsid w:val="007209DD"/>
    <w:rsid w:val="00722E49"/>
    <w:rsid w:val="00723A08"/>
    <w:rsid w:val="00724391"/>
    <w:rsid w:val="00724C18"/>
    <w:rsid w:val="00726630"/>
    <w:rsid w:val="00727F73"/>
    <w:rsid w:val="00730705"/>
    <w:rsid w:val="00730944"/>
    <w:rsid w:val="0073248E"/>
    <w:rsid w:val="00733EE9"/>
    <w:rsid w:val="00735B8E"/>
    <w:rsid w:val="0073673C"/>
    <w:rsid w:val="00736935"/>
    <w:rsid w:val="00743DE7"/>
    <w:rsid w:val="0074509E"/>
    <w:rsid w:val="00745B9F"/>
    <w:rsid w:val="0074726F"/>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91EB4"/>
    <w:rsid w:val="007928F1"/>
    <w:rsid w:val="0079357D"/>
    <w:rsid w:val="007937CC"/>
    <w:rsid w:val="00793A31"/>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5C2C"/>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7233"/>
    <w:rsid w:val="007D10EE"/>
    <w:rsid w:val="007D1193"/>
    <w:rsid w:val="007D21D5"/>
    <w:rsid w:val="007D3E8D"/>
    <w:rsid w:val="007D5915"/>
    <w:rsid w:val="007D5B4F"/>
    <w:rsid w:val="007D5C30"/>
    <w:rsid w:val="007E0660"/>
    <w:rsid w:val="007E1411"/>
    <w:rsid w:val="007E1882"/>
    <w:rsid w:val="007E1BB4"/>
    <w:rsid w:val="007E3514"/>
    <w:rsid w:val="007E4AAA"/>
    <w:rsid w:val="007E4BD2"/>
    <w:rsid w:val="007E4C29"/>
    <w:rsid w:val="007E5E44"/>
    <w:rsid w:val="007F0DDA"/>
    <w:rsid w:val="007F1939"/>
    <w:rsid w:val="007F365C"/>
    <w:rsid w:val="007F5066"/>
    <w:rsid w:val="007F621C"/>
    <w:rsid w:val="007F7155"/>
    <w:rsid w:val="00800C28"/>
    <w:rsid w:val="0080245E"/>
    <w:rsid w:val="00803480"/>
    <w:rsid w:val="0080359C"/>
    <w:rsid w:val="008037AE"/>
    <w:rsid w:val="008043F4"/>
    <w:rsid w:val="00804BB4"/>
    <w:rsid w:val="00805D9F"/>
    <w:rsid w:val="00807A4D"/>
    <w:rsid w:val="00807F30"/>
    <w:rsid w:val="008103DC"/>
    <w:rsid w:val="0081119F"/>
    <w:rsid w:val="0081134D"/>
    <w:rsid w:val="00811EDA"/>
    <w:rsid w:val="00812403"/>
    <w:rsid w:val="00812FD7"/>
    <w:rsid w:val="00820623"/>
    <w:rsid w:val="00821747"/>
    <w:rsid w:val="008229A3"/>
    <w:rsid w:val="00822DFB"/>
    <w:rsid w:val="00822F64"/>
    <w:rsid w:val="008253A6"/>
    <w:rsid w:val="00825A6B"/>
    <w:rsid w:val="00825C50"/>
    <w:rsid w:val="00826577"/>
    <w:rsid w:val="00827439"/>
    <w:rsid w:val="00827C79"/>
    <w:rsid w:val="0083003F"/>
    <w:rsid w:val="00830E13"/>
    <w:rsid w:val="00831077"/>
    <w:rsid w:val="00831A4A"/>
    <w:rsid w:val="00832134"/>
    <w:rsid w:val="0083219E"/>
    <w:rsid w:val="0083497C"/>
    <w:rsid w:val="008352A6"/>
    <w:rsid w:val="00835B5B"/>
    <w:rsid w:val="008367AE"/>
    <w:rsid w:val="00836E50"/>
    <w:rsid w:val="00840477"/>
    <w:rsid w:val="0084121D"/>
    <w:rsid w:val="008419C1"/>
    <w:rsid w:val="00844515"/>
    <w:rsid w:val="00844DFF"/>
    <w:rsid w:val="00845D87"/>
    <w:rsid w:val="00846C3A"/>
    <w:rsid w:val="008477BF"/>
    <w:rsid w:val="008503DA"/>
    <w:rsid w:val="00850B68"/>
    <w:rsid w:val="00850E82"/>
    <w:rsid w:val="0085122D"/>
    <w:rsid w:val="008525FF"/>
    <w:rsid w:val="00852C03"/>
    <w:rsid w:val="0085590C"/>
    <w:rsid w:val="008575EB"/>
    <w:rsid w:val="00862DDD"/>
    <w:rsid w:val="0086326D"/>
    <w:rsid w:val="00863CC1"/>
    <w:rsid w:val="00865B01"/>
    <w:rsid w:val="00866D7A"/>
    <w:rsid w:val="00866EE3"/>
    <w:rsid w:val="00871F04"/>
    <w:rsid w:val="008746C1"/>
    <w:rsid w:val="00880224"/>
    <w:rsid w:val="0088244C"/>
    <w:rsid w:val="00883367"/>
    <w:rsid w:val="00884C47"/>
    <w:rsid w:val="00885E6F"/>
    <w:rsid w:val="008861AC"/>
    <w:rsid w:val="008868E4"/>
    <w:rsid w:val="00886A60"/>
    <w:rsid w:val="0088759B"/>
    <w:rsid w:val="008909B4"/>
    <w:rsid w:val="008922E8"/>
    <w:rsid w:val="00893916"/>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863"/>
    <w:rsid w:val="008C4BDC"/>
    <w:rsid w:val="008C50FF"/>
    <w:rsid w:val="008C5435"/>
    <w:rsid w:val="008C6BD1"/>
    <w:rsid w:val="008D2DB5"/>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E7A"/>
    <w:rsid w:val="00903E11"/>
    <w:rsid w:val="00903EBE"/>
    <w:rsid w:val="009041DE"/>
    <w:rsid w:val="00905D59"/>
    <w:rsid w:val="009062CA"/>
    <w:rsid w:val="00907631"/>
    <w:rsid w:val="00907776"/>
    <w:rsid w:val="00913401"/>
    <w:rsid w:val="00913567"/>
    <w:rsid w:val="009137B6"/>
    <w:rsid w:val="00915EBA"/>
    <w:rsid w:val="00917093"/>
    <w:rsid w:val="0092030E"/>
    <w:rsid w:val="009217B1"/>
    <w:rsid w:val="00921A42"/>
    <w:rsid w:val="009223BB"/>
    <w:rsid w:val="00922491"/>
    <w:rsid w:val="00923BCF"/>
    <w:rsid w:val="00925AEC"/>
    <w:rsid w:val="0092751A"/>
    <w:rsid w:val="009305C4"/>
    <w:rsid w:val="00931FAF"/>
    <w:rsid w:val="009360F6"/>
    <w:rsid w:val="009371DC"/>
    <w:rsid w:val="0093759D"/>
    <w:rsid w:val="00940239"/>
    <w:rsid w:val="00942BD6"/>
    <w:rsid w:val="00942DED"/>
    <w:rsid w:val="00944404"/>
    <w:rsid w:val="009452D7"/>
    <w:rsid w:val="00945FD1"/>
    <w:rsid w:val="00946CCC"/>
    <w:rsid w:val="009503E5"/>
    <w:rsid w:val="00950F71"/>
    <w:rsid w:val="00952F2C"/>
    <w:rsid w:val="009532E3"/>
    <w:rsid w:val="00953615"/>
    <w:rsid w:val="00954BAF"/>
    <w:rsid w:val="009560B3"/>
    <w:rsid w:val="0095745E"/>
    <w:rsid w:val="00957CE0"/>
    <w:rsid w:val="0096002E"/>
    <w:rsid w:val="0096039E"/>
    <w:rsid w:val="00962CEF"/>
    <w:rsid w:val="00963766"/>
    <w:rsid w:val="00963FDF"/>
    <w:rsid w:val="0096528F"/>
    <w:rsid w:val="009653F2"/>
    <w:rsid w:val="009661DF"/>
    <w:rsid w:val="009667BD"/>
    <w:rsid w:val="00967CE2"/>
    <w:rsid w:val="00971DA3"/>
    <w:rsid w:val="00972161"/>
    <w:rsid w:val="0097261B"/>
    <w:rsid w:val="00974881"/>
    <w:rsid w:val="0097606C"/>
    <w:rsid w:val="009771D1"/>
    <w:rsid w:val="0098012D"/>
    <w:rsid w:val="00980845"/>
    <w:rsid w:val="00981BD9"/>
    <w:rsid w:val="0098225F"/>
    <w:rsid w:val="00983A3C"/>
    <w:rsid w:val="00983EFA"/>
    <w:rsid w:val="00984C15"/>
    <w:rsid w:val="00987829"/>
    <w:rsid w:val="00991276"/>
    <w:rsid w:val="009923E7"/>
    <w:rsid w:val="00992697"/>
    <w:rsid w:val="00994621"/>
    <w:rsid w:val="009947FF"/>
    <w:rsid w:val="0099544B"/>
    <w:rsid w:val="009A07A6"/>
    <w:rsid w:val="009A0D56"/>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6091"/>
    <w:rsid w:val="009C634F"/>
    <w:rsid w:val="009D0219"/>
    <w:rsid w:val="009D0D55"/>
    <w:rsid w:val="009D2295"/>
    <w:rsid w:val="009D2511"/>
    <w:rsid w:val="009D3E7C"/>
    <w:rsid w:val="009D55CA"/>
    <w:rsid w:val="009D5EF0"/>
    <w:rsid w:val="009D6401"/>
    <w:rsid w:val="009E0711"/>
    <w:rsid w:val="009E1917"/>
    <w:rsid w:val="009E3594"/>
    <w:rsid w:val="009E6B77"/>
    <w:rsid w:val="009E7724"/>
    <w:rsid w:val="009E7D1F"/>
    <w:rsid w:val="009F1D82"/>
    <w:rsid w:val="009F37AA"/>
    <w:rsid w:val="009F544C"/>
    <w:rsid w:val="009F5731"/>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13FD"/>
    <w:rsid w:val="00A11DDE"/>
    <w:rsid w:val="00A127A7"/>
    <w:rsid w:val="00A129F4"/>
    <w:rsid w:val="00A136F4"/>
    <w:rsid w:val="00A160D3"/>
    <w:rsid w:val="00A16DC9"/>
    <w:rsid w:val="00A20225"/>
    <w:rsid w:val="00A24269"/>
    <w:rsid w:val="00A243E4"/>
    <w:rsid w:val="00A25ED4"/>
    <w:rsid w:val="00A26C5C"/>
    <w:rsid w:val="00A30BDE"/>
    <w:rsid w:val="00A3131C"/>
    <w:rsid w:val="00A31F14"/>
    <w:rsid w:val="00A324DC"/>
    <w:rsid w:val="00A32B5A"/>
    <w:rsid w:val="00A33CCC"/>
    <w:rsid w:val="00A33ECB"/>
    <w:rsid w:val="00A34DE0"/>
    <w:rsid w:val="00A36EE3"/>
    <w:rsid w:val="00A37435"/>
    <w:rsid w:val="00A4173D"/>
    <w:rsid w:val="00A41A95"/>
    <w:rsid w:val="00A4248B"/>
    <w:rsid w:val="00A4376E"/>
    <w:rsid w:val="00A4572B"/>
    <w:rsid w:val="00A46246"/>
    <w:rsid w:val="00A46349"/>
    <w:rsid w:val="00A46D5E"/>
    <w:rsid w:val="00A50847"/>
    <w:rsid w:val="00A512C7"/>
    <w:rsid w:val="00A54BFF"/>
    <w:rsid w:val="00A54C63"/>
    <w:rsid w:val="00A54FBB"/>
    <w:rsid w:val="00A55BB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B8E"/>
    <w:rsid w:val="00A67DFD"/>
    <w:rsid w:val="00A74F9F"/>
    <w:rsid w:val="00A750B3"/>
    <w:rsid w:val="00A75559"/>
    <w:rsid w:val="00A7623D"/>
    <w:rsid w:val="00A824A7"/>
    <w:rsid w:val="00A83644"/>
    <w:rsid w:val="00A83C07"/>
    <w:rsid w:val="00A83F40"/>
    <w:rsid w:val="00A84945"/>
    <w:rsid w:val="00A85543"/>
    <w:rsid w:val="00A91682"/>
    <w:rsid w:val="00A92E4A"/>
    <w:rsid w:val="00A958CA"/>
    <w:rsid w:val="00A966B6"/>
    <w:rsid w:val="00A96B46"/>
    <w:rsid w:val="00AA003B"/>
    <w:rsid w:val="00AA016B"/>
    <w:rsid w:val="00AA15DD"/>
    <w:rsid w:val="00AA1C09"/>
    <w:rsid w:val="00AA2F67"/>
    <w:rsid w:val="00AA3569"/>
    <w:rsid w:val="00AA5F4C"/>
    <w:rsid w:val="00AA615C"/>
    <w:rsid w:val="00AA6711"/>
    <w:rsid w:val="00AB2AEC"/>
    <w:rsid w:val="00AB2DC1"/>
    <w:rsid w:val="00AB3102"/>
    <w:rsid w:val="00AB3D9A"/>
    <w:rsid w:val="00AB4B1D"/>
    <w:rsid w:val="00AB6B5E"/>
    <w:rsid w:val="00AC047F"/>
    <w:rsid w:val="00AC3934"/>
    <w:rsid w:val="00AC50C8"/>
    <w:rsid w:val="00AC5581"/>
    <w:rsid w:val="00AC56AD"/>
    <w:rsid w:val="00AC61BE"/>
    <w:rsid w:val="00AD0CB4"/>
    <w:rsid w:val="00AD1FF2"/>
    <w:rsid w:val="00AD2A21"/>
    <w:rsid w:val="00AD3B43"/>
    <w:rsid w:val="00AD4FF2"/>
    <w:rsid w:val="00AD506C"/>
    <w:rsid w:val="00AD6BE5"/>
    <w:rsid w:val="00AD783E"/>
    <w:rsid w:val="00AE1393"/>
    <w:rsid w:val="00AE3BC6"/>
    <w:rsid w:val="00AE4D4F"/>
    <w:rsid w:val="00AE627C"/>
    <w:rsid w:val="00AE62B0"/>
    <w:rsid w:val="00AE68A2"/>
    <w:rsid w:val="00AF0029"/>
    <w:rsid w:val="00AF0354"/>
    <w:rsid w:val="00AF1236"/>
    <w:rsid w:val="00AF3C29"/>
    <w:rsid w:val="00AF4401"/>
    <w:rsid w:val="00AF4463"/>
    <w:rsid w:val="00AF53CB"/>
    <w:rsid w:val="00AF65C5"/>
    <w:rsid w:val="00B03CE2"/>
    <w:rsid w:val="00B06544"/>
    <w:rsid w:val="00B105F2"/>
    <w:rsid w:val="00B10991"/>
    <w:rsid w:val="00B12128"/>
    <w:rsid w:val="00B12945"/>
    <w:rsid w:val="00B12C1E"/>
    <w:rsid w:val="00B155D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3294"/>
    <w:rsid w:val="00B33657"/>
    <w:rsid w:val="00B34885"/>
    <w:rsid w:val="00B34D68"/>
    <w:rsid w:val="00B36117"/>
    <w:rsid w:val="00B362E3"/>
    <w:rsid w:val="00B37C73"/>
    <w:rsid w:val="00B4009B"/>
    <w:rsid w:val="00B400A1"/>
    <w:rsid w:val="00B40A2B"/>
    <w:rsid w:val="00B420CB"/>
    <w:rsid w:val="00B4401C"/>
    <w:rsid w:val="00B44802"/>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7107"/>
    <w:rsid w:val="00B619E4"/>
    <w:rsid w:val="00B61D0B"/>
    <w:rsid w:val="00B6439A"/>
    <w:rsid w:val="00B6443B"/>
    <w:rsid w:val="00B6517B"/>
    <w:rsid w:val="00B65E71"/>
    <w:rsid w:val="00B66C26"/>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1B86"/>
    <w:rsid w:val="00B927CA"/>
    <w:rsid w:val="00B928AE"/>
    <w:rsid w:val="00B93CDA"/>
    <w:rsid w:val="00B942E9"/>
    <w:rsid w:val="00B9433A"/>
    <w:rsid w:val="00B948EE"/>
    <w:rsid w:val="00B94BF3"/>
    <w:rsid w:val="00B94F90"/>
    <w:rsid w:val="00B95DC5"/>
    <w:rsid w:val="00B97E34"/>
    <w:rsid w:val="00B97FEF"/>
    <w:rsid w:val="00BA1354"/>
    <w:rsid w:val="00BA24F8"/>
    <w:rsid w:val="00BA31AA"/>
    <w:rsid w:val="00BA45D8"/>
    <w:rsid w:val="00BA5828"/>
    <w:rsid w:val="00BA64B3"/>
    <w:rsid w:val="00BA754A"/>
    <w:rsid w:val="00BA7820"/>
    <w:rsid w:val="00BA794C"/>
    <w:rsid w:val="00BB238D"/>
    <w:rsid w:val="00BB37CC"/>
    <w:rsid w:val="00BB48C4"/>
    <w:rsid w:val="00BB6907"/>
    <w:rsid w:val="00BB7A20"/>
    <w:rsid w:val="00BC15B1"/>
    <w:rsid w:val="00BC3C06"/>
    <w:rsid w:val="00BC4E8B"/>
    <w:rsid w:val="00BC5622"/>
    <w:rsid w:val="00BC6060"/>
    <w:rsid w:val="00BC7897"/>
    <w:rsid w:val="00BD0F35"/>
    <w:rsid w:val="00BD45A4"/>
    <w:rsid w:val="00BD4A5F"/>
    <w:rsid w:val="00BD59AA"/>
    <w:rsid w:val="00BD65E6"/>
    <w:rsid w:val="00BD6AF7"/>
    <w:rsid w:val="00BE19EF"/>
    <w:rsid w:val="00BE425B"/>
    <w:rsid w:val="00BE51BB"/>
    <w:rsid w:val="00BE7595"/>
    <w:rsid w:val="00BE77D3"/>
    <w:rsid w:val="00BF0138"/>
    <w:rsid w:val="00BF114B"/>
    <w:rsid w:val="00BF1620"/>
    <w:rsid w:val="00BF1AC3"/>
    <w:rsid w:val="00BF373A"/>
    <w:rsid w:val="00BF62D2"/>
    <w:rsid w:val="00BF6D9E"/>
    <w:rsid w:val="00BF71BB"/>
    <w:rsid w:val="00BF76F7"/>
    <w:rsid w:val="00BF7C9F"/>
    <w:rsid w:val="00C00012"/>
    <w:rsid w:val="00C000A5"/>
    <w:rsid w:val="00C006B4"/>
    <w:rsid w:val="00C00938"/>
    <w:rsid w:val="00C00E2A"/>
    <w:rsid w:val="00C025B9"/>
    <w:rsid w:val="00C044B4"/>
    <w:rsid w:val="00C05105"/>
    <w:rsid w:val="00C05A5D"/>
    <w:rsid w:val="00C0654A"/>
    <w:rsid w:val="00C06DE3"/>
    <w:rsid w:val="00C06F97"/>
    <w:rsid w:val="00C10BE6"/>
    <w:rsid w:val="00C11905"/>
    <w:rsid w:val="00C1234A"/>
    <w:rsid w:val="00C12661"/>
    <w:rsid w:val="00C126E3"/>
    <w:rsid w:val="00C1330F"/>
    <w:rsid w:val="00C13ED7"/>
    <w:rsid w:val="00C14615"/>
    <w:rsid w:val="00C14F48"/>
    <w:rsid w:val="00C15296"/>
    <w:rsid w:val="00C17750"/>
    <w:rsid w:val="00C2094B"/>
    <w:rsid w:val="00C20DC5"/>
    <w:rsid w:val="00C2294E"/>
    <w:rsid w:val="00C22A5B"/>
    <w:rsid w:val="00C23412"/>
    <w:rsid w:val="00C25863"/>
    <w:rsid w:val="00C264C7"/>
    <w:rsid w:val="00C271C4"/>
    <w:rsid w:val="00C274F3"/>
    <w:rsid w:val="00C30A54"/>
    <w:rsid w:val="00C316F7"/>
    <w:rsid w:val="00C31DF0"/>
    <w:rsid w:val="00C33916"/>
    <w:rsid w:val="00C33BCF"/>
    <w:rsid w:val="00C353A0"/>
    <w:rsid w:val="00C368D7"/>
    <w:rsid w:val="00C36FD1"/>
    <w:rsid w:val="00C371A5"/>
    <w:rsid w:val="00C400B0"/>
    <w:rsid w:val="00C413FC"/>
    <w:rsid w:val="00C43D33"/>
    <w:rsid w:val="00C44407"/>
    <w:rsid w:val="00C456E8"/>
    <w:rsid w:val="00C46630"/>
    <w:rsid w:val="00C47A2F"/>
    <w:rsid w:val="00C50D18"/>
    <w:rsid w:val="00C51179"/>
    <w:rsid w:val="00C5282C"/>
    <w:rsid w:val="00C52FBE"/>
    <w:rsid w:val="00C5355E"/>
    <w:rsid w:val="00C53FC1"/>
    <w:rsid w:val="00C56438"/>
    <w:rsid w:val="00C570B3"/>
    <w:rsid w:val="00C6009F"/>
    <w:rsid w:val="00C60417"/>
    <w:rsid w:val="00C6046F"/>
    <w:rsid w:val="00C638C2"/>
    <w:rsid w:val="00C651D4"/>
    <w:rsid w:val="00C6669E"/>
    <w:rsid w:val="00C672B0"/>
    <w:rsid w:val="00C729C7"/>
    <w:rsid w:val="00C777AD"/>
    <w:rsid w:val="00C80C53"/>
    <w:rsid w:val="00C81195"/>
    <w:rsid w:val="00C85387"/>
    <w:rsid w:val="00C85E52"/>
    <w:rsid w:val="00C861C9"/>
    <w:rsid w:val="00C86471"/>
    <w:rsid w:val="00C8677B"/>
    <w:rsid w:val="00C86F96"/>
    <w:rsid w:val="00C909C6"/>
    <w:rsid w:val="00C923B7"/>
    <w:rsid w:val="00C94D4C"/>
    <w:rsid w:val="00CA012C"/>
    <w:rsid w:val="00CA0AA6"/>
    <w:rsid w:val="00CA2897"/>
    <w:rsid w:val="00CA44F3"/>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1783"/>
    <w:rsid w:val="00CC3B46"/>
    <w:rsid w:val="00CC3D8B"/>
    <w:rsid w:val="00CC4E27"/>
    <w:rsid w:val="00CC570C"/>
    <w:rsid w:val="00CC62B6"/>
    <w:rsid w:val="00CC76AA"/>
    <w:rsid w:val="00CC7CD2"/>
    <w:rsid w:val="00CD05CF"/>
    <w:rsid w:val="00CD1FAE"/>
    <w:rsid w:val="00CD232F"/>
    <w:rsid w:val="00CD279E"/>
    <w:rsid w:val="00CD2F92"/>
    <w:rsid w:val="00CD4EB0"/>
    <w:rsid w:val="00CD512D"/>
    <w:rsid w:val="00CD5831"/>
    <w:rsid w:val="00CD6F6E"/>
    <w:rsid w:val="00CE157F"/>
    <w:rsid w:val="00CE1966"/>
    <w:rsid w:val="00CE1ED4"/>
    <w:rsid w:val="00CE2216"/>
    <w:rsid w:val="00CE3014"/>
    <w:rsid w:val="00CE30E5"/>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7AFD"/>
    <w:rsid w:val="00D11749"/>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3881"/>
    <w:rsid w:val="00D366B1"/>
    <w:rsid w:val="00D37AE0"/>
    <w:rsid w:val="00D416A8"/>
    <w:rsid w:val="00D4257C"/>
    <w:rsid w:val="00D425AC"/>
    <w:rsid w:val="00D42823"/>
    <w:rsid w:val="00D42D5E"/>
    <w:rsid w:val="00D43F14"/>
    <w:rsid w:val="00D44C18"/>
    <w:rsid w:val="00D4556D"/>
    <w:rsid w:val="00D511C6"/>
    <w:rsid w:val="00D5121D"/>
    <w:rsid w:val="00D516AC"/>
    <w:rsid w:val="00D52875"/>
    <w:rsid w:val="00D54050"/>
    <w:rsid w:val="00D56AC0"/>
    <w:rsid w:val="00D6081B"/>
    <w:rsid w:val="00D6240A"/>
    <w:rsid w:val="00D63093"/>
    <w:rsid w:val="00D63599"/>
    <w:rsid w:val="00D63EBD"/>
    <w:rsid w:val="00D67101"/>
    <w:rsid w:val="00D71B45"/>
    <w:rsid w:val="00D71F8A"/>
    <w:rsid w:val="00D74C9D"/>
    <w:rsid w:val="00D75603"/>
    <w:rsid w:val="00D75FEE"/>
    <w:rsid w:val="00D76933"/>
    <w:rsid w:val="00D76D88"/>
    <w:rsid w:val="00D77CC9"/>
    <w:rsid w:val="00D83D4B"/>
    <w:rsid w:val="00D86F06"/>
    <w:rsid w:val="00D871C6"/>
    <w:rsid w:val="00D91010"/>
    <w:rsid w:val="00DA0FA7"/>
    <w:rsid w:val="00DA12B0"/>
    <w:rsid w:val="00DA2BA0"/>
    <w:rsid w:val="00DA39AD"/>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AF1"/>
    <w:rsid w:val="00DD2D92"/>
    <w:rsid w:val="00DD3026"/>
    <w:rsid w:val="00DD33DC"/>
    <w:rsid w:val="00DD3BB0"/>
    <w:rsid w:val="00DD61F5"/>
    <w:rsid w:val="00DE2EBB"/>
    <w:rsid w:val="00DE64A6"/>
    <w:rsid w:val="00DE7035"/>
    <w:rsid w:val="00DF12E3"/>
    <w:rsid w:val="00DF3F1D"/>
    <w:rsid w:val="00DF595C"/>
    <w:rsid w:val="00DF7EA7"/>
    <w:rsid w:val="00E04548"/>
    <w:rsid w:val="00E0484E"/>
    <w:rsid w:val="00E063F8"/>
    <w:rsid w:val="00E114D6"/>
    <w:rsid w:val="00E1166E"/>
    <w:rsid w:val="00E11DBD"/>
    <w:rsid w:val="00E13211"/>
    <w:rsid w:val="00E16FB5"/>
    <w:rsid w:val="00E179D6"/>
    <w:rsid w:val="00E21407"/>
    <w:rsid w:val="00E22668"/>
    <w:rsid w:val="00E227D3"/>
    <w:rsid w:val="00E22BFF"/>
    <w:rsid w:val="00E22CB0"/>
    <w:rsid w:val="00E23798"/>
    <w:rsid w:val="00E242A7"/>
    <w:rsid w:val="00E2585D"/>
    <w:rsid w:val="00E25DBD"/>
    <w:rsid w:val="00E25FA2"/>
    <w:rsid w:val="00E2723D"/>
    <w:rsid w:val="00E27C77"/>
    <w:rsid w:val="00E3179E"/>
    <w:rsid w:val="00E32AC9"/>
    <w:rsid w:val="00E354DA"/>
    <w:rsid w:val="00E354F5"/>
    <w:rsid w:val="00E3687E"/>
    <w:rsid w:val="00E40974"/>
    <w:rsid w:val="00E40AAB"/>
    <w:rsid w:val="00E41205"/>
    <w:rsid w:val="00E41F32"/>
    <w:rsid w:val="00E42608"/>
    <w:rsid w:val="00E43536"/>
    <w:rsid w:val="00E43DA3"/>
    <w:rsid w:val="00E44B80"/>
    <w:rsid w:val="00E47430"/>
    <w:rsid w:val="00E50FB7"/>
    <w:rsid w:val="00E5199F"/>
    <w:rsid w:val="00E526DF"/>
    <w:rsid w:val="00E53C15"/>
    <w:rsid w:val="00E54EE6"/>
    <w:rsid w:val="00E56715"/>
    <w:rsid w:val="00E569DB"/>
    <w:rsid w:val="00E56C2C"/>
    <w:rsid w:val="00E57F8E"/>
    <w:rsid w:val="00E611C8"/>
    <w:rsid w:val="00E6344A"/>
    <w:rsid w:val="00E64E69"/>
    <w:rsid w:val="00E64FB7"/>
    <w:rsid w:val="00E669A1"/>
    <w:rsid w:val="00E679BA"/>
    <w:rsid w:val="00E70243"/>
    <w:rsid w:val="00E72CC6"/>
    <w:rsid w:val="00E73D44"/>
    <w:rsid w:val="00E7494A"/>
    <w:rsid w:val="00E74BE2"/>
    <w:rsid w:val="00E74C66"/>
    <w:rsid w:val="00E75933"/>
    <w:rsid w:val="00E77A1B"/>
    <w:rsid w:val="00E808BE"/>
    <w:rsid w:val="00E81E36"/>
    <w:rsid w:val="00E81E40"/>
    <w:rsid w:val="00E82ECE"/>
    <w:rsid w:val="00E8713B"/>
    <w:rsid w:val="00E8774A"/>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309B"/>
    <w:rsid w:val="00EB3AA2"/>
    <w:rsid w:val="00EB4763"/>
    <w:rsid w:val="00EB6CB7"/>
    <w:rsid w:val="00EC078B"/>
    <w:rsid w:val="00EC07A0"/>
    <w:rsid w:val="00EC08E4"/>
    <w:rsid w:val="00EC3CB4"/>
    <w:rsid w:val="00EC443E"/>
    <w:rsid w:val="00EC4D83"/>
    <w:rsid w:val="00EC4EEE"/>
    <w:rsid w:val="00EC634F"/>
    <w:rsid w:val="00EC69C3"/>
    <w:rsid w:val="00EC7B97"/>
    <w:rsid w:val="00ED049C"/>
    <w:rsid w:val="00ED07B7"/>
    <w:rsid w:val="00ED19D7"/>
    <w:rsid w:val="00ED2167"/>
    <w:rsid w:val="00ED351E"/>
    <w:rsid w:val="00ED4B27"/>
    <w:rsid w:val="00ED543C"/>
    <w:rsid w:val="00ED6BA4"/>
    <w:rsid w:val="00ED7DA7"/>
    <w:rsid w:val="00EE0598"/>
    <w:rsid w:val="00EE311C"/>
    <w:rsid w:val="00EE4595"/>
    <w:rsid w:val="00EE56FF"/>
    <w:rsid w:val="00EE5886"/>
    <w:rsid w:val="00EE5FBF"/>
    <w:rsid w:val="00EE6472"/>
    <w:rsid w:val="00EE76F2"/>
    <w:rsid w:val="00EF0D7C"/>
    <w:rsid w:val="00EF40E2"/>
    <w:rsid w:val="00EF61C1"/>
    <w:rsid w:val="00EF6E68"/>
    <w:rsid w:val="00EF76DB"/>
    <w:rsid w:val="00F005FD"/>
    <w:rsid w:val="00F02C04"/>
    <w:rsid w:val="00F03AF1"/>
    <w:rsid w:val="00F04BCD"/>
    <w:rsid w:val="00F05A8C"/>
    <w:rsid w:val="00F06211"/>
    <w:rsid w:val="00F10A54"/>
    <w:rsid w:val="00F123D0"/>
    <w:rsid w:val="00F13200"/>
    <w:rsid w:val="00F13411"/>
    <w:rsid w:val="00F143BA"/>
    <w:rsid w:val="00F1783E"/>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2FF7"/>
    <w:rsid w:val="00F33EDE"/>
    <w:rsid w:val="00F3568B"/>
    <w:rsid w:val="00F377CD"/>
    <w:rsid w:val="00F40C3B"/>
    <w:rsid w:val="00F40CE0"/>
    <w:rsid w:val="00F42DBC"/>
    <w:rsid w:val="00F4308D"/>
    <w:rsid w:val="00F44012"/>
    <w:rsid w:val="00F44947"/>
    <w:rsid w:val="00F458EF"/>
    <w:rsid w:val="00F47121"/>
    <w:rsid w:val="00F4775D"/>
    <w:rsid w:val="00F504DD"/>
    <w:rsid w:val="00F50874"/>
    <w:rsid w:val="00F516C6"/>
    <w:rsid w:val="00F52221"/>
    <w:rsid w:val="00F52B28"/>
    <w:rsid w:val="00F536BB"/>
    <w:rsid w:val="00F53755"/>
    <w:rsid w:val="00F53E59"/>
    <w:rsid w:val="00F5475B"/>
    <w:rsid w:val="00F574D0"/>
    <w:rsid w:val="00F6031F"/>
    <w:rsid w:val="00F61664"/>
    <w:rsid w:val="00F61B99"/>
    <w:rsid w:val="00F64C45"/>
    <w:rsid w:val="00F6502B"/>
    <w:rsid w:val="00F6612A"/>
    <w:rsid w:val="00F66724"/>
    <w:rsid w:val="00F67F04"/>
    <w:rsid w:val="00F702CB"/>
    <w:rsid w:val="00F71AC2"/>
    <w:rsid w:val="00F739D4"/>
    <w:rsid w:val="00F77D43"/>
    <w:rsid w:val="00F80953"/>
    <w:rsid w:val="00F81312"/>
    <w:rsid w:val="00F81B90"/>
    <w:rsid w:val="00F81E6F"/>
    <w:rsid w:val="00F82FF3"/>
    <w:rsid w:val="00F8453C"/>
    <w:rsid w:val="00F84D4C"/>
    <w:rsid w:val="00F8657D"/>
    <w:rsid w:val="00F8730F"/>
    <w:rsid w:val="00F87DA3"/>
    <w:rsid w:val="00F90004"/>
    <w:rsid w:val="00F90EF4"/>
    <w:rsid w:val="00F917BF"/>
    <w:rsid w:val="00F920B4"/>
    <w:rsid w:val="00F9260D"/>
    <w:rsid w:val="00F92727"/>
    <w:rsid w:val="00F93CCF"/>
    <w:rsid w:val="00F94307"/>
    <w:rsid w:val="00F9580B"/>
    <w:rsid w:val="00F95F15"/>
    <w:rsid w:val="00F975CA"/>
    <w:rsid w:val="00FA0B60"/>
    <w:rsid w:val="00FA2528"/>
    <w:rsid w:val="00FA5535"/>
    <w:rsid w:val="00FA7206"/>
    <w:rsid w:val="00FA7EFB"/>
    <w:rsid w:val="00FB0816"/>
    <w:rsid w:val="00FB08C2"/>
    <w:rsid w:val="00FB3DD1"/>
    <w:rsid w:val="00FB51FD"/>
    <w:rsid w:val="00FB5667"/>
    <w:rsid w:val="00FB7A97"/>
    <w:rsid w:val="00FC1B9B"/>
    <w:rsid w:val="00FC318D"/>
    <w:rsid w:val="00FC36CF"/>
    <w:rsid w:val="00FC40BC"/>
    <w:rsid w:val="00FC41FC"/>
    <w:rsid w:val="00FC4F6E"/>
    <w:rsid w:val="00FC506C"/>
    <w:rsid w:val="00FC578C"/>
    <w:rsid w:val="00FC5A37"/>
    <w:rsid w:val="00FD13EA"/>
    <w:rsid w:val="00FD5EC4"/>
    <w:rsid w:val="00FD7858"/>
    <w:rsid w:val="00FD7A8D"/>
    <w:rsid w:val="00FE1330"/>
    <w:rsid w:val="00FE1CE5"/>
    <w:rsid w:val="00FE2832"/>
    <w:rsid w:val="00FE2D38"/>
    <w:rsid w:val="00FE3929"/>
    <w:rsid w:val="00FF097B"/>
    <w:rsid w:val="00FF0B6E"/>
    <w:rsid w:val="00FF1C1B"/>
    <w:rsid w:val="00FF2067"/>
    <w:rsid w:val="00FF4B66"/>
    <w:rsid w:val="00FF6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2d4491,#283583"/>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caption" w:semiHidden="1" w:unhideWhenUsed="1" w:qFormat="1"/>
    <w:lsdException w:name="footnote reference" w:uiPriority="99"/>
    <w:lsdException w:name="line number" w:uiPriority="99"/>
    <w:lsdException w:name="Title" w:uiPriority="10" w:qFormat="1"/>
    <w:lsdException w:name="Default Paragraph Font" w:uiPriority="1"/>
    <w:lsdException w:name="Subtitle" w:qFormat="1"/>
    <w:lsdException w:name="Hyperlink" w:uiPriority="99"/>
    <w:lsdException w:name="Strong"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136F4"/>
    <w:rPr>
      <w:rFonts w:ascii="Georgia" w:hAnsi="Georgia"/>
      <w:szCs w:val="24"/>
      <w:lang w:eastAsia="de-DE"/>
    </w:rPr>
  </w:style>
  <w:style w:type="paragraph" w:styleId="Heading1">
    <w:name w:val="heading 1"/>
    <w:basedOn w:val="Normal"/>
    <w:next w:val="Normal"/>
    <w:link w:val="Heading1Char"/>
    <w:qFormat/>
    <w:rsid w:val="009E7724"/>
    <w:pPr>
      <w:keepNext/>
      <w:numPr>
        <w:numId w:val="6"/>
      </w:numPr>
      <w:spacing w:before="240" w:after="60"/>
      <w:outlineLvl w:val="0"/>
    </w:pPr>
    <w:rPr>
      <w:rFonts w:cs="Arial"/>
      <w:b/>
      <w:bCs/>
      <w:kern w:val="32"/>
      <w:sz w:val="24"/>
      <w:szCs w:val="32"/>
    </w:rPr>
  </w:style>
  <w:style w:type="paragraph" w:styleId="Heading2">
    <w:name w:val="heading 2"/>
    <w:basedOn w:val="Normal"/>
    <w:next w:val="Normal"/>
    <w:link w:val="Heading2Char2"/>
    <w:qFormat/>
    <w:rsid w:val="00886A60"/>
    <w:pPr>
      <w:keepNext/>
      <w:keepLines/>
      <w:spacing w:before="200" w:after="120"/>
      <w:outlineLvl w:val="1"/>
    </w:pPr>
    <w:rPr>
      <w:b/>
      <w:bCs/>
      <w:szCs w:val="26"/>
    </w:rPr>
  </w:style>
  <w:style w:type="paragraph" w:styleId="Heading3">
    <w:name w:val="heading 3"/>
    <w:basedOn w:val="Normal"/>
    <w:next w:val="Normal"/>
    <w:link w:val="Heading3Char2"/>
    <w:qFormat/>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qFormat/>
    <w:rsid w:val="00E9344E"/>
    <w:pPr>
      <w:keepNext/>
      <w:keepLines/>
      <w:numPr>
        <w:numId w:val="14"/>
      </w:numPr>
      <w:spacing w:before="200"/>
      <w:jc w:val="both"/>
      <w:outlineLvl w:val="4"/>
    </w:pPr>
    <w:rPr>
      <w:b/>
    </w:rPr>
  </w:style>
  <w:style w:type="paragraph" w:styleId="Heading6">
    <w:name w:val="heading 6"/>
    <w:basedOn w:val="Normal"/>
    <w:next w:val="Normal"/>
    <w:link w:val="Heading6Char"/>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rsid w:val="00A06867"/>
    <w:pPr>
      <w:tabs>
        <w:tab w:val="num" w:pos="1584"/>
      </w:tabs>
      <w:spacing w:before="240" w:after="60"/>
      <w:ind w:left="1584" w:hanging="1584"/>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B64CB"/>
    <w:pPr>
      <w:tabs>
        <w:tab w:val="center" w:pos="4536"/>
        <w:tab w:val="right" w:pos="9072"/>
      </w:tabs>
    </w:pPr>
  </w:style>
  <w:style w:type="paragraph" w:styleId="Footer">
    <w:name w:val="footer"/>
    <w:basedOn w:val="Normal"/>
    <w:link w:val="FooterChar"/>
    <w:rsid w:val="005B64CB"/>
    <w:pPr>
      <w:tabs>
        <w:tab w:val="center" w:pos="4536"/>
        <w:tab w:val="right" w:pos="9072"/>
      </w:tabs>
    </w:pPr>
  </w:style>
  <w:style w:type="table" w:styleId="TableGrid">
    <w:name w:val="Table Grid"/>
    <w:basedOn w:val="TableNormal"/>
    <w:rsid w:val="006521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PageNumber">
    <w:name w:val="page number"/>
    <w:basedOn w:val="DefaultParagraphFon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
    <w:basedOn w:val="Normal"/>
    <w:link w:val="FootnoteTextChar"/>
    <w:uiPriority w:val="99"/>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rsid w:val="00C274F3"/>
    <w:rPr>
      <w:vertAlign w:val="superscript"/>
    </w:rPr>
  </w:style>
  <w:style w:type="paragraph" w:styleId="TOC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CommentReference">
    <w:name w:val="annotation reference"/>
    <w:rsid w:val="004B1E61"/>
    <w:rPr>
      <w:sz w:val="16"/>
      <w:szCs w:val="16"/>
    </w:rPr>
  </w:style>
  <w:style w:type="paragraph" w:styleId="CommentText">
    <w:name w:val="annotation text"/>
    <w:basedOn w:val="Normal"/>
    <w:link w:val="CommentTextChar"/>
    <w:rsid w:val="004B1E61"/>
    <w:rPr>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
    <w:basedOn w:val="Normal"/>
    <w:link w:val="ListParagraphChar"/>
    <w:uiPriority w:val="34"/>
    <w:qFormat/>
    <w:rsid w:val="002A0C82"/>
    <w:pPr>
      <w:ind w:left="720"/>
      <w:contextualSpacing/>
    </w:pPr>
  </w:style>
  <w:style w:type="paragraph" w:styleId="TOCHeading">
    <w:name w:val="TOC Heading"/>
    <w:basedOn w:val="Heading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w:link w:val="FootnoteText"/>
    <w:uiPriority w:val="99"/>
    <w:locked/>
    <w:rsid w:val="00D0272C"/>
    <w:rPr>
      <w:rFonts w:ascii="Georgia" w:hAnsi="Georgia"/>
      <w:sz w:val="16"/>
      <w:lang w:eastAsia="de-DE"/>
    </w:rPr>
  </w:style>
  <w:style w:type="paragraph" w:customStyle="1" w:styleId="DPpara">
    <w:name w:val="DP para"/>
    <w:basedOn w:val="04aNumeration"/>
    <w:link w:val="DPparaChar"/>
    <w:rsid w:val="00D0272C"/>
    <w:pPr>
      <w:numPr>
        <w:numId w:val="7"/>
      </w:numPr>
    </w:pPr>
    <w:rPr>
      <w:szCs w:val="20"/>
    </w:rPr>
  </w:style>
  <w:style w:type="character" w:customStyle="1" w:styleId="DPparaChar">
    <w:name w:val="DP para Char"/>
    <w:link w:val="DPpara"/>
    <w:locked/>
    <w:rsid w:val="00D0272C"/>
    <w:rPr>
      <w:rFonts w:ascii="Georgia" w:hAnsi="Georgia"/>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Georgia" w:hAnsi="Georgia"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Emphasis">
    <w:name w:val="Emphasis"/>
    <w:uiPriority w:val="20"/>
    <w:qFormat/>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Caption">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cumentMap">
    <w:name w:val="Document Map"/>
    <w:basedOn w:val="Normal"/>
    <w:link w:val="DocumentMapChar"/>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rsid w:val="00AA016B"/>
    <w:pPr>
      <w:numPr>
        <w:numId w:val="9"/>
      </w:numPr>
      <w:spacing w:after="240"/>
      <w:jc w:val="both"/>
    </w:pPr>
    <w:rPr>
      <w:rFonts w:ascii="Times New Roman" w:hAnsi="Times New Roman"/>
      <w:sz w:val="24"/>
      <w:szCs w:val="20"/>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Strong">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rsid w:val="002D6E1A"/>
  </w:style>
  <w:style w:type="character" w:styleId="FollowedHyperlink">
    <w:name w:val="FollowedHyperlink"/>
    <w:unhideWhenUsed/>
    <w:rsid w:val="002D6E1A"/>
    <w:rPr>
      <w:color w:val="800080"/>
      <w:u w:val="single"/>
    </w:rPr>
  </w:style>
  <w:style w:type="character" w:customStyle="1" w:styleId="HeaderChar">
    <w:name w:val="Header Char"/>
    <w:link w:val="Header"/>
    <w:rsid w:val="002D6E1A"/>
    <w:rPr>
      <w:rFonts w:ascii="Georgia" w:hAnsi="Georgia"/>
      <w:sz w:val="22"/>
      <w:szCs w:val="24"/>
      <w:lang w:eastAsia="de-DE"/>
    </w:rPr>
  </w:style>
  <w:style w:type="character" w:customStyle="1" w:styleId="FooterChar">
    <w:name w:val="Footer Char"/>
    <w:link w:val="Footer"/>
    <w:rsid w:val="002D6E1A"/>
    <w:rPr>
      <w:rFonts w:ascii="Georgia" w:hAnsi="Georgia"/>
      <w:sz w:val="22"/>
      <w:szCs w:val="24"/>
      <w:lang w:eastAsia="de-DE"/>
    </w:rPr>
  </w:style>
  <w:style w:type="paragraph" w:styleId="EndnoteText">
    <w:name w:val="endnote text"/>
    <w:basedOn w:val="Normal"/>
    <w:link w:val="EndnoteTextChar"/>
    <w:unhideWhenUsed/>
    <w:rsid w:val="002D6E1A"/>
    <w:rPr>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rsid w:val="002D6E1A"/>
    <w:pPr>
      <w:numPr>
        <w:numId w:val="10"/>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
    <w:link w:val="ListParagraph"/>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1"/>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2"/>
      </w:numPr>
      <w:tabs>
        <w:tab w:val="left" w:pos="708"/>
      </w:tabs>
      <w:spacing w:before="120" w:after="120" w:line="276" w:lineRule="auto"/>
      <w:jc w:val="both"/>
    </w:pPr>
    <w:rPr>
      <w:szCs w:val="20"/>
      <w:lang w:eastAsia="en-GB"/>
    </w:rPr>
  </w:style>
  <w:style w:type="character" w:styleId="EndnoteReference">
    <w:name w:val="endnote reference"/>
    <w:unhideWhenUsed/>
    <w:rsid w:val="002D6E1A"/>
    <w:rPr>
      <w:vertAlign w:val="superscript"/>
    </w:rPr>
  </w:style>
  <w:style w:type="character" w:styleId="Placehold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eNormal"/>
    <w:uiPriority w:val="59"/>
    <w:rsid w:val="002D6E1A"/>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rsid w:val="00952F2C"/>
  </w:style>
  <w:style w:type="paragraph" w:customStyle="1" w:styleId="aStyle">
    <w:name w:val="a) Style"/>
    <w:basedOn w:val="Normal"/>
    <w:qFormat/>
    <w:rsid w:val="00952F2C"/>
    <w:pPr>
      <w:numPr>
        <w:ilvl w:val="1"/>
        <w:numId w:val="13"/>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Heading5Char14">
    <w:name w:val="Heading 5 Char14"/>
    <w:aliases w:val="Questions Char7"/>
    <w:link w:val="Heading5"/>
    <w:rsid w:val="00E9344E"/>
    <w:rPr>
      <w:rFonts w:ascii="Georgia" w:hAnsi="Georgia"/>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rsid w:val="00CB7286"/>
    <w:rPr>
      <w:rFonts w:ascii="Calibri" w:hAnsi="Calibri"/>
      <w:sz w:val="22"/>
      <w:szCs w:val="22"/>
      <w:lang w:val="de-DE"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rsid w:val="00CB7286"/>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Heading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Heading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6"/>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9"/>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20"/>
      </w:numPr>
    </w:pPr>
  </w:style>
  <w:style w:type="paragraph" w:customStyle="1" w:styleId="Tiret4">
    <w:name w:val="Tiret 4"/>
    <w:basedOn w:val="Point4"/>
    <w:rsid w:val="000D2D0B"/>
    <w:pPr>
      <w:numPr>
        <w:numId w:val="21"/>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2"/>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2"/>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2"/>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2"/>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9"/>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9"/>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9"/>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9"/>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9"/>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9"/>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9"/>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9"/>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9"/>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3"/>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4"/>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5"/>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6"/>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7"/>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ascii="Arial" w:hAnsi="Arial"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Number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rsid w:val="000D2D0B"/>
    <w:pPr>
      <w:numPr>
        <w:numId w:val="15"/>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rsid w:val="000D2D0B"/>
    <w:pPr>
      <w:numPr>
        <w:numId w:val="17"/>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rsid w:val="000D2D0B"/>
    <w:pPr>
      <w:numPr>
        <w:numId w:val="18"/>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8"/>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30"/>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Georgia" w:hAnsi="Georgia"/>
      <w:lang w:val="x-none" w:eastAsia="x-none"/>
    </w:rPr>
  </w:style>
  <w:style w:type="paragraph" w:styleId="Title">
    <w:name w:val="Title"/>
    <w:basedOn w:val="Normal"/>
    <w:next w:val="Normal"/>
    <w:link w:val="TitleCh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rsid w:val="000D2D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ubtleEmphasis">
    <w:name w:val="Subtle Emphasis"/>
    <w:aliases w:val="Question"/>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2"/>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Georgia" w:hAnsi="Georgia"/>
      <w:lang w:eastAsia="de-DE"/>
    </w:rPr>
  </w:style>
  <w:style w:type="character" w:customStyle="1" w:styleId="NEW-Paragraph-level3Char">
    <w:name w:val="NEW-Paragraph-level3 Char"/>
    <w:link w:val="NEW-Paragraph-level3"/>
    <w:rsid w:val="00F90EF4"/>
    <w:rPr>
      <w:rFonts w:ascii="Georgia" w:hAnsi="Georgia"/>
      <w:lang w:eastAsia="de-DE"/>
    </w:rPr>
  </w:style>
  <w:style w:type="paragraph" w:customStyle="1" w:styleId="NEW-Level0">
    <w:name w:val="NEW-Level0"/>
    <w:basedOn w:val="Normal"/>
    <w:rsid w:val="003A6E9A"/>
    <w:pPr>
      <w:keepNext/>
      <w:numPr>
        <w:numId w:val="31"/>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1"/>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Georgia" w:hAnsi="Georgia" w:cs="Arial"/>
      <w:b/>
      <w:bCs/>
      <w:kern w:val="32"/>
      <w:sz w:val="28"/>
      <w:szCs w:val="28"/>
      <w:lang w:eastAsia="de-DE"/>
    </w:rPr>
  </w:style>
  <w:style w:type="character" w:customStyle="1" w:styleId="aNEW-Level1Char">
    <w:name w:val="aNEW-Level1 Char"/>
    <w:link w:val="aNEW-Level1"/>
    <w:rsid w:val="000636A1"/>
    <w:rPr>
      <w:rFonts w:ascii="Georgia" w:hAnsi="Georgia"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8"/>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Georgia" w:eastAsia="Calibri" w:hAnsi="Georgia"/>
      <w:b/>
      <w:bCs/>
      <w:kern w:val="28"/>
      <w:szCs w:val="32"/>
      <w:lang w:eastAsia="en-US"/>
    </w:rPr>
  </w:style>
  <w:style w:type="character" w:customStyle="1" w:styleId="aNEW-ParagraphChar">
    <w:name w:val="aNEW-Paragraph Char"/>
    <w:link w:val="aNEW-Paragraph"/>
    <w:rsid w:val="001244CD"/>
    <w:rPr>
      <w:rFonts w:ascii="Georgia" w:eastAsia="Calibri" w:hAnsi="Georgia"/>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Georgia" w:hAnsi="Georgia"/>
      <w:lang w:eastAsia="de-DE"/>
    </w:rPr>
  </w:style>
  <w:style w:type="character" w:customStyle="1" w:styleId="aNEW-Paragraph-level3Char">
    <w:name w:val="aNEW-Paragraph-level3 Char"/>
    <w:link w:val="aNEW-Paragraph-level3"/>
    <w:rsid w:val="00566D36"/>
    <w:rPr>
      <w:rFonts w:ascii="Georgia" w:hAnsi="Georgia"/>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caption" w:semiHidden="1" w:unhideWhenUsed="1" w:qFormat="1"/>
    <w:lsdException w:name="footnote reference" w:uiPriority="99"/>
    <w:lsdException w:name="line number" w:uiPriority="99"/>
    <w:lsdException w:name="Title" w:uiPriority="10" w:qFormat="1"/>
    <w:lsdException w:name="Default Paragraph Font" w:uiPriority="1"/>
    <w:lsdException w:name="Subtitle" w:qFormat="1"/>
    <w:lsdException w:name="Hyperlink" w:uiPriority="99"/>
    <w:lsdException w:name="Strong"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136F4"/>
    <w:rPr>
      <w:rFonts w:ascii="Georgia" w:hAnsi="Georgia"/>
      <w:szCs w:val="24"/>
      <w:lang w:eastAsia="de-DE"/>
    </w:rPr>
  </w:style>
  <w:style w:type="paragraph" w:styleId="Heading1">
    <w:name w:val="heading 1"/>
    <w:basedOn w:val="Normal"/>
    <w:next w:val="Normal"/>
    <w:link w:val="Heading1Char"/>
    <w:qFormat/>
    <w:rsid w:val="009E7724"/>
    <w:pPr>
      <w:keepNext/>
      <w:numPr>
        <w:numId w:val="6"/>
      </w:numPr>
      <w:spacing w:before="240" w:after="60"/>
      <w:outlineLvl w:val="0"/>
    </w:pPr>
    <w:rPr>
      <w:rFonts w:cs="Arial"/>
      <w:b/>
      <w:bCs/>
      <w:kern w:val="32"/>
      <w:sz w:val="24"/>
      <w:szCs w:val="32"/>
    </w:rPr>
  </w:style>
  <w:style w:type="paragraph" w:styleId="Heading2">
    <w:name w:val="heading 2"/>
    <w:basedOn w:val="Normal"/>
    <w:next w:val="Normal"/>
    <w:link w:val="Heading2Char2"/>
    <w:qFormat/>
    <w:rsid w:val="00886A60"/>
    <w:pPr>
      <w:keepNext/>
      <w:keepLines/>
      <w:spacing w:before="200" w:after="120"/>
      <w:outlineLvl w:val="1"/>
    </w:pPr>
    <w:rPr>
      <w:b/>
      <w:bCs/>
      <w:szCs w:val="26"/>
    </w:rPr>
  </w:style>
  <w:style w:type="paragraph" w:styleId="Heading3">
    <w:name w:val="heading 3"/>
    <w:basedOn w:val="Normal"/>
    <w:next w:val="Normal"/>
    <w:link w:val="Heading3Char2"/>
    <w:qFormat/>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qFormat/>
    <w:rsid w:val="00E9344E"/>
    <w:pPr>
      <w:keepNext/>
      <w:keepLines/>
      <w:numPr>
        <w:numId w:val="14"/>
      </w:numPr>
      <w:spacing w:before="200"/>
      <w:jc w:val="both"/>
      <w:outlineLvl w:val="4"/>
    </w:pPr>
    <w:rPr>
      <w:b/>
    </w:rPr>
  </w:style>
  <w:style w:type="paragraph" w:styleId="Heading6">
    <w:name w:val="heading 6"/>
    <w:basedOn w:val="Normal"/>
    <w:next w:val="Normal"/>
    <w:link w:val="Heading6Char"/>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rsid w:val="00A06867"/>
    <w:pPr>
      <w:tabs>
        <w:tab w:val="num" w:pos="1584"/>
      </w:tabs>
      <w:spacing w:before="240" w:after="60"/>
      <w:ind w:left="1584" w:hanging="1584"/>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B64CB"/>
    <w:pPr>
      <w:tabs>
        <w:tab w:val="center" w:pos="4536"/>
        <w:tab w:val="right" w:pos="9072"/>
      </w:tabs>
    </w:pPr>
  </w:style>
  <w:style w:type="paragraph" w:styleId="Footer">
    <w:name w:val="footer"/>
    <w:basedOn w:val="Normal"/>
    <w:link w:val="FooterChar"/>
    <w:rsid w:val="005B64CB"/>
    <w:pPr>
      <w:tabs>
        <w:tab w:val="center" w:pos="4536"/>
        <w:tab w:val="right" w:pos="9072"/>
      </w:tabs>
    </w:pPr>
  </w:style>
  <w:style w:type="table" w:styleId="TableGrid">
    <w:name w:val="Table Grid"/>
    <w:basedOn w:val="TableNormal"/>
    <w:rsid w:val="006521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PageNumber">
    <w:name w:val="page number"/>
    <w:basedOn w:val="DefaultParagraphFon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
    <w:basedOn w:val="Normal"/>
    <w:link w:val="FootnoteTextChar"/>
    <w:uiPriority w:val="99"/>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rsid w:val="00C274F3"/>
    <w:rPr>
      <w:vertAlign w:val="superscript"/>
    </w:rPr>
  </w:style>
  <w:style w:type="paragraph" w:styleId="TOC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CommentReference">
    <w:name w:val="annotation reference"/>
    <w:rsid w:val="004B1E61"/>
    <w:rPr>
      <w:sz w:val="16"/>
      <w:szCs w:val="16"/>
    </w:rPr>
  </w:style>
  <w:style w:type="paragraph" w:styleId="CommentText">
    <w:name w:val="annotation text"/>
    <w:basedOn w:val="Normal"/>
    <w:link w:val="CommentTextChar"/>
    <w:rsid w:val="004B1E61"/>
    <w:rPr>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
    <w:basedOn w:val="Normal"/>
    <w:link w:val="ListParagraphChar"/>
    <w:uiPriority w:val="34"/>
    <w:qFormat/>
    <w:rsid w:val="002A0C82"/>
    <w:pPr>
      <w:ind w:left="720"/>
      <w:contextualSpacing/>
    </w:pPr>
  </w:style>
  <w:style w:type="paragraph" w:styleId="TOCHeading">
    <w:name w:val="TOC Heading"/>
    <w:basedOn w:val="Heading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w:link w:val="FootnoteText"/>
    <w:uiPriority w:val="99"/>
    <w:locked/>
    <w:rsid w:val="00D0272C"/>
    <w:rPr>
      <w:rFonts w:ascii="Georgia" w:hAnsi="Georgia"/>
      <w:sz w:val="16"/>
      <w:lang w:eastAsia="de-DE"/>
    </w:rPr>
  </w:style>
  <w:style w:type="paragraph" w:customStyle="1" w:styleId="DPpara">
    <w:name w:val="DP para"/>
    <w:basedOn w:val="04aNumeration"/>
    <w:link w:val="DPparaChar"/>
    <w:rsid w:val="00D0272C"/>
    <w:pPr>
      <w:numPr>
        <w:numId w:val="7"/>
      </w:numPr>
    </w:pPr>
    <w:rPr>
      <w:szCs w:val="20"/>
    </w:rPr>
  </w:style>
  <w:style w:type="character" w:customStyle="1" w:styleId="DPparaChar">
    <w:name w:val="DP para Char"/>
    <w:link w:val="DPpara"/>
    <w:locked/>
    <w:rsid w:val="00D0272C"/>
    <w:rPr>
      <w:rFonts w:ascii="Georgia" w:hAnsi="Georgia"/>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Georgia" w:hAnsi="Georgia"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Emphasis">
    <w:name w:val="Emphasis"/>
    <w:uiPriority w:val="20"/>
    <w:qFormat/>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Caption">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cumentMap">
    <w:name w:val="Document Map"/>
    <w:basedOn w:val="Normal"/>
    <w:link w:val="DocumentMapChar"/>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rsid w:val="00AA016B"/>
    <w:pPr>
      <w:numPr>
        <w:numId w:val="9"/>
      </w:numPr>
      <w:spacing w:after="240"/>
      <w:jc w:val="both"/>
    </w:pPr>
    <w:rPr>
      <w:rFonts w:ascii="Times New Roman" w:hAnsi="Times New Roman"/>
      <w:sz w:val="24"/>
      <w:szCs w:val="20"/>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Strong">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rsid w:val="002D6E1A"/>
  </w:style>
  <w:style w:type="character" w:styleId="FollowedHyperlink">
    <w:name w:val="FollowedHyperlink"/>
    <w:unhideWhenUsed/>
    <w:rsid w:val="002D6E1A"/>
    <w:rPr>
      <w:color w:val="800080"/>
      <w:u w:val="single"/>
    </w:rPr>
  </w:style>
  <w:style w:type="character" w:customStyle="1" w:styleId="HeaderChar">
    <w:name w:val="Header Char"/>
    <w:link w:val="Header"/>
    <w:rsid w:val="002D6E1A"/>
    <w:rPr>
      <w:rFonts w:ascii="Georgia" w:hAnsi="Georgia"/>
      <w:sz w:val="22"/>
      <w:szCs w:val="24"/>
      <w:lang w:eastAsia="de-DE"/>
    </w:rPr>
  </w:style>
  <w:style w:type="character" w:customStyle="1" w:styleId="FooterChar">
    <w:name w:val="Footer Char"/>
    <w:link w:val="Footer"/>
    <w:rsid w:val="002D6E1A"/>
    <w:rPr>
      <w:rFonts w:ascii="Georgia" w:hAnsi="Georgia"/>
      <w:sz w:val="22"/>
      <w:szCs w:val="24"/>
      <w:lang w:eastAsia="de-DE"/>
    </w:rPr>
  </w:style>
  <w:style w:type="paragraph" w:styleId="EndnoteText">
    <w:name w:val="endnote text"/>
    <w:basedOn w:val="Normal"/>
    <w:link w:val="EndnoteTextChar"/>
    <w:unhideWhenUsed/>
    <w:rsid w:val="002D6E1A"/>
    <w:rPr>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rsid w:val="002D6E1A"/>
    <w:pPr>
      <w:numPr>
        <w:numId w:val="10"/>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
    <w:link w:val="ListParagraph"/>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1"/>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2"/>
      </w:numPr>
      <w:tabs>
        <w:tab w:val="left" w:pos="708"/>
      </w:tabs>
      <w:spacing w:before="120" w:after="120" w:line="276" w:lineRule="auto"/>
      <w:jc w:val="both"/>
    </w:pPr>
    <w:rPr>
      <w:szCs w:val="20"/>
      <w:lang w:eastAsia="en-GB"/>
    </w:rPr>
  </w:style>
  <w:style w:type="character" w:styleId="EndnoteReference">
    <w:name w:val="endnote reference"/>
    <w:unhideWhenUsed/>
    <w:rsid w:val="002D6E1A"/>
    <w:rPr>
      <w:vertAlign w:val="superscript"/>
    </w:rPr>
  </w:style>
  <w:style w:type="character" w:styleId="Placehold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eNormal"/>
    <w:uiPriority w:val="59"/>
    <w:rsid w:val="002D6E1A"/>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rsid w:val="00952F2C"/>
  </w:style>
  <w:style w:type="paragraph" w:customStyle="1" w:styleId="aStyle">
    <w:name w:val="a) Style"/>
    <w:basedOn w:val="Normal"/>
    <w:qFormat/>
    <w:rsid w:val="00952F2C"/>
    <w:pPr>
      <w:numPr>
        <w:ilvl w:val="1"/>
        <w:numId w:val="13"/>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Heading5Char14">
    <w:name w:val="Heading 5 Char14"/>
    <w:aliases w:val="Questions Char7"/>
    <w:link w:val="Heading5"/>
    <w:rsid w:val="00E9344E"/>
    <w:rPr>
      <w:rFonts w:ascii="Georgia" w:hAnsi="Georgia"/>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rsid w:val="00CB7286"/>
    <w:rPr>
      <w:rFonts w:ascii="Calibri" w:hAnsi="Calibri"/>
      <w:sz w:val="22"/>
      <w:szCs w:val="22"/>
      <w:lang w:val="de-DE"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rsid w:val="00CB7286"/>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Heading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Heading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6"/>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9"/>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20"/>
      </w:numPr>
    </w:pPr>
  </w:style>
  <w:style w:type="paragraph" w:customStyle="1" w:styleId="Tiret4">
    <w:name w:val="Tiret 4"/>
    <w:basedOn w:val="Point4"/>
    <w:rsid w:val="000D2D0B"/>
    <w:pPr>
      <w:numPr>
        <w:numId w:val="21"/>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2"/>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2"/>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2"/>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2"/>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9"/>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9"/>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9"/>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9"/>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9"/>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9"/>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9"/>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9"/>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9"/>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3"/>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4"/>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5"/>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6"/>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7"/>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ascii="Arial" w:hAnsi="Arial"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Number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rsid w:val="000D2D0B"/>
    <w:pPr>
      <w:numPr>
        <w:numId w:val="15"/>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rsid w:val="000D2D0B"/>
    <w:pPr>
      <w:numPr>
        <w:numId w:val="17"/>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rsid w:val="000D2D0B"/>
    <w:pPr>
      <w:numPr>
        <w:numId w:val="18"/>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8"/>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30"/>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Georgia" w:hAnsi="Georgia"/>
      <w:lang w:val="x-none" w:eastAsia="x-none"/>
    </w:rPr>
  </w:style>
  <w:style w:type="paragraph" w:styleId="Title">
    <w:name w:val="Title"/>
    <w:basedOn w:val="Normal"/>
    <w:next w:val="Normal"/>
    <w:link w:val="TitleCh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rsid w:val="000D2D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ubtleEmphasis">
    <w:name w:val="Subtle Emphasis"/>
    <w:aliases w:val="Question"/>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2"/>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Georgia" w:hAnsi="Georgia"/>
      <w:lang w:eastAsia="de-DE"/>
    </w:rPr>
  </w:style>
  <w:style w:type="character" w:customStyle="1" w:styleId="NEW-Paragraph-level3Char">
    <w:name w:val="NEW-Paragraph-level3 Char"/>
    <w:link w:val="NEW-Paragraph-level3"/>
    <w:rsid w:val="00F90EF4"/>
    <w:rPr>
      <w:rFonts w:ascii="Georgia" w:hAnsi="Georgia"/>
      <w:lang w:eastAsia="de-DE"/>
    </w:rPr>
  </w:style>
  <w:style w:type="paragraph" w:customStyle="1" w:styleId="NEW-Level0">
    <w:name w:val="NEW-Level0"/>
    <w:basedOn w:val="Normal"/>
    <w:rsid w:val="003A6E9A"/>
    <w:pPr>
      <w:keepNext/>
      <w:numPr>
        <w:numId w:val="31"/>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1"/>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Georgia" w:hAnsi="Georgia" w:cs="Arial"/>
      <w:b/>
      <w:bCs/>
      <w:kern w:val="32"/>
      <w:sz w:val="28"/>
      <w:szCs w:val="28"/>
      <w:lang w:eastAsia="de-DE"/>
    </w:rPr>
  </w:style>
  <w:style w:type="character" w:customStyle="1" w:styleId="aNEW-Level1Char">
    <w:name w:val="aNEW-Level1 Char"/>
    <w:link w:val="aNEW-Level1"/>
    <w:rsid w:val="000636A1"/>
    <w:rPr>
      <w:rFonts w:ascii="Georgia" w:hAnsi="Georgia"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8"/>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Georgia" w:eastAsia="Calibri" w:hAnsi="Georgia"/>
      <w:b/>
      <w:bCs/>
      <w:kern w:val="28"/>
      <w:szCs w:val="32"/>
      <w:lang w:eastAsia="en-US"/>
    </w:rPr>
  </w:style>
  <w:style w:type="character" w:customStyle="1" w:styleId="aNEW-ParagraphChar">
    <w:name w:val="aNEW-Paragraph Char"/>
    <w:link w:val="aNEW-Paragraph"/>
    <w:rsid w:val="001244CD"/>
    <w:rPr>
      <w:rFonts w:ascii="Georgia" w:eastAsia="Calibri" w:hAnsi="Georgia"/>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Georgia" w:hAnsi="Georgia"/>
      <w:lang w:eastAsia="de-DE"/>
    </w:rPr>
  </w:style>
  <w:style w:type="character" w:customStyle="1" w:styleId="aNEW-Paragraph-level3Char">
    <w:name w:val="aNEW-Paragraph-level3 Char"/>
    <w:link w:val="aNEW-Paragraph-level3"/>
    <w:rsid w:val="00566D36"/>
    <w:rPr>
      <w:rFonts w:ascii="Georgia" w:hAnsi="Georgia"/>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sma.europa.eu/consultation/Consultation-Paper-Draft-technical-advice-possible-delegated-acts-concerning-Market-Abu" TargetMode="External"/><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hyperlink" Target="http://www.esma.europa.eu" TargetMode="Externa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sm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8DD8F5316B24ACAA721B8AF83F84918"/>
        <w:category>
          <w:name w:val="General"/>
          <w:gallery w:val="placeholder"/>
        </w:category>
        <w:types>
          <w:type w:val="bbPlcHdr"/>
        </w:types>
        <w:behaviors>
          <w:behavior w:val="content"/>
        </w:behaviors>
        <w:guid w:val="{7F622BF4-A2E8-4B87-BA45-3D9E8434B9EF}"/>
      </w:docPartPr>
      <w:docPartBody>
        <w:p w:rsidR="0088361F" w:rsidRDefault="00057CC3" w:rsidP="00057CC3">
          <w:pPr>
            <w:pStyle w:val="68DD8F5316B24ACAA721B8AF83F84918"/>
          </w:pPr>
          <w:r w:rsidRPr="000E3791">
            <w:rPr>
              <w:rStyle w:val="PlaceholderText"/>
            </w:rPr>
            <w:t>Choose an item.</w:t>
          </w:r>
        </w:p>
      </w:docPartBody>
    </w:docPart>
    <w:docPart>
      <w:docPartPr>
        <w:name w:val="D5B685D445D340288F8171B5CFF17E35"/>
        <w:category>
          <w:name w:val="General"/>
          <w:gallery w:val="placeholder"/>
        </w:category>
        <w:types>
          <w:type w:val="bbPlcHdr"/>
        </w:types>
        <w:behaviors>
          <w:behavior w:val="content"/>
        </w:behaviors>
        <w:guid w:val="{E6F8C131-B775-419C-878A-2F29E7BF2F99}"/>
      </w:docPartPr>
      <w:docPartBody>
        <w:p w:rsidR="0088361F" w:rsidRDefault="00057CC3" w:rsidP="00057CC3">
          <w:pPr>
            <w:pStyle w:val="D5B685D445D340288F8171B5CFF17E35"/>
          </w:pPr>
          <w:r w:rsidRPr="000E3791">
            <w:rPr>
              <w:rStyle w:val="PlaceholderText"/>
            </w:rPr>
            <w:t>Choose an item.</w:t>
          </w:r>
        </w:p>
      </w:docPartBody>
    </w:docPart>
    <w:docPart>
      <w:docPartPr>
        <w:name w:val="D46234344A7E46CEB6A77AE06BE10495"/>
        <w:category>
          <w:name w:val="General"/>
          <w:gallery w:val="placeholder"/>
        </w:category>
        <w:types>
          <w:type w:val="bbPlcHdr"/>
        </w:types>
        <w:behaviors>
          <w:behavior w:val="content"/>
        </w:behaviors>
        <w:guid w:val="{850CF1F5-E62B-430F-9979-58C68EE2619F}"/>
      </w:docPartPr>
      <w:docPartBody>
        <w:p w:rsidR="0088361F" w:rsidRDefault="00057CC3" w:rsidP="00057CC3">
          <w:pPr>
            <w:pStyle w:val="D46234344A7E46CEB6A77AE06BE10495"/>
          </w:pPr>
          <w:r w:rsidRPr="000E379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Grande">
    <w:altName w:val="Arial Unicode MS"/>
    <w:charset w:val="80"/>
    <w:family w:val="swiss"/>
    <w:pitch w:val="default"/>
  </w:font>
  <w:font w:name="EUAlbertina">
    <w:altName w:val="EU Albertin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7CC3"/>
    <w:rsid w:val="00057CC3"/>
    <w:rsid w:val="00880D16"/>
    <w:rsid w:val="0088361F"/>
    <w:rsid w:val="00D924AF"/>
    <w:rsid w:val="00DA60A1"/>
    <w:rsid w:val="00FA55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57CC3"/>
    <w:rPr>
      <w:color w:val="808080"/>
    </w:rPr>
  </w:style>
  <w:style w:type="paragraph" w:customStyle="1" w:styleId="C10A8567A82F45D08D084CB7751A6BF1">
    <w:name w:val="C10A8567A82F45D08D084CB7751A6BF1"/>
    <w:rsid w:val="00057CC3"/>
  </w:style>
  <w:style w:type="paragraph" w:customStyle="1" w:styleId="F8B29BD8AFB94F56B6548796C4B3FE47">
    <w:name w:val="F8B29BD8AFB94F56B6548796C4B3FE47"/>
    <w:rsid w:val="00057CC3"/>
  </w:style>
  <w:style w:type="paragraph" w:customStyle="1" w:styleId="4BD526324B1240518D4840A868F888BD">
    <w:name w:val="4BD526324B1240518D4840A868F888BD"/>
    <w:rsid w:val="00057CC3"/>
  </w:style>
  <w:style w:type="paragraph" w:customStyle="1" w:styleId="42DB1618CE564971971A7427889C8D05">
    <w:name w:val="42DB1618CE564971971A7427889C8D05"/>
    <w:rsid w:val="00057CC3"/>
  </w:style>
  <w:style w:type="paragraph" w:customStyle="1" w:styleId="A0E4C3B9C5CA4152B02E01936992B511">
    <w:name w:val="A0E4C3B9C5CA4152B02E01936992B511"/>
    <w:rsid w:val="00057CC3"/>
  </w:style>
  <w:style w:type="paragraph" w:customStyle="1" w:styleId="DF1E5A21DCC44C00B25B0CB9645F3086">
    <w:name w:val="DF1E5A21DCC44C00B25B0CB9645F3086"/>
    <w:rsid w:val="00057CC3"/>
  </w:style>
  <w:style w:type="paragraph" w:customStyle="1" w:styleId="E36367A36C53442E8CAFF208ACC20C34">
    <w:name w:val="E36367A36C53442E8CAFF208ACC20C34"/>
    <w:rsid w:val="00057CC3"/>
  </w:style>
  <w:style w:type="paragraph" w:customStyle="1" w:styleId="03A47AF5B80D46168C223FB4E7FB82F5">
    <w:name w:val="03A47AF5B80D46168C223FB4E7FB82F5"/>
    <w:rsid w:val="00057CC3"/>
  </w:style>
  <w:style w:type="paragraph" w:customStyle="1" w:styleId="045B6E5B85C24B85826A77D30B759DCD">
    <w:name w:val="045B6E5B85C24B85826A77D30B759DCD"/>
    <w:rsid w:val="00057CC3"/>
  </w:style>
  <w:style w:type="paragraph" w:customStyle="1" w:styleId="68DD8F5316B24ACAA721B8AF83F84918">
    <w:name w:val="68DD8F5316B24ACAA721B8AF83F84918"/>
    <w:rsid w:val="00057CC3"/>
  </w:style>
  <w:style w:type="paragraph" w:customStyle="1" w:styleId="D5B685D445D340288F8171B5CFF17E35">
    <w:name w:val="D5B685D445D340288F8171B5CFF17E35"/>
    <w:rsid w:val="00057CC3"/>
  </w:style>
  <w:style w:type="paragraph" w:customStyle="1" w:styleId="D46234344A7E46CEB6A77AE06BE10495">
    <w:name w:val="D46234344A7E46CEB6A77AE06BE10495"/>
    <w:rsid w:val="00057CC3"/>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57CC3"/>
    <w:rPr>
      <w:color w:val="808080"/>
    </w:rPr>
  </w:style>
  <w:style w:type="paragraph" w:customStyle="1" w:styleId="C10A8567A82F45D08D084CB7751A6BF1">
    <w:name w:val="C10A8567A82F45D08D084CB7751A6BF1"/>
    <w:rsid w:val="00057CC3"/>
  </w:style>
  <w:style w:type="paragraph" w:customStyle="1" w:styleId="F8B29BD8AFB94F56B6548796C4B3FE47">
    <w:name w:val="F8B29BD8AFB94F56B6548796C4B3FE47"/>
    <w:rsid w:val="00057CC3"/>
  </w:style>
  <w:style w:type="paragraph" w:customStyle="1" w:styleId="4BD526324B1240518D4840A868F888BD">
    <w:name w:val="4BD526324B1240518D4840A868F888BD"/>
    <w:rsid w:val="00057CC3"/>
  </w:style>
  <w:style w:type="paragraph" w:customStyle="1" w:styleId="42DB1618CE564971971A7427889C8D05">
    <w:name w:val="42DB1618CE564971971A7427889C8D05"/>
    <w:rsid w:val="00057CC3"/>
  </w:style>
  <w:style w:type="paragraph" w:customStyle="1" w:styleId="A0E4C3B9C5CA4152B02E01936992B511">
    <w:name w:val="A0E4C3B9C5CA4152B02E01936992B511"/>
    <w:rsid w:val="00057CC3"/>
  </w:style>
  <w:style w:type="paragraph" w:customStyle="1" w:styleId="DF1E5A21DCC44C00B25B0CB9645F3086">
    <w:name w:val="DF1E5A21DCC44C00B25B0CB9645F3086"/>
    <w:rsid w:val="00057CC3"/>
  </w:style>
  <w:style w:type="paragraph" w:customStyle="1" w:styleId="E36367A36C53442E8CAFF208ACC20C34">
    <w:name w:val="E36367A36C53442E8CAFF208ACC20C34"/>
    <w:rsid w:val="00057CC3"/>
  </w:style>
  <w:style w:type="paragraph" w:customStyle="1" w:styleId="03A47AF5B80D46168C223FB4E7FB82F5">
    <w:name w:val="03A47AF5B80D46168C223FB4E7FB82F5"/>
    <w:rsid w:val="00057CC3"/>
  </w:style>
  <w:style w:type="paragraph" w:customStyle="1" w:styleId="045B6E5B85C24B85826A77D30B759DCD">
    <w:name w:val="045B6E5B85C24B85826A77D30B759DCD"/>
    <w:rsid w:val="00057CC3"/>
  </w:style>
  <w:style w:type="paragraph" w:customStyle="1" w:styleId="68DD8F5316B24ACAA721B8AF83F84918">
    <w:name w:val="68DD8F5316B24ACAA721B8AF83F84918"/>
    <w:rsid w:val="00057CC3"/>
  </w:style>
  <w:style w:type="paragraph" w:customStyle="1" w:styleId="D5B685D445D340288F8171B5CFF17E35">
    <w:name w:val="D5B685D445D340288F8171B5CFF17E35"/>
    <w:rsid w:val="00057CC3"/>
  </w:style>
  <w:style w:type="paragraph" w:customStyle="1" w:styleId="D46234344A7E46CEB6A77AE06BE10495">
    <w:name w:val="D46234344A7E46CEB6A77AE06BE10495"/>
    <w:rsid w:val="00057C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43D202-554F-4056-8A3B-5C370AFB101E}">
  <ds:schemaRefs>
    <ds:schemaRef ds:uri="http://schemas.openxmlformats.org/officeDocument/2006/bibliography"/>
  </ds:schemaRefs>
</ds:datastoreItem>
</file>

<file path=customXml/itemProps2.xml><?xml version="1.0" encoding="utf-8"?>
<ds:datastoreItem xmlns:ds="http://schemas.openxmlformats.org/officeDocument/2006/customXml" ds:itemID="{5D843298-77BE-4DCA-AC8F-248C83FBDC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13</Pages>
  <Words>2733</Words>
  <Characters>15853</Characters>
  <Application>Microsoft Office Word</Application>
  <DocSecurity>8</DocSecurity>
  <Lines>132</Lines>
  <Paragraphs>37</Paragraphs>
  <ScaleCrop>false</ScaleCrop>
  <HeadingPairs>
    <vt:vector size="10" baseType="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5" baseType="lpstr">
      <vt:lpstr>Reply form for the MiFID II/MiFIR Consultation Paper</vt:lpstr>
      <vt:lpstr>20110000</vt:lpstr>
      <vt:lpstr>20110000</vt:lpstr>
      <vt:lpstr>20110000</vt:lpstr>
      <vt:lpstr>20110000</vt:lpstr>
    </vt:vector>
  </TitlesOfParts>
  <Company>ESMA</Company>
  <LinksUpToDate>false</LinksUpToDate>
  <CharactersWithSpaces>18549</CharactersWithSpaces>
  <SharedDoc>false</SharedDoc>
  <HLinks>
    <vt:vector size="18" baseType="variant">
      <vt:variant>
        <vt:i4>3932286</vt:i4>
      </vt:variant>
      <vt:variant>
        <vt:i4>6</vt:i4>
      </vt:variant>
      <vt:variant>
        <vt:i4>0</vt:i4>
      </vt:variant>
      <vt:variant>
        <vt:i4>5</vt:i4>
      </vt:variant>
      <vt:variant>
        <vt:lpwstr>http://www.esma.europa.eu/</vt:lpwstr>
      </vt:variant>
      <vt:variant>
        <vt:lpwstr/>
      </vt:variant>
      <vt:variant>
        <vt:i4>3932286</vt:i4>
      </vt:variant>
      <vt:variant>
        <vt:i4>3</vt:i4>
      </vt:variant>
      <vt:variant>
        <vt:i4>0</vt:i4>
      </vt:variant>
      <vt:variant>
        <vt:i4>5</vt:i4>
      </vt:variant>
      <vt:variant>
        <vt:lpwstr>http://www.esma.europa.eu/</vt:lpwstr>
      </vt:variant>
      <vt:variant>
        <vt:lpwstr/>
      </vt:variant>
      <vt:variant>
        <vt:i4>8192101</vt:i4>
      </vt:variant>
      <vt:variant>
        <vt:i4>0</vt:i4>
      </vt:variant>
      <vt:variant>
        <vt:i4>0</vt:i4>
      </vt:variant>
      <vt:variant>
        <vt:i4>5</vt:i4>
      </vt:variant>
      <vt:variant>
        <vt:lpwstr>http://www.esma.europa.eu/consultation/Consultation-Paper-Draft-technical-advice-possible-delegated-acts-concerning-Market-Abu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MiFID II/MiFIR Consultation Paper</dc:title>
  <dc:creator>ESMA</dc:creator>
  <cp:lastModifiedBy>nma</cp:lastModifiedBy>
  <cp:revision>3</cp:revision>
  <cp:lastPrinted>2014-05-08T15:06:00Z</cp:lastPrinted>
  <dcterms:created xsi:type="dcterms:W3CDTF">2014-10-15T12:03:00Z</dcterms:created>
  <dcterms:modified xsi:type="dcterms:W3CDTF">2014-10-15T12:13:00Z</dcterms:modified>
</cp:coreProperties>
</file>