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616B9B" w:rsidTr="00315E96">
        <w:trPr>
          <w:trHeight w:val="284"/>
        </w:trPr>
        <w:tc>
          <w:tcPr>
            <w:tcW w:w="9412" w:type="dxa"/>
          </w:tcPr>
          <w:p w:rsidR="00C2094B" w:rsidRPr="00616B9B" w:rsidRDefault="004E50B1" w:rsidP="00A35728">
            <w:pPr>
              <w:pStyle w:val="00bDBInfo"/>
              <w:rPr>
                <w:rFonts w:ascii="Arial" w:hAnsi="Arial" w:cs="Arial"/>
              </w:rPr>
            </w:pPr>
            <w:r>
              <w:rPr>
                <w:rFonts w:ascii="Arial" w:hAnsi="Arial" w:cs="Arial"/>
              </w:rPr>
              <w:t>18</w:t>
            </w:r>
            <w:r w:rsidR="0003647C">
              <w:rPr>
                <w:rFonts w:ascii="Arial" w:hAnsi="Arial" w:cs="Arial"/>
              </w:rPr>
              <w:t xml:space="preserve"> December</w:t>
            </w:r>
            <w:r w:rsidR="00ED351E" w:rsidRPr="0003647C">
              <w:rPr>
                <w:rFonts w:ascii="Arial" w:hAnsi="Arial" w:cs="Arial"/>
              </w:rPr>
              <w:t xml:space="preserve"> </w:t>
            </w:r>
            <w:r w:rsidR="006F4B04" w:rsidRPr="0003647C">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08786F"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w:t>
            </w:r>
            <w:r w:rsidR="0008786F">
              <w:rPr>
                <w:rFonts w:ascii="Arial" w:hAnsi="Arial" w:cs="Arial"/>
              </w:rPr>
              <w:t xml:space="preserve">the </w:t>
            </w:r>
          </w:p>
          <w:p w:rsidR="00791EB4" w:rsidRPr="00616B9B" w:rsidRDefault="00702163" w:rsidP="00702163">
            <w:pPr>
              <w:pStyle w:val="01aDBTitle"/>
              <w:rPr>
                <w:rFonts w:ascii="Arial" w:hAnsi="Arial" w:cs="Arial"/>
              </w:rPr>
            </w:pPr>
            <w:r w:rsidRPr="00702163">
              <w:rPr>
                <w:rFonts w:ascii="Arial" w:hAnsi="Arial" w:cs="Arial"/>
              </w:rPr>
              <w:t>Guidelines on the Access to a CCP or a Trading Venue by a CSD</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616B9B" w:rsidRDefault="00620D7C" w:rsidP="0003647C">
            <w:pPr>
              <w:pStyle w:val="02Date"/>
              <w:rPr>
                <w:rFonts w:ascii="Arial" w:hAnsi="Arial" w:cs="Arial"/>
              </w:rPr>
            </w:pPr>
            <w:r w:rsidRPr="0003647C">
              <w:rPr>
                <w:rFonts w:ascii="Arial" w:hAnsi="Arial" w:cs="Arial"/>
              </w:rPr>
              <w:lastRenderedPageBreak/>
              <w:t xml:space="preserve">Date: </w:t>
            </w:r>
            <w:r w:rsidR="004E50B1">
              <w:rPr>
                <w:rFonts w:ascii="Arial" w:hAnsi="Arial" w:cs="Arial"/>
              </w:rPr>
              <w:t>18</w:t>
            </w:r>
            <w:r w:rsidR="0003647C" w:rsidRPr="0003647C">
              <w:rPr>
                <w:rFonts w:ascii="Arial" w:hAnsi="Arial" w:cs="Arial"/>
              </w:rPr>
              <w:t xml:space="preserve"> December</w:t>
            </w:r>
            <w:r w:rsidR="002B354F" w:rsidRPr="0003647C">
              <w:rPr>
                <w:rFonts w:ascii="Arial" w:hAnsi="Arial" w:cs="Arial"/>
              </w:rPr>
              <w:t xml:space="preserve"> </w:t>
            </w:r>
            <w:r w:rsidR="00486C17" w:rsidRPr="0003647C">
              <w:rPr>
                <w:rFonts w:ascii="Arial" w:hAnsi="Arial" w:cs="Arial"/>
              </w:rPr>
              <w:t>201</w:t>
            </w:r>
            <w:r w:rsidR="006F57F2" w:rsidRPr="0003647C">
              <w:rPr>
                <w:rFonts w:ascii="Arial" w:hAnsi="Arial" w:cs="Arial"/>
              </w:rPr>
              <w:t>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 xml:space="preserve">Consultation Paper - </w:t>
      </w:r>
      <w:r w:rsidR="00650FC2" w:rsidRPr="00650FC2">
        <w:rPr>
          <w:rFonts w:ascii="Arial" w:hAnsi="Arial" w:cs="Arial"/>
        </w:rPr>
        <w:t>Guidelines on the Access to a CCP or a Trading Venue by a CSD</w:t>
      </w:r>
      <w:r w:rsidR="00015B5E" w:rsidRPr="00616B9B">
        <w:rPr>
          <w:rFonts w:ascii="Arial" w:hAnsi="Arial" w:cs="Arial"/>
        </w:rPr>
        <w:t>, published on the ESMA website</w:t>
      </w:r>
      <w:r w:rsidR="005A150A" w:rsidRPr="00616B9B">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576AB8">
        <w:rPr>
          <w:rFonts w:ascii="Arial" w:hAnsi="Arial" w:cs="Arial"/>
        </w:rPr>
        <w:t>GUID_CSDR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650FC2" w:rsidP="000D17AA">
      <w:pPr>
        <w:pStyle w:val="04BodyText"/>
        <w:spacing w:before="120" w:after="120"/>
        <w:jc w:val="left"/>
        <w:rPr>
          <w:rFonts w:ascii="Arial" w:hAnsi="Arial" w:cs="Arial"/>
        </w:rPr>
      </w:pPr>
      <w:r>
        <w:rPr>
          <w:rFonts w:ascii="Arial" w:hAnsi="Arial" w:cs="Arial"/>
        </w:rPr>
        <w:t>ESMA_</w:t>
      </w:r>
      <w:r w:rsidR="00576AB8">
        <w:rPr>
          <w:rFonts w:ascii="Arial" w:hAnsi="Arial" w:cs="Arial"/>
        </w:rPr>
        <w:t>GUID_CSDR</w:t>
      </w:r>
      <w:r w:rsidR="000D17AA" w:rsidRPr="00616B9B">
        <w:rPr>
          <w:rFonts w:ascii="Arial" w:hAnsi="Arial" w:cs="Arial"/>
        </w:rPr>
        <w:t>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 xml:space="preserve">E.g. if the respondent were ESMA, the name of </w:t>
      </w:r>
      <w:r w:rsidR="00650FC2">
        <w:rPr>
          <w:rFonts w:ascii="Arial" w:hAnsi="Arial" w:cs="Arial"/>
        </w:rPr>
        <w:t>the reply form would be ESMA_</w:t>
      </w:r>
      <w:r w:rsidR="00576AB8">
        <w:rPr>
          <w:rFonts w:ascii="Arial" w:hAnsi="Arial" w:cs="Arial"/>
        </w:rPr>
        <w:t>GUID_CSDR</w:t>
      </w:r>
      <w:r w:rsidR="00650FC2" w:rsidRPr="00616B9B">
        <w:rPr>
          <w:rFonts w:ascii="Arial" w:hAnsi="Arial" w:cs="Arial"/>
        </w:rPr>
        <w:t xml:space="preserve"> </w:t>
      </w:r>
      <w:r w:rsidRPr="00616B9B">
        <w:rPr>
          <w:rFonts w:ascii="Arial" w:hAnsi="Arial" w:cs="Arial"/>
        </w:rPr>
        <w:t>_ESMA_REPLYFORM or ESMA_</w:t>
      </w:r>
      <w:r w:rsidR="00576AB8">
        <w:rPr>
          <w:rFonts w:ascii="Arial" w:hAnsi="Arial" w:cs="Arial"/>
        </w:rPr>
        <w:t>GUID_CSDR</w:t>
      </w:r>
      <w:r w:rsidRPr="00616B9B">
        <w:rPr>
          <w:rFonts w:ascii="Arial" w:hAnsi="Arial" w:cs="Arial"/>
        </w:rPr>
        <w:t>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03647C" w:rsidRPr="0003647C">
        <w:rPr>
          <w:rFonts w:ascii="Arial" w:hAnsi="Arial" w:cs="Arial"/>
          <w:b/>
        </w:rPr>
        <w:t>19</w:t>
      </w:r>
      <w:r w:rsidR="00D43F14" w:rsidRPr="0003647C">
        <w:rPr>
          <w:rFonts w:ascii="Arial" w:hAnsi="Arial" w:cs="Arial"/>
          <w:b/>
        </w:rPr>
        <w:t xml:space="preserve"> </w:t>
      </w:r>
      <w:r w:rsidR="0003647C" w:rsidRPr="0003647C">
        <w:rPr>
          <w:rFonts w:ascii="Arial" w:hAnsi="Arial" w:cs="Arial"/>
          <w:b/>
        </w:rPr>
        <w:t>February</w:t>
      </w:r>
      <w:r w:rsidR="00D43F14" w:rsidRPr="0003647C">
        <w:rPr>
          <w:rFonts w:ascii="Arial" w:hAnsi="Arial" w:cs="Arial"/>
          <w:b/>
        </w:rPr>
        <w:t xml:space="preserve"> </w:t>
      </w:r>
      <w:r w:rsidRPr="0003647C">
        <w:rPr>
          <w:rFonts w:ascii="Arial" w:hAnsi="Arial" w:cs="Arial"/>
          <w:b/>
        </w:rPr>
        <w:t>201</w:t>
      </w:r>
      <w:r w:rsidR="0003647C" w:rsidRPr="0003647C">
        <w:rPr>
          <w:rFonts w:ascii="Arial" w:hAnsi="Arial" w:cs="Arial"/>
          <w:b/>
        </w:rPr>
        <w:t>5</w:t>
      </w:r>
      <w:r w:rsidRPr="0003647C">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3" w:history="1">
        <w:r w:rsidRPr="00616B9B">
          <w:rPr>
            <w:rStyle w:val="Hipercze"/>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4" w:history="1">
        <w:r w:rsidRPr="00616B9B">
          <w:rPr>
            <w:rStyle w:val="Hipercze"/>
            <w:rFonts w:ascii="Arial" w:hAnsi="Arial" w:cs="Arial"/>
            <w:szCs w:val="20"/>
          </w:rPr>
          <w:t>www.esma.europa.eu</w:t>
        </w:r>
      </w:hyperlink>
      <w:r w:rsidRPr="00616B9B">
        <w:rPr>
          <w:rFonts w:ascii="Arial" w:hAnsi="Arial" w:cs="Arial"/>
          <w:szCs w:val="20"/>
        </w:rPr>
        <w:t xml:space="preserve"> under the heading ‘Disclaimer’.</w:t>
      </w:r>
    </w:p>
    <w:bookmarkEnd w:id="0"/>
    <w:p w:rsidR="001476E2" w:rsidRPr="0026621B" w:rsidRDefault="001476E2" w:rsidP="001476E2">
      <w:pPr>
        <w:pStyle w:val="Nagwek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ela-Siatka"/>
        <w:tblW w:w="0" w:type="auto"/>
        <w:tblLook w:val="04A0" w:firstRow="1" w:lastRow="0" w:firstColumn="1" w:lastColumn="0" w:noHBand="0" w:noVBand="1"/>
      </w:tblPr>
      <w:tblGrid>
        <w:gridCol w:w="3510"/>
        <w:gridCol w:w="6118"/>
      </w:tblGrid>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1476E2" w:rsidRPr="0026621B" w:rsidRDefault="00693583" w:rsidP="0007062D">
            <w:pPr>
              <w:rPr>
                <w:rFonts w:ascii="Arial" w:hAnsi="Arial" w:cs="Arial"/>
                <w:sz w:val="22"/>
                <w:szCs w:val="22"/>
              </w:rPr>
            </w:pPr>
            <w:sdt>
              <w:sdtPr>
                <w:rPr>
                  <w:rFonts w:ascii="Arial" w:hAnsi="Arial" w:cs="Arial"/>
                  <w:sz w:val="22"/>
                  <w:szCs w:val="22"/>
                </w:rPr>
                <w:alias w:val="Association"/>
                <w:tag w:val="Association"/>
                <w:id w:val="-1769143793"/>
                <w:placeholder>
                  <w:docPart w:val="0665622B26AD43AC8E12A333E517BB4F"/>
                </w:placeholder>
                <w:comboBox>
                  <w:listItem w:displayText="Yes" w:value="Yes"/>
                  <w:listItem w:displayText="No" w:value="No"/>
                </w:comboBox>
              </w:sdtPr>
              <w:sdtEndPr/>
              <w:sdtContent>
                <w:permStart w:id="2032150987" w:edGrp="everyone"/>
                <w:r w:rsidR="004B28A4">
                  <w:rPr>
                    <w:rFonts w:ascii="Arial" w:hAnsi="Arial" w:cs="Arial"/>
                    <w:sz w:val="22"/>
                    <w:szCs w:val="22"/>
                  </w:rPr>
                  <w:t>No</w:t>
                </w:r>
                <w:permEnd w:id="2032150987"/>
              </w:sdtContent>
            </w:sdt>
          </w:p>
        </w:tc>
      </w:tr>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Activity:</w:t>
            </w:r>
          </w:p>
        </w:tc>
        <w:tc>
          <w:tcPr>
            <w:tcW w:w="6118" w:type="dxa"/>
          </w:tcPr>
          <w:p w:rsidR="001476E2" w:rsidRPr="0026621B" w:rsidRDefault="00693583" w:rsidP="0007062D">
            <w:pPr>
              <w:rPr>
                <w:rFonts w:ascii="Arial" w:hAnsi="Arial" w:cs="Arial"/>
                <w:sz w:val="22"/>
                <w:szCs w:val="22"/>
              </w:rPr>
            </w:pPr>
            <w:sdt>
              <w:sdtPr>
                <w:rPr>
                  <w:rFonts w:ascii="Arial" w:hAnsi="Arial" w:cs="Arial"/>
                  <w:sz w:val="22"/>
                  <w:szCs w:val="22"/>
                </w:rPr>
                <w:alias w:val="Activity"/>
                <w:tag w:val="Activity"/>
                <w:id w:val="1654095920"/>
                <w:placeholder>
                  <w:docPart w:val="E621C4A7AFB14CFDBE7DACDDF871A620"/>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1359367775" w:edGrp="everyone"/>
                <w:r w:rsidR="004B28A4">
                  <w:rPr>
                    <w:rFonts w:ascii="Arial" w:hAnsi="Arial" w:cs="Arial"/>
                    <w:sz w:val="22"/>
                    <w:szCs w:val="22"/>
                  </w:rPr>
                  <w:t>Central Securities Depository</w:t>
                </w:r>
                <w:permEnd w:id="1359367775"/>
              </w:sdtContent>
            </w:sdt>
          </w:p>
        </w:tc>
      </w:tr>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42A4733F95294A85B4F0B958280A824B"/>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05646153" w:edGrp="everyone" w:displacedByCustomXml="prev"/>
            <w:tc>
              <w:tcPr>
                <w:tcW w:w="6118" w:type="dxa"/>
              </w:tcPr>
              <w:p w:rsidR="001476E2" w:rsidRPr="0026621B" w:rsidRDefault="004B28A4" w:rsidP="0007062D">
                <w:pPr>
                  <w:rPr>
                    <w:rFonts w:ascii="Arial" w:hAnsi="Arial" w:cs="Arial"/>
                    <w:sz w:val="22"/>
                    <w:szCs w:val="22"/>
                  </w:rPr>
                </w:pPr>
                <w:r>
                  <w:rPr>
                    <w:rFonts w:ascii="Arial" w:hAnsi="Arial" w:cs="Arial"/>
                    <w:sz w:val="22"/>
                    <w:szCs w:val="22"/>
                  </w:rPr>
                  <w:t>Poland</w:t>
                </w:r>
              </w:p>
            </w:tc>
            <w:permEnd w:id="105646153" w:displacedByCustomXml="next"/>
          </w:sdtContent>
        </w:sdt>
      </w:tr>
    </w:tbl>
    <w:p w:rsidR="001476E2" w:rsidRPr="0026621B" w:rsidRDefault="001476E2">
      <w:pPr>
        <w:rPr>
          <w:rFonts w:ascii="Arial" w:hAnsi="Arial" w:cs="Arial"/>
          <w:b/>
          <w:sz w:val="22"/>
          <w:szCs w:val="22"/>
          <w:lang w:eastAsia="en-US"/>
        </w:rPr>
      </w:pPr>
      <w:r w:rsidRPr="0026621B">
        <w:rPr>
          <w:rFonts w:ascii="Arial" w:hAnsi="Arial" w:cs="Arial"/>
          <w:sz w:val="22"/>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r>
      <w:r w:rsidR="00650FC2" w:rsidRPr="00650FC2">
        <w:rPr>
          <w:rFonts w:ascii="Arial" w:hAnsi="Arial" w:cs="Arial"/>
          <w:szCs w:val="22"/>
        </w:rPr>
        <w:t xml:space="preserve">What are your views on the proposed Guidelines?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w:t>
      </w:r>
      <w:r w:rsidR="00937424" w:rsidRPr="00937424">
        <w:t xml:space="preserve"> </w:t>
      </w:r>
      <w:r w:rsidR="00576AB8">
        <w:rPr>
          <w:rFonts w:ascii="Arial" w:hAnsi="Arial" w:cs="Arial"/>
          <w:sz w:val="22"/>
          <w:szCs w:val="22"/>
        </w:rPr>
        <w:t>GUID_CSDR</w:t>
      </w:r>
      <w:r w:rsidRPr="00616B9B">
        <w:rPr>
          <w:rFonts w:ascii="Arial" w:hAnsi="Arial" w:cs="Arial"/>
          <w:sz w:val="22"/>
          <w:szCs w:val="22"/>
        </w:rPr>
        <w:t>_1&gt;</w:t>
      </w:r>
    </w:p>
    <w:p w:rsidR="004B28A4" w:rsidRPr="004B28A4" w:rsidRDefault="004B28A4" w:rsidP="004B28A4">
      <w:pPr>
        <w:divId w:val="389574770"/>
        <w:rPr>
          <w:rFonts w:ascii="Arial" w:hAnsi="Arial" w:cs="Arial"/>
          <w:sz w:val="22"/>
          <w:szCs w:val="22"/>
          <w:lang w:val="en-US"/>
        </w:rPr>
      </w:pPr>
      <w:permStart w:id="718225993" w:edGrp="everyone"/>
      <w:r w:rsidRPr="004B28A4">
        <w:rPr>
          <w:rFonts w:ascii="Arial" w:hAnsi="Arial" w:cs="Arial"/>
          <w:sz w:val="22"/>
          <w:szCs w:val="22"/>
          <w:lang w:val="en-US"/>
        </w:rPr>
        <w:t xml:space="preserve">Taking into account the declared level playing field as regards access of CCP to CSD </w:t>
      </w:r>
      <w:r>
        <w:rPr>
          <w:rFonts w:ascii="Arial" w:hAnsi="Arial" w:cs="Arial"/>
          <w:sz w:val="22"/>
          <w:szCs w:val="22"/>
          <w:lang w:val="en-US"/>
        </w:rPr>
        <w:t>and</w:t>
      </w:r>
      <w:r w:rsidRPr="004B28A4">
        <w:rPr>
          <w:rFonts w:ascii="Arial" w:hAnsi="Arial" w:cs="Arial"/>
          <w:sz w:val="22"/>
          <w:szCs w:val="22"/>
          <w:lang w:val="en-US"/>
        </w:rPr>
        <w:t xml:space="preserve"> CSD </w:t>
      </w:r>
      <w:r>
        <w:rPr>
          <w:rFonts w:ascii="Arial" w:hAnsi="Arial" w:cs="Arial"/>
          <w:sz w:val="22"/>
          <w:szCs w:val="22"/>
          <w:lang w:val="en-US"/>
        </w:rPr>
        <w:t>t</w:t>
      </w:r>
      <w:r w:rsidRPr="004B28A4">
        <w:rPr>
          <w:rFonts w:ascii="Arial" w:hAnsi="Arial" w:cs="Arial"/>
          <w:sz w:val="22"/>
          <w:szCs w:val="22"/>
          <w:lang w:val="en-US"/>
        </w:rPr>
        <w:t xml:space="preserve">o CCP, </w:t>
      </w:r>
      <w:r>
        <w:rPr>
          <w:rFonts w:ascii="Arial" w:hAnsi="Arial" w:cs="Arial"/>
          <w:sz w:val="22"/>
          <w:szCs w:val="22"/>
          <w:lang w:val="en-US"/>
        </w:rPr>
        <w:t>the proposed Guidelines</w:t>
      </w:r>
      <w:r w:rsidRPr="004B28A4">
        <w:rPr>
          <w:rFonts w:ascii="Arial" w:hAnsi="Arial" w:cs="Arial"/>
          <w:sz w:val="22"/>
          <w:szCs w:val="22"/>
          <w:lang w:val="en-US"/>
        </w:rPr>
        <w:t xml:space="preserve"> </w:t>
      </w:r>
      <w:r>
        <w:rPr>
          <w:rFonts w:ascii="Arial" w:hAnsi="Arial" w:cs="Arial"/>
          <w:sz w:val="22"/>
          <w:szCs w:val="22"/>
          <w:lang w:val="en-US"/>
        </w:rPr>
        <w:t>should conform to</w:t>
      </w:r>
      <w:r w:rsidRPr="004B28A4">
        <w:rPr>
          <w:rFonts w:ascii="Arial" w:hAnsi="Arial" w:cs="Arial"/>
          <w:sz w:val="22"/>
          <w:szCs w:val="22"/>
          <w:lang w:val="en-US"/>
        </w:rPr>
        <w:t xml:space="preserve"> Chapters II – III of Annex IV Technical Standards under the CSD Regulation.</w:t>
      </w:r>
    </w:p>
    <w:p w:rsidR="004B28A4" w:rsidRPr="004B28A4" w:rsidRDefault="004B28A4" w:rsidP="00A35728">
      <w:pPr>
        <w:rPr>
          <w:rFonts w:ascii="Arial" w:hAnsi="Arial" w:cs="Arial"/>
          <w:sz w:val="22"/>
          <w:szCs w:val="22"/>
          <w:lang w:val="en-US"/>
        </w:rPr>
      </w:pPr>
      <w:r w:rsidRPr="004B28A4">
        <w:rPr>
          <w:rFonts w:ascii="Arial" w:hAnsi="Arial" w:cs="Arial"/>
          <w:sz w:val="22"/>
          <w:szCs w:val="22"/>
          <w:lang w:val="en-US"/>
        </w:rPr>
        <w:t>We have no other reservations to the proposed Guidelines</w:t>
      </w:r>
      <w:r>
        <w:rPr>
          <w:rFonts w:ascii="Arial" w:hAnsi="Arial" w:cs="Arial"/>
          <w:sz w:val="22"/>
          <w:szCs w:val="22"/>
          <w:lang w:val="en-US"/>
        </w:rPr>
        <w:t xml:space="preserve"> which </w:t>
      </w:r>
      <w:r w:rsidR="00AB3D6E">
        <w:rPr>
          <w:rFonts w:ascii="Arial" w:hAnsi="Arial" w:cs="Arial"/>
          <w:sz w:val="22"/>
          <w:szCs w:val="22"/>
          <w:lang w:val="en-US"/>
        </w:rPr>
        <w:t>remain</w:t>
      </w:r>
      <w:r>
        <w:rPr>
          <w:rFonts w:ascii="Arial" w:hAnsi="Arial" w:cs="Arial"/>
          <w:sz w:val="22"/>
          <w:szCs w:val="22"/>
          <w:lang w:val="en-US"/>
        </w:rPr>
        <w:t xml:space="preserve">, in our opinion, on the </w:t>
      </w:r>
      <w:r w:rsidR="00AB3D6E">
        <w:rPr>
          <w:rFonts w:ascii="Arial" w:hAnsi="Arial" w:cs="Arial"/>
          <w:sz w:val="22"/>
          <w:szCs w:val="22"/>
          <w:lang w:val="en-US"/>
        </w:rPr>
        <w:t>satisfactory</w:t>
      </w:r>
      <w:r w:rsidRPr="004B28A4">
        <w:rPr>
          <w:rFonts w:ascii="Arial" w:hAnsi="Arial" w:cs="Arial"/>
          <w:sz w:val="22"/>
          <w:szCs w:val="22"/>
          <w:lang w:val="en-US"/>
        </w:rPr>
        <w:t xml:space="preserve"> </w:t>
      </w:r>
      <w:r w:rsidR="00AB3D6E">
        <w:rPr>
          <w:rFonts w:ascii="Arial" w:hAnsi="Arial" w:cs="Arial"/>
          <w:sz w:val="22"/>
          <w:szCs w:val="22"/>
          <w:lang w:val="en-US"/>
        </w:rPr>
        <w:t>level of detail</w:t>
      </w:r>
      <w:r w:rsidRPr="004B28A4">
        <w:rPr>
          <w:rFonts w:ascii="Arial" w:hAnsi="Arial" w:cs="Arial"/>
          <w:sz w:val="22"/>
          <w:szCs w:val="22"/>
          <w:lang w:val="en-US"/>
        </w:rPr>
        <w:t>.</w:t>
      </w:r>
    </w:p>
    <w:permEnd w:id="718225993"/>
    <w:p w:rsidR="00A35728" w:rsidRPr="00616B9B" w:rsidRDefault="00A35728" w:rsidP="00A35728">
      <w:pPr>
        <w:rPr>
          <w:rFonts w:ascii="Arial" w:hAnsi="Arial" w:cs="Arial"/>
          <w:sz w:val="22"/>
          <w:szCs w:val="22"/>
        </w:rPr>
      </w:pPr>
      <w:r w:rsidRPr="00616B9B">
        <w:rPr>
          <w:rFonts w:ascii="Arial" w:hAnsi="Arial" w:cs="Arial"/>
          <w:sz w:val="22"/>
          <w:szCs w:val="22"/>
        </w:rPr>
        <w:t>&lt;ESMA_QUESTION_</w:t>
      </w:r>
      <w:r w:rsidR="00937424" w:rsidRPr="00937424">
        <w:rPr>
          <w:rFonts w:ascii="Arial" w:hAnsi="Arial" w:cs="Arial"/>
          <w:sz w:val="22"/>
          <w:szCs w:val="22"/>
        </w:rPr>
        <w:t xml:space="preserve"> </w:t>
      </w:r>
      <w:r w:rsidR="00576AB8">
        <w:rPr>
          <w:rFonts w:ascii="Arial" w:hAnsi="Arial" w:cs="Arial"/>
          <w:sz w:val="22"/>
          <w:szCs w:val="22"/>
        </w:rPr>
        <w:t>GUID_CSDR</w:t>
      </w:r>
      <w:r w:rsidRPr="00616B9B">
        <w:rPr>
          <w:rFonts w:ascii="Arial" w:hAnsi="Arial" w:cs="Arial"/>
          <w:sz w:val="22"/>
          <w:szCs w:val="22"/>
        </w:rPr>
        <w:t>_1&gt;</w:t>
      </w:r>
    </w:p>
    <w:p w:rsidR="003A6E9A" w:rsidRPr="00616B9B" w:rsidRDefault="003A6E9A" w:rsidP="00B156CF">
      <w:pPr>
        <w:rPr>
          <w:rFonts w:ascii="Arial" w:hAnsi="Arial" w:cs="Arial"/>
          <w:sz w:val="22"/>
          <w:szCs w:val="22"/>
        </w:rPr>
      </w:pPr>
      <w:bookmarkStart w:id="3" w:name="_GoBack"/>
      <w:bookmarkEnd w:id="3"/>
    </w:p>
    <w:sectPr w:rsidR="003A6E9A" w:rsidRPr="00616B9B"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9D8" w:rsidRDefault="008D59D8">
      <w:r>
        <w:separator/>
      </w:r>
    </w:p>
    <w:p w:rsidR="008D59D8" w:rsidRDefault="008D59D8"/>
  </w:endnote>
  <w:endnote w:type="continuationSeparator" w:id="0">
    <w:p w:rsidR="008D59D8" w:rsidRDefault="008D59D8">
      <w:r>
        <w:continuationSeparator/>
      </w:r>
    </w:p>
    <w:p w:rsidR="008D59D8" w:rsidRDefault="008D59D8"/>
  </w:endnote>
  <w:endnote w:type="continuationNotice" w:id="1">
    <w:p w:rsidR="008D59D8" w:rsidRDefault="008D5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693583">
            <w:rPr>
              <w:rFonts w:ascii="Arial" w:hAnsi="Arial" w:cs="Arial"/>
              <w:noProof/>
              <w:sz w:val="22"/>
              <w:szCs w:val="22"/>
            </w:rPr>
            <w:t>5</w:t>
          </w:r>
          <w:r w:rsidRPr="00616B9B">
            <w:rPr>
              <w:rFonts w:ascii="Arial" w:hAnsi="Arial" w:cs="Arial"/>
              <w:noProof/>
              <w:sz w:val="22"/>
              <w:szCs w:val="22"/>
            </w:rPr>
            <w:fldChar w:fldCharType="end"/>
          </w:r>
        </w:p>
      </w:tc>
    </w:tr>
  </w:tbl>
  <w:p w:rsidR="00811EDA" w:rsidRDefault="00811ED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9D8" w:rsidRDefault="008D59D8">
      <w:r>
        <w:separator/>
      </w:r>
    </w:p>
    <w:p w:rsidR="008D59D8" w:rsidRDefault="008D59D8"/>
  </w:footnote>
  <w:footnote w:type="continuationSeparator" w:id="0">
    <w:p w:rsidR="008D59D8" w:rsidRDefault="008D59D8">
      <w:r>
        <w:continuationSeparator/>
      </w:r>
    </w:p>
    <w:p w:rsidR="008D59D8" w:rsidRDefault="008D59D8"/>
  </w:footnote>
  <w:footnote w:type="continuationNotice" w:id="1">
    <w:p w:rsidR="008D59D8" w:rsidRDefault="008D59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A0B7C">
    <w:pPr>
      <w:pStyle w:val="Nagwek"/>
    </w:pPr>
    <w:r>
      <w:rPr>
        <w:noProof/>
        <w:lang w:val="pl-PL" w:eastAsia="pl-P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A0B7C" w:rsidP="00013CCE">
    <w:pPr>
      <w:pStyle w:val="Nagwek"/>
      <w:jc w:val="right"/>
    </w:pPr>
    <w:r>
      <w:rPr>
        <w:noProof/>
        <w:lang w:val="pl-PL" w:eastAsia="pl-P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Nagwek"/>
      <w:rPr>
        <w:lang w:val="fr-FR"/>
      </w:rPr>
    </w:pPr>
  </w:p>
  <w:p w:rsidR="00811EDA" w:rsidRPr="002F4496" w:rsidRDefault="00811EDA" w:rsidP="000C06C9">
    <w:pPr>
      <w:pStyle w:val="Nagwek"/>
      <w:tabs>
        <w:tab w:val="clear" w:pos="4536"/>
        <w:tab w:val="clear" w:pos="9072"/>
        <w:tab w:val="left" w:pos="8227"/>
      </w:tabs>
      <w:rPr>
        <w:lang w:val="fr-FR"/>
      </w:rPr>
    </w:pPr>
  </w:p>
  <w:p w:rsidR="00811EDA" w:rsidRPr="002F4496" w:rsidRDefault="00811EDA" w:rsidP="000C06C9">
    <w:pPr>
      <w:pStyle w:val="Nagwek"/>
      <w:tabs>
        <w:tab w:val="clear" w:pos="4536"/>
        <w:tab w:val="clear" w:pos="9072"/>
        <w:tab w:val="left" w:pos="8227"/>
      </w:tabs>
      <w:rPr>
        <w:lang w:val="fr-FR"/>
      </w:rPr>
    </w:pPr>
  </w:p>
  <w:p w:rsidR="00811EDA" w:rsidRPr="002F4496" w:rsidRDefault="00811EDA">
    <w:pPr>
      <w:pStyle w:val="Nagwek"/>
      <w:rPr>
        <w:lang w:val="fr-FR"/>
      </w:rPr>
    </w:pPr>
  </w:p>
  <w:p w:rsidR="00811EDA" w:rsidRPr="002F4496" w:rsidRDefault="00811EDA">
    <w:pPr>
      <w:pStyle w:val="Nagwek"/>
      <w:rPr>
        <w:lang w:val="fr-FR"/>
      </w:rPr>
    </w:pPr>
  </w:p>
  <w:p w:rsidR="00811EDA" w:rsidRPr="002F4496" w:rsidRDefault="00811EDA">
    <w:pPr>
      <w:pStyle w:val="Nagwek"/>
      <w:rPr>
        <w:lang w:val="fr-FR"/>
      </w:rPr>
    </w:pPr>
  </w:p>
  <w:p w:rsidR="00811EDA" w:rsidRPr="002F4496" w:rsidRDefault="00811EDA">
    <w:pPr>
      <w:pStyle w:val="Nagwek"/>
      <w:rPr>
        <w:lang w:val="fr-FR"/>
      </w:rPr>
    </w:pPr>
  </w:p>
  <w:p w:rsidR="00811EDA" w:rsidRPr="002F4496" w:rsidRDefault="00811EDA">
    <w:pPr>
      <w:pStyle w:val="Nagwek"/>
      <w:rPr>
        <w:highlight w:val="yellow"/>
        <w:lang w:val="fr-FR"/>
      </w:rPr>
    </w:pPr>
  </w:p>
  <w:p w:rsidR="00811EDA" w:rsidRDefault="00DA0B7C">
    <w:pPr>
      <w:pStyle w:val="Nagwek"/>
    </w:pPr>
    <w:r>
      <w:rPr>
        <w:noProof/>
        <w:lang w:val="pl-PL" w:eastAsia="pl-PL"/>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pl-PL" w:eastAsia="pl-PL"/>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0aEaKF9UCElK620mSQ9yEzYWvk4=" w:salt="a24mZurC7TD0t62X2Kkm6Q=="/>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47C"/>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6F"/>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4B3"/>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44F"/>
    <w:rsid w:val="001405BA"/>
    <w:rsid w:val="00141497"/>
    <w:rsid w:val="0014253A"/>
    <w:rsid w:val="001425C8"/>
    <w:rsid w:val="001431AE"/>
    <w:rsid w:val="00143B87"/>
    <w:rsid w:val="001459E3"/>
    <w:rsid w:val="00146A0B"/>
    <w:rsid w:val="0014761E"/>
    <w:rsid w:val="001476E2"/>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4755"/>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2CBF"/>
    <w:rsid w:val="0024426D"/>
    <w:rsid w:val="00244F1D"/>
    <w:rsid w:val="00245004"/>
    <w:rsid w:val="00245FB4"/>
    <w:rsid w:val="00250898"/>
    <w:rsid w:val="00251EA9"/>
    <w:rsid w:val="00252843"/>
    <w:rsid w:val="002543F8"/>
    <w:rsid w:val="00254A6A"/>
    <w:rsid w:val="002551A4"/>
    <w:rsid w:val="002559F3"/>
    <w:rsid w:val="00256DFE"/>
    <w:rsid w:val="00261D56"/>
    <w:rsid w:val="00261FD3"/>
    <w:rsid w:val="00264077"/>
    <w:rsid w:val="0026621B"/>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136E"/>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28A4"/>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50B1"/>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6AB8"/>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0FC2"/>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3583"/>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63"/>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092"/>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66AC"/>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9D8"/>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424"/>
    <w:rsid w:val="0093759D"/>
    <w:rsid w:val="00940239"/>
    <w:rsid w:val="00942BD6"/>
    <w:rsid w:val="00942DED"/>
    <w:rsid w:val="00944404"/>
    <w:rsid w:val="00944613"/>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4EFD"/>
    <w:rsid w:val="00A85543"/>
    <w:rsid w:val="00A91682"/>
    <w:rsid w:val="00A91CAA"/>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6E"/>
    <w:rsid w:val="00AB3D9A"/>
    <w:rsid w:val="00AB4B1D"/>
    <w:rsid w:val="00AB6B5E"/>
    <w:rsid w:val="00AC047F"/>
    <w:rsid w:val="00AC3934"/>
    <w:rsid w:val="00AC39E7"/>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5EFC"/>
    <w:rsid w:val="00AF65C5"/>
    <w:rsid w:val="00B03CE2"/>
    <w:rsid w:val="00B06544"/>
    <w:rsid w:val="00B105F2"/>
    <w:rsid w:val="00B10991"/>
    <w:rsid w:val="00B12128"/>
    <w:rsid w:val="00B12595"/>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A34"/>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6CE"/>
    <w:rsid w:val="00B47CE4"/>
    <w:rsid w:val="00B503A8"/>
    <w:rsid w:val="00B5121D"/>
    <w:rsid w:val="00B525C0"/>
    <w:rsid w:val="00B52FAB"/>
    <w:rsid w:val="00B5319A"/>
    <w:rsid w:val="00B539F9"/>
    <w:rsid w:val="00B53E56"/>
    <w:rsid w:val="00B546C3"/>
    <w:rsid w:val="00B54BD9"/>
    <w:rsid w:val="00B5503C"/>
    <w:rsid w:val="00B551C7"/>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79FF"/>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081"/>
    <w:rsid w:val="00DA0B7C"/>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5F99"/>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136F4"/>
    <w:rPr>
      <w:rFonts w:ascii="Georgia" w:hAnsi="Georgia"/>
      <w:szCs w:val="24"/>
      <w:lang w:eastAsia="de-DE"/>
    </w:rPr>
  </w:style>
  <w:style w:type="paragraph" w:styleId="Nagwek1">
    <w:name w:val="heading 1"/>
    <w:basedOn w:val="Normalny"/>
    <w:next w:val="Normalny"/>
    <w:link w:val="Nagwek1Znak"/>
    <w:qFormat/>
    <w:rsid w:val="009E7724"/>
    <w:pPr>
      <w:keepNext/>
      <w:numPr>
        <w:numId w:val="6"/>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4"/>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uiPriority w:val="99"/>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9"/>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2"/>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Georgia" w:hAnsi="Georgia"/>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ascii="Arial" w:hAnsi="Arial"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ny"/>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F95F99"/>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F95F99"/>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136F4"/>
    <w:rPr>
      <w:rFonts w:ascii="Georgia" w:hAnsi="Georgia"/>
      <w:szCs w:val="24"/>
      <w:lang w:eastAsia="de-DE"/>
    </w:rPr>
  </w:style>
  <w:style w:type="paragraph" w:styleId="Nagwek1">
    <w:name w:val="heading 1"/>
    <w:basedOn w:val="Normalny"/>
    <w:next w:val="Normalny"/>
    <w:link w:val="Nagwek1Znak"/>
    <w:qFormat/>
    <w:rsid w:val="009E7724"/>
    <w:pPr>
      <w:keepNext/>
      <w:numPr>
        <w:numId w:val="6"/>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4"/>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uiPriority w:val="99"/>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9"/>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2"/>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Georgia" w:hAnsi="Georgia"/>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ascii="Arial" w:hAnsi="Arial"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ny"/>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F95F99"/>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F95F99"/>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89574770">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65622B26AD43AC8E12A333E517BB4F"/>
        <w:category>
          <w:name w:val="General"/>
          <w:gallery w:val="placeholder"/>
        </w:category>
        <w:types>
          <w:type w:val="bbPlcHdr"/>
        </w:types>
        <w:behaviors>
          <w:behavior w:val="content"/>
        </w:behaviors>
        <w:guid w:val="{F5A28606-2DEA-4301-9A29-16B64BDB9DC1}"/>
      </w:docPartPr>
      <w:docPartBody>
        <w:p w:rsidR="00E12B84" w:rsidRDefault="00667475" w:rsidP="00667475">
          <w:pPr>
            <w:pStyle w:val="0665622B26AD43AC8E12A333E517BB4F"/>
          </w:pPr>
          <w:r w:rsidRPr="000E3791">
            <w:rPr>
              <w:rStyle w:val="Tekstzastpczy"/>
            </w:rPr>
            <w:t>Choose an item.</w:t>
          </w:r>
        </w:p>
      </w:docPartBody>
    </w:docPart>
    <w:docPart>
      <w:docPartPr>
        <w:name w:val="E621C4A7AFB14CFDBE7DACDDF871A620"/>
        <w:category>
          <w:name w:val="General"/>
          <w:gallery w:val="placeholder"/>
        </w:category>
        <w:types>
          <w:type w:val="bbPlcHdr"/>
        </w:types>
        <w:behaviors>
          <w:behavior w:val="content"/>
        </w:behaviors>
        <w:guid w:val="{2E507754-4F61-4353-A227-91D929237CB0}"/>
      </w:docPartPr>
      <w:docPartBody>
        <w:p w:rsidR="00E12B84" w:rsidRDefault="00667475" w:rsidP="00667475">
          <w:pPr>
            <w:pStyle w:val="E621C4A7AFB14CFDBE7DACDDF871A620"/>
          </w:pPr>
          <w:r w:rsidRPr="000E3791">
            <w:rPr>
              <w:rStyle w:val="Tekstzastpczy"/>
            </w:rPr>
            <w:t>Choose an item.</w:t>
          </w:r>
        </w:p>
      </w:docPartBody>
    </w:docPart>
    <w:docPart>
      <w:docPartPr>
        <w:name w:val="42A4733F95294A85B4F0B958280A824B"/>
        <w:category>
          <w:name w:val="General"/>
          <w:gallery w:val="placeholder"/>
        </w:category>
        <w:types>
          <w:type w:val="bbPlcHdr"/>
        </w:types>
        <w:behaviors>
          <w:behavior w:val="content"/>
        </w:behaviors>
        <w:guid w:val="{06031023-308A-4886-B03F-40CE12E5C59D}"/>
      </w:docPartPr>
      <w:docPartBody>
        <w:p w:rsidR="00E12B84" w:rsidRDefault="00667475" w:rsidP="00667475">
          <w:pPr>
            <w:pStyle w:val="42A4733F95294A85B4F0B958280A824B"/>
          </w:pPr>
          <w:r w:rsidRPr="000E3791">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75"/>
    <w:rsid w:val="003F2705"/>
    <w:rsid w:val="00667475"/>
    <w:rsid w:val="00743CCF"/>
    <w:rsid w:val="008D1750"/>
    <w:rsid w:val="00955C34"/>
    <w:rsid w:val="00E12B84"/>
    <w:rsid w:val="00E72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67475"/>
    <w:rPr>
      <w:color w:val="808080"/>
    </w:rPr>
  </w:style>
  <w:style w:type="paragraph" w:customStyle="1" w:styleId="0665622B26AD43AC8E12A333E517BB4F">
    <w:name w:val="0665622B26AD43AC8E12A333E517BB4F"/>
    <w:rsid w:val="00667475"/>
  </w:style>
  <w:style w:type="paragraph" w:customStyle="1" w:styleId="E621C4A7AFB14CFDBE7DACDDF871A620">
    <w:name w:val="E621C4A7AFB14CFDBE7DACDDF871A620"/>
    <w:rsid w:val="00667475"/>
  </w:style>
  <w:style w:type="paragraph" w:customStyle="1" w:styleId="42A4733F95294A85B4F0B958280A824B">
    <w:name w:val="42A4733F95294A85B4F0B958280A824B"/>
    <w:rsid w:val="006674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67475"/>
    <w:rPr>
      <w:color w:val="808080"/>
    </w:rPr>
  </w:style>
  <w:style w:type="paragraph" w:customStyle="1" w:styleId="0665622B26AD43AC8E12A333E517BB4F">
    <w:name w:val="0665622B26AD43AC8E12A333E517BB4F"/>
    <w:rsid w:val="00667475"/>
  </w:style>
  <w:style w:type="paragraph" w:customStyle="1" w:styleId="E621C4A7AFB14CFDBE7DACDDF871A620">
    <w:name w:val="E621C4A7AFB14CFDBE7DACDDF871A620"/>
    <w:rsid w:val="00667475"/>
  </w:style>
  <w:style w:type="paragraph" w:customStyle="1" w:styleId="42A4733F95294A85B4F0B958280A824B">
    <w:name w:val="42A4733F95294A85B4F0B958280A824B"/>
    <w:rsid w:val="00667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DC3E-7A76-49FB-842D-9C83CFD76956}">
  <ds:schemaRefs>
    <ds:schemaRef ds:uri="http://schemas.openxmlformats.org/officeDocument/2006/bibliography"/>
  </ds:schemaRefs>
</ds:datastoreItem>
</file>

<file path=customXml/itemProps2.xml><?xml version="1.0" encoding="utf-8"?>
<ds:datastoreItem xmlns:ds="http://schemas.openxmlformats.org/officeDocument/2006/customXml" ds:itemID="{FF0A4046-55DA-41FC-B936-79EB1DED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468</Words>
  <Characters>2813</Characters>
  <Application>Microsoft Office Word</Application>
  <DocSecurity>8</DocSecurity>
  <Lines>23</Lines>
  <Paragraphs>6</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3275</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Zielińska Anna</cp:lastModifiedBy>
  <cp:revision>2</cp:revision>
  <cp:lastPrinted>2014-05-08T16:06:00Z</cp:lastPrinted>
  <dcterms:created xsi:type="dcterms:W3CDTF">2015-02-17T16:02:00Z</dcterms:created>
  <dcterms:modified xsi:type="dcterms:W3CDTF">2015-02-17T16:02:00Z</dcterms:modified>
</cp:coreProperties>
</file>