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595699" w:rsidP="006F2BA2">
            <w:pPr>
              <w:pStyle w:val="00bDBInfo"/>
              <w:jc w:val="left"/>
            </w:pPr>
            <w:r>
              <w:t>7 November</w:t>
            </w:r>
            <w:r w:rsidR="00ED351E" w:rsidRPr="00376B02">
              <w:t xml:space="preserve"> </w:t>
            </w:r>
            <w:r w:rsidR="006F4B04" w:rsidRPr="00376B02">
              <w:t>2014</w:t>
            </w:r>
          </w:p>
        </w:tc>
      </w:tr>
    </w:tbl>
    <w:p w:rsidR="00FD7A8D" w:rsidRPr="00640DCD" w:rsidRDefault="00FD7A8D" w:rsidP="006F2BA2">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F42984">
            <w:pPr>
              <w:pStyle w:val="01aDBTitle"/>
            </w:pPr>
            <w:r>
              <w:t>Reply form</w:t>
            </w:r>
            <w:r w:rsidR="00B835D5">
              <w:t xml:space="preserve"> </w:t>
            </w:r>
            <w:r w:rsidR="0043173B">
              <w:t>for</w:t>
            </w:r>
            <w:r w:rsidR="0057566F">
              <w:t xml:space="preserve"> the</w:t>
            </w:r>
            <w:r w:rsidR="00027ECF">
              <w:t xml:space="preserve"> </w:t>
            </w:r>
          </w:p>
          <w:p w:rsidR="00753525" w:rsidRDefault="00753525" w:rsidP="00F42984">
            <w:pPr>
              <w:pStyle w:val="01aDBTitle"/>
            </w:pPr>
            <w:r>
              <w:t xml:space="preserve">Call for evidence </w:t>
            </w:r>
          </w:p>
          <w:p w:rsidR="00422A7D" w:rsidRDefault="00753525" w:rsidP="00F42984">
            <w:pPr>
              <w:pStyle w:val="01aDBTitle"/>
            </w:pPr>
            <w:r>
              <w:t>AIFMD passport and third country AIFMs</w:t>
            </w:r>
            <w:r w:rsidR="00422A7D">
              <w:t xml:space="preserve"> </w:t>
            </w:r>
          </w:p>
          <w:p w:rsidR="00027ECF" w:rsidRDefault="00422A7D" w:rsidP="006F2BA2">
            <w:pPr>
              <w:pStyle w:val="01aDBTitle"/>
              <w:jc w:val="left"/>
            </w:pPr>
            <w:r>
              <w:t>Template for comments</w:t>
            </w:r>
          </w:p>
          <w:p w:rsidR="00791EB4" w:rsidRPr="00E679BA" w:rsidRDefault="00027ECF" w:rsidP="006F2BA2">
            <w:pPr>
              <w:pStyle w:val="01aDBTitle"/>
              <w:jc w:val="left"/>
            </w:pPr>
            <w:r>
              <w:t xml:space="preserve">for the ESMA MiFID II/MiFIR Discussion Paper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6F2BA2">
            <w:pPr>
              <w:pStyle w:val="01bDBSubtitle"/>
              <w:jc w:val="left"/>
            </w:pPr>
            <w:r w:rsidRPr="00E679BA">
              <w:t xml:space="preserve"> </w:t>
            </w:r>
          </w:p>
        </w:tc>
      </w:tr>
    </w:tbl>
    <w:p w:rsidR="00620D7C" w:rsidRPr="00E679BA" w:rsidRDefault="00620D7C" w:rsidP="006F2BA2">
      <w:pPr>
        <w:pStyle w:val="05HeadlinenoIndex"/>
        <w:jc w:val="left"/>
        <w:sectPr w:rsidR="00620D7C" w:rsidRPr="00E679BA" w:rsidSect="006E3C72">
          <w:headerReference w:type="even" r:id="rId8"/>
          <w:headerReference w:type="default" r:id="rId9"/>
          <w:footerReference w:type="even" r:id="rId10"/>
          <w:footerReference w:type="default" r:id="rId11"/>
          <w:headerReference w:type="first" r:id="rId12"/>
          <w:footerReference w:type="first" r:id="rId13"/>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F2BA2">
            <w:pPr>
              <w:pStyle w:val="02Date"/>
            </w:pPr>
            <w:r w:rsidRPr="00222D9B">
              <w:lastRenderedPageBreak/>
              <w:t xml:space="preserve">Date: </w:t>
            </w:r>
            <w:r w:rsidR="00753525">
              <w:t xml:space="preserve">7 November </w:t>
            </w:r>
            <w:r w:rsidR="002B354F" w:rsidRPr="00222D9B">
              <w:t xml:space="preserve"> </w:t>
            </w:r>
            <w:r w:rsidR="00486C17" w:rsidRPr="00222D9B">
              <w:t>201</w:t>
            </w:r>
            <w:r w:rsidR="006F57F2" w:rsidRPr="00222D9B">
              <w:t>4</w:t>
            </w:r>
          </w:p>
        </w:tc>
      </w:tr>
    </w:tbl>
    <w:p w:rsidR="0088244C" w:rsidRDefault="0088244C" w:rsidP="006F2BA2">
      <w:pPr>
        <w:pStyle w:val="05HeadlinenoIndex"/>
        <w:jc w:val="left"/>
      </w:pPr>
      <w:bookmarkStart w:id="0" w:name="_Toc280628648"/>
    </w:p>
    <w:p w:rsidR="00F574D0" w:rsidRPr="00321CD3" w:rsidRDefault="0088244C" w:rsidP="006F2BA2">
      <w:pPr>
        <w:pStyle w:val="05HeadlinenoIndex"/>
        <w:jc w:val="left"/>
      </w:pPr>
      <w:r>
        <w:br w:type="page"/>
      </w:r>
      <w:r w:rsidR="00F574D0" w:rsidRPr="00321CD3">
        <w:lastRenderedPageBreak/>
        <w:t xml:space="preserve">Responding to this paper </w:t>
      </w:r>
    </w:p>
    <w:p w:rsidR="00F574D0" w:rsidRDefault="00F574D0" w:rsidP="00F42984">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w:t>
      </w:r>
      <w:r w:rsidR="00F42984">
        <w:t xml:space="preserve">Call for evidence - AIFMD passport and third country AIFMs, </w:t>
      </w:r>
      <w:r w:rsidR="00015B5E" w:rsidRPr="00015B5E">
        <w:t>published</w:t>
      </w:r>
      <w:r w:rsidR="00015B5E">
        <w:t xml:space="preserve"> on the ESMA website (</w:t>
      </w:r>
      <w:hyperlink r:id="rId14" w:history="1">
        <w:r w:rsidR="00015B5E" w:rsidRPr="00015B5E">
          <w:rPr>
            <w:rStyle w:val="Hyperlink"/>
          </w:rPr>
          <w:t>here</w:t>
        </w:r>
      </w:hyperlink>
      <w:r w:rsidR="00015B5E">
        <w:t>)</w:t>
      </w:r>
      <w:r w:rsidR="005A150A">
        <w:t>.</w:t>
      </w:r>
    </w:p>
    <w:p w:rsidR="00F574D0" w:rsidRDefault="00F574D0" w:rsidP="006F2BA2">
      <w:pPr>
        <w:pStyle w:val="04BodyText"/>
        <w:spacing w:before="120" w:after="120"/>
        <w:jc w:val="left"/>
      </w:pPr>
    </w:p>
    <w:p w:rsidR="00F574D0" w:rsidRPr="00F574D0" w:rsidRDefault="00F574D0" w:rsidP="006F2BA2">
      <w:pPr>
        <w:autoSpaceDE w:val="0"/>
        <w:autoSpaceDN w:val="0"/>
        <w:adjustRightInd w:val="0"/>
        <w:spacing w:before="120" w:after="120" w:line="276" w:lineRule="auto"/>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6F2BA2">
      <w:pPr>
        <w:pStyle w:val="04BodyText"/>
        <w:spacing w:before="120" w:after="120"/>
        <w:jc w:val="left"/>
      </w:pPr>
      <w:r w:rsidRPr="00D75FEE">
        <w:t xml:space="preserve">Please note that, in order to facilitate the analysis of the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6F2BA2">
      <w:pPr>
        <w:pStyle w:val="04bList"/>
        <w:numPr>
          <w:ilvl w:val="0"/>
          <w:numId w:val="5"/>
        </w:numPr>
        <w:spacing w:before="120" w:after="120"/>
        <w:ind w:left="720"/>
        <w:jc w:val="left"/>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6F2BA2">
      <w:pPr>
        <w:pStyle w:val="04bList"/>
        <w:numPr>
          <w:ilvl w:val="0"/>
          <w:numId w:val="5"/>
        </w:numPr>
        <w:spacing w:before="120" w:after="120"/>
        <w:ind w:left="720"/>
        <w:jc w:val="left"/>
      </w:pPr>
      <w:r>
        <w:t xml:space="preserve">do </w:t>
      </w:r>
      <w:r w:rsidR="00F574D0" w:rsidRPr="0081710D">
        <w:t>not remove the tags of type &lt;ESMA_QUESTION_</w:t>
      </w:r>
      <w:r w:rsidR="009460B9">
        <w:t>CE_AIFM</w:t>
      </w:r>
      <w:r w:rsidR="00E9344E">
        <w:t>_</w:t>
      </w:r>
      <w:r w:rsidR="00F574D0" w:rsidRPr="0081710D">
        <w:t>1&gt; - i.e. the response to one question has to be framed by the 2 tags corresponding to the question; and</w:t>
      </w:r>
    </w:p>
    <w:p w:rsidR="00F574D0" w:rsidRPr="0081710D" w:rsidRDefault="00F574D0" w:rsidP="006F2BA2">
      <w:pPr>
        <w:pStyle w:val="04bList"/>
        <w:numPr>
          <w:ilvl w:val="0"/>
          <w:numId w:val="5"/>
        </w:numPr>
        <w:spacing w:before="120" w:after="120"/>
        <w:ind w:left="720"/>
        <w:jc w:val="left"/>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6F2BA2">
      <w:pPr>
        <w:pStyle w:val="04bList"/>
        <w:numPr>
          <w:ilvl w:val="0"/>
          <w:numId w:val="0"/>
        </w:numPr>
        <w:spacing w:before="120" w:after="120"/>
        <w:jc w:val="left"/>
      </w:pPr>
      <w:r w:rsidRPr="0081710D">
        <w:t>Responses are most helpful:</w:t>
      </w:r>
    </w:p>
    <w:p w:rsidR="00F574D0" w:rsidRPr="0081710D" w:rsidRDefault="00F574D0" w:rsidP="006F2BA2">
      <w:pPr>
        <w:pStyle w:val="04bList"/>
        <w:numPr>
          <w:ilvl w:val="0"/>
          <w:numId w:val="33"/>
        </w:numPr>
        <w:spacing w:before="120" w:after="120"/>
        <w:jc w:val="left"/>
      </w:pPr>
      <w:r w:rsidRPr="0081710D">
        <w:t>if they respond to the question stated;</w:t>
      </w:r>
    </w:p>
    <w:p w:rsidR="00F574D0" w:rsidRPr="0081710D" w:rsidRDefault="00F574D0" w:rsidP="006F2BA2">
      <w:pPr>
        <w:pStyle w:val="04bList"/>
        <w:numPr>
          <w:ilvl w:val="0"/>
          <w:numId w:val="33"/>
        </w:numPr>
        <w:spacing w:before="120" w:after="120"/>
        <w:jc w:val="left"/>
      </w:pPr>
      <w:r w:rsidRPr="0081710D">
        <w:t>contain a clear rationale, including on any related costs and benefits; and</w:t>
      </w:r>
    </w:p>
    <w:p w:rsidR="00F574D0" w:rsidRPr="0081710D" w:rsidRDefault="00F574D0" w:rsidP="006F2BA2">
      <w:pPr>
        <w:pStyle w:val="04bList"/>
        <w:numPr>
          <w:ilvl w:val="0"/>
          <w:numId w:val="33"/>
        </w:numPr>
        <w:spacing w:before="120" w:after="120"/>
        <w:jc w:val="left"/>
      </w:pPr>
      <w:r w:rsidRPr="0081710D">
        <w:t>describe any alternatives that ESMA should consider</w:t>
      </w:r>
    </w:p>
    <w:p w:rsidR="009460B9" w:rsidRDefault="009460B9" w:rsidP="006F2BA2">
      <w:pPr>
        <w:pStyle w:val="04BodyText"/>
        <w:spacing w:before="120" w:after="120"/>
        <w:jc w:val="left"/>
      </w:pPr>
    </w:p>
    <w:p w:rsidR="009460B9" w:rsidRPr="009460B9" w:rsidRDefault="009460B9" w:rsidP="006F2BA2">
      <w:pPr>
        <w:pStyle w:val="04BodyText"/>
        <w:spacing w:before="120" w:after="120"/>
        <w:jc w:val="left"/>
        <w:rPr>
          <w:b/>
        </w:rPr>
      </w:pPr>
      <w:r w:rsidRPr="009460B9">
        <w:rPr>
          <w:b/>
        </w:rPr>
        <w:t>Naming protocol:</w:t>
      </w:r>
    </w:p>
    <w:p w:rsidR="009460B9" w:rsidRDefault="009460B9" w:rsidP="006F2BA2">
      <w:pPr>
        <w:pStyle w:val="04BodyText"/>
        <w:spacing w:before="120" w:after="120"/>
        <w:jc w:val="left"/>
      </w:pPr>
      <w:r>
        <w:t>In order to facilitate the handling of stakeholders responses please save your document using the following format:</w:t>
      </w:r>
    </w:p>
    <w:p w:rsidR="009460B9" w:rsidRDefault="009460B9" w:rsidP="006F2BA2">
      <w:pPr>
        <w:pStyle w:val="04BodyText"/>
        <w:spacing w:before="120" w:after="120"/>
        <w:jc w:val="left"/>
      </w:pPr>
      <w:r>
        <w:t>ESMA_</w:t>
      </w:r>
      <w:r w:rsidRPr="009460B9">
        <w:t>CE_AIFMD</w:t>
      </w:r>
      <w:r>
        <w:t>_NAMEOFCOMPANY_NAMEOFDOCUMENT.</w:t>
      </w:r>
    </w:p>
    <w:p w:rsidR="009460B9" w:rsidRDefault="009460B9" w:rsidP="006F2BA2">
      <w:pPr>
        <w:pStyle w:val="04BodyText"/>
        <w:spacing w:before="120" w:after="120"/>
        <w:jc w:val="left"/>
      </w:pPr>
      <w:r>
        <w:t>E.g. if the respondent were ESMA, the name of the reply form would be E</w:t>
      </w:r>
      <w:r w:rsidR="006F2BA2">
        <w:t>S</w:t>
      </w:r>
      <w:r>
        <w:t>MA_</w:t>
      </w:r>
      <w:r w:rsidRPr="009460B9">
        <w:t>CE_AIFMD</w:t>
      </w:r>
      <w:r>
        <w:t>_ESMA_REPLYFORM or ESMA_</w:t>
      </w:r>
      <w:r w:rsidRPr="009460B9">
        <w:t>CE_AIFMD</w:t>
      </w:r>
      <w:r>
        <w:t>_ESMA_ANNEX1</w:t>
      </w:r>
    </w:p>
    <w:p w:rsidR="009460B9" w:rsidRPr="0081710D" w:rsidRDefault="009460B9" w:rsidP="006F2BA2">
      <w:pPr>
        <w:pStyle w:val="04BodyText"/>
        <w:spacing w:before="120" w:after="120"/>
        <w:jc w:val="left"/>
      </w:pPr>
      <w:r w:rsidRPr="0081710D">
        <w:t xml:space="preserve">Responses must reach us by </w:t>
      </w:r>
      <w:r w:rsidR="0057566F">
        <w:rPr>
          <w:b/>
        </w:rPr>
        <w:t>8 January</w:t>
      </w:r>
      <w:r>
        <w:rPr>
          <w:b/>
        </w:rPr>
        <w:t xml:space="preserve"> </w:t>
      </w:r>
      <w:r w:rsidR="0057566F" w:rsidRPr="0081710D">
        <w:rPr>
          <w:b/>
        </w:rPr>
        <w:t>201</w:t>
      </w:r>
      <w:r w:rsidR="0057566F">
        <w:rPr>
          <w:b/>
        </w:rPr>
        <w:t>5</w:t>
      </w:r>
      <w:r w:rsidRPr="0081710D">
        <w:t xml:space="preserve">. </w:t>
      </w:r>
    </w:p>
    <w:p w:rsidR="00F574D0" w:rsidRDefault="00F574D0" w:rsidP="006F2BA2">
      <w:pPr>
        <w:pStyle w:val="04BodyText"/>
        <w:spacing w:before="120" w:after="120"/>
        <w:jc w:val="left"/>
      </w:pPr>
      <w:r w:rsidRPr="00321CD3">
        <w:t xml:space="preserve">All contributions should be submitted online at </w:t>
      </w:r>
      <w:hyperlink r:id="rId15" w:history="1">
        <w:r w:rsidRPr="00321CD3">
          <w:rPr>
            <w:rStyle w:val="Hyperlink"/>
          </w:rPr>
          <w:t>www.esma.europa.eu</w:t>
        </w:r>
      </w:hyperlink>
      <w:r w:rsidRPr="00321CD3">
        <w:t xml:space="preserve"> under the heading ‘Your input/Consultations’. </w:t>
      </w:r>
    </w:p>
    <w:p w:rsidR="00F574D0" w:rsidRPr="00321CD3" w:rsidRDefault="00F574D0" w:rsidP="006F2BA2">
      <w:pPr>
        <w:pStyle w:val="04BodyText"/>
        <w:spacing w:before="120" w:after="120"/>
        <w:jc w:val="left"/>
      </w:pPr>
    </w:p>
    <w:p w:rsidR="00F574D0" w:rsidRPr="00F574D0" w:rsidRDefault="00F574D0" w:rsidP="006F2BA2">
      <w:pPr>
        <w:autoSpaceDE w:val="0"/>
        <w:autoSpaceDN w:val="0"/>
        <w:adjustRightInd w:val="0"/>
        <w:spacing w:before="120" w:after="120" w:line="276" w:lineRule="auto"/>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Pr="0081710D" w:rsidRDefault="00F574D0" w:rsidP="006F2BA2">
      <w:pPr>
        <w:pStyle w:val="04BodyText"/>
        <w:spacing w:before="120" w:after="120"/>
        <w:jc w:val="left"/>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F574D0" w:rsidRDefault="00F574D0" w:rsidP="006F2BA2">
      <w:pPr>
        <w:autoSpaceDE w:val="0"/>
        <w:autoSpaceDN w:val="0"/>
        <w:adjustRightInd w:val="0"/>
        <w:spacing w:before="120" w:after="120" w:line="276" w:lineRule="auto"/>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F574D0" w:rsidRDefault="00F574D0" w:rsidP="006F2BA2">
      <w:pPr>
        <w:autoSpaceDE w:val="0"/>
        <w:autoSpaceDN w:val="0"/>
        <w:adjustRightInd w:val="0"/>
        <w:spacing w:before="120" w:after="120" w:line="276" w:lineRule="auto"/>
        <w:rPr>
          <w:szCs w:val="20"/>
        </w:rPr>
      </w:pPr>
      <w:r w:rsidRPr="00321CD3">
        <w:rPr>
          <w:szCs w:val="20"/>
        </w:rPr>
        <w:t xml:space="preserve">Information on data protection can be found at </w:t>
      </w:r>
      <w:hyperlink r:id="rId16" w:history="1">
        <w:r w:rsidRPr="00321CD3">
          <w:rPr>
            <w:rStyle w:val="Hyperlink"/>
            <w:szCs w:val="20"/>
          </w:rPr>
          <w:t>www.esma.europa.eu</w:t>
        </w:r>
      </w:hyperlink>
      <w:r w:rsidRPr="00321CD3">
        <w:rPr>
          <w:szCs w:val="20"/>
        </w:rPr>
        <w:t xml:space="preserve"> under the heading ‘Disclaimer’.</w:t>
      </w:r>
    </w:p>
    <w:p w:rsidR="00F05A8C" w:rsidRDefault="005D1023" w:rsidP="006F2BA2">
      <w:pPr>
        <w:pStyle w:val="aNEW-Level0"/>
        <w:numPr>
          <w:ilvl w:val="0"/>
          <w:numId w:val="0"/>
        </w:numPr>
        <w:ind w:left="425"/>
      </w:pPr>
      <w:r w:rsidRPr="00321CD3">
        <w:br w:type="page"/>
      </w:r>
      <w:bookmarkEnd w:id="0"/>
    </w:p>
    <w:p w:rsidR="001C47A8" w:rsidRDefault="001C47A8" w:rsidP="006F2BA2">
      <w:pPr>
        <w:pStyle w:val="Questions1"/>
        <w:jc w:val="left"/>
      </w:pPr>
      <w:r>
        <w:t>Q1: Please describe your experience using the AIFMD passport:</w:t>
      </w:r>
    </w:p>
    <w:p w:rsidR="001C47A8" w:rsidRDefault="001C47A8" w:rsidP="006F2BA2">
      <w:pPr>
        <w:pStyle w:val="Questions1"/>
        <w:numPr>
          <w:ilvl w:val="0"/>
          <w:numId w:val="42"/>
        </w:numPr>
        <w:jc w:val="left"/>
      </w:pPr>
      <w:r>
        <w:t>Indicate your home Member State</w:t>
      </w:r>
    </w:p>
    <w:p w:rsidR="00595699" w:rsidRDefault="00595699" w:rsidP="003C06C7">
      <w:pPr>
        <w:ind w:left="360"/>
      </w:pPr>
      <w:r>
        <w:t>&lt;ESMA_QUESTION_CE_AIFMD_1a&gt;</w:t>
      </w:r>
    </w:p>
    <w:p w:rsidR="00394E35" w:rsidRDefault="00315140" w:rsidP="003C06C7">
      <w:pPr>
        <w:ind w:left="360"/>
      </w:pPr>
      <w:permStart w:id="1992185754" w:edGrp="everyone"/>
      <w:r>
        <w:t xml:space="preserve">The Law Society of England and </w:t>
      </w:r>
      <w:smartTag w:uri="urn:schemas-microsoft-com:office:smarttags" w:element="country-region">
        <w:r>
          <w:t>Wales</w:t>
        </w:r>
      </w:smartTag>
      <w:r>
        <w:t xml:space="preserve"> is a representative body of over 159,000 solicitors in </w:t>
      </w:r>
      <w:smartTag w:uri="urn:schemas-microsoft-com:office:smarttags" w:element="country-region">
        <w:r>
          <w:t>England</w:t>
        </w:r>
      </w:smartTag>
      <w:r>
        <w:t xml:space="preserve"> &amp; </w:t>
      </w:r>
      <w:smartTag w:uri="urn:schemas-microsoft-com:office:smarttags" w:element="country-region">
        <w:smartTag w:uri="urn:schemas-microsoft-com:office:smarttags" w:element="place">
          <w:r>
            <w:t>Wales</w:t>
          </w:r>
        </w:smartTag>
      </w:smartTag>
      <w:r>
        <w:t>.  The Society negotiates on behalf of the profession and makes representations to regulators and Government in both a domestic and European arena.  This response has been prepared by the Society’s standing committee on Company law.  The Committee is made up of senior and specialist corporate and financial services lawyers</w:t>
      </w:r>
      <w:r w:rsidR="002B6BAD">
        <w:t xml:space="preserve">, </w:t>
      </w:r>
      <w:r w:rsidR="002B6BAD" w:rsidRPr="002B6BAD">
        <w:t>advising both fund managers and investors</w:t>
      </w:r>
      <w:r>
        <w:t xml:space="preserve">.  </w:t>
      </w:r>
      <w:r w:rsidR="00394E35">
        <w:t xml:space="preserve">Since the Society is a professional body and not itself an </w:t>
      </w:r>
      <w:proofErr w:type="spellStart"/>
      <w:r w:rsidR="00394E35">
        <w:t>AIFM</w:t>
      </w:r>
      <w:proofErr w:type="spellEnd"/>
      <w:r w:rsidR="00394E35">
        <w:t xml:space="preserve"> or an investor in alternative investment funds, not all the questions in the Call for Evidence have been answered in this response.  Others will be better placed to answer questions not addressed below.  The responses which have been provided below are based upon the experience of members of the Committee, and members of the Committee’s financial services and collective investment schemes sub-committees, in advising clients who are EU </w:t>
      </w:r>
      <w:proofErr w:type="spellStart"/>
      <w:r w:rsidR="00394E35">
        <w:t>AIFMs</w:t>
      </w:r>
      <w:proofErr w:type="spellEnd"/>
      <w:r w:rsidR="00394E35">
        <w:t xml:space="preserve"> and non-EU </w:t>
      </w:r>
      <w:proofErr w:type="spellStart"/>
      <w:r w:rsidR="00394E35">
        <w:t>AIFMs</w:t>
      </w:r>
      <w:proofErr w:type="spellEnd"/>
      <w:r w:rsidR="00394E35">
        <w:t>.</w:t>
      </w:r>
    </w:p>
    <w:permEnd w:id="1992185754"/>
    <w:p w:rsidR="00595699" w:rsidRDefault="00595699" w:rsidP="003C06C7">
      <w:pPr>
        <w:ind w:left="360"/>
      </w:pPr>
      <w:r>
        <w:t>&lt;ESMA_QUESTION_CE_AIFMD_1a&gt;</w:t>
      </w:r>
    </w:p>
    <w:p w:rsidR="00595699" w:rsidRDefault="00595699" w:rsidP="003C06C7">
      <w:pPr>
        <w:pStyle w:val="Questions1"/>
        <w:jc w:val="left"/>
      </w:pPr>
    </w:p>
    <w:p w:rsidR="001C47A8" w:rsidRDefault="001C47A8" w:rsidP="006F2BA2">
      <w:pPr>
        <w:pStyle w:val="Questions1"/>
        <w:numPr>
          <w:ilvl w:val="0"/>
          <w:numId w:val="42"/>
        </w:numPr>
        <w:jc w:val="left"/>
      </w:pPr>
      <w:r>
        <w:t>Number of funds marketed in other Member States (please provide a breakdown by host Member State)</w:t>
      </w:r>
    </w:p>
    <w:p w:rsidR="00595699" w:rsidRPr="003C06C7" w:rsidRDefault="00595699" w:rsidP="003C06C7">
      <w:pPr>
        <w:ind w:left="360"/>
        <w:rPr>
          <w:lang w:val="fr-FR"/>
        </w:rPr>
      </w:pPr>
      <w:r w:rsidRPr="003C06C7">
        <w:rPr>
          <w:lang w:val="fr-FR"/>
        </w:rPr>
        <w:t>&lt;ESMA_QUESTION_CE_AIFMD_1</w:t>
      </w:r>
      <w:r>
        <w:rPr>
          <w:lang w:val="fr-FR"/>
        </w:rPr>
        <w:t>b</w:t>
      </w:r>
      <w:r w:rsidRPr="003C06C7">
        <w:rPr>
          <w:lang w:val="fr-FR"/>
        </w:rPr>
        <w:t>&gt;</w:t>
      </w:r>
    </w:p>
    <w:p w:rsidR="00595699" w:rsidRDefault="00595699" w:rsidP="003C06C7">
      <w:pPr>
        <w:ind w:left="360"/>
      </w:pPr>
      <w:permStart w:id="816397173" w:edGrp="everyone"/>
      <w:r>
        <w:t>TYPE YOUR TEXT HERE</w:t>
      </w:r>
    </w:p>
    <w:permEnd w:id="816397173"/>
    <w:p w:rsidR="00595699" w:rsidRPr="00B10802" w:rsidRDefault="00595699" w:rsidP="003C06C7">
      <w:pPr>
        <w:ind w:left="360"/>
      </w:pPr>
      <w:r w:rsidRPr="00B10802">
        <w:t>&lt;ESMA_QUESTION_CE_AIFMD_1</w:t>
      </w:r>
      <w:r w:rsidRPr="003C06C7">
        <w:t>b</w:t>
      </w:r>
      <w:r w:rsidRPr="00B10802">
        <w:t>&gt;</w:t>
      </w:r>
    </w:p>
    <w:p w:rsidR="00595699" w:rsidRPr="003C06C7" w:rsidRDefault="00595699" w:rsidP="003C06C7">
      <w:pPr>
        <w:pStyle w:val="Questions1"/>
        <w:ind w:left="360"/>
        <w:jc w:val="left"/>
      </w:pPr>
    </w:p>
    <w:p w:rsidR="001C47A8" w:rsidRDefault="001C47A8" w:rsidP="006F2BA2">
      <w:pPr>
        <w:pStyle w:val="Questions1"/>
        <w:numPr>
          <w:ilvl w:val="0"/>
          <w:numId w:val="42"/>
        </w:numPr>
        <w:jc w:val="left"/>
      </w:pPr>
      <w:r w:rsidRPr="003C06C7">
        <w:t xml:space="preserve"> </w:t>
      </w:r>
      <w:r>
        <w:t>Number of funds managed in other Member States (please provide a breakdown by host Member State)</w:t>
      </w:r>
    </w:p>
    <w:p w:rsidR="00595699" w:rsidRPr="00641ACB" w:rsidRDefault="00595699" w:rsidP="003C06C7">
      <w:pPr>
        <w:ind w:left="360"/>
        <w:rPr>
          <w:lang w:val="fr-FR"/>
        </w:rPr>
      </w:pPr>
      <w:r w:rsidRPr="00641ACB">
        <w:rPr>
          <w:lang w:val="fr-FR"/>
        </w:rPr>
        <w:t>&lt;ESMA_QUESTION_CE_AIFMD_1</w:t>
      </w:r>
      <w:r>
        <w:rPr>
          <w:lang w:val="fr-FR"/>
        </w:rPr>
        <w:t>c</w:t>
      </w:r>
      <w:r w:rsidRPr="00641ACB">
        <w:rPr>
          <w:lang w:val="fr-FR"/>
        </w:rPr>
        <w:t>&gt;</w:t>
      </w:r>
    </w:p>
    <w:p w:rsidR="00595699" w:rsidRDefault="00595699" w:rsidP="003C06C7">
      <w:pPr>
        <w:ind w:left="360"/>
      </w:pPr>
      <w:permStart w:id="34932755" w:edGrp="everyone"/>
      <w:r>
        <w:t>TYPE YOUR TEXT HERE</w:t>
      </w:r>
    </w:p>
    <w:permEnd w:id="34932755"/>
    <w:p w:rsidR="00595699" w:rsidRPr="00B10802" w:rsidRDefault="00595699" w:rsidP="003C06C7">
      <w:pPr>
        <w:ind w:left="360"/>
      </w:pPr>
      <w:r w:rsidRPr="00B10802">
        <w:t>&lt;ESMA_QUESTION_CE_AIFMD_1</w:t>
      </w:r>
      <w:r w:rsidRPr="003C06C7">
        <w:t>c</w:t>
      </w:r>
      <w:r w:rsidRPr="00B10802">
        <w:t>&gt;</w:t>
      </w:r>
    </w:p>
    <w:p w:rsidR="00595699" w:rsidRPr="003C06C7" w:rsidRDefault="00595699" w:rsidP="003C06C7">
      <w:pPr>
        <w:pStyle w:val="Questions1"/>
        <w:ind w:left="360"/>
        <w:jc w:val="left"/>
      </w:pPr>
    </w:p>
    <w:p w:rsidR="006F2BA2" w:rsidRPr="003C06C7" w:rsidRDefault="006F2BA2" w:rsidP="006F2BA2"/>
    <w:p w:rsidR="001C47A8" w:rsidRDefault="001C47A8" w:rsidP="006F2BA2">
      <w:pPr>
        <w:pStyle w:val="Questions1"/>
        <w:jc w:val="left"/>
      </w:pPr>
      <w:r>
        <w:t>Q2: How have you found the passport application process?</w:t>
      </w:r>
    </w:p>
    <w:p w:rsidR="001C47A8" w:rsidRDefault="001C47A8" w:rsidP="006F2BA2">
      <w:pPr>
        <w:pStyle w:val="Questions1"/>
        <w:numPr>
          <w:ilvl w:val="0"/>
          <w:numId w:val="42"/>
        </w:numPr>
        <w:jc w:val="left"/>
      </w:pPr>
      <w:r>
        <w:t>Very satisfactory</w:t>
      </w:r>
    </w:p>
    <w:p w:rsidR="001C47A8" w:rsidRDefault="001C47A8" w:rsidP="006F2BA2">
      <w:pPr>
        <w:pStyle w:val="Questions1"/>
        <w:numPr>
          <w:ilvl w:val="0"/>
          <w:numId w:val="42"/>
        </w:numPr>
        <w:jc w:val="left"/>
      </w:pPr>
      <w:r>
        <w:t xml:space="preserve">Satisfactory </w:t>
      </w:r>
    </w:p>
    <w:p w:rsidR="001C47A8" w:rsidRDefault="001C47A8" w:rsidP="006F2BA2">
      <w:pPr>
        <w:pStyle w:val="Questions1"/>
        <w:numPr>
          <w:ilvl w:val="0"/>
          <w:numId w:val="42"/>
        </w:numPr>
        <w:jc w:val="left"/>
      </w:pPr>
      <w:r>
        <w:t>Problems encountered. Please explain</w:t>
      </w:r>
    </w:p>
    <w:p w:rsidR="001C47A8" w:rsidRDefault="001C47A8" w:rsidP="006F2BA2">
      <w:r>
        <w:t>&lt;ESMA_QUESTION_CE_AIFMD_2&gt;</w:t>
      </w:r>
    </w:p>
    <w:p w:rsidR="001C47A8" w:rsidRDefault="008C4F12" w:rsidP="006F2BA2">
      <w:permStart w:id="1991802404" w:edGrp="everyone"/>
      <w:r>
        <w:t>Problems encountered. Please see response to question 4 below.</w:t>
      </w:r>
    </w:p>
    <w:permEnd w:id="1991802404"/>
    <w:p w:rsidR="001C47A8" w:rsidRDefault="001C47A8" w:rsidP="006F2BA2">
      <w:r>
        <w:t>&lt;ESMA_QUESTION_CE_AIFMD_2&gt;</w:t>
      </w:r>
    </w:p>
    <w:p w:rsidR="006F2BA2" w:rsidRDefault="006F2BA2" w:rsidP="006F2BA2"/>
    <w:p w:rsidR="001C47A8" w:rsidRDefault="001C47A8" w:rsidP="006F2BA2">
      <w:pPr>
        <w:pStyle w:val="Questions1"/>
        <w:jc w:val="left"/>
      </w:pPr>
      <w:r>
        <w:t>Q3:</w:t>
      </w:r>
      <w:r>
        <w:tab/>
        <w:t>What is your overall experience of using the passport of the AIFMD? Please explain</w:t>
      </w:r>
    </w:p>
    <w:p w:rsidR="001C47A8" w:rsidRDefault="001C47A8" w:rsidP="006F2BA2">
      <w:r>
        <w:t>&lt;ESMA_QUESTION_CE_AIFMD_3&gt;</w:t>
      </w:r>
    </w:p>
    <w:p w:rsidR="008C4F12" w:rsidRDefault="008C4F12" w:rsidP="006F2BA2">
      <w:permStart w:id="1469134062" w:edGrp="everyone"/>
      <w:r>
        <w:t xml:space="preserve">Please see response to question 4 below </w:t>
      </w:r>
    </w:p>
    <w:permEnd w:id="1469134062"/>
    <w:p w:rsidR="001C47A8" w:rsidRDefault="001C47A8" w:rsidP="006F2BA2">
      <w:r>
        <w:t>&lt;ESMA_QUESTION_CE_AIFMD_3&gt;</w:t>
      </w:r>
    </w:p>
    <w:p w:rsidR="006F2BA2" w:rsidRDefault="006F2BA2" w:rsidP="006F2BA2"/>
    <w:p w:rsidR="001C47A8" w:rsidRDefault="001C47A8" w:rsidP="006F2BA2">
      <w:pPr>
        <w:pStyle w:val="Questions1"/>
        <w:jc w:val="left"/>
      </w:pPr>
      <w:r>
        <w:t>Q4:</w:t>
      </w:r>
      <w:r>
        <w:tab/>
        <w:t>What difficulties have you encountered when trying to use the passport?</w:t>
      </w:r>
    </w:p>
    <w:p w:rsidR="001C47A8" w:rsidRDefault="001C47A8" w:rsidP="006F2BA2">
      <w:r>
        <w:t>&lt;ESMA_QUESTION_CE_AIFMD_4&gt;</w:t>
      </w:r>
    </w:p>
    <w:p w:rsidR="0076350D" w:rsidRDefault="0076350D" w:rsidP="006F2BA2">
      <w:permStart w:id="774053670" w:edGrp="everyone"/>
      <w:r>
        <w:t xml:space="preserve">The passport is one of the key benefits of the </w:t>
      </w:r>
      <w:proofErr w:type="spellStart"/>
      <w:r>
        <w:t>AIFMD</w:t>
      </w:r>
      <w:proofErr w:type="spellEnd"/>
      <w:r>
        <w:t xml:space="preserve"> regime and should operate in a streamlined and harmonised way.  In practice this is not the case in a number of member states for the following reasons:</w:t>
      </w:r>
    </w:p>
    <w:p w:rsidR="0076350D" w:rsidRDefault="0076350D" w:rsidP="006F2BA2"/>
    <w:p w:rsidR="004F2B17" w:rsidRDefault="0076350D" w:rsidP="002F1002">
      <w:pPr>
        <w:numPr>
          <w:ilvl w:val="1"/>
          <w:numId w:val="5"/>
        </w:numPr>
        <w:tabs>
          <w:tab w:val="clear" w:pos="1080"/>
          <w:tab w:val="num" w:pos="360"/>
        </w:tabs>
        <w:ind w:left="360"/>
      </w:pPr>
      <w:r>
        <w:t>certain states</w:t>
      </w:r>
      <w:r w:rsidR="00F77B36">
        <w:t>, when acting as host member states,</w:t>
      </w:r>
      <w:r>
        <w:t xml:space="preserve"> have introduced local requirements which are not contemplated by the Directive.  For instance, </w:t>
      </w:r>
      <w:r w:rsidR="00F77B36">
        <w:t xml:space="preserve">regulators </w:t>
      </w:r>
      <w:r w:rsidR="004F2B17">
        <w:t xml:space="preserve">in </w:t>
      </w:r>
      <w:smartTag w:uri="urn:schemas-microsoft-com:office:smarttags" w:element="country-region">
        <w:r>
          <w:t>France</w:t>
        </w:r>
      </w:smartTag>
      <w:r>
        <w:t xml:space="preserve">, </w:t>
      </w:r>
      <w:smartTag w:uri="urn:schemas-microsoft-com:office:smarttags" w:element="country-region">
        <w:r>
          <w:t>Austria</w:t>
        </w:r>
      </w:smartTag>
      <w:r>
        <w:t xml:space="preserve">, </w:t>
      </w:r>
      <w:smartTag w:uri="urn:schemas-microsoft-com:office:smarttags" w:element="country-region">
        <w:r>
          <w:t>Denmark</w:t>
        </w:r>
      </w:smartTag>
      <w:r>
        <w:t xml:space="preserve"> and </w:t>
      </w:r>
      <w:smartTag w:uri="urn:schemas-microsoft-com:office:smarttags" w:element="country-region">
        <w:smartTag w:uri="urn:schemas-microsoft-com:office:smarttags" w:element="place">
          <w:r>
            <w:t>Germany</w:t>
          </w:r>
        </w:smartTag>
      </w:smartTag>
      <w:r>
        <w:t xml:space="preserve"> charge fees and, in some cases, continuing annual fees</w:t>
      </w:r>
      <w:r w:rsidR="004F2B17">
        <w:t xml:space="preserve"> in relation to inward </w:t>
      </w:r>
      <w:proofErr w:type="spellStart"/>
      <w:r w:rsidR="004F2B17">
        <w:t>passporting</w:t>
      </w:r>
      <w:proofErr w:type="spellEnd"/>
      <w:r w:rsidR="004F2B17">
        <w:t xml:space="preserve"> notifications.  In addition, France has imposed a requirement for an </w:t>
      </w:r>
      <w:proofErr w:type="spellStart"/>
      <w:r w:rsidR="004F2B17">
        <w:t>AIFM</w:t>
      </w:r>
      <w:proofErr w:type="spellEnd"/>
      <w:r w:rsidR="004F2B17">
        <w:t xml:space="preserve"> exercising a passport right to market an </w:t>
      </w:r>
      <w:proofErr w:type="spellStart"/>
      <w:r w:rsidR="004F2B17">
        <w:t>AIF</w:t>
      </w:r>
      <w:proofErr w:type="spellEnd"/>
      <w:r w:rsidR="004F2B17">
        <w:t xml:space="preserve"> into France to appoint a local paying agent, although there is no legal basis in the Directive for such a requirement to be imposed;</w:t>
      </w:r>
    </w:p>
    <w:p w:rsidR="004F2B17" w:rsidRDefault="004F2B17" w:rsidP="004F2B17">
      <w:pPr>
        <w:ind w:left="720"/>
      </w:pPr>
    </w:p>
    <w:p w:rsidR="000D3D01" w:rsidRDefault="004F2B17" w:rsidP="002F1002">
      <w:pPr>
        <w:numPr>
          <w:ilvl w:val="1"/>
          <w:numId w:val="5"/>
        </w:numPr>
        <w:tabs>
          <w:tab w:val="clear" w:pos="1080"/>
          <w:tab w:val="num" w:pos="360"/>
        </w:tabs>
        <w:ind w:left="360"/>
      </w:pPr>
      <w:r>
        <w:t xml:space="preserve">certain host member state regulators have developed a practice of raising questions on </w:t>
      </w:r>
      <w:proofErr w:type="spellStart"/>
      <w:r>
        <w:t>passporting</w:t>
      </w:r>
      <w:proofErr w:type="spellEnd"/>
      <w:r>
        <w:t xml:space="preserve"> notifications and have indicated that the right to market an </w:t>
      </w:r>
      <w:proofErr w:type="spellStart"/>
      <w:r>
        <w:t>AIF</w:t>
      </w:r>
      <w:proofErr w:type="spellEnd"/>
      <w:r>
        <w:t xml:space="preserve"> into their respective co</w:t>
      </w:r>
      <w:r w:rsidR="001C11A8">
        <w:t xml:space="preserve">untries is conditional upon these questions being satisfactorily addressed.  Questions of this nature have been raised </w:t>
      </w:r>
      <w:r w:rsidR="007F6E76">
        <w:t xml:space="preserve">both </w:t>
      </w:r>
      <w:r w:rsidR="001C11A8">
        <w:t xml:space="preserve">with the home state regulator and directly with </w:t>
      </w:r>
      <w:proofErr w:type="spellStart"/>
      <w:r w:rsidR="001C11A8">
        <w:t>passporting</w:t>
      </w:r>
      <w:proofErr w:type="spellEnd"/>
      <w:r w:rsidR="001C11A8">
        <w:t xml:space="preserve"> </w:t>
      </w:r>
      <w:proofErr w:type="spellStart"/>
      <w:r w:rsidR="001C11A8">
        <w:t>AIFMs</w:t>
      </w:r>
      <w:proofErr w:type="spellEnd"/>
      <w:r w:rsidR="001C11A8">
        <w:t xml:space="preserve">.  The Directive permits an </w:t>
      </w:r>
      <w:proofErr w:type="spellStart"/>
      <w:r w:rsidR="001C11A8">
        <w:t>AIFM</w:t>
      </w:r>
      <w:proofErr w:type="spellEnd"/>
      <w:r w:rsidR="001C11A8">
        <w:t xml:space="preserve"> to commence marketing in a host member state as soon as it receives notification from its home state regulator that the passport</w:t>
      </w:r>
      <w:r w:rsidR="007F6E76">
        <w:t xml:space="preserve"> notification has been transmitted to the regulator in the host member state.  The Directive requires the home member state regulator to review a passport notification </w:t>
      </w:r>
      <w:r w:rsidR="001C11A8">
        <w:t xml:space="preserve"> </w:t>
      </w:r>
      <w:r w:rsidR="007F6E76">
        <w:t xml:space="preserve">for the purposes of ensuring compliance with the Directive and does not contemplate that the host member state regulator should do so or should be able to raise questions directly with </w:t>
      </w:r>
      <w:proofErr w:type="spellStart"/>
      <w:r w:rsidR="007F6E76">
        <w:t>passporting</w:t>
      </w:r>
      <w:proofErr w:type="spellEnd"/>
      <w:r w:rsidR="007F6E76">
        <w:t xml:space="preserve"> </w:t>
      </w:r>
      <w:proofErr w:type="spellStart"/>
      <w:r w:rsidR="007F6E76">
        <w:t>AIFMs</w:t>
      </w:r>
      <w:proofErr w:type="spellEnd"/>
      <w:r w:rsidR="007F6E76">
        <w:t xml:space="preserve">.  This practice creates legal and regulatory uncertainty, particularly where differing views are expressed by home and host state regulators.  The Directive requires an </w:t>
      </w:r>
      <w:proofErr w:type="spellStart"/>
      <w:r w:rsidR="007F6E76">
        <w:t>AIFM</w:t>
      </w:r>
      <w:proofErr w:type="spellEnd"/>
      <w:r w:rsidR="007F6E76">
        <w:t xml:space="preserve"> to deal only with its home regulator</w:t>
      </w:r>
      <w:r w:rsidR="000D3D01">
        <w:t xml:space="preserve"> in exercising its passport rights and the views of that regulator should prevail;</w:t>
      </w:r>
    </w:p>
    <w:p w:rsidR="000D3D01" w:rsidRDefault="000D3D01" w:rsidP="000D3D01">
      <w:pPr>
        <w:ind w:left="720"/>
      </w:pPr>
    </w:p>
    <w:p w:rsidR="009631F5" w:rsidRDefault="0092455B" w:rsidP="009631F5">
      <w:pPr>
        <w:numPr>
          <w:ilvl w:val="1"/>
          <w:numId w:val="5"/>
        </w:numPr>
        <w:tabs>
          <w:tab w:val="clear" w:pos="1080"/>
          <w:tab w:val="num" w:pos="360"/>
        </w:tabs>
        <w:ind w:left="360"/>
      </w:pPr>
      <w:r>
        <w:t xml:space="preserve">member states have differing approaches to the notion of ‘marketing’ for the purposes of the Directive.  The Directive defines ‘marketing’ by reference to the offering or placement of units or shares in an </w:t>
      </w:r>
      <w:proofErr w:type="spellStart"/>
      <w:r>
        <w:t>AIF</w:t>
      </w:r>
      <w:proofErr w:type="spellEnd"/>
      <w:r>
        <w:t>.  Certain countries, such as the UK and Germany, have aligned their approaches to this definition so that, in the UK for instance, ‘marketing’ occurs only a</w:t>
      </w:r>
      <w:r w:rsidR="00376DB3">
        <w:t>t</w:t>
      </w:r>
      <w:r>
        <w:t xml:space="preserve"> the point at which units or shares in an </w:t>
      </w:r>
      <w:proofErr w:type="spellStart"/>
      <w:r>
        <w:t>AIF</w:t>
      </w:r>
      <w:proofErr w:type="spellEnd"/>
      <w:r>
        <w:t xml:space="preserve"> are made available for subscription by an investor (e.g. by the investor being provided with subscription documents which can be executed in order to make the investment) – that is, the point at which an offering or placement occurs</w:t>
      </w:r>
      <w:r w:rsidR="00EB7D1F">
        <w:t xml:space="preserve"> (see Section 8.37 of the Financial Conduct Authority’s Perimeter Guidance Manual)</w:t>
      </w:r>
      <w:r>
        <w:t xml:space="preserve">.  Other countries have taken a much broader approach and view </w:t>
      </w:r>
      <w:r w:rsidR="00376DB3">
        <w:t xml:space="preserve">preliminary promotional activities, such as discussing possible fund terms with a potential </w:t>
      </w:r>
      <w:r w:rsidR="00810709">
        <w:t xml:space="preserve">cornerstone </w:t>
      </w:r>
      <w:r w:rsidR="00376DB3">
        <w:t xml:space="preserve">investor in order to ascertain investor interest and the provision of draft fund documents </w:t>
      </w:r>
      <w:r w:rsidR="00810709">
        <w:t xml:space="preserve">to investors </w:t>
      </w:r>
      <w:r w:rsidR="00376DB3">
        <w:t>for review and discussion</w:t>
      </w:r>
      <w:r w:rsidR="00810709">
        <w:t xml:space="preserve"> (which typically takes place</w:t>
      </w:r>
      <w:r w:rsidR="00376DB3">
        <w:t>,</w:t>
      </w:r>
      <w:r>
        <w:t xml:space="preserve"> </w:t>
      </w:r>
      <w:r w:rsidR="00810709">
        <w:t>for instance, in the context of the establishment of private equity and venture capital funds)</w:t>
      </w:r>
      <w:r w:rsidR="00376DB3">
        <w:t xml:space="preserve"> as marketing for the purposes of the Directive.  Provided the </w:t>
      </w:r>
      <w:r w:rsidR="00810709">
        <w:t xml:space="preserve">provisions of the Directive relating to </w:t>
      </w:r>
      <w:r w:rsidR="00376DB3">
        <w:t>marketing (such as the provision of investor disclosures) are met at</w:t>
      </w:r>
      <w:r w:rsidR="00376DB3" w:rsidRPr="00376DB3">
        <w:t xml:space="preserve"> </w:t>
      </w:r>
      <w:r w:rsidR="00376DB3">
        <w:t xml:space="preserve">the point at which units or shares in an </w:t>
      </w:r>
      <w:proofErr w:type="spellStart"/>
      <w:r w:rsidR="00376DB3">
        <w:t>AIF</w:t>
      </w:r>
      <w:proofErr w:type="spellEnd"/>
      <w:r w:rsidR="00376DB3">
        <w:t xml:space="preserve"> are made available for subscription by an investor</w:t>
      </w:r>
      <w:r w:rsidR="00810709">
        <w:t xml:space="preserve">, there is </w:t>
      </w:r>
      <w:r w:rsidR="00376DB3">
        <w:t>little, if any, additional investor protection</w:t>
      </w:r>
      <w:r w:rsidR="00810709">
        <w:t xml:space="preserve"> conferred by requiring these provisions to be met at an earlier, more preliminary stage.  </w:t>
      </w:r>
      <w:r w:rsidR="002F1002">
        <w:t>However, t</w:t>
      </w:r>
      <w:r w:rsidR="00810709">
        <w:t>his wider interpretation of ‘marketing’</w:t>
      </w:r>
      <w:r w:rsidR="002F1002">
        <w:t>, although not conferring any obvious benefit,</w:t>
      </w:r>
      <w:r w:rsidR="00810709">
        <w:t xml:space="preserve"> does create</w:t>
      </w:r>
      <w:r w:rsidR="002F1002">
        <w:t xml:space="preserve"> significant</w:t>
      </w:r>
      <w:r w:rsidR="00810709">
        <w:t xml:space="preserve"> practical issues for </w:t>
      </w:r>
      <w:proofErr w:type="spellStart"/>
      <w:r w:rsidR="00810709">
        <w:t>AIFMs</w:t>
      </w:r>
      <w:proofErr w:type="spellEnd"/>
      <w:r w:rsidR="00810709">
        <w:t xml:space="preserve"> and increases the cost burden of raising a new fund.  In countries adopting this wider approach, it is problematic to engage with prospective investors without preparing the fund documentation required in order to obtain a marketing passport.  This means the </w:t>
      </w:r>
      <w:proofErr w:type="spellStart"/>
      <w:r w:rsidR="00810709">
        <w:t>AIFM</w:t>
      </w:r>
      <w:proofErr w:type="spellEnd"/>
      <w:r w:rsidR="00810709">
        <w:t xml:space="preserve"> must bear the cost, and resulting risk, of doing so without knowing whether there is any interest </w:t>
      </w:r>
      <w:r w:rsidR="002F1002">
        <w:t xml:space="preserve">in the fund </w:t>
      </w:r>
      <w:r w:rsidR="00810709">
        <w:t xml:space="preserve">from investors in that country.  </w:t>
      </w:r>
      <w:r w:rsidR="002F1002">
        <w:t>Additionally</w:t>
      </w:r>
      <w:r w:rsidR="00810709">
        <w:t xml:space="preserve">, if the </w:t>
      </w:r>
      <w:proofErr w:type="spellStart"/>
      <w:r w:rsidR="00810709">
        <w:t>AIFM</w:t>
      </w:r>
      <w:proofErr w:type="spellEnd"/>
      <w:r w:rsidR="00810709">
        <w:t xml:space="preserve"> is based in a country where </w:t>
      </w:r>
      <w:r w:rsidR="002F1002">
        <w:t>a</w:t>
      </w:r>
      <w:r w:rsidR="00810709">
        <w:t xml:space="preserve"> narrower interpretation of marketing applies, it will not be possible to obtain a marketing passport</w:t>
      </w:r>
      <w:r w:rsidR="00EA0969">
        <w:t xml:space="preserve"> until late in the fundraising process, which creates a marketing disadvantage for the </w:t>
      </w:r>
      <w:proofErr w:type="spellStart"/>
      <w:r w:rsidR="00EA0969">
        <w:t>AIFM</w:t>
      </w:r>
      <w:proofErr w:type="spellEnd"/>
      <w:r w:rsidR="00EA0969">
        <w:t xml:space="preserve">.  Further, the differing approaches taken by member states to the concept of ‘marketing’ for the purposes of  the Directive, means that </w:t>
      </w:r>
      <w:proofErr w:type="spellStart"/>
      <w:r w:rsidR="00EA0969">
        <w:t>AIFMs</w:t>
      </w:r>
      <w:proofErr w:type="spellEnd"/>
      <w:r w:rsidR="00EA0969">
        <w:t xml:space="preserve"> must incur costs, and spend time, assessing the approach in each member state in which the </w:t>
      </w:r>
      <w:proofErr w:type="spellStart"/>
      <w:r w:rsidR="00EA0969">
        <w:t>AIFM</w:t>
      </w:r>
      <w:proofErr w:type="spellEnd"/>
      <w:r w:rsidR="00EA0969">
        <w:t xml:space="preserve"> wishes to marketing in order to ascertain which activities are permitted prior to a passport being obtained. </w:t>
      </w:r>
    </w:p>
    <w:p w:rsidR="009631F5" w:rsidRDefault="009631F5" w:rsidP="009631F5"/>
    <w:p w:rsidR="005C5A2B" w:rsidRDefault="002F1002" w:rsidP="006F2BA2">
      <w:r>
        <w:t xml:space="preserve">The lack of harmonisation resulting from the above issues makes the passport a less attractive option than should be the case.  Usage of the passport has been very limited </w:t>
      </w:r>
      <w:r w:rsidR="00355096">
        <w:t>in a number of investment fund sub-sectors, particularly hedge fund</w:t>
      </w:r>
      <w:r w:rsidR="00E11D3C">
        <w:t>s and listed closed-ended funds and, in our experience, the usage of national private placement regimes (</w:t>
      </w:r>
      <w:proofErr w:type="spellStart"/>
      <w:r w:rsidR="00E11D3C">
        <w:t>NPPRs</w:t>
      </w:r>
      <w:proofErr w:type="spellEnd"/>
      <w:r w:rsidR="00E11D3C">
        <w:t>) has been much more common.</w:t>
      </w:r>
      <w:r w:rsidR="00355096">
        <w:t xml:space="preserve">  The overall experience of using the passport in a wide range of EU jurisdictions can prove to be unsatisfactory, as the time taken to meet the various domestic requirements and the cost of doing so (in particular, the payment of regulatory fees and the fees of paying agents) can be significant.  This means that</w:t>
      </w:r>
      <w:r w:rsidR="005C5A2B">
        <w:t xml:space="preserve"> utilising national private placement regimes can be a more attractive option for </w:t>
      </w:r>
      <w:r w:rsidR="00355096">
        <w:t xml:space="preserve">fund management groups </w:t>
      </w:r>
      <w:r w:rsidR="00E11D3C">
        <w:t xml:space="preserve">when deciding </w:t>
      </w:r>
      <w:r w:rsidR="00355096">
        <w:t xml:space="preserve">whether to establish a fund as an EU </w:t>
      </w:r>
      <w:proofErr w:type="spellStart"/>
      <w:r w:rsidR="00355096">
        <w:t>AIF</w:t>
      </w:r>
      <w:proofErr w:type="spellEnd"/>
      <w:r w:rsidR="00355096">
        <w:t xml:space="preserve"> with an EU </w:t>
      </w:r>
      <w:proofErr w:type="spellStart"/>
      <w:r w:rsidR="00355096">
        <w:t>AIFM</w:t>
      </w:r>
      <w:proofErr w:type="spellEnd"/>
      <w:r w:rsidR="00355096">
        <w:t xml:space="preserve"> in order to utilise the passport</w:t>
      </w:r>
      <w:r w:rsidR="00701E0D">
        <w:t>,</w:t>
      </w:r>
      <w:r w:rsidR="00355096">
        <w:t xml:space="preserve"> or as a non-EU </w:t>
      </w:r>
      <w:proofErr w:type="spellStart"/>
      <w:r w:rsidR="00355096">
        <w:t>AIF</w:t>
      </w:r>
      <w:proofErr w:type="spellEnd"/>
      <w:r w:rsidR="00355096">
        <w:t xml:space="preserve"> or using a non-EU manager</w:t>
      </w:r>
      <w:r w:rsidR="005C5A2B">
        <w:t xml:space="preserve">.  Where </w:t>
      </w:r>
      <w:proofErr w:type="spellStart"/>
      <w:r w:rsidR="005C5A2B">
        <w:t>AIFMs</w:t>
      </w:r>
      <w:proofErr w:type="spellEnd"/>
      <w:r w:rsidR="005C5A2B">
        <w:t xml:space="preserve"> have established EU </w:t>
      </w:r>
      <w:proofErr w:type="spellStart"/>
      <w:r w:rsidR="005C5A2B">
        <w:t>AIFs</w:t>
      </w:r>
      <w:proofErr w:type="spellEnd"/>
      <w:r w:rsidR="005C5A2B">
        <w:t xml:space="preserve"> in order to use the passport, this may be influenced (and, in our experience, has been influenced in a number of cases) by the perception that certain types of investor are only willing to consider investing in EU domiciled </w:t>
      </w:r>
      <w:proofErr w:type="spellStart"/>
      <w:r w:rsidR="005C5A2B">
        <w:t>AIFs</w:t>
      </w:r>
      <w:proofErr w:type="spellEnd"/>
      <w:r w:rsidR="005C5A2B">
        <w:t xml:space="preserve">, rather than the perceived advantages of the passport itself. </w:t>
      </w:r>
    </w:p>
    <w:p w:rsidR="00E11D3C" w:rsidRDefault="00E11D3C" w:rsidP="006F2BA2"/>
    <w:p w:rsidR="00E11D3C" w:rsidRDefault="00BB4749" w:rsidP="006F2BA2">
      <w:r w:rsidRPr="00BB4749">
        <w:t xml:space="preserve">The </w:t>
      </w:r>
      <w:proofErr w:type="spellStart"/>
      <w:r w:rsidRPr="00BB4749">
        <w:t>AIFMD</w:t>
      </w:r>
      <w:proofErr w:type="spellEnd"/>
      <w:r w:rsidRPr="00BB4749">
        <w:t xml:space="preserve"> marketing regime in general is over-complicated, with a wide range of different requirements</w:t>
      </w:r>
      <w:r w:rsidR="00CF611C">
        <w:t xml:space="preserve"> </w:t>
      </w:r>
      <w:r w:rsidRPr="00BB4749">
        <w:t xml:space="preserve"> that may apply</w:t>
      </w:r>
      <w:r w:rsidR="00CF611C">
        <w:t xml:space="preserve"> (including requirements at a local level)</w:t>
      </w:r>
      <w:r w:rsidRPr="00BB4749">
        <w:t xml:space="preserve"> depending on where </w:t>
      </w:r>
      <w:r>
        <w:t>the</w:t>
      </w:r>
      <w:r w:rsidRPr="00BB4749">
        <w:t xml:space="preserve"> marketing</w:t>
      </w:r>
      <w:r w:rsidR="00CF611C">
        <w:t xml:space="preserve"> is carried and, and by whom</w:t>
      </w:r>
      <w:r w:rsidRPr="00BB4749">
        <w:t xml:space="preserve">; adding </w:t>
      </w:r>
      <w:bookmarkStart w:id="3" w:name="_GoBack"/>
      <w:bookmarkEnd w:id="3"/>
      <w:r w:rsidRPr="00BB4749">
        <w:t>costs and complexity when fund raising in the EU.</w:t>
      </w:r>
      <w:r>
        <w:t xml:space="preserve"> </w:t>
      </w:r>
      <w:r w:rsidR="00E11D3C">
        <w:t xml:space="preserve">It is clear that a more harmonised and streamlined process </w:t>
      </w:r>
      <w:r w:rsidR="00E11D3C">
        <w:lastRenderedPageBreak/>
        <w:t>for exercising the passport is needed in order to make the passport function in a more satisfactory manner.</w:t>
      </w:r>
      <w:r w:rsidR="003119FC">
        <w:t xml:space="preserve"> The current imposition of local requirements acts as an impediment to achieving a single market.</w:t>
      </w:r>
    </w:p>
    <w:permEnd w:id="774053670"/>
    <w:p w:rsidR="001C47A8" w:rsidRDefault="001C47A8" w:rsidP="006F2BA2">
      <w:r>
        <w:t>&lt;ESMA_QUESTION_CE_AIFMD_4&gt;</w:t>
      </w:r>
    </w:p>
    <w:p w:rsidR="006F2BA2" w:rsidRDefault="006F2BA2" w:rsidP="006F2BA2"/>
    <w:p w:rsidR="001C47A8" w:rsidRDefault="001C47A8" w:rsidP="006F2BA2">
      <w:pPr>
        <w:pStyle w:val="Questions1"/>
        <w:jc w:val="left"/>
      </w:pPr>
      <w:r>
        <w:t>Q5:</w:t>
      </w:r>
      <w:r>
        <w:tab/>
        <w:t>Have you been deterred from using the passport and, if so, why?</w:t>
      </w:r>
    </w:p>
    <w:p w:rsidR="001C47A8" w:rsidRDefault="001C47A8" w:rsidP="006F2BA2">
      <w:r>
        <w:t>&lt;ESMA_QUESTION_CE_AIFMD_5&gt;</w:t>
      </w:r>
    </w:p>
    <w:p w:rsidR="001C47A8" w:rsidRDefault="009631F5" w:rsidP="009631F5">
      <w:permStart w:id="474690093" w:edGrp="everyone"/>
      <w:r>
        <w:t>The issues described in the response to question 4 above can act as, and in our experience have acted as, a deterrent from using the passport.</w:t>
      </w:r>
    </w:p>
    <w:permEnd w:id="474690093"/>
    <w:p w:rsidR="001C47A8" w:rsidRDefault="001C47A8" w:rsidP="006F2BA2">
      <w:r>
        <w:t>&lt;ESMA_QUESTION_CE_AIFMD_5&gt;</w:t>
      </w:r>
    </w:p>
    <w:p w:rsidR="001C47A8" w:rsidRDefault="001C47A8" w:rsidP="006F2BA2">
      <w:pPr>
        <w:pStyle w:val="Questions1"/>
        <w:jc w:val="left"/>
      </w:pPr>
    </w:p>
    <w:p w:rsidR="001C47A8" w:rsidRDefault="001C47A8" w:rsidP="006F2BA2"/>
    <w:p w:rsidR="001C47A8" w:rsidRDefault="001C47A8" w:rsidP="006F2BA2">
      <w:pPr>
        <w:pStyle w:val="Questions1"/>
        <w:jc w:val="left"/>
      </w:pPr>
      <w:r>
        <w:t>Q6:</w:t>
      </w:r>
      <w:r>
        <w:tab/>
        <w:t>Have you experienced issues of investor protection in relation to AIFs marketed or managed from another Member State, including AIFs marketed to retail investors under Article 43? If so, please provide details (e.g. number of complaints from investors, the reasons for those complaints etc).</w:t>
      </w:r>
    </w:p>
    <w:p w:rsidR="001C47A8" w:rsidRDefault="001C47A8" w:rsidP="006F2BA2">
      <w:r>
        <w:t>&lt;ESMA_QUESTION_CE_AIFMD_6&gt;</w:t>
      </w:r>
    </w:p>
    <w:p w:rsidR="001C47A8" w:rsidRDefault="001C47A8" w:rsidP="006F2BA2">
      <w:permStart w:id="1589186756" w:edGrp="everyone"/>
      <w:r>
        <w:t>TYPE YOUR TEXT HERE</w:t>
      </w:r>
    </w:p>
    <w:permEnd w:id="1589186756"/>
    <w:p w:rsidR="006F2BA2" w:rsidRDefault="001C47A8" w:rsidP="006F2BA2">
      <w:r>
        <w:t>&lt;ESMA_QUESTION_CE_AIFMD_6&gt;</w:t>
      </w:r>
    </w:p>
    <w:p w:rsidR="006F2BA2" w:rsidRDefault="006F2BA2" w:rsidP="006F2BA2"/>
    <w:p w:rsidR="001C47A8" w:rsidRDefault="001C47A8" w:rsidP="006F2BA2">
      <w:pPr>
        <w:pStyle w:val="Questions1"/>
        <w:keepLines/>
        <w:jc w:val="left"/>
      </w:pPr>
      <w:r>
        <w:t>Q7:</w:t>
      </w:r>
      <w:r>
        <w:tab/>
        <w:t xml:space="preserve">Please describe the activity of your organisation in the EU: </w:t>
      </w:r>
    </w:p>
    <w:p w:rsidR="001C47A8" w:rsidRDefault="001C47A8" w:rsidP="006F2BA2">
      <w:pPr>
        <w:pStyle w:val="Questions1"/>
        <w:keepLines/>
        <w:numPr>
          <w:ilvl w:val="0"/>
          <w:numId w:val="42"/>
        </w:numPr>
        <w:jc w:val="left"/>
      </w:pPr>
      <w:r>
        <w:t>Identify whether your organisation operates under Article 36 (marketing of non-EU AIFs by EU AIFMs in a Member State) or Article 42 (management and/or marketing of AIFs by non-EU AIFMs in a Member State) of the AIFMD</w:t>
      </w:r>
    </w:p>
    <w:p w:rsidR="00595699" w:rsidRDefault="00595699" w:rsidP="003C06C7">
      <w:pPr>
        <w:ind w:left="360"/>
      </w:pPr>
      <w:r>
        <w:t>&lt;ESMA_QUESTION_CE_AIFMD_7a&gt;</w:t>
      </w:r>
    </w:p>
    <w:p w:rsidR="00595699" w:rsidRDefault="00595699" w:rsidP="003C06C7">
      <w:pPr>
        <w:ind w:left="360"/>
      </w:pPr>
      <w:permStart w:id="1254893542" w:edGrp="everyone"/>
      <w:r>
        <w:t>TYPE YOUR TEXT HERE</w:t>
      </w:r>
    </w:p>
    <w:permEnd w:id="1254893542"/>
    <w:p w:rsidR="00595699" w:rsidRDefault="00595699" w:rsidP="003C06C7">
      <w:pPr>
        <w:ind w:left="360"/>
      </w:pPr>
      <w:r>
        <w:t>&lt;ESMA_QUESTION_CE_AIFMD_7a&gt;</w:t>
      </w:r>
    </w:p>
    <w:p w:rsidR="00595699" w:rsidRDefault="00595699" w:rsidP="003C06C7">
      <w:pPr>
        <w:pStyle w:val="Questions1"/>
        <w:keepLines/>
        <w:ind w:left="360"/>
        <w:jc w:val="left"/>
      </w:pPr>
    </w:p>
    <w:p w:rsidR="001C47A8" w:rsidRDefault="001C47A8" w:rsidP="006F2BA2">
      <w:pPr>
        <w:pStyle w:val="Questions1"/>
        <w:keepLines/>
        <w:numPr>
          <w:ilvl w:val="0"/>
          <w:numId w:val="42"/>
        </w:numPr>
        <w:jc w:val="left"/>
      </w:pPr>
      <w:r>
        <w:t>Identify the non-EU country of the AIFM and/or the AIF</w:t>
      </w:r>
    </w:p>
    <w:p w:rsidR="00595699" w:rsidRPr="003C06C7" w:rsidRDefault="00595699" w:rsidP="003C06C7">
      <w:pPr>
        <w:ind w:left="360"/>
        <w:rPr>
          <w:lang w:val="fr-FR"/>
        </w:rPr>
      </w:pPr>
      <w:r w:rsidRPr="003C06C7">
        <w:rPr>
          <w:lang w:val="fr-FR"/>
        </w:rPr>
        <w:t>&lt;ESMA_QUESTION_CE_AIFMD_7</w:t>
      </w:r>
      <w:r>
        <w:rPr>
          <w:lang w:val="fr-FR"/>
        </w:rPr>
        <w:t>b</w:t>
      </w:r>
      <w:r w:rsidRPr="003C06C7">
        <w:rPr>
          <w:lang w:val="fr-FR"/>
        </w:rPr>
        <w:t>&gt;</w:t>
      </w:r>
    </w:p>
    <w:p w:rsidR="00595699" w:rsidRDefault="00595699" w:rsidP="003C06C7">
      <w:pPr>
        <w:ind w:left="360"/>
      </w:pPr>
      <w:permStart w:id="392116718" w:edGrp="everyone"/>
      <w:r>
        <w:t>TYPE YOUR TEXT HERE</w:t>
      </w:r>
    </w:p>
    <w:permEnd w:id="392116718"/>
    <w:p w:rsidR="00595699" w:rsidRPr="00B10802" w:rsidRDefault="00595699" w:rsidP="003C06C7">
      <w:pPr>
        <w:ind w:left="360"/>
      </w:pPr>
      <w:r w:rsidRPr="00B10802">
        <w:t>&lt;ESMA_QUESTION_CE_AIFMD_7</w:t>
      </w:r>
      <w:r w:rsidRPr="003C06C7">
        <w:t>b</w:t>
      </w:r>
      <w:r w:rsidRPr="00B10802">
        <w:t>&gt;</w:t>
      </w:r>
    </w:p>
    <w:p w:rsidR="00595699" w:rsidRPr="003C06C7" w:rsidRDefault="00595699" w:rsidP="003C06C7">
      <w:pPr>
        <w:pStyle w:val="Questions1"/>
        <w:keepLines/>
        <w:ind w:left="360"/>
        <w:jc w:val="left"/>
      </w:pPr>
    </w:p>
    <w:p w:rsidR="001C47A8" w:rsidRDefault="001C47A8" w:rsidP="006F2BA2">
      <w:pPr>
        <w:pStyle w:val="Questions1"/>
        <w:keepLines/>
        <w:numPr>
          <w:ilvl w:val="0"/>
          <w:numId w:val="42"/>
        </w:numPr>
        <w:jc w:val="left"/>
      </w:pPr>
      <w:r>
        <w:t xml:space="preserve">Number of funds marketed in an EU Member State (please provide a breakdown by Member State) </w:t>
      </w:r>
    </w:p>
    <w:p w:rsidR="00595699" w:rsidRPr="00641ACB" w:rsidRDefault="00595699" w:rsidP="003C06C7">
      <w:pPr>
        <w:ind w:left="360"/>
        <w:rPr>
          <w:lang w:val="fr-FR"/>
        </w:rPr>
      </w:pPr>
      <w:r w:rsidRPr="00641ACB">
        <w:rPr>
          <w:lang w:val="fr-FR"/>
        </w:rPr>
        <w:t>&lt;ESMA_QUESTION_CE_AIFMD_7</w:t>
      </w:r>
      <w:r>
        <w:rPr>
          <w:lang w:val="fr-FR"/>
        </w:rPr>
        <w:t>c</w:t>
      </w:r>
      <w:r w:rsidRPr="00641ACB">
        <w:rPr>
          <w:lang w:val="fr-FR"/>
        </w:rPr>
        <w:t>&gt;</w:t>
      </w:r>
    </w:p>
    <w:p w:rsidR="00595699" w:rsidRDefault="00595699" w:rsidP="003C06C7">
      <w:pPr>
        <w:ind w:left="360"/>
      </w:pPr>
      <w:permStart w:id="599543800" w:edGrp="everyone"/>
      <w:r>
        <w:t>TYPE YOUR TEXT HERE</w:t>
      </w:r>
    </w:p>
    <w:permEnd w:id="599543800"/>
    <w:p w:rsidR="00595699" w:rsidRDefault="00595699" w:rsidP="003C06C7">
      <w:pPr>
        <w:ind w:left="360"/>
        <w:rPr>
          <w:lang w:val="fr-FR"/>
        </w:rPr>
      </w:pPr>
      <w:r w:rsidRPr="003C06C7">
        <w:rPr>
          <w:lang w:val="fr-FR"/>
        </w:rPr>
        <w:t>&lt;ESMA_QUESTION_CE_AIFMD_7</w:t>
      </w:r>
      <w:r>
        <w:rPr>
          <w:lang w:val="fr-FR"/>
        </w:rPr>
        <w:t>c</w:t>
      </w:r>
      <w:r w:rsidRPr="003C06C7">
        <w:rPr>
          <w:lang w:val="fr-FR"/>
        </w:rPr>
        <w:t>&gt;</w:t>
      </w:r>
    </w:p>
    <w:p w:rsidR="00595699" w:rsidRPr="003C06C7" w:rsidRDefault="00595699" w:rsidP="003C06C7">
      <w:pPr>
        <w:ind w:left="360"/>
        <w:rPr>
          <w:lang w:val="fr-FR"/>
        </w:rPr>
      </w:pPr>
    </w:p>
    <w:p w:rsidR="001C47A8" w:rsidRDefault="001C47A8" w:rsidP="006F2BA2">
      <w:pPr>
        <w:pStyle w:val="Questions1"/>
        <w:keepLines/>
        <w:numPr>
          <w:ilvl w:val="0"/>
          <w:numId w:val="42"/>
        </w:numPr>
        <w:jc w:val="left"/>
      </w:pPr>
      <w:r>
        <w:t>Number of funds managed in an EU Member State (please provide a breakdown by Member State)</w:t>
      </w:r>
    </w:p>
    <w:p w:rsidR="00595699" w:rsidRPr="00641ACB" w:rsidRDefault="00595699" w:rsidP="003C06C7">
      <w:pPr>
        <w:ind w:left="360"/>
        <w:rPr>
          <w:lang w:val="fr-FR"/>
        </w:rPr>
      </w:pPr>
      <w:r w:rsidRPr="00641ACB">
        <w:rPr>
          <w:lang w:val="fr-FR"/>
        </w:rPr>
        <w:t>&lt;ESMA_QUESTION_CE_AIFMD_7</w:t>
      </w:r>
      <w:r>
        <w:rPr>
          <w:lang w:val="fr-FR"/>
        </w:rPr>
        <w:t>d</w:t>
      </w:r>
      <w:r w:rsidRPr="00641ACB">
        <w:rPr>
          <w:lang w:val="fr-FR"/>
        </w:rPr>
        <w:t>&gt;</w:t>
      </w:r>
    </w:p>
    <w:p w:rsidR="00595699" w:rsidRDefault="00595699" w:rsidP="003C06C7">
      <w:pPr>
        <w:ind w:left="360"/>
      </w:pPr>
      <w:permStart w:id="1853362409" w:edGrp="everyone"/>
      <w:r>
        <w:t>TYPE YOUR TEXT HERE</w:t>
      </w:r>
    </w:p>
    <w:permEnd w:id="1853362409"/>
    <w:p w:rsidR="00595699" w:rsidRPr="003C06C7" w:rsidRDefault="00595699" w:rsidP="003C06C7">
      <w:pPr>
        <w:ind w:left="360"/>
      </w:pPr>
      <w:r w:rsidRPr="003C06C7">
        <w:t>&lt;ESMA_QUESTION_CE_AIFMD_7d&gt;</w:t>
      </w:r>
    </w:p>
    <w:p w:rsidR="00595699" w:rsidRPr="00B10802" w:rsidRDefault="00595699" w:rsidP="003C06C7">
      <w:pPr>
        <w:pStyle w:val="Questions1"/>
        <w:keepLines/>
        <w:ind w:left="360"/>
        <w:jc w:val="left"/>
      </w:pPr>
    </w:p>
    <w:p w:rsidR="006F2BA2" w:rsidRPr="003C06C7" w:rsidRDefault="006F2BA2" w:rsidP="006F2BA2"/>
    <w:p w:rsidR="001C47A8" w:rsidRDefault="001C47A8" w:rsidP="006F2BA2">
      <w:pPr>
        <w:pStyle w:val="Questions1"/>
        <w:jc w:val="left"/>
      </w:pPr>
      <w:r>
        <w:t>Q8:</w:t>
      </w:r>
      <w:r>
        <w:tab/>
        <w:t>How many times has your organisation received a request for information from an EU NCA? Please indicate your average response time.</w:t>
      </w:r>
    </w:p>
    <w:p w:rsidR="001C47A8" w:rsidRDefault="001C47A8" w:rsidP="006F2BA2">
      <w:r>
        <w:t>&lt;ESMA_QUESTION_CE_AIFMD_8&gt;</w:t>
      </w:r>
    </w:p>
    <w:p w:rsidR="001C47A8" w:rsidRDefault="001C47A8" w:rsidP="006F2BA2">
      <w:permStart w:id="1662731267" w:edGrp="everyone"/>
      <w:r>
        <w:t>TYPE YOUR TEXT HERE</w:t>
      </w:r>
    </w:p>
    <w:permEnd w:id="1662731267"/>
    <w:p w:rsidR="001C47A8" w:rsidRDefault="001C47A8" w:rsidP="006F2BA2">
      <w:r>
        <w:t>&lt;ESMA_QUESTION_CE_AIFMD_8&gt;</w:t>
      </w:r>
    </w:p>
    <w:p w:rsidR="006F2BA2" w:rsidRDefault="006F2BA2" w:rsidP="006F2BA2"/>
    <w:p w:rsidR="001C47A8" w:rsidRDefault="001C47A8" w:rsidP="006F2BA2">
      <w:pPr>
        <w:pStyle w:val="Questions1"/>
        <w:jc w:val="left"/>
      </w:pPr>
      <w:r>
        <w:t>Q9:</w:t>
      </w:r>
      <w:r>
        <w:tab/>
        <w:t xml:space="preserve">How many times has your organisation refused to provide the information requested by an EU NCA? Please explain the reasons. </w:t>
      </w:r>
    </w:p>
    <w:p w:rsidR="001C47A8" w:rsidRDefault="001C47A8" w:rsidP="006F2BA2">
      <w:r>
        <w:t>&lt;ESMA_QUESTION_CE_AIFMD_9&gt;</w:t>
      </w:r>
    </w:p>
    <w:p w:rsidR="001C47A8" w:rsidRDefault="001C47A8" w:rsidP="006F2BA2">
      <w:permStart w:id="714495816" w:edGrp="everyone"/>
      <w:r>
        <w:t>TYPE YOUR TEXT HERE</w:t>
      </w:r>
    </w:p>
    <w:permEnd w:id="714495816"/>
    <w:p w:rsidR="001C47A8" w:rsidRDefault="001C47A8" w:rsidP="006F2BA2">
      <w:r>
        <w:t>&lt;ESMA_QUESTION_CE_AIFMD_9&gt;</w:t>
      </w:r>
    </w:p>
    <w:p w:rsidR="006F2BA2" w:rsidRDefault="006F2BA2" w:rsidP="006F2BA2"/>
    <w:p w:rsidR="001C47A8" w:rsidRDefault="001C47A8" w:rsidP="00F42984">
      <w:pPr>
        <w:pStyle w:val="Questions1"/>
        <w:jc w:val="left"/>
      </w:pPr>
      <w:r>
        <w:t>Q10:</w:t>
      </w:r>
      <w:r>
        <w:tab/>
        <w:t>How many times has an EU NCA performed an on-site visit at your organisation?</w:t>
      </w:r>
    </w:p>
    <w:p w:rsidR="001C47A8" w:rsidRDefault="001C47A8" w:rsidP="006F2BA2">
      <w:r>
        <w:t>&lt;ESMA_QUESTION_CE_AIFMD_10&gt;</w:t>
      </w:r>
    </w:p>
    <w:p w:rsidR="001C47A8" w:rsidRDefault="001C47A8" w:rsidP="006F2BA2">
      <w:permStart w:id="324762619" w:edGrp="everyone"/>
      <w:r>
        <w:t>TYPE YOUR TEXT HERE</w:t>
      </w:r>
    </w:p>
    <w:permEnd w:id="324762619"/>
    <w:p w:rsidR="001C47A8" w:rsidRDefault="001C47A8" w:rsidP="006F2BA2">
      <w:r>
        <w:t>&lt;ESMA_QUESTION_CE_AIFMD_10&gt;</w:t>
      </w:r>
    </w:p>
    <w:p w:rsidR="006F2BA2" w:rsidRDefault="006F2BA2" w:rsidP="006F2BA2"/>
    <w:p w:rsidR="001C47A8" w:rsidRDefault="001C47A8" w:rsidP="006F2BA2">
      <w:pPr>
        <w:pStyle w:val="Questions1"/>
        <w:jc w:val="left"/>
      </w:pPr>
      <w:r>
        <w:t>Q11:</w:t>
      </w:r>
      <w:r>
        <w:tab/>
        <w:t>How many times has an EU NCA initiated enforcement action against your organisation?</w:t>
      </w:r>
    </w:p>
    <w:p w:rsidR="001C47A8" w:rsidRDefault="001C47A8" w:rsidP="006F2BA2">
      <w:r>
        <w:t>&lt;ESMA_QUESTION_CE_AIFMD_11&gt;</w:t>
      </w:r>
    </w:p>
    <w:p w:rsidR="001C47A8" w:rsidRDefault="001C47A8" w:rsidP="006F2BA2">
      <w:permStart w:id="2105884352" w:edGrp="everyone"/>
      <w:r>
        <w:t>TYPE YOUR TEXT HERE</w:t>
      </w:r>
    </w:p>
    <w:permEnd w:id="2105884352"/>
    <w:p w:rsidR="001C47A8" w:rsidRDefault="001C47A8" w:rsidP="006F2BA2">
      <w:r>
        <w:t>&lt;ESMA_QUESTION_CE_AIFMD_11&gt;</w:t>
      </w:r>
    </w:p>
    <w:p w:rsidR="006F2BA2" w:rsidRDefault="006F2BA2" w:rsidP="006F2BA2"/>
    <w:p w:rsidR="001C47A8" w:rsidRDefault="001C47A8" w:rsidP="006F2BA2">
      <w:pPr>
        <w:pStyle w:val="Questions1"/>
        <w:jc w:val="left"/>
      </w:pPr>
      <w:r>
        <w:t>Q12:</w:t>
      </w:r>
      <w:r>
        <w:tab/>
        <w:t>How many times has an EU NCA imposed a sanction on your organisation?</w:t>
      </w:r>
    </w:p>
    <w:p w:rsidR="001C47A8" w:rsidRDefault="001C47A8" w:rsidP="006F2BA2">
      <w:r>
        <w:t>&lt;ESMA_QUESTION_CE_AIFMD_12&gt;</w:t>
      </w:r>
    </w:p>
    <w:p w:rsidR="001C47A8" w:rsidRDefault="001C47A8" w:rsidP="006F2BA2">
      <w:permStart w:id="2000567175" w:edGrp="everyone"/>
      <w:r>
        <w:t>TYPE YOUR TEXT HERE</w:t>
      </w:r>
    </w:p>
    <w:permEnd w:id="2000567175"/>
    <w:p w:rsidR="001C47A8" w:rsidRDefault="001C47A8" w:rsidP="006F2BA2">
      <w:r>
        <w:t>&lt;ESMA_QUESTION_CE_AIFMD_12&gt;</w:t>
      </w:r>
    </w:p>
    <w:p w:rsidR="00F42984" w:rsidRDefault="00F42984" w:rsidP="006F2BA2"/>
    <w:p w:rsidR="001C47A8" w:rsidRDefault="001C47A8" w:rsidP="00F42984">
      <w:pPr>
        <w:pStyle w:val="Questions1"/>
        <w:jc w:val="left"/>
      </w:pPr>
      <w:r>
        <w:t xml:space="preserve">Q13: </w:t>
      </w:r>
      <w:r>
        <w:tab/>
        <w:t>Are there any specific limitations in the legal framework in your country that impede or limit your organisation from collaborating with an EU NCA? If yes, please specify.</w:t>
      </w:r>
    </w:p>
    <w:p w:rsidR="001C47A8" w:rsidRDefault="001C47A8" w:rsidP="006F2BA2">
      <w:r>
        <w:t>&lt;ESMA_QUESTION_CE_AIFMD_13&gt;</w:t>
      </w:r>
    </w:p>
    <w:p w:rsidR="001C47A8" w:rsidRDefault="001C47A8" w:rsidP="006F2BA2">
      <w:permStart w:id="358703467" w:edGrp="everyone"/>
      <w:r>
        <w:t>TYPE YOUR TEXT HERE</w:t>
      </w:r>
    </w:p>
    <w:permEnd w:id="358703467"/>
    <w:p w:rsidR="001C47A8" w:rsidRDefault="001C47A8" w:rsidP="006F2BA2">
      <w:r>
        <w:t>&lt;ESMA_QUESTION_CE_AIFMD_13&gt;</w:t>
      </w:r>
    </w:p>
    <w:p w:rsidR="00F42984" w:rsidRDefault="00F42984" w:rsidP="006F2BA2"/>
    <w:p w:rsidR="001C47A8" w:rsidRDefault="001C47A8" w:rsidP="00F42984">
      <w:pPr>
        <w:pStyle w:val="Questions1"/>
        <w:jc w:val="left"/>
      </w:pPr>
      <w:r>
        <w:t>Q14:</w:t>
      </w:r>
      <w:r>
        <w:tab/>
        <w:t>Has your organisation experienced issues of investor protection in relation to AIFs marketed or managed in an EU Member State? If so, please describe (e.g. number of complaints from investors, the reasons for those complaints etc).</w:t>
      </w:r>
    </w:p>
    <w:p w:rsidR="001C47A8" w:rsidRDefault="001C47A8" w:rsidP="006F2BA2">
      <w:r>
        <w:t>&lt;ESMA_QUESTION_CE_AIFMD_14&gt;</w:t>
      </w:r>
    </w:p>
    <w:p w:rsidR="001C47A8" w:rsidRDefault="001C47A8" w:rsidP="006F2BA2">
      <w:permStart w:id="1994543852" w:edGrp="everyone"/>
      <w:r>
        <w:t>TYPE YOUR TEXT HERE</w:t>
      </w:r>
    </w:p>
    <w:permEnd w:id="1994543852"/>
    <w:p w:rsidR="001C47A8" w:rsidRDefault="001C47A8" w:rsidP="006F2BA2">
      <w:r>
        <w:t>&lt;ESMA_QUESTION_CE_AIFMD_14&gt;</w:t>
      </w:r>
    </w:p>
    <w:p w:rsidR="00F42984" w:rsidRDefault="00F42984" w:rsidP="006F2BA2"/>
    <w:p w:rsidR="001C47A8" w:rsidRDefault="001C47A8" w:rsidP="00F42984">
      <w:pPr>
        <w:pStyle w:val="Questions1"/>
        <w:jc w:val="left"/>
      </w:pPr>
      <w:r>
        <w:t>Q15:</w:t>
      </w:r>
      <w:r>
        <w:tab/>
        <w:t>What have been the benefits of the National Private Placement Regimes (NPPR) to you?</w:t>
      </w:r>
    </w:p>
    <w:p w:rsidR="001C47A8" w:rsidRDefault="001C47A8" w:rsidP="006F2BA2">
      <w:r>
        <w:t>&lt;ESMA_QUESTION_CE_AIFMD_15&gt;</w:t>
      </w:r>
    </w:p>
    <w:p w:rsidR="001C47A8" w:rsidRDefault="00750A77" w:rsidP="006F2BA2">
      <w:permStart w:id="1206264014" w:edGrp="everyone"/>
      <w:r>
        <w:t xml:space="preserve">We consider that </w:t>
      </w:r>
      <w:proofErr w:type="spellStart"/>
      <w:r>
        <w:t>NPPRs</w:t>
      </w:r>
      <w:proofErr w:type="spellEnd"/>
      <w:r>
        <w:t xml:space="preserve"> are very important for a number of reasons:</w:t>
      </w:r>
    </w:p>
    <w:p w:rsidR="00750A77" w:rsidRDefault="00750A77" w:rsidP="006F2BA2"/>
    <w:p w:rsidR="00750A77" w:rsidRDefault="000D1A01" w:rsidP="00750A77">
      <w:pPr>
        <w:numPr>
          <w:ilvl w:val="0"/>
          <w:numId w:val="44"/>
        </w:numPr>
        <w:tabs>
          <w:tab w:val="clear" w:pos="1080"/>
          <w:tab w:val="num" w:pos="360"/>
        </w:tabs>
        <w:ind w:left="360"/>
      </w:pPr>
      <w:r>
        <w:t>they enable</w:t>
      </w:r>
      <w:r w:rsidR="00750A77">
        <w:t xml:space="preserve"> non-EU </w:t>
      </w:r>
      <w:proofErr w:type="spellStart"/>
      <w:r w:rsidR="00750A77">
        <w:t>AIFMs</w:t>
      </w:r>
      <w:proofErr w:type="spellEnd"/>
      <w:r w:rsidR="00750A77">
        <w:t xml:space="preserve"> and EU </w:t>
      </w:r>
      <w:proofErr w:type="spellStart"/>
      <w:r w:rsidR="00750A77">
        <w:t>AIFMs</w:t>
      </w:r>
      <w:proofErr w:type="spellEnd"/>
      <w:r w:rsidR="00750A77">
        <w:t xml:space="preserve"> of non-EU </w:t>
      </w:r>
      <w:proofErr w:type="spellStart"/>
      <w:r w:rsidR="00750A77">
        <w:t>AIFs</w:t>
      </w:r>
      <w:proofErr w:type="spellEnd"/>
      <w:r w:rsidR="00750A77">
        <w:t xml:space="preserve"> to market their funds to EU investors, competition is increased and EU investors have access to a wider-range of investment funds which is beneficial to EU investors in terms of performance and the reduction of investment risk through diversification.  These benefits are passed on to EU citizens, in particular through their participation in EU pension funds, which make up a significant proportion of the EU investor base;</w:t>
      </w:r>
    </w:p>
    <w:p w:rsidR="00750A77" w:rsidRDefault="00750A77" w:rsidP="00750A77"/>
    <w:p w:rsidR="00750A77" w:rsidRDefault="006F2E2A" w:rsidP="00750A77">
      <w:pPr>
        <w:numPr>
          <w:ilvl w:val="0"/>
          <w:numId w:val="44"/>
        </w:numPr>
        <w:tabs>
          <w:tab w:val="clear" w:pos="1080"/>
          <w:tab w:val="num" w:pos="360"/>
        </w:tabs>
        <w:ind w:left="360"/>
      </w:pPr>
      <w:r>
        <w:t xml:space="preserve">funds managed by non-EU </w:t>
      </w:r>
      <w:proofErr w:type="spellStart"/>
      <w:r>
        <w:t>AIFMs</w:t>
      </w:r>
      <w:proofErr w:type="spellEnd"/>
      <w:r>
        <w:t xml:space="preserve"> provide significant amounts of capital to EU companies.  Enabling such funds to raise capital for investment from EU investors assists in contributing to this cross-border flow of investment;</w:t>
      </w:r>
    </w:p>
    <w:p w:rsidR="006F2E2A" w:rsidRDefault="006F2E2A" w:rsidP="006F2E2A"/>
    <w:p w:rsidR="0003007A" w:rsidRDefault="006F2E2A" w:rsidP="00750A77">
      <w:pPr>
        <w:numPr>
          <w:ilvl w:val="0"/>
          <w:numId w:val="44"/>
        </w:numPr>
        <w:tabs>
          <w:tab w:val="clear" w:pos="1080"/>
          <w:tab w:val="num" w:pos="360"/>
        </w:tabs>
        <w:ind w:left="360"/>
      </w:pPr>
      <w:proofErr w:type="spellStart"/>
      <w:r>
        <w:t>NPPRs</w:t>
      </w:r>
      <w:proofErr w:type="spellEnd"/>
      <w:r>
        <w:t xml:space="preserve"> </w:t>
      </w:r>
      <w:r w:rsidR="0003007A">
        <w:t xml:space="preserve">benefit </w:t>
      </w:r>
      <w:r>
        <w:t xml:space="preserve">EU </w:t>
      </w:r>
      <w:proofErr w:type="spellStart"/>
      <w:r>
        <w:t>AIFMs</w:t>
      </w:r>
      <w:proofErr w:type="spellEnd"/>
      <w:r>
        <w:t xml:space="preserve"> </w:t>
      </w:r>
      <w:r w:rsidR="0003007A">
        <w:t xml:space="preserve">by enabling them to maintain greater flexibility in structuring funds which they raise by using funds established outside </w:t>
      </w:r>
      <w:smartTag w:uri="urn:schemas-microsoft-com:office:smarttags" w:element="place">
        <w:r w:rsidR="0003007A">
          <w:t>Europe</w:t>
        </w:r>
      </w:smartTag>
      <w:r w:rsidR="0003007A">
        <w:t xml:space="preserve"> and marketing those funds to EU investors.  This provides greater investment choice for EU investors and ensures that EU </w:t>
      </w:r>
      <w:proofErr w:type="spellStart"/>
      <w:r w:rsidR="0003007A">
        <w:t>AIFMs</w:t>
      </w:r>
      <w:proofErr w:type="spellEnd"/>
      <w:r w:rsidR="0003007A">
        <w:t xml:space="preserve"> are able to access a wider investor base, which ultimately translates into increasing the amount of monies which can be invested into the EU economy;</w:t>
      </w:r>
    </w:p>
    <w:p w:rsidR="0003007A" w:rsidRDefault="0003007A" w:rsidP="0003007A"/>
    <w:p w:rsidR="0003007A" w:rsidRDefault="0003007A" w:rsidP="000963AB">
      <w:pPr>
        <w:numPr>
          <w:ilvl w:val="0"/>
          <w:numId w:val="44"/>
        </w:numPr>
        <w:tabs>
          <w:tab w:val="clear" w:pos="1080"/>
          <w:tab w:val="num" w:pos="360"/>
        </w:tabs>
        <w:ind w:left="360"/>
      </w:pPr>
      <w:proofErr w:type="spellStart"/>
      <w:r>
        <w:t>NPPRs</w:t>
      </w:r>
      <w:proofErr w:type="spellEnd"/>
      <w:r>
        <w:t xml:space="preserve"> are the only way in which funds managed by smaller, ‘sub-threshold’ </w:t>
      </w:r>
      <w:proofErr w:type="spellStart"/>
      <w:r>
        <w:t>AIFMs</w:t>
      </w:r>
      <w:proofErr w:type="spellEnd"/>
      <w:r>
        <w:t xml:space="preserve"> which have not opted in to the Directive (and which are not able to qualify, or which have not qualified, as European venture capital funds) can access EU investors outside their home jurisdiction and are, thus, important in ensuring that such funds </w:t>
      </w:r>
      <w:r w:rsidR="009B2A09">
        <w:t>have</w:t>
      </w:r>
      <w:r>
        <w:t xml:space="preserve"> access to a wider investment base than would otherwise be the case and are not disadvantaged</w:t>
      </w:r>
      <w:r w:rsidR="000963AB">
        <w:t>;</w:t>
      </w:r>
    </w:p>
    <w:p w:rsidR="000963AB" w:rsidRDefault="000963AB" w:rsidP="000963AB"/>
    <w:p w:rsidR="000963AB" w:rsidRDefault="000963AB" w:rsidP="000963AB">
      <w:pPr>
        <w:numPr>
          <w:ilvl w:val="0"/>
          <w:numId w:val="44"/>
        </w:numPr>
        <w:tabs>
          <w:tab w:val="clear" w:pos="1080"/>
          <w:tab w:val="num" w:pos="360"/>
        </w:tabs>
        <w:ind w:left="360"/>
      </w:pPr>
      <w:proofErr w:type="spellStart"/>
      <w:r>
        <w:lastRenderedPageBreak/>
        <w:t>NPPRs</w:t>
      </w:r>
      <w:proofErr w:type="spellEnd"/>
      <w:r>
        <w:t xml:space="preserve"> may act as a disincentive for non-EU countries to act to restrict the ability of EU </w:t>
      </w:r>
      <w:proofErr w:type="spellStart"/>
      <w:r>
        <w:t>AIFMs</w:t>
      </w:r>
      <w:proofErr w:type="spellEnd"/>
      <w:r>
        <w:t xml:space="preserve"> to market their funds into such non-EU countries.  Without the existence of </w:t>
      </w:r>
      <w:proofErr w:type="spellStart"/>
      <w:r>
        <w:t>NPPRs</w:t>
      </w:r>
      <w:proofErr w:type="spellEnd"/>
      <w:r>
        <w:t xml:space="preserve">, third countries may be more inclined to reciprocate by imposing restrictions or prohibitions on marketing by EU </w:t>
      </w:r>
      <w:proofErr w:type="spellStart"/>
      <w:r>
        <w:t>AIFMs</w:t>
      </w:r>
      <w:proofErr w:type="spellEnd"/>
      <w:r>
        <w:t>, which would be disadvantageous to EU fund managers and to the EU economy more generally.</w:t>
      </w:r>
    </w:p>
    <w:p w:rsidR="000963AB" w:rsidRDefault="000963AB" w:rsidP="000963AB"/>
    <w:p w:rsidR="009B2A09" w:rsidRDefault="000963AB" w:rsidP="000963AB">
      <w:r>
        <w:t>Our view is that, where they exist</w:t>
      </w:r>
      <w:r w:rsidR="00EB7D1F">
        <w:t xml:space="preserve"> (and with a few notable exceptions)</w:t>
      </w:r>
      <w:r>
        <w:t xml:space="preserve">, </w:t>
      </w:r>
      <w:proofErr w:type="spellStart"/>
      <w:r>
        <w:t>NPPRs</w:t>
      </w:r>
      <w:proofErr w:type="spellEnd"/>
      <w:r>
        <w:t xml:space="preserve"> have been largely practicable and beneficial and have been widely used. We understand, for example, that there has been very significant usage of the </w:t>
      </w:r>
      <w:proofErr w:type="spellStart"/>
      <w:r>
        <w:t>NPPR</w:t>
      </w:r>
      <w:proofErr w:type="spellEnd"/>
      <w:r>
        <w:t xml:space="preserve"> in the </w:t>
      </w:r>
      <w:smartTag w:uri="urn:schemas-microsoft-com:office:smarttags" w:element="country-region">
        <w:smartTag w:uri="urn:schemas-microsoft-com:office:smarttags" w:element="place">
          <w:r>
            <w:t>UK</w:t>
          </w:r>
        </w:smartTag>
      </w:smartTag>
      <w:r>
        <w:t xml:space="preserve"> with more than 500 Article 36 and Article 42 notifications being made to the Financial Conduct Authority.  We believe that </w:t>
      </w:r>
      <w:proofErr w:type="spellStart"/>
      <w:r>
        <w:t>NPPR</w:t>
      </w:r>
      <w:proofErr w:type="spellEnd"/>
      <w:r>
        <w:t xml:space="preserve"> usage has also be</w:t>
      </w:r>
      <w:r w:rsidR="000E1558">
        <w:t>en</w:t>
      </w:r>
      <w:r>
        <w:t xml:space="preserve"> significant in Sweden</w:t>
      </w:r>
      <w:r w:rsidR="000E1558">
        <w:t>,</w:t>
      </w:r>
      <w:r w:rsidR="000E1558" w:rsidRPr="000E1558">
        <w:t xml:space="preserve"> </w:t>
      </w:r>
      <w:r w:rsidR="000E1558">
        <w:t>with</w:t>
      </w:r>
      <w:r w:rsidR="000E1558" w:rsidRPr="000E1558">
        <w:t xml:space="preserve"> over 180 </w:t>
      </w:r>
      <w:proofErr w:type="spellStart"/>
      <w:r w:rsidR="000E1558" w:rsidRPr="000E1558">
        <w:t>AIFMs</w:t>
      </w:r>
      <w:proofErr w:type="spellEnd"/>
      <w:r w:rsidR="000E1558" w:rsidRPr="000E1558">
        <w:t xml:space="preserve"> hav</w:t>
      </w:r>
      <w:r w:rsidR="000E1558">
        <w:t>ing</w:t>
      </w:r>
      <w:r w:rsidR="000E1558" w:rsidRPr="000E1558">
        <w:t xml:space="preserve"> obtained approval from the Swedish FSA to market </w:t>
      </w:r>
      <w:proofErr w:type="spellStart"/>
      <w:r w:rsidR="000E1558" w:rsidRPr="000E1558">
        <w:t>AIFs</w:t>
      </w:r>
      <w:proofErr w:type="spellEnd"/>
      <w:r w:rsidR="000E1558" w:rsidRPr="000E1558">
        <w:t xml:space="preserve"> in Sweden</w:t>
      </w:r>
      <w:r w:rsidR="009B2A09">
        <w:t>, and that t</w:t>
      </w:r>
      <w:r w:rsidR="000E1558" w:rsidRPr="000E1558">
        <w:t xml:space="preserve">here has also been </w:t>
      </w:r>
      <w:r w:rsidR="000E1558">
        <w:t>notable</w:t>
      </w:r>
      <w:r w:rsidR="000E1558" w:rsidRPr="000E1558">
        <w:t xml:space="preserve"> usage of </w:t>
      </w:r>
      <w:proofErr w:type="spellStart"/>
      <w:r w:rsidR="000E1558" w:rsidRPr="000E1558">
        <w:t>NPPRs</w:t>
      </w:r>
      <w:proofErr w:type="spellEnd"/>
      <w:r w:rsidR="000E1558" w:rsidRPr="000E1558">
        <w:t xml:space="preserve"> (albeit </w:t>
      </w:r>
      <w:r w:rsidR="000E1558">
        <w:t xml:space="preserve">with </w:t>
      </w:r>
      <w:r w:rsidR="000E1558" w:rsidRPr="000E1558">
        <w:t xml:space="preserve">much lower numbers of </w:t>
      </w:r>
      <w:proofErr w:type="spellStart"/>
      <w:r w:rsidR="000E1558" w:rsidRPr="000E1558">
        <w:t>AIFs</w:t>
      </w:r>
      <w:proofErr w:type="spellEnd"/>
      <w:r w:rsidR="000E1558" w:rsidRPr="000E1558">
        <w:t>) in a small number of other EU/</w:t>
      </w:r>
      <w:proofErr w:type="spellStart"/>
      <w:r w:rsidR="000E1558" w:rsidRPr="000E1558">
        <w:t>EEA</w:t>
      </w:r>
      <w:proofErr w:type="spellEnd"/>
      <w:r w:rsidR="000E1558" w:rsidRPr="000E1558">
        <w:t xml:space="preserve"> jurisdictions such as the Netherlands, Finland and Norway.</w:t>
      </w:r>
    </w:p>
    <w:p w:rsidR="009B2A09" w:rsidRDefault="009B2A09" w:rsidP="000963AB"/>
    <w:p w:rsidR="000963AB" w:rsidRDefault="009B2A09" w:rsidP="000963AB">
      <w:r>
        <w:t>A</w:t>
      </w:r>
      <w:r w:rsidRPr="009B2A09">
        <w:t xml:space="preserve"> variety of different approaches have been taken by </w:t>
      </w:r>
      <w:r>
        <w:t>m</w:t>
      </w:r>
      <w:r w:rsidRPr="009B2A09">
        <w:t xml:space="preserve">ember </w:t>
      </w:r>
      <w:r>
        <w:t>s</w:t>
      </w:r>
      <w:r w:rsidRPr="009B2A09">
        <w:t xml:space="preserve">tates to the process of using </w:t>
      </w:r>
      <w:proofErr w:type="spellStart"/>
      <w:r w:rsidRPr="009B2A09">
        <w:t>NPPRs</w:t>
      </w:r>
      <w:proofErr w:type="spellEnd"/>
      <w:r w:rsidRPr="009B2A09">
        <w:t xml:space="preserve">, some requiring only a simple notice filing (such as the UK, Malta, Luxembourg and the Netherlands), some requiring prior approval from the </w:t>
      </w:r>
      <w:r>
        <w:t>m</w:t>
      </w:r>
      <w:r w:rsidRPr="009B2A09">
        <w:t xml:space="preserve">ember </w:t>
      </w:r>
      <w:r>
        <w:t>s</w:t>
      </w:r>
      <w:r w:rsidRPr="009B2A09">
        <w:t>tate</w:t>
      </w:r>
      <w:r>
        <w:t xml:space="preserve"> regulator</w:t>
      </w:r>
      <w:r w:rsidRPr="009B2A09">
        <w:t xml:space="preserve"> (such as Finland, Norway and Sweden) and others requiring a more onerous process </w:t>
      </w:r>
      <w:r w:rsidR="00AE21C4">
        <w:t>of registration of</w:t>
      </w:r>
      <w:r w:rsidRPr="009B2A09">
        <w:t xml:space="preserve"> the </w:t>
      </w:r>
      <w:proofErr w:type="spellStart"/>
      <w:r w:rsidRPr="009B2A09">
        <w:t>AIF</w:t>
      </w:r>
      <w:proofErr w:type="spellEnd"/>
      <w:r w:rsidRPr="009B2A09">
        <w:t xml:space="preserve"> </w:t>
      </w:r>
      <w:r w:rsidR="00AE21C4">
        <w:t xml:space="preserve">with </w:t>
      </w:r>
      <w:r w:rsidR="00AE21C4" w:rsidRPr="009B2A09">
        <w:t xml:space="preserve">the </w:t>
      </w:r>
      <w:r w:rsidR="00AE21C4">
        <w:t>m</w:t>
      </w:r>
      <w:r w:rsidR="00AE21C4" w:rsidRPr="009B2A09">
        <w:t xml:space="preserve">ember </w:t>
      </w:r>
      <w:r w:rsidR="00AE21C4">
        <w:t>s</w:t>
      </w:r>
      <w:r w:rsidR="00AE21C4" w:rsidRPr="009B2A09">
        <w:t>tate</w:t>
      </w:r>
      <w:r w:rsidR="00AE21C4">
        <w:t xml:space="preserve"> regulator</w:t>
      </w:r>
      <w:r w:rsidRPr="009B2A09">
        <w:t xml:space="preserve"> (such Denmark and Germany)</w:t>
      </w:r>
      <w:r w:rsidR="00AE21C4">
        <w:t>.  Additionally</w:t>
      </w:r>
      <w:r w:rsidRPr="009B2A09">
        <w:t>,</w:t>
      </w:r>
      <w:r w:rsidR="00AE21C4">
        <w:t xml:space="preserve"> a number of members states have imposed conditions which are not contemplated by Article 42 of the Directive, for instance, a requirement to appoint a depositary (Germany and Denmark) and a requirement to provide confirmation of marketing reciprocity for equivalent EU funds in the country of the </w:t>
      </w:r>
      <w:proofErr w:type="spellStart"/>
      <w:r w:rsidR="00AE21C4">
        <w:t>AIFM</w:t>
      </w:r>
      <w:proofErr w:type="spellEnd"/>
      <w:r w:rsidR="00AE21C4">
        <w:t xml:space="preserve"> (Denmark).  Further</w:t>
      </w:r>
      <w:r w:rsidR="00653C19">
        <w:t xml:space="preserve">, some member states (France, Italy and others) have not provided a </w:t>
      </w:r>
      <w:proofErr w:type="spellStart"/>
      <w:r w:rsidR="00653C19">
        <w:t>NPPR</w:t>
      </w:r>
      <w:proofErr w:type="spellEnd"/>
      <w:r w:rsidR="00653C19">
        <w:t>.  Thus, there is a patchwork of individual approaches but, nonetheless,</w:t>
      </w:r>
      <w:r w:rsidR="00AE21C4">
        <w:t xml:space="preserve"> </w:t>
      </w:r>
      <w:r w:rsidR="00653C19">
        <w:t>our</w:t>
      </w:r>
      <w:r w:rsidRPr="009B2A09">
        <w:t xml:space="preserve"> experience </w:t>
      </w:r>
      <w:r w:rsidR="00653C19">
        <w:t xml:space="preserve">with using </w:t>
      </w:r>
      <w:proofErr w:type="spellStart"/>
      <w:r w:rsidR="00653C19">
        <w:t>NPPRs</w:t>
      </w:r>
      <w:proofErr w:type="spellEnd"/>
      <w:r w:rsidR="00653C19">
        <w:t xml:space="preserve"> </w:t>
      </w:r>
      <w:r w:rsidRPr="009B2A09">
        <w:t xml:space="preserve">overall has been a positive one.  </w:t>
      </w:r>
      <w:r w:rsidR="00653C19">
        <w:t xml:space="preserve">This is particularly the case since third country </w:t>
      </w:r>
      <w:proofErr w:type="spellStart"/>
      <w:r w:rsidR="00653C19">
        <w:t>AIFMs</w:t>
      </w:r>
      <w:proofErr w:type="spellEnd"/>
      <w:r w:rsidR="00653C19">
        <w:t xml:space="preserve"> tend to raise capital from EU investors in a small number of selected jurisdictions</w:t>
      </w:r>
      <w:r w:rsidR="00A77E78">
        <w:t xml:space="preserve"> where meeting the </w:t>
      </w:r>
      <w:proofErr w:type="spellStart"/>
      <w:r w:rsidR="00A77E78">
        <w:t>NPPR</w:t>
      </w:r>
      <w:proofErr w:type="spellEnd"/>
      <w:r w:rsidR="00A77E78">
        <w:t xml:space="preserve"> requirements is not overly burdensome.</w:t>
      </w:r>
    </w:p>
    <w:permEnd w:id="1206264014"/>
    <w:p w:rsidR="001C47A8" w:rsidRDefault="001C47A8" w:rsidP="006F2BA2">
      <w:r>
        <w:t>&lt;ESMA_QUESTION_CE_AIFMD_15&gt;</w:t>
      </w:r>
    </w:p>
    <w:p w:rsidR="00F42984" w:rsidRDefault="00F42984" w:rsidP="006F2BA2"/>
    <w:p w:rsidR="001C47A8" w:rsidRDefault="001C47A8" w:rsidP="00F42984">
      <w:pPr>
        <w:pStyle w:val="Questions1"/>
        <w:jc w:val="left"/>
      </w:pPr>
      <w:r>
        <w:t>Q16:</w:t>
      </w:r>
      <w:r>
        <w:tab/>
        <w:t>What have been the obstacles or barriers to entry of the NPPR to you?</w:t>
      </w:r>
    </w:p>
    <w:p w:rsidR="001C47A8" w:rsidRDefault="001C47A8" w:rsidP="006F2BA2">
      <w:r>
        <w:t>&lt;ESMA_QUESTION_CE_AIFMD_16&gt;</w:t>
      </w:r>
    </w:p>
    <w:p w:rsidR="001C47A8" w:rsidRDefault="003D7513" w:rsidP="006F2BA2">
      <w:permStart w:id="53347574" w:edGrp="everyone"/>
      <w:r>
        <w:t xml:space="preserve">Although, as indicated above, we consider that </w:t>
      </w:r>
      <w:proofErr w:type="spellStart"/>
      <w:r>
        <w:t>NPPRs</w:t>
      </w:r>
      <w:proofErr w:type="spellEnd"/>
      <w:r>
        <w:t xml:space="preserve"> are important and generally workable, there are a number of issues for third country </w:t>
      </w:r>
      <w:proofErr w:type="spellStart"/>
      <w:r>
        <w:t>AIFMs</w:t>
      </w:r>
      <w:proofErr w:type="spellEnd"/>
      <w:r>
        <w:t xml:space="preserve"> </w:t>
      </w:r>
      <w:r w:rsidR="006A3B97">
        <w:t>(</w:t>
      </w:r>
      <w:r>
        <w:t>which</w:t>
      </w:r>
      <w:r w:rsidR="006A3B97">
        <w:t>, if it were to be possible,</w:t>
      </w:r>
      <w:r>
        <w:t xml:space="preserve"> would benefit from a more harmonised approach</w:t>
      </w:r>
      <w:r w:rsidR="006A3B97">
        <w:t>)</w:t>
      </w:r>
      <w:r w:rsidR="00E94034">
        <w:t>:</w:t>
      </w:r>
    </w:p>
    <w:p w:rsidR="00E94034" w:rsidRDefault="00E94034" w:rsidP="006F2BA2"/>
    <w:p w:rsidR="00E94034" w:rsidRDefault="00E94034" w:rsidP="00E94034">
      <w:pPr>
        <w:numPr>
          <w:ilvl w:val="0"/>
          <w:numId w:val="45"/>
        </w:numPr>
        <w:tabs>
          <w:tab w:val="clear" w:pos="1080"/>
          <w:tab w:val="num" w:pos="360"/>
        </w:tabs>
        <w:ind w:left="360"/>
      </w:pPr>
      <w:r>
        <w:t xml:space="preserve">coordination of  the notification/registration process - as noted above, individual countries adopt a range of different processes in connection with the use of </w:t>
      </w:r>
      <w:proofErr w:type="spellStart"/>
      <w:r>
        <w:t>NPPRs</w:t>
      </w:r>
      <w:proofErr w:type="spellEnd"/>
      <w:r>
        <w:t xml:space="preserve">, with different forms and different information needing to be filed in different members states.  The absence of a more harmonised approach means that </w:t>
      </w:r>
      <w:proofErr w:type="spellStart"/>
      <w:r>
        <w:t>AIFMs</w:t>
      </w:r>
      <w:proofErr w:type="spellEnd"/>
      <w:r>
        <w:t xml:space="preserve"> incur more costs and time than would otherwise be the case in marketing across multiple jurisdictions;</w:t>
      </w:r>
    </w:p>
    <w:p w:rsidR="00E94034" w:rsidRDefault="00E94034" w:rsidP="00E94034">
      <w:pPr>
        <w:ind w:left="360"/>
      </w:pPr>
    </w:p>
    <w:p w:rsidR="006A3B97" w:rsidRDefault="0072254D" w:rsidP="006F2BA2">
      <w:pPr>
        <w:numPr>
          <w:ilvl w:val="0"/>
          <w:numId w:val="45"/>
        </w:numPr>
        <w:tabs>
          <w:tab w:val="clear" w:pos="1080"/>
          <w:tab w:val="num" w:pos="360"/>
        </w:tabs>
        <w:ind w:left="360"/>
      </w:pPr>
      <w:r>
        <w:t xml:space="preserve">the diverging approach to the concept of ‘marketing’ - as noted in response to question 4 above, individual members states take differing approaches to the interpretation of ‘marketing’ for the purposes of the Directive, which means that the requirement to complete the notification/registration process in order to use </w:t>
      </w:r>
      <w:proofErr w:type="spellStart"/>
      <w:r>
        <w:t>NPPRs</w:t>
      </w:r>
      <w:proofErr w:type="spellEnd"/>
      <w:r>
        <w:t xml:space="preserve"> differs across member states</w:t>
      </w:r>
      <w:r w:rsidRPr="0072254D">
        <w:t xml:space="preserve"> </w:t>
      </w:r>
      <w:r>
        <w:t xml:space="preserve">which creates practical issues for </w:t>
      </w:r>
      <w:proofErr w:type="spellStart"/>
      <w:r>
        <w:t>AIFMs</w:t>
      </w:r>
      <w:proofErr w:type="spellEnd"/>
      <w:r>
        <w:t xml:space="preserve"> and increases the cost burden of marketing as it is necessary to take advice in each member state as to when the obligation to notify/register arises and what activities may be permitted prior to that point;</w:t>
      </w:r>
    </w:p>
    <w:p w:rsidR="006A3B97" w:rsidRDefault="006A3B97" w:rsidP="006A3B97">
      <w:pPr>
        <w:ind w:left="360"/>
      </w:pPr>
    </w:p>
    <w:p w:rsidR="006A3B97" w:rsidRDefault="00306660" w:rsidP="006F2BA2">
      <w:pPr>
        <w:numPr>
          <w:ilvl w:val="0"/>
          <w:numId w:val="45"/>
        </w:numPr>
        <w:tabs>
          <w:tab w:val="clear" w:pos="1080"/>
          <w:tab w:val="num" w:pos="360"/>
        </w:tabs>
        <w:ind w:left="360"/>
      </w:pPr>
      <w:r>
        <w:t xml:space="preserve">duplication of filing/reporting obligations - non-EU </w:t>
      </w:r>
      <w:proofErr w:type="spellStart"/>
      <w:r>
        <w:t>AIFMs</w:t>
      </w:r>
      <w:proofErr w:type="spellEnd"/>
      <w:r>
        <w:t xml:space="preserve"> using </w:t>
      </w:r>
      <w:proofErr w:type="spellStart"/>
      <w:r>
        <w:t>NPPR</w:t>
      </w:r>
      <w:proofErr w:type="spellEnd"/>
      <w:r>
        <w:t xml:space="preserve"> are subject to periodic reporting and filing obligations (for instance, periodic ‘Annex IV’ reporting under Article 24 and the notification o</w:t>
      </w:r>
      <w:r w:rsidR="00082446">
        <w:t xml:space="preserve">f major holdings and control in EU companies under Articles 27 and 28) in each member state in which a fund is marketed using </w:t>
      </w:r>
      <w:proofErr w:type="spellStart"/>
      <w:r w:rsidR="00082446">
        <w:t>NPPRs</w:t>
      </w:r>
      <w:proofErr w:type="spellEnd"/>
      <w:r w:rsidR="00082446">
        <w:t xml:space="preserve">.  This results in duplication of effort and complexity (and, this additional costs), particularly since individual members states may have differing interpretations as to the detailed requirements necessary to comply with these obligations and different forms and processes for doing so. </w:t>
      </w:r>
    </w:p>
    <w:permEnd w:id="53347574"/>
    <w:p w:rsidR="001C47A8" w:rsidRDefault="001C47A8" w:rsidP="006F2BA2">
      <w:r>
        <w:t>&lt;ESMA_QUESTION_CE_AIFMD_16&gt;</w:t>
      </w:r>
    </w:p>
    <w:p w:rsidR="00F42984" w:rsidRDefault="00F42984" w:rsidP="006F2BA2"/>
    <w:p w:rsidR="001C47A8" w:rsidRDefault="001C47A8" w:rsidP="006F2BA2">
      <w:pPr>
        <w:pStyle w:val="Questions1"/>
        <w:jc w:val="left"/>
      </w:pPr>
      <w:r>
        <w:t>Q17:</w:t>
      </w:r>
      <w:r>
        <w:tab/>
        <w:t>What obstacles did you encounter when trying to register through the NPPR?</w:t>
      </w:r>
    </w:p>
    <w:p w:rsidR="001C47A8" w:rsidRDefault="001C47A8" w:rsidP="006F2BA2"/>
    <w:p w:rsidR="001C47A8" w:rsidRDefault="001C47A8" w:rsidP="006F2BA2">
      <w:r>
        <w:t>&lt;ESMA_QUESTION_CE_AIFMD_17&gt;</w:t>
      </w:r>
    </w:p>
    <w:p w:rsidR="00DC0005" w:rsidRDefault="00DC0005" w:rsidP="006F2BA2">
      <w:permStart w:id="446109977" w:edGrp="everyone"/>
      <w:r>
        <w:t>See our response above to question 16.</w:t>
      </w:r>
    </w:p>
    <w:permEnd w:id="446109977"/>
    <w:p w:rsidR="001C47A8" w:rsidRDefault="001C47A8" w:rsidP="006F2BA2">
      <w:r>
        <w:lastRenderedPageBreak/>
        <w:t>&lt;ESMA_QUESTION_CE_AIFMD_17&gt;</w:t>
      </w:r>
    </w:p>
    <w:p w:rsidR="00F42984" w:rsidRDefault="00F42984" w:rsidP="006F2BA2"/>
    <w:p w:rsidR="001C47A8" w:rsidRDefault="001C47A8" w:rsidP="00F42984">
      <w:pPr>
        <w:pStyle w:val="Questions1"/>
        <w:jc w:val="left"/>
      </w:pPr>
      <w:r>
        <w:t>Q18:</w:t>
      </w:r>
      <w:r>
        <w:tab/>
        <w:t>What have been the costs?</w:t>
      </w:r>
    </w:p>
    <w:p w:rsidR="001C47A8" w:rsidRDefault="001C47A8" w:rsidP="006F2BA2">
      <w:r>
        <w:t>&lt;ESMA_QUESTION_CE_AIFMD_18&gt;</w:t>
      </w:r>
    </w:p>
    <w:p w:rsidR="001C47A8" w:rsidRDefault="001C47A8" w:rsidP="006F2BA2">
      <w:permStart w:id="372398473" w:edGrp="everyone"/>
      <w:r>
        <w:t>TYPE YOUR TEXT HERE</w:t>
      </w:r>
    </w:p>
    <w:permEnd w:id="372398473"/>
    <w:p w:rsidR="001C47A8" w:rsidRDefault="001C47A8" w:rsidP="006F2BA2">
      <w:r>
        <w:t>&lt;ESMA_QUESTION_CE_AIFMD_18&gt;</w:t>
      </w:r>
    </w:p>
    <w:p w:rsidR="00F42984" w:rsidRDefault="00F42984" w:rsidP="006F2BA2"/>
    <w:p w:rsidR="001C47A8" w:rsidRDefault="001C47A8" w:rsidP="00F42984">
      <w:pPr>
        <w:pStyle w:val="Questions1"/>
        <w:jc w:val="left"/>
      </w:pPr>
      <w:r>
        <w:t>Q19:</w:t>
      </w:r>
      <w:r>
        <w:tab/>
        <w:t xml:space="preserve">Have you exited countries since the entry into force of the AIFMD NPPR and, if so, why?  </w:t>
      </w:r>
    </w:p>
    <w:p w:rsidR="001C47A8" w:rsidRDefault="001C47A8" w:rsidP="006F2BA2">
      <w:r>
        <w:t>&lt;ESMA_QUESTION_CE_AIFMD_19&gt;</w:t>
      </w:r>
    </w:p>
    <w:p w:rsidR="001C47A8" w:rsidRDefault="001C47A8" w:rsidP="006F2BA2">
      <w:permStart w:id="1631792743" w:edGrp="everyone"/>
      <w:r>
        <w:t>TYPE YOUR TEXT HERE</w:t>
      </w:r>
    </w:p>
    <w:permEnd w:id="1631792743"/>
    <w:p w:rsidR="001C47A8" w:rsidRDefault="001C47A8" w:rsidP="006F2BA2">
      <w:r>
        <w:t>&lt;ESMA_QUESTION_CE_AIFMD_19&gt;</w:t>
      </w:r>
    </w:p>
    <w:p w:rsidR="00F42984" w:rsidRDefault="00F42984" w:rsidP="006F2BA2"/>
    <w:p w:rsidR="001C47A8" w:rsidRDefault="001C47A8" w:rsidP="00F42984">
      <w:pPr>
        <w:pStyle w:val="Questions1"/>
        <w:jc w:val="left"/>
      </w:pPr>
      <w:r>
        <w:t>Q20:</w:t>
      </w:r>
      <w:r>
        <w:tab/>
        <w:t>Have you been deterred from undertaking private placement and, if so, why?</w:t>
      </w:r>
    </w:p>
    <w:p w:rsidR="001C47A8" w:rsidRDefault="001C47A8" w:rsidP="006F2BA2">
      <w:r>
        <w:t>&lt;ESMA_QUESTION_CE_AIFMD_20&gt;</w:t>
      </w:r>
    </w:p>
    <w:p w:rsidR="001C47A8" w:rsidRDefault="00DC0005" w:rsidP="006F2BA2">
      <w:permStart w:id="1424955211" w:edGrp="everyone"/>
      <w:r>
        <w:t xml:space="preserve">Although </w:t>
      </w:r>
      <w:r w:rsidR="00C81301">
        <w:t xml:space="preserve">in our experience </w:t>
      </w:r>
      <w:r>
        <w:t xml:space="preserve">some third country </w:t>
      </w:r>
      <w:proofErr w:type="spellStart"/>
      <w:r>
        <w:t>AIFMs</w:t>
      </w:r>
      <w:proofErr w:type="spellEnd"/>
      <w:r>
        <w:t xml:space="preserve"> have been deterred from undertaking private placements in the EU, this is </w:t>
      </w:r>
      <w:r w:rsidR="00C81301">
        <w:t>often</w:t>
      </w:r>
      <w:r>
        <w:t xml:space="preserve"> the case in situations where the capital proposed to be raised from EU investors is not significant</w:t>
      </w:r>
      <w:r w:rsidR="00FA33A2">
        <w:t xml:space="preserve">.  </w:t>
      </w:r>
      <w:r w:rsidR="00C81301">
        <w:t xml:space="preserve">Third country </w:t>
      </w:r>
      <w:proofErr w:type="spellStart"/>
      <w:r w:rsidR="00C81301">
        <w:t>AIFMs</w:t>
      </w:r>
      <w:proofErr w:type="spellEnd"/>
      <w:r w:rsidR="00C81301">
        <w:t xml:space="preserve"> will generally only undertake private placements in the EU if the benefit of doing so outweighs the costs.  With the advent of the </w:t>
      </w:r>
      <w:proofErr w:type="spellStart"/>
      <w:r w:rsidR="00C81301">
        <w:t>AIFMD</w:t>
      </w:r>
      <w:proofErr w:type="spellEnd"/>
      <w:r w:rsidR="00C81301">
        <w:t xml:space="preserve">, the relevant </w:t>
      </w:r>
      <w:r w:rsidR="0068035E">
        <w:t xml:space="preserve">compliance </w:t>
      </w:r>
      <w:r w:rsidR="00C81301">
        <w:t>costs are more significant</w:t>
      </w:r>
      <w:r w:rsidR="0068035E">
        <w:t xml:space="preserve"> and the marketing regimes are more complex</w:t>
      </w:r>
      <w:r w:rsidR="00C81301">
        <w:t xml:space="preserve">.  </w:t>
      </w:r>
      <w:r w:rsidR="0068035E">
        <w:t>Additionally, w</w:t>
      </w:r>
      <w:r w:rsidR="0068035E" w:rsidRPr="00986367">
        <w:t xml:space="preserve">e have heard anecdotal reports of non-EU </w:t>
      </w:r>
      <w:proofErr w:type="spellStart"/>
      <w:r w:rsidR="0068035E" w:rsidRPr="00986367">
        <w:t>AIFMs</w:t>
      </w:r>
      <w:proofErr w:type="spellEnd"/>
      <w:r w:rsidR="0068035E" w:rsidRPr="00986367">
        <w:t xml:space="preserve"> choosing not to market their </w:t>
      </w:r>
      <w:proofErr w:type="spellStart"/>
      <w:r w:rsidR="0068035E" w:rsidRPr="00986367">
        <w:t>AIFs</w:t>
      </w:r>
      <w:proofErr w:type="spellEnd"/>
      <w:r w:rsidR="0068035E" w:rsidRPr="00986367">
        <w:t xml:space="preserve"> in the EU unless they can use passive marketing (or ‘reverse solicitation’) i.e. where the </w:t>
      </w:r>
      <w:proofErr w:type="spellStart"/>
      <w:r w:rsidR="0068035E" w:rsidRPr="00986367">
        <w:t>AIFM</w:t>
      </w:r>
      <w:proofErr w:type="spellEnd"/>
      <w:r w:rsidR="0068035E" w:rsidRPr="00986367">
        <w:t xml:space="preserve"> receives an approach from a potential investor at the potential investor’s own initiative. This is potentially restricting opportunities in the EU investment market.</w:t>
      </w:r>
      <w:r w:rsidR="0068035E">
        <w:t xml:space="preserve"> Further</w:t>
      </w:r>
      <w:r w:rsidR="004636C7">
        <w:t xml:space="preserve">, the lack of </w:t>
      </w:r>
      <w:proofErr w:type="spellStart"/>
      <w:r w:rsidR="004636C7">
        <w:t>NPPRs</w:t>
      </w:r>
      <w:proofErr w:type="spellEnd"/>
      <w:r w:rsidR="004636C7">
        <w:t xml:space="preserve"> in some members states is an obvious bar to third country </w:t>
      </w:r>
      <w:proofErr w:type="spellStart"/>
      <w:r w:rsidR="004636C7">
        <w:t>AIFMs</w:t>
      </w:r>
      <w:proofErr w:type="spellEnd"/>
      <w:r w:rsidR="004636C7">
        <w:t xml:space="preserve"> in undertaking private placements in those countries, which is not beneficial to EU pension funds and other investors in those countries and is detrimental to sub-threshold EU </w:t>
      </w:r>
      <w:proofErr w:type="spellStart"/>
      <w:r w:rsidR="004636C7">
        <w:t>AIFMs</w:t>
      </w:r>
      <w:proofErr w:type="spellEnd"/>
      <w:r w:rsidR="004636C7">
        <w:t xml:space="preserve"> and EU </w:t>
      </w:r>
      <w:proofErr w:type="spellStart"/>
      <w:r w:rsidR="004636C7">
        <w:t>AIFMs</w:t>
      </w:r>
      <w:proofErr w:type="spellEnd"/>
      <w:r w:rsidR="004636C7">
        <w:t xml:space="preserve"> seeking to utilise non-EU </w:t>
      </w:r>
      <w:proofErr w:type="spellStart"/>
      <w:r w:rsidR="004636C7">
        <w:t>AIFs</w:t>
      </w:r>
      <w:proofErr w:type="spellEnd"/>
      <w:r w:rsidR="004636C7">
        <w:t xml:space="preserve">.  </w:t>
      </w:r>
      <w:r w:rsidR="00FA33A2">
        <w:t xml:space="preserve">However, for the reasons noted above, we consider that </w:t>
      </w:r>
      <w:proofErr w:type="spellStart"/>
      <w:r w:rsidR="00FA33A2">
        <w:t>NPPRs</w:t>
      </w:r>
      <w:proofErr w:type="spellEnd"/>
      <w:r w:rsidR="00FA33A2">
        <w:t xml:space="preserve"> have </w:t>
      </w:r>
      <w:r w:rsidR="004636C7">
        <w:t xml:space="preserve">generally </w:t>
      </w:r>
      <w:r w:rsidR="00FA33A2">
        <w:t xml:space="preserve">been very important in ensuring that third country </w:t>
      </w:r>
      <w:proofErr w:type="spellStart"/>
      <w:r w:rsidR="00FA33A2">
        <w:t>AIFMs</w:t>
      </w:r>
      <w:proofErr w:type="spellEnd"/>
      <w:r w:rsidR="00FA33A2">
        <w:t xml:space="preserve"> </w:t>
      </w:r>
      <w:r w:rsidR="00C501A9">
        <w:t>can continue to</w:t>
      </w:r>
      <w:r w:rsidR="00FA33A2">
        <w:t xml:space="preserve"> undertak</w:t>
      </w:r>
      <w:r w:rsidR="00C501A9">
        <w:t>e</w:t>
      </w:r>
      <w:r w:rsidR="00FA33A2">
        <w:t xml:space="preserve"> private placements in the EU and that this will </w:t>
      </w:r>
      <w:r w:rsidR="00C501A9">
        <w:t>remain</w:t>
      </w:r>
      <w:r w:rsidR="00FA33A2">
        <w:t xml:space="preserve"> the case, even if the option under the Directive to extend the passport to third country </w:t>
      </w:r>
      <w:proofErr w:type="spellStart"/>
      <w:r w:rsidR="00FA33A2">
        <w:t>AIFMs</w:t>
      </w:r>
      <w:proofErr w:type="spellEnd"/>
      <w:r w:rsidR="00FA33A2">
        <w:t xml:space="preserve"> is exercised.  See further our response below to question </w:t>
      </w:r>
      <w:r w:rsidR="0068035E">
        <w:t>21</w:t>
      </w:r>
      <w:r w:rsidR="00FA33A2">
        <w:t xml:space="preserve">. </w:t>
      </w:r>
    </w:p>
    <w:permEnd w:id="1424955211"/>
    <w:p w:rsidR="001C47A8" w:rsidRDefault="001C47A8" w:rsidP="006F2BA2">
      <w:r>
        <w:t>&lt;ESMA_QUESTION_CE_AIFMD_20&gt;</w:t>
      </w:r>
    </w:p>
    <w:p w:rsidR="00F42984" w:rsidRDefault="00F42984" w:rsidP="006F2BA2"/>
    <w:p w:rsidR="001C47A8" w:rsidRDefault="001C47A8" w:rsidP="00F42984">
      <w:pPr>
        <w:pStyle w:val="Questions1"/>
        <w:jc w:val="left"/>
      </w:pPr>
      <w:r>
        <w:t>Q21:</w:t>
      </w:r>
      <w:r>
        <w:tab/>
        <w:t xml:space="preserve">What is the possible impact on competition of an eventual extension of the passport to non-EU AIFMs? </w:t>
      </w:r>
    </w:p>
    <w:p w:rsidR="001C47A8" w:rsidRDefault="001C47A8" w:rsidP="006F2BA2">
      <w:r>
        <w:t>&lt;ESMA_QUESTION_CE_AIFMD_21&gt;</w:t>
      </w:r>
    </w:p>
    <w:p w:rsidR="003A0BC7" w:rsidRDefault="006238B0" w:rsidP="006F2BA2">
      <w:permStart w:id="1148528460" w:edGrp="everyone"/>
      <w:r>
        <w:t xml:space="preserve">In principle the extension of the passport to non-EU </w:t>
      </w:r>
      <w:proofErr w:type="spellStart"/>
      <w:r>
        <w:t>AIFMs</w:t>
      </w:r>
      <w:proofErr w:type="spellEnd"/>
      <w:r>
        <w:t xml:space="preserve"> should increase competition by providing additional flexibility to non-EU </w:t>
      </w:r>
      <w:proofErr w:type="spellStart"/>
      <w:r>
        <w:t>AIFMs</w:t>
      </w:r>
      <w:proofErr w:type="spellEnd"/>
      <w:r>
        <w:t xml:space="preserve"> seeking to raise money from EU investors.  However, if the passport is to work in the way in which it is intended, a more coherent approach is required </w:t>
      </w:r>
      <w:r w:rsidR="003A0BC7">
        <w:t>which will only be achieved if the difficulties referred to in our response above to question 4 are satisfactorily addressed.  Otherwise the full benefit of extending the passport is unlikely to be realised.</w:t>
      </w:r>
    </w:p>
    <w:p w:rsidR="003A0BC7" w:rsidRDefault="003A0BC7" w:rsidP="006F2BA2"/>
    <w:p w:rsidR="003A0BC7" w:rsidRDefault="003A0BC7" w:rsidP="006F2BA2">
      <w:r>
        <w:t>Additionally, it will be important</w:t>
      </w:r>
      <w:r w:rsidR="00CB279B">
        <w:t>, in achieving this objective,</w:t>
      </w:r>
      <w:r>
        <w:t xml:space="preserve"> for </w:t>
      </w:r>
      <w:proofErr w:type="spellStart"/>
      <w:r w:rsidR="00CB279B">
        <w:t>ESMA</w:t>
      </w:r>
      <w:proofErr w:type="spellEnd"/>
      <w:r w:rsidR="00CB279B">
        <w:t xml:space="preserve"> to develop draft regulatory technical standards under Article 37(23) of the Directive which take a proportionate approach to the manner in which non-EU </w:t>
      </w:r>
      <w:proofErr w:type="spellStart"/>
      <w:r w:rsidR="00CB279B">
        <w:t>AIFMs</w:t>
      </w:r>
      <w:proofErr w:type="spellEnd"/>
      <w:r w:rsidR="00CB279B">
        <w:t xml:space="preserve"> must comply with the requirements in the Directive, reflecting the fact that EU investors are likely to have a smaller overall participation in funds raised by non-EU </w:t>
      </w:r>
      <w:proofErr w:type="spellStart"/>
      <w:r w:rsidR="00CB279B">
        <w:t>AIFMs</w:t>
      </w:r>
      <w:proofErr w:type="spellEnd"/>
      <w:r w:rsidR="00CB279B">
        <w:t>.</w:t>
      </w:r>
    </w:p>
    <w:p w:rsidR="003A0BC7" w:rsidRDefault="003A0BC7" w:rsidP="006F2BA2"/>
    <w:p w:rsidR="006238B0" w:rsidRDefault="003A0BC7" w:rsidP="006F2BA2">
      <w:r>
        <w:t xml:space="preserve">Further, </w:t>
      </w:r>
      <w:r w:rsidR="009762A9">
        <w:t xml:space="preserve">in order to avoid undue disruption to the fund raising processes of non-EU </w:t>
      </w:r>
      <w:proofErr w:type="spellStart"/>
      <w:r w:rsidR="009762A9">
        <w:t>AIFMs</w:t>
      </w:r>
      <w:proofErr w:type="spellEnd"/>
      <w:r w:rsidR="009762A9">
        <w:t xml:space="preserve">, </w:t>
      </w:r>
      <w:r>
        <w:t xml:space="preserve">the extension of the passport to non-EU </w:t>
      </w:r>
      <w:proofErr w:type="spellStart"/>
      <w:r>
        <w:t>AIFMs</w:t>
      </w:r>
      <w:proofErr w:type="spellEnd"/>
      <w:r>
        <w:t xml:space="preserve"> should be accom</w:t>
      </w:r>
      <w:r w:rsidR="00CB279B">
        <w:t>p</w:t>
      </w:r>
      <w:r>
        <w:t xml:space="preserve">anied </w:t>
      </w:r>
      <w:r w:rsidR="00CB279B">
        <w:t>by appropriate transitional and grandfathering provisions</w:t>
      </w:r>
      <w:r w:rsidR="009762A9">
        <w:t>, particularly for funds which are already in the process of being marketed</w:t>
      </w:r>
      <w:r w:rsidR="00CA6F7F">
        <w:t xml:space="preserve"> at the time of the implementation date for Article 37</w:t>
      </w:r>
      <w:r w:rsidR="009762A9">
        <w:t>.  Otherwise,</w:t>
      </w:r>
      <w:r w:rsidR="00CA6F7F">
        <w:t xml:space="preserve"> the marketing process for such funds would need to be suspended in order to allow the </w:t>
      </w:r>
      <w:proofErr w:type="spellStart"/>
      <w:r w:rsidR="00CA6F7F">
        <w:t>AIFM</w:t>
      </w:r>
      <w:proofErr w:type="spellEnd"/>
      <w:r w:rsidR="00CA6F7F">
        <w:t xml:space="preserve"> to obtain authorisation or</w:t>
      </w:r>
      <w:r w:rsidR="00440F6F">
        <w:t xml:space="preserve"> be</w:t>
      </w:r>
      <w:r w:rsidR="00CA6F7F">
        <w:t xml:space="preserve"> terminated early (if the </w:t>
      </w:r>
      <w:proofErr w:type="spellStart"/>
      <w:r w:rsidR="00CA6F7F">
        <w:t>AIFM</w:t>
      </w:r>
      <w:proofErr w:type="spellEnd"/>
      <w:r w:rsidR="00CA6F7F">
        <w:t xml:space="preserve"> is unable or chooses not to become authorised); in either case this is likely to be disadvantageous to the </w:t>
      </w:r>
      <w:proofErr w:type="spellStart"/>
      <w:r w:rsidR="00CA6F7F">
        <w:t>AIFM</w:t>
      </w:r>
      <w:proofErr w:type="spellEnd"/>
      <w:r w:rsidR="00CA6F7F">
        <w:t xml:space="preserve"> and any EU or other investors who have been admitted to the fund prior to that time.</w:t>
      </w:r>
      <w:r w:rsidR="009762A9">
        <w:t xml:space="preserve"> </w:t>
      </w:r>
    </w:p>
    <w:p w:rsidR="006238B0" w:rsidRDefault="006238B0" w:rsidP="006F2BA2"/>
    <w:p w:rsidR="004C2343" w:rsidRDefault="001D6A16" w:rsidP="006F2BA2">
      <w:r>
        <w:t xml:space="preserve">Although we are of the view that the extension of the passport to non-EU </w:t>
      </w:r>
      <w:proofErr w:type="spellStart"/>
      <w:r>
        <w:t>AIFMs</w:t>
      </w:r>
      <w:proofErr w:type="spellEnd"/>
      <w:r>
        <w:t xml:space="preserve"> would be beneficial, w</w:t>
      </w:r>
      <w:r w:rsidR="00C81301" w:rsidRPr="00C81301">
        <w:t xml:space="preserve">e urge </w:t>
      </w:r>
      <w:proofErr w:type="spellStart"/>
      <w:r w:rsidR="00C81301" w:rsidRPr="00C81301">
        <w:t>ESMA</w:t>
      </w:r>
      <w:proofErr w:type="spellEnd"/>
      <w:r w:rsidR="00C81301" w:rsidRPr="00C81301">
        <w:t xml:space="preserve"> to consider carefully the very real risks of damage to investor choice if the </w:t>
      </w:r>
      <w:proofErr w:type="spellStart"/>
      <w:r w:rsidR="00C81301" w:rsidRPr="00C81301">
        <w:t>AIFMD</w:t>
      </w:r>
      <w:proofErr w:type="spellEnd"/>
      <w:r w:rsidR="00C81301" w:rsidRPr="00C81301">
        <w:t xml:space="preserve"> passport is made available to non-EU </w:t>
      </w:r>
      <w:proofErr w:type="spellStart"/>
      <w:r w:rsidR="00C81301" w:rsidRPr="00C81301">
        <w:t>AIFM</w:t>
      </w:r>
      <w:r>
        <w:t>s</w:t>
      </w:r>
      <w:proofErr w:type="spellEnd"/>
      <w:r w:rsidR="00C81301" w:rsidRPr="00C81301">
        <w:t xml:space="preserve"> and</w:t>
      </w:r>
      <w:r w:rsidR="00915D9A">
        <w:t>,</w:t>
      </w:r>
      <w:r w:rsidR="00915D9A" w:rsidRPr="00915D9A">
        <w:t xml:space="preserve"> </w:t>
      </w:r>
      <w:r w:rsidR="00915D9A" w:rsidRPr="00C81301">
        <w:t>post 2018</w:t>
      </w:r>
      <w:r w:rsidR="00915D9A">
        <w:t>,</w:t>
      </w:r>
      <w:r w:rsidR="00C81301" w:rsidRPr="00C81301">
        <w:t xml:space="preserve"> its use </w:t>
      </w:r>
      <w:r w:rsidR="00915D9A">
        <w:t>becomes</w:t>
      </w:r>
      <w:r w:rsidR="00C81301" w:rsidRPr="00C81301">
        <w:t xml:space="preserve"> mandatory so that </w:t>
      </w:r>
      <w:r w:rsidR="00915D9A">
        <w:t xml:space="preserve">the </w:t>
      </w:r>
      <w:r w:rsidR="00C81301" w:rsidRPr="00C81301">
        <w:t xml:space="preserve">use of the </w:t>
      </w:r>
      <w:proofErr w:type="spellStart"/>
      <w:r w:rsidR="00C81301" w:rsidRPr="00C81301">
        <w:t>NPPRs</w:t>
      </w:r>
      <w:proofErr w:type="spellEnd"/>
      <w:r w:rsidR="00C81301" w:rsidRPr="00C81301">
        <w:t xml:space="preserve"> is no longer possible.  </w:t>
      </w:r>
      <w:r w:rsidR="00C81301" w:rsidRPr="00C81301">
        <w:lastRenderedPageBreak/>
        <w:t>The likely market reaction to this</w:t>
      </w:r>
      <w:r w:rsidR="00915D9A">
        <w:t xml:space="preserve">, particularly from non-EU </w:t>
      </w:r>
      <w:proofErr w:type="spellStart"/>
      <w:r w:rsidR="00915D9A">
        <w:t>AIFMs</w:t>
      </w:r>
      <w:proofErr w:type="spellEnd"/>
      <w:r w:rsidR="00915D9A">
        <w:t xml:space="preserve"> seeking to raise capital from EU investors in only a selected number of member states, </w:t>
      </w:r>
      <w:r w:rsidR="00C81301" w:rsidRPr="00C81301">
        <w:t xml:space="preserve">would be </w:t>
      </w:r>
      <w:r w:rsidR="00915D9A">
        <w:t>a reduction in competition as a result of fewer</w:t>
      </w:r>
      <w:r w:rsidR="00C81301" w:rsidRPr="00C81301">
        <w:t xml:space="preserve"> </w:t>
      </w:r>
      <w:proofErr w:type="spellStart"/>
      <w:r w:rsidR="00C81301" w:rsidRPr="00C81301">
        <w:t>AIFM</w:t>
      </w:r>
      <w:r w:rsidR="00915D9A">
        <w:t>s</w:t>
      </w:r>
      <w:proofErr w:type="spellEnd"/>
      <w:r w:rsidR="00C81301" w:rsidRPr="00C81301">
        <w:t xml:space="preserve"> choosing to market in the EU </w:t>
      </w:r>
      <w:r w:rsidR="00D83111">
        <w:t>on the basis that</w:t>
      </w:r>
      <w:r w:rsidR="00C81301" w:rsidRPr="00C81301">
        <w:t xml:space="preserve"> the</w:t>
      </w:r>
      <w:r w:rsidR="00915D9A">
        <w:t xml:space="preserve"> burden of meeting the</w:t>
      </w:r>
      <w:r w:rsidR="00C81301" w:rsidRPr="00C81301">
        <w:t xml:space="preserve"> requirements of the whole Directive</w:t>
      </w:r>
      <w:r w:rsidR="00915D9A">
        <w:t xml:space="preserve"> as an authorised </w:t>
      </w:r>
      <w:proofErr w:type="spellStart"/>
      <w:r w:rsidR="00915D9A">
        <w:t>AIFM</w:t>
      </w:r>
      <w:proofErr w:type="spellEnd"/>
      <w:r w:rsidR="00915D9A" w:rsidRPr="00915D9A">
        <w:t xml:space="preserve"> </w:t>
      </w:r>
      <w:r w:rsidR="00915D9A" w:rsidRPr="00C81301">
        <w:t>in order to use the passport</w:t>
      </w:r>
      <w:r w:rsidR="00915D9A">
        <w:t xml:space="preserve"> would be significantly more onerous than meeting the disclosure and transparency requirements specified in Article 42 </w:t>
      </w:r>
      <w:r w:rsidR="00D022B4">
        <w:t xml:space="preserve">under </w:t>
      </w:r>
      <w:proofErr w:type="spellStart"/>
      <w:r w:rsidR="00D022B4">
        <w:t>NPPRs</w:t>
      </w:r>
      <w:proofErr w:type="spellEnd"/>
      <w:r w:rsidR="00C81301" w:rsidRPr="00C81301">
        <w:t xml:space="preserve">.  We therefore strongly recommend that use of the passport should be an option, not mandatory, for non-EU </w:t>
      </w:r>
      <w:proofErr w:type="spellStart"/>
      <w:r w:rsidR="00C81301" w:rsidRPr="00C81301">
        <w:t>AIFM</w:t>
      </w:r>
      <w:r w:rsidR="00440F6F">
        <w:t>s</w:t>
      </w:r>
      <w:proofErr w:type="spellEnd"/>
      <w:r w:rsidR="00C81301" w:rsidRPr="00C81301">
        <w:t xml:space="preserve"> and that use of the </w:t>
      </w:r>
      <w:proofErr w:type="spellStart"/>
      <w:r w:rsidR="00C81301" w:rsidRPr="00C81301">
        <w:t>NPPRs</w:t>
      </w:r>
      <w:proofErr w:type="spellEnd"/>
      <w:r w:rsidR="00C81301" w:rsidRPr="00C81301">
        <w:t xml:space="preserve"> should continue to be possible post 2018.</w:t>
      </w:r>
      <w:r w:rsidR="00D022B4">
        <w:t xml:space="preserve">  In this way, competition and investor choice will be maximised since non-EU </w:t>
      </w:r>
      <w:proofErr w:type="spellStart"/>
      <w:r w:rsidR="00D022B4">
        <w:t>AIFMs</w:t>
      </w:r>
      <w:proofErr w:type="spellEnd"/>
      <w:r w:rsidR="00D022B4">
        <w:t xml:space="preserve"> whose proposed fund raising from EU investors would not justify the burden of authorisation will nonetheless be able to continue to utilise </w:t>
      </w:r>
      <w:proofErr w:type="spellStart"/>
      <w:r w:rsidR="00D022B4">
        <w:t>NPPRs</w:t>
      </w:r>
      <w:proofErr w:type="spellEnd"/>
      <w:r w:rsidR="00D022B4">
        <w:t xml:space="preserve"> on a selected basis</w:t>
      </w:r>
      <w:r w:rsidR="004C2343">
        <w:t>.</w:t>
      </w:r>
    </w:p>
    <w:p w:rsidR="004C2343" w:rsidRDefault="004C2343" w:rsidP="006F2BA2"/>
    <w:p w:rsidR="00E865EE" w:rsidRDefault="004C2343" w:rsidP="006F2BA2">
      <w:pPr>
        <w:rPr>
          <w:b/>
          <w:i/>
        </w:rPr>
      </w:pPr>
      <w:r>
        <w:t xml:space="preserve">As a separate matter, regardless of whether or not the passport is extended to non-EU </w:t>
      </w:r>
      <w:proofErr w:type="spellStart"/>
      <w:r>
        <w:t>AIFMs</w:t>
      </w:r>
      <w:proofErr w:type="spellEnd"/>
      <w:r>
        <w:t xml:space="preserve">, we are strongly of the view that the passport should be extended to EU </w:t>
      </w:r>
      <w:proofErr w:type="spellStart"/>
      <w:r>
        <w:t>AIFMs</w:t>
      </w:r>
      <w:proofErr w:type="spellEnd"/>
      <w:r>
        <w:t xml:space="preserve"> marketing non-EU </w:t>
      </w:r>
      <w:proofErr w:type="spellStart"/>
      <w:r>
        <w:t>AIFs</w:t>
      </w:r>
      <w:proofErr w:type="spellEnd"/>
      <w:r w:rsidR="0030134A">
        <w:t xml:space="preserve">.  Given that an EU </w:t>
      </w:r>
      <w:proofErr w:type="spellStart"/>
      <w:r w:rsidR="0030134A">
        <w:t>AIFM</w:t>
      </w:r>
      <w:proofErr w:type="spellEnd"/>
      <w:r w:rsidR="0030134A">
        <w:t xml:space="preserve"> is subject to the full provisions of the Directive, there seems little justification for the passport not being available in such circumstances</w:t>
      </w:r>
      <w:r w:rsidR="00A14B05">
        <w:t xml:space="preserve">.  Extending the passport to </w:t>
      </w:r>
      <w:r w:rsidR="00DB356D">
        <w:t xml:space="preserve">EU </w:t>
      </w:r>
      <w:proofErr w:type="spellStart"/>
      <w:r w:rsidR="00DB356D">
        <w:t>AIFMs</w:t>
      </w:r>
      <w:proofErr w:type="spellEnd"/>
      <w:r w:rsidR="00DB356D">
        <w:t xml:space="preserve"> marketing non-EU </w:t>
      </w:r>
      <w:proofErr w:type="spellStart"/>
      <w:r w:rsidR="00DB356D">
        <w:t>AIFs</w:t>
      </w:r>
      <w:proofErr w:type="spellEnd"/>
      <w:r w:rsidR="00DB356D" w:rsidRPr="00DB356D">
        <w:t xml:space="preserve"> </w:t>
      </w:r>
      <w:r w:rsidR="00DB356D">
        <w:t xml:space="preserve">would benefit EU </w:t>
      </w:r>
      <w:proofErr w:type="spellStart"/>
      <w:r w:rsidR="00DB356D">
        <w:t>AIFMs</w:t>
      </w:r>
      <w:proofErr w:type="spellEnd"/>
      <w:r w:rsidR="00DB356D">
        <w:t xml:space="preserve"> by enabling them to provide greater investment choice for EU investors and to access a wider investor base.</w:t>
      </w:r>
      <w:r w:rsidR="0019036D">
        <w:t xml:space="preserve"> </w:t>
      </w:r>
      <w:r w:rsidR="00411E32">
        <w:t xml:space="preserve"> Further, i</w:t>
      </w:r>
      <w:r w:rsidR="00411E32" w:rsidRPr="00411E32">
        <w:t xml:space="preserve">f </w:t>
      </w:r>
      <w:proofErr w:type="spellStart"/>
      <w:r w:rsidR="00411E32" w:rsidRPr="00411E32">
        <w:t>NP</w:t>
      </w:r>
      <w:r w:rsidR="00411E32">
        <w:t>P</w:t>
      </w:r>
      <w:r w:rsidR="00411E32" w:rsidRPr="00411E32">
        <w:t>Rs</w:t>
      </w:r>
      <w:proofErr w:type="spellEnd"/>
      <w:r w:rsidR="00411E32" w:rsidRPr="00411E32">
        <w:t xml:space="preserve"> are retained for non-EU </w:t>
      </w:r>
      <w:proofErr w:type="spellStart"/>
      <w:r w:rsidR="00411E32" w:rsidRPr="00411E32">
        <w:t>AIFMs</w:t>
      </w:r>
      <w:proofErr w:type="spellEnd"/>
      <w:r w:rsidR="00411E32" w:rsidRPr="00411E32">
        <w:t xml:space="preserve"> once the passport regime is also made available, Article 36 </w:t>
      </w:r>
      <w:proofErr w:type="spellStart"/>
      <w:r w:rsidR="00411E32" w:rsidRPr="00411E32">
        <w:t>NPPRs</w:t>
      </w:r>
      <w:proofErr w:type="spellEnd"/>
      <w:r w:rsidR="00411E32" w:rsidRPr="00411E32">
        <w:t xml:space="preserve"> should also remain an option for </w:t>
      </w:r>
      <w:proofErr w:type="spellStart"/>
      <w:r w:rsidR="00411E32" w:rsidRPr="00411E32">
        <w:t>EEA</w:t>
      </w:r>
      <w:proofErr w:type="spellEnd"/>
      <w:r w:rsidR="00411E32" w:rsidRPr="00411E32">
        <w:t xml:space="preserve"> </w:t>
      </w:r>
      <w:proofErr w:type="spellStart"/>
      <w:r w:rsidR="00411E32" w:rsidRPr="00411E32">
        <w:t>AIFMs</w:t>
      </w:r>
      <w:proofErr w:type="spellEnd"/>
      <w:r w:rsidR="00411E32" w:rsidRPr="00411E32">
        <w:t xml:space="preserve"> marketing non-</w:t>
      </w:r>
      <w:proofErr w:type="spellStart"/>
      <w:r w:rsidR="00411E32" w:rsidRPr="00411E32">
        <w:t>EEA</w:t>
      </w:r>
      <w:proofErr w:type="spellEnd"/>
      <w:r w:rsidR="00411E32" w:rsidRPr="00411E32">
        <w:t xml:space="preserve"> </w:t>
      </w:r>
      <w:proofErr w:type="spellStart"/>
      <w:r w:rsidR="00411E32" w:rsidRPr="00411E32">
        <w:t>AIFs</w:t>
      </w:r>
      <w:proofErr w:type="spellEnd"/>
      <w:r w:rsidR="00F006FC">
        <w:t xml:space="preserve"> in order that they may continue to have the option to market </w:t>
      </w:r>
      <w:proofErr w:type="spellStart"/>
      <w:r w:rsidR="00F006FC">
        <w:t>AIFs</w:t>
      </w:r>
      <w:proofErr w:type="spellEnd"/>
      <w:r w:rsidR="00F006FC">
        <w:t xml:space="preserve"> subject to the lighter depositary requirements and/or </w:t>
      </w:r>
      <w:proofErr w:type="spellStart"/>
      <w:r w:rsidR="00F006FC">
        <w:t>AIFs</w:t>
      </w:r>
      <w:proofErr w:type="spellEnd"/>
      <w:r w:rsidR="00F006FC">
        <w:t xml:space="preserve"> established in jurisdictions which may not have tax exchange agreements in place with the EU member states into which they are marketed</w:t>
      </w:r>
      <w:r w:rsidR="00411E32" w:rsidRPr="00411E32">
        <w:t xml:space="preserve">. Otherwise those </w:t>
      </w:r>
      <w:proofErr w:type="spellStart"/>
      <w:r w:rsidR="00411E32" w:rsidRPr="00411E32">
        <w:t>EEA</w:t>
      </w:r>
      <w:proofErr w:type="spellEnd"/>
      <w:r w:rsidR="00411E32" w:rsidRPr="00411E32">
        <w:t xml:space="preserve"> </w:t>
      </w:r>
      <w:proofErr w:type="spellStart"/>
      <w:r w:rsidR="00411E32" w:rsidRPr="00411E32">
        <w:t>AIFMs</w:t>
      </w:r>
      <w:proofErr w:type="spellEnd"/>
      <w:r w:rsidR="00411E32" w:rsidRPr="00411E32">
        <w:t xml:space="preserve"> will be disadvantaged</w:t>
      </w:r>
      <w:r w:rsidR="00F006FC">
        <w:t xml:space="preserve"> relative</w:t>
      </w:r>
      <w:r w:rsidR="00134855">
        <w:t xml:space="preserve"> to</w:t>
      </w:r>
      <w:r w:rsidR="00F006FC">
        <w:t xml:space="preserve"> non-EU </w:t>
      </w:r>
      <w:proofErr w:type="spellStart"/>
      <w:r w:rsidR="00F006FC">
        <w:t>AIFMs</w:t>
      </w:r>
      <w:proofErr w:type="spellEnd"/>
      <w:r w:rsidR="00F006FC">
        <w:t xml:space="preserve"> </w:t>
      </w:r>
      <w:r w:rsidR="00411E32" w:rsidRPr="00411E32">
        <w:t>by no longer being able to have access to the dual regime.</w:t>
      </w:r>
    </w:p>
    <w:p w:rsidR="001C47A8" w:rsidRDefault="00C81301" w:rsidP="006F2BA2">
      <w:r w:rsidRPr="00C81301">
        <w:t xml:space="preserve"> </w:t>
      </w:r>
      <w:permEnd w:id="1148528460"/>
      <w:r w:rsidR="001C47A8">
        <w:t>&lt;ESMA_QUESTION_CE_AIFMD_21&gt;</w:t>
      </w:r>
    </w:p>
    <w:p w:rsidR="00F42984" w:rsidRDefault="00F42984" w:rsidP="006F2BA2"/>
    <w:p w:rsidR="001C47A8" w:rsidRDefault="001C47A8" w:rsidP="00F42984">
      <w:pPr>
        <w:pStyle w:val="Questions1"/>
        <w:jc w:val="left"/>
      </w:pPr>
      <w:r>
        <w:t>Q22:</w:t>
      </w:r>
      <w:r>
        <w:tab/>
        <w:t>What are the risks of an eventual extension of the passport to non-EU AIFMs in relation to market disruptions and investor protection?</w:t>
      </w:r>
    </w:p>
    <w:p w:rsidR="001C47A8" w:rsidRDefault="001C47A8" w:rsidP="006F2BA2">
      <w:r>
        <w:t>&lt;ESMA_QUESTION_CE_AIFMD_22&gt;</w:t>
      </w:r>
    </w:p>
    <w:p w:rsidR="001C47A8" w:rsidRDefault="00E865EE" w:rsidP="006F2BA2">
      <w:permStart w:id="1522403059" w:edGrp="everyone"/>
      <w:r>
        <w:t xml:space="preserve">For the reasons stated in our response above to question 21, we regard the extension of the passport to non-EU </w:t>
      </w:r>
      <w:proofErr w:type="spellStart"/>
      <w:r>
        <w:t>AIFMs</w:t>
      </w:r>
      <w:proofErr w:type="spellEnd"/>
      <w:r>
        <w:t xml:space="preserve"> as being beneficial and we cannot see that it should pose risks in these areas unless it is used as a basis for the withdrawal of </w:t>
      </w:r>
      <w:proofErr w:type="spellStart"/>
      <w:r>
        <w:t>NPPRs</w:t>
      </w:r>
      <w:proofErr w:type="spellEnd"/>
      <w:r>
        <w:t xml:space="preserve">, either by </w:t>
      </w:r>
      <w:proofErr w:type="spellStart"/>
      <w:r>
        <w:t>ESMA</w:t>
      </w:r>
      <w:proofErr w:type="spellEnd"/>
      <w:r>
        <w:t xml:space="preserve"> under the Directive or by individual member states.  As indicated above, the withdrawal of </w:t>
      </w:r>
      <w:proofErr w:type="spellStart"/>
      <w:r>
        <w:t>NPPRs</w:t>
      </w:r>
      <w:proofErr w:type="spellEnd"/>
      <w:r>
        <w:t xml:space="preserve"> would inevitably reduce the </w:t>
      </w:r>
      <w:r w:rsidR="00000379">
        <w:t xml:space="preserve">marketing of funds by non-EU </w:t>
      </w:r>
      <w:proofErr w:type="spellStart"/>
      <w:r w:rsidR="00000379">
        <w:t>AIFMs</w:t>
      </w:r>
      <w:proofErr w:type="spellEnd"/>
      <w:r w:rsidR="00000379">
        <w:t xml:space="preserve"> to EU investors and would result in market disruption. Also, as noted in our response above to question 21, the full potential of an extension of </w:t>
      </w:r>
      <w:r>
        <w:t xml:space="preserve"> </w:t>
      </w:r>
      <w:r w:rsidR="00000379">
        <w:t>the passport will not be realised unless the issues referred to in our response to question 4 are addressed and the passport is introduced in a proportionate manner.</w:t>
      </w:r>
    </w:p>
    <w:permEnd w:id="1522403059"/>
    <w:p w:rsidR="001C47A8" w:rsidRDefault="001C47A8" w:rsidP="006F2BA2">
      <w:r>
        <w:t>&lt;ESMA_QUESTION_CE_AIFMD_22&gt;</w:t>
      </w:r>
    </w:p>
    <w:p w:rsidR="00F42984" w:rsidRDefault="00F42984" w:rsidP="006F2BA2"/>
    <w:p w:rsidR="001C47A8" w:rsidRDefault="001C47A8" w:rsidP="00F42984">
      <w:pPr>
        <w:pStyle w:val="Questions1"/>
        <w:jc w:val="left"/>
      </w:pPr>
      <w:r>
        <w:t xml:space="preserve">Q23: </w:t>
      </w:r>
      <w:r>
        <w:tab/>
        <w:t>Is there any particular non-EU country where, as a consequence of the regulatory environment (financial regulation, supervision, tax and anti-money laundering provisions), an eventual extension of the passport would put EU AIFMs and UCITS management companies at a disadvantage vis-a-vis the AIFMs from that country? Please specify and explain.</w:t>
      </w:r>
    </w:p>
    <w:p w:rsidR="001C47A8" w:rsidRDefault="001C47A8" w:rsidP="006F2BA2">
      <w:r>
        <w:t>&lt;ESMA_QUESTION_CE_AIFMD_23&gt;</w:t>
      </w:r>
    </w:p>
    <w:p w:rsidR="00A003B2" w:rsidRDefault="00A003B2" w:rsidP="00A003B2">
      <w:permStart w:id="1687255400" w:edGrp="everyone"/>
      <w:r>
        <w:t>TYPE YOUR TEXT HERE</w:t>
      </w:r>
    </w:p>
    <w:permEnd w:id="1687255400"/>
    <w:p w:rsidR="001C47A8" w:rsidRDefault="001C47A8" w:rsidP="006F2BA2">
      <w:r>
        <w:t>&lt;ESMA_QUESTION_CE_AIFMD_23&gt;</w:t>
      </w:r>
    </w:p>
    <w:p w:rsidR="00F42984" w:rsidRDefault="00F42984" w:rsidP="006F2BA2"/>
    <w:p w:rsidR="001C47A8" w:rsidRDefault="001C47A8" w:rsidP="00F42984">
      <w:pPr>
        <w:pStyle w:val="Questions1"/>
        <w:jc w:val="left"/>
      </w:pPr>
      <w:r>
        <w:t xml:space="preserve">Q24: </w:t>
      </w:r>
      <w:r>
        <w:tab/>
        <w:t>Is there any particular non-EU country that imposes heavier requirements for EU AIFMs or UCITS management companies in comparison to those that non-EU AIFMs have to comply with in order to do business in the EU? Please specify and explain.</w:t>
      </w:r>
    </w:p>
    <w:p w:rsidR="001C47A8" w:rsidRDefault="001C47A8" w:rsidP="006F2BA2">
      <w:r>
        <w:t>&lt;ESMA_QUESTION_CE_AIFMD_24&gt;</w:t>
      </w:r>
    </w:p>
    <w:p w:rsidR="00A003B2" w:rsidRDefault="00A003B2" w:rsidP="00A003B2">
      <w:permStart w:id="379214113" w:edGrp="everyone"/>
      <w:r>
        <w:t>TYPE YOUR TEXT HERE</w:t>
      </w:r>
    </w:p>
    <w:permEnd w:id="379214113"/>
    <w:p w:rsidR="001C47A8" w:rsidRDefault="001C47A8" w:rsidP="006F2BA2">
      <w:r>
        <w:t>&lt;ESMA_QUESTION_CE_AIFMD_24&gt;</w:t>
      </w:r>
    </w:p>
    <w:p w:rsidR="00F42984" w:rsidRDefault="00F42984" w:rsidP="006F2BA2"/>
    <w:p w:rsidR="001C47A8" w:rsidRDefault="001C47A8" w:rsidP="00F42984">
      <w:pPr>
        <w:pStyle w:val="Questions1"/>
        <w:jc w:val="left"/>
      </w:pPr>
      <w:r>
        <w:t>Q25:</w:t>
      </w:r>
      <w:r>
        <w:tab/>
        <w:t>Have you experienced difficulties or limitations in establishing or marketing AIFs or UCITS in any non-EU country? Please specify the non-EU country and the specific difficulties or limitations that you have encountered.</w:t>
      </w:r>
    </w:p>
    <w:p w:rsidR="001C47A8" w:rsidRDefault="001C47A8" w:rsidP="006F2BA2">
      <w:r>
        <w:t>&lt;ESMA_QUESTION_CE_AIFMD_25&gt;</w:t>
      </w:r>
    </w:p>
    <w:p w:rsidR="00A003B2" w:rsidRDefault="00A003B2" w:rsidP="00A003B2">
      <w:permStart w:id="2103987067" w:edGrp="everyone"/>
      <w:r>
        <w:lastRenderedPageBreak/>
        <w:t>TYPE YOUR TEXT HERE</w:t>
      </w:r>
    </w:p>
    <w:permEnd w:id="2103987067"/>
    <w:p w:rsidR="001C47A8" w:rsidRDefault="001C47A8" w:rsidP="006F2BA2">
      <w:r>
        <w:t>&lt;ESMA_QUESTION_CE_AIFMD_25&gt;</w:t>
      </w:r>
    </w:p>
    <w:p w:rsidR="001C47A8" w:rsidRDefault="001C47A8" w:rsidP="00F42984">
      <w:pPr>
        <w:pStyle w:val="Questions1"/>
        <w:jc w:val="left"/>
      </w:pPr>
      <w:r>
        <w:t>Q26:</w:t>
      </w:r>
      <w:r>
        <w:tab/>
        <w:t xml:space="preserve">Do you have evidence showing that existing difficulties or limitations in non-EU countries have deterred fund managers in your jurisdiction from deciding to establish or market AIFs or UCITS they manage in the non-EU country? Please specify the non-EU country and explain the difficulties or limitations. </w:t>
      </w:r>
    </w:p>
    <w:p w:rsidR="001C47A8" w:rsidRDefault="001C47A8" w:rsidP="006F2BA2">
      <w:r>
        <w:t>&lt;ESMA_QUESTION_CE_AIFMD_26&gt;</w:t>
      </w:r>
    </w:p>
    <w:p w:rsidR="00A003B2" w:rsidRDefault="00A003B2" w:rsidP="00A003B2">
      <w:permStart w:id="379215835" w:edGrp="everyone"/>
      <w:r>
        <w:t>TYPE YOUR TEXT HERE</w:t>
      </w:r>
    </w:p>
    <w:permEnd w:id="379215835"/>
    <w:p w:rsidR="001C47A8" w:rsidRDefault="001C47A8" w:rsidP="006F2BA2">
      <w:r>
        <w:t>&lt;ESMA_QUESTION_CE_AIFMD_26&gt;</w:t>
      </w:r>
    </w:p>
    <w:p w:rsidR="00F42984" w:rsidRDefault="00F42984" w:rsidP="006F2BA2"/>
    <w:p w:rsidR="001C47A8" w:rsidRDefault="001C47A8" w:rsidP="00F42984">
      <w:pPr>
        <w:pStyle w:val="Questions1"/>
        <w:jc w:val="left"/>
      </w:pPr>
      <w:r>
        <w:t>Q27:</w:t>
      </w:r>
      <w:r>
        <w:tab/>
        <w:t>Could you please identify the non-EU countries that, in your opinion, grant market access to EU AIFMs and UCITS management companies under broadly equivalent conditions?</w:t>
      </w:r>
    </w:p>
    <w:p w:rsidR="001C47A8" w:rsidRDefault="001C47A8" w:rsidP="006F2BA2">
      <w:r>
        <w:t>&lt;ESMA_QUESTION_CE_AIFMD_27&gt;</w:t>
      </w:r>
    </w:p>
    <w:p w:rsidR="00A003B2" w:rsidRDefault="00A003B2" w:rsidP="00A003B2">
      <w:permStart w:id="325469842" w:edGrp="everyone"/>
      <w:r>
        <w:t>TYPE YOUR TEXT HERE</w:t>
      </w:r>
    </w:p>
    <w:permEnd w:id="325469842"/>
    <w:p w:rsidR="001C47A8" w:rsidRDefault="001C47A8" w:rsidP="006F2BA2">
      <w:r>
        <w:t>&lt;ESMA_QUESTION_CE_AIFMD_27&gt;</w:t>
      </w:r>
    </w:p>
    <w:p w:rsidR="00F42984" w:rsidRDefault="00F42984" w:rsidP="006F2BA2"/>
    <w:p w:rsidR="001C47A8" w:rsidRDefault="001C47A8" w:rsidP="00F42984">
      <w:pPr>
        <w:pStyle w:val="Questions1"/>
        <w:jc w:val="left"/>
      </w:pPr>
      <w:r>
        <w:t>Q28:</w:t>
      </w:r>
      <w:r>
        <w:tab/>
        <w:t xml:space="preserve">What are the conditions that EU AIFMs and UCITS management companies have to comply with in order to manage or market AIFs or UCITS in your jurisdiction? Please specify. </w:t>
      </w:r>
    </w:p>
    <w:p w:rsidR="001C47A8" w:rsidRDefault="001C47A8" w:rsidP="006F2BA2">
      <w:r>
        <w:t>&lt;ESMA_QUESTION_CE_AIFMD_28&gt;</w:t>
      </w:r>
    </w:p>
    <w:p w:rsidR="001C47A8" w:rsidRDefault="001C47A8" w:rsidP="006F2BA2">
      <w:permStart w:id="14444884" w:edGrp="everyone"/>
      <w:r>
        <w:t>TYPE YOUR TEXT HERE</w:t>
      </w:r>
    </w:p>
    <w:permEnd w:id="14444884"/>
    <w:p w:rsidR="001C47A8" w:rsidRDefault="001C47A8" w:rsidP="006F2BA2">
      <w:r>
        <w:t>&lt;ESMA_QUESTION_CE_AIFMD_28&gt;</w:t>
      </w:r>
    </w:p>
    <w:p w:rsidR="00F42984" w:rsidRDefault="00F42984" w:rsidP="006F2BA2"/>
    <w:p w:rsidR="001C47A8" w:rsidRDefault="001C47A8" w:rsidP="00F42984">
      <w:pPr>
        <w:pStyle w:val="Questions1"/>
        <w:jc w:val="left"/>
      </w:pPr>
      <w:r>
        <w:t xml:space="preserve">Q29: </w:t>
      </w:r>
      <w:r>
        <w:tab/>
        <w:t>In what way is your current regime (regulatory, tax etc.) different from the EU framework? Please explain.</w:t>
      </w:r>
    </w:p>
    <w:p w:rsidR="001C47A8" w:rsidRDefault="001C47A8" w:rsidP="006F2BA2">
      <w:r>
        <w:t>&lt;ESMA_QUESTION_CE_AIFMD_29&gt;</w:t>
      </w:r>
    </w:p>
    <w:p w:rsidR="001C47A8" w:rsidRDefault="001C47A8" w:rsidP="006F2BA2">
      <w:permStart w:id="67381356" w:edGrp="everyone"/>
      <w:r>
        <w:t>TYPE YOUR TEXT HERE</w:t>
      </w:r>
    </w:p>
    <w:permEnd w:id="67381356"/>
    <w:p w:rsidR="001C47A8" w:rsidRDefault="001C47A8" w:rsidP="006F2BA2">
      <w:r>
        <w:t>&lt;ESMA_QUESTION_CE_AIFMD_29&gt;</w:t>
      </w:r>
    </w:p>
    <w:p w:rsidR="001C47A8" w:rsidRDefault="001C47A8" w:rsidP="006F2BA2"/>
    <w:p w:rsidR="003A6E9A" w:rsidRPr="009137B6" w:rsidRDefault="003A6E9A" w:rsidP="006F2BA2">
      <w:pPr>
        <w:keepLines/>
      </w:pPr>
    </w:p>
    <w:sectPr w:rsidR="003A6E9A" w:rsidRPr="009137B6" w:rsidSect="000C06C9">
      <w:headerReference w:type="even" r:id="rId17"/>
      <w:headerReference w:type="first" r:id="rId18"/>
      <w:footerReference w:type="first" r:id="rId19"/>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883" w:rsidRDefault="00186883">
      <w:r>
        <w:separator/>
      </w:r>
    </w:p>
    <w:p w:rsidR="00186883" w:rsidRDefault="00186883"/>
  </w:endnote>
  <w:endnote w:type="continuationSeparator" w:id="0">
    <w:p w:rsidR="00186883" w:rsidRDefault="00186883">
      <w:r>
        <w:continuationSeparator/>
      </w:r>
    </w:p>
    <w:p w:rsidR="00186883" w:rsidRDefault="00186883"/>
  </w:endnote>
  <w:endnote w:type="continuationNotice" w:id="1">
    <w:p w:rsidR="00186883" w:rsidRDefault="00186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86" w:rsidRDefault="00617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F2E2A" w:rsidRPr="00315E96" w:rsidTr="00315E96">
      <w:trPr>
        <w:trHeight w:val="284"/>
      </w:trPr>
      <w:tc>
        <w:tcPr>
          <w:tcW w:w="8460" w:type="dxa"/>
        </w:tcPr>
        <w:p w:rsidR="006F2E2A" w:rsidRPr="00315E96" w:rsidRDefault="006F2E2A" w:rsidP="00315E96">
          <w:pPr>
            <w:pStyle w:val="00Footer"/>
            <w:rPr>
              <w:lang w:val="fr-FR"/>
            </w:rPr>
          </w:pPr>
        </w:p>
      </w:tc>
      <w:tc>
        <w:tcPr>
          <w:tcW w:w="952" w:type="dxa"/>
        </w:tcPr>
        <w:p w:rsidR="006F2E2A" w:rsidRPr="002C5B2D" w:rsidRDefault="006F2E2A" w:rsidP="002C5B2D">
          <w:pPr>
            <w:pStyle w:val="00aPagenumber"/>
          </w:pPr>
          <w:r>
            <w:fldChar w:fldCharType="begin"/>
          </w:r>
          <w:r>
            <w:instrText xml:space="preserve"> PAGE </w:instrText>
          </w:r>
          <w:r>
            <w:fldChar w:fldCharType="separate"/>
          </w:r>
          <w:r w:rsidR="000A6196">
            <w:rPr>
              <w:noProof/>
            </w:rPr>
            <w:t>6</w:t>
          </w:r>
          <w:r>
            <w:rPr>
              <w:noProof/>
            </w:rPr>
            <w:fldChar w:fldCharType="end"/>
          </w:r>
        </w:p>
      </w:tc>
    </w:tr>
  </w:tbl>
  <w:p w:rsidR="006F2E2A" w:rsidRDefault="006F2E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86" w:rsidRDefault="006172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2A" w:rsidRDefault="006F2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883" w:rsidRDefault="00186883">
      <w:r>
        <w:separator/>
      </w:r>
    </w:p>
    <w:p w:rsidR="00186883" w:rsidRDefault="00186883"/>
  </w:footnote>
  <w:footnote w:type="continuationSeparator" w:id="0">
    <w:p w:rsidR="00186883" w:rsidRDefault="00186883">
      <w:r>
        <w:continuationSeparator/>
      </w:r>
    </w:p>
    <w:p w:rsidR="00186883" w:rsidRDefault="00186883"/>
  </w:footnote>
  <w:footnote w:type="continuationNotice" w:id="1">
    <w:p w:rsidR="00186883" w:rsidRDefault="001868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86" w:rsidRDefault="006172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2A" w:rsidRDefault="000A619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4" type="#_x0000_t75" alt="esma_8_V3_no_claim" style="position:absolute;margin-left:62.35pt;margin-top:48.2pt;width:44.25pt;height:44.25pt;z-index:251658240;visibility:visible;mso-position-horizontal-relative:page;mso-position-vertical-relative:page">
          <v:imagedata r:id="rId1" o:title="esma_8_V3_no_claim"/>
          <w10:wrap anchorx="page" anchory="page"/>
        </v:shape>
      </w:pict>
    </w:r>
    <w:r>
      <w:rPr>
        <w:noProof/>
      </w:rPr>
      <w:pict>
        <v:line id="Line 16" o:spid="_x0000_s2053" style="position:absolute;z-index:251656192;visibility:visible;mso-wrap-distance-left:3.17489mm;mso-wrap-distance-right:3.17489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2A" w:rsidRDefault="000A6196" w:rsidP="00013CCE">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2" type="#_x0000_t75" alt="esma_8_V3" style="position:absolute;left:0;text-align:left;margin-left:29.75pt;margin-top:29.75pt;width:174pt;height:71.25pt;z-index:251657216;visibility:visible;mso-position-horizontal-relative:page;mso-position-vertical-relative:page">
          <v:imagedata r:id="rId1" o:title="esma_8_V3"/>
          <w10:wrap anchorx="page" anchory="page"/>
        </v:shape>
      </w:pict>
    </w:r>
    <w:r>
      <w:rPr>
        <w:noProof/>
      </w:rPr>
      <w:pict>
        <v:shape id="Picture 21" o:spid="_x0000_s2051" type="#_x0000_t75" alt="report_db" style="position:absolute;left:0;text-align:left;margin-left:0;margin-top:306.75pt;width:595.3pt;height:535.5pt;z-index:-251661312;visibility:visible;mso-position-horizontal-relative:page;mso-position-vertical-relative:page">
          <v:imagedata r:id="rId2" o:title="report_db"/>
          <w10:wrap anchorx="page" anchory="page"/>
        </v:shape>
      </w:pict>
    </w:r>
    <w:r w:rsidR="006F2E2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E2A" w:rsidRDefault="006F2E2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6F2E2A" w:rsidRPr="002F4496" w:rsidTr="000C06C9">
      <w:trPr>
        <w:trHeight w:val="284"/>
      </w:trPr>
      <w:tc>
        <w:tcPr>
          <w:tcW w:w="8460" w:type="dxa"/>
        </w:tcPr>
        <w:p w:rsidR="006F2E2A" w:rsidRPr="000C3B6D" w:rsidRDefault="006F2E2A" w:rsidP="000C06C9">
          <w:pPr>
            <w:pStyle w:val="00Footer"/>
            <w:rPr>
              <w:lang w:val="fr-FR"/>
            </w:rPr>
          </w:pPr>
        </w:p>
      </w:tc>
      <w:tc>
        <w:tcPr>
          <w:tcW w:w="952" w:type="dxa"/>
        </w:tcPr>
        <w:p w:rsidR="006F2E2A" w:rsidRPr="00146B34" w:rsidRDefault="006F2E2A" w:rsidP="000C06C9">
          <w:pPr>
            <w:pStyle w:val="00aPagenumber"/>
            <w:rPr>
              <w:lang w:val="fr-FR"/>
            </w:rPr>
          </w:pPr>
        </w:p>
      </w:tc>
    </w:tr>
  </w:tbl>
  <w:p w:rsidR="006F2E2A" w:rsidRPr="00DB46C3" w:rsidRDefault="006F2E2A">
    <w:pPr>
      <w:rPr>
        <w:lang w:val="fr-FR"/>
      </w:rPr>
    </w:pPr>
  </w:p>
  <w:p w:rsidR="006F2E2A" w:rsidRPr="002F4496" w:rsidRDefault="006F2E2A">
    <w:pPr>
      <w:pStyle w:val="Header"/>
      <w:rPr>
        <w:lang w:val="fr-FR"/>
      </w:rPr>
    </w:pPr>
  </w:p>
  <w:p w:rsidR="006F2E2A" w:rsidRPr="002F4496" w:rsidRDefault="006F2E2A" w:rsidP="000C06C9">
    <w:pPr>
      <w:pStyle w:val="Header"/>
      <w:tabs>
        <w:tab w:val="clear" w:pos="4536"/>
        <w:tab w:val="clear" w:pos="9072"/>
        <w:tab w:val="left" w:pos="8227"/>
      </w:tabs>
      <w:rPr>
        <w:lang w:val="fr-FR"/>
      </w:rPr>
    </w:pPr>
  </w:p>
  <w:p w:rsidR="006F2E2A" w:rsidRPr="002F4496" w:rsidRDefault="006F2E2A" w:rsidP="000C06C9">
    <w:pPr>
      <w:pStyle w:val="Header"/>
      <w:tabs>
        <w:tab w:val="clear" w:pos="4536"/>
        <w:tab w:val="clear" w:pos="9072"/>
        <w:tab w:val="left" w:pos="8227"/>
      </w:tabs>
      <w:rPr>
        <w:lang w:val="fr-FR"/>
      </w:rPr>
    </w:pPr>
  </w:p>
  <w:p w:rsidR="006F2E2A" w:rsidRPr="002F4496" w:rsidRDefault="006F2E2A">
    <w:pPr>
      <w:pStyle w:val="Header"/>
      <w:rPr>
        <w:lang w:val="fr-FR"/>
      </w:rPr>
    </w:pPr>
  </w:p>
  <w:p w:rsidR="006F2E2A" w:rsidRPr="002F4496" w:rsidRDefault="006F2E2A">
    <w:pPr>
      <w:pStyle w:val="Header"/>
      <w:rPr>
        <w:lang w:val="fr-FR"/>
      </w:rPr>
    </w:pPr>
  </w:p>
  <w:p w:rsidR="006F2E2A" w:rsidRPr="002F4496" w:rsidRDefault="006F2E2A">
    <w:pPr>
      <w:pStyle w:val="Header"/>
      <w:rPr>
        <w:lang w:val="fr-FR"/>
      </w:rPr>
    </w:pPr>
  </w:p>
  <w:p w:rsidR="006F2E2A" w:rsidRPr="002F4496" w:rsidRDefault="006F2E2A">
    <w:pPr>
      <w:pStyle w:val="Header"/>
      <w:rPr>
        <w:lang w:val="fr-FR"/>
      </w:rPr>
    </w:pPr>
  </w:p>
  <w:p w:rsidR="006F2E2A" w:rsidRPr="002F4496" w:rsidRDefault="006F2E2A">
    <w:pPr>
      <w:pStyle w:val="Header"/>
      <w:rPr>
        <w:highlight w:val="yellow"/>
        <w:lang w:val="fr-FR"/>
      </w:rPr>
    </w:pPr>
  </w:p>
  <w:p w:rsidR="006F2E2A" w:rsidRDefault="000A6196">
    <w:pPr>
      <w:pStyle w:val="Header"/>
    </w:pPr>
    <w:r>
      <w:rPr>
        <w:noProof/>
      </w:rPr>
      <w:pict>
        <v:line id="Straight Connector 138" o:spid="_x0000_s2050" style="position:absolute;z-index:251660288;visibility:visible;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2049" type="#_x0000_t75" alt="esma_8_V3" style="position:absolute;margin-left:62.35pt;margin-top:48.2pt;width:174pt;height:71.25pt;z-index:251659264;visibility:visible;mso-position-horizontal-relative:page;mso-position-vertical-relative:page">
          <v:imagedata r:id="rId1" o:title="esma_8_V3"/>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51966100"/>
    <w:lvl w:ilvl="0" w:tplc="00DA126C">
      <w:start w:val="1"/>
      <w:numFmt w:val="lowerRoman"/>
      <w:lvlText w:val="%1."/>
      <w:lvlJc w:val="left"/>
      <w:pPr>
        <w:ind w:left="360" w:hanging="360"/>
      </w:pPr>
      <w:rPr>
        <w:rFonts w:hint="default"/>
      </w:rPr>
    </w:lvl>
    <w:lvl w:ilvl="1" w:tplc="A5704D38">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F53526"/>
    <w:multiLevelType w:val="multilevel"/>
    <w:tmpl w:val="51966100"/>
    <w:lvl w:ilvl="0">
      <w:start w:val="1"/>
      <w:numFmt w:val="lowerRoman"/>
      <w:lvlText w:val="%1."/>
      <w:lvlJc w:val="left"/>
      <w:pPr>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6">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3F1F36D6"/>
    <w:multiLevelType w:val="hybridMultilevel"/>
    <w:tmpl w:val="E0E09C0C"/>
    <w:lvl w:ilvl="0" w:tplc="A5704D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A113E52"/>
    <w:multiLevelType w:val="hybridMultilevel"/>
    <w:tmpl w:val="B2665EDC"/>
    <w:lvl w:ilvl="0" w:tplc="3D5A2B26">
      <w:numFmt w:val="bullet"/>
      <w:lvlText w:val="-"/>
      <w:lvlJc w:val="left"/>
      <w:pPr>
        <w:ind w:left="720" w:hanging="360"/>
      </w:pPr>
      <w:rPr>
        <w:rFonts w:ascii="Calibri" w:eastAsia="Calibri" w:hAnsi="Calibri"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4F164032"/>
    <w:multiLevelType w:val="hybridMultilevel"/>
    <w:tmpl w:val="E0E09C0C"/>
    <w:lvl w:ilvl="0" w:tplc="A5704D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22"/>
  </w:num>
  <w:num w:numId="3">
    <w:abstractNumId w:val="14"/>
  </w:num>
  <w:num w:numId="4">
    <w:abstractNumId w:val="28"/>
  </w:num>
  <w:num w:numId="5">
    <w:abstractNumId w:val="3"/>
  </w:num>
  <w:num w:numId="6">
    <w:abstractNumId w:val="30"/>
  </w:num>
  <w:num w:numId="7">
    <w:abstractNumId w:val="0"/>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5"/>
  </w:num>
  <w:num w:numId="15">
    <w:abstractNumId w:val="26"/>
  </w:num>
  <w:num w:numId="16">
    <w:abstractNumId w:val="12"/>
  </w:num>
  <w:num w:numId="17">
    <w:abstractNumId w:val="1"/>
  </w:num>
  <w:num w:numId="18">
    <w:abstractNumId w:val="16"/>
  </w:num>
  <w:num w:numId="19">
    <w:abstractNumId w:val="17"/>
  </w:num>
  <w:num w:numId="20">
    <w:abstractNumId w:val="19"/>
  </w:num>
  <w:num w:numId="21">
    <w:abstractNumId w:val="31"/>
  </w:num>
  <w:num w:numId="22">
    <w:abstractNumId w:val="38"/>
  </w:num>
  <w:num w:numId="23">
    <w:abstractNumId w:val="29"/>
  </w:num>
  <w:num w:numId="24">
    <w:abstractNumId w:val="11"/>
  </w:num>
  <w:num w:numId="25">
    <w:abstractNumId w:val="34"/>
  </w:num>
  <w:num w:numId="26">
    <w:abstractNumId w:val="33"/>
  </w:num>
  <w:num w:numId="27">
    <w:abstractNumId w:val="23"/>
  </w:num>
  <w:num w:numId="28">
    <w:abstractNumId w:val="37"/>
  </w:num>
  <w:num w:numId="29">
    <w:abstractNumId w:val="40"/>
  </w:num>
  <w:num w:numId="30">
    <w:abstractNumId w:val="9"/>
  </w:num>
  <w:num w:numId="31">
    <w:abstractNumId w:val="4"/>
  </w:num>
  <w:num w:numId="32">
    <w:abstractNumId w:val="25"/>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3"/>
  </w:num>
  <w:num w:numId="3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6"/>
  </w:num>
  <w:num w:numId="42">
    <w:abstractNumId w:val="24"/>
  </w:num>
  <w:num w:numId="43">
    <w:abstractNumId w:val="5"/>
  </w:num>
  <w:num w:numId="44">
    <w:abstractNumId w:val="20"/>
  </w:num>
  <w:num w:numId="45">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readOnly" w:enforcement="1" w:cryptProviderType="rsaFull" w:cryptAlgorithmClass="hash" w:cryptAlgorithmType="typeAny" w:cryptAlgorithmSid="4" w:cryptSpinCount="100000" w:hash="O1Y6z+IziPgnZFe+eqLH2SKJgXE=" w:salt="0ZUUgG4ursJj5pWmThSYzA=="/>
  <w:defaultTabStop w:val="709"/>
  <w:hyphenationZone w:val="567"/>
  <w:characterSpacingControl w:val="doNotCompress"/>
  <w:hdrShapeDefaults>
    <o:shapedefaults v:ext="edit" spidmax="2055">
      <o:colormru v:ext="edit" colors="#2d4491,#283583"/>
    </o:shapedefaults>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A02370"/>
    <w:rsid w:val="00000379"/>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07A"/>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446"/>
    <w:rsid w:val="00082D8E"/>
    <w:rsid w:val="00082E31"/>
    <w:rsid w:val="00083AA3"/>
    <w:rsid w:val="000844BA"/>
    <w:rsid w:val="00085947"/>
    <w:rsid w:val="000868FE"/>
    <w:rsid w:val="000878D1"/>
    <w:rsid w:val="000921AE"/>
    <w:rsid w:val="000921D7"/>
    <w:rsid w:val="000925FF"/>
    <w:rsid w:val="000932E0"/>
    <w:rsid w:val="00094C4C"/>
    <w:rsid w:val="000963AB"/>
    <w:rsid w:val="00096762"/>
    <w:rsid w:val="000969C8"/>
    <w:rsid w:val="0009752D"/>
    <w:rsid w:val="00097AEE"/>
    <w:rsid w:val="000A014A"/>
    <w:rsid w:val="000A04B6"/>
    <w:rsid w:val="000A0E36"/>
    <w:rsid w:val="000A1BD2"/>
    <w:rsid w:val="000A2127"/>
    <w:rsid w:val="000A358F"/>
    <w:rsid w:val="000A43CC"/>
    <w:rsid w:val="000A6196"/>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1A01"/>
    <w:rsid w:val="000D2D0B"/>
    <w:rsid w:val="000D3D01"/>
    <w:rsid w:val="000D4660"/>
    <w:rsid w:val="000D705D"/>
    <w:rsid w:val="000D7EB9"/>
    <w:rsid w:val="000E0223"/>
    <w:rsid w:val="000E0CF3"/>
    <w:rsid w:val="000E1558"/>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4855"/>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83"/>
    <w:rsid w:val="001868CA"/>
    <w:rsid w:val="00187304"/>
    <w:rsid w:val="001875BE"/>
    <w:rsid w:val="0019017A"/>
    <w:rsid w:val="0019036D"/>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1A8"/>
    <w:rsid w:val="001C1A59"/>
    <w:rsid w:val="001C270F"/>
    <w:rsid w:val="001C4679"/>
    <w:rsid w:val="001C47A8"/>
    <w:rsid w:val="001C5770"/>
    <w:rsid w:val="001C6195"/>
    <w:rsid w:val="001D0883"/>
    <w:rsid w:val="001D2205"/>
    <w:rsid w:val="001D3A1F"/>
    <w:rsid w:val="001D3FB6"/>
    <w:rsid w:val="001D4550"/>
    <w:rsid w:val="001D5498"/>
    <w:rsid w:val="001D5BAF"/>
    <w:rsid w:val="001D6401"/>
    <w:rsid w:val="001D66C9"/>
    <w:rsid w:val="001D6A16"/>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716"/>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6BAD"/>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002"/>
    <w:rsid w:val="002F1B19"/>
    <w:rsid w:val="002F1FBF"/>
    <w:rsid w:val="002F4139"/>
    <w:rsid w:val="00300624"/>
    <w:rsid w:val="00300F56"/>
    <w:rsid w:val="00301006"/>
    <w:rsid w:val="0030134A"/>
    <w:rsid w:val="00304A71"/>
    <w:rsid w:val="00306660"/>
    <w:rsid w:val="003066C8"/>
    <w:rsid w:val="0030739D"/>
    <w:rsid w:val="00307AFB"/>
    <w:rsid w:val="00311117"/>
    <w:rsid w:val="00311184"/>
    <w:rsid w:val="003119FC"/>
    <w:rsid w:val="00312675"/>
    <w:rsid w:val="00314013"/>
    <w:rsid w:val="00314945"/>
    <w:rsid w:val="00315140"/>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096"/>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6DB3"/>
    <w:rsid w:val="0037733A"/>
    <w:rsid w:val="003776DC"/>
    <w:rsid w:val="003779C1"/>
    <w:rsid w:val="00380FEC"/>
    <w:rsid w:val="00381226"/>
    <w:rsid w:val="00381FF6"/>
    <w:rsid w:val="00383D7D"/>
    <w:rsid w:val="00384CCE"/>
    <w:rsid w:val="003865E5"/>
    <w:rsid w:val="003926C1"/>
    <w:rsid w:val="00392900"/>
    <w:rsid w:val="00393357"/>
    <w:rsid w:val="00394E35"/>
    <w:rsid w:val="00395E7B"/>
    <w:rsid w:val="00395F4C"/>
    <w:rsid w:val="003A0BC7"/>
    <w:rsid w:val="003A6591"/>
    <w:rsid w:val="003A6E9A"/>
    <w:rsid w:val="003B08C8"/>
    <w:rsid w:val="003B2567"/>
    <w:rsid w:val="003B381A"/>
    <w:rsid w:val="003B4976"/>
    <w:rsid w:val="003B4B3F"/>
    <w:rsid w:val="003B5404"/>
    <w:rsid w:val="003B6258"/>
    <w:rsid w:val="003B7A99"/>
    <w:rsid w:val="003C0343"/>
    <w:rsid w:val="003C06C7"/>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513"/>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1E32"/>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0F6F"/>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6C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343"/>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2B17"/>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566F"/>
    <w:rsid w:val="005765C0"/>
    <w:rsid w:val="005778DE"/>
    <w:rsid w:val="00580B3F"/>
    <w:rsid w:val="005825F2"/>
    <w:rsid w:val="005860AF"/>
    <w:rsid w:val="00587F1D"/>
    <w:rsid w:val="00590348"/>
    <w:rsid w:val="00591161"/>
    <w:rsid w:val="00592318"/>
    <w:rsid w:val="00593133"/>
    <w:rsid w:val="00595699"/>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5A2B"/>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286"/>
    <w:rsid w:val="00617520"/>
    <w:rsid w:val="00620D7C"/>
    <w:rsid w:val="00621089"/>
    <w:rsid w:val="00621E1F"/>
    <w:rsid w:val="006228B2"/>
    <w:rsid w:val="006228E1"/>
    <w:rsid w:val="00622E32"/>
    <w:rsid w:val="00623688"/>
    <w:rsid w:val="006238B0"/>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C19"/>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35E"/>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3B97"/>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2BA2"/>
    <w:rsid w:val="006F2E2A"/>
    <w:rsid w:val="006F3948"/>
    <w:rsid w:val="006F4403"/>
    <w:rsid w:val="006F45EC"/>
    <w:rsid w:val="006F47B8"/>
    <w:rsid w:val="006F47D2"/>
    <w:rsid w:val="006F4B04"/>
    <w:rsid w:val="006F5456"/>
    <w:rsid w:val="006F57F2"/>
    <w:rsid w:val="006F6468"/>
    <w:rsid w:val="00700247"/>
    <w:rsid w:val="00701051"/>
    <w:rsid w:val="00701E0D"/>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54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A77"/>
    <w:rsid w:val="00752D4F"/>
    <w:rsid w:val="00753525"/>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50D"/>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14AB"/>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6E76"/>
    <w:rsid w:val="007F7155"/>
    <w:rsid w:val="00800C28"/>
    <w:rsid w:val="0080245E"/>
    <w:rsid w:val="00803480"/>
    <w:rsid w:val="0080359C"/>
    <w:rsid w:val="008037AE"/>
    <w:rsid w:val="008043F4"/>
    <w:rsid w:val="00804BB4"/>
    <w:rsid w:val="00805D9F"/>
    <w:rsid w:val="00807A4D"/>
    <w:rsid w:val="00807F30"/>
    <w:rsid w:val="008103DC"/>
    <w:rsid w:val="00810709"/>
    <w:rsid w:val="0081119F"/>
    <w:rsid w:val="0081134D"/>
    <w:rsid w:val="00811EDA"/>
    <w:rsid w:val="00812403"/>
    <w:rsid w:val="00812E49"/>
    <w:rsid w:val="00812FD7"/>
    <w:rsid w:val="00820623"/>
    <w:rsid w:val="00821747"/>
    <w:rsid w:val="008229A3"/>
    <w:rsid w:val="00822DFB"/>
    <w:rsid w:val="00822F64"/>
    <w:rsid w:val="008253A6"/>
    <w:rsid w:val="00825A6B"/>
    <w:rsid w:val="00825C50"/>
    <w:rsid w:val="00826577"/>
    <w:rsid w:val="008271FE"/>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4F12"/>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A27"/>
    <w:rsid w:val="00900E7A"/>
    <w:rsid w:val="00903E11"/>
    <w:rsid w:val="00903EBE"/>
    <w:rsid w:val="009041DE"/>
    <w:rsid w:val="00905D59"/>
    <w:rsid w:val="009062CA"/>
    <w:rsid w:val="00907631"/>
    <w:rsid w:val="00907776"/>
    <w:rsid w:val="00913401"/>
    <w:rsid w:val="00913567"/>
    <w:rsid w:val="009137B6"/>
    <w:rsid w:val="00915D9A"/>
    <w:rsid w:val="00915EBA"/>
    <w:rsid w:val="00917093"/>
    <w:rsid w:val="0092030E"/>
    <w:rsid w:val="009217B1"/>
    <w:rsid w:val="00921A42"/>
    <w:rsid w:val="009223BB"/>
    <w:rsid w:val="00922491"/>
    <w:rsid w:val="00923BCF"/>
    <w:rsid w:val="0092455B"/>
    <w:rsid w:val="00925AEC"/>
    <w:rsid w:val="0092751A"/>
    <w:rsid w:val="009305C4"/>
    <w:rsid w:val="00931FAF"/>
    <w:rsid w:val="009360F6"/>
    <w:rsid w:val="009371DC"/>
    <w:rsid w:val="0093759D"/>
    <w:rsid w:val="00940239"/>
    <w:rsid w:val="00942BD6"/>
    <w:rsid w:val="00942DED"/>
    <w:rsid w:val="00944404"/>
    <w:rsid w:val="009452D7"/>
    <w:rsid w:val="00945FD1"/>
    <w:rsid w:val="009460B9"/>
    <w:rsid w:val="00946CCC"/>
    <w:rsid w:val="009503E5"/>
    <w:rsid w:val="00950F71"/>
    <w:rsid w:val="00952F2C"/>
    <w:rsid w:val="009532E3"/>
    <w:rsid w:val="00953615"/>
    <w:rsid w:val="00954BAF"/>
    <w:rsid w:val="009560B3"/>
    <w:rsid w:val="0095745E"/>
    <w:rsid w:val="00957CE0"/>
    <w:rsid w:val="0096002E"/>
    <w:rsid w:val="0096039E"/>
    <w:rsid w:val="00962CEF"/>
    <w:rsid w:val="009631F5"/>
    <w:rsid w:val="00963766"/>
    <w:rsid w:val="00963FDF"/>
    <w:rsid w:val="0096528F"/>
    <w:rsid w:val="009653F2"/>
    <w:rsid w:val="009661DF"/>
    <w:rsid w:val="009667BD"/>
    <w:rsid w:val="00967CE2"/>
    <w:rsid w:val="009715B0"/>
    <w:rsid w:val="00971DA3"/>
    <w:rsid w:val="00972161"/>
    <w:rsid w:val="0097261B"/>
    <w:rsid w:val="00974881"/>
    <w:rsid w:val="0097606C"/>
    <w:rsid w:val="009762A9"/>
    <w:rsid w:val="009771D1"/>
    <w:rsid w:val="0098012D"/>
    <w:rsid w:val="00980845"/>
    <w:rsid w:val="00981BD9"/>
    <w:rsid w:val="0098225F"/>
    <w:rsid w:val="00983A3C"/>
    <w:rsid w:val="00983EFA"/>
    <w:rsid w:val="00984C15"/>
    <w:rsid w:val="00986367"/>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2A09"/>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3B2"/>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4B05"/>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70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7E78"/>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21C4"/>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80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439"/>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749"/>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60E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1127"/>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1A9"/>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301"/>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6F7F"/>
    <w:rsid w:val="00CA715B"/>
    <w:rsid w:val="00CA7988"/>
    <w:rsid w:val="00CA7BA2"/>
    <w:rsid w:val="00CB0B78"/>
    <w:rsid w:val="00CB12A5"/>
    <w:rsid w:val="00CB17FA"/>
    <w:rsid w:val="00CB23D8"/>
    <w:rsid w:val="00CB279B"/>
    <w:rsid w:val="00CB2D0F"/>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D6FED"/>
    <w:rsid w:val="00CE157F"/>
    <w:rsid w:val="00CE1966"/>
    <w:rsid w:val="00CE1ED4"/>
    <w:rsid w:val="00CE2216"/>
    <w:rsid w:val="00CE3014"/>
    <w:rsid w:val="00CE30E5"/>
    <w:rsid w:val="00CE54F7"/>
    <w:rsid w:val="00CE6FC6"/>
    <w:rsid w:val="00CF2056"/>
    <w:rsid w:val="00CF4471"/>
    <w:rsid w:val="00CF51C0"/>
    <w:rsid w:val="00CF5B2A"/>
    <w:rsid w:val="00CF5F57"/>
    <w:rsid w:val="00CF611C"/>
    <w:rsid w:val="00CF64A7"/>
    <w:rsid w:val="00CF6730"/>
    <w:rsid w:val="00CF70E5"/>
    <w:rsid w:val="00CF7CEC"/>
    <w:rsid w:val="00D00B0F"/>
    <w:rsid w:val="00D01BF4"/>
    <w:rsid w:val="00D022B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12AB"/>
    <w:rsid w:val="00D6240A"/>
    <w:rsid w:val="00D63093"/>
    <w:rsid w:val="00D63599"/>
    <w:rsid w:val="00D63EBD"/>
    <w:rsid w:val="00D67101"/>
    <w:rsid w:val="00D71B45"/>
    <w:rsid w:val="00D71F8A"/>
    <w:rsid w:val="00D75603"/>
    <w:rsid w:val="00D75FEE"/>
    <w:rsid w:val="00D76933"/>
    <w:rsid w:val="00D76D88"/>
    <w:rsid w:val="00D77CC9"/>
    <w:rsid w:val="00D83111"/>
    <w:rsid w:val="00D83D4B"/>
    <w:rsid w:val="00D871C6"/>
    <w:rsid w:val="00D91010"/>
    <w:rsid w:val="00DA0FA7"/>
    <w:rsid w:val="00DA12B0"/>
    <w:rsid w:val="00DA2BA0"/>
    <w:rsid w:val="00DA39AD"/>
    <w:rsid w:val="00DA5B13"/>
    <w:rsid w:val="00DA6917"/>
    <w:rsid w:val="00DA6926"/>
    <w:rsid w:val="00DB0965"/>
    <w:rsid w:val="00DB0E47"/>
    <w:rsid w:val="00DB2BDD"/>
    <w:rsid w:val="00DB356D"/>
    <w:rsid w:val="00DB4121"/>
    <w:rsid w:val="00DB46C3"/>
    <w:rsid w:val="00DB5742"/>
    <w:rsid w:val="00DB5EDF"/>
    <w:rsid w:val="00DB6C46"/>
    <w:rsid w:val="00DB72B8"/>
    <w:rsid w:val="00DC0005"/>
    <w:rsid w:val="00DC16AF"/>
    <w:rsid w:val="00DC2A9A"/>
    <w:rsid w:val="00DC2E2E"/>
    <w:rsid w:val="00DC4D68"/>
    <w:rsid w:val="00DC6463"/>
    <w:rsid w:val="00DC7822"/>
    <w:rsid w:val="00DC7AF1"/>
    <w:rsid w:val="00DD2D92"/>
    <w:rsid w:val="00DD3026"/>
    <w:rsid w:val="00DD33DC"/>
    <w:rsid w:val="00DD3BB0"/>
    <w:rsid w:val="00DD61F5"/>
    <w:rsid w:val="00DE64A6"/>
    <w:rsid w:val="00DE7035"/>
    <w:rsid w:val="00DF12E3"/>
    <w:rsid w:val="00DF1656"/>
    <w:rsid w:val="00DF3F1D"/>
    <w:rsid w:val="00DF595C"/>
    <w:rsid w:val="00DF7EA7"/>
    <w:rsid w:val="00E04548"/>
    <w:rsid w:val="00E0484E"/>
    <w:rsid w:val="00E063F8"/>
    <w:rsid w:val="00E114D6"/>
    <w:rsid w:val="00E1166E"/>
    <w:rsid w:val="00E11D3C"/>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65EE"/>
    <w:rsid w:val="00E8713B"/>
    <w:rsid w:val="00E90C61"/>
    <w:rsid w:val="00E92A82"/>
    <w:rsid w:val="00E92AA8"/>
    <w:rsid w:val="00E9344E"/>
    <w:rsid w:val="00E93E39"/>
    <w:rsid w:val="00E94034"/>
    <w:rsid w:val="00E94391"/>
    <w:rsid w:val="00E97E2B"/>
    <w:rsid w:val="00EA08CA"/>
    <w:rsid w:val="00EA0969"/>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B7D1F"/>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06FC"/>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984"/>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1A3"/>
    <w:rsid w:val="00F61664"/>
    <w:rsid w:val="00F61B99"/>
    <w:rsid w:val="00F64C45"/>
    <w:rsid w:val="00F6502B"/>
    <w:rsid w:val="00F6612A"/>
    <w:rsid w:val="00F66724"/>
    <w:rsid w:val="00F67F04"/>
    <w:rsid w:val="00F702CB"/>
    <w:rsid w:val="00F71AC2"/>
    <w:rsid w:val="00F739D4"/>
    <w:rsid w:val="00F77B36"/>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33A2"/>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C47A8"/>
    <w:rPr>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b/>
      <w:bCs/>
      <w:szCs w:val="22"/>
    </w:rPr>
  </w:style>
  <w:style w:type="paragraph" w:styleId="Heading7">
    <w:name w:val="heading 7"/>
    <w:basedOn w:val="Normal"/>
    <w:next w:val="Normal"/>
    <w:link w:val="Heading7Char"/>
    <w:qFormat/>
    <w:rsid w:val="002D6E1A"/>
    <w:pPr>
      <w:spacing w:before="240" w:after="60"/>
      <w:ind w:left="1296" w:hanging="1296"/>
      <w:outlineLvl w:val="6"/>
    </w:pPr>
  </w:style>
  <w:style w:type="paragraph" w:styleId="Heading8">
    <w:name w:val="heading 8"/>
    <w:basedOn w:val="Normal"/>
    <w:next w:val="Normal"/>
    <w:link w:val="Heading8Char"/>
    <w:qFormat/>
    <w:rsid w:val="003609B6"/>
    <w:pPr>
      <w:numPr>
        <w:ilvl w:val="7"/>
        <w:numId w:val="4"/>
      </w:numPr>
      <w:spacing w:before="240" w:after="60"/>
      <w:outlineLvl w:val="7"/>
    </w:pPr>
    <w:rPr>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5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customStyle="1" w:styleId="ListParagraph1">
    <w:name w:val="List Paragraph1"/>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sz w:val="24"/>
      <w:szCs w:val="20"/>
      <w:lang w:eastAsia="en-GB"/>
    </w:rPr>
  </w:style>
  <w:style w:type="character" w:customStyle="1" w:styleId="BodyTextChar">
    <w:name w:val="Body Text Char"/>
    <w:link w:val="BodyText"/>
    <w:rsid w:val="00AA016B"/>
    <w:rPr>
      <w:sz w:val="24"/>
    </w:rPr>
  </w:style>
  <w:style w:type="paragraph" w:customStyle="1" w:styleId="ListParagraph10">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sz w:val="24"/>
      <w:lang w:eastAsia="en-US"/>
    </w:rPr>
  </w:style>
  <w:style w:type="character" w:customStyle="1" w:styleId="ListParagraphChar">
    <w:name w:val="List Paragraph Char"/>
    <w:aliases w:val="Paragraphe EI Char,Paragraphe de liste1 Char,EC Char"/>
    <w:link w:val="ListParagraph1"/>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1"/>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b/>
      <w:caps/>
      <w:sz w:val="24"/>
      <w:szCs w:val="20"/>
      <w:lang w:eastAsia="en-GB"/>
    </w:rPr>
  </w:style>
  <w:style w:type="paragraph" w:customStyle="1" w:styleId="Applicationdirecte">
    <w:name w:val="Application directe"/>
    <w:basedOn w:val="Normal"/>
    <w:next w:val="Fait"/>
    <w:rsid w:val="000D2D0B"/>
    <w:pPr>
      <w:spacing w:before="480" w:after="120"/>
      <w:jc w:val="both"/>
    </w:pPr>
    <w:rPr>
      <w:sz w:val="24"/>
      <w:lang w:eastAsia="en-US"/>
    </w:rPr>
  </w:style>
  <w:style w:type="paragraph" w:customStyle="1" w:styleId="Fait">
    <w:name w:val="Fait à"/>
    <w:basedOn w:val="Normal"/>
    <w:next w:val="Institutionquisigne"/>
    <w:rsid w:val="000D2D0B"/>
    <w:pPr>
      <w:keepNext/>
      <w:spacing w:before="120"/>
      <w:jc w:val="both"/>
    </w:pPr>
    <w:rPr>
      <w:sz w:val="24"/>
      <w:lang w:eastAsia="en-US"/>
    </w:rPr>
  </w:style>
  <w:style w:type="paragraph" w:customStyle="1" w:styleId="Formuledadoption">
    <w:name w:val="Formule d'adoption"/>
    <w:basedOn w:val="Normal"/>
    <w:next w:val="Titrearticle"/>
    <w:rsid w:val="000D2D0B"/>
    <w:pPr>
      <w:keepNext/>
      <w:spacing w:before="120" w:after="120"/>
      <w:jc w:val="both"/>
    </w:pPr>
    <w:rPr>
      <w:sz w:val="24"/>
      <w:lang w:eastAsia="en-US"/>
    </w:rPr>
  </w:style>
  <w:style w:type="paragraph" w:customStyle="1" w:styleId="Personnequisigne">
    <w:name w:val="Personne qui signe"/>
    <w:basedOn w:val="Normal"/>
    <w:next w:val="Institutionquisigne"/>
    <w:rsid w:val="000D2D0B"/>
    <w:pPr>
      <w:tabs>
        <w:tab w:val="left" w:pos="4252"/>
      </w:tabs>
    </w:pPr>
    <w:rPr>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i/>
      <w:sz w:val="24"/>
      <w:lang w:val="x-none" w:eastAsia="x-none"/>
    </w:rPr>
  </w:style>
  <w:style w:type="paragraph" w:customStyle="1" w:styleId="Titreobjet">
    <w:name w:val="Titre objet"/>
    <w:basedOn w:val="Normal"/>
    <w:next w:val="Normal"/>
    <w:rsid w:val="000D2D0B"/>
    <w:pPr>
      <w:spacing w:before="360" w:after="360"/>
      <w:jc w:val="center"/>
    </w:pPr>
    <w:rPr>
      <w:b/>
      <w:sz w:val="24"/>
      <w:lang w:eastAsia="en-US"/>
    </w:rPr>
  </w:style>
  <w:style w:type="paragraph" w:customStyle="1" w:styleId="Typedudocument">
    <w:name w:val="Type du document"/>
    <w:basedOn w:val="Normal"/>
    <w:next w:val="Titreobjet"/>
    <w:rsid w:val="000D2D0B"/>
    <w:pPr>
      <w:spacing w:before="360"/>
      <w:jc w:val="center"/>
    </w:pPr>
    <w:rPr>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sz w:val="24"/>
      <w:lang w:eastAsia="en-US"/>
    </w:rPr>
  </w:style>
  <w:style w:type="paragraph" w:customStyle="1" w:styleId="Text1">
    <w:name w:val="Text 1"/>
    <w:basedOn w:val="Normal"/>
    <w:rsid w:val="000D2D0B"/>
    <w:pPr>
      <w:spacing w:before="120" w:after="120"/>
      <w:ind w:left="850"/>
      <w:jc w:val="both"/>
    </w:pPr>
    <w:rPr>
      <w:sz w:val="24"/>
      <w:lang w:eastAsia="en-US"/>
    </w:rPr>
  </w:style>
  <w:style w:type="paragraph" w:customStyle="1" w:styleId="Text2">
    <w:name w:val="Text 2"/>
    <w:basedOn w:val="Normal"/>
    <w:rsid w:val="000D2D0B"/>
    <w:pPr>
      <w:spacing w:before="120" w:after="120"/>
      <w:ind w:left="1417"/>
      <w:jc w:val="both"/>
    </w:pPr>
    <w:rPr>
      <w:sz w:val="24"/>
      <w:lang w:eastAsia="en-US"/>
    </w:rPr>
  </w:style>
  <w:style w:type="paragraph" w:customStyle="1" w:styleId="Text3">
    <w:name w:val="Text 3"/>
    <w:basedOn w:val="Normal"/>
    <w:rsid w:val="000D2D0B"/>
    <w:pPr>
      <w:spacing w:before="120" w:after="120"/>
      <w:ind w:left="1984"/>
      <w:jc w:val="both"/>
    </w:pPr>
    <w:rPr>
      <w:sz w:val="24"/>
      <w:lang w:eastAsia="en-US"/>
    </w:rPr>
  </w:style>
  <w:style w:type="paragraph" w:customStyle="1" w:styleId="Text4">
    <w:name w:val="Text 4"/>
    <w:basedOn w:val="Normal"/>
    <w:rsid w:val="000D2D0B"/>
    <w:pPr>
      <w:spacing w:before="120" w:after="120"/>
      <w:ind w:left="2551"/>
      <w:jc w:val="both"/>
    </w:pPr>
    <w:rPr>
      <w:sz w:val="24"/>
      <w:lang w:eastAsia="en-US"/>
    </w:rPr>
  </w:style>
  <w:style w:type="paragraph" w:customStyle="1" w:styleId="NormalCentered">
    <w:name w:val="Normal Centered"/>
    <w:basedOn w:val="Normal"/>
    <w:rsid w:val="000D2D0B"/>
    <w:pPr>
      <w:spacing w:before="120" w:after="120"/>
      <w:jc w:val="center"/>
    </w:pPr>
    <w:rPr>
      <w:sz w:val="24"/>
      <w:lang w:eastAsia="en-US"/>
    </w:rPr>
  </w:style>
  <w:style w:type="paragraph" w:customStyle="1" w:styleId="NormalLeft">
    <w:name w:val="Normal Left"/>
    <w:basedOn w:val="Normal"/>
    <w:rsid w:val="000D2D0B"/>
    <w:pPr>
      <w:spacing w:before="120" w:after="120"/>
    </w:pPr>
    <w:rPr>
      <w:sz w:val="24"/>
      <w:lang w:eastAsia="en-US"/>
    </w:rPr>
  </w:style>
  <w:style w:type="paragraph" w:customStyle="1" w:styleId="NormalRight">
    <w:name w:val="Normal Right"/>
    <w:basedOn w:val="Normal"/>
    <w:rsid w:val="000D2D0B"/>
    <w:pPr>
      <w:spacing w:before="120" w:after="120"/>
      <w:jc w:val="right"/>
    </w:pPr>
    <w:rPr>
      <w:sz w:val="24"/>
      <w:lang w:eastAsia="en-US"/>
    </w:rPr>
  </w:style>
  <w:style w:type="paragraph" w:customStyle="1" w:styleId="QuotedText">
    <w:name w:val="Quoted Text"/>
    <w:basedOn w:val="Normal"/>
    <w:rsid w:val="000D2D0B"/>
    <w:pPr>
      <w:spacing w:before="120" w:after="120"/>
      <w:ind w:left="1417"/>
      <w:jc w:val="both"/>
    </w:pPr>
    <w:rPr>
      <w:sz w:val="24"/>
      <w:lang w:eastAsia="en-US"/>
    </w:rPr>
  </w:style>
  <w:style w:type="paragraph" w:customStyle="1" w:styleId="Point0">
    <w:name w:val="Point 0"/>
    <w:basedOn w:val="Normal"/>
    <w:rsid w:val="000D2D0B"/>
    <w:pPr>
      <w:spacing w:before="120" w:after="120"/>
      <w:ind w:left="850" w:hanging="850"/>
      <w:jc w:val="both"/>
    </w:pPr>
    <w:rPr>
      <w:sz w:val="24"/>
      <w:lang w:eastAsia="en-US"/>
    </w:rPr>
  </w:style>
  <w:style w:type="paragraph" w:customStyle="1" w:styleId="Point1">
    <w:name w:val="Point 1"/>
    <w:basedOn w:val="Normal"/>
    <w:rsid w:val="000D2D0B"/>
    <w:pPr>
      <w:spacing w:before="120" w:after="120"/>
      <w:ind w:left="1417" w:hanging="567"/>
      <w:jc w:val="both"/>
    </w:pPr>
    <w:rPr>
      <w:sz w:val="24"/>
      <w:lang w:eastAsia="en-US"/>
    </w:rPr>
  </w:style>
  <w:style w:type="paragraph" w:customStyle="1" w:styleId="Point2">
    <w:name w:val="Point 2"/>
    <w:basedOn w:val="Normal"/>
    <w:rsid w:val="000D2D0B"/>
    <w:pPr>
      <w:spacing w:before="120" w:after="120"/>
      <w:ind w:left="1984" w:hanging="567"/>
      <w:jc w:val="both"/>
    </w:pPr>
    <w:rPr>
      <w:sz w:val="24"/>
      <w:lang w:eastAsia="en-US"/>
    </w:rPr>
  </w:style>
  <w:style w:type="paragraph" w:customStyle="1" w:styleId="Point3">
    <w:name w:val="Point 3"/>
    <w:basedOn w:val="Normal"/>
    <w:rsid w:val="000D2D0B"/>
    <w:pPr>
      <w:spacing w:before="120" w:after="120"/>
      <w:ind w:left="2551" w:hanging="567"/>
      <w:jc w:val="both"/>
    </w:pPr>
    <w:rPr>
      <w:sz w:val="24"/>
      <w:lang w:eastAsia="en-US"/>
    </w:rPr>
  </w:style>
  <w:style w:type="paragraph" w:customStyle="1" w:styleId="Point4">
    <w:name w:val="Point 4"/>
    <w:basedOn w:val="Normal"/>
    <w:rsid w:val="000D2D0B"/>
    <w:pPr>
      <w:spacing w:before="120" w:after="120"/>
      <w:ind w:left="3118" w:hanging="567"/>
      <w:jc w:val="both"/>
    </w:pPr>
    <w:rPr>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sz w:val="24"/>
      <w:lang w:eastAsia="en-US"/>
    </w:rPr>
  </w:style>
  <w:style w:type="paragraph" w:customStyle="1" w:styleId="NumPar1">
    <w:name w:val="NumPar 1"/>
    <w:basedOn w:val="Normal"/>
    <w:next w:val="Text1"/>
    <w:rsid w:val="000D2D0B"/>
    <w:pPr>
      <w:numPr>
        <w:numId w:val="22"/>
      </w:numPr>
      <w:spacing w:before="120" w:after="120"/>
      <w:jc w:val="both"/>
    </w:pPr>
    <w:rPr>
      <w:sz w:val="24"/>
      <w:lang w:eastAsia="en-US"/>
    </w:rPr>
  </w:style>
  <w:style w:type="paragraph" w:customStyle="1" w:styleId="NumPar2">
    <w:name w:val="NumPar 2"/>
    <w:basedOn w:val="Normal"/>
    <w:next w:val="Text1"/>
    <w:rsid w:val="000D2D0B"/>
    <w:pPr>
      <w:numPr>
        <w:ilvl w:val="1"/>
        <w:numId w:val="22"/>
      </w:numPr>
      <w:spacing w:before="120" w:after="120"/>
      <w:jc w:val="both"/>
    </w:pPr>
    <w:rPr>
      <w:sz w:val="24"/>
      <w:lang w:eastAsia="en-US"/>
    </w:rPr>
  </w:style>
  <w:style w:type="paragraph" w:customStyle="1" w:styleId="NumPar3">
    <w:name w:val="NumPar 3"/>
    <w:basedOn w:val="Normal"/>
    <w:next w:val="Text1"/>
    <w:rsid w:val="000D2D0B"/>
    <w:pPr>
      <w:numPr>
        <w:ilvl w:val="2"/>
        <w:numId w:val="22"/>
      </w:numPr>
      <w:spacing w:before="120" w:after="120"/>
      <w:jc w:val="both"/>
    </w:pPr>
    <w:rPr>
      <w:sz w:val="24"/>
      <w:lang w:eastAsia="en-US"/>
    </w:rPr>
  </w:style>
  <w:style w:type="paragraph" w:customStyle="1" w:styleId="NumPar4">
    <w:name w:val="NumPar 4"/>
    <w:basedOn w:val="Normal"/>
    <w:next w:val="Text1"/>
    <w:rsid w:val="000D2D0B"/>
    <w:pPr>
      <w:numPr>
        <w:ilvl w:val="3"/>
        <w:numId w:val="22"/>
      </w:numPr>
      <w:spacing w:before="120" w:after="120"/>
      <w:jc w:val="both"/>
    </w:pPr>
    <w:rPr>
      <w:sz w:val="24"/>
      <w:lang w:eastAsia="en-US"/>
    </w:rPr>
  </w:style>
  <w:style w:type="paragraph" w:customStyle="1" w:styleId="ManualNumPar2">
    <w:name w:val="Manual NumPar 2"/>
    <w:basedOn w:val="Normal"/>
    <w:next w:val="Text1"/>
    <w:rsid w:val="000D2D0B"/>
    <w:pPr>
      <w:spacing w:before="120" w:after="120"/>
      <w:ind w:left="850" w:hanging="850"/>
      <w:jc w:val="both"/>
    </w:pPr>
    <w:rPr>
      <w:sz w:val="24"/>
      <w:lang w:eastAsia="en-US"/>
    </w:rPr>
  </w:style>
  <w:style w:type="paragraph" w:customStyle="1" w:styleId="ManualNumPar3">
    <w:name w:val="Manual NumPar 3"/>
    <w:basedOn w:val="Normal"/>
    <w:next w:val="Text1"/>
    <w:rsid w:val="000D2D0B"/>
    <w:pPr>
      <w:spacing w:before="120" w:after="120"/>
      <w:ind w:left="850" w:hanging="850"/>
      <w:jc w:val="both"/>
    </w:pPr>
    <w:rPr>
      <w:sz w:val="24"/>
      <w:lang w:eastAsia="en-US"/>
    </w:rPr>
  </w:style>
  <w:style w:type="paragraph" w:customStyle="1" w:styleId="ManualNumPar4">
    <w:name w:val="Manual NumPar 4"/>
    <w:basedOn w:val="Normal"/>
    <w:next w:val="Text1"/>
    <w:rsid w:val="000D2D0B"/>
    <w:pPr>
      <w:spacing w:before="120" w:after="120"/>
      <w:ind w:left="850" w:hanging="850"/>
      <w:jc w:val="both"/>
    </w:pPr>
    <w:rPr>
      <w:sz w:val="24"/>
      <w:lang w:eastAsia="en-US"/>
    </w:rPr>
  </w:style>
  <w:style w:type="paragraph" w:customStyle="1" w:styleId="QuotedNumPar">
    <w:name w:val="Quoted NumPar"/>
    <w:basedOn w:val="Normal"/>
    <w:rsid w:val="000D2D0B"/>
    <w:pPr>
      <w:spacing w:before="120" w:after="120"/>
      <w:ind w:left="1417" w:hanging="567"/>
      <w:jc w:val="both"/>
    </w:pPr>
    <w:rPr>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sz w:val="24"/>
      <w:lang w:eastAsia="en-US"/>
    </w:rPr>
  </w:style>
  <w:style w:type="paragraph" w:customStyle="1" w:styleId="ChapterTitle">
    <w:name w:val="ChapterTitle"/>
    <w:basedOn w:val="Normal"/>
    <w:next w:val="Normal"/>
    <w:rsid w:val="000D2D0B"/>
    <w:pPr>
      <w:keepNext/>
      <w:spacing w:before="120" w:after="360"/>
      <w:jc w:val="center"/>
    </w:pPr>
    <w:rPr>
      <w:b/>
      <w:sz w:val="32"/>
      <w:lang w:eastAsia="en-US"/>
    </w:rPr>
  </w:style>
  <w:style w:type="paragraph" w:customStyle="1" w:styleId="PartTitle">
    <w:name w:val="PartTitle"/>
    <w:basedOn w:val="Normal"/>
    <w:next w:val="ChapterTitle"/>
    <w:rsid w:val="000D2D0B"/>
    <w:pPr>
      <w:keepNext/>
      <w:pageBreakBefore/>
      <w:spacing w:before="120" w:after="360"/>
      <w:jc w:val="center"/>
    </w:pPr>
    <w:rPr>
      <w:b/>
      <w:sz w:val="36"/>
      <w:lang w:eastAsia="en-US"/>
    </w:rPr>
  </w:style>
  <w:style w:type="paragraph" w:customStyle="1" w:styleId="SectionTitle">
    <w:name w:val="SectionTitle"/>
    <w:basedOn w:val="Normal"/>
    <w:next w:val="Heading1"/>
    <w:rsid w:val="000D2D0B"/>
    <w:pPr>
      <w:keepNext/>
      <w:spacing w:before="120" w:after="360"/>
      <w:jc w:val="center"/>
    </w:pPr>
    <w:rPr>
      <w:b/>
      <w:smallCaps/>
      <w:sz w:val="28"/>
      <w:lang w:eastAsia="en-US"/>
    </w:rPr>
  </w:style>
  <w:style w:type="paragraph" w:customStyle="1" w:styleId="TableTitle">
    <w:name w:val="Table Title"/>
    <w:basedOn w:val="Normal"/>
    <w:next w:val="Normal"/>
    <w:rsid w:val="000D2D0B"/>
    <w:pPr>
      <w:spacing w:before="120" w:after="120"/>
      <w:jc w:val="center"/>
    </w:pPr>
    <w:rPr>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sz w:val="24"/>
      <w:lang w:eastAsia="en-US"/>
    </w:rPr>
  </w:style>
  <w:style w:type="paragraph" w:customStyle="1" w:styleId="Point1number">
    <w:name w:val="Point 1 (number)"/>
    <w:basedOn w:val="Normal"/>
    <w:rsid w:val="000D2D0B"/>
    <w:pPr>
      <w:numPr>
        <w:ilvl w:val="2"/>
        <w:numId w:val="29"/>
      </w:numPr>
      <w:spacing w:before="120" w:after="120"/>
      <w:jc w:val="both"/>
    </w:pPr>
    <w:rPr>
      <w:sz w:val="24"/>
      <w:lang w:eastAsia="en-US"/>
    </w:rPr>
  </w:style>
  <w:style w:type="paragraph" w:customStyle="1" w:styleId="Point2number">
    <w:name w:val="Point 2 (number)"/>
    <w:basedOn w:val="Normal"/>
    <w:rsid w:val="000D2D0B"/>
    <w:pPr>
      <w:numPr>
        <w:ilvl w:val="4"/>
        <w:numId w:val="29"/>
      </w:numPr>
      <w:spacing w:before="120" w:after="120"/>
      <w:jc w:val="both"/>
    </w:pPr>
    <w:rPr>
      <w:sz w:val="24"/>
      <w:lang w:eastAsia="en-US"/>
    </w:rPr>
  </w:style>
  <w:style w:type="paragraph" w:customStyle="1" w:styleId="Point3number">
    <w:name w:val="Point 3 (number)"/>
    <w:basedOn w:val="Normal"/>
    <w:rsid w:val="000D2D0B"/>
    <w:pPr>
      <w:numPr>
        <w:ilvl w:val="6"/>
        <w:numId w:val="29"/>
      </w:numPr>
      <w:spacing w:before="120" w:after="120"/>
      <w:jc w:val="both"/>
    </w:pPr>
    <w:rPr>
      <w:sz w:val="24"/>
      <w:lang w:eastAsia="en-US"/>
    </w:rPr>
  </w:style>
  <w:style w:type="paragraph" w:customStyle="1" w:styleId="Point0letter">
    <w:name w:val="Point 0 (letter)"/>
    <w:basedOn w:val="Normal"/>
    <w:rsid w:val="000D2D0B"/>
    <w:pPr>
      <w:numPr>
        <w:ilvl w:val="1"/>
        <w:numId w:val="29"/>
      </w:numPr>
      <w:spacing w:before="120" w:after="120"/>
      <w:jc w:val="both"/>
    </w:pPr>
    <w:rPr>
      <w:sz w:val="24"/>
      <w:lang w:eastAsia="en-US"/>
    </w:rPr>
  </w:style>
  <w:style w:type="paragraph" w:customStyle="1" w:styleId="Point1letter">
    <w:name w:val="Point 1 (letter)"/>
    <w:basedOn w:val="Normal"/>
    <w:rsid w:val="000D2D0B"/>
    <w:pPr>
      <w:numPr>
        <w:ilvl w:val="3"/>
        <w:numId w:val="29"/>
      </w:numPr>
      <w:spacing w:before="120" w:after="120"/>
      <w:jc w:val="both"/>
    </w:pPr>
    <w:rPr>
      <w:sz w:val="24"/>
      <w:lang w:eastAsia="en-US"/>
    </w:rPr>
  </w:style>
  <w:style w:type="paragraph" w:customStyle="1" w:styleId="Point2letter">
    <w:name w:val="Point 2 (letter)"/>
    <w:basedOn w:val="Normal"/>
    <w:rsid w:val="000D2D0B"/>
    <w:pPr>
      <w:numPr>
        <w:ilvl w:val="5"/>
        <w:numId w:val="29"/>
      </w:numPr>
      <w:spacing w:before="120" w:after="120"/>
      <w:jc w:val="both"/>
    </w:pPr>
    <w:rPr>
      <w:sz w:val="24"/>
      <w:lang w:eastAsia="en-US"/>
    </w:rPr>
  </w:style>
  <w:style w:type="paragraph" w:customStyle="1" w:styleId="Point3letter">
    <w:name w:val="Point 3 (letter)"/>
    <w:basedOn w:val="Normal"/>
    <w:rsid w:val="000D2D0B"/>
    <w:pPr>
      <w:numPr>
        <w:ilvl w:val="7"/>
        <w:numId w:val="29"/>
      </w:numPr>
      <w:spacing w:before="120" w:after="120"/>
      <w:jc w:val="both"/>
    </w:pPr>
    <w:rPr>
      <w:sz w:val="24"/>
      <w:lang w:eastAsia="en-US"/>
    </w:rPr>
  </w:style>
  <w:style w:type="paragraph" w:customStyle="1" w:styleId="Point4letter">
    <w:name w:val="Point 4 (letter)"/>
    <w:basedOn w:val="Normal"/>
    <w:rsid w:val="000D2D0B"/>
    <w:pPr>
      <w:numPr>
        <w:ilvl w:val="8"/>
        <w:numId w:val="29"/>
      </w:numPr>
      <w:spacing w:before="120" w:after="120"/>
      <w:jc w:val="both"/>
    </w:pPr>
    <w:rPr>
      <w:sz w:val="24"/>
      <w:lang w:eastAsia="en-US"/>
    </w:rPr>
  </w:style>
  <w:style w:type="paragraph" w:customStyle="1" w:styleId="Bullet0">
    <w:name w:val="Bullet 0"/>
    <w:basedOn w:val="Normal"/>
    <w:rsid w:val="000D2D0B"/>
    <w:pPr>
      <w:numPr>
        <w:numId w:val="23"/>
      </w:numPr>
      <w:spacing w:before="120" w:after="120"/>
      <w:jc w:val="both"/>
    </w:pPr>
    <w:rPr>
      <w:sz w:val="24"/>
      <w:lang w:eastAsia="en-US"/>
    </w:rPr>
  </w:style>
  <w:style w:type="paragraph" w:customStyle="1" w:styleId="Bullet1">
    <w:name w:val="Bullet 1"/>
    <w:basedOn w:val="Normal"/>
    <w:rsid w:val="000D2D0B"/>
    <w:pPr>
      <w:numPr>
        <w:numId w:val="24"/>
      </w:numPr>
      <w:spacing w:before="120" w:after="120"/>
      <w:jc w:val="both"/>
    </w:pPr>
    <w:rPr>
      <w:sz w:val="24"/>
      <w:lang w:eastAsia="en-US"/>
    </w:rPr>
  </w:style>
  <w:style w:type="paragraph" w:customStyle="1" w:styleId="Bullet2">
    <w:name w:val="Bullet 2"/>
    <w:basedOn w:val="Normal"/>
    <w:rsid w:val="000D2D0B"/>
    <w:pPr>
      <w:numPr>
        <w:numId w:val="25"/>
      </w:numPr>
      <w:spacing w:before="120" w:after="120"/>
      <w:jc w:val="both"/>
    </w:pPr>
    <w:rPr>
      <w:sz w:val="24"/>
      <w:lang w:eastAsia="en-US"/>
    </w:rPr>
  </w:style>
  <w:style w:type="paragraph" w:customStyle="1" w:styleId="Bullet3">
    <w:name w:val="Bullet 3"/>
    <w:basedOn w:val="Normal"/>
    <w:rsid w:val="000D2D0B"/>
    <w:pPr>
      <w:numPr>
        <w:numId w:val="26"/>
      </w:numPr>
      <w:spacing w:before="120" w:after="120"/>
      <w:jc w:val="both"/>
    </w:pPr>
    <w:rPr>
      <w:sz w:val="24"/>
      <w:lang w:eastAsia="en-US"/>
    </w:rPr>
  </w:style>
  <w:style w:type="paragraph" w:customStyle="1" w:styleId="Bullet4">
    <w:name w:val="Bullet 4"/>
    <w:basedOn w:val="Normal"/>
    <w:rsid w:val="000D2D0B"/>
    <w:pPr>
      <w:numPr>
        <w:numId w:val="27"/>
      </w:numPr>
      <w:spacing w:before="120" w:after="120"/>
      <w:jc w:val="both"/>
    </w:pPr>
    <w:rPr>
      <w:sz w:val="24"/>
      <w:lang w:eastAsia="en-US"/>
    </w:rPr>
  </w:style>
  <w:style w:type="paragraph" w:customStyle="1" w:styleId="Annexetitreexpos">
    <w:name w:val="Annexe titre (exposé)"/>
    <w:basedOn w:val="Normal"/>
    <w:next w:val="Normal"/>
    <w:rsid w:val="000D2D0B"/>
    <w:pPr>
      <w:spacing w:before="120" w:after="120"/>
      <w:jc w:val="center"/>
    </w:pPr>
    <w:rPr>
      <w:b/>
      <w:sz w:val="24"/>
      <w:u w:val="single"/>
      <w:lang w:eastAsia="en-US"/>
    </w:rPr>
  </w:style>
  <w:style w:type="paragraph" w:customStyle="1" w:styleId="Annexetitre">
    <w:name w:val="Annexe titre"/>
    <w:basedOn w:val="Normal"/>
    <w:next w:val="Normal"/>
    <w:rsid w:val="000D2D0B"/>
    <w:pPr>
      <w:spacing w:before="120" w:after="120"/>
      <w:jc w:val="center"/>
    </w:pPr>
    <w:rPr>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b/>
      <w:sz w:val="24"/>
      <w:u w:val="single"/>
      <w:lang w:eastAsia="en-US"/>
    </w:rPr>
  </w:style>
  <w:style w:type="paragraph" w:customStyle="1" w:styleId="Avertissementtitre">
    <w:name w:val="Avertissement titre"/>
    <w:basedOn w:val="Normal"/>
    <w:next w:val="Normal"/>
    <w:rsid w:val="000D2D0B"/>
    <w:pPr>
      <w:keepNext/>
      <w:spacing w:before="480" w:after="120"/>
      <w:jc w:val="both"/>
    </w:pPr>
    <w:rPr>
      <w:sz w:val="24"/>
      <w:u w:val="single"/>
      <w:lang w:eastAsia="en-US"/>
    </w:rPr>
  </w:style>
  <w:style w:type="paragraph" w:customStyle="1" w:styleId="Confidence">
    <w:name w:val="Confidence"/>
    <w:basedOn w:val="Normal"/>
    <w:next w:val="Normal"/>
    <w:rsid w:val="000D2D0B"/>
    <w:pPr>
      <w:spacing w:before="360" w:after="120"/>
      <w:jc w:val="center"/>
    </w:pPr>
    <w:rPr>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sz w:val="24"/>
      <w:u w:val="single"/>
      <w:lang w:eastAsia="en-US"/>
    </w:rPr>
  </w:style>
  <w:style w:type="paragraph" w:customStyle="1" w:styleId="Corrigendum">
    <w:name w:val="Corrigendum"/>
    <w:basedOn w:val="Normal"/>
    <w:next w:val="Normal"/>
    <w:rsid w:val="000D2D0B"/>
    <w:pPr>
      <w:spacing w:after="240"/>
    </w:pPr>
    <w:rPr>
      <w:sz w:val="24"/>
      <w:lang w:eastAsia="en-US"/>
    </w:rPr>
  </w:style>
  <w:style w:type="paragraph" w:customStyle="1" w:styleId="Datedadoption">
    <w:name w:val="Date d'adoption"/>
    <w:basedOn w:val="Normal"/>
    <w:next w:val="Titreobjet"/>
    <w:rsid w:val="000D2D0B"/>
    <w:pPr>
      <w:spacing w:before="360"/>
      <w:jc w:val="center"/>
    </w:pPr>
    <w:rPr>
      <w:b/>
      <w:sz w:val="24"/>
      <w:lang w:eastAsia="en-US"/>
    </w:rPr>
  </w:style>
  <w:style w:type="paragraph" w:customStyle="1" w:styleId="Emission">
    <w:name w:val="Emission"/>
    <w:basedOn w:val="Normal"/>
    <w:next w:val="Rfrenceinstitutionnelle"/>
    <w:rsid w:val="000D2D0B"/>
    <w:pPr>
      <w:ind w:left="5103"/>
    </w:pPr>
    <w:rPr>
      <w:sz w:val="24"/>
      <w:lang w:eastAsia="en-US"/>
    </w:rPr>
  </w:style>
  <w:style w:type="paragraph" w:customStyle="1" w:styleId="Exposdesmotifstitre">
    <w:name w:val="Exposé des motifs titre"/>
    <w:basedOn w:val="Normal"/>
    <w:next w:val="Normal"/>
    <w:rsid w:val="000D2D0B"/>
    <w:pPr>
      <w:spacing w:before="120" w:after="120"/>
      <w:jc w:val="center"/>
    </w:pPr>
    <w:rPr>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b/>
      <w:caps/>
      <w:sz w:val="24"/>
      <w:lang w:eastAsia="en-US"/>
    </w:rPr>
  </w:style>
  <w:style w:type="paragraph" w:customStyle="1" w:styleId="ManualConsidrant">
    <w:name w:val="Manual Considérant"/>
    <w:basedOn w:val="Normal"/>
    <w:rsid w:val="000D2D0B"/>
    <w:pPr>
      <w:spacing w:before="120" w:after="120"/>
      <w:ind w:left="709" w:hanging="709"/>
      <w:jc w:val="both"/>
    </w:pPr>
    <w:rPr>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sz w:val="24"/>
      <w:lang w:eastAsia="en-US"/>
    </w:rPr>
  </w:style>
  <w:style w:type="paragraph" w:customStyle="1" w:styleId="Rfrenceinterinstitutionnelle">
    <w:name w:val="Référence interinstitutionnelle"/>
    <w:basedOn w:val="Normal"/>
    <w:next w:val="Statut"/>
    <w:rsid w:val="000D2D0B"/>
    <w:pPr>
      <w:ind w:left="5103"/>
    </w:pPr>
    <w:rPr>
      <w:sz w:val="24"/>
      <w:lang w:eastAsia="en-US"/>
    </w:rPr>
  </w:style>
  <w:style w:type="paragraph" w:customStyle="1" w:styleId="Rfrenceinterne">
    <w:name w:val="Référence interne"/>
    <w:basedOn w:val="Normal"/>
    <w:next w:val="Rfrenceinterinstitutionnelle"/>
    <w:rsid w:val="000D2D0B"/>
    <w:pPr>
      <w:ind w:left="5103"/>
    </w:pPr>
    <w:rPr>
      <w:sz w:val="24"/>
      <w:lang w:eastAsia="en-US"/>
    </w:rPr>
  </w:style>
  <w:style w:type="paragraph" w:customStyle="1" w:styleId="Sous-titreobjet">
    <w:name w:val="Sous-titre objet"/>
    <w:basedOn w:val="Normal"/>
    <w:rsid w:val="000D2D0B"/>
    <w:pPr>
      <w:jc w:val="center"/>
    </w:pPr>
    <w:rPr>
      <w:b/>
      <w:sz w:val="24"/>
      <w:lang w:eastAsia="en-US"/>
    </w:rPr>
  </w:style>
  <w:style w:type="paragraph" w:customStyle="1" w:styleId="Statut">
    <w:name w:val="Statut"/>
    <w:basedOn w:val="Normal"/>
    <w:next w:val="Typedudocument"/>
    <w:rsid w:val="000D2D0B"/>
    <w:pPr>
      <w:spacing w:before="360"/>
      <w:jc w:val="center"/>
    </w:pPr>
    <w:rPr>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sz w:val="24"/>
      <w:lang w:eastAsia="en-US"/>
    </w:rPr>
  </w:style>
  <w:style w:type="paragraph" w:customStyle="1" w:styleId="Objetexterne">
    <w:name w:val="Objet externe"/>
    <w:basedOn w:val="Normal"/>
    <w:next w:val="Normal"/>
    <w:rsid w:val="000D2D0B"/>
    <w:pPr>
      <w:spacing w:before="120" w:after="120"/>
      <w:jc w:val="both"/>
    </w:pPr>
    <w:rPr>
      <w:i/>
      <w:caps/>
      <w:sz w:val="24"/>
      <w:lang w:eastAsia="en-US"/>
    </w:rPr>
  </w:style>
  <w:style w:type="paragraph" w:customStyle="1" w:styleId="Pagedecouverture">
    <w:name w:val="Page de couverture"/>
    <w:basedOn w:val="Normal"/>
    <w:next w:val="Normal"/>
    <w:rsid w:val="000D2D0B"/>
    <w:pPr>
      <w:spacing w:before="120" w:after="120"/>
      <w:jc w:val="both"/>
    </w:pPr>
    <w:rPr>
      <w:sz w:val="24"/>
      <w:lang w:eastAsia="en-US"/>
    </w:rPr>
  </w:style>
  <w:style w:type="paragraph" w:customStyle="1" w:styleId="Supertitre">
    <w:name w:val="Supertitre"/>
    <w:basedOn w:val="Normal"/>
    <w:next w:val="Normal"/>
    <w:rsid w:val="000D2D0B"/>
    <w:pPr>
      <w:spacing w:after="600"/>
      <w:jc w:val="center"/>
    </w:pPr>
    <w:rPr>
      <w:b/>
      <w:sz w:val="24"/>
      <w:lang w:eastAsia="en-US"/>
    </w:rPr>
  </w:style>
  <w:style w:type="paragraph" w:customStyle="1" w:styleId="Languesfaisantfoi">
    <w:name w:val="Langues faisant foi"/>
    <w:basedOn w:val="Normal"/>
    <w:next w:val="Normal"/>
    <w:rsid w:val="000D2D0B"/>
    <w:pPr>
      <w:spacing w:before="360"/>
      <w:jc w:val="center"/>
    </w:pPr>
    <w:rPr>
      <w:sz w:val="24"/>
      <w:lang w:eastAsia="en-US"/>
    </w:rPr>
  </w:style>
  <w:style w:type="paragraph" w:customStyle="1" w:styleId="Rfrencecroise">
    <w:name w:val="Référence croisée"/>
    <w:basedOn w:val="Normal"/>
    <w:rsid w:val="000D2D0B"/>
    <w:pPr>
      <w:jc w:val="center"/>
    </w:pPr>
    <w:rPr>
      <w:sz w:val="24"/>
      <w:lang w:eastAsia="en-US"/>
    </w:rPr>
  </w:style>
  <w:style w:type="paragraph" w:customStyle="1" w:styleId="Fichefinanciretitre">
    <w:name w:val="Fiche financière titre"/>
    <w:basedOn w:val="Normal"/>
    <w:next w:val="Normal"/>
    <w:rsid w:val="000D2D0B"/>
    <w:pPr>
      <w:spacing w:before="120" w:after="120"/>
      <w:jc w:val="center"/>
    </w:pPr>
    <w:rPr>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b/>
      <w:i/>
      <w:sz w:val="24"/>
      <w:lang w:eastAsia="en-US"/>
    </w:rPr>
  </w:style>
  <w:style w:type="paragraph" w:customStyle="1" w:styleId="Typeacteprincipal">
    <w:name w:val="Type acte principal"/>
    <w:basedOn w:val="Normal"/>
    <w:next w:val="Objetacteprincipal"/>
    <w:rsid w:val="000D2D0B"/>
    <w:pPr>
      <w:spacing w:after="240"/>
      <w:jc w:val="center"/>
    </w:pPr>
    <w:rPr>
      <w:b/>
      <w:sz w:val="24"/>
      <w:lang w:eastAsia="en-US"/>
    </w:rPr>
  </w:style>
  <w:style w:type="paragraph" w:customStyle="1" w:styleId="Objetacteprincipal">
    <w:name w:val="Objet acte principal"/>
    <w:basedOn w:val="Normal"/>
    <w:next w:val="Titrearticle"/>
    <w:rsid w:val="000D2D0B"/>
    <w:pPr>
      <w:spacing w:after="360"/>
      <w:jc w:val="center"/>
    </w:pPr>
    <w:rPr>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sz w:val="24"/>
      <w:lang w:eastAsia="en-US"/>
    </w:rPr>
  </w:style>
  <w:style w:type="paragraph" w:styleId="ListNumber2">
    <w:name w:val="List Number 2"/>
    <w:basedOn w:val="Normal"/>
    <w:rsid w:val="000D2D0B"/>
    <w:pPr>
      <w:tabs>
        <w:tab w:val="num" w:pos="643"/>
      </w:tabs>
      <w:spacing w:before="120" w:after="120"/>
      <w:ind w:left="643" w:hanging="360"/>
      <w:jc w:val="both"/>
    </w:pPr>
    <w:rPr>
      <w:sz w:val="24"/>
      <w:lang w:eastAsia="en-US"/>
    </w:rPr>
  </w:style>
  <w:style w:type="paragraph" w:styleId="ListNumber3">
    <w:name w:val="List Number 3"/>
    <w:basedOn w:val="Normal"/>
    <w:rsid w:val="000D2D0B"/>
    <w:pPr>
      <w:tabs>
        <w:tab w:val="num" w:pos="926"/>
      </w:tabs>
      <w:spacing w:before="120" w:after="120"/>
      <w:ind w:left="926" w:hanging="360"/>
      <w:jc w:val="both"/>
    </w:pPr>
    <w:rPr>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sz w:val="24"/>
      <w:lang w:eastAsia="en-US"/>
    </w:rPr>
  </w:style>
  <w:style w:type="paragraph" w:styleId="TableofFigures">
    <w:name w:val="table of figures"/>
    <w:basedOn w:val="Normal"/>
    <w:next w:val="Normal"/>
    <w:rsid w:val="000D2D0B"/>
    <w:pPr>
      <w:spacing w:before="120" w:after="120"/>
      <w:jc w:val="both"/>
    </w:pPr>
    <w:rPr>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sz w:val="24"/>
      <w:lang w:eastAsia="en-GB"/>
    </w:rPr>
  </w:style>
  <w:style w:type="paragraph" w:customStyle="1" w:styleId="Listenabsatz4">
    <w:name w:val="Listenabsatz4"/>
    <w:basedOn w:val="Normal"/>
    <w:qFormat/>
    <w:rsid w:val="000D2D0B"/>
    <w:pPr>
      <w:ind w:left="720"/>
      <w:contextualSpacing/>
    </w:pPr>
    <w:rPr>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Emphasis1">
    <w:name w:val="Subtle Emphasis1"/>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character" w:customStyle="1" w:styleId="Questions1Char">
    <w:name w:val="Questions_1 Char"/>
    <w:link w:val="Questions1"/>
    <w:locked/>
    <w:rsid w:val="006F2BA2"/>
    <w:rPr>
      <w:b/>
    </w:rPr>
  </w:style>
  <w:style w:type="paragraph" w:customStyle="1" w:styleId="Questions1">
    <w:name w:val="Questions_1"/>
    <w:basedOn w:val="Normal"/>
    <w:link w:val="Questions1Char"/>
    <w:qFormat/>
    <w:rsid w:val="006F2BA2"/>
    <w:pPr>
      <w:spacing w:line="276" w:lineRule="auto"/>
      <w:contextualSpacing/>
      <w:jc w:val="both"/>
    </w:pPr>
    <w:rPr>
      <w:b/>
      <w:szCs w:val="20"/>
      <w:lang w:eastAsia="en-GB"/>
    </w:rPr>
  </w:style>
  <w:style w:type="paragraph" w:customStyle="1" w:styleId="ImanageFooter">
    <w:name w:val="Imanage Footer"/>
    <w:basedOn w:val="Normal"/>
    <w:rsid w:val="00617286"/>
    <w:rPr>
      <w:sz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Formatvorlage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768213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35058456">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012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ma.europa.e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ma.europa.eu/system/files/2014-esma-1340_call_for_evidence_aifmd_passport__3rd_country_aifm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4533</Words>
  <Characters>25076</Characters>
  <Application>Microsoft Office Word</Application>
  <DocSecurity>8</DocSecurity>
  <Lines>208</Lines>
  <Paragraphs>59</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29550</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5046329</vt:i4>
      </vt:variant>
      <vt:variant>
        <vt:i4>0</vt:i4>
      </vt:variant>
      <vt:variant>
        <vt:i4>0</vt:i4>
      </vt:variant>
      <vt:variant>
        <vt:i4>5</vt:i4>
      </vt:variant>
      <vt:variant>
        <vt:lpwstr>http://www.esma.europa.eu/system/files/2014-esma-1340_call_for_evidence_aifmd_passport__3rd_country_aifms.pdf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ESMA;adrian.enache@esma.europa.eu</dc:creator>
  <cp:keywords/>
  <cp:lastModifiedBy>Simon Currie</cp:lastModifiedBy>
  <cp:revision>2</cp:revision>
  <cp:lastPrinted>2014-05-08T17:06:00Z</cp:lastPrinted>
  <dcterms:created xsi:type="dcterms:W3CDTF">2015-01-08T17:53:00Z</dcterms:created>
  <dcterms:modified xsi:type="dcterms:W3CDTF">2015-01-08T17:53:00Z</dcterms:modified>
</cp:coreProperties>
</file>