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E679BA" w:rsidTr="00315E96">
        <w:trPr>
          <w:trHeight w:val="284"/>
        </w:trPr>
        <w:tc>
          <w:tcPr>
            <w:tcW w:w="9412" w:type="dxa"/>
          </w:tcPr>
          <w:p w:rsidR="00C2094B" w:rsidRPr="00376B02" w:rsidRDefault="00595699" w:rsidP="006F2BA2">
            <w:pPr>
              <w:pStyle w:val="00bDBInfo"/>
              <w:jc w:val="left"/>
            </w:pPr>
            <w:r>
              <w:t>7 November</w:t>
            </w:r>
            <w:r w:rsidR="00ED351E" w:rsidRPr="00376B02">
              <w:t xml:space="preserve"> </w:t>
            </w:r>
            <w:r w:rsidR="006F4B04" w:rsidRPr="00376B02">
              <w:t>2014</w:t>
            </w:r>
          </w:p>
        </w:tc>
      </w:tr>
    </w:tbl>
    <w:p w:rsidR="00FD7A8D" w:rsidRPr="00640DCD" w:rsidRDefault="00FD7A8D" w:rsidP="006F2BA2">
      <w:pPr>
        <w:rPr>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E679BA" w:rsidTr="00B835D5">
        <w:trPr>
          <w:trHeight w:hRule="exact" w:val="1209"/>
        </w:trPr>
        <w:tc>
          <w:tcPr>
            <w:tcW w:w="9397" w:type="dxa"/>
            <w:vAlign w:val="bottom"/>
          </w:tcPr>
          <w:p w:rsidR="006F4403" w:rsidRDefault="00AE627C" w:rsidP="00F42984">
            <w:pPr>
              <w:pStyle w:val="01aDBTitle"/>
            </w:pPr>
            <w:r>
              <w:t>Reply form</w:t>
            </w:r>
            <w:r w:rsidR="00B835D5">
              <w:t xml:space="preserve"> </w:t>
            </w:r>
            <w:r w:rsidR="0043173B">
              <w:t>for</w:t>
            </w:r>
            <w:r w:rsidR="0057566F">
              <w:t xml:space="preserve"> the</w:t>
            </w:r>
            <w:r w:rsidR="00027ECF">
              <w:t xml:space="preserve"> </w:t>
            </w:r>
          </w:p>
          <w:p w:rsidR="00753525" w:rsidRDefault="00753525" w:rsidP="00F42984">
            <w:pPr>
              <w:pStyle w:val="01aDBTitle"/>
            </w:pPr>
            <w:r>
              <w:t xml:space="preserve">Call for evidence </w:t>
            </w:r>
          </w:p>
          <w:p w:rsidR="00422A7D" w:rsidRDefault="00753525" w:rsidP="00F42984">
            <w:pPr>
              <w:pStyle w:val="01aDBTitle"/>
            </w:pPr>
            <w:r>
              <w:t>AIFMD passport and third country AIFMs</w:t>
            </w:r>
            <w:r w:rsidR="00422A7D">
              <w:t xml:space="preserve"> </w:t>
            </w:r>
          </w:p>
          <w:p w:rsidR="00027ECF" w:rsidRDefault="00422A7D" w:rsidP="006F2BA2">
            <w:pPr>
              <w:pStyle w:val="01aDBTitle"/>
              <w:jc w:val="left"/>
            </w:pPr>
            <w:r>
              <w:t>Template for comments</w:t>
            </w:r>
          </w:p>
          <w:p w:rsidR="00791EB4" w:rsidRPr="00E679BA" w:rsidRDefault="00027ECF" w:rsidP="006F2BA2">
            <w:pPr>
              <w:pStyle w:val="01aDBTitle"/>
              <w:jc w:val="left"/>
            </w:pPr>
            <w:r>
              <w:t xml:space="preserve">for the ESMA MiFID II/MiFIR Discussion Paper </w:t>
            </w:r>
            <w:r w:rsidR="00422A7D">
              <w:t xml:space="preserve"> </w:t>
            </w:r>
            <w:r w:rsidR="00F739D4" w:rsidRPr="00E679BA">
              <w:t xml:space="preserve"> </w:t>
            </w:r>
          </w:p>
        </w:tc>
      </w:tr>
      <w:tr w:rsidR="00060F72" w:rsidRPr="00E679BA" w:rsidTr="00B835D5">
        <w:trPr>
          <w:trHeight w:hRule="exact" w:val="605"/>
        </w:trPr>
        <w:tc>
          <w:tcPr>
            <w:tcW w:w="9397" w:type="dxa"/>
            <w:tcMar>
              <w:top w:w="142" w:type="dxa"/>
            </w:tcMar>
          </w:tcPr>
          <w:p w:rsidR="00D91010" w:rsidRPr="00E679BA" w:rsidRDefault="00013CCE" w:rsidP="006F2BA2">
            <w:pPr>
              <w:pStyle w:val="01bDBSubtitle"/>
              <w:jc w:val="left"/>
            </w:pPr>
            <w:r w:rsidRPr="00E679BA">
              <w:t xml:space="preserve"> </w:t>
            </w:r>
          </w:p>
        </w:tc>
      </w:tr>
    </w:tbl>
    <w:p w:rsidR="00620D7C" w:rsidRPr="00E679BA" w:rsidRDefault="00620D7C" w:rsidP="006F2BA2">
      <w:pPr>
        <w:pStyle w:val="05HeadlinenoIndex"/>
        <w:jc w:val="left"/>
        <w:sectPr w:rsidR="00620D7C" w:rsidRPr="00E679BA" w:rsidSect="006E3C72">
          <w:headerReference w:type="default" r:id="rId9"/>
          <w:footerReference w:type="default" r:id="rId10"/>
          <w:headerReference w:type="first" r:id="rId11"/>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E679BA" w:rsidTr="00315E96">
        <w:trPr>
          <w:trHeight w:hRule="exact" w:val="964"/>
        </w:trPr>
        <w:tc>
          <w:tcPr>
            <w:tcW w:w="2325" w:type="dxa"/>
          </w:tcPr>
          <w:p w:rsidR="00620D7C" w:rsidRPr="00E679BA" w:rsidRDefault="00620D7C" w:rsidP="006F2BA2">
            <w:pPr>
              <w:pStyle w:val="02Date"/>
            </w:pPr>
            <w:r w:rsidRPr="00222D9B">
              <w:lastRenderedPageBreak/>
              <w:t xml:space="preserve">Date: </w:t>
            </w:r>
            <w:r w:rsidR="00753525">
              <w:t xml:space="preserve">7 November </w:t>
            </w:r>
            <w:r w:rsidR="002B354F" w:rsidRPr="00222D9B">
              <w:t xml:space="preserve"> </w:t>
            </w:r>
            <w:r w:rsidR="00486C17" w:rsidRPr="00222D9B">
              <w:t>201</w:t>
            </w:r>
            <w:r w:rsidR="006F57F2" w:rsidRPr="00222D9B">
              <w:t>4</w:t>
            </w:r>
          </w:p>
        </w:tc>
      </w:tr>
    </w:tbl>
    <w:p w:rsidR="0088244C" w:rsidRDefault="0088244C" w:rsidP="006F2BA2">
      <w:pPr>
        <w:pStyle w:val="05HeadlinenoIndex"/>
        <w:jc w:val="left"/>
      </w:pPr>
      <w:bookmarkStart w:id="0" w:name="_Toc280628648"/>
    </w:p>
    <w:p w:rsidR="00F574D0" w:rsidRPr="00321CD3" w:rsidRDefault="0088244C" w:rsidP="006F2BA2">
      <w:pPr>
        <w:pStyle w:val="05HeadlinenoIndex"/>
        <w:jc w:val="left"/>
      </w:pPr>
      <w:r>
        <w:br w:type="page"/>
      </w:r>
      <w:r w:rsidR="00F574D0" w:rsidRPr="00321CD3">
        <w:lastRenderedPageBreak/>
        <w:t xml:space="preserve">Responding to this paper </w:t>
      </w:r>
    </w:p>
    <w:p w:rsidR="00F574D0" w:rsidRDefault="00F574D0" w:rsidP="00F42984">
      <w:pPr>
        <w:pStyle w:val="04BodyText"/>
        <w:spacing w:before="120" w:after="120"/>
      </w:pPr>
      <w:r w:rsidRPr="00321CD3">
        <w:t>The European Securities and Markets Autho</w:t>
      </w:r>
      <w:r>
        <w:t>rity (ESMA) invites responses</w:t>
      </w:r>
      <w:r w:rsidRPr="00321CD3">
        <w:t xml:space="preserve"> </w:t>
      </w:r>
      <w:r>
        <w:t xml:space="preserve">to </w:t>
      </w:r>
      <w:r w:rsidRPr="00321CD3">
        <w:t xml:space="preserve">the specific questions listed in </w:t>
      </w:r>
      <w:r>
        <w:t xml:space="preserve">the </w:t>
      </w:r>
      <w:r w:rsidR="00F42984">
        <w:t xml:space="preserve">Call for evidence - AIFMD passport and third country AIFMs, </w:t>
      </w:r>
      <w:r w:rsidR="00015B5E" w:rsidRPr="00015B5E">
        <w:t>published</w:t>
      </w:r>
      <w:r w:rsidR="00015B5E">
        <w:t xml:space="preserve"> on the ESMA website (</w:t>
      </w:r>
      <w:hyperlink r:id="rId12" w:history="1">
        <w:r w:rsidR="00015B5E" w:rsidRPr="00015B5E">
          <w:rPr>
            <w:rStyle w:val="Hyperlink"/>
          </w:rPr>
          <w:t>here</w:t>
        </w:r>
      </w:hyperlink>
      <w:r w:rsidR="00015B5E">
        <w:t>)</w:t>
      </w:r>
      <w:r w:rsidR="005A150A">
        <w:t>.</w:t>
      </w:r>
    </w:p>
    <w:p w:rsidR="00F574D0" w:rsidRDefault="00F574D0" w:rsidP="006F2BA2">
      <w:pPr>
        <w:pStyle w:val="04BodyText"/>
        <w:spacing w:before="120" w:after="120"/>
        <w:jc w:val="left"/>
      </w:pPr>
    </w:p>
    <w:p w:rsidR="00F574D0" w:rsidRPr="00F574D0" w:rsidRDefault="00F574D0" w:rsidP="006F2BA2">
      <w:pPr>
        <w:autoSpaceDE w:val="0"/>
        <w:autoSpaceDN w:val="0"/>
        <w:adjustRightInd w:val="0"/>
        <w:spacing w:before="120" w:after="120" w:line="276" w:lineRule="auto"/>
        <w:rPr>
          <w:rFonts w:cs="Georgia"/>
          <w:b/>
          <w:bCs/>
          <w:i/>
          <w:color w:val="000000"/>
          <w:szCs w:val="20"/>
          <w:lang w:eastAsia="en-GB"/>
        </w:rPr>
      </w:pPr>
      <w:r w:rsidRPr="00F574D0">
        <w:rPr>
          <w:rFonts w:cs="Georgia"/>
          <w:b/>
          <w:bCs/>
          <w:i/>
          <w:color w:val="000000"/>
          <w:szCs w:val="20"/>
          <w:lang w:eastAsia="en-GB"/>
        </w:rPr>
        <w:t>Instructions</w:t>
      </w:r>
    </w:p>
    <w:p w:rsidR="00F574D0" w:rsidRPr="0081710D" w:rsidRDefault="00D75FEE" w:rsidP="006F2BA2">
      <w:pPr>
        <w:pStyle w:val="04BodyText"/>
        <w:spacing w:before="120" w:after="120"/>
        <w:jc w:val="left"/>
      </w:pPr>
      <w:r w:rsidRPr="00D75FEE">
        <w:t xml:space="preserve">Please note that, in order to facilitate the analysis of the responses expected, you are requested to use this file to send your response to ESMA so as to allow us to process it properly. Therefore, please follow </w:t>
      </w:r>
      <w:r>
        <w:t>the instructions described below</w:t>
      </w:r>
      <w:r w:rsidR="00F574D0" w:rsidRPr="0081710D">
        <w:t>:</w:t>
      </w:r>
    </w:p>
    <w:p w:rsidR="00F574D0" w:rsidRPr="00C0197A" w:rsidRDefault="00F574D0" w:rsidP="006F2BA2">
      <w:pPr>
        <w:pStyle w:val="04bList"/>
        <w:numPr>
          <w:ilvl w:val="0"/>
          <w:numId w:val="5"/>
        </w:numPr>
        <w:spacing w:before="120" w:after="120"/>
        <w:ind w:left="720"/>
        <w:jc w:val="left"/>
      </w:pPr>
      <w:r w:rsidRPr="00C0197A">
        <w:t xml:space="preserve">use this </w:t>
      </w:r>
      <w:r w:rsidR="003F5C06">
        <w:t>form</w:t>
      </w:r>
      <w:r w:rsidRPr="00C0197A">
        <w:t xml:space="preserve"> and send </w:t>
      </w:r>
      <w:r w:rsidR="00D75FEE">
        <w:t>your</w:t>
      </w:r>
      <w:r w:rsidRPr="00C0197A">
        <w:t xml:space="preserve"> response</w:t>
      </w:r>
      <w:r>
        <w:t>s</w:t>
      </w:r>
      <w:r w:rsidRPr="00C0197A">
        <w:t xml:space="preserve"> in Word format;</w:t>
      </w:r>
    </w:p>
    <w:p w:rsidR="00F574D0" w:rsidRPr="0081710D" w:rsidRDefault="00D75FEE" w:rsidP="006F2BA2">
      <w:pPr>
        <w:pStyle w:val="04bList"/>
        <w:numPr>
          <w:ilvl w:val="0"/>
          <w:numId w:val="5"/>
        </w:numPr>
        <w:spacing w:before="120" w:after="120"/>
        <w:ind w:left="720"/>
        <w:jc w:val="left"/>
      </w:pPr>
      <w:r>
        <w:t xml:space="preserve">do </w:t>
      </w:r>
      <w:r w:rsidR="00F574D0" w:rsidRPr="0081710D">
        <w:t>not remove the tags of type &lt;ESMA_QUESTION_</w:t>
      </w:r>
      <w:r w:rsidR="009460B9">
        <w:t>CE_AIFM</w:t>
      </w:r>
      <w:r w:rsidR="00E9344E">
        <w:t>_</w:t>
      </w:r>
      <w:r w:rsidR="00F574D0" w:rsidRPr="0081710D">
        <w:t>1&gt; - i.e. the response to one question has to be framed by the 2 tags corresponding to the question; and</w:t>
      </w:r>
    </w:p>
    <w:p w:rsidR="00F574D0" w:rsidRPr="0081710D" w:rsidRDefault="00F574D0" w:rsidP="006F2BA2">
      <w:pPr>
        <w:pStyle w:val="04bList"/>
        <w:numPr>
          <w:ilvl w:val="0"/>
          <w:numId w:val="5"/>
        </w:numPr>
        <w:spacing w:before="120" w:after="120"/>
        <w:ind w:left="720"/>
        <w:jc w:val="left"/>
      </w:pPr>
      <w:r w:rsidRPr="0081710D">
        <w:t xml:space="preserve">if </w:t>
      </w:r>
      <w:r w:rsidR="00D75FEE">
        <w:t>you do not have a</w:t>
      </w:r>
      <w:r w:rsidRPr="0081710D">
        <w:t xml:space="preserve"> response to a question, </w:t>
      </w:r>
      <w:r w:rsidR="00D75FEE">
        <w:t xml:space="preserve">do </w:t>
      </w:r>
      <w:r w:rsidRPr="0081710D">
        <w:t>not delete it and leave the text “TYPE YOUR TEXT HERE” between the tags.</w:t>
      </w:r>
    </w:p>
    <w:p w:rsidR="00F574D0" w:rsidRPr="0081710D" w:rsidRDefault="00F574D0" w:rsidP="006F2BA2">
      <w:pPr>
        <w:pStyle w:val="04bList"/>
        <w:numPr>
          <w:ilvl w:val="0"/>
          <w:numId w:val="0"/>
        </w:numPr>
        <w:spacing w:before="120" w:after="120"/>
        <w:jc w:val="left"/>
      </w:pPr>
      <w:r w:rsidRPr="0081710D">
        <w:t>Responses are most helpful:</w:t>
      </w:r>
    </w:p>
    <w:p w:rsidR="00F574D0" w:rsidRPr="0081710D" w:rsidRDefault="00F574D0" w:rsidP="006F2BA2">
      <w:pPr>
        <w:pStyle w:val="04bList"/>
        <w:numPr>
          <w:ilvl w:val="0"/>
          <w:numId w:val="33"/>
        </w:numPr>
        <w:spacing w:before="120" w:after="120"/>
        <w:jc w:val="left"/>
      </w:pPr>
      <w:r w:rsidRPr="0081710D">
        <w:t>if they respond to the question stated;</w:t>
      </w:r>
    </w:p>
    <w:p w:rsidR="00F574D0" w:rsidRPr="0081710D" w:rsidRDefault="00F574D0" w:rsidP="006F2BA2">
      <w:pPr>
        <w:pStyle w:val="04bList"/>
        <w:numPr>
          <w:ilvl w:val="0"/>
          <w:numId w:val="33"/>
        </w:numPr>
        <w:spacing w:before="120" w:after="120"/>
        <w:jc w:val="left"/>
      </w:pPr>
      <w:r w:rsidRPr="0081710D">
        <w:t>contain a clear rationale, including on any related costs and benefits; and</w:t>
      </w:r>
    </w:p>
    <w:p w:rsidR="00F574D0" w:rsidRPr="0081710D" w:rsidRDefault="00F574D0" w:rsidP="006F2BA2">
      <w:pPr>
        <w:pStyle w:val="04bList"/>
        <w:numPr>
          <w:ilvl w:val="0"/>
          <w:numId w:val="33"/>
        </w:numPr>
        <w:spacing w:before="120" w:after="120"/>
        <w:jc w:val="left"/>
      </w:pPr>
      <w:r w:rsidRPr="0081710D">
        <w:t>describe any alternatives that ESMA should consider</w:t>
      </w:r>
    </w:p>
    <w:p w:rsidR="009460B9" w:rsidRDefault="009460B9" w:rsidP="006F2BA2">
      <w:pPr>
        <w:pStyle w:val="04BodyText"/>
        <w:spacing w:before="120" w:after="120"/>
        <w:jc w:val="left"/>
      </w:pPr>
    </w:p>
    <w:p w:rsidR="009460B9" w:rsidRPr="009460B9" w:rsidRDefault="009460B9" w:rsidP="006F2BA2">
      <w:pPr>
        <w:pStyle w:val="04BodyText"/>
        <w:spacing w:before="120" w:after="120"/>
        <w:jc w:val="left"/>
        <w:rPr>
          <w:b/>
        </w:rPr>
      </w:pPr>
      <w:r w:rsidRPr="009460B9">
        <w:rPr>
          <w:b/>
        </w:rPr>
        <w:t>Naming protocol:</w:t>
      </w:r>
    </w:p>
    <w:p w:rsidR="009460B9" w:rsidRDefault="009460B9" w:rsidP="006F2BA2">
      <w:pPr>
        <w:pStyle w:val="04BodyText"/>
        <w:spacing w:before="120" w:after="120"/>
        <w:jc w:val="left"/>
      </w:pPr>
      <w:r>
        <w:t>In order to facilitate the handling of stakeholders responses please save your document using the following format:</w:t>
      </w:r>
    </w:p>
    <w:p w:rsidR="009460B9" w:rsidRDefault="009460B9" w:rsidP="006F2BA2">
      <w:pPr>
        <w:pStyle w:val="04BodyText"/>
        <w:spacing w:before="120" w:after="120"/>
        <w:jc w:val="left"/>
      </w:pPr>
      <w:r>
        <w:t>ESMA_</w:t>
      </w:r>
      <w:r w:rsidRPr="009460B9">
        <w:t>CE_AIFMD</w:t>
      </w:r>
      <w:r>
        <w:t>_NAMEOFCOMPANY_NAMEOFDOCUMENT.</w:t>
      </w:r>
    </w:p>
    <w:p w:rsidR="009460B9" w:rsidRDefault="009460B9" w:rsidP="006F2BA2">
      <w:pPr>
        <w:pStyle w:val="04BodyText"/>
        <w:spacing w:before="120" w:after="120"/>
        <w:jc w:val="left"/>
      </w:pPr>
      <w:r>
        <w:t>E.g. if the respondent were ESMA, the name of the reply form would be E</w:t>
      </w:r>
      <w:r w:rsidR="006F2BA2">
        <w:t>S</w:t>
      </w:r>
      <w:r>
        <w:t>MA_</w:t>
      </w:r>
      <w:r w:rsidRPr="009460B9">
        <w:t>CE_AIFMD</w:t>
      </w:r>
      <w:r>
        <w:t>_ESMA_REPLYFORM or ESMA_</w:t>
      </w:r>
      <w:r w:rsidRPr="009460B9">
        <w:t>CE_AIFMD</w:t>
      </w:r>
      <w:r>
        <w:t>_ESMA_ANNEX1</w:t>
      </w:r>
    </w:p>
    <w:p w:rsidR="009460B9" w:rsidRPr="0081710D" w:rsidRDefault="009460B9" w:rsidP="006F2BA2">
      <w:pPr>
        <w:pStyle w:val="04BodyText"/>
        <w:spacing w:before="120" w:after="120"/>
        <w:jc w:val="left"/>
      </w:pPr>
      <w:r w:rsidRPr="0081710D">
        <w:t xml:space="preserve">Responses must reach us by </w:t>
      </w:r>
      <w:r w:rsidR="0057566F">
        <w:rPr>
          <w:b/>
        </w:rPr>
        <w:t>8 January</w:t>
      </w:r>
      <w:r>
        <w:rPr>
          <w:b/>
        </w:rPr>
        <w:t xml:space="preserve"> </w:t>
      </w:r>
      <w:r w:rsidR="0057566F" w:rsidRPr="0081710D">
        <w:rPr>
          <w:b/>
        </w:rPr>
        <w:t>201</w:t>
      </w:r>
      <w:r w:rsidR="0057566F">
        <w:rPr>
          <w:b/>
        </w:rPr>
        <w:t>5</w:t>
      </w:r>
      <w:r w:rsidRPr="0081710D">
        <w:t xml:space="preserve">. </w:t>
      </w:r>
    </w:p>
    <w:p w:rsidR="00F574D0" w:rsidRDefault="00F574D0" w:rsidP="006F2BA2">
      <w:pPr>
        <w:pStyle w:val="04BodyText"/>
        <w:spacing w:before="120" w:after="120"/>
        <w:jc w:val="left"/>
      </w:pPr>
      <w:r w:rsidRPr="00321CD3">
        <w:t xml:space="preserve">All contributions should be submitted online at </w:t>
      </w:r>
      <w:hyperlink r:id="rId13" w:history="1">
        <w:r w:rsidRPr="00321CD3">
          <w:rPr>
            <w:rStyle w:val="Hyperlink"/>
          </w:rPr>
          <w:t>www.esma.europa.eu</w:t>
        </w:r>
      </w:hyperlink>
      <w:r w:rsidRPr="00321CD3">
        <w:t xml:space="preserve"> under the heading ‘Your input/Consultations’. </w:t>
      </w:r>
    </w:p>
    <w:p w:rsidR="00F574D0" w:rsidRPr="00321CD3" w:rsidRDefault="00F574D0" w:rsidP="006F2BA2">
      <w:pPr>
        <w:pStyle w:val="04BodyText"/>
        <w:spacing w:before="120" w:after="120"/>
        <w:jc w:val="left"/>
      </w:pPr>
    </w:p>
    <w:p w:rsidR="00F574D0" w:rsidRPr="00F574D0" w:rsidRDefault="00F574D0" w:rsidP="006F2BA2">
      <w:pPr>
        <w:autoSpaceDE w:val="0"/>
        <w:autoSpaceDN w:val="0"/>
        <w:adjustRightInd w:val="0"/>
        <w:spacing w:before="120" w:after="120" w:line="276" w:lineRule="auto"/>
        <w:rPr>
          <w:rFonts w:cs="Georgia"/>
          <w:b/>
          <w:bCs/>
          <w:i/>
          <w:color w:val="000000"/>
          <w:szCs w:val="20"/>
          <w:lang w:eastAsia="en-GB"/>
        </w:rPr>
      </w:pPr>
      <w:bookmarkStart w:id="1" w:name="_Toc335141334"/>
      <w:r w:rsidRPr="00F574D0">
        <w:rPr>
          <w:rFonts w:cs="Georgia"/>
          <w:b/>
          <w:bCs/>
          <w:i/>
          <w:color w:val="000000"/>
          <w:szCs w:val="20"/>
          <w:lang w:eastAsia="en-GB"/>
        </w:rPr>
        <w:t>Publication of responses</w:t>
      </w:r>
      <w:bookmarkEnd w:id="1"/>
    </w:p>
    <w:p w:rsidR="00F574D0" w:rsidRPr="0081710D" w:rsidRDefault="00F574D0" w:rsidP="006F2BA2">
      <w:pPr>
        <w:pStyle w:val="04BodyText"/>
        <w:spacing w:before="120" w:after="120"/>
        <w:jc w:val="left"/>
      </w:pPr>
      <w:r w:rsidRPr="0081710D">
        <w:t xml:space="preserve">All contributions received will be published following the end of the consultation period, unless otherwise requested. </w:t>
      </w:r>
      <w:r w:rsidRPr="0081710D">
        <w:rPr>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81710D">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rsidR="00F574D0" w:rsidRPr="00F574D0" w:rsidRDefault="00F574D0" w:rsidP="006F2BA2">
      <w:pPr>
        <w:autoSpaceDE w:val="0"/>
        <w:autoSpaceDN w:val="0"/>
        <w:adjustRightInd w:val="0"/>
        <w:spacing w:before="120" w:after="120" w:line="276" w:lineRule="auto"/>
        <w:rPr>
          <w:rFonts w:cs="Georgia"/>
          <w:b/>
          <w:bCs/>
          <w:i/>
          <w:color w:val="000000"/>
          <w:szCs w:val="20"/>
          <w:lang w:eastAsia="en-GB"/>
        </w:rPr>
      </w:pPr>
      <w:bookmarkStart w:id="2" w:name="_Toc335141335"/>
      <w:r w:rsidRPr="00F574D0">
        <w:rPr>
          <w:rFonts w:cs="Georgia"/>
          <w:b/>
          <w:bCs/>
          <w:i/>
          <w:color w:val="000000"/>
          <w:szCs w:val="20"/>
          <w:lang w:eastAsia="en-GB"/>
        </w:rPr>
        <w:t>Data protection</w:t>
      </w:r>
      <w:bookmarkEnd w:id="2"/>
    </w:p>
    <w:p w:rsidR="00F574D0" w:rsidRDefault="00F574D0" w:rsidP="006F2BA2">
      <w:pPr>
        <w:autoSpaceDE w:val="0"/>
        <w:autoSpaceDN w:val="0"/>
        <w:adjustRightInd w:val="0"/>
        <w:spacing w:before="120" w:after="120" w:line="276" w:lineRule="auto"/>
        <w:rPr>
          <w:szCs w:val="20"/>
        </w:rPr>
      </w:pPr>
      <w:r w:rsidRPr="00321CD3">
        <w:rPr>
          <w:szCs w:val="20"/>
        </w:rPr>
        <w:t xml:space="preserve">Information on data protection can be found at </w:t>
      </w:r>
      <w:hyperlink r:id="rId14" w:history="1">
        <w:r w:rsidRPr="00321CD3">
          <w:rPr>
            <w:rStyle w:val="Hyperlink"/>
            <w:szCs w:val="20"/>
          </w:rPr>
          <w:t>www.esma.europa.eu</w:t>
        </w:r>
      </w:hyperlink>
      <w:r w:rsidRPr="00321CD3">
        <w:rPr>
          <w:szCs w:val="20"/>
        </w:rPr>
        <w:t xml:space="preserve"> under the heading ‘Disclaimer’.</w:t>
      </w:r>
    </w:p>
    <w:p w:rsidR="00F05A8C" w:rsidRDefault="005D1023" w:rsidP="006F2BA2">
      <w:pPr>
        <w:pStyle w:val="aNEW-Level0"/>
        <w:numPr>
          <w:ilvl w:val="0"/>
          <w:numId w:val="0"/>
        </w:numPr>
        <w:ind w:left="425"/>
      </w:pPr>
      <w:r w:rsidRPr="00321CD3">
        <w:br w:type="page"/>
      </w:r>
      <w:bookmarkEnd w:id="0"/>
    </w:p>
    <w:p w:rsidR="001C47A8" w:rsidRDefault="001C47A8" w:rsidP="006F2BA2">
      <w:pPr>
        <w:pStyle w:val="Questions1"/>
        <w:jc w:val="left"/>
      </w:pPr>
      <w:r>
        <w:lastRenderedPageBreak/>
        <w:t>Q1: Please describe your experience using the AIFMD passport:</w:t>
      </w:r>
    </w:p>
    <w:p w:rsidR="001C47A8" w:rsidRDefault="001C47A8" w:rsidP="006F2BA2">
      <w:pPr>
        <w:pStyle w:val="Questions1"/>
        <w:numPr>
          <w:ilvl w:val="0"/>
          <w:numId w:val="42"/>
        </w:numPr>
        <w:jc w:val="left"/>
      </w:pPr>
      <w:r>
        <w:t>Indicate your home Member State</w:t>
      </w:r>
    </w:p>
    <w:p w:rsidR="00595699" w:rsidRDefault="00595699" w:rsidP="003C06C7">
      <w:pPr>
        <w:ind w:left="360"/>
      </w:pPr>
      <w:r>
        <w:t>&lt;ESMA_QUESTION_CE_AIFMD_1a&gt;</w:t>
      </w:r>
    </w:p>
    <w:p w:rsidR="002C2666" w:rsidRDefault="002C2666" w:rsidP="002C2666">
      <w:pPr>
        <w:ind w:left="360"/>
      </w:pPr>
      <w:permStart w:id="1609565846" w:edGrp="everyone"/>
      <w:r>
        <w:t>The Association of the Luxembourg Fund Industry (ALFI), the representative body for the Luxembourg investment fund community, was founded in 1988. Today it represents over a thousand Luxembourg-domiciled investment funds, asset management companies and a wide variety of service providers including depositary banks, fund administrators, transfer agents, distributors, law firms, consultants, tax advisers, auditors and accountants, specialist IT providers and communications agencies.</w:t>
      </w:r>
    </w:p>
    <w:p w:rsidR="001E5DC7" w:rsidRDefault="002C2666" w:rsidP="003C06C7">
      <w:pPr>
        <w:ind w:left="360"/>
      </w:pPr>
      <w:r>
        <w:t xml:space="preserve">According to the latest figures of the Luxembourg financial supervisory authority CSSF (September 2014), total net assets of undertakings for collective investment (UCI) were EUR </w:t>
      </w:r>
      <w:r w:rsidRPr="002C2666">
        <w:t>3</w:t>
      </w:r>
      <w:r>
        <w:t>’006’</w:t>
      </w:r>
      <w:r w:rsidRPr="002C2666">
        <w:t xml:space="preserve">762 </w:t>
      </w:r>
      <w:r>
        <w:t>million. There are 3’900 undertakings for collective investment in Luxembourg, of which 2’532 are multiple compartment structures and 1’368 single-compartment UCIs. There are 12’175 active sub-funds in Luxembourg.</w:t>
      </w:r>
    </w:p>
    <w:p w:rsidR="00070EAD" w:rsidRDefault="00070EAD" w:rsidP="001E5DC7">
      <w:pPr>
        <w:ind w:left="360"/>
      </w:pPr>
    </w:p>
    <w:p w:rsidR="001E5DC7" w:rsidRDefault="001E5DC7" w:rsidP="001E5DC7">
      <w:pPr>
        <w:ind w:left="360"/>
      </w:pPr>
      <w:r>
        <w:t>We thank ESMA for the opportunity to p</w:t>
      </w:r>
      <w:r w:rsidR="00FB0E59">
        <w:t>articipate in this consultation.</w:t>
      </w:r>
    </w:p>
    <w:p w:rsidR="00070EAD" w:rsidRDefault="00070EAD" w:rsidP="00AD7F7D">
      <w:pPr>
        <w:ind w:left="360"/>
        <w:rPr>
          <w:b/>
          <w:i/>
        </w:rPr>
      </w:pPr>
    </w:p>
    <w:p w:rsidR="009D3D96" w:rsidRDefault="00AD7F7D" w:rsidP="00AD7F7D">
      <w:pPr>
        <w:ind w:left="360"/>
      </w:pPr>
      <w:r>
        <w:t>More than 230 alternative investment fund managers (AIFM) have so far applied for authorisation in Luxembourg.</w:t>
      </w:r>
      <w:r w:rsidR="0066302A">
        <w:t xml:space="preserve"> 169</w:t>
      </w:r>
      <w:r w:rsidR="000E123D">
        <w:t xml:space="preserve"> out of these AIFM</w:t>
      </w:r>
      <w:r w:rsidR="0066302A">
        <w:t xml:space="preserve"> have already received full approval</w:t>
      </w:r>
      <w:r w:rsidR="000E123D">
        <w:t xml:space="preserve"> from the Luxembourg regulator</w:t>
      </w:r>
      <w:r>
        <w:t>.</w:t>
      </w:r>
      <w:r w:rsidR="000E123D">
        <w:t xml:space="preserve"> Luxembourg funds are often set up to be marketed abroad. Many of ALFI’s members have</w:t>
      </w:r>
      <w:r w:rsidR="00B60590">
        <w:t xml:space="preserve"> thus</w:t>
      </w:r>
      <w:r w:rsidR="000E123D">
        <w:t xml:space="preserve"> already made use of the AIFMD passport and reported their experience to the association.</w:t>
      </w:r>
    </w:p>
    <w:p w:rsidR="009D3D96" w:rsidRDefault="009D3D96" w:rsidP="00AD7F7D">
      <w:pPr>
        <w:ind w:left="360"/>
      </w:pPr>
    </w:p>
    <w:p w:rsidR="00FB0E59" w:rsidRDefault="00B60590" w:rsidP="00D70A7D">
      <w:pPr>
        <w:ind w:left="360"/>
      </w:pPr>
      <w:r>
        <w:t>However, generally speaking, we think ESMA</w:t>
      </w:r>
      <w:r w:rsidR="00E46660">
        <w:t xml:space="preserve"> and the European Commission</w:t>
      </w:r>
      <w:r>
        <w:t xml:space="preserve"> should take account of the fact that any experience related to the AIFMD passport is based on a timeframe of a maximum of only one and a half years, and often less.</w:t>
      </w:r>
      <w:r w:rsidR="000D2AC0">
        <w:t xml:space="preserve"> In several EU countries, the implementation of the AIFMD is still incomplete.</w:t>
      </w:r>
      <w:r w:rsidR="000F2ED9">
        <w:t xml:space="preserve"> Managers that have been granted a licence went through the application process and may have started marketing for a while, but we doubt that all or many are already in a position to make firm statements</w:t>
      </w:r>
      <w:r w:rsidR="000C594C">
        <w:t xml:space="preserve"> about the functioning of the passport as such</w:t>
      </w:r>
      <w:r w:rsidR="000F2ED9">
        <w:t xml:space="preserve">. </w:t>
      </w:r>
      <w:r w:rsidR="0017319D">
        <w:t>For UCITS</w:t>
      </w:r>
      <w:r w:rsidR="00A40BF5">
        <w:t>,</w:t>
      </w:r>
      <w:r w:rsidR="0017319D">
        <w:t xml:space="preserve"> a management company passport </w:t>
      </w:r>
      <w:r w:rsidR="00A40BF5">
        <w:t>with</w:t>
      </w:r>
      <w:r w:rsidR="0017319D">
        <w:t>in the EU</w:t>
      </w:r>
      <w:r w:rsidR="00A40BF5">
        <w:t xml:space="preserve"> was</w:t>
      </w:r>
      <w:r w:rsidR="0017319D">
        <w:t xml:space="preserve"> introduced </w:t>
      </w:r>
      <w:r w:rsidR="00A40BF5">
        <w:t>25</w:t>
      </w:r>
      <w:r w:rsidR="006C65DD">
        <w:t xml:space="preserve"> years following the adoption of a first directive, a timeframe during which a true brand was</w:t>
      </w:r>
      <w:r w:rsidR="00A40BF5">
        <w:t xml:space="preserve"> able to develop.</w:t>
      </w:r>
      <w:r w:rsidR="00D70A7D">
        <w:t xml:space="preserve"> The AIFMD was adopted against the background of a financial crisis with the primary aim to mitigate systemic risk. The introduction of a passport </w:t>
      </w:r>
      <w:r w:rsidR="000D2AC0">
        <w:t xml:space="preserve">for managing and marketing alternative investment funds (AIFs) </w:t>
      </w:r>
      <w:r w:rsidR="00D70A7D">
        <w:t>was</w:t>
      </w:r>
      <w:r w:rsidR="002C77AD">
        <w:t xml:space="preserve"> rather considered</w:t>
      </w:r>
      <w:r w:rsidR="00D70A7D">
        <w:t xml:space="preserve"> an</w:t>
      </w:r>
      <w:r w:rsidR="002C77AD">
        <w:t xml:space="preserve"> addition, and we think more time is needed to evaluate its functioning and benefits.</w:t>
      </w:r>
      <w:r w:rsidR="00A61E3F">
        <w:t xml:space="preserve"> In our view there is no need to</w:t>
      </w:r>
      <w:r w:rsidR="00134E52">
        <w:t xml:space="preserve"> hurry up for an extension of the passport regime.</w:t>
      </w:r>
      <w:r w:rsidR="002C77AD">
        <w:t xml:space="preserve"> Moreover, the fact that the AIFMD is a manager and not a product directive</w:t>
      </w:r>
      <w:r w:rsidR="00E571F7">
        <w:t xml:space="preserve"> makes it difficult to </w:t>
      </w:r>
      <w:r w:rsidR="005A6121">
        <w:t>capture</w:t>
      </w:r>
      <w:r w:rsidR="00E571F7">
        <w:t xml:space="preserve"> cross-border situations in which non-EU countries are involved. The latter have their own </w:t>
      </w:r>
      <w:r w:rsidR="00134E52">
        <w:t>laws</w:t>
      </w:r>
      <w:r w:rsidR="00121F0F">
        <w:t>,</w:t>
      </w:r>
      <w:r w:rsidR="00E571F7">
        <w:t xml:space="preserve"> and managers from those countries usually</w:t>
      </w:r>
      <w:r w:rsidR="00E07D44">
        <w:t xml:space="preserve"> do not want</w:t>
      </w:r>
      <w:r w:rsidR="00E571F7">
        <w:t xml:space="preserve"> to comply with an additional set of rules</w:t>
      </w:r>
      <w:r w:rsidR="005A6121">
        <w:t xml:space="preserve"> as long as</w:t>
      </w:r>
      <w:r w:rsidR="00A61E3F">
        <w:t xml:space="preserve"> there are alternative solutions</w:t>
      </w:r>
      <w:r w:rsidR="00E571F7">
        <w:t>.</w:t>
      </w:r>
      <w:r w:rsidR="00783DE6">
        <w:t xml:space="preserve"> This is particularly true for smaller players focusing on specific sectors as opposed to global players with a big distribution network.</w:t>
      </w:r>
      <w:r w:rsidR="005A6121">
        <w:t xml:space="preserve"> </w:t>
      </w:r>
    </w:p>
    <w:p w:rsidR="00FB0E59" w:rsidRDefault="00FB0E59" w:rsidP="00D70A7D">
      <w:pPr>
        <w:ind w:left="360"/>
      </w:pPr>
    </w:p>
    <w:p w:rsidR="00FB0E59" w:rsidRDefault="000A0A09" w:rsidP="00D70A7D">
      <w:pPr>
        <w:ind w:left="360"/>
      </w:pPr>
      <w:r>
        <w:t xml:space="preserve">All in all, ALFI thinks that autumn 2015 is not a realistic date for an extension of the AIFMD passport to third countries. As further explained in our answer to Q21, we think a decision by the European Commission on an extension of the passport should be deferred by at least three years until 2018, i.e. the point in time where National Private Placement Regimes are meant to disappear. </w:t>
      </w:r>
      <w:r w:rsidR="005D1842">
        <w:t>A</w:t>
      </w:r>
      <w:r w:rsidR="00DB6048">
        <w:t xml:space="preserve"> </w:t>
      </w:r>
      <w:r w:rsidR="005D1842">
        <w:t xml:space="preserve">possible </w:t>
      </w:r>
      <w:r w:rsidR="00DB6048">
        <w:t>decision</w:t>
      </w:r>
      <w:r w:rsidR="005D1842">
        <w:t xml:space="preserve"> in favour of an extension at that stage</w:t>
      </w:r>
      <w:r w:rsidR="00DB6048">
        <w:t xml:space="preserve"> should be followed by</w:t>
      </w:r>
      <w:r w:rsidR="00810DDA">
        <w:t xml:space="preserve"> a transition period of</w:t>
      </w:r>
      <w:r w:rsidR="00245E79">
        <w:t xml:space="preserve"> </w:t>
      </w:r>
      <w:r w:rsidR="00DB6048">
        <w:t>one year</w:t>
      </w:r>
      <w:r w:rsidR="00810DDA">
        <w:t xml:space="preserve"> for</w:t>
      </w:r>
      <w:r w:rsidR="00245E79">
        <w:t xml:space="preserve"> the abolishment of National Private Placement Regimes</w:t>
      </w:r>
      <w:r w:rsidR="00810DDA">
        <w:t xml:space="preserve"> the benefit of existing AIFs and their managers</w:t>
      </w:r>
      <w:r w:rsidR="00665048">
        <w:t>, which will have to get familiar with the requirements set by the AIFMD</w:t>
      </w:r>
      <w:r w:rsidR="00810DDA">
        <w:t>.</w:t>
      </w:r>
    </w:p>
    <w:permEnd w:id="1609565846"/>
    <w:p w:rsidR="00595699" w:rsidRDefault="00595699" w:rsidP="003C06C7">
      <w:pPr>
        <w:ind w:left="360"/>
      </w:pPr>
      <w:r>
        <w:t>&lt;ESMA_QUESTION_CE_AIFMD_1a&gt;</w:t>
      </w:r>
    </w:p>
    <w:p w:rsidR="00595699" w:rsidRDefault="00595699" w:rsidP="003C06C7">
      <w:pPr>
        <w:pStyle w:val="Questions1"/>
        <w:jc w:val="left"/>
      </w:pPr>
    </w:p>
    <w:p w:rsidR="001C47A8" w:rsidRDefault="001C47A8" w:rsidP="006F2BA2">
      <w:pPr>
        <w:pStyle w:val="Questions1"/>
        <w:numPr>
          <w:ilvl w:val="0"/>
          <w:numId w:val="42"/>
        </w:numPr>
        <w:jc w:val="left"/>
      </w:pPr>
      <w:r>
        <w:t>Number of funds marketed in other Member States (please provide a breakdown by host Member State)</w:t>
      </w:r>
    </w:p>
    <w:p w:rsidR="00595699" w:rsidRPr="003C06C7" w:rsidRDefault="00595699" w:rsidP="003C06C7">
      <w:pPr>
        <w:ind w:left="360"/>
        <w:rPr>
          <w:lang w:val="fr-FR"/>
        </w:rPr>
      </w:pPr>
      <w:r w:rsidRPr="003C06C7">
        <w:rPr>
          <w:lang w:val="fr-FR"/>
        </w:rPr>
        <w:t>&lt;ESMA_QUESTION_CE_AIFMD_1</w:t>
      </w:r>
      <w:r>
        <w:rPr>
          <w:lang w:val="fr-FR"/>
        </w:rPr>
        <w:t>b</w:t>
      </w:r>
      <w:r w:rsidRPr="003C06C7">
        <w:rPr>
          <w:lang w:val="fr-FR"/>
        </w:rPr>
        <w:t>&gt;</w:t>
      </w:r>
    </w:p>
    <w:p w:rsidR="008261FC" w:rsidRDefault="008261FC" w:rsidP="008261FC">
      <w:pPr>
        <w:ind w:left="360"/>
      </w:pPr>
      <w:permStart w:id="1728075367" w:edGrp="everyone"/>
      <w:r>
        <w:t>We understand this question should be answered by alter</w:t>
      </w:r>
      <w:r w:rsidR="00A7454C">
        <w:t>n</w:t>
      </w:r>
      <w:r>
        <w:t xml:space="preserve">ative investment fund managers that </w:t>
      </w:r>
      <w:r w:rsidR="00D84FA1">
        <w:t>make use of the passport regime.</w:t>
      </w:r>
    </w:p>
    <w:permEnd w:id="1728075367"/>
    <w:p w:rsidR="00595699" w:rsidRPr="00B10802" w:rsidRDefault="00595699" w:rsidP="003C06C7">
      <w:pPr>
        <w:ind w:left="360"/>
      </w:pPr>
      <w:r w:rsidRPr="00B10802">
        <w:t>&lt;ESMA_QUESTION_CE_AIFMD_1</w:t>
      </w:r>
      <w:r w:rsidRPr="003C06C7">
        <w:t>b</w:t>
      </w:r>
      <w:r w:rsidRPr="00B10802">
        <w:t>&gt;</w:t>
      </w:r>
    </w:p>
    <w:p w:rsidR="00595699" w:rsidRPr="003C06C7" w:rsidRDefault="00595699" w:rsidP="003C06C7">
      <w:pPr>
        <w:pStyle w:val="Questions1"/>
        <w:ind w:left="360"/>
        <w:jc w:val="left"/>
      </w:pPr>
    </w:p>
    <w:p w:rsidR="001C47A8" w:rsidRDefault="001C47A8" w:rsidP="006F2BA2">
      <w:pPr>
        <w:pStyle w:val="Questions1"/>
        <w:numPr>
          <w:ilvl w:val="0"/>
          <w:numId w:val="42"/>
        </w:numPr>
        <w:jc w:val="left"/>
      </w:pPr>
      <w:r w:rsidRPr="003C06C7">
        <w:t xml:space="preserve"> </w:t>
      </w:r>
      <w:r>
        <w:t>Number of funds managed in other Member States (please provide a breakdown by host Member State)</w:t>
      </w:r>
    </w:p>
    <w:p w:rsidR="00595699" w:rsidRPr="00641ACB" w:rsidRDefault="00595699" w:rsidP="003C06C7">
      <w:pPr>
        <w:ind w:left="360"/>
        <w:rPr>
          <w:lang w:val="fr-FR"/>
        </w:rPr>
      </w:pPr>
      <w:r w:rsidRPr="00641ACB">
        <w:rPr>
          <w:lang w:val="fr-FR"/>
        </w:rPr>
        <w:lastRenderedPageBreak/>
        <w:t>&lt;ESMA_QUESTION_CE_AIFMD_1</w:t>
      </w:r>
      <w:r>
        <w:rPr>
          <w:lang w:val="fr-FR"/>
        </w:rPr>
        <w:t>c</w:t>
      </w:r>
      <w:r w:rsidRPr="00641ACB">
        <w:rPr>
          <w:lang w:val="fr-FR"/>
        </w:rPr>
        <w:t>&gt;</w:t>
      </w:r>
    </w:p>
    <w:p w:rsidR="008261FC" w:rsidRDefault="008261FC" w:rsidP="00D84FA1">
      <w:pPr>
        <w:ind w:left="360"/>
      </w:pPr>
      <w:permStart w:id="1190807217" w:edGrp="everyone"/>
      <w:r>
        <w:t xml:space="preserve">We understand this question should be answered by </w:t>
      </w:r>
      <w:r w:rsidR="00A7454C">
        <w:t>alternative</w:t>
      </w:r>
      <w:r>
        <w:t xml:space="preserve"> investment fund managers that make use of the passport regime</w:t>
      </w:r>
      <w:r w:rsidR="00D84FA1">
        <w:t>.</w:t>
      </w:r>
    </w:p>
    <w:permEnd w:id="1190807217"/>
    <w:p w:rsidR="00595699" w:rsidRPr="00B10802" w:rsidRDefault="00595699" w:rsidP="003C06C7">
      <w:pPr>
        <w:ind w:left="360"/>
      </w:pPr>
      <w:r w:rsidRPr="00B10802">
        <w:t>&lt;ESMA_QUESTION_CE_AIFMD_1</w:t>
      </w:r>
      <w:r w:rsidRPr="003C06C7">
        <w:t>c</w:t>
      </w:r>
      <w:r w:rsidRPr="00B10802">
        <w:t>&gt;</w:t>
      </w:r>
    </w:p>
    <w:p w:rsidR="00595699" w:rsidRPr="003C06C7" w:rsidRDefault="00595699" w:rsidP="003C06C7">
      <w:pPr>
        <w:pStyle w:val="Questions1"/>
        <w:ind w:left="360"/>
        <w:jc w:val="left"/>
      </w:pPr>
    </w:p>
    <w:p w:rsidR="006F2BA2" w:rsidRPr="003C06C7" w:rsidRDefault="006F2BA2" w:rsidP="006F2BA2"/>
    <w:p w:rsidR="001C47A8" w:rsidRDefault="001C47A8" w:rsidP="006F2BA2">
      <w:pPr>
        <w:pStyle w:val="Questions1"/>
        <w:jc w:val="left"/>
      </w:pPr>
      <w:r>
        <w:t>Q2: How have you found the passport application process?</w:t>
      </w:r>
    </w:p>
    <w:p w:rsidR="001C47A8" w:rsidRDefault="001C47A8" w:rsidP="006F2BA2">
      <w:pPr>
        <w:pStyle w:val="Questions1"/>
        <w:numPr>
          <w:ilvl w:val="0"/>
          <w:numId w:val="42"/>
        </w:numPr>
        <w:jc w:val="left"/>
      </w:pPr>
      <w:r>
        <w:t>Very satisfactory</w:t>
      </w:r>
    </w:p>
    <w:p w:rsidR="001C47A8" w:rsidRDefault="001C47A8" w:rsidP="006F2BA2">
      <w:pPr>
        <w:pStyle w:val="Questions1"/>
        <w:numPr>
          <w:ilvl w:val="0"/>
          <w:numId w:val="42"/>
        </w:numPr>
        <w:jc w:val="left"/>
      </w:pPr>
      <w:r>
        <w:t xml:space="preserve">Satisfactory </w:t>
      </w:r>
    </w:p>
    <w:p w:rsidR="001C47A8" w:rsidRDefault="001C47A8" w:rsidP="006F2BA2">
      <w:pPr>
        <w:pStyle w:val="Questions1"/>
        <w:numPr>
          <w:ilvl w:val="0"/>
          <w:numId w:val="42"/>
        </w:numPr>
        <w:jc w:val="left"/>
      </w:pPr>
      <w:r>
        <w:t>Problems encountered. Please explain</w:t>
      </w:r>
    </w:p>
    <w:p w:rsidR="001C47A8" w:rsidRDefault="001C47A8" w:rsidP="006F2BA2">
      <w:r>
        <w:t>&lt;ESMA_QUESTION_CE_AIFMD_2&gt;</w:t>
      </w:r>
    </w:p>
    <w:p w:rsidR="00AE6F26" w:rsidRDefault="00AE6F26" w:rsidP="00AE6F26">
      <w:permStart w:id="104142462" w:edGrp="everyone"/>
      <w:r>
        <w:t>The passport application process</w:t>
      </w:r>
      <w:r w:rsidR="004B7EF8">
        <w:t xml:space="preserve"> in Luxembourg </w:t>
      </w:r>
      <w:r>
        <w:t>seems to be satisfactory</w:t>
      </w:r>
      <w:r w:rsidR="004B7EF8">
        <w:t xml:space="preserve"> in many respects (</w:t>
      </w:r>
      <w:r w:rsidR="00BF52CF">
        <w:t xml:space="preserve">e.g. </w:t>
      </w:r>
      <w:r w:rsidR="004B7EF8">
        <w:t xml:space="preserve">cooperative attitude, availability of guidance and certain templates, timely </w:t>
      </w:r>
      <w:r w:rsidR="00BF52CF">
        <w:t>notifications of host regulators</w:t>
      </w:r>
      <w:r w:rsidR="00665048">
        <w:t xml:space="preserve">), </w:t>
      </w:r>
      <w:r>
        <w:t xml:space="preserve">at least in case of regulated AIFs. </w:t>
      </w:r>
      <w:r w:rsidR="00665048">
        <w:t>Based on what we have heard, the same seems to be the case in the UK and Ireland. At the same time</w:t>
      </w:r>
      <w:r>
        <w:t>, our members informed us of the following problems they encountered:</w:t>
      </w:r>
    </w:p>
    <w:p w:rsidR="00D84FA1" w:rsidRDefault="000E123D" w:rsidP="000165C9">
      <w:pPr>
        <w:pStyle w:val="ListParagraph"/>
        <w:numPr>
          <w:ilvl w:val="0"/>
          <w:numId w:val="44"/>
        </w:numPr>
      </w:pPr>
      <w:r>
        <w:t>Many na</w:t>
      </w:r>
      <w:r w:rsidR="0096304E">
        <w:t>tional regulators levy fees for the marketing</w:t>
      </w:r>
      <w:r w:rsidR="0029366E">
        <w:t xml:space="preserve"> of AIFs</w:t>
      </w:r>
      <w:r w:rsidR="0096304E">
        <w:t xml:space="preserve"> in their jurisdiction. Depending on the</w:t>
      </w:r>
      <w:r w:rsidR="000165C9">
        <w:t xml:space="preserve"> amount of the fee, t</w:t>
      </w:r>
      <w:r w:rsidR="0096304E">
        <w:t>his</w:t>
      </w:r>
      <w:r w:rsidR="00D84FA1">
        <w:t xml:space="preserve"> additional charge </w:t>
      </w:r>
      <w:r w:rsidR="000165C9">
        <w:t xml:space="preserve">is </w:t>
      </w:r>
      <w:r w:rsidR="00A7454C">
        <w:t>likely</w:t>
      </w:r>
      <w:r w:rsidR="000165C9">
        <w:t xml:space="preserve"> to make the AIFMD passport less attractive</w:t>
      </w:r>
      <w:r w:rsidR="00191DF8">
        <w:t>.</w:t>
      </w:r>
    </w:p>
    <w:p w:rsidR="00D84FA1" w:rsidRDefault="000165C9" w:rsidP="00191DF8">
      <w:pPr>
        <w:pStyle w:val="ListParagraph"/>
        <w:numPr>
          <w:ilvl w:val="0"/>
          <w:numId w:val="44"/>
        </w:numPr>
      </w:pPr>
      <w:r>
        <w:t>Some Member States have introduced additional requirements, such as in France where</w:t>
      </w:r>
      <w:r w:rsidR="006126AD">
        <w:t xml:space="preserve"> </w:t>
      </w:r>
      <w:r w:rsidR="007D62B0">
        <w:t>each</w:t>
      </w:r>
      <w:r>
        <w:t xml:space="preserve"> foreign</w:t>
      </w:r>
      <w:r w:rsidR="007D62B0">
        <w:t xml:space="preserve"> AIF</w:t>
      </w:r>
      <w:r>
        <w:t xml:space="preserve"> the shares or units of which are marketed to French investors</w:t>
      </w:r>
      <w:r w:rsidR="007D62B0">
        <w:t xml:space="preserve"> must appoint </w:t>
      </w:r>
      <w:r w:rsidR="006126AD">
        <w:t xml:space="preserve">a </w:t>
      </w:r>
      <w:r w:rsidR="007D62B0">
        <w:t>centralising agent</w:t>
      </w:r>
      <w:r w:rsidR="00191DF8">
        <w:t>. Moreover, the French</w:t>
      </w:r>
      <w:r w:rsidR="004C4B9A">
        <w:t>,</w:t>
      </w:r>
      <w:r w:rsidR="00191DF8">
        <w:t xml:space="preserve"> German</w:t>
      </w:r>
      <w:r w:rsidR="004C4B9A">
        <w:t xml:space="preserve"> and Austrian</w:t>
      </w:r>
      <w:r w:rsidR="00191DF8">
        <w:t xml:space="preserve"> regulator</w:t>
      </w:r>
      <w:r w:rsidR="009E76C3">
        <w:t>s</w:t>
      </w:r>
      <w:r w:rsidR="00191DF8">
        <w:t xml:space="preserve"> require for the notification file a</w:t>
      </w:r>
      <w:r w:rsidR="00191DF8" w:rsidRPr="00191DF8">
        <w:t xml:space="preserve"> proof</w:t>
      </w:r>
      <w:r w:rsidR="00191DF8">
        <w:t xml:space="preserve"> that regulatory payments were done.</w:t>
      </w:r>
    </w:p>
    <w:p w:rsidR="00191DF8" w:rsidRDefault="000165C9" w:rsidP="00191DF8">
      <w:pPr>
        <w:pStyle w:val="ListParagraph"/>
        <w:numPr>
          <w:ilvl w:val="0"/>
          <w:numId w:val="44"/>
        </w:numPr>
      </w:pPr>
      <w:r>
        <w:t>C</w:t>
      </w:r>
      <w:r w:rsidR="007D62B0">
        <w:t>ertain countries have not yet (fully) transposed the AIFMD into national law</w:t>
      </w:r>
      <w:r>
        <w:t>, which makes cross-border management or marketing</w:t>
      </w:r>
      <w:r w:rsidR="006570B1">
        <w:t xml:space="preserve"> under the passport difficult if not impossible</w:t>
      </w:r>
      <w:r w:rsidR="00191DF8">
        <w:t>.</w:t>
      </w:r>
    </w:p>
    <w:p w:rsidR="00771AC3" w:rsidRDefault="004B7EF8" w:rsidP="00771AC3">
      <w:pPr>
        <w:pStyle w:val="ListParagraph"/>
        <w:numPr>
          <w:ilvl w:val="0"/>
          <w:numId w:val="44"/>
        </w:numPr>
      </w:pPr>
      <w:r>
        <w:t>Although a</w:t>
      </w:r>
      <w:r w:rsidR="00771AC3">
        <w:t xml:space="preserve">nnex IV of the AIFMD </w:t>
      </w:r>
      <w:r w:rsidR="00771AC3" w:rsidRPr="00771AC3">
        <w:t>provid</w:t>
      </w:r>
      <w:r w:rsidR="00771AC3">
        <w:t>es details of the information/</w:t>
      </w:r>
      <w:r w:rsidR="00771AC3" w:rsidRPr="00771AC3">
        <w:t>documents for the passport notification, many regulators have not yet issued template notification letters. For those that have, in some cases the level of required information varies widely.</w:t>
      </w:r>
    </w:p>
    <w:p w:rsidR="005F735B" w:rsidRDefault="005F735B" w:rsidP="005F735B">
      <w:pPr>
        <w:pStyle w:val="ListParagraph"/>
        <w:numPr>
          <w:ilvl w:val="1"/>
          <w:numId w:val="44"/>
        </w:numPr>
      </w:pPr>
      <w:r>
        <w:t xml:space="preserve">E.g. the Luxembourg regulator </w:t>
      </w:r>
      <w:r w:rsidR="004B7EF8">
        <w:t>requires a detailed mapping of a</w:t>
      </w:r>
      <w:r>
        <w:t>rticle 23 (investor disclosure requirements) vis-à-vis the prospectus/offering memorandum including a copy paste of the actual text. On the other hand, the Irish and UK regulators agree to receive a mapping of where the text can be found in the prospectus/offering memorandum (e.g. only page number and section/title heading)</w:t>
      </w:r>
      <w:r w:rsidR="00191DF8">
        <w:t>.</w:t>
      </w:r>
    </w:p>
    <w:p w:rsidR="005F735B" w:rsidRDefault="005F735B" w:rsidP="005F735B">
      <w:pPr>
        <w:pStyle w:val="ListParagraph"/>
        <w:numPr>
          <w:ilvl w:val="1"/>
          <w:numId w:val="44"/>
        </w:numPr>
      </w:pPr>
      <w:r>
        <w:t>E.g. the Irish regulator requires that for each sub-fund of the AIF, the classification of the breakdown of inves</w:t>
      </w:r>
      <w:r w:rsidR="004B7EF8">
        <w:t>tment strategy as per annex IV d</w:t>
      </w:r>
      <w:r>
        <w:t>ata type 10 of Commission Regulation 448/2013 is mentioned</w:t>
      </w:r>
      <w:r w:rsidR="00191DF8">
        <w:t>.</w:t>
      </w:r>
    </w:p>
    <w:p w:rsidR="005F735B" w:rsidRDefault="005F735B" w:rsidP="00D07AA5">
      <w:pPr>
        <w:pStyle w:val="ListParagraph"/>
      </w:pPr>
      <w:r>
        <w:t xml:space="preserve">Another difference which causes practical issues is the decision by the UK </w:t>
      </w:r>
      <w:r w:rsidR="00D07AA5">
        <w:t>regulator</w:t>
      </w:r>
      <w:r>
        <w:t xml:space="preserve"> to submit to host state regulators only the information/docum</w:t>
      </w:r>
      <w:r w:rsidR="00D07AA5">
        <w:t>ents as state</w:t>
      </w:r>
      <w:r w:rsidR="004B7EF8">
        <w:t>d in a</w:t>
      </w:r>
      <w:r w:rsidR="00D07AA5">
        <w:t>nnex IV</w:t>
      </w:r>
      <w:r w:rsidR="004B7EF8">
        <w:t xml:space="preserve"> of the</w:t>
      </w:r>
      <w:r w:rsidR="00D07AA5">
        <w:t xml:space="preserve"> AIFM</w:t>
      </w:r>
      <w:r>
        <w:t>D. All other information (e.g. proof of payment for</w:t>
      </w:r>
      <w:r w:rsidR="00D07AA5">
        <w:t xml:space="preserve"> Germany, Austria or France,</w:t>
      </w:r>
      <w:r>
        <w:t xml:space="preserve"> or information on the centralising agent in </w:t>
      </w:r>
      <w:r w:rsidR="00D07AA5">
        <w:t>France</w:t>
      </w:r>
      <w:r>
        <w:t xml:space="preserve">) must be communicated by the AIFM directly to the host state regulator. In this regard the </w:t>
      </w:r>
      <w:r w:rsidR="00D07AA5">
        <w:t>Luxembourg</w:t>
      </w:r>
      <w:r w:rsidR="00665048">
        <w:t xml:space="preserve"> and Irish</w:t>
      </w:r>
      <w:r w:rsidR="00D07AA5">
        <w:t xml:space="preserve"> regulator</w:t>
      </w:r>
      <w:r>
        <w:t xml:space="preserve">s </w:t>
      </w:r>
      <w:r w:rsidR="00665048">
        <w:t xml:space="preserve">are </w:t>
      </w:r>
      <w:r>
        <w:t xml:space="preserve">much more flexible and actually require such “goldplating” documents to form </w:t>
      </w:r>
      <w:r w:rsidR="00191DF8">
        <w:t>part of the notification filing.</w:t>
      </w:r>
    </w:p>
    <w:p w:rsidR="00191DF8" w:rsidRDefault="003E0588" w:rsidP="00191DF8">
      <w:pPr>
        <w:pStyle w:val="ListParagraph"/>
        <w:numPr>
          <w:ilvl w:val="0"/>
          <w:numId w:val="44"/>
        </w:numPr>
      </w:pPr>
      <w:r>
        <w:t>The German regulator</w:t>
      </w:r>
      <w:r w:rsidR="00191DF8">
        <w:t xml:space="preserve"> requires specific information regarding “Marketing Arrangements”</w:t>
      </w:r>
      <w:r>
        <w:t xml:space="preserve"> that other regulators do not require</w:t>
      </w:r>
      <w:r w:rsidR="00191DF8">
        <w:t xml:space="preserve"> (i.e</w:t>
      </w:r>
      <w:r>
        <w:t>.</w:t>
      </w:r>
      <w:r w:rsidR="00191DF8">
        <w:t xml:space="preserve"> confirmation that arrangements have been established to ensure that the information duties specified in articles 22 </w:t>
      </w:r>
      <w:r>
        <w:t>and 23</w:t>
      </w:r>
      <w:r w:rsidR="00191DF8">
        <w:t xml:space="preserve"> AIFMD have been complied with; or confirmation that agreements with distributors have been established</w:t>
      </w:r>
      <w:r>
        <w:t>,</w:t>
      </w:r>
      <w:r w:rsidR="00191DF8">
        <w:t xml:space="preserve"> which constrain these distributors to comply with the information duties</w:t>
      </w:r>
      <w:r>
        <w:t xml:space="preserve"> specified in article 23 AIFMD)</w:t>
      </w:r>
      <w:r w:rsidR="00191DF8">
        <w:t xml:space="preserve">. </w:t>
      </w:r>
      <w:r>
        <w:t>On the other hand, the German regulator often provides English translations of its guidelines, which is appreciated by the industry.</w:t>
      </w:r>
    </w:p>
    <w:p w:rsidR="004B7EF8" w:rsidRDefault="004B7EF8" w:rsidP="005F735B">
      <w:pPr>
        <w:pStyle w:val="ListParagraph"/>
        <w:numPr>
          <w:ilvl w:val="0"/>
          <w:numId w:val="44"/>
        </w:numPr>
      </w:pPr>
      <w:r>
        <w:t>Guidance/detailed information on the article 32 AIFMD passporting process (i.e. specific country requirements) is missing;</w:t>
      </w:r>
    </w:p>
    <w:p w:rsidR="00432633" w:rsidRPr="005F735B" w:rsidRDefault="006570B1" w:rsidP="00432633">
      <w:pPr>
        <w:pStyle w:val="ListParagraph"/>
        <w:numPr>
          <w:ilvl w:val="0"/>
          <w:numId w:val="44"/>
        </w:numPr>
      </w:pPr>
      <w:r>
        <w:t>T</w:t>
      </w:r>
      <w:r w:rsidR="007D62B0">
        <w:t>here is uncertainty regarding the notion of material changes that may cause</w:t>
      </w:r>
      <w:r>
        <w:t xml:space="preserve"> modi</w:t>
      </w:r>
      <w:r w:rsidR="005F735B">
        <w:t>fications of fund documentation. I</w:t>
      </w:r>
      <w:r w:rsidR="007D62B0">
        <w:t>n Ireland, for example, it is the AIFM which decides whether the change is material or not</w:t>
      </w:r>
      <w:r w:rsidR="005F735B">
        <w:t>. M</w:t>
      </w:r>
      <w:r w:rsidR="00771AC3">
        <w:t>oreover, the process for the notification of material changes has not yet been clearly defined by many regulators leading to uncertainty in the timing within which such notifications should or must occur</w:t>
      </w:r>
      <w:r w:rsidR="002B4859">
        <w:t>.</w:t>
      </w:r>
    </w:p>
    <w:permEnd w:id="104142462"/>
    <w:p w:rsidR="001C47A8" w:rsidRDefault="001C47A8" w:rsidP="006F2BA2">
      <w:r>
        <w:t>&lt;ESMA_QUESTION_CE_AIFMD_2&gt;</w:t>
      </w:r>
    </w:p>
    <w:p w:rsidR="006F2BA2" w:rsidRDefault="006F2BA2" w:rsidP="006F2BA2"/>
    <w:p w:rsidR="001C47A8" w:rsidRDefault="001C47A8" w:rsidP="006F2BA2">
      <w:pPr>
        <w:pStyle w:val="Questions1"/>
        <w:jc w:val="left"/>
      </w:pPr>
      <w:r>
        <w:lastRenderedPageBreak/>
        <w:t>Q3:</w:t>
      </w:r>
      <w:r>
        <w:tab/>
        <w:t>What is your overall experience of using the passport of the AIFMD? Please explain</w:t>
      </w:r>
    </w:p>
    <w:p w:rsidR="001C47A8" w:rsidRDefault="001C47A8" w:rsidP="006F2BA2">
      <w:r>
        <w:t>&lt;ESMA_QUESTION_CE_AIFMD_3&gt;</w:t>
      </w:r>
    </w:p>
    <w:p w:rsidR="00DD4FEF" w:rsidRDefault="006F7795" w:rsidP="00DD4FEF">
      <w:permStart w:id="562256732" w:edGrp="everyone"/>
      <w:r>
        <w:t>The responsiveness of national regulators and the way of how they can be contacted differ. Moreover, the information on the process was fragmented from one regulator to the other. Still, ALFI has</w:t>
      </w:r>
      <w:r w:rsidR="007D62B0">
        <w:t xml:space="preserve"> the impression that</w:t>
      </w:r>
      <w:r w:rsidR="00530748">
        <w:t xml:space="preserve"> the overall experience of using the AIFMD passport in Luxembourg and the UK is positive</w:t>
      </w:r>
      <w:r>
        <w:t>. T</w:t>
      </w:r>
      <w:r w:rsidR="007D62B0">
        <w:t>he regulator-to-regulator notification process for marke</w:t>
      </w:r>
      <w:r w:rsidR="002B4859">
        <w:t>ting funds in another EU Member State (</w:t>
      </w:r>
      <w:r w:rsidR="00DD4FEF">
        <w:t xml:space="preserve">or </w:t>
      </w:r>
      <w:r w:rsidR="002B4859">
        <w:t>EEA</w:t>
      </w:r>
      <w:r w:rsidR="00DD4FEF">
        <w:t xml:space="preserve"> country</w:t>
      </w:r>
      <w:r w:rsidR="002B4859">
        <w:t>)</w:t>
      </w:r>
      <w:r>
        <w:t xml:space="preserve"> works</w:t>
      </w:r>
      <w:r w:rsidR="00DD4FEF">
        <w:t xml:space="preserve"> well</w:t>
      </w:r>
      <w:r w:rsidR="00530748">
        <w:t>.</w:t>
      </w:r>
    </w:p>
    <w:p w:rsidR="00DA0DBD" w:rsidRDefault="00DA0DBD" w:rsidP="00DD4FEF">
      <w:r>
        <w:t>From a Luxembourg perspective, the creation of guidelines/circulars – at a home and host country level – providing detailed information on article 32 AIFMD registrations would result in the creation of a more harmonised passporting framework and would also help t</w:t>
      </w:r>
      <w:r w:rsidR="009E76C3">
        <w:t>he promoters to better tailor</w:t>
      </w:r>
      <w:r>
        <w:t xml:space="preserve"> their internal processes and documentations.</w:t>
      </w:r>
    </w:p>
    <w:p w:rsidR="00DA0DBD" w:rsidRDefault="00DA0DBD" w:rsidP="00DD4FEF">
      <w:r>
        <w:t xml:space="preserve">From a UK perspective, the streamlining of the notification process (especially by reducing the number of forms required, the need of the filing of the hard copies of the application documents) would result in a less burdensome process. </w:t>
      </w:r>
    </w:p>
    <w:p w:rsidR="00F12B1B" w:rsidRDefault="005E3528" w:rsidP="00DD4FEF">
      <w:r w:rsidRPr="005E3528">
        <w:t>From an Irish perspective, the streamlining of the notification form to be in</w:t>
      </w:r>
      <w:r>
        <w:t xml:space="preserve"> line with the requirements of a</w:t>
      </w:r>
      <w:r w:rsidRPr="005E3528">
        <w:t>nnex IV AIFMD would result in a less burdensome process (for an example</w:t>
      </w:r>
      <w:r>
        <w:t xml:space="preserve">, </w:t>
      </w:r>
      <w:r w:rsidRPr="005E3528">
        <w:t>pl</w:t>
      </w:r>
      <w:r>
        <w:t>ea</w:t>
      </w:r>
      <w:r w:rsidRPr="005E3528">
        <w:t>s</w:t>
      </w:r>
      <w:r>
        <w:t>e</w:t>
      </w:r>
      <w:r w:rsidRPr="005E3528">
        <w:t xml:space="preserve"> see </w:t>
      </w:r>
      <w:r>
        <w:t xml:space="preserve">our answer to </w:t>
      </w:r>
      <w:r w:rsidRPr="005E3528">
        <w:t>Q2).</w:t>
      </w:r>
    </w:p>
    <w:permEnd w:id="562256732"/>
    <w:p w:rsidR="001C47A8" w:rsidRDefault="001C47A8" w:rsidP="006F2BA2">
      <w:r>
        <w:t>&lt;ESMA_QUESTION_CE_AIFMD_3&gt;</w:t>
      </w:r>
    </w:p>
    <w:p w:rsidR="006F2BA2" w:rsidRDefault="006F2BA2" w:rsidP="006F2BA2"/>
    <w:p w:rsidR="001C47A8" w:rsidRDefault="001C47A8" w:rsidP="006F2BA2">
      <w:pPr>
        <w:pStyle w:val="Questions1"/>
        <w:jc w:val="left"/>
      </w:pPr>
      <w:r>
        <w:t>Q4:</w:t>
      </w:r>
      <w:r>
        <w:tab/>
        <w:t>What difficulties have you encountered when trying to use the passport?</w:t>
      </w:r>
    </w:p>
    <w:p w:rsidR="001C47A8" w:rsidRDefault="001C47A8" w:rsidP="006F2BA2">
      <w:r>
        <w:t>&lt;ESMA_QUESTION_CE_AIFMD_4&gt;</w:t>
      </w:r>
    </w:p>
    <w:p w:rsidR="001C47A8" w:rsidRPr="00692E9C" w:rsidRDefault="00227E53" w:rsidP="006F2BA2">
      <w:permStart w:id="2008702181" w:edGrp="everyone"/>
      <w:r w:rsidRPr="00692E9C">
        <w:t>Please see our answer</w:t>
      </w:r>
      <w:r w:rsidR="00AE6F26" w:rsidRPr="00692E9C">
        <w:t xml:space="preserve"> to</w:t>
      </w:r>
      <w:r w:rsidR="00E94CA7" w:rsidRPr="00692E9C">
        <w:t xml:space="preserve"> </w:t>
      </w:r>
      <w:r w:rsidR="00A7454C">
        <w:t xml:space="preserve">Q2 and </w:t>
      </w:r>
      <w:r w:rsidR="00E94CA7" w:rsidRPr="00692E9C">
        <w:t>Q3.</w:t>
      </w:r>
    </w:p>
    <w:permEnd w:id="2008702181"/>
    <w:p w:rsidR="001C47A8" w:rsidRDefault="001C47A8" w:rsidP="006F2BA2">
      <w:r>
        <w:t>&lt;ESMA_QUESTION_CE_AIFMD_4&gt;</w:t>
      </w:r>
    </w:p>
    <w:p w:rsidR="006F2BA2" w:rsidRDefault="006F2BA2" w:rsidP="006F2BA2"/>
    <w:p w:rsidR="001C47A8" w:rsidRDefault="001C47A8" w:rsidP="006F2BA2">
      <w:pPr>
        <w:pStyle w:val="Questions1"/>
        <w:jc w:val="left"/>
      </w:pPr>
      <w:r>
        <w:t>Q5:</w:t>
      </w:r>
      <w:r>
        <w:tab/>
        <w:t>Have you been deterred from using the passport and, if so, why?</w:t>
      </w:r>
    </w:p>
    <w:p w:rsidR="001C47A8" w:rsidRDefault="001C47A8" w:rsidP="006F2BA2">
      <w:r>
        <w:t>&lt;ESMA_QUESTION_CE_AIFMD_5&gt;</w:t>
      </w:r>
    </w:p>
    <w:p w:rsidR="004A3DE9" w:rsidRDefault="004A3DE9" w:rsidP="006F2BA2">
      <w:permStart w:id="1590850189" w:edGrp="everyone"/>
      <w:r>
        <w:t>T</w:t>
      </w:r>
      <w:r w:rsidR="00997FF8">
        <w:t>he</w:t>
      </w:r>
      <w:r>
        <w:t xml:space="preserve"> AIFMD passport does not yet work how it should, even though those who already use the UCITS passport are able to adapt quite easily. The</w:t>
      </w:r>
      <w:r w:rsidR="00997FF8">
        <w:t xml:space="preserve"> level of information required by national regulators seems to differ</w:t>
      </w:r>
      <w:r w:rsidR="00E06C75">
        <w:t>, please refer to our answer to Q2</w:t>
      </w:r>
      <w:r w:rsidR="00997FF8">
        <w:t xml:space="preserve">. </w:t>
      </w:r>
    </w:p>
    <w:permEnd w:id="1590850189"/>
    <w:p w:rsidR="001C47A8" w:rsidRDefault="001C47A8" w:rsidP="006F2BA2">
      <w:r>
        <w:t>&lt;ESMA_QUESTION_CE_AIFMD_5&gt;</w:t>
      </w:r>
    </w:p>
    <w:p w:rsidR="001C47A8" w:rsidRDefault="001C47A8" w:rsidP="006F2BA2">
      <w:pPr>
        <w:pStyle w:val="Questions1"/>
        <w:jc w:val="left"/>
      </w:pPr>
    </w:p>
    <w:p w:rsidR="001C47A8" w:rsidRDefault="001C47A8" w:rsidP="006F2BA2"/>
    <w:p w:rsidR="001C47A8" w:rsidRDefault="001C47A8" w:rsidP="006F2BA2">
      <w:pPr>
        <w:pStyle w:val="Questions1"/>
        <w:jc w:val="left"/>
      </w:pPr>
      <w:r>
        <w:t>Q6:</w:t>
      </w:r>
      <w:r>
        <w:tab/>
        <w:t>Have you experienced issues of investor protection in relation to AIFs marketed or managed from another Member State, including AIFs marketed to retail investors under Article 43? If so, please provide details (e.g. number of complaints from investors, the reasons for those complaints etc).</w:t>
      </w:r>
    </w:p>
    <w:p w:rsidR="001C47A8" w:rsidRDefault="001C47A8" w:rsidP="006F2BA2">
      <w:r>
        <w:t>&lt;ESMA_QUESTION_CE_AIFMD_6&gt;</w:t>
      </w:r>
    </w:p>
    <w:p w:rsidR="000601A4" w:rsidRPr="000601A4" w:rsidRDefault="003C1EEE" w:rsidP="000601A4">
      <w:permStart w:id="447244558" w:edGrp="everyone"/>
      <w:r>
        <w:t>No. Our members are currently targeting mainly professional investors.</w:t>
      </w:r>
    </w:p>
    <w:permEnd w:id="447244558"/>
    <w:p w:rsidR="006F2BA2" w:rsidRDefault="001C47A8" w:rsidP="006F2BA2">
      <w:r>
        <w:t>&lt;ESMA_QUESTION_CE_AIFMD_6&gt;</w:t>
      </w:r>
    </w:p>
    <w:p w:rsidR="006F2BA2" w:rsidRDefault="006F2BA2" w:rsidP="006F2BA2"/>
    <w:p w:rsidR="001C47A8" w:rsidRDefault="001C47A8" w:rsidP="006F2BA2">
      <w:pPr>
        <w:pStyle w:val="Questions1"/>
        <w:keepLines/>
        <w:jc w:val="left"/>
      </w:pPr>
      <w:r>
        <w:t>Q7:</w:t>
      </w:r>
      <w:r>
        <w:tab/>
        <w:t xml:space="preserve">Please describe the activity of your organisation in the EU: </w:t>
      </w:r>
    </w:p>
    <w:p w:rsidR="001C47A8" w:rsidRDefault="001C47A8" w:rsidP="006F2BA2">
      <w:pPr>
        <w:pStyle w:val="Questions1"/>
        <w:keepLines/>
        <w:numPr>
          <w:ilvl w:val="0"/>
          <w:numId w:val="42"/>
        </w:numPr>
        <w:jc w:val="left"/>
      </w:pPr>
      <w:r>
        <w:t>Identify whether your organisation operates under Article 36 (marketing of non-EU AIFs by EU AIFMs in a Member State) or Article 42 (management and/or marketing of AIFs by non-EU AIFMs in a Member State) of the AIFMD</w:t>
      </w:r>
    </w:p>
    <w:p w:rsidR="00595699" w:rsidRDefault="00595699" w:rsidP="003C06C7">
      <w:pPr>
        <w:ind w:left="360"/>
      </w:pPr>
      <w:r>
        <w:t>&lt;ESMA_QUESTION_CE_AIFMD_7a&gt;</w:t>
      </w:r>
    </w:p>
    <w:p w:rsidR="00595699" w:rsidRDefault="001539FF" w:rsidP="003C06C7">
      <w:pPr>
        <w:ind w:left="360"/>
      </w:pPr>
      <w:permStart w:id="674978796" w:edGrp="everyone"/>
      <w:r>
        <w:t>We understand this question should be answered by</w:t>
      </w:r>
      <w:r w:rsidR="008261FC">
        <w:t xml:space="preserve"> </w:t>
      </w:r>
      <w:r w:rsidR="00A7454C">
        <w:t>alternative</w:t>
      </w:r>
      <w:r w:rsidR="008261FC">
        <w:t xml:space="preserve"> investment fund</w:t>
      </w:r>
      <w:r>
        <w:t xml:space="preserve"> managers</w:t>
      </w:r>
      <w:r w:rsidR="00C52629">
        <w:t xml:space="preserve"> that make use of national private placement </w:t>
      </w:r>
      <w:r w:rsidR="007D08B1">
        <w:t>regimes</w:t>
      </w:r>
      <w:r w:rsidR="00FB2AD5">
        <w:t xml:space="preserve"> (NPPRs)</w:t>
      </w:r>
      <w:r w:rsidR="008261FC">
        <w:t>.</w:t>
      </w:r>
    </w:p>
    <w:permEnd w:id="674978796"/>
    <w:p w:rsidR="00595699" w:rsidRDefault="00595699" w:rsidP="003C06C7">
      <w:pPr>
        <w:ind w:left="360"/>
      </w:pPr>
      <w:r>
        <w:t>&lt;ESMA_QUESTION_CE_AIFMD_7a&gt;</w:t>
      </w:r>
    </w:p>
    <w:p w:rsidR="00595699" w:rsidRDefault="00595699" w:rsidP="003C06C7">
      <w:pPr>
        <w:pStyle w:val="Questions1"/>
        <w:keepLines/>
        <w:ind w:left="360"/>
        <w:jc w:val="left"/>
      </w:pPr>
    </w:p>
    <w:p w:rsidR="001C47A8" w:rsidRDefault="001C47A8" w:rsidP="006F2BA2">
      <w:pPr>
        <w:pStyle w:val="Questions1"/>
        <w:keepLines/>
        <w:numPr>
          <w:ilvl w:val="0"/>
          <w:numId w:val="42"/>
        </w:numPr>
        <w:jc w:val="left"/>
      </w:pPr>
      <w:r>
        <w:t>Identify the non-EU country of the AIFM and/or the AIF</w:t>
      </w:r>
    </w:p>
    <w:p w:rsidR="00595699" w:rsidRPr="003C06C7" w:rsidRDefault="00595699" w:rsidP="003C06C7">
      <w:pPr>
        <w:ind w:left="360"/>
        <w:rPr>
          <w:lang w:val="fr-FR"/>
        </w:rPr>
      </w:pPr>
      <w:r w:rsidRPr="003C06C7">
        <w:rPr>
          <w:lang w:val="fr-FR"/>
        </w:rPr>
        <w:t>&lt;ESMA_QUESTION_CE_AIFMD_7</w:t>
      </w:r>
      <w:r>
        <w:rPr>
          <w:lang w:val="fr-FR"/>
        </w:rPr>
        <w:t>b</w:t>
      </w:r>
      <w:r w:rsidRPr="003C06C7">
        <w:rPr>
          <w:lang w:val="fr-FR"/>
        </w:rPr>
        <w:t>&gt;</w:t>
      </w:r>
    </w:p>
    <w:p w:rsidR="00595699" w:rsidRDefault="008261FC" w:rsidP="008261FC">
      <w:pPr>
        <w:ind w:left="360"/>
      </w:pPr>
      <w:permStart w:id="857217870" w:edGrp="everyone"/>
      <w:r>
        <w:t xml:space="preserve">We understand this question should be answered by </w:t>
      </w:r>
      <w:r w:rsidR="00A7454C">
        <w:t>alternative</w:t>
      </w:r>
      <w:r>
        <w:t xml:space="preserve"> investment fund managers</w:t>
      </w:r>
      <w:r w:rsidR="00C52629">
        <w:t xml:space="preserve"> that make use of </w:t>
      </w:r>
      <w:r w:rsidR="00FB2AD5">
        <w:t>NPPRs</w:t>
      </w:r>
      <w:r>
        <w:t>.</w:t>
      </w:r>
    </w:p>
    <w:permEnd w:id="857217870"/>
    <w:p w:rsidR="00595699" w:rsidRPr="00B10802" w:rsidRDefault="00595699" w:rsidP="003C06C7">
      <w:pPr>
        <w:ind w:left="360"/>
      </w:pPr>
      <w:r w:rsidRPr="00B10802">
        <w:t>&lt;ESMA_QUESTION_CE_AIFMD_7</w:t>
      </w:r>
      <w:r w:rsidRPr="003C06C7">
        <w:t>b</w:t>
      </w:r>
      <w:r w:rsidRPr="00B10802">
        <w:t>&gt;</w:t>
      </w:r>
    </w:p>
    <w:p w:rsidR="00595699" w:rsidRPr="003C06C7" w:rsidRDefault="00595699" w:rsidP="003C06C7">
      <w:pPr>
        <w:pStyle w:val="Questions1"/>
        <w:keepLines/>
        <w:ind w:left="360"/>
        <w:jc w:val="left"/>
      </w:pPr>
    </w:p>
    <w:p w:rsidR="001C47A8" w:rsidRDefault="001C47A8" w:rsidP="006F2BA2">
      <w:pPr>
        <w:pStyle w:val="Questions1"/>
        <w:keepLines/>
        <w:numPr>
          <w:ilvl w:val="0"/>
          <w:numId w:val="42"/>
        </w:numPr>
        <w:jc w:val="left"/>
      </w:pPr>
      <w:r>
        <w:t xml:space="preserve">Number of funds marketed in an EU Member State (please provide a breakdown by Member State) </w:t>
      </w:r>
    </w:p>
    <w:p w:rsidR="00595699" w:rsidRPr="00641ACB" w:rsidRDefault="00595699" w:rsidP="003C06C7">
      <w:pPr>
        <w:ind w:left="360"/>
        <w:rPr>
          <w:lang w:val="fr-FR"/>
        </w:rPr>
      </w:pPr>
      <w:r w:rsidRPr="00641ACB">
        <w:rPr>
          <w:lang w:val="fr-FR"/>
        </w:rPr>
        <w:lastRenderedPageBreak/>
        <w:t>&lt;ESMA_QUESTION_CE_AIFMD_7</w:t>
      </w:r>
      <w:r>
        <w:rPr>
          <w:lang w:val="fr-FR"/>
        </w:rPr>
        <w:t>c</w:t>
      </w:r>
      <w:r w:rsidRPr="00641ACB">
        <w:rPr>
          <w:lang w:val="fr-FR"/>
        </w:rPr>
        <w:t>&gt;</w:t>
      </w:r>
    </w:p>
    <w:p w:rsidR="00595699" w:rsidRDefault="008261FC" w:rsidP="008261FC">
      <w:pPr>
        <w:ind w:left="360"/>
      </w:pPr>
      <w:permStart w:id="758008727" w:edGrp="everyone"/>
      <w:r>
        <w:t xml:space="preserve">We understand this question should be answered by </w:t>
      </w:r>
      <w:r w:rsidR="00A7454C">
        <w:t>alternative</w:t>
      </w:r>
      <w:r>
        <w:t xml:space="preserve"> investment fund managers</w:t>
      </w:r>
      <w:r w:rsidR="00C52629">
        <w:t xml:space="preserve"> that make use of </w:t>
      </w:r>
      <w:r w:rsidR="00FB2AD5">
        <w:t>NPPRs</w:t>
      </w:r>
      <w:r>
        <w:t>.</w:t>
      </w:r>
    </w:p>
    <w:permEnd w:id="758008727"/>
    <w:p w:rsidR="00595699" w:rsidRDefault="00595699" w:rsidP="003C06C7">
      <w:pPr>
        <w:ind w:left="360"/>
        <w:rPr>
          <w:lang w:val="fr-FR"/>
        </w:rPr>
      </w:pPr>
      <w:r w:rsidRPr="003C06C7">
        <w:rPr>
          <w:lang w:val="fr-FR"/>
        </w:rPr>
        <w:t>&lt;ESMA_QUESTION_CE_AIFMD_7</w:t>
      </w:r>
      <w:r>
        <w:rPr>
          <w:lang w:val="fr-FR"/>
        </w:rPr>
        <w:t>c</w:t>
      </w:r>
      <w:r w:rsidRPr="003C06C7">
        <w:rPr>
          <w:lang w:val="fr-FR"/>
        </w:rPr>
        <w:t>&gt;</w:t>
      </w:r>
    </w:p>
    <w:p w:rsidR="00595699" w:rsidRPr="003C06C7" w:rsidRDefault="00595699" w:rsidP="003C06C7">
      <w:pPr>
        <w:ind w:left="360"/>
        <w:rPr>
          <w:lang w:val="fr-FR"/>
        </w:rPr>
      </w:pPr>
    </w:p>
    <w:p w:rsidR="001C47A8" w:rsidRDefault="001C47A8" w:rsidP="006F2BA2">
      <w:pPr>
        <w:pStyle w:val="Questions1"/>
        <w:keepLines/>
        <w:numPr>
          <w:ilvl w:val="0"/>
          <w:numId w:val="42"/>
        </w:numPr>
        <w:jc w:val="left"/>
      </w:pPr>
      <w:r>
        <w:t>Number of funds managed in an EU Member State (please provide a breakdown by Member State)</w:t>
      </w:r>
    </w:p>
    <w:p w:rsidR="00595699" w:rsidRPr="00641ACB" w:rsidRDefault="00595699" w:rsidP="003C06C7">
      <w:pPr>
        <w:ind w:left="360"/>
        <w:rPr>
          <w:lang w:val="fr-FR"/>
        </w:rPr>
      </w:pPr>
      <w:r w:rsidRPr="00641ACB">
        <w:rPr>
          <w:lang w:val="fr-FR"/>
        </w:rPr>
        <w:t>&lt;ESMA_QUESTION_CE_AIFMD_7</w:t>
      </w:r>
      <w:r>
        <w:rPr>
          <w:lang w:val="fr-FR"/>
        </w:rPr>
        <w:t>d</w:t>
      </w:r>
      <w:r w:rsidRPr="00641ACB">
        <w:rPr>
          <w:lang w:val="fr-FR"/>
        </w:rPr>
        <w:t>&gt;</w:t>
      </w:r>
    </w:p>
    <w:p w:rsidR="00C52629" w:rsidRDefault="00C52629" w:rsidP="00C52629">
      <w:pPr>
        <w:ind w:left="360"/>
      </w:pPr>
      <w:permStart w:id="990868529" w:edGrp="everyone"/>
      <w:r>
        <w:t xml:space="preserve">We understand this question should be answered by </w:t>
      </w:r>
      <w:r w:rsidR="00A7454C">
        <w:t>alternative</w:t>
      </w:r>
      <w:r>
        <w:t xml:space="preserve"> investment fund managers that make use of </w:t>
      </w:r>
      <w:r w:rsidR="00FB2AD5">
        <w:t>NPPRs</w:t>
      </w:r>
      <w:r>
        <w:t>.</w:t>
      </w:r>
    </w:p>
    <w:permEnd w:id="990868529"/>
    <w:p w:rsidR="00595699" w:rsidRPr="003C06C7" w:rsidRDefault="00595699" w:rsidP="003C06C7">
      <w:pPr>
        <w:ind w:left="360"/>
      </w:pPr>
      <w:r w:rsidRPr="003C06C7">
        <w:t>&lt;ESMA_QUESTION_CE_AIFMD_7d&gt;</w:t>
      </w:r>
    </w:p>
    <w:p w:rsidR="00595699" w:rsidRPr="00B10802" w:rsidRDefault="00595699" w:rsidP="003C06C7">
      <w:pPr>
        <w:pStyle w:val="Questions1"/>
        <w:keepLines/>
        <w:ind w:left="360"/>
        <w:jc w:val="left"/>
      </w:pPr>
    </w:p>
    <w:p w:rsidR="006F2BA2" w:rsidRPr="003C06C7" w:rsidRDefault="006F2BA2" w:rsidP="006F2BA2"/>
    <w:p w:rsidR="001C47A8" w:rsidRDefault="001C47A8" w:rsidP="006F2BA2">
      <w:pPr>
        <w:pStyle w:val="Questions1"/>
        <w:jc w:val="left"/>
      </w:pPr>
      <w:r>
        <w:t>Q8:</w:t>
      </w:r>
      <w:r>
        <w:tab/>
        <w:t>How many times has your organisation received a request for information from an EU NCA? Please indicate your average response time.</w:t>
      </w:r>
    </w:p>
    <w:p w:rsidR="001C47A8" w:rsidRDefault="001C47A8" w:rsidP="006F2BA2">
      <w:r>
        <w:t>&lt;ESMA_QUESTION_CE_AIFMD_8&gt;</w:t>
      </w:r>
    </w:p>
    <w:p w:rsidR="001C47A8" w:rsidRDefault="00B15FB9" w:rsidP="006F2BA2">
      <w:permStart w:id="359365417" w:edGrp="everyone"/>
      <w:r>
        <w:t xml:space="preserve">We understand this question should be answered by </w:t>
      </w:r>
      <w:r w:rsidR="00A7454C">
        <w:t>alternative</w:t>
      </w:r>
      <w:r>
        <w:t xml:space="preserve"> investment fund managers that make use of </w:t>
      </w:r>
      <w:r w:rsidR="00B250F8">
        <w:t>NPPRs</w:t>
      </w:r>
      <w:r>
        <w:t>.</w:t>
      </w:r>
      <w:r w:rsidR="0010155B">
        <w:t xml:space="preserve"> </w:t>
      </w:r>
      <w:permEnd w:id="359365417"/>
      <w:r w:rsidR="001C47A8">
        <w:t>&lt;ESMA_QUESTION_CE_AIFMD_8&gt;</w:t>
      </w:r>
    </w:p>
    <w:p w:rsidR="006F2BA2" w:rsidRDefault="006F2BA2" w:rsidP="006F2BA2"/>
    <w:p w:rsidR="001C47A8" w:rsidRDefault="001C47A8" w:rsidP="006F2BA2">
      <w:pPr>
        <w:pStyle w:val="Questions1"/>
        <w:jc w:val="left"/>
      </w:pPr>
      <w:r>
        <w:t>Q9:</w:t>
      </w:r>
      <w:r>
        <w:tab/>
        <w:t xml:space="preserve">How many times has your organisation refused to provide the information requested by an EU NCA? Please explain the reasons. </w:t>
      </w:r>
    </w:p>
    <w:p w:rsidR="001C47A8" w:rsidRDefault="001C47A8" w:rsidP="006F2BA2">
      <w:r>
        <w:t>&lt;ESMA_QUESTION_CE_AIFMD_9&gt;</w:t>
      </w:r>
    </w:p>
    <w:p w:rsidR="00B15FB9" w:rsidRDefault="00B15FB9" w:rsidP="006F2BA2">
      <w:permStart w:id="1311985807" w:edGrp="everyone"/>
      <w:r>
        <w:t xml:space="preserve">We understand this question should be answered by </w:t>
      </w:r>
      <w:r w:rsidR="00A7454C">
        <w:t>alternative</w:t>
      </w:r>
      <w:r>
        <w:t xml:space="preserve"> investment fund managers that make use of </w:t>
      </w:r>
      <w:r w:rsidR="00B250F8">
        <w:t>NPPRs</w:t>
      </w:r>
      <w:r>
        <w:t>.</w:t>
      </w:r>
    </w:p>
    <w:permEnd w:id="1311985807"/>
    <w:p w:rsidR="001C47A8" w:rsidRDefault="001C47A8" w:rsidP="006F2BA2">
      <w:r>
        <w:t>&lt;ESMA_QUESTION_CE_AIFMD_9&gt;</w:t>
      </w:r>
    </w:p>
    <w:p w:rsidR="006F2BA2" w:rsidRDefault="006F2BA2" w:rsidP="006F2BA2"/>
    <w:p w:rsidR="001C47A8" w:rsidRDefault="001C47A8" w:rsidP="00F42984">
      <w:pPr>
        <w:pStyle w:val="Questions1"/>
        <w:jc w:val="left"/>
      </w:pPr>
      <w:r>
        <w:t>Q10:</w:t>
      </w:r>
      <w:r>
        <w:tab/>
        <w:t>How many times has an EU NCA performed an on-site visit at your organisation?</w:t>
      </w:r>
    </w:p>
    <w:p w:rsidR="001C47A8" w:rsidRDefault="001C47A8" w:rsidP="006F2BA2">
      <w:r>
        <w:t>&lt;ESMA_QUESTION_CE_AIFMD_10&gt;</w:t>
      </w:r>
    </w:p>
    <w:p w:rsidR="001C47A8" w:rsidRDefault="00B15FB9" w:rsidP="006F2BA2">
      <w:permStart w:id="178797348" w:edGrp="everyone"/>
      <w:r>
        <w:t xml:space="preserve">We understand this question should be answered by </w:t>
      </w:r>
      <w:r w:rsidR="00A7454C">
        <w:t>alternative</w:t>
      </w:r>
      <w:r>
        <w:t xml:space="preserve"> investment fund managers that make use of </w:t>
      </w:r>
      <w:r w:rsidR="00B250F8">
        <w:t>NPPRs</w:t>
      </w:r>
      <w:r>
        <w:t>.</w:t>
      </w:r>
    </w:p>
    <w:permEnd w:id="178797348"/>
    <w:p w:rsidR="001C47A8" w:rsidRDefault="001C47A8" w:rsidP="006F2BA2">
      <w:r>
        <w:t>&lt;ESMA_QUESTION_CE_AIFMD_10&gt;</w:t>
      </w:r>
    </w:p>
    <w:p w:rsidR="006F2BA2" w:rsidRDefault="006F2BA2" w:rsidP="006F2BA2"/>
    <w:p w:rsidR="001C47A8" w:rsidRDefault="001C47A8" w:rsidP="006F2BA2">
      <w:pPr>
        <w:pStyle w:val="Questions1"/>
        <w:jc w:val="left"/>
      </w:pPr>
      <w:r>
        <w:t>Q11:</w:t>
      </w:r>
      <w:r>
        <w:tab/>
        <w:t>How many times has an EU NCA initiated enforcement action against your organisation?</w:t>
      </w:r>
    </w:p>
    <w:p w:rsidR="001C47A8" w:rsidRDefault="001C47A8" w:rsidP="006F2BA2">
      <w:r>
        <w:t>&lt;ESMA_QUESTION_CE_AIFMD_11&gt;</w:t>
      </w:r>
    </w:p>
    <w:p w:rsidR="00B15FB9" w:rsidRDefault="00B15FB9" w:rsidP="006F2BA2">
      <w:permStart w:id="61307768" w:edGrp="everyone"/>
      <w:r>
        <w:t xml:space="preserve">We understand this question should be answered by </w:t>
      </w:r>
      <w:r w:rsidR="00A7454C">
        <w:t>alternative</w:t>
      </w:r>
      <w:r>
        <w:t xml:space="preserve"> investment fund managers that make use of </w:t>
      </w:r>
      <w:r w:rsidR="00B250F8">
        <w:t>NPPRs</w:t>
      </w:r>
      <w:r w:rsidR="0010155B">
        <w:t>.</w:t>
      </w:r>
    </w:p>
    <w:permEnd w:id="61307768"/>
    <w:p w:rsidR="001C47A8" w:rsidRDefault="001C47A8" w:rsidP="006F2BA2">
      <w:r>
        <w:t>&lt;ESMA_QUESTION_CE_AIFMD_11&gt;</w:t>
      </w:r>
    </w:p>
    <w:p w:rsidR="006F2BA2" w:rsidRDefault="006F2BA2" w:rsidP="006F2BA2"/>
    <w:p w:rsidR="001C47A8" w:rsidRDefault="001C47A8" w:rsidP="006F2BA2">
      <w:pPr>
        <w:pStyle w:val="Questions1"/>
        <w:jc w:val="left"/>
      </w:pPr>
      <w:r>
        <w:t>Q12:</w:t>
      </w:r>
      <w:r>
        <w:tab/>
        <w:t>How many times has an EU NCA imposed a sanction on your organisation?</w:t>
      </w:r>
    </w:p>
    <w:p w:rsidR="001C47A8" w:rsidRDefault="001C47A8" w:rsidP="006F2BA2">
      <w:r>
        <w:t>&lt;ESMA_QUESTION_CE_AIFMD_12&gt;</w:t>
      </w:r>
    </w:p>
    <w:p w:rsidR="00B15FB9" w:rsidRDefault="00B15FB9" w:rsidP="006F2BA2">
      <w:permStart w:id="191121599" w:edGrp="everyone"/>
      <w:r>
        <w:t xml:space="preserve">We understand this question should be answered by </w:t>
      </w:r>
      <w:r w:rsidR="00A7454C">
        <w:t>alternative</w:t>
      </w:r>
      <w:r>
        <w:t xml:space="preserve"> investment fund managers that make use of </w:t>
      </w:r>
      <w:r w:rsidR="00B250F8">
        <w:t>NPPRs</w:t>
      </w:r>
      <w:r>
        <w:t>.</w:t>
      </w:r>
    </w:p>
    <w:permEnd w:id="191121599"/>
    <w:p w:rsidR="001C47A8" w:rsidRDefault="001C47A8" w:rsidP="006F2BA2">
      <w:r>
        <w:t>&lt;ESMA_QUESTION_CE_AIFMD_12&gt;</w:t>
      </w:r>
    </w:p>
    <w:p w:rsidR="00F42984" w:rsidRDefault="00F42984" w:rsidP="006F2BA2"/>
    <w:p w:rsidR="001C47A8" w:rsidRDefault="001C47A8" w:rsidP="00F42984">
      <w:pPr>
        <w:pStyle w:val="Questions1"/>
        <w:jc w:val="left"/>
      </w:pPr>
      <w:r>
        <w:t xml:space="preserve">Q13: </w:t>
      </w:r>
      <w:r>
        <w:tab/>
        <w:t>Are there any specific limitations in the legal framework in your country that impede or limit your organisation from collaborating with an EU NCA? If yes, please specify.</w:t>
      </w:r>
    </w:p>
    <w:p w:rsidR="001C47A8" w:rsidRDefault="001C47A8" w:rsidP="006F2BA2">
      <w:r>
        <w:t>&lt;ESMA_QUESTION_CE_AIFMD_13&gt;</w:t>
      </w:r>
    </w:p>
    <w:p w:rsidR="001C47A8" w:rsidRDefault="00B15FB9" w:rsidP="006F2BA2">
      <w:permStart w:id="1895836160" w:edGrp="everyone"/>
      <w:r>
        <w:t>No</w:t>
      </w:r>
      <w:r w:rsidR="0010155B">
        <w:t xml:space="preserve">, there are no specific limitations in the Luxembourg legal framework that impede or limit </w:t>
      </w:r>
      <w:r w:rsidR="0096562A">
        <w:t>alternative investment fund managers</w:t>
      </w:r>
      <w:r w:rsidR="0010155B">
        <w:t xml:space="preserve"> from collaboration with an EU NCA</w:t>
      </w:r>
      <w:r>
        <w:t>.</w:t>
      </w:r>
    </w:p>
    <w:permEnd w:id="1895836160"/>
    <w:p w:rsidR="001C47A8" w:rsidRDefault="001C47A8" w:rsidP="006F2BA2">
      <w:r>
        <w:t>&lt;ESMA_QUESTION_CE_AIFMD_13&gt;</w:t>
      </w:r>
    </w:p>
    <w:p w:rsidR="00F42984" w:rsidRDefault="00F42984" w:rsidP="006F2BA2"/>
    <w:p w:rsidR="001C47A8" w:rsidRDefault="001C47A8" w:rsidP="00F42984">
      <w:pPr>
        <w:pStyle w:val="Questions1"/>
        <w:jc w:val="left"/>
      </w:pPr>
      <w:r>
        <w:t>Q14:</w:t>
      </w:r>
      <w:r>
        <w:tab/>
        <w:t>Has your organisation experienced issues of investor protection in relation to AIFs marketed or managed in an EU Member State? If so, please describe (e.g. number of complaints from investors, the reasons for those complaints etc).</w:t>
      </w:r>
    </w:p>
    <w:p w:rsidR="001C47A8" w:rsidRDefault="001C47A8" w:rsidP="006F2BA2">
      <w:r>
        <w:t>&lt;ESMA_QUESTION_CE_AIFMD_14&gt;</w:t>
      </w:r>
    </w:p>
    <w:p w:rsidR="001C47A8" w:rsidRDefault="0010155B" w:rsidP="006F2BA2">
      <w:permStart w:id="460741007" w:edGrp="everyone"/>
      <w:r w:rsidRPr="0010155B">
        <w:t>No</w:t>
      </w:r>
      <w:r>
        <w:t xml:space="preserve">, ALFI </w:t>
      </w:r>
      <w:r w:rsidR="0096562A">
        <w:t>is not aware of</w:t>
      </w:r>
      <w:r>
        <w:t xml:space="preserve"> issues of investor protection in relation to AIFs marketed or managed in an EU Member State.</w:t>
      </w:r>
    </w:p>
    <w:permEnd w:id="460741007"/>
    <w:p w:rsidR="001C47A8" w:rsidRDefault="001C47A8" w:rsidP="006F2BA2">
      <w:r>
        <w:t>&lt;ESMA_QUESTION_CE_AIFMD_14&gt;</w:t>
      </w:r>
    </w:p>
    <w:p w:rsidR="00F42984" w:rsidRDefault="00F42984" w:rsidP="006F2BA2"/>
    <w:p w:rsidR="001C47A8" w:rsidRDefault="001C47A8" w:rsidP="00F42984">
      <w:pPr>
        <w:pStyle w:val="Questions1"/>
        <w:jc w:val="left"/>
      </w:pPr>
      <w:r>
        <w:lastRenderedPageBreak/>
        <w:t>Q15:</w:t>
      </w:r>
      <w:r>
        <w:tab/>
        <w:t>What have been the benefits of the National Private Placement Regimes (NPPR) to you?</w:t>
      </w:r>
    </w:p>
    <w:p w:rsidR="001C47A8" w:rsidRDefault="001C47A8" w:rsidP="006F2BA2">
      <w:r>
        <w:t>&lt;ESMA_QUESTION_CE_AIFMD_15&gt;</w:t>
      </w:r>
    </w:p>
    <w:p w:rsidR="0061615B" w:rsidRDefault="0026426D" w:rsidP="006F2BA2">
      <w:permStart w:id="1990471498" w:edGrp="everyone"/>
      <w:r>
        <w:t xml:space="preserve">Generally speaking, </w:t>
      </w:r>
      <w:r w:rsidR="008E1C70">
        <w:t>our members have observed that the interest in a</w:t>
      </w:r>
      <w:r w:rsidR="004C4B9A">
        <w:t xml:space="preserve">rticle 36 and 42 AIFMD </w:t>
      </w:r>
      <w:r w:rsidR="004C0F7B">
        <w:t xml:space="preserve">notifications </w:t>
      </w:r>
      <w:r w:rsidR="004C4B9A">
        <w:t xml:space="preserve">has surpassed </w:t>
      </w:r>
      <w:r w:rsidR="004C4B9A" w:rsidRPr="004C4B9A">
        <w:t>the article 32 AIFMD passporting process</w:t>
      </w:r>
      <w:r w:rsidR="004C4B9A">
        <w:t>, which was not expected</w:t>
      </w:r>
      <w:r w:rsidR="004C0F7B">
        <w:t xml:space="preserve"> and not necessarily intended</w:t>
      </w:r>
      <w:r w:rsidR="004C4B9A">
        <w:t>. However, as the AIFMD only sets minimum requirements for NPPRs, the</w:t>
      </w:r>
      <w:r w:rsidR="00D0537C">
        <w:t xml:space="preserve"> current</w:t>
      </w:r>
      <w:r w:rsidR="004C4B9A">
        <w:t xml:space="preserve"> picture is fragmented and confusing to both investors and the fund industry</w:t>
      </w:r>
      <w:r w:rsidR="00D0537C">
        <w:t>.</w:t>
      </w:r>
      <w:r w:rsidR="0061615B">
        <w:t xml:space="preserve"> For example, non-EU managers can quite </w:t>
      </w:r>
      <w:r w:rsidR="004C0F7B">
        <w:t>easily access the Luxembourg, Irish and</w:t>
      </w:r>
      <w:r w:rsidR="0061615B">
        <w:t xml:space="preserve"> UK market</w:t>
      </w:r>
      <w:r w:rsidR="009E76C3">
        <w:t>s</w:t>
      </w:r>
      <w:r w:rsidR="0061615B">
        <w:t>, whereas Germany and Austria have set burdensome requirements</w:t>
      </w:r>
      <w:r w:rsidR="004C0F7B">
        <w:t xml:space="preserve"> (see categorisation made in our answer to Q16)</w:t>
      </w:r>
      <w:r w:rsidR="0061615B">
        <w:t>.</w:t>
      </w:r>
    </w:p>
    <w:p w:rsidR="004C0F7B" w:rsidRDefault="004C0F7B" w:rsidP="006F2BA2"/>
    <w:p w:rsidR="00F52D27" w:rsidRDefault="004C0F7B" w:rsidP="00F52D27">
      <w:r>
        <w:t xml:space="preserve">It is worth noting that </w:t>
      </w:r>
      <w:r w:rsidR="00D95E85">
        <w:t>there is no common understanding of what “reverse solicitation” means.</w:t>
      </w:r>
      <w:r w:rsidR="004F6A73">
        <w:t xml:space="preserve"> Moreover, some regulators have developed the notion of “pre-marketing”, others not.</w:t>
      </w:r>
      <w:r w:rsidR="0061615B">
        <w:t xml:space="preserve"> These differences in terminology lead to different treatment of cases and thus may cause market distortion</w:t>
      </w:r>
      <w:r w:rsidR="00D2248E">
        <w:t>.</w:t>
      </w:r>
      <w:r w:rsidR="00033B45">
        <w:t xml:space="preserve"> </w:t>
      </w:r>
      <w:r w:rsidR="00EC0EB6">
        <w:t>I</w:t>
      </w:r>
      <w:r w:rsidR="00033B45">
        <w:t>t would be important for practitioners to have clarity about when activities are considered as marketing activities.</w:t>
      </w:r>
      <w:r w:rsidR="00EC0EB6">
        <w:t xml:space="preserve"> At least in the context of the passport and towards regulators in the EU,</w:t>
      </w:r>
      <w:r w:rsidR="00033B45">
        <w:t xml:space="preserve"> ALFI is of the view that</w:t>
      </w:r>
      <w:r w:rsidR="00245E79">
        <w:t xml:space="preserve"> it would be preferable to consider that</w:t>
      </w:r>
      <w:r w:rsidR="00EC0EB6">
        <w:t xml:space="preserve"> marketing starts</w:t>
      </w:r>
      <w:r w:rsidR="00033B45">
        <w:t xml:space="preserve"> once final fund documents are available.</w:t>
      </w:r>
    </w:p>
    <w:permEnd w:id="1990471498"/>
    <w:p w:rsidR="001C47A8" w:rsidRDefault="001C47A8" w:rsidP="006F2BA2">
      <w:r>
        <w:t>&lt;ESMA_QUESTION_CE_AIFMD_15&gt;</w:t>
      </w:r>
    </w:p>
    <w:p w:rsidR="00F42984" w:rsidRDefault="00F42984" w:rsidP="006F2BA2"/>
    <w:p w:rsidR="001C47A8" w:rsidRDefault="001C47A8" w:rsidP="00F42984">
      <w:pPr>
        <w:pStyle w:val="Questions1"/>
        <w:jc w:val="left"/>
      </w:pPr>
      <w:r>
        <w:t>Q16:</w:t>
      </w:r>
      <w:r>
        <w:tab/>
        <w:t>What have been the obstacles or barriers to entry of the NPPR to you?</w:t>
      </w:r>
    </w:p>
    <w:p w:rsidR="001C47A8" w:rsidRDefault="001C47A8" w:rsidP="006F2BA2">
      <w:r>
        <w:t>&lt;ESMA_QUESTION_CE_AIFMD_16&gt;</w:t>
      </w:r>
    </w:p>
    <w:p w:rsidR="00D95E85" w:rsidRPr="0012602E" w:rsidRDefault="0012602E" w:rsidP="006F2BA2">
      <w:permStart w:id="1715949271" w:edGrp="everyone"/>
      <w:r>
        <w:t>According to feedback received from its members, ALFI would categorise EU-15 countries as follows:</w:t>
      </w:r>
    </w:p>
    <w:p w:rsidR="00486680" w:rsidRPr="0012602E" w:rsidRDefault="00486680" w:rsidP="00486680">
      <w:pPr>
        <w:pStyle w:val="ListParagraph"/>
        <w:numPr>
          <w:ilvl w:val="0"/>
          <w:numId w:val="42"/>
        </w:numPr>
      </w:pPr>
      <w:r w:rsidRPr="0012602E">
        <w:t>None or minor goldplating requirements:</w:t>
      </w:r>
    </w:p>
    <w:p w:rsidR="00486680" w:rsidRPr="0012602E" w:rsidRDefault="00486680" w:rsidP="00486680">
      <w:pPr>
        <w:pStyle w:val="ListParagraph"/>
        <w:numPr>
          <w:ilvl w:val="1"/>
          <w:numId w:val="42"/>
        </w:numPr>
      </w:pPr>
      <w:r w:rsidRPr="0012602E">
        <w:t>United Kingdom</w:t>
      </w:r>
    </w:p>
    <w:p w:rsidR="00486680" w:rsidRPr="0012602E" w:rsidRDefault="00486680" w:rsidP="00486680">
      <w:pPr>
        <w:pStyle w:val="ListParagraph"/>
        <w:numPr>
          <w:ilvl w:val="1"/>
          <w:numId w:val="42"/>
        </w:numPr>
      </w:pPr>
      <w:r w:rsidRPr="0012602E">
        <w:t>Ireland</w:t>
      </w:r>
    </w:p>
    <w:p w:rsidR="00486680" w:rsidRPr="0012602E" w:rsidRDefault="00486680" w:rsidP="00486680">
      <w:pPr>
        <w:pStyle w:val="ListParagraph"/>
        <w:numPr>
          <w:ilvl w:val="1"/>
          <w:numId w:val="42"/>
        </w:numPr>
      </w:pPr>
      <w:r w:rsidRPr="0012602E">
        <w:t>Luxembourg</w:t>
      </w:r>
    </w:p>
    <w:p w:rsidR="00486680" w:rsidRPr="0012602E" w:rsidRDefault="00722AC9" w:rsidP="00486680">
      <w:pPr>
        <w:pStyle w:val="ListParagraph"/>
        <w:numPr>
          <w:ilvl w:val="1"/>
          <w:numId w:val="42"/>
        </w:numPr>
      </w:pPr>
      <w:r w:rsidRPr="0012602E">
        <w:t xml:space="preserve">The </w:t>
      </w:r>
      <w:r w:rsidR="00486680" w:rsidRPr="0012602E">
        <w:t>Netherlands</w:t>
      </w:r>
    </w:p>
    <w:p w:rsidR="00486680" w:rsidRPr="0012602E" w:rsidRDefault="00486680" w:rsidP="00486680">
      <w:pPr>
        <w:pStyle w:val="ListParagraph"/>
        <w:numPr>
          <w:ilvl w:val="0"/>
          <w:numId w:val="42"/>
        </w:numPr>
      </w:pPr>
      <w:r w:rsidRPr="0012602E">
        <w:t>Moderate goldplating requirements:</w:t>
      </w:r>
    </w:p>
    <w:p w:rsidR="00486680" w:rsidRPr="0012602E" w:rsidRDefault="00486680" w:rsidP="00486680">
      <w:pPr>
        <w:pStyle w:val="ListParagraph"/>
        <w:numPr>
          <w:ilvl w:val="1"/>
          <w:numId w:val="42"/>
        </w:numPr>
      </w:pPr>
      <w:r w:rsidRPr="0012602E">
        <w:t>Denmark</w:t>
      </w:r>
    </w:p>
    <w:p w:rsidR="00486680" w:rsidRPr="0012602E" w:rsidRDefault="00486680" w:rsidP="00486680">
      <w:pPr>
        <w:pStyle w:val="ListParagraph"/>
        <w:numPr>
          <w:ilvl w:val="1"/>
          <w:numId w:val="42"/>
        </w:numPr>
      </w:pPr>
      <w:r w:rsidRPr="0012602E">
        <w:t>Finland</w:t>
      </w:r>
    </w:p>
    <w:p w:rsidR="00486680" w:rsidRPr="0012602E" w:rsidRDefault="00486680" w:rsidP="00486680">
      <w:pPr>
        <w:pStyle w:val="ListParagraph"/>
        <w:numPr>
          <w:ilvl w:val="1"/>
          <w:numId w:val="42"/>
        </w:numPr>
      </w:pPr>
      <w:r w:rsidRPr="0012602E">
        <w:t>Belgium</w:t>
      </w:r>
    </w:p>
    <w:p w:rsidR="00486680" w:rsidRPr="0012602E" w:rsidRDefault="00486680" w:rsidP="00486680">
      <w:pPr>
        <w:pStyle w:val="ListParagraph"/>
        <w:numPr>
          <w:ilvl w:val="1"/>
          <w:numId w:val="42"/>
        </w:numPr>
      </w:pPr>
      <w:r w:rsidRPr="0012602E">
        <w:t>Sweden</w:t>
      </w:r>
    </w:p>
    <w:p w:rsidR="00486680" w:rsidRPr="0012602E" w:rsidRDefault="00486680" w:rsidP="00486680">
      <w:pPr>
        <w:pStyle w:val="ListParagraph"/>
        <w:numPr>
          <w:ilvl w:val="0"/>
          <w:numId w:val="42"/>
        </w:numPr>
      </w:pPr>
      <w:r w:rsidRPr="0012602E">
        <w:t>Significant goldplating requirements</w:t>
      </w:r>
      <w:r w:rsidR="00EC0EB6">
        <w:t xml:space="preserve"> or a</w:t>
      </w:r>
      <w:r w:rsidR="00EC0EB6" w:rsidRPr="0012602E">
        <w:t>rticle 36/42</w:t>
      </w:r>
      <w:r w:rsidR="00EC0EB6">
        <w:t xml:space="preserve"> AIFMD</w:t>
      </w:r>
      <w:r w:rsidR="00EC0EB6" w:rsidRPr="0012602E">
        <w:t xml:space="preserve"> filings are not possible</w:t>
      </w:r>
      <w:r w:rsidRPr="0012602E">
        <w:t>:</w:t>
      </w:r>
    </w:p>
    <w:p w:rsidR="00722AC9" w:rsidRPr="0012602E" w:rsidRDefault="00722AC9" w:rsidP="00722AC9">
      <w:pPr>
        <w:pStyle w:val="ListParagraph"/>
        <w:numPr>
          <w:ilvl w:val="1"/>
          <w:numId w:val="42"/>
        </w:numPr>
      </w:pPr>
      <w:r w:rsidRPr="0012602E">
        <w:t>Germany</w:t>
      </w:r>
    </w:p>
    <w:p w:rsidR="00722AC9" w:rsidRPr="0012602E" w:rsidRDefault="00722AC9" w:rsidP="00722AC9">
      <w:pPr>
        <w:pStyle w:val="ListParagraph"/>
        <w:numPr>
          <w:ilvl w:val="1"/>
          <w:numId w:val="42"/>
        </w:numPr>
      </w:pPr>
      <w:r w:rsidRPr="0012602E">
        <w:t>Austria</w:t>
      </w:r>
    </w:p>
    <w:p w:rsidR="00486680" w:rsidRPr="0012602E" w:rsidRDefault="00722AC9" w:rsidP="00EC0EB6">
      <w:pPr>
        <w:pStyle w:val="ListParagraph"/>
        <w:numPr>
          <w:ilvl w:val="1"/>
          <w:numId w:val="42"/>
        </w:numPr>
      </w:pPr>
      <w:r w:rsidRPr="0012602E">
        <w:t>France</w:t>
      </w:r>
      <w:r w:rsidRPr="0012602E">
        <w:tab/>
      </w:r>
    </w:p>
    <w:p w:rsidR="00486680" w:rsidRPr="0012602E" w:rsidRDefault="00486680" w:rsidP="00722AC9">
      <w:pPr>
        <w:pStyle w:val="ListParagraph"/>
        <w:numPr>
          <w:ilvl w:val="1"/>
          <w:numId w:val="42"/>
        </w:numPr>
      </w:pPr>
      <w:r w:rsidRPr="0012602E">
        <w:t>Portugal</w:t>
      </w:r>
    </w:p>
    <w:p w:rsidR="00486680" w:rsidRPr="0012602E" w:rsidRDefault="00486680" w:rsidP="00722AC9">
      <w:pPr>
        <w:pStyle w:val="ListParagraph"/>
        <w:numPr>
          <w:ilvl w:val="1"/>
          <w:numId w:val="42"/>
        </w:numPr>
      </w:pPr>
      <w:r w:rsidRPr="0012602E">
        <w:t>Greece</w:t>
      </w:r>
    </w:p>
    <w:p w:rsidR="00486680" w:rsidRPr="0012602E" w:rsidRDefault="00486680" w:rsidP="00722AC9">
      <w:pPr>
        <w:pStyle w:val="ListParagraph"/>
        <w:numPr>
          <w:ilvl w:val="1"/>
          <w:numId w:val="42"/>
        </w:numPr>
      </w:pPr>
      <w:r w:rsidRPr="0012602E">
        <w:t>Italy</w:t>
      </w:r>
    </w:p>
    <w:p w:rsidR="00486680" w:rsidRPr="0012602E" w:rsidRDefault="00486680" w:rsidP="00722AC9">
      <w:pPr>
        <w:pStyle w:val="ListParagraph"/>
        <w:numPr>
          <w:ilvl w:val="1"/>
          <w:numId w:val="42"/>
        </w:numPr>
      </w:pPr>
      <w:r w:rsidRPr="0012602E">
        <w:t>Spain</w:t>
      </w:r>
    </w:p>
    <w:p w:rsidR="00401793" w:rsidRPr="004C345D" w:rsidRDefault="0012602E" w:rsidP="004C345D">
      <w:pPr>
        <w:shd w:val="clear" w:color="auto" w:fill="FFFFFF" w:themeFill="background1"/>
        <w:rPr>
          <w:szCs w:val="20"/>
          <w:lang w:eastAsia="en-US"/>
        </w:rPr>
      </w:pPr>
      <w:r w:rsidRPr="004C345D">
        <w:rPr>
          <w:szCs w:val="20"/>
          <w:lang w:eastAsia="en-US"/>
        </w:rPr>
        <w:t>Generally, an a</w:t>
      </w:r>
      <w:r w:rsidR="00401793" w:rsidRPr="004C345D">
        <w:rPr>
          <w:szCs w:val="20"/>
          <w:lang w:eastAsia="en-US"/>
        </w:rPr>
        <w:t>rticle 36</w:t>
      </w:r>
      <w:r w:rsidRPr="004C345D">
        <w:rPr>
          <w:szCs w:val="20"/>
          <w:lang w:eastAsia="en-US"/>
        </w:rPr>
        <w:t xml:space="preserve"> AIFMD</w:t>
      </w:r>
      <w:r w:rsidR="00401793" w:rsidRPr="004C345D">
        <w:rPr>
          <w:szCs w:val="20"/>
          <w:lang w:eastAsia="en-US"/>
        </w:rPr>
        <w:t xml:space="preserve"> notification should b</w:t>
      </w:r>
      <w:r w:rsidRPr="004C345D">
        <w:rPr>
          <w:szCs w:val="20"/>
          <w:lang w:eastAsia="en-US"/>
        </w:rPr>
        <w:t>e more straightforward than an a</w:t>
      </w:r>
      <w:r w:rsidR="00401793" w:rsidRPr="004C345D">
        <w:rPr>
          <w:szCs w:val="20"/>
          <w:lang w:eastAsia="en-US"/>
        </w:rPr>
        <w:t>rticle 42</w:t>
      </w:r>
      <w:r w:rsidRPr="004C345D">
        <w:rPr>
          <w:szCs w:val="20"/>
          <w:lang w:eastAsia="en-US"/>
        </w:rPr>
        <w:t xml:space="preserve"> AIFMD</w:t>
      </w:r>
      <w:r w:rsidR="00401793" w:rsidRPr="004C345D">
        <w:rPr>
          <w:szCs w:val="20"/>
          <w:lang w:eastAsia="en-US"/>
        </w:rPr>
        <w:t xml:space="preserve"> by virtue of having an EU AIFM but this is not always the case</w:t>
      </w:r>
      <w:r w:rsidRPr="004C345D">
        <w:rPr>
          <w:szCs w:val="20"/>
          <w:lang w:eastAsia="en-US"/>
        </w:rPr>
        <w:t>:</w:t>
      </w:r>
    </w:p>
    <w:p w:rsidR="00401793" w:rsidRPr="004C345D" w:rsidRDefault="0012602E" w:rsidP="004C345D">
      <w:pPr>
        <w:pStyle w:val="ListParagraph"/>
        <w:numPr>
          <w:ilvl w:val="0"/>
          <w:numId w:val="48"/>
        </w:numPr>
        <w:shd w:val="clear" w:color="auto" w:fill="FFFFFF" w:themeFill="background1"/>
        <w:contextualSpacing w:val="0"/>
        <w:rPr>
          <w:szCs w:val="20"/>
          <w:lang w:eastAsia="en-US"/>
        </w:rPr>
      </w:pPr>
      <w:r w:rsidRPr="004C345D">
        <w:rPr>
          <w:szCs w:val="20"/>
          <w:lang w:eastAsia="en-US"/>
        </w:rPr>
        <w:t>E</w:t>
      </w:r>
      <w:r w:rsidR="00401793" w:rsidRPr="004C345D">
        <w:rPr>
          <w:szCs w:val="20"/>
          <w:lang w:eastAsia="en-US"/>
        </w:rPr>
        <w:t>.g. UK AIFM</w:t>
      </w:r>
      <w:r w:rsidRPr="004C345D">
        <w:rPr>
          <w:szCs w:val="20"/>
          <w:lang w:eastAsia="en-US"/>
        </w:rPr>
        <w:t>s wishing to market Cayman</w:t>
      </w:r>
      <w:r w:rsidR="00401793" w:rsidRPr="004C345D">
        <w:rPr>
          <w:szCs w:val="20"/>
          <w:lang w:eastAsia="en-US"/>
        </w:rPr>
        <w:t xml:space="preserve"> AIF</w:t>
      </w:r>
      <w:r w:rsidRPr="004C345D">
        <w:rPr>
          <w:szCs w:val="20"/>
          <w:lang w:eastAsia="en-US"/>
        </w:rPr>
        <w:t>s</w:t>
      </w:r>
      <w:r w:rsidR="00401793" w:rsidRPr="004C345D">
        <w:rPr>
          <w:szCs w:val="20"/>
          <w:lang w:eastAsia="en-US"/>
        </w:rPr>
        <w:t xml:space="preserve"> into </w:t>
      </w:r>
      <w:r w:rsidRPr="004C345D">
        <w:rPr>
          <w:szCs w:val="20"/>
          <w:lang w:eastAsia="en-US"/>
        </w:rPr>
        <w:t>Germany: The German regulator</w:t>
      </w:r>
      <w:r w:rsidR="00401793" w:rsidRPr="004C345D">
        <w:rPr>
          <w:szCs w:val="20"/>
          <w:lang w:eastAsia="en-US"/>
        </w:rPr>
        <w:t xml:space="preserve"> wishes to receiv</w:t>
      </w:r>
      <w:r w:rsidRPr="004C345D">
        <w:rPr>
          <w:szCs w:val="20"/>
          <w:lang w:eastAsia="en-US"/>
        </w:rPr>
        <w:t>e a confirmation from the UK regulator</w:t>
      </w:r>
      <w:r w:rsidR="00401793" w:rsidRPr="004C345D">
        <w:rPr>
          <w:szCs w:val="20"/>
          <w:lang w:eastAsia="en-US"/>
        </w:rPr>
        <w:t xml:space="preserve"> that the UK AIFM complies with the requirements of the </w:t>
      </w:r>
      <w:r w:rsidRPr="004C345D">
        <w:rPr>
          <w:szCs w:val="20"/>
          <w:lang w:eastAsia="en-US"/>
        </w:rPr>
        <w:t>AIFMD. Discussions between the two regulators are apparently ongoing and</w:t>
      </w:r>
      <w:r w:rsidR="00401793" w:rsidRPr="004C345D">
        <w:rPr>
          <w:szCs w:val="20"/>
          <w:lang w:eastAsia="en-US"/>
        </w:rPr>
        <w:t xml:space="preserve"> until this is resolved, the UK AIFM</w:t>
      </w:r>
      <w:r w:rsidRPr="004C345D">
        <w:rPr>
          <w:szCs w:val="20"/>
          <w:lang w:eastAsia="en-US"/>
        </w:rPr>
        <w:t>s</w:t>
      </w:r>
      <w:r w:rsidR="00401793" w:rsidRPr="004C345D">
        <w:rPr>
          <w:szCs w:val="20"/>
          <w:lang w:eastAsia="en-US"/>
        </w:rPr>
        <w:t xml:space="preserve"> cannot mark</w:t>
      </w:r>
      <w:r w:rsidRPr="004C345D">
        <w:rPr>
          <w:szCs w:val="20"/>
          <w:lang w:eastAsia="en-US"/>
        </w:rPr>
        <w:t>et as they need to receive the German regulator’s</w:t>
      </w:r>
      <w:r w:rsidR="00401793" w:rsidRPr="004C345D">
        <w:rPr>
          <w:szCs w:val="20"/>
          <w:lang w:eastAsia="en-US"/>
        </w:rPr>
        <w:t xml:space="preserve"> approval prior to commencing activities</w:t>
      </w:r>
      <w:r w:rsidRPr="004C345D">
        <w:rPr>
          <w:szCs w:val="20"/>
          <w:lang w:eastAsia="en-US"/>
        </w:rPr>
        <w:t>;</w:t>
      </w:r>
    </w:p>
    <w:p w:rsidR="00401793" w:rsidRPr="004C345D" w:rsidRDefault="0012602E" w:rsidP="004C345D">
      <w:pPr>
        <w:pStyle w:val="ListParagraph"/>
        <w:numPr>
          <w:ilvl w:val="0"/>
          <w:numId w:val="48"/>
        </w:numPr>
        <w:shd w:val="clear" w:color="auto" w:fill="FFFFFF" w:themeFill="background1"/>
        <w:contextualSpacing w:val="0"/>
        <w:rPr>
          <w:szCs w:val="20"/>
          <w:lang w:eastAsia="en-US"/>
        </w:rPr>
      </w:pPr>
      <w:r w:rsidRPr="004C345D">
        <w:rPr>
          <w:szCs w:val="20"/>
          <w:lang w:eastAsia="en-US"/>
        </w:rPr>
        <w:t>The German regulator</w:t>
      </w:r>
      <w:r w:rsidR="00401793" w:rsidRPr="004C345D">
        <w:rPr>
          <w:szCs w:val="20"/>
          <w:lang w:eastAsia="en-US"/>
        </w:rPr>
        <w:t xml:space="preserve"> has issued </w:t>
      </w:r>
      <w:r w:rsidR="004C345D" w:rsidRPr="004C345D">
        <w:rPr>
          <w:szCs w:val="20"/>
          <w:lang w:eastAsia="en-US"/>
        </w:rPr>
        <w:t>guidelines</w:t>
      </w:r>
      <w:r w:rsidR="00401793" w:rsidRPr="004C345D">
        <w:rPr>
          <w:szCs w:val="20"/>
          <w:lang w:eastAsia="en-US"/>
        </w:rPr>
        <w:t xml:space="preserve"> </w:t>
      </w:r>
      <w:r w:rsidR="004C345D" w:rsidRPr="004C345D">
        <w:rPr>
          <w:szCs w:val="20"/>
          <w:lang w:eastAsia="en-US"/>
        </w:rPr>
        <w:t>(</w:t>
      </w:r>
      <w:r w:rsidRPr="004C345D">
        <w:rPr>
          <w:szCs w:val="20"/>
          <w:lang w:eastAsia="en-US"/>
        </w:rPr>
        <w:t>“</w:t>
      </w:r>
      <w:proofErr w:type="spellStart"/>
      <w:r w:rsidR="00401793" w:rsidRPr="004C345D">
        <w:rPr>
          <w:szCs w:val="20"/>
          <w:lang w:eastAsia="en-US"/>
        </w:rPr>
        <w:t>Merkblatt</w:t>
      </w:r>
      <w:proofErr w:type="spellEnd"/>
      <w:r w:rsidRPr="004C345D">
        <w:rPr>
          <w:szCs w:val="20"/>
          <w:lang w:eastAsia="en-US"/>
        </w:rPr>
        <w:t>”</w:t>
      </w:r>
      <w:r w:rsidR="004C345D" w:rsidRPr="004C345D">
        <w:rPr>
          <w:szCs w:val="20"/>
          <w:lang w:eastAsia="en-US"/>
        </w:rPr>
        <w:t>)</w:t>
      </w:r>
      <w:r w:rsidR="00401793" w:rsidRPr="004C345D">
        <w:rPr>
          <w:szCs w:val="20"/>
          <w:lang w:eastAsia="en-US"/>
        </w:rPr>
        <w:t xml:space="preserve"> both in English and German for Article 32 and 42</w:t>
      </w:r>
      <w:r w:rsidR="004C345D" w:rsidRPr="004C345D">
        <w:rPr>
          <w:szCs w:val="20"/>
          <w:lang w:eastAsia="en-US"/>
        </w:rPr>
        <w:t xml:space="preserve"> AIFMD</w:t>
      </w:r>
      <w:r w:rsidR="00401793" w:rsidRPr="004C345D">
        <w:rPr>
          <w:szCs w:val="20"/>
          <w:lang w:eastAsia="en-US"/>
        </w:rPr>
        <w:t xml:space="preserve"> notifications, yet no such document is available for Article 36</w:t>
      </w:r>
      <w:r w:rsidR="004C345D" w:rsidRPr="004C345D">
        <w:rPr>
          <w:szCs w:val="20"/>
          <w:lang w:eastAsia="en-US"/>
        </w:rPr>
        <w:t xml:space="preserve"> AIFMD</w:t>
      </w:r>
      <w:r w:rsidR="00401793" w:rsidRPr="004C345D">
        <w:rPr>
          <w:szCs w:val="20"/>
          <w:lang w:eastAsia="en-US"/>
        </w:rPr>
        <w:t xml:space="preserve"> notifications</w:t>
      </w:r>
      <w:r w:rsidR="004C345D" w:rsidRPr="004C345D">
        <w:rPr>
          <w:szCs w:val="20"/>
          <w:lang w:eastAsia="en-US"/>
        </w:rPr>
        <w:t>.</w:t>
      </w:r>
    </w:p>
    <w:permEnd w:id="1715949271"/>
    <w:p w:rsidR="001C47A8" w:rsidRDefault="001C47A8" w:rsidP="006F2BA2">
      <w:r>
        <w:t>&lt;ESMA_QUESTION_CE_AIFMD_16&gt;</w:t>
      </w:r>
    </w:p>
    <w:p w:rsidR="00F42984" w:rsidRDefault="00F42984" w:rsidP="006F2BA2"/>
    <w:p w:rsidR="001C47A8" w:rsidRDefault="001C47A8" w:rsidP="006F2BA2">
      <w:pPr>
        <w:pStyle w:val="Questions1"/>
        <w:jc w:val="left"/>
      </w:pPr>
      <w:r>
        <w:t>Q17:</w:t>
      </w:r>
      <w:r>
        <w:tab/>
        <w:t>What obstacles did you encounter when trying to register through the NPPR?</w:t>
      </w:r>
    </w:p>
    <w:p w:rsidR="001C47A8" w:rsidRDefault="001C47A8" w:rsidP="006F2BA2"/>
    <w:p w:rsidR="001C47A8" w:rsidRDefault="001C47A8" w:rsidP="006F2BA2">
      <w:r>
        <w:t>&lt;ESMA_QUESTION_CE_AIFMD_17&gt;</w:t>
      </w:r>
    </w:p>
    <w:p w:rsidR="004C345D" w:rsidRDefault="004C345D" w:rsidP="006F2BA2">
      <w:pPr>
        <w:rPr>
          <w:i/>
        </w:rPr>
      </w:pPr>
      <w:permStart w:id="1355839411" w:edGrp="everyone"/>
      <w:r w:rsidRPr="004C345D">
        <w:rPr>
          <w:szCs w:val="20"/>
          <w:lang w:eastAsia="en-US"/>
        </w:rPr>
        <w:t>Please see our answer to Q16</w:t>
      </w:r>
      <w:r>
        <w:rPr>
          <w:i/>
        </w:rPr>
        <w:t>.</w:t>
      </w:r>
    </w:p>
    <w:permEnd w:id="1355839411"/>
    <w:p w:rsidR="001C47A8" w:rsidRDefault="001C47A8" w:rsidP="006F2BA2">
      <w:r>
        <w:t>&lt;ESMA_QUESTION_CE_AIFMD_17&gt;</w:t>
      </w:r>
    </w:p>
    <w:p w:rsidR="00F42984" w:rsidRDefault="00F42984" w:rsidP="006F2BA2"/>
    <w:p w:rsidR="001C47A8" w:rsidRDefault="001C47A8" w:rsidP="00F42984">
      <w:pPr>
        <w:pStyle w:val="Questions1"/>
        <w:jc w:val="left"/>
      </w:pPr>
      <w:r>
        <w:t>Q18:</w:t>
      </w:r>
      <w:r>
        <w:tab/>
        <w:t>What have been the costs?</w:t>
      </w:r>
    </w:p>
    <w:p w:rsidR="001C47A8" w:rsidRDefault="001C47A8" w:rsidP="006F2BA2">
      <w:r>
        <w:lastRenderedPageBreak/>
        <w:t>&lt;ESMA_QUESTION_CE_AIFMD_18&gt;</w:t>
      </w:r>
    </w:p>
    <w:p w:rsidR="00EC0EB6" w:rsidRDefault="003306DA" w:rsidP="00EC0EB6">
      <w:permStart w:id="1771901511" w:edGrp="everyone"/>
      <w:r>
        <w:t>There are substantial differences in</w:t>
      </w:r>
      <w:r w:rsidR="004F6A73">
        <w:t xml:space="preserve"> fees levied by national regulators for marketing funds in their jurisdictions</w:t>
      </w:r>
      <w:r>
        <w:t xml:space="preserve">. </w:t>
      </w:r>
      <w:r w:rsidR="00EC0EB6">
        <w:t>In particular, some jurisdictions apply fees at sub-fund level and others only at fund level.</w:t>
      </w:r>
    </w:p>
    <w:p w:rsidR="00EC0EB6" w:rsidRDefault="00EC0EB6" w:rsidP="006F2BA2"/>
    <w:p w:rsidR="00EC0EB6" w:rsidRDefault="003306DA" w:rsidP="006F2BA2">
      <w:r>
        <w:t xml:space="preserve">Whereas the UK, Irish and </w:t>
      </w:r>
      <w:r w:rsidR="00EC0EB6">
        <w:t>Belgian</w:t>
      </w:r>
      <w:r>
        <w:t xml:space="preserve"> regulator seem to apply no or reasonable fees, </w:t>
      </w:r>
      <w:r w:rsidR="00245E79">
        <w:t xml:space="preserve">the </w:t>
      </w:r>
      <w:r>
        <w:t>fees levied by the German</w:t>
      </w:r>
      <w:r w:rsidR="00EC0EB6">
        <w:t xml:space="preserve"> and Austrian</w:t>
      </w:r>
      <w:r>
        <w:t xml:space="preserve"> regulator seem to be very high. </w:t>
      </w:r>
      <w:r w:rsidR="00EC0EB6">
        <w:t xml:space="preserve">The fees levied by the Luxembourg, French and Finnish regulator seem not </w:t>
      </w:r>
      <w:r w:rsidR="00B352DE">
        <w:t>to be excessive, but still not</w:t>
      </w:r>
      <w:r w:rsidR="00EC0EB6">
        <w:t xml:space="preserve"> related to the work performed.</w:t>
      </w:r>
    </w:p>
    <w:p w:rsidR="003306DA" w:rsidRDefault="003306DA" w:rsidP="006F2BA2"/>
    <w:p w:rsidR="004F6A73" w:rsidRDefault="003306DA" w:rsidP="006F2BA2">
      <w:r>
        <w:t>Apart from regulatory fees, overall costs for getting the AIFM licence ar</w:t>
      </w:r>
      <w:r w:rsidR="00CB4879">
        <w:t xml:space="preserve">e significant, as well as costs for </w:t>
      </w:r>
      <w:r>
        <w:t>reporting etc.</w:t>
      </w:r>
    </w:p>
    <w:p w:rsidR="00A7454C" w:rsidRDefault="00A7454C" w:rsidP="006F2BA2"/>
    <w:p w:rsidR="00A7454C" w:rsidRDefault="00A7454C" w:rsidP="006F2BA2">
      <w:r>
        <w:t>In addition, the costs of filing Article 42 funds in multiple jurisdictions is significant and each country has specific requirements which requires customisation in delivery of the files and in some cases, in the format.</w:t>
      </w:r>
      <w:bookmarkStart w:id="3" w:name="_GoBack"/>
      <w:bookmarkEnd w:id="3"/>
    </w:p>
    <w:permEnd w:id="1771901511"/>
    <w:p w:rsidR="001C47A8" w:rsidRDefault="001C47A8" w:rsidP="006F2BA2">
      <w:r>
        <w:t>&lt;ESMA_QUESTION_CE_AIFMD_18&gt;</w:t>
      </w:r>
    </w:p>
    <w:p w:rsidR="00F42984" w:rsidRDefault="00F42984" w:rsidP="006F2BA2"/>
    <w:p w:rsidR="001C47A8" w:rsidRDefault="001C47A8" w:rsidP="00F42984">
      <w:pPr>
        <w:pStyle w:val="Questions1"/>
        <w:jc w:val="left"/>
      </w:pPr>
      <w:r>
        <w:t>Q19:</w:t>
      </w:r>
      <w:r>
        <w:tab/>
        <w:t xml:space="preserve">Have you exited countries since the entry into force of the AIFMD NPPR and, if so, why?  </w:t>
      </w:r>
    </w:p>
    <w:p w:rsidR="001C47A8" w:rsidRDefault="001C47A8" w:rsidP="006F2BA2">
      <w:r>
        <w:t>&lt;ESMA_QUESTION_CE_AIFMD_19&gt;</w:t>
      </w:r>
    </w:p>
    <w:p w:rsidR="001C47A8" w:rsidRDefault="001F2115" w:rsidP="006F2BA2">
      <w:permStart w:id="220594689" w:edGrp="everyone"/>
      <w:r w:rsidRPr="0096562A">
        <w:t xml:space="preserve">We understand this question should be answered by </w:t>
      </w:r>
      <w:r w:rsidR="00A7454C">
        <w:t>alternative</w:t>
      </w:r>
      <w:r w:rsidRPr="0096562A">
        <w:t xml:space="preserve"> investment fund managers that make use of </w:t>
      </w:r>
      <w:r w:rsidR="00FB2AD5">
        <w:t>NPPRs</w:t>
      </w:r>
      <w:r w:rsidRPr="0096562A">
        <w:t>.</w:t>
      </w:r>
    </w:p>
    <w:permEnd w:id="220594689"/>
    <w:p w:rsidR="001C47A8" w:rsidRDefault="001C47A8" w:rsidP="006F2BA2">
      <w:r>
        <w:t>&lt;ESMA_QUESTION_CE_AIFMD_19&gt;</w:t>
      </w:r>
    </w:p>
    <w:p w:rsidR="00F42984" w:rsidRDefault="00F42984" w:rsidP="006F2BA2"/>
    <w:p w:rsidR="001C47A8" w:rsidRDefault="001C47A8" w:rsidP="00F42984">
      <w:pPr>
        <w:pStyle w:val="Questions1"/>
        <w:jc w:val="left"/>
      </w:pPr>
      <w:r>
        <w:t>Q20:</w:t>
      </w:r>
      <w:r>
        <w:tab/>
        <w:t>Have you been deterred from undertaking private placement and, if so, why?</w:t>
      </w:r>
    </w:p>
    <w:p w:rsidR="001C47A8" w:rsidRDefault="001C47A8" w:rsidP="006F2BA2">
      <w:r>
        <w:t>&lt;ESMA_QUESTION_CE_AIFMD_20&gt;</w:t>
      </w:r>
    </w:p>
    <w:p w:rsidR="004F6A73" w:rsidRDefault="004F6A73" w:rsidP="006F2BA2">
      <w:permStart w:id="1404706285" w:edGrp="everyone"/>
      <w:r w:rsidRPr="0096562A">
        <w:t xml:space="preserve">We understand this question should be answered by </w:t>
      </w:r>
      <w:r w:rsidR="00A7454C">
        <w:t>alternative</w:t>
      </w:r>
      <w:r w:rsidRPr="0096562A">
        <w:t xml:space="preserve"> investment fund managers that make use of </w:t>
      </w:r>
      <w:r>
        <w:t>NPPRs</w:t>
      </w:r>
      <w:r w:rsidRPr="0096562A">
        <w:t>.</w:t>
      </w:r>
    </w:p>
    <w:permEnd w:id="1404706285"/>
    <w:p w:rsidR="001C47A8" w:rsidRDefault="001C47A8" w:rsidP="006F2BA2">
      <w:r>
        <w:t>&lt;ESMA_QUESTION_CE_AIFMD_20&gt;</w:t>
      </w:r>
    </w:p>
    <w:p w:rsidR="00F42984" w:rsidRDefault="00F42984" w:rsidP="006F2BA2"/>
    <w:p w:rsidR="001C47A8" w:rsidRDefault="001C47A8" w:rsidP="00F42984">
      <w:pPr>
        <w:pStyle w:val="Questions1"/>
        <w:jc w:val="left"/>
      </w:pPr>
      <w:r>
        <w:t>Q21:</w:t>
      </w:r>
      <w:r>
        <w:tab/>
        <w:t xml:space="preserve">What is the possible impact on competition of an eventual extension of the passport to non-EU AIFMs? </w:t>
      </w:r>
    </w:p>
    <w:p w:rsidR="001C47A8" w:rsidRDefault="001C47A8" w:rsidP="006F2BA2">
      <w:r>
        <w:t>&lt;ESMA_QUESTION_CE_AIFMD_21&gt;</w:t>
      </w:r>
    </w:p>
    <w:p w:rsidR="00D760EB" w:rsidRDefault="00191B6E" w:rsidP="00D760EB">
      <w:permStart w:id="1988969595" w:edGrp="everyone"/>
      <w:r>
        <w:t xml:space="preserve">For the reasons explained in our answer to Q1, ALFI thinks that an extension of the passport to non-EU </w:t>
      </w:r>
      <w:r w:rsidR="0057120E">
        <w:t>managers</w:t>
      </w:r>
      <w:r>
        <w:t xml:space="preserve"> is premature. ESMA and the European Commission should </w:t>
      </w:r>
      <w:r w:rsidR="00087D3D">
        <w:t>confer</w:t>
      </w:r>
      <w:r w:rsidR="00245E79">
        <w:t xml:space="preserve"> to</w:t>
      </w:r>
      <w:r>
        <w:t xml:space="preserve"> the AIFMD</w:t>
      </w:r>
      <w:r w:rsidR="00087D3D">
        <w:t xml:space="preserve"> the possibility</w:t>
      </w:r>
      <w:r>
        <w:t xml:space="preserve"> to </w:t>
      </w:r>
      <w:r w:rsidR="00087D3D">
        <w:t>develop into</w:t>
      </w:r>
      <w:r>
        <w:t xml:space="preserve"> a true </w:t>
      </w:r>
      <w:r w:rsidR="00F710E7">
        <w:t xml:space="preserve">“AIFMD” </w:t>
      </w:r>
      <w:r>
        <w:t>brand. Both managers and regulators in the EU need more time</w:t>
      </w:r>
      <w:r w:rsidR="00087D3D">
        <w:t xml:space="preserve"> to ensure a smooth functioning of the passport. We see no need to rush for an extension if reliable experience is missing</w:t>
      </w:r>
      <w:r w:rsidR="00123A5D">
        <w:t>, and it is difficult to estimate at this stage how long this will take</w:t>
      </w:r>
      <w:r w:rsidR="00087D3D">
        <w:t>.</w:t>
      </w:r>
    </w:p>
    <w:p w:rsidR="00087D3D" w:rsidRDefault="00087D3D" w:rsidP="00D760EB"/>
    <w:p w:rsidR="00773682" w:rsidRDefault="00505DA3" w:rsidP="00D760EB">
      <w:r>
        <w:t>In any case</w:t>
      </w:r>
      <w:r w:rsidR="00E62D57">
        <w:t xml:space="preserve">, ALFI thinks that abolishing </w:t>
      </w:r>
      <w:r w:rsidR="00B250F8">
        <w:t>NPPRs</w:t>
      </w:r>
      <w:r w:rsidR="00E62D57">
        <w:t xml:space="preserve"> is a prerequisite for an extension of the passport to third countries. A parallel system would cause market distortion by putting EU AIFMs at a clear disadvantage. </w:t>
      </w:r>
      <w:r w:rsidR="00C02134">
        <w:t xml:space="preserve">If the passport was extended to third countries already in autumn 2015 as </w:t>
      </w:r>
      <w:r w:rsidR="0018535A">
        <w:t>suggested</w:t>
      </w:r>
      <w:r w:rsidR="00C02134">
        <w:t xml:space="preserve"> by the AIFMD, non-EU managers would</w:t>
      </w:r>
      <w:r w:rsidR="00E46660">
        <w:t xml:space="preserve"> with regard to many countries</w:t>
      </w:r>
      <w:r w:rsidR="00C02134">
        <w:t xml:space="preserve"> have three options for a period of at least three</w:t>
      </w:r>
      <w:r w:rsidR="00481A66">
        <w:t xml:space="preserve"> years</w:t>
      </w:r>
      <w:r w:rsidR="00C02134">
        <w:t>: (</w:t>
      </w:r>
      <w:proofErr w:type="spellStart"/>
      <w:r w:rsidR="00C02134">
        <w:t>i</w:t>
      </w:r>
      <w:proofErr w:type="spellEnd"/>
      <w:r w:rsidR="00C02134">
        <w:t xml:space="preserve">) </w:t>
      </w:r>
      <w:r w:rsidR="0018535A">
        <w:t xml:space="preserve">using </w:t>
      </w:r>
      <w:r w:rsidR="00C02134">
        <w:t>the passport regime; (ii)</w:t>
      </w:r>
      <w:r w:rsidR="0018535A">
        <w:t xml:space="preserve"> operating on the basis of</w:t>
      </w:r>
      <w:r w:rsidR="00C02134">
        <w:t xml:space="preserve"> the respective </w:t>
      </w:r>
      <w:r w:rsidR="00B250F8">
        <w:t>NPPR</w:t>
      </w:r>
      <w:r w:rsidR="0018535A">
        <w:t>; or</w:t>
      </w:r>
      <w:r w:rsidR="00481A66">
        <w:t xml:space="preserve"> (iii) </w:t>
      </w:r>
      <w:r w:rsidR="0018535A">
        <w:t>s</w:t>
      </w:r>
      <w:r w:rsidR="00481A66">
        <w:t>et</w:t>
      </w:r>
      <w:r w:rsidR="0018535A">
        <w:t>ting</w:t>
      </w:r>
      <w:r w:rsidR="00481A66">
        <w:t xml:space="preserve"> up an EU AIFM which delegates functions to the non-EU manager.</w:t>
      </w:r>
      <w:r w:rsidR="00324B55">
        <w:t xml:space="preserve"> </w:t>
      </w:r>
      <w:r w:rsidR="00433094">
        <w:t xml:space="preserve">Considering that the requirements set by the AIFMD are usually more burdensome compared to what is required by </w:t>
      </w:r>
      <w:r w:rsidR="00B250F8">
        <w:t>NPPRs</w:t>
      </w:r>
      <w:r w:rsidR="005F5440">
        <w:t xml:space="preserve"> there is already at this stage an unlevel playing field</w:t>
      </w:r>
      <w:r w:rsidR="00111372">
        <w:t xml:space="preserve"> from a perspective of an EU AIFM</w:t>
      </w:r>
      <w:r w:rsidR="005F5440">
        <w:t>. As a result</w:t>
      </w:r>
      <w:r w:rsidR="00433094">
        <w:t xml:space="preserve">, most non-EU </w:t>
      </w:r>
      <w:r w:rsidR="004A0364">
        <w:t>managers</w:t>
      </w:r>
      <w:r w:rsidR="00433094">
        <w:t xml:space="preserve"> would presumably not take the first option</w:t>
      </w:r>
      <w:r w:rsidR="00111372">
        <w:t xml:space="preserve"> (passport regime)</w:t>
      </w:r>
      <w:r w:rsidR="004C3B66">
        <w:t>.</w:t>
      </w:r>
      <w:r w:rsidR="001C1826">
        <w:t xml:space="preserve"> They actually do not consider the passport advantageous compared to existing NPPRs.</w:t>
      </w:r>
      <w:r w:rsidR="004C3B66">
        <w:t xml:space="preserve"> </w:t>
      </w:r>
      <w:r w:rsidR="00324B55">
        <w:t xml:space="preserve">To put </w:t>
      </w:r>
      <w:r w:rsidR="00BF4334">
        <w:t>it</w:t>
      </w:r>
      <w:r w:rsidR="00324B55">
        <w:t xml:space="preserve"> in different words: if an EU AIFM managing/marketing an EU or non-EU AIF </w:t>
      </w:r>
      <w:r w:rsidR="00095875">
        <w:t>wa</w:t>
      </w:r>
      <w:r w:rsidR="00324B55">
        <w:t>s required to fully comply with the AIFMD, the same would</w:t>
      </w:r>
      <w:r w:rsidR="004C3B66">
        <w:t xml:space="preserve"> </w:t>
      </w:r>
      <w:r w:rsidR="00AF1CA0">
        <w:t xml:space="preserve">in </w:t>
      </w:r>
      <w:r w:rsidR="004C3B66">
        <w:t>our view</w:t>
      </w:r>
      <w:r w:rsidR="00324B55">
        <w:t xml:space="preserve"> have to apply</w:t>
      </w:r>
      <w:r w:rsidR="004C3B66">
        <w:t xml:space="preserve"> on a compulsory basis</w:t>
      </w:r>
      <w:r w:rsidR="00324B55">
        <w:t xml:space="preserve"> to a non-EU </w:t>
      </w:r>
      <w:r w:rsidR="004A0364">
        <w:t>manager</w:t>
      </w:r>
      <w:r w:rsidR="00324B55">
        <w:t xml:space="preserve"> managing/marketing an EU AIF or marketing a non-EU AIF within the EU.</w:t>
      </w:r>
    </w:p>
    <w:p w:rsidR="00773682" w:rsidRDefault="00773682" w:rsidP="00D760EB"/>
    <w:p w:rsidR="00087D3D" w:rsidRDefault="00E46660" w:rsidP="00D760EB">
      <w:r>
        <w:t>Even i</w:t>
      </w:r>
      <w:r w:rsidR="0018535A">
        <w:t>f</w:t>
      </w:r>
      <w:r w:rsidR="00773682">
        <w:t xml:space="preserve"> the passport </w:t>
      </w:r>
      <w:r w:rsidR="0018535A">
        <w:t xml:space="preserve">was </w:t>
      </w:r>
      <w:r w:rsidR="00773682">
        <w:t>only</w:t>
      </w:r>
      <w:r w:rsidR="0018535A">
        <w:t xml:space="preserve"> extended</w:t>
      </w:r>
      <w:r w:rsidR="00773682">
        <w:t xml:space="preserve"> to selected countries</w:t>
      </w:r>
      <w:r w:rsidR="0018535A">
        <w:t xml:space="preserve"> that meet certain criteria in terms of market access and investor protection</w:t>
      </w:r>
      <w:r>
        <w:t>, ESMA and the European Commission</w:t>
      </w:r>
      <w:r w:rsidR="00B20F09">
        <w:t xml:space="preserve"> should ensure that the passport regime</w:t>
      </w:r>
      <w:r w:rsidR="00160D02">
        <w:t xml:space="preserve"> and its consequences (e.g. stricter rules on remuneration) were</w:t>
      </w:r>
      <w:r w:rsidR="00B20F09">
        <w:t xml:space="preserve"> not circumvented by the creation of a new entity in the non-EU country concerned that – contrary </w:t>
      </w:r>
      <w:r w:rsidR="00AF1CA0">
        <w:t xml:space="preserve">to </w:t>
      </w:r>
      <w:r w:rsidR="00B20F09">
        <w:t xml:space="preserve">other entities of the same group – complies with the AIFMD for the purposes of the group entities’ EU business. </w:t>
      </w:r>
      <w:r w:rsidR="00160D02">
        <w:t xml:space="preserve">Considering the country-by-country approach envisaged by ESMA, it is also worth noting that </w:t>
      </w:r>
      <w:r w:rsidR="00B250F8">
        <w:t xml:space="preserve">NPPRs </w:t>
      </w:r>
      <w:r w:rsidR="00BF4334">
        <w:t>will</w:t>
      </w:r>
      <w:r w:rsidR="004C3B66">
        <w:t xml:space="preserve"> presumably</w:t>
      </w:r>
      <w:r w:rsidR="00BF4334">
        <w:t xml:space="preserve"> remain in force at least in those countries that are not selected for the passport.</w:t>
      </w:r>
      <w:r w:rsidR="004C3B66">
        <w:t xml:space="preserve"> This result would again cause undesirable market distortion.</w:t>
      </w:r>
    </w:p>
    <w:p w:rsidR="00160D02" w:rsidRDefault="00160D02" w:rsidP="00D760EB"/>
    <w:p w:rsidR="006C3D31" w:rsidRPr="00D760EB" w:rsidRDefault="00505DA3" w:rsidP="00D760EB">
      <w:r>
        <w:lastRenderedPageBreak/>
        <w:t>Taking account of the aforementioned reflections, ALFI thinks that</w:t>
      </w:r>
      <w:r w:rsidR="005E5C48">
        <w:t xml:space="preserve"> the European Commission’s decision on an</w:t>
      </w:r>
      <w:r>
        <w:t xml:space="preserve"> extension of the passport to third countries should </w:t>
      </w:r>
      <w:r w:rsidR="005E5C48">
        <w:t xml:space="preserve">be deferred by at least three years until </w:t>
      </w:r>
      <w:r>
        <w:t xml:space="preserve">2018, i.e. the point in time where </w:t>
      </w:r>
      <w:r w:rsidR="00B250F8">
        <w:t xml:space="preserve">NPPRs </w:t>
      </w:r>
      <w:r>
        <w:t>are meant to disappear.</w:t>
      </w:r>
      <w:r w:rsidR="005E5C48">
        <w:t xml:space="preserve"> </w:t>
      </w:r>
      <w:r w:rsidR="005D1842">
        <w:t>A possible</w:t>
      </w:r>
      <w:r w:rsidR="005E5C48">
        <w:t xml:space="preserve"> decision</w:t>
      </w:r>
      <w:r w:rsidR="005D1842">
        <w:t xml:space="preserve"> in favour of an extension at that stage</w:t>
      </w:r>
      <w:r w:rsidR="005E5C48">
        <w:t xml:space="preserve"> should be followed by a transition period of one year for the benefit of existing AIFs and their managers, which will have to get familiar with the requirements set by the AIFMD.</w:t>
      </w:r>
    </w:p>
    <w:permEnd w:id="1988969595"/>
    <w:p w:rsidR="001C47A8" w:rsidRDefault="001C47A8" w:rsidP="006F2BA2">
      <w:r>
        <w:t>&lt;ESMA_QUESTION_CE_AIFMD_21&gt;</w:t>
      </w:r>
    </w:p>
    <w:p w:rsidR="00F42984" w:rsidRDefault="00F42984" w:rsidP="006F2BA2"/>
    <w:p w:rsidR="001C47A8" w:rsidRDefault="001C47A8" w:rsidP="00F42984">
      <w:pPr>
        <w:pStyle w:val="Questions1"/>
        <w:jc w:val="left"/>
      </w:pPr>
      <w:r>
        <w:t>Q22:</w:t>
      </w:r>
      <w:r>
        <w:tab/>
        <w:t>What are the risks of an eventual extension of the passport to non-EU AIFMs in relation to market disruptions and investor protection?</w:t>
      </w:r>
    </w:p>
    <w:p w:rsidR="001C47A8" w:rsidRDefault="001C47A8" w:rsidP="006F2BA2">
      <w:r>
        <w:t>&lt;ESMA_QUESTION_CE_AIFMD_22&gt;</w:t>
      </w:r>
    </w:p>
    <w:p w:rsidR="00FB2AD5" w:rsidRDefault="00FB2AD5" w:rsidP="0041756A">
      <w:permStart w:id="1442537660" w:edGrp="everyone"/>
      <w:r>
        <w:t>Please see our answer to Q21.</w:t>
      </w:r>
    </w:p>
    <w:p w:rsidR="00CF33CA" w:rsidRDefault="00CF33CA" w:rsidP="0041756A"/>
    <w:p w:rsidR="00EC1B5E" w:rsidRDefault="00111372" w:rsidP="006F2BA2">
      <w:r>
        <w:t>It is also worth noting that t</w:t>
      </w:r>
      <w:r w:rsidR="00D2248E">
        <w:t xml:space="preserve">he criteria for determining the “Member State of Reference” for a non-EU manager </w:t>
      </w:r>
      <w:r w:rsidR="00AB236E">
        <w:t>are</w:t>
      </w:r>
      <w:r w:rsidR="00EC1B5E">
        <w:t xml:space="preserve"> very</w:t>
      </w:r>
      <w:r w:rsidR="00D2248E">
        <w:t xml:space="preserve"> strict</w:t>
      </w:r>
      <w:r w:rsidR="00EC1B5E">
        <w:t xml:space="preserve"> and may lead to an industry shift</w:t>
      </w:r>
      <w:r w:rsidR="00D2248E">
        <w:t>.</w:t>
      </w:r>
    </w:p>
    <w:p w:rsidR="00F12B1B" w:rsidRDefault="00F12B1B" w:rsidP="006F2BA2"/>
    <w:p w:rsidR="00F12B1B" w:rsidRDefault="00F12B1B" w:rsidP="006F2BA2">
      <w:r>
        <w:t>Sub-threshold AIFMs which may have to fulfil the requirements of the AIFMD as a consequence of an abolishment of NPPRs, might not be able to comply with the stricter rules. ALFI invites ESMA and the European Commission to consider introducing regimes comparable to the EUVECA Regulation for other sectors (real estate, hedge funds, infrastructure etc.).</w:t>
      </w:r>
    </w:p>
    <w:permEnd w:id="1442537660"/>
    <w:p w:rsidR="001C47A8" w:rsidRDefault="001C47A8" w:rsidP="006F2BA2">
      <w:r>
        <w:t>&lt;ESMA_QUESTION_CE_AIFMD_22&gt;</w:t>
      </w:r>
    </w:p>
    <w:p w:rsidR="00F42984" w:rsidRDefault="00F42984" w:rsidP="006F2BA2"/>
    <w:p w:rsidR="001C47A8" w:rsidRDefault="001C47A8" w:rsidP="00F42984">
      <w:pPr>
        <w:pStyle w:val="Questions1"/>
        <w:jc w:val="left"/>
      </w:pPr>
      <w:r>
        <w:t xml:space="preserve">Q23: </w:t>
      </w:r>
      <w:r>
        <w:tab/>
        <w:t>Is there any particular non-EU country where, as a consequence of the regulatory environment (financial regulation, supervision, tax and anti-money laundering provisions), an eventual extension of the passport would put EU AIFMs and UCITS management companies at a disadvantage vis-a-vis the AIFMs from that country? Please specify and explain.</w:t>
      </w:r>
    </w:p>
    <w:p w:rsidR="001C47A8" w:rsidRDefault="001C47A8" w:rsidP="006F2BA2">
      <w:r>
        <w:t>&lt;ESMA_QUESTION_CE_AIFMD_23&gt;</w:t>
      </w:r>
    </w:p>
    <w:p w:rsidR="00CF33CA" w:rsidRDefault="00610A3C" w:rsidP="004325B2">
      <w:permStart w:id="47010614" w:edGrp="everyone"/>
      <w:r>
        <w:t>ALFI refrains from listing examples in its response and refers in this regard to analyses undertaken by EFAMA.</w:t>
      </w:r>
    </w:p>
    <w:permEnd w:id="47010614"/>
    <w:p w:rsidR="001C47A8" w:rsidRDefault="001C47A8" w:rsidP="006F2BA2">
      <w:r>
        <w:t>&lt;ESMA_QUESTION_CE_AIFMD_23&gt;</w:t>
      </w:r>
    </w:p>
    <w:p w:rsidR="00F42984" w:rsidRDefault="00F42984" w:rsidP="006F2BA2"/>
    <w:p w:rsidR="001C47A8" w:rsidRDefault="001C47A8" w:rsidP="00F42984">
      <w:pPr>
        <w:pStyle w:val="Questions1"/>
        <w:jc w:val="left"/>
      </w:pPr>
      <w:r>
        <w:t xml:space="preserve">Q24: </w:t>
      </w:r>
      <w:r>
        <w:tab/>
        <w:t>Is there any particular non-EU country that imposes heavier requirements for EU AIFMs or UCITS management companies in comparison to those that non-EU AIFMs have to comply with in order to do business in the EU? Please specify and explain.</w:t>
      </w:r>
    </w:p>
    <w:p w:rsidR="001C47A8" w:rsidRDefault="001C47A8" w:rsidP="006F2BA2">
      <w:r>
        <w:t>&lt;ESMA_QUESTION_CE_AIFMD_24&gt;</w:t>
      </w:r>
    </w:p>
    <w:p w:rsidR="00610A3C" w:rsidRDefault="00610A3C" w:rsidP="00610A3C">
      <w:permStart w:id="1843074008" w:edGrp="everyone"/>
      <w:r>
        <w:t>ALFI refrains from listing examples in its response and refers in this regard to analyses undertaken by EFAMA.</w:t>
      </w:r>
    </w:p>
    <w:permEnd w:id="1843074008"/>
    <w:p w:rsidR="001C47A8" w:rsidRDefault="001C47A8" w:rsidP="006F2BA2">
      <w:r>
        <w:t>&lt;ESMA_QUESTION_CE_AIFMD_24&gt;</w:t>
      </w:r>
    </w:p>
    <w:p w:rsidR="00F42984" w:rsidRDefault="00F42984" w:rsidP="006F2BA2"/>
    <w:p w:rsidR="001C47A8" w:rsidRDefault="001C47A8" w:rsidP="00F42984">
      <w:pPr>
        <w:pStyle w:val="Questions1"/>
        <w:jc w:val="left"/>
      </w:pPr>
      <w:r>
        <w:t>Q25:</w:t>
      </w:r>
      <w:r>
        <w:tab/>
        <w:t>Have you experienced difficulties or limitations in establishing or marketing AIFs or UCITS in any non-EU country? Please specify the non-EU country and the specific difficulties or limitations that you have encountered.</w:t>
      </w:r>
    </w:p>
    <w:p w:rsidR="001C47A8" w:rsidRDefault="001C47A8" w:rsidP="006F2BA2">
      <w:r>
        <w:t>&lt;ESMA_QUESTION_CE_AIFMD_25&gt;</w:t>
      </w:r>
    </w:p>
    <w:p w:rsidR="00610A3C" w:rsidRDefault="00610A3C" w:rsidP="00610A3C">
      <w:permStart w:id="1149913054" w:edGrp="everyone"/>
      <w:r>
        <w:t>ALFI refrains from listing examples in its response and refers in this regard to analyses undertaken by EFAMA.</w:t>
      </w:r>
    </w:p>
    <w:permEnd w:id="1149913054"/>
    <w:p w:rsidR="001C47A8" w:rsidRDefault="001C47A8" w:rsidP="006F2BA2">
      <w:r>
        <w:t>&lt;ESMA_QUESTION_CE_AIFMD_25&gt;</w:t>
      </w:r>
    </w:p>
    <w:p w:rsidR="001C47A8" w:rsidRDefault="001C47A8" w:rsidP="00F42984">
      <w:pPr>
        <w:pStyle w:val="Questions1"/>
        <w:jc w:val="left"/>
      </w:pPr>
      <w:r>
        <w:t>Q26:</w:t>
      </w:r>
      <w:r>
        <w:tab/>
        <w:t xml:space="preserve">Do you have evidence showing that existing difficulties or limitations in non-EU countries have deterred fund managers in your jurisdiction from deciding to establish or market AIFs or UCITS they manage in the non-EU country? Please specify the non-EU country and explain the difficulties or limitations. </w:t>
      </w:r>
    </w:p>
    <w:p w:rsidR="001C47A8" w:rsidRDefault="001C47A8" w:rsidP="006F2BA2">
      <w:r>
        <w:t>&lt;ESMA_QUESTION_CE_AIFMD_26&gt;</w:t>
      </w:r>
    </w:p>
    <w:p w:rsidR="00610A3C" w:rsidRDefault="00610A3C" w:rsidP="00610A3C">
      <w:permStart w:id="1813913210" w:edGrp="everyone"/>
      <w:r>
        <w:t>ALFI refrains from listing examples in its response and refers in this regard to analyses undertaken by EFAMA.</w:t>
      </w:r>
    </w:p>
    <w:permEnd w:id="1813913210"/>
    <w:p w:rsidR="001C47A8" w:rsidRDefault="001C47A8" w:rsidP="006F2BA2">
      <w:r>
        <w:t>&lt;ESMA_QUESTION_CE_AIFMD_26&gt;</w:t>
      </w:r>
    </w:p>
    <w:p w:rsidR="00F42984" w:rsidRDefault="00F42984" w:rsidP="006F2BA2"/>
    <w:p w:rsidR="001C47A8" w:rsidRDefault="001C47A8" w:rsidP="00F42984">
      <w:pPr>
        <w:pStyle w:val="Questions1"/>
        <w:jc w:val="left"/>
      </w:pPr>
      <w:r>
        <w:t>Q27:</w:t>
      </w:r>
      <w:r>
        <w:tab/>
        <w:t>Could you please identify the non-EU countries that, in your opinion, grant market access to EU AIFMs and UCITS management companies under broadly equivalent conditions?</w:t>
      </w:r>
    </w:p>
    <w:p w:rsidR="001C47A8" w:rsidRDefault="001C47A8" w:rsidP="006F2BA2">
      <w:r>
        <w:t>&lt;ESMA_QUESTION_CE_AIFMD_27&gt;</w:t>
      </w:r>
    </w:p>
    <w:p w:rsidR="00C734B0" w:rsidRDefault="00610A3C" w:rsidP="00CE7755">
      <w:permStart w:id="518456967" w:edGrp="everyone"/>
      <w:r>
        <w:lastRenderedPageBreak/>
        <w:t xml:space="preserve">From what we hear from our members, </w:t>
      </w:r>
      <w:r w:rsidR="00C734B0">
        <w:t>in particular the following countries grant market access under broadly equivalent conditions:</w:t>
      </w:r>
    </w:p>
    <w:p w:rsidR="00C734B0" w:rsidRDefault="00C734B0" w:rsidP="00C734B0">
      <w:pPr>
        <w:pStyle w:val="ListParagraph"/>
        <w:numPr>
          <w:ilvl w:val="0"/>
          <w:numId w:val="48"/>
        </w:numPr>
      </w:pPr>
      <w:r>
        <w:t>Switzerland, but it is worth noting that the terminology used for investors is different (qualified investors and further sub-categories);</w:t>
      </w:r>
    </w:p>
    <w:p w:rsidR="00C734B0" w:rsidRDefault="00EB0C96" w:rsidP="00C734B0">
      <w:pPr>
        <w:pStyle w:val="ListParagraph"/>
        <w:numPr>
          <w:ilvl w:val="0"/>
          <w:numId w:val="48"/>
        </w:numPr>
      </w:pPr>
      <w:r>
        <w:t xml:space="preserve">Several </w:t>
      </w:r>
      <w:r w:rsidR="00C734B0">
        <w:t>Asia</w:t>
      </w:r>
      <w:r>
        <w:t>n countries</w:t>
      </w:r>
      <w:r w:rsidR="00C734B0">
        <w:t>;</w:t>
      </w:r>
    </w:p>
    <w:p w:rsidR="00C734B0" w:rsidRDefault="00EB0C96" w:rsidP="00C734B0">
      <w:pPr>
        <w:pStyle w:val="ListParagraph"/>
        <w:numPr>
          <w:ilvl w:val="0"/>
          <w:numId w:val="48"/>
        </w:numPr>
      </w:pPr>
      <w:r>
        <w:t xml:space="preserve">In Latin America: </w:t>
      </w:r>
      <w:r w:rsidR="00C734B0">
        <w:t>Chile</w:t>
      </w:r>
      <w:r>
        <w:t xml:space="preserve"> and Peru</w:t>
      </w:r>
      <w:r w:rsidR="00C734B0">
        <w:t>.</w:t>
      </w:r>
    </w:p>
    <w:permEnd w:id="518456967"/>
    <w:p w:rsidR="001C47A8" w:rsidRDefault="001C47A8" w:rsidP="006F2BA2">
      <w:r>
        <w:t>&lt;ESMA_QUESTION_CE_AIFMD_27&gt;</w:t>
      </w:r>
    </w:p>
    <w:p w:rsidR="00F42984" w:rsidRDefault="00F42984" w:rsidP="006F2BA2"/>
    <w:p w:rsidR="001C47A8" w:rsidRDefault="001C47A8" w:rsidP="00F42984">
      <w:pPr>
        <w:pStyle w:val="Questions1"/>
        <w:jc w:val="left"/>
      </w:pPr>
      <w:r>
        <w:t>Q28:</w:t>
      </w:r>
      <w:r>
        <w:tab/>
        <w:t xml:space="preserve">What are the conditions that EU AIFMs and UCITS management companies have to comply with in order to manage or market AIFs or UCITS in your jurisdiction? Please specify. </w:t>
      </w:r>
    </w:p>
    <w:p w:rsidR="001C47A8" w:rsidRDefault="001C47A8" w:rsidP="006F2BA2">
      <w:r>
        <w:t>&lt;ESMA_QUESTION_CE_AIFMD_28&gt;</w:t>
      </w:r>
    </w:p>
    <w:p w:rsidR="001C47A8" w:rsidRDefault="00810E6D" w:rsidP="006F2BA2">
      <w:permStart w:id="1009071165" w:edGrp="everyone"/>
      <w:r>
        <w:t>We understand this question should be answered by non-EU supervisors.</w:t>
      </w:r>
    </w:p>
    <w:permEnd w:id="1009071165"/>
    <w:p w:rsidR="001C47A8" w:rsidRDefault="001C47A8" w:rsidP="006F2BA2">
      <w:r>
        <w:t>&lt;ESMA_QUESTION_CE_AIFMD_28&gt;</w:t>
      </w:r>
    </w:p>
    <w:p w:rsidR="00F42984" w:rsidRDefault="00F42984" w:rsidP="006F2BA2"/>
    <w:p w:rsidR="001C47A8" w:rsidRDefault="001C47A8" w:rsidP="00F42984">
      <w:pPr>
        <w:pStyle w:val="Questions1"/>
        <w:jc w:val="left"/>
      </w:pPr>
      <w:r>
        <w:t xml:space="preserve">Q29: </w:t>
      </w:r>
      <w:r>
        <w:tab/>
        <w:t>In what way is your current regime (regulatory, tax etc.) different from the EU framework? Please explain.</w:t>
      </w:r>
    </w:p>
    <w:p w:rsidR="001C47A8" w:rsidRDefault="001C47A8" w:rsidP="006F2BA2">
      <w:r>
        <w:t>&lt;ESMA_QUESTION_CE_AIFMD_29&gt;</w:t>
      </w:r>
    </w:p>
    <w:p w:rsidR="001C47A8" w:rsidRDefault="00810E6D" w:rsidP="006F2BA2">
      <w:permStart w:id="102369386" w:edGrp="everyone"/>
      <w:r>
        <w:t>We understand this question should be answered by non-EU supervisors.</w:t>
      </w:r>
    </w:p>
    <w:permEnd w:id="102369386"/>
    <w:p w:rsidR="001C47A8" w:rsidRDefault="001C47A8" w:rsidP="006F2BA2">
      <w:r>
        <w:t>&lt;ESMA_QUESTION_CE_AIFMD_29&gt;</w:t>
      </w:r>
    </w:p>
    <w:p w:rsidR="001C47A8" w:rsidRDefault="001C47A8" w:rsidP="006F2BA2"/>
    <w:p w:rsidR="003A6E9A" w:rsidRPr="009137B6" w:rsidRDefault="003A6E9A" w:rsidP="006F2BA2">
      <w:pPr>
        <w:keepLines/>
      </w:pPr>
    </w:p>
    <w:sectPr w:rsidR="003A6E9A" w:rsidRPr="009137B6" w:rsidSect="000C06C9">
      <w:headerReference w:type="even" r:id="rId15"/>
      <w:headerReference w:type="first" r:id="rId16"/>
      <w:footerReference w:type="first" r:id="rId17"/>
      <w:pgSz w:w="11906" w:h="16838" w:code="9"/>
      <w:pgMar w:top="2552" w:right="1247" w:bottom="1361"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7EF8" w:rsidRDefault="004B7EF8">
      <w:r>
        <w:separator/>
      </w:r>
    </w:p>
    <w:p w:rsidR="004B7EF8" w:rsidRDefault="004B7EF8"/>
  </w:endnote>
  <w:endnote w:type="continuationSeparator" w:id="0">
    <w:p w:rsidR="004B7EF8" w:rsidRDefault="004B7EF8">
      <w:r>
        <w:continuationSeparator/>
      </w:r>
    </w:p>
    <w:p w:rsidR="004B7EF8" w:rsidRDefault="004B7EF8"/>
  </w:endnote>
  <w:endnote w:type="continuationNotice" w:id="1">
    <w:p w:rsidR="004B7EF8" w:rsidRDefault="004B7E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4B7EF8" w:rsidRPr="00315E96" w:rsidTr="00315E96">
      <w:trPr>
        <w:trHeight w:val="284"/>
      </w:trPr>
      <w:tc>
        <w:tcPr>
          <w:tcW w:w="8460" w:type="dxa"/>
        </w:tcPr>
        <w:p w:rsidR="004B7EF8" w:rsidRPr="00315E96" w:rsidRDefault="004B7EF8" w:rsidP="00315E96">
          <w:pPr>
            <w:pStyle w:val="00Footer"/>
            <w:rPr>
              <w:lang w:val="fr-FR"/>
            </w:rPr>
          </w:pPr>
        </w:p>
      </w:tc>
      <w:tc>
        <w:tcPr>
          <w:tcW w:w="952" w:type="dxa"/>
        </w:tcPr>
        <w:p w:rsidR="004B7EF8" w:rsidRPr="002C5B2D" w:rsidRDefault="004B7EF8" w:rsidP="002C5B2D">
          <w:pPr>
            <w:pStyle w:val="00aPagenumber"/>
          </w:pPr>
          <w:r>
            <w:fldChar w:fldCharType="begin"/>
          </w:r>
          <w:r>
            <w:instrText xml:space="preserve"> PAGE </w:instrText>
          </w:r>
          <w:r>
            <w:fldChar w:fldCharType="separate"/>
          </w:r>
          <w:r w:rsidR="0075407A">
            <w:rPr>
              <w:noProof/>
            </w:rPr>
            <w:t>10</w:t>
          </w:r>
          <w:r>
            <w:rPr>
              <w:noProof/>
            </w:rPr>
            <w:fldChar w:fldCharType="end"/>
          </w:r>
        </w:p>
      </w:tc>
    </w:tr>
  </w:tbl>
  <w:p w:rsidR="004B7EF8" w:rsidRDefault="004B7E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EF8" w:rsidRDefault="004B7E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7EF8" w:rsidRDefault="004B7EF8">
      <w:r>
        <w:separator/>
      </w:r>
    </w:p>
    <w:p w:rsidR="004B7EF8" w:rsidRDefault="004B7EF8"/>
  </w:footnote>
  <w:footnote w:type="continuationSeparator" w:id="0">
    <w:p w:rsidR="004B7EF8" w:rsidRDefault="004B7EF8">
      <w:r>
        <w:continuationSeparator/>
      </w:r>
    </w:p>
    <w:p w:rsidR="004B7EF8" w:rsidRDefault="004B7EF8"/>
  </w:footnote>
  <w:footnote w:type="continuationNotice" w:id="1">
    <w:p w:rsidR="004B7EF8" w:rsidRDefault="004B7EF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EF8" w:rsidRDefault="004B7EF8">
    <w:pPr>
      <w:pStyle w:val="Header"/>
    </w:pPr>
    <w:r>
      <w:rPr>
        <w:noProof/>
        <w:lang w:eastAsia="en-GB"/>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3238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433F5B"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EF8" w:rsidRDefault="004B7EF8" w:rsidP="00013CCE">
    <w:pPr>
      <w:pStyle w:val="Header"/>
      <w:jc w:val="right"/>
    </w:pPr>
    <w:r>
      <w:rPr>
        <w:noProof/>
        <w:lang w:eastAsia="en-GB"/>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EF8" w:rsidRDefault="004B7EF8"/>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4B7EF8" w:rsidRPr="002F4496" w:rsidTr="000C06C9">
      <w:trPr>
        <w:trHeight w:val="284"/>
      </w:trPr>
      <w:tc>
        <w:tcPr>
          <w:tcW w:w="8460" w:type="dxa"/>
        </w:tcPr>
        <w:p w:rsidR="004B7EF8" w:rsidRPr="000C3B6D" w:rsidRDefault="004B7EF8" w:rsidP="000C06C9">
          <w:pPr>
            <w:pStyle w:val="00Footer"/>
            <w:rPr>
              <w:lang w:val="fr-FR"/>
            </w:rPr>
          </w:pPr>
        </w:p>
      </w:tc>
      <w:tc>
        <w:tcPr>
          <w:tcW w:w="952" w:type="dxa"/>
        </w:tcPr>
        <w:p w:rsidR="004B7EF8" w:rsidRPr="00146B34" w:rsidRDefault="004B7EF8" w:rsidP="000C06C9">
          <w:pPr>
            <w:pStyle w:val="00aPagenumber"/>
            <w:rPr>
              <w:lang w:val="fr-FR"/>
            </w:rPr>
          </w:pPr>
        </w:p>
      </w:tc>
    </w:tr>
  </w:tbl>
  <w:p w:rsidR="004B7EF8" w:rsidRPr="00DB46C3" w:rsidRDefault="004B7EF8">
    <w:pPr>
      <w:rPr>
        <w:lang w:val="fr-FR"/>
      </w:rPr>
    </w:pPr>
  </w:p>
  <w:p w:rsidR="004B7EF8" w:rsidRPr="002F4496" w:rsidRDefault="004B7EF8">
    <w:pPr>
      <w:pStyle w:val="Header"/>
      <w:rPr>
        <w:lang w:val="fr-FR"/>
      </w:rPr>
    </w:pPr>
  </w:p>
  <w:p w:rsidR="004B7EF8" w:rsidRPr="002F4496" w:rsidRDefault="004B7EF8" w:rsidP="000C06C9">
    <w:pPr>
      <w:pStyle w:val="Header"/>
      <w:tabs>
        <w:tab w:val="clear" w:pos="4536"/>
        <w:tab w:val="clear" w:pos="9072"/>
        <w:tab w:val="left" w:pos="8227"/>
      </w:tabs>
      <w:rPr>
        <w:lang w:val="fr-FR"/>
      </w:rPr>
    </w:pPr>
  </w:p>
  <w:p w:rsidR="004B7EF8" w:rsidRPr="002F4496" w:rsidRDefault="004B7EF8" w:rsidP="000C06C9">
    <w:pPr>
      <w:pStyle w:val="Header"/>
      <w:tabs>
        <w:tab w:val="clear" w:pos="4536"/>
        <w:tab w:val="clear" w:pos="9072"/>
        <w:tab w:val="left" w:pos="8227"/>
      </w:tabs>
      <w:rPr>
        <w:lang w:val="fr-FR"/>
      </w:rPr>
    </w:pPr>
  </w:p>
  <w:p w:rsidR="004B7EF8" w:rsidRPr="002F4496" w:rsidRDefault="004B7EF8">
    <w:pPr>
      <w:pStyle w:val="Header"/>
      <w:rPr>
        <w:lang w:val="fr-FR"/>
      </w:rPr>
    </w:pPr>
  </w:p>
  <w:p w:rsidR="004B7EF8" w:rsidRPr="002F4496" w:rsidRDefault="004B7EF8">
    <w:pPr>
      <w:pStyle w:val="Header"/>
      <w:rPr>
        <w:lang w:val="fr-FR"/>
      </w:rPr>
    </w:pPr>
  </w:p>
  <w:p w:rsidR="004B7EF8" w:rsidRPr="002F4496" w:rsidRDefault="004B7EF8">
    <w:pPr>
      <w:pStyle w:val="Header"/>
      <w:rPr>
        <w:lang w:val="fr-FR"/>
      </w:rPr>
    </w:pPr>
  </w:p>
  <w:p w:rsidR="004B7EF8" w:rsidRPr="002F4496" w:rsidRDefault="004B7EF8">
    <w:pPr>
      <w:pStyle w:val="Header"/>
      <w:rPr>
        <w:lang w:val="fr-FR"/>
      </w:rPr>
    </w:pPr>
  </w:p>
  <w:p w:rsidR="004B7EF8" w:rsidRPr="002F4496" w:rsidRDefault="004B7EF8">
    <w:pPr>
      <w:pStyle w:val="Header"/>
      <w:rPr>
        <w:highlight w:val="yellow"/>
        <w:lang w:val="fr-FR"/>
      </w:rPr>
    </w:pPr>
  </w:p>
  <w:p w:rsidR="004B7EF8" w:rsidRDefault="004B7EF8">
    <w:pPr>
      <w:pStyle w:val="Header"/>
    </w:pPr>
    <w:r>
      <w:rPr>
        <w:noProof/>
        <w:lang w:eastAsia="en-GB"/>
      </w:rPr>
      <mc:AlternateContent>
        <mc:Choice Requires="wps">
          <w:drawing>
            <wp:anchor distT="0" distB="0" distL="114299" distR="114299" simplePos="0" relativeHeight="251660288" behindDoc="0" locked="0" layoutInCell="1" allowOverlap="1">
              <wp:simplePos x="0" y="0"/>
              <wp:positionH relativeFrom="page">
                <wp:posOffset>5040629</wp:posOffset>
              </wp:positionH>
              <wp:positionV relativeFrom="page">
                <wp:posOffset>612140</wp:posOffset>
              </wp:positionV>
              <wp:extent cx="0" cy="899795"/>
              <wp:effectExtent l="0" t="0" r="19050" b="3365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6F3D9A"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3017BBD"/>
    <w:multiLevelType w:val="hybridMultilevel"/>
    <w:tmpl w:val="83EA1CC8"/>
    <w:lvl w:ilvl="0" w:tplc="00DA126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A34FE7"/>
    <w:multiLevelType w:val="hybridMultilevel"/>
    <w:tmpl w:val="83EA1CC8"/>
    <w:lvl w:ilvl="0" w:tplc="00DA126C">
      <w:start w:val="1"/>
      <w:numFmt w:val="lowerRoman"/>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1E412AD"/>
    <w:multiLevelType w:val="hybridMultilevel"/>
    <w:tmpl w:val="72C4546C"/>
    <w:lvl w:ilvl="0" w:tplc="140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91445A5"/>
    <w:multiLevelType w:val="hybridMultilevel"/>
    <w:tmpl w:val="44B89740"/>
    <w:lvl w:ilvl="0" w:tplc="ECEE1116">
      <w:start w:val="1"/>
      <w:numFmt w:val="decimal"/>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8">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2">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nsid w:val="2ECE40D9"/>
    <w:multiLevelType w:val="hybridMultilevel"/>
    <w:tmpl w:val="0B7041FA"/>
    <w:lvl w:ilvl="0" w:tplc="043E357C">
      <w:start w:val="1"/>
      <w:numFmt w:val="decimal"/>
      <w:lvlText w:val="Q%1:"/>
      <w:lvlJc w:val="left"/>
      <w:pPr>
        <w:ind w:left="721" w:hanging="360"/>
      </w:pPr>
      <w:rPr>
        <w:rFonts w:hint="default"/>
      </w:rPr>
    </w:lvl>
    <w:lvl w:ilvl="1" w:tplc="08090019"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14">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6">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8">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0">
    <w:nsid w:val="3EEB0E82"/>
    <w:multiLevelType w:val="hybridMultilevel"/>
    <w:tmpl w:val="0FE89EE8"/>
    <w:lvl w:ilvl="0" w:tplc="E60E2FB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2DF2A0F"/>
    <w:multiLevelType w:val="hybridMultilevel"/>
    <w:tmpl w:val="56322E2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3">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4">
    <w:nsid w:val="4A113E52"/>
    <w:multiLevelType w:val="hybridMultilevel"/>
    <w:tmpl w:val="D0223B22"/>
    <w:lvl w:ilvl="0" w:tplc="3D5A2B26">
      <w:numFmt w:val="bullet"/>
      <w:lvlText w:val="-"/>
      <w:lvlJc w:val="left"/>
      <w:pPr>
        <w:ind w:left="720" w:hanging="360"/>
      </w:pPr>
      <w:rPr>
        <w:rFonts w:ascii="Calibri" w:eastAsia="Calibri" w:hAnsi="Calibri" w:cs="Times New Roman" w:hint="default"/>
        <w:b w:val="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6">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7">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9">
    <w:nsid w:val="55421876"/>
    <w:multiLevelType w:val="hybridMultilevel"/>
    <w:tmpl w:val="D5A849D0"/>
    <w:lvl w:ilvl="0" w:tplc="140C0001">
      <w:start w:val="1"/>
      <w:numFmt w:val="bullet"/>
      <w:lvlText w:val=""/>
      <w:lvlJc w:val="left"/>
      <w:pPr>
        <w:ind w:left="720" w:hanging="360"/>
      </w:pPr>
      <w:rPr>
        <w:rFonts w:ascii="Symbol" w:hAnsi="Symbol" w:hint="default"/>
        <w:b w: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2">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3">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4">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5">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1083EA7"/>
    <w:multiLevelType w:val="hybridMultilevel"/>
    <w:tmpl w:val="DBC6B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8">
    <w:nsid w:val="687813EC"/>
    <w:multiLevelType w:val="hybridMultilevel"/>
    <w:tmpl w:val="0B482098"/>
    <w:lvl w:ilvl="0" w:tplc="483CBA0C">
      <w:start w:val="5"/>
      <w:numFmt w:val="bullet"/>
      <w:lvlText w:val="-"/>
      <w:lvlJc w:val="left"/>
      <w:pPr>
        <w:ind w:left="720" w:hanging="360"/>
      </w:pPr>
      <w:rPr>
        <w:rFonts w:ascii="Verdana" w:eastAsia="Times" w:hAnsi="Verdan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0">
    <w:nsid w:val="6D9A7626"/>
    <w:multiLevelType w:val="hybridMultilevel"/>
    <w:tmpl w:val="8E8AD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2">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3">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44">
    <w:nsid w:val="7DAF7975"/>
    <w:multiLevelType w:val="hybridMultilevel"/>
    <w:tmpl w:val="1442AF7E"/>
    <w:lvl w:ilvl="0" w:tplc="13F03C78">
      <w:start w:val="2"/>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8"/>
  </w:num>
  <w:num w:numId="2">
    <w:abstractNumId w:val="22"/>
  </w:num>
  <w:num w:numId="3">
    <w:abstractNumId w:val="14"/>
  </w:num>
  <w:num w:numId="4">
    <w:abstractNumId w:val="27"/>
  </w:num>
  <w:num w:numId="5">
    <w:abstractNumId w:val="3"/>
  </w:num>
  <w:num w:numId="6">
    <w:abstractNumId w:val="30"/>
  </w:num>
  <w:num w:numId="7">
    <w:abstractNumId w:val="0"/>
  </w:num>
  <w:num w:numId="8">
    <w:abstractNumId w:val="7"/>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7"/>
  </w:num>
  <w:num w:numId="1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num>
  <w:num w:numId="14">
    <w:abstractNumId w:val="35"/>
  </w:num>
  <w:num w:numId="15">
    <w:abstractNumId w:val="26"/>
  </w:num>
  <w:num w:numId="16">
    <w:abstractNumId w:val="12"/>
  </w:num>
  <w:num w:numId="17">
    <w:abstractNumId w:val="1"/>
  </w:num>
  <w:num w:numId="18">
    <w:abstractNumId w:val="16"/>
  </w:num>
  <w:num w:numId="19">
    <w:abstractNumId w:val="17"/>
  </w:num>
  <w:num w:numId="20">
    <w:abstractNumId w:val="19"/>
  </w:num>
  <w:num w:numId="21">
    <w:abstractNumId w:val="31"/>
  </w:num>
  <w:num w:numId="22">
    <w:abstractNumId w:val="41"/>
  </w:num>
  <w:num w:numId="23">
    <w:abstractNumId w:val="28"/>
  </w:num>
  <w:num w:numId="24">
    <w:abstractNumId w:val="11"/>
  </w:num>
  <w:num w:numId="25">
    <w:abstractNumId w:val="34"/>
  </w:num>
  <w:num w:numId="26">
    <w:abstractNumId w:val="33"/>
  </w:num>
  <w:num w:numId="27">
    <w:abstractNumId w:val="23"/>
  </w:num>
  <w:num w:numId="28">
    <w:abstractNumId w:val="39"/>
  </w:num>
  <w:num w:numId="29">
    <w:abstractNumId w:val="43"/>
  </w:num>
  <w:num w:numId="30">
    <w:abstractNumId w:val="9"/>
  </w:num>
  <w:num w:numId="31">
    <w:abstractNumId w:val="5"/>
  </w:num>
  <w:num w:numId="32">
    <w:abstractNumId w:val="25"/>
  </w:num>
  <w:num w:numId="33">
    <w:abstractNumId w:val="2"/>
  </w:num>
  <w:num w:numId="34">
    <w:abstractNumId w:val="5"/>
    <w:lvlOverride w:ilvl="0">
      <w:lvl w:ilvl="0">
        <w:start w:val="1"/>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lvl w:ilvl="1">
        <w:start w:val="1"/>
        <w:numFmt w:val="decimal"/>
        <w:pStyle w:val="NEW-Level1"/>
        <w:suff w:val="space"/>
        <w:lvlText w:val="%1.%2."/>
        <w:lvlJc w:val="left"/>
        <w:pPr>
          <w:ind w:left="0" w:firstLine="0"/>
        </w:pPr>
        <w:rPr>
          <w:rFonts w:hint="default"/>
          <w:i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abstractNumId w:val="5"/>
    <w:lvlOverride w:ilvl="0">
      <w:startOverride w:val="2"/>
      <w:lvl w:ilvl="0">
        <w:start w:val="2"/>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startOverride w:val="20"/>
      <w:lvl w:ilvl="1">
        <w:start w:val="20"/>
        <w:numFmt w:val="decimal"/>
        <w:pStyle w:val="NEW-Level1"/>
        <w:suff w:val="space"/>
        <w:lvlText w:val="%1.%2."/>
        <w:lvlJc w:val="left"/>
        <w:pPr>
          <w:ind w:left="0" w:firstLine="0"/>
        </w:pPr>
        <w:rPr>
          <w:rFonts w:hint="default"/>
          <w:i w:val="0"/>
        </w:rPr>
      </w:lvl>
    </w:lvlOverride>
    <w:lvlOverride w:ilvl="2">
      <w:startOverride w:val="1"/>
      <w:lvl w:ilvl="2">
        <w:start w:val="1"/>
        <w:numFmt w:val="decimal"/>
        <w:lvlText w:val="%1.%2.%3."/>
        <w:lvlJc w:val="left"/>
        <w:pPr>
          <w:ind w:left="1224" w:hanging="504"/>
        </w:pPr>
        <w:rPr>
          <w:rFonts w:hint="default"/>
        </w:rPr>
      </w:lvl>
    </w:lvlOverride>
    <w:lvlOverride w:ilvl="3">
      <w:startOverride w:val="1"/>
      <w:lvl w:ilvl="3">
        <w:start w:val="1"/>
        <w:numFmt w:val="decimal"/>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36">
    <w:abstractNumId w:val="13"/>
  </w:num>
  <w:num w:numId="37">
    <w:abstractNumId w:val="4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4"/>
  </w:num>
  <w:num w:numId="41">
    <w:abstractNumId w:val="6"/>
  </w:num>
  <w:num w:numId="42">
    <w:abstractNumId w:val="24"/>
  </w:num>
  <w:num w:numId="43">
    <w:abstractNumId w:val="20"/>
  </w:num>
  <w:num w:numId="44">
    <w:abstractNumId w:val="29"/>
  </w:num>
  <w:num w:numId="45">
    <w:abstractNumId w:val="4"/>
  </w:num>
  <w:num w:numId="46">
    <w:abstractNumId w:val="40"/>
  </w:num>
  <w:num w:numId="47">
    <w:abstractNumId w:val="36"/>
  </w:num>
  <w:num w:numId="48">
    <w:abstractNumId w:val="3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lGXUiJ4D8+26nS8M8JVYRqqmfmW6NXW4D5WXLLXHo+wbXxO2iYqv+y6JOnAkfFRbO7ZSoXrWE2C27738dTf2/Q==" w:salt="3H1yjri32FvzWOkMWnQczg=="/>
  <w:defaultTabStop w:val="709"/>
  <w:hyphenationZone w:val="567"/>
  <w:characterSpacingControl w:val="doNotCompress"/>
  <w:hdrShapeDefaults>
    <o:shapedefaults v:ext="edit" spidmax="20481">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B07"/>
    <w:rsid w:val="00013CCE"/>
    <w:rsid w:val="000140D5"/>
    <w:rsid w:val="0001410B"/>
    <w:rsid w:val="000141D6"/>
    <w:rsid w:val="00014A95"/>
    <w:rsid w:val="00015B5E"/>
    <w:rsid w:val="00015F1D"/>
    <w:rsid w:val="000165C9"/>
    <w:rsid w:val="0001774B"/>
    <w:rsid w:val="00020D0F"/>
    <w:rsid w:val="000215EB"/>
    <w:rsid w:val="00023713"/>
    <w:rsid w:val="00023C4D"/>
    <w:rsid w:val="00025E71"/>
    <w:rsid w:val="00026269"/>
    <w:rsid w:val="00027154"/>
    <w:rsid w:val="00027ECF"/>
    <w:rsid w:val="000303BE"/>
    <w:rsid w:val="00033B45"/>
    <w:rsid w:val="000344D6"/>
    <w:rsid w:val="00034960"/>
    <w:rsid w:val="00036FAE"/>
    <w:rsid w:val="00041858"/>
    <w:rsid w:val="0004389E"/>
    <w:rsid w:val="00044568"/>
    <w:rsid w:val="000463A6"/>
    <w:rsid w:val="00046CC9"/>
    <w:rsid w:val="00046E91"/>
    <w:rsid w:val="000502FE"/>
    <w:rsid w:val="0005126D"/>
    <w:rsid w:val="00051992"/>
    <w:rsid w:val="00051E9A"/>
    <w:rsid w:val="000521A7"/>
    <w:rsid w:val="00052F47"/>
    <w:rsid w:val="0005399B"/>
    <w:rsid w:val="00054DE6"/>
    <w:rsid w:val="000569D7"/>
    <w:rsid w:val="000576D7"/>
    <w:rsid w:val="00060030"/>
    <w:rsid w:val="000601A4"/>
    <w:rsid w:val="00060F72"/>
    <w:rsid w:val="00062592"/>
    <w:rsid w:val="000636A1"/>
    <w:rsid w:val="000649D9"/>
    <w:rsid w:val="000652BE"/>
    <w:rsid w:val="00066479"/>
    <w:rsid w:val="0006723C"/>
    <w:rsid w:val="00070376"/>
    <w:rsid w:val="00070974"/>
    <w:rsid w:val="00070EAD"/>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43A9"/>
    <w:rsid w:val="00085947"/>
    <w:rsid w:val="000868FE"/>
    <w:rsid w:val="000878D1"/>
    <w:rsid w:val="00087D3D"/>
    <w:rsid w:val="000921AE"/>
    <w:rsid w:val="000921D7"/>
    <w:rsid w:val="000925FF"/>
    <w:rsid w:val="000932E0"/>
    <w:rsid w:val="00094C4C"/>
    <w:rsid w:val="00095875"/>
    <w:rsid w:val="00096762"/>
    <w:rsid w:val="000969C8"/>
    <w:rsid w:val="0009752D"/>
    <w:rsid w:val="00097AEE"/>
    <w:rsid w:val="000A014A"/>
    <w:rsid w:val="000A04B6"/>
    <w:rsid w:val="000A0A09"/>
    <w:rsid w:val="000A0E36"/>
    <w:rsid w:val="000A1752"/>
    <w:rsid w:val="000A1BD2"/>
    <w:rsid w:val="000A2127"/>
    <w:rsid w:val="000A358F"/>
    <w:rsid w:val="000A43CC"/>
    <w:rsid w:val="000A7314"/>
    <w:rsid w:val="000A7B53"/>
    <w:rsid w:val="000A7B64"/>
    <w:rsid w:val="000B275C"/>
    <w:rsid w:val="000B2C3D"/>
    <w:rsid w:val="000B3C4F"/>
    <w:rsid w:val="000B5DF2"/>
    <w:rsid w:val="000C06C9"/>
    <w:rsid w:val="000C1DCC"/>
    <w:rsid w:val="000C1FBC"/>
    <w:rsid w:val="000C2B6A"/>
    <w:rsid w:val="000C2F88"/>
    <w:rsid w:val="000C3EBD"/>
    <w:rsid w:val="000C55C8"/>
    <w:rsid w:val="000C57C4"/>
    <w:rsid w:val="000C594C"/>
    <w:rsid w:val="000C5FD3"/>
    <w:rsid w:val="000C701D"/>
    <w:rsid w:val="000C7C4A"/>
    <w:rsid w:val="000D2AC0"/>
    <w:rsid w:val="000D2D0B"/>
    <w:rsid w:val="000D4660"/>
    <w:rsid w:val="000D705D"/>
    <w:rsid w:val="000D7EB9"/>
    <w:rsid w:val="000E0223"/>
    <w:rsid w:val="000E0CF3"/>
    <w:rsid w:val="000E123D"/>
    <w:rsid w:val="000E18A8"/>
    <w:rsid w:val="000E1AEC"/>
    <w:rsid w:val="000E3937"/>
    <w:rsid w:val="000E4926"/>
    <w:rsid w:val="000E5F7F"/>
    <w:rsid w:val="000E7086"/>
    <w:rsid w:val="000E7C65"/>
    <w:rsid w:val="000F04D2"/>
    <w:rsid w:val="000F2ED9"/>
    <w:rsid w:val="000F337A"/>
    <w:rsid w:val="000F55B7"/>
    <w:rsid w:val="000F604F"/>
    <w:rsid w:val="000F7399"/>
    <w:rsid w:val="0010155B"/>
    <w:rsid w:val="001027F1"/>
    <w:rsid w:val="00104F2E"/>
    <w:rsid w:val="001072DD"/>
    <w:rsid w:val="00110D7A"/>
    <w:rsid w:val="00111372"/>
    <w:rsid w:val="00111464"/>
    <w:rsid w:val="0011167D"/>
    <w:rsid w:val="00112892"/>
    <w:rsid w:val="00112E48"/>
    <w:rsid w:val="001130EA"/>
    <w:rsid w:val="00114259"/>
    <w:rsid w:val="001168B2"/>
    <w:rsid w:val="00117C20"/>
    <w:rsid w:val="00117D41"/>
    <w:rsid w:val="00120F0E"/>
    <w:rsid w:val="00121BED"/>
    <w:rsid w:val="00121F0F"/>
    <w:rsid w:val="00123A5D"/>
    <w:rsid w:val="00123D39"/>
    <w:rsid w:val="001244CD"/>
    <w:rsid w:val="0012566F"/>
    <w:rsid w:val="0012602E"/>
    <w:rsid w:val="001262B1"/>
    <w:rsid w:val="00130F41"/>
    <w:rsid w:val="00130FAF"/>
    <w:rsid w:val="00134E52"/>
    <w:rsid w:val="00135F2B"/>
    <w:rsid w:val="001372DD"/>
    <w:rsid w:val="001405BA"/>
    <w:rsid w:val="00141497"/>
    <w:rsid w:val="0014253A"/>
    <w:rsid w:val="001425C8"/>
    <w:rsid w:val="001431AE"/>
    <w:rsid w:val="001436B1"/>
    <w:rsid w:val="00143B87"/>
    <w:rsid w:val="001459E3"/>
    <w:rsid w:val="00146A0B"/>
    <w:rsid w:val="0014761E"/>
    <w:rsid w:val="00151907"/>
    <w:rsid w:val="001539FF"/>
    <w:rsid w:val="001544C8"/>
    <w:rsid w:val="00155FAB"/>
    <w:rsid w:val="001567A1"/>
    <w:rsid w:val="00156857"/>
    <w:rsid w:val="00157E79"/>
    <w:rsid w:val="00157EED"/>
    <w:rsid w:val="0016087A"/>
    <w:rsid w:val="00160A5C"/>
    <w:rsid w:val="00160D02"/>
    <w:rsid w:val="001613EC"/>
    <w:rsid w:val="0016358A"/>
    <w:rsid w:val="001638D4"/>
    <w:rsid w:val="00164664"/>
    <w:rsid w:val="00164F15"/>
    <w:rsid w:val="001651A4"/>
    <w:rsid w:val="0016552B"/>
    <w:rsid w:val="00166B04"/>
    <w:rsid w:val="001670A6"/>
    <w:rsid w:val="001701FA"/>
    <w:rsid w:val="00171183"/>
    <w:rsid w:val="001725A5"/>
    <w:rsid w:val="00172681"/>
    <w:rsid w:val="0017319D"/>
    <w:rsid w:val="00173AC7"/>
    <w:rsid w:val="001745D7"/>
    <w:rsid w:val="00175754"/>
    <w:rsid w:val="00176982"/>
    <w:rsid w:val="0017701C"/>
    <w:rsid w:val="00181264"/>
    <w:rsid w:val="00181BD1"/>
    <w:rsid w:val="0018204A"/>
    <w:rsid w:val="00182F7C"/>
    <w:rsid w:val="001843B5"/>
    <w:rsid w:val="0018535A"/>
    <w:rsid w:val="00186829"/>
    <w:rsid w:val="001868CA"/>
    <w:rsid w:val="00187304"/>
    <w:rsid w:val="001875BE"/>
    <w:rsid w:val="0019017A"/>
    <w:rsid w:val="00190B8C"/>
    <w:rsid w:val="00190FF8"/>
    <w:rsid w:val="00191703"/>
    <w:rsid w:val="00191B6E"/>
    <w:rsid w:val="00191DF8"/>
    <w:rsid w:val="0019311A"/>
    <w:rsid w:val="0019508A"/>
    <w:rsid w:val="001960D8"/>
    <w:rsid w:val="001A1642"/>
    <w:rsid w:val="001A371B"/>
    <w:rsid w:val="001A4766"/>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826"/>
    <w:rsid w:val="001C1A59"/>
    <w:rsid w:val="001C270F"/>
    <w:rsid w:val="001C4679"/>
    <w:rsid w:val="001C4763"/>
    <w:rsid w:val="001C47A8"/>
    <w:rsid w:val="001C5770"/>
    <w:rsid w:val="001C6195"/>
    <w:rsid w:val="001C6859"/>
    <w:rsid w:val="001D0883"/>
    <w:rsid w:val="001D2205"/>
    <w:rsid w:val="001D3A1F"/>
    <w:rsid w:val="001D3FB6"/>
    <w:rsid w:val="001D4550"/>
    <w:rsid w:val="001D5498"/>
    <w:rsid w:val="001D5830"/>
    <w:rsid w:val="001D5BAF"/>
    <w:rsid w:val="001D61F9"/>
    <w:rsid w:val="001D6401"/>
    <w:rsid w:val="001D66C9"/>
    <w:rsid w:val="001D722A"/>
    <w:rsid w:val="001E04FC"/>
    <w:rsid w:val="001E407D"/>
    <w:rsid w:val="001E40FB"/>
    <w:rsid w:val="001E5DC7"/>
    <w:rsid w:val="001E66EC"/>
    <w:rsid w:val="001E68C5"/>
    <w:rsid w:val="001F0F63"/>
    <w:rsid w:val="001F2115"/>
    <w:rsid w:val="001F3996"/>
    <w:rsid w:val="001F44A4"/>
    <w:rsid w:val="001F579D"/>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27E5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E79"/>
    <w:rsid w:val="00245FB4"/>
    <w:rsid w:val="00250898"/>
    <w:rsid w:val="00251EA9"/>
    <w:rsid w:val="00252843"/>
    <w:rsid w:val="002543F8"/>
    <w:rsid w:val="002551A4"/>
    <w:rsid w:val="002559F3"/>
    <w:rsid w:val="00256D6C"/>
    <w:rsid w:val="00256DFE"/>
    <w:rsid w:val="00261D56"/>
    <w:rsid w:val="00261FD3"/>
    <w:rsid w:val="00264077"/>
    <w:rsid w:val="0026426D"/>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66E"/>
    <w:rsid w:val="00293BE7"/>
    <w:rsid w:val="002946DC"/>
    <w:rsid w:val="00296491"/>
    <w:rsid w:val="002A0C82"/>
    <w:rsid w:val="002A0CD8"/>
    <w:rsid w:val="002A13EB"/>
    <w:rsid w:val="002A35EF"/>
    <w:rsid w:val="002A3DE0"/>
    <w:rsid w:val="002A40EA"/>
    <w:rsid w:val="002A46E8"/>
    <w:rsid w:val="002A491C"/>
    <w:rsid w:val="002B0D12"/>
    <w:rsid w:val="002B1FEF"/>
    <w:rsid w:val="002B2DF8"/>
    <w:rsid w:val="002B34E9"/>
    <w:rsid w:val="002B354F"/>
    <w:rsid w:val="002B3614"/>
    <w:rsid w:val="002B45D1"/>
    <w:rsid w:val="002B4859"/>
    <w:rsid w:val="002B4ED8"/>
    <w:rsid w:val="002B4FAA"/>
    <w:rsid w:val="002B52C2"/>
    <w:rsid w:val="002B7656"/>
    <w:rsid w:val="002C1492"/>
    <w:rsid w:val="002C1E8B"/>
    <w:rsid w:val="002C2666"/>
    <w:rsid w:val="002C2EFE"/>
    <w:rsid w:val="002C53AA"/>
    <w:rsid w:val="002C5B2D"/>
    <w:rsid w:val="002C6AF9"/>
    <w:rsid w:val="002C77AD"/>
    <w:rsid w:val="002C7DFC"/>
    <w:rsid w:val="002D14F3"/>
    <w:rsid w:val="002D16E4"/>
    <w:rsid w:val="002D2FEF"/>
    <w:rsid w:val="002D36C2"/>
    <w:rsid w:val="002D3FCB"/>
    <w:rsid w:val="002D4FEF"/>
    <w:rsid w:val="002D502D"/>
    <w:rsid w:val="002D63F5"/>
    <w:rsid w:val="002D6E1A"/>
    <w:rsid w:val="002E036D"/>
    <w:rsid w:val="002E1517"/>
    <w:rsid w:val="002E1B22"/>
    <w:rsid w:val="002E1D8D"/>
    <w:rsid w:val="002E387F"/>
    <w:rsid w:val="002E7F4B"/>
    <w:rsid w:val="002F0C91"/>
    <w:rsid w:val="002F0E3E"/>
    <w:rsid w:val="002F1B19"/>
    <w:rsid w:val="002F1FBF"/>
    <w:rsid w:val="002F36F1"/>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B55"/>
    <w:rsid w:val="00324FDB"/>
    <w:rsid w:val="00325F48"/>
    <w:rsid w:val="003306DA"/>
    <w:rsid w:val="0033194F"/>
    <w:rsid w:val="00332406"/>
    <w:rsid w:val="00332D8D"/>
    <w:rsid w:val="00336B56"/>
    <w:rsid w:val="00341B25"/>
    <w:rsid w:val="00341EC0"/>
    <w:rsid w:val="0034240C"/>
    <w:rsid w:val="00344496"/>
    <w:rsid w:val="00345849"/>
    <w:rsid w:val="00345968"/>
    <w:rsid w:val="00347667"/>
    <w:rsid w:val="003507E2"/>
    <w:rsid w:val="003522B2"/>
    <w:rsid w:val="0035455E"/>
    <w:rsid w:val="00354A6F"/>
    <w:rsid w:val="00354B48"/>
    <w:rsid w:val="00355789"/>
    <w:rsid w:val="003609B6"/>
    <w:rsid w:val="00361119"/>
    <w:rsid w:val="0036286C"/>
    <w:rsid w:val="0036538D"/>
    <w:rsid w:val="00365D12"/>
    <w:rsid w:val="0037018D"/>
    <w:rsid w:val="00372299"/>
    <w:rsid w:val="00372F02"/>
    <w:rsid w:val="00373729"/>
    <w:rsid w:val="00373C91"/>
    <w:rsid w:val="003748F0"/>
    <w:rsid w:val="00375930"/>
    <w:rsid w:val="00375AEF"/>
    <w:rsid w:val="00376367"/>
    <w:rsid w:val="00376B02"/>
    <w:rsid w:val="0037733A"/>
    <w:rsid w:val="003776DC"/>
    <w:rsid w:val="003779C1"/>
    <w:rsid w:val="00380FEC"/>
    <w:rsid w:val="00381226"/>
    <w:rsid w:val="00381FF6"/>
    <w:rsid w:val="00383D7D"/>
    <w:rsid w:val="00384CCE"/>
    <w:rsid w:val="003865E5"/>
    <w:rsid w:val="003926C1"/>
    <w:rsid w:val="00392900"/>
    <w:rsid w:val="00393357"/>
    <w:rsid w:val="0039442E"/>
    <w:rsid w:val="00395E7B"/>
    <w:rsid w:val="00395F4C"/>
    <w:rsid w:val="0039647D"/>
    <w:rsid w:val="003A6591"/>
    <w:rsid w:val="003A6E9A"/>
    <w:rsid w:val="003B0384"/>
    <w:rsid w:val="003B08C8"/>
    <w:rsid w:val="003B2567"/>
    <w:rsid w:val="003B381A"/>
    <w:rsid w:val="003B4976"/>
    <w:rsid w:val="003B4B3F"/>
    <w:rsid w:val="003B5404"/>
    <w:rsid w:val="003B6258"/>
    <w:rsid w:val="003B7A99"/>
    <w:rsid w:val="003C0343"/>
    <w:rsid w:val="003C06C7"/>
    <w:rsid w:val="003C1C32"/>
    <w:rsid w:val="003C1EEE"/>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588"/>
    <w:rsid w:val="003E0F84"/>
    <w:rsid w:val="003E1FF3"/>
    <w:rsid w:val="003E3ACA"/>
    <w:rsid w:val="003E50EA"/>
    <w:rsid w:val="003E68C7"/>
    <w:rsid w:val="003E79B0"/>
    <w:rsid w:val="003F0403"/>
    <w:rsid w:val="003F1094"/>
    <w:rsid w:val="003F2E45"/>
    <w:rsid w:val="003F3EFE"/>
    <w:rsid w:val="003F40B8"/>
    <w:rsid w:val="003F5C06"/>
    <w:rsid w:val="00400195"/>
    <w:rsid w:val="00401793"/>
    <w:rsid w:val="0040254B"/>
    <w:rsid w:val="00403086"/>
    <w:rsid w:val="00403460"/>
    <w:rsid w:val="004040FF"/>
    <w:rsid w:val="00404284"/>
    <w:rsid w:val="004042C4"/>
    <w:rsid w:val="00406E90"/>
    <w:rsid w:val="00410240"/>
    <w:rsid w:val="004111A3"/>
    <w:rsid w:val="00412253"/>
    <w:rsid w:val="004142ED"/>
    <w:rsid w:val="00414D9E"/>
    <w:rsid w:val="0041634D"/>
    <w:rsid w:val="00416743"/>
    <w:rsid w:val="0041756A"/>
    <w:rsid w:val="00417EF7"/>
    <w:rsid w:val="0042071E"/>
    <w:rsid w:val="00422A7D"/>
    <w:rsid w:val="00422BFC"/>
    <w:rsid w:val="00424642"/>
    <w:rsid w:val="00425ABB"/>
    <w:rsid w:val="00425BB6"/>
    <w:rsid w:val="00425BF4"/>
    <w:rsid w:val="004261A0"/>
    <w:rsid w:val="004265AA"/>
    <w:rsid w:val="00426BC3"/>
    <w:rsid w:val="00426CE1"/>
    <w:rsid w:val="00427D52"/>
    <w:rsid w:val="00430412"/>
    <w:rsid w:val="00430497"/>
    <w:rsid w:val="0043173B"/>
    <w:rsid w:val="004325B2"/>
    <w:rsid w:val="00432633"/>
    <w:rsid w:val="00432A91"/>
    <w:rsid w:val="00433094"/>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1A66"/>
    <w:rsid w:val="00482458"/>
    <w:rsid w:val="004837ED"/>
    <w:rsid w:val="00483942"/>
    <w:rsid w:val="004843CE"/>
    <w:rsid w:val="00485142"/>
    <w:rsid w:val="004852A7"/>
    <w:rsid w:val="00486680"/>
    <w:rsid w:val="00486C17"/>
    <w:rsid w:val="00486DE2"/>
    <w:rsid w:val="00487117"/>
    <w:rsid w:val="00487A32"/>
    <w:rsid w:val="00487A91"/>
    <w:rsid w:val="004901E5"/>
    <w:rsid w:val="0049027D"/>
    <w:rsid w:val="004903D4"/>
    <w:rsid w:val="0049052B"/>
    <w:rsid w:val="00492457"/>
    <w:rsid w:val="004924A8"/>
    <w:rsid w:val="00492AE7"/>
    <w:rsid w:val="004934E9"/>
    <w:rsid w:val="00494737"/>
    <w:rsid w:val="00494D5C"/>
    <w:rsid w:val="00495A6A"/>
    <w:rsid w:val="004964F6"/>
    <w:rsid w:val="00496821"/>
    <w:rsid w:val="00497750"/>
    <w:rsid w:val="00497B44"/>
    <w:rsid w:val="004A00E5"/>
    <w:rsid w:val="004A01A7"/>
    <w:rsid w:val="004A0364"/>
    <w:rsid w:val="004A0D09"/>
    <w:rsid w:val="004A116E"/>
    <w:rsid w:val="004A357F"/>
    <w:rsid w:val="004A3DAD"/>
    <w:rsid w:val="004A3DE9"/>
    <w:rsid w:val="004A708D"/>
    <w:rsid w:val="004B0335"/>
    <w:rsid w:val="004B0F1C"/>
    <w:rsid w:val="004B1E61"/>
    <w:rsid w:val="004B21AB"/>
    <w:rsid w:val="004B2808"/>
    <w:rsid w:val="004B59E0"/>
    <w:rsid w:val="004B667B"/>
    <w:rsid w:val="004B71C7"/>
    <w:rsid w:val="004B7EF8"/>
    <w:rsid w:val="004C03AA"/>
    <w:rsid w:val="004C0B9A"/>
    <w:rsid w:val="004C0F7B"/>
    <w:rsid w:val="004C14E7"/>
    <w:rsid w:val="004C1D89"/>
    <w:rsid w:val="004C2A94"/>
    <w:rsid w:val="004C345D"/>
    <w:rsid w:val="004C3B66"/>
    <w:rsid w:val="004C3DAB"/>
    <w:rsid w:val="004C4B9A"/>
    <w:rsid w:val="004C5766"/>
    <w:rsid w:val="004C5F54"/>
    <w:rsid w:val="004C6E76"/>
    <w:rsid w:val="004C77DD"/>
    <w:rsid w:val="004C7826"/>
    <w:rsid w:val="004C7B33"/>
    <w:rsid w:val="004D1410"/>
    <w:rsid w:val="004D1478"/>
    <w:rsid w:val="004D19EE"/>
    <w:rsid w:val="004D2D3A"/>
    <w:rsid w:val="004D374D"/>
    <w:rsid w:val="004D42C8"/>
    <w:rsid w:val="004D4F57"/>
    <w:rsid w:val="004D50F6"/>
    <w:rsid w:val="004D5A0D"/>
    <w:rsid w:val="004D7910"/>
    <w:rsid w:val="004D7DEA"/>
    <w:rsid w:val="004E0A28"/>
    <w:rsid w:val="004E1A0F"/>
    <w:rsid w:val="004E2E89"/>
    <w:rsid w:val="004E33C2"/>
    <w:rsid w:val="004E3B9A"/>
    <w:rsid w:val="004E62DE"/>
    <w:rsid w:val="004E6B05"/>
    <w:rsid w:val="004E76A1"/>
    <w:rsid w:val="004F05DE"/>
    <w:rsid w:val="004F6376"/>
    <w:rsid w:val="004F6A73"/>
    <w:rsid w:val="004F6A93"/>
    <w:rsid w:val="004F6F14"/>
    <w:rsid w:val="004F76D9"/>
    <w:rsid w:val="004F79A6"/>
    <w:rsid w:val="00501BF5"/>
    <w:rsid w:val="00501D8B"/>
    <w:rsid w:val="0050204E"/>
    <w:rsid w:val="00503A3E"/>
    <w:rsid w:val="00503F59"/>
    <w:rsid w:val="005049A7"/>
    <w:rsid w:val="005053B2"/>
    <w:rsid w:val="00505DA3"/>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748"/>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E5"/>
    <w:rsid w:val="00566D36"/>
    <w:rsid w:val="0057120E"/>
    <w:rsid w:val="00573569"/>
    <w:rsid w:val="0057389E"/>
    <w:rsid w:val="0057566F"/>
    <w:rsid w:val="005765C0"/>
    <w:rsid w:val="005778DE"/>
    <w:rsid w:val="00580B3F"/>
    <w:rsid w:val="005825F2"/>
    <w:rsid w:val="005860AF"/>
    <w:rsid w:val="00587F1D"/>
    <w:rsid w:val="00590348"/>
    <w:rsid w:val="00591161"/>
    <w:rsid w:val="00592318"/>
    <w:rsid w:val="00593133"/>
    <w:rsid w:val="00595699"/>
    <w:rsid w:val="0059575D"/>
    <w:rsid w:val="00596825"/>
    <w:rsid w:val="005A06BF"/>
    <w:rsid w:val="005A150A"/>
    <w:rsid w:val="005A2B3E"/>
    <w:rsid w:val="005A3644"/>
    <w:rsid w:val="005A4087"/>
    <w:rsid w:val="005A4B18"/>
    <w:rsid w:val="005A537E"/>
    <w:rsid w:val="005A6121"/>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1E9E"/>
    <w:rsid w:val="005C24EF"/>
    <w:rsid w:val="005C2796"/>
    <w:rsid w:val="005C3C6C"/>
    <w:rsid w:val="005C3F4C"/>
    <w:rsid w:val="005C43AA"/>
    <w:rsid w:val="005C5A21"/>
    <w:rsid w:val="005C663C"/>
    <w:rsid w:val="005D1023"/>
    <w:rsid w:val="005D148F"/>
    <w:rsid w:val="005D1842"/>
    <w:rsid w:val="005D2AD2"/>
    <w:rsid w:val="005D4A86"/>
    <w:rsid w:val="005D5EB1"/>
    <w:rsid w:val="005D6A29"/>
    <w:rsid w:val="005E0481"/>
    <w:rsid w:val="005E10BF"/>
    <w:rsid w:val="005E1834"/>
    <w:rsid w:val="005E1A95"/>
    <w:rsid w:val="005E3528"/>
    <w:rsid w:val="005E49E5"/>
    <w:rsid w:val="005E5481"/>
    <w:rsid w:val="005E55E4"/>
    <w:rsid w:val="005E5C48"/>
    <w:rsid w:val="005E6C5F"/>
    <w:rsid w:val="005E7636"/>
    <w:rsid w:val="005F028E"/>
    <w:rsid w:val="005F04B4"/>
    <w:rsid w:val="005F11A4"/>
    <w:rsid w:val="005F19F8"/>
    <w:rsid w:val="005F3FB1"/>
    <w:rsid w:val="005F5440"/>
    <w:rsid w:val="005F5ACF"/>
    <w:rsid w:val="005F60DC"/>
    <w:rsid w:val="005F735B"/>
    <w:rsid w:val="005F7B59"/>
    <w:rsid w:val="006000DD"/>
    <w:rsid w:val="00600F63"/>
    <w:rsid w:val="006012E1"/>
    <w:rsid w:val="00602253"/>
    <w:rsid w:val="006023E1"/>
    <w:rsid w:val="00605531"/>
    <w:rsid w:val="0060674A"/>
    <w:rsid w:val="00607832"/>
    <w:rsid w:val="0060784B"/>
    <w:rsid w:val="00610254"/>
    <w:rsid w:val="006105FB"/>
    <w:rsid w:val="00610A3C"/>
    <w:rsid w:val="00610F94"/>
    <w:rsid w:val="00611293"/>
    <w:rsid w:val="0061135E"/>
    <w:rsid w:val="0061263A"/>
    <w:rsid w:val="006126AD"/>
    <w:rsid w:val="00612C41"/>
    <w:rsid w:val="006145DE"/>
    <w:rsid w:val="0061478E"/>
    <w:rsid w:val="00614F25"/>
    <w:rsid w:val="0061615B"/>
    <w:rsid w:val="00616A11"/>
    <w:rsid w:val="00617520"/>
    <w:rsid w:val="00620D7C"/>
    <w:rsid w:val="00621089"/>
    <w:rsid w:val="00621E1F"/>
    <w:rsid w:val="006228B2"/>
    <w:rsid w:val="006228E1"/>
    <w:rsid w:val="00622E32"/>
    <w:rsid w:val="00623688"/>
    <w:rsid w:val="006247E0"/>
    <w:rsid w:val="00625F82"/>
    <w:rsid w:val="00627999"/>
    <w:rsid w:val="00630FF7"/>
    <w:rsid w:val="00632F8B"/>
    <w:rsid w:val="00633433"/>
    <w:rsid w:val="006341B5"/>
    <w:rsid w:val="00634727"/>
    <w:rsid w:val="00634B64"/>
    <w:rsid w:val="0063578C"/>
    <w:rsid w:val="0063642C"/>
    <w:rsid w:val="0063681E"/>
    <w:rsid w:val="00636FF9"/>
    <w:rsid w:val="00640788"/>
    <w:rsid w:val="00640DCD"/>
    <w:rsid w:val="00641DC3"/>
    <w:rsid w:val="00642972"/>
    <w:rsid w:val="00644B26"/>
    <w:rsid w:val="00644F4D"/>
    <w:rsid w:val="006469B1"/>
    <w:rsid w:val="00646C0D"/>
    <w:rsid w:val="006474AB"/>
    <w:rsid w:val="006476F7"/>
    <w:rsid w:val="0064779E"/>
    <w:rsid w:val="006501FA"/>
    <w:rsid w:val="006509B0"/>
    <w:rsid w:val="006521F3"/>
    <w:rsid w:val="006524D5"/>
    <w:rsid w:val="00652BBD"/>
    <w:rsid w:val="00653633"/>
    <w:rsid w:val="00653F69"/>
    <w:rsid w:val="00654936"/>
    <w:rsid w:val="00655485"/>
    <w:rsid w:val="006558B3"/>
    <w:rsid w:val="006570B1"/>
    <w:rsid w:val="00660BF0"/>
    <w:rsid w:val="0066189C"/>
    <w:rsid w:val="0066302A"/>
    <w:rsid w:val="006630CF"/>
    <w:rsid w:val="00663EFF"/>
    <w:rsid w:val="00665048"/>
    <w:rsid w:val="00666550"/>
    <w:rsid w:val="00666F74"/>
    <w:rsid w:val="00667FEA"/>
    <w:rsid w:val="006710D2"/>
    <w:rsid w:val="00671A8B"/>
    <w:rsid w:val="00671F53"/>
    <w:rsid w:val="006725A0"/>
    <w:rsid w:val="0067555E"/>
    <w:rsid w:val="00677FAD"/>
    <w:rsid w:val="006802DE"/>
    <w:rsid w:val="0068032D"/>
    <w:rsid w:val="0068068C"/>
    <w:rsid w:val="00681115"/>
    <w:rsid w:val="006823F1"/>
    <w:rsid w:val="00683920"/>
    <w:rsid w:val="00685147"/>
    <w:rsid w:val="00685653"/>
    <w:rsid w:val="0068590D"/>
    <w:rsid w:val="00685A89"/>
    <w:rsid w:val="006861B3"/>
    <w:rsid w:val="00686FA2"/>
    <w:rsid w:val="006870C5"/>
    <w:rsid w:val="00690F0E"/>
    <w:rsid w:val="006911C0"/>
    <w:rsid w:val="00691B7C"/>
    <w:rsid w:val="00692E9C"/>
    <w:rsid w:val="00694B73"/>
    <w:rsid w:val="00694DF2"/>
    <w:rsid w:val="00695F80"/>
    <w:rsid w:val="006966CD"/>
    <w:rsid w:val="00696735"/>
    <w:rsid w:val="0069780E"/>
    <w:rsid w:val="006A2CA2"/>
    <w:rsid w:val="006B1DC4"/>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3D31"/>
    <w:rsid w:val="006C4334"/>
    <w:rsid w:val="006C4B0F"/>
    <w:rsid w:val="006C5E96"/>
    <w:rsid w:val="006C65DD"/>
    <w:rsid w:val="006D399F"/>
    <w:rsid w:val="006D4F0C"/>
    <w:rsid w:val="006D5645"/>
    <w:rsid w:val="006E0C8A"/>
    <w:rsid w:val="006E2A23"/>
    <w:rsid w:val="006E35E5"/>
    <w:rsid w:val="006E3C72"/>
    <w:rsid w:val="006E4F20"/>
    <w:rsid w:val="006E649A"/>
    <w:rsid w:val="006F2BA2"/>
    <w:rsid w:val="006F3948"/>
    <w:rsid w:val="006F4403"/>
    <w:rsid w:val="006F45EC"/>
    <w:rsid w:val="006F47B8"/>
    <w:rsid w:val="006F47D2"/>
    <w:rsid w:val="006F4B04"/>
    <w:rsid w:val="006F5456"/>
    <w:rsid w:val="006F57F2"/>
    <w:rsid w:val="006F6468"/>
    <w:rsid w:val="006F7795"/>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259A"/>
    <w:rsid w:val="007133E4"/>
    <w:rsid w:val="00713788"/>
    <w:rsid w:val="00713940"/>
    <w:rsid w:val="007151A2"/>
    <w:rsid w:val="00716774"/>
    <w:rsid w:val="007209DD"/>
    <w:rsid w:val="00722AC9"/>
    <w:rsid w:val="00722E49"/>
    <w:rsid w:val="00723A08"/>
    <w:rsid w:val="00724391"/>
    <w:rsid w:val="00724C18"/>
    <w:rsid w:val="00726630"/>
    <w:rsid w:val="00727F73"/>
    <w:rsid w:val="00730705"/>
    <w:rsid w:val="00730944"/>
    <w:rsid w:val="0073248E"/>
    <w:rsid w:val="00733EE9"/>
    <w:rsid w:val="00735B8E"/>
    <w:rsid w:val="0073673C"/>
    <w:rsid w:val="00736935"/>
    <w:rsid w:val="00743A3C"/>
    <w:rsid w:val="00743DE7"/>
    <w:rsid w:val="00744259"/>
    <w:rsid w:val="00744495"/>
    <w:rsid w:val="0074509E"/>
    <w:rsid w:val="007450D2"/>
    <w:rsid w:val="00745B9F"/>
    <w:rsid w:val="0074726F"/>
    <w:rsid w:val="00752D4F"/>
    <w:rsid w:val="00753525"/>
    <w:rsid w:val="0075407A"/>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4C6"/>
    <w:rsid w:val="00766F4D"/>
    <w:rsid w:val="00770268"/>
    <w:rsid w:val="007706B9"/>
    <w:rsid w:val="007707ED"/>
    <w:rsid w:val="00771AC3"/>
    <w:rsid w:val="00771C3B"/>
    <w:rsid w:val="007726F9"/>
    <w:rsid w:val="00773682"/>
    <w:rsid w:val="00773B94"/>
    <w:rsid w:val="00773C65"/>
    <w:rsid w:val="00775937"/>
    <w:rsid w:val="00777046"/>
    <w:rsid w:val="007770DA"/>
    <w:rsid w:val="007805B9"/>
    <w:rsid w:val="00780C3A"/>
    <w:rsid w:val="007814AB"/>
    <w:rsid w:val="007834A1"/>
    <w:rsid w:val="00783DE6"/>
    <w:rsid w:val="00791EB4"/>
    <w:rsid w:val="007928F1"/>
    <w:rsid w:val="0079357D"/>
    <w:rsid w:val="007937CC"/>
    <w:rsid w:val="00793A31"/>
    <w:rsid w:val="00794979"/>
    <w:rsid w:val="007956B7"/>
    <w:rsid w:val="00795F1A"/>
    <w:rsid w:val="00796EDE"/>
    <w:rsid w:val="00797297"/>
    <w:rsid w:val="007974B3"/>
    <w:rsid w:val="00797875"/>
    <w:rsid w:val="007A076C"/>
    <w:rsid w:val="007A1911"/>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08B1"/>
    <w:rsid w:val="007D10EE"/>
    <w:rsid w:val="007D1193"/>
    <w:rsid w:val="007D21D5"/>
    <w:rsid w:val="007D3E8D"/>
    <w:rsid w:val="007D5915"/>
    <w:rsid w:val="007D5B4F"/>
    <w:rsid w:val="007D5C30"/>
    <w:rsid w:val="007D62B0"/>
    <w:rsid w:val="007E0660"/>
    <w:rsid w:val="007E1411"/>
    <w:rsid w:val="007E1882"/>
    <w:rsid w:val="007E1BB4"/>
    <w:rsid w:val="007E2C08"/>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0DDA"/>
    <w:rsid w:val="00810E6D"/>
    <w:rsid w:val="0081119F"/>
    <w:rsid w:val="0081134D"/>
    <w:rsid w:val="00811EDA"/>
    <w:rsid w:val="00812403"/>
    <w:rsid w:val="00812FD7"/>
    <w:rsid w:val="00820623"/>
    <w:rsid w:val="00821747"/>
    <w:rsid w:val="008229A3"/>
    <w:rsid w:val="00822DFB"/>
    <w:rsid w:val="00822F64"/>
    <w:rsid w:val="008253A6"/>
    <w:rsid w:val="00825A6B"/>
    <w:rsid w:val="00825C50"/>
    <w:rsid w:val="008261FC"/>
    <w:rsid w:val="00826577"/>
    <w:rsid w:val="008271FE"/>
    <w:rsid w:val="00827439"/>
    <w:rsid w:val="00827C79"/>
    <w:rsid w:val="00827D45"/>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DFF"/>
    <w:rsid w:val="00845D87"/>
    <w:rsid w:val="00846C3A"/>
    <w:rsid w:val="008477BF"/>
    <w:rsid w:val="008503DA"/>
    <w:rsid w:val="00850B68"/>
    <w:rsid w:val="00850E82"/>
    <w:rsid w:val="0085122D"/>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3FA9"/>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1C70"/>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52D7"/>
    <w:rsid w:val="00945FD1"/>
    <w:rsid w:val="009460B9"/>
    <w:rsid w:val="00946CCC"/>
    <w:rsid w:val="009503E5"/>
    <w:rsid w:val="00950F71"/>
    <w:rsid w:val="00952F2C"/>
    <w:rsid w:val="009532E3"/>
    <w:rsid w:val="00953615"/>
    <w:rsid w:val="00954BAF"/>
    <w:rsid w:val="009560B3"/>
    <w:rsid w:val="0095745E"/>
    <w:rsid w:val="00957CE0"/>
    <w:rsid w:val="0096002E"/>
    <w:rsid w:val="0096039E"/>
    <w:rsid w:val="00962CEF"/>
    <w:rsid w:val="0096304E"/>
    <w:rsid w:val="00963766"/>
    <w:rsid w:val="00963FDF"/>
    <w:rsid w:val="009650A1"/>
    <w:rsid w:val="0096528F"/>
    <w:rsid w:val="009653F2"/>
    <w:rsid w:val="0096562A"/>
    <w:rsid w:val="009661DF"/>
    <w:rsid w:val="009667BD"/>
    <w:rsid w:val="00967CE2"/>
    <w:rsid w:val="00971DA3"/>
    <w:rsid w:val="00972161"/>
    <w:rsid w:val="0097261B"/>
    <w:rsid w:val="0097325B"/>
    <w:rsid w:val="00974881"/>
    <w:rsid w:val="0097606C"/>
    <w:rsid w:val="009771D1"/>
    <w:rsid w:val="0098012D"/>
    <w:rsid w:val="00980845"/>
    <w:rsid w:val="00981BD9"/>
    <w:rsid w:val="0098225F"/>
    <w:rsid w:val="00983A3C"/>
    <w:rsid w:val="00983EFA"/>
    <w:rsid w:val="00984C15"/>
    <w:rsid w:val="00985351"/>
    <w:rsid w:val="00987829"/>
    <w:rsid w:val="00991276"/>
    <w:rsid w:val="00991852"/>
    <w:rsid w:val="009923E7"/>
    <w:rsid w:val="00992697"/>
    <w:rsid w:val="00994621"/>
    <w:rsid w:val="009947FF"/>
    <w:rsid w:val="0099544B"/>
    <w:rsid w:val="00997FF8"/>
    <w:rsid w:val="009A07A6"/>
    <w:rsid w:val="009A0D56"/>
    <w:rsid w:val="009A31B9"/>
    <w:rsid w:val="009A42B1"/>
    <w:rsid w:val="009A4D4F"/>
    <w:rsid w:val="009A53D8"/>
    <w:rsid w:val="009A597F"/>
    <w:rsid w:val="009A7B72"/>
    <w:rsid w:val="009A7F49"/>
    <w:rsid w:val="009B03C4"/>
    <w:rsid w:val="009B0AA2"/>
    <w:rsid w:val="009B1D02"/>
    <w:rsid w:val="009B1F9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D96"/>
    <w:rsid w:val="009D3E7C"/>
    <w:rsid w:val="009D55CA"/>
    <w:rsid w:val="009D5EF0"/>
    <w:rsid w:val="009D6401"/>
    <w:rsid w:val="009E0711"/>
    <w:rsid w:val="009E1917"/>
    <w:rsid w:val="009E3594"/>
    <w:rsid w:val="009E6B77"/>
    <w:rsid w:val="009E76C3"/>
    <w:rsid w:val="009E7724"/>
    <w:rsid w:val="009E7D1F"/>
    <w:rsid w:val="009F1988"/>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6EE3"/>
    <w:rsid w:val="00A37435"/>
    <w:rsid w:val="00A40BF5"/>
    <w:rsid w:val="00A4173D"/>
    <w:rsid w:val="00A41A95"/>
    <w:rsid w:val="00A4248B"/>
    <w:rsid w:val="00A4376E"/>
    <w:rsid w:val="00A4572B"/>
    <w:rsid w:val="00A46246"/>
    <w:rsid w:val="00A46349"/>
    <w:rsid w:val="00A46D5E"/>
    <w:rsid w:val="00A50847"/>
    <w:rsid w:val="00A512C7"/>
    <w:rsid w:val="00A5215B"/>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1E3F"/>
    <w:rsid w:val="00A62B86"/>
    <w:rsid w:val="00A63C96"/>
    <w:rsid w:val="00A65543"/>
    <w:rsid w:val="00A65805"/>
    <w:rsid w:val="00A66BEE"/>
    <w:rsid w:val="00A671C9"/>
    <w:rsid w:val="00A67DFD"/>
    <w:rsid w:val="00A7454C"/>
    <w:rsid w:val="00A74F9F"/>
    <w:rsid w:val="00A750B3"/>
    <w:rsid w:val="00A75559"/>
    <w:rsid w:val="00A7623D"/>
    <w:rsid w:val="00A824A7"/>
    <w:rsid w:val="00A83644"/>
    <w:rsid w:val="00A83C07"/>
    <w:rsid w:val="00A83F40"/>
    <w:rsid w:val="00A84945"/>
    <w:rsid w:val="00A85543"/>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A7B25"/>
    <w:rsid w:val="00AB236E"/>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2D4C"/>
    <w:rsid w:val="00AD3B43"/>
    <w:rsid w:val="00AD4FF2"/>
    <w:rsid w:val="00AD506C"/>
    <w:rsid w:val="00AD5BAA"/>
    <w:rsid w:val="00AD6940"/>
    <w:rsid w:val="00AD6BE5"/>
    <w:rsid w:val="00AD783E"/>
    <w:rsid w:val="00AD7F7D"/>
    <w:rsid w:val="00AE1393"/>
    <w:rsid w:val="00AE3BC6"/>
    <w:rsid w:val="00AE4D4F"/>
    <w:rsid w:val="00AE627C"/>
    <w:rsid w:val="00AE62B0"/>
    <w:rsid w:val="00AE68A2"/>
    <w:rsid w:val="00AE6F26"/>
    <w:rsid w:val="00AE771A"/>
    <w:rsid w:val="00AF0029"/>
    <w:rsid w:val="00AF02A7"/>
    <w:rsid w:val="00AF0354"/>
    <w:rsid w:val="00AF1236"/>
    <w:rsid w:val="00AF1CA0"/>
    <w:rsid w:val="00AF3C29"/>
    <w:rsid w:val="00AF4401"/>
    <w:rsid w:val="00AF4463"/>
    <w:rsid w:val="00AF53CB"/>
    <w:rsid w:val="00AF65C5"/>
    <w:rsid w:val="00B003C9"/>
    <w:rsid w:val="00B03CE2"/>
    <w:rsid w:val="00B05F78"/>
    <w:rsid w:val="00B06544"/>
    <w:rsid w:val="00B105F2"/>
    <w:rsid w:val="00B10802"/>
    <w:rsid w:val="00B10991"/>
    <w:rsid w:val="00B12128"/>
    <w:rsid w:val="00B12945"/>
    <w:rsid w:val="00B12C1E"/>
    <w:rsid w:val="00B155DF"/>
    <w:rsid w:val="00B1570E"/>
    <w:rsid w:val="00B15FB9"/>
    <w:rsid w:val="00B16626"/>
    <w:rsid w:val="00B176B9"/>
    <w:rsid w:val="00B17AD5"/>
    <w:rsid w:val="00B17DC8"/>
    <w:rsid w:val="00B17E1E"/>
    <w:rsid w:val="00B207F1"/>
    <w:rsid w:val="00B20A42"/>
    <w:rsid w:val="00B20BDE"/>
    <w:rsid w:val="00B20C41"/>
    <w:rsid w:val="00B20F09"/>
    <w:rsid w:val="00B2138D"/>
    <w:rsid w:val="00B21768"/>
    <w:rsid w:val="00B23F86"/>
    <w:rsid w:val="00B248A0"/>
    <w:rsid w:val="00B24B42"/>
    <w:rsid w:val="00B24DC6"/>
    <w:rsid w:val="00B24E30"/>
    <w:rsid w:val="00B250F8"/>
    <w:rsid w:val="00B258F3"/>
    <w:rsid w:val="00B2659C"/>
    <w:rsid w:val="00B26B13"/>
    <w:rsid w:val="00B26BD2"/>
    <w:rsid w:val="00B26FD7"/>
    <w:rsid w:val="00B270AB"/>
    <w:rsid w:val="00B2725B"/>
    <w:rsid w:val="00B30439"/>
    <w:rsid w:val="00B306FC"/>
    <w:rsid w:val="00B309D2"/>
    <w:rsid w:val="00B30E4F"/>
    <w:rsid w:val="00B3124F"/>
    <w:rsid w:val="00B33294"/>
    <w:rsid w:val="00B33657"/>
    <w:rsid w:val="00B34885"/>
    <w:rsid w:val="00B34D68"/>
    <w:rsid w:val="00B352DE"/>
    <w:rsid w:val="00B36117"/>
    <w:rsid w:val="00B362E3"/>
    <w:rsid w:val="00B37C73"/>
    <w:rsid w:val="00B4009B"/>
    <w:rsid w:val="00B400A1"/>
    <w:rsid w:val="00B40A2B"/>
    <w:rsid w:val="00B420CB"/>
    <w:rsid w:val="00B4401C"/>
    <w:rsid w:val="00B44802"/>
    <w:rsid w:val="00B44BB7"/>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590"/>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19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6C6"/>
    <w:rsid w:val="00BD59AA"/>
    <w:rsid w:val="00BD65E6"/>
    <w:rsid w:val="00BD6AF7"/>
    <w:rsid w:val="00BE19EF"/>
    <w:rsid w:val="00BE425B"/>
    <w:rsid w:val="00BE51BB"/>
    <w:rsid w:val="00BE7595"/>
    <w:rsid w:val="00BE77D3"/>
    <w:rsid w:val="00BF0138"/>
    <w:rsid w:val="00BF114B"/>
    <w:rsid w:val="00BF1620"/>
    <w:rsid w:val="00BF1AC3"/>
    <w:rsid w:val="00BF373A"/>
    <w:rsid w:val="00BF4334"/>
    <w:rsid w:val="00BF52CF"/>
    <w:rsid w:val="00BF62D2"/>
    <w:rsid w:val="00BF6D9E"/>
    <w:rsid w:val="00BF71BB"/>
    <w:rsid w:val="00BF76F7"/>
    <w:rsid w:val="00BF7C9F"/>
    <w:rsid w:val="00C00012"/>
    <w:rsid w:val="00C000A5"/>
    <w:rsid w:val="00C006B4"/>
    <w:rsid w:val="00C00938"/>
    <w:rsid w:val="00C00E2A"/>
    <w:rsid w:val="00C02134"/>
    <w:rsid w:val="00C025B9"/>
    <w:rsid w:val="00C044B4"/>
    <w:rsid w:val="00C05105"/>
    <w:rsid w:val="00C05A5D"/>
    <w:rsid w:val="00C0654A"/>
    <w:rsid w:val="00C06DE3"/>
    <w:rsid w:val="00C06F97"/>
    <w:rsid w:val="00C10BE6"/>
    <w:rsid w:val="00C11905"/>
    <w:rsid w:val="00C1234A"/>
    <w:rsid w:val="00C12661"/>
    <w:rsid w:val="00C126E3"/>
    <w:rsid w:val="00C1330F"/>
    <w:rsid w:val="00C13ED7"/>
    <w:rsid w:val="00C14615"/>
    <w:rsid w:val="00C14F48"/>
    <w:rsid w:val="00C15296"/>
    <w:rsid w:val="00C17750"/>
    <w:rsid w:val="00C2094B"/>
    <w:rsid w:val="00C20DC5"/>
    <w:rsid w:val="00C21127"/>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226C"/>
    <w:rsid w:val="00C43D33"/>
    <w:rsid w:val="00C44407"/>
    <w:rsid w:val="00C456E8"/>
    <w:rsid w:val="00C46630"/>
    <w:rsid w:val="00C47A2F"/>
    <w:rsid w:val="00C50D18"/>
    <w:rsid w:val="00C51179"/>
    <w:rsid w:val="00C52629"/>
    <w:rsid w:val="00C5282C"/>
    <w:rsid w:val="00C52FBE"/>
    <w:rsid w:val="00C5355E"/>
    <w:rsid w:val="00C53FC1"/>
    <w:rsid w:val="00C550C6"/>
    <w:rsid w:val="00C56438"/>
    <w:rsid w:val="00C570B3"/>
    <w:rsid w:val="00C6009F"/>
    <w:rsid w:val="00C60417"/>
    <w:rsid w:val="00C6046F"/>
    <w:rsid w:val="00C638C2"/>
    <w:rsid w:val="00C651D4"/>
    <w:rsid w:val="00C6669E"/>
    <w:rsid w:val="00C672B0"/>
    <w:rsid w:val="00C70E1E"/>
    <w:rsid w:val="00C729C7"/>
    <w:rsid w:val="00C734B0"/>
    <w:rsid w:val="00C777AD"/>
    <w:rsid w:val="00C80C53"/>
    <w:rsid w:val="00C81195"/>
    <w:rsid w:val="00C81900"/>
    <w:rsid w:val="00C85387"/>
    <w:rsid w:val="00C85E52"/>
    <w:rsid w:val="00C86471"/>
    <w:rsid w:val="00C8677B"/>
    <w:rsid w:val="00C86F96"/>
    <w:rsid w:val="00C909C6"/>
    <w:rsid w:val="00C923B7"/>
    <w:rsid w:val="00C94D4C"/>
    <w:rsid w:val="00CA012C"/>
    <w:rsid w:val="00CA0AA6"/>
    <w:rsid w:val="00CA2897"/>
    <w:rsid w:val="00CA44F3"/>
    <w:rsid w:val="00CA582C"/>
    <w:rsid w:val="00CA6077"/>
    <w:rsid w:val="00CA715B"/>
    <w:rsid w:val="00CA7988"/>
    <w:rsid w:val="00CA7BA2"/>
    <w:rsid w:val="00CB0B78"/>
    <w:rsid w:val="00CB12A5"/>
    <w:rsid w:val="00CB1757"/>
    <w:rsid w:val="00CB17FA"/>
    <w:rsid w:val="00CB23D8"/>
    <w:rsid w:val="00CB2ED9"/>
    <w:rsid w:val="00CB36A5"/>
    <w:rsid w:val="00CB4879"/>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5EA8"/>
    <w:rsid w:val="00CD6F6E"/>
    <w:rsid w:val="00CE025D"/>
    <w:rsid w:val="00CE0F1E"/>
    <w:rsid w:val="00CE157F"/>
    <w:rsid w:val="00CE1966"/>
    <w:rsid w:val="00CE1ED4"/>
    <w:rsid w:val="00CE2216"/>
    <w:rsid w:val="00CE3014"/>
    <w:rsid w:val="00CE30E5"/>
    <w:rsid w:val="00CE54F7"/>
    <w:rsid w:val="00CE6FC6"/>
    <w:rsid w:val="00CE7755"/>
    <w:rsid w:val="00CF2056"/>
    <w:rsid w:val="00CF3024"/>
    <w:rsid w:val="00CF33CA"/>
    <w:rsid w:val="00CF4471"/>
    <w:rsid w:val="00CF51C0"/>
    <w:rsid w:val="00CF5B2A"/>
    <w:rsid w:val="00CF5F57"/>
    <w:rsid w:val="00CF64A7"/>
    <w:rsid w:val="00CF6730"/>
    <w:rsid w:val="00CF70E5"/>
    <w:rsid w:val="00CF7CEC"/>
    <w:rsid w:val="00D00B0F"/>
    <w:rsid w:val="00D01BF4"/>
    <w:rsid w:val="00D0272C"/>
    <w:rsid w:val="00D045CE"/>
    <w:rsid w:val="00D05082"/>
    <w:rsid w:val="00D0537C"/>
    <w:rsid w:val="00D06163"/>
    <w:rsid w:val="00D07AA5"/>
    <w:rsid w:val="00D07AFD"/>
    <w:rsid w:val="00D11749"/>
    <w:rsid w:val="00D12A7D"/>
    <w:rsid w:val="00D13AB0"/>
    <w:rsid w:val="00D1519E"/>
    <w:rsid w:val="00D152B7"/>
    <w:rsid w:val="00D16EDC"/>
    <w:rsid w:val="00D17FDE"/>
    <w:rsid w:val="00D201CB"/>
    <w:rsid w:val="00D2248E"/>
    <w:rsid w:val="00D22786"/>
    <w:rsid w:val="00D228B4"/>
    <w:rsid w:val="00D2312B"/>
    <w:rsid w:val="00D24A88"/>
    <w:rsid w:val="00D25AC4"/>
    <w:rsid w:val="00D305F6"/>
    <w:rsid w:val="00D30B25"/>
    <w:rsid w:val="00D3175A"/>
    <w:rsid w:val="00D31A00"/>
    <w:rsid w:val="00D323E4"/>
    <w:rsid w:val="00D32871"/>
    <w:rsid w:val="00D33881"/>
    <w:rsid w:val="00D366B1"/>
    <w:rsid w:val="00D37AE0"/>
    <w:rsid w:val="00D416A8"/>
    <w:rsid w:val="00D4257C"/>
    <w:rsid w:val="00D425AC"/>
    <w:rsid w:val="00D42823"/>
    <w:rsid w:val="00D42D5E"/>
    <w:rsid w:val="00D43F14"/>
    <w:rsid w:val="00D44C18"/>
    <w:rsid w:val="00D4556D"/>
    <w:rsid w:val="00D511C6"/>
    <w:rsid w:val="00D5121D"/>
    <w:rsid w:val="00D516AC"/>
    <w:rsid w:val="00D52875"/>
    <w:rsid w:val="00D54050"/>
    <w:rsid w:val="00D56AC0"/>
    <w:rsid w:val="00D6081B"/>
    <w:rsid w:val="00D612AB"/>
    <w:rsid w:val="00D6240A"/>
    <w:rsid w:val="00D63093"/>
    <w:rsid w:val="00D63599"/>
    <w:rsid w:val="00D63EBD"/>
    <w:rsid w:val="00D67101"/>
    <w:rsid w:val="00D70A7D"/>
    <w:rsid w:val="00D71B45"/>
    <w:rsid w:val="00D71F8A"/>
    <w:rsid w:val="00D75603"/>
    <w:rsid w:val="00D75FEE"/>
    <w:rsid w:val="00D760EB"/>
    <w:rsid w:val="00D76933"/>
    <w:rsid w:val="00D76D88"/>
    <w:rsid w:val="00D77CC9"/>
    <w:rsid w:val="00D77F73"/>
    <w:rsid w:val="00D83D4B"/>
    <w:rsid w:val="00D84FA1"/>
    <w:rsid w:val="00D86A02"/>
    <w:rsid w:val="00D871C6"/>
    <w:rsid w:val="00D91010"/>
    <w:rsid w:val="00D95E85"/>
    <w:rsid w:val="00DA0DBD"/>
    <w:rsid w:val="00DA0FA7"/>
    <w:rsid w:val="00DA12B0"/>
    <w:rsid w:val="00DA130D"/>
    <w:rsid w:val="00DA2BA0"/>
    <w:rsid w:val="00DA39AD"/>
    <w:rsid w:val="00DA5B13"/>
    <w:rsid w:val="00DA6917"/>
    <w:rsid w:val="00DA6926"/>
    <w:rsid w:val="00DB0965"/>
    <w:rsid w:val="00DB0E47"/>
    <w:rsid w:val="00DB2BDD"/>
    <w:rsid w:val="00DB4121"/>
    <w:rsid w:val="00DB46C3"/>
    <w:rsid w:val="00DB5742"/>
    <w:rsid w:val="00DB5EDF"/>
    <w:rsid w:val="00DB6048"/>
    <w:rsid w:val="00DB6C46"/>
    <w:rsid w:val="00DB72B8"/>
    <w:rsid w:val="00DC16AF"/>
    <w:rsid w:val="00DC2A9A"/>
    <w:rsid w:val="00DC2E2E"/>
    <w:rsid w:val="00DC4D68"/>
    <w:rsid w:val="00DC6463"/>
    <w:rsid w:val="00DC7822"/>
    <w:rsid w:val="00DC7AF1"/>
    <w:rsid w:val="00DD2D92"/>
    <w:rsid w:val="00DD3026"/>
    <w:rsid w:val="00DD33BF"/>
    <w:rsid w:val="00DD33DC"/>
    <w:rsid w:val="00DD3BB0"/>
    <w:rsid w:val="00DD4FEF"/>
    <w:rsid w:val="00DD61F5"/>
    <w:rsid w:val="00DE64A6"/>
    <w:rsid w:val="00DE7035"/>
    <w:rsid w:val="00DF12E3"/>
    <w:rsid w:val="00DF1656"/>
    <w:rsid w:val="00DF3F1D"/>
    <w:rsid w:val="00DF406B"/>
    <w:rsid w:val="00DF595C"/>
    <w:rsid w:val="00DF6094"/>
    <w:rsid w:val="00DF7EA7"/>
    <w:rsid w:val="00E04548"/>
    <w:rsid w:val="00E0484E"/>
    <w:rsid w:val="00E063F8"/>
    <w:rsid w:val="00E06C75"/>
    <w:rsid w:val="00E06F49"/>
    <w:rsid w:val="00E07D44"/>
    <w:rsid w:val="00E114D6"/>
    <w:rsid w:val="00E1166E"/>
    <w:rsid w:val="00E11DBD"/>
    <w:rsid w:val="00E12090"/>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AFC"/>
    <w:rsid w:val="00E41F32"/>
    <w:rsid w:val="00E42608"/>
    <w:rsid w:val="00E43536"/>
    <w:rsid w:val="00E43C0B"/>
    <w:rsid w:val="00E43DA3"/>
    <w:rsid w:val="00E44B80"/>
    <w:rsid w:val="00E46660"/>
    <w:rsid w:val="00E47430"/>
    <w:rsid w:val="00E50FB7"/>
    <w:rsid w:val="00E5199F"/>
    <w:rsid w:val="00E526DF"/>
    <w:rsid w:val="00E534AD"/>
    <w:rsid w:val="00E53C15"/>
    <w:rsid w:val="00E54EE6"/>
    <w:rsid w:val="00E56715"/>
    <w:rsid w:val="00E56C2C"/>
    <w:rsid w:val="00E571F7"/>
    <w:rsid w:val="00E57F8E"/>
    <w:rsid w:val="00E611C8"/>
    <w:rsid w:val="00E62D57"/>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700"/>
    <w:rsid w:val="00E81E36"/>
    <w:rsid w:val="00E81E40"/>
    <w:rsid w:val="00E82ECE"/>
    <w:rsid w:val="00E8713B"/>
    <w:rsid w:val="00E90C61"/>
    <w:rsid w:val="00E92A82"/>
    <w:rsid w:val="00E92AA8"/>
    <w:rsid w:val="00E9344E"/>
    <w:rsid w:val="00E93E39"/>
    <w:rsid w:val="00E94391"/>
    <w:rsid w:val="00E94CA7"/>
    <w:rsid w:val="00E97E2B"/>
    <w:rsid w:val="00EA08CA"/>
    <w:rsid w:val="00EA0C0C"/>
    <w:rsid w:val="00EA2AEA"/>
    <w:rsid w:val="00EA332B"/>
    <w:rsid w:val="00EA3D36"/>
    <w:rsid w:val="00EA40AA"/>
    <w:rsid w:val="00EA57E2"/>
    <w:rsid w:val="00EA7186"/>
    <w:rsid w:val="00EB018B"/>
    <w:rsid w:val="00EB0C96"/>
    <w:rsid w:val="00EB1003"/>
    <w:rsid w:val="00EB167E"/>
    <w:rsid w:val="00EB24ED"/>
    <w:rsid w:val="00EB2A00"/>
    <w:rsid w:val="00EB309B"/>
    <w:rsid w:val="00EB3AA2"/>
    <w:rsid w:val="00EB4763"/>
    <w:rsid w:val="00EB6CB7"/>
    <w:rsid w:val="00EC078B"/>
    <w:rsid w:val="00EC07A0"/>
    <w:rsid w:val="00EC08E4"/>
    <w:rsid w:val="00EC0EB6"/>
    <w:rsid w:val="00EC1B5E"/>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49D"/>
    <w:rsid w:val="00ED7DA7"/>
    <w:rsid w:val="00EE0598"/>
    <w:rsid w:val="00EE311C"/>
    <w:rsid w:val="00EE56FF"/>
    <w:rsid w:val="00EE5886"/>
    <w:rsid w:val="00EE5FBF"/>
    <w:rsid w:val="00EE6472"/>
    <w:rsid w:val="00EE76F2"/>
    <w:rsid w:val="00EF0D7C"/>
    <w:rsid w:val="00EF40E2"/>
    <w:rsid w:val="00EF61C1"/>
    <w:rsid w:val="00EF6E68"/>
    <w:rsid w:val="00EF76DB"/>
    <w:rsid w:val="00F005FD"/>
    <w:rsid w:val="00F02C04"/>
    <w:rsid w:val="00F03AF1"/>
    <w:rsid w:val="00F04BCD"/>
    <w:rsid w:val="00F05A8C"/>
    <w:rsid w:val="00F06211"/>
    <w:rsid w:val="00F10A54"/>
    <w:rsid w:val="00F123D0"/>
    <w:rsid w:val="00F12B1B"/>
    <w:rsid w:val="00F13200"/>
    <w:rsid w:val="00F13411"/>
    <w:rsid w:val="00F143BA"/>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FF7"/>
    <w:rsid w:val="00F33EDE"/>
    <w:rsid w:val="00F3568B"/>
    <w:rsid w:val="00F377CD"/>
    <w:rsid w:val="00F40C3B"/>
    <w:rsid w:val="00F40CE0"/>
    <w:rsid w:val="00F42984"/>
    <w:rsid w:val="00F42DBC"/>
    <w:rsid w:val="00F4308D"/>
    <w:rsid w:val="00F44012"/>
    <w:rsid w:val="00F44947"/>
    <w:rsid w:val="00F458EF"/>
    <w:rsid w:val="00F47121"/>
    <w:rsid w:val="00F4775D"/>
    <w:rsid w:val="00F504DD"/>
    <w:rsid w:val="00F50874"/>
    <w:rsid w:val="00F516C6"/>
    <w:rsid w:val="00F52221"/>
    <w:rsid w:val="00F52B28"/>
    <w:rsid w:val="00F52D27"/>
    <w:rsid w:val="00F536BB"/>
    <w:rsid w:val="00F53755"/>
    <w:rsid w:val="00F53E59"/>
    <w:rsid w:val="00F5475B"/>
    <w:rsid w:val="00F574D0"/>
    <w:rsid w:val="00F6031F"/>
    <w:rsid w:val="00F61664"/>
    <w:rsid w:val="00F61B99"/>
    <w:rsid w:val="00F64C45"/>
    <w:rsid w:val="00F6502B"/>
    <w:rsid w:val="00F6612A"/>
    <w:rsid w:val="00F66724"/>
    <w:rsid w:val="00F67F04"/>
    <w:rsid w:val="00F702CB"/>
    <w:rsid w:val="00F710E7"/>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0E59"/>
    <w:rsid w:val="00FB2AD5"/>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48E7"/>
    <w:rsid w:val="00FD5EC4"/>
    <w:rsid w:val="00FD7858"/>
    <w:rsid w:val="00FD7A8D"/>
    <w:rsid w:val="00FE1330"/>
    <w:rsid w:val="00FE1CE5"/>
    <w:rsid w:val="00FE2832"/>
    <w:rsid w:val="00FE2D38"/>
    <w:rsid w:val="00FE3929"/>
    <w:rsid w:val="00FF097B"/>
    <w:rsid w:val="00FF0B6E"/>
    <w:rsid w:val="00FF1C1B"/>
    <w:rsid w:val="00FF2067"/>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colormru v:ext="edit" colors="#2d4491,#283583"/>
    </o:shapedefaults>
    <o:shapelayout v:ext="edit">
      <o:idmap v:ext="edit" data="1"/>
    </o:shapelayout>
  </w:shapeDefaults>
  <w:decimalSymbol w:val=","/>
  <w:listSeparator w:val=";"/>
  <w15:chartTrackingRefBased/>
  <w15:docId w15:val="{05818C68-1AE3-4148-B51E-F27DD6ABB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nhideWhenUsed="1" w:qFormat="1"/>
    <w:lsdException w:name="footnote reference" w:uiPriority="99"/>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47A8"/>
    <w:rPr>
      <w:szCs w:val="24"/>
      <w:lang w:eastAsia="de-DE"/>
    </w:rPr>
  </w:style>
  <w:style w:type="paragraph" w:styleId="Heading1">
    <w:name w:val="heading 1"/>
    <w:basedOn w:val="Normal"/>
    <w:next w:val="Normal"/>
    <w:link w:val="Heading1Char"/>
    <w:qFormat/>
    <w:rsid w:val="009E7724"/>
    <w:pPr>
      <w:keepNext/>
      <w:numPr>
        <w:numId w:val="6"/>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b/>
      <w:bCs/>
      <w:sz w:val="28"/>
      <w:szCs w:val="28"/>
    </w:rPr>
  </w:style>
  <w:style w:type="paragraph" w:styleId="Heading5">
    <w:name w:val="heading 5"/>
    <w:aliases w:val="Questions"/>
    <w:basedOn w:val="Normal"/>
    <w:next w:val="Normal"/>
    <w:link w:val="Heading5Char14"/>
    <w:qFormat/>
    <w:rsid w:val="00E9344E"/>
    <w:pPr>
      <w:keepNext/>
      <w:keepLines/>
      <w:numPr>
        <w:numId w:val="14"/>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style>
  <w:style w:type="paragraph" w:styleId="Heading8">
    <w:name w:val="heading 8"/>
    <w:basedOn w:val="Normal"/>
    <w:next w:val="Normal"/>
    <w:link w:val="Heading8Char"/>
    <w:qFormat/>
    <w:rsid w:val="003609B6"/>
    <w:pPr>
      <w:numPr>
        <w:ilvl w:val="7"/>
        <w:numId w:val="4"/>
      </w:numPr>
      <w:spacing w:before="240" w:after="60"/>
      <w:outlineLvl w:val="7"/>
    </w:pPr>
    <w:rPr>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uiPriority w:val="59"/>
    <w:rsid w:val="006521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uiPriority w:val="99"/>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7"/>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9"/>
      </w:numPr>
      <w:spacing w:after="240"/>
      <w:jc w:val="both"/>
    </w:pPr>
    <w:rPr>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10"/>
      </w:numPr>
      <w:spacing w:before="120" w:after="120"/>
      <w:ind w:left="360" w:hanging="360"/>
      <w:jc w:val="both"/>
    </w:pPr>
    <w:rPr>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1"/>
      </w:numPr>
      <w:spacing w:before="120" w:after="120"/>
      <w:jc w:val="both"/>
    </w:pPr>
    <w:rPr>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2"/>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3"/>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6"/>
      </w:numPr>
      <w:spacing w:before="120" w:after="120"/>
      <w:jc w:val="both"/>
    </w:pPr>
    <w:rPr>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b/>
      <w:caps/>
      <w:sz w:val="24"/>
      <w:szCs w:val="20"/>
      <w:lang w:eastAsia="en-GB"/>
    </w:rPr>
  </w:style>
  <w:style w:type="paragraph" w:customStyle="1" w:styleId="Applicationdirecte">
    <w:name w:val="Application directe"/>
    <w:basedOn w:val="Normal"/>
    <w:next w:val="Fait"/>
    <w:rsid w:val="000D2D0B"/>
    <w:pPr>
      <w:spacing w:before="480" w:after="120"/>
      <w:jc w:val="both"/>
    </w:pPr>
    <w:rPr>
      <w:sz w:val="24"/>
      <w:lang w:eastAsia="en-US"/>
    </w:rPr>
  </w:style>
  <w:style w:type="paragraph" w:customStyle="1" w:styleId="Fait">
    <w:name w:val="Fait à"/>
    <w:basedOn w:val="Normal"/>
    <w:next w:val="Institutionquisigne"/>
    <w:rsid w:val="000D2D0B"/>
    <w:pPr>
      <w:keepNext/>
      <w:spacing w:before="120"/>
      <w:jc w:val="both"/>
    </w:pPr>
    <w:rPr>
      <w:sz w:val="24"/>
      <w:lang w:eastAsia="en-US"/>
    </w:rPr>
  </w:style>
  <w:style w:type="paragraph" w:customStyle="1" w:styleId="Formuledadoption">
    <w:name w:val="Formule d'adoption"/>
    <w:basedOn w:val="Normal"/>
    <w:next w:val="Titrearticle"/>
    <w:rsid w:val="000D2D0B"/>
    <w:pPr>
      <w:keepNext/>
      <w:spacing w:before="120" w:after="120"/>
      <w:jc w:val="both"/>
    </w:pPr>
    <w:rPr>
      <w:sz w:val="24"/>
      <w:lang w:eastAsia="en-US"/>
    </w:rPr>
  </w:style>
  <w:style w:type="paragraph" w:customStyle="1" w:styleId="Personnequisigne">
    <w:name w:val="Personne qui signe"/>
    <w:basedOn w:val="Normal"/>
    <w:next w:val="Institutionquisigne"/>
    <w:rsid w:val="000D2D0B"/>
    <w:pPr>
      <w:tabs>
        <w:tab w:val="left" w:pos="4252"/>
      </w:tabs>
    </w:pPr>
    <w:rPr>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i/>
      <w:sz w:val="24"/>
      <w:lang w:val="x-none" w:eastAsia="x-none"/>
    </w:rPr>
  </w:style>
  <w:style w:type="paragraph" w:customStyle="1" w:styleId="Titreobjet">
    <w:name w:val="Titre objet"/>
    <w:basedOn w:val="Normal"/>
    <w:next w:val="Normal"/>
    <w:rsid w:val="000D2D0B"/>
    <w:pPr>
      <w:spacing w:before="360" w:after="360"/>
      <w:jc w:val="center"/>
    </w:pPr>
    <w:rPr>
      <w:b/>
      <w:sz w:val="24"/>
      <w:lang w:eastAsia="en-US"/>
    </w:rPr>
  </w:style>
  <w:style w:type="paragraph" w:customStyle="1" w:styleId="Typedudocument">
    <w:name w:val="Type du document"/>
    <w:basedOn w:val="Normal"/>
    <w:next w:val="Titreobjet"/>
    <w:rsid w:val="000D2D0B"/>
    <w:pPr>
      <w:spacing w:before="360"/>
      <w:jc w:val="center"/>
    </w:pPr>
    <w:rPr>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sz w:val="24"/>
      <w:lang w:eastAsia="en-US"/>
    </w:rPr>
  </w:style>
  <w:style w:type="paragraph" w:customStyle="1" w:styleId="Text1">
    <w:name w:val="Text 1"/>
    <w:basedOn w:val="Normal"/>
    <w:rsid w:val="000D2D0B"/>
    <w:pPr>
      <w:spacing w:before="120" w:after="120"/>
      <w:ind w:left="850"/>
      <w:jc w:val="both"/>
    </w:pPr>
    <w:rPr>
      <w:sz w:val="24"/>
      <w:lang w:eastAsia="en-US"/>
    </w:rPr>
  </w:style>
  <w:style w:type="paragraph" w:customStyle="1" w:styleId="Text2">
    <w:name w:val="Text 2"/>
    <w:basedOn w:val="Normal"/>
    <w:rsid w:val="000D2D0B"/>
    <w:pPr>
      <w:spacing w:before="120" w:after="120"/>
      <w:ind w:left="1417"/>
      <w:jc w:val="both"/>
    </w:pPr>
    <w:rPr>
      <w:sz w:val="24"/>
      <w:lang w:eastAsia="en-US"/>
    </w:rPr>
  </w:style>
  <w:style w:type="paragraph" w:customStyle="1" w:styleId="Text3">
    <w:name w:val="Text 3"/>
    <w:basedOn w:val="Normal"/>
    <w:rsid w:val="000D2D0B"/>
    <w:pPr>
      <w:spacing w:before="120" w:after="120"/>
      <w:ind w:left="1984"/>
      <w:jc w:val="both"/>
    </w:pPr>
    <w:rPr>
      <w:sz w:val="24"/>
      <w:lang w:eastAsia="en-US"/>
    </w:rPr>
  </w:style>
  <w:style w:type="paragraph" w:customStyle="1" w:styleId="Text4">
    <w:name w:val="Text 4"/>
    <w:basedOn w:val="Normal"/>
    <w:rsid w:val="000D2D0B"/>
    <w:pPr>
      <w:spacing w:before="120" w:after="120"/>
      <w:ind w:left="2551"/>
      <w:jc w:val="both"/>
    </w:pPr>
    <w:rPr>
      <w:sz w:val="24"/>
      <w:lang w:eastAsia="en-US"/>
    </w:rPr>
  </w:style>
  <w:style w:type="paragraph" w:customStyle="1" w:styleId="NormalCentered">
    <w:name w:val="Normal Centered"/>
    <w:basedOn w:val="Normal"/>
    <w:rsid w:val="000D2D0B"/>
    <w:pPr>
      <w:spacing w:before="120" w:after="120"/>
      <w:jc w:val="center"/>
    </w:pPr>
    <w:rPr>
      <w:sz w:val="24"/>
      <w:lang w:eastAsia="en-US"/>
    </w:rPr>
  </w:style>
  <w:style w:type="paragraph" w:customStyle="1" w:styleId="NormalLeft">
    <w:name w:val="Normal Left"/>
    <w:basedOn w:val="Normal"/>
    <w:rsid w:val="000D2D0B"/>
    <w:pPr>
      <w:spacing w:before="120" w:after="120"/>
    </w:pPr>
    <w:rPr>
      <w:sz w:val="24"/>
      <w:lang w:eastAsia="en-US"/>
    </w:rPr>
  </w:style>
  <w:style w:type="paragraph" w:customStyle="1" w:styleId="NormalRight">
    <w:name w:val="Normal Right"/>
    <w:basedOn w:val="Normal"/>
    <w:rsid w:val="000D2D0B"/>
    <w:pPr>
      <w:spacing w:before="120" w:after="120"/>
      <w:jc w:val="right"/>
    </w:pPr>
    <w:rPr>
      <w:sz w:val="24"/>
      <w:lang w:eastAsia="en-US"/>
    </w:rPr>
  </w:style>
  <w:style w:type="paragraph" w:customStyle="1" w:styleId="QuotedText">
    <w:name w:val="Quoted Text"/>
    <w:basedOn w:val="Normal"/>
    <w:rsid w:val="000D2D0B"/>
    <w:pPr>
      <w:spacing w:before="120" w:after="120"/>
      <w:ind w:left="1417"/>
      <w:jc w:val="both"/>
    </w:pPr>
    <w:rPr>
      <w:sz w:val="24"/>
      <w:lang w:eastAsia="en-US"/>
    </w:rPr>
  </w:style>
  <w:style w:type="paragraph" w:customStyle="1" w:styleId="Point0">
    <w:name w:val="Point 0"/>
    <w:basedOn w:val="Normal"/>
    <w:rsid w:val="000D2D0B"/>
    <w:pPr>
      <w:spacing w:before="120" w:after="120"/>
      <w:ind w:left="850" w:hanging="850"/>
      <w:jc w:val="both"/>
    </w:pPr>
    <w:rPr>
      <w:sz w:val="24"/>
      <w:lang w:eastAsia="en-US"/>
    </w:rPr>
  </w:style>
  <w:style w:type="paragraph" w:customStyle="1" w:styleId="Point1">
    <w:name w:val="Point 1"/>
    <w:basedOn w:val="Normal"/>
    <w:rsid w:val="000D2D0B"/>
    <w:pPr>
      <w:spacing w:before="120" w:after="120"/>
      <w:ind w:left="1417" w:hanging="567"/>
      <w:jc w:val="both"/>
    </w:pPr>
    <w:rPr>
      <w:sz w:val="24"/>
      <w:lang w:eastAsia="en-US"/>
    </w:rPr>
  </w:style>
  <w:style w:type="paragraph" w:customStyle="1" w:styleId="Point2">
    <w:name w:val="Point 2"/>
    <w:basedOn w:val="Normal"/>
    <w:rsid w:val="000D2D0B"/>
    <w:pPr>
      <w:spacing w:before="120" w:after="120"/>
      <w:ind w:left="1984" w:hanging="567"/>
      <w:jc w:val="both"/>
    </w:pPr>
    <w:rPr>
      <w:sz w:val="24"/>
      <w:lang w:eastAsia="en-US"/>
    </w:rPr>
  </w:style>
  <w:style w:type="paragraph" w:customStyle="1" w:styleId="Point3">
    <w:name w:val="Point 3"/>
    <w:basedOn w:val="Normal"/>
    <w:rsid w:val="000D2D0B"/>
    <w:pPr>
      <w:spacing w:before="120" w:after="120"/>
      <w:ind w:left="2551" w:hanging="567"/>
      <w:jc w:val="both"/>
    </w:pPr>
    <w:rPr>
      <w:sz w:val="24"/>
      <w:lang w:eastAsia="en-US"/>
    </w:rPr>
  </w:style>
  <w:style w:type="paragraph" w:customStyle="1" w:styleId="Point4">
    <w:name w:val="Point 4"/>
    <w:basedOn w:val="Normal"/>
    <w:rsid w:val="000D2D0B"/>
    <w:pPr>
      <w:spacing w:before="120" w:after="120"/>
      <w:ind w:left="3118" w:hanging="567"/>
      <w:jc w:val="both"/>
    </w:pPr>
    <w:rPr>
      <w:sz w:val="24"/>
      <w:lang w:eastAsia="en-US"/>
    </w:rPr>
  </w:style>
  <w:style w:type="paragraph" w:customStyle="1" w:styleId="Tiret0">
    <w:name w:val="Tiret 0"/>
    <w:basedOn w:val="Point0"/>
    <w:rsid w:val="000D2D0B"/>
    <w:pPr>
      <w:numPr>
        <w:numId w:val="19"/>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20"/>
      </w:numPr>
    </w:pPr>
  </w:style>
  <w:style w:type="paragraph" w:customStyle="1" w:styleId="Tiret4">
    <w:name w:val="Tiret 4"/>
    <w:basedOn w:val="Point4"/>
    <w:rsid w:val="000D2D0B"/>
    <w:pPr>
      <w:numPr>
        <w:numId w:val="21"/>
      </w:numPr>
    </w:pPr>
  </w:style>
  <w:style w:type="paragraph" w:customStyle="1" w:styleId="PointDouble0">
    <w:name w:val="PointDouble 0"/>
    <w:basedOn w:val="Normal"/>
    <w:rsid w:val="000D2D0B"/>
    <w:pPr>
      <w:tabs>
        <w:tab w:val="left" w:pos="850"/>
      </w:tabs>
      <w:spacing w:before="120" w:after="120"/>
      <w:ind w:left="1417" w:hanging="1417"/>
      <w:jc w:val="both"/>
    </w:pPr>
    <w:rPr>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sz w:val="24"/>
      <w:lang w:eastAsia="en-US"/>
    </w:rPr>
  </w:style>
  <w:style w:type="paragraph" w:customStyle="1" w:styleId="NumPar1">
    <w:name w:val="NumPar 1"/>
    <w:basedOn w:val="Normal"/>
    <w:next w:val="Text1"/>
    <w:rsid w:val="000D2D0B"/>
    <w:pPr>
      <w:numPr>
        <w:numId w:val="22"/>
      </w:numPr>
      <w:spacing w:before="120" w:after="120"/>
      <w:jc w:val="both"/>
    </w:pPr>
    <w:rPr>
      <w:sz w:val="24"/>
      <w:lang w:eastAsia="en-US"/>
    </w:rPr>
  </w:style>
  <w:style w:type="paragraph" w:customStyle="1" w:styleId="NumPar2">
    <w:name w:val="NumPar 2"/>
    <w:basedOn w:val="Normal"/>
    <w:next w:val="Text1"/>
    <w:rsid w:val="000D2D0B"/>
    <w:pPr>
      <w:numPr>
        <w:ilvl w:val="1"/>
        <w:numId w:val="22"/>
      </w:numPr>
      <w:spacing w:before="120" w:after="120"/>
      <w:jc w:val="both"/>
    </w:pPr>
    <w:rPr>
      <w:sz w:val="24"/>
      <w:lang w:eastAsia="en-US"/>
    </w:rPr>
  </w:style>
  <w:style w:type="paragraph" w:customStyle="1" w:styleId="NumPar3">
    <w:name w:val="NumPar 3"/>
    <w:basedOn w:val="Normal"/>
    <w:next w:val="Text1"/>
    <w:rsid w:val="000D2D0B"/>
    <w:pPr>
      <w:numPr>
        <w:ilvl w:val="2"/>
        <w:numId w:val="22"/>
      </w:numPr>
      <w:spacing w:before="120" w:after="120"/>
      <w:jc w:val="both"/>
    </w:pPr>
    <w:rPr>
      <w:sz w:val="24"/>
      <w:lang w:eastAsia="en-US"/>
    </w:rPr>
  </w:style>
  <w:style w:type="paragraph" w:customStyle="1" w:styleId="NumPar4">
    <w:name w:val="NumPar 4"/>
    <w:basedOn w:val="Normal"/>
    <w:next w:val="Text1"/>
    <w:rsid w:val="000D2D0B"/>
    <w:pPr>
      <w:numPr>
        <w:ilvl w:val="3"/>
        <w:numId w:val="22"/>
      </w:numPr>
      <w:spacing w:before="120" w:after="120"/>
      <w:jc w:val="both"/>
    </w:pPr>
    <w:rPr>
      <w:sz w:val="24"/>
      <w:lang w:eastAsia="en-US"/>
    </w:rPr>
  </w:style>
  <w:style w:type="paragraph" w:customStyle="1" w:styleId="ManualNumPar2">
    <w:name w:val="Manual NumPar 2"/>
    <w:basedOn w:val="Normal"/>
    <w:next w:val="Text1"/>
    <w:rsid w:val="000D2D0B"/>
    <w:pPr>
      <w:spacing w:before="120" w:after="120"/>
      <w:ind w:left="850" w:hanging="850"/>
      <w:jc w:val="both"/>
    </w:pPr>
    <w:rPr>
      <w:sz w:val="24"/>
      <w:lang w:eastAsia="en-US"/>
    </w:rPr>
  </w:style>
  <w:style w:type="paragraph" w:customStyle="1" w:styleId="ManualNumPar3">
    <w:name w:val="Manual NumPar 3"/>
    <w:basedOn w:val="Normal"/>
    <w:next w:val="Text1"/>
    <w:rsid w:val="000D2D0B"/>
    <w:pPr>
      <w:spacing w:before="120" w:after="120"/>
      <w:ind w:left="850" w:hanging="850"/>
      <w:jc w:val="both"/>
    </w:pPr>
    <w:rPr>
      <w:sz w:val="24"/>
      <w:lang w:eastAsia="en-US"/>
    </w:rPr>
  </w:style>
  <w:style w:type="paragraph" w:customStyle="1" w:styleId="ManualNumPar4">
    <w:name w:val="Manual NumPar 4"/>
    <w:basedOn w:val="Normal"/>
    <w:next w:val="Text1"/>
    <w:rsid w:val="000D2D0B"/>
    <w:pPr>
      <w:spacing w:before="120" w:after="120"/>
      <w:ind w:left="850" w:hanging="850"/>
      <w:jc w:val="both"/>
    </w:pPr>
    <w:rPr>
      <w:sz w:val="24"/>
      <w:lang w:eastAsia="en-US"/>
    </w:rPr>
  </w:style>
  <w:style w:type="paragraph" w:customStyle="1" w:styleId="QuotedNumPar">
    <w:name w:val="Quoted NumPar"/>
    <w:basedOn w:val="Normal"/>
    <w:rsid w:val="000D2D0B"/>
    <w:pPr>
      <w:spacing w:before="120" w:after="120"/>
      <w:ind w:left="1417" w:hanging="567"/>
      <w:jc w:val="both"/>
    </w:pPr>
    <w:rPr>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sz w:val="24"/>
      <w:lang w:eastAsia="en-US"/>
    </w:rPr>
  </w:style>
  <w:style w:type="paragraph" w:customStyle="1" w:styleId="ChapterTitle">
    <w:name w:val="ChapterTitle"/>
    <w:basedOn w:val="Normal"/>
    <w:next w:val="Normal"/>
    <w:rsid w:val="000D2D0B"/>
    <w:pPr>
      <w:keepNext/>
      <w:spacing w:before="120" w:after="360"/>
      <w:jc w:val="center"/>
    </w:pPr>
    <w:rPr>
      <w:b/>
      <w:sz w:val="32"/>
      <w:lang w:eastAsia="en-US"/>
    </w:rPr>
  </w:style>
  <w:style w:type="paragraph" w:customStyle="1" w:styleId="PartTitle">
    <w:name w:val="PartTitle"/>
    <w:basedOn w:val="Normal"/>
    <w:next w:val="ChapterTitle"/>
    <w:rsid w:val="000D2D0B"/>
    <w:pPr>
      <w:keepNext/>
      <w:pageBreakBefore/>
      <w:spacing w:before="120" w:after="360"/>
      <w:jc w:val="center"/>
    </w:pPr>
    <w:rPr>
      <w:b/>
      <w:sz w:val="36"/>
      <w:lang w:eastAsia="en-US"/>
    </w:rPr>
  </w:style>
  <w:style w:type="paragraph" w:customStyle="1" w:styleId="SectionTitle">
    <w:name w:val="SectionTitle"/>
    <w:basedOn w:val="Normal"/>
    <w:next w:val="Heading1"/>
    <w:rsid w:val="000D2D0B"/>
    <w:pPr>
      <w:keepNext/>
      <w:spacing w:before="120" w:after="360"/>
      <w:jc w:val="center"/>
    </w:pPr>
    <w:rPr>
      <w:b/>
      <w:smallCaps/>
      <w:sz w:val="28"/>
      <w:lang w:eastAsia="en-US"/>
    </w:rPr>
  </w:style>
  <w:style w:type="paragraph" w:customStyle="1" w:styleId="TableTitle">
    <w:name w:val="Table Title"/>
    <w:basedOn w:val="Normal"/>
    <w:next w:val="Normal"/>
    <w:rsid w:val="000D2D0B"/>
    <w:pPr>
      <w:spacing w:before="120" w:after="120"/>
      <w:jc w:val="center"/>
    </w:pPr>
    <w:rPr>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9"/>
      </w:numPr>
      <w:spacing w:before="120" w:after="120"/>
      <w:jc w:val="both"/>
    </w:pPr>
    <w:rPr>
      <w:sz w:val="24"/>
      <w:lang w:eastAsia="en-US"/>
    </w:rPr>
  </w:style>
  <w:style w:type="paragraph" w:customStyle="1" w:styleId="Point1number">
    <w:name w:val="Point 1 (number)"/>
    <w:basedOn w:val="Normal"/>
    <w:rsid w:val="000D2D0B"/>
    <w:pPr>
      <w:numPr>
        <w:ilvl w:val="2"/>
        <w:numId w:val="29"/>
      </w:numPr>
      <w:spacing w:before="120" w:after="120"/>
      <w:jc w:val="both"/>
    </w:pPr>
    <w:rPr>
      <w:sz w:val="24"/>
      <w:lang w:eastAsia="en-US"/>
    </w:rPr>
  </w:style>
  <w:style w:type="paragraph" w:customStyle="1" w:styleId="Point2number">
    <w:name w:val="Point 2 (number)"/>
    <w:basedOn w:val="Normal"/>
    <w:rsid w:val="000D2D0B"/>
    <w:pPr>
      <w:numPr>
        <w:ilvl w:val="4"/>
        <w:numId w:val="29"/>
      </w:numPr>
      <w:spacing w:before="120" w:after="120"/>
      <w:jc w:val="both"/>
    </w:pPr>
    <w:rPr>
      <w:sz w:val="24"/>
      <w:lang w:eastAsia="en-US"/>
    </w:rPr>
  </w:style>
  <w:style w:type="paragraph" w:customStyle="1" w:styleId="Point3number">
    <w:name w:val="Point 3 (number)"/>
    <w:basedOn w:val="Normal"/>
    <w:rsid w:val="000D2D0B"/>
    <w:pPr>
      <w:numPr>
        <w:ilvl w:val="6"/>
        <w:numId w:val="29"/>
      </w:numPr>
      <w:spacing w:before="120" w:after="120"/>
      <w:jc w:val="both"/>
    </w:pPr>
    <w:rPr>
      <w:sz w:val="24"/>
      <w:lang w:eastAsia="en-US"/>
    </w:rPr>
  </w:style>
  <w:style w:type="paragraph" w:customStyle="1" w:styleId="Point0letter">
    <w:name w:val="Point 0 (letter)"/>
    <w:basedOn w:val="Normal"/>
    <w:rsid w:val="000D2D0B"/>
    <w:pPr>
      <w:numPr>
        <w:ilvl w:val="1"/>
        <w:numId w:val="29"/>
      </w:numPr>
      <w:spacing w:before="120" w:after="120"/>
      <w:jc w:val="both"/>
    </w:pPr>
    <w:rPr>
      <w:sz w:val="24"/>
      <w:lang w:eastAsia="en-US"/>
    </w:rPr>
  </w:style>
  <w:style w:type="paragraph" w:customStyle="1" w:styleId="Point1letter">
    <w:name w:val="Point 1 (letter)"/>
    <w:basedOn w:val="Normal"/>
    <w:rsid w:val="000D2D0B"/>
    <w:pPr>
      <w:numPr>
        <w:ilvl w:val="3"/>
        <w:numId w:val="29"/>
      </w:numPr>
      <w:spacing w:before="120" w:after="120"/>
      <w:jc w:val="both"/>
    </w:pPr>
    <w:rPr>
      <w:sz w:val="24"/>
      <w:lang w:eastAsia="en-US"/>
    </w:rPr>
  </w:style>
  <w:style w:type="paragraph" w:customStyle="1" w:styleId="Point2letter">
    <w:name w:val="Point 2 (letter)"/>
    <w:basedOn w:val="Normal"/>
    <w:rsid w:val="000D2D0B"/>
    <w:pPr>
      <w:numPr>
        <w:ilvl w:val="5"/>
        <w:numId w:val="29"/>
      </w:numPr>
      <w:spacing w:before="120" w:after="120"/>
      <w:jc w:val="both"/>
    </w:pPr>
    <w:rPr>
      <w:sz w:val="24"/>
      <w:lang w:eastAsia="en-US"/>
    </w:rPr>
  </w:style>
  <w:style w:type="paragraph" w:customStyle="1" w:styleId="Point3letter">
    <w:name w:val="Point 3 (letter)"/>
    <w:basedOn w:val="Normal"/>
    <w:rsid w:val="000D2D0B"/>
    <w:pPr>
      <w:numPr>
        <w:ilvl w:val="7"/>
        <w:numId w:val="29"/>
      </w:numPr>
      <w:spacing w:before="120" w:after="120"/>
      <w:jc w:val="both"/>
    </w:pPr>
    <w:rPr>
      <w:sz w:val="24"/>
      <w:lang w:eastAsia="en-US"/>
    </w:rPr>
  </w:style>
  <w:style w:type="paragraph" w:customStyle="1" w:styleId="Point4letter">
    <w:name w:val="Point 4 (letter)"/>
    <w:basedOn w:val="Normal"/>
    <w:rsid w:val="000D2D0B"/>
    <w:pPr>
      <w:numPr>
        <w:ilvl w:val="8"/>
        <w:numId w:val="29"/>
      </w:numPr>
      <w:spacing w:before="120" w:after="120"/>
      <w:jc w:val="both"/>
    </w:pPr>
    <w:rPr>
      <w:sz w:val="24"/>
      <w:lang w:eastAsia="en-US"/>
    </w:rPr>
  </w:style>
  <w:style w:type="paragraph" w:customStyle="1" w:styleId="Bullet0">
    <w:name w:val="Bullet 0"/>
    <w:basedOn w:val="Normal"/>
    <w:rsid w:val="000D2D0B"/>
    <w:pPr>
      <w:numPr>
        <w:numId w:val="23"/>
      </w:numPr>
      <w:spacing w:before="120" w:after="120"/>
      <w:jc w:val="both"/>
    </w:pPr>
    <w:rPr>
      <w:sz w:val="24"/>
      <w:lang w:eastAsia="en-US"/>
    </w:rPr>
  </w:style>
  <w:style w:type="paragraph" w:customStyle="1" w:styleId="Bullet1">
    <w:name w:val="Bullet 1"/>
    <w:basedOn w:val="Normal"/>
    <w:rsid w:val="000D2D0B"/>
    <w:pPr>
      <w:numPr>
        <w:numId w:val="24"/>
      </w:numPr>
      <w:spacing w:before="120" w:after="120"/>
      <w:jc w:val="both"/>
    </w:pPr>
    <w:rPr>
      <w:sz w:val="24"/>
      <w:lang w:eastAsia="en-US"/>
    </w:rPr>
  </w:style>
  <w:style w:type="paragraph" w:customStyle="1" w:styleId="Bullet2">
    <w:name w:val="Bullet 2"/>
    <w:basedOn w:val="Normal"/>
    <w:rsid w:val="000D2D0B"/>
    <w:pPr>
      <w:numPr>
        <w:numId w:val="25"/>
      </w:numPr>
      <w:spacing w:before="120" w:after="120"/>
      <w:jc w:val="both"/>
    </w:pPr>
    <w:rPr>
      <w:sz w:val="24"/>
      <w:lang w:eastAsia="en-US"/>
    </w:rPr>
  </w:style>
  <w:style w:type="paragraph" w:customStyle="1" w:styleId="Bullet3">
    <w:name w:val="Bullet 3"/>
    <w:basedOn w:val="Normal"/>
    <w:rsid w:val="000D2D0B"/>
    <w:pPr>
      <w:numPr>
        <w:numId w:val="26"/>
      </w:numPr>
      <w:spacing w:before="120" w:after="120"/>
      <w:jc w:val="both"/>
    </w:pPr>
    <w:rPr>
      <w:sz w:val="24"/>
      <w:lang w:eastAsia="en-US"/>
    </w:rPr>
  </w:style>
  <w:style w:type="paragraph" w:customStyle="1" w:styleId="Bullet4">
    <w:name w:val="Bullet 4"/>
    <w:basedOn w:val="Normal"/>
    <w:rsid w:val="000D2D0B"/>
    <w:pPr>
      <w:numPr>
        <w:numId w:val="27"/>
      </w:numPr>
      <w:spacing w:before="120" w:after="120"/>
      <w:jc w:val="both"/>
    </w:pPr>
    <w:rPr>
      <w:sz w:val="24"/>
      <w:lang w:eastAsia="en-US"/>
    </w:rPr>
  </w:style>
  <w:style w:type="paragraph" w:customStyle="1" w:styleId="Annexetitreexpos">
    <w:name w:val="Annexe titre (exposé)"/>
    <w:basedOn w:val="Normal"/>
    <w:next w:val="Normal"/>
    <w:rsid w:val="000D2D0B"/>
    <w:pPr>
      <w:spacing w:before="120" w:after="120"/>
      <w:jc w:val="center"/>
    </w:pPr>
    <w:rPr>
      <w:b/>
      <w:sz w:val="24"/>
      <w:u w:val="single"/>
      <w:lang w:eastAsia="en-US"/>
    </w:rPr>
  </w:style>
  <w:style w:type="paragraph" w:customStyle="1" w:styleId="Annexetitre">
    <w:name w:val="Annexe titre"/>
    <w:basedOn w:val="Normal"/>
    <w:next w:val="Normal"/>
    <w:rsid w:val="000D2D0B"/>
    <w:pPr>
      <w:spacing w:before="120" w:after="120"/>
      <w:jc w:val="center"/>
    </w:pPr>
    <w:rPr>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b/>
      <w:sz w:val="24"/>
      <w:u w:val="single"/>
      <w:lang w:eastAsia="en-US"/>
    </w:rPr>
  </w:style>
  <w:style w:type="paragraph" w:customStyle="1" w:styleId="Avertissementtitre">
    <w:name w:val="Avertissement titre"/>
    <w:basedOn w:val="Normal"/>
    <w:next w:val="Normal"/>
    <w:rsid w:val="000D2D0B"/>
    <w:pPr>
      <w:keepNext/>
      <w:spacing w:before="480" w:after="120"/>
      <w:jc w:val="both"/>
    </w:pPr>
    <w:rPr>
      <w:sz w:val="24"/>
      <w:u w:val="single"/>
      <w:lang w:eastAsia="en-US"/>
    </w:rPr>
  </w:style>
  <w:style w:type="paragraph" w:customStyle="1" w:styleId="Confidence">
    <w:name w:val="Confidence"/>
    <w:basedOn w:val="Normal"/>
    <w:next w:val="Normal"/>
    <w:rsid w:val="000D2D0B"/>
    <w:pPr>
      <w:spacing w:before="360" w:after="120"/>
      <w:jc w:val="center"/>
    </w:pPr>
    <w:rPr>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sz w:val="24"/>
      <w:u w:val="single"/>
      <w:lang w:eastAsia="en-US"/>
    </w:rPr>
  </w:style>
  <w:style w:type="paragraph" w:customStyle="1" w:styleId="Corrigendum">
    <w:name w:val="Corrigendum"/>
    <w:basedOn w:val="Normal"/>
    <w:next w:val="Normal"/>
    <w:rsid w:val="000D2D0B"/>
    <w:pPr>
      <w:spacing w:after="240"/>
    </w:pPr>
    <w:rPr>
      <w:sz w:val="24"/>
      <w:lang w:eastAsia="en-US"/>
    </w:rPr>
  </w:style>
  <w:style w:type="paragraph" w:customStyle="1" w:styleId="Datedadoption">
    <w:name w:val="Date d'adoption"/>
    <w:basedOn w:val="Normal"/>
    <w:next w:val="Titreobjet"/>
    <w:rsid w:val="000D2D0B"/>
    <w:pPr>
      <w:spacing w:before="360"/>
      <w:jc w:val="center"/>
    </w:pPr>
    <w:rPr>
      <w:b/>
      <w:sz w:val="24"/>
      <w:lang w:eastAsia="en-US"/>
    </w:rPr>
  </w:style>
  <w:style w:type="paragraph" w:customStyle="1" w:styleId="Emission">
    <w:name w:val="Emission"/>
    <w:basedOn w:val="Normal"/>
    <w:next w:val="Rfrenceinstitutionnelle"/>
    <w:rsid w:val="000D2D0B"/>
    <w:pPr>
      <w:ind w:left="5103"/>
    </w:pPr>
    <w:rPr>
      <w:sz w:val="24"/>
      <w:lang w:eastAsia="en-US"/>
    </w:rPr>
  </w:style>
  <w:style w:type="paragraph" w:customStyle="1" w:styleId="Exposdesmotifstitre">
    <w:name w:val="Exposé des motifs titre"/>
    <w:basedOn w:val="Normal"/>
    <w:next w:val="Normal"/>
    <w:rsid w:val="000D2D0B"/>
    <w:pPr>
      <w:spacing w:before="120" w:after="120"/>
      <w:jc w:val="center"/>
    </w:pPr>
    <w:rPr>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b/>
      <w:caps/>
      <w:sz w:val="24"/>
      <w:lang w:eastAsia="en-US"/>
    </w:rPr>
  </w:style>
  <w:style w:type="paragraph" w:customStyle="1" w:styleId="ManualConsidrant">
    <w:name w:val="Manual Considérant"/>
    <w:basedOn w:val="Normal"/>
    <w:rsid w:val="000D2D0B"/>
    <w:pPr>
      <w:spacing w:before="120" w:after="120"/>
      <w:ind w:left="709" w:hanging="709"/>
      <w:jc w:val="both"/>
    </w:pPr>
    <w:rPr>
      <w:sz w:val="24"/>
      <w:lang w:eastAsia="en-US"/>
    </w:rPr>
  </w:style>
  <w:style w:type="paragraph" w:customStyle="1" w:styleId="Nomdelinstitution">
    <w:name w:val="Nom de l'institution"/>
    <w:basedOn w:val="Normal"/>
    <w:next w:val="Emission"/>
    <w:rsid w:val="000D2D0B"/>
    <w:rPr>
      <w:rFonts w:ascii="Arial" w:hAnsi="Arial" w:cs="Arial"/>
      <w:sz w:val="24"/>
      <w:lang w:eastAsia="en-US"/>
    </w:rPr>
  </w:style>
  <w:style w:type="paragraph" w:customStyle="1" w:styleId="Rfrenceinstitutionnelle">
    <w:name w:val="Référence institutionnelle"/>
    <w:basedOn w:val="Normal"/>
    <w:next w:val="Confidentialit"/>
    <w:rsid w:val="000D2D0B"/>
    <w:pPr>
      <w:spacing w:after="240"/>
      <w:ind w:left="5103"/>
    </w:pPr>
    <w:rPr>
      <w:sz w:val="24"/>
      <w:lang w:eastAsia="en-US"/>
    </w:rPr>
  </w:style>
  <w:style w:type="paragraph" w:customStyle="1" w:styleId="Rfrenceinterinstitutionnelle">
    <w:name w:val="Référence interinstitutionnelle"/>
    <w:basedOn w:val="Normal"/>
    <w:next w:val="Statut"/>
    <w:rsid w:val="000D2D0B"/>
    <w:pPr>
      <w:ind w:left="5103"/>
    </w:pPr>
    <w:rPr>
      <w:sz w:val="24"/>
      <w:lang w:eastAsia="en-US"/>
    </w:rPr>
  </w:style>
  <w:style w:type="paragraph" w:customStyle="1" w:styleId="Rfrenceinterne">
    <w:name w:val="Référence interne"/>
    <w:basedOn w:val="Normal"/>
    <w:next w:val="Rfrenceinterinstitutionnelle"/>
    <w:rsid w:val="000D2D0B"/>
    <w:pPr>
      <w:ind w:left="5103"/>
    </w:pPr>
    <w:rPr>
      <w:sz w:val="24"/>
      <w:lang w:eastAsia="en-US"/>
    </w:rPr>
  </w:style>
  <w:style w:type="paragraph" w:customStyle="1" w:styleId="Sous-titreobjet">
    <w:name w:val="Sous-titre objet"/>
    <w:basedOn w:val="Normal"/>
    <w:rsid w:val="000D2D0B"/>
    <w:pPr>
      <w:jc w:val="center"/>
    </w:pPr>
    <w:rPr>
      <w:b/>
      <w:sz w:val="24"/>
      <w:lang w:eastAsia="en-US"/>
    </w:rPr>
  </w:style>
  <w:style w:type="paragraph" w:customStyle="1" w:styleId="Statut">
    <w:name w:val="Statut"/>
    <w:basedOn w:val="Normal"/>
    <w:next w:val="Typedudocument"/>
    <w:rsid w:val="000D2D0B"/>
    <w:pPr>
      <w:spacing w:before="360"/>
      <w:jc w:val="center"/>
    </w:pPr>
    <w:rPr>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sz w:val="24"/>
      <w:lang w:eastAsia="en-US"/>
    </w:rPr>
  </w:style>
  <w:style w:type="paragraph" w:customStyle="1" w:styleId="Objetexterne">
    <w:name w:val="Objet externe"/>
    <w:basedOn w:val="Normal"/>
    <w:next w:val="Normal"/>
    <w:rsid w:val="000D2D0B"/>
    <w:pPr>
      <w:spacing w:before="120" w:after="120"/>
      <w:jc w:val="both"/>
    </w:pPr>
    <w:rPr>
      <w:i/>
      <w:caps/>
      <w:sz w:val="24"/>
      <w:lang w:eastAsia="en-US"/>
    </w:rPr>
  </w:style>
  <w:style w:type="paragraph" w:customStyle="1" w:styleId="Pagedecouverture">
    <w:name w:val="Page de couverture"/>
    <w:basedOn w:val="Normal"/>
    <w:next w:val="Normal"/>
    <w:rsid w:val="000D2D0B"/>
    <w:pPr>
      <w:spacing w:before="120" w:after="120"/>
      <w:jc w:val="both"/>
    </w:pPr>
    <w:rPr>
      <w:sz w:val="24"/>
      <w:lang w:eastAsia="en-US"/>
    </w:rPr>
  </w:style>
  <w:style w:type="paragraph" w:customStyle="1" w:styleId="Supertitre">
    <w:name w:val="Supertitre"/>
    <w:basedOn w:val="Normal"/>
    <w:next w:val="Normal"/>
    <w:rsid w:val="000D2D0B"/>
    <w:pPr>
      <w:spacing w:after="600"/>
      <w:jc w:val="center"/>
    </w:pPr>
    <w:rPr>
      <w:b/>
      <w:sz w:val="24"/>
      <w:lang w:eastAsia="en-US"/>
    </w:rPr>
  </w:style>
  <w:style w:type="paragraph" w:customStyle="1" w:styleId="Languesfaisantfoi">
    <w:name w:val="Langues faisant foi"/>
    <w:basedOn w:val="Normal"/>
    <w:next w:val="Normal"/>
    <w:rsid w:val="000D2D0B"/>
    <w:pPr>
      <w:spacing w:before="360"/>
      <w:jc w:val="center"/>
    </w:pPr>
    <w:rPr>
      <w:sz w:val="24"/>
      <w:lang w:eastAsia="en-US"/>
    </w:rPr>
  </w:style>
  <w:style w:type="paragraph" w:customStyle="1" w:styleId="Rfrencecroise">
    <w:name w:val="Référence croisée"/>
    <w:basedOn w:val="Normal"/>
    <w:rsid w:val="000D2D0B"/>
    <w:pPr>
      <w:jc w:val="center"/>
    </w:pPr>
    <w:rPr>
      <w:sz w:val="24"/>
      <w:lang w:eastAsia="en-US"/>
    </w:rPr>
  </w:style>
  <w:style w:type="paragraph" w:customStyle="1" w:styleId="Fichefinanciretitre">
    <w:name w:val="Fiche financière titre"/>
    <w:basedOn w:val="Normal"/>
    <w:next w:val="Normal"/>
    <w:rsid w:val="000D2D0B"/>
    <w:pPr>
      <w:spacing w:before="120" w:after="120"/>
      <w:jc w:val="center"/>
    </w:pPr>
    <w:rPr>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b/>
      <w:i/>
      <w:sz w:val="24"/>
      <w:lang w:eastAsia="en-US"/>
    </w:rPr>
  </w:style>
  <w:style w:type="paragraph" w:customStyle="1" w:styleId="Typeacteprincipal">
    <w:name w:val="Type acte principal"/>
    <w:basedOn w:val="Normal"/>
    <w:next w:val="Objetacteprincipal"/>
    <w:rsid w:val="000D2D0B"/>
    <w:pPr>
      <w:spacing w:after="240"/>
      <w:jc w:val="center"/>
    </w:pPr>
    <w:rPr>
      <w:b/>
      <w:sz w:val="24"/>
      <w:lang w:eastAsia="en-US"/>
    </w:rPr>
  </w:style>
  <w:style w:type="paragraph" w:customStyle="1" w:styleId="Objetacteprincipal">
    <w:name w:val="Objet acte principal"/>
    <w:basedOn w:val="Normal"/>
    <w:next w:val="Titrearticle"/>
    <w:rsid w:val="000D2D0B"/>
    <w:pPr>
      <w:spacing w:after="360"/>
      <w:jc w:val="center"/>
    </w:pPr>
    <w:rPr>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sz w:val="24"/>
      <w:lang w:eastAsia="en-US"/>
    </w:rPr>
  </w:style>
  <w:style w:type="paragraph" w:styleId="ListNumber2">
    <w:name w:val="List Number 2"/>
    <w:basedOn w:val="Normal"/>
    <w:rsid w:val="000D2D0B"/>
    <w:pPr>
      <w:tabs>
        <w:tab w:val="num" w:pos="643"/>
      </w:tabs>
      <w:spacing w:before="120" w:after="120"/>
      <w:ind w:left="643" w:hanging="360"/>
      <w:jc w:val="both"/>
    </w:pPr>
    <w:rPr>
      <w:sz w:val="24"/>
      <w:lang w:eastAsia="en-US"/>
    </w:rPr>
  </w:style>
  <w:style w:type="paragraph" w:styleId="ListNumber3">
    <w:name w:val="List Number 3"/>
    <w:basedOn w:val="Normal"/>
    <w:rsid w:val="000D2D0B"/>
    <w:pPr>
      <w:tabs>
        <w:tab w:val="num" w:pos="926"/>
      </w:tabs>
      <w:spacing w:before="120" w:after="120"/>
      <w:ind w:left="926" w:hanging="360"/>
      <w:jc w:val="both"/>
    </w:pPr>
    <w:rPr>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sz w:val="24"/>
      <w:lang w:eastAsia="en-US"/>
    </w:rPr>
  </w:style>
  <w:style w:type="paragraph" w:styleId="ListBullet">
    <w:name w:val="List Bullet"/>
    <w:basedOn w:val="Normal"/>
    <w:rsid w:val="000D2D0B"/>
    <w:pPr>
      <w:numPr>
        <w:numId w:val="15"/>
      </w:numPr>
      <w:tabs>
        <w:tab w:val="num" w:pos="360"/>
      </w:tabs>
      <w:spacing w:before="120" w:after="120"/>
      <w:ind w:left="360" w:hanging="360"/>
      <w:jc w:val="both"/>
    </w:pPr>
    <w:rPr>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sz w:val="24"/>
      <w:lang w:eastAsia="en-US"/>
    </w:rPr>
  </w:style>
  <w:style w:type="paragraph" w:styleId="ListBullet3">
    <w:name w:val="List Bullet 3"/>
    <w:basedOn w:val="Normal"/>
    <w:rsid w:val="000D2D0B"/>
    <w:pPr>
      <w:numPr>
        <w:numId w:val="17"/>
      </w:numPr>
      <w:tabs>
        <w:tab w:val="num" w:pos="926"/>
      </w:tabs>
      <w:spacing w:before="120" w:after="120"/>
      <w:ind w:left="926"/>
      <w:jc w:val="both"/>
    </w:pPr>
    <w:rPr>
      <w:sz w:val="24"/>
      <w:lang w:eastAsia="en-US"/>
    </w:rPr>
  </w:style>
  <w:style w:type="paragraph" w:styleId="ListBullet4">
    <w:name w:val="List Bullet 4"/>
    <w:basedOn w:val="Normal"/>
    <w:rsid w:val="000D2D0B"/>
    <w:pPr>
      <w:numPr>
        <w:numId w:val="18"/>
      </w:numPr>
      <w:tabs>
        <w:tab w:val="num" w:pos="1209"/>
      </w:tabs>
      <w:spacing w:before="120" w:after="120"/>
      <w:ind w:left="1209"/>
      <w:jc w:val="both"/>
    </w:pPr>
    <w:rPr>
      <w:sz w:val="24"/>
      <w:lang w:eastAsia="en-US"/>
    </w:rPr>
  </w:style>
  <w:style w:type="paragraph" w:styleId="TableofFigures">
    <w:name w:val="table of figures"/>
    <w:basedOn w:val="Normal"/>
    <w:next w:val="Normal"/>
    <w:rsid w:val="000D2D0B"/>
    <w:pPr>
      <w:spacing w:before="120" w:after="120"/>
      <w:jc w:val="both"/>
    </w:pPr>
    <w:rPr>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8"/>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sz w:val="24"/>
      <w:lang w:eastAsia="en-GB"/>
    </w:rPr>
  </w:style>
  <w:style w:type="paragraph" w:customStyle="1" w:styleId="Listenabsatz4">
    <w:name w:val="Listenabsatz4"/>
    <w:basedOn w:val="Normal"/>
    <w:qFormat/>
    <w:rsid w:val="000D2D0B"/>
    <w:pPr>
      <w:ind w:left="720"/>
      <w:contextualSpacing/>
    </w:pPr>
    <w:rPr>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30"/>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2"/>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1"/>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1"/>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8"/>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character" w:customStyle="1" w:styleId="Questions1Char">
    <w:name w:val="Questions_1 Char"/>
    <w:link w:val="Questions1"/>
    <w:locked/>
    <w:rsid w:val="006F2BA2"/>
    <w:rPr>
      <w:b/>
    </w:rPr>
  </w:style>
  <w:style w:type="paragraph" w:customStyle="1" w:styleId="Questions1">
    <w:name w:val="Questions_1"/>
    <w:basedOn w:val="Normal"/>
    <w:link w:val="Questions1Char"/>
    <w:qFormat/>
    <w:rsid w:val="006F2BA2"/>
    <w:pPr>
      <w:spacing w:line="276" w:lineRule="auto"/>
      <w:contextualSpacing/>
      <w:jc w:val="both"/>
    </w:pPr>
    <w:rPr>
      <w:b/>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297682138">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35058456">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0496182">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 w:id="210128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ma.europa.eu"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sma.europa.eu/system/files/2014-esma-1340_call_for_evidence_aifmd_passport__3rd_country_aifms.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D2C719-5F39-4004-962F-E893909EB2F2}">
  <ds:schemaRefs>
    <ds:schemaRef ds:uri="http://schemas.openxmlformats.org/officeDocument/2006/bibliography"/>
  </ds:schemaRefs>
</ds:datastoreItem>
</file>

<file path=customXml/itemProps2.xml><?xml version="1.0" encoding="utf-8"?>
<ds:datastoreItem xmlns:ds="http://schemas.openxmlformats.org/officeDocument/2006/customXml" ds:itemID="{C63B2A9D-39E6-4F42-BEAF-AC850271C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4132</Words>
  <Characters>23485</Characters>
  <Application>Microsoft Office Word</Application>
  <DocSecurity>8</DocSecurity>
  <Lines>195</Lines>
  <Paragraphs>55</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27562</CharactersWithSpaces>
  <SharedDoc>false</SharedDoc>
  <HLinks>
    <vt:vector size="18" baseType="variant">
      <vt:variant>
        <vt:i4>3932286</vt:i4>
      </vt:variant>
      <vt:variant>
        <vt:i4>6</vt:i4>
      </vt:variant>
      <vt:variant>
        <vt:i4>0</vt:i4>
      </vt:variant>
      <vt:variant>
        <vt:i4>5</vt:i4>
      </vt:variant>
      <vt:variant>
        <vt:lpwstr>http://www.esma.europa.eu/</vt:lpwstr>
      </vt:variant>
      <vt:variant>
        <vt:lpwstr/>
      </vt:variant>
      <vt:variant>
        <vt:i4>3932286</vt:i4>
      </vt:variant>
      <vt:variant>
        <vt:i4>3</vt:i4>
      </vt:variant>
      <vt:variant>
        <vt:i4>0</vt:i4>
      </vt:variant>
      <vt:variant>
        <vt:i4>5</vt:i4>
      </vt:variant>
      <vt:variant>
        <vt:lpwstr>http://www.esma.europa.eu/</vt:lpwstr>
      </vt:variant>
      <vt:variant>
        <vt:lpwstr/>
      </vt:variant>
      <vt:variant>
        <vt:i4>5046329</vt:i4>
      </vt:variant>
      <vt:variant>
        <vt:i4>0</vt:i4>
      </vt:variant>
      <vt:variant>
        <vt:i4>0</vt:i4>
      </vt:variant>
      <vt:variant>
        <vt:i4>5</vt:i4>
      </vt:variant>
      <vt:variant>
        <vt:lpwstr>http://www.esma.europa.eu/system/files/2014-esma-1340_call_for_evidence_aifmd_passport__3rd_country_aifms.pdf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subject/>
  <dc:creator>ESMA;adrian.enache@esma.europa.eu</dc:creator>
  <cp:keywords/>
  <cp:lastModifiedBy>Susanne WEISMUELLER</cp:lastModifiedBy>
  <cp:revision>3</cp:revision>
  <cp:lastPrinted>2014-05-08T16:06:00Z</cp:lastPrinted>
  <dcterms:created xsi:type="dcterms:W3CDTF">2015-01-08T14:59:00Z</dcterms:created>
  <dcterms:modified xsi:type="dcterms:W3CDTF">2015-01-08T15:07:00Z</dcterms:modified>
</cp:coreProperties>
</file>