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i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473916" w:rsidRPr="0026621B" w:rsidTr="008127AB">
        <w:tc>
          <w:tcPr>
            <w:tcW w:w="3510" w:type="dxa"/>
          </w:tcPr>
          <w:p w:rsidR="00473916" w:rsidRPr="0026621B" w:rsidRDefault="00473916" w:rsidP="008127AB">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A92E45" w:rsidP="008127AB">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1845042083" w:edGrp="everyone"/>
                <w:r>
                  <w:rPr>
                    <w:rFonts w:cs="Arial"/>
                    <w:szCs w:val="22"/>
                  </w:rPr>
                  <w:t>Yes</w:t>
                </w:r>
                <w:permEnd w:id="1845042083"/>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Activity:</w:t>
            </w:r>
          </w:p>
        </w:tc>
        <w:tc>
          <w:tcPr>
            <w:tcW w:w="6118" w:type="dxa"/>
          </w:tcPr>
          <w:p w:rsidR="00473916" w:rsidRPr="0026621B" w:rsidRDefault="00A92E45" w:rsidP="008127AB">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310467373" w:edGrp="everyone"/>
                <w:r>
                  <w:rPr>
                    <w:rFonts w:cs="Arial"/>
                    <w:szCs w:val="22"/>
                  </w:rPr>
                  <w:t>Investment Firm</w:t>
                </w:r>
                <w:permEnd w:id="310467373"/>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894536213" w:edGrp="everyone" w:displacedByCustomXml="prev"/>
            <w:tc>
              <w:tcPr>
                <w:tcW w:w="6118" w:type="dxa"/>
              </w:tcPr>
              <w:p w:rsidR="00473916" w:rsidRPr="0026621B" w:rsidRDefault="00A92E45" w:rsidP="008127AB">
                <w:pPr>
                  <w:rPr>
                    <w:rFonts w:cs="Arial"/>
                    <w:szCs w:val="22"/>
                  </w:rPr>
                </w:pPr>
                <w:r>
                  <w:rPr>
                    <w:rFonts w:cs="Arial"/>
                    <w:szCs w:val="22"/>
                  </w:rPr>
                  <w:t>UK</w:t>
                </w:r>
              </w:p>
            </w:tc>
            <w:permEnd w:id="1894536213" w:displacedByCustomXml="next"/>
          </w:sdtContent>
        </w:sdt>
      </w:tr>
    </w:tbl>
    <w:p w:rsidR="007F4106" w:rsidRDefault="007F4106">
      <w:pPr>
        <w:rPr>
          <w:b/>
        </w:rPr>
      </w:pPr>
      <w:r>
        <w:br w:type="page"/>
      </w:r>
    </w:p>
    <w:p w:rsidR="00D12AFD" w:rsidRDefault="00D12AFD" w:rsidP="00965B03">
      <w:pPr>
        <w:pStyle w:val="Heading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A92E45" w:rsidP="00D12AFD">
      <w:permStart w:id="1252273546" w:edGrp="everyone"/>
      <w:r w:rsidRPr="00A92E45">
        <w:t>We agree broadly that the timeframes as proposed are appropriate, but are concerned that there is no reference to the dependency in the first instance on the investment firm itself to notify the client of the terms of the transaction.  We believe, therefore that the proposed paragraph 2(b) should extend to orders where the investment firm has notified the professional client of the execution and of the relevant terms (as opposed to the execution itself) after 4pm.</w:t>
      </w:r>
      <w:permEnd w:id="1252273546"/>
      <w:r w:rsidR="00D12AFD">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124278" w:rsidRDefault="00124278" w:rsidP="00124278">
      <w:permStart w:id="408039877" w:edGrp="everyone"/>
      <w:r>
        <w:t>TYPE YOUR TEXT HERE</w:t>
      </w:r>
    </w:p>
    <w:permEnd w:id="408039877"/>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124278" w:rsidRDefault="00124278" w:rsidP="00124278">
      <w:permStart w:id="157955008" w:edGrp="everyone"/>
      <w:r>
        <w:t>TYPE YOUR TEXT HERE</w:t>
      </w:r>
    </w:p>
    <w:permEnd w:id="157955008"/>
    <w:p w:rsidR="00D12AFD" w:rsidRDefault="00D12AFD" w:rsidP="00D12AFD">
      <w:r>
        <w:t>&lt;ESMA_QUESTION_TS_CSDR_3&gt;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A92E45" w:rsidRDefault="00A92E45" w:rsidP="00A92E45">
      <w:permStart w:id="810567642" w:edGrp="everyone"/>
      <w:r>
        <w:t>We assume that a portfolio management firm executing client orders with another investment firm would be a "professional client" in the context of this Article (as per Annex II of MiFID (D</w:t>
      </w:r>
      <w:r>
        <w:t>i</w:t>
      </w:r>
      <w:r>
        <w:t>rective 2014/65/EU)).  It is however also an investment firm as defined in Article 4(1) MiFID.  We believe it is essential that there is clarity concerning the respective positions of different types of investment firm depending their role in a transaction; to this end we recommend that the pr</w:t>
      </w:r>
      <w:r>
        <w:t>o</w:t>
      </w:r>
      <w:r>
        <w:t>posed definitions in Article 1 be extended to include one for "investment firm", which for the purposes of these RTS should exclude where a firm is acting in the capacity of a professional client.</w:t>
      </w:r>
    </w:p>
    <w:p w:rsidR="00D12AFD" w:rsidRDefault="00A92E45" w:rsidP="00D12AFD">
      <w:r>
        <w:lastRenderedPageBreak/>
        <w:t>We are also concerned that the proposed Article 2 places no reciprocal obligation on the inves</w:t>
      </w:r>
      <w:r>
        <w:t>t</w:t>
      </w:r>
      <w:r>
        <w:t>ment firm to ensure that a professional client has the firm's settlement details.  For these pu</w:t>
      </w:r>
      <w:r>
        <w:t>r</w:t>
      </w:r>
      <w:r>
        <w:t>poses, we therefore believe provision should be made that obliges the investment firm to notify a professional client of the terms of the transaction it has executed per indents (a) to (</w:t>
      </w:r>
      <w:proofErr w:type="spellStart"/>
      <w:r>
        <w:t>i</w:t>
      </w:r>
      <w:proofErr w:type="spellEnd"/>
      <w:r>
        <w:t>) of par</w:t>
      </w:r>
      <w:r>
        <w:t>a</w:t>
      </w:r>
      <w:r>
        <w:t>graph 1 and, if it has not done so in advance of the transaction, its settlement details as per indents (j) and (k)</w:t>
      </w:r>
      <w:proofErr w:type="gramStart"/>
      <w:r>
        <w:t>.</w:t>
      </w:r>
      <w:permEnd w:id="810567642"/>
      <w:r w:rsidR="00D12AFD">
        <w:t>&lt;</w:t>
      </w:r>
      <w:proofErr w:type="gramEnd"/>
      <w:r w:rsidR="00D12AFD">
        <w:t>ESMA_QUESTION_TS_CSDR_4&gt;</w:t>
      </w:r>
    </w:p>
    <w:p w:rsidR="00D12AFD" w:rsidRPr="002C4F00" w:rsidRDefault="00D12AFD" w:rsidP="00965B03">
      <w:pPr>
        <w:pStyle w:val="Heading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124278" w:rsidRDefault="00124278" w:rsidP="00124278">
      <w:permStart w:id="1116026811" w:edGrp="everyone"/>
      <w:r>
        <w:t>TYPE YOUR TEXT HERE</w:t>
      </w:r>
    </w:p>
    <w:permEnd w:id="1116026811"/>
    <w:p w:rsidR="00D12AFD" w:rsidRDefault="00D12AFD" w:rsidP="00D12AFD">
      <w:r>
        <w:t>&lt;ESMA_QUESTION_TS_CSDR_5&gt;</w:t>
      </w:r>
    </w:p>
    <w:p w:rsidR="00D12AFD" w:rsidRPr="002C4F00" w:rsidRDefault="00D12AFD" w:rsidP="00965B03">
      <w:pPr>
        <w:pStyle w:val="Heading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A92E45" w:rsidRDefault="00A92E45" w:rsidP="00A92E45">
      <w:permStart w:id="27868353" w:edGrp="everyone"/>
      <w:r>
        <w:t xml:space="preserve">We have no specific concerns to </w:t>
      </w:r>
      <w:proofErr w:type="gramStart"/>
      <w:r>
        <w:t>raise</w:t>
      </w:r>
      <w:proofErr w:type="gramEnd"/>
      <w:r>
        <w:t xml:space="preserve"> with regard to the mechanism as proposed in Article 7.  We do, however, raise some concerns with regard to both the penalty rates and lack of any provision for a de minimis threshold in our separate response to consultation on the technical advice in this area (ESMA 2014/1564).</w:t>
      </w:r>
    </w:p>
    <w:p w:rsidR="00A92E45" w:rsidRDefault="00A92E45" w:rsidP="00A92E45"/>
    <w:p w:rsidR="00D12AFD" w:rsidRDefault="00A92E45" w:rsidP="00D12AFD">
      <w:r>
        <w:t>We have no comment to make concerning the procedures in the case of a common settlement infrastructure</w:t>
      </w:r>
      <w:proofErr w:type="gramStart"/>
      <w:r>
        <w:t>.</w:t>
      </w:r>
      <w:permEnd w:id="27868353"/>
      <w:r w:rsidR="00D12AFD">
        <w:t>&lt;</w:t>
      </w:r>
      <w:proofErr w:type="gramEnd"/>
      <w:r w:rsidR="00D12AFD">
        <w:t>ESMA_QUESTION_TS_CSDR_6&gt;</w:t>
      </w:r>
    </w:p>
    <w:p w:rsidR="00D12AFD" w:rsidRDefault="00D12AFD" w:rsidP="00965B03">
      <w:pPr>
        <w:pStyle w:val="Heading5"/>
        <w:ind w:left="567" w:hanging="567"/>
      </w:pPr>
      <w:r w:rsidRPr="002C4F00">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D12AFD" w:rsidRDefault="00A92E45" w:rsidP="00D12AFD">
      <w:permStart w:id="818041372" w:edGrp="everyone"/>
      <w:r w:rsidRPr="00A92E45">
        <w:t>We have no specific concerns to raise with regard to any of these aspects of the draft RTS</w:t>
      </w:r>
      <w:proofErr w:type="gramStart"/>
      <w:r w:rsidRPr="00A92E45">
        <w:t>.</w:t>
      </w:r>
      <w:permEnd w:id="818041372"/>
      <w:r w:rsidR="00D12AFD">
        <w:t>&lt;</w:t>
      </w:r>
      <w:proofErr w:type="gramEnd"/>
      <w:r w:rsidR="00D12AFD">
        <w: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D12AFD" w:rsidRDefault="00A92E45" w:rsidP="00D12AFD">
      <w:permStart w:id="1339441321" w:edGrp="everyone"/>
      <w:r w:rsidRPr="00A92E45">
        <w:t>We have no specific concerns to raise with regard to these aspects of the draft RTS</w:t>
      </w:r>
      <w:proofErr w:type="gramStart"/>
      <w:r w:rsidRPr="00A92E45">
        <w:t>.</w:t>
      </w:r>
      <w:permEnd w:id="1339441321"/>
      <w:r w:rsidR="00D12AFD">
        <w:t>&lt;</w:t>
      </w:r>
      <w:proofErr w:type="gramEnd"/>
      <w:r w:rsidR="00D12AFD">
        <w: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D12AFD" w:rsidRDefault="00A92E45" w:rsidP="00D12AFD">
      <w:permStart w:id="1422658375" w:edGrp="everyone"/>
      <w:r w:rsidRPr="00A92E45">
        <w:t>We have no specific concerns to raise with regard to these aspects of the draft RTS</w:t>
      </w:r>
      <w:proofErr w:type="gramStart"/>
      <w:r w:rsidRPr="00A92E45">
        <w:t>.</w:t>
      </w:r>
      <w:permEnd w:id="1422658375"/>
      <w:r w:rsidR="00D12AFD">
        <w:t>&lt;</w:t>
      </w:r>
      <w:proofErr w:type="gramEnd"/>
      <w:r w:rsidR="00D12AFD">
        <w:t>ESMA_QUESTION_TS_CSDR_9&gt;</w:t>
      </w:r>
    </w:p>
    <w:p w:rsidR="00D12AFD" w:rsidRPr="002C4F00" w:rsidRDefault="00D12AFD" w:rsidP="00965B03">
      <w:pPr>
        <w:pStyle w:val="Heading5"/>
        <w:ind w:left="567" w:hanging="567"/>
      </w:pPr>
      <w:r w:rsidRPr="002C4F00">
        <w:lastRenderedPageBreak/>
        <w:t>What are your views on the proposed draft RTS related to the calculation of the cash compensation?</w:t>
      </w:r>
    </w:p>
    <w:p w:rsidR="00D12AFD" w:rsidRDefault="00D12AFD" w:rsidP="00D12AFD"/>
    <w:p w:rsidR="00D12AFD" w:rsidRDefault="00D12AFD" w:rsidP="00D12AFD">
      <w:r>
        <w:t>&lt;ESMA_QUESTION_TS_CSDR_10&gt;</w:t>
      </w:r>
    </w:p>
    <w:p w:rsidR="00D12AFD" w:rsidRDefault="00A92E45" w:rsidP="00D12AFD">
      <w:permStart w:id="281763389" w:edGrp="everyone"/>
      <w:r w:rsidRPr="00A92E45">
        <w:t>We have no specific concerns to raise with regard to this aspect of the draft RTS</w:t>
      </w:r>
      <w:proofErr w:type="gramStart"/>
      <w:r w:rsidRPr="00A92E45">
        <w:t>.</w:t>
      </w:r>
      <w:permEnd w:id="281763389"/>
      <w:r w:rsidR="00D12AFD">
        <w:t>&lt;</w:t>
      </w:r>
      <w:proofErr w:type="gramEnd"/>
      <w:r w:rsidR="00D12AFD">
        <w:t>ESMA_QUESTION_TS_CSDR_10&gt;</w:t>
      </w:r>
    </w:p>
    <w:p w:rsidR="00D12AFD" w:rsidRPr="002C4F00" w:rsidRDefault="00D12AFD" w:rsidP="00965B03">
      <w:pPr>
        <w:pStyle w:val="Heading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124278" w:rsidRDefault="00124278" w:rsidP="00124278">
      <w:permStart w:id="384398627" w:edGrp="everyone"/>
      <w:r>
        <w:t>TYPE YOUR TEXT HERE</w:t>
      </w:r>
    </w:p>
    <w:permEnd w:id="384398627"/>
    <w:p w:rsidR="00D12AFD" w:rsidRDefault="00D12AFD" w:rsidP="00D12AFD">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124278" w:rsidP="00124278">
      <w:permStart w:id="50211108" w:edGrp="everyone"/>
      <w:r>
        <w:t>TYPE YOUR TEXT HERE</w:t>
      </w:r>
    </w:p>
    <w:permEnd w:id="50211108"/>
    <w:p w:rsidR="00D12AFD" w:rsidRDefault="00D12AFD" w:rsidP="00D12AFD">
      <w:r>
        <w:t>&lt;ESMA_QUESTION_TS_CSDR_12&gt;</w:t>
      </w:r>
    </w:p>
    <w:p w:rsidR="00D12AFD" w:rsidRPr="002C4F00" w:rsidRDefault="00D12AFD" w:rsidP="00965B03">
      <w:pPr>
        <w:pStyle w:val="Heading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24278" w:rsidRDefault="00124278" w:rsidP="00124278">
      <w:permStart w:id="1203139539" w:edGrp="everyone"/>
      <w:r>
        <w:t>TYPE YOUR TEXT HERE</w:t>
      </w:r>
    </w:p>
    <w:permEnd w:id="1203139539"/>
    <w:p w:rsidR="00D12AFD" w:rsidRDefault="00D12AFD" w:rsidP="00D12AFD">
      <w:r>
        <w:t>&lt;ESMA_QUESTION_TS_CSDR_13&gt;</w:t>
      </w:r>
    </w:p>
    <w:p w:rsidR="00D12AFD" w:rsidRPr="002C4F00" w:rsidRDefault="00D12AFD" w:rsidP="00965B03">
      <w:pPr>
        <w:pStyle w:val="Heading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D12AFD" w:rsidRDefault="00A92E45" w:rsidP="00D12AFD">
      <w:permStart w:id="1543457238" w:edGrp="everyone"/>
      <w:r w:rsidRPr="00A92E45">
        <w:t>We agree that 18 months from publication of the RTS in the Official Journal would be an appr</w:t>
      </w:r>
      <w:r w:rsidRPr="00A92E45">
        <w:t>o</w:t>
      </w:r>
      <w:r w:rsidRPr="00A92E45">
        <w:t>priate timeframe for the implementation of the settlement discipline r</w:t>
      </w:r>
      <w:r w:rsidRPr="00A92E45">
        <w:t>e</w:t>
      </w:r>
      <w:r w:rsidRPr="00A92E45">
        <w:t>gime</w:t>
      </w:r>
      <w:proofErr w:type="gramStart"/>
      <w:r w:rsidRPr="00A92E45">
        <w:t>.</w:t>
      </w:r>
      <w:bookmarkStart w:id="3" w:name="_GoBack"/>
      <w:bookmarkEnd w:id="3"/>
      <w:permEnd w:id="1543457238"/>
      <w:r w:rsidR="00D12AFD">
        <w:t>&lt;</w:t>
      </w:r>
      <w:proofErr w:type="gramEnd"/>
      <w:r w:rsidR="00D12AFD">
        <w:t>ESMA_QUESTION_TS_CSDR_14&gt;</w:t>
      </w:r>
    </w:p>
    <w:p w:rsidR="00D12AFD" w:rsidRPr="002C4F00" w:rsidRDefault="00D12AFD" w:rsidP="00965B03">
      <w:pPr>
        <w:pStyle w:val="Heading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1866011077" w:edGrp="everyone"/>
      <w:r>
        <w:t>TYPE YOUR TEXT HERE</w:t>
      </w:r>
    </w:p>
    <w:permEnd w:id="1866011077"/>
    <w:p w:rsidR="00D12AFD" w:rsidRDefault="00D12AFD" w:rsidP="00D12AFD">
      <w:r>
        <w:t>&lt;ESMA_QUESTION_TS_CSDR_15&gt;</w:t>
      </w:r>
    </w:p>
    <w:p w:rsidR="00D12AFD" w:rsidRPr="002C4F00" w:rsidRDefault="00D12AFD" w:rsidP="00965B03">
      <w:pPr>
        <w:pStyle w:val="Heading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860563339" w:edGrp="everyone"/>
      <w:r>
        <w:t>TYPE YOUR TEXT HERE</w:t>
      </w:r>
    </w:p>
    <w:permEnd w:id="860563339"/>
    <w:p w:rsidR="00D12AFD" w:rsidRDefault="00D12AFD" w:rsidP="00D12AFD">
      <w:r>
        <w:t>&lt;ESMA_QUESTION_TS_CSDR_16&gt;</w:t>
      </w:r>
    </w:p>
    <w:p w:rsidR="00D12AFD" w:rsidRPr="002C4F00" w:rsidRDefault="00D12AFD" w:rsidP="00965B03">
      <w:pPr>
        <w:pStyle w:val="Heading5"/>
        <w:ind w:left="567" w:hanging="567"/>
      </w:pPr>
      <w:r w:rsidRPr="002C4F00">
        <w:lastRenderedPageBreak/>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668798820" w:edGrp="everyone"/>
      <w:r>
        <w:t>TYPE YOUR TEXT HERE</w:t>
      </w:r>
    </w:p>
    <w:permEnd w:id="668798820"/>
    <w:p w:rsidR="00D12AFD" w:rsidRDefault="00D12AFD" w:rsidP="00D12AFD">
      <w:r>
        <w:t>&lt;ESMA_QUESTION_TS_CSDR_17&gt;</w:t>
      </w:r>
    </w:p>
    <w:p w:rsidR="00D12AFD" w:rsidRPr="002C4F00" w:rsidRDefault="00D12AFD" w:rsidP="00965B03">
      <w:pPr>
        <w:pStyle w:val="Heading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permStart w:id="358025483" w:edGrp="everyone"/>
      <w:r>
        <w:t>TYPE YOUR TEXT HERE</w:t>
      </w:r>
    </w:p>
    <w:permEnd w:id="358025483"/>
    <w:p w:rsidR="00D12AFD" w:rsidRDefault="00D12AFD" w:rsidP="00D12AFD">
      <w:r>
        <w:t>&lt;ESMA_QUESTION_TS_CSDR_18&gt;</w:t>
      </w:r>
    </w:p>
    <w:p w:rsidR="00D12AFD" w:rsidRPr="002C4F00" w:rsidRDefault="00D12AFD" w:rsidP="00965B03">
      <w:pPr>
        <w:pStyle w:val="Heading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124278" w:rsidP="00124278">
      <w:permStart w:id="1771003265" w:edGrp="everyone"/>
      <w:r>
        <w:t>TYPE YOUR TEXT HERE</w:t>
      </w:r>
    </w:p>
    <w:permEnd w:id="1771003265"/>
    <w:p w:rsidR="00D12AFD" w:rsidRDefault="00D12AFD" w:rsidP="00D12AFD">
      <w:r>
        <w:t>&lt;ESMA_QUESTION_TS_CSDR_19&gt;</w:t>
      </w:r>
    </w:p>
    <w:p w:rsidR="00D12AFD" w:rsidRPr="002C4F00" w:rsidRDefault="00D12AFD" w:rsidP="00965B03">
      <w:pPr>
        <w:pStyle w:val="Heading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147607173" w:edGrp="everyone"/>
      <w:r>
        <w:t>TYPE YOUR TEXT HERE</w:t>
      </w:r>
    </w:p>
    <w:permEnd w:id="147607173"/>
    <w:p w:rsidR="00D12AFD" w:rsidRDefault="00D12AFD" w:rsidP="00D12AFD">
      <w:r>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878976339" w:edGrp="everyone"/>
      <w:r>
        <w:t>TYPE YOUR TEXT HERE</w:t>
      </w:r>
    </w:p>
    <w:permEnd w:id="878976339"/>
    <w:p w:rsidR="00D12AFD" w:rsidRDefault="00D12AFD" w:rsidP="00D12AFD">
      <w:r>
        <w:t>&lt;ESMA_QUESTION_TS_CSDR_21&gt;</w:t>
      </w:r>
    </w:p>
    <w:p w:rsidR="00D12AFD" w:rsidRDefault="00D12AFD" w:rsidP="00965B03">
      <w:pPr>
        <w:pStyle w:val="Heading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D12AFD" w:rsidRDefault="00D12AFD" w:rsidP="00D12AFD">
      <w:permStart w:id="1180049454" w:edGrp="everyone"/>
      <w:r>
        <w:t>TYPE YOUR TEXT HERE</w:t>
      </w:r>
    </w:p>
    <w:permEnd w:id="1180049454"/>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24278" w:rsidRDefault="00124278" w:rsidP="00124278">
      <w:permStart w:id="310974572" w:edGrp="everyone"/>
      <w:r>
        <w:t>TYPE YOUR TEXT HERE</w:t>
      </w:r>
    </w:p>
    <w:permEnd w:id="310974572"/>
    <w:p w:rsidR="00D12AFD" w:rsidRDefault="00D12AFD" w:rsidP="00D12AFD">
      <w:r>
        <w:t>&lt;ESMA_QUESTION_TS_CSDR_23&gt;</w:t>
      </w:r>
    </w:p>
    <w:p w:rsidR="00D12AFD" w:rsidRPr="002C4F00" w:rsidRDefault="00D12AFD" w:rsidP="00965B03">
      <w:pPr>
        <w:pStyle w:val="Heading5"/>
        <w:ind w:left="567" w:hanging="567"/>
      </w:pPr>
      <w:r w:rsidRPr="002C4F00">
        <w:lastRenderedPageBreak/>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1631473864" w:edGrp="everyone"/>
      <w:r>
        <w:t>TYPE YOUR TEXT HERE</w:t>
      </w:r>
    </w:p>
    <w:permEnd w:id="1631473864"/>
    <w:p w:rsidR="00D12AFD" w:rsidRDefault="00D12AFD" w:rsidP="00D12AFD">
      <w:r>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124278" w:rsidP="00124278">
      <w:permStart w:id="288908294" w:edGrp="everyone"/>
      <w:r>
        <w:t>TYPE YOUR TEXT HERE</w:t>
      </w:r>
    </w:p>
    <w:permEnd w:id="288908294"/>
    <w:p w:rsidR="00D12AFD" w:rsidRDefault="00D12AFD" w:rsidP="00D12AFD">
      <w:r>
        <w:t>&lt;ESMA_QUESTION_TS_CSDR_25&gt;</w:t>
      </w:r>
    </w:p>
    <w:p w:rsidR="00D12AFD" w:rsidRPr="002C4F00" w:rsidRDefault="00D12AFD" w:rsidP="00965B03">
      <w:pPr>
        <w:pStyle w:val="Heading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1039946308" w:edGrp="everyone"/>
      <w:r>
        <w:t>TYPE YOUR TEXT HERE</w:t>
      </w:r>
    </w:p>
    <w:permEnd w:id="1039946308"/>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609432533" w:edGrp="everyone"/>
      <w:r>
        <w:t>TYPE YOUR TEXT HERE</w:t>
      </w:r>
    </w:p>
    <w:permEnd w:id="609432533"/>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1833060088" w:edGrp="everyone"/>
      <w:r>
        <w:t>TYPE YOUR TEXT HERE</w:t>
      </w:r>
    </w:p>
    <w:permEnd w:id="1833060088"/>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124278" w:rsidP="00124278">
      <w:permStart w:id="1042701005" w:edGrp="everyone"/>
      <w:r>
        <w:t>TYPE YOUR TEXT HERE</w:t>
      </w:r>
    </w:p>
    <w:permEnd w:id="1042701005"/>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1455323709" w:edGrp="everyone"/>
      <w:r>
        <w:lastRenderedPageBreak/>
        <w:t>TYPE YOUR TEXT HERE</w:t>
      </w:r>
    </w:p>
    <w:permEnd w:id="1455323709"/>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772804709" w:edGrp="everyone"/>
      <w:r>
        <w:t>TYPE YOUR TEXT HERE</w:t>
      </w:r>
    </w:p>
    <w:permEnd w:id="772804709"/>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65231000" w:edGrp="everyone"/>
      <w:r>
        <w:t>TYPE YOUR TEXT HERE</w:t>
      </w:r>
    </w:p>
    <w:permEnd w:id="65231000"/>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CC" w:rsidRDefault="007A3DCC">
      <w:r>
        <w:separator/>
      </w:r>
    </w:p>
    <w:p w:rsidR="007A3DCC" w:rsidRDefault="007A3DCC"/>
  </w:endnote>
  <w:endnote w:type="continuationSeparator" w:id="0">
    <w:p w:rsidR="007A3DCC" w:rsidRDefault="007A3DCC">
      <w:r>
        <w:continuationSeparator/>
      </w:r>
    </w:p>
    <w:p w:rsidR="007A3DCC" w:rsidRDefault="007A3DCC"/>
  </w:endnote>
  <w:endnote w:type="continuationNotice" w:id="1">
    <w:p w:rsidR="007A3DCC" w:rsidRDefault="007A3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315E96"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2C5B2D" w:rsidRDefault="00811EDA" w:rsidP="002C5B2D">
          <w:pPr>
            <w:pStyle w:val="00aPagenumber"/>
          </w:pPr>
          <w:r>
            <w:fldChar w:fldCharType="begin"/>
          </w:r>
          <w:r>
            <w:instrText xml:space="preserve"> PAGE </w:instrText>
          </w:r>
          <w:r>
            <w:fldChar w:fldCharType="separate"/>
          </w:r>
          <w:r w:rsidR="00A92E45">
            <w:rPr>
              <w:noProof/>
            </w:rPr>
            <w:t>3</w:t>
          </w:r>
          <w:r>
            <w:rPr>
              <w:noProof/>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CC" w:rsidRDefault="007A3DCC">
      <w:r>
        <w:separator/>
      </w:r>
    </w:p>
    <w:p w:rsidR="007A3DCC" w:rsidRDefault="007A3DCC"/>
  </w:footnote>
  <w:footnote w:type="continuationSeparator" w:id="0">
    <w:p w:rsidR="007A3DCC" w:rsidRDefault="007A3DCC">
      <w:r>
        <w:continuationSeparator/>
      </w:r>
    </w:p>
    <w:p w:rsidR="007A3DCC" w:rsidRDefault="007A3DCC"/>
  </w:footnote>
  <w:footnote w:type="continuationNotice" w:id="1">
    <w:p w:rsidR="007A3DCC" w:rsidRDefault="007A3D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891EDE">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4B2C78"/>
    <w:rsid w:val="006A5A0A"/>
    <w:rsid w:val="008437E4"/>
    <w:rsid w:val="008917E2"/>
    <w:rsid w:val="00953A5F"/>
    <w:rsid w:val="00AF2479"/>
    <w:rsid w:val="00B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7FC8-885B-44FD-9D78-8DA7F92E9A6B}">
  <ds:schemaRefs>
    <ds:schemaRef ds:uri="http://schemas.openxmlformats.org/officeDocument/2006/bibliography"/>
  </ds:schemaRefs>
</ds:datastoreItem>
</file>

<file path=customXml/itemProps2.xml><?xml version="1.0" encoding="utf-8"?>
<ds:datastoreItem xmlns:ds="http://schemas.openxmlformats.org/officeDocument/2006/customXml" ds:itemID="{A1AD4A21-AF35-4D81-9EA2-682353CE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1982</Words>
  <Characters>11114</Characters>
  <Application>Microsoft Office Word</Application>
  <DocSecurity>8</DocSecurity>
  <Lines>92</Lines>
  <Paragraphs>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13070</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David Broadway</cp:lastModifiedBy>
  <cp:revision>2</cp:revision>
  <cp:lastPrinted>2014-05-08T16:06:00Z</cp:lastPrinted>
  <dcterms:created xsi:type="dcterms:W3CDTF">2015-02-18T12:58:00Z</dcterms:created>
  <dcterms:modified xsi:type="dcterms:W3CDTF">2015-02-18T12:58:00Z</dcterms:modified>
</cp:coreProperties>
</file>