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D6CD0" w:rsidP="00A35728">
            <w:pPr>
              <w:pStyle w:val="00bDBInfo"/>
              <w:rPr>
                <w:rFonts w:ascii="Arial" w:hAnsi="Arial" w:cs="Arial"/>
              </w:rPr>
            </w:pPr>
            <w:r>
              <w:rPr>
                <w:rFonts w:ascii="Arial" w:hAnsi="Arial" w:cs="Arial"/>
              </w:rPr>
              <w:t>18</w:t>
            </w:r>
            <w:r w:rsidR="004E49B0">
              <w:rPr>
                <w:rFonts w:ascii="Arial" w:hAnsi="Arial" w:cs="Arial"/>
              </w:rPr>
              <w:t xml:space="preserve"> December</w:t>
            </w:r>
            <w:r w:rsidR="00ED351E" w:rsidRPr="004E49B0">
              <w:rPr>
                <w:rFonts w:ascii="Arial" w:hAnsi="Arial" w:cs="Arial"/>
              </w:rPr>
              <w:t xml:space="preserve"> </w:t>
            </w:r>
            <w:r w:rsidR="006F4B04" w:rsidRPr="004E49B0">
              <w:rPr>
                <w:rFonts w:ascii="Arial" w:hAnsi="Arial" w:cs="Arial"/>
              </w:rPr>
              <w:t>2014</w:t>
            </w:r>
          </w:p>
        </w:tc>
      </w:tr>
    </w:tbl>
    <w:p w:rsidR="00FD7A8D" w:rsidRPr="00616B9B" w:rsidRDefault="00FD7A8D" w:rsidP="00FD7A8D">
      <w:pPr>
        <w:rPr>
          <w:rFonts w:ascii="Arial" w:hAnsi="Arial"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ascii="Arial" w:hAnsi="Arial" w:cs="Arial"/>
              </w:rPr>
            </w:pPr>
            <w:r w:rsidRPr="00616B9B">
              <w:rPr>
                <w:rFonts w:ascii="Arial" w:hAnsi="Arial" w:cs="Arial"/>
              </w:rPr>
              <w:t>Reply form</w:t>
            </w:r>
            <w:r w:rsidR="00B835D5" w:rsidRPr="00616B9B">
              <w:rPr>
                <w:rFonts w:ascii="Arial" w:hAnsi="Arial" w:cs="Arial"/>
              </w:rPr>
              <w:t xml:space="preserve"> </w:t>
            </w:r>
            <w:r w:rsidR="0043173B" w:rsidRPr="00616B9B">
              <w:rPr>
                <w:rFonts w:ascii="Arial" w:hAnsi="Arial" w:cs="Arial"/>
              </w:rPr>
              <w:t>for</w:t>
            </w:r>
            <w:r w:rsidR="00027ECF" w:rsidRPr="00616B9B">
              <w:rPr>
                <w:rFonts w:ascii="Arial" w:hAnsi="Arial" w:cs="Arial"/>
              </w:rPr>
              <w:t xml:space="preserve"> the </w:t>
            </w:r>
          </w:p>
          <w:p w:rsidR="00422A7D" w:rsidRPr="00616B9B" w:rsidRDefault="00A35728" w:rsidP="00C000A5">
            <w:pPr>
              <w:pStyle w:val="01aDBTitle"/>
              <w:rPr>
                <w:rFonts w:ascii="Arial" w:hAnsi="Arial" w:cs="Arial"/>
              </w:rPr>
            </w:pPr>
            <w:r w:rsidRPr="00616B9B">
              <w:rPr>
                <w:rFonts w:ascii="Arial" w:hAnsi="Arial" w:cs="Arial"/>
              </w:rPr>
              <w:t>Technical Advice under the CSDR</w:t>
            </w:r>
            <w:r w:rsidR="00422A7D" w:rsidRPr="00616B9B">
              <w:rPr>
                <w:rFonts w:ascii="Arial" w:hAnsi="Arial" w:cs="Arial"/>
              </w:rPr>
              <w:t xml:space="preserve"> </w:t>
            </w:r>
          </w:p>
          <w:p w:rsidR="00791EB4" w:rsidRPr="00616B9B" w:rsidRDefault="00791EB4" w:rsidP="00C000A5">
            <w:pPr>
              <w:pStyle w:val="01aDBTitle"/>
              <w:rPr>
                <w:rFonts w:ascii="Arial" w:hAnsi="Arial"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ascii="Arial" w:hAnsi="Arial"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4E49B0">
            <w:pPr>
              <w:pStyle w:val="02Date"/>
              <w:rPr>
                <w:rFonts w:ascii="Arial" w:hAnsi="Arial" w:cs="Arial"/>
              </w:rPr>
            </w:pPr>
            <w:r w:rsidRPr="004E49B0">
              <w:rPr>
                <w:rFonts w:ascii="Arial" w:hAnsi="Arial" w:cs="Arial"/>
              </w:rPr>
              <w:lastRenderedPageBreak/>
              <w:t xml:space="preserve">Date: </w:t>
            </w:r>
            <w:r w:rsidR="003D6CD0">
              <w:rPr>
                <w:rFonts w:ascii="Arial" w:hAnsi="Arial" w:cs="Arial"/>
              </w:rPr>
              <w:t>18</w:t>
            </w:r>
            <w:r w:rsidR="004E49B0" w:rsidRPr="004E49B0">
              <w:rPr>
                <w:rFonts w:ascii="Arial" w:hAnsi="Arial" w:cs="Arial"/>
              </w:rPr>
              <w:t xml:space="preserve"> December 2014</w:t>
            </w:r>
          </w:p>
        </w:tc>
      </w:tr>
    </w:tbl>
    <w:p w:rsidR="0088244C" w:rsidRPr="00616B9B" w:rsidRDefault="0088244C" w:rsidP="00F574D0">
      <w:pPr>
        <w:pStyle w:val="05HeadlinenoIndex"/>
        <w:rPr>
          <w:rFonts w:ascii="Arial" w:hAnsi="Arial" w:cs="Arial"/>
        </w:rPr>
      </w:pPr>
      <w:bookmarkStart w:id="0" w:name="_Toc280628648"/>
    </w:p>
    <w:p w:rsidR="00F574D0" w:rsidRPr="00616B9B" w:rsidRDefault="0088244C" w:rsidP="00F574D0">
      <w:pPr>
        <w:pStyle w:val="05HeadlinenoIndex"/>
        <w:rPr>
          <w:rFonts w:ascii="Arial" w:hAnsi="Arial" w:cs="Arial"/>
        </w:rPr>
      </w:pPr>
      <w:r w:rsidRPr="00616B9B">
        <w:rPr>
          <w:rFonts w:ascii="Arial" w:hAnsi="Arial" w:cs="Arial"/>
        </w:rPr>
        <w:br w:type="page"/>
      </w:r>
      <w:r w:rsidR="00F574D0" w:rsidRPr="00616B9B">
        <w:rPr>
          <w:rFonts w:ascii="Arial" w:hAnsi="Arial" w:cs="Arial"/>
        </w:rPr>
        <w:lastRenderedPageBreak/>
        <w:t xml:space="preserve">Responding to this paper </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The European Securities and Markets Authority (ESMA) invites responses to the specific questions listed in the ESMA </w:t>
      </w:r>
      <w:r w:rsidR="0060674A" w:rsidRPr="00616B9B">
        <w:rPr>
          <w:rFonts w:ascii="Arial" w:hAnsi="Arial" w:cs="Arial"/>
        </w:rPr>
        <w:t>Consultation Paper - D</w:t>
      </w:r>
      <w:r w:rsidR="00A35728" w:rsidRPr="00616B9B">
        <w:rPr>
          <w:rFonts w:ascii="Arial" w:hAnsi="Arial" w:cs="Arial"/>
        </w:rPr>
        <w:t xml:space="preserve"> Technical Advice under the CSDR</w:t>
      </w:r>
      <w:r w:rsidR="00015B5E" w:rsidRPr="00616B9B">
        <w:rPr>
          <w:rFonts w:ascii="Arial" w:hAnsi="Arial" w:cs="Arial"/>
        </w:rPr>
        <w:t>, published on the ESMA website</w:t>
      </w:r>
      <w:r w:rsidR="004E49B0">
        <w:rPr>
          <w:rFonts w:ascii="Arial" w:hAnsi="Arial" w:cs="Arial"/>
        </w:rPr>
        <w:t>.</w:t>
      </w:r>
    </w:p>
    <w:p w:rsidR="00F574D0" w:rsidRPr="00616B9B" w:rsidRDefault="00F574D0" w:rsidP="00F574D0">
      <w:pPr>
        <w:pStyle w:val="04BodyText"/>
        <w:spacing w:before="120" w:after="120"/>
        <w:rPr>
          <w:rFonts w:ascii="Arial" w:hAnsi="Arial" w:cs="Arial"/>
        </w:rPr>
      </w:pP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r w:rsidRPr="00616B9B">
        <w:rPr>
          <w:rFonts w:ascii="Arial" w:hAnsi="Arial" w:cs="Arial"/>
          <w:b/>
          <w:bCs/>
          <w:i/>
          <w:color w:val="000000"/>
          <w:szCs w:val="20"/>
          <w:lang w:eastAsia="en-GB"/>
        </w:rPr>
        <w:t>Instructions</w:t>
      </w:r>
    </w:p>
    <w:p w:rsidR="00F574D0" w:rsidRPr="00616B9B" w:rsidRDefault="00D75FEE" w:rsidP="00F574D0">
      <w:pPr>
        <w:pStyle w:val="04BodyText"/>
        <w:spacing w:before="120" w:after="120"/>
        <w:rPr>
          <w:rFonts w:ascii="Arial" w:hAnsi="Arial" w:cs="Arial"/>
        </w:rPr>
      </w:pPr>
      <w:r w:rsidRPr="00616B9B">
        <w:rPr>
          <w:rFonts w:ascii="Arial" w:hAnsi="Arial" w:cs="Arial"/>
        </w:rPr>
        <w:t>Please note that, in order to facilitate the analysis of the large number of responses expected, you are requested to use this file to send your response to ESMA so as to allow us to process it properly. Ther</w:t>
      </w:r>
      <w:r w:rsidRPr="00616B9B">
        <w:rPr>
          <w:rFonts w:ascii="Arial" w:hAnsi="Arial" w:cs="Arial"/>
        </w:rPr>
        <w:t>e</w:t>
      </w:r>
      <w:r w:rsidRPr="00616B9B">
        <w:rPr>
          <w:rFonts w:ascii="Arial" w:hAnsi="Arial" w:cs="Arial"/>
        </w:rPr>
        <w:t>fore, please follow the instructions described below</w:t>
      </w:r>
      <w:r w:rsidR="00F574D0" w:rsidRPr="00616B9B">
        <w:rPr>
          <w:rFonts w:ascii="Arial" w:hAnsi="Arial" w:cs="Arial"/>
        </w:rPr>
        <w:t>:</w:t>
      </w:r>
    </w:p>
    <w:p w:rsidR="00F574D0" w:rsidRPr="00616B9B" w:rsidRDefault="00F574D0" w:rsidP="00F574D0">
      <w:pPr>
        <w:pStyle w:val="04bList"/>
        <w:numPr>
          <w:ilvl w:val="0"/>
          <w:numId w:val="5"/>
        </w:numPr>
        <w:spacing w:before="120" w:after="120"/>
        <w:ind w:left="720"/>
        <w:rPr>
          <w:rFonts w:ascii="Arial" w:hAnsi="Arial" w:cs="Arial"/>
        </w:rPr>
      </w:pPr>
      <w:r w:rsidRPr="00616B9B">
        <w:rPr>
          <w:rFonts w:ascii="Arial" w:hAnsi="Arial" w:cs="Arial"/>
        </w:rPr>
        <w:t xml:space="preserve">use this </w:t>
      </w:r>
      <w:r w:rsidR="003F5C06" w:rsidRPr="00616B9B">
        <w:rPr>
          <w:rFonts w:ascii="Arial" w:hAnsi="Arial" w:cs="Arial"/>
        </w:rPr>
        <w:t>form</w:t>
      </w:r>
      <w:r w:rsidRPr="00616B9B">
        <w:rPr>
          <w:rFonts w:ascii="Arial" w:hAnsi="Arial" w:cs="Arial"/>
        </w:rPr>
        <w:t xml:space="preserve"> and send </w:t>
      </w:r>
      <w:r w:rsidR="00D75FEE" w:rsidRPr="00616B9B">
        <w:rPr>
          <w:rFonts w:ascii="Arial" w:hAnsi="Arial" w:cs="Arial"/>
        </w:rPr>
        <w:t>your</w:t>
      </w:r>
      <w:r w:rsidRPr="00616B9B">
        <w:rPr>
          <w:rFonts w:ascii="Arial" w:hAnsi="Arial" w:cs="Arial"/>
        </w:rPr>
        <w:t xml:space="preserve"> responses in Word format;</w:t>
      </w:r>
    </w:p>
    <w:p w:rsidR="00F574D0" w:rsidRPr="00616B9B" w:rsidRDefault="00D75FEE" w:rsidP="00F574D0">
      <w:pPr>
        <w:pStyle w:val="04bList"/>
        <w:numPr>
          <w:ilvl w:val="0"/>
          <w:numId w:val="5"/>
        </w:numPr>
        <w:spacing w:before="120" w:after="120"/>
        <w:ind w:left="720"/>
        <w:rPr>
          <w:rFonts w:ascii="Arial" w:hAnsi="Arial" w:cs="Arial"/>
        </w:rPr>
      </w:pPr>
      <w:r w:rsidRPr="00616B9B">
        <w:rPr>
          <w:rFonts w:ascii="Arial" w:hAnsi="Arial" w:cs="Arial"/>
        </w:rPr>
        <w:t xml:space="preserve">do </w:t>
      </w:r>
      <w:r w:rsidR="00F574D0" w:rsidRPr="00616B9B">
        <w:rPr>
          <w:rFonts w:ascii="Arial" w:hAnsi="Arial" w:cs="Arial"/>
        </w:rPr>
        <w:t>not remove the tags of type &lt;ESMA_QUESTION_</w:t>
      </w:r>
      <w:r w:rsidR="00C8677B" w:rsidRPr="00616B9B">
        <w:rPr>
          <w:rFonts w:ascii="Arial" w:hAnsi="Arial" w:cs="Arial"/>
        </w:rPr>
        <w:t>T</w:t>
      </w:r>
      <w:r w:rsidR="00E9344E" w:rsidRPr="00616B9B">
        <w:rPr>
          <w:rFonts w:ascii="Arial" w:hAnsi="Arial" w:cs="Arial"/>
        </w:rPr>
        <w:t>A</w:t>
      </w:r>
      <w:r w:rsidR="00A35728" w:rsidRPr="00616B9B">
        <w:rPr>
          <w:rFonts w:ascii="Arial" w:hAnsi="Arial" w:cs="Arial"/>
        </w:rPr>
        <w:t>_CSDR</w:t>
      </w:r>
      <w:r w:rsidR="00E9344E" w:rsidRPr="00616B9B">
        <w:rPr>
          <w:rFonts w:ascii="Arial" w:hAnsi="Arial" w:cs="Arial"/>
        </w:rPr>
        <w:t>_</w:t>
      </w:r>
      <w:r w:rsidR="00F574D0" w:rsidRPr="00616B9B">
        <w:rPr>
          <w:rFonts w:ascii="Arial" w:hAnsi="Arial" w:cs="Arial"/>
        </w:rPr>
        <w:t>1&gt; - i.e. the response to one question has to be framed by the 2 tags corresponding to the question; and</w:t>
      </w:r>
    </w:p>
    <w:p w:rsidR="00F574D0" w:rsidRPr="00616B9B" w:rsidRDefault="00F574D0" w:rsidP="00F574D0">
      <w:pPr>
        <w:pStyle w:val="04bList"/>
        <w:numPr>
          <w:ilvl w:val="0"/>
          <w:numId w:val="5"/>
        </w:numPr>
        <w:spacing w:before="120" w:after="120"/>
        <w:ind w:left="720"/>
        <w:rPr>
          <w:rFonts w:ascii="Arial" w:hAnsi="Arial" w:cs="Arial"/>
        </w:rPr>
      </w:pPr>
      <w:r w:rsidRPr="00616B9B">
        <w:rPr>
          <w:rFonts w:ascii="Arial" w:hAnsi="Arial" w:cs="Arial"/>
        </w:rPr>
        <w:t xml:space="preserve">if </w:t>
      </w:r>
      <w:r w:rsidR="00D75FEE" w:rsidRPr="00616B9B">
        <w:rPr>
          <w:rFonts w:ascii="Arial" w:hAnsi="Arial" w:cs="Arial"/>
        </w:rPr>
        <w:t>you do not have a</w:t>
      </w:r>
      <w:r w:rsidRPr="00616B9B">
        <w:rPr>
          <w:rFonts w:ascii="Arial" w:hAnsi="Arial" w:cs="Arial"/>
        </w:rPr>
        <w:t xml:space="preserve"> response to a question, </w:t>
      </w:r>
      <w:r w:rsidR="00D75FEE" w:rsidRPr="00616B9B">
        <w:rPr>
          <w:rFonts w:ascii="Arial" w:hAnsi="Arial" w:cs="Arial"/>
        </w:rPr>
        <w:t xml:space="preserve">do </w:t>
      </w:r>
      <w:r w:rsidRPr="00616B9B">
        <w:rPr>
          <w:rFonts w:ascii="Arial" w:hAnsi="Arial" w:cs="Arial"/>
        </w:rPr>
        <w:t>not delete it and leave the text “TYPE YOUR TEXT HERE” between the tags.</w:t>
      </w:r>
    </w:p>
    <w:p w:rsidR="00F574D0" w:rsidRPr="00616B9B" w:rsidRDefault="00F574D0" w:rsidP="00F574D0">
      <w:pPr>
        <w:pStyle w:val="04bList"/>
        <w:numPr>
          <w:ilvl w:val="0"/>
          <w:numId w:val="0"/>
        </w:numPr>
        <w:spacing w:before="120" w:after="120"/>
        <w:rPr>
          <w:rFonts w:ascii="Arial" w:hAnsi="Arial" w:cs="Arial"/>
        </w:rPr>
      </w:pPr>
      <w:r w:rsidRPr="00616B9B">
        <w:rPr>
          <w:rFonts w:ascii="Arial" w:hAnsi="Arial" w:cs="Arial"/>
        </w:rPr>
        <w:t>Responses are most helpful:</w:t>
      </w:r>
    </w:p>
    <w:p w:rsidR="00F574D0" w:rsidRPr="00616B9B" w:rsidRDefault="00F574D0" w:rsidP="002067BA">
      <w:pPr>
        <w:pStyle w:val="04bList"/>
        <w:numPr>
          <w:ilvl w:val="0"/>
          <w:numId w:val="33"/>
        </w:numPr>
        <w:spacing w:before="120" w:after="120"/>
        <w:rPr>
          <w:rFonts w:ascii="Arial" w:hAnsi="Arial" w:cs="Arial"/>
        </w:rPr>
      </w:pPr>
      <w:r w:rsidRPr="00616B9B">
        <w:rPr>
          <w:rFonts w:ascii="Arial" w:hAnsi="Arial" w:cs="Arial"/>
        </w:rPr>
        <w:t>if they respond to the question stated;</w:t>
      </w:r>
    </w:p>
    <w:p w:rsidR="00F574D0" w:rsidRPr="00616B9B" w:rsidRDefault="00F574D0" w:rsidP="002067BA">
      <w:pPr>
        <w:pStyle w:val="04bList"/>
        <w:numPr>
          <w:ilvl w:val="0"/>
          <w:numId w:val="33"/>
        </w:numPr>
        <w:spacing w:before="120" w:after="120"/>
        <w:rPr>
          <w:rFonts w:ascii="Arial" w:hAnsi="Arial" w:cs="Arial"/>
        </w:rPr>
      </w:pPr>
      <w:r w:rsidRPr="00616B9B">
        <w:rPr>
          <w:rFonts w:ascii="Arial" w:hAnsi="Arial" w:cs="Arial"/>
        </w:rPr>
        <w:t>contain a clear rationale, including on any related costs and benefits; and</w:t>
      </w:r>
    </w:p>
    <w:p w:rsidR="00A35728" w:rsidRPr="00616B9B" w:rsidRDefault="00F574D0" w:rsidP="000D17AA">
      <w:pPr>
        <w:pStyle w:val="04bList"/>
        <w:numPr>
          <w:ilvl w:val="0"/>
          <w:numId w:val="33"/>
        </w:numPr>
        <w:spacing w:before="120" w:after="120"/>
        <w:rPr>
          <w:rFonts w:ascii="Arial" w:hAnsi="Arial" w:cs="Arial"/>
        </w:rPr>
      </w:pPr>
      <w:r w:rsidRPr="00616B9B">
        <w:rPr>
          <w:rFonts w:ascii="Arial" w:hAnsi="Arial" w:cs="Arial"/>
        </w:rPr>
        <w:t>describe any alternatives that ESMA should consider</w:t>
      </w:r>
    </w:p>
    <w:p w:rsidR="000D17AA" w:rsidRPr="00616B9B" w:rsidRDefault="000D17AA" w:rsidP="000D17AA">
      <w:pPr>
        <w:pStyle w:val="04BodyText"/>
        <w:spacing w:before="120" w:after="120"/>
        <w:jc w:val="left"/>
        <w:rPr>
          <w:rFonts w:ascii="Arial" w:hAnsi="Arial" w:cs="Arial"/>
          <w:b/>
        </w:rPr>
      </w:pPr>
      <w:r w:rsidRPr="00616B9B">
        <w:rPr>
          <w:rFonts w:ascii="Arial" w:hAnsi="Arial" w:cs="Arial"/>
          <w:b/>
        </w:rPr>
        <w:t>Naming protocol:</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In order to facilitate the handling of stakeholders responses please save your document using the follo</w:t>
      </w:r>
      <w:r w:rsidRPr="00616B9B">
        <w:rPr>
          <w:rFonts w:ascii="Arial" w:hAnsi="Arial" w:cs="Arial"/>
        </w:rPr>
        <w:t>w</w:t>
      </w:r>
      <w:r w:rsidRPr="00616B9B">
        <w:rPr>
          <w:rFonts w:ascii="Arial" w:hAnsi="Arial" w:cs="Arial"/>
        </w:rPr>
        <w:t>ing format:</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ESMA_ TA_CSDR _NAMEOFCOMPANY_NAMEOFDOCUMENT.</w:t>
      </w:r>
    </w:p>
    <w:p w:rsidR="000D17AA" w:rsidRPr="00616B9B" w:rsidRDefault="000D17AA" w:rsidP="000D17AA">
      <w:pPr>
        <w:pStyle w:val="04BodyText"/>
        <w:spacing w:before="120" w:after="120"/>
        <w:jc w:val="left"/>
        <w:rPr>
          <w:rFonts w:ascii="Arial" w:hAnsi="Arial" w:cs="Arial"/>
        </w:rPr>
      </w:pPr>
      <w:r w:rsidRPr="00616B9B">
        <w:rPr>
          <w:rFonts w:ascii="Arial" w:hAnsi="Arial" w:cs="Arial"/>
        </w:rPr>
        <w:t>E.g. if the respondent were ESMA, the name of the reply form would be ESMA_ TA_CSDR _ESMA_REPLYFORM or ESMA_CE_AIFMD_ESMA_ANNEX1</w:t>
      </w:r>
    </w:p>
    <w:p w:rsidR="004E1A0F" w:rsidRPr="00616B9B" w:rsidRDefault="004E1A0F" w:rsidP="00F574D0">
      <w:pPr>
        <w:pStyle w:val="04bList"/>
        <w:numPr>
          <w:ilvl w:val="0"/>
          <w:numId w:val="0"/>
        </w:numPr>
        <w:spacing w:before="120" w:after="120"/>
        <w:rPr>
          <w:rFonts w:ascii="Arial" w:hAnsi="Arial" w:cs="Arial"/>
        </w:rPr>
      </w:pPr>
      <w:r w:rsidRPr="00616B9B">
        <w:rPr>
          <w:rFonts w:ascii="Arial" w:hAnsi="Arial" w:cs="Arial"/>
        </w:rPr>
        <w:t>To help you navigate this document more easily, bookmarks are available in “Navigation Pane” for Word 2010 and in “Document Map” for Word 2007.</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Responses must reach us by </w:t>
      </w:r>
      <w:r w:rsidR="00D43F14" w:rsidRPr="004E49B0">
        <w:rPr>
          <w:rFonts w:ascii="Arial" w:hAnsi="Arial" w:cs="Arial"/>
          <w:b/>
        </w:rPr>
        <w:t>1</w:t>
      </w:r>
      <w:r w:rsidR="004E49B0" w:rsidRPr="004E49B0">
        <w:rPr>
          <w:rFonts w:ascii="Arial" w:hAnsi="Arial" w:cs="Arial"/>
          <w:b/>
        </w:rPr>
        <w:t>9</w:t>
      </w:r>
      <w:r w:rsidR="00D43F14" w:rsidRPr="004E49B0">
        <w:rPr>
          <w:rFonts w:ascii="Arial" w:hAnsi="Arial" w:cs="Arial"/>
          <w:b/>
        </w:rPr>
        <w:t xml:space="preserve"> </w:t>
      </w:r>
      <w:r w:rsidR="004E49B0" w:rsidRPr="004E49B0">
        <w:rPr>
          <w:rFonts w:ascii="Arial" w:hAnsi="Arial" w:cs="Arial"/>
          <w:b/>
        </w:rPr>
        <w:t>February</w:t>
      </w:r>
      <w:r w:rsidR="00D43F14" w:rsidRPr="004E49B0">
        <w:rPr>
          <w:rFonts w:ascii="Arial" w:hAnsi="Arial" w:cs="Arial"/>
          <w:b/>
        </w:rPr>
        <w:t xml:space="preserve"> </w:t>
      </w:r>
      <w:r w:rsidRPr="004E49B0">
        <w:rPr>
          <w:rFonts w:ascii="Arial" w:hAnsi="Arial" w:cs="Arial"/>
          <w:b/>
        </w:rPr>
        <w:t>201</w:t>
      </w:r>
      <w:r w:rsidR="004E49B0" w:rsidRPr="004E49B0">
        <w:rPr>
          <w:rFonts w:ascii="Arial" w:hAnsi="Arial" w:cs="Arial"/>
          <w:b/>
        </w:rPr>
        <w:t>5</w:t>
      </w:r>
      <w:r w:rsidRPr="004E49B0">
        <w:rPr>
          <w:rFonts w:ascii="Arial" w:hAnsi="Arial" w:cs="Arial"/>
        </w:rPr>
        <w:t>.</w:t>
      </w:r>
      <w:r w:rsidRPr="00616B9B">
        <w:rPr>
          <w:rFonts w:ascii="Arial" w:hAnsi="Arial" w:cs="Arial"/>
        </w:rPr>
        <w:t xml:space="preserve"> </w:t>
      </w:r>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All contributions should be submitted online at </w:t>
      </w:r>
      <w:hyperlink r:id="rId13" w:history="1">
        <w:r w:rsidRPr="00616B9B">
          <w:rPr>
            <w:rStyle w:val="Hyperlink"/>
            <w:rFonts w:ascii="Arial" w:hAnsi="Arial" w:cs="Arial"/>
          </w:rPr>
          <w:t>www.esma.europa.eu</w:t>
        </w:r>
      </w:hyperlink>
      <w:r w:rsidRPr="00616B9B">
        <w:rPr>
          <w:rFonts w:ascii="Arial" w:hAnsi="Arial" w:cs="Arial"/>
        </w:rPr>
        <w:t xml:space="preserve"> under the heading ‘Your i</w:t>
      </w:r>
      <w:r w:rsidRPr="00616B9B">
        <w:rPr>
          <w:rFonts w:ascii="Arial" w:hAnsi="Arial" w:cs="Arial"/>
        </w:rPr>
        <w:t>n</w:t>
      </w:r>
      <w:r w:rsidRPr="00616B9B">
        <w:rPr>
          <w:rFonts w:ascii="Arial" w:hAnsi="Arial" w:cs="Arial"/>
        </w:rPr>
        <w:t xml:space="preserve">put/Consultations’. </w:t>
      </w: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bookmarkStart w:id="1" w:name="_Toc335141334"/>
      <w:r w:rsidRPr="00616B9B">
        <w:rPr>
          <w:rFonts w:ascii="Arial" w:hAnsi="Arial" w:cs="Arial"/>
          <w:b/>
          <w:bCs/>
          <w:i/>
          <w:color w:val="000000"/>
          <w:szCs w:val="20"/>
          <w:lang w:eastAsia="en-GB"/>
        </w:rPr>
        <w:t>Publication of responses</w:t>
      </w:r>
      <w:bookmarkEnd w:id="1"/>
    </w:p>
    <w:p w:rsidR="00F574D0" w:rsidRPr="00616B9B" w:rsidRDefault="00F574D0" w:rsidP="00F574D0">
      <w:pPr>
        <w:pStyle w:val="04BodyText"/>
        <w:spacing w:before="120" w:after="120"/>
        <w:rPr>
          <w:rFonts w:ascii="Arial" w:hAnsi="Arial" w:cs="Arial"/>
        </w:rPr>
      </w:pPr>
      <w:r w:rsidRPr="00616B9B">
        <w:rPr>
          <w:rFonts w:ascii="Arial" w:hAnsi="Arial" w:cs="Arial"/>
        </w:rPr>
        <w:t xml:space="preserve">All contributions received will be published following the end of the consultation period, unless otherwise requested. </w:t>
      </w:r>
      <w:r w:rsidRPr="00616B9B">
        <w:rPr>
          <w:rFonts w:ascii="Arial" w:hAnsi="Arial"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616B9B">
        <w:rPr>
          <w:rFonts w:ascii="Arial" w:hAnsi="Arial" w:cs="Arial"/>
        </w:rPr>
        <w:t xml:space="preserve"> Note also that a confidential response may be requested from us in accordance with ESMA’s rules on access to doc</w:t>
      </w:r>
      <w:r w:rsidRPr="00616B9B">
        <w:rPr>
          <w:rFonts w:ascii="Arial" w:hAnsi="Arial" w:cs="Arial"/>
        </w:rPr>
        <w:t>u</w:t>
      </w:r>
      <w:r w:rsidRPr="00616B9B">
        <w:rPr>
          <w:rFonts w:ascii="Arial" w:hAnsi="Arial" w:cs="Arial"/>
        </w:rPr>
        <w:t>ments. We may consult you if we receive such a request. Any decision we make is reviewable by ESMA’s Board of Appeal and the European Ombudsman.</w:t>
      </w:r>
    </w:p>
    <w:p w:rsidR="00F574D0" w:rsidRPr="00616B9B" w:rsidRDefault="00F574D0" w:rsidP="00F574D0">
      <w:pPr>
        <w:autoSpaceDE w:val="0"/>
        <w:autoSpaceDN w:val="0"/>
        <w:adjustRightInd w:val="0"/>
        <w:spacing w:before="120" w:after="120" w:line="276" w:lineRule="auto"/>
        <w:jc w:val="both"/>
        <w:rPr>
          <w:rFonts w:ascii="Arial" w:hAnsi="Arial" w:cs="Arial"/>
          <w:b/>
          <w:bCs/>
          <w:i/>
          <w:color w:val="000000"/>
          <w:szCs w:val="20"/>
          <w:lang w:eastAsia="en-GB"/>
        </w:rPr>
      </w:pPr>
      <w:bookmarkStart w:id="2" w:name="_Toc335141335"/>
      <w:r w:rsidRPr="00616B9B">
        <w:rPr>
          <w:rFonts w:ascii="Arial" w:hAnsi="Arial" w:cs="Arial"/>
          <w:b/>
          <w:bCs/>
          <w:i/>
          <w:color w:val="000000"/>
          <w:szCs w:val="20"/>
          <w:lang w:eastAsia="en-GB"/>
        </w:rPr>
        <w:t>Data protection</w:t>
      </w:r>
      <w:bookmarkEnd w:id="2"/>
    </w:p>
    <w:p w:rsidR="00F574D0" w:rsidRPr="00616B9B" w:rsidRDefault="00F574D0" w:rsidP="00F574D0">
      <w:pPr>
        <w:autoSpaceDE w:val="0"/>
        <w:autoSpaceDN w:val="0"/>
        <w:adjustRightInd w:val="0"/>
        <w:spacing w:before="120" w:after="120" w:line="276" w:lineRule="auto"/>
        <w:jc w:val="both"/>
        <w:rPr>
          <w:rFonts w:ascii="Arial" w:hAnsi="Arial" w:cs="Arial"/>
          <w:szCs w:val="20"/>
        </w:rPr>
      </w:pPr>
      <w:r w:rsidRPr="00616B9B">
        <w:rPr>
          <w:rFonts w:ascii="Arial" w:hAnsi="Arial" w:cs="Arial"/>
          <w:szCs w:val="20"/>
        </w:rPr>
        <w:t xml:space="preserve">Information on data protection can be found at </w:t>
      </w:r>
      <w:hyperlink r:id="rId14" w:history="1">
        <w:r w:rsidRPr="00616B9B">
          <w:rPr>
            <w:rStyle w:val="Hyperlink"/>
            <w:rFonts w:ascii="Arial" w:hAnsi="Arial" w:cs="Arial"/>
            <w:szCs w:val="20"/>
          </w:rPr>
          <w:t>www.esma.europa.eu</w:t>
        </w:r>
      </w:hyperlink>
      <w:r w:rsidRPr="00616B9B">
        <w:rPr>
          <w:rFonts w:ascii="Arial" w:hAnsi="Arial" w:cs="Arial"/>
          <w:szCs w:val="20"/>
        </w:rPr>
        <w:t xml:space="preserve"> under the heading ‘Disclaimer’.</w:t>
      </w:r>
    </w:p>
    <w:bookmarkEnd w:id="0"/>
    <w:p w:rsidR="00C535E2" w:rsidRPr="0026621B" w:rsidRDefault="00C535E2" w:rsidP="00C535E2">
      <w:pPr>
        <w:pStyle w:val="Heading1"/>
        <w:numPr>
          <w:ilvl w:val="0"/>
          <w:numId w:val="0"/>
        </w:numPr>
        <w:rPr>
          <w:rFonts w:ascii="Arial" w:hAnsi="Arial"/>
          <w:sz w:val="22"/>
          <w:szCs w:val="22"/>
        </w:rPr>
      </w:pPr>
      <w:r w:rsidRPr="0026621B">
        <w:rPr>
          <w:rFonts w:ascii="Arial" w:hAnsi="Arial"/>
          <w:sz w:val="22"/>
          <w:szCs w:val="22"/>
        </w:rP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Are you representing an associ</w:t>
            </w:r>
            <w:r w:rsidRPr="0026621B">
              <w:rPr>
                <w:rFonts w:ascii="Arial" w:hAnsi="Arial" w:cs="Arial"/>
                <w:sz w:val="22"/>
                <w:szCs w:val="22"/>
              </w:rPr>
              <w:t>a</w:t>
            </w:r>
            <w:r w:rsidRPr="0026621B">
              <w:rPr>
                <w:rFonts w:ascii="Arial" w:hAnsi="Arial" w:cs="Arial"/>
                <w:sz w:val="22"/>
                <w:szCs w:val="22"/>
              </w:rPr>
              <w:t>tion?</w:t>
            </w:r>
          </w:p>
        </w:tc>
        <w:tc>
          <w:tcPr>
            <w:tcW w:w="6118" w:type="dxa"/>
          </w:tcPr>
          <w:p w:rsidR="00F32462" w:rsidRPr="0026621B" w:rsidRDefault="00B45750" w:rsidP="00E66DAF">
            <w:pPr>
              <w:rPr>
                <w:rFonts w:ascii="Arial" w:hAnsi="Arial" w:cs="Arial"/>
                <w:sz w:val="22"/>
                <w:szCs w:val="22"/>
              </w:rPr>
            </w:pPr>
            <w:sdt>
              <w:sdtPr>
                <w:rPr>
                  <w:rFonts w:ascii="Arial" w:hAnsi="Arial" w:cs="Arial"/>
                  <w:sz w:val="22"/>
                  <w:szCs w:val="22"/>
                </w:rPr>
                <w:alias w:val="Association"/>
                <w:tag w:val="Association"/>
                <w:id w:val="-1769143793"/>
                <w:placeholder>
                  <w:docPart w:val="E7C112EB3D8041C587F3116780B1E3F3"/>
                </w:placeholder>
                <w:comboBox>
                  <w:listItem w:displayText="Yes" w:value="Yes"/>
                  <w:listItem w:displayText="No" w:value="No"/>
                </w:comboBox>
              </w:sdtPr>
              <w:sdtEndPr/>
              <w:sdtContent>
                <w:permStart w:id="1711083356" w:edGrp="everyone"/>
                <w:r w:rsidR="006E509A">
                  <w:rPr>
                    <w:rFonts w:ascii="Arial" w:hAnsi="Arial" w:cs="Arial"/>
                    <w:sz w:val="22"/>
                    <w:szCs w:val="22"/>
                  </w:rPr>
                  <w:t>No</w:t>
                </w:r>
                <w:permEnd w:id="1711083356"/>
              </w:sdtContent>
            </w:sdt>
          </w:p>
        </w:tc>
      </w:tr>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Activity:</w:t>
            </w:r>
          </w:p>
        </w:tc>
        <w:tc>
          <w:tcPr>
            <w:tcW w:w="6118" w:type="dxa"/>
          </w:tcPr>
          <w:p w:rsidR="00F32462" w:rsidRPr="0026621B" w:rsidRDefault="00B45750" w:rsidP="00E66DAF">
            <w:pPr>
              <w:rPr>
                <w:rFonts w:ascii="Arial" w:hAnsi="Arial" w:cs="Arial"/>
                <w:sz w:val="22"/>
                <w:szCs w:val="22"/>
              </w:rPr>
            </w:pPr>
            <w:sdt>
              <w:sdtPr>
                <w:rPr>
                  <w:rFonts w:ascii="Arial" w:hAnsi="Arial" w:cs="Arial"/>
                  <w:sz w:val="22"/>
                  <w:szCs w:val="22"/>
                </w:rPr>
                <w:alias w:val="Activity"/>
                <w:tag w:val="Activity"/>
                <w:id w:val="1654095920"/>
                <w:placeholder>
                  <w:docPart w:val="2DC1312B70F74FA0860E38BB0E84A49C"/>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EndPr/>
              <w:sdtContent>
                <w:permStart w:id="1906647404" w:edGrp="everyone"/>
                <w:r w:rsidR="006E509A">
                  <w:rPr>
                    <w:rFonts w:ascii="Arial" w:hAnsi="Arial" w:cs="Arial"/>
                    <w:sz w:val="22"/>
                    <w:szCs w:val="22"/>
                  </w:rPr>
                  <w:t>Investment Firm</w:t>
                </w:r>
                <w:permEnd w:id="1906647404"/>
              </w:sdtContent>
            </w:sdt>
          </w:p>
        </w:tc>
      </w:tr>
      <w:tr w:rsidR="00F32462" w:rsidRPr="0026621B" w:rsidTr="00E66DAF">
        <w:tc>
          <w:tcPr>
            <w:tcW w:w="3510" w:type="dxa"/>
          </w:tcPr>
          <w:p w:rsidR="00F32462" w:rsidRPr="0026621B" w:rsidRDefault="00F32462" w:rsidP="00E66DAF">
            <w:pPr>
              <w:rPr>
                <w:rFonts w:ascii="Arial" w:hAnsi="Arial" w:cs="Arial"/>
                <w:sz w:val="22"/>
                <w:szCs w:val="22"/>
              </w:rPr>
            </w:pPr>
            <w:r w:rsidRPr="0026621B">
              <w:rPr>
                <w:rFonts w:ascii="Arial" w:hAnsi="Arial" w:cs="Arial"/>
                <w:sz w:val="22"/>
                <w:szCs w:val="22"/>
              </w:rPr>
              <w:t>Country/Region</w:t>
            </w:r>
          </w:p>
        </w:tc>
        <w:sdt>
          <w:sdtPr>
            <w:rPr>
              <w:rFonts w:ascii="Arial" w:hAnsi="Arial" w:cs="Arial"/>
              <w:sz w:val="22"/>
              <w:szCs w:val="22"/>
            </w:rPr>
            <w:alias w:val="Country"/>
            <w:tag w:val="Country"/>
            <w:id w:val="-1549134410"/>
            <w:placeholder>
              <w:docPart w:val="7834084FE63541599E2A38657E70D46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521027838" w:edGrp="everyone" w:displacedByCustomXml="prev"/>
            <w:tc>
              <w:tcPr>
                <w:tcW w:w="6118" w:type="dxa"/>
              </w:tcPr>
              <w:p w:rsidR="00F32462" w:rsidRPr="0026621B" w:rsidRDefault="006E509A" w:rsidP="00E66DAF">
                <w:pPr>
                  <w:rPr>
                    <w:rFonts w:ascii="Arial" w:hAnsi="Arial" w:cs="Arial"/>
                    <w:sz w:val="22"/>
                    <w:szCs w:val="22"/>
                  </w:rPr>
                </w:pPr>
                <w:r>
                  <w:rPr>
                    <w:rFonts w:ascii="Arial" w:hAnsi="Arial" w:cs="Arial"/>
                    <w:sz w:val="22"/>
                    <w:szCs w:val="22"/>
                  </w:rPr>
                  <w:t>UK</w:t>
                </w:r>
              </w:p>
            </w:tc>
            <w:permEnd w:id="521027838" w:displacedByCustomXml="next"/>
          </w:sdtContent>
        </w:sdt>
      </w:tr>
    </w:tbl>
    <w:p w:rsidR="00F32462" w:rsidRDefault="00F32462">
      <w:pPr>
        <w:rPr>
          <w:rFonts w:ascii="Arial" w:hAnsi="Arial" w:cs="Arial"/>
          <w:b/>
          <w:sz w:val="22"/>
          <w:szCs w:val="22"/>
          <w:lang w:eastAsia="en-US"/>
        </w:rPr>
      </w:pPr>
      <w:r>
        <w:rPr>
          <w:rFonts w:ascii="Arial" w:hAnsi="Arial" w:cs="Arial"/>
          <w:szCs w:val="22"/>
        </w:rPr>
        <w:br w:type="page"/>
      </w:r>
    </w:p>
    <w:p w:rsidR="00A35728" w:rsidRPr="00616B9B" w:rsidRDefault="00A35728" w:rsidP="00A35728">
      <w:pPr>
        <w:pStyle w:val="Questions-ESMA"/>
        <w:rPr>
          <w:rFonts w:ascii="Arial" w:hAnsi="Arial" w:cs="Arial"/>
          <w:szCs w:val="22"/>
        </w:rPr>
      </w:pPr>
      <w:r w:rsidRPr="00616B9B">
        <w:rPr>
          <w:rFonts w:ascii="Arial" w:hAnsi="Arial" w:cs="Arial"/>
          <w:szCs w:val="22"/>
        </w:rPr>
        <w:lastRenderedPageBreak/>
        <w:t xml:space="preserve">Q1: </w:t>
      </w:r>
      <w:r w:rsidRPr="00616B9B">
        <w:rPr>
          <w:rFonts w:ascii="Arial" w:hAnsi="Arial" w:cs="Arial"/>
          <w:szCs w:val="22"/>
        </w:rPr>
        <w:tab/>
        <w:t xml:space="preserve">What are your views on the proposed basis for the cash penalty calculation? </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&lt;ESMA_QUESTION_TA_CSDR_1&gt;</w:t>
      </w:r>
    </w:p>
    <w:p w:rsidR="00A35728" w:rsidRPr="00616B9B" w:rsidRDefault="006E509A" w:rsidP="00A35728">
      <w:pPr>
        <w:rPr>
          <w:rFonts w:ascii="Arial" w:hAnsi="Arial" w:cs="Arial"/>
          <w:sz w:val="22"/>
          <w:szCs w:val="22"/>
        </w:rPr>
      </w:pPr>
      <w:permStart w:id="1865560760" w:edGrp="everyone"/>
      <w:r>
        <w:rPr>
          <w:rFonts w:ascii="Arial" w:hAnsi="Arial" w:cs="Arial"/>
          <w:sz w:val="22"/>
          <w:szCs w:val="22"/>
        </w:rPr>
        <w:t>The cash penalty will far outweigh the economic benefit of making markets in securities of an illiquid nature, in particular AIM and many SME</w:t>
      </w:r>
      <w:r w:rsidR="00B45750">
        <w:rPr>
          <w:rFonts w:ascii="Arial" w:hAnsi="Arial" w:cs="Arial"/>
          <w:sz w:val="22"/>
          <w:szCs w:val="22"/>
        </w:rPr>
        <w:t>’s</w:t>
      </w:r>
      <w:r>
        <w:rPr>
          <w:rFonts w:ascii="Arial" w:hAnsi="Arial" w:cs="Arial"/>
          <w:sz w:val="22"/>
          <w:szCs w:val="22"/>
        </w:rPr>
        <w:t xml:space="preserve">, where delivery failure occurs. Therefore we believe the cash penalty is punitive in nature </w:t>
      </w:r>
      <w:r w:rsidR="00B45750">
        <w:rPr>
          <w:rFonts w:ascii="Arial" w:hAnsi="Arial" w:cs="Arial"/>
          <w:sz w:val="22"/>
          <w:szCs w:val="22"/>
        </w:rPr>
        <w:t>and struggle to see how it could do more to i</w:t>
      </w:r>
      <w:r w:rsidR="00B45750">
        <w:rPr>
          <w:rFonts w:ascii="Arial" w:hAnsi="Arial" w:cs="Arial"/>
          <w:sz w:val="22"/>
          <w:szCs w:val="22"/>
        </w:rPr>
        <w:t>n</w:t>
      </w:r>
      <w:r w:rsidR="00B45750">
        <w:rPr>
          <w:rFonts w:ascii="Arial" w:hAnsi="Arial" w:cs="Arial"/>
          <w:sz w:val="22"/>
          <w:szCs w:val="22"/>
        </w:rPr>
        <w:t>crease the resilience of the delivery system</w:t>
      </w:r>
      <w:r>
        <w:rPr>
          <w:rFonts w:ascii="Arial" w:hAnsi="Arial" w:cs="Arial"/>
          <w:sz w:val="22"/>
          <w:szCs w:val="22"/>
        </w:rPr>
        <w:t>. Please consider, commission for trading these stocks can be as low as 6bps or sometimes zero if dealing with retail investors. Also, what ec</w:t>
      </w:r>
      <w:r>
        <w:rPr>
          <w:rFonts w:ascii="Arial" w:hAnsi="Arial" w:cs="Arial"/>
          <w:sz w:val="22"/>
          <w:szCs w:val="22"/>
        </w:rPr>
        <w:t>o</w:t>
      </w:r>
      <w:r>
        <w:rPr>
          <w:rFonts w:ascii="Arial" w:hAnsi="Arial" w:cs="Arial"/>
          <w:sz w:val="22"/>
          <w:szCs w:val="22"/>
        </w:rPr>
        <w:t>nomic disa</w:t>
      </w:r>
      <w:r>
        <w:rPr>
          <w:rFonts w:ascii="Arial" w:hAnsi="Arial" w:cs="Arial"/>
          <w:sz w:val="22"/>
          <w:szCs w:val="22"/>
        </w:rPr>
        <w:t>d</w:t>
      </w:r>
      <w:r w:rsidR="00B45750">
        <w:rPr>
          <w:rFonts w:ascii="Arial" w:hAnsi="Arial" w:cs="Arial"/>
          <w:sz w:val="22"/>
          <w:szCs w:val="22"/>
        </w:rPr>
        <w:t>vantage has been incurred</w:t>
      </w:r>
      <w:r>
        <w:rPr>
          <w:rFonts w:ascii="Arial" w:hAnsi="Arial" w:cs="Arial"/>
          <w:sz w:val="22"/>
          <w:szCs w:val="22"/>
        </w:rPr>
        <w:t xml:space="preserve"> by the failures of the current system to buyers of a stock that don’t receive delivery on settlement day, not a </w:t>
      </w:r>
      <w:proofErr w:type="gramStart"/>
      <w:r>
        <w:rPr>
          <w:rFonts w:ascii="Arial" w:hAnsi="Arial" w:cs="Arial"/>
          <w:sz w:val="22"/>
          <w:szCs w:val="22"/>
        </w:rPr>
        <w:t>lot.</w:t>
      </w:r>
      <w:proofErr w:type="gramEnd"/>
      <w:r>
        <w:rPr>
          <w:rFonts w:ascii="Arial" w:hAnsi="Arial" w:cs="Arial"/>
          <w:sz w:val="22"/>
          <w:szCs w:val="22"/>
        </w:rPr>
        <w:t xml:space="preserve"> Therefore the fine is trying to fix a pro</w:t>
      </w:r>
      <w:r>
        <w:rPr>
          <w:rFonts w:ascii="Arial" w:hAnsi="Arial" w:cs="Arial"/>
          <w:sz w:val="22"/>
          <w:szCs w:val="22"/>
        </w:rPr>
        <w:t>b</w:t>
      </w:r>
      <w:r>
        <w:rPr>
          <w:rFonts w:ascii="Arial" w:hAnsi="Arial" w:cs="Arial"/>
          <w:sz w:val="22"/>
          <w:szCs w:val="22"/>
        </w:rPr>
        <w:t>lem that is not cau</w:t>
      </w:r>
      <w:r>
        <w:rPr>
          <w:rFonts w:ascii="Arial" w:hAnsi="Arial" w:cs="Arial"/>
          <w:sz w:val="22"/>
          <w:szCs w:val="22"/>
        </w:rPr>
        <w:t>s</w:t>
      </w:r>
      <w:r>
        <w:rPr>
          <w:rFonts w:ascii="Arial" w:hAnsi="Arial" w:cs="Arial"/>
          <w:sz w:val="22"/>
          <w:szCs w:val="22"/>
        </w:rPr>
        <w:t>ing an issue other than a self-imposed /created one.</w:t>
      </w:r>
    </w:p>
    <w:permEnd w:id="1865560760"/>
    <w:p w:rsidR="00A35728" w:rsidRDefault="00A35728" w:rsidP="00A35728">
      <w:pPr>
        <w:rPr>
          <w:rFonts w:ascii="Arial" w:hAnsi="Arial" w:cs="Arial"/>
          <w:sz w:val="22"/>
          <w:szCs w:val="22"/>
        </w:rPr>
      </w:pPr>
      <w:r w:rsidRPr="00616B9B">
        <w:rPr>
          <w:rFonts w:ascii="Arial" w:hAnsi="Arial" w:cs="Arial"/>
          <w:sz w:val="22"/>
          <w:szCs w:val="22"/>
        </w:rPr>
        <w:t>&lt;ESMA_QUESTION_TA_CSDR_1&gt;</w:t>
      </w:r>
    </w:p>
    <w:p w:rsidR="00682E4A" w:rsidRPr="00616B9B" w:rsidRDefault="00682E4A"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Q2:</w:t>
      </w:r>
      <w:r w:rsidRPr="00616B9B">
        <w:rPr>
          <w:rFonts w:ascii="Arial" w:hAnsi="Arial" w:cs="Arial"/>
          <w:szCs w:val="22"/>
        </w:rPr>
        <w:tab/>
        <w:t>What are your views on the proposed approach regarding the categories of fina</w:t>
      </w:r>
      <w:r w:rsidRPr="00616B9B">
        <w:rPr>
          <w:rFonts w:ascii="Arial" w:hAnsi="Arial" w:cs="Arial"/>
          <w:szCs w:val="22"/>
        </w:rPr>
        <w:t>n</w:t>
      </w:r>
      <w:r w:rsidRPr="00616B9B">
        <w:rPr>
          <w:rFonts w:ascii="Arial" w:hAnsi="Arial" w:cs="Arial"/>
          <w:szCs w:val="22"/>
        </w:rPr>
        <w:t>cial instruments and the penalty rates?</w:t>
      </w:r>
      <w:r w:rsidR="006F08DC" w:rsidRPr="00616B9B">
        <w:rPr>
          <w:rFonts w:ascii="Arial" w:hAnsi="Arial" w:cs="Arial"/>
          <w:szCs w:val="22"/>
        </w:rPr>
        <w:t xml:space="preserve"> In particular, do you consider that these penalty rates could dis-incentivise trading in small caps? Please provide evidence to support your views.</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&lt;ESMA_QUESTION_TA_CSDR_2&gt;</w:t>
      </w:r>
    </w:p>
    <w:p w:rsidR="00A35728" w:rsidRDefault="006E509A" w:rsidP="00A35728">
      <w:pPr>
        <w:rPr>
          <w:rFonts w:ascii="Arial" w:hAnsi="Arial" w:cs="Arial"/>
          <w:sz w:val="22"/>
          <w:szCs w:val="22"/>
        </w:rPr>
      </w:pPr>
      <w:permStart w:id="1317016855" w:edGrp="everyone"/>
      <w:r>
        <w:rPr>
          <w:rFonts w:ascii="Arial" w:hAnsi="Arial" w:cs="Arial"/>
          <w:sz w:val="22"/>
          <w:szCs w:val="22"/>
        </w:rPr>
        <w:t>The penalties will clearly disincentive listing as a market maker in stocks of this nature.  A stock that has very few institutional holders will be very un-likely to be borrowable. Therefore if fines accrue, participants will exit the stock ,leaving a few</w:t>
      </w:r>
      <w:r w:rsidR="0055745D">
        <w:rPr>
          <w:rFonts w:ascii="Arial" w:hAnsi="Arial" w:cs="Arial"/>
          <w:sz w:val="22"/>
          <w:szCs w:val="22"/>
        </w:rPr>
        <w:t xml:space="preserve"> less</w:t>
      </w:r>
      <w:r>
        <w:rPr>
          <w:rFonts w:ascii="Arial" w:hAnsi="Arial" w:cs="Arial"/>
          <w:sz w:val="22"/>
          <w:szCs w:val="22"/>
        </w:rPr>
        <w:t xml:space="preserve"> market makers </w:t>
      </w:r>
      <w:r w:rsidR="0055745D">
        <w:rPr>
          <w:rFonts w:ascii="Arial" w:hAnsi="Arial" w:cs="Arial"/>
          <w:sz w:val="22"/>
          <w:szCs w:val="22"/>
        </w:rPr>
        <w:t>than present to mai</w:t>
      </w:r>
      <w:r w:rsidR="0055745D">
        <w:rPr>
          <w:rFonts w:ascii="Arial" w:hAnsi="Arial" w:cs="Arial"/>
          <w:sz w:val="22"/>
          <w:szCs w:val="22"/>
        </w:rPr>
        <w:t>n</w:t>
      </w:r>
      <w:r w:rsidR="0055745D">
        <w:rPr>
          <w:rFonts w:ascii="Arial" w:hAnsi="Arial" w:cs="Arial"/>
          <w:sz w:val="22"/>
          <w:szCs w:val="22"/>
        </w:rPr>
        <w:t xml:space="preserve">tain the stocks quote, most likely 2 to 3.This will have a the effect of creating </w:t>
      </w:r>
      <w:r w:rsidR="00B45750">
        <w:rPr>
          <w:rFonts w:ascii="Arial" w:hAnsi="Arial" w:cs="Arial"/>
          <w:sz w:val="22"/>
          <w:szCs w:val="22"/>
        </w:rPr>
        <w:t xml:space="preserve">a </w:t>
      </w:r>
      <w:r w:rsidR="0055745D">
        <w:rPr>
          <w:rFonts w:ascii="Arial" w:hAnsi="Arial" w:cs="Arial"/>
          <w:sz w:val="22"/>
          <w:szCs w:val="22"/>
        </w:rPr>
        <w:t>wider spread, possibly creating duopolies, abusive price squeezes will become more likely. Volatility will i</w:t>
      </w:r>
      <w:r w:rsidR="0055745D">
        <w:rPr>
          <w:rFonts w:ascii="Arial" w:hAnsi="Arial" w:cs="Arial"/>
          <w:sz w:val="22"/>
          <w:szCs w:val="22"/>
        </w:rPr>
        <w:t>n</w:t>
      </w:r>
      <w:r w:rsidR="0055745D">
        <w:rPr>
          <w:rFonts w:ascii="Arial" w:hAnsi="Arial" w:cs="Arial"/>
          <w:sz w:val="22"/>
          <w:szCs w:val="22"/>
        </w:rPr>
        <w:t>crease. Trades will most likely occur on guaranteed only basis, creating smaller traded volumes. All of this will serve to force SME’s to decide whether to list at all on the exchange</w:t>
      </w:r>
      <w:r w:rsidR="00F04011">
        <w:rPr>
          <w:rFonts w:ascii="Arial" w:hAnsi="Arial" w:cs="Arial"/>
          <w:sz w:val="22"/>
          <w:szCs w:val="22"/>
        </w:rPr>
        <w:t>, thus eroding strength of the UK in particular versus the US.</w:t>
      </w:r>
    </w:p>
    <w:p w:rsidR="00B45750" w:rsidRPr="00616B9B" w:rsidRDefault="00B45750" w:rsidP="00A35728">
      <w:pPr>
        <w:rPr>
          <w:rFonts w:ascii="Arial" w:hAnsi="Arial" w:cs="Arial"/>
          <w:sz w:val="22"/>
          <w:szCs w:val="22"/>
        </w:rPr>
      </w:pPr>
      <w:r>
        <w:rPr>
          <w:rFonts w:ascii="Arial" w:hAnsi="Arial" w:cs="Arial"/>
          <w:sz w:val="22"/>
          <w:szCs w:val="22"/>
        </w:rPr>
        <w:t>Perhaps the regulator should consider a central clearing mechanism or a central borrowing facility to help reduce the risk of delivery failure. The stock borrow market is not sufficiently deep to cope in this sector. This wil</w:t>
      </w:r>
      <w:bookmarkStart w:id="3" w:name="_GoBack"/>
      <w:bookmarkEnd w:id="3"/>
      <w:r>
        <w:rPr>
          <w:rFonts w:ascii="Arial" w:hAnsi="Arial" w:cs="Arial"/>
          <w:sz w:val="22"/>
          <w:szCs w:val="22"/>
        </w:rPr>
        <w:t>l drive out smaller players</w:t>
      </w:r>
    </w:p>
    <w:permEnd w:id="1317016855"/>
    <w:p w:rsidR="00A35728" w:rsidRDefault="00A35728" w:rsidP="00A35728">
      <w:pPr>
        <w:rPr>
          <w:rFonts w:ascii="Arial" w:hAnsi="Arial" w:cs="Arial"/>
          <w:sz w:val="22"/>
          <w:szCs w:val="22"/>
        </w:rPr>
      </w:pPr>
      <w:r w:rsidRPr="00F32462">
        <w:rPr>
          <w:rFonts w:ascii="Arial" w:hAnsi="Arial" w:cs="Arial"/>
          <w:sz w:val="22"/>
          <w:szCs w:val="22"/>
        </w:rPr>
        <w:t>&lt;ESMA_QUESTION_TA_CSDR_2&gt;</w:t>
      </w:r>
    </w:p>
    <w:p w:rsidR="00682E4A" w:rsidRPr="00F32462" w:rsidRDefault="00682E4A"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Q3:</w:t>
      </w:r>
      <w:r w:rsidRPr="00616B9B">
        <w:rPr>
          <w:rFonts w:ascii="Arial" w:hAnsi="Arial" w:cs="Arial"/>
          <w:szCs w:val="22"/>
        </w:rPr>
        <w:tab/>
        <w:t>What are your views on the proposed approach regarding the increase and redu</w:t>
      </w:r>
      <w:r w:rsidRPr="00616B9B">
        <w:rPr>
          <w:rFonts w:ascii="Arial" w:hAnsi="Arial" w:cs="Arial"/>
          <w:szCs w:val="22"/>
        </w:rPr>
        <w:t>c</w:t>
      </w:r>
      <w:r w:rsidRPr="00616B9B">
        <w:rPr>
          <w:rFonts w:ascii="Arial" w:hAnsi="Arial" w:cs="Arial"/>
          <w:szCs w:val="22"/>
        </w:rPr>
        <w:t>tion of the basic penalty amount?</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&lt;ESMA_QUESTION_TA_CSDR_3&gt;</w:t>
      </w:r>
    </w:p>
    <w:p w:rsidR="00A35728" w:rsidRPr="00616B9B" w:rsidRDefault="00A35728" w:rsidP="00A35728">
      <w:pPr>
        <w:rPr>
          <w:rFonts w:ascii="Arial" w:hAnsi="Arial" w:cs="Arial"/>
          <w:sz w:val="22"/>
          <w:szCs w:val="22"/>
        </w:rPr>
      </w:pPr>
      <w:permStart w:id="1798916583" w:edGrp="everyone"/>
      <w:r w:rsidRPr="00616B9B">
        <w:rPr>
          <w:rFonts w:ascii="Arial" w:hAnsi="Arial" w:cs="Arial"/>
          <w:sz w:val="22"/>
          <w:szCs w:val="22"/>
        </w:rPr>
        <w:t>TYPE YOUR TEXT HERE</w:t>
      </w:r>
    </w:p>
    <w:permEnd w:id="1798916583"/>
    <w:p w:rsidR="00A35728" w:rsidRDefault="00A35728" w:rsidP="00A35728">
      <w:pPr>
        <w:rPr>
          <w:rFonts w:ascii="Arial" w:hAnsi="Arial" w:cs="Arial"/>
          <w:sz w:val="22"/>
          <w:szCs w:val="22"/>
        </w:rPr>
      </w:pPr>
      <w:r w:rsidRPr="00616B9B">
        <w:rPr>
          <w:rFonts w:ascii="Arial" w:hAnsi="Arial" w:cs="Arial"/>
          <w:sz w:val="22"/>
          <w:szCs w:val="22"/>
        </w:rPr>
        <w:t>&lt;ESMA_QUESTION_TA_CSDR_3&gt;</w:t>
      </w:r>
    </w:p>
    <w:p w:rsidR="009A7E2F" w:rsidRPr="00616B9B" w:rsidRDefault="009A7E2F"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Q4:</w:t>
      </w:r>
      <w:r w:rsidRPr="00616B9B">
        <w:rPr>
          <w:rFonts w:ascii="Arial" w:hAnsi="Arial" w:cs="Arial"/>
          <w:szCs w:val="22"/>
        </w:rPr>
        <w:tab/>
        <w:t>What are your views on the proposed approach regarding the cash penalties in the context of chains of interdependent transactions?</w:t>
      </w:r>
      <w:r w:rsidRPr="00616B9B">
        <w:rPr>
          <w:rFonts w:ascii="Arial" w:hAnsi="Arial" w:cs="Arial"/>
          <w:szCs w:val="22"/>
        </w:rPr>
        <w:tab/>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&lt;ESMA_QUESTION_TA_CSDR_4&gt;</w:t>
      </w:r>
    </w:p>
    <w:p w:rsidR="00A35728" w:rsidRPr="00616B9B" w:rsidRDefault="00F04011" w:rsidP="00A35728">
      <w:pPr>
        <w:rPr>
          <w:rFonts w:ascii="Arial" w:hAnsi="Arial" w:cs="Arial"/>
          <w:sz w:val="22"/>
          <w:szCs w:val="22"/>
        </w:rPr>
      </w:pPr>
      <w:permStart w:id="455422769" w:edGrp="everyone"/>
      <w:r>
        <w:rPr>
          <w:rFonts w:ascii="Arial" w:hAnsi="Arial" w:cs="Arial"/>
          <w:sz w:val="22"/>
          <w:szCs w:val="22"/>
        </w:rPr>
        <w:t xml:space="preserve">1 </w:t>
      </w:r>
      <w:proofErr w:type="gramStart"/>
      <w:r>
        <w:rPr>
          <w:rFonts w:ascii="Arial" w:hAnsi="Arial" w:cs="Arial"/>
          <w:sz w:val="22"/>
          <w:szCs w:val="22"/>
        </w:rPr>
        <w:t>failure ,</w:t>
      </w:r>
      <w:proofErr w:type="gramEnd"/>
      <w:r>
        <w:rPr>
          <w:rFonts w:ascii="Arial" w:hAnsi="Arial" w:cs="Arial"/>
          <w:sz w:val="22"/>
          <w:szCs w:val="22"/>
        </w:rPr>
        <w:t xml:space="preserve"> 1 fine, that should be passed along the chain. This should not be revenue generation </w:t>
      </w:r>
      <w:proofErr w:type="spellStart"/>
      <w:r>
        <w:rPr>
          <w:rFonts w:ascii="Arial" w:hAnsi="Arial" w:cs="Arial"/>
          <w:sz w:val="22"/>
          <w:szCs w:val="22"/>
        </w:rPr>
        <w:t>mechnaism</w:t>
      </w:r>
      <w:proofErr w:type="spellEnd"/>
    </w:p>
    <w:permEnd w:id="455422769"/>
    <w:p w:rsidR="00A35728" w:rsidRPr="00616B9B" w:rsidRDefault="00A35728" w:rsidP="00A35728">
      <w:pPr>
        <w:rPr>
          <w:rFonts w:ascii="Arial" w:hAnsi="Arial" w:cs="Arial"/>
          <w:sz w:val="22"/>
          <w:szCs w:val="22"/>
        </w:rPr>
      </w:pPr>
      <w:r w:rsidRPr="00616B9B">
        <w:rPr>
          <w:rFonts w:ascii="Arial" w:hAnsi="Arial" w:cs="Arial"/>
          <w:sz w:val="22"/>
          <w:szCs w:val="22"/>
        </w:rPr>
        <w:t>&lt;ESMA_QUESTION_TA_CSDR_4&gt;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Q5:</w:t>
      </w:r>
      <w:r w:rsidRPr="00616B9B">
        <w:rPr>
          <w:rFonts w:ascii="Arial" w:hAnsi="Arial" w:cs="Arial"/>
          <w:szCs w:val="22"/>
        </w:rPr>
        <w:tab/>
        <w:t>Do you agree with the proposed frequency of one year for the assessment of the substantial importance of a CSD in another Member State?</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&lt;ESMA_QUESTION_TA_CSDR_5&gt;</w:t>
      </w:r>
    </w:p>
    <w:p w:rsidR="00A35728" w:rsidRPr="00616B9B" w:rsidRDefault="00A35728" w:rsidP="00A35728">
      <w:pPr>
        <w:rPr>
          <w:rFonts w:ascii="Arial" w:hAnsi="Arial" w:cs="Arial"/>
          <w:sz w:val="22"/>
          <w:szCs w:val="22"/>
        </w:rPr>
      </w:pPr>
      <w:permStart w:id="1104811384" w:edGrp="everyone"/>
      <w:r w:rsidRPr="00616B9B">
        <w:rPr>
          <w:rFonts w:ascii="Arial" w:hAnsi="Arial" w:cs="Arial"/>
          <w:sz w:val="22"/>
          <w:szCs w:val="22"/>
        </w:rPr>
        <w:t>TYPE YOUR TEXT HERE</w:t>
      </w:r>
    </w:p>
    <w:permEnd w:id="1104811384"/>
    <w:p w:rsidR="00A35728" w:rsidRPr="00616B9B" w:rsidRDefault="00A35728" w:rsidP="00A35728">
      <w:pPr>
        <w:rPr>
          <w:rFonts w:ascii="Arial" w:hAnsi="Arial" w:cs="Arial"/>
          <w:sz w:val="22"/>
          <w:szCs w:val="22"/>
        </w:rPr>
      </w:pPr>
      <w:r w:rsidRPr="00616B9B">
        <w:rPr>
          <w:rFonts w:ascii="Arial" w:hAnsi="Arial" w:cs="Arial"/>
          <w:sz w:val="22"/>
          <w:szCs w:val="22"/>
        </w:rPr>
        <w:t>&lt;ESMA_QUESTION_TA_CSDR_5&gt;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 xml:space="preserve">Q6: </w:t>
      </w:r>
      <w:r w:rsidRPr="00616B9B">
        <w:rPr>
          <w:rFonts w:ascii="Arial" w:hAnsi="Arial" w:cs="Arial"/>
          <w:szCs w:val="22"/>
        </w:rPr>
        <w:tab/>
        <w:t xml:space="preserve">What are your views on the proposed indicators? </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&lt;ESMA_QUESTION_TA_CSDR_6&gt;</w:t>
      </w:r>
    </w:p>
    <w:p w:rsidR="00A35728" w:rsidRPr="00616B9B" w:rsidRDefault="00A35728" w:rsidP="00A35728">
      <w:pPr>
        <w:rPr>
          <w:rFonts w:ascii="Arial" w:hAnsi="Arial" w:cs="Arial"/>
          <w:sz w:val="22"/>
          <w:szCs w:val="22"/>
        </w:rPr>
      </w:pPr>
      <w:permStart w:id="1671591836" w:edGrp="everyone"/>
      <w:r w:rsidRPr="00616B9B">
        <w:rPr>
          <w:rFonts w:ascii="Arial" w:hAnsi="Arial" w:cs="Arial"/>
          <w:sz w:val="22"/>
          <w:szCs w:val="22"/>
        </w:rPr>
        <w:t>TYPE YOUR TEXT HERE</w:t>
      </w:r>
    </w:p>
    <w:permEnd w:id="1671591836"/>
    <w:p w:rsidR="00A35728" w:rsidRPr="00616B9B" w:rsidRDefault="00A35728" w:rsidP="00A35728">
      <w:pPr>
        <w:rPr>
          <w:rFonts w:ascii="Arial" w:hAnsi="Arial" w:cs="Arial"/>
          <w:sz w:val="22"/>
          <w:szCs w:val="22"/>
        </w:rPr>
      </w:pPr>
      <w:r w:rsidRPr="00616B9B">
        <w:rPr>
          <w:rFonts w:ascii="Arial" w:hAnsi="Arial" w:cs="Arial"/>
          <w:sz w:val="22"/>
          <w:szCs w:val="22"/>
        </w:rPr>
        <w:t>&lt;ESMA_QUESTION_TA_CSDR_6&gt;</w:t>
      </w:r>
    </w:p>
    <w:p w:rsidR="00A35728" w:rsidRPr="00616B9B" w:rsidRDefault="00A35728" w:rsidP="00A35728">
      <w:pPr>
        <w:rPr>
          <w:rFonts w:ascii="Arial" w:hAnsi="Arial" w:cs="Arial"/>
          <w:sz w:val="22"/>
          <w:szCs w:val="22"/>
        </w:rPr>
      </w:pPr>
    </w:p>
    <w:p w:rsidR="00A35728" w:rsidRPr="00616B9B" w:rsidRDefault="00A35728" w:rsidP="00A35728">
      <w:pPr>
        <w:pStyle w:val="Questions-ESMA"/>
        <w:rPr>
          <w:rFonts w:ascii="Arial" w:hAnsi="Arial" w:cs="Arial"/>
          <w:szCs w:val="22"/>
        </w:rPr>
      </w:pPr>
      <w:r w:rsidRPr="00616B9B">
        <w:rPr>
          <w:rFonts w:ascii="Arial" w:hAnsi="Arial" w:cs="Arial"/>
          <w:szCs w:val="22"/>
        </w:rPr>
        <w:t xml:space="preserve">Q7: </w:t>
      </w:r>
      <w:r w:rsidRPr="00616B9B">
        <w:rPr>
          <w:rFonts w:ascii="Arial" w:hAnsi="Arial" w:cs="Arial"/>
          <w:szCs w:val="22"/>
        </w:rPr>
        <w:tab/>
        <w:t>What are your views on the proposed thresholds?</w:t>
      </w:r>
    </w:p>
    <w:p w:rsidR="00A35728" w:rsidRPr="00616B9B" w:rsidRDefault="00A35728" w:rsidP="00A35728">
      <w:pPr>
        <w:rPr>
          <w:rFonts w:ascii="Arial" w:hAnsi="Arial" w:cs="Arial"/>
          <w:sz w:val="22"/>
          <w:szCs w:val="22"/>
        </w:rPr>
      </w:pPr>
      <w:r w:rsidRPr="00616B9B">
        <w:rPr>
          <w:rFonts w:ascii="Arial" w:hAnsi="Arial" w:cs="Arial"/>
          <w:sz w:val="22"/>
          <w:szCs w:val="22"/>
        </w:rPr>
        <w:t>&lt;ESMA_QUESTION_TA_CSDR_7&gt;</w:t>
      </w:r>
    </w:p>
    <w:p w:rsidR="00A35728" w:rsidRPr="00616B9B" w:rsidRDefault="00A35728" w:rsidP="00A35728">
      <w:pPr>
        <w:rPr>
          <w:rFonts w:ascii="Arial" w:hAnsi="Arial" w:cs="Arial"/>
          <w:sz w:val="22"/>
          <w:szCs w:val="22"/>
        </w:rPr>
      </w:pPr>
      <w:permStart w:id="1568736061" w:edGrp="everyone"/>
      <w:r w:rsidRPr="00616B9B">
        <w:rPr>
          <w:rFonts w:ascii="Arial" w:hAnsi="Arial" w:cs="Arial"/>
          <w:sz w:val="22"/>
          <w:szCs w:val="22"/>
        </w:rPr>
        <w:t>TYPE YOUR TEXT HERE</w:t>
      </w:r>
    </w:p>
    <w:permEnd w:id="1568736061"/>
    <w:p w:rsidR="00A35728" w:rsidRPr="00616B9B" w:rsidRDefault="00A35728" w:rsidP="00A35728">
      <w:pPr>
        <w:rPr>
          <w:rFonts w:ascii="Arial" w:hAnsi="Arial" w:cs="Arial"/>
          <w:sz w:val="22"/>
          <w:szCs w:val="22"/>
        </w:rPr>
      </w:pPr>
      <w:r w:rsidRPr="00616B9B">
        <w:rPr>
          <w:rFonts w:ascii="Arial" w:hAnsi="Arial" w:cs="Arial"/>
          <w:sz w:val="22"/>
          <w:szCs w:val="22"/>
        </w:rPr>
        <w:t>&lt;ESMA_QUESTION_TA_CSDR_7&gt;</w:t>
      </w:r>
    </w:p>
    <w:p w:rsidR="00A35728" w:rsidRPr="00616B9B" w:rsidRDefault="00A35728" w:rsidP="00A35728">
      <w:pPr>
        <w:rPr>
          <w:rFonts w:ascii="Arial" w:hAnsi="Arial" w:cs="Arial"/>
          <w:sz w:val="22"/>
          <w:szCs w:val="22"/>
        </w:rPr>
      </w:pPr>
    </w:p>
    <w:p w:rsidR="006F08DC" w:rsidRPr="00616B9B" w:rsidRDefault="006F08DC" w:rsidP="006F08DC">
      <w:pPr>
        <w:pStyle w:val="Questions-ESMA"/>
        <w:rPr>
          <w:rFonts w:ascii="Arial" w:hAnsi="Arial" w:cs="Arial"/>
          <w:szCs w:val="22"/>
        </w:rPr>
      </w:pPr>
      <w:r w:rsidRPr="00616B9B">
        <w:rPr>
          <w:rFonts w:ascii="Arial" w:hAnsi="Arial" w:cs="Arial"/>
          <w:szCs w:val="22"/>
        </w:rPr>
        <w:t xml:space="preserve">Q8: </w:t>
      </w:r>
      <w:r w:rsidRPr="00616B9B">
        <w:rPr>
          <w:rFonts w:ascii="Arial" w:hAnsi="Arial" w:cs="Arial"/>
          <w:szCs w:val="22"/>
        </w:rPr>
        <w:tab/>
        <w:t>Do you believe that the proposed indicators and thresholds are relevant in the case of government bonds? If not, please provide details and arguments.</w:t>
      </w:r>
    </w:p>
    <w:p w:rsidR="006F08DC" w:rsidRPr="00616B9B" w:rsidRDefault="006F08DC" w:rsidP="006F08DC">
      <w:pPr>
        <w:rPr>
          <w:rFonts w:ascii="Arial" w:hAnsi="Arial" w:cs="Arial"/>
          <w:sz w:val="22"/>
          <w:szCs w:val="22"/>
        </w:rPr>
      </w:pPr>
      <w:r w:rsidRPr="00616B9B">
        <w:rPr>
          <w:rFonts w:ascii="Arial" w:hAnsi="Arial" w:cs="Arial"/>
          <w:sz w:val="22"/>
          <w:szCs w:val="22"/>
        </w:rPr>
        <w:t>&lt;ESMA_QUESTION_TA_CSDR_8&gt;</w:t>
      </w:r>
    </w:p>
    <w:p w:rsidR="006F08DC" w:rsidRPr="00616B9B" w:rsidRDefault="006F08DC" w:rsidP="006F08DC">
      <w:pPr>
        <w:rPr>
          <w:rFonts w:ascii="Arial" w:hAnsi="Arial" w:cs="Arial"/>
          <w:sz w:val="22"/>
          <w:szCs w:val="22"/>
        </w:rPr>
      </w:pPr>
      <w:permStart w:id="1798732293" w:edGrp="everyone"/>
      <w:r w:rsidRPr="00616B9B">
        <w:rPr>
          <w:rFonts w:ascii="Arial" w:hAnsi="Arial" w:cs="Arial"/>
          <w:sz w:val="22"/>
          <w:szCs w:val="22"/>
        </w:rPr>
        <w:t>TYPE YOUR TEXT HERE</w:t>
      </w:r>
    </w:p>
    <w:permEnd w:id="1798732293"/>
    <w:p w:rsidR="003A6E9A" w:rsidRPr="00616B9B" w:rsidRDefault="006F08DC" w:rsidP="00B156CF">
      <w:pPr>
        <w:rPr>
          <w:rFonts w:ascii="Arial" w:hAnsi="Arial" w:cs="Arial"/>
          <w:sz w:val="22"/>
          <w:szCs w:val="22"/>
        </w:rPr>
      </w:pPr>
      <w:r w:rsidRPr="00616B9B">
        <w:rPr>
          <w:rFonts w:ascii="Arial" w:hAnsi="Arial" w:cs="Arial"/>
          <w:sz w:val="22"/>
          <w:szCs w:val="22"/>
        </w:rPr>
        <w:t>&lt;ESMA_QUESTION_TA_CSDR_8&gt;</w:t>
      </w:r>
    </w:p>
    <w:sectPr w:rsidR="003A6E9A" w:rsidRPr="00616B9B" w:rsidSect="000D17AA">
      <w:headerReference w:type="even" r:id="rId15"/>
      <w:headerReference w:type="first" r:id="rId16"/>
      <w:footerReference w:type="first" r:id="rId17"/>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E8" w:rsidRDefault="001470E8">
      <w:r>
        <w:separator/>
      </w:r>
    </w:p>
    <w:p w:rsidR="001470E8" w:rsidRDefault="001470E8"/>
  </w:endnote>
  <w:endnote w:type="continuationSeparator" w:id="0">
    <w:p w:rsidR="001470E8" w:rsidRDefault="001470E8">
      <w:r>
        <w:continuationSeparator/>
      </w:r>
    </w:p>
    <w:p w:rsidR="001470E8" w:rsidRDefault="001470E8"/>
  </w:endnote>
  <w:endnote w:type="continuationNotice" w:id="1">
    <w:p w:rsidR="001470E8" w:rsidRDefault="00147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ascii="Arial" w:hAnsi="Arial" w:cs="Arial"/>
              <w:sz w:val="22"/>
              <w:szCs w:val="22"/>
            </w:rPr>
          </w:pPr>
          <w:r w:rsidRPr="00616B9B">
            <w:rPr>
              <w:rFonts w:ascii="Arial" w:hAnsi="Arial" w:cs="Arial"/>
              <w:sz w:val="22"/>
              <w:szCs w:val="22"/>
            </w:rPr>
            <w:fldChar w:fldCharType="begin"/>
          </w:r>
          <w:r w:rsidRPr="00616B9B">
            <w:rPr>
              <w:rFonts w:ascii="Arial" w:hAnsi="Arial" w:cs="Arial"/>
              <w:sz w:val="22"/>
              <w:szCs w:val="22"/>
            </w:rPr>
            <w:instrText xml:space="preserve"> PAGE </w:instrText>
          </w:r>
          <w:r w:rsidRPr="00616B9B">
            <w:rPr>
              <w:rFonts w:ascii="Arial" w:hAnsi="Arial" w:cs="Arial"/>
              <w:sz w:val="22"/>
              <w:szCs w:val="22"/>
            </w:rPr>
            <w:fldChar w:fldCharType="separate"/>
          </w:r>
          <w:r w:rsidR="00B45750">
            <w:rPr>
              <w:rFonts w:ascii="Arial" w:hAnsi="Arial" w:cs="Arial"/>
              <w:noProof/>
              <w:sz w:val="22"/>
              <w:szCs w:val="22"/>
            </w:rPr>
            <w:t>5</w:t>
          </w:r>
          <w:r w:rsidRPr="00616B9B">
            <w:rPr>
              <w:rFonts w:ascii="Arial" w:hAnsi="Arial"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E8" w:rsidRDefault="001470E8">
      <w:r>
        <w:separator/>
      </w:r>
    </w:p>
    <w:p w:rsidR="001470E8" w:rsidRDefault="001470E8"/>
  </w:footnote>
  <w:footnote w:type="continuationSeparator" w:id="0">
    <w:p w:rsidR="001470E8" w:rsidRDefault="001470E8">
      <w:r>
        <w:continuationSeparator/>
      </w:r>
    </w:p>
    <w:p w:rsidR="001470E8" w:rsidRDefault="001470E8"/>
  </w:footnote>
  <w:footnote w:type="continuationNotice" w:id="1">
    <w:p w:rsidR="001470E8" w:rsidRDefault="001470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Z4QBOZoeFLhVtdr+5Kzp0nq4F6s=" w:salt="3M9yBqqYhiFxTLTQeQgxbg=="/>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0E8"/>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CD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45D"/>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2E4A"/>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509A"/>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96E43"/>
    <w:rsid w:val="009A07A6"/>
    <w:rsid w:val="009A0D56"/>
    <w:rsid w:val="009A31B9"/>
    <w:rsid w:val="009A4D4F"/>
    <w:rsid w:val="009A53D8"/>
    <w:rsid w:val="009A597F"/>
    <w:rsid w:val="009A7B72"/>
    <w:rsid w:val="009A7E2F"/>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5750"/>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823"/>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01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682E4A"/>
    <w:pPr>
      <w:spacing w:after="120" w:line="264" w:lineRule="auto"/>
      <w:ind w:left="703" w:hanging="703"/>
      <w:jc w:val="both"/>
      <w:outlineLvl w:val="1"/>
    </w:pPr>
    <w:rPr>
      <w:rFonts w:ascii="Calibri" w:hAnsi="Calibri"/>
      <w:b/>
      <w:sz w:val="22"/>
      <w:szCs w:val="20"/>
      <w:lang w:eastAsia="en-US"/>
    </w:rPr>
  </w:style>
  <w:style w:type="character" w:customStyle="1" w:styleId="Questions-ESMAChar">
    <w:name w:val="Questions-ESMA Char"/>
    <w:link w:val="Questions-ESMA"/>
    <w:rsid w:val="00682E4A"/>
    <w:rPr>
      <w:rFonts w:ascii="Calibri" w:hAnsi="Calibr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682E4A"/>
    <w:pPr>
      <w:spacing w:after="120" w:line="264" w:lineRule="auto"/>
      <w:ind w:left="703" w:hanging="703"/>
      <w:jc w:val="both"/>
      <w:outlineLvl w:val="1"/>
    </w:pPr>
    <w:rPr>
      <w:rFonts w:ascii="Calibri" w:hAnsi="Calibri"/>
      <w:b/>
      <w:sz w:val="22"/>
      <w:szCs w:val="20"/>
      <w:lang w:eastAsia="en-US"/>
    </w:rPr>
  </w:style>
  <w:style w:type="character" w:customStyle="1" w:styleId="Questions-ESMAChar">
    <w:name w:val="Questions-ESMA Char"/>
    <w:link w:val="Questions-ESMA"/>
    <w:rsid w:val="00682E4A"/>
    <w:rPr>
      <w:rFonts w:ascii="Calibri" w:hAnsi="Calibr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C112EB3D8041C587F3116780B1E3F3"/>
        <w:category>
          <w:name w:val="General"/>
          <w:gallery w:val="placeholder"/>
        </w:category>
        <w:types>
          <w:type w:val="bbPlcHdr"/>
        </w:types>
        <w:behaviors>
          <w:behavior w:val="content"/>
        </w:behaviors>
        <w:guid w:val="{A063AFDD-5E61-41F9-B9CC-C85989D5E1BA}"/>
      </w:docPartPr>
      <w:docPartBody>
        <w:p w:rsidR="00464746" w:rsidRDefault="00ED03BC" w:rsidP="00ED03BC">
          <w:pPr>
            <w:pStyle w:val="E7C112EB3D8041C587F3116780B1E3F3"/>
          </w:pPr>
          <w:r w:rsidRPr="000E3791">
            <w:rPr>
              <w:rStyle w:val="PlaceholderText"/>
            </w:rPr>
            <w:t>Choose an item.</w:t>
          </w:r>
        </w:p>
      </w:docPartBody>
    </w:docPart>
    <w:docPart>
      <w:docPartPr>
        <w:name w:val="2DC1312B70F74FA0860E38BB0E84A49C"/>
        <w:category>
          <w:name w:val="General"/>
          <w:gallery w:val="placeholder"/>
        </w:category>
        <w:types>
          <w:type w:val="bbPlcHdr"/>
        </w:types>
        <w:behaviors>
          <w:behavior w:val="content"/>
        </w:behaviors>
        <w:guid w:val="{4F83A857-F4BD-484F-BCBF-AEE5FC66B414}"/>
      </w:docPartPr>
      <w:docPartBody>
        <w:p w:rsidR="00464746" w:rsidRDefault="00ED03BC" w:rsidP="00ED03BC">
          <w:pPr>
            <w:pStyle w:val="2DC1312B70F74FA0860E38BB0E84A49C"/>
          </w:pPr>
          <w:r w:rsidRPr="000E3791">
            <w:rPr>
              <w:rStyle w:val="PlaceholderText"/>
            </w:rPr>
            <w:t>Choose an item.</w:t>
          </w:r>
        </w:p>
      </w:docPartBody>
    </w:docPart>
    <w:docPart>
      <w:docPartPr>
        <w:name w:val="7834084FE63541599E2A38657E70D469"/>
        <w:category>
          <w:name w:val="General"/>
          <w:gallery w:val="placeholder"/>
        </w:category>
        <w:types>
          <w:type w:val="bbPlcHdr"/>
        </w:types>
        <w:behaviors>
          <w:behavior w:val="content"/>
        </w:behaviors>
        <w:guid w:val="{208ECCFC-3D8D-4356-B1C9-40528A99061A}"/>
      </w:docPartPr>
      <w:docPartBody>
        <w:p w:rsidR="00464746" w:rsidRDefault="00ED03BC" w:rsidP="00ED03BC">
          <w:pPr>
            <w:pStyle w:val="7834084FE63541599E2A38657E70D469"/>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0F"/>
    <w:rsid w:val="002D3005"/>
    <w:rsid w:val="00392976"/>
    <w:rsid w:val="00464746"/>
    <w:rsid w:val="0072030F"/>
    <w:rsid w:val="00E923C1"/>
    <w:rsid w:val="00ED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BC"/>
    <w:rPr>
      <w:color w:val="808080"/>
    </w:rPr>
  </w:style>
  <w:style w:type="paragraph" w:customStyle="1" w:styleId="D8FE2C1CFBC64DA085CEB68206EC4D5F">
    <w:name w:val="D8FE2C1CFBC64DA085CEB68206EC4D5F"/>
    <w:rsid w:val="0072030F"/>
  </w:style>
  <w:style w:type="paragraph" w:customStyle="1" w:styleId="0081D286CDF0459F9B97CC72A4311E14">
    <w:name w:val="0081D286CDF0459F9B97CC72A4311E14"/>
    <w:rsid w:val="0072030F"/>
  </w:style>
  <w:style w:type="paragraph" w:customStyle="1" w:styleId="953C28196CA0444E89CB3C4F46FF034D">
    <w:name w:val="953C28196CA0444E89CB3C4F46FF034D"/>
    <w:rsid w:val="0072030F"/>
  </w:style>
  <w:style w:type="paragraph" w:customStyle="1" w:styleId="840B1874448842BA8A0739FDBCC2D7D6">
    <w:name w:val="840B1874448842BA8A0739FDBCC2D7D6"/>
    <w:rsid w:val="0072030F"/>
  </w:style>
  <w:style w:type="paragraph" w:customStyle="1" w:styleId="B8A8F59C81394C7EA1B533D9AD21C18C">
    <w:name w:val="B8A8F59C81394C7EA1B533D9AD21C18C"/>
    <w:rsid w:val="0072030F"/>
  </w:style>
  <w:style w:type="paragraph" w:customStyle="1" w:styleId="244991D339784149A998E73649C9BA3F">
    <w:name w:val="244991D339784149A998E73649C9BA3F"/>
    <w:rsid w:val="0072030F"/>
  </w:style>
  <w:style w:type="paragraph" w:customStyle="1" w:styleId="E7C112EB3D8041C587F3116780B1E3F3">
    <w:name w:val="E7C112EB3D8041C587F3116780B1E3F3"/>
    <w:rsid w:val="00ED03BC"/>
  </w:style>
  <w:style w:type="paragraph" w:customStyle="1" w:styleId="2DC1312B70F74FA0860E38BB0E84A49C">
    <w:name w:val="2DC1312B70F74FA0860E38BB0E84A49C"/>
    <w:rsid w:val="00ED03BC"/>
  </w:style>
  <w:style w:type="paragraph" w:customStyle="1" w:styleId="7834084FE63541599E2A38657E70D469">
    <w:name w:val="7834084FE63541599E2A38657E70D469"/>
    <w:rsid w:val="00ED03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BC"/>
    <w:rPr>
      <w:color w:val="808080"/>
    </w:rPr>
  </w:style>
  <w:style w:type="paragraph" w:customStyle="1" w:styleId="D8FE2C1CFBC64DA085CEB68206EC4D5F">
    <w:name w:val="D8FE2C1CFBC64DA085CEB68206EC4D5F"/>
    <w:rsid w:val="0072030F"/>
  </w:style>
  <w:style w:type="paragraph" w:customStyle="1" w:styleId="0081D286CDF0459F9B97CC72A4311E14">
    <w:name w:val="0081D286CDF0459F9B97CC72A4311E14"/>
    <w:rsid w:val="0072030F"/>
  </w:style>
  <w:style w:type="paragraph" w:customStyle="1" w:styleId="953C28196CA0444E89CB3C4F46FF034D">
    <w:name w:val="953C28196CA0444E89CB3C4F46FF034D"/>
    <w:rsid w:val="0072030F"/>
  </w:style>
  <w:style w:type="paragraph" w:customStyle="1" w:styleId="840B1874448842BA8A0739FDBCC2D7D6">
    <w:name w:val="840B1874448842BA8A0739FDBCC2D7D6"/>
    <w:rsid w:val="0072030F"/>
  </w:style>
  <w:style w:type="paragraph" w:customStyle="1" w:styleId="B8A8F59C81394C7EA1B533D9AD21C18C">
    <w:name w:val="B8A8F59C81394C7EA1B533D9AD21C18C"/>
    <w:rsid w:val="0072030F"/>
  </w:style>
  <w:style w:type="paragraph" w:customStyle="1" w:styleId="244991D339784149A998E73649C9BA3F">
    <w:name w:val="244991D339784149A998E73649C9BA3F"/>
    <w:rsid w:val="0072030F"/>
  </w:style>
  <w:style w:type="paragraph" w:customStyle="1" w:styleId="E7C112EB3D8041C587F3116780B1E3F3">
    <w:name w:val="E7C112EB3D8041C587F3116780B1E3F3"/>
    <w:rsid w:val="00ED03BC"/>
  </w:style>
  <w:style w:type="paragraph" w:customStyle="1" w:styleId="2DC1312B70F74FA0860E38BB0E84A49C">
    <w:name w:val="2DC1312B70F74FA0860E38BB0E84A49C"/>
    <w:rsid w:val="00ED03BC"/>
  </w:style>
  <w:style w:type="paragraph" w:customStyle="1" w:styleId="7834084FE63541599E2A38657E70D469">
    <w:name w:val="7834084FE63541599E2A38657E70D469"/>
    <w:rsid w:val="00ED0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119A-F3D7-45DF-AC0F-429EBD845BD7}">
  <ds:schemaRefs>
    <ds:schemaRef ds:uri="http://schemas.openxmlformats.org/officeDocument/2006/bibliography"/>
  </ds:schemaRefs>
</ds:datastoreItem>
</file>

<file path=customXml/itemProps2.xml><?xml version="1.0" encoding="utf-8"?>
<ds:datastoreItem xmlns:ds="http://schemas.openxmlformats.org/officeDocument/2006/customXml" ds:itemID="{9645753C-4506-4B48-9271-4C4B4530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DEF83324.dotm</Template>
  <TotalTime>8</TotalTime>
  <Pages>6</Pages>
  <Words>911</Words>
  <Characters>5198</Characters>
  <Application>Microsoft Office Word</Application>
  <DocSecurity>8</DocSecurity>
  <Lines>43</Lines>
  <Paragraphs>12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6097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Dan Arnold</cp:lastModifiedBy>
  <cp:revision>3</cp:revision>
  <cp:lastPrinted>2014-05-08T16:06:00Z</cp:lastPrinted>
  <dcterms:created xsi:type="dcterms:W3CDTF">2015-02-19T16:16:00Z</dcterms:created>
  <dcterms:modified xsi:type="dcterms:W3CDTF">2015-02-19T17:07:00Z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1814634136</vt:i4>
  </property>
  <property fmtid="{D5CDD505-2E9C-101B-9397-08002B2CF9AE}" pid="3" name="_NewReviewCycle">
    <vt:lpwstr/>
  </property>
  <property fmtid="{D5CDD505-2E9C-101B-9397-08002B2CF9AE}" pid="4" name="_EmailSubject">
    <vt:lpwstr>FW:</vt:lpwstr>
  </property>
  <property fmtid="{D5CDD505-2E9C-101B-9397-08002B2CF9AE}" pid="5" name="_AuthorEmail">
    <vt:lpwstr>ILauder@lseg.com</vt:lpwstr>
  </property>
  <property fmtid="{D5CDD505-2E9C-101B-9397-08002B2CF9AE}" pid="6" name="_AuthorEmailDisplayName">
    <vt:lpwstr>Lauder, Ian-Patrick</vt:lpwstr>
  </property>
  <property fmtid="{D5CDD505-2E9C-101B-9397-08002B2CF9AE}" pid="7" name="_ReviewingToolsShownOnce">
    <vt:lpwstr/>
  </property>
</Properties>
</file>