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4399AC00" w:rsidR="00C2094B" w:rsidRPr="004E49B0" w:rsidRDefault="007E58A7" w:rsidP="00337A3F">
            <w:pPr>
              <w:pStyle w:val="00bDBInfo"/>
              <w:rPr>
                <w:rFonts w:cs="Arial"/>
              </w:rPr>
            </w:pPr>
            <w:r>
              <w:rPr>
                <w:rFonts w:cs="Arial"/>
              </w:rPr>
              <w:t>2</w:t>
            </w:r>
            <w:r w:rsidR="00D8396F">
              <w:rPr>
                <w:rFonts w:cs="Arial"/>
              </w:rPr>
              <w:t>3</w:t>
            </w:r>
            <w:r w:rsidR="00197794">
              <w:rPr>
                <w:rFonts w:cs="Arial"/>
              </w:rPr>
              <w:t xml:space="preserve"> </w:t>
            </w:r>
            <w:r w:rsidR="006920C8">
              <w:rPr>
                <w:rFonts w:cs="Arial"/>
              </w:rPr>
              <w:t>April</w:t>
            </w:r>
            <w:r w:rsidR="00197794">
              <w:rPr>
                <w:rFonts w:cs="Arial"/>
              </w:rPr>
              <w:t xml:space="preserve"> </w:t>
            </w:r>
            <w:r w:rsidR="00EF5FB9">
              <w:rPr>
                <w:rFonts w:cs="Arial"/>
              </w:rPr>
              <w:t>20</w:t>
            </w:r>
            <w:r w:rsidR="006920C8">
              <w:rPr>
                <w:rFonts w:cs="Arial"/>
              </w:rPr>
              <w:t>20</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19E9BAF1"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w:t>
            </w:r>
            <w:r w:rsidR="00511299">
              <w:rPr>
                <w:rFonts w:cs="Arial"/>
              </w:rPr>
              <w:t>ning ESG disclosures</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2C0EC76C"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754AC4">
              <w:rPr>
                <w:rFonts w:cs="Arial"/>
              </w:rPr>
              <w:t>2</w:t>
            </w:r>
            <w:r w:rsidR="00D8396F">
              <w:rPr>
                <w:rFonts w:cs="Arial"/>
              </w:rPr>
              <w:t>3</w:t>
            </w:r>
            <w:r w:rsidR="00754AC4">
              <w:rPr>
                <w:rFonts w:cs="Arial"/>
              </w:rPr>
              <w:t xml:space="preserve"> April</w:t>
            </w:r>
            <w:r w:rsidR="003E573C">
              <w:rPr>
                <w:rFonts w:cs="Arial"/>
              </w:rPr>
              <w:t xml:space="preserve"> </w:t>
            </w:r>
            <w:r w:rsidR="002E4F86">
              <w:rPr>
                <w:rFonts w:cs="Arial"/>
                <w:shd w:val="clear" w:color="auto" w:fill="FFFFFF" w:themeFill="background1"/>
              </w:rPr>
              <w:t>20</w:t>
            </w:r>
            <w:r w:rsidR="00754AC4">
              <w:rPr>
                <w:rFonts w:cs="Arial"/>
                <w:shd w:val="clear" w:color="auto" w:fill="FFFFFF" w:themeFill="background1"/>
              </w:rPr>
              <w:t>2</w:t>
            </w:r>
            <w:r w:rsidR="001D12A2">
              <w:rPr>
                <w:rFonts w:cs="Arial"/>
                <w:shd w:val="clear" w:color="auto" w:fill="FFFFFF" w:themeFill="background1"/>
              </w:rPr>
              <w:t>0</w:t>
            </w:r>
          </w:p>
          <w:p w14:paraId="6A3CB033" w14:textId="6ADB7399" w:rsidR="00704EED" w:rsidRPr="004E49B0" w:rsidRDefault="00704EED" w:rsidP="00337A3F">
            <w:pPr>
              <w:pStyle w:val="02Date"/>
              <w:rPr>
                <w:rFonts w:cs="Arial"/>
              </w:rPr>
            </w:pPr>
            <w:r>
              <w:rPr>
                <w:rFonts w:cs="Arial"/>
                <w:shd w:val="clear" w:color="auto" w:fill="FFFFFF" w:themeFill="background1"/>
              </w:rPr>
              <w:t>ESMA 3</w:t>
            </w:r>
            <w:r w:rsidR="00D94EB7">
              <w:rPr>
                <w:rFonts w:cs="Arial"/>
                <w:shd w:val="clear" w:color="auto" w:fill="FFFFFF" w:themeFill="background1"/>
              </w:rPr>
              <w:t>4</w:t>
            </w:r>
            <w:r>
              <w:rPr>
                <w:rFonts w:cs="Arial"/>
                <w:shd w:val="clear" w:color="auto" w:fill="FFFFFF" w:themeFill="background1"/>
              </w:rPr>
              <w:t>-</w:t>
            </w:r>
            <w:r w:rsidR="00D94EB7">
              <w:rPr>
                <w:rFonts w:cs="Arial"/>
                <w:shd w:val="clear" w:color="auto" w:fill="FFFFFF" w:themeFill="background1"/>
              </w:rPr>
              <w:t>45</w:t>
            </w:r>
            <w:r>
              <w:rPr>
                <w:rFonts w:cs="Arial"/>
                <w:shd w:val="clear" w:color="auto" w:fill="FFFFFF" w:themeFill="background1"/>
              </w:rPr>
              <w:t>-</w:t>
            </w:r>
            <w:r w:rsidR="00D94EB7">
              <w:rPr>
                <w:rFonts w:cs="Arial"/>
                <w:shd w:val="clear" w:color="auto" w:fill="FFFFFF" w:themeFill="background1"/>
              </w:rPr>
              <w:t>904</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4256666B" w14:textId="63E41319" w:rsidR="00754AC4" w:rsidRDefault="00754AC4" w:rsidP="00754AC4">
      <w:pPr>
        <w:spacing w:after="240"/>
        <w:jc w:val="both"/>
        <w:rPr>
          <w:rStyle w:val="SubtleEmphasis"/>
          <w:b w:val="0"/>
          <w:bCs/>
          <w:sz w:val="22"/>
        </w:rPr>
      </w:pPr>
      <w:r w:rsidRPr="00754AC4">
        <w:rPr>
          <w:rStyle w:val="SubtleEmphasis"/>
          <w:b w:val="0"/>
          <w:bCs/>
          <w:sz w:val="22"/>
        </w:rPr>
        <w:t>The European Supervisory Authorities (ESAs) invite comments on all matters in this consultation paper</w:t>
      </w:r>
      <w:r>
        <w:rPr>
          <w:rStyle w:val="SubtleEmphasis"/>
          <w:b w:val="0"/>
          <w:bCs/>
          <w:sz w:val="22"/>
        </w:rPr>
        <w:t xml:space="preserve"> on ESG disclosures under Regulation (EU) 2019/2088</w:t>
      </w:r>
      <w:r w:rsidRPr="00754AC4">
        <w:rPr>
          <w:rStyle w:val="SubtleEmphasis"/>
          <w:b w:val="0"/>
          <w:bCs/>
          <w:sz w:val="22"/>
        </w:rPr>
        <w:t xml:space="preserve"> </w:t>
      </w:r>
      <w:r>
        <w:rPr>
          <w:rStyle w:val="SubtleEmphasis"/>
          <w:b w:val="0"/>
          <w:bCs/>
          <w:sz w:val="22"/>
        </w:rPr>
        <w:t xml:space="preserve">on sustainability-related </w:t>
      </w:r>
      <w:r w:rsidR="00BE7C87">
        <w:rPr>
          <w:rStyle w:val="SubtleEmphasis"/>
          <w:b w:val="0"/>
          <w:bCs/>
          <w:sz w:val="22"/>
        </w:rPr>
        <w:t>disclosures</w:t>
      </w:r>
      <w:r>
        <w:rPr>
          <w:rStyle w:val="SubtleEmphasis"/>
          <w:b w:val="0"/>
          <w:bCs/>
          <w:sz w:val="22"/>
        </w:rPr>
        <w:t xml:space="preserve"> in the financial sector (hereinafter “SFDR”) </w:t>
      </w:r>
      <w:r w:rsidRPr="00754AC4">
        <w:rPr>
          <w:rStyle w:val="SubtleEmphasis"/>
          <w:b w:val="0"/>
          <w:bCs/>
          <w:sz w:val="22"/>
        </w:rPr>
        <w:t xml:space="preserve">and in particular on the specific questions summarised in Section 3 of the consultation paper under “Questions to stakeholders”. </w:t>
      </w:r>
    </w:p>
    <w:p w14:paraId="55CA6450" w14:textId="43B99A04" w:rsidR="00754AC4" w:rsidRPr="00754AC4" w:rsidRDefault="00754AC4" w:rsidP="00754AC4">
      <w:pPr>
        <w:spacing w:after="240"/>
        <w:jc w:val="both"/>
        <w:rPr>
          <w:rStyle w:val="SubtleEmphasis"/>
          <w:b w:val="0"/>
          <w:bCs/>
          <w:sz w:val="22"/>
        </w:rPr>
      </w:pPr>
      <w:r w:rsidRPr="00754AC4">
        <w:rPr>
          <w:rStyle w:val="SubtleEmphasis"/>
          <w:b w:val="0"/>
          <w:bCs/>
          <w:sz w:val="22"/>
        </w:rPr>
        <w:t>Comments are most helpful if they:</w:t>
      </w:r>
    </w:p>
    <w:p w14:paraId="443F1C2C" w14:textId="77777777" w:rsidR="00754AC4" w:rsidRPr="00754AC4" w:rsidRDefault="00754AC4" w:rsidP="00754AC4">
      <w:pPr>
        <w:pStyle w:val="ListParagraph"/>
        <w:numPr>
          <w:ilvl w:val="0"/>
          <w:numId w:val="49"/>
        </w:numPr>
        <w:spacing w:after="240"/>
        <w:jc w:val="both"/>
        <w:rPr>
          <w:rStyle w:val="SubtleEmphasis"/>
          <w:b w:val="0"/>
          <w:bCs/>
          <w:sz w:val="22"/>
        </w:rPr>
      </w:pPr>
      <w:r w:rsidRPr="00754AC4">
        <w:rPr>
          <w:rStyle w:val="SubtleEmphasis"/>
          <w:b w:val="0"/>
          <w:bCs/>
          <w:sz w:val="22"/>
        </w:rPr>
        <w:t>contain a clear rationale; and</w:t>
      </w:r>
    </w:p>
    <w:p w14:paraId="44288AF1" w14:textId="77777777" w:rsidR="00754AC4" w:rsidRPr="00754AC4" w:rsidRDefault="00754AC4" w:rsidP="00754AC4">
      <w:pPr>
        <w:pStyle w:val="ListParagraph"/>
        <w:numPr>
          <w:ilvl w:val="0"/>
          <w:numId w:val="49"/>
        </w:numPr>
        <w:spacing w:after="240"/>
        <w:jc w:val="both"/>
        <w:rPr>
          <w:rStyle w:val="SubtleEmphasis"/>
          <w:b w:val="0"/>
          <w:bCs/>
          <w:sz w:val="22"/>
        </w:rPr>
      </w:pPr>
      <w:r w:rsidRPr="00754AC4">
        <w:rPr>
          <w:rStyle w:val="SubtleEmphasis"/>
          <w:b w:val="0"/>
          <w:bCs/>
          <w:sz w:val="22"/>
        </w:rPr>
        <w:t>describe any alternatives the ESAs should consider.</w:t>
      </w:r>
    </w:p>
    <w:p w14:paraId="122FDDB2" w14:textId="5647B0AF" w:rsidR="00C86E1C" w:rsidRDefault="00C86E1C" w:rsidP="00754AC4">
      <w:pPr>
        <w:spacing w:after="240"/>
        <w:jc w:val="both"/>
        <w:rPr>
          <w:rStyle w:val="SubtleEmphasis"/>
          <w:b w:val="0"/>
          <w:bCs/>
          <w:sz w:val="22"/>
        </w:rPr>
      </w:pPr>
      <w:r>
        <w:rPr>
          <w:rStyle w:val="SubtleEmphasis"/>
          <w:b w:val="0"/>
          <w:bCs/>
          <w:sz w:val="22"/>
        </w:rPr>
        <w:t>When describing alternative approaches the ESAs encourage stakeholders to consider how the approach would achieve the aims of SFDR.</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681A708"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C86E1C">
        <w:rPr>
          <w:rStyle w:val="SubtleEmphasis"/>
          <w:b w:val="0"/>
          <w:sz w:val="22"/>
        </w:rPr>
        <w:t>ESG</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04FB3B90"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C86E1C">
        <w:rPr>
          <w:rStyle w:val="SubtleEmphasis"/>
          <w:b w:val="0"/>
          <w:sz w:val="22"/>
        </w:rPr>
        <w:t>ESG</w:t>
      </w:r>
      <w:r w:rsidRPr="00E40A5C">
        <w:rPr>
          <w:rStyle w:val="SubtleEmphasis"/>
          <w:b w:val="0"/>
          <w:sz w:val="22"/>
        </w:rPr>
        <w:t>_nameofrespondent_RESPONSEFORM. For example, for a respondent named ABCD, the response form would be entitled ESA_</w:t>
      </w:r>
      <w:r w:rsidR="00C86E1C">
        <w:rPr>
          <w:rStyle w:val="SubtleEmphasis"/>
          <w:b w:val="0"/>
          <w:sz w:val="22"/>
        </w:rPr>
        <w:t>ESG</w:t>
      </w:r>
      <w:r w:rsidRPr="00E40A5C">
        <w:rPr>
          <w:rStyle w:val="SubtleEmphasis"/>
          <w:b w:val="0"/>
          <w:sz w:val="22"/>
        </w:rPr>
        <w:t>_ABCD_RESPONSEFORM.</w:t>
      </w:r>
    </w:p>
    <w:p w14:paraId="180C2205" w14:textId="19B88CA2"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w:t>
      </w:r>
      <w:r w:rsidRPr="001C240F">
        <w:rPr>
          <w:rStyle w:val="SubtleEmphasis"/>
          <w:b w:val="0"/>
          <w:sz w:val="22"/>
        </w:rPr>
        <w:t xml:space="preserve">by </w:t>
      </w:r>
      <w:r w:rsidR="00D5594A" w:rsidRPr="001C240F">
        <w:rPr>
          <w:rStyle w:val="SubtleEmphasis"/>
          <w:sz w:val="22"/>
        </w:rPr>
        <w:t>1 September</w:t>
      </w:r>
      <w:r w:rsidRPr="001C240F">
        <w:rPr>
          <w:rStyle w:val="SubtleEmphasis"/>
          <w:sz w:val="22"/>
        </w:rPr>
        <w:t xml:space="preserve">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57F7F592" w:rsidR="00197794" w:rsidRDefault="00197794" w:rsidP="00197794">
      <w:pPr>
        <w:spacing w:after="240" w:line="276" w:lineRule="auto"/>
        <w:jc w:val="both"/>
        <w:rPr>
          <w:rStyle w:val="SubtleEmphasis"/>
          <w:b w:val="0"/>
          <w:sz w:val="22"/>
        </w:rPr>
      </w:pPr>
    </w:p>
    <w:p w14:paraId="5E94D042" w14:textId="77777777" w:rsidR="00D5594A" w:rsidRPr="00197794" w:rsidRDefault="00D5594A"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lastRenderedPageBreak/>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2"/>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6A3CB051"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7777777" w:rsidR="00B327E9" w:rsidRPr="00AB6D88" w:rsidRDefault="00223667"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7777777" w:rsidR="00B327E9" w:rsidRPr="00AB6D88" w:rsidRDefault="00B327E9" w:rsidP="00F136AD">
                <w:pPr>
                  <w:rPr>
                    <w:rFonts w:cs="Arial"/>
                  </w:rPr>
                </w:pPr>
                <w:r w:rsidRPr="00AB6D88">
                  <w:rPr>
                    <w:rStyle w:val="PlaceholderText"/>
                    <w:rFonts w:cs="Arial"/>
                  </w:rPr>
                  <w:t>Choose an item.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7504F70A" w:rsidR="00B327E9" w:rsidRPr="006F4535" w:rsidRDefault="00B327E9" w:rsidP="00B327E9">
      <w:r w:rsidRPr="006F4535">
        <w:t>&lt;ESA_COMMENT_</w:t>
      </w:r>
      <w:r w:rsidR="00C86E1C">
        <w:rPr>
          <w:rStyle w:val="SubtleEmphasis"/>
          <w:b w:val="0"/>
          <w:sz w:val="22"/>
        </w:rPr>
        <w:t>ESG</w:t>
      </w:r>
      <w:r w:rsidRPr="006F4535">
        <w:t>_1&gt;</w:t>
      </w:r>
    </w:p>
    <w:p w14:paraId="6A3CB061" w14:textId="77777777" w:rsidR="00B327E9" w:rsidRDefault="00B327E9" w:rsidP="00B327E9">
      <w:permStart w:id="411981036" w:edGrp="everyone"/>
      <w:r>
        <w:t>TYPE YOUR TEXT HERE</w:t>
      </w:r>
    </w:p>
    <w:permEnd w:id="411981036"/>
    <w:p w14:paraId="6A3CB062" w14:textId="67968787" w:rsidR="00B327E9" w:rsidRPr="00BF28DA" w:rsidRDefault="00B327E9" w:rsidP="00B327E9">
      <w:r w:rsidRPr="00BF28DA">
        <w:t>&lt;ESA_COMMENT_</w:t>
      </w:r>
      <w:r w:rsidR="00C86E1C">
        <w:rPr>
          <w:rStyle w:val="SubtleEmphasis"/>
          <w:b w:val="0"/>
          <w:sz w:val="22"/>
        </w:rPr>
        <w:t>ESG</w:t>
      </w:r>
      <w:r w:rsidR="000A58BE">
        <w:t>_</w:t>
      </w:r>
      <w:r w:rsidRPr="00BF28DA">
        <w:t>1&gt;</w:t>
      </w:r>
    </w:p>
    <w:p w14:paraId="6A3CB063" w14:textId="77777777" w:rsidR="00F31E57" w:rsidRPr="00BF28DA" w:rsidRDefault="00F31E57" w:rsidP="00D34282"/>
    <w:p w14:paraId="741317CF" w14:textId="5D0A042A" w:rsidR="003E573C" w:rsidRDefault="00F31E57" w:rsidP="003E573C">
      <w:pPr>
        <w:pStyle w:val="Questionstyle"/>
        <w:numPr>
          <w:ilvl w:val="0"/>
          <w:numId w:val="39"/>
        </w:numPr>
      </w:pPr>
      <w:r w:rsidRPr="0075015C">
        <w:br w:type="page"/>
      </w:r>
      <w:r w:rsidR="003E573C">
        <w:lastRenderedPageBreak/>
        <w:t xml:space="preserve">: </w:t>
      </w:r>
      <w:r w:rsidR="00D5594A" w:rsidRPr="00D5594A">
        <w:t>Do you agree with the approach proposed in Chapter II and Annex I – where the indicators in Table 1 always lead to principal adverse impacts irrespective of the value of the metrics, requiring consistent disclosure, and the indicators in Table 2 and 3 are subject to an “opt-in” regime for disclosure?</w:t>
      </w:r>
      <w:r w:rsidR="003E573C" w:rsidRPr="00763760">
        <w:t>?</w:t>
      </w:r>
    </w:p>
    <w:p w14:paraId="1B855191" w14:textId="113C394D" w:rsidR="003E573C" w:rsidRDefault="003E573C" w:rsidP="003E573C">
      <w:pPr>
        <w:rPr>
          <w:rFonts w:cs="Arial"/>
        </w:rPr>
      </w:pPr>
      <w:r>
        <w:rPr>
          <w:rFonts w:cs="Arial"/>
        </w:rPr>
        <w:t>&lt;ESA_QUESTION_</w:t>
      </w:r>
      <w:r w:rsidR="00C86E1C">
        <w:rPr>
          <w:rFonts w:cs="Arial"/>
        </w:rPr>
        <w:t>ESG</w:t>
      </w:r>
      <w:r>
        <w:rPr>
          <w:rFonts w:cs="Arial"/>
        </w:rPr>
        <w:t>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105822F6" w:rsidR="003E573C" w:rsidRDefault="003E573C" w:rsidP="003E573C">
      <w:pPr>
        <w:rPr>
          <w:rFonts w:cs="Arial"/>
        </w:rPr>
      </w:pPr>
      <w:r>
        <w:rPr>
          <w:rFonts w:cs="Arial"/>
        </w:rPr>
        <w:t>&lt;ESA_QUESTION_</w:t>
      </w:r>
      <w:r w:rsidR="00C86E1C">
        <w:rPr>
          <w:rFonts w:cs="Arial"/>
        </w:rPr>
        <w:t>ESG</w:t>
      </w:r>
      <w:r>
        <w:rPr>
          <w:rFonts w:cs="Arial"/>
        </w:rPr>
        <w:t>_1&gt;</w:t>
      </w:r>
    </w:p>
    <w:p w14:paraId="3D3DF75B" w14:textId="77777777" w:rsidR="003E573C" w:rsidRDefault="003E573C" w:rsidP="003E573C">
      <w:pPr>
        <w:rPr>
          <w:rFonts w:cs="Arial"/>
        </w:rPr>
      </w:pPr>
    </w:p>
    <w:p w14:paraId="0D4730EF" w14:textId="78AE0F9E" w:rsidR="003E573C" w:rsidRDefault="003E573C" w:rsidP="003E573C">
      <w:pPr>
        <w:pStyle w:val="Questionstyle"/>
        <w:numPr>
          <w:ilvl w:val="0"/>
          <w:numId w:val="39"/>
        </w:numPr>
      </w:pPr>
      <w:r>
        <w:t xml:space="preserve">: </w:t>
      </w:r>
      <w:r w:rsidR="00D5594A" w:rsidRPr="00D5594A">
        <w:t>Does the approach laid out in Chapter II and Annex I, take sufficiently into account the size, nature, and scale of financial market participants activities and the type of products they make available?</w:t>
      </w:r>
    </w:p>
    <w:p w14:paraId="7F2CF040" w14:textId="1F02EDCD" w:rsidR="003E573C" w:rsidRDefault="003E573C" w:rsidP="003E573C">
      <w:pPr>
        <w:rPr>
          <w:rFonts w:cs="Arial"/>
        </w:rPr>
      </w:pPr>
      <w:r>
        <w:rPr>
          <w:rFonts w:cs="Arial"/>
        </w:rPr>
        <w:t>&lt;ESA_QUESTION_</w:t>
      </w:r>
      <w:r w:rsidR="00C86E1C">
        <w:rPr>
          <w:rFonts w:cs="Arial"/>
        </w:rPr>
        <w:t>ESG</w:t>
      </w:r>
      <w:r>
        <w:rPr>
          <w:rFonts w:cs="Arial"/>
        </w:rPr>
        <w:t>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45BB9ACC" w:rsidR="003E573C" w:rsidRDefault="003E573C" w:rsidP="003E573C">
      <w:pPr>
        <w:rPr>
          <w:rFonts w:cs="Arial"/>
        </w:rPr>
      </w:pPr>
      <w:r>
        <w:rPr>
          <w:rFonts w:cs="Arial"/>
        </w:rPr>
        <w:t>&lt;ESA_QUESTION_</w:t>
      </w:r>
      <w:r w:rsidR="00C86E1C">
        <w:rPr>
          <w:rFonts w:cs="Arial"/>
        </w:rPr>
        <w:t>ESG</w:t>
      </w:r>
      <w:r>
        <w:rPr>
          <w:rFonts w:cs="Arial"/>
        </w:rPr>
        <w:t>_2&gt;</w:t>
      </w:r>
    </w:p>
    <w:p w14:paraId="36483E3B" w14:textId="77777777" w:rsidR="003E573C" w:rsidRDefault="003E573C" w:rsidP="003E573C">
      <w:pPr>
        <w:rPr>
          <w:rFonts w:cs="Arial"/>
        </w:rPr>
      </w:pPr>
    </w:p>
    <w:p w14:paraId="0C882E82" w14:textId="69EC93BC" w:rsidR="003E573C" w:rsidRDefault="003E573C" w:rsidP="003E573C">
      <w:pPr>
        <w:pStyle w:val="Questionstyle"/>
        <w:numPr>
          <w:ilvl w:val="0"/>
          <w:numId w:val="39"/>
        </w:numPr>
      </w:pPr>
      <w:r>
        <w:t xml:space="preserve">: </w:t>
      </w:r>
      <w:r w:rsidR="00D5594A" w:rsidRPr="00D5594A">
        <w:t>If you do not agree with the approach in Chapter II and Annex I, is there another way to ensure sufficiently comparable disclosure against key indicators?</w:t>
      </w:r>
      <w:r w:rsidRPr="00763760">
        <w:t xml:space="preserve"> </w:t>
      </w:r>
    </w:p>
    <w:p w14:paraId="5F6CF93B" w14:textId="11E86FB0" w:rsidR="003E573C" w:rsidRDefault="003E573C" w:rsidP="003E573C">
      <w:pPr>
        <w:rPr>
          <w:rFonts w:cs="Arial"/>
        </w:rPr>
      </w:pPr>
      <w:r>
        <w:rPr>
          <w:rFonts w:cs="Arial"/>
        </w:rPr>
        <w:t>&lt;ESA_QUESTION_</w:t>
      </w:r>
      <w:r w:rsidR="00C86E1C">
        <w:rPr>
          <w:rFonts w:cs="Arial"/>
        </w:rPr>
        <w:t>ESG</w:t>
      </w:r>
      <w:r>
        <w:rPr>
          <w:rFonts w:cs="Arial"/>
        </w:rPr>
        <w:t>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3F05E884" w:rsidR="003E573C" w:rsidRDefault="003E573C" w:rsidP="003E573C">
      <w:pPr>
        <w:rPr>
          <w:rFonts w:cs="Arial"/>
        </w:rPr>
      </w:pPr>
      <w:r>
        <w:rPr>
          <w:rFonts w:cs="Arial"/>
        </w:rPr>
        <w:t>&lt;ESA_QUESTION_</w:t>
      </w:r>
      <w:r w:rsidR="00C86E1C">
        <w:rPr>
          <w:rFonts w:cs="Arial"/>
        </w:rPr>
        <w:t>ESG</w:t>
      </w:r>
      <w:r>
        <w:rPr>
          <w:rFonts w:cs="Arial"/>
        </w:rPr>
        <w:t>_3&gt;</w:t>
      </w:r>
    </w:p>
    <w:p w14:paraId="3E042AC0" w14:textId="77777777" w:rsidR="003E573C" w:rsidRDefault="003E573C" w:rsidP="003E573C">
      <w:pPr>
        <w:rPr>
          <w:rFonts w:cs="Arial"/>
        </w:rPr>
      </w:pPr>
    </w:p>
    <w:p w14:paraId="40E8D4A0" w14:textId="415248A2" w:rsidR="003E573C" w:rsidRDefault="003E573C" w:rsidP="003E573C">
      <w:pPr>
        <w:pStyle w:val="Questionstyle"/>
        <w:numPr>
          <w:ilvl w:val="0"/>
          <w:numId w:val="39"/>
        </w:numPr>
      </w:pPr>
      <w:r>
        <w:t xml:space="preserve">: </w:t>
      </w:r>
      <w:r w:rsidR="00D5594A" w:rsidRPr="00D5594A">
        <w:t>Do you have any views on the reporting template provided in Table 1 of Annex I?</w:t>
      </w:r>
    </w:p>
    <w:p w14:paraId="3F31E5E7" w14:textId="3F49B1BC" w:rsidR="003E573C" w:rsidRDefault="003E573C" w:rsidP="003E573C">
      <w:pPr>
        <w:rPr>
          <w:rFonts w:cs="Arial"/>
        </w:rPr>
      </w:pPr>
      <w:r>
        <w:rPr>
          <w:rFonts w:cs="Arial"/>
        </w:rPr>
        <w:t>&lt;ESA_QUESTION_</w:t>
      </w:r>
      <w:r w:rsidR="00C86E1C">
        <w:rPr>
          <w:rFonts w:cs="Arial"/>
        </w:rPr>
        <w:t>ESG</w:t>
      </w:r>
      <w:r>
        <w:rPr>
          <w:rFonts w:cs="Arial"/>
        </w:rPr>
        <w:t>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3826CEB9" w:rsidR="003E573C" w:rsidRDefault="003E573C" w:rsidP="003E573C">
      <w:pPr>
        <w:rPr>
          <w:rFonts w:cs="Arial"/>
        </w:rPr>
      </w:pPr>
      <w:r>
        <w:rPr>
          <w:rFonts w:cs="Arial"/>
        </w:rPr>
        <w:t>&lt;ESA_QUESTION_</w:t>
      </w:r>
      <w:r w:rsidR="00C86E1C">
        <w:rPr>
          <w:rFonts w:cs="Arial"/>
        </w:rPr>
        <w:t>ESG</w:t>
      </w:r>
      <w:r>
        <w:rPr>
          <w:rFonts w:cs="Arial"/>
        </w:rPr>
        <w:t>_4&gt;</w:t>
      </w:r>
    </w:p>
    <w:p w14:paraId="7CE6B136" w14:textId="77777777" w:rsidR="003E573C" w:rsidRDefault="003E573C" w:rsidP="003E573C">
      <w:pPr>
        <w:rPr>
          <w:rFonts w:cs="Arial"/>
        </w:rPr>
      </w:pPr>
    </w:p>
    <w:p w14:paraId="39295ADB" w14:textId="41077C5A" w:rsidR="003E573C" w:rsidRDefault="003E573C" w:rsidP="003E573C">
      <w:pPr>
        <w:pStyle w:val="Questionstyle"/>
        <w:numPr>
          <w:ilvl w:val="0"/>
          <w:numId w:val="39"/>
        </w:numPr>
      </w:pPr>
      <w:r>
        <w:t xml:space="preserve">: </w:t>
      </w:r>
      <w:r w:rsidR="002A73F1" w:rsidRPr="002A73F1">
        <w:t>Do you agree with the indicators? Would you recommend any other indicators? Do you see merit in including forward-looking indicators such as emission reduction pathways, or scope 4 emissions (saving other companies´ GHG emissions)?</w:t>
      </w:r>
    </w:p>
    <w:p w14:paraId="028F4F51" w14:textId="6BF830DE" w:rsidR="003E573C" w:rsidRDefault="003E573C" w:rsidP="003E573C">
      <w:pPr>
        <w:rPr>
          <w:rFonts w:cs="Arial"/>
        </w:rPr>
      </w:pPr>
      <w:r>
        <w:rPr>
          <w:rFonts w:cs="Arial"/>
        </w:rPr>
        <w:t>&lt;ESA_QUESTION_</w:t>
      </w:r>
      <w:r w:rsidR="00C86E1C">
        <w:rPr>
          <w:rFonts w:cs="Arial"/>
        </w:rPr>
        <w:t>ESG</w:t>
      </w:r>
      <w:r>
        <w:rPr>
          <w:rFonts w:cs="Arial"/>
        </w:rPr>
        <w:t>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2768234A" w:rsidR="003E573C" w:rsidRDefault="003E573C" w:rsidP="003E573C">
      <w:pPr>
        <w:rPr>
          <w:rFonts w:cs="Arial"/>
        </w:rPr>
      </w:pPr>
      <w:r>
        <w:rPr>
          <w:rFonts w:cs="Arial"/>
        </w:rPr>
        <w:t>&lt;ESA_QUESTION_</w:t>
      </w:r>
      <w:r w:rsidR="00C86E1C">
        <w:rPr>
          <w:rFonts w:cs="Arial"/>
        </w:rPr>
        <w:t>ESG</w:t>
      </w:r>
      <w:r>
        <w:rPr>
          <w:rFonts w:cs="Arial"/>
        </w:rPr>
        <w:t>_5&gt;</w:t>
      </w:r>
    </w:p>
    <w:p w14:paraId="3AF8EF7A" w14:textId="77777777" w:rsidR="003E573C" w:rsidRDefault="003E573C" w:rsidP="003E573C">
      <w:pPr>
        <w:rPr>
          <w:rFonts w:cs="Arial"/>
        </w:rPr>
      </w:pPr>
    </w:p>
    <w:p w14:paraId="7B07E7E5" w14:textId="217A1EF0" w:rsidR="003E573C" w:rsidRDefault="003E573C" w:rsidP="003E573C">
      <w:pPr>
        <w:pStyle w:val="Questionstyle"/>
        <w:numPr>
          <w:ilvl w:val="0"/>
          <w:numId w:val="39"/>
        </w:numPr>
      </w:pPr>
      <w:r>
        <w:t xml:space="preserve">: </w:t>
      </w:r>
      <w:r w:rsidR="002A73F1" w:rsidRPr="002A73F1">
        <w:t>In addition to the proposed indicators on carbon emissions in Annex I, do you see merit in also requesting a) a relative measure of carbon emissions relative to the EU 2030 climate and energy framework target and b) a relative measure of carbon emissions relative to the prevailing carbon price?</w:t>
      </w:r>
    </w:p>
    <w:p w14:paraId="79582E74" w14:textId="6F09E1E7" w:rsidR="003E573C" w:rsidRDefault="003E573C" w:rsidP="003E573C">
      <w:pPr>
        <w:rPr>
          <w:rFonts w:cs="Arial"/>
        </w:rPr>
      </w:pPr>
      <w:r>
        <w:rPr>
          <w:rFonts w:cs="Arial"/>
        </w:rPr>
        <w:t>&lt;ESA_QUESTION_</w:t>
      </w:r>
      <w:r w:rsidR="00C86E1C">
        <w:rPr>
          <w:rFonts w:cs="Arial"/>
        </w:rPr>
        <w:t>ESG</w:t>
      </w:r>
      <w:r>
        <w:rPr>
          <w:rFonts w:cs="Arial"/>
        </w:rPr>
        <w:t>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6590E75B" w:rsidR="003E573C" w:rsidRDefault="003E573C" w:rsidP="003E573C">
      <w:pPr>
        <w:rPr>
          <w:rFonts w:cs="Arial"/>
        </w:rPr>
      </w:pPr>
      <w:r>
        <w:rPr>
          <w:rFonts w:cs="Arial"/>
        </w:rPr>
        <w:t>&lt;ESA_QUESTION_</w:t>
      </w:r>
      <w:r w:rsidR="00C86E1C">
        <w:rPr>
          <w:rFonts w:cs="Arial"/>
        </w:rPr>
        <w:t>ESG</w:t>
      </w:r>
      <w:r>
        <w:rPr>
          <w:rFonts w:cs="Arial"/>
        </w:rPr>
        <w:t>_6&gt;</w:t>
      </w:r>
    </w:p>
    <w:p w14:paraId="302B559F" w14:textId="77777777" w:rsidR="003E573C" w:rsidRDefault="003E573C" w:rsidP="003E573C">
      <w:pPr>
        <w:rPr>
          <w:rFonts w:cs="Arial"/>
        </w:rPr>
      </w:pPr>
    </w:p>
    <w:p w14:paraId="09807F9E" w14:textId="403676DE" w:rsidR="003E573C" w:rsidRDefault="003E573C" w:rsidP="003E573C">
      <w:pPr>
        <w:pStyle w:val="Questionstyle"/>
        <w:numPr>
          <w:ilvl w:val="0"/>
          <w:numId w:val="39"/>
        </w:numPr>
      </w:pPr>
      <w:r>
        <w:lastRenderedPageBreak/>
        <w:t xml:space="preserve">: </w:t>
      </w:r>
      <w:r w:rsidR="002A73F1" w:rsidRPr="002A73F1">
        <w:t>The ESAs saw merit in requiring measurement of both (1) the share of the investments in companies without a particular issue required by the indicator and (2) the share of all companies in the investments without that issue. Do you have any feedback on this proposal?</w:t>
      </w:r>
    </w:p>
    <w:p w14:paraId="21AC957C" w14:textId="7580C8F9" w:rsidR="003E573C" w:rsidRDefault="003E573C" w:rsidP="003E573C">
      <w:pPr>
        <w:rPr>
          <w:rFonts w:cs="Arial"/>
        </w:rPr>
      </w:pPr>
      <w:r>
        <w:rPr>
          <w:rFonts w:cs="Arial"/>
        </w:rPr>
        <w:t>&lt;ESA_QUESTION_</w:t>
      </w:r>
      <w:r w:rsidR="00C86E1C">
        <w:rPr>
          <w:rFonts w:cs="Arial"/>
        </w:rPr>
        <w:t>ESG</w:t>
      </w:r>
      <w:r>
        <w:rPr>
          <w:rFonts w:cs="Arial"/>
        </w:rPr>
        <w:t>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00044BD1" w:rsidR="003E573C" w:rsidRDefault="003E573C" w:rsidP="003E573C">
      <w:pPr>
        <w:rPr>
          <w:rFonts w:cs="Arial"/>
        </w:rPr>
      </w:pPr>
      <w:r>
        <w:rPr>
          <w:rFonts w:cs="Arial"/>
        </w:rPr>
        <w:t>&lt;ESA_QUESTION_</w:t>
      </w:r>
      <w:r w:rsidR="00C86E1C">
        <w:rPr>
          <w:rFonts w:cs="Arial"/>
        </w:rPr>
        <w:t>ESG</w:t>
      </w:r>
      <w:r>
        <w:rPr>
          <w:rFonts w:cs="Arial"/>
        </w:rPr>
        <w:t>_7&gt;</w:t>
      </w:r>
    </w:p>
    <w:p w14:paraId="7E406E9F" w14:textId="77777777" w:rsidR="003E573C" w:rsidRDefault="003E573C" w:rsidP="003E573C">
      <w:pPr>
        <w:rPr>
          <w:rFonts w:cs="Arial"/>
        </w:rPr>
      </w:pPr>
    </w:p>
    <w:p w14:paraId="08E0CC4A" w14:textId="0B700084" w:rsidR="003E573C" w:rsidRDefault="003E573C" w:rsidP="002A73F1">
      <w:pPr>
        <w:pStyle w:val="ListParagraph"/>
        <w:numPr>
          <w:ilvl w:val="0"/>
          <w:numId w:val="39"/>
        </w:numPr>
        <w:rPr>
          <w:rFonts w:asciiTheme="minorHAnsi" w:eastAsiaTheme="minorEastAsia" w:hAnsiTheme="minorHAnsi" w:cstheme="minorBidi"/>
          <w:b/>
          <w:sz w:val="22"/>
          <w:szCs w:val="20"/>
          <w:lang w:eastAsia="en-US"/>
        </w:rPr>
      </w:pPr>
      <w:r>
        <w:t xml:space="preserve">: </w:t>
      </w:r>
      <w:r w:rsidR="002A73F1" w:rsidRPr="002A73F1">
        <w:rPr>
          <w:rFonts w:asciiTheme="minorHAnsi" w:eastAsiaTheme="minorEastAsia" w:hAnsiTheme="minorHAnsi" w:cstheme="minorBidi"/>
          <w:b/>
          <w:sz w:val="22"/>
          <w:szCs w:val="20"/>
          <w:lang w:eastAsia="en-US"/>
        </w:rPr>
        <w:t>Would you see merit in including more advanced indicators or metrics to allow financial market participants to capture activities by investee companies to reduce GHG emissions? If yes, how would such advanced metrics capture adverse impacts?</w:t>
      </w:r>
    </w:p>
    <w:p w14:paraId="62D07B51" w14:textId="77777777" w:rsidR="002A73F1" w:rsidRPr="002A73F1" w:rsidRDefault="002A73F1" w:rsidP="002A73F1">
      <w:pPr>
        <w:pStyle w:val="ListParagraph"/>
        <w:rPr>
          <w:rFonts w:asciiTheme="minorHAnsi" w:eastAsiaTheme="minorEastAsia" w:hAnsiTheme="minorHAnsi" w:cstheme="minorBidi"/>
          <w:b/>
          <w:sz w:val="22"/>
          <w:szCs w:val="20"/>
          <w:lang w:eastAsia="en-US"/>
        </w:rPr>
      </w:pPr>
    </w:p>
    <w:p w14:paraId="3309F68B" w14:textId="243D301F" w:rsidR="003E573C" w:rsidRDefault="003E573C" w:rsidP="003E573C">
      <w:pPr>
        <w:rPr>
          <w:rFonts w:cs="Arial"/>
        </w:rPr>
      </w:pPr>
      <w:r>
        <w:rPr>
          <w:rFonts w:cs="Arial"/>
        </w:rPr>
        <w:t>&lt;ESA_QUESTION_</w:t>
      </w:r>
      <w:r w:rsidR="00C86E1C">
        <w:rPr>
          <w:rFonts w:cs="Arial"/>
        </w:rPr>
        <w:t>ESG</w:t>
      </w:r>
      <w:r>
        <w:rPr>
          <w:rFonts w:cs="Arial"/>
        </w:rPr>
        <w:t>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789B574E" w:rsidR="003E573C" w:rsidRDefault="003E573C" w:rsidP="003E573C">
      <w:pPr>
        <w:rPr>
          <w:rFonts w:cs="Arial"/>
        </w:rPr>
      </w:pPr>
      <w:r>
        <w:rPr>
          <w:rFonts w:cs="Arial"/>
        </w:rPr>
        <w:t>&lt;ESA_QUESTION_</w:t>
      </w:r>
      <w:r w:rsidR="00C86E1C">
        <w:rPr>
          <w:rFonts w:cs="Arial"/>
        </w:rPr>
        <w:t>ESG</w:t>
      </w:r>
      <w:r>
        <w:rPr>
          <w:rFonts w:cs="Arial"/>
        </w:rPr>
        <w:t>_8&gt;</w:t>
      </w:r>
    </w:p>
    <w:p w14:paraId="078E4733" w14:textId="77777777" w:rsidR="003E573C" w:rsidRDefault="003E573C" w:rsidP="003E573C">
      <w:pPr>
        <w:rPr>
          <w:rFonts w:cs="Arial"/>
        </w:rPr>
      </w:pPr>
    </w:p>
    <w:p w14:paraId="784E1B82" w14:textId="7C9C7281" w:rsidR="003E573C" w:rsidRDefault="003E573C" w:rsidP="003E573C">
      <w:pPr>
        <w:pStyle w:val="Questionstyle"/>
        <w:numPr>
          <w:ilvl w:val="0"/>
          <w:numId w:val="39"/>
        </w:numPr>
      </w:pPr>
      <w:r>
        <w:t xml:space="preserve">: </w:t>
      </w:r>
      <w:r w:rsidR="002A73F1" w:rsidRPr="002A73F1">
        <w:t>Do you agree with the goal of trying to deliver indicators for social and employee matters, respect for human rights, anti-corruption and anti-bribery matters at the same time as the environmental indicators?</w:t>
      </w:r>
    </w:p>
    <w:p w14:paraId="67823BF7" w14:textId="671B4280" w:rsidR="003E573C" w:rsidRDefault="003E573C" w:rsidP="003E573C">
      <w:pPr>
        <w:rPr>
          <w:rFonts w:cs="Arial"/>
        </w:rPr>
      </w:pPr>
      <w:r>
        <w:rPr>
          <w:rFonts w:cs="Arial"/>
        </w:rPr>
        <w:t>&lt;ESA_QUESTION_</w:t>
      </w:r>
      <w:r w:rsidR="00C86E1C">
        <w:rPr>
          <w:rFonts w:cs="Arial"/>
        </w:rPr>
        <w:t>ESG</w:t>
      </w:r>
      <w:r>
        <w:rPr>
          <w:rFonts w:cs="Arial"/>
        </w:rPr>
        <w:t>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0A160962" w:rsidR="003E573C" w:rsidRDefault="003E573C" w:rsidP="003E573C">
      <w:pPr>
        <w:rPr>
          <w:rFonts w:cs="Arial"/>
        </w:rPr>
      </w:pPr>
      <w:r>
        <w:rPr>
          <w:rFonts w:cs="Arial"/>
        </w:rPr>
        <w:t>&lt;ESA_QUESTION_</w:t>
      </w:r>
      <w:r w:rsidR="00C86E1C">
        <w:rPr>
          <w:rFonts w:cs="Arial"/>
        </w:rPr>
        <w:t>ESG</w:t>
      </w:r>
      <w:r>
        <w:rPr>
          <w:rFonts w:cs="Arial"/>
        </w:rPr>
        <w:t>_9&gt;</w:t>
      </w:r>
    </w:p>
    <w:p w14:paraId="068CFC66" w14:textId="77777777" w:rsidR="003E573C" w:rsidRDefault="003E573C" w:rsidP="003E573C">
      <w:pPr>
        <w:rPr>
          <w:rFonts w:cs="Arial"/>
        </w:rPr>
      </w:pPr>
    </w:p>
    <w:p w14:paraId="69BB96B1" w14:textId="6B69127A" w:rsidR="003E573C" w:rsidRDefault="003E573C" w:rsidP="003E573C">
      <w:pPr>
        <w:pStyle w:val="Questionstyle"/>
        <w:numPr>
          <w:ilvl w:val="0"/>
          <w:numId w:val="39"/>
        </w:numPr>
      </w:pPr>
      <w:bookmarkStart w:id="1" w:name="_Hlk18829484"/>
      <w:r>
        <w:t xml:space="preserve">: </w:t>
      </w:r>
      <w:r w:rsidR="002A73F1" w:rsidRPr="002A73F1">
        <w:t>Do you agree with the proposal that financial market participants should provide a historical comparison of principal adverse impact disclosures up to ten years? If not, what timespan would you suggest?</w:t>
      </w:r>
      <w:r w:rsidRPr="00763760">
        <w:t xml:space="preserve"> </w:t>
      </w:r>
      <w:bookmarkEnd w:id="1"/>
    </w:p>
    <w:p w14:paraId="5C90E2A2" w14:textId="6C4211F4" w:rsidR="003E573C" w:rsidRDefault="003E573C" w:rsidP="003E573C">
      <w:pPr>
        <w:rPr>
          <w:rFonts w:cs="Arial"/>
        </w:rPr>
      </w:pPr>
      <w:r>
        <w:rPr>
          <w:rFonts w:cs="Arial"/>
        </w:rPr>
        <w:t>&lt;ESA_QUESTION_</w:t>
      </w:r>
      <w:r w:rsidR="00C86E1C">
        <w:rPr>
          <w:rFonts w:cs="Arial"/>
        </w:rPr>
        <w:t>ESG</w:t>
      </w:r>
      <w:r>
        <w:rPr>
          <w:rFonts w:cs="Arial"/>
        </w:rPr>
        <w:t>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484F0F04" w:rsidR="003E573C" w:rsidRDefault="003E573C" w:rsidP="003E573C">
      <w:pPr>
        <w:rPr>
          <w:rFonts w:cs="Arial"/>
        </w:rPr>
      </w:pPr>
      <w:r>
        <w:rPr>
          <w:rFonts w:cs="Arial"/>
        </w:rPr>
        <w:t>&lt;ESA_QUESTION_</w:t>
      </w:r>
      <w:r w:rsidR="00C86E1C">
        <w:rPr>
          <w:rFonts w:cs="Arial"/>
        </w:rPr>
        <w:t>ESG</w:t>
      </w:r>
      <w:r>
        <w:rPr>
          <w:rFonts w:cs="Arial"/>
        </w:rPr>
        <w:t>_10&gt;</w:t>
      </w:r>
    </w:p>
    <w:p w14:paraId="601C7E78" w14:textId="77777777" w:rsidR="003E573C" w:rsidRDefault="003E573C" w:rsidP="003E573C">
      <w:pPr>
        <w:rPr>
          <w:rFonts w:cs="Arial"/>
        </w:rPr>
      </w:pPr>
    </w:p>
    <w:p w14:paraId="402CA03A" w14:textId="74A6821D" w:rsidR="003E573C" w:rsidRDefault="003E573C" w:rsidP="003E573C">
      <w:pPr>
        <w:pStyle w:val="Questionstyle"/>
        <w:numPr>
          <w:ilvl w:val="0"/>
          <w:numId w:val="39"/>
        </w:numPr>
      </w:pPr>
      <w:r>
        <w:t xml:space="preserve">: </w:t>
      </w:r>
      <w:r w:rsidR="002A73F1" w:rsidRPr="002A73F1">
        <w:t>Are there any ways to discourage potential “window dressing” techniques in the principal adverse impact reporting? Should the ESAs consider harmonising the methodology and timing of reporting across the reference period, e.g. on what dates the composition of investments must be taken into account? If not, what alternative would you suggest to curtail window dressing techniques?</w:t>
      </w:r>
    </w:p>
    <w:p w14:paraId="0B0BBAB9" w14:textId="4260C65C" w:rsidR="003E573C" w:rsidRDefault="003E573C" w:rsidP="003E573C">
      <w:pPr>
        <w:rPr>
          <w:rFonts w:cs="Arial"/>
        </w:rPr>
      </w:pPr>
      <w:r>
        <w:rPr>
          <w:rFonts w:cs="Arial"/>
        </w:rPr>
        <w:t>&lt;ESA_QUESTION_</w:t>
      </w:r>
      <w:r w:rsidR="00C86E1C">
        <w:rPr>
          <w:rFonts w:cs="Arial"/>
        </w:rPr>
        <w:t>ESG</w:t>
      </w:r>
      <w:r>
        <w:rPr>
          <w:rFonts w:cs="Arial"/>
        </w:rPr>
        <w:t>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31257444" w:rsidR="003E573C" w:rsidRDefault="003E573C" w:rsidP="003E573C">
      <w:pPr>
        <w:rPr>
          <w:rFonts w:cs="Arial"/>
        </w:rPr>
      </w:pPr>
      <w:r>
        <w:rPr>
          <w:rFonts w:cs="Arial"/>
        </w:rPr>
        <w:t>&lt;ESA_QUESTION_</w:t>
      </w:r>
      <w:r w:rsidR="00C86E1C">
        <w:rPr>
          <w:rFonts w:cs="Arial"/>
        </w:rPr>
        <w:t>ESG</w:t>
      </w:r>
      <w:r>
        <w:rPr>
          <w:rFonts w:cs="Arial"/>
        </w:rPr>
        <w:t>_11&gt;</w:t>
      </w:r>
    </w:p>
    <w:p w14:paraId="2CDEB4F0" w14:textId="77777777" w:rsidR="003E573C" w:rsidRDefault="003E573C" w:rsidP="003E573C">
      <w:pPr>
        <w:rPr>
          <w:rFonts w:cs="Arial"/>
        </w:rPr>
      </w:pPr>
    </w:p>
    <w:p w14:paraId="76D018C7" w14:textId="48A3259C" w:rsidR="003E573C" w:rsidRDefault="003E573C" w:rsidP="003E573C">
      <w:pPr>
        <w:pStyle w:val="Questionstyle"/>
        <w:numPr>
          <w:ilvl w:val="0"/>
          <w:numId w:val="39"/>
        </w:numPr>
      </w:pPr>
      <w:r>
        <w:t xml:space="preserve">: </w:t>
      </w:r>
      <w:r w:rsidR="002A73F1" w:rsidRPr="002A73F1">
        <w:t>Do you agree with the approach to have mandatory (1) pre-contractual and (2) periodic templates for financial products?</w:t>
      </w:r>
    </w:p>
    <w:p w14:paraId="28536FF9" w14:textId="23342845" w:rsidR="003E573C" w:rsidRDefault="003E573C" w:rsidP="003E573C">
      <w:pPr>
        <w:rPr>
          <w:rFonts w:cs="Arial"/>
        </w:rPr>
      </w:pPr>
      <w:r>
        <w:rPr>
          <w:rFonts w:cs="Arial"/>
        </w:rPr>
        <w:t>&lt;ESA_QUESTION_</w:t>
      </w:r>
      <w:r w:rsidR="00C86E1C">
        <w:rPr>
          <w:rFonts w:cs="Arial"/>
        </w:rPr>
        <w:t>ESG</w:t>
      </w:r>
      <w:r>
        <w:rPr>
          <w:rFonts w:cs="Arial"/>
        </w:rPr>
        <w:t>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5F06E72C" w:rsidR="003E573C" w:rsidRDefault="003E573C" w:rsidP="003E573C">
      <w:pPr>
        <w:rPr>
          <w:rFonts w:cs="Arial"/>
        </w:rPr>
      </w:pPr>
      <w:r>
        <w:rPr>
          <w:rFonts w:cs="Arial"/>
        </w:rPr>
        <w:t>&lt;ESA_QUESTION_</w:t>
      </w:r>
      <w:r w:rsidR="00C86E1C">
        <w:rPr>
          <w:rFonts w:cs="Arial"/>
        </w:rPr>
        <w:t>ESG</w:t>
      </w:r>
      <w:r>
        <w:rPr>
          <w:rFonts w:cs="Arial"/>
        </w:rPr>
        <w:t>_12&gt;</w:t>
      </w:r>
    </w:p>
    <w:p w14:paraId="5D6EAA31" w14:textId="77777777" w:rsidR="003E573C" w:rsidRDefault="003E573C" w:rsidP="003E573C">
      <w:pPr>
        <w:rPr>
          <w:rFonts w:cs="Arial"/>
        </w:rPr>
      </w:pPr>
    </w:p>
    <w:p w14:paraId="7983F908" w14:textId="50BC38BE" w:rsidR="003E573C" w:rsidRDefault="003E573C" w:rsidP="003E573C">
      <w:pPr>
        <w:pStyle w:val="Questionstyle"/>
        <w:numPr>
          <w:ilvl w:val="0"/>
          <w:numId w:val="39"/>
        </w:numPr>
      </w:pPr>
      <w:r>
        <w:lastRenderedPageBreak/>
        <w:t xml:space="preserve">: </w:t>
      </w:r>
      <w:r w:rsidR="002A73F1" w:rsidRPr="002A73F1">
        <w:t>If the ESAs develop such pre-contractual and periodic templates, what elements should the ESAs include and how should they be formatted?</w:t>
      </w:r>
    </w:p>
    <w:p w14:paraId="56F5A2F0" w14:textId="619A0097" w:rsidR="003E573C" w:rsidRDefault="003E573C" w:rsidP="003E573C">
      <w:pPr>
        <w:rPr>
          <w:rFonts w:cs="Arial"/>
        </w:rPr>
      </w:pPr>
      <w:r>
        <w:rPr>
          <w:rFonts w:cs="Arial"/>
        </w:rPr>
        <w:t>&lt;ESA_QUESTION_</w:t>
      </w:r>
      <w:r w:rsidR="00C86E1C">
        <w:rPr>
          <w:rFonts w:cs="Arial"/>
        </w:rPr>
        <w:t>ESG</w:t>
      </w:r>
      <w:r>
        <w:rPr>
          <w:rFonts w:cs="Arial"/>
        </w:rPr>
        <w:t>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12218D08" w:rsidR="003E573C" w:rsidRDefault="003E573C" w:rsidP="003E573C">
      <w:pPr>
        <w:rPr>
          <w:rFonts w:cs="Arial"/>
        </w:rPr>
      </w:pPr>
      <w:r>
        <w:rPr>
          <w:rFonts w:cs="Arial"/>
        </w:rPr>
        <w:t>&lt;ESA_QUESTION_</w:t>
      </w:r>
      <w:r w:rsidR="00C86E1C">
        <w:rPr>
          <w:rFonts w:cs="Arial"/>
        </w:rPr>
        <w:t>ESG</w:t>
      </w:r>
      <w:r>
        <w:rPr>
          <w:rFonts w:cs="Arial"/>
        </w:rPr>
        <w:t>_13&gt;</w:t>
      </w:r>
    </w:p>
    <w:p w14:paraId="4C5E99F0" w14:textId="77777777" w:rsidR="003E573C" w:rsidRDefault="003E573C" w:rsidP="003E573C">
      <w:pPr>
        <w:rPr>
          <w:rFonts w:cs="Arial"/>
        </w:rPr>
      </w:pPr>
    </w:p>
    <w:p w14:paraId="64446580" w14:textId="7F73C6BF" w:rsidR="003E573C" w:rsidRDefault="003E573C" w:rsidP="003E573C">
      <w:pPr>
        <w:pStyle w:val="Questionstyle"/>
        <w:numPr>
          <w:ilvl w:val="0"/>
          <w:numId w:val="39"/>
        </w:numPr>
      </w:pPr>
      <w:r>
        <w:t xml:space="preserve">: </w:t>
      </w:r>
      <w:r w:rsidR="002A73F1" w:rsidRPr="002A73F1">
        <w:t>If you do not agree with harmonised reporting templates for financial products, please suggest what other approach you would propose that would ensure comparability between products.</w:t>
      </w:r>
    </w:p>
    <w:p w14:paraId="2EF6CD1F" w14:textId="378E184E" w:rsidR="003E573C" w:rsidRDefault="003E573C" w:rsidP="003E573C">
      <w:pPr>
        <w:rPr>
          <w:rFonts w:cs="Arial"/>
        </w:rPr>
      </w:pPr>
      <w:r>
        <w:rPr>
          <w:rFonts w:cs="Arial"/>
        </w:rPr>
        <w:t>&lt;ESA_QUESTION_</w:t>
      </w:r>
      <w:r w:rsidR="00C86E1C">
        <w:rPr>
          <w:rFonts w:cs="Arial"/>
        </w:rPr>
        <w:t>ESG</w:t>
      </w:r>
      <w:r>
        <w:rPr>
          <w:rFonts w:cs="Arial"/>
        </w:rPr>
        <w:t>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02AEED75" w:rsidR="003E573C" w:rsidRDefault="003E573C" w:rsidP="003E573C">
      <w:pPr>
        <w:rPr>
          <w:rFonts w:cs="Arial"/>
        </w:rPr>
      </w:pPr>
      <w:r>
        <w:rPr>
          <w:rFonts w:cs="Arial"/>
        </w:rPr>
        <w:t>&lt;ESA_QUESTION_</w:t>
      </w:r>
      <w:r w:rsidR="00C86E1C">
        <w:rPr>
          <w:rFonts w:cs="Arial"/>
        </w:rPr>
        <w:t>ESG</w:t>
      </w:r>
      <w:r>
        <w:rPr>
          <w:rFonts w:cs="Arial"/>
        </w:rPr>
        <w:t>_14&gt;</w:t>
      </w:r>
    </w:p>
    <w:p w14:paraId="3F3287D4" w14:textId="77777777" w:rsidR="003E573C" w:rsidRDefault="003E573C" w:rsidP="003E573C">
      <w:pPr>
        <w:rPr>
          <w:rFonts w:cs="Arial"/>
        </w:rPr>
      </w:pPr>
    </w:p>
    <w:p w14:paraId="1091B925" w14:textId="47FA8968" w:rsidR="003E573C" w:rsidRDefault="003E573C" w:rsidP="003E573C">
      <w:pPr>
        <w:pStyle w:val="Questionstyle"/>
        <w:numPr>
          <w:ilvl w:val="0"/>
          <w:numId w:val="39"/>
        </w:numPr>
      </w:pPr>
      <w:r>
        <w:t xml:space="preserve">: </w:t>
      </w:r>
      <w:r w:rsidR="002A73F1" w:rsidRPr="002A73F1">
        <w:t>Do you agree with the balance of information between pre-contractual and website information requirements? Apart from the items listed under Questions 25 and 26, is there anything you would add or subtract from these proposals?</w:t>
      </w:r>
    </w:p>
    <w:p w14:paraId="41786DD9" w14:textId="07ADD6ED" w:rsidR="003E573C" w:rsidRDefault="003E573C" w:rsidP="003E573C">
      <w:pPr>
        <w:rPr>
          <w:rFonts w:cs="Arial"/>
        </w:rPr>
      </w:pPr>
      <w:r>
        <w:rPr>
          <w:rFonts w:cs="Arial"/>
        </w:rPr>
        <w:t>&lt;ESA_QUESTION_</w:t>
      </w:r>
      <w:r w:rsidR="00C86E1C">
        <w:rPr>
          <w:rFonts w:cs="Arial"/>
        </w:rPr>
        <w:t>ESG</w:t>
      </w:r>
      <w:r>
        <w:rPr>
          <w:rFonts w:cs="Arial"/>
        </w:rPr>
        <w:t>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2E81C49D" w:rsidR="003E573C" w:rsidRDefault="003E573C" w:rsidP="003E573C">
      <w:pPr>
        <w:rPr>
          <w:rFonts w:cs="Arial"/>
        </w:rPr>
      </w:pPr>
      <w:r>
        <w:rPr>
          <w:rFonts w:cs="Arial"/>
        </w:rPr>
        <w:t>&lt;ESA_QUESTION_</w:t>
      </w:r>
      <w:r w:rsidR="00C86E1C">
        <w:rPr>
          <w:rFonts w:cs="Arial"/>
        </w:rPr>
        <w:t>ESG</w:t>
      </w:r>
      <w:r>
        <w:rPr>
          <w:rFonts w:cs="Arial"/>
        </w:rPr>
        <w:t>_15&gt;</w:t>
      </w:r>
    </w:p>
    <w:p w14:paraId="3BA2B6C4" w14:textId="77777777" w:rsidR="003E573C" w:rsidRDefault="003E573C" w:rsidP="003E573C">
      <w:pPr>
        <w:rPr>
          <w:rFonts w:cs="Arial"/>
        </w:rPr>
      </w:pPr>
    </w:p>
    <w:p w14:paraId="6C4A59AA" w14:textId="241CEA66" w:rsidR="003E573C" w:rsidRDefault="003E573C" w:rsidP="003E573C">
      <w:pPr>
        <w:pStyle w:val="Questionstyle"/>
        <w:numPr>
          <w:ilvl w:val="0"/>
          <w:numId w:val="39"/>
        </w:numPr>
      </w:pPr>
      <w:r>
        <w:t xml:space="preserve">: </w:t>
      </w:r>
      <w:r w:rsidR="002A73F1" w:rsidRPr="002A73F1">
        <w:t>Do you think the differences between Article 8 and Article 9 products are sufficiently well captured by the proposed provisions? If not, please suggest how the disclosures could be further distinguished.</w:t>
      </w:r>
    </w:p>
    <w:p w14:paraId="7B5EAE23" w14:textId="6B08695F" w:rsidR="003E573C" w:rsidRDefault="003E573C" w:rsidP="003E573C">
      <w:pPr>
        <w:rPr>
          <w:rFonts w:cs="Arial"/>
        </w:rPr>
      </w:pPr>
      <w:r>
        <w:rPr>
          <w:rFonts w:cs="Arial"/>
        </w:rPr>
        <w:t>&lt;ESA_QUESTION_</w:t>
      </w:r>
      <w:r w:rsidR="00C86E1C">
        <w:rPr>
          <w:rFonts w:cs="Arial"/>
        </w:rPr>
        <w:t>ESG</w:t>
      </w:r>
      <w:r>
        <w:rPr>
          <w:rFonts w:cs="Arial"/>
        </w:rPr>
        <w:t>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14A18067" w:rsidR="003E573C" w:rsidRDefault="003E573C" w:rsidP="003E573C">
      <w:pPr>
        <w:rPr>
          <w:rFonts w:cs="Arial"/>
        </w:rPr>
      </w:pPr>
      <w:r>
        <w:rPr>
          <w:rFonts w:cs="Arial"/>
        </w:rPr>
        <w:t>&lt;ESA_QUESTION_</w:t>
      </w:r>
      <w:r w:rsidR="00C86E1C">
        <w:rPr>
          <w:rFonts w:cs="Arial"/>
        </w:rPr>
        <w:t>ESG</w:t>
      </w:r>
      <w:r>
        <w:rPr>
          <w:rFonts w:cs="Arial"/>
        </w:rPr>
        <w:t>_16&gt;</w:t>
      </w:r>
    </w:p>
    <w:p w14:paraId="3731876E" w14:textId="77777777" w:rsidR="003E573C" w:rsidRDefault="003E573C" w:rsidP="003E573C">
      <w:pPr>
        <w:rPr>
          <w:rFonts w:cs="Arial"/>
        </w:rPr>
      </w:pPr>
    </w:p>
    <w:p w14:paraId="02255DE2" w14:textId="2A03C0E4" w:rsidR="003E573C" w:rsidRDefault="003E573C" w:rsidP="003E573C">
      <w:pPr>
        <w:pStyle w:val="Questionstyle"/>
        <w:numPr>
          <w:ilvl w:val="0"/>
          <w:numId w:val="39"/>
        </w:numPr>
      </w:pPr>
      <w:r>
        <w:t xml:space="preserve">: </w:t>
      </w:r>
      <w:r w:rsidR="002A73F1" w:rsidRPr="002A73F1">
        <w:t>Do the graphical and narrative descriptions of investment proportions capture indirect investments sufficiently?</w:t>
      </w:r>
    </w:p>
    <w:p w14:paraId="6E8F4F30" w14:textId="126FFDF5" w:rsidR="003E573C" w:rsidRDefault="003E573C" w:rsidP="003E573C">
      <w:pPr>
        <w:rPr>
          <w:rFonts w:cs="Arial"/>
        </w:rPr>
      </w:pPr>
      <w:r>
        <w:rPr>
          <w:rFonts w:cs="Arial"/>
        </w:rPr>
        <w:t>&lt;ESA_QUESTION_</w:t>
      </w:r>
      <w:r w:rsidR="00C86E1C">
        <w:rPr>
          <w:rFonts w:cs="Arial"/>
        </w:rPr>
        <w:t>ESG</w:t>
      </w:r>
      <w:r>
        <w:rPr>
          <w:rFonts w:cs="Arial"/>
        </w:rPr>
        <w:t>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3E543289" w:rsidR="003E573C" w:rsidRDefault="003E573C" w:rsidP="003E573C">
      <w:pPr>
        <w:rPr>
          <w:rFonts w:cs="Arial"/>
        </w:rPr>
      </w:pPr>
      <w:r>
        <w:rPr>
          <w:rFonts w:cs="Arial"/>
        </w:rPr>
        <w:t>&lt;ESA_QUESTION_</w:t>
      </w:r>
      <w:r w:rsidR="00C86E1C">
        <w:rPr>
          <w:rFonts w:cs="Arial"/>
        </w:rPr>
        <w:t>ESG</w:t>
      </w:r>
      <w:r>
        <w:rPr>
          <w:rFonts w:cs="Arial"/>
        </w:rPr>
        <w:t>_17&gt;</w:t>
      </w:r>
    </w:p>
    <w:p w14:paraId="23DF59D7" w14:textId="77777777" w:rsidR="003E573C" w:rsidRDefault="003E573C" w:rsidP="003E573C">
      <w:pPr>
        <w:rPr>
          <w:rFonts w:cs="Arial"/>
        </w:rPr>
      </w:pPr>
    </w:p>
    <w:p w14:paraId="4A8653C3" w14:textId="195D385D" w:rsidR="003E573C" w:rsidRDefault="003E573C" w:rsidP="003E573C">
      <w:pPr>
        <w:pStyle w:val="Questionstyle"/>
        <w:numPr>
          <w:ilvl w:val="0"/>
          <w:numId w:val="39"/>
        </w:numPr>
      </w:pPr>
      <w:r>
        <w:t xml:space="preserve">: </w:t>
      </w:r>
      <w:r w:rsidR="002A73F1" w:rsidRPr="002A73F1">
        <w:t>The draft RTS require in Article 15(2) that for Article 8 products graphical representations illustrate the proportion of investments screened against the environmental or social characteristics of the financial product. However, as characteristics can widely vary from product to product do you think using the same graphical representation for very different types of products could be misleading to end-investors? If yes, how should such graphic representation be adapted?</w:t>
      </w:r>
      <w:r w:rsidRPr="00763760">
        <w:t xml:space="preserve"> </w:t>
      </w:r>
    </w:p>
    <w:p w14:paraId="1E4844B2" w14:textId="4FEF4585" w:rsidR="003E573C" w:rsidRDefault="003E573C" w:rsidP="003E573C">
      <w:pPr>
        <w:rPr>
          <w:rFonts w:cs="Arial"/>
        </w:rPr>
      </w:pPr>
      <w:r>
        <w:rPr>
          <w:rFonts w:cs="Arial"/>
        </w:rPr>
        <w:t>&lt;ESA_QUESTION_</w:t>
      </w:r>
      <w:r w:rsidR="00C86E1C">
        <w:rPr>
          <w:rFonts w:cs="Arial"/>
        </w:rPr>
        <w:t>ESG</w:t>
      </w:r>
      <w:r>
        <w:rPr>
          <w:rFonts w:cs="Arial"/>
        </w:rPr>
        <w:t>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3603F604" w:rsidR="003E573C" w:rsidRDefault="003E573C" w:rsidP="003E573C">
      <w:pPr>
        <w:rPr>
          <w:rFonts w:cs="Arial"/>
        </w:rPr>
      </w:pPr>
      <w:r>
        <w:rPr>
          <w:rFonts w:cs="Arial"/>
        </w:rPr>
        <w:t>&lt;ESA_QUESTION_</w:t>
      </w:r>
      <w:r w:rsidR="00C86E1C">
        <w:rPr>
          <w:rFonts w:cs="Arial"/>
        </w:rPr>
        <w:t>ESG</w:t>
      </w:r>
      <w:r>
        <w:rPr>
          <w:rFonts w:cs="Arial"/>
        </w:rPr>
        <w:t>_18&gt;</w:t>
      </w:r>
    </w:p>
    <w:p w14:paraId="71E259CD" w14:textId="77777777" w:rsidR="003E573C" w:rsidRDefault="003E573C" w:rsidP="003E573C">
      <w:pPr>
        <w:rPr>
          <w:rFonts w:cs="Arial"/>
        </w:rPr>
      </w:pPr>
    </w:p>
    <w:p w14:paraId="139C12FF" w14:textId="5DBA941B" w:rsidR="003E573C" w:rsidRDefault="003E573C" w:rsidP="003E573C">
      <w:pPr>
        <w:pStyle w:val="Questionstyle"/>
        <w:numPr>
          <w:ilvl w:val="0"/>
          <w:numId w:val="39"/>
        </w:numPr>
      </w:pPr>
      <w:r>
        <w:lastRenderedPageBreak/>
        <w:t xml:space="preserve">: </w:t>
      </w:r>
      <w:r w:rsidR="002A73F1" w:rsidRPr="002A73F1">
        <w:t>Do you agree with always disclosing exposure to solid fossil-fuel sectors? Are there other sectors that should be captured in such a way, such as nuclear energy?</w:t>
      </w:r>
    </w:p>
    <w:p w14:paraId="65918E7C" w14:textId="4D81FF05" w:rsidR="003E573C" w:rsidRDefault="003E573C" w:rsidP="003E573C">
      <w:pPr>
        <w:rPr>
          <w:rFonts w:cs="Arial"/>
        </w:rPr>
      </w:pPr>
      <w:r>
        <w:rPr>
          <w:rFonts w:cs="Arial"/>
        </w:rPr>
        <w:t>&lt;ESA_QUESTION_</w:t>
      </w:r>
      <w:r w:rsidR="00C86E1C">
        <w:rPr>
          <w:rFonts w:cs="Arial"/>
        </w:rPr>
        <w:t>ESG</w:t>
      </w:r>
      <w:r>
        <w:rPr>
          <w:rFonts w:cs="Arial"/>
        </w:rPr>
        <w:t>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0C626534" w:rsidR="003E573C" w:rsidRDefault="003E573C" w:rsidP="003E573C">
      <w:pPr>
        <w:rPr>
          <w:rFonts w:cs="Arial"/>
        </w:rPr>
      </w:pPr>
      <w:r>
        <w:rPr>
          <w:rFonts w:cs="Arial"/>
        </w:rPr>
        <w:t>&lt;ESA_QUESTION_</w:t>
      </w:r>
      <w:r w:rsidR="00C86E1C">
        <w:rPr>
          <w:rFonts w:cs="Arial"/>
        </w:rPr>
        <w:t>ESG</w:t>
      </w:r>
      <w:r>
        <w:rPr>
          <w:rFonts w:cs="Arial"/>
        </w:rPr>
        <w:t>_19&gt;</w:t>
      </w:r>
    </w:p>
    <w:p w14:paraId="0D906F8B" w14:textId="77777777" w:rsidR="003E573C" w:rsidRDefault="003E573C" w:rsidP="003E573C">
      <w:pPr>
        <w:rPr>
          <w:rFonts w:cs="Arial"/>
        </w:rPr>
      </w:pPr>
    </w:p>
    <w:p w14:paraId="7913E742" w14:textId="76181CFC" w:rsidR="003E573C" w:rsidRDefault="003E573C" w:rsidP="003E573C">
      <w:pPr>
        <w:pStyle w:val="Questionstyle"/>
        <w:numPr>
          <w:ilvl w:val="0"/>
          <w:numId w:val="39"/>
        </w:numPr>
      </w:pPr>
      <w:r>
        <w:t xml:space="preserve">: </w:t>
      </w:r>
      <w:r w:rsidR="002A73F1" w:rsidRPr="002A73F1">
        <w:t>Do the product disclosure rules take sufficient account of the differences between products, such as multi-option products or portfolio management products?</w:t>
      </w:r>
    </w:p>
    <w:p w14:paraId="0B9BBEEC" w14:textId="342185AF" w:rsidR="003E573C" w:rsidRDefault="003E573C" w:rsidP="003E573C">
      <w:pPr>
        <w:rPr>
          <w:rFonts w:cs="Arial"/>
        </w:rPr>
      </w:pPr>
      <w:r>
        <w:rPr>
          <w:rFonts w:cs="Arial"/>
        </w:rPr>
        <w:t>&lt;ESA_QUESTION_</w:t>
      </w:r>
      <w:r w:rsidR="00C86E1C">
        <w:rPr>
          <w:rFonts w:cs="Arial"/>
        </w:rPr>
        <w:t>ESG</w:t>
      </w:r>
      <w:r>
        <w:rPr>
          <w:rFonts w:cs="Arial"/>
        </w:rPr>
        <w:t>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2DB44768" w:rsidR="003E573C" w:rsidRDefault="003E573C" w:rsidP="003E573C">
      <w:pPr>
        <w:rPr>
          <w:rFonts w:cs="Arial"/>
        </w:rPr>
      </w:pPr>
      <w:r>
        <w:rPr>
          <w:rFonts w:cs="Arial"/>
        </w:rPr>
        <w:t>&lt;ESA_QUESTION_</w:t>
      </w:r>
      <w:r w:rsidR="00C86E1C">
        <w:rPr>
          <w:rFonts w:cs="Arial"/>
        </w:rPr>
        <w:t>ESG</w:t>
      </w:r>
      <w:r>
        <w:rPr>
          <w:rFonts w:cs="Arial"/>
        </w:rPr>
        <w:t>_20&gt;</w:t>
      </w:r>
    </w:p>
    <w:p w14:paraId="45DB0F6E" w14:textId="77777777" w:rsidR="003E573C" w:rsidRDefault="003E573C" w:rsidP="003E573C">
      <w:pPr>
        <w:rPr>
          <w:rFonts w:cs="Arial"/>
        </w:rPr>
      </w:pPr>
    </w:p>
    <w:p w14:paraId="7FEBC666" w14:textId="27612EC4" w:rsidR="003E573C" w:rsidRDefault="003E573C" w:rsidP="003E573C">
      <w:pPr>
        <w:pStyle w:val="Questionstyle"/>
        <w:numPr>
          <w:ilvl w:val="0"/>
          <w:numId w:val="39"/>
        </w:numPr>
      </w:pPr>
      <w:r>
        <w:t xml:space="preserve">: </w:t>
      </w:r>
      <w:r w:rsidR="002A73F1" w:rsidRPr="002A73F1">
        <w:t>While Article 8 SFDR suggests investee companies should have “good governance practices”, Article 2(17) SFDR includes specific details for good governance practices for sustainable investment investee companies including “sound management structures, employee relations, remuneration of staff and tax compliance”. Should the requirements in the RTS for good governance practices for Article 8 products also capture these elements, bearing in mind Article 8 products may not be undertaking sustainable investments?</w:t>
      </w:r>
    </w:p>
    <w:p w14:paraId="13273649" w14:textId="1D23E2E4" w:rsidR="003E573C" w:rsidRDefault="003E573C" w:rsidP="003E573C">
      <w:pPr>
        <w:rPr>
          <w:rFonts w:cs="Arial"/>
        </w:rPr>
      </w:pPr>
      <w:r>
        <w:rPr>
          <w:rFonts w:cs="Arial"/>
        </w:rPr>
        <w:t>&lt;ESA_QUESTION_</w:t>
      </w:r>
      <w:r w:rsidR="00C86E1C">
        <w:rPr>
          <w:rFonts w:cs="Arial"/>
        </w:rPr>
        <w:t>ESG</w:t>
      </w:r>
      <w:r>
        <w:rPr>
          <w:rFonts w:cs="Arial"/>
        </w:rPr>
        <w:t>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D981451" w:rsidR="003E573C" w:rsidRDefault="003E573C" w:rsidP="003E573C">
      <w:pPr>
        <w:rPr>
          <w:rFonts w:cs="Arial"/>
        </w:rPr>
      </w:pPr>
      <w:r>
        <w:rPr>
          <w:rFonts w:cs="Arial"/>
        </w:rPr>
        <w:t>&lt;ESA_QUESTION_</w:t>
      </w:r>
      <w:r w:rsidR="00C86E1C">
        <w:rPr>
          <w:rFonts w:cs="Arial"/>
        </w:rPr>
        <w:t>ESG</w:t>
      </w:r>
      <w:r>
        <w:rPr>
          <w:rFonts w:cs="Arial"/>
        </w:rPr>
        <w:t>_21&gt;</w:t>
      </w:r>
    </w:p>
    <w:p w14:paraId="2E2FA109" w14:textId="77777777" w:rsidR="003E573C" w:rsidRDefault="003E573C" w:rsidP="003E573C">
      <w:pPr>
        <w:rPr>
          <w:rFonts w:cs="Arial"/>
        </w:rPr>
      </w:pPr>
    </w:p>
    <w:p w14:paraId="7441AA30" w14:textId="4E4A50BF" w:rsidR="003E573C" w:rsidRDefault="003E573C" w:rsidP="003E573C">
      <w:pPr>
        <w:pStyle w:val="Questionstyle"/>
        <w:numPr>
          <w:ilvl w:val="0"/>
          <w:numId w:val="39"/>
        </w:numPr>
      </w:pPr>
      <w:r>
        <w:t xml:space="preserve">: </w:t>
      </w:r>
      <w:r w:rsidR="002A73F1" w:rsidRPr="002A73F1">
        <w:t>What are your views on the preliminary proposals on “do not significantly harm” principle disclosures in line with the new empowerment under the taxonomy regulation, which can be found in Recital (33), Articles 16(2), 25, 34(3), 35(3), 38 and 45 in the draft RTS?</w:t>
      </w:r>
    </w:p>
    <w:p w14:paraId="162ADE10" w14:textId="6965CE1E" w:rsidR="003E573C" w:rsidRDefault="003E573C" w:rsidP="003E573C">
      <w:pPr>
        <w:rPr>
          <w:rFonts w:cs="Arial"/>
        </w:rPr>
      </w:pPr>
      <w:r>
        <w:rPr>
          <w:rFonts w:cs="Arial"/>
        </w:rPr>
        <w:t>&lt;ESA_QUESTION_</w:t>
      </w:r>
      <w:r w:rsidR="00C86E1C">
        <w:rPr>
          <w:rFonts w:cs="Arial"/>
        </w:rPr>
        <w:t>ESG</w:t>
      </w:r>
      <w:r>
        <w:rPr>
          <w:rFonts w:cs="Arial"/>
        </w:rPr>
        <w:t>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2402E6DD" w:rsidR="003E573C" w:rsidRDefault="003E573C" w:rsidP="003E573C">
      <w:pPr>
        <w:rPr>
          <w:rFonts w:cs="Arial"/>
        </w:rPr>
      </w:pPr>
      <w:r>
        <w:rPr>
          <w:rFonts w:cs="Arial"/>
        </w:rPr>
        <w:t>&lt;ESA_QUESTION_</w:t>
      </w:r>
      <w:r w:rsidR="00C86E1C">
        <w:rPr>
          <w:rFonts w:cs="Arial"/>
        </w:rPr>
        <w:t>ESG</w:t>
      </w:r>
      <w:r>
        <w:rPr>
          <w:rFonts w:cs="Arial"/>
        </w:rPr>
        <w:t>_22&gt;</w:t>
      </w:r>
    </w:p>
    <w:p w14:paraId="0BF44D4D" w14:textId="77777777" w:rsidR="003E573C" w:rsidRDefault="003E573C" w:rsidP="003E573C">
      <w:pPr>
        <w:rPr>
          <w:rFonts w:cs="Arial"/>
        </w:rPr>
      </w:pPr>
    </w:p>
    <w:p w14:paraId="36463985" w14:textId="2803403A" w:rsidR="003E573C" w:rsidRDefault="003E573C" w:rsidP="003E573C">
      <w:pPr>
        <w:pStyle w:val="Questionstyle"/>
        <w:numPr>
          <w:ilvl w:val="0"/>
          <w:numId w:val="39"/>
        </w:numPr>
      </w:pPr>
      <w:r>
        <w:t xml:space="preserve">: </w:t>
      </w:r>
      <w:r w:rsidR="002A73F1" w:rsidRPr="002A73F1">
        <w:t>Do you see merit in the ESAs defining widely used ESG investment strategies (such as best-in-class, best-in-universe, exclusions, etc.) and giving financial market participants an opportunity to disclose the use of such strategies, where relevant? If yes, how would you define such widely used strategies?</w:t>
      </w:r>
    </w:p>
    <w:p w14:paraId="3F198626" w14:textId="4D42897E" w:rsidR="003E573C" w:rsidRDefault="003E573C" w:rsidP="003E573C">
      <w:pPr>
        <w:rPr>
          <w:rFonts w:cs="Arial"/>
        </w:rPr>
      </w:pPr>
      <w:r>
        <w:rPr>
          <w:rFonts w:cs="Arial"/>
        </w:rPr>
        <w:t>&lt;ESA_QUESTION_</w:t>
      </w:r>
      <w:r w:rsidR="00C86E1C">
        <w:rPr>
          <w:rFonts w:cs="Arial"/>
        </w:rPr>
        <w:t>ESG</w:t>
      </w:r>
      <w:r>
        <w:rPr>
          <w:rFonts w:cs="Arial"/>
        </w:rPr>
        <w:t>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2D9188FF" w:rsidR="003E573C" w:rsidRDefault="003E573C" w:rsidP="003E573C">
      <w:pPr>
        <w:rPr>
          <w:rFonts w:cs="Arial"/>
        </w:rPr>
      </w:pPr>
      <w:r>
        <w:rPr>
          <w:rFonts w:cs="Arial"/>
        </w:rPr>
        <w:t>&lt;ESA_QUESTION_</w:t>
      </w:r>
      <w:r w:rsidR="00C86E1C">
        <w:rPr>
          <w:rFonts w:cs="Arial"/>
        </w:rPr>
        <w:t>ESG</w:t>
      </w:r>
      <w:r>
        <w:rPr>
          <w:rFonts w:cs="Arial"/>
        </w:rPr>
        <w:t>_23&gt;</w:t>
      </w:r>
    </w:p>
    <w:p w14:paraId="0F3185B7" w14:textId="77777777" w:rsidR="003E573C" w:rsidRDefault="003E573C" w:rsidP="003E573C">
      <w:pPr>
        <w:rPr>
          <w:rFonts w:cs="Arial"/>
        </w:rPr>
      </w:pPr>
    </w:p>
    <w:p w14:paraId="79E388A1" w14:textId="3E4B0800" w:rsidR="003E573C" w:rsidRDefault="003E573C" w:rsidP="003E573C">
      <w:pPr>
        <w:pStyle w:val="Questionstyle"/>
        <w:numPr>
          <w:ilvl w:val="0"/>
          <w:numId w:val="39"/>
        </w:numPr>
      </w:pPr>
      <w:r>
        <w:t xml:space="preserve">: </w:t>
      </w:r>
      <w:r w:rsidR="006920C8" w:rsidRPr="006920C8">
        <w:t>Do you agree with the approach on the disclosure of financial products’ top investments in periodic disclosures as currently set out in Articles 39 and 46 of the draft RTS?</w:t>
      </w:r>
      <w:r w:rsidRPr="00763760">
        <w:t xml:space="preserve"> </w:t>
      </w:r>
    </w:p>
    <w:p w14:paraId="28FD8FCF" w14:textId="40088564" w:rsidR="003E573C" w:rsidRDefault="003E573C" w:rsidP="003E573C">
      <w:pPr>
        <w:rPr>
          <w:rFonts w:cs="Arial"/>
        </w:rPr>
      </w:pPr>
      <w:r>
        <w:rPr>
          <w:rFonts w:cs="Arial"/>
        </w:rPr>
        <w:t>&lt;ESA_QUESTION_</w:t>
      </w:r>
      <w:r w:rsidR="00C86E1C">
        <w:rPr>
          <w:rFonts w:cs="Arial"/>
        </w:rPr>
        <w:t>ESG</w:t>
      </w:r>
      <w:r>
        <w:rPr>
          <w:rFonts w:cs="Arial"/>
        </w:rPr>
        <w:t>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626AE791" w:rsidR="003E573C" w:rsidRDefault="003E573C" w:rsidP="003E573C">
      <w:pPr>
        <w:rPr>
          <w:rFonts w:cs="Arial"/>
        </w:rPr>
      </w:pPr>
      <w:r>
        <w:rPr>
          <w:rFonts w:cs="Arial"/>
        </w:rPr>
        <w:t>&lt;ESA_QUESTION_</w:t>
      </w:r>
      <w:r w:rsidR="00C86E1C">
        <w:rPr>
          <w:rFonts w:cs="Arial"/>
        </w:rPr>
        <w:t>ESG</w:t>
      </w:r>
      <w:r>
        <w:rPr>
          <w:rFonts w:cs="Arial"/>
        </w:rPr>
        <w:t>_24&gt;</w:t>
      </w:r>
    </w:p>
    <w:p w14:paraId="41ACC61A" w14:textId="77777777" w:rsidR="003E573C" w:rsidRDefault="003E573C" w:rsidP="003E573C">
      <w:pPr>
        <w:rPr>
          <w:rFonts w:cs="Arial"/>
        </w:rPr>
      </w:pPr>
    </w:p>
    <w:p w14:paraId="6D616070" w14:textId="77777777" w:rsidR="006920C8" w:rsidRDefault="003E573C" w:rsidP="006920C8">
      <w:pPr>
        <w:pStyle w:val="Questionstyle"/>
        <w:numPr>
          <w:ilvl w:val="0"/>
          <w:numId w:val="39"/>
        </w:numPr>
      </w:pPr>
      <w:r>
        <w:lastRenderedPageBreak/>
        <w:t xml:space="preserve">: </w:t>
      </w:r>
      <w:r w:rsidR="006920C8">
        <w:t>For each of the following four elements, please indicate whether you believe it is better to include the item in the pre-contractual or the website disclosures for financial products? Please explain your reasoning.</w:t>
      </w:r>
    </w:p>
    <w:p w14:paraId="4BBDAD76" w14:textId="77777777" w:rsidR="006920C8" w:rsidRDefault="006920C8" w:rsidP="006920C8">
      <w:pPr>
        <w:pStyle w:val="Questionstyle"/>
        <w:numPr>
          <w:ilvl w:val="0"/>
          <w:numId w:val="50"/>
        </w:numPr>
      </w:pPr>
      <w:r>
        <w:t>an indication of any commitment of a minimum reduction rate of the investments (sometimes referred to as the "investable universe") considered prior to the application of the investment strategy - in the draft RTS below it is in the pre-contractual disclosure Articles 17(b) and 26(b);</w:t>
      </w:r>
    </w:p>
    <w:p w14:paraId="46B45C9C" w14:textId="77777777" w:rsidR="006920C8" w:rsidRDefault="006920C8" w:rsidP="006920C8">
      <w:pPr>
        <w:pStyle w:val="Questionstyle"/>
        <w:numPr>
          <w:ilvl w:val="0"/>
          <w:numId w:val="50"/>
        </w:numPr>
      </w:pPr>
      <w:r>
        <w:t>a short description of the policy to assess good governance practices of the investee companies - in the draft RTS below it is in pre-contractual disclosure Articles 17(c) and 26(c);</w:t>
      </w:r>
    </w:p>
    <w:p w14:paraId="1051B739" w14:textId="77777777" w:rsidR="006920C8" w:rsidRDefault="006920C8" w:rsidP="006920C8">
      <w:pPr>
        <w:pStyle w:val="Questionstyle"/>
        <w:numPr>
          <w:ilvl w:val="0"/>
          <w:numId w:val="50"/>
        </w:numPr>
      </w:pPr>
      <w:r>
        <w:t>a description of the limitations to (1) methodologies and (2) data sources and how such limitations do not affect the attainment of any environmental or social characteristics or sustainable investment objective of the financial product - in the draft RTS below it is in the website disclosure under Article 34(1)(k) and Article 35(1)(k); and</w:t>
      </w:r>
    </w:p>
    <w:p w14:paraId="29EEC46C" w14:textId="77777777" w:rsidR="006920C8" w:rsidRDefault="006920C8" w:rsidP="006920C8">
      <w:pPr>
        <w:pStyle w:val="Questionstyle"/>
        <w:numPr>
          <w:ilvl w:val="0"/>
          <w:numId w:val="50"/>
        </w:numPr>
      </w:pPr>
      <w:r>
        <w:t xml:space="preserve">a reference to whether data sources are external or internal and in what proportions - not currently reflected in the draft RTS but could complement the pre-contractual disclosures under Article 17. </w:t>
      </w:r>
    </w:p>
    <w:p w14:paraId="1C38AAAA" w14:textId="584BC214" w:rsidR="003E573C" w:rsidRDefault="003E573C" w:rsidP="006920C8">
      <w:pPr>
        <w:pStyle w:val="Questionstyle"/>
        <w:ind w:left="720"/>
      </w:pPr>
      <w:r w:rsidRPr="00763760">
        <w:t xml:space="preserve"> </w:t>
      </w:r>
    </w:p>
    <w:p w14:paraId="44F7FFB8" w14:textId="2672E1FC" w:rsidR="003E573C" w:rsidRDefault="003E573C" w:rsidP="003E573C">
      <w:pPr>
        <w:rPr>
          <w:rFonts w:cs="Arial"/>
        </w:rPr>
      </w:pPr>
      <w:r>
        <w:rPr>
          <w:rFonts w:cs="Arial"/>
        </w:rPr>
        <w:t>&lt;ESA_QUESTION_</w:t>
      </w:r>
      <w:r w:rsidR="00C86E1C">
        <w:rPr>
          <w:rFonts w:cs="Arial"/>
        </w:rPr>
        <w:t>ESG</w:t>
      </w:r>
      <w:r>
        <w:rPr>
          <w:rFonts w:cs="Arial"/>
        </w:rPr>
        <w:t>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5E4D62F2" w:rsidR="003E573C" w:rsidRDefault="003E573C" w:rsidP="003E573C">
      <w:pPr>
        <w:rPr>
          <w:rFonts w:cs="Arial"/>
        </w:rPr>
      </w:pPr>
      <w:r>
        <w:rPr>
          <w:rFonts w:cs="Arial"/>
        </w:rPr>
        <w:t>&lt;ESA_QUESTION_</w:t>
      </w:r>
      <w:r w:rsidR="00C86E1C">
        <w:rPr>
          <w:rFonts w:cs="Arial"/>
        </w:rPr>
        <w:t>ESG</w:t>
      </w:r>
      <w:r>
        <w:rPr>
          <w:rFonts w:cs="Arial"/>
        </w:rPr>
        <w:t>_25&gt;</w:t>
      </w:r>
    </w:p>
    <w:p w14:paraId="35F4B475" w14:textId="77777777" w:rsidR="003E573C" w:rsidRDefault="003E573C" w:rsidP="003E573C">
      <w:pPr>
        <w:rPr>
          <w:rFonts w:cs="Arial"/>
        </w:rPr>
      </w:pPr>
    </w:p>
    <w:p w14:paraId="07BBB7D0" w14:textId="6512F9CE" w:rsidR="003E573C" w:rsidRDefault="003E573C" w:rsidP="003E573C">
      <w:pPr>
        <w:pStyle w:val="Questionstyle"/>
        <w:numPr>
          <w:ilvl w:val="0"/>
          <w:numId w:val="39"/>
        </w:numPr>
      </w:pPr>
      <w:r>
        <w:t xml:space="preserve">: </w:t>
      </w:r>
      <w:r w:rsidR="006920C8" w:rsidRPr="006920C8">
        <w:t>Is it better to include a separate section on information on how the use of derivatives meets each of the environmental or social characteristics or sustainable investment objectives promoted by the financial product, as in the below draft RTS under Article 19 and article 28, or would it be better to integrate this section with the graphical and narrative explanation of the investment proportions under Article 15(2) and 24(2)?</w:t>
      </w:r>
    </w:p>
    <w:p w14:paraId="478748BB" w14:textId="1492C8F0" w:rsidR="003E573C" w:rsidRDefault="003E573C" w:rsidP="003E573C">
      <w:pPr>
        <w:rPr>
          <w:rFonts w:cs="Arial"/>
        </w:rPr>
      </w:pPr>
      <w:r>
        <w:rPr>
          <w:rFonts w:cs="Arial"/>
        </w:rPr>
        <w:t>&lt;ESA_QUESTION_</w:t>
      </w:r>
      <w:r w:rsidR="00C86E1C">
        <w:rPr>
          <w:rFonts w:cs="Arial"/>
        </w:rPr>
        <w:t>ESG</w:t>
      </w:r>
      <w:r>
        <w:rPr>
          <w:rFonts w:cs="Arial"/>
        </w:rPr>
        <w:t>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735B8564" w:rsidR="003E573C" w:rsidRDefault="003E573C" w:rsidP="003E573C">
      <w:pPr>
        <w:rPr>
          <w:rFonts w:cs="Arial"/>
        </w:rPr>
      </w:pPr>
      <w:r>
        <w:rPr>
          <w:rFonts w:cs="Arial"/>
        </w:rPr>
        <w:t>&lt;ESA_QUESTION_</w:t>
      </w:r>
      <w:r w:rsidR="00C86E1C">
        <w:rPr>
          <w:rFonts w:cs="Arial"/>
        </w:rPr>
        <w:t>ESG</w:t>
      </w:r>
      <w:r>
        <w:rPr>
          <w:rFonts w:cs="Arial"/>
        </w:rPr>
        <w:t>_26&gt;</w:t>
      </w:r>
    </w:p>
    <w:p w14:paraId="2E8B6EF5" w14:textId="77777777" w:rsidR="003E573C" w:rsidRDefault="003E573C" w:rsidP="003E573C">
      <w:pPr>
        <w:rPr>
          <w:rFonts w:cs="Arial"/>
        </w:rPr>
      </w:pPr>
    </w:p>
    <w:p w14:paraId="362C80A0" w14:textId="45A589EB" w:rsidR="003E573C" w:rsidRDefault="003E573C" w:rsidP="003E573C">
      <w:pPr>
        <w:pStyle w:val="Questionstyle"/>
        <w:numPr>
          <w:ilvl w:val="0"/>
          <w:numId w:val="39"/>
        </w:numPr>
      </w:pPr>
      <w:r>
        <w:t xml:space="preserve">: </w:t>
      </w:r>
      <w:r w:rsidR="006920C8" w:rsidRPr="006920C8">
        <w:t>Do you have any views regarding the preliminary impact assessments? Can you provide more granular examples of costs associated with the policy options?</w:t>
      </w:r>
      <w:r w:rsidRPr="00763760">
        <w:t xml:space="preserve"> </w:t>
      </w:r>
    </w:p>
    <w:p w14:paraId="644F48DF" w14:textId="78D78223" w:rsidR="003E573C" w:rsidRDefault="003E573C" w:rsidP="003E573C">
      <w:pPr>
        <w:rPr>
          <w:rFonts w:cs="Arial"/>
        </w:rPr>
      </w:pPr>
      <w:r>
        <w:rPr>
          <w:rFonts w:cs="Arial"/>
        </w:rPr>
        <w:t>&lt;ESA_QUESTION_</w:t>
      </w:r>
      <w:r w:rsidR="00C86E1C">
        <w:rPr>
          <w:rFonts w:cs="Arial"/>
        </w:rPr>
        <w:t>ESG</w:t>
      </w:r>
      <w:r>
        <w:rPr>
          <w:rFonts w:cs="Arial"/>
        </w:rPr>
        <w:t>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1CEF26AE" w:rsidR="003E573C" w:rsidRDefault="003E573C" w:rsidP="003E573C">
      <w:pPr>
        <w:rPr>
          <w:rFonts w:cs="Arial"/>
        </w:rPr>
      </w:pPr>
      <w:r>
        <w:rPr>
          <w:rFonts w:cs="Arial"/>
        </w:rPr>
        <w:t>&lt;ESA_QUESTION_</w:t>
      </w:r>
      <w:r w:rsidR="00C86E1C">
        <w:rPr>
          <w:rFonts w:cs="Arial"/>
        </w:rPr>
        <w:t>ESG</w:t>
      </w:r>
      <w:r>
        <w:rPr>
          <w:rFonts w:cs="Arial"/>
        </w:rPr>
        <w:t>_27&gt;</w:t>
      </w:r>
    </w:p>
    <w:p w14:paraId="25C9796B"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614B" w14:textId="77777777" w:rsidR="00703E9A" w:rsidRDefault="00703E9A">
      <w:r>
        <w:separator/>
      </w:r>
    </w:p>
    <w:p w14:paraId="6A035954" w14:textId="77777777" w:rsidR="00703E9A" w:rsidRDefault="00703E9A"/>
  </w:endnote>
  <w:endnote w:type="continuationSeparator" w:id="0">
    <w:p w14:paraId="5930C47E" w14:textId="77777777" w:rsidR="00703E9A" w:rsidRDefault="00703E9A">
      <w:r>
        <w:continuationSeparator/>
      </w:r>
    </w:p>
    <w:p w14:paraId="3EEEFE39" w14:textId="77777777" w:rsidR="00703E9A" w:rsidRDefault="00703E9A"/>
  </w:endnote>
  <w:endnote w:type="continuationNotice" w:id="1">
    <w:p w14:paraId="7D1B40D2" w14:textId="77777777" w:rsidR="00703E9A" w:rsidRDefault="00703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F10C" w14:textId="77777777" w:rsidR="00703E9A" w:rsidRDefault="00703E9A">
      <w:r>
        <w:separator/>
      </w:r>
    </w:p>
    <w:p w14:paraId="11D2549F" w14:textId="77777777" w:rsidR="00703E9A" w:rsidRDefault="00703E9A"/>
  </w:footnote>
  <w:footnote w:type="continuationSeparator" w:id="0">
    <w:p w14:paraId="5464E227" w14:textId="77777777" w:rsidR="00703E9A" w:rsidRDefault="00703E9A">
      <w:r>
        <w:continuationSeparator/>
      </w:r>
    </w:p>
    <w:p w14:paraId="3D44CE08" w14:textId="77777777" w:rsidR="00703E9A" w:rsidRDefault="00703E9A"/>
  </w:footnote>
  <w:footnote w:type="continuationNotice" w:id="1">
    <w:p w14:paraId="1C615F7F" w14:textId="77777777" w:rsidR="00703E9A" w:rsidRDefault="00703E9A"/>
  </w:footnote>
  <w:footnote w:id="2">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E4F1"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5E4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83C2294"/>
    <w:lvl w:ilvl="0">
      <w:start w:val="1"/>
      <w:numFmt w:val="decimal"/>
      <w:lvlText w:val="%1."/>
      <w:lvlJc w:val="left"/>
      <w:pPr>
        <w:ind w:left="436" w:hanging="284"/>
      </w:pPr>
      <w:rPr>
        <w:b w:val="0"/>
        <w:bCs w:val="0"/>
        <w:color w:val="auto"/>
        <w:sz w:val="22"/>
        <w:szCs w:val="22"/>
      </w:rPr>
    </w:lvl>
    <w:lvl w:ilvl="1">
      <w:start w:val="1"/>
      <w:numFmt w:val="lowerLetter"/>
      <w:lvlText w:val="%2."/>
      <w:lvlJc w:val="left"/>
      <w:pPr>
        <w:ind w:left="796" w:hanging="360"/>
      </w:pPr>
      <w:rPr>
        <w:rFonts w:ascii="Arial" w:hAnsi="Arial" w:cs="Arial"/>
        <w:b w:val="0"/>
        <w:bCs w:val="0"/>
        <w:spacing w:val="-1"/>
        <w:sz w:val="22"/>
        <w:szCs w:val="22"/>
      </w:rPr>
    </w:lvl>
    <w:lvl w:ilvl="2">
      <w:numFmt w:val="bullet"/>
      <w:lvlText w:val=""/>
      <w:lvlJc w:val="left"/>
      <w:pPr>
        <w:ind w:left="1156" w:hanging="360"/>
      </w:pPr>
      <w:rPr>
        <w:rFonts w:ascii="Symbol" w:hAnsi="Symbol"/>
        <w:b w:val="0"/>
        <w:sz w:val="22"/>
      </w:rPr>
    </w:lvl>
    <w:lvl w:ilvl="3">
      <w:numFmt w:val="bullet"/>
      <w:lvlText w:val="•"/>
      <w:lvlJc w:val="left"/>
      <w:pPr>
        <w:ind w:left="2242" w:hanging="360"/>
      </w:pPr>
    </w:lvl>
    <w:lvl w:ilvl="4">
      <w:numFmt w:val="bullet"/>
      <w:lvlText w:val="•"/>
      <w:lvlJc w:val="left"/>
      <w:pPr>
        <w:ind w:left="3329" w:hanging="360"/>
      </w:pPr>
    </w:lvl>
    <w:lvl w:ilvl="5">
      <w:numFmt w:val="bullet"/>
      <w:lvlText w:val="•"/>
      <w:lvlJc w:val="left"/>
      <w:pPr>
        <w:ind w:left="4416" w:hanging="360"/>
      </w:pPr>
    </w:lvl>
    <w:lvl w:ilvl="6">
      <w:numFmt w:val="bullet"/>
      <w:lvlText w:val="•"/>
      <w:lvlJc w:val="left"/>
      <w:pPr>
        <w:ind w:left="5502" w:hanging="360"/>
      </w:pPr>
    </w:lvl>
    <w:lvl w:ilvl="7">
      <w:numFmt w:val="bullet"/>
      <w:lvlText w:val="•"/>
      <w:lvlJc w:val="left"/>
      <w:pPr>
        <w:ind w:left="6589" w:hanging="360"/>
      </w:pPr>
    </w:lvl>
    <w:lvl w:ilvl="8">
      <w:numFmt w:val="bullet"/>
      <w:lvlText w:val="•"/>
      <w:lvlJc w:val="left"/>
      <w:pPr>
        <w:ind w:left="7675" w:hanging="36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A041B"/>
    <w:multiLevelType w:val="hybridMultilevel"/>
    <w:tmpl w:val="4E1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CF67058"/>
    <w:multiLevelType w:val="hybridMultilevel"/>
    <w:tmpl w:val="707004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30"/>
  </w:num>
  <w:num w:numId="5">
    <w:abstractNumId w:val="33"/>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7"/>
  </w:num>
  <w:num w:numId="15">
    <w:abstractNumId w:val="10"/>
  </w:num>
  <w:num w:numId="16">
    <w:abstractNumId w:val="2"/>
  </w:num>
  <w:num w:numId="17">
    <w:abstractNumId w:val="17"/>
  </w:num>
  <w:num w:numId="18">
    <w:abstractNumId w:val="18"/>
  </w:num>
  <w:num w:numId="19">
    <w:abstractNumId w:val="20"/>
  </w:num>
  <w:num w:numId="20">
    <w:abstractNumId w:val="34"/>
  </w:num>
  <w:num w:numId="21">
    <w:abstractNumId w:val="46"/>
  </w:num>
  <w:num w:numId="22">
    <w:abstractNumId w:val="32"/>
  </w:num>
  <w:num w:numId="23">
    <w:abstractNumId w:val="9"/>
  </w:num>
  <w:num w:numId="24">
    <w:abstractNumId w:val="38"/>
  </w:num>
  <w:num w:numId="25">
    <w:abstractNumId w:val="37"/>
  </w:num>
  <w:num w:numId="26">
    <w:abstractNumId w:val="23"/>
  </w:num>
  <w:num w:numId="27">
    <w:abstractNumId w:val="42"/>
  </w:num>
  <w:num w:numId="28">
    <w:abstractNumId w:val="48"/>
  </w:num>
  <w:num w:numId="29">
    <w:abstractNumId w:val="6"/>
  </w:num>
  <w:num w:numId="30">
    <w:abstractNumId w:val="3"/>
  </w:num>
  <w:num w:numId="31">
    <w:abstractNumId w:val="26"/>
  </w:num>
  <w:num w:numId="32">
    <w:abstractNumId w:val="24"/>
  </w:num>
  <w:num w:numId="33">
    <w:abstractNumId w:val="45"/>
  </w:num>
  <w:num w:numId="34">
    <w:abstractNumId w:val="44"/>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15"/>
  </w:num>
  <w:num w:numId="40">
    <w:abstractNumId w:val="12"/>
  </w:num>
  <w:num w:numId="41">
    <w:abstractNumId w:val="21"/>
  </w:num>
  <w:num w:numId="42">
    <w:abstractNumId w:val="41"/>
  </w:num>
  <w:num w:numId="43">
    <w:abstractNumId w:val="31"/>
  </w:num>
  <w:num w:numId="44">
    <w:abstractNumId w:val="31"/>
    <w:lvlOverride w:ilvl="0">
      <w:startOverride w:val="1"/>
    </w:lvlOverride>
  </w:num>
  <w:num w:numId="45">
    <w:abstractNumId w:val="29"/>
  </w:num>
  <w:num w:numId="46">
    <w:abstractNumId w:val="8"/>
  </w:num>
  <w:num w:numId="47">
    <w:abstractNumId w:val="35"/>
  </w:num>
  <w:num w:numId="48">
    <w:abstractNumId w:val="0"/>
  </w:num>
  <w:num w:numId="49">
    <w:abstractNumId w:val="25"/>
  </w:num>
  <w:num w:numId="50">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7TB43jRLdj3XDux783pLmb6geOQ7UJxdlwkLOHEa4DLmgdDuNy7N161DEKv/fo5NLWe9J36WNG1rzvItIynu/Q==" w:salt="IxiToWweFtJz5C1p3iFyIA=="/>
  <w:defaultTabStop w:val="709"/>
  <w:autoHyphenation/>
  <w:hyphenationZone w:val="567"/>
  <w:characterSpacingControl w:val="doNotCompress"/>
  <w:hdrShapeDefaults>
    <o:shapedefaults v:ext="edit" spidmax="1843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40F"/>
    <w:rsid w:val="001C270F"/>
    <w:rsid w:val="001C4679"/>
    <w:rsid w:val="001C5770"/>
    <w:rsid w:val="001C6195"/>
    <w:rsid w:val="001D000A"/>
    <w:rsid w:val="001D0883"/>
    <w:rsid w:val="001D12A2"/>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667"/>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A73F1"/>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4ADE"/>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0B2A"/>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5C0"/>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29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5590E"/>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20C8"/>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3E9A"/>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4AC4"/>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8A7"/>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24E"/>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E7C87"/>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E1C"/>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1134"/>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594A"/>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96F"/>
    <w:rsid w:val="00D83D4B"/>
    <w:rsid w:val="00D871C6"/>
    <w:rsid w:val="00D91010"/>
    <w:rsid w:val="00D9120E"/>
    <w:rsid w:val="00D94EB7"/>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ESMA34-45-904</_dlc_DocId>
    <_dlc_DocIdUrl xmlns="35c8e399-07b8-49e4-91bf-01a20105d4df">
      <Url>https://sherpa.esma.europa.eu/sites/INIIVM/_layouts/15/DocIdRedir.aspx?ID=ESMA34-45-904</Url>
      <Description>ESMA34-45-904</Description>
    </_dlc_DocIdUrl>
    <MeetingDate xmlns="35c8e399-07b8-49e4-91bf-01a20105d4df" xsi:nil="true"/>
    <TaxCatchAll xmlns="35c8e399-07b8-49e4-91bf-01a20105d4df">
      <Value>66</Value>
      <Value>38</Value>
      <Value>72</Value>
      <Value>85</Value>
    </TaxCatchAll>
    <Year xmlns="35c8e399-07b8-49e4-91bf-01a20105d4df">2020</Year>
    <k9db3a09612944c49e649e0ff38a506b xmlns="35c8e399-07b8-49e4-91bf-01a20105d4df">
      <Terms xmlns="http://schemas.microsoft.com/office/infopath/2007/PartnerControl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MMF</TermName>
          <TermId xmlns="http://schemas.microsoft.com/office/infopath/2007/PartnerControls">2682d9f9-17ef-452e-b9a4-b56d32a15999</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F0BA-D32A-4B60-B310-EF8735E9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C0BCE-3CBD-46A8-BFA9-FA4E801C00F2}">
  <ds:schemaRefs>
    <ds:schemaRef ds:uri="http://schemas.openxmlformats.org/officeDocument/2006/bibliography"/>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A1823ED9-4C25-4A0F-AA35-0F2F3F3B90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c8e399-07b8-49e4-91bf-01a20105d4df"/>
    <ds:schemaRef ds:uri="http://www.w3.org/XML/1998/namespace"/>
    <ds:schemaRef ds:uri="http://purl.org/dc/dcmitype/"/>
  </ds:schemaRefs>
</ds:datastoreItem>
</file>

<file path=customXml/itemProps5.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6.xml><?xml version="1.0" encoding="utf-8"?>
<ds:datastoreItem xmlns:ds="http://schemas.openxmlformats.org/officeDocument/2006/customXml" ds:itemID="{8E9D61AA-2E21-45D8-9235-11FFFB3A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1896</Words>
  <Characters>10809</Characters>
  <Application>Microsoft Office Word</Application>
  <DocSecurity>8</DocSecurity>
  <Lines>90</Lines>
  <Paragraphs>25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12680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Solveig Kleiveland</cp:lastModifiedBy>
  <cp:revision>2</cp:revision>
  <cp:lastPrinted>2015-02-18T11:01:00Z</cp:lastPrinted>
  <dcterms:created xsi:type="dcterms:W3CDTF">2020-04-23T07:26:00Z</dcterms:created>
  <dcterms:modified xsi:type="dcterms:W3CDTF">2020-04-23T07:26:00Z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66;#Questionnaire|a849d609-a31c-415e-a1a8-503bcc16b083</vt:lpwstr>
  </property>
  <property fmtid="{D5CDD505-2E9C-101B-9397-08002B2CF9AE}" pid="8" name="ConfidentialityLevel">
    <vt:lpwstr>72;#Public|a0c619ff-bd46-48f0-b213-6b7c03fe156d</vt:lpwstr>
  </property>
  <property fmtid="{D5CDD505-2E9C-101B-9397-08002B2CF9AE}" pid="9" name="_dlc_DocIdItemGuid">
    <vt:lpwstr>f21af772-d49b-4d24-ad34-f05251f1682f</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