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unotenzeichen"/>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E92D39">
        <w:tc>
          <w:tcPr>
            <w:tcW w:w="3929" w:type="dxa"/>
            <w:shd w:val="clear" w:color="auto" w:fill="auto"/>
          </w:tcPr>
          <w:p w:rsidR="00D34282" w:rsidRPr="00AB6D88" w:rsidRDefault="00D34282" w:rsidP="00E92D39">
            <w:pPr>
              <w:rPr>
                <w:rFonts w:cs="Arial"/>
              </w:rPr>
            </w:pPr>
            <w:permStart w:id="1292965497" w:edGrp="everyone" w:colFirst="1" w:colLast="1"/>
            <w:r w:rsidRPr="00AB6D88">
              <w:rPr>
                <w:rFonts w:cs="Arial"/>
              </w:rPr>
              <w:t>Name of the company / organisation</w:t>
            </w:r>
          </w:p>
        </w:tc>
        <w:sdt>
          <w:sdtPr>
            <w:rPr>
              <w:rStyle w:val="Platzhaltertext"/>
              <w:rFonts w:cs="Arial"/>
            </w:rPr>
            <w:id w:val="-1905066999"/>
            <w:text/>
          </w:sdtPr>
          <w:sdtContent>
            <w:permStart w:id="77079293" w:edGrp="everyone" w:displacedByCustomXml="prev"/>
            <w:tc>
              <w:tcPr>
                <w:tcW w:w="5595" w:type="dxa"/>
                <w:shd w:val="clear" w:color="auto" w:fill="auto"/>
              </w:tcPr>
              <w:p w:rsidR="00D34282" w:rsidRPr="00AB6D88" w:rsidRDefault="007C774C" w:rsidP="007C774C">
                <w:pPr>
                  <w:rPr>
                    <w:rStyle w:val="Platzhaltertext"/>
                    <w:rFonts w:cs="Arial"/>
                  </w:rPr>
                </w:pPr>
                <w:r>
                  <w:rPr>
                    <w:rStyle w:val="Platzhaltertext"/>
                    <w:rFonts w:cs="Arial"/>
                  </w:rPr>
                  <w:t>Private Investor</w:t>
                </w:r>
              </w:p>
            </w:tc>
            <w:permEnd w:id="77079293" w:displacedByCustomXml="next"/>
          </w:sdtContent>
        </w:sdt>
      </w:tr>
      <w:tr w:rsidR="00D34282" w:rsidRPr="00AB6D88" w:rsidTr="00E92D39">
        <w:tc>
          <w:tcPr>
            <w:tcW w:w="3929" w:type="dxa"/>
            <w:shd w:val="clear" w:color="auto" w:fill="auto"/>
          </w:tcPr>
          <w:p w:rsidR="00D34282" w:rsidRPr="00AB6D88" w:rsidRDefault="00D34282" w:rsidP="00E92D39">
            <w:pPr>
              <w:rPr>
                <w:rFonts w:cs="Arial"/>
              </w:rPr>
            </w:pPr>
            <w:permStart w:id="676873975" w:edGrp="everyone" w:colFirst="1" w:colLast="1"/>
            <w:permEnd w:id="1292965497"/>
            <w:r w:rsidRPr="00AB6D88">
              <w:rPr>
                <w:rFonts w:cs="Arial"/>
              </w:rPr>
              <w:t>Activity</w:t>
            </w:r>
          </w:p>
        </w:tc>
        <w:tc>
          <w:tcPr>
            <w:tcW w:w="5595" w:type="dxa"/>
            <w:shd w:val="clear" w:color="auto" w:fill="auto"/>
          </w:tcPr>
          <w:p w:rsidR="00D34282" w:rsidRPr="00AB6D88" w:rsidRDefault="007C774C" w:rsidP="007C774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92487457" w:edGrp="everyone"/>
                <w:r>
                  <w:rPr>
                    <w:rFonts w:cs="Arial"/>
                  </w:rPr>
                  <w:t>Quantitative Research/Financial Engineering</w:t>
                </w:r>
                <w:permEnd w:id="92487457"/>
              </w:sdtContent>
            </w:sdt>
          </w:p>
        </w:tc>
      </w:tr>
      <w:tr w:rsidR="00D34282" w:rsidRPr="00AB6D88" w:rsidTr="00E92D39">
        <w:tc>
          <w:tcPr>
            <w:tcW w:w="3929" w:type="dxa"/>
            <w:shd w:val="clear" w:color="auto" w:fill="auto"/>
          </w:tcPr>
          <w:p w:rsidR="00D34282" w:rsidRPr="00AB6D88" w:rsidRDefault="00D34282" w:rsidP="00E92D39">
            <w:pPr>
              <w:rPr>
                <w:rFonts w:cs="Arial"/>
              </w:rPr>
            </w:pPr>
            <w:permStart w:id="2108782229" w:edGrp="everyone" w:colFirst="1" w:colLast="1"/>
            <w:permEnd w:id="676873975"/>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Content>
            <w:tc>
              <w:tcPr>
                <w:tcW w:w="5595" w:type="dxa"/>
                <w:shd w:val="clear" w:color="auto" w:fill="auto"/>
              </w:tcPr>
              <w:p w:rsidR="00D34282" w:rsidRPr="00AB6D88" w:rsidRDefault="007C774C" w:rsidP="00E92D39">
                <w:pPr>
                  <w:rPr>
                    <w:rFonts w:cs="Arial"/>
                  </w:rPr>
                </w:pPr>
                <w:r>
                  <w:rPr>
                    <w:rFonts w:ascii="MS Gothic" w:eastAsia="MS Gothic" w:hAnsi="MS Gothic" w:cs="Arial" w:hint="eastAsia"/>
                  </w:rPr>
                  <w:t>☐</w:t>
                </w:r>
              </w:p>
            </w:tc>
          </w:sdtContent>
        </w:sdt>
      </w:tr>
      <w:tr w:rsidR="00D34282" w:rsidRPr="00AB6D88" w:rsidTr="00E92D39">
        <w:tc>
          <w:tcPr>
            <w:tcW w:w="3929" w:type="dxa"/>
            <w:shd w:val="clear" w:color="auto" w:fill="auto"/>
          </w:tcPr>
          <w:p w:rsidR="00D34282" w:rsidRPr="00AB6D88" w:rsidRDefault="00D34282" w:rsidP="00E92D39">
            <w:pPr>
              <w:rPr>
                <w:rFonts w:cs="Arial"/>
              </w:rPr>
            </w:pPr>
            <w:permStart w:id="35280351" w:edGrp="everyone" w:colFirst="1" w:colLast="1"/>
            <w:permEnd w:id="2108782229"/>
            <w:r w:rsidRPr="00AB6D88">
              <w:rPr>
                <w:rFonts w:cs="Arial"/>
              </w:rPr>
              <w:t>Country/Region</w:t>
            </w:r>
          </w:p>
        </w:tc>
        <w:permStart w:id="691012702"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784616170" w:edGrp="everyone" w:displacedByCustomXml="prev"/>
            <w:tc>
              <w:tcPr>
                <w:tcW w:w="5595" w:type="dxa"/>
                <w:shd w:val="clear" w:color="auto" w:fill="auto"/>
              </w:tcPr>
              <w:p w:rsidR="00D34282" w:rsidRPr="00AB6D88" w:rsidRDefault="007C774C" w:rsidP="00E92D39">
                <w:pPr>
                  <w:rPr>
                    <w:rFonts w:cs="Arial"/>
                  </w:rPr>
                </w:pPr>
                <w:r>
                  <w:rPr>
                    <w:rFonts w:cs="Arial"/>
                  </w:rPr>
                  <w:t>Germany</w:t>
                </w:r>
              </w:p>
            </w:tc>
            <w:permEnd w:id="784616170" w:displacedByCustomXml="next"/>
          </w:sdtContent>
        </w:sdt>
        <w:permEnd w:id="691012702" w:displacedByCustomXml="prev"/>
      </w:tr>
      <w:permEnd w:id="35280351"/>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34282" w:rsidRDefault="007C774C" w:rsidP="007C774C">
      <w:pPr>
        <w:pStyle w:val="Listenabsatz"/>
        <w:numPr>
          <w:ilvl w:val="0"/>
          <w:numId w:val="49"/>
        </w:numPr>
      </w:pPr>
      <w:permStart w:id="71189321" w:edGrp="everyone"/>
      <w:r>
        <w:t>Response to the questions 1-22</w:t>
      </w:r>
    </w:p>
    <w:p w:rsidR="007C774C" w:rsidRDefault="007C774C" w:rsidP="00D34282">
      <w:pPr>
        <w:pStyle w:val="Listenabsatz"/>
        <w:numPr>
          <w:ilvl w:val="0"/>
          <w:numId w:val="49"/>
        </w:numPr>
      </w:pPr>
      <w:r>
        <w:t>Focus on an academic risk modelling perspective (scientific findings of theoretical and empirical research) to improve the efficiency of regulation and consumer protection</w:t>
      </w:r>
    </w:p>
    <w:p w:rsidR="007C774C" w:rsidRDefault="007C774C" w:rsidP="00D34282">
      <w:pPr>
        <w:pStyle w:val="Listenabsatz"/>
        <w:numPr>
          <w:ilvl w:val="0"/>
          <w:numId w:val="49"/>
        </w:numPr>
      </w:pPr>
      <w:r>
        <w:t>Proposals to reduce systemic distortions of competition in a highly differentiated spectrum of financial products resp. return/risk profiles</w:t>
      </w:r>
      <w:r w:rsidR="00E3559A">
        <w:t xml:space="preserve"> (concerning risk framing)</w:t>
      </w:r>
    </w:p>
    <w:p w:rsidR="007C774C" w:rsidRDefault="00572948" w:rsidP="00D34282">
      <w:pPr>
        <w:pStyle w:val="Listenabsatz"/>
        <w:numPr>
          <w:ilvl w:val="0"/>
          <w:numId w:val="49"/>
        </w:numPr>
      </w:pPr>
      <w:r>
        <w:t>Fundamental c</w:t>
      </w:r>
      <w:r w:rsidR="007C774C">
        <w:t>ritique on traditional paradigm of ‘one size fits all’ (single risk indicator)</w:t>
      </w:r>
    </w:p>
    <w:p w:rsidR="00572948" w:rsidRDefault="00E3559A" w:rsidP="00D34282">
      <w:pPr>
        <w:pStyle w:val="Listenabsatz"/>
        <w:numPr>
          <w:ilvl w:val="0"/>
          <w:numId w:val="49"/>
        </w:numPr>
      </w:pPr>
      <w:r>
        <w:t xml:space="preserve">Request for the regulator </w:t>
      </w:r>
    </w:p>
    <w:p w:rsidR="00572948" w:rsidRDefault="00E3559A" w:rsidP="00572948">
      <w:pPr>
        <w:pStyle w:val="Listenabsatz"/>
        <w:numPr>
          <w:ilvl w:val="1"/>
          <w:numId w:val="49"/>
        </w:numPr>
      </w:pPr>
      <w:r>
        <w:t xml:space="preserve">to set stronger incentives for higher forecasting accuracy </w:t>
      </w:r>
      <w:r w:rsidR="00572948">
        <w:t xml:space="preserve">(and its transparency) </w:t>
      </w:r>
      <w:r>
        <w:t xml:space="preserve">with respect to the intended </w:t>
      </w:r>
      <w:r w:rsidR="00572948">
        <w:t xml:space="preserve">and inevitable strong </w:t>
      </w:r>
      <w:r>
        <w:t xml:space="preserve">ex ante view (in contrast to </w:t>
      </w:r>
      <w:r w:rsidR="00572948">
        <w:t>a ‘</w:t>
      </w:r>
      <w:r>
        <w:t>naive</w:t>
      </w:r>
      <w:r w:rsidR="00572948">
        <w:t>’</w:t>
      </w:r>
      <w:r>
        <w:t xml:space="preserve"> ex post view</w:t>
      </w:r>
      <w:r w:rsidR="00572948">
        <w:t xml:space="preserve"> which </w:t>
      </w:r>
      <w:r w:rsidR="007C7272">
        <w:t xml:space="preserve">generally </w:t>
      </w:r>
      <w:r w:rsidR="00572948">
        <w:t xml:space="preserve">means a dubious </w:t>
      </w:r>
      <w:r w:rsidR="007C7272">
        <w:t>low level inference</w:t>
      </w:r>
      <w:r>
        <w:t>)</w:t>
      </w:r>
      <w:r w:rsidR="00572948">
        <w:t>,</w:t>
      </w:r>
    </w:p>
    <w:p w:rsidR="00572948" w:rsidRDefault="00E3559A" w:rsidP="00572948">
      <w:pPr>
        <w:pStyle w:val="Listenabsatz"/>
        <w:numPr>
          <w:ilvl w:val="1"/>
          <w:numId w:val="49"/>
        </w:numPr>
      </w:pPr>
      <w:r>
        <w:t>to avoid a misleading and counterproductive standardisation of risk model types (referring to the danger of herding, administrative cluster risk/modelling biases and moral hazard in financial engineering)</w:t>
      </w:r>
      <w:r w:rsidR="0057233E">
        <w:t>,</w:t>
      </w:r>
    </w:p>
    <w:p w:rsidR="00572948" w:rsidRDefault="00572948" w:rsidP="00572948">
      <w:pPr>
        <w:pStyle w:val="Listenabsatz"/>
        <w:numPr>
          <w:ilvl w:val="1"/>
          <w:numId w:val="49"/>
        </w:numPr>
      </w:pPr>
      <w:r>
        <w:t xml:space="preserve">to strictly separate </w:t>
      </w:r>
      <w:r w:rsidR="007C7272">
        <w:t xml:space="preserve">all </w:t>
      </w:r>
      <w:r>
        <w:t xml:space="preserve">risk modelling </w:t>
      </w:r>
      <w:r w:rsidR="007C7272">
        <w:t xml:space="preserve">issues </w:t>
      </w:r>
      <w:r>
        <w:t>from risk framing</w:t>
      </w:r>
      <w:r w:rsidR="0057233E">
        <w:t>,</w:t>
      </w:r>
    </w:p>
    <w:p w:rsidR="00572948" w:rsidRDefault="00572948" w:rsidP="00572948">
      <w:pPr>
        <w:pStyle w:val="Listenabsatz"/>
        <w:numPr>
          <w:ilvl w:val="1"/>
          <w:numId w:val="49"/>
        </w:numPr>
      </w:pPr>
      <w:r>
        <w:t xml:space="preserve">to concentrate standardisation on </w:t>
      </w:r>
      <w:r w:rsidR="0057233E">
        <w:t>a broad (‘full’</w:t>
      </w:r>
      <w:r w:rsidR="00EA6006">
        <w:t>/high level</w:t>
      </w:r>
      <w:r w:rsidR="0057233E">
        <w:t xml:space="preserve">) </w:t>
      </w:r>
      <w:r>
        <w:t>risk framing, not on risk modelling (</w:t>
      </w:r>
      <w:r w:rsidR="0057233E">
        <w:t xml:space="preserve">work </w:t>
      </w:r>
      <w:r>
        <w:t>always in progress)</w:t>
      </w:r>
      <w:r w:rsidR="0057233E">
        <w:t>,</w:t>
      </w:r>
    </w:p>
    <w:p w:rsidR="0057233E" w:rsidRDefault="0057233E" w:rsidP="00572948">
      <w:pPr>
        <w:pStyle w:val="Listenabsatz"/>
        <w:numPr>
          <w:ilvl w:val="1"/>
          <w:numId w:val="49"/>
        </w:numPr>
      </w:pPr>
      <w:r>
        <w:t xml:space="preserve">to revaluate the claim for </w:t>
      </w:r>
      <w:r w:rsidR="00344AF8">
        <w:t>‘</w:t>
      </w:r>
      <w:r>
        <w:t>comparability</w:t>
      </w:r>
      <w:r w:rsidR="00344AF8">
        <w:t>’</w:t>
      </w:r>
      <w:r>
        <w:t xml:space="preserve"> </w:t>
      </w:r>
      <w:r w:rsidR="00344AF8">
        <w:t xml:space="preserve">and ‘stable/stability’ </w:t>
      </w:r>
      <w:r>
        <w:t xml:space="preserve">against the background of </w:t>
      </w:r>
      <w:r w:rsidR="00EA6006">
        <w:t xml:space="preserve">the complex of problems of </w:t>
      </w:r>
      <w:r>
        <w:t>‘garbage in/garbage out’</w:t>
      </w:r>
      <w:r w:rsidR="00EA6006">
        <w:t xml:space="preserve"> and ‘en</w:t>
      </w:r>
      <w:r>
        <w:t>forced</w:t>
      </w:r>
      <w:r w:rsidR="00EA6006">
        <w:t>’</w:t>
      </w:r>
      <w:r>
        <w:t xml:space="preserve"> highly biased risk models,</w:t>
      </w:r>
    </w:p>
    <w:p w:rsidR="0057233E" w:rsidRDefault="00572948" w:rsidP="0057233E">
      <w:pPr>
        <w:pStyle w:val="Listenabsatz"/>
        <w:numPr>
          <w:ilvl w:val="1"/>
          <w:numId w:val="49"/>
        </w:numPr>
      </w:pPr>
      <w:r>
        <w:t>to be more cautious to textbook knowledge</w:t>
      </w:r>
      <w:r w:rsidR="0057233E">
        <w:t xml:space="preserve"> (which tends to neglect</w:t>
      </w:r>
      <w:r>
        <w:t xml:space="preserve"> more advanced insights of </w:t>
      </w:r>
      <w:r w:rsidR="0057233E">
        <w:t xml:space="preserve">academic </w:t>
      </w:r>
      <w:r>
        <w:t>research</w:t>
      </w:r>
      <w:r w:rsidR="0057233E">
        <w:t xml:space="preserve"> </w:t>
      </w:r>
      <w:r w:rsidR="00EA6006">
        <w:t xml:space="preserve">e.g. </w:t>
      </w:r>
      <w:r w:rsidR="0057233E">
        <w:t xml:space="preserve">arising from </w:t>
      </w:r>
      <w:proofErr w:type="spellStart"/>
      <w:r w:rsidR="0057233E">
        <w:t>econophysics</w:t>
      </w:r>
      <w:proofErr w:type="spellEnd"/>
      <w:r w:rsidR="0057233E">
        <w:t xml:space="preserve"> in a nonlinear statistic framework</w:t>
      </w:r>
      <w:r>
        <w:t>)</w:t>
      </w:r>
    </w:p>
    <w:permEnd w:id="71189321"/>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C00103" w:rsidRDefault="00DC14A9" w:rsidP="00E92D39">
      <w:pPr>
        <w:ind w:left="360"/>
      </w:pPr>
      <w:permStart w:id="357524103" w:edGrp="everyone"/>
      <w:r>
        <w:t xml:space="preserve">The discussion </w:t>
      </w:r>
      <w:r w:rsidR="00C00103">
        <w:t xml:space="preserve">should mainly refer to the return distributions’ potential estimation errors of (I) the stochastic moments 1-4 (mean, standard deviation, skewness, kurtosis) on (II) certain time periods concerning (III) certain states (conditional asset pricing: e.g. time varying risk </w:t>
      </w:r>
      <w:proofErr w:type="spellStart"/>
      <w:r w:rsidR="00C00103">
        <w:t>premia</w:t>
      </w:r>
      <w:proofErr w:type="spellEnd"/>
      <w:r w:rsidR="00C00103">
        <w:t xml:space="preserve"> &amp; term structure)</w:t>
      </w:r>
      <w:r w:rsidR="00534D15">
        <w:t>.</w:t>
      </w:r>
    </w:p>
    <w:p w:rsidR="00534D15" w:rsidRDefault="00534D15" w:rsidP="00E92D39">
      <w:pPr>
        <w:ind w:left="360"/>
      </w:pPr>
    </w:p>
    <w:p w:rsidR="00F339AF" w:rsidRDefault="00F339AF" w:rsidP="00E92D39">
      <w:pPr>
        <w:ind w:left="360"/>
      </w:pPr>
      <w:r>
        <w:t>Since we know that the first stochastic moment of a return distribution is time varying, even t</w:t>
      </w:r>
      <w:r w:rsidR="0033399A">
        <w:t>he first moment is a risk parameter</w:t>
      </w:r>
      <w:r>
        <w:t xml:space="preserve"> </w:t>
      </w:r>
      <w:r w:rsidR="0033399A">
        <w:t xml:space="preserve">with increasing importance concerning long </w:t>
      </w:r>
      <w:proofErr w:type="spellStart"/>
      <w:r w:rsidR="0033399A">
        <w:t>horizon.expectations</w:t>
      </w:r>
      <w:proofErr w:type="spellEnd"/>
      <w:r w:rsidR="0033399A">
        <w:t xml:space="preserve"> (uncertainty of growth rate).</w:t>
      </w:r>
    </w:p>
    <w:p w:rsidR="00F339AF" w:rsidRDefault="00F339AF" w:rsidP="00E92D39">
      <w:pPr>
        <w:ind w:left="360"/>
      </w:pPr>
    </w:p>
    <w:p w:rsidR="00DC14A9" w:rsidRDefault="00534D15" w:rsidP="00E92D39">
      <w:pPr>
        <w:ind w:left="360"/>
      </w:pPr>
      <w:r>
        <w:t xml:space="preserve">The general approach concerning a “single risk indicator” is a strong violation against insights of </w:t>
      </w:r>
      <w:r w:rsidR="0098319A">
        <w:t xml:space="preserve">modern </w:t>
      </w:r>
      <w:r>
        <w:t xml:space="preserve">capital market theory which means </w:t>
      </w:r>
    </w:p>
    <w:p w:rsidR="008C7B0F" w:rsidRDefault="00534D15" w:rsidP="008C7B0F">
      <w:pPr>
        <w:pStyle w:val="Listenabsatz"/>
        <w:numPr>
          <w:ilvl w:val="0"/>
          <w:numId w:val="48"/>
        </w:numPr>
      </w:pPr>
      <w:r>
        <w:t xml:space="preserve">‘the multi-dimension property of financial risk’ and </w:t>
      </w:r>
    </w:p>
    <w:p w:rsidR="008C7B0F" w:rsidRDefault="00534D15" w:rsidP="008C7B0F">
      <w:pPr>
        <w:pStyle w:val="Listenabsatz"/>
        <w:numPr>
          <w:ilvl w:val="0"/>
          <w:numId w:val="48"/>
        </w:numPr>
      </w:pPr>
      <w:r>
        <w:t>‘multi-dimension prop</w:t>
      </w:r>
      <w:r w:rsidR="008C7B0F">
        <w:t>erty of investor preferences’</w:t>
      </w:r>
    </w:p>
    <w:p w:rsidR="00534D15" w:rsidRDefault="008C7B0F" w:rsidP="008C7B0F">
      <w:pPr>
        <w:ind w:left="360"/>
      </w:pPr>
      <w:r>
        <w:t>Both types of dimensions are defining</w:t>
      </w:r>
      <w:r w:rsidR="00534D15">
        <w:t xml:space="preserve"> </w:t>
      </w:r>
      <w:r>
        <w:t xml:space="preserve">in a model world </w:t>
      </w:r>
      <w:r w:rsidR="00534D15">
        <w:t>the numbers of degrees of freedom</w:t>
      </w:r>
      <w:r>
        <w:t>.</w:t>
      </w:r>
      <w:r w:rsidR="00534D15">
        <w:t xml:space="preserve"> </w:t>
      </w:r>
      <w:r>
        <w:t>F</w:t>
      </w:r>
      <w:r w:rsidR="00534D15">
        <w:t>r</w:t>
      </w:r>
      <w:r w:rsidR="0098319A">
        <w:t>om a mathematical point of view</w:t>
      </w:r>
      <w:r w:rsidR="00534D15">
        <w:t xml:space="preserve"> </w:t>
      </w:r>
      <w:r>
        <w:t>a ‘single risk indicator’ leads</w:t>
      </w:r>
      <w:r w:rsidR="00534D15">
        <w:t xml:space="preserve"> </w:t>
      </w:r>
      <w:r>
        <w:t xml:space="preserve">to </w:t>
      </w:r>
      <w:r w:rsidR="00534D15">
        <w:t xml:space="preserve">great mismatch </w:t>
      </w:r>
      <w:r>
        <w:t>(missing solution of a problem) and from a practical point of view</w:t>
      </w:r>
      <w:r w:rsidR="00534D15">
        <w:t xml:space="preserve"> to heavy confusion</w:t>
      </w:r>
      <w:r>
        <w:t xml:space="preserve"> and information deficit</w:t>
      </w:r>
      <w:r w:rsidR="00534D15">
        <w:t xml:space="preserve">. It </w:t>
      </w:r>
      <w:r>
        <w:t xml:space="preserve">also </w:t>
      </w:r>
      <w:r w:rsidR="00534D15">
        <w:t xml:space="preserve">implies </w:t>
      </w:r>
      <w:r>
        <w:t xml:space="preserve">a </w:t>
      </w:r>
      <w:r w:rsidR="00534D15">
        <w:t>high potential of abuse by financial engineering</w:t>
      </w:r>
      <w:r w:rsidR="0098319A">
        <w:t>, distortions of competition</w:t>
      </w:r>
      <w:r w:rsidR="00534D15">
        <w:t xml:space="preserve"> and misperception of investors as a result of a </w:t>
      </w:r>
      <w:r w:rsidR="0098319A">
        <w:t xml:space="preserve">potential </w:t>
      </w:r>
      <w:r w:rsidR="00534D15">
        <w:t xml:space="preserve">weighting </w:t>
      </w:r>
      <w:r>
        <w:t xml:space="preserve">bias </w:t>
      </w:r>
      <w:r w:rsidR="00534D15">
        <w:t xml:space="preserve">of the </w:t>
      </w:r>
      <w:r>
        <w:t xml:space="preserve">different </w:t>
      </w:r>
      <w:r w:rsidR="00534D15">
        <w:t>risk dimensions.</w:t>
      </w:r>
      <w:r w:rsidR="0098319A">
        <w:t xml:space="preserve"> So, the general approach </w:t>
      </w:r>
      <w:r w:rsidR="003E53DD">
        <w:t xml:space="preserve">concerning the ‘single risk indicator’ </w:t>
      </w:r>
      <w:r w:rsidR="0098319A">
        <w:t>imposes a space of strong restrictions leading to limited validity.</w:t>
      </w:r>
    </w:p>
    <w:p w:rsidR="00C00103" w:rsidRDefault="00C00103" w:rsidP="00E92D39">
      <w:pPr>
        <w:ind w:left="360"/>
      </w:pPr>
    </w:p>
    <w:p w:rsidR="00F31E57" w:rsidRDefault="00E92D39" w:rsidP="00E92D39">
      <w:pPr>
        <w:ind w:left="360"/>
      </w:pPr>
      <w:r>
        <w:t>Approach a): inappropriate if based on small or midsize historical data samples. The estimation of the first stochastic moment (conditional or unconditional mean) r</w:t>
      </w:r>
      <w:r w:rsidR="0098319A">
        <w:t>equires very large samples (&gt;&gt; 3</w:t>
      </w:r>
      <w:r>
        <w:t xml:space="preserve">0 years of return data) to </w:t>
      </w:r>
      <w:r w:rsidR="00C00103">
        <w:t>reduce the sampling error in a substantial manner. (Caveats: Active strategies? Missing benchmarks? New Products? Structural shifts of strategies?)</w:t>
      </w:r>
      <w:r w:rsidR="00025346">
        <w:t xml:space="preserve"> This approach does not allow generating unbiased performance scenarios. A single return pass does not convey the information content of a fully parameterised model of a data generation process (DGP) – the main task of a well skilled risk/asset manager. This approach heavily suffers from modelling tail risk due to small sample bias and gives high incentives for data mining.</w:t>
      </w:r>
    </w:p>
    <w:p w:rsidR="00C00103" w:rsidRDefault="00C00103" w:rsidP="00E92D39">
      <w:pPr>
        <w:ind w:left="360"/>
      </w:pPr>
    </w:p>
    <w:p w:rsidR="00E92D39" w:rsidRDefault="00E92D39" w:rsidP="00E92D39">
      <w:pPr>
        <w:ind w:left="360"/>
      </w:pPr>
      <w:r>
        <w:t xml:space="preserve">Approach b): The advantage of b) </w:t>
      </w:r>
      <w:r w:rsidR="00025346">
        <w:t xml:space="preserve">in relation to a) </w:t>
      </w:r>
      <w:r>
        <w:t xml:space="preserve">only refers to modelling </w:t>
      </w:r>
      <w:r w:rsidR="00025346">
        <w:t>(</w:t>
      </w:r>
      <w:r>
        <w:t>conditional</w:t>
      </w:r>
      <w:r w:rsidR="00025346">
        <w:t>)</w:t>
      </w:r>
      <w:r>
        <w:t xml:space="preserve"> volatility</w:t>
      </w:r>
      <w:r w:rsidR="0098319A">
        <w:t xml:space="preserve"> (2. stochastic moment)</w:t>
      </w:r>
      <w:r w:rsidR="00C00103">
        <w:t xml:space="preserve">. All other </w:t>
      </w:r>
      <w:r w:rsidR="00025346">
        <w:t>caveats remains substantial.</w:t>
      </w:r>
    </w:p>
    <w:p w:rsidR="00C00103" w:rsidRDefault="00C00103" w:rsidP="00E92D39">
      <w:pPr>
        <w:ind w:left="360"/>
      </w:pPr>
    </w:p>
    <w:p w:rsidR="00C00103" w:rsidRDefault="00025346" w:rsidP="00E92D39">
      <w:pPr>
        <w:ind w:left="360"/>
      </w:pPr>
      <w:r>
        <w:t xml:space="preserve">Approach c): </w:t>
      </w:r>
      <w:r w:rsidR="0098319A">
        <w:t>A better</w:t>
      </w:r>
      <w:r w:rsidR="00C942B5">
        <w:t xml:space="preserve"> approach, but it suffers from availability of </w:t>
      </w:r>
      <w:r w:rsidR="00534D15">
        <w:t xml:space="preserve">broad </w:t>
      </w:r>
      <w:r w:rsidR="00C942B5">
        <w:t>market data.</w:t>
      </w:r>
      <w:r w:rsidR="00671448">
        <w:t xml:space="preserve"> Keep in mind that well specified models of </w:t>
      </w:r>
      <w:proofErr w:type="spellStart"/>
      <w:r w:rsidR="00671448">
        <w:t>heteroskedasticity</w:t>
      </w:r>
      <w:proofErr w:type="spellEnd"/>
      <w:r w:rsidR="00671448">
        <w:t xml:space="preserve"> almost have the same volatility forecasting accuracy like implied volatility models based on conventional option pricing theory (e.g. ex ante-measures like VIX, VSTOXX etc.).</w:t>
      </w:r>
      <w:r w:rsidR="0098319A">
        <w:t xml:space="preserve"> Option implied volatility models are not really necessary to provide a low biased ex ante view</w:t>
      </w:r>
      <w:r w:rsidR="008C7B0F">
        <w:t xml:space="preserve"> of second stochastic moment at certain time horizons</w:t>
      </w:r>
      <w:r w:rsidR="0098319A">
        <w:t>. From a theoretical</w:t>
      </w:r>
      <w:r w:rsidR="003E53DD">
        <w:t xml:space="preserve"> and empirical</w:t>
      </w:r>
      <w:r w:rsidR="0098319A">
        <w:t xml:space="preserve"> point of view, joint information of ex ante and ex post elements produces the lowest estimation errors of volatility and higher moments.</w:t>
      </w:r>
      <w:r w:rsidR="003E53DD">
        <w:t xml:space="preserve"> Financial regulation should encourage improvement (innovation) of risk models by (I) promoting internal risk models and by (II) supporting competition including platforms of publicity of forecasting accuracy. Furthermore, this reduces the probability of herding and institutionally driven systemic risk.</w:t>
      </w:r>
    </w:p>
    <w:p w:rsidR="00C00103" w:rsidRDefault="00C00103" w:rsidP="00E92D39">
      <w:pPr>
        <w:ind w:left="360"/>
      </w:pPr>
    </w:p>
    <w:p w:rsidR="00C942B5" w:rsidRDefault="00C942B5" w:rsidP="00E92D39">
      <w:pPr>
        <w:ind w:left="360"/>
      </w:pPr>
      <w:r>
        <w:t xml:space="preserve">Approach d): If the regulator predefine parameters, he takes a huge “master bet” and systematically ignores specific/valuable information of the risk/asset manager. The prudent insights of financial regulation concerning banks gives a lot of reason to avoid things like ‘institutional </w:t>
      </w:r>
      <w:proofErr w:type="spellStart"/>
      <w:r>
        <w:t>procyclicality</w:t>
      </w:r>
      <w:proofErr w:type="spellEnd"/>
      <w:r>
        <w:t>’. This concepts prevents competition and innovation of risk models.</w:t>
      </w:r>
    </w:p>
    <w:p w:rsidR="00534D15" w:rsidRDefault="00534D15" w:rsidP="00E92D39">
      <w:pPr>
        <w:ind w:left="360"/>
      </w:pPr>
      <w:r>
        <w:t>If the risk/asset manager predefine the parameters there should be full transparency of the parameters (see introduction above concerning the dimensions of risk</w:t>
      </w:r>
      <w:r w:rsidR="003E53DD">
        <w:t xml:space="preserve"> from a risk framing perspective</w:t>
      </w:r>
      <w:r>
        <w:t>).</w:t>
      </w:r>
    </w:p>
    <w:p w:rsidR="00C942B5" w:rsidRDefault="00C942B5" w:rsidP="00E92D39">
      <w:pPr>
        <w:ind w:left="360"/>
      </w:pPr>
    </w:p>
    <w:p w:rsidR="00C942B5" w:rsidRDefault="00C942B5" w:rsidP="00E92D39">
      <w:pPr>
        <w:ind w:left="360"/>
      </w:pPr>
      <w:r>
        <w:lastRenderedPageBreak/>
        <w:t>There should only be predefined parameters concerning the first stochastic moment (return expecta</w:t>
      </w:r>
      <w:r w:rsidR="00671448">
        <w:t xml:space="preserve">tion: very high uncertainty). This means a ceiling value (cap) for the risk premium of an unleveraged risk asset (e.g. 4%) to avoid a ‘rat race </w:t>
      </w:r>
      <w:proofErr w:type="spellStart"/>
      <w:r w:rsidR="00671448">
        <w:t>bias’</w:t>
      </w:r>
      <w:proofErr w:type="spellEnd"/>
      <w:r w:rsidR="00671448">
        <w:t xml:space="preserve"> of framing the medium and long term risk.</w:t>
      </w:r>
    </w:p>
    <w:p w:rsidR="001570E0" w:rsidRDefault="001570E0" w:rsidP="00E92D39">
      <w:pPr>
        <w:ind w:left="360"/>
      </w:pPr>
    </w:p>
    <w:p w:rsidR="001570E0" w:rsidRDefault="001570E0" w:rsidP="00E92D39">
      <w:pPr>
        <w:ind w:left="360"/>
      </w:pPr>
      <w:r>
        <w:t>Predefining all parameters is completely incompatible with the diversity of products and leads to heavy distortion of competition and systemic biases.</w:t>
      </w:r>
    </w:p>
    <w:p w:rsidR="00C00103" w:rsidRDefault="00C00103" w:rsidP="00E92D39">
      <w:pPr>
        <w:ind w:left="360"/>
      </w:pPr>
    </w:p>
    <w:p w:rsidR="00E6710A" w:rsidRDefault="00C942B5" w:rsidP="00E92D39">
      <w:pPr>
        <w:ind w:left="360"/>
      </w:pPr>
      <w:r>
        <w:t xml:space="preserve">Approach e): </w:t>
      </w:r>
      <w:r w:rsidR="00F77EA1">
        <w:t>This</w:t>
      </w:r>
      <w:r w:rsidR="001570E0">
        <w:t xml:space="preserve"> is the first best solution</w:t>
      </w:r>
      <w:r w:rsidR="00F77EA1">
        <w:t>,</w:t>
      </w:r>
      <w:r w:rsidR="001570E0">
        <w:t xml:space="preserve"> </w:t>
      </w:r>
      <w:r w:rsidR="00F77EA1">
        <w:t>but it strongly depends</w:t>
      </w:r>
      <w:r w:rsidR="001570E0">
        <w:t xml:space="preserve"> on introducing publicity of measuring forecast errors/accuracy</w:t>
      </w:r>
      <w:r w:rsidR="00F77EA1">
        <w:t xml:space="preserve"> and minimum distributional information concer</w:t>
      </w:r>
      <w:r w:rsidR="00921D15">
        <w:t xml:space="preserve">ning the </w:t>
      </w:r>
      <w:r w:rsidR="00AC4391">
        <w:t xml:space="preserve">(basic) </w:t>
      </w:r>
      <w:r w:rsidR="00921D15">
        <w:t>DGP</w:t>
      </w:r>
      <w:r w:rsidR="00AC4391">
        <w:t>s</w:t>
      </w:r>
      <w:r w:rsidR="00921D15">
        <w:t xml:space="preserve"> (first stochastic</w:t>
      </w:r>
      <w:r w:rsidR="00F77EA1">
        <w:t xml:space="preserve"> moment)</w:t>
      </w:r>
      <w:r w:rsidR="00921D15">
        <w:t>.</w:t>
      </w:r>
      <w:r w:rsidR="00AC4391">
        <w:t xml:space="preserve"> Referring to dynamic or option based (static) asset allocation strategies the number and </w:t>
      </w:r>
      <w:r w:rsidR="008C7B0F">
        <w:t>properties of the basic DGPs (first</w:t>
      </w:r>
      <w:r w:rsidR="00AC4391">
        <w:t xml:space="preserve"> moments of the asset classes) should be publicated.to avoid any abuse.</w:t>
      </w:r>
    </w:p>
    <w:p w:rsidR="00AC4391" w:rsidRDefault="00AC4391" w:rsidP="00E92D39">
      <w:pPr>
        <w:ind w:left="360"/>
      </w:pPr>
    </w:p>
    <w:p w:rsidR="00F77EA1" w:rsidRDefault="001570E0" w:rsidP="00E92D39">
      <w:pPr>
        <w:ind w:left="360"/>
      </w:pPr>
      <w:r>
        <w:t xml:space="preserve">This </w:t>
      </w:r>
      <w:r w:rsidR="00F77EA1">
        <w:t xml:space="preserve">approach </w:t>
      </w:r>
      <w:r>
        <w:t>im</w:t>
      </w:r>
      <w:r w:rsidR="00410E44">
        <w:t>plies a new paradigm</w:t>
      </w:r>
      <w:r>
        <w:t xml:space="preserve"> of financial regulation with</w:t>
      </w:r>
      <w:r w:rsidR="00AC4391">
        <w:t xml:space="preserve"> high potential of efficiency for</w:t>
      </w:r>
      <w:r>
        <w:t xml:space="preserve"> all stake holders: </w:t>
      </w:r>
    </w:p>
    <w:p w:rsidR="00F77EA1" w:rsidRDefault="00F77EA1" w:rsidP="00E92D39">
      <w:pPr>
        <w:ind w:left="360"/>
      </w:pPr>
      <w:r>
        <w:t xml:space="preserve">(1) </w:t>
      </w:r>
      <w:proofErr w:type="gramStart"/>
      <w:r w:rsidR="001570E0">
        <w:t>improvement</w:t>
      </w:r>
      <w:proofErr w:type="gramEnd"/>
      <w:r w:rsidR="001570E0">
        <w:t xml:space="preserve"> of risk models </w:t>
      </w:r>
      <w:r>
        <w:t xml:space="preserve">by innovation and competition </w:t>
      </w:r>
      <w:r w:rsidR="001570E0">
        <w:t>(risk/</w:t>
      </w:r>
      <w:r w:rsidR="00AC4391">
        <w:t>asset managers)</w:t>
      </w:r>
    </w:p>
    <w:p w:rsidR="00F77EA1" w:rsidRDefault="00F77EA1" w:rsidP="00E92D39">
      <w:pPr>
        <w:ind w:left="360"/>
      </w:pPr>
      <w:r>
        <w:t xml:space="preserve">(2) </w:t>
      </w:r>
      <w:r w:rsidR="001570E0">
        <w:t xml:space="preserve">lower </w:t>
      </w:r>
      <w:r>
        <w:t xml:space="preserve">regulatory </w:t>
      </w:r>
      <w:r w:rsidR="001570E0">
        <w:t>costs (by avoiding development of disputable r</w:t>
      </w:r>
      <w:r>
        <w:t xml:space="preserve">isk models and assumptions, </w:t>
      </w:r>
      <w:r w:rsidR="00410E44">
        <w:t>usually</w:t>
      </w:r>
      <w:r>
        <w:t xml:space="preserve"> lagging the newest developments of industry and research)</w:t>
      </w:r>
    </w:p>
    <w:p w:rsidR="00C942B5" w:rsidRDefault="00410E44" w:rsidP="00E92D39">
      <w:pPr>
        <w:ind w:left="360"/>
      </w:pPr>
      <w:r>
        <w:t>(3) low-</w:t>
      </w:r>
      <w:r w:rsidR="001570E0">
        <w:t xml:space="preserve">biased and more detailed </w:t>
      </w:r>
      <w:r w:rsidR="00F77EA1">
        <w:t xml:space="preserve">risk </w:t>
      </w:r>
      <w:r w:rsidR="001570E0">
        <w:t xml:space="preserve">information </w:t>
      </w:r>
      <w:r w:rsidR="00F77EA1">
        <w:t xml:space="preserve">following the academic recommendations of highly standardised but ‘full’ risk framing </w:t>
      </w:r>
      <w:r w:rsidR="001570E0">
        <w:t>(investor/consumer).</w:t>
      </w:r>
    </w:p>
    <w:p w:rsidR="00E6710A" w:rsidRDefault="00E6710A" w:rsidP="00E92D39">
      <w:pPr>
        <w:ind w:left="360"/>
      </w:pPr>
    </w:p>
    <w:p w:rsidR="00E6710A" w:rsidRDefault="00E6710A" w:rsidP="00E92D39">
      <w:pPr>
        <w:ind w:left="360"/>
      </w:pPr>
      <w:r>
        <w:t xml:space="preserve">Due to the implementation costs and limitations of practice a good starting point to approach the </w:t>
      </w:r>
      <w:r w:rsidR="00B55009">
        <w:t>‘</w:t>
      </w:r>
      <w:r>
        <w:t>first best solution e)</w:t>
      </w:r>
      <w:r w:rsidR="00B55009">
        <w:t>’</w:t>
      </w:r>
      <w:r>
        <w:t xml:space="preserve"> will be to combine d) and e) and allowing </w:t>
      </w:r>
      <w:r w:rsidR="00B55009">
        <w:t xml:space="preserve">some </w:t>
      </w:r>
      <w:r>
        <w:t>elements of c)</w:t>
      </w:r>
      <w:r w:rsidR="00B55009">
        <w:t xml:space="preserve"> in a first step</w:t>
      </w:r>
      <w:r>
        <w:t>.</w:t>
      </w:r>
    </w:p>
    <w:p w:rsidR="00E6710A" w:rsidRDefault="00E6710A" w:rsidP="00E92D39">
      <w:pPr>
        <w:ind w:left="360"/>
      </w:pPr>
    </w:p>
    <w:p w:rsidR="00B55009" w:rsidRDefault="00E6710A" w:rsidP="00E92D39">
      <w:pPr>
        <w:ind w:left="360"/>
      </w:pPr>
      <w:r>
        <w:t>Keep in mind that the criterion “comparability”</w:t>
      </w:r>
      <w:r w:rsidR="006A6F50">
        <w:t xml:space="preserve"> should mainly be claimed</w:t>
      </w:r>
      <w:r>
        <w:t xml:space="preserve"> to the risk framing, not to the kind of modelling (DGP and its parameters), if (a) there are some restrictions limit</w:t>
      </w:r>
      <w:r w:rsidR="00B55009">
        <w:t xml:space="preserve">ing potential abuse and (b) </w:t>
      </w:r>
      <w:r>
        <w:t>providing a high level of competition by transparency/publicity</w:t>
      </w:r>
      <w:r w:rsidR="00B55009">
        <w:t xml:space="preserve"> of forecasting accuracy referring to stochastic moments 2-4</w:t>
      </w:r>
      <w:r>
        <w:t xml:space="preserve">. </w:t>
      </w:r>
    </w:p>
    <w:p w:rsidR="00B55009" w:rsidRDefault="00B55009" w:rsidP="00E92D39">
      <w:pPr>
        <w:ind w:left="360"/>
      </w:pPr>
    </w:p>
    <w:p w:rsidR="00B55009" w:rsidRDefault="006A6F50" w:rsidP="00E92D39">
      <w:pPr>
        <w:ind w:left="360"/>
      </w:pPr>
      <w:r>
        <w:t xml:space="preserve">In this context there are a lot of </w:t>
      </w:r>
      <w:r w:rsidR="00B55009">
        <w:t>widespread misunderstandings:</w:t>
      </w:r>
      <w:r>
        <w:t xml:space="preserve"> </w:t>
      </w:r>
    </w:p>
    <w:p w:rsidR="00B55009" w:rsidRDefault="006A6F50" w:rsidP="00244EEF">
      <w:pPr>
        <w:pStyle w:val="Listenabsatz"/>
        <w:numPr>
          <w:ilvl w:val="0"/>
          <w:numId w:val="42"/>
        </w:numPr>
      </w:pPr>
      <w:r>
        <w:t>‘Value-at-Risk”</w:t>
      </w:r>
      <w:r w:rsidR="00B55009">
        <w:t xml:space="preserve"> (</w:t>
      </w:r>
      <w:proofErr w:type="spellStart"/>
      <w:r w:rsidR="00B55009">
        <w:t>VaR</w:t>
      </w:r>
      <w:proofErr w:type="spellEnd"/>
      <w:r w:rsidR="00B55009">
        <w:t>)</w:t>
      </w:r>
      <w:r>
        <w:t xml:space="preserve"> i</w:t>
      </w:r>
      <w:r w:rsidR="00B55009">
        <w:t xml:space="preserve">s not a model and not a concept. </w:t>
      </w:r>
    </w:p>
    <w:p w:rsidR="00E6710A" w:rsidRDefault="00B55009" w:rsidP="00244EEF">
      <w:pPr>
        <w:pStyle w:val="Listenabsatz"/>
        <w:numPr>
          <w:ilvl w:val="1"/>
          <w:numId w:val="42"/>
        </w:numPr>
      </w:pPr>
      <w:r>
        <w:t>It is just a measure of risk (as one</w:t>
      </w:r>
      <w:r w:rsidR="000224FF">
        <w:t xml:space="preserve"> isolated </w:t>
      </w:r>
      <w:r>
        <w:t xml:space="preserve">element of a </w:t>
      </w:r>
      <w:r w:rsidR="006A6F50">
        <w:t>risk fr</w:t>
      </w:r>
      <w:r>
        <w:t>aming</w:t>
      </w:r>
      <w:r w:rsidR="000224FF">
        <w:t xml:space="preserve"> concerning a spectrum). However, t</w:t>
      </w:r>
      <w:r>
        <w:t xml:space="preserve">he estimation of a </w:t>
      </w:r>
      <w:proofErr w:type="spellStart"/>
      <w:r>
        <w:t>VaR</w:t>
      </w:r>
      <w:proofErr w:type="spellEnd"/>
      <w:r w:rsidR="006A6F50">
        <w:t xml:space="preserve"> depends on the DGP and a specific model to estimate the return density function.</w:t>
      </w:r>
    </w:p>
    <w:p w:rsidR="00B55009" w:rsidRDefault="00B55009" w:rsidP="00244EEF">
      <w:pPr>
        <w:pStyle w:val="Listenabsatz"/>
        <w:numPr>
          <w:ilvl w:val="1"/>
          <w:numId w:val="42"/>
        </w:numPr>
      </w:pPr>
      <w:r>
        <w:t xml:space="preserve">It can be estimated by very different </w:t>
      </w:r>
      <w:r w:rsidR="00410E44">
        <w:t>methods</w:t>
      </w:r>
      <w:r>
        <w:t>.</w:t>
      </w:r>
    </w:p>
    <w:p w:rsidR="00B55009" w:rsidRDefault="00B55009" w:rsidP="00244EEF">
      <w:pPr>
        <w:pStyle w:val="Listenabsatz"/>
        <w:numPr>
          <w:ilvl w:val="0"/>
          <w:numId w:val="42"/>
        </w:numPr>
      </w:pPr>
      <w:r>
        <w:t xml:space="preserve">The estimation of the first stochastic moment </w:t>
      </w:r>
      <w:r w:rsidR="000224FF">
        <w:t xml:space="preserve">of any risky asset (at least intertemporal) </w:t>
      </w:r>
      <w:r>
        <w:t>suffers from the highest uncertainty resp. sampling error related to naive (simple ex post-based) forecasting.</w:t>
      </w:r>
      <w:r w:rsidR="000224FF">
        <w:t xml:space="preserve"> This is the stochastic justification of the legal disclaimer ‘</w:t>
      </w:r>
      <w:r w:rsidR="000224FF">
        <w:rPr>
          <w:rStyle w:val="Hervorhebung"/>
        </w:rPr>
        <w:t>past performance does not</w:t>
      </w:r>
      <w:r w:rsidR="000224FF">
        <w:rPr>
          <w:rStyle w:val="st"/>
        </w:rPr>
        <w:t xml:space="preserve"> necessarily predict </w:t>
      </w:r>
      <w:r w:rsidR="000224FF">
        <w:rPr>
          <w:rStyle w:val="Hervorhebung"/>
        </w:rPr>
        <w:t xml:space="preserve">future results’ </w:t>
      </w:r>
      <w:r w:rsidR="000224FF" w:rsidRPr="000224FF">
        <w:rPr>
          <w:iCs/>
        </w:rPr>
        <w:t>and gives</w:t>
      </w:r>
      <w:r w:rsidR="000224FF">
        <w:rPr>
          <w:iCs/>
        </w:rPr>
        <w:t xml:space="preserve"> mathematical reason to fully discriminate between ex post-view and ex ante-view.</w:t>
      </w:r>
    </w:p>
    <w:p w:rsidR="00B55009" w:rsidRDefault="00B55009" w:rsidP="00244EEF">
      <w:pPr>
        <w:pStyle w:val="Listenabsatz"/>
        <w:numPr>
          <w:ilvl w:val="0"/>
          <w:numId w:val="42"/>
        </w:numPr>
      </w:pPr>
      <w:r>
        <w:t>The estimation of the second stochastic moments generally has the lowest uncertainty and delivers good</w:t>
      </w:r>
      <w:r w:rsidR="00AC4391">
        <w:t>/sufficient</w:t>
      </w:r>
      <w:r>
        <w:t xml:space="preserve"> forecasts in a well specified conditional volatility framework</w:t>
      </w:r>
      <w:r w:rsidR="00AC4391">
        <w:t>.</w:t>
      </w:r>
    </w:p>
    <w:p w:rsidR="00B55009" w:rsidRDefault="000224FF" w:rsidP="00244EEF">
      <w:pPr>
        <w:pStyle w:val="Listenabsatz"/>
        <w:numPr>
          <w:ilvl w:val="0"/>
          <w:numId w:val="42"/>
        </w:numPr>
      </w:pPr>
      <w:r>
        <w:t xml:space="preserve">The higher the moments 3, 4, (5, etc. are not relevant), the more </w:t>
      </w:r>
      <w:r w:rsidR="00410E44">
        <w:t>the (</w:t>
      </w:r>
      <w:proofErr w:type="spellStart"/>
      <w:r w:rsidR="00410E44">
        <w:t>Knightian</w:t>
      </w:r>
      <w:proofErr w:type="spellEnd"/>
      <w:r w:rsidR="00410E44">
        <w:t xml:space="preserve">) </w:t>
      </w:r>
      <w:r>
        <w:t xml:space="preserve">uncertainty increases. Modelling of fat tails (referring to 4. Moment &gt;&gt; 3) by power law usually implies an unconditional framework and so contains a reduced information content concerning </w:t>
      </w:r>
      <w:proofErr w:type="spellStart"/>
      <w:r>
        <w:t>forecastability</w:t>
      </w:r>
      <w:proofErr w:type="spellEnd"/>
      <w:r>
        <w:t>.</w:t>
      </w:r>
    </w:p>
    <w:p w:rsidR="0091343B" w:rsidRDefault="00AC4391" w:rsidP="00244EEF">
      <w:pPr>
        <w:pStyle w:val="Listenabsatz"/>
        <w:numPr>
          <w:ilvl w:val="0"/>
          <w:numId w:val="42"/>
        </w:numPr>
      </w:pPr>
      <w:r>
        <w:t xml:space="preserve">Conventional risk models </w:t>
      </w:r>
      <w:r w:rsidR="0091343B">
        <w:t xml:space="preserve">(platonic world) </w:t>
      </w:r>
      <w:r>
        <w:t xml:space="preserve">claims existence of </w:t>
      </w:r>
      <w:r w:rsidR="002B7904">
        <w:t>finite-</w:t>
      </w:r>
      <w:r>
        <w:t xml:space="preserve">variance </w:t>
      </w:r>
      <w:r w:rsidR="002E45FC">
        <w:t xml:space="preserve">of </w:t>
      </w:r>
      <w:r w:rsidR="0091343B">
        <w:t xml:space="preserve">return distribution </w:t>
      </w:r>
      <w:r>
        <w:t>(</w:t>
      </w:r>
      <w:r w:rsidR="0091343B">
        <w:t xml:space="preserve">defined </w:t>
      </w:r>
      <w:r>
        <w:t>2. moment</w:t>
      </w:r>
      <w:r w:rsidR="002E45FC">
        <w:t xml:space="preserve"> at a certain time horizon</w:t>
      </w:r>
      <w:r>
        <w:t>)</w:t>
      </w:r>
      <w:r w:rsidR="0091343B">
        <w:t xml:space="preserve">. Financial research </w:t>
      </w:r>
      <w:r w:rsidR="00410E44">
        <w:t>(</w:t>
      </w:r>
      <w:proofErr w:type="spellStart"/>
      <w:r w:rsidR="00410E44">
        <w:t>E</w:t>
      </w:r>
      <w:r w:rsidR="000E6609">
        <w:t>conophysics</w:t>
      </w:r>
      <w:proofErr w:type="spellEnd"/>
      <w:r w:rsidR="000E6609">
        <w:t xml:space="preserve">) </w:t>
      </w:r>
      <w:proofErr w:type="spellStart"/>
      <w:r w:rsidR="0091343B">
        <w:t>analyzing</w:t>
      </w:r>
      <w:proofErr w:type="spellEnd"/>
      <w:r w:rsidR="0091343B">
        <w:t xml:space="preserve"> tail risks, nonlinearity in DGP</w:t>
      </w:r>
      <w:r w:rsidR="000E6609">
        <w:t>,</w:t>
      </w:r>
      <w:r w:rsidR="0091343B">
        <w:t xml:space="preserve"> and autocorrelation of absolute returns delivers empirical evidence of non-existing (</w:t>
      </w:r>
      <w:proofErr w:type="spellStart"/>
      <w:r w:rsidR="0091343B">
        <w:t>ex ante</w:t>
      </w:r>
      <w:proofErr w:type="spellEnd"/>
      <w:r w:rsidR="0091343B">
        <w:t xml:space="preserve">) variance. That means (only related on one single </w:t>
      </w:r>
      <w:r w:rsidR="002E45FC">
        <w:t xml:space="preserve">but very important </w:t>
      </w:r>
      <w:r w:rsidR="0091343B">
        <w:t>stylized fact!)</w:t>
      </w:r>
    </w:p>
    <w:p w:rsidR="00AC4391" w:rsidRDefault="0091343B" w:rsidP="00244EEF">
      <w:pPr>
        <w:pStyle w:val="Listenabsatz"/>
        <w:numPr>
          <w:ilvl w:val="1"/>
          <w:numId w:val="42"/>
        </w:numPr>
      </w:pPr>
      <w:r>
        <w:t xml:space="preserve">measuring ex post variance </w:t>
      </w:r>
      <w:r w:rsidR="000E6609">
        <w:t xml:space="preserve">(well defined) </w:t>
      </w:r>
      <w:r>
        <w:t>and estimating (</w:t>
      </w:r>
      <w:proofErr w:type="spellStart"/>
      <w:r>
        <w:t>ex ante</w:t>
      </w:r>
      <w:proofErr w:type="spellEnd"/>
      <w:r>
        <w:t xml:space="preserve">) variance </w:t>
      </w:r>
      <w:r w:rsidR="000E6609">
        <w:t xml:space="preserve">(???) </w:t>
      </w:r>
      <w:r>
        <w:t>are completely different topics</w:t>
      </w:r>
      <w:r w:rsidR="002E45FC">
        <w:t>,</w:t>
      </w:r>
    </w:p>
    <w:p w:rsidR="0091343B" w:rsidRDefault="002E45FC" w:rsidP="00244EEF">
      <w:pPr>
        <w:pStyle w:val="Listenabsatz"/>
        <w:numPr>
          <w:ilvl w:val="1"/>
          <w:numId w:val="42"/>
        </w:numPr>
      </w:pPr>
      <w:r>
        <w:t>any regulatory standard of (textbook) modelling includes a high potential of misspecification even supposing no moral hazard</w:t>
      </w:r>
    </w:p>
    <w:p w:rsidR="002E45FC" w:rsidRDefault="002E45FC" w:rsidP="00244EEF">
      <w:pPr>
        <w:pStyle w:val="Listenabsatz"/>
        <w:numPr>
          <w:ilvl w:val="1"/>
          <w:numId w:val="42"/>
        </w:numPr>
      </w:pPr>
      <w:r>
        <w:t>there is a structural deficit of reporting forecasting accuracy and (parameter/model) uncertainty in order to unveil the performance of risk models and to support unbiased expectations of investors/consumers</w:t>
      </w:r>
    </w:p>
    <w:p w:rsidR="000E6609" w:rsidRDefault="000E6609" w:rsidP="00244EEF">
      <w:pPr>
        <w:pStyle w:val="Listenabsatz"/>
        <w:numPr>
          <w:ilvl w:val="1"/>
          <w:numId w:val="42"/>
        </w:numPr>
      </w:pPr>
      <w:r>
        <w:lastRenderedPageBreak/>
        <w:t xml:space="preserve">there should be space and competition enough for financial innovation concerning risk modelling and maybe even </w:t>
      </w:r>
      <w:r w:rsidR="00410E44">
        <w:t xml:space="preserve">the kind of </w:t>
      </w:r>
      <w:r>
        <w:t>risk framing</w:t>
      </w:r>
      <w:r w:rsidR="00410E44">
        <w:t xml:space="preserve"> as the most important interface to the investors/consumers</w:t>
      </w:r>
    </w:p>
    <w:p w:rsidR="00E6710A" w:rsidRDefault="00E6710A" w:rsidP="00E92D39">
      <w:pPr>
        <w:ind w:left="360"/>
      </w:pPr>
    </w:p>
    <w:p w:rsidR="00E6710A" w:rsidRDefault="00E6710A" w:rsidP="00E92D39">
      <w:pPr>
        <w:ind w:left="360"/>
      </w:pPr>
      <w:r>
        <w:t>The aggregation of information (the different risk dimensions and their disputable weighting function</w:t>
      </w:r>
      <w:r w:rsidR="000E6609">
        <w:t xml:space="preserve">, </w:t>
      </w:r>
      <w:r w:rsidR="00E019AE">
        <w:t>usually</w:t>
      </w:r>
      <w:r w:rsidR="000E6609">
        <w:t xml:space="preserve"> implied by expected utility theory or </w:t>
      </w:r>
      <w:proofErr w:type="spellStart"/>
      <w:r w:rsidR="000E6609">
        <w:t>behavioral</w:t>
      </w:r>
      <w:proofErr w:type="spellEnd"/>
      <w:r w:rsidR="000E6609">
        <w:t xml:space="preserve"> finance</w:t>
      </w:r>
      <w:r>
        <w:t>) should be a task of consultants which have access to consumer</w:t>
      </w:r>
      <w:r w:rsidR="006A6F50">
        <w:t>’</w:t>
      </w:r>
      <w:r>
        <w:t>s individual preferences</w:t>
      </w:r>
      <w:r w:rsidR="006A6F50">
        <w:t xml:space="preserve"> or a task of general financial education</w:t>
      </w:r>
      <w:r>
        <w:t xml:space="preserve">. Again, from a theoretical point of view there can’t be </w:t>
      </w:r>
      <w:r w:rsidR="006A6F50">
        <w:t>a ‘</w:t>
      </w:r>
      <w:r>
        <w:t>single risk indicator</w:t>
      </w:r>
      <w:r w:rsidR="006A6F50">
        <w:t>’</w:t>
      </w:r>
      <w:r>
        <w:t xml:space="preserve"> as a meaningful ‘all-in-one’</w:t>
      </w:r>
      <w:r w:rsidR="006A6F50">
        <w:t xml:space="preserve"> or ‘one-size-fits-all’</w:t>
      </w:r>
      <w:r>
        <w:t>.</w:t>
      </w:r>
      <w:r w:rsidR="006A6F50">
        <w:t xml:space="preserve"> The same argumentation is applicable on the SRRI.</w:t>
      </w:r>
    </w:p>
    <w:p w:rsidR="00C00103" w:rsidRDefault="00C00103" w:rsidP="00E92D39">
      <w:pPr>
        <w:ind w:left="360"/>
      </w:pPr>
    </w:p>
    <w:permEnd w:id="357524103"/>
    <w:p w:rsidR="00F31E57" w:rsidRDefault="00F31E57" w:rsidP="00F31E57">
      <w:r>
        <w:t>&lt;ESMA_QUESTION_PRIIPs_1&gt;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564B9A" w:rsidRDefault="002E2197" w:rsidP="00F31E57">
      <w:permStart w:id="314324855" w:edGrp="everyone"/>
      <w:r>
        <w:t>Financial regulation should neither</w:t>
      </w:r>
      <w:r w:rsidR="006A6F50">
        <w:t xml:space="preserve"> specify any risk model </w:t>
      </w:r>
      <w:r w:rsidR="00DC14A9">
        <w:t xml:space="preserve">(without any alternative) </w:t>
      </w:r>
      <w:r>
        <w:t>n</w:t>
      </w:r>
      <w:r w:rsidR="006A6F50">
        <w:t>or a broad spectrum of parameters</w:t>
      </w:r>
      <w:r>
        <w:t xml:space="preserve"> of the DGP. There can’t be any ‘macro prudenti</w:t>
      </w:r>
      <w:r w:rsidR="00DC14A9">
        <w:t xml:space="preserve">al oversight’ of risk modelling. There is heavy danger of institutionalised self </w:t>
      </w:r>
      <w:proofErr w:type="spellStart"/>
      <w:r w:rsidR="00DC14A9">
        <w:t>referentiality</w:t>
      </w:r>
      <w:proofErr w:type="spellEnd"/>
      <w:r w:rsidR="00DC14A9">
        <w:t xml:space="preserve"> (referring to the history of financial market crises, herding effects, </w:t>
      </w:r>
      <w:proofErr w:type="spellStart"/>
      <w:r w:rsidR="00DC14A9">
        <w:t>procyclicality</w:t>
      </w:r>
      <w:proofErr w:type="spellEnd"/>
      <w:r w:rsidR="00DC14A9">
        <w:t xml:space="preserve"> debate etc.).</w:t>
      </w:r>
    </w:p>
    <w:p w:rsidR="006A6F50" w:rsidRDefault="002E2197" w:rsidP="00F31E57">
      <w:r>
        <w:t xml:space="preserve">The only parameter which should be regulated </w:t>
      </w:r>
      <w:r w:rsidR="00564B9A">
        <w:t>(</w:t>
      </w:r>
      <w:r>
        <w:t>as a starting point</w:t>
      </w:r>
      <w:r w:rsidR="00564B9A">
        <w:t>)</w:t>
      </w:r>
      <w:r w:rsidR="00E922FD">
        <w:t xml:space="preserve"> is the first stochastic</w:t>
      </w:r>
      <w:r>
        <w:t xml:space="preserve"> moment (mean of excess return or real return; ceiling for an unleveraged risky asset) to avoid moral hazard and </w:t>
      </w:r>
      <w:r w:rsidR="00564B9A">
        <w:t xml:space="preserve">a ‘rat race bias’, especially concerning </w:t>
      </w:r>
      <w:r>
        <w:t>medium/</w:t>
      </w:r>
      <w:r w:rsidR="00564B9A">
        <w:t>long forecasts.</w:t>
      </w:r>
    </w:p>
    <w:p w:rsidR="002E2197" w:rsidRDefault="002E2197" w:rsidP="00F31E57"/>
    <w:p w:rsidR="002E2197" w:rsidRDefault="002E2197" w:rsidP="00F31E57">
      <w:r w:rsidRPr="002E2197">
        <w:t>In contrast to that the</w:t>
      </w:r>
      <w:r>
        <w:t>re should be a strong technical standard</w:t>
      </w:r>
      <w:r w:rsidR="00564B9A">
        <w:t xml:space="preserve"> of (a) </w:t>
      </w:r>
      <w:r w:rsidRPr="002E2197">
        <w:t>"</w:t>
      </w:r>
      <w:r w:rsidR="00564B9A">
        <w:t xml:space="preserve">full" risk framing and (b) high level </w:t>
      </w:r>
      <w:r w:rsidRPr="002E2197">
        <w:t>publicity and supervisory of forecasting accuracy measures to (</w:t>
      </w:r>
      <w:proofErr w:type="spellStart"/>
      <w:r w:rsidRPr="002E2197">
        <w:t>i</w:t>
      </w:r>
      <w:proofErr w:type="spellEnd"/>
      <w:r w:rsidRPr="002E2197">
        <w:t>) improve the quality of the models (incentives) and (ii) to capture the unavoidable system intrinsic (parameter) uncertainty (bey</w:t>
      </w:r>
      <w:r w:rsidR="00564B9A">
        <w:t xml:space="preserve">ond </w:t>
      </w:r>
      <w:r w:rsidR="00DC14A9">
        <w:t xml:space="preserve">common </w:t>
      </w:r>
      <w:proofErr w:type="spellStart"/>
      <w:r w:rsidR="00564B9A">
        <w:t>hetero</w:t>
      </w:r>
      <w:r>
        <w:t>ske</w:t>
      </w:r>
      <w:r w:rsidR="00564B9A">
        <w:t>dastic</w:t>
      </w:r>
      <w:r w:rsidR="00DC14A9">
        <w:t>ity</w:t>
      </w:r>
      <w:proofErr w:type="spellEnd"/>
      <w:r w:rsidRPr="002E2197">
        <w:t>).</w:t>
      </w:r>
    </w:p>
    <w:p w:rsidR="002E2197" w:rsidRDefault="002E2197" w:rsidP="00F31E57"/>
    <w:permEnd w:id="314324855"/>
    <w:p w:rsidR="00F31E57" w:rsidRDefault="00F31E57" w:rsidP="00F31E57">
      <w:r>
        <w:t>&lt;ESMA_QUESTION_PRIIPs_2&gt;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725AB4" w:rsidP="00F31E57">
      <w:permStart w:id="1661761045" w:edGrp="everyone"/>
      <w:r>
        <w:t>Only s</w:t>
      </w:r>
      <w:r w:rsidR="00564B9A">
        <w:t>hort term risk ca</w:t>
      </w:r>
      <w:r>
        <w:t>n be reported on a nominal base without danger of cognition errors.</w:t>
      </w:r>
    </w:p>
    <w:p w:rsidR="00564B9A" w:rsidRDefault="005B5995" w:rsidP="00F31E57">
      <w:r>
        <w:t>Even m</w:t>
      </w:r>
      <w:r w:rsidR="00564B9A">
        <w:t>edium term risk should be reported on an adjusted base (excess return: difference to risk-free growth rate)</w:t>
      </w:r>
    </w:p>
    <w:p w:rsidR="00564B9A" w:rsidRDefault="00564B9A" w:rsidP="00F31E57">
      <w:r>
        <w:t xml:space="preserve">Long term risk must be reported on an adjusted base. Excess return is an appropriate way, but from the consumer’s perspective </w:t>
      </w:r>
      <w:r w:rsidR="00725AB4">
        <w:t>an inflation adjustment may be more informative (</w:t>
      </w:r>
      <w:r w:rsidR="005B5995">
        <w:t xml:space="preserve">concerning </w:t>
      </w:r>
      <w:r w:rsidR="00725AB4">
        <w:t>consumption planning</w:t>
      </w:r>
      <w:r w:rsidR="005B5995">
        <w:t xml:space="preserve"> of Strategic Asset Allocation (SAA) or Liability Driven Investment (LDI)</w:t>
      </w:r>
      <w:r w:rsidR="00725AB4">
        <w:t>).</w:t>
      </w:r>
    </w:p>
    <w:p w:rsidR="00725AB4" w:rsidRDefault="00725AB4" w:rsidP="00F31E57"/>
    <w:p w:rsidR="00725AB4" w:rsidRDefault="00725AB4" w:rsidP="00F31E57">
      <w:r>
        <w:t>In doubt, an inflation adjustment concerning all forecasting horizons is an appropriate, unified risk framing.</w:t>
      </w:r>
    </w:p>
    <w:p w:rsidR="00564B9A" w:rsidRDefault="00564B9A" w:rsidP="00F31E57"/>
    <w:p w:rsidR="00725AB4" w:rsidRDefault="00725AB4" w:rsidP="00F31E57">
      <w:r>
        <w:t>A further risk dimension is active risk referring to a (strategic) benchmark. Active risk is a special relative risk defined as a specific excess return. All active products needs a benchmark to specify the active risk. So, a fourth choice should be introduced resp. compulsory: the (</w:t>
      </w:r>
      <w:proofErr w:type="spellStart"/>
      <w:r>
        <w:t>ex ante</w:t>
      </w:r>
      <w:proofErr w:type="spellEnd"/>
      <w:r>
        <w:t>-defined) strategic benchmark.</w:t>
      </w:r>
    </w:p>
    <w:p w:rsidR="00725AB4" w:rsidRDefault="00725AB4" w:rsidP="00F31E57"/>
    <w:p w:rsidR="00725AB4" w:rsidRDefault="00725AB4" w:rsidP="00F31E57">
      <w:r>
        <w:t xml:space="preserve">The (implied) ‘true” strategic benchmark may deviate from the </w:t>
      </w:r>
      <w:proofErr w:type="spellStart"/>
      <w:r>
        <w:t>ex ante</w:t>
      </w:r>
      <w:proofErr w:type="spellEnd"/>
      <w:r>
        <w:t xml:space="preserve">-defined benchmark (=strategic benchmark mismatch). This is a certain active risk which is a special case of </w:t>
      </w:r>
      <w:r w:rsidR="00E319AE">
        <w:t>‘parameter uncertainty’.</w:t>
      </w:r>
    </w:p>
    <w:p w:rsidR="00E319AE" w:rsidRDefault="00E319AE" w:rsidP="00F31E57">
      <w:r>
        <w:t>Consumer protection means detecting/estimating this kind of active risk referring to a benchmark. The amount of parameter uncertainty of the active risk (realized vs. targeted) is an important indicator of the quality of the risk management and the depth of product knowledge.</w:t>
      </w:r>
    </w:p>
    <w:p w:rsidR="00E319AE" w:rsidRDefault="00E319AE" w:rsidP="00F31E57"/>
    <w:p w:rsidR="00E319AE" w:rsidRDefault="00E319AE" w:rsidP="00F31E57">
      <w:r>
        <w:t>So the risk framing should include information about (a) active risk (e.g. Tracking Error) and (b) its parameter uncertainty (</w:t>
      </w:r>
      <w:proofErr w:type="spellStart"/>
      <w:r>
        <w:t>Vola</w:t>
      </w:r>
      <w:proofErr w:type="spellEnd"/>
      <w:r>
        <w:t xml:space="preserve"> of </w:t>
      </w:r>
      <w:proofErr w:type="spellStart"/>
      <w:r>
        <w:t>Vola</w:t>
      </w:r>
      <w:proofErr w:type="spellEnd"/>
      <w:r>
        <w:t>)</w:t>
      </w:r>
    </w:p>
    <w:p w:rsidR="00E319AE" w:rsidRDefault="00E319AE" w:rsidP="00F31E57"/>
    <w:p w:rsidR="00E319AE" w:rsidRDefault="00E319AE" w:rsidP="00F31E57">
      <w:r>
        <w:t xml:space="preserve">The theory of Strategic Asset Allocation (SAA) </w:t>
      </w:r>
      <w:r w:rsidR="00176F2B">
        <w:t>tells us</w:t>
      </w:r>
      <w:r>
        <w:t xml:space="preserve"> that there must not be (at least should not be) any investment product without an appropriate benchmark.</w:t>
      </w:r>
    </w:p>
    <w:p w:rsidR="00564B9A" w:rsidRDefault="00564B9A" w:rsidP="00F31E57"/>
    <w:permEnd w:id="1661761045"/>
    <w:p w:rsidR="00F31E57" w:rsidRDefault="00F31E57" w:rsidP="00F31E57">
      <w:r>
        <w:t>&lt;ESMA_QUESTION_PRIIPs_3&gt;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5B5995" w:rsidRDefault="00176F2B" w:rsidP="00F31E57">
      <w:permStart w:id="1712684086" w:edGrp="everyone"/>
      <w:r>
        <w:t>The return density function, especially the first stochastic moment ‘return expectation’ should be defined on excess or real returns. Nominal returns are influenced by inflation (per definition) and changing st</w:t>
      </w:r>
      <w:r w:rsidR="005B5995">
        <w:t>ates of nominal interest rates.</w:t>
      </w:r>
    </w:p>
    <w:p w:rsidR="00F31E57" w:rsidRDefault="005B5995" w:rsidP="00F31E57">
      <w:r>
        <w:t>This recommendation</w:t>
      </w:r>
      <w:r w:rsidR="00176F2B">
        <w:t xml:space="preserve"> follows the paradigm of real consump</w:t>
      </w:r>
      <w:r>
        <w:t>tion based asset pricing theory under rational expectations.</w:t>
      </w:r>
    </w:p>
    <w:p w:rsidR="00176F2B" w:rsidRDefault="00176F2B" w:rsidP="00F31E57"/>
    <w:p w:rsidR="00176F2B" w:rsidRDefault="00176F2B" w:rsidP="00F31E57">
      <w:r>
        <w:t>Life-insurance based investment products generally have long investment horizons. The impact of any cognition errors concerning inflation impact is dramatically increasing with the time horizon.</w:t>
      </w:r>
      <w:r w:rsidR="005B5995">
        <w:t xml:space="preserve"> There should not be a structural break of risk framing concerning different investment horizon of financial products, so using (I) nominal returns and (II) a discrete return definition (vs. continuous returns) are not recommendable.</w:t>
      </w:r>
    </w:p>
    <w:p w:rsidR="00176F2B" w:rsidRDefault="00176F2B" w:rsidP="00F31E57"/>
    <w:permEnd w:id="1712684086"/>
    <w:p w:rsidR="00F31E57" w:rsidRDefault="00F31E57" w:rsidP="00F31E57">
      <w:r>
        <w:t>&lt;ESMA_QUESTION_PRIIPs_4&gt;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6E1DC2" w:rsidP="00F31E57">
      <w:permStart w:id="954301829" w:edGrp="everyone"/>
      <w:r>
        <w:t>A ‘full</w:t>
      </w:r>
      <w:r w:rsidR="00176F2B">
        <w:t xml:space="preserve"> risk framing </w:t>
      </w:r>
      <w:r>
        <w:t>approach’ should include</w:t>
      </w:r>
      <w:r w:rsidR="00176F2B">
        <w:t xml:space="preserve"> information about the following </w:t>
      </w:r>
      <w:r w:rsidR="00176F2B" w:rsidRPr="006E1DC2">
        <w:rPr>
          <w:u w:val="single"/>
        </w:rPr>
        <w:t>risk dimensions</w:t>
      </w:r>
      <w:r w:rsidR="00AA6248">
        <w:t xml:space="preserve"> (</w:t>
      </w:r>
      <w:r w:rsidR="00142B6A">
        <w:t xml:space="preserve">best case: </w:t>
      </w:r>
      <w:r w:rsidR="00AA6248">
        <w:t xml:space="preserve">applicable on the aggregate of </w:t>
      </w:r>
      <w:r w:rsidR="00142B6A">
        <w:t xml:space="preserve">the </w:t>
      </w:r>
      <w:r w:rsidR="00AA6248">
        <w:t>three different sources of risk: market, credit, liquidity</w:t>
      </w:r>
      <w:r w:rsidR="00142B6A">
        <w:t xml:space="preserve"> – but at least </w:t>
      </w:r>
      <w:r w:rsidR="00D10632">
        <w:t xml:space="preserve">on </w:t>
      </w:r>
      <w:r w:rsidR="00142B6A">
        <w:t>market risk</w:t>
      </w:r>
      <w:r>
        <w:t xml:space="preserve"> as a starting point</w:t>
      </w:r>
      <w:r w:rsidR="00AA6248">
        <w:t>)</w:t>
      </w:r>
      <w:r w:rsidR="00176F2B">
        <w:t>:</w:t>
      </w:r>
    </w:p>
    <w:p w:rsidR="00176F2B" w:rsidRDefault="00714E66" w:rsidP="00244EEF">
      <w:pPr>
        <w:pStyle w:val="Listenabsatz"/>
        <w:numPr>
          <w:ilvl w:val="0"/>
          <w:numId w:val="38"/>
        </w:numPr>
      </w:pPr>
      <w:r>
        <w:t>Information about the r</w:t>
      </w:r>
      <w:r w:rsidR="00176F2B">
        <w:t xml:space="preserve">isk </w:t>
      </w:r>
      <w:r>
        <w:t>profile (including reference to benchmark)</w:t>
      </w:r>
      <w:r w:rsidR="00176F2B">
        <w:t xml:space="preserve">: upside and downside </w:t>
      </w:r>
      <w:r>
        <w:t xml:space="preserve">of a distribution (e.g. avoiding asymmetric, singular downside related </w:t>
      </w:r>
      <w:proofErr w:type="spellStart"/>
      <w:r>
        <w:t>VaR</w:t>
      </w:r>
      <w:proofErr w:type="spellEnd"/>
      <w:r>
        <w:t xml:space="preserve">-measure): distinction of convex and concave profiles &gt;&gt;&gt; cascade of </w:t>
      </w:r>
      <w:proofErr w:type="spellStart"/>
      <w:r>
        <w:t>VaR</w:t>
      </w:r>
      <w:proofErr w:type="spellEnd"/>
      <w:r>
        <w:t>-measures</w:t>
      </w:r>
    </w:p>
    <w:p w:rsidR="00714E66" w:rsidRDefault="00714E66" w:rsidP="00244EEF">
      <w:pPr>
        <w:pStyle w:val="Listenabsatz"/>
        <w:numPr>
          <w:ilvl w:val="0"/>
          <w:numId w:val="38"/>
        </w:numPr>
      </w:pPr>
      <w:r>
        <w:t>Information about different time horizons</w:t>
      </w:r>
      <w:r w:rsidR="00FA0871">
        <w:t xml:space="preserve"> (time frame)</w:t>
      </w:r>
      <w:r>
        <w:t>: e.g. including a m</w:t>
      </w:r>
      <w:r w:rsidR="006E1DC2">
        <w:t>eaningful time scaling like (3 m</w:t>
      </w:r>
      <w:r>
        <w:t>onth</w:t>
      </w:r>
      <w:r w:rsidR="006E1DC2">
        <w:t>s, 12 m</w:t>
      </w:r>
      <w:r>
        <w:t>onth</w:t>
      </w:r>
      <w:r w:rsidR="006E1DC2">
        <w:t>s, 4 years, 16 y</w:t>
      </w:r>
      <w:r>
        <w:t>ears)</w:t>
      </w:r>
      <w:r w:rsidR="006E1DC2">
        <w:t>; mapping</w:t>
      </w:r>
      <w:r w:rsidR="00FA0871">
        <w:t xml:space="preserve"> time horizon effects as </w:t>
      </w:r>
      <w:proofErr w:type="spellStart"/>
      <w:r w:rsidR="00FA0871">
        <w:t>heteroskedasticity</w:t>
      </w:r>
      <w:proofErr w:type="spellEnd"/>
      <w:r w:rsidR="00FA0871">
        <w:t>, term structure of volatility due to autocorrelation</w:t>
      </w:r>
      <w:r w:rsidR="006E1DC2">
        <w:t xml:space="preserve">, mean reversion of the pricing kernel’s risk </w:t>
      </w:r>
      <w:proofErr w:type="spellStart"/>
      <w:r w:rsidR="006E1DC2">
        <w:t>premia</w:t>
      </w:r>
      <w:proofErr w:type="spellEnd"/>
      <w:r w:rsidR="006E1DC2">
        <w:t xml:space="preserve"> etc.</w:t>
      </w:r>
    </w:p>
    <w:p w:rsidR="00D10632" w:rsidRDefault="00D10632" w:rsidP="00244EEF">
      <w:pPr>
        <w:pStyle w:val="Listenabsatz"/>
        <w:numPr>
          <w:ilvl w:val="0"/>
          <w:numId w:val="38"/>
        </w:numPr>
      </w:pPr>
      <w:r>
        <w:t xml:space="preserve">Normalisation/Growth rate: </w:t>
      </w:r>
      <w:r w:rsidR="006E1DC2">
        <w:rPr>
          <w:u w:val="single"/>
        </w:rPr>
        <w:t>n</w:t>
      </w:r>
      <w:r w:rsidRPr="006E1DC2">
        <w:rPr>
          <w:u w:val="single"/>
        </w:rPr>
        <w:t>ominal</w:t>
      </w:r>
      <w:r>
        <w:t xml:space="preserve"> </w:t>
      </w:r>
      <w:r w:rsidRPr="006E1DC2">
        <w:rPr>
          <w:i/>
        </w:rPr>
        <w:t>versus</w:t>
      </w:r>
      <w:r>
        <w:t xml:space="preserve"> </w:t>
      </w:r>
      <w:r w:rsidRPr="006E1DC2">
        <w:rPr>
          <w:u w:val="single"/>
        </w:rPr>
        <w:t>excess</w:t>
      </w:r>
      <w:r>
        <w:t xml:space="preserve"> </w:t>
      </w:r>
      <w:r w:rsidR="006E1DC2">
        <w:t xml:space="preserve">(referring to default free rate) </w:t>
      </w:r>
      <w:r w:rsidRPr="006E1DC2">
        <w:rPr>
          <w:i/>
        </w:rPr>
        <w:t>versus</w:t>
      </w:r>
      <w:r>
        <w:t xml:space="preserve"> </w:t>
      </w:r>
      <w:r w:rsidRPr="006E1DC2">
        <w:rPr>
          <w:u w:val="single"/>
        </w:rPr>
        <w:t>real</w:t>
      </w:r>
      <w:r w:rsidR="006E1DC2" w:rsidRPr="006E1DC2">
        <w:t xml:space="preserve"> (referring to inflation)</w:t>
      </w:r>
    </w:p>
    <w:p w:rsidR="00714E66" w:rsidRDefault="00714E66" w:rsidP="00244EEF">
      <w:pPr>
        <w:pStyle w:val="Listenabsatz"/>
        <w:numPr>
          <w:ilvl w:val="0"/>
          <w:numId w:val="38"/>
        </w:numPr>
      </w:pPr>
      <w:r>
        <w:t>Information about active risk (at least against exogenous benchmark, optionally against implied benchmark)</w:t>
      </w:r>
    </w:p>
    <w:p w:rsidR="00714E66" w:rsidRDefault="00714E66" w:rsidP="00244EEF">
      <w:pPr>
        <w:pStyle w:val="Listenabsatz"/>
        <w:numPr>
          <w:ilvl w:val="0"/>
          <w:numId w:val="38"/>
        </w:numPr>
      </w:pPr>
      <w:r>
        <w:t>Information about path dependency (against exogenous benchmark</w:t>
      </w:r>
      <w:r w:rsidR="00FA0871">
        <w:t>; measure of a certain type of inefficiency referring to expected utility theory</w:t>
      </w:r>
      <w:r>
        <w:t>)</w:t>
      </w:r>
    </w:p>
    <w:p w:rsidR="00FA0871" w:rsidRDefault="00FA0871" w:rsidP="00244EEF">
      <w:pPr>
        <w:pStyle w:val="Listenabsatz"/>
        <w:numPr>
          <w:ilvl w:val="0"/>
          <w:numId w:val="38"/>
        </w:numPr>
      </w:pPr>
      <w:r>
        <w:t>Parameter uncertainty (small sample estimation bias)</w:t>
      </w:r>
    </w:p>
    <w:p w:rsidR="00714E66" w:rsidRDefault="00714E66" w:rsidP="00714E66"/>
    <w:p w:rsidR="00FA0871" w:rsidRDefault="00D10632" w:rsidP="00FA0871">
      <w:pPr>
        <w:pStyle w:val="Listenabsatz"/>
      </w:pPr>
      <w:r>
        <w:t>(1-4</w:t>
      </w:r>
      <w:r w:rsidR="00FA0871">
        <w:t xml:space="preserve">) should be the minimum standard for financial regulation. </w:t>
      </w:r>
      <w:r>
        <w:t>(5</w:t>
      </w:r>
      <w:proofErr w:type="gramStart"/>
      <w:r w:rsidR="00FA0871">
        <w:t>,</w:t>
      </w:r>
      <w:r>
        <w:t>6</w:t>
      </w:r>
      <w:proofErr w:type="gramEnd"/>
      <w:r w:rsidR="00FA0871">
        <w:t>) should be a long te</w:t>
      </w:r>
      <w:r w:rsidR="006E1DC2">
        <w:t>rm goal of financial regulation to provide a higher level of transparency</w:t>
      </w:r>
    </w:p>
    <w:p w:rsidR="00142B6A" w:rsidRDefault="00142B6A" w:rsidP="00FA0871">
      <w:pPr>
        <w:pStyle w:val="Listenabsatz"/>
      </w:pPr>
    </w:p>
    <w:p w:rsidR="00142B6A" w:rsidRDefault="00142B6A" w:rsidP="00142B6A">
      <w:pPr>
        <w:pStyle w:val="Listenabsatz"/>
        <w:ind w:left="0"/>
      </w:pPr>
      <w:r>
        <w:t xml:space="preserve">Due to the complex of risk aggregation problems (missing subadditivity of </w:t>
      </w:r>
      <w:proofErr w:type="spellStart"/>
      <w:r>
        <w:t>VaR</w:t>
      </w:r>
      <w:proofErr w:type="spellEnd"/>
      <w:r w:rsidR="006E1DC2">
        <w:t>, conditional correlations, different levels of estimation errors etc.</w:t>
      </w:r>
      <w:r>
        <w:t>) the three sources of</w:t>
      </w:r>
      <w:r w:rsidR="00D10632">
        <w:t xml:space="preserve"> risk (market, credit, and liquidity</w:t>
      </w:r>
      <w:r>
        <w:t xml:space="preserve">) should be </w:t>
      </w:r>
      <w:r w:rsidR="006E1DC2">
        <w:t>separately reported (idea: three sources of risk</w:t>
      </w:r>
      <w:r w:rsidR="00D10632">
        <w:t xml:space="preserve"> </w:t>
      </w:r>
      <w:r w:rsidR="006E1DC2">
        <w:t xml:space="preserve">leads to three parts </w:t>
      </w:r>
      <w:r w:rsidR="00D10632">
        <w:t>of risk framing).</w:t>
      </w:r>
    </w:p>
    <w:p w:rsidR="00D10632" w:rsidRDefault="00D10632" w:rsidP="00142B6A">
      <w:pPr>
        <w:pStyle w:val="Listenabsatz"/>
        <w:ind w:left="0"/>
      </w:pPr>
    </w:p>
    <w:p w:rsidR="0007519F" w:rsidRDefault="00D10632" w:rsidP="00142B6A">
      <w:pPr>
        <w:pStyle w:val="Listenabsatz"/>
        <w:ind w:left="0"/>
      </w:pPr>
      <w:r>
        <w:t xml:space="preserve">The concept of </w:t>
      </w:r>
      <w:proofErr w:type="spellStart"/>
      <w:r>
        <w:t>VaR</w:t>
      </w:r>
      <w:proofErr w:type="spellEnd"/>
      <w:r>
        <w:t>-based ‘full risk framing’ is applicable on</w:t>
      </w:r>
      <w:r w:rsidR="0007519F">
        <w:t xml:space="preserve"> market risk without any restrictions across all differe</w:t>
      </w:r>
      <w:r w:rsidR="005B5995">
        <w:t xml:space="preserve">nt types of products to yield </w:t>
      </w:r>
      <w:r w:rsidR="0007519F">
        <w:t xml:space="preserve">maximum comparability. </w:t>
      </w:r>
    </w:p>
    <w:p w:rsidR="0007519F" w:rsidRDefault="0007519F" w:rsidP="00142B6A">
      <w:pPr>
        <w:pStyle w:val="Listenabsatz"/>
        <w:ind w:left="0"/>
      </w:pPr>
    </w:p>
    <w:p w:rsidR="00D10632" w:rsidRDefault="0007519F" w:rsidP="00142B6A">
      <w:pPr>
        <w:pStyle w:val="Listenabsatz"/>
        <w:ind w:left="0"/>
      </w:pPr>
      <w:r>
        <w:t xml:space="preserve">A low level risk framing is appropriate concerning credit risk and liquidity risk due to the worse relation of high estimation biases (low forecasting benefits) and high </w:t>
      </w:r>
      <w:r w:rsidR="005B5995">
        <w:t xml:space="preserve">modelling </w:t>
      </w:r>
      <w:r>
        <w:t>costs.</w:t>
      </w:r>
    </w:p>
    <w:p w:rsidR="00714E66" w:rsidRDefault="00714E66" w:rsidP="00714E66"/>
    <w:permEnd w:id="954301829"/>
    <w:p w:rsidR="00F31E57" w:rsidRDefault="00F31E57" w:rsidP="00F31E57">
      <w:r>
        <w:t>&lt;ESMA_QUESTION_PRIIPs_5&gt;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AA6248" w:rsidP="00244EEF">
      <w:pPr>
        <w:pStyle w:val="Listenabsatz"/>
        <w:numPr>
          <w:ilvl w:val="0"/>
          <w:numId w:val="39"/>
        </w:numPr>
      </w:pPr>
      <w:permStart w:id="82788132" w:edGrp="everyone"/>
      <w:r>
        <w:t>Credit ratings should only be used in the case of missing credit spreads.</w:t>
      </w:r>
    </w:p>
    <w:p w:rsidR="00AA6248" w:rsidRDefault="00AA6248" w:rsidP="00244EEF">
      <w:pPr>
        <w:pStyle w:val="Listenabsatz"/>
        <w:numPr>
          <w:ilvl w:val="0"/>
          <w:numId w:val="39"/>
        </w:numPr>
      </w:pPr>
      <w:r>
        <w:t>A (qualitative)</w:t>
      </w:r>
      <w:r w:rsidR="006E1DC2">
        <w:t xml:space="preserve"> </w:t>
      </w:r>
      <w:r>
        <w:t>credit rating should always be transformed into a corresponding ‘average (unconditional) credit spread’ (implying credit default pr</w:t>
      </w:r>
      <w:r w:rsidR="006E1DC2">
        <w:t>obabilities</w:t>
      </w:r>
      <w:r>
        <w:t xml:space="preserve"> and recovery rate</w:t>
      </w:r>
      <w:r w:rsidR="006E1DC2">
        <w:t>s</w:t>
      </w:r>
      <w:r>
        <w:t>) based on long term historical data.</w:t>
      </w:r>
    </w:p>
    <w:p w:rsidR="00142B6A" w:rsidRDefault="00142B6A" w:rsidP="00142B6A"/>
    <w:p w:rsidR="00AA6248" w:rsidRDefault="00AA6248" w:rsidP="00AA6248">
      <w:r>
        <w:t xml:space="preserve">Keep in mind: Every qualitative measure is highly arbitrary and immunise against empirical evidence and regulatory supervisory. So, every measure </w:t>
      </w:r>
      <w:r w:rsidR="00142B6A">
        <w:t xml:space="preserve">(even low level scaling of communication as rating agencies do so) </w:t>
      </w:r>
      <w:r>
        <w:t>should be defined on a quantitative background, despite the fact that some additional narrative information might be helpful.</w:t>
      </w:r>
    </w:p>
    <w:permEnd w:id="82788132"/>
    <w:p w:rsidR="00F31E57" w:rsidRDefault="00F31E57" w:rsidP="00F31E57">
      <w:r>
        <w:t>&lt;ESMA_QUESTION_PRIIPs_6&gt;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07519F" w:rsidRDefault="0007519F" w:rsidP="0007519F">
      <w:permStart w:id="266434828" w:edGrp="everyone"/>
      <w:r>
        <w:t>No (for the reason of high estimation errors and missing widespread known models).</w:t>
      </w:r>
    </w:p>
    <w:p w:rsidR="0007519F" w:rsidRDefault="0007519F" w:rsidP="0007519F">
      <w:r>
        <w:t xml:space="preserve">The place of considering liquidity issues is in another section of KID (either quantitative or qualitative manner; </w:t>
      </w:r>
      <w:proofErr w:type="spellStart"/>
      <w:r>
        <w:t>near by</w:t>
      </w:r>
      <w:proofErr w:type="spellEnd"/>
      <w:r>
        <w:t xml:space="preserve"> liquidity profile).</w:t>
      </w:r>
    </w:p>
    <w:p w:rsidR="00F31E57" w:rsidRDefault="0007519F" w:rsidP="0007519F">
      <w:r>
        <w:t>Liquidity risk is an important part of total risk and highly correlated with market risk (to some extent redundant information). This is rather an argument against mixing of information and keeping an eye on transparency of calculations.</w:t>
      </w:r>
    </w:p>
    <w:permEnd w:id="266434828"/>
    <w:p w:rsidR="00F31E57" w:rsidRDefault="00F31E57" w:rsidP="00F31E57">
      <w:r>
        <w:t>&lt;ESMA_QUESTION_PRIIPs_7&gt;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07519F" w:rsidRDefault="0007519F" w:rsidP="0007519F">
      <w:permStart w:id="907436523" w:edGrp="everyone"/>
      <w:r>
        <w:t xml:space="preserve">Qualitative measures </w:t>
      </w:r>
      <w:r w:rsidR="00A9720F">
        <w:t xml:space="preserve">generally </w:t>
      </w:r>
      <w:r>
        <w:t xml:space="preserve">can only be a weak substitute for quantitative measures. The bid/ask spread (best bid/best ask) in combination with the quoted volumes (at least offered by a market maker) are a </w:t>
      </w:r>
      <w:proofErr w:type="spellStart"/>
      <w:r>
        <w:t>feasable</w:t>
      </w:r>
      <w:proofErr w:type="spellEnd"/>
      <w:r>
        <w:t xml:space="preserve"> indicator for illiquidity costs as long as no estimated market impact function is available.</w:t>
      </w:r>
    </w:p>
    <w:p w:rsidR="0007519F" w:rsidRDefault="0007519F" w:rsidP="0007519F"/>
    <w:p w:rsidR="00F31E57" w:rsidRDefault="0007519F" w:rsidP="0007519F">
      <w:r>
        <w:t>Qualitative measures provide a huge space of misinterpretation and misperception of true costs. Nevertheless they can provide some valuable structural information.</w:t>
      </w:r>
    </w:p>
    <w:permEnd w:id="907436523"/>
    <w:p w:rsidR="00F31E57" w:rsidRDefault="00F31E57" w:rsidP="00F31E57">
      <w:r>
        <w:t>&lt;ESMA_QUESTION_PRIIPs_8&gt;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A9720F" w:rsidRDefault="00A9720F" w:rsidP="00A9720F">
      <w:permStart w:id="2120882046" w:edGrp="everyone"/>
      <w:r>
        <w:t># state-dependent inconsistent definitions due to changing term structures</w:t>
      </w:r>
    </w:p>
    <w:p w:rsidR="00A9720F" w:rsidRDefault="00A9720F" w:rsidP="00A9720F">
      <w:r>
        <w:lastRenderedPageBreak/>
        <w:t># missing competitive neutrality due to tilt to convex strategies (contra concave strategies; even high degree of distortion of competition between products with dynamic and static hedging)</w:t>
      </w:r>
    </w:p>
    <w:p w:rsidR="00A9720F" w:rsidRDefault="00A9720F" w:rsidP="00A9720F">
      <w:r>
        <w:t xml:space="preserve"># </w:t>
      </w:r>
      <w:proofErr w:type="gramStart"/>
      <w:r>
        <w:t>missing</w:t>
      </w:r>
      <w:proofErr w:type="gramEnd"/>
      <w:r>
        <w:t xml:space="preserve"> transparency ("</w:t>
      </w:r>
      <w:proofErr w:type="spellStart"/>
      <w:r>
        <w:t>dicriminatory</w:t>
      </w:r>
      <w:proofErr w:type="spellEnd"/>
      <w:r>
        <w:t xml:space="preserve"> power") </w:t>
      </w:r>
      <w:proofErr w:type="spellStart"/>
      <w:r>
        <w:t>refering</w:t>
      </w:r>
      <w:proofErr w:type="spellEnd"/>
      <w:r>
        <w:t xml:space="preserve"> to (a) basic types of risk profiles (convex vs. concave) and (b) investment horizons</w:t>
      </w:r>
    </w:p>
    <w:p w:rsidR="00F31E57" w:rsidRDefault="00A9720F" w:rsidP="00A9720F">
      <w:r>
        <w:t xml:space="preserve"># </w:t>
      </w:r>
      <w:proofErr w:type="gramStart"/>
      <w:r>
        <w:t>heavy</w:t>
      </w:r>
      <w:proofErr w:type="gramEnd"/>
      <w:r>
        <w:t xml:space="preserve"> tilt to normative issues than to descriptive issues</w:t>
      </w:r>
    </w:p>
    <w:p w:rsidR="00A9720F" w:rsidRDefault="00A9720F" w:rsidP="00A9720F">
      <w:r>
        <w:t xml:space="preserve"># </w:t>
      </w:r>
      <w:proofErr w:type="gramStart"/>
      <w:r>
        <w:t>What</w:t>
      </w:r>
      <w:proofErr w:type="gramEnd"/>
      <w:r>
        <w:t xml:space="preserve"> is the definition (operationalisation</w:t>
      </w:r>
      <w:r w:rsidR="005B2343">
        <w:t>!</w:t>
      </w:r>
      <w:r>
        <w:t>) of ‘investment horizon’?</w:t>
      </w:r>
    </w:p>
    <w:permEnd w:id="2120882046"/>
    <w:p w:rsidR="00F31E57" w:rsidRDefault="00F31E57" w:rsidP="00F31E57">
      <w:r>
        <w:t>&lt;ESMA_QUESTION_PRIIPs_9&gt;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454270" w:rsidRDefault="00454270" w:rsidP="00F31E57">
      <w:permStart w:id="1917940616" w:edGrp="everyone"/>
      <w:r>
        <w:t>The indication may lead to high estimation errors of aggregate volatility;</w:t>
      </w:r>
    </w:p>
    <w:p w:rsidR="00F31E57" w:rsidRDefault="00454270" w:rsidP="00244EEF">
      <w:pPr>
        <w:pStyle w:val="Listenabsatz"/>
        <w:numPr>
          <w:ilvl w:val="0"/>
          <w:numId w:val="40"/>
        </w:numPr>
      </w:pPr>
      <w:r>
        <w:t xml:space="preserve"> The naive time scaling rule per square root of time ignores autocorrelation effects and the persistence patterns of volatility.</w:t>
      </w:r>
    </w:p>
    <w:p w:rsidR="00454270" w:rsidRDefault="00454270" w:rsidP="00244EEF">
      <w:pPr>
        <w:pStyle w:val="Listenabsatz"/>
        <w:numPr>
          <w:ilvl w:val="0"/>
          <w:numId w:val="40"/>
        </w:numPr>
      </w:pPr>
      <w:r>
        <w:t>The addition of both risk components ignores an interdependency between the bond and the risky asset.</w:t>
      </w:r>
    </w:p>
    <w:p w:rsidR="00454270" w:rsidRDefault="00454270" w:rsidP="00244EEF">
      <w:pPr>
        <w:pStyle w:val="Listenabsatz"/>
        <w:numPr>
          <w:ilvl w:val="0"/>
          <w:numId w:val="40"/>
        </w:numPr>
      </w:pPr>
      <w:r>
        <w:t>The model is restricted on volatility (scaled standard deviation based on certain distribution assumption</w:t>
      </w:r>
      <w:r w:rsidR="005B2343">
        <w:t>s</w:t>
      </w:r>
      <w:r>
        <w:t xml:space="preserve">) </w:t>
      </w:r>
    </w:p>
    <w:permEnd w:id="1917940616"/>
    <w:p w:rsidR="00F31E57" w:rsidRDefault="00F31E57" w:rsidP="00F31E57">
      <w:r>
        <w:t>&lt;ESMA_QUESTION_PRIIPs_10&gt;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23173D" w:rsidP="00F31E57">
      <w:permStart w:id="1010983980" w:edGrp="everyone"/>
      <w:r>
        <w:t xml:space="preserve">The reported five disadvantages clearly rule out the advantages. </w:t>
      </w:r>
      <w:r w:rsidR="00E27BF5">
        <w:t>Missing any theoretical and</w:t>
      </w:r>
      <w:r>
        <w:t xml:space="preserve"> academic support is a heavy burden</w:t>
      </w:r>
      <w:r w:rsidR="00E27BF5">
        <w:t xml:space="preserve"> and put doubts on the forecasting accuracy</w:t>
      </w:r>
      <w:r>
        <w:t>. T</w:t>
      </w:r>
      <w:r w:rsidR="00E27BF5">
        <w:t>he restriction on the</w:t>
      </w:r>
      <w:r>
        <w:t xml:space="preserve"> volatility as a model-based risk measure (type of scaling) is a good example of the deficit of a partial risk framing an</w:t>
      </w:r>
      <w:r w:rsidR="00E27BF5">
        <w:t>d</w:t>
      </w:r>
      <w:r>
        <w:t xml:space="preserve"> its limits concerning the huge universe of products and risk profiles which can’t be adequately described with a single </w:t>
      </w:r>
      <w:r w:rsidR="00E27BF5">
        <w:t xml:space="preserve">risk </w:t>
      </w:r>
      <w:r>
        <w:t>measure. So, distortion of competition and discrimination are important issues. T</w:t>
      </w:r>
      <w:r w:rsidR="009C4622">
        <w:t>he diversity of risk profil</w:t>
      </w:r>
      <w:r w:rsidR="00065354">
        <w:t>e</w:t>
      </w:r>
      <w:r w:rsidR="009C4622">
        <w:t>s p</w:t>
      </w:r>
      <w:r w:rsidR="00E27BF5">
        <w:t>revents any effective amendment</w:t>
      </w:r>
      <w:r w:rsidR="00065354">
        <w:t xml:space="preserve"> of the approach</w:t>
      </w:r>
      <w:r w:rsidR="009C4622">
        <w:t>.</w:t>
      </w:r>
    </w:p>
    <w:p w:rsidR="00E27BF5" w:rsidRDefault="00E27BF5" w:rsidP="00F31E57"/>
    <w:p w:rsidR="00E27BF5" w:rsidRDefault="00E27BF5" w:rsidP="00F31E57">
      <w:r>
        <w:t>The disadvantage concerning ‘Applicability’ is much more important than already put down in writing: the limitation is not primary a question of periodicity of returns, rather a fundamental misperception of the</w:t>
      </w:r>
      <w:r w:rsidR="00192728">
        <w:t xml:space="preserve"> characteristic of the </w:t>
      </w:r>
      <w:r>
        <w:t xml:space="preserve">return data generation processes </w:t>
      </w:r>
      <w:r w:rsidR="00065354">
        <w:t xml:space="preserve">(DGP) </w:t>
      </w:r>
      <w:r>
        <w:t>and their term structure</w:t>
      </w:r>
      <w:r w:rsidR="00065354">
        <w:t>s</w:t>
      </w:r>
      <w:r>
        <w:t xml:space="preserve"> of volatility.</w:t>
      </w:r>
    </w:p>
    <w:p w:rsidR="00192728" w:rsidRDefault="00065354" w:rsidP="00F31E57">
      <w:r>
        <w:t>Only a few e</w:t>
      </w:r>
      <w:r w:rsidR="00192728">
        <w:t xml:space="preserve">xamples for </w:t>
      </w:r>
      <w:r>
        <w:t xml:space="preserve">many </w:t>
      </w:r>
      <w:r w:rsidR="00192728">
        <w:t>open questions:</w:t>
      </w:r>
    </w:p>
    <w:p w:rsidR="00192728" w:rsidRDefault="00192728" w:rsidP="00244EEF">
      <w:pPr>
        <w:pStyle w:val="Listenabsatz"/>
        <w:numPr>
          <w:ilvl w:val="0"/>
          <w:numId w:val="41"/>
        </w:numPr>
      </w:pPr>
      <w:r>
        <w:t>Is a guaranteed 80% NAV-Floor static portfolio insurance (OBPI) less or more risky than a non-guaranteed (90% NAV-Floor) dynamic portfolio insurance (CPPI).</w:t>
      </w:r>
    </w:p>
    <w:p w:rsidR="00A41F88" w:rsidRDefault="00A41F88" w:rsidP="00244EEF">
      <w:pPr>
        <w:pStyle w:val="Listenabsatz"/>
        <w:numPr>
          <w:ilvl w:val="0"/>
          <w:numId w:val="41"/>
        </w:numPr>
      </w:pPr>
      <w:r>
        <w:t xml:space="preserve">What is the impact of an additional cap (concave element) in a basically convex strategy (OBPI or CPPI)? </w:t>
      </w:r>
    </w:p>
    <w:p w:rsidR="00A41F88" w:rsidRDefault="00A41F88" w:rsidP="00244EEF">
      <w:pPr>
        <w:pStyle w:val="Listenabsatz"/>
        <w:numPr>
          <w:ilvl w:val="0"/>
          <w:numId w:val="41"/>
        </w:numPr>
      </w:pPr>
      <w:r>
        <w:t>Is the regulator able to validate the calculations of the deltas of strategies with barrier options (and large gammas)?</w:t>
      </w:r>
    </w:p>
    <w:p w:rsidR="00A41F88" w:rsidRDefault="00A41F88" w:rsidP="00244EEF">
      <w:pPr>
        <w:pStyle w:val="Listenabsatz"/>
        <w:numPr>
          <w:ilvl w:val="0"/>
          <w:numId w:val="41"/>
        </w:numPr>
      </w:pPr>
      <w:r>
        <w:t>What is the incentive to calculate an unbiased delta?</w:t>
      </w:r>
    </w:p>
    <w:permEnd w:id="1010983980"/>
    <w:p w:rsidR="00F31E57" w:rsidRDefault="00F31E57" w:rsidP="00F31E57">
      <w:r>
        <w:t>&lt;ESMA_QUESTION_PRIIPs_11&gt;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F31E57" w:rsidRDefault="00B93CC7" w:rsidP="00F31E57">
      <w:permStart w:id="1434673263" w:edGrp="everyone"/>
      <w:r>
        <w:t xml:space="preserve">Monte Carlo-Simulation </w:t>
      </w:r>
      <w:r w:rsidR="002D559A">
        <w:t xml:space="preserve">(MCS) </w:t>
      </w:r>
      <w:r>
        <w:t>belongs to the most</w:t>
      </w:r>
      <w:r w:rsidR="00A41F88">
        <w:t xml:space="preserve"> advanced risk modelling approach which leads to high quality risk models even concerning complex non-linear option profiles </w:t>
      </w:r>
      <w:r>
        <w:t xml:space="preserve">or path-dependent strategies </w:t>
      </w:r>
      <w:r w:rsidR="00A41F88">
        <w:t xml:space="preserve">without (!) </w:t>
      </w:r>
      <w:r w:rsidR="00602A04">
        <w:t>imposing highly restricted models like Black/Scholes etc.</w:t>
      </w:r>
      <w:r>
        <w:t xml:space="preserve"> Therefore, it can provide low biased estimation results even in complex cases without available </w:t>
      </w:r>
      <w:r w:rsidR="002B7904">
        <w:t>closed form</w:t>
      </w:r>
      <w:r>
        <w:t xml:space="preserve"> formula solutions of textbook knowledge</w:t>
      </w:r>
      <w:r w:rsidR="002B7904">
        <w:t>.</w:t>
      </w:r>
      <w:r>
        <w:t xml:space="preserve"> </w:t>
      </w:r>
      <w:r w:rsidR="002B7904">
        <w:t xml:space="preserve">It </w:t>
      </w:r>
      <w:r>
        <w:t>leads to comparability across all types of products assuming that there are minimum standards of transparency of stochastic properties of the basic DGPs.</w:t>
      </w:r>
    </w:p>
    <w:p w:rsidR="00B93CC7" w:rsidRDefault="00B93CC7" w:rsidP="00F31E57"/>
    <w:p w:rsidR="00B93CC7" w:rsidRDefault="00B93CC7" w:rsidP="00F31E57">
      <w:r>
        <w:t xml:space="preserve">Of course, credit risk factors </w:t>
      </w:r>
      <w:r w:rsidR="00065354">
        <w:t xml:space="preserve">(e.g. concerning structured products of investment banking) </w:t>
      </w:r>
      <w:r>
        <w:t xml:space="preserve">can be integrated, but </w:t>
      </w:r>
      <w:r w:rsidR="002D559A">
        <w:t xml:space="preserve">applying MCS </w:t>
      </w:r>
      <w:r w:rsidR="002D559A" w:rsidRPr="00065354">
        <w:rPr>
          <w:i/>
        </w:rPr>
        <w:t>only</w:t>
      </w:r>
      <w:r w:rsidR="002D559A">
        <w:t xml:space="preserve"> on Market Risk might an appropriate way to reduce complexity and implementation costs.</w:t>
      </w:r>
    </w:p>
    <w:p w:rsidR="002D559A" w:rsidRDefault="002D559A" w:rsidP="00F31E57"/>
    <w:p w:rsidR="002D559A" w:rsidRDefault="002D559A" w:rsidP="00F31E57">
      <w:r>
        <w:t xml:space="preserve">All relevant risk measures of market/segment related risk (and derived strategy risk) can be generated by a well specified MCS </w:t>
      </w:r>
      <w:r w:rsidR="00BA6F81">
        <w:t>(</w:t>
      </w:r>
      <w:r w:rsidR="00065354">
        <w:t xml:space="preserve">stochastic </w:t>
      </w:r>
      <w:r w:rsidR="00BA6F81">
        <w:t>m</w:t>
      </w:r>
      <w:r>
        <w:t>oments 1-4, different time horizons</w:t>
      </w:r>
      <w:r w:rsidR="00BA6F81">
        <w:t xml:space="preserve"> (time scaling cascade), a symmetric </w:t>
      </w:r>
      <w:proofErr w:type="spellStart"/>
      <w:r w:rsidR="00BA6F81">
        <w:t>VaR</w:t>
      </w:r>
      <w:proofErr w:type="spellEnd"/>
      <w:r w:rsidR="00BA6F81">
        <w:t>-c</w:t>
      </w:r>
      <w:r>
        <w:t>ascade (by regulation fixed set of quantiles: e.g</w:t>
      </w:r>
      <w:r w:rsidR="00BA6F81">
        <w:t>.</w:t>
      </w:r>
      <w:r>
        <w:t xml:space="preserve"> 99,9%, 99%, 95%, 90%, 75%, 50%, 25%, 10%, 5%, 1%, 0,1%</w:t>
      </w:r>
      <w:r w:rsidR="00BA6F81">
        <w:t xml:space="preserve">) leads to full transparency of the </w:t>
      </w:r>
      <w:proofErr w:type="spellStart"/>
      <w:r w:rsidR="00BA6F81">
        <w:t>tradeoff</w:t>
      </w:r>
      <w:proofErr w:type="spellEnd"/>
      <w:r w:rsidR="00BA6F81">
        <w:t xml:space="preserve"> between upside and downside</w:t>
      </w:r>
      <w:r w:rsidR="00065354">
        <w:t>;</w:t>
      </w:r>
      <w:r>
        <w:t xml:space="preserve"> number of runs &gt;100,000</w:t>
      </w:r>
      <w:r w:rsidR="00BA6F81">
        <w:t xml:space="preserve"> reduces a bias coming from sampling errors</w:t>
      </w:r>
      <w:r>
        <w:t>)</w:t>
      </w:r>
      <w:r w:rsidR="00BA6F81">
        <w:t xml:space="preserve">. The implicit redundancy of reporting </w:t>
      </w:r>
      <w:r w:rsidR="00065354">
        <w:t xml:space="preserve">stochastic </w:t>
      </w:r>
      <w:r w:rsidR="00BA6F81">
        <w:t>moments</w:t>
      </w:r>
      <w:r w:rsidR="00065354">
        <w:t xml:space="preserve"> 1-4 and the </w:t>
      </w:r>
      <w:proofErr w:type="spellStart"/>
      <w:r w:rsidR="00065354">
        <w:t>VaR</w:t>
      </w:r>
      <w:proofErr w:type="spellEnd"/>
      <w:r w:rsidR="00065354">
        <w:t>-cascade delivers information about the risk modelling concept and accuracy.</w:t>
      </w:r>
    </w:p>
    <w:p w:rsidR="00BA6F81" w:rsidRDefault="00BA6F81" w:rsidP="00F31E57">
      <w:proofErr w:type="spellStart"/>
      <w:r>
        <w:t>CVaR</w:t>
      </w:r>
      <w:proofErr w:type="spellEnd"/>
      <w:r>
        <w:t xml:space="preserve"> (the reporting of expected shortfall measure</w:t>
      </w:r>
      <w:r w:rsidR="00065354">
        <w:t>) should be avoided due</w:t>
      </w:r>
      <w:r>
        <w:t xml:space="preserve"> to interpretation problems for average investors/consumers.</w:t>
      </w:r>
    </w:p>
    <w:p w:rsidR="00921D15" w:rsidRDefault="00921D15" w:rsidP="00F31E57"/>
    <w:p w:rsidR="00BA6F81" w:rsidRDefault="00BA6F81" w:rsidP="00F31E57">
      <w:r>
        <w:t>MCS can deliver information about (</w:t>
      </w:r>
      <w:proofErr w:type="spellStart"/>
      <w:r>
        <w:t>Knightian</w:t>
      </w:r>
      <w:proofErr w:type="spellEnd"/>
      <w:r>
        <w:t>) uncertainty (parameter risk; simple case of model mining) under the assumpti</w:t>
      </w:r>
      <w:r w:rsidR="00921D15">
        <w:t>on of fixed parameters by analys</w:t>
      </w:r>
      <w:r>
        <w:t>ing the stochastic of the relevant risk measures along the simulation runs.</w:t>
      </w:r>
    </w:p>
    <w:p w:rsidR="00921D15" w:rsidRDefault="00921D15" w:rsidP="00F31E57"/>
    <w:p w:rsidR="00921D15" w:rsidRDefault="00921D15" w:rsidP="00F31E57">
      <w:r>
        <w:t>There always should be a comparison between expected risk measures and a long term average of the reported risk measures to unveil the impact of (high level) conditional asset pricing related to a reference point. It even reveals low level risk models which are based on unconditional asset pricing models.</w:t>
      </w:r>
    </w:p>
    <w:permEnd w:id="1434673263"/>
    <w:p w:rsidR="00F31E57" w:rsidRDefault="00F31E57" w:rsidP="00F31E57">
      <w:r>
        <w:t>&lt;ESMA_QUESTION_PRIIPs_12&gt;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F31E57" w:rsidRDefault="00407C5E" w:rsidP="00F31E57">
      <w:permStart w:id="2109946549" w:edGrp="everyone"/>
      <w:r>
        <w:t xml:space="preserve">The clear-cut discrimination of the </w:t>
      </w:r>
      <w:r w:rsidR="00300F12">
        <w:t xml:space="preserve">financial </w:t>
      </w:r>
      <w:r>
        <w:t xml:space="preserve">products is one of the most important requirement of a prudent regulation. Referring to the insight that there can’t be </w:t>
      </w:r>
      <w:r w:rsidR="006B16B3">
        <w:t xml:space="preserve">a reasonable </w:t>
      </w:r>
      <w:r>
        <w:t xml:space="preserve">single risk indicator every enhancement of the risk framing on the long way to ‘full risk framing’ is desirable. It’s a big mistake to rely on pleasing consumer testing if </w:t>
      </w:r>
      <w:r w:rsidR="006B16B3">
        <w:t>we know</w:t>
      </w:r>
      <w:r>
        <w:t xml:space="preserve"> that there a </w:t>
      </w:r>
      <w:r w:rsidR="006B16B3">
        <w:t xml:space="preserve">heavy </w:t>
      </w:r>
      <w:r>
        <w:t>deficits of financial education.</w:t>
      </w:r>
    </w:p>
    <w:p w:rsidR="00407C5E" w:rsidRDefault="00407C5E" w:rsidP="00F31E57"/>
    <w:p w:rsidR="00407C5E" w:rsidRDefault="00407C5E" w:rsidP="00F31E57">
      <w:r>
        <w:t>Due to</w:t>
      </w:r>
      <w:r w:rsidR="006B16B3">
        <w:t xml:space="preserve"> lowest estimation errors the second stochastic</w:t>
      </w:r>
      <w:r>
        <w:t xml:space="preserve"> moment (resp. volatility based on an appropriate time scaling model</w:t>
      </w:r>
      <w:r w:rsidR="006B16B3">
        <w:t xml:space="preserve"> or an alternative volatility proxy in more advanced nonlinear risk models based on the assumption that there does not exist a finite variance under power law distribution</w:t>
      </w:r>
      <w:r>
        <w:t xml:space="preserve">) can establish a ‘first level’ bucket risk classification. To avoid any cross border problems and adverse incentives the information of a higher scale level </w:t>
      </w:r>
      <w:r w:rsidR="007C16AA">
        <w:t xml:space="preserve">(precisely, the effective annualized standard deviation of the return distribution at a certain time horizon) </w:t>
      </w:r>
      <w:r>
        <w:t>should be additionally published.</w:t>
      </w:r>
      <w:r w:rsidR="00CD591D">
        <w:t xml:space="preserve"> It is not clear how to include the investment horizon (definition?) just relying on one single risk measure.</w:t>
      </w:r>
    </w:p>
    <w:p w:rsidR="00CD591D" w:rsidRDefault="00CD591D" w:rsidP="00F31E57"/>
    <w:p w:rsidR="00CD591D" w:rsidRDefault="00CD591D" w:rsidP="00F31E57">
      <w:r>
        <w:t xml:space="preserve">All other information related to full risk framing (higher moments, </w:t>
      </w:r>
      <w:proofErr w:type="spellStart"/>
      <w:r>
        <w:t>VaR</w:t>
      </w:r>
      <w:proofErr w:type="spellEnd"/>
      <w:r>
        <w:t xml:space="preserve">-cascade) can be subsumed to ‘second level’. There should be an advice that relying only on ‘first level’-information is not sufficient for an unbiased risk evaluation of a </w:t>
      </w:r>
      <w:r w:rsidR="006B16B3">
        <w:t xml:space="preserve">financial </w:t>
      </w:r>
      <w:r>
        <w:t>product.</w:t>
      </w:r>
    </w:p>
    <w:p w:rsidR="00105BD5" w:rsidRDefault="00105BD5" w:rsidP="00F31E57"/>
    <w:p w:rsidR="00105BD5" w:rsidRDefault="00105BD5" w:rsidP="00F31E57">
      <w:r>
        <w:t>There should only be one scale for all asset classes. Any other solution prevents comparability and leads to confusion. The main objective is providing one risk framing for all products which means all asset classes. Otherwise the investors/consumer is confronted with a ‘moving target’.</w:t>
      </w:r>
    </w:p>
    <w:p w:rsidR="007C16AA" w:rsidRDefault="007C16AA" w:rsidP="00F31E57"/>
    <w:p w:rsidR="007C16AA" w:rsidRDefault="007C16AA" w:rsidP="00F31E57">
      <w:r>
        <w:t>There should be a restriction</w:t>
      </w:r>
      <w:r w:rsidR="00CD591D">
        <w:t xml:space="preserve"> of the return definition: </w:t>
      </w:r>
      <w:r>
        <w:t>log returns don’t suffer from the heavy shortcomings</w:t>
      </w:r>
      <w:r w:rsidR="00CD591D">
        <w:t xml:space="preserve"> of some mathematical artefacts like</w:t>
      </w:r>
      <w:r>
        <w:t xml:space="preserve"> </w:t>
      </w:r>
      <w:r w:rsidR="00CD591D">
        <w:t xml:space="preserve">(1) </w:t>
      </w:r>
      <w:r>
        <w:t>Jensen’s Inequali</w:t>
      </w:r>
      <w:r w:rsidR="00CD591D">
        <w:t xml:space="preserve">ty, (2) </w:t>
      </w:r>
      <w:r>
        <w:t xml:space="preserve">Siegel’s Paradox </w:t>
      </w:r>
      <w:r w:rsidR="00CD591D">
        <w:t xml:space="preserve">and (3) the Two Envelopes Problem – these </w:t>
      </w:r>
      <w:r w:rsidR="00105BD5">
        <w:t>issues</w:t>
      </w:r>
      <w:r>
        <w:t xml:space="preserve"> </w:t>
      </w:r>
      <w:r w:rsidR="00CD591D">
        <w:t xml:space="preserve">affects </w:t>
      </w:r>
      <w:r>
        <w:t>risk framing</w:t>
      </w:r>
      <w:r w:rsidR="00CD591D">
        <w:t xml:space="preserve"> by return distribution’s standard deviation/variance and </w:t>
      </w:r>
      <w:proofErr w:type="spellStart"/>
      <w:r w:rsidR="00CD591D">
        <w:t>VaRs</w:t>
      </w:r>
      <w:proofErr w:type="spellEnd"/>
      <w:r w:rsidR="00CD591D">
        <w:t xml:space="preserve"> and may lead to a misunderstanding of the</w:t>
      </w:r>
      <w:r w:rsidR="00105BD5">
        <w:t xml:space="preserve"> measures applying comparisons.</w:t>
      </w:r>
    </w:p>
    <w:permEnd w:id="2109946549"/>
    <w:p w:rsidR="00F31E57" w:rsidRDefault="00F31E57" w:rsidP="00F31E57">
      <w:r>
        <w:t>&lt;ESMA_QUESTION_PRIIPs_13&gt;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6B16B3" w:rsidRDefault="006B16B3" w:rsidP="00F31E57">
      <w:permStart w:id="1514563879" w:edGrp="everyone"/>
    </w:p>
    <w:p w:rsidR="006B16B3" w:rsidRDefault="006B16B3" w:rsidP="00F31E57">
      <w:r>
        <w:t>Yes.</w:t>
      </w:r>
    </w:p>
    <w:p w:rsidR="00F31E57" w:rsidRDefault="00105BD5" w:rsidP="00F31E57">
      <w:r>
        <w:t xml:space="preserve">There should be an economically easy-to-understand-scale of the </w:t>
      </w:r>
      <w:proofErr w:type="spellStart"/>
      <w:r>
        <w:t>VaR</w:t>
      </w:r>
      <w:proofErr w:type="spellEnd"/>
      <w:r>
        <w:t xml:space="preserve"> limits expressed in % of initial investment. This means applying a certain </w:t>
      </w:r>
      <w:r w:rsidR="006B16B3">
        <w:t>‘</w:t>
      </w:r>
      <w:r>
        <w:t>factor-based scaling rule</w:t>
      </w:r>
      <w:r w:rsidR="006B16B3">
        <w:t>’</w:t>
      </w:r>
      <w:r>
        <w:t xml:space="preserve"> to define the cut</w:t>
      </w:r>
      <w:r w:rsidR="00406A80">
        <w:t xml:space="preserve">-off points in a log </w:t>
      </w:r>
      <w:r w:rsidR="00E019AE">
        <w:t>return</w:t>
      </w:r>
      <w:r w:rsidR="00406A80">
        <w:t xml:space="preserve"> context.</w:t>
      </w:r>
    </w:p>
    <w:p w:rsidR="00105BD5" w:rsidRDefault="00105BD5" w:rsidP="00F31E57">
      <w:proofErr w:type="spellStart"/>
      <w:r>
        <w:t>E.g</w:t>
      </w:r>
      <w:proofErr w:type="spellEnd"/>
      <w:r>
        <w:t xml:space="preserve">: </w:t>
      </w:r>
      <w:r w:rsidR="00406A80">
        <w:t>‘</w:t>
      </w:r>
      <w:r w:rsidR="00406A80" w:rsidRPr="00406A80">
        <w:rPr>
          <w:i/>
        </w:rPr>
        <w:t xml:space="preserve">The next cut-off point increases </w:t>
      </w:r>
      <w:r w:rsidR="00406A80">
        <w:rPr>
          <w:i/>
        </w:rPr>
        <w:t>the risk defined by (annualized) standard deviation with</w:t>
      </w:r>
      <w:r w:rsidR="00406A80" w:rsidRPr="00406A80">
        <w:rPr>
          <w:i/>
        </w:rPr>
        <w:t xml:space="preserve"> factor X’</w:t>
      </w:r>
      <w:r w:rsidR="00406A80">
        <w:t xml:space="preserve">. That means a log return-(excess/real) based volatility cascade to define the buckets e.g. 1%, 2%, 4%, 8%, 16%, 32% These values can be transformed to </w:t>
      </w:r>
      <w:proofErr w:type="spellStart"/>
      <w:r w:rsidR="00406A80">
        <w:t>VaR</w:t>
      </w:r>
      <w:proofErr w:type="spellEnd"/>
      <w:r w:rsidR="00406A80">
        <w:t xml:space="preserve"> Limits </w:t>
      </w:r>
      <w:r w:rsidR="006B16B3">
        <w:t xml:space="preserve">(unfortunately) only </w:t>
      </w:r>
      <w:r w:rsidR="00406A80">
        <w:t>under highly restrictive assumptions.</w:t>
      </w:r>
      <w:r w:rsidR="00E019AE">
        <w:t xml:space="preserve"> Nevertheless, the estimated volatilities reps. </w:t>
      </w:r>
      <w:proofErr w:type="spellStart"/>
      <w:r w:rsidR="00E019AE">
        <w:t>VaRs</w:t>
      </w:r>
      <w:proofErr w:type="spellEnd"/>
      <w:r w:rsidR="00E019AE">
        <w:t xml:space="preserve"> should not rely on a naive </w:t>
      </w:r>
      <w:r w:rsidR="006B16B3">
        <w:t xml:space="preserve">(time) </w:t>
      </w:r>
      <w:r w:rsidR="00E019AE">
        <w:t>scaling rule but should be derived</w:t>
      </w:r>
      <w:r w:rsidR="006B16B3">
        <w:t xml:space="preserve"> of a well-specified risk model</w:t>
      </w:r>
      <w:r w:rsidR="00E019AE">
        <w:t>.</w:t>
      </w:r>
    </w:p>
    <w:p w:rsidR="00406A80" w:rsidRDefault="00406A80" w:rsidP="00F31E57"/>
    <w:p w:rsidR="00406A80" w:rsidRDefault="00406A80" w:rsidP="00F31E57">
      <w:r>
        <w:t xml:space="preserve">Keep in mind </w:t>
      </w:r>
      <w:r w:rsidR="002F09A0">
        <w:t xml:space="preserve">again </w:t>
      </w:r>
      <w:r>
        <w:t xml:space="preserve">that any focus on a single </w:t>
      </w:r>
      <w:proofErr w:type="spellStart"/>
      <w:r>
        <w:t>VaR</w:t>
      </w:r>
      <w:proofErr w:type="spellEnd"/>
      <w:r>
        <w:t>-measure i</w:t>
      </w:r>
      <w:r w:rsidR="006B16B3">
        <w:t>mplies</w:t>
      </w:r>
      <w:r w:rsidR="002F09A0">
        <w:t xml:space="preserve"> a</w:t>
      </w:r>
      <w:r>
        <w:t xml:space="preserve"> very important information loss </w:t>
      </w:r>
      <w:r w:rsidR="002F09A0">
        <w:t xml:space="preserve">and heavy distortion of competition </w:t>
      </w:r>
      <w:r>
        <w:t xml:space="preserve">concerning </w:t>
      </w:r>
      <w:r w:rsidR="002F09A0">
        <w:t xml:space="preserve">(1) </w:t>
      </w:r>
      <w:r>
        <w:t>convexity</w:t>
      </w:r>
      <w:r w:rsidR="002F09A0">
        <w:t>/concavity of</w:t>
      </w:r>
      <w:r w:rsidR="006B16B3">
        <w:t xml:space="preserve"> a risk profile (referring to the third stochastic</w:t>
      </w:r>
      <w:r w:rsidR="002F09A0">
        <w:t xml:space="preserve"> moment) an</w:t>
      </w:r>
      <w:r w:rsidR="006B16B3">
        <w:t>d (2) tail risk (referring to the fourth stochastic m</w:t>
      </w:r>
      <w:r w:rsidR="002F09A0">
        <w:t>oment) and (3) time horizon effects (e.g. term structure of volatility, term structure of skewness etc.)</w:t>
      </w:r>
    </w:p>
    <w:permEnd w:id="1514563879"/>
    <w:p w:rsidR="00F31E57" w:rsidRDefault="00F31E57" w:rsidP="00F31E57">
      <w:r>
        <w:t>&lt;ESMA_QUESTION_PRIIPs_14&gt;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2F09A0" w:rsidRDefault="002F09A0" w:rsidP="00F31E57">
      <w:permStart w:id="260075867" w:edGrp="everyone"/>
      <w:r>
        <w:t xml:space="preserve">Defining standardized scenarios without conveying any probabilistic information is useless and produces a lot of confusion due to different reference points in the mind of an investor/consumer. In the context of </w:t>
      </w:r>
      <w:proofErr w:type="spellStart"/>
      <w:r>
        <w:t>behavioral</w:t>
      </w:r>
      <w:proofErr w:type="spellEnd"/>
      <w:r>
        <w:t xml:space="preserve"> finance ((I) </w:t>
      </w:r>
      <w:r w:rsidR="00CF5B0B">
        <w:t>errors in exp</w:t>
      </w:r>
      <w:r>
        <w:t>ectations, (II) errors in preferences)</w:t>
      </w:r>
      <w:r w:rsidR="00CF5B0B">
        <w:t xml:space="preserve"> every ‘stress test’ is biased by the shortfall of a vague point estimation instead of interpreting a spectral information. There is broad literature o</w:t>
      </w:r>
      <w:r w:rsidR="000E55B8">
        <w:t>f academic</w:t>
      </w:r>
      <w:r w:rsidR="00CF5B0B">
        <w:t xml:space="preserve"> critique on banking regulation</w:t>
      </w:r>
      <w:r w:rsidR="00E019AE">
        <w:t xml:space="preserve"> concerning stress tests.</w:t>
      </w:r>
    </w:p>
    <w:p w:rsidR="00E019AE" w:rsidRDefault="00E019AE" w:rsidP="00F31E57">
      <w:r>
        <w:t>Simple what if-scenarios may be easily produced, but are highly non-informative at least for private investors and give reason for moral hazard by a lot of financial engineering just around these scenarios and cut-off-points. To this extend the probability approach is more stable than the what-if-approach.</w:t>
      </w:r>
    </w:p>
    <w:p w:rsidR="00E019AE" w:rsidRDefault="00E019AE" w:rsidP="00F31E57"/>
    <w:p w:rsidR="00E019AE" w:rsidRDefault="00E019AE" w:rsidP="00F31E57">
      <w:r>
        <w:t xml:space="preserve">The </w:t>
      </w:r>
      <w:r w:rsidR="00865F94">
        <w:t xml:space="preserve">great </w:t>
      </w:r>
      <w:r>
        <w:t>danger of a norm</w:t>
      </w:r>
      <w:r w:rsidR="00865F94">
        <w:t>ative approach is discussed in A1. Any normative approach should be restricted on (1) risk framing, 2) publicity and regulatory supervisory of forecasting accuracy, and 3) transparency and some limitatio</w:t>
      </w:r>
      <w:r w:rsidR="00DF0A1E">
        <w:t>ns of basic assumptions (e.g. first stochastic</w:t>
      </w:r>
      <w:r w:rsidR="00865F94">
        <w:t xml:space="preserve"> moment) of the DGPs which may lean on some insights of capital market theory and </w:t>
      </w:r>
      <w:r w:rsidR="00DF0A1E">
        <w:t xml:space="preserve">(very) long term </w:t>
      </w:r>
      <w:r w:rsidR="00865F94">
        <w:t>empirical evidence.</w:t>
      </w:r>
    </w:p>
    <w:p w:rsidR="00865F94" w:rsidRDefault="00865F94" w:rsidP="00F31E57"/>
    <w:p w:rsidR="00865F94" w:rsidRDefault="00865F94" w:rsidP="00F31E57">
      <w:r>
        <w:t>A ‘stable probability’ is not an objective by itself referring to many stylized facts of empirical research.</w:t>
      </w:r>
      <w:r w:rsidR="00B142A7">
        <w:t xml:space="preserve"> V</w:t>
      </w:r>
      <w:r w:rsidR="002B7904">
        <w:t>ice</w:t>
      </w:r>
      <w:r w:rsidR="00B142A7">
        <w:t xml:space="preserve"> versa, </w:t>
      </w:r>
      <w:r w:rsidR="002B7904">
        <w:t xml:space="preserve">the kind of </w:t>
      </w:r>
      <w:r w:rsidR="00B142A7">
        <w:t xml:space="preserve">stability </w:t>
      </w:r>
      <w:r w:rsidR="002B7904">
        <w:t xml:space="preserve">above </w:t>
      </w:r>
      <w:r w:rsidR="00B142A7">
        <w:t xml:space="preserve">is an indicator of (1) a </w:t>
      </w:r>
      <w:proofErr w:type="spellStart"/>
      <w:r w:rsidR="00B142A7">
        <w:t>misspecified</w:t>
      </w:r>
      <w:proofErr w:type="spellEnd"/>
      <w:r w:rsidR="00B142A7">
        <w:t xml:space="preserve"> risk m</w:t>
      </w:r>
      <w:r w:rsidR="002B7904">
        <w:t>odel and (2) an informational deficit</w:t>
      </w:r>
      <w:r w:rsidR="00B142A7">
        <w:t xml:space="preserve"> concerning </w:t>
      </w:r>
      <w:r w:rsidR="002B7904">
        <w:t xml:space="preserve">the degree of </w:t>
      </w:r>
      <w:r w:rsidR="00B142A7">
        <w:t>uncertainty and sampling errors.</w:t>
      </w:r>
    </w:p>
    <w:p w:rsidR="002B7904" w:rsidRDefault="002B7904" w:rsidP="00F31E57"/>
    <w:p w:rsidR="00DF0A1E" w:rsidRDefault="00DF0A1E" w:rsidP="00F31E57">
      <w:r>
        <w:t>Warning notice:</w:t>
      </w:r>
    </w:p>
    <w:p w:rsidR="00B142A7" w:rsidRDefault="00B142A7" w:rsidP="00F31E57">
      <w:r>
        <w:t>In mathematics a ‘</w:t>
      </w:r>
      <w:r w:rsidR="002B7904">
        <w:sym w:font="Symbol" w:char="F061"/>
      </w:r>
      <w:r w:rsidR="002B7904">
        <w:t>-</w:t>
      </w:r>
      <w:r>
        <w:t>stable distribution’ has a completely different meaning</w:t>
      </w:r>
      <w:r w:rsidR="002B7904">
        <w:t xml:space="preserve"> (context of tail exponent estimation)</w:t>
      </w:r>
      <w:r>
        <w:t>.</w:t>
      </w:r>
      <w:r w:rsidR="002B7904">
        <w:t xml:space="preserve"> Using the term ‘stable’ </w:t>
      </w:r>
      <w:r w:rsidR="00DF0A1E">
        <w:t xml:space="preserve">in the present risk context </w:t>
      </w:r>
      <w:r w:rsidR="002B7904">
        <w:t xml:space="preserve">may lead to </w:t>
      </w:r>
      <w:r w:rsidR="00DF0A1E">
        <w:t xml:space="preserve">some </w:t>
      </w:r>
      <w:r w:rsidR="002B7904">
        <w:t>confusion.</w:t>
      </w:r>
    </w:p>
    <w:permEnd w:id="260075867"/>
    <w:p w:rsidR="00F31E57" w:rsidRDefault="00F31E57" w:rsidP="00F31E57">
      <w:r>
        <w:t>&lt;ESMA_QUESTION_PRIIPs_15&gt;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D74854" w:rsidRDefault="00E922FD" w:rsidP="00F31E57">
      <w:permStart w:id="114381275" w:edGrp="everyone"/>
      <w:r>
        <w:t xml:space="preserve">A16.1: </w:t>
      </w:r>
      <w:r w:rsidR="00D74854">
        <w:t>No.</w:t>
      </w:r>
    </w:p>
    <w:p w:rsidR="00F339AF" w:rsidRDefault="00EA5209" w:rsidP="00F31E57">
      <w:r>
        <w:lastRenderedPageBreak/>
        <w:t xml:space="preserve">Providing systematically biased risk forecasts is the worst case of financial regulation. </w:t>
      </w:r>
      <w:r w:rsidR="00E922FD">
        <w:t>Ne</w:t>
      </w:r>
      <w:r>
        <w:t>ither external models</w:t>
      </w:r>
      <w:r w:rsidR="00E922FD">
        <w:t xml:space="preserve"> nor internal models can</w:t>
      </w:r>
      <w:r w:rsidR="00F339AF">
        <w:t xml:space="preserve"> </w:t>
      </w:r>
      <w:r>
        <w:t xml:space="preserve">avoid </w:t>
      </w:r>
      <w:r w:rsidR="00F339AF">
        <w:t xml:space="preserve">systematic </w:t>
      </w:r>
      <w:r>
        <w:t xml:space="preserve">biases </w:t>
      </w:r>
    </w:p>
    <w:p w:rsidR="00F31E57" w:rsidRDefault="00EA5209" w:rsidP="00244EEF">
      <w:pPr>
        <w:pStyle w:val="Listenabsatz"/>
        <w:numPr>
          <w:ilvl w:val="0"/>
          <w:numId w:val="43"/>
        </w:numPr>
      </w:pPr>
      <w:proofErr w:type="gramStart"/>
      <w:r>
        <w:t>w</w:t>
      </w:r>
      <w:r w:rsidR="00F339AF">
        <w:t>ithout</w:t>
      </w:r>
      <w:proofErr w:type="gramEnd"/>
      <w:r w:rsidR="00F339AF">
        <w:t xml:space="preserve"> monitoring the </w:t>
      </w:r>
      <w:r>
        <w:t xml:space="preserve">level of </w:t>
      </w:r>
      <w:r w:rsidR="004A2001">
        <w:t xml:space="preserve">forecasting accuracy (e.g. Mean Absolute Error (MAE), Root Mean Square Error (RMSE), Mean Logarithm of Absolute Error (MLAE)) at least concerning the 2. </w:t>
      </w:r>
      <w:proofErr w:type="gramStart"/>
      <w:r w:rsidR="004A2001">
        <w:t>stochastic</w:t>
      </w:r>
      <w:proofErr w:type="gramEnd"/>
      <w:r w:rsidR="004A2001">
        <w:t xml:space="preserve"> moment or proxy definitions of variance.</w:t>
      </w:r>
    </w:p>
    <w:p w:rsidR="00C12777" w:rsidRDefault="00F339AF" w:rsidP="00244EEF">
      <w:pPr>
        <w:pStyle w:val="Listenabsatz"/>
        <w:numPr>
          <w:ilvl w:val="0"/>
          <w:numId w:val="43"/>
        </w:numPr>
      </w:pPr>
      <w:r>
        <w:t>without implementation of strong incentives to improve the risk models on their way to higher fo</w:t>
      </w:r>
      <w:r w:rsidR="00E922FD">
        <w:t>recasting accur</w:t>
      </w:r>
      <w:r>
        <w:t>acy</w:t>
      </w:r>
      <w:r w:rsidR="00E922FD">
        <w:t xml:space="preserve"> by deeper understanding of financial products</w:t>
      </w:r>
    </w:p>
    <w:p w:rsidR="00C12777" w:rsidRDefault="00C12777" w:rsidP="00F31E57"/>
    <w:p w:rsidR="00EA5209" w:rsidRDefault="00EA5209" w:rsidP="00F31E57">
      <w:r>
        <w:t xml:space="preserve">Both, the financial industry and the regulator should invest in </w:t>
      </w:r>
      <w:r w:rsidR="00CC0720">
        <w:t xml:space="preserve">(1) knowledge, operational </w:t>
      </w:r>
      <w:r>
        <w:t xml:space="preserve">technology </w:t>
      </w:r>
      <w:r w:rsidR="00CC0720">
        <w:t xml:space="preserve">of </w:t>
      </w:r>
      <w:proofErr w:type="spellStart"/>
      <w:r w:rsidR="00CC0720">
        <w:t>backtesting</w:t>
      </w:r>
      <w:proofErr w:type="spellEnd"/>
      <w:r w:rsidR="00CC0720">
        <w:t xml:space="preserve"> procedures, and (2) the </w:t>
      </w:r>
      <w:r>
        <w:t xml:space="preserve">supervisory </w:t>
      </w:r>
      <w:r w:rsidR="00966A46">
        <w:t xml:space="preserve">and publicity </w:t>
      </w:r>
      <w:r w:rsidR="00CC0720">
        <w:t>of the results of</w:t>
      </w:r>
      <w:r>
        <w:t xml:space="preserve"> quantifying the </w:t>
      </w:r>
      <w:r w:rsidR="00966A46">
        <w:t>model/</w:t>
      </w:r>
      <w:r>
        <w:t>parameter uncertainty</w:t>
      </w:r>
      <w:r w:rsidR="00F339AF">
        <w:t xml:space="preserve"> and implications of small</w:t>
      </w:r>
      <w:r>
        <w:t xml:space="preserve"> samp</w:t>
      </w:r>
      <w:r w:rsidR="00F339AF">
        <w:t>le biases</w:t>
      </w:r>
      <w:r>
        <w:t>.</w:t>
      </w:r>
    </w:p>
    <w:p w:rsidR="00C12777" w:rsidRDefault="00C12777" w:rsidP="00F31E57"/>
    <w:p w:rsidR="00C12777" w:rsidRDefault="00C12777" w:rsidP="00F31E57">
      <w:r>
        <w:t>Instead of standardisation of models (avoiding subtly cluster estimation risk) the regulator should only impose some restrictions on basic assumptions of the DGPs (at least on benchmark level</w:t>
      </w:r>
      <w:r w:rsidR="00E922FD">
        <w:t>, first stochastic</w:t>
      </w:r>
      <w:r w:rsidR="004A2001">
        <w:t xml:space="preserve"> moment</w:t>
      </w:r>
      <w:r>
        <w:t>)</w:t>
      </w:r>
      <w:r w:rsidR="004A2001">
        <w:t xml:space="preserve"> and should separate the risk framing of passive risk from active risk</w:t>
      </w:r>
      <w:r>
        <w:t xml:space="preserve"> (tracking error, information ratio)</w:t>
      </w:r>
    </w:p>
    <w:p w:rsidR="00C12777" w:rsidRDefault="00C12777" w:rsidP="00F31E57"/>
    <w:p w:rsidR="00597520" w:rsidRDefault="00E922FD" w:rsidP="00F31E57">
      <w:r>
        <w:t xml:space="preserve">A16.2: </w:t>
      </w:r>
      <w:r w:rsidR="00C12777">
        <w:t xml:space="preserve">The conclusion </w:t>
      </w:r>
      <w:r>
        <w:t xml:space="preserve">of A16.1 gives reason </w:t>
      </w:r>
      <w:r w:rsidR="00C12777">
        <w:t xml:space="preserve">that the </w:t>
      </w:r>
      <w:r>
        <w:t>‘</w:t>
      </w:r>
      <w:r w:rsidR="00C12777">
        <w:t>principles</w:t>
      </w:r>
      <w:r>
        <w:t>’</w:t>
      </w:r>
      <w:r w:rsidR="00C12777">
        <w:t xml:space="preserve"> should be reinforced by changi</w:t>
      </w:r>
      <w:r>
        <w:t xml:space="preserve">ng the </w:t>
      </w:r>
      <w:proofErr w:type="spellStart"/>
      <w:r w:rsidRPr="000E55B8">
        <w:rPr>
          <w:u w:val="single"/>
        </w:rPr>
        <w:t>paradigma</w:t>
      </w:r>
      <w:proofErr w:type="spellEnd"/>
      <w:r w:rsidRPr="000E55B8">
        <w:rPr>
          <w:u w:val="single"/>
        </w:rPr>
        <w:t xml:space="preserve"> of</w:t>
      </w:r>
      <w:r w:rsidR="00597520" w:rsidRPr="000E55B8">
        <w:rPr>
          <w:u w:val="single"/>
        </w:rPr>
        <w:t xml:space="preserve"> supervision</w:t>
      </w:r>
      <w:r w:rsidR="00597520">
        <w:t>:</w:t>
      </w:r>
    </w:p>
    <w:p w:rsidR="00597520" w:rsidRDefault="00597520" w:rsidP="00597520">
      <w:pPr>
        <w:pStyle w:val="Listenabsatz"/>
        <w:numPr>
          <w:ilvl w:val="0"/>
          <w:numId w:val="45"/>
        </w:numPr>
      </w:pPr>
      <w:r>
        <w:t>promotion of competition in</w:t>
      </w:r>
      <w:r w:rsidR="00E922FD">
        <w:t xml:space="preserve"> </w:t>
      </w:r>
      <w:r>
        <w:t>the field of risk modelling instead of inappropriate standardisation</w:t>
      </w:r>
    </w:p>
    <w:p w:rsidR="00597520" w:rsidRDefault="00597520" w:rsidP="00597520">
      <w:pPr>
        <w:pStyle w:val="Listenabsatz"/>
        <w:numPr>
          <w:ilvl w:val="0"/>
          <w:numId w:val="45"/>
        </w:numPr>
      </w:pPr>
      <w:r>
        <w:t>claiming more</w:t>
      </w:r>
      <w:r w:rsidR="00E922FD">
        <w:t xml:space="preserve"> transparency</w:t>
      </w:r>
      <w:r>
        <w:t xml:space="preserve"> instead of normative information aggregation (more differentiated but standardised risk framing, concept of ‘full risk framing’ instead of ‘single indicator’ concept)</w:t>
      </w:r>
    </w:p>
    <w:p w:rsidR="00597520" w:rsidRDefault="00597520" w:rsidP="00597520">
      <w:pPr>
        <w:pStyle w:val="Listenabsatz"/>
        <w:numPr>
          <w:ilvl w:val="0"/>
          <w:numId w:val="45"/>
        </w:numPr>
      </w:pPr>
      <w:r>
        <w:t xml:space="preserve">setting stronger </w:t>
      </w:r>
      <w:r w:rsidR="00E922FD">
        <w:t>incentives</w:t>
      </w:r>
      <w:r>
        <w:t xml:space="preserve"> by publication the asset manager’s forecasting accuracy (meaningful standardisation)</w:t>
      </w:r>
    </w:p>
    <w:p w:rsidR="00597520" w:rsidRDefault="00597520" w:rsidP="00597520">
      <w:pPr>
        <w:pStyle w:val="Listenabsatz"/>
        <w:numPr>
          <w:ilvl w:val="0"/>
          <w:numId w:val="45"/>
        </w:numPr>
      </w:pPr>
      <w:r>
        <w:t>separation of risk and (</w:t>
      </w:r>
      <w:proofErr w:type="spellStart"/>
      <w:r>
        <w:t>knightian</w:t>
      </w:r>
      <w:proofErr w:type="spellEnd"/>
      <w:r>
        <w:t>) uncertainty issues</w:t>
      </w:r>
    </w:p>
    <w:p w:rsidR="00C12777" w:rsidRDefault="00597520" w:rsidP="00597520">
      <w:pPr>
        <w:pStyle w:val="Listenabsatz"/>
        <w:numPr>
          <w:ilvl w:val="0"/>
          <w:numId w:val="45"/>
        </w:numPr>
      </w:pPr>
      <w:r>
        <w:t>more attention to model mining and data mining issues concerning the ex post/ex ante inference of forecasting process)</w:t>
      </w:r>
    </w:p>
    <w:p w:rsidR="000E55B8" w:rsidRDefault="000E55B8" w:rsidP="00597520">
      <w:pPr>
        <w:pStyle w:val="Listenabsatz"/>
        <w:numPr>
          <w:ilvl w:val="0"/>
          <w:numId w:val="45"/>
        </w:numPr>
      </w:pPr>
      <w:r>
        <w:t>strong separation of passive and active risk</w:t>
      </w:r>
    </w:p>
    <w:p w:rsidR="000E55B8" w:rsidRDefault="000E55B8" w:rsidP="000E55B8">
      <w:pPr>
        <w:pStyle w:val="Listenabsatz"/>
        <w:numPr>
          <w:ilvl w:val="0"/>
          <w:numId w:val="45"/>
        </w:numPr>
      </w:pPr>
      <w:r>
        <w:t>strong separation of path dependent and path independent risk</w:t>
      </w:r>
    </w:p>
    <w:p w:rsidR="000E55B8" w:rsidRDefault="000E55B8" w:rsidP="00597520">
      <w:pPr>
        <w:pStyle w:val="Listenabsatz"/>
        <w:numPr>
          <w:ilvl w:val="0"/>
          <w:numId w:val="45"/>
        </w:numPr>
      </w:pPr>
      <w:r>
        <w:t>enforcement of benchmark definitions (strong proposition of capital market theory: there must not be benchmark-free concepts)</w:t>
      </w:r>
    </w:p>
    <w:p w:rsidR="000E55B8" w:rsidRDefault="000E55B8" w:rsidP="00597520">
      <w:pPr>
        <w:pStyle w:val="Listenabsatz"/>
        <w:numPr>
          <w:ilvl w:val="0"/>
          <w:numId w:val="45"/>
        </w:numPr>
      </w:pPr>
      <w:r>
        <w:t>general acceptance of conditional asset pricing, especially conditional volatility (no misleading claim of ‘stability’ of risk framing in a highly conditional world)</w:t>
      </w:r>
    </w:p>
    <w:permEnd w:id="114381275"/>
    <w:p w:rsidR="00F31E57" w:rsidRDefault="00F31E57" w:rsidP="00F31E57">
      <w:r>
        <w:t>&lt;ESMA_QUESTION_PRIIPs_16&gt;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F31E57" w:rsidRDefault="00D74854" w:rsidP="00F31E57">
      <w:permStart w:id="1805531075" w:edGrp="everyone"/>
      <w:r>
        <w:t>No.</w:t>
      </w:r>
    </w:p>
    <w:p w:rsidR="00D74854" w:rsidRDefault="00D74854" w:rsidP="00F31E57">
      <w:r>
        <w:t xml:space="preserve">There is no way of presenting appropriate performance scenarios based on a historical path. (case a)). Using highly overlapping data (‘launched weekly...’) does not convey significant more information than a single path. </w:t>
      </w:r>
      <w:r w:rsidR="00616023">
        <w:t>This concept ignores</w:t>
      </w:r>
      <w:r w:rsidR="00E922FD">
        <w:t xml:space="preserve"> the impacts of path dependency and does not unveil certain conditional product characteristics due to data mining issues.</w:t>
      </w:r>
    </w:p>
    <w:p w:rsidR="00616023" w:rsidRDefault="00616023" w:rsidP="00F31E57"/>
    <w:p w:rsidR="00616023" w:rsidRDefault="00616023" w:rsidP="00F31E57">
      <w:r>
        <w:t>Case b) ignores the impacts of path dependency, too.</w:t>
      </w:r>
    </w:p>
    <w:p w:rsidR="00616023" w:rsidRDefault="00616023" w:rsidP="00F31E57">
      <w:r>
        <w:t xml:space="preserve">Ceiling values for growth rates could be conditionally defined on the base of a broad market related (benchmark) return/risk </w:t>
      </w:r>
      <w:proofErr w:type="spellStart"/>
      <w:r>
        <w:t>tradeoff</w:t>
      </w:r>
      <w:proofErr w:type="spellEnd"/>
      <w:r>
        <w:t xml:space="preserve"> (Sharpe Ratio).</w:t>
      </w:r>
    </w:p>
    <w:permEnd w:id="1805531075"/>
    <w:p w:rsidR="00F31E57" w:rsidRDefault="00F31E57" w:rsidP="00F31E57">
      <w:r>
        <w:t>&lt;ESMA_QUESTION_PRIIPs_17&gt;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616023" w:rsidP="00F31E57">
      <w:permStart w:id="301485134" w:edGrp="everyone"/>
      <w:r>
        <w:t>A symmetric cascade of percentiles/quantiles give a good approxi</w:t>
      </w:r>
      <w:r w:rsidR="001944E5">
        <w:t>mation of a ‘full’ risk framing approach.</w:t>
      </w:r>
    </w:p>
    <w:p w:rsidR="00616023" w:rsidRDefault="00616023" w:rsidP="00F31E57">
      <w:r>
        <w:lastRenderedPageBreak/>
        <w:t xml:space="preserve">E.g. </w:t>
      </w:r>
      <w:r w:rsidR="00C80288">
        <w:t xml:space="preserve">the quantiles </w:t>
      </w:r>
      <w:r>
        <w:t>99.9%, 99%, 95%, 90%, 75%, 50%, 25%, 10%, 5%, 1%, 0.1%</w:t>
      </w:r>
      <w:r w:rsidR="00C80288">
        <w:t xml:space="preserve"> covers a broad spectrum of states</w:t>
      </w:r>
      <w:r>
        <w:t xml:space="preserve">; the degrees of freedom </w:t>
      </w:r>
      <w:r w:rsidR="00FA6F66">
        <w:t>should be large enough to cope with different return profiles (convex, concave, convex/concave, concave/convex) and other nonlinearities.</w:t>
      </w:r>
    </w:p>
    <w:permEnd w:id="301485134"/>
    <w:p w:rsidR="00F31E57" w:rsidRDefault="00F31E57" w:rsidP="00F31E57">
      <w:r>
        <w:t>&lt;ESMA_QUESTION_PRIIPs_18&gt;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FA6F66" w:rsidP="00F31E57">
      <w:permStart w:id="1094678811" w:edGrp="everyone"/>
      <w:r>
        <w:t>Financial products deliver a certain return/risk-profile (trade-off of the stochastic moments 1-4 and sensitivity to benchmark assets</w:t>
      </w:r>
      <w:r w:rsidR="001944E5">
        <w:t xml:space="preserve"> known as ‘risk profile’ (convexity/concavity)</w:t>
      </w:r>
      <w:r>
        <w:t>). Any risk framing should present upside and do</w:t>
      </w:r>
      <w:r w:rsidR="001944E5">
        <w:t xml:space="preserve">wnside scenarios in an unbiased (unfiltered perception of upside and downside) </w:t>
      </w:r>
      <w:r>
        <w:t xml:space="preserve">way to avoid any perceptual disturbance (cognition bias) of the </w:t>
      </w:r>
      <w:r w:rsidR="00AB2660">
        <w:t xml:space="preserve">return/risk </w:t>
      </w:r>
      <w:r w:rsidR="001944E5">
        <w:t>trade-off.</w:t>
      </w:r>
    </w:p>
    <w:p w:rsidR="00C80288" w:rsidRDefault="00C80288" w:rsidP="00F31E57"/>
    <w:p w:rsidR="00C80288" w:rsidRDefault="00C80288" w:rsidP="00F31E57">
      <w:r>
        <w:t>Defining an ‘insurance event’ is a critical task due to fundamental differences between dynamic and static portfolio insurance and dif</w:t>
      </w:r>
      <w:r w:rsidR="001944E5">
        <w:t>fers from product to product. Furthermore</w:t>
      </w:r>
      <w:r>
        <w:t>, only an extreme (</w:t>
      </w:r>
      <w:proofErr w:type="spellStart"/>
      <w:r>
        <w:t>VaR</w:t>
      </w:r>
      <w:proofErr w:type="spellEnd"/>
      <w:r>
        <w:t>) quantile definition leads to comparability by using a standardised risk framing.</w:t>
      </w:r>
    </w:p>
    <w:p w:rsidR="00AB2660" w:rsidRDefault="00AB2660" w:rsidP="00F31E57"/>
    <w:p w:rsidR="00AB2660" w:rsidRDefault="001944E5" w:rsidP="00F31E57">
      <w:r>
        <w:t>Any kind of combin</w:t>
      </w:r>
      <w:r w:rsidR="00AB2660">
        <w:t xml:space="preserve">ed approaches rather reduces transparency and comparability. A well specified probability approach based on MCS and ‘full’ risk framing does not need </w:t>
      </w:r>
      <w:r>
        <w:t xml:space="preserve">a definition of </w:t>
      </w:r>
      <w:r w:rsidR="00AB2660">
        <w:t>an additional insurance event.</w:t>
      </w:r>
    </w:p>
    <w:p w:rsidR="00AB2660" w:rsidRDefault="00AB2660" w:rsidP="00F31E57">
      <w:r>
        <w:t>Such an insurance event is regularly included in the (low biased) return density.</w:t>
      </w:r>
      <w:r w:rsidR="000C2280">
        <w:t xml:space="preserve"> Every insurance event is based on a different definition, so there can’t be a standardisation from the point of view of risk modelling.</w:t>
      </w:r>
      <w:r w:rsidR="001944E5">
        <w:t xml:space="preserve"> Defining an extreme event without any broadly accepted probability of such an event (rational expectation) makes no sense.</w:t>
      </w:r>
    </w:p>
    <w:permEnd w:id="1094678811"/>
    <w:p w:rsidR="00F31E57" w:rsidRDefault="00F31E57" w:rsidP="00F31E57">
      <w:r>
        <w:t>&lt;ESMA_QUESTION_PRIIPs_19&gt;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C864A0" w:rsidP="00F31E57">
      <w:permStart w:id="1175273284" w:edGrp="everyone"/>
      <w:r>
        <w:t>No.</w:t>
      </w:r>
    </w:p>
    <w:p w:rsidR="00C864A0" w:rsidRDefault="00C864A0" w:rsidP="00F31E57">
      <w:r>
        <w:t xml:space="preserve">The characteristics of credit risk is substantial different despite </w:t>
      </w:r>
      <w:r w:rsidR="00AF1DE8">
        <w:t xml:space="preserve">the </w:t>
      </w:r>
      <w:r>
        <w:t xml:space="preserve">fact of increasing correlation in </w:t>
      </w:r>
      <w:r w:rsidR="00AF1DE8">
        <w:t xml:space="preserve">market </w:t>
      </w:r>
      <w:r>
        <w:t>broad stress situations.</w:t>
      </w:r>
    </w:p>
    <w:p w:rsidR="00C864A0" w:rsidRDefault="00C864A0" w:rsidP="00F31E57"/>
    <w:p w:rsidR="00C864A0" w:rsidRDefault="00C864A0" w:rsidP="00F31E57">
      <w:r>
        <w:t>It is a general advice to fully separate market risk from credit risk and liquidity risk in the risk framing which leads to more transparency. There are fundamental problems of risk aggregation and risk evaluation (e.g.</w:t>
      </w:r>
      <w:r w:rsidR="00AF1DE8">
        <w:t xml:space="preserve"> consider </w:t>
      </w:r>
      <w:r>
        <w:t xml:space="preserve">the implications of different higher stochastic moments of the three </w:t>
      </w:r>
      <w:r w:rsidR="00AF1DE8">
        <w:t>different types of</w:t>
      </w:r>
      <w:r>
        <w:t xml:space="preserve"> DGPs</w:t>
      </w:r>
      <w:r w:rsidR="001944E5">
        <w:t xml:space="preserve"> and certain aspects of (sub</w:t>
      </w:r>
      <w:proofErr w:type="gramStart"/>
      <w:r w:rsidR="001944E5">
        <w:t>)additivity</w:t>
      </w:r>
      <w:proofErr w:type="gramEnd"/>
      <w:r w:rsidR="001944E5">
        <w:t xml:space="preserve"> etc.</w:t>
      </w:r>
      <w:r>
        <w:t>).</w:t>
      </w:r>
    </w:p>
    <w:p w:rsidR="00C864A0" w:rsidRDefault="00C864A0" w:rsidP="00F31E57"/>
    <w:p w:rsidR="00C864A0" w:rsidRDefault="00AB2660" w:rsidP="00F31E57">
      <w:r>
        <w:t>Estimation of credit risk suffers from much more uncertainty than market risk (see the low forecasting accuracy of rating agencies) and modelling the market impact function (liquidity risk) is far from broad industry practice.</w:t>
      </w:r>
    </w:p>
    <w:permEnd w:id="1175273284"/>
    <w:p w:rsidR="00F31E57" w:rsidRDefault="00F31E57" w:rsidP="00F31E57">
      <w:r>
        <w:t>&lt;ESMA_QUESTION_PRIIPs_20&gt;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0C2280" w:rsidRDefault="000C2280" w:rsidP="00F31E57">
      <w:permStart w:id="550312324" w:edGrp="everyone"/>
      <w:r>
        <w:t>No.</w:t>
      </w:r>
    </w:p>
    <w:p w:rsidR="000C2280" w:rsidRDefault="000C2280" w:rsidP="00F31E57">
      <w:r>
        <w:t xml:space="preserve">The </w:t>
      </w:r>
      <w:r w:rsidR="00AF1DE8">
        <w:t xml:space="preserve">return/risk </w:t>
      </w:r>
      <w:r>
        <w:t>characteristics of the product should be fully separated from aspects of (liquidity) preferences of the investor/consume</w:t>
      </w:r>
      <w:r w:rsidR="00AF1DE8">
        <w:t xml:space="preserve">r. Transparency of the costs related to </w:t>
      </w:r>
      <w:r>
        <w:t>different investment horizon (subscription fees, rede</w:t>
      </w:r>
      <w:r w:rsidR="00AF1DE8">
        <w:t>mption fees, performance fees</w:t>
      </w:r>
      <w:r>
        <w:t>) is very important, but due to moti</w:t>
      </w:r>
      <w:r w:rsidR="00AF1DE8">
        <w:t>vation and modelling background</w:t>
      </w:r>
      <w:r>
        <w:t xml:space="preserve"> a separate issue</w:t>
      </w:r>
      <w:r w:rsidR="00AF1DE8">
        <w:t xml:space="preserve"> (rather deterministic than stochastic; partially depending on volumes; path dependent option profile of performance fees)</w:t>
      </w:r>
      <w:r>
        <w:t>. It would be jus</w:t>
      </w:r>
      <w:r w:rsidR="00AF1DE8">
        <w:t xml:space="preserve">t another case that aggregation/integration of information </w:t>
      </w:r>
      <w:r>
        <w:t>induces confusion and a l</w:t>
      </w:r>
      <w:r w:rsidR="00AF1DE8">
        <w:t>oss of interpretable content.</w:t>
      </w:r>
    </w:p>
    <w:permEnd w:id="550312324"/>
    <w:p w:rsidR="00F31E57" w:rsidRDefault="00F31E57" w:rsidP="00F31E57">
      <w:r>
        <w:lastRenderedPageBreak/>
        <w:t>&lt;ESMA_QUESTION_PRIIPs_21&gt;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F31E57" w:rsidRDefault="008E40D5" w:rsidP="00F31E57">
      <w:permStart w:id="1225921068" w:edGrp="everyone"/>
      <w:r>
        <w:t>Yes.</w:t>
      </w:r>
    </w:p>
    <w:p w:rsidR="008E40D5" w:rsidRDefault="008E40D5" w:rsidP="00F31E57">
      <w:r>
        <w:t xml:space="preserve">The answer is based on the fact that there will never be a (one) reasonable investment horizon for each product. The fiction of a recommended investment horizon imposes heavy distortions of risk framing (normative approach instead of preferable descriptive approach). </w:t>
      </w:r>
    </w:p>
    <w:p w:rsidR="008E40D5" w:rsidRDefault="008E40D5" w:rsidP="00F31E57"/>
    <w:p w:rsidR="008E40D5" w:rsidRDefault="008E40D5" w:rsidP="00F31E57">
      <w:r>
        <w:t>Any normative focus means predetermined evaluation of economic facts in the sense of expected utility functions of the fiction of a representative investors. It should not be the task of regulation to define a representative investor (what kind of utility function</w:t>
      </w:r>
      <w:r w:rsidR="00A0664A">
        <w:t xml:space="preserve"> is appropriate</w:t>
      </w:r>
      <w:r>
        <w:t>?).</w:t>
      </w:r>
    </w:p>
    <w:p w:rsidR="008E40D5" w:rsidRDefault="008E40D5" w:rsidP="00F31E57"/>
    <w:p w:rsidR="008E40D5" w:rsidRDefault="008E40D5" w:rsidP="00F31E57">
      <w:r>
        <w:t xml:space="preserve">Some business models of insurance companies rely on early exits. Therefore </w:t>
      </w:r>
      <w:r w:rsidR="009238FA">
        <w:t xml:space="preserve">it </w:t>
      </w:r>
      <w:r>
        <w:t xml:space="preserve">is strongly recommendable to deliver transparency </w:t>
      </w:r>
      <w:r w:rsidR="009238FA">
        <w:t>of early exits and the corresponding costs (normalised by using a</w:t>
      </w:r>
      <w:r w:rsidR="00A0664A">
        <w:t>nnualised log return avoiding time horizon related mathematical issues</w:t>
      </w:r>
      <w:r w:rsidR="009238FA">
        <w:t>). This avoids distortion of competition in relation to other investment vehicles with much lower exit costs (investment funds).</w:t>
      </w:r>
    </w:p>
    <w:p w:rsidR="008E40D5" w:rsidRDefault="008E40D5" w:rsidP="00F31E57"/>
    <w:p w:rsidR="008E40D5" w:rsidRDefault="008E40D5" w:rsidP="00F31E57">
      <w:r>
        <w:t>The fair</w:t>
      </w:r>
      <w:r w:rsidR="009238FA">
        <w:t xml:space="preserve"> value approach is the best substitute in case of</w:t>
      </w:r>
      <w:r>
        <w:t xml:space="preserve"> missing observable market prices.</w:t>
      </w:r>
    </w:p>
    <w:p w:rsidR="009238FA" w:rsidRDefault="009238FA" w:rsidP="00F31E57"/>
    <w:p w:rsidR="009238FA" w:rsidRDefault="009238FA" w:rsidP="00F31E57">
      <w:r>
        <w:t>The first best solution is the integration of early exists at certain standardised points of time</w:t>
      </w:r>
      <w:r w:rsidR="0062527D">
        <w:t xml:space="preserve"> (e.g. </w:t>
      </w:r>
      <w:r w:rsidR="00B92890">
        <w:t xml:space="preserve">interim periods of </w:t>
      </w:r>
      <w:r w:rsidR="0062527D">
        <w:t xml:space="preserve">20%, 40%, </w:t>
      </w:r>
      <w:r w:rsidR="00A0664A">
        <w:t xml:space="preserve">and </w:t>
      </w:r>
      <w:r w:rsidR="0062527D">
        <w:t>80% of the planned time frame) concerning a normative investment horizon based on predetermined calculation formulas:</w:t>
      </w:r>
    </w:p>
    <w:p w:rsidR="009238FA" w:rsidRDefault="009238FA" w:rsidP="00F31E57"/>
    <w:p w:rsidR="009238FA" w:rsidRDefault="009238FA" w:rsidP="00F31E57">
      <w:r>
        <w:t xml:space="preserve">There might be a chance to define an investment horizon in an objective manner </w:t>
      </w:r>
      <w:r w:rsidR="0062527D">
        <w:t>(instead of asking the product developer</w:t>
      </w:r>
      <w:r w:rsidR="00344AF8">
        <w:t>s</w:t>
      </w:r>
      <w:bookmarkStart w:id="3" w:name="_GoBack"/>
      <w:bookmarkEnd w:id="3"/>
      <w:r w:rsidR="0062527D">
        <w:t xml:space="preserve"> for their arbitrary view...) </w:t>
      </w:r>
      <w:r>
        <w:t xml:space="preserve">by using </w:t>
      </w:r>
      <w:r w:rsidR="0062527D">
        <w:t xml:space="preserve">(I) </w:t>
      </w:r>
      <w:r>
        <w:t>either the expiration date of a product (e.g. life cycle products</w:t>
      </w:r>
      <w:r w:rsidR="0062527D">
        <w:t>, certain guarantee products) or</w:t>
      </w:r>
      <w:r>
        <w:t xml:space="preserve"> by using </w:t>
      </w:r>
      <w:r w:rsidR="0062527D">
        <w:t xml:space="preserve">(II) </w:t>
      </w:r>
      <w:r>
        <w:t xml:space="preserve">the modified duration. Although this term </w:t>
      </w:r>
      <w:r w:rsidR="008059CB">
        <w:t xml:space="preserve">(different definitions of duration) </w:t>
      </w:r>
      <w:r>
        <w:t xml:space="preserve">is </w:t>
      </w:r>
      <w:r w:rsidR="0062527D">
        <w:t xml:space="preserve">commonly </w:t>
      </w:r>
      <w:r>
        <w:t xml:space="preserve">applied on bond products keep in mind that </w:t>
      </w:r>
      <w:r w:rsidR="0062527D">
        <w:t xml:space="preserve">academic literature offers methods to calculate the duration </w:t>
      </w:r>
      <w:r w:rsidR="008059CB">
        <w:t xml:space="preserve">(different measures) </w:t>
      </w:r>
      <w:r w:rsidR="0062527D">
        <w:t xml:space="preserve">of almost every product, especially </w:t>
      </w:r>
      <w:r w:rsidR="008059CB">
        <w:t xml:space="preserve">the ‘implied equity duration’ of </w:t>
      </w:r>
      <w:r w:rsidR="0062527D">
        <w:t>equity funds based on their dividend processes</w:t>
      </w:r>
      <w:r w:rsidR="00AF1DE8">
        <w:t xml:space="preserve"> (cash flow stream)</w:t>
      </w:r>
    </w:p>
    <w:permEnd w:id="1225921068"/>
    <w:p w:rsidR="00F31E57" w:rsidRDefault="00F31E57" w:rsidP="00F31E57">
      <w:r>
        <w:t>&lt;ESMA_QUESTION_PRIIPs_22&gt;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45353153" w:edGrp="everyone"/>
      <w:r>
        <w:t>TYPE YOUR TEXT HERE</w:t>
      </w:r>
    </w:p>
    <w:permEnd w:id="45353153"/>
    <w:p w:rsidR="00F31E57" w:rsidRDefault="00F31E57" w:rsidP="00F31E57">
      <w:r>
        <w:t>&lt;ESMA_QUESTION_PRIIPs_23&gt;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126638899" w:edGrp="everyone"/>
      <w:r>
        <w:t>TYPE YOUR TEXT HERE</w:t>
      </w:r>
    </w:p>
    <w:permEnd w:id="126638899"/>
    <w:p w:rsidR="00F31E57" w:rsidRDefault="00F31E57" w:rsidP="00F31E57">
      <w:r>
        <w:t>&lt;ESMA_QUESTION_PRIIPs_24&gt;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1187988816" w:edGrp="everyone"/>
      <w:r>
        <w:lastRenderedPageBreak/>
        <w:t>TYPE YOUR TEXT HERE</w:t>
      </w:r>
    </w:p>
    <w:permEnd w:id="1187988816"/>
    <w:p w:rsidR="00F31E57" w:rsidRDefault="00F31E57" w:rsidP="00F31E57">
      <w:r>
        <w:t>&lt;ESMA_QUESTION_PRIIPs_25&gt;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688732287" w:edGrp="everyone"/>
      <w:r>
        <w:t>TYPE YOUR TEXT HERE</w:t>
      </w:r>
    </w:p>
    <w:permEnd w:id="688732287"/>
    <w:p w:rsidR="00F31E57" w:rsidRDefault="00F31E57" w:rsidP="00F31E57">
      <w:r>
        <w:t>&lt;ESMA_QUESTION_PRIIPs_26&gt;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1538792057" w:edGrp="everyone"/>
      <w:r>
        <w:t>TYPE YOUR TEXT HERE</w:t>
      </w:r>
    </w:p>
    <w:permEnd w:id="1538792057"/>
    <w:p w:rsidR="00F31E57" w:rsidRDefault="00F31E57" w:rsidP="00F31E57">
      <w:r>
        <w:t>&lt;ESMA_QUESTION_PRIIPs_27&gt;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1172662880" w:edGrp="everyone"/>
      <w:r>
        <w:t>TYPE YOUR TEXT HERE</w:t>
      </w:r>
    </w:p>
    <w:permEnd w:id="1172662880"/>
    <w:p w:rsidR="00F31E57" w:rsidRDefault="00F31E57" w:rsidP="00F31E57">
      <w:r>
        <w:t>&lt;ESMA_QUESTION_PRIIPs_28&gt;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839921694" w:edGrp="everyone"/>
      <w:r>
        <w:t>TYPE YOUR TEXT HERE</w:t>
      </w:r>
    </w:p>
    <w:permEnd w:id="839921694"/>
    <w:p w:rsidR="00F31E57" w:rsidRDefault="00F31E57" w:rsidP="00F31E57">
      <w:r>
        <w:t>&lt;ESMA_QUESTION_PRIIPs_29&gt;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1479101009" w:edGrp="everyone"/>
      <w:r>
        <w:t>TYPE YOUR TEXT HERE</w:t>
      </w:r>
    </w:p>
    <w:permEnd w:id="1479101009"/>
    <w:p w:rsidR="00F31E57" w:rsidRDefault="00F31E57" w:rsidP="00F31E57">
      <w:r>
        <w:t>&lt;ESMA_QUESTION_PRIIPs_30&gt;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lastRenderedPageBreak/>
        <w:t>&lt;ESMA_QUESTION_PRIIPs_31&gt;</w:t>
      </w:r>
    </w:p>
    <w:p w:rsidR="00F31E57" w:rsidRDefault="00F31E57" w:rsidP="00F31E57">
      <w:permStart w:id="386036270" w:edGrp="everyone"/>
      <w:r>
        <w:t>TYPE YOUR TEXT HERE</w:t>
      </w:r>
    </w:p>
    <w:permEnd w:id="386036270"/>
    <w:p w:rsidR="00F31E57" w:rsidRDefault="00F31E57" w:rsidP="00F31E57">
      <w:r>
        <w:t>&lt;ESMA_QUESTION_PRIIPs_31&gt;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78147026" w:edGrp="everyone"/>
      <w:r>
        <w:t>TYPE YOUR TEXT HERE</w:t>
      </w:r>
    </w:p>
    <w:permEnd w:id="178147026"/>
    <w:p w:rsidR="00F31E57" w:rsidRDefault="00F31E57" w:rsidP="00F31E57">
      <w:r>
        <w:t>&lt;ESMA_QUESTION_PRIIPs_32&gt;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2036037816" w:edGrp="everyone"/>
      <w:r>
        <w:t>TYPE YOUR TEXT HERE</w:t>
      </w:r>
    </w:p>
    <w:permEnd w:id="2036037816"/>
    <w:p w:rsidR="00F31E57" w:rsidRDefault="00F31E57" w:rsidP="00F31E57">
      <w:r>
        <w:t>&lt;ESMA_QUESTION_PRIIPs_33&gt;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146304033" w:edGrp="everyone"/>
      <w:r>
        <w:t>TYPE YOUR TEXT HERE</w:t>
      </w:r>
    </w:p>
    <w:permEnd w:id="146304033"/>
    <w:p w:rsidR="00F31E57" w:rsidRDefault="00F31E57" w:rsidP="00F31E57">
      <w:r>
        <w:t>&lt;ESMA_QUESTION_PRIIPs_34&gt;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577774854" w:edGrp="everyone"/>
      <w:r>
        <w:t>TYPE YOUR TEXT HERE</w:t>
      </w:r>
    </w:p>
    <w:permEnd w:id="577774854"/>
    <w:p w:rsidR="00F31E57" w:rsidRDefault="00F31E57" w:rsidP="00F31E57">
      <w:r>
        <w:t>&lt;ESMA_QUESTION_PRIIPs_35&gt;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678595893" w:edGrp="everyone"/>
      <w:r>
        <w:t>TYPE YOUR TEXT HERE</w:t>
      </w:r>
    </w:p>
    <w:permEnd w:id="1678595893"/>
    <w:p w:rsidR="00F31E57" w:rsidRDefault="00F31E57" w:rsidP="00F31E57">
      <w:r>
        <w:t>&lt;ESMA_QUESTION_PRIIPs_36&gt;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unotenzeichen"/>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512757123" w:edGrp="everyone"/>
      <w:r>
        <w:t>TYPE YOUR TEXT HERE</w:t>
      </w:r>
    </w:p>
    <w:permEnd w:id="512757123"/>
    <w:p w:rsidR="00F31E57" w:rsidRDefault="00F31E57" w:rsidP="00F31E57">
      <w:r>
        <w:lastRenderedPageBreak/>
        <w:t>&lt;ESMA_QUESTION_PRIIPs_37&gt;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1713512692" w:edGrp="everyone"/>
      <w:r>
        <w:t>TYPE YOUR TEXT HERE</w:t>
      </w:r>
    </w:p>
    <w:permEnd w:id="1713512692"/>
    <w:p w:rsidR="00F31E57" w:rsidRDefault="00F31E57" w:rsidP="00F31E57">
      <w:r>
        <w:t>&lt;ESMA_QUESTION_PRIIPs_38&gt;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2126315649" w:edGrp="everyone"/>
      <w:r>
        <w:t>TYPE YOUR TEXT HERE</w:t>
      </w:r>
    </w:p>
    <w:permEnd w:id="2126315649"/>
    <w:p w:rsidR="00F31E57" w:rsidRDefault="00F31E57" w:rsidP="00F31E57">
      <w:r>
        <w:t>&lt;ESMA_QUESTION_PRIIPs_39&gt;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385245801" w:edGrp="everyone"/>
      <w:r>
        <w:t>TYPE YOUR TEXT HERE</w:t>
      </w:r>
    </w:p>
    <w:permEnd w:id="385245801"/>
    <w:p w:rsidR="00F31E57" w:rsidRDefault="00F31E57" w:rsidP="00F31E57">
      <w:r>
        <w:t>&lt;ESMA_QUESTION_PRIIPs_40&gt;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1440941851" w:edGrp="everyone"/>
      <w:r>
        <w:t>TYPE YOUR TEXT HERE</w:t>
      </w:r>
    </w:p>
    <w:permEnd w:id="1440941851"/>
    <w:p w:rsidR="00F31E57" w:rsidRDefault="00F31E57" w:rsidP="00F31E57">
      <w:r>
        <w:t>&lt;ESMA_QUESTION_PRIIPs_41&gt;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732638515" w:edGrp="everyone"/>
      <w:r>
        <w:t>TYPE YOUR TEXT HERE</w:t>
      </w:r>
    </w:p>
    <w:permEnd w:id="732638515"/>
    <w:p w:rsidR="00F31E57" w:rsidRDefault="00F31E57" w:rsidP="00F31E57">
      <w:r>
        <w:t>&lt;ESMA_QUESTION_PRIIPs_42&gt;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1887333412" w:edGrp="everyone"/>
      <w:r>
        <w:t>TYPE YOUR TEXT HERE</w:t>
      </w:r>
    </w:p>
    <w:permEnd w:id="1887333412"/>
    <w:p w:rsidR="00F31E57" w:rsidRDefault="00F31E57" w:rsidP="00F31E57">
      <w:r>
        <w:t>&lt;ESMA_QUESTION_PRIIPs_43&gt;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lastRenderedPageBreak/>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589066751" w:edGrp="everyone"/>
      <w:r>
        <w:t>TYPE YOUR TEXT HERE</w:t>
      </w:r>
    </w:p>
    <w:permEnd w:id="589066751"/>
    <w:p w:rsidR="00F31E57" w:rsidRDefault="00F31E57" w:rsidP="00F31E57">
      <w:r>
        <w:t>&lt;ESMA_QUESTION_PRIIPs_44&gt;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659973" w:edGrp="everyone"/>
      <w:r>
        <w:t>TYPE YOUR TEXT HERE</w:t>
      </w:r>
    </w:p>
    <w:permEnd w:id="659973"/>
    <w:p w:rsidR="00F31E57" w:rsidRDefault="00F31E57" w:rsidP="00F31E57">
      <w:r>
        <w:t>&lt;ESMA_QUESTION_PRIIPs_45&gt;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410481704" w:edGrp="everyone"/>
      <w:r>
        <w:t>TYPE YOUR TEXT HERE</w:t>
      </w:r>
    </w:p>
    <w:permEnd w:id="1410481704"/>
    <w:p w:rsidR="00F31E57" w:rsidRDefault="00F31E57" w:rsidP="00F31E57">
      <w:r>
        <w:t>&lt;ESMA_QUESTION_PRIIPs_46&gt;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1724151674" w:edGrp="everyone"/>
      <w:r>
        <w:t>TYPE YOUR TEXT HERE</w:t>
      </w:r>
    </w:p>
    <w:permEnd w:id="1724151674"/>
    <w:p w:rsidR="00F31E57" w:rsidRDefault="00F31E57" w:rsidP="00F31E57">
      <w:r>
        <w:t>&lt;ESMA_QUESTION_PRIIPs_47&gt;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731346174" w:edGrp="everyone"/>
      <w:r>
        <w:t>TYPE YOUR TEXT HERE</w:t>
      </w:r>
    </w:p>
    <w:permEnd w:id="1731346174"/>
    <w:p w:rsidR="00F31E57" w:rsidRDefault="00F31E57" w:rsidP="00F31E57">
      <w:r>
        <w:t>&lt;ESMA_QUESTION_PRIIPs_48&gt;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1050157963" w:edGrp="everyone"/>
      <w:r>
        <w:t>TYPE YOUR TEXT HERE</w:t>
      </w:r>
    </w:p>
    <w:permEnd w:id="1050157963"/>
    <w:p w:rsidR="00F31E57" w:rsidRDefault="00F31E57" w:rsidP="00F31E57">
      <w:r>
        <w:t>&lt;ESMA_QUESTION_PRIIPs_49&gt;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330120422" w:edGrp="everyone"/>
      <w:r>
        <w:t>TYPE YOUR TEXT HERE</w:t>
      </w:r>
    </w:p>
    <w:permEnd w:id="1330120422"/>
    <w:p w:rsidR="00F31E57" w:rsidRDefault="00F31E57" w:rsidP="00F31E57">
      <w:r>
        <w:t>&lt;ESMA_QUESTION_PRIIPs_50&gt;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947220895" w:edGrp="everyone"/>
      <w:r>
        <w:t>TYPE YOUR TEXT HERE</w:t>
      </w:r>
    </w:p>
    <w:permEnd w:id="1947220895"/>
    <w:p w:rsidR="00F31E57" w:rsidRDefault="00F31E57" w:rsidP="00F31E57">
      <w:r>
        <w:t>&lt;ESMA_QUESTION_PRIIPs_51&gt;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374098628" w:edGrp="everyone"/>
      <w:r>
        <w:t>TYPE YOUR TEXT HERE</w:t>
      </w:r>
    </w:p>
    <w:permEnd w:id="374098628"/>
    <w:p w:rsidR="00F31E57" w:rsidRDefault="00F31E57" w:rsidP="00F31E57">
      <w:r>
        <w:t>&lt;ESMA_QUESTION_PRIIPs_52&gt;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1051334228" w:edGrp="everyone"/>
      <w:r>
        <w:t>TYPE YOUR TEXT HERE</w:t>
      </w:r>
    </w:p>
    <w:permEnd w:id="1051334228"/>
    <w:p w:rsidR="00F31E57" w:rsidRDefault="00F31E57" w:rsidP="00F31E57">
      <w:r>
        <w:t>&lt;ESMA_QUESTION_PRIIPs_53&gt;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854339494" w:edGrp="everyone"/>
      <w:r>
        <w:t>TYPE YOUR TEXT HERE</w:t>
      </w:r>
    </w:p>
    <w:permEnd w:id="854339494"/>
    <w:p w:rsidR="00F31E57" w:rsidRDefault="00F31E57" w:rsidP="00F31E57">
      <w:r>
        <w:t>&lt;ESMA_QUESTION_PRIIPs_54&gt;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792687106" w:edGrp="everyone"/>
      <w:r>
        <w:t>TYPE YOUR TEXT HERE</w:t>
      </w:r>
    </w:p>
    <w:permEnd w:id="1792687106"/>
    <w:p w:rsidR="00F31E57" w:rsidRDefault="00F31E57" w:rsidP="00F31E57">
      <w:r>
        <w:t>&lt;ESMA_QUESTION_PRIIPs_55&gt;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1739484906" w:edGrp="everyone"/>
      <w:r>
        <w:t>TYPE YOUR TEXT HERE</w:t>
      </w:r>
    </w:p>
    <w:permEnd w:id="1739484906"/>
    <w:p w:rsidR="00F31E57" w:rsidRDefault="00F31E57" w:rsidP="00F31E57">
      <w:r>
        <w:t>&lt;ESMA_QUESTION_PRIIPs_56&gt;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582305884" w:edGrp="everyone"/>
      <w:r>
        <w:t>TYPE YOUR TEXT HERE</w:t>
      </w:r>
    </w:p>
    <w:permEnd w:id="582305884"/>
    <w:p w:rsidR="00F31E57" w:rsidRDefault="00F31E57" w:rsidP="00F31E57">
      <w:r>
        <w:t>&lt;ESMA_QUESTION_PRIIPs_57&gt;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404037584" w:edGrp="everyone"/>
      <w:r>
        <w:t>TYPE YOUR TEXT HERE</w:t>
      </w:r>
    </w:p>
    <w:permEnd w:id="404037584"/>
    <w:p w:rsidR="00F31E57" w:rsidRDefault="00F31E57" w:rsidP="00F31E57">
      <w:r>
        <w:t>&lt;ESMA_QUESTION_PRIIPs_58&gt;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131340686" w:edGrp="everyone"/>
      <w:r>
        <w:t>TYPE YOUR TEXT HERE</w:t>
      </w:r>
    </w:p>
    <w:permEnd w:id="131340686"/>
    <w:p w:rsidR="00F31E57" w:rsidRDefault="00F31E57" w:rsidP="00F31E57">
      <w:r>
        <w:t>&lt;ESMA_QUESTION_PRIIPs_59&gt;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719092404" w:edGrp="everyone"/>
      <w:r>
        <w:t>TYPE YOUR TEXT HERE</w:t>
      </w:r>
    </w:p>
    <w:permEnd w:id="719092404"/>
    <w:p w:rsidR="00F31E57" w:rsidRDefault="00F31E57" w:rsidP="00F31E57">
      <w:r>
        <w:t>&lt;ESMA_QUESTION_PRIIPs_60&gt;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265921269" w:edGrp="everyone"/>
      <w:r>
        <w:t>TYPE YOUR TEXT HERE</w:t>
      </w:r>
    </w:p>
    <w:permEnd w:id="1265921269"/>
    <w:p w:rsidR="00F31E57" w:rsidRDefault="00F31E57" w:rsidP="00F31E57">
      <w:r>
        <w:t>&lt;ESMA_QUESTION_PRIIPs_61&gt;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442671545" w:edGrp="everyone"/>
      <w:r>
        <w:t>TYPE YOUR TEXT HERE</w:t>
      </w:r>
    </w:p>
    <w:permEnd w:id="1442671545"/>
    <w:p w:rsidR="00F31E57" w:rsidRDefault="00F31E57" w:rsidP="00F31E57">
      <w:r>
        <w:t>&lt;ESMA_QUESTION_PRIIPs_62&gt;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w:t>
      </w:r>
      <w:r>
        <w:rPr>
          <w:rFonts w:cs="Arial"/>
        </w:rPr>
        <w:lastRenderedPageBreak/>
        <w:t>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785406678" w:edGrp="everyone"/>
      <w:r>
        <w:t>TYPE YOUR TEXT HERE</w:t>
      </w:r>
    </w:p>
    <w:permEnd w:id="1785406678"/>
    <w:p w:rsidR="00F31E57" w:rsidRDefault="00F31E57" w:rsidP="00F31E57">
      <w:r>
        <w:t>&lt;ESMA_QUESTION_PRIIPs_63&gt;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294553308" w:edGrp="everyone"/>
      <w:r>
        <w:t>TYPE YOUR TEXT HERE</w:t>
      </w:r>
    </w:p>
    <w:permEnd w:id="1294553308"/>
    <w:p w:rsidR="00F31E57" w:rsidRDefault="00F31E57" w:rsidP="00F31E57">
      <w:r>
        <w:t>&lt;ESMA_QUESTION_PRIIPs_64&gt;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900374973" w:edGrp="everyone"/>
      <w:r>
        <w:t>TYPE YOUR TEXT HERE</w:t>
      </w:r>
    </w:p>
    <w:permEnd w:id="1900374973"/>
    <w:p w:rsidR="00F31E57" w:rsidRDefault="00F31E57" w:rsidP="00F31E57">
      <w:r>
        <w:t>&lt;ESMA_QUESTION_PRIIPs_65&gt;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892744431" w:edGrp="everyone"/>
      <w:r>
        <w:t>TYPE YOUR TEXT HERE</w:t>
      </w:r>
    </w:p>
    <w:permEnd w:id="892744431"/>
    <w:p w:rsidR="00F31E57" w:rsidRDefault="00F31E57" w:rsidP="00F31E57">
      <w:r>
        <w:t>&lt;ESMA_QUESTION_PRIIPs_66&gt;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183585599" w:edGrp="everyone"/>
      <w:r>
        <w:t>TYPE YOUR TEXT HERE</w:t>
      </w:r>
    </w:p>
    <w:permEnd w:id="1183585599"/>
    <w:p w:rsidR="00F31E57" w:rsidRDefault="00F31E57" w:rsidP="00F31E57">
      <w:r>
        <w:t>&lt;ESMA_QUESTION_PRIIPs_67&gt;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202844052" w:edGrp="everyone"/>
      <w:r>
        <w:t>TYPE YOUR TEXT HERE</w:t>
      </w:r>
    </w:p>
    <w:permEnd w:id="202844052"/>
    <w:p w:rsidR="00F31E57" w:rsidRDefault="00F31E57" w:rsidP="00F31E57">
      <w:r>
        <w:t>&lt;ESMA_QUESTION_PRIIPs_68&gt;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955545128" w:edGrp="everyone"/>
      <w:r>
        <w:t>TYPE YOUR TEXT HERE</w:t>
      </w:r>
    </w:p>
    <w:permEnd w:id="955545128"/>
    <w:p w:rsidR="00F31E57" w:rsidRDefault="00F31E57" w:rsidP="00F31E57">
      <w:r>
        <w:lastRenderedPageBreak/>
        <w:t>&lt;ESMA_QUESTION_PRIIPs_69&gt;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1564744844" w:edGrp="everyone"/>
      <w:r>
        <w:t>TYPE YOUR TEXT HERE</w:t>
      </w:r>
    </w:p>
    <w:permEnd w:id="1564744844"/>
    <w:p w:rsidR="00F31E57" w:rsidRDefault="00F31E57" w:rsidP="00F31E57">
      <w:r>
        <w:t>&lt;ESMA_QUESTION_PRIIPs_70&gt;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734805980" w:edGrp="everyone"/>
      <w:r>
        <w:t>TYPE YOUR TEXT HERE</w:t>
      </w:r>
    </w:p>
    <w:permEnd w:id="734805980"/>
    <w:p w:rsidR="00F31E57" w:rsidRDefault="00F31E57" w:rsidP="00F31E57">
      <w:r>
        <w:t>&lt;ESMA_QUESTION_PRIIPs_71&gt;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354839579" w:edGrp="everyone"/>
      <w:r>
        <w:t>TYPE YOUR TEXT HERE</w:t>
      </w:r>
    </w:p>
    <w:permEnd w:id="354839579"/>
    <w:p w:rsidR="00F31E57" w:rsidRDefault="00F31E57" w:rsidP="00F31E57">
      <w:r>
        <w:t>&lt;ESMA_QUESTION_PRIIPs_72&gt;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38481864" w:edGrp="everyone"/>
      <w:r>
        <w:t>TYPE YOUR TEXT HERE</w:t>
      </w:r>
    </w:p>
    <w:permEnd w:id="138481864"/>
    <w:p w:rsidR="00F31E57" w:rsidRDefault="00F31E57" w:rsidP="00F31E57">
      <w:r>
        <w:t>&lt;ESMA_QUESTION_PRIIPs_73&gt;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098468832" w:edGrp="everyone"/>
      <w:r>
        <w:t>TYPE YOUR TEXT HERE</w:t>
      </w:r>
    </w:p>
    <w:permEnd w:id="1098468832"/>
    <w:p w:rsidR="00F31E57" w:rsidRDefault="00F31E57" w:rsidP="00F31E57">
      <w:r>
        <w:t>&lt;ESMA_QUESTION_PRIIPs_74&gt;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222642506" w:edGrp="everyone"/>
      <w:r>
        <w:t>TYPE YOUR TEXT HERE</w:t>
      </w:r>
    </w:p>
    <w:permEnd w:id="1222642506"/>
    <w:p w:rsidR="00F31E57" w:rsidRDefault="00F31E57" w:rsidP="00F31E57">
      <w:r>
        <w:t>&lt;ESMA_QUESTION_PRIIPs_75&gt;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712130384" w:edGrp="everyone"/>
      <w:r>
        <w:t>TYPE YOUR TEXT HERE</w:t>
      </w:r>
    </w:p>
    <w:permEnd w:id="1712130384"/>
    <w:p w:rsidR="00F31E57" w:rsidRDefault="00F31E57" w:rsidP="00F31E57">
      <w:r>
        <w:t>&lt;ESMA_QUESTION_PRIIPs_76&gt;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lastRenderedPageBreak/>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520117598" w:edGrp="everyone"/>
      <w:r>
        <w:t>TYPE YOUR TEXT HERE</w:t>
      </w:r>
    </w:p>
    <w:permEnd w:id="520117598"/>
    <w:p w:rsidR="00F31E57" w:rsidRDefault="00F31E57" w:rsidP="00F31E57">
      <w:r>
        <w:t>&lt;ESMA_QUESTION_PRIIPs_77&gt;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2000974568" w:edGrp="everyone"/>
      <w:r>
        <w:t>TYPE YOUR TEXT HERE</w:t>
      </w:r>
    </w:p>
    <w:permEnd w:id="2000974568"/>
    <w:p w:rsidR="00F31E57" w:rsidRDefault="00F31E57" w:rsidP="00F31E57">
      <w:r>
        <w:t>&lt;ESMA_QUESTION_PRIIPs_78&gt;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2093697084" w:edGrp="everyone"/>
      <w:r>
        <w:t>TYPE YOUR TEXT HERE</w:t>
      </w:r>
    </w:p>
    <w:permEnd w:id="2093697084"/>
    <w:p w:rsidR="00F31E57" w:rsidRDefault="00F31E57" w:rsidP="00F31E57">
      <w:r>
        <w:t>&lt;ESMA_QUESTION_PRIIPs_79&gt;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652688211" w:edGrp="everyone"/>
      <w:r>
        <w:t>TYPE YOUR TEXT HERE</w:t>
      </w:r>
    </w:p>
    <w:permEnd w:id="652688211"/>
    <w:p w:rsidR="00F31E57" w:rsidRDefault="00F31E57" w:rsidP="00F31E57">
      <w:r>
        <w:t>&lt;ESMA_QUESTION_PRIIPs_80&gt;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2061703972" w:edGrp="everyone"/>
      <w:r>
        <w:t>TYPE YOUR TEXT HERE</w:t>
      </w:r>
    </w:p>
    <w:permEnd w:id="2061703972"/>
    <w:p w:rsidR="00F31E57" w:rsidRDefault="00F31E57" w:rsidP="00F31E57">
      <w:r>
        <w:t>&lt;ESMA_QUESTION_PRIIPs_81&gt;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1942626475" w:edGrp="everyone"/>
      <w:r>
        <w:t>TYPE YOUR TEXT HERE</w:t>
      </w:r>
    </w:p>
    <w:permEnd w:id="1942626475"/>
    <w:p w:rsidR="00F31E57" w:rsidRDefault="00F31E57" w:rsidP="00F31E57">
      <w:r>
        <w:t>&lt;ESMA_QUESTION_PRIIPs_82&gt;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lastRenderedPageBreak/>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310533319" w:edGrp="everyone"/>
      <w:r>
        <w:t>TYPE YOUR TEXT HERE</w:t>
      </w:r>
    </w:p>
    <w:permEnd w:id="310533319"/>
    <w:p w:rsidR="00F31E57" w:rsidRDefault="00F31E57" w:rsidP="00F31E57">
      <w:r>
        <w:t>&lt;ESMA_QUESTION_PRIIPs_83&gt;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1955087784" w:edGrp="everyone"/>
      <w:r>
        <w:t>TYPE YOUR TEXT HERE</w:t>
      </w:r>
    </w:p>
    <w:permEnd w:id="1955087784"/>
    <w:p w:rsidR="00F31E57" w:rsidRDefault="00F31E57" w:rsidP="00F31E57">
      <w:r>
        <w:t>&lt;ESMA_QUESTION_PRIIPs_84&gt;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828065033" w:edGrp="everyone"/>
      <w:r>
        <w:t>TYPE YOUR TEXT HERE</w:t>
      </w:r>
    </w:p>
    <w:permEnd w:id="828065033"/>
    <w:p w:rsidR="00F31E57" w:rsidRDefault="00F31E57" w:rsidP="00F31E57">
      <w:r>
        <w:t>&lt;ESMA_QUESTION_PRIIPs_85&gt;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994126151" w:edGrp="everyone"/>
      <w:r>
        <w:t>TYPE YOUR TEXT HERE</w:t>
      </w:r>
    </w:p>
    <w:permEnd w:id="994126151"/>
    <w:p w:rsidR="00F31E57" w:rsidRDefault="00F31E57" w:rsidP="00F31E57">
      <w:r>
        <w:t>&lt;ESMA_QUESTION_PRIIPs_86&gt;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w:t>
      </w:r>
      <w:r>
        <w:rPr>
          <w:rFonts w:cs="Arial"/>
        </w:rPr>
        <w:lastRenderedPageBreak/>
        <w:t xml:space="preserve">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637036344" w:edGrp="everyone"/>
      <w:r>
        <w:t>TYPE YOUR TEXT HERE</w:t>
      </w:r>
    </w:p>
    <w:permEnd w:id="637036344"/>
    <w:p w:rsidR="00F31E57" w:rsidRDefault="00F31E57" w:rsidP="00F31E57">
      <w:r>
        <w:t>&lt;ESMA_QUESTION_PRIIPs_87&gt;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886924502" w:edGrp="everyone"/>
      <w:r>
        <w:t>TYPE YOUR TEXT HERE</w:t>
      </w:r>
    </w:p>
    <w:permEnd w:id="886924502"/>
    <w:p w:rsidR="00F31E57" w:rsidRDefault="00F31E57" w:rsidP="00F31E57">
      <w:r>
        <w:t>&lt;ESMA_QUESTION_PRIIPs_88&gt;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927680127" w:edGrp="everyone"/>
      <w:r>
        <w:t>TYPE YOUR TEXT HERE</w:t>
      </w:r>
    </w:p>
    <w:permEnd w:id="927680127"/>
    <w:p w:rsidR="00F31E57" w:rsidRDefault="00F31E57" w:rsidP="00F31E57">
      <w:r>
        <w:t>&lt;ESMA_QUESTION_PRIIPs_89&gt;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215587576" w:edGrp="everyone"/>
      <w:r>
        <w:t>TYPE YOUR TEXT HERE</w:t>
      </w:r>
    </w:p>
    <w:permEnd w:id="1215587576"/>
    <w:p w:rsidR="00F31E57" w:rsidRDefault="00F31E57" w:rsidP="00F31E57">
      <w:r>
        <w:t>&lt;ESMA_QUESTION_PRIIPs_90&gt;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1839551352" w:edGrp="everyone"/>
      <w:r>
        <w:t>TYPE YOUR TEXT HERE</w:t>
      </w:r>
    </w:p>
    <w:permEnd w:id="1839551352"/>
    <w:p w:rsidR="00F31E57" w:rsidRDefault="00F31E57" w:rsidP="00F31E57">
      <w:r>
        <w:t>&lt;ESMA_QUESTION_PRIIPs_91&gt;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lastRenderedPageBreak/>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361520143" w:edGrp="everyone"/>
      <w:r>
        <w:t>TYPE YOUR TEXT HERE</w:t>
      </w:r>
    </w:p>
    <w:permEnd w:id="1361520143"/>
    <w:p w:rsidR="00F31E57" w:rsidRDefault="00F31E57" w:rsidP="00F31E57">
      <w:r>
        <w:t>&lt;ESMA_QUESTION_PRIIPs_92&gt;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185353266" w:edGrp="everyone"/>
      <w:r>
        <w:t>TYPE YOUR TEXT HERE</w:t>
      </w:r>
    </w:p>
    <w:permEnd w:id="1185353266"/>
    <w:p w:rsidR="00F31E57" w:rsidRDefault="00F31E57" w:rsidP="00F31E57">
      <w:r>
        <w:t>&lt;ESMA_QUESTION_PRIIPs_93&gt;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993354055" w:edGrp="everyone"/>
      <w:r>
        <w:t>TYPE YOUR TEXT HERE</w:t>
      </w:r>
    </w:p>
    <w:permEnd w:id="1993354055"/>
    <w:p w:rsidR="00F31E57" w:rsidRDefault="00F31E57" w:rsidP="00F31E57">
      <w:r>
        <w:t>&lt;ESMA_QUESTION_PRIIPs_94&gt;</w:t>
      </w:r>
    </w:p>
    <w:p w:rsid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953769190" w:edGrp="everyone"/>
      <w:r>
        <w:t>TYPE YOUR TEXT HERE</w:t>
      </w:r>
    </w:p>
    <w:permEnd w:id="953769190"/>
    <w:p w:rsidR="00F31E57" w:rsidRDefault="00F31E57" w:rsidP="00F31E57">
      <w:r>
        <w:t>&lt;ESMA_QUESTION_PRIIPs_95&gt;</w:t>
      </w:r>
    </w:p>
    <w:p w:rsidR="00F31E57" w:rsidRP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768808118" w:edGrp="everyone"/>
      <w:r>
        <w:t>TYPE YOUR TEXT HERE</w:t>
      </w:r>
    </w:p>
    <w:permEnd w:id="768808118"/>
    <w:p w:rsidR="00F31E57" w:rsidRDefault="00F31E57" w:rsidP="00F31E57">
      <w:r>
        <w:t>&lt;ESMA_QUESTION_PRIIPs_96&gt;</w:t>
      </w:r>
    </w:p>
    <w:p w:rsidR="00F31E57" w:rsidRP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240540670" w:edGrp="everyone"/>
      <w:r>
        <w:lastRenderedPageBreak/>
        <w:t>TYPE YOUR TEXT HERE</w:t>
      </w:r>
    </w:p>
    <w:permEnd w:id="1240540670"/>
    <w:p w:rsidR="00F31E57" w:rsidRDefault="00F31E57" w:rsidP="00F31E57">
      <w:r>
        <w:t>&lt;ESMA_QUESTION_PRIIPs_97&gt;</w:t>
      </w:r>
    </w:p>
    <w:p w:rsidR="00F31E57" w:rsidRP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750955521" w:edGrp="everyone"/>
      <w:r>
        <w:t>TYPE YOUR TEXT HERE</w:t>
      </w:r>
    </w:p>
    <w:permEnd w:id="1750955521"/>
    <w:p w:rsidR="00F31E57" w:rsidRDefault="00F31E57" w:rsidP="00F31E57">
      <w:r>
        <w:t>&lt;ESMA_QUESTION_PRIIPs_98&gt;</w:t>
      </w:r>
    </w:p>
    <w:p w:rsidR="00F31E57" w:rsidRPr="00F31E57" w:rsidRDefault="00F31E57" w:rsidP="00F31E57">
      <w:pPr>
        <w:pStyle w:val="CPQuestions"/>
        <w:numPr>
          <w:ilvl w:val="0"/>
          <w:numId w:val="44"/>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464075536" w:edGrp="everyone"/>
      <w:r>
        <w:t>TYPE YOUR TEXT HERE</w:t>
      </w:r>
    </w:p>
    <w:permEnd w:id="1464075536"/>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E0" w:rsidRDefault="00A212E0">
      <w:r>
        <w:separator/>
      </w:r>
    </w:p>
    <w:p w:rsidR="00A212E0" w:rsidRDefault="00A212E0"/>
  </w:endnote>
  <w:endnote w:type="continuationSeparator" w:id="0">
    <w:p w:rsidR="00A212E0" w:rsidRDefault="00A212E0">
      <w:r>
        <w:continuationSeparator/>
      </w:r>
    </w:p>
    <w:p w:rsidR="00A212E0" w:rsidRDefault="00A212E0"/>
  </w:endnote>
  <w:endnote w:type="continuationNotice" w:id="1">
    <w:p w:rsidR="00A212E0" w:rsidRDefault="00A21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C774C" w:rsidRPr="00616B9B" w:rsidTr="00315E96">
      <w:trPr>
        <w:trHeight w:val="284"/>
      </w:trPr>
      <w:tc>
        <w:tcPr>
          <w:tcW w:w="8460" w:type="dxa"/>
        </w:tcPr>
        <w:p w:rsidR="007C774C" w:rsidRPr="00315E96" w:rsidRDefault="007C774C" w:rsidP="00315E96">
          <w:pPr>
            <w:pStyle w:val="00Footer"/>
            <w:rPr>
              <w:lang w:val="fr-FR"/>
            </w:rPr>
          </w:pPr>
        </w:p>
      </w:tc>
      <w:tc>
        <w:tcPr>
          <w:tcW w:w="952" w:type="dxa"/>
        </w:tcPr>
        <w:p w:rsidR="007C774C" w:rsidRPr="00616B9B" w:rsidRDefault="007C774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44AF8">
            <w:rPr>
              <w:rFonts w:cs="Arial"/>
              <w:noProof/>
              <w:sz w:val="22"/>
              <w:szCs w:val="22"/>
            </w:rPr>
            <w:t>24</w:t>
          </w:r>
          <w:r w:rsidRPr="00616B9B">
            <w:rPr>
              <w:rFonts w:cs="Arial"/>
              <w:noProof/>
              <w:sz w:val="22"/>
              <w:szCs w:val="22"/>
            </w:rPr>
            <w:fldChar w:fldCharType="end"/>
          </w:r>
        </w:p>
      </w:tc>
    </w:tr>
  </w:tbl>
  <w:p w:rsidR="007C774C" w:rsidRDefault="007C774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4C" w:rsidRDefault="007C77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E0" w:rsidRDefault="00A212E0">
      <w:r>
        <w:separator/>
      </w:r>
    </w:p>
    <w:p w:rsidR="00A212E0" w:rsidRDefault="00A212E0"/>
  </w:footnote>
  <w:footnote w:type="continuationSeparator" w:id="0">
    <w:p w:rsidR="00A212E0" w:rsidRDefault="00A212E0">
      <w:r>
        <w:continuationSeparator/>
      </w:r>
    </w:p>
    <w:p w:rsidR="00A212E0" w:rsidRDefault="00A212E0"/>
  </w:footnote>
  <w:footnote w:type="continuationNotice" w:id="1">
    <w:p w:rsidR="00A212E0" w:rsidRDefault="00A212E0"/>
  </w:footnote>
  <w:footnote w:id="2">
    <w:p w:rsidR="007C774C" w:rsidRPr="00554E48" w:rsidRDefault="007C774C" w:rsidP="007E2302">
      <w:pPr>
        <w:pStyle w:val="Funotentext"/>
        <w:rPr>
          <w:szCs w:val="16"/>
        </w:rPr>
      </w:pPr>
      <w:r w:rsidRPr="00554E48">
        <w:rPr>
          <w:rStyle w:val="Funotenzeichen"/>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7C774C" w:rsidRDefault="007C774C" w:rsidP="00F31E57">
      <w:pPr>
        <w:pStyle w:val="Funotentext"/>
        <w:rPr>
          <w:szCs w:val="16"/>
        </w:rPr>
      </w:pPr>
      <w:r>
        <w:rPr>
          <w:rStyle w:val="Funotenzeichen"/>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4C" w:rsidRDefault="007C774C">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70A4"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4C" w:rsidRDefault="007C774C"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4C" w:rsidRDefault="007C77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C774C" w:rsidRPr="002F4496" w:rsidTr="000C06C9">
      <w:trPr>
        <w:trHeight w:val="284"/>
      </w:trPr>
      <w:tc>
        <w:tcPr>
          <w:tcW w:w="8460" w:type="dxa"/>
        </w:tcPr>
        <w:p w:rsidR="007C774C" w:rsidRPr="000C3B6D" w:rsidRDefault="007C774C" w:rsidP="000C06C9">
          <w:pPr>
            <w:pStyle w:val="00Footer"/>
            <w:rPr>
              <w:lang w:val="fr-FR"/>
            </w:rPr>
          </w:pPr>
        </w:p>
      </w:tc>
      <w:tc>
        <w:tcPr>
          <w:tcW w:w="952" w:type="dxa"/>
        </w:tcPr>
        <w:p w:rsidR="007C774C" w:rsidRPr="00146B34" w:rsidRDefault="007C774C" w:rsidP="000C06C9">
          <w:pPr>
            <w:pStyle w:val="00aPagenumber"/>
            <w:rPr>
              <w:lang w:val="fr-FR"/>
            </w:rPr>
          </w:pPr>
        </w:p>
      </w:tc>
    </w:tr>
  </w:tbl>
  <w:p w:rsidR="007C774C" w:rsidRPr="00DB46C3" w:rsidRDefault="007C774C">
    <w:pPr>
      <w:rPr>
        <w:lang w:val="fr-FR"/>
      </w:rPr>
    </w:pPr>
  </w:p>
  <w:p w:rsidR="007C774C" w:rsidRPr="002F4496" w:rsidRDefault="007C774C">
    <w:pPr>
      <w:pStyle w:val="Kopfzeile"/>
      <w:rPr>
        <w:lang w:val="fr-FR"/>
      </w:rPr>
    </w:pPr>
  </w:p>
  <w:p w:rsidR="007C774C" w:rsidRPr="002F4496" w:rsidRDefault="007C774C" w:rsidP="000C06C9">
    <w:pPr>
      <w:pStyle w:val="Kopfzeile"/>
      <w:tabs>
        <w:tab w:val="clear" w:pos="4536"/>
        <w:tab w:val="clear" w:pos="9072"/>
        <w:tab w:val="left" w:pos="8227"/>
      </w:tabs>
      <w:rPr>
        <w:lang w:val="fr-FR"/>
      </w:rPr>
    </w:pPr>
  </w:p>
  <w:p w:rsidR="007C774C" w:rsidRPr="002F4496" w:rsidRDefault="007C774C" w:rsidP="000C06C9">
    <w:pPr>
      <w:pStyle w:val="Kopfzeile"/>
      <w:tabs>
        <w:tab w:val="clear" w:pos="4536"/>
        <w:tab w:val="clear" w:pos="9072"/>
        <w:tab w:val="left" w:pos="8227"/>
      </w:tabs>
      <w:rPr>
        <w:lang w:val="fr-FR"/>
      </w:rPr>
    </w:pPr>
  </w:p>
  <w:p w:rsidR="007C774C" w:rsidRPr="002F4496" w:rsidRDefault="007C774C">
    <w:pPr>
      <w:pStyle w:val="Kopfzeile"/>
      <w:rPr>
        <w:lang w:val="fr-FR"/>
      </w:rPr>
    </w:pPr>
  </w:p>
  <w:p w:rsidR="007C774C" w:rsidRPr="002F4496" w:rsidRDefault="007C774C">
    <w:pPr>
      <w:pStyle w:val="Kopfzeile"/>
      <w:rPr>
        <w:lang w:val="fr-FR"/>
      </w:rPr>
    </w:pPr>
  </w:p>
  <w:p w:rsidR="007C774C" w:rsidRPr="002F4496" w:rsidRDefault="007C774C">
    <w:pPr>
      <w:pStyle w:val="Kopfzeile"/>
      <w:rPr>
        <w:lang w:val="fr-FR"/>
      </w:rPr>
    </w:pPr>
  </w:p>
  <w:p w:rsidR="007C774C" w:rsidRPr="002F4496" w:rsidRDefault="007C774C">
    <w:pPr>
      <w:pStyle w:val="Kopfzeile"/>
      <w:rPr>
        <w:lang w:val="fr-FR"/>
      </w:rPr>
    </w:pPr>
  </w:p>
  <w:p w:rsidR="007C774C" w:rsidRPr="002F4496" w:rsidRDefault="007C774C">
    <w:pPr>
      <w:pStyle w:val="Kopfzeile"/>
      <w:rPr>
        <w:highlight w:val="yellow"/>
        <w:lang w:val="fr-FR"/>
      </w:rPr>
    </w:pPr>
  </w:p>
  <w:p w:rsidR="007C774C" w:rsidRDefault="007C774C">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6889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1E569F8"/>
    <w:multiLevelType w:val="hybridMultilevel"/>
    <w:tmpl w:val="45C869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F35215"/>
    <w:multiLevelType w:val="hybridMultilevel"/>
    <w:tmpl w:val="9F586B9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380492"/>
    <w:multiLevelType w:val="hybridMultilevel"/>
    <w:tmpl w:val="0F06DD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722390"/>
    <w:multiLevelType w:val="hybridMultilevel"/>
    <w:tmpl w:val="A35217AA"/>
    <w:lvl w:ilvl="0" w:tplc="24D450B4">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663594C"/>
    <w:multiLevelType w:val="hybridMultilevel"/>
    <w:tmpl w:val="D5628FD0"/>
    <w:lvl w:ilvl="0" w:tplc="9576346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0B3286"/>
    <w:multiLevelType w:val="hybridMultilevel"/>
    <w:tmpl w:val="062895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406050"/>
    <w:multiLevelType w:val="hybridMultilevel"/>
    <w:tmpl w:val="38265D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9909E8"/>
    <w:multiLevelType w:val="multilevel"/>
    <w:tmpl w:val="92A2F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AF65736"/>
    <w:multiLevelType w:val="hybridMultilevel"/>
    <w:tmpl w:val="D0A613BE"/>
    <w:lvl w:ilvl="0" w:tplc="95763468">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6A528E"/>
    <w:multiLevelType w:val="hybridMultilevel"/>
    <w:tmpl w:val="C388E2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B8B772C"/>
    <w:multiLevelType w:val="hybridMultilevel"/>
    <w:tmpl w:val="71A8AA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0473DB"/>
    <w:multiLevelType w:val="hybridMultilevel"/>
    <w:tmpl w:val="D60E5D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1"/>
  </w:num>
  <w:num w:numId="2">
    <w:abstractNumId w:val="23"/>
  </w:num>
  <w:num w:numId="3">
    <w:abstractNumId w:val="17"/>
  </w:num>
  <w:num w:numId="4">
    <w:abstractNumId w:val="29"/>
  </w:num>
  <w:num w:numId="5">
    <w:abstractNumId w:val="31"/>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9"/>
  </w:num>
  <w:num w:numId="14">
    <w:abstractNumId w:val="27"/>
  </w:num>
  <w:num w:numId="15">
    <w:abstractNumId w:val="15"/>
  </w:num>
  <w:num w:numId="16">
    <w:abstractNumId w:val="2"/>
  </w:num>
  <w:num w:numId="17">
    <w:abstractNumId w:val="19"/>
  </w:num>
  <w:num w:numId="18">
    <w:abstractNumId w:val="20"/>
  </w:num>
  <w:num w:numId="19">
    <w:abstractNumId w:val="22"/>
  </w:num>
  <w:num w:numId="20">
    <w:abstractNumId w:val="32"/>
  </w:num>
  <w:num w:numId="21">
    <w:abstractNumId w:val="46"/>
  </w:num>
  <w:num w:numId="22">
    <w:abstractNumId w:val="30"/>
  </w:num>
  <w:num w:numId="23">
    <w:abstractNumId w:val="14"/>
  </w:num>
  <w:num w:numId="24">
    <w:abstractNumId w:val="38"/>
  </w:num>
  <w:num w:numId="25">
    <w:abstractNumId w:val="37"/>
  </w:num>
  <w:num w:numId="26">
    <w:abstractNumId w:val="24"/>
  </w:num>
  <w:num w:numId="27">
    <w:abstractNumId w:val="42"/>
  </w:num>
  <w:num w:numId="28">
    <w:abstractNumId w:val="49"/>
  </w:num>
  <w:num w:numId="29">
    <w:abstractNumId w:val="11"/>
  </w:num>
  <w:num w:numId="30">
    <w:abstractNumId w:val="4"/>
  </w:num>
  <w:num w:numId="31">
    <w:abstractNumId w:val="26"/>
  </w:num>
  <w:num w:numId="32">
    <w:abstractNumId w:val="3"/>
  </w:num>
  <w:num w:numId="33">
    <w:abstractNumId w:val="10"/>
  </w:num>
  <w:num w:numId="34">
    <w:abstractNumId w:val="25"/>
  </w:num>
  <w:num w:numId="35">
    <w:abstractNumId w:val="45"/>
  </w:num>
  <w:num w:numId="36">
    <w:abstractNumId w:val="44"/>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num>
  <w:num w:numId="39">
    <w:abstractNumId w:val="43"/>
  </w:num>
  <w:num w:numId="40">
    <w:abstractNumId w:val="40"/>
  </w:num>
  <w:num w:numId="41">
    <w:abstractNumId w:val="28"/>
  </w:num>
  <w:num w:numId="42">
    <w:abstractNumId w:val="5"/>
  </w:num>
  <w:num w:numId="43">
    <w:abstractNumId w:val="9"/>
  </w:num>
  <w:num w:numId="44">
    <w:abstractNumId w:val="34"/>
  </w:num>
  <w:num w:numId="45">
    <w:abstractNumId w:val="16"/>
  </w:num>
  <w:num w:numId="46">
    <w:abstractNumId w:val="1"/>
  </w:num>
  <w:num w:numId="47">
    <w:abstractNumId w:val="13"/>
  </w:num>
  <w:num w:numId="48">
    <w:abstractNumId w:val="36"/>
  </w:num>
  <w:num w:numId="49">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24FF"/>
    <w:rsid w:val="00023713"/>
    <w:rsid w:val="00023C4D"/>
    <w:rsid w:val="00025346"/>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5354"/>
    <w:rsid w:val="00066479"/>
    <w:rsid w:val="0006723C"/>
    <w:rsid w:val="00070376"/>
    <w:rsid w:val="00070974"/>
    <w:rsid w:val="00071EAD"/>
    <w:rsid w:val="00071F4E"/>
    <w:rsid w:val="00072271"/>
    <w:rsid w:val="00072B54"/>
    <w:rsid w:val="0007463D"/>
    <w:rsid w:val="000749F0"/>
    <w:rsid w:val="0007519F"/>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280"/>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5B8"/>
    <w:rsid w:val="000E5F7F"/>
    <w:rsid w:val="000E6609"/>
    <w:rsid w:val="000E7086"/>
    <w:rsid w:val="000E7C65"/>
    <w:rsid w:val="000F04D2"/>
    <w:rsid w:val="000F55B7"/>
    <w:rsid w:val="000F604F"/>
    <w:rsid w:val="000F7399"/>
    <w:rsid w:val="001027F1"/>
    <w:rsid w:val="00104F2E"/>
    <w:rsid w:val="00105BD5"/>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2B6A"/>
    <w:rsid w:val="001431AE"/>
    <w:rsid w:val="00143B87"/>
    <w:rsid w:val="001459E3"/>
    <w:rsid w:val="00146A0B"/>
    <w:rsid w:val="0014761E"/>
    <w:rsid w:val="00151907"/>
    <w:rsid w:val="001544C8"/>
    <w:rsid w:val="00155FAB"/>
    <w:rsid w:val="001567A1"/>
    <w:rsid w:val="00156857"/>
    <w:rsid w:val="001570E0"/>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6F2B"/>
    <w:rsid w:val="0017701C"/>
    <w:rsid w:val="00181264"/>
    <w:rsid w:val="00181BD1"/>
    <w:rsid w:val="0018204A"/>
    <w:rsid w:val="00182F7C"/>
    <w:rsid w:val="001843B5"/>
    <w:rsid w:val="00186829"/>
    <w:rsid w:val="001868CA"/>
    <w:rsid w:val="00187304"/>
    <w:rsid w:val="001875BE"/>
    <w:rsid w:val="0019017A"/>
    <w:rsid w:val="00190B8C"/>
    <w:rsid w:val="00190FF8"/>
    <w:rsid w:val="00192728"/>
    <w:rsid w:val="0019311A"/>
    <w:rsid w:val="001944E5"/>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173D"/>
    <w:rsid w:val="00232F90"/>
    <w:rsid w:val="00233B08"/>
    <w:rsid w:val="00233C3B"/>
    <w:rsid w:val="0023499C"/>
    <w:rsid w:val="00235CE3"/>
    <w:rsid w:val="0023636A"/>
    <w:rsid w:val="00236F34"/>
    <w:rsid w:val="002372F7"/>
    <w:rsid w:val="00240651"/>
    <w:rsid w:val="00240803"/>
    <w:rsid w:val="0024426D"/>
    <w:rsid w:val="00244EEF"/>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B7904"/>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559A"/>
    <w:rsid w:val="002D63F5"/>
    <w:rsid w:val="002D6E1A"/>
    <w:rsid w:val="002E036D"/>
    <w:rsid w:val="002E1517"/>
    <w:rsid w:val="002E1B22"/>
    <w:rsid w:val="002E1C99"/>
    <w:rsid w:val="002E2197"/>
    <w:rsid w:val="002E387F"/>
    <w:rsid w:val="002E45FC"/>
    <w:rsid w:val="002E7F4B"/>
    <w:rsid w:val="002F09A0"/>
    <w:rsid w:val="002F0C91"/>
    <w:rsid w:val="002F0E3E"/>
    <w:rsid w:val="002F1B19"/>
    <w:rsid w:val="002F1FBF"/>
    <w:rsid w:val="002F4139"/>
    <w:rsid w:val="00300624"/>
    <w:rsid w:val="00300F12"/>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399A"/>
    <w:rsid w:val="00336B56"/>
    <w:rsid w:val="00341B25"/>
    <w:rsid w:val="00341EC0"/>
    <w:rsid w:val="0034240C"/>
    <w:rsid w:val="00344496"/>
    <w:rsid w:val="00344AF8"/>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53DD"/>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A80"/>
    <w:rsid w:val="00406E90"/>
    <w:rsid w:val="00407C5E"/>
    <w:rsid w:val="00410240"/>
    <w:rsid w:val="00410E44"/>
    <w:rsid w:val="00412253"/>
    <w:rsid w:val="004142ED"/>
    <w:rsid w:val="0041634D"/>
    <w:rsid w:val="00417EF7"/>
    <w:rsid w:val="00422A7D"/>
    <w:rsid w:val="00422BFC"/>
    <w:rsid w:val="00424642"/>
    <w:rsid w:val="00425744"/>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4270"/>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2001"/>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4D15"/>
    <w:rsid w:val="00535477"/>
    <w:rsid w:val="00535DEA"/>
    <w:rsid w:val="0053723A"/>
    <w:rsid w:val="00537636"/>
    <w:rsid w:val="00537B1D"/>
    <w:rsid w:val="00540191"/>
    <w:rsid w:val="00540A2A"/>
    <w:rsid w:val="00541AC4"/>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B9A"/>
    <w:rsid w:val="00564DE3"/>
    <w:rsid w:val="00564E44"/>
    <w:rsid w:val="00566C6A"/>
    <w:rsid w:val="00566CE5"/>
    <w:rsid w:val="00566D36"/>
    <w:rsid w:val="0057233E"/>
    <w:rsid w:val="00572948"/>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97520"/>
    <w:rsid w:val="005A150A"/>
    <w:rsid w:val="005A2B3E"/>
    <w:rsid w:val="005A3644"/>
    <w:rsid w:val="005A4087"/>
    <w:rsid w:val="005A4B18"/>
    <w:rsid w:val="005A537E"/>
    <w:rsid w:val="005A6F43"/>
    <w:rsid w:val="005A767D"/>
    <w:rsid w:val="005B00F1"/>
    <w:rsid w:val="005B0CE7"/>
    <w:rsid w:val="005B10E2"/>
    <w:rsid w:val="005B1803"/>
    <w:rsid w:val="005B2343"/>
    <w:rsid w:val="005B4079"/>
    <w:rsid w:val="005B428E"/>
    <w:rsid w:val="005B5995"/>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2A04"/>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023"/>
    <w:rsid w:val="00616A11"/>
    <w:rsid w:val="00616B9B"/>
    <w:rsid w:val="00617520"/>
    <w:rsid w:val="00620D7C"/>
    <w:rsid w:val="00621089"/>
    <w:rsid w:val="00621E1F"/>
    <w:rsid w:val="006228B2"/>
    <w:rsid w:val="006228E1"/>
    <w:rsid w:val="00622E32"/>
    <w:rsid w:val="00623688"/>
    <w:rsid w:val="006247E0"/>
    <w:rsid w:val="0062527D"/>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448"/>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6F50"/>
    <w:rsid w:val="006B16B3"/>
    <w:rsid w:val="006B2D40"/>
    <w:rsid w:val="006B34DF"/>
    <w:rsid w:val="006B39B2"/>
    <w:rsid w:val="006B3AF9"/>
    <w:rsid w:val="006B45A0"/>
    <w:rsid w:val="006B5668"/>
    <w:rsid w:val="006B5F71"/>
    <w:rsid w:val="006B6E44"/>
    <w:rsid w:val="006B7059"/>
    <w:rsid w:val="006B7287"/>
    <w:rsid w:val="006B7F2E"/>
    <w:rsid w:val="006C0BF8"/>
    <w:rsid w:val="006C1316"/>
    <w:rsid w:val="006C2253"/>
    <w:rsid w:val="006C2CCB"/>
    <w:rsid w:val="006C4334"/>
    <w:rsid w:val="006C4B0F"/>
    <w:rsid w:val="006C5E96"/>
    <w:rsid w:val="006D399F"/>
    <w:rsid w:val="006D4F0C"/>
    <w:rsid w:val="006D5645"/>
    <w:rsid w:val="006E0C8A"/>
    <w:rsid w:val="006E1DC2"/>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4E66"/>
    <w:rsid w:val="007151A2"/>
    <w:rsid w:val="00716774"/>
    <w:rsid w:val="007209DD"/>
    <w:rsid w:val="00722E49"/>
    <w:rsid w:val="00723A08"/>
    <w:rsid w:val="00723B5C"/>
    <w:rsid w:val="00724391"/>
    <w:rsid w:val="00724C18"/>
    <w:rsid w:val="00725AB4"/>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1D3A"/>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6AA"/>
    <w:rsid w:val="007C1901"/>
    <w:rsid w:val="007C49C0"/>
    <w:rsid w:val="007C55C1"/>
    <w:rsid w:val="007C5738"/>
    <w:rsid w:val="007C5772"/>
    <w:rsid w:val="007C5AC3"/>
    <w:rsid w:val="007C7233"/>
    <w:rsid w:val="007C7272"/>
    <w:rsid w:val="007C774C"/>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9CB"/>
    <w:rsid w:val="00805D9F"/>
    <w:rsid w:val="00806CCD"/>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5F94"/>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C7B0F"/>
    <w:rsid w:val="008D2DB5"/>
    <w:rsid w:val="008D3F10"/>
    <w:rsid w:val="008D611D"/>
    <w:rsid w:val="008E1B6A"/>
    <w:rsid w:val="008E3054"/>
    <w:rsid w:val="008E32FF"/>
    <w:rsid w:val="008E40D5"/>
    <w:rsid w:val="008E5625"/>
    <w:rsid w:val="008E5C5B"/>
    <w:rsid w:val="008E6A37"/>
    <w:rsid w:val="008F0354"/>
    <w:rsid w:val="008F085A"/>
    <w:rsid w:val="008F1462"/>
    <w:rsid w:val="008F2413"/>
    <w:rsid w:val="008F248D"/>
    <w:rsid w:val="008F4B2C"/>
    <w:rsid w:val="008F4C08"/>
    <w:rsid w:val="008F6851"/>
    <w:rsid w:val="008F7BC4"/>
    <w:rsid w:val="00900E7A"/>
    <w:rsid w:val="00902A1B"/>
    <w:rsid w:val="00903E11"/>
    <w:rsid w:val="00903EBE"/>
    <w:rsid w:val="009041DE"/>
    <w:rsid w:val="00905D59"/>
    <w:rsid w:val="009062CA"/>
    <w:rsid w:val="00907631"/>
    <w:rsid w:val="00907776"/>
    <w:rsid w:val="00913401"/>
    <w:rsid w:val="0091343B"/>
    <w:rsid w:val="00913567"/>
    <w:rsid w:val="009137B6"/>
    <w:rsid w:val="00915EBA"/>
    <w:rsid w:val="00917093"/>
    <w:rsid w:val="0092030E"/>
    <w:rsid w:val="009217B1"/>
    <w:rsid w:val="00921A42"/>
    <w:rsid w:val="00921D15"/>
    <w:rsid w:val="009223BB"/>
    <w:rsid w:val="00922491"/>
    <w:rsid w:val="009238FA"/>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6A46"/>
    <w:rsid w:val="00967CE2"/>
    <w:rsid w:val="00971DA3"/>
    <w:rsid w:val="00972161"/>
    <w:rsid w:val="0097261B"/>
    <w:rsid w:val="00974881"/>
    <w:rsid w:val="0097606C"/>
    <w:rsid w:val="009771D1"/>
    <w:rsid w:val="0098012D"/>
    <w:rsid w:val="00980845"/>
    <w:rsid w:val="00981BD9"/>
    <w:rsid w:val="0098225F"/>
    <w:rsid w:val="0098319A"/>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4622"/>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64A"/>
    <w:rsid w:val="00A0677D"/>
    <w:rsid w:val="00A0684F"/>
    <w:rsid w:val="00A06867"/>
    <w:rsid w:val="00A10148"/>
    <w:rsid w:val="00A113FD"/>
    <w:rsid w:val="00A11DDE"/>
    <w:rsid w:val="00A127A7"/>
    <w:rsid w:val="00A129F4"/>
    <w:rsid w:val="00A136F4"/>
    <w:rsid w:val="00A160D3"/>
    <w:rsid w:val="00A16DC9"/>
    <w:rsid w:val="00A20225"/>
    <w:rsid w:val="00A212E0"/>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1F88"/>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720F"/>
    <w:rsid w:val="00AA003B"/>
    <w:rsid w:val="00AA016B"/>
    <w:rsid w:val="00AA15DD"/>
    <w:rsid w:val="00AA1C09"/>
    <w:rsid w:val="00AA2F67"/>
    <w:rsid w:val="00AA3569"/>
    <w:rsid w:val="00AA5F4C"/>
    <w:rsid w:val="00AA615C"/>
    <w:rsid w:val="00AA6248"/>
    <w:rsid w:val="00AA6711"/>
    <w:rsid w:val="00AB2660"/>
    <w:rsid w:val="00AB2AEC"/>
    <w:rsid w:val="00AB2DC1"/>
    <w:rsid w:val="00AB3102"/>
    <w:rsid w:val="00AB3D9A"/>
    <w:rsid w:val="00AB4B1D"/>
    <w:rsid w:val="00AB6B5E"/>
    <w:rsid w:val="00AC047F"/>
    <w:rsid w:val="00AC3934"/>
    <w:rsid w:val="00AC4391"/>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1DE8"/>
    <w:rsid w:val="00AF3C29"/>
    <w:rsid w:val="00AF4401"/>
    <w:rsid w:val="00AF4463"/>
    <w:rsid w:val="00AF53CB"/>
    <w:rsid w:val="00AF65C5"/>
    <w:rsid w:val="00B03CE2"/>
    <w:rsid w:val="00B06544"/>
    <w:rsid w:val="00B105F2"/>
    <w:rsid w:val="00B10991"/>
    <w:rsid w:val="00B12128"/>
    <w:rsid w:val="00B12945"/>
    <w:rsid w:val="00B12C1E"/>
    <w:rsid w:val="00B142A7"/>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0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90"/>
    <w:rsid w:val="00B928AE"/>
    <w:rsid w:val="00B93CC7"/>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6F81"/>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103"/>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2777"/>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55C7"/>
    <w:rsid w:val="00C6669E"/>
    <w:rsid w:val="00C672B0"/>
    <w:rsid w:val="00C729C7"/>
    <w:rsid w:val="00C777AD"/>
    <w:rsid w:val="00C80288"/>
    <w:rsid w:val="00C80C53"/>
    <w:rsid w:val="00C81195"/>
    <w:rsid w:val="00C85387"/>
    <w:rsid w:val="00C85E52"/>
    <w:rsid w:val="00C86471"/>
    <w:rsid w:val="00C864A0"/>
    <w:rsid w:val="00C8677B"/>
    <w:rsid w:val="00C86F96"/>
    <w:rsid w:val="00C909C6"/>
    <w:rsid w:val="00C923B7"/>
    <w:rsid w:val="00C942B5"/>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720"/>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591D"/>
    <w:rsid w:val="00CD6F6E"/>
    <w:rsid w:val="00CE157F"/>
    <w:rsid w:val="00CE1966"/>
    <w:rsid w:val="00CE1ED4"/>
    <w:rsid w:val="00CE2216"/>
    <w:rsid w:val="00CE3014"/>
    <w:rsid w:val="00CE30E5"/>
    <w:rsid w:val="00CE6FC6"/>
    <w:rsid w:val="00CF2056"/>
    <w:rsid w:val="00CF4471"/>
    <w:rsid w:val="00CF51C0"/>
    <w:rsid w:val="00CF5B0B"/>
    <w:rsid w:val="00CF5B2A"/>
    <w:rsid w:val="00CF5F57"/>
    <w:rsid w:val="00CF64A7"/>
    <w:rsid w:val="00CF6730"/>
    <w:rsid w:val="00CF70E5"/>
    <w:rsid w:val="00CF7CEC"/>
    <w:rsid w:val="00D00B0F"/>
    <w:rsid w:val="00D01BF4"/>
    <w:rsid w:val="00D0272C"/>
    <w:rsid w:val="00D045CE"/>
    <w:rsid w:val="00D05082"/>
    <w:rsid w:val="00D06163"/>
    <w:rsid w:val="00D07AFD"/>
    <w:rsid w:val="00D10632"/>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4854"/>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4A9"/>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0A1E"/>
    <w:rsid w:val="00DF12E3"/>
    <w:rsid w:val="00DF3F1D"/>
    <w:rsid w:val="00DF595C"/>
    <w:rsid w:val="00DF7EA7"/>
    <w:rsid w:val="00E019AE"/>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BF5"/>
    <w:rsid w:val="00E27C77"/>
    <w:rsid w:val="00E3179E"/>
    <w:rsid w:val="00E319AE"/>
    <w:rsid w:val="00E32AC9"/>
    <w:rsid w:val="00E354DA"/>
    <w:rsid w:val="00E354F5"/>
    <w:rsid w:val="00E3559A"/>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10A"/>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2FD"/>
    <w:rsid w:val="00E92A82"/>
    <w:rsid w:val="00E92AA8"/>
    <w:rsid w:val="00E92D39"/>
    <w:rsid w:val="00E9344E"/>
    <w:rsid w:val="00E93E39"/>
    <w:rsid w:val="00E94391"/>
    <w:rsid w:val="00E97E2B"/>
    <w:rsid w:val="00EA08CA"/>
    <w:rsid w:val="00EA0C0C"/>
    <w:rsid w:val="00EA2AEA"/>
    <w:rsid w:val="00EA332B"/>
    <w:rsid w:val="00EA3D36"/>
    <w:rsid w:val="00EA40AA"/>
    <w:rsid w:val="00EA5209"/>
    <w:rsid w:val="00EA57E2"/>
    <w:rsid w:val="00EA6006"/>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9AF"/>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77EA1"/>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99E"/>
    <w:rsid w:val="00F95F15"/>
    <w:rsid w:val="00F975CA"/>
    <w:rsid w:val="00FA0871"/>
    <w:rsid w:val="00FA0B60"/>
    <w:rsid w:val="00FA2528"/>
    <w:rsid w:val="00FA5535"/>
    <w:rsid w:val="00FA6F66"/>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DAFBE190-8331-4F0A-96F2-21466761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st">
    <w:name w:val="st"/>
    <w:basedOn w:val="Absatz-Standardschriftart"/>
    <w:rsid w:val="0002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1CF0-125C-4625-823B-9313223B8B66}">
  <ds:schemaRefs>
    <ds:schemaRef ds:uri="http://schemas.openxmlformats.org/officeDocument/2006/bibliography"/>
  </ds:schemaRefs>
</ds:datastoreItem>
</file>

<file path=customXml/itemProps2.xml><?xml version="1.0" encoding="utf-8"?>
<ds:datastoreItem xmlns:ds="http://schemas.openxmlformats.org/officeDocument/2006/customXml" ds:itemID="{1443FAD6-2865-472D-98B8-2F7D6DD8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8824</Words>
  <Characters>55596</Characters>
  <Application>Microsoft Office Word</Application>
  <DocSecurity>8</DocSecurity>
  <Lines>463</Lines>
  <Paragraphs>128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64292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Norbert Tolksdorf</cp:lastModifiedBy>
  <cp:revision>5</cp:revision>
  <cp:lastPrinted>2015-02-18T11:01:00Z</cp:lastPrinted>
  <dcterms:created xsi:type="dcterms:W3CDTF">2015-08-17T14:42:00Z</dcterms:created>
  <dcterms:modified xsi:type="dcterms:W3CDTF">2015-08-17T14:58:00Z</dcterms:modified>
</cp:coreProperties>
</file>