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FC7841" w:rsidP="00BF557C">
            <w:pPr>
              <w:pStyle w:val="00bDBInfo"/>
              <w:rPr>
                <w:rFonts w:cs="Arial"/>
              </w:rPr>
            </w:pPr>
            <w:r>
              <w:rPr>
                <w:rFonts w:cs="Arial"/>
              </w:rPr>
              <w:t>23</w:t>
            </w:r>
            <w:r w:rsidR="003A5DAC">
              <w:rPr>
                <w:rFonts w:cs="Arial"/>
              </w:rPr>
              <w:t xml:space="preserve"> </w:t>
            </w:r>
            <w:r w:rsidR="00BF557C">
              <w:rPr>
                <w:rFonts w:cs="Arial"/>
              </w:rPr>
              <w:t>June</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BF557C" w:rsidP="00BF557C">
            <w:pPr>
              <w:pStyle w:val="01aDBTitle"/>
              <w:rPr>
                <w:rFonts w:cs="Arial"/>
              </w:rPr>
            </w:pPr>
            <w:r w:rsidRPr="00BF557C">
              <w:rPr>
                <w:rFonts w:cs="Arial"/>
              </w:rPr>
              <w:t>Technical Discussion Paper</w:t>
            </w:r>
            <w:r>
              <w:rPr>
                <w:rFonts w:cs="Arial"/>
              </w:rPr>
              <w:t xml:space="preserve"> on </w:t>
            </w:r>
            <w:r>
              <w:t xml:space="preserve"> </w:t>
            </w:r>
            <w:r w:rsidRPr="00BF557C">
              <w:rPr>
                <w:rFonts w:cs="Arial"/>
              </w:rPr>
              <w:t>PRIIPs</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BF557C">
            <w:pPr>
              <w:pStyle w:val="02Date"/>
              <w:rPr>
                <w:rFonts w:cs="Arial"/>
              </w:rPr>
            </w:pPr>
            <w:r w:rsidRPr="004E49B0">
              <w:rPr>
                <w:rFonts w:cs="Arial"/>
              </w:rPr>
              <w:lastRenderedPageBreak/>
              <w:t xml:space="preserve">Date: </w:t>
            </w:r>
            <w:r w:rsidR="00FC7841">
              <w:rPr>
                <w:rFonts w:cs="Arial"/>
              </w:rPr>
              <w:t>23</w:t>
            </w:r>
            <w:r w:rsidR="004E49B0" w:rsidRPr="004E49B0">
              <w:rPr>
                <w:rFonts w:cs="Arial"/>
              </w:rPr>
              <w:t xml:space="preserve"> </w:t>
            </w:r>
            <w:r w:rsidR="00BF557C">
              <w:rPr>
                <w:rFonts w:cs="Arial"/>
              </w:rPr>
              <w:t>June</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7E2302" w:rsidRDefault="007E2302" w:rsidP="007E2302">
      <w:pPr>
        <w:jc w:val="both"/>
      </w:pPr>
      <w:r w:rsidRPr="00F520E3">
        <w:t>EBA, EIOPA and ESMA (the ESAs) welcome comments on this Technical Discussion Paper on Risk, Performance Scenarios and Cost Disclosures in Key Information Documents for Packaged Retail and Insurance-based Investment Products (PRIIPs).</w:t>
      </w:r>
    </w:p>
    <w:p w:rsidR="007E2302" w:rsidRPr="00F520E3" w:rsidRDefault="007E2302" w:rsidP="007E2302">
      <w:pPr>
        <w:jc w:val="both"/>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so as to allow </w:t>
      </w:r>
      <w:r w:rsidR="007E2302">
        <w:rPr>
          <w:rFonts w:cs="Arial"/>
        </w:rPr>
        <w:t xml:space="preserve">them to be </w:t>
      </w:r>
      <w:r w:rsidRPr="00EF0769">
        <w:rPr>
          <w:rFonts w:cs="Arial"/>
        </w:rPr>
        <w:t>process</w:t>
      </w:r>
      <w:r w:rsidR="007E2302">
        <w:rPr>
          <w:rFonts w:cs="Arial"/>
        </w:rPr>
        <w:t>ed more efficiently</w:t>
      </w:r>
      <w:r w:rsidRPr="00EF0769">
        <w:rPr>
          <w:rFonts w:cs="Arial"/>
        </w:rPr>
        <w:t xml:space="preserve">. Therefore, </w:t>
      </w:r>
      <w:r w:rsidR="007E2302">
        <w:rPr>
          <w:rFonts w:cs="Arial"/>
        </w:rPr>
        <w:t xml:space="preserve">the ESAs </w:t>
      </w:r>
      <w:r w:rsidR="00332304">
        <w:rPr>
          <w:rFonts w:cs="Arial"/>
        </w:rPr>
        <w:t xml:space="preserve">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t xml:space="preserve"> </w:t>
      </w:r>
      <w:r w:rsidR="00BF557C" w:rsidRPr="00BF557C">
        <w:rPr>
          <w:rFonts w:cs="Arial"/>
        </w:rPr>
        <w:t>ESMA_QUESTION_PRIIPs</w:t>
      </w:r>
      <w:r w:rsidR="00E9344E" w:rsidRPr="00EF0769">
        <w:rPr>
          <w:rFonts w:cs="Arial"/>
        </w:rPr>
        <w:t>_</w:t>
      </w:r>
      <w:r w:rsidR="00F574D0" w:rsidRPr="00EF0769">
        <w:rPr>
          <w:rFonts w:cs="Arial"/>
        </w:rPr>
        <w:t>1&gt; - i.e. the response to one que</w:t>
      </w:r>
      <w:r w:rsidR="00F574D0" w:rsidRPr="00EF0769">
        <w:rPr>
          <w:rFonts w:cs="Arial"/>
        </w:rPr>
        <w:t>s</w:t>
      </w:r>
      <w:r w:rsidR="00F574D0" w:rsidRPr="00EF0769">
        <w:rPr>
          <w:rFonts w:cs="Arial"/>
        </w:rPr>
        <w:t>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 xml:space="preserve">describe any alternatives that </w:t>
      </w:r>
      <w:r w:rsidR="007E2302">
        <w:rPr>
          <w:rFonts w:cs="Arial"/>
        </w:rPr>
        <w:t>the ESAs</w:t>
      </w:r>
      <w:r w:rsidRPr="00EF0769">
        <w:rPr>
          <w:rFonts w:cs="Arial"/>
        </w:rPr>
        <w:t xml:space="preserve">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ESA_</w:t>
      </w:r>
      <w:r w:rsidR="00BF557C">
        <w:t>TDP_</w:t>
      </w:r>
      <w:r w:rsidR="00BF557C">
        <w:rPr>
          <w:rFonts w:cs="Arial"/>
        </w:rPr>
        <w:t>PRIIPs</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r w:rsidRPr="00EF0769">
        <w:rPr>
          <w:rFonts w:cs="Arial"/>
        </w:rPr>
        <w:t>ESA_</w:t>
      </w:r>
      <w:r>
        <w:t>TDP_</w:t>
      </w:r>
      <w:r>
        <w:rPr>
          <w:rFonts w:cs="Arial"/>
        </w:rPr>
        <w:t>PRIIPs</w:t>
      </w:r>
      <w:r w:rsidR="00332304">
        <w:rPr>
          <w:rFonts w:cs="Arial"/>
        </w:rPr>
        <w:t>_</w:t>
      </w:r>
      <w:r>
        <w:rPr>
          <w:rFonts w:cs="Arial"/>
        </w:rPr>
        <w:t>XXXX</w:t>
      </w:r>
      <w:r w:rsidR="00021E83" w:rsidRPr="00EF0769">
        <w:rPr>
          <w:rFonts w:cs="Arial"/>
        </w:rPr>
        <w:t xml:space="preserve">_REPLYFORM or </w:t>
      </w:r>
    </w:p>
    <w:p w:rsidR="000D17AA" w:rsidRPr="00EF0769" w:rsidRDefault="00BF557C" w:rsidP="000D17AA">
      <w:pPr>
        <w:pStyle w:val="04BodyText"/>
        <w:spacing w:before="120" w:after="120"/>
        <w:jc w:val="left"/>
        <w:rPr>
          <w:rFonts w:cs="Arial"/>
        </w:rPr>
      </w:pPr>
      <w:r w:rsidRPr="00EF0769">
        <w:rPr>
          <w:rFonts w:cs="Arial"/>
        </w:rPr>
        <w:t>ESA_</w:t>
      </w:r>
      <w:r>
        <w:t>TDP_</w:t>
      </w:r>
      <w:r>
        <w:rPr>
          <w:rFonts w:cs="Arial"/>
        </w:rPr>
        <w:t>PRIIPs_XXXX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7E2302">
        <w:rPr>
          <w:rFonts w:cs="Arial"/>
          <w:b/>
        </w:rPr>
        <w:t>17 August</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7E2302" w:rsidRPr="00F520E3" w:rsidRDefault="007E2302" w:rsidP="007E2302">
      <w:pPr>
        <w:jc w:val="both"/>
      </w:pPr>
      <w:bookmarkStart w:id="2" w:name="_Toc335141335"/>
      <w:r w:rsidRPr="00F520E3">
        <w:t>All contributions received will be published following the close of the consultation, unless you request otherwise. A standard confidentiality statement in an email message will not be treated as a request for non-disclosure. A confidential response may be requested from us in accordance with the ESAs’ rules on public access to documents.</w:t>
      </w:r>
      <w:r w:rsidRPr="00F520E3">
        <w:rPr>
          <w:rStyle w:val="FootnoteReference"/>
        </w:rPr>
        <w:footnoteReference w:id="2"/>
      </w:r>
      <w:r w:rsidRPr="00F520E3">
        <w:t xml:space="preserve"> We may consult you if we receive such a request. Any decision we make not to disclose the response is reviewable by the Board of Appeal of the ESAs and the European Ombud</w:t>
      </w:r>
      <w:r w:rsidRPr="00F520E3">
        <w:t>s</w:t>
      </w:r>
      <w:r w:rsidRPr="00F520E3">
        <w:t xml:space="preserve">man.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7E2302" w:rsidRPr="00F520E3" w:rsidRDefault="007E2302" w:rsidP="007E2302">
      <w:pPr>
        <w:jc w:val="both"/>
      </w:pPr>
      <w:r w:rsidRPr="00F520E3">
        <w:t xml:space="preserve">Information on data protection can be found </w:t>
      </w:r>
      <w:r>
        <w:t>on</w:t>
      </w:r>
      <w:r w:rsidRPr="00F520E3">
        <w:t xml:space="preserve"> the different ESAs’ websites under the heading ‘Legal notice’.</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77683A">
        <w:tc>
          <w:tcPr>
            <w:tcW w:w="3929" w:type="dxa"/>
            <w:shd w:val="clear" w:color="auto" w:fill="auto"/>
          </w:tcPr>
          <w:p w:rsidR="00D34282" w:rsidRPr="00AB6D88" w:rsidRDefault="00D34282" w:rsidP="0077683A">
            <w:pPr>
              <w:rPr>
                <w:rFonts w:cs="Arial"/>
              </w:rPr>
            </w:pPr>
            <w:permStart w:id="433683708" w:edGrp="everyone" w:colFirst="1" w:colLast="1"/>
            <w:r w:rsidRPr="00AB6D88">
              <w:rPr>
                <w:rFonts w:cs="Arial"/>
              </w:rPr>
              <w:t>Name of the company / organisation</w:t>
            </w:r>
          </w:p>
        </w:tc>
        <w:sdt>
          <w:sdtPr>
            <w:rPr>
              <w:rStyle w:val="PlaceholderText"/>
              <w:rFonts w:cs="Arial"/>
            </w:rPr>
            <w:id w:val="-1905066999"/>
            <w:text/>
          </w:sdtPr>
          <w:sdtEndPr>
            <w:rPr>
              <w:rStyle w:val="PlaceholderText"/>
            </w:rPr>
          </w:sdtEndPr>
          <w:sdtContent>
            <w:permStart w:id="54013340" w:edGrp="everyone" w:displacedByCustomXml="prev"/>
            <w:tc>
              <w:tcPr>
                <w:tcW w:w="5595" w:type="dxa"/>
                <w:shd w:val="clear" w:color="auto" w:fill="auto"/>
              </w:tcPr>
              <w:p w:rsidR="00D34282" w:rsidRPr="00AB6D88" w:rsidRDefault="0077683A" w:rsidP="0077683A">
                <w:pPr>
                  <w:rPr>
                    <w:rStyle w:val="PlaceholderText"/>
                    <w:rFonts w:cs="Arial"/>
                  </w:rPr>
                </w:pPr>
                <w:r>
                  <w:rPr>
                    <w:rStyle w:val="PlaceholderText"/>
                    <w:rFonts w:cs="Arial"/>
                  </w:rPr>
                  <w:t>European Private Equity and Venture Capital Association</w:t>
                </w:r>
              </w:p>
            </w:tc>
            <w:permEnd w:id="54013340" w:displacedByCustomXml="next"/>
          </w:sdtContent>
        </w:sdt>
      </w:tr>
      <w:tr w:rsidR="00D34282" w:rsidRPr="00AB6D88" w:rsidTr="0077683A">
        <w:tc>
          <w:tcPr>
            <w:tcW w:w="3929" w:type="dxa"/>
            <w:shd w:val="clear" w:color="auto" w:fill="auto"/>
          </w:tcPr>
          <w:p w:rsidR="00D34282" w:rsidRPr="00AB6D88" w:rsidRDefault="00D34282" w:rsidP="0077683A">
            <w:pPr>
              <w:rPr>
                <w:rFonts w:cs="Arial"/>
              </w:rPr>
            </w:pPr>
            <w:permStart w:id="482367244" w:edGrp="everyone" w:colFirst="1" w:colLast="1"/>
            <w:permEnd w:id="433683708"/>
            <w:r w:rsidRPr="00AB6D88">
              <w:rPr>
                <w:rFonts w:cs="Arial"/>
              </w:rPr>
              <w:t>Activity</w:t>
            </w:r>
          </w:p>
        </w:tc>
        <w:tc>
          <w:tcPr>
            <w:tcW w:w="5595" w:type="dxa"/>
            <w:shd w:val="clear" w:color="auto" w:fill="auto"/>
          </w:tcPr>
          <w:p w:rsidR="00D34282" w:rsidRPr="00AB6D88" w:rsidRDefault="00E5190C" w:rsidP="0077683A">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1592672752" w:edGrp="everyone"/>
                <w:r w:rsidR="0077683A">
                  <w:rPr>
                    <w:rFonts w:cs="Arial"/>
                  </w:rPr>
                  <w:t>Investment Services</w:t>
                </w:r>
                <w:permEnd w:id="1592672752"/>
              </w:sdtContent>
            </w:sdt>
          </w:p>
        </w:tc>
      </w:tr>
      <w:tr w:rsidR="00D34282" w:rsidRPr="00AB6D88" w:rsidTr="0077683A">
        <w:tc>
          <w:tcPr>
            <w:tcW w:w="3929" w:type="dxa"/>
            <w:shd w:val="clear" w:color="auto" w:fill="auto"/>
          </w:tcPr>
          <w:p w:rsidR="00D34282" w:rsidRPr="00AB6D88" w:rsidRDefault="00D34282" w:rsidP="0077683A">
            <w:pPr>
              <w:rPr>
                <w:rFonts w:cs="Arial"/>
              </w:rPr>
            </w:pPr>
            <w:permStart w:id="590423216" w:edGrp="everyone" w:colFirst="1" w:colLast="1"/>
            <w:permEnd w:id="482367244"/>
            <w:r w:rsidRPr="00AB6D88">
              <w:rPr>
                <w:rFonts w:cs="Arial"/>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rsidR="00D34282" w:rsidRPr="00AB6D88" w:rsidRDefault="0077683A" w:rsidP="0077683A">
                <w:pPr>
                  <w:rPr>
                    <w:rFonts w:cs="Arial"/>
                  </w:rPr>
                </w:pPr>
                <w:r>
                  <w:rPr>
                    <w:rFonts w:ascii="MS Gothic" w:eastAsia="MS Gothic" w:hAnsi="MS Gothic" w:cs="Arial" w:hint="eastAsia"/>
                  </w:rPr>
                  <w:t>☒</w:t>
                </w:r>
              </w:p>
            </w:tc>
          </w:sdtContent>
        </w:sdt>
      </w:tr>
      <w:tr w:rsidR="00D34282" w:rsidRPr="00AB6D88" w:rsidTr="0077683A">
        <w:tc>
          <w:tcPr>
            <w:tcW w:w="3929" w:type="dxa"/>
            <w:shd w:val="clear" w:color="auto" w:fill="auto"/>
          </w:tcPr>
          <w:p w:rsidR="00D34282" w:rsidRPr="00AB6D88" w:rsidRDefault="00D34282" w:rsidP="0077683A">
            <w:pPr>
              <w:rPr>
                <w:rFonts w:cs="Arial"/>
              </w:rPr>
            </w:pPr>
            <w:permStart w:id="1564886613" w:edGrp="everyone" w:colFirst="1" w:colLast="1"/>
            <w:permEnd w:id="590423216"/>
            <w:r w:rsidRPr="00AB6D88">
              <w:rPr>
                <w:rFonts w:cs="Arial"/>
              </w:rPr>
              <w:t>Country/Region</w:t>
            </w:r>
          </w:p>
        </w:tc>
        <w:permStart w:id="560014515"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rsidR="00D34282" w:rsidRPr="00AB6D88" w:rsidRDefault="0077683A" w:rsidP="0077683A">
                <w:pPr>
                  <w:rPr>
                    <w:rFonts w:cs="Arial"/>
                  </w:rPr>
                </w:pPr>
                <w:r>
                  <w:rPr>
                    <w:rFonts w:cs="Arial"/>
                  </w:rPr>
                  <w:t>Belgium</w:t>
                </w:r>
              </w:p>
            </w:tc>
          </w:sdtContent>
        </w:sdt>
        <w:permEnd w:id="560014515" w:displacedByCustomXml="prev"/>
      </w:tr>
      <w:permEnd w:id="1564886613"/>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Heading1"/>
        <w:numPr>
          <w:ilvl w:val="0"/>
          <w:numId w:val="0"/>
        </w:numPr>
        <w:ind w:left="431" w:hanging="431"/>
      </w:pPr>
      <w:r>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rsidRPr="00D74C9D">
        <w:t xml:space="preserve"> </w:t>
      </w:r>
      <w:r>
        <w:t>ESMA_</w:t>
      </w:r>
      <w:r w:rsidR="00F31E57" w:rsidRPr="00F31E57">
        <w:t>COMMENT_PRIIPs</w:t>
      </w:r>
      <w:r w:rsidRPr="00C25863">
        <w:t>_1&gt;</w:t>
      </w:r>
    </w:p>
    <w:p w:rsidR="00EA45C3" w:rsidRDefault="00EA45C3" w:rsidP="00EA45C3">
      <w:pPr>
        <w:autoSpaceDE w:val="0"/>
        <w:autoSpaceDN w:val="0"/>
        <w:adjustRightInd w:val="0"/>
        <w:ind w:right="51"/>
        <w:jc w:val="both"/>
        <w:rPr>
          <w:rFonts w:ascii="Trebuchet MS" w:hAnsi="Trebuchet MS"/>
          <w:lang w:val="en-US"/>
        </w:rPr>
      </w:pPr>
      <w:bookmarkStart w:id="3" w:name="_Toc366242520"/>
      <w:permStart w:id="1639325212" w:edGrp="everyone"/>
      <w:r w:rsidRPr="00B84979">
        <w:rPr>
          <w:rFonts w:ascii="Trebuchet MS" w:hAnsi="Trebuchet MS"/>
          <w:lang w:val="en-US"/>
        </w:rPr>
        <w:t xml:space="preserve">The European Private Equity and Venture Capital industry welcomes the opportunity to respond to the ESAs’ Discussion Paper on Risk, Performance Scenarios and Cost Disclosures in the Key Information Document (KID) for PRIIPs. </w:t>
      </w:r>
      <w:r w:rsidRPr="00B42EB6">
        <w:rPr>
          <w:rFonts w:ascii="Trebuchet MS" w:hAnsi="Trebuchet MS"/>
          <w:lang w:val="en-US"/>
        </w:rPr>
        <w:t>We write on behalf of the representative national and supranational Eur</w:t>
      </w:r>
      <w:r w:rsidRPr="00B42EB6">
        <w:rPr>
          <w:rFonts w:ascii="Trebuchet MS" w:hAnsi="Trebuchet MS"/>
          <w:lang w:val="en-US"/>
        </w:rPr>
        <w:t>o</w:t>
      </w:r>
      <w:r w:rsidRPr="00B42EB6">
        <w:rPr>
          <w:rFonts w:ascii="Trebuchet MS" w:hAnsi="Trebuchet MS"/>
          <w:lang w:val="en-US"/>
        </w:rPr>
        <w:t>pean priva</w:t>
      </w:r>
      <w:r w:rsidR="007B700B">
        <w:rPr>
          <w:rFonts w:ascii="Trebuchet MS" w:hAnsi="Trebuchet MS"/>
          <w:lang w:val="en-US"/>
        </w:rPr>
        <w:t>te equity and venture capital (here below referred as “private equity”</w:t>
      </w:r>
      <w:r w:rsidRPr="00B42EB6">
        <w:rPr>
          <w:rFonts w:ascii="Trebuchet MS" w:hAnsi="Trebuchet MS"/>
          <w:lang w:val="en-US"/>
        </w:rPr>
        <w:t>) bod</w:t>
      </w:r>
      <w:r w:rsidR="001455D9">
        <w:rPr>
          <w:rFonts w:ascii="Trebuchet MS" w:hAnsi="Trebuchet MS"/>
          <w:lang w:val="en-US"/>
        </w:rPr>
        <w:t>ies.</w:t>
      </w:r>
    </w:p>
    <w:p w:rsidR="00EA45C3" w:rsidRDefault="00EA45C3" w:rsidP="00EA45C3">
      <w:pPr>
        <w:autoSpaceDE w:val="0"/>
        <w:autoSpaceDN w:val="0"/>
        <w:adjustRightInd w:val="0"/>
        <w:ind w:right="51"/>
        <w:jc w:val="both"/>
        <w:rPr>
          <w:rFonts w:ascii="Trebuchet MS" w:hAnsi="Trebuchet MS"/>
          <w:lang w:val="en-US"/>
        </w:rPr>
      </w:pPr>
    </w:p>
    <w:p w:rsidR="00EA45C3" w:rsidRDefault="00EA45C3" w:rsidP="00EA45C3">
      <w:pPr>
        <w:autoSpaceDE w:val="0"/>
        <w:autoSpaceDN w:val="0"/>
        <w:adjustRightInd w:val="0"/>
        <w:ind w:right="51"/>
        <w:jc w:val="both"/>
        <w:rPr>
          <w:rFonts w:ascii="Trebuchet MS" w:hAnsi="Trebuchet MS"/>
          <w:i/>
          <w:lang w:val="en-US"/>
        </w:rPr>
      </w:pPr>
      <w:r>
        <w:rPr>
          <w:rFonts w:ascii="Trebuchet MS" w:hAnsi="Trebuchet MS"/>
          <w:i/>
          <w:lang w:val="en-US"/>
        </w:rPr>
        <w:t xml:space="preserve">Characteristics of </w:t>
      </w:r>
      <w:r w:rsidR="007B700B">
        <w:rPr>
          <w:rFonts w:ascii="Trebuchet MS" w:hAnsi="Trebuchet MS"/>
          <w:i/>
          <w:lang w:val="en-US"/>
        </w:rPr>
        <w:t>private equity</w:t>
      </w:r>
      <w:r>
        <w:rPr>
          <w:rFonts w:ascii="Trebuchet MS" w:hAnsi="Trebuchet MS"/>
          <w:i/>
          <w:lang w:val="en-US"/>
        </w:rPr>
        <w:t xml:space="preserve"> funds and the preparation of a KID</w:t>
      </w:r>
    </w:p>
    <w:p w:rsidR="00EA45C3" w:rsidRPr="00344AC0" w:rsidRDefault="00EA45C3" w:rsidP="00EA45C3">
      <w:pPr>
        <w:autoSpaceDE w:val="0"/>
        <w:autoSpaceDN w:val="0"/>
        <w:adjustRightInd w:val="0"/>
        <w:ind w:right="51"/>
        <w:jc w:val="both"/>
        <w:rPr>
          <w:rFonts w:ascii="Trebuchet MS" w:hAnsi="Trebuchet MS"/>
          <w:i/>
          <w:lang w:val="en-US"/>
        </w:rPr>
      </w:pPr>
    </w:p>
    <w:p w:rsidR="00EA45C3" w:rsidRDefault="007B700B" w:rsidP="00EA45C3">
      <w:pPr>
        <w:autoSpaceDE w:val="0"/>
        <w:autoSpaceDN w:val="0"/>
        <w:adjustRightInd w:val="0"/>
        <w:ind w:right="51"/>
        <w:jc w:val="both"/>
        <w:rPr>
          <w:rFonts w:ascii="Trebuchet MS" w:hAnsi="Trebuchet MS"/>
          <w:lang w:val="en-US"/>
        </w:rPr>
      </w:pPr>
      <w:r>
        <w:rPr>
          <w:rFonts w:ascii="Trebuchet MS" w:hAnsi="Trebuchet MS"/>
          <w:lang w:val="en-US"/>
        </w:rPr>
        <w:t>Private equity</w:t>
      </w:r>
      <w:r w:rsidR="00EA45C3">
        <w:rPr>
          <w:rFonts w:ascii="Trebuchet MS" w:hAnsi="Trebuchet MS"/>
          <w:lang w:val="en-US"/>
        </w:rPr>
        <w:t xml:space="preserve"> funds are very different to many other types of investment funds.  They</w:t>
      </w:r>
      <w:r w:rsidR="00EA45C3" w:rsidRPr="00A941B8">
        <w:rPr>
          <w:rFonts w:ascii="Trebuchet MS" w:hAnsi="Trebuchet MS"/>
          <w:lang w:val="en-US"/>
        </w:rPr>
        <w:t xml:space="preserve"> </w:t>
      </w:r>
      <w:r w:rsidR="00EA45C3">
        <w:rPr>
          <w:rFonts w:ascii="Trebuchet MS" w:hAnsi="Trebuchet MS"/>
          <w:lang w:val="en-US"/>
        </w:rPr>
        <w:t xml:space="preserve">have </w:t>
      </w:r>
      <w:r w:rsidR="00EA45C3" w:rsidRPr="007C72A4">
        <w:rPr>
          <w:rFonts w:ascii="Trebuchet MS" w:hAnsi="Trebuchet MS"/>
          <w:lang w:val="en-US"/>
        </w:rPr>
        <w:t>evolved over time from individual investments into unlisted companies being</w:t>
      </w:r>
      <w:r w:rsidR="00EA45C3">
        <w:rPr>
          <w:rFonts w:ascii="Trebuchet MS" w:hAnsi="Trebuchet MS"/>
          <w:lang w:val="en-US"/>
        </w:rPr>
        <w:t xml:space="preserve"> made</w:t>
      </w:r>
      <w:r w:rsidR="00EA45C3" w:rsidRPr="007C72A4">
        <w:rPr>
          <w:rFonts w:ascii="Trebuchet MS" w:hAnsi="Trebuchet MS"/>
          <w:lang w:val="en-US"/>
        </w:rPr>
        <w:t xml:space="preserve"> by institutional investors to funds which pool the interests of multiple investors in a</w:t>
      </w:r>
      <w:r w:rsidR="00EA45C3">
        <w:rPr>
          <w:rFonts w:ascii="Trebuchet MS" w:hAnsi="Trebuchet MS"/>
          <w:lang w:val="en-US"/>
        </w:rPr>
        <w:t xml:space="preserve"> </w:t>
      </w:r>
      <w:r w:rsidR="00EA45C3" w:rsidRPr="007C72A4">
        <w:rPr>
          <w:rFonts w:ascii="Trebuchet MS" w:hAnsi="Trebuchet MS"/>
          <w:lang w:val="en-US"/>
        </w:rPr>
        <w:t>common vehicle. By pooling capital</w:t>
      </w:r>
      <w:r w:rsidR="00EA45C3">
        <w:rPr>
          <w:rFonts w:ascii="Trebuchet MS" w:hAnsi="Trebuchet MS"/>
          <w:lang w:val="en-US"/>
        </w:rPr>
        <w:t>,</w:t>
      </w:r>
      <w:r w:rsidR="00EA45C3" w:rsidRPr="007C72A4">
        <w:rPr>
          <w:rFonts w:ascii="Trebuchet MS" w:hAnsi="Trebuchet MS"/>
          <w:lang w:val="en-US"/>
        </w:rPr>
        <w:t xml:space="preserve"> investors diversify risk and benefit from the specialist</w:t>
      </w:r>
      <w:r w:rsidR="00EA45C3">
        <w:rPr>
          <w:rFonts w:ascii="Trebuchet MS" w:hAnsi="Trebuchet MS"/>
          <w:lang w:val="en-US"/>
        </w:rPr>
        <w:t xml:space="preserve"> </w:t>
      </w:r>
      <w:r w:rsidR="00EA45C3" w:rsidRPr="007C72A4">
        <w:rPr>
          <w:rFonts w:ascii="Trebuchet MS" w:hAnsi="Trebuchet MS"/>
          <w:lang w:val="en-US"/>
        </w:rPr>
        <w:t>investment skill of an independent manager</w:t>
      </w:r>
      <w:r w:rsidR="00EA45C3" w:rsidRPr="00A941B8">
        <w:rPr>
          <w:rFonts w:ascii="Trebuchet MS" w:hAnsi="Trebuchet MS"/>
          <w:lang w:val="en-US"/>
        </w:rPr>
        <w:t xml:space="preserve">. </w:t>
      </w:r>
    </w:p>
    <w:p w:rsidR="00EA45C3" w:rsidRDefault="00EA45C3" w:rsidP="00EA45C3">
      <w:pPr>
        <w:autoSpaceDE w:val="0"/>
        <w:autoSpaceDN w:val="0"/>
        <w:adjustRightInd w:val="0"/>
        <w:ind w:right="51"/>
        <w:jc w:val="both"/>
        <w:rPr>
          <w:rFonts w:ascii="Trebuchet MS" w:hAnsi="Trebuchet MS"/>
          <w:lang w:val="en-US"/>
        </w:rPr>
      </w:pPr>
    </w:p>
    <w:p w:rsidR="00EA45C3" w:rsidRDefault="007B700B" w:rsidP="00EA45C3">
      <w:pPr>
        <w:autoSpaceDE w:val="0"/>
        <w:autoSpaceDN w:val="0"/>
        <w:adjustRightInd w:val="0"/>
        <w:ind w:right="51"/>
        <w:jc w:val="both"/>
        <w:rPr>
          <w:rFonts w:ascii="Trebuchet MS" w:hAnsi="Trebuchet MS"/>
          <w:lang w:val="en-US"/>
        </w:rPr>
      </w:pPr>
      <w:r>
        <w:rPr>
          <w:rFonts w:ascii="Trebuchet MS" w:hAnsi="Trebuchet MS"/>
          <w:lang w:val="en-US"/>
        </w:rPr>
        <w:t>Private equity</w:t>
      </w:r>
      <w:r w:rsidR="00EA45C3" w:rsidRPr="00A941B8">
        <w:rPr>
          <w:rFonts w:ascii="Trebuchet MS" w:hAnsi="Trebuchet MS"/>
          <w:lang w:val="en-US"/>
        </w:rPr>
        <w:t xml:space="preserve"> funds are often,</w:t>
      </w:r>
      <w:r w:rsidR="00EA45C3">
        <w:rPr>
          <w:rFonts w:ascii="Trebuchet MS" w:hAnsi="Trebuchet MS"/>
          <w:lang w:val="en-US"/>
        </w:rPr>
        <w:t xml:space="preserve"> </w:t>
      </w:r>
      <w:r w:rsidR="00EA45C3" w:rsidRPr="00A941B8">
        <w:rPr>
          <w:rFonts w:ascii="Trebuchet MS" w:hAnsi="Trebuchet MS"/>
          <w:lang w:val="en-US"/>
        </w:rPr>
        <w:t>but not always, structured as limited partnerships with a contractual</w:t>
      </w:r>
      <w:r w:rsidR="00EA45C3">
        <w:rPr>
          <w:rFonts w:ascii="Trebuchet MS" w:hAnsi="Trebuchet MS"/>
          <w:lang w:val="en-US"/>
        </w:rPr>
        <w:t>ly</w:t>
      </w:r>
      <w:r w:rsidR="00EA45C3" w:rsidRPr="00A941B8">
        <w:rPr>
          <w:rFonts w:ascii="Trebuchet MS" w:hAnsi="Trebuchet MS"/>
          <w:lang w:val="en-US"/>
        </w:rPr>
        <w:t xml:space="preserve"> limited life. </w:t>
      </w:r>
      <w:r w:rsidR="00EA45C3">
        <w:rPr>
          <w:rFonts w:ascii="Trebuchet MS" w:hAnsi="Trebuchet MS"/>
          <w:lang w:val="en-US"/>
        </w:rPr>
        <w:t xml:space="preserve"> I</w:t>
      </w:r>
      <w:r w:rsidR="00EA45C3" w:rsidRPr="00A941B8">
        <w:rPr>
          <w:rFonts w:ascii="Trebuchet MS" w:hAnsi="Trebuchet MS"/>
          <w:lang w:val="en-US"/>
        </w:rPr>
        <w:t>nvestors become limited partners in the partnership and their liability is limited to the</w:t>
      </w:r>
      <w:r w:rsidR="00EA45C3">
        <w:rPr>
          <w:rFonts w:ascii="Trebuchet MS" w:hAnsi="Trebuchet MS"/>
          <w:lang w:val="en-US"/>
        </w:rPr>
        <w:t xml:space="preserve"> </w:t>
      </w:r>
      <w:r w:rsidR="00EA45C3" w:rsidRPr="00A941B8">
        <w:rPr>
          <w:rFonts w:ascii="Trebuchet MS" w:hAnsi="Trebuchet MS"/>
          <w:lang w:val="en-US"/>
        </w:rPr>
        <w:t xml:space="preserve">capital </w:t>
      </w:r>
      <w:r w:rsidR="00EA45C3">
        <w:rPr>
          <w:rFonts w:ascii="Trebuchet MS" w:hAnsi="Trebuchet MS"/>
          <w:lang w:val="en-US"/>
        </w:rPr>
        <w:t>they c</w:t>
      </w:r>
      <w:r w:rsidR="00EA45C3" w:rsidRPr="00A941B8">
        <w:rPr>
          <w:rFonts w:ascii="Trebuchet MS" w:hAnsi="Trebuchet MS"/>
          <w:lang w:val="en-US"/>
        </w:rPr>
        <w:t xml:space="preserve">ommit to the fund. </w:t>
      </w:r>
      <w:r w:rsidR="00EA45C3">
        <w:rPr>
          <w:rFonts w:ascii="Trebuchet MS" w:hAnsi="Trebuchet MS"/>
          <w:lang w:val="en-US"/>
        </w:rPr>
        <w:t xml:space="preserve"> </w:t>
      </w:r>
      <w:r w:rsidR="00EA45C3" w:rsidRPr="00A941B8">
        <w:rPr>
          <w:rFonts w:ascii="Trebuchet MS" w:hAnsi="Trebuchet MS"/>
          <w:lang w:val="en-US"/>
        </w:rPr>
        <w:t xml:space="preserve">The fund is managed by the general partner </w:t>
      </w:r>
      <w:r w:rsidR="00EA45C3">
        <w:rPr>
          <w:rFonts w:ascii="Trebuchet MS" w:hAnsi="Trebuchet MS"/>
          <w:lang w:val="en-US"/>
        </w:rPr>
        <w:t>of the limited partne</w:t>
      </w:r>
      <w:r w:rsidR="00EA45C3">
        <w:rPr>
          <w:rFonts w:ascii="Trebuchet MS" w:hAnsi="Trebuchet MS"/>
          <w:lang w:val="en-US"/>
        </w:rPr>
        <w:t>r</w:t>
      </w:r>
      <w:r w:rsidR="00EA45C3">
        <w:rPr>
          <w:rFonts w:ascii="Trebuchet MS" w:hAnsi="Trebuchet MS"/>
          <w:lang w:val="en-US"/>
        </w:rPr>
        <w:t>ship (or, in some cases, by an affiliate of the general partner)</w:t>
      </w:r>
      <w:r w:rsidR="00EA45C3" w:rsidRPr="00A941B8">
        <w:rPr>
          <w:rFonts w:ascii="Trebuchet MS" w:hAnsi="Trebuchet MS"/>
          <w:lang w:val="en-US"/>
        </w:rPr>
        <w:t>.</w:t>
      </w:r>
    </w:p>
    <w:p w:rsidR="00EA45C3" w:rsidRPr="00A941B8" w:rsidRDefault="00EA45C3" w:rsidP="00EA45C3">
      <w:pPr>
        <w:autoSpaceDE w:val="0"/>
        <w:autoSpaceDN w:val="0"/>
        <w:adjustRightInd w:val="0"/>
        <w:ind w:right="51"/>
        <w:jc w:val="both"/>
        <w:rPr>
          <w:rFonts w:ascii="Trebuchet MS" w:hAnsi="Trebuchet MS"/>
          <w:lang w:val="en-US"/>
        </w:rPr>
      </w:pPr>
    </w:p>
    <w:p w:rsidR="00EA45C3" w:rsidRDefault="00EA45C3" w:rsidP="00EA45C3">
      <w:pPr>
        <w:autoSpaceDE w:val="0"/>
        <w:autoSpaceDN w:val="0"/>
        <w:adjustRightInd w:val="0"/>
        <w:ind w:right="51"/>
        <w:jc w:val="both"/>
        <w:rPr>
          <w:rFonts w:ascii="Trebuchet MS" w:hAnsi="Trebuchet MS"/>
          <w:lang w:val="en-US"/>
        </w:rPr>
      </w:pPr>
      <w:r w:rsidRPr="00A941B8">
        <w:rPr>
          <w:rFonts w:ascii="Trebuchet MS" w:hAnsi="Trebuchet MS"/>
          <w:lang w:val="en-US"/>
        </w:rPr>
        <w:t xml:space="preserve">Private equity investment, i.e. investment of the kind that is generally undertaken by </w:t>
      </w:r>
      <w:r w:rsidR="007B700B">
        <w:rPr>
          <w:rFonts w:ascii="Trebuchet MS" w:hAnsi="Trebuchet MS"/>
          <w:lang w:val="en-US"/>
        </w:rPr>
        <w:t>PRIVATE EQUITY</w:t>
      </w:r>
      <w:r w:rsidRPr="00A941B8">
        <w:rPr>
          <w:rFonts w:ascii="Trebuchet MS" w:hAnsi="Trebuchet MS"/>
          <w:lang w:val="en-US"/>
        </w:rPr>
        <w:t xml:space="preserve"> funds, is typically investment in unlisted, private companies. </w:t>
      </w:r>
      <w:r>
        <w:rPr>
          <w:rFonts w:ascii="Trebuchet MS" w:hAnsi="Trebuchet MS"/>
          <w:lang w:val="en-US"/>
        </w:rPr>
        <w:t xml:space="preserve"> Whilst </w:t>
      </w:r>
      <w:r w:rsidRPr="00A941B8">
        <w:rPr>
          <w:rFonts w:ascii="Trebuchet MS" w:hAnsi="Trebuchet MS"/>
          <w:lang w:val="en-US"/>
        </w:rPr>
        <w:t xml:space="preserve">each acquisition and sales process is different, </w:t>
      </w:r>
      <w:r>
        <w:rPr>
          <w:rFonts w:ascii="Trebuchet MS" w:hAnsi="Trebuchet MS"/>
          <w:lang w:val="en-US"/>
        </w:rPr>
        <w:t>PE and VC</w:t>
      </w:r>
      <w:r w:rsidRPr="00A941B8">
        <w:rPr>
          <w:rFonts w:ascii="Trebuchet MS" w:hAnsi="Trebuchet MS"/>
          <w:lang w:val="en-US"/>
        </w:rPr>
        <w:t xml:space="preserve"> funds</w:t>
      </w:r>
      <w:r>
        <w:rPr>
          <w:rFonts w:ascii="Trebuchet MS" w:hAnsi="Trebuchet MS"/>
          <w:lang w:val="en-US"/>
        </w:rPr>
        <w:t xml:space="preserve"> typically exhibit </w:t>
      </w:r>
      <w:r w:rsidRPr="00A941B8">
        <w:rPr>
          <w:rFonts w:ascii="Trebuchet MS" w:hAnsi="Trebuchet MS"/>
          <w:lang w:val="en-US"/>
        </w:rPr>
        <w:t>the following characteristics:</w:t>
      </w:r>
    </w:p>
    <w:p w:rsidR="00EA45C3" w:rsidRDefault="00EA45C3" w:rsidP="00EA45C3">
      <w:pPr>
        <w:autoSpaceDE w:val="0"/>
        <w:autoSpaceDN w:val="0"/>
        <w:adjustRightInd w:val="0"/>
        <w:ind w:right="51"/>
        <w:jc w:val="both"/>
        <w:rPr>
          <w:rFonts w:ascii="Trebuchet MS" w:hAnsi="Trebuchet MS"/>
          <w:lang w:val="en-US"/>
        </w:rPr>
      </w:pPr>
    </w:p>
    <w:p w:rsidR="00EA45C3" w:rsidRPr="00DE0F0C" w:rsidRDefault="00EA45C3" w:rsidP="00EA45C3">
      <w:pPr>
        <w:pStyle w:val="ListParagraph"/>
        <w:numPr>
          <w:ilvl w:val="0"/>
          <w:numId w:val="51"/>
        </w:numPr>
        <w:autoSpaceDE w:val="0"/>
        <w:autoSpaceDN w:val="0"/>
        <w:adjustRightInd w:val="0"/>
        <w:spacing w:line="276" w:lineRule="auto"/>
        <w:ind w:right="51"/>
        <w:jc w:val="both"/>
        <w:rPr>
          <w:rFonts w:ascii="Trebuchet MS" w:hAnsi="Trebuchet MS"/>
          <w:lang w:val="en-US"/>
        </w:rPr>
      </w:pPr>
      <w:r>
        <w:rPr>
          <w:rFonts w:ascii="Trebuchet MS" w:hAnsi="Trebuchet MS"/>
          <w:lang w:val="en-US"/>
        </w:rPr>
        <w:t>they are closed-ended and do not offer redemption rights for investors;</w:t>
      </w:r>
    </w:p>
    <w:p w:rsidR="00EA45C3" w:rsidRDefault="00EA45C3" w:rsidP="00EA45C3">
      <w:pPr>
        <w:pStyle w:val="ListParagraph"/>
        <w:numPr>
          <w:ilvl w:val="0"/>
          <w:numId w:val="51"/>
        </w:numPr>
        <w:autoSpaceDE w:val="0"/>
        <w:autoSpaceDN w:val="0"/>
        <w:adjustRightInd w:val="0"/>
        <w:spacing w:line="276" w:lineRule="auto"/>
        <w:ind w:right="51"/>
        <w:jc w:val="both"/>
        <w:rPr>
          <w:rFonts w:ascii="Trebuchet MS" w:hAnsi="Trebuchet MS"/>
          <w:lang w:val="en-US"/>
        </w:rPr>
      </w:pPr>
      <w:r>
        <w:rPr>
          <w:rFonts w:ascii="Trebuchet MS" w:hAnsi="Trebuchet MS"/>
          <w:lang w:val="en-US"/>
        </w:rPr>
        <w:t>they invest for the long term (often with a fund life of ten years that can be subject to exte</w:t>
      </w:r>
      <w:r>
        <w:rPr>
          <w:rFonts w:ascii="Trebuchet MS" w:hAnsi="Trebuchet MS"/>
          <w:lang w:val="en-US"/>
        </w:rPr>
        <w:t>n</w:t>
      </w:r>
      <w:r>
        <w:rPr>
          <w:rFonts w:ascii="Trebuchet MS" w:hAnsi="Trebuchet MS"/>
          <w:lang w:val="en-US"/>
        </w:rPr>
        <w:t>sions; and</w:t>
      </w:r>
    </w:p>
    <w:p w:rsidR="00EA45C3" w:rsidRPr="00DE0F0C" w:rsidRDefault="00EA45C3" w:rsidP="00EA45C3">
      <w:pPr>
        <w:pStyle w:val="ListParagraph"/>
        <w:numPr>
          <w:ilvl w:val="0"/>
          <w:numId w:val="51"/>
        </w:numPr>
        <w:autoSpaceDE w:val="0"/>
        <w:autoSpaceDN w:val="0"/>
        <w:adjustRightInd w:val="0"/>
        <w:spacing w:line="276" w:lineRule="auto"/>
        <w:ind w:right="51"/>
        <w:jc w:val="both"/>
        <w:rPr>
          <w:rFonts w:ascii="Trebuchet MS" w:hAnsi="Trebuchet MS"/>
          <w:lang w:val="en-US"/>
        </w:rPr>
      </w:pPr>
      <w:r w:rsidRPr="007C72A4">
        <w:rPr>
          <w:rFonts w:ascii="Trebuchet MS" w:hAnsi="Trebuchet MS"/>
          <w:lang w:val="en-US"/>
        </w:rPr>
        <w:t>they invest in unlisted companies and assets that are not subject to frequent (e.g. daily) valu</w:t>
      </w:r>
      <w:r w:rsidRPr="007C72A4">
        <w:rPr>
          <w:rFonts w:ascii="Trebuchet MS" w:hAnsi="Trebuchet MS"/>
          <w:lang w:val="en-US"/>
        </w:rPr>
        <w:t>a</w:t>
      </w:r>
      <w:r w:rsidRPr="007C72A4">
        <w:rPr>
          <w:rFonts w:ascii="Trebuchet MS" w:hAnsi="Trebuchet MS"/>
          <w:lang w:val="en-US"/>
        </w:rPr>
        <w:t xml:space="preserve">tions </w:t>
      </w:r>
      <w:r>
        <w:rPr>
          <w:rFonts w:ascii="Trebuchet MS" w:hAnsi="Trebuchet MS"/>
          <w:lang w:val="en-US"/>
        </w:rPr>
        <w:t>nor</w:t>
      </w:r>
      <w:r w:rsidRPr="00A941B8">
        <w:rPr>
          <w:rFonts w:ascii="Trebuchet MS" w:hAnsi="Trebuchet MS"/>
          <w:lang w:val="en-US"/>
        </w:rPr>
        <w:t xml:space="preserve"> have a </w:t>
      </w:r>
      <w:r>
        <w:rPr>
          <w:rFonts w:ascii="Trebuchet MS" w:hAnsi="Trebuchet MS"/>
          <w:lang w:val="en-US"/>
        </w:rPr>
        <w:t>readily</w:t>
      </w:r>
      <w:r w:rsidRPr="00A941B8">
        <w:rPr>
          <w:rFonts w:ascii="Trebuchet MS" w:hAnsi="Trebuchet MS"/>
          <w:lang w:val="en-US"/>
        </w:rPr>
        <w:t xml:space="preserve"> </w:t>
      </w:r>
      <w:r>
        <w:rPr>
          <w:rFonts w:ascii="Trebuchet MS" w:hAnsi="Trebuchet MS"/>
          <w:lang w:val="en-US"/>
        </w:rPr>
        <w:t>ascertainable</w:t>
      </w:r>
      <w:r w:rsidRPr="00A941B8">
        <w:rPr>
          <w:rFonts w:ascii="Trebuchet MS" w:hAnsi="Trebuchet MS"/>
          <w:lang w:val="en-US"/>
        </w:rPr>
        <w:t xml:space="preserve"> market price</w:t>
      </w:r>
      <w:r w:rsidR="00483550">
        <w:rPr>
          <w:rFonts w:ascii="Trebuchet MS" w:hAnsi="Trebuchet MS"/>
          <w:lang w:val="en-US"/>
        </w:rPr>
        <w:t>.</w:t>
      </w:r>
    </w:p>
    <w:p w:rsidR="00EA45C3" w:rsidRDefault="00EA45C3" w:rsidP="00EA45C3">
      <w:pPr>
        <w:autoSpaceDE w:val="0"/>
        <w:autoSpaceDN w:val="0"/>
        <w:adjustRightInd w:val="0"/>
        <w:jc w:val="both"/>
        <w:rPr>
          <w:rFonts w:ascii="Trebuchet MS" w:hAnsi="Trebuchet MS"/>
          <w:lang w:val="en-US"/>
        </w:rPr>
      </w:pPr>
    </w:p>
    <w:p w:rsidR="00EA45C3" w:rsidRPr="000764C6" w:rsidRDefault="00EA45C3" w:rsidP="00EA45C3">
      <w:pPr>
        <w:autoSpaceDE w:val="0"/>
        <w:autoSpaceDN w:val="0"/>
        <w:adjustRightInd w:val="0"/>
        <w:ind w:right="51"/>
        <w:jc w:val="both"/>
        <w:rPr>
          <w:rFonts w:ascii="Trebuchet MS" w:hAnsi="Trebuchet MS"/>
          <w:i/>
          <w:u w:val="single"/>
          <w:lang w:val="en-US"/>
        </w:rPr>
      </w:pPr>
      <w:r w:rsidRPr="000764C6">
        <w:rPr>
          <w:rFonts w:ascii="Trebuchet MS" w:hAnsi="Trebuchet MS"/>
          <w:i/>
          <w:u w:val="single"/>
          <w:lang w:val="en-US"/>
        </w:rPr>
        <w:t xml:space="preserve">Application of the PRIIPs Regulation to the </w:t>
      </w:r>
      <w:r w:rsidR="007B700B">
        <w:rPr>
          <w:rFonts w:ascii="Trebuchet MS" w:hAnsi="Trebuchet MS"/>
          <w:i/>
          <w:u w:val="single"/>
          <w:lang w:val="en-US"/>
        </w:rPr>
        <w:t>private equity</w:t>
      </w:r>
      <w:r w:rsidRPr="000764C6">
        <w:rPr>
          <w:rFonts w:ascii="Trebuchet MS" w:hAnsi="Trebuchet MS"/>
          <w:i/>
          <w:u w:val="single"/>
          <w:lang w:val="en-US"/>
        </w:rPr>
        <w:t xml:space="preserve"> industry</w:t>
      </w:r>
    </w:p>
    <w:p w:rsidR="00EA45C3" w:rsidRDefault="00EA45C3" w:rsidP="00EA45C3">
      <w:pPr>
        <w:autoSpaceDE w:val="0"/>
        <w:autoSpaceDN w:val="0"/>
        <w:adjustRightInd w:val="0"/>
        <w:ind w:right="51"/>
        <w:jc w:val="both"/>
        <w:rPr>
          <w:rFonts w:ascii="Trebuchet MS" w:hAnsi="Trebuchet MS"/>
          <w:i/>
          <w:lang w:val="en-US"/>
        </w:rPr>
      </w:pPr>
    </w:p>
    <w:p w:rsidR="00EA45C3" w:rsidRDefault="00EA45C3" w:rsidP="00EA45C3">
      <w:pPr>
        <w:autoSpaceDE w:val="0"/>
        <w:autoSpaceDN w:val="0"/>
        <w:adjustRightInd w:val="0"/>
        <w:ind w:right="51"/>
        <w:jc w:val="both"/>
        <w:rPr>
          <w:rFonts w:ascii="Trebuchet MS" w:hAnsi="Trebuchet MS"/>
          <w:lang w:val="en-US"/>
        </w:rPr>
      </w:pPr>
      <w:r>
        <w:rPr>
          <w:rFonts w:ascii="Trebuchet MS" w:hAnsi="Trebuchet MS"/>
          <w:lang w:val="en-US"/>
        </w:rPr>
        <w:t>Whilst we fully support European legislators' efforts to improve the transparency of information on retail investment products provided to 'true' retail investors, we are concerned that unless the PRIIPs Regulation is read and applied purposively and proportionately, it could have unintended (and unwe</w:t>
      </w:r>
      <w:r>
        <w:rPr>
          <w:rFonts w:ascii="Trebuchet MS" w:hAnsi="Trebuchet MS"/>
          <w:lang w:val="en-US"/>
        </w:rPr>
        <w:t>l</w:t>
      </w:r>
      <w:r>
        <w:rPr>
          <w:rFonts w:ascii="Trebuchet MS" w:hAnsi="Trebuchet MS"/>
          <w:lang w:val="en-US"/>
        </w:rPr>
        <w:t xml:space="preserve">come) consequences for the </w:t>
      </w:r>
      <w:r w:rsidR="007B700B">
        <w:rPr>
          <w:rFonts w:ascii="Trebuchet MS" w:hAnsi="Trebuchet MS"/>
          <w:lang w:val="en-US"/>
        </w:rPr>
        <w:t>PRIVATE EQUITY</w:t>
      </w:r>
      <w:r>
        <w:rPr>
          <w:rFonts w:ascii="Trebuchet MS" w:hAnsi="Trebuchet MS"/>
          <w:lang w:val="en-US"/>
        </w:rPr>
        <w:t xml:space="preserve"> industry, many of which would run counter to recent statements made in the context of the European Commission's proposals for a Capital Markets Union ('CMU').  We set out below our views on how the PRIIPs Regulation should apply in the </w:t>
      </w:r>
      <w:r w:rsidR="007B700B">
        <w:rPr>
          <w:rFonts w:ascii="Trebuchet MS" w:hAnsi="Trebuchet MS"/>
          <w:lang w:val="en-US"/>
        </w:rPr>
        <w:t>private equity</w:t>
      </w:r>
      <w:r>
        <w:rPr>
          <w:rFonts w:ascii="Trebuchet MS" w:hAnsi="Trebuchet MS"/>
          <w:lang w:val="en-US"/>
        </w:rPr>
        <w:t xml:space="preserve"> context.</w:t>
      </w:r>
    </w:p>
    <w:p w:rsidR="00EA45C3" w:rsidRDefault="00EA45C3" w:rsidP="00EA45C3">
      <w:pPr>
        <w:autoSpaceDE w:val="0"/>
        <w:autoSpaceDN w:val="0"/>
        <w:adjustRightInd w:val="0"/>
        <w:ind w:right="51"/>
        <w:jc w:val="both"/>
        <w:rPr>
          <w:rFonts w:ascii="Trebuchet MS" w:hAnsi="Trebuchet MS"/>
          <w:lang w:val="en-US"/>
        </w:rPr>
      </w:pPr>
    </w:p>
    <w:p w:rsidR="00EA45C3" w:rsidRPr="000764C6" w:rsidRDefault="007B700B" w:rsidP="00EA45C3">
      <w:pPr>
        <w:pStyle w:val="ListParagraph"/>
        <w:numPr>
          <w:ilvl w:val="0"/>
          <w:numId w:val="52"/>
        </w:numPr>
        <w:autoSpaceDE w:val="0"/>
        <w:autoSpaceDN w:val="0"/>
        <w:adjustRightInd w:val="0"/>
        <w:spacing w:line="276" w:lineRule="auto"/>
        <w:ind w:right="51"/>
        <w:jc w:val="both"/>
        <w:rPr>
          <w:rFonts w:ascii="Trebuchet MS" w:hAnsi="Trebuchet MS"/>
          <w:i/>
          <w:lang w:val="en-US"/>
        </w:rPr>
      </w:pPr>
      <w:r>
        <w:rPr>
          <w:rFonts w:ascii="Trebuchet MS" w:hAnsi="Trebuchet MS"/>
          <w:i/>
          <w:lang w:val="en-US"/>
        </w:rPr>
        <w:t>Private equity</w:t>
      </w:r>
      <w:r w:rsidR="00EA45C3" w:rsidRPr="000764C6">
        <w:rPr>
          <w:rFonts w:ascii="Trebuchet MS" w:hAnsi="Trebuchet MS"/>
          <w:i/>
          <w:lang w:val="en-US"/>
        </w:rPr>
        <w:t xml:space="preserve"> funds with institutional investors only </w:t>
      </w:r>
      <w:r w:rsidR="00EA45C3">
        <w:rPr>
          <w:rFonts w:ascii="Trebuchet MS" w:hAnsi="Trebuchet MS"/>
          <w:i/>
          <w:lang w:val="en-US"/>
        </w:rPr>
        <w:sym w:font="Symbol" w:char="F02D"/>
      </w:r>
      <w:r w:rsidR="00EA45C3">
        <w:rPr>
          <w:rFonts w:ascii="Trebuchet MS" w:hAnsi="Trebuchet MS"/>
          <w:i/>
          <w:lang w:val="en-US"/>
        </w:rPr>
        <w:t xml:space="preserve"> wholly </w:t>
      </w:r>
      <w:r w:rsidR="00EA45C3" w:rsidRPr="000764C6">
        <w:rPr>
          <w:rFonts w:ascii="Trebuchet MS" w:hAnsi="Trebuchet MS"/>
          <w:i/>
          <w:lang w:val="en-US"/>
        </w:rPr>
        <w:t>outside scope of PRIIPs Regul</w:t>
      </w:r>
      <w:r w:rsidR="00EA45C3" w:rsidRPr="000764C6">
        <w:rPr>
          <w:rFonts w:ascii="Trebuchet MS" w:hAnsi="Trebuchet MS"/>
          <w:i/>
          <w:lang w:val="en-US"/>
        </w:rPr>
        <w:t>a</w:t>
      </w:r>
      <w:r w:rsidR="00EA45C3" w:rsidRPr="000764C6">
        <w:rPr>
          <w:rFonts w:ascii="Trebuchet MS" w:hAnsi="Trebuchet MS"/>
          <w:i/>
          <w:lang w:val="en-US"/>
        </w:rPr>
        <w:t>tion</w:t>
      </w:r>
    </w:p>
    <w:p w:rsidR="00EA45C3" w:rsidRDefault="00EA45C3" w:rsidP="00EA45C3">
      <w:pPr>
        <w:autoSpaceDE w:val="0"/>
        <w:autoSpaceDN w:val="0"/>
        <w:adjustRightInd w:val="0"/>
        <w:ind w:right="51"/>
        <w:jc w:val="both"/>
        <w:rPr>
          <w:rFonts w:ascii="Trebuchet MS" w:hAnsi="Trebuchet MS"/>
          <w:lang w:val="en-US"/>
        </w:rPr>
      </w:pPr>
    </w:p>
    <w:p w:rsidR="00EA45C3" w:rsidRDefault="00EA45C3" w:rsidP="00EA45C3">
      <w:pPr>
        <w:autoSpaceDE w:val="0"/>
        <w:autoSpaceDN w:val="0"/>
        <w:adjustRightInd w:val="0"/>
        <w:ind w:right="51"/>
        <w:jc w:val="both"/>
        <w:rPr>
          <w:rFonts w:ascii="Trebuchet MS" w:hAnsi="Trebuchet MS"/>
          <w:lang w:val="en-US"/>
        </w:rPr>
      </w:pPr>
      <w:r>
        <w:rPr>
          <w:rFonts w:ascii="Trebuchet MS" w:hAnsi="Trebuchet MS"/>
          <w:lang w:val="en-US"/>
        </w:rPr>
        <w:t xml:space="preserve">PE and VC managers </w:t>
      </w:r>
      <w:r w:rsidRPr="00B42EB6">
        <w:rPr>
          <w:rFonts w:ascii="Trebuchet MS" w:hAnsi="Trebuchet MS"/>
          <w:lang w:val="en-US"/>
        </w:rPr>
        <w:t>primarily rais</w:t>
      </w:r>
      <w:r>
        <w:rPr>
          <w:rFonts w:ascii="Trebuchet MS" w:hAnsi="Trebuchet MS"/>
          <w:lang w:val="en-US"/>
        </w:rPr>
        <w:t>e</w:t>
      </w:r>
      <w:r w:rsidRPr="00B42EB6">
        <w:rPr>
          <w:rFonts w:ascii="Trebuchet MS" w:hAnsi="Trebuchet MS"/>
          <w:lang w:val="en-US"/>
        </w:rPr>
        <w:t xml:space="preserve"> funds </w:t>
      </w:r>
      <w:r>
        <w:rPr>
          <w:rFonts w:ascii="Trebuchet MS" w:hAnsi="Trebuchet MS"/>
          <w:lang w:val="en-US"/>
        </w:rPr>
        <w:t>from</w:t>
      </w:r>
      <w:r w:rsidRPr="00B42EB6">
        <w:rPr>
          <w:rFonts w:ascii="Trebuchet MS" w:hAnsi="Trebuchet MS"/>
          <w:lang w:val="en-US"/>
        </w:rPr>
        <w:t xml:space="preserve"> institutional investors</w:t>
      </w:r>
      <w:r>
        <w:rPr>
          <w:rFonts w:ascii="Trebuchet MS" w:hAnsi="Trebuchet MS"/>
          <w:lang w:val="en-US"/>
        </w:rPr>
        <w:t xml:space="preserve">, such as sovereign wealth funds, banks and pension funds.  Many </w:t>
      </w:r>
      <w:r w:rsidR="007B700B">
        <w:rPr>
          <w:rFonts w:ascii="Trebuchet MS" w:hAnsi="Trebuchet MS"/>
          <w:lang w:val="en-US"/>
        </w:rPr>
        <w:t>private equity</w:t>
      </w:r>
      <w:r>
        <w:rPr>
          <w:rFonts w:ascii="Trebuchet MS" w:hAnsi="Trebuchet MS"/>
          <w:lang w:val="en-US"/>
        </w:rPr>
        <w:t xml:space="preserve"> funds will have </w:t>
      </w:r>
      <w:r w:rsidRPr="000764C6">
        <w:rPr>
          <w:rFonts w:ascii="Trebuchet MS" w:hAnsi="Trebuchet MS"/>
          <w:u w:val="single"/>
          <w:lang w:val="en-US"/>
        </w:rPr>
        <w:t>only</w:t>
      </w:r>
      <w:r>
        <w:rPr>
          <w:rFonts w:ascii="Trebuchet MS" w:hAnsi="Trebuchet MS"/>
          <w:lang w:val="en-US"/>
        </w:rPr>
        <w:t xml:space="preserve"> institutional investors and will therefore be wholly outside the scope of the PRIIPs Regulation as, "</w:t>
      </w:r>
      <w:r w:rsidRPr="000764C6">
        <w:rPr>
          <w:rFonts w:ascii="Trebuchet MS" w:hAnsi="Trebuchet MS"/>
          <w:i/>
          <w:lang w:val="en-US"/>
        </w:rPr>
        <w:t xml:space="preserve">investment funds dedicated to </w:t>
      </w:r>
      <w:r w:rsidRPr="000764C6">
        <w:rPr>
          <w:rFonts w:ascii="Trebuchet MS" w:hAnsi="Trebuchet MS"/>
          <w:i/>
          <w:lang w:val="en-US"/>
        </w:rPr>
        <w:lastRenderedPageBreak/>
        <w:t>institutional investors are excluded from the scope of [the PRIIPs] Regulation since they are not for sale to retail investors</w:t>
      </w:r>
      <w:r>
        <w:rPr>
          <w:rFonts w:ascii="Trebuchet MS" w:hAnsi="Trebuchet MS"/>
          <w:lang w:val="en-US"/>
        </w:rPr>
        <w:t>" (Recital 7, PRIIPs Regulation).  It is clear that a KID need not be prepared in such a scenario as, "…</w:t>
      </w:r>
      <w:r>
        <w:rPr>
          <w:rFonts w:ascii="Trebuchet MS" w:hAnsi="Trebuchet MS"/>
          <w:i/>
          <w:lang w:val="en-US"/>
        </w:rPr>
        <w:t xml:space="preserve"> where a product is not sold to retail investors, there should be no obligation to draw up a [KID]…</w:t>
      </w:r>
      <w:r>
        <w:rPr>
          <w:rFonts w:ascii="Trebuchet MS" w:hAnsi="Trebuchet MS"/>
          <w:lang w:val="en-US"/>
        </w:rPr>
        <w:t>" (Recital 12, PRIIPs Regulation).</w:t>
      </w:r>
    </w:p>
    <w:p w:rsidR="00EA45C3" w:rsidRDefault="00EA45C3" w:rsidP="00EA45C3">
      <w:pPr>
        <w:autoSpaceDE w:val="0"/>
        <w:autoSpaceDN w:val="0"/>
        <w:adjustRightInd w:val="0"/>
        <w:ind w:right="51"/>
        <w:jc w:val="both"/>
        <w:rPr>
          <w:rFonts w:ascii="Trebuchet MS" w:hAnsi="Trebuchet MS"/>
          <w:lang w:val="en-US"/>
        </w:rPr>
      </w:pPr>
    </w:p>
    <w:p w:rsidR="00EA45C3" w:rsidRPr="009B6DD6" w:rsidRDefault="00EA45C3" w:rsidP="00EA45C3">
      <w:pPr>
        <w:pStyle w:val="ListParagraph"/>
        <w:numPr>
          <w:ilvl w:val="0"/>
          <w:numId w:val="52"/>
        </w:numPr>
        <w:autoSpaceDE w:val="0"/>
        <w:autoSpaceDN w:val="0"/>
        <w:adjustRightInd w:val="0"/>
        <w:spacing w:line="276" w:lineRule="auto"/>
        <w:ind w:right="51"/>
        <w:jc w:val="both"/>
        <w:rPr>
          <w:rFonts w:ascii="Trebuchet MS" w:hAnsi="Trebuchet MS"/>
          <w:i/>
          <w:lang w:val="en-US"/>
        </w:rPr>
      </w:pPr>
      <w:r>
        <w:rPr>
          <w:rFonts w:ascii="Trebuchet MS" w:hAnsi="Trebuchet MS"/>
          <w:i/>
          <w:lang w:val="en-US"/>
        </w:rPr>
        <w:t>Carried interest and co-investment vehicles</w:t>
      </w:r>
      <w:r w:rsidRPr="009B6DD6">
        <w:rPr>
          <w:rFonts w:ascii="Trebuchet MS" w:hAnsi="Trebuchet MS"/>
          <w:i/>
          <w:lang w:val="en-US"/>
        </w:rPr>
        <w:t xml:space="preserve"> </w:t>
      </w:r>
      <w:r>
        <w:rPr>
          <w:rFonts w:ascii="Trebuchet MS" w:hAnsi="Trebuchet MS"/>
          <w:i/>
          <w:lang w:val="en-US"/>
        </w:rPr>
        <w:sym w:font="Symbol" w:char="F02D"/>
      </w:r>
      <w:r>
        <w:rPr>
          <w:rFonts w:ascii="Trebuchet MS" w:hAnsi="Trebuchet MS"/>
          <w:i/>
          <w:lang w:val="en-US"/>
        </w:rPr>
        <w:t xml:space="preserve"> wholly </w:t>
      </w:r>
      <w:r w:rsidRPr="009B6DD6">
        <w:rPr>
          <w:rFonts w:ascii="Trebuchet MS" w:hAnsi="Trebuchet MS"/>
          <w:i/>
          <w:lang w:val="en-US"/>
        </w:rPr>
        <w:t>outside scope of PRIIPs Regulation</w:t>
      </w:r>
    </w:p>
    <w:p w:rsidR="00EA45C3" w:rsidRDefault="00EA45C3" w:rsidP="00EA45C3">
      <w:pPr>
        <w:autoSpaceDE w:val="0"/>
        <w:autoSpaceDN w:val="0"/>
        <w:adjustRightInd w:val="0"/>
        <w:jc w:val="both"/>
        <w:rPr>
          <w:rFonts w:ascii="Trebuchet MS" w:hAnsi="Trebuchet MS"/>
          <w:lang w:val="en-US"/>
        </w:rPr>
      </w:pPr>
    </w:p>
    <w:p w:rsidR="00EA45C3" w:rsidRDefault="007B700B" w:rsidP="00EA45C3">
      <w:pPr>
        <w:autoSpaceDE w:val="0"/>
        <w:autoSpaceDN w:val="0"/>
        <w:adjustRightInd w:val="0"/>
        <w:jc w:val="both"/>
        <w:rPr>
          <w:rFonts w:ascii="Trebuchet MS" w:hAnsi="Trebuchet MS"/>
          <w:lang w:val="en-US"/>
        </w:rPr>
      </w:pPr>
      <w:r>
        <w:rPr>
          <w:rFonts w:ascii="Trebuchet MS" w:hAnsi="Trebuchet MS"/>
          <w:lang w:val="en-US"/>
        </w:rPr>
        <w:t>Private equity</w:t>
      </w:r>
      <w:r w:rsidR="00EA45C3">
        <w:rPr>
          <w:rFonts w:ascii="Trebuchet MS" w:hAnsi="Trebuchet MS"/>
          <w:lang w:val="en-US"/>
        </w:rPr>
        <w:t xml:space="preserve"> funds commonly have in place carried interest and co-investment arrangements. These arrangements form part of the </w:t>
      </w:r>
      <w:r w:rsidR="00EA45C3" w:rsidRPr="00DE4A4F">
        <w:rPr>
          <w:rFonts w:ascii="Trebuchet MS" w:hAnsi="Trebuchet MS"/>
          <w:lang w:val="en-US"/>
        </w:rPr>
        <w:t xml:space="preserve">private equity risk sharing model </w:t>
      </w:r>
      <w:r w:rsidR="00EA45C3">
        <w:rPr>
          <w:rFonts w:ascii="Trebuchet MS" w:hAnsi="Trebuchet MS"/>
          <w:lang w:val="en-US"/>
        </w:rPr>
        <w:t>and are</w:t>
      </w:r>
      <w:r w:rsidR="00EA45C3" w:rsidRPr="00DE4A4F">
        <w:rPr>
          <w:rFonts w:ascii="Trebuchet MS" w:hAnsi="Trebuchet MS"/>
          <w:lang w:val="en-US"/>
        </w:rPr>
        <w:t xml:space="preserve"> expected and, indeed, </w:t>
      </w:r>
      <w:r w:rsidR="00EA45C3">
        <w:rPr>
          <w:rFonts w:ascii="Trebuchet MS" w:hAnsi="Trebuchet MS"/>
          <w:lang w:val="en-US"/>
        </w:rPr>
        <w:t xml:space="preserve">often </w:t>
      </w:r>
      <w:r w:rsidR="00EA45C3" w:rsidRPr="00DE4A4F">
        <w:rPr>
          <w:rFonts w:ascii="Trebuchet MS" w:hAnsi="Trebuchet MS"/>
          <w:lang w:val="en-US"/>
        </w:rPr>
        <w:t>required by investors</w:t>
      </w:r>
      <w:r w:rsidR="00EA45C3">
        <w:rPr>
          <w:rFonts w:ascii="Trebuchet MS" w:hAnsi="Trebuchet MS"/>
          <w:lang w:val="en-US"/>
        </w:rPr>
        <w:t xml:space="preserve">.  </w:t>
      </w:r>
    </w:p>
    <w:p w:rsidR="00EA45C3" w:rsidRDefault="00EA45C3" w:rsidP="00EA45C3">
      <w:pPr>
        <w:autoSpaceDE w:val="0"/>
        <w:autoSpaceDN w:val="0"/>
        <w:adjustRightInd w:val="0"/>
        <w:jc w:val="both"/>
        <w:rPr>
          <w:rFonts w:ascii="Trebuchet MS" w:hAnsi="Trebuchet MS"/>
          <w:lang w:val="en-US"/>
        </w:rPr>
      </w:pPr>
    </w:p>
    <w:p w:rsidR="00EA45C3" w:rsidRDefault="00EA45C3" w:rsidP="00EA45C3">
      <w:pPr>
        <w:autoSpaceDE w:val="0"/>
        <w:autoSpaceDN w:val="0"/>
        <w:adjustRightInd w:val="0"/>
        <w:jc w:val="both"/>
        <w:rPr>
          <w:rFonts w:ascii="Trebuchet MS" w:hAnsi="Trebuchet MS"/>
          <w:lang w:val="en-US"/>
        </w:rPr>
      </w:pPr>
      <w:r>
        <w:rPr>
          <w:rFonts w:ascii="Trebuchet MS" w:hAnsi="Trebuchet MS"/>
          <w:lang w:val="en-US"/>
        </w:rPr>
        <w:t xml:space="preserve">We have described these arrangements in detail in other responses to individual ESAs (see, for instance, our </w:t>
      </w:r>
      <w:hyperlink r:id="rId14" w:history="1">
        <w:r w:rsidRPr="00DE4A4F">
          <w:rPr>
            <w:rStyle w:val="Hyperlink"/>
            <w:rFonts w:ascii="Trebuchet MS" w:hAnsi="Trebuchet MS"/>
            <w:lang w:val="en-US"/>
          </w:rPr>
          <w:t>response</w:t>
        </w:r>
      </w:hyperlink>
      <w:r>
        <w:rPr>
          <w:rFonts w:ascii="Trebuchet MS" w:hAnsi="Trebuchet MS"/>
          <w:lang w:val="en-US"/>
        </w:rPr>
        <w:t xml:space="preserve"> to the EBA's recent consultation paper </w:t>
      </w:r>
      <w:r w:rsidRPr="00DE4A4F">
        <w:rPr>
          <w:rFonts w:ascii="Trebuchet MS" w:hAnsi="Trebuchet MS"/>
          <w:lang w:val="en-US"/>
        </w:rPr>
        <w:t>'</w:t>
      </w:r>
      <w:r w:rsidRPr="000764C6">
        <w:rPr>
          <w:rFonts w:ascii="Trebuchet MS" w:hAnsi="Trebuchet MS"/>
          <w:i/>
          <w:lang w:val="en-US"/>
        </w:rPr>
        <w:t>Draft Guidelines on sound remuneration policies under Article 74(3) and 75(2) of Directive 2013/36/EU and disclosures under Article 450 of Regulation (EU) No 575/2013</w:t>
      </w:r>
      <w:r>
        <w:rPr>
          <w:rFonts w:ascii="Trebuchet MS" w:hAnsi="Trebuchet MS"/>
          <w:lang w:val="en-US"/>
        </w:rPr>
        <w:t>'). In summary, under carried interest arrangements, senior executives at the fund manager are often awarded interests in a limited partnership 'carry' fund which is, in turn, a limited partner in the main fund.  Those executives will receive carried interest only if the fund exceeds ce</w:t>
      </w:r>
      <w:r>
        <w:rPr>
          <w:rFonts w:ascii="Trebuchet MS" w:hAnsi="Trebuchet MS"/>
          <w:lang w:val="en-US"/>
        </w:rPr>
        <w:t>r</w:t>
      </w:r>
      <w:r>
        <w:rPr>
          <w:rFonts w:ascii="Trebuchet MS" w:hAnsi="Trebuchet MS"/>
          <w:lang w:val="en-US"/>
        </w:rPr>
        <w:t>tain performance hurdles. Under co-investment arrangements, fund executives invest their own money alongside the main fund. This p</w:t>
      </w:r>
      <w:r w:rsidRPr="00DE4A4F">
        <w:rPr>
          <w:rFonts w:ascii="Trebuchet MS" w:hAnsi="Trebuchet MS"/>
          <w:lang w:val="en-US"/>
        </w:rPr>
        <w:t>romote</w:t>
      </w:r>
      <w:r>
        <w:rPr>
          <w:rFonts w:ascii="Trebuchet MS" w:hAnsi="Trebuchet MS"/>
          <w:lang w:val="en-US"/>
        </w:rPr>
        <w:t>s</w:t>
      </w:r>
      <w:r w:rsidRPr="00DE4A4F">
        <w:rPr>
          <w:rFonts w:ascii="Trebuchet MS" w:hAnsi="Trebuchet MS"/>
          <w:lang w:val="en-US"/>
        </w:rPr>
        <w:t xml:space="preserve"> alignment of interests and ensure</w:t>
      </w:r>
      <w:r>
        <w:rPr>
          <w:rFonts w:ascii="Trebuchet MS" w:hAnsi="Trebuchet MS"/>
          <w:lang w:val="en-US"/>
        </w:rPr>
        <w:t>s</w:t>
      </w:r>
      <w:r w:rsidRPr="00DE4A4F">
        <w:rPr>
          <w:rFonts w:ascii="Trebuchet MS" w:hAnsi="Trebuchet MS"/>
          <w:lang w:val="en-US"/>
        </w:rPr>
        <w:t xml:space="preserve"> that the investment tea</w:t>
      </w:r>
      <w:r>
        <w:rPr>
          <w:rFonts w:ascii="Trebuchet MS" w:hAnsi="Trebuchet MS"/>
          <w:lang w:val="en-US"/>
        </w:rPr>
        <w:t xml:space="preserve">m has "skin-in-the-game". In some cases, executives' family members or personal trustees </w:t>
      </w:r>
      <w:r w:rsidR="005D2F4B">
        <w:rPr>
          <w:rFonts w:ascii="Trebuchet MS" w:hAnsi="Trebuchet MS"/>
          <w:lang w:val="en-US"/>
        </w:rPr>
        <w:t xml:space="preserve">– as well as in some cases the chairmen of the portfolio companies - </w:t>
      </w:r>
      <w:r>
        <w:rPr>
          <w:rFonts w:ascii="Trebuchet MS" w:hAnsi="Trebuchet MS"/>
          <w:lang w:val="en-US"/>
        </w:rPr>
        <w:t xml:space="preserve">will also make an investment into the relevant vehicle. In light of the </w:t>
      </w:r>
      <w:proofErr w:type="spellStart"/>
      <w:r>
        <w:rPr>
          <w:rFonts w:ascii="Trebuchet MS" w:hAnsi="Trebuchet MS"/>
          <w:lang w:val="en-US"/>
        </w:rPr>
        <w:t>MiFID</w:t>
      </w:r>
      <w:proofErr w:type="spellEnd"/>
      <w:r>
        <w:rPr>
          <w:rFonts w:ascii="Trebuchet MS" w:hAnsi="Trebuchet MS"/>
          <w:lang w:val="en-US"/>
        </w:rPr>
        <w:t xml:space="preserve"> II definition of "retail" investors, on which the PRIIPs Regulation relies (see further below), the executives, family members</w:t>
      </w:r>
      <w:r w:rsidR="00E524F5">
        <w:rPr>
          <w:rFonts w:ascii="Trebuchet MS" w:hAnsi="Trebuchet MS"/>
          <w:lang w:val="en-US"/>
        </w:rPr>
        <w:t>,</w:t>
      </w:r>
      <w:r>
        <w:rPr>
          <w:rFonts w:ascii="Trebuchet MS" w:hAnsi="Trebuchet MS"/>
          <w:lang w:val="en-US"/>
        </w:rPr>
        <w:t xml:space="preserve"> personal trustees</w:t>
      </w:r>
      <w:r w:rsidR="00E524F5">
        <w:rPr>
          <w:rFonts w:ascii="Trebuchet MS" w:hAnsi="Trebuchet MS"/>
          <w:lang w:val="en-US"/>
        </w:rPr>
        <w:t xml:space="preserve"> and chairmen</w:t>
      </w:r>
      <w:r>
        <w:rPr>
          <w:rFonts w:ascii="Trebuchet MS" w:hAnsi="Trebuchet MS"/>
          <w:lang w:val="en-US"/>
        </w:rPr>
        <w:t xml:space="preserve"> are likely to be "retail" investors.</w:t>
      </w:r>
    </w:p>
    <w:p w:rsidR="00EA45C3" w:rsidRDefault="00EA45C3" w:rsidP="00EA45C3">
      <w:pPr>
        <w:autoSpaceDE w:val="0"/>
        <w:autoSpaceDN w:val="0"/>
        <w:adjustRightInd w:val="0"/>
        <w:jc w:val="both"/>
        <w:rPr>
          <w:rFonts w:ascii="Trebuchet MS" w:hAnsi="Trebuchet MS"/>
          <w:lang w:val="en-US"/>
        </w:rPr>
      </w:pPr>
    </w:p>
    <w:p w:rsidR="00EA45C3" w:rsidRDefault="00EA45C3" w:rsidP="00EA45C3">
      <w:pPr>
        <w:autoSpaceDE w:val="0"/>
        <w:autoSpaceDN w:val="0"/>
        <w:adjustRightInd w:val="0"/>
        <w:jc w:val="both"/>
        <w:rPr>
          <w:rFonts w:ascii="Trebuchet MS" w:hAnsi="Trebuchet MS"/>
          <w:lang w:val="en-US"/>
        </w:rPr>
      </w:pPr>
      <w:r>
        <w:rPr>
          <w:rFonts w:ascii="Trebuchet MS" w:hAnsi="Trebuchet MS"/>
          <w:lang w:val="en-US"/>
        </w:rPr>
        <w:t>We consider that carried interest</w:t>
      </w:r>
      <w:r w:rsidRPr="00985AE0">
        <w:rPr>
          <w:rFonts w:ascii="Trebuchet MS" w:hAnsi="Trebuchet MS"/>
          <w:lang w:val="en-US"/>
        </w:rPr>
        <w:t xml:space="preserve"> and co-inves</w:t>
      </w:r>
      <w:r>
        <w:rPr>
          <w:rFonts w:ascii="Trebuchet MS" w:hAnsi="Trebuchet MS"/>
          <w:lang w:val="en-US"/>
        </w:rPr>
        <w:t>tmen</w:t>
      </w:r>
      <w:r w:rsidRPr="00985AE0">
        <w:rPr>
          <w:rFonts w:ascii="Trebuchet MS" w:hAnsi="Trebuchet MS"/>
          <w:lang w:val="en-US"/>
        </w:rPr>
        <w:t>t vehicles should not</w:t>
      </w:r>
      <w:r>
        <w:rPr>
          <w:rFonts w:ascii="Trebuchet MS" w:hAnsi="Trebuchet MS"/>
          <w:lang w:val="en-US"/>
        </w:rPr>
        <w:t xml:space="preserve"> be regarded as PRIIPs because they</w:t>
      </w:r>
      <w:r w:rsidRPr="00985AE0">
        <w:rPr>
          <w:rFonts w:ascii="Trebuchet MS" w:hAnsi="Trebuchet MS"/>
          <w:lang w:val="en-US"/>
        </w:rPr>
        <w:t xml:space="preserve"> are not vehicles which are </w:t>
      </w:r>
      <w:r>
        <w:rPr>
          <w:rFonts w:ascii="Trebuchet MS" w:hAnsi="Trebuchet MS"/>
          <w:lang w:val="en-US"/>
        </w:rPr>
        <w:t>"</w:t>
      </w:r>
      <w:r w:rsidRPr="00985AE0">
        <w:rPr>
          <w:rFonts w:ascii="Trebuchet MS" w:hAnsi="Trebuchet MS"/>
          <w:lang w:val="en-US"/>
        </w:rPr>
        <w:t>manufactured</w:t>
      </w:r>
      <w:r>
        <w:rPr>
          <w:rFonts w:ascii="Trebuchet MS" w:hAnsi="Trebuchet MS"/>
          <w:lang w:val="en-US"/>
        </w:rPr>
        <w:t>"</w:t>
      </w:r>
      <w:r w:rsidRPr="00985AE0">
        <w:rPr>
          <w:rFonts w:ascii="Trebuchet MS" w:hAnsi="Trebuchet MS"/>
          <w:lang w:val="en-US"/>
        </w:rPr>
        <w:t xml:space="preserve"> by an entity in t</w:t>
      </w:r>
      <w:r>
        <w:rPr>
          <w:rFonts w:ascii="Trebuchet MS" w:hAnsi="Trebuchet MS"/>
          <w:lang w:val="en-US"/>
        </w:rPr>
        <w:t xml:space="preserve">he financial services industry </w:t>
      </w:r>
      <w:r w:rsidRPr="00985AE0">
        <w:rPr>
          <w:rFonts w:ascii="Trebuchet MS" w:hAnsi="Trebuchet MS"/>
          <w:lang w:val="en-US"/>
        </w:rPr>
        <w:t>to provide investment op</w:t>
      </w:r>
      <w:r>
        <w:rPr>
          <w:rFonts w:ascii="Trebuchet MS" w:hAnsi="Trebuchet MS"/>
          <w:lang w:val="en-US"/>
        </w:rPr>
        <w:t xml:space="preserve">portunities to retail investors.  They are (substantively) instead </w:t>
      </w:r>
      <w:r w:rsidRPr="00985AE0">
        <w:rPr>
          <w:rFonts w:ascii="Trebuchet MS" w:hAnsi="Trebuchet MS"/>
          <w:lang w:val="en-US"/>
        </w:rPr>
        <w:t>created by the</w:t>
      </w:r>
      <w:r>
        <w:rPr>
          <w:rFonts w:ascii="Trebuchet MS" w:hAnsi="Trebuchet MS"/>
          <w:lang w:val="en-US"/>
        </w:rPr>
        <w:t>ir</w:t>
      </w:r>
      <w:r w:rsidRPr="00985AE0">
        <w:rPr>
          <w:rFonts w:ascii="Trebuchet MS" w:hAnsi="Trebuchet MS"/>
          <w:lang w:val="en-US"/>
        </w:rPr>
        <w:t xml:space="preserve"> exec</w:t>
      </w:r>
      <w:r w:rsidRPr="00985AE0">
        <w:rPr>
          <w:rFonts w:ascii="Trebuchet MS" w:hAnsi="Trebuchet MS"/>
          <w:lang w:val="en-US"/>
        </w:rPr>
        <w:t>u</w:t>
      </w:r>
      <w:r w:rsidRPr="00985AE0">
        <w:rPr>
          <w:rFonts w:ascii="Trebuchet MS" w:hAnsi="Trebuchet MS"/>
          <w:lang w:val="en-US"/>
        </w:rPr>
        <w:t>tive participants to facilitate the alignment of their interests with those of the investors</w:t>
      </w:r>
      <w:r>
        <w:rPr>
          <w:rFonts w:ascii="Trebuchet MS" w:hAnsi="Trebuchet MS"/>
          <w:lang w:val="en-US"/>
        </w:rPr>
        <w:t>. As such, the vehicles are not, "</w:t>
      </w:r>
      <w:r w:rsidRPr="000764C6">
        <w:rPr>
          <w:rFonts w:ascii="Trebuchet MS" w:hAnsi="Trebuchet MS"/>
          <w:i/>
          <w:lang w:val="en-US"/>
        </w:rPr>
        <w:t>manufactured by the</w:t>
      </w:r>
      <w:r>
        <w:rPr>
          <w:rFonts w:ascii="Trebuchet MS" w:hAnsi="Trebuchet MS"/>
          <w:i/>
          <w:lang w:val="en-US"/>
        </w:rPr>
        <w:t xml:space="preserve"> financial services industry to provide investment opportunities to retail investors</w:t>
      </w:r>
      <w:r>
        <w:rPr>
          <w:rFonts w:ascii="Trebuchet MS" w:hAnsi="Trebuchet MS"/>
          <w:lang w:val="en-US"/>
        </w:rPr>
        <w:t xml:space="preserve">" (Recital 6, PRIIPs Regulation).  In addition, such vehicles arguably do not involve any </w:t>
      </w:r>
      <w:r w:rsidRPr="0011191E">
        <w:rPr>
          <w:rFonts w:ascii="Trebuchet MS" w:hAnsi="Trebuchet MS"/>
          <w:lang w:val="en-US"/>
        </w:rPr>
        <w:t xml:space="preserve">“packaging” element </w:t>
      </w:r>
      <w:r>
        <w:rPr>
          <w:rFonts w:ascii="Trebuchet MS" w:hAnsi="Trebuchet MS"/>
          <w:lang w:val="en-US"/>
        </w:rPr>
        <w:t>but are rather</w:t>
      </w:r>
      <w:r w:rsidRPr="0011191E">
        <w:rPr>
          <w:rFonts w:ascii="Trebuchet MS" w:hAnsi="Trebuchet MS"/>
          <w:lang w:val="en-US"/>
        </w:rPr>
        <w:t xml:space="preserve"> vehicle</w:t>
      </w:r>
      <w:r>
        <w:rPr>
          <w:rFonts w:ascii="Trebuchet MS" w:hAnsi="Trebuchet MS"/>
          <w:lang w:val="en-US"/>
        </w:rPr>
        <w:t>s</w:t>
      </w:r>
      <w:r w:rsidRPr="0011191E">
        <w:rPr>
          <w:rFonts w:ascii="Trebuchet MS" w:hAnsi="Trebuchet MS"/>
          <w:lang w:val="en-US"/>
        </w:rPr>
        <w:t xml:space="preserve"> through which </w:t>
      </w:r>
      <w:r>
        <w:rPr>
          <w:rFonts w:ascii="Trebuchet MS" w:hAnsi="Trebuchet MS"/>
          <w:lang w:val="en-US"/>
        </w:rPr>
        <w:t>a</w:t>
      </w:r>
      <w:r w:rsidRPr="0011191E">
        <w:rPr>
          <w:rFonts w:ascii="Trebuchet MS" w:hAnsi="Trebuchet MS"/>
          <w:lang w:val="en-US"/>
        </w:rPr>
        <w:t xml:space="preserve"> direct holding in either the portfolio company structure or the fund itself is held. </w:t>
      </w:r>
      <w:r>
        <w:rPr>
          <w:rFonts w:ascii="Trebuchet MS" w:hAnsi="Trebuchet MS"/>
          <w:lang w:val="en-US"/>
        </w:rPr>
        <w:t xml:space="preserve"> </w:t>
      </w:r>
    </w:p>
    <w:p w:rsidR="00EA45C3" w:rsidRDefault="00EA45C3" w:rsidP="00EA45C3">
      <w:pPr>
        <w:autoSpaceDE w:val="0"/>
        <w:autoSpaceDN w:val="0"/>
        <w:adjustRightInd w:val="0"/>
        <w:jc w:val="both"/>
        <w:rPr>
          <w:rFonts w:ascii="Trebuchet MS" w:hAnsi="Trebuchet MS"/>
          <w:lang w:val="en-US"/>
        </w:rPr>
      </w:pPr>
    </w:p>
    <w:p w:rsidR="00EA45C3" w:rsidRDefault="00EA45C3" w:rsidP="00EA45C3">
      <w:pPr>
        <w:autoSpaceDE w:val="0"/>
        <w:autoSpaceDN w:val="0"/>
        <w:adjustRightInd w:val="0"/>
        <w:jc w:val="both"/>
        <w:rPr>
          <w:rFonts w:ascii="Trebuchet MS" w:hAnsi="Trebuchet MS"/>
          <w:lang w:val="en-US"/>
        </w:rPr>
      </w:pPr>
      <w:r>
        <w:rPr>
          <w:rFonts w:ascii="Trebuchet MS" w:hAnsi="Trebuchet MS"/>
          <w:lang w:val="en-US"/>
        </w:rPr>
        <w:t>We would therefore ask the ESAs expressly to acknowledge that carried interest</w:t>
      </w:r>
      <w:r w:rsidRPr="00985AE0">
        <w:rPr>
          <w:rFonts w:ascii="Trebuchet MS" w:hAnsi="Trebuchet MS"/>
          <w:lang w:val="en-US"/>
        </w:rPr>
        <w:t xml:space="preserve"> and co-inves</w:t>
      </w:r>
      <w:r>
        <w:rPr>
          <w:rFonts w:ascii="Trebuchet MS" w:hAnsi="Trebuchet MS"/>
          <w:lang w:val="en-US"/>
        </w:rPr>
        <w:t>tmen</w:t>
      </w:r>
      <w:r w:rsidRPr="00985AE0">
        <w:rPr>
          <w:rFonts w:ascii="Trebuchet MS" w:hAnsi="Trebuchet MS"/>
          <w:lang w:val="en-US"/>
        </w:rPr>
        <w:t xml:space="preserve">t vehicles </w:t>
      </w:r>
      <w:r>
        <w:rPr>
          <w:rFonts w:ascii="Trebuchet MS" w:hAnsi="Trebuchet MS"/>
          <w:lang w:val="en-US"/>
        </w:rPr>
        <w:t xml:space="preserve">are not PRIIPs and therefore no KID is required to be prepared in relation to them. </w:t>
      </w:r>
    </w:p>
    <w:p w:rsidR="00EA45C3" w:rsidRDefault="00EA45C3" w:rsidP="00EA45C3">
      <w:pPr>
        <w:autoSpaceDE w:val="0"/>
        <w:autoSpaceDN w:val="0"/>
        <w:adjustRightInd w:val="0"/>
        <w:jc w:val="both"/>
        <w:rPr>
          <w:rFonts w:ascii="Trebuchet MS" w:hAnsi="Trebuchet MS"/>
          <w:lang w:val="en-US"/>
        </w:rPr>
      </w:pPr>
    </w:p>
    <w:p w:rsidR="00EA45C3" w:rsidRPr="009B6DD6" w:rsidRDefault="007B700B" w:rsidP="00EA45C3">
      <w:pPr>
        <w:pStyle w:val="ListParagraph"/>
        <w:numPr>
          <w:ilvl w:val="0"/>
          <w:numId w:val="52"/>
        </w:numPr>
        <w:autoSpaceDE w:val="0"/>
        <w:autoSpaceDN w:val="0"/>
        <w:adjustRightInd w:val="0"/>
        <w:spacing w:line="276" w:lineRule="auto"/>
        <w:ind w:right="51"/>
        <w:jc w:val="both"/>
        <w:rPr>
          <w:rFonts w:ascii="Trebuchet MS" w:hAnsi="Trebuchet MS"/>
          <w:i/>
          <w:lang w:val="en-US"/>
        </w:rPr>
      </w:pPr>
      <w:r>
        <w:rPr>
          <w:rFonts w:ascii="Trebuchet MS" w:hAnsi="Trebuchet MS"/>
          <w:i/>
          <w:lang w:val="en-US"/>
        </w:rPr>
        <w:t>Private equity</w:t>
      </w:r>
      <w:r w:rsidR="00EA45C3">
        <w:rPr>
          <w:rFonts w:ascii="Trebuchet MS" w:hAnsi="Trebuchet MS"/>
          <w:i/>
          <w:lang w:val="en-US"/>
        </w:rPr>
        <w:t xml:space="preserve"> funds with i</w:t>
      </w:r>
      <w:r w:rsidR="00EA45C3" w:rsidRPr="009B6DD6">
        <w:rPr>
          <w:rFonts w:ascii="Trebuchet MS" w:hAnsi="Trebuchet MS"/>
          <w:i/>
          <w:lang w:val="en-US"/>
        </w:rPr>
        <w:t xml:space="preserve">nstitutional </w:t>
      </w:r>
      <w:r w:rsidR="00EA45C3">
        <w:rPr>
          <w:rFonts w:ascii="Trebuchet MS" w:hAnsi="Trebuchet MS"/>
          <w:i/>
          <w:lang w:val="en-US"/>
        </w:rPr>
        <w:t>and "semi-professional" investors</w:t>
      </w:r>
      <w:r w:rsidR="00EA45C3" w:rsidRPr="009B6DD6">
        <w:rPr>
          <w:rFonts w:ascii="Trebuchet MS" w:hAnsi="Trebuchet MS"/>
          <w:i/>
          <w:lang w:val="en-US"/>
        </w:rPr>
        <w:t xml:space="preserve"> only </w:t>
      </w:r>
      <w:r w:rsidR="00EA45C3">
        <w:rPr>
          <w:rFonts w:ascii="Trebuchet MS" w:hAnsi="Trebuchet MS"/>
          <w:i/>
          <w:lang w:val="en-US"/>
        </w:rPr>
        <w:sym w:font="Symbol" w:char="F02D"/>
      </w:r>
      <w:r w:rsidR="00EA45C3">
        <w:rPr>
          <w:rFonts w:ascii="Trebuchet MS" w:hAnsi="Trebuchet MS"/>
          <w:i/>
          <w:lang w:val="en-US"/>
        </w:rPr>
        <w:t xml:space="preserve"> need for a differentiated</w:t>
      </w:r>
      <w:r w:rsidR="008E4B1F">
        <w:rPr>
          <w:rFonts w:ascii="Trebuchet MS" w:hAnsi="Trebuchet MS"/>
          <w:i/>
          <w:lang w:val="en-US"/>
        </w:rPr>
        <w:t xml:space="preserve"> and proportionate</w:t>
      </w:r>
      <w:r w:rsidR="00EA45C3">
        <w:rPr>
          <w:rFonts w:ascii="Trebuchet MS" w:hAnsi="Trebuchet MS"/>
          <w:i/>
          <w:lang w:val="en-US"/>
        </w:rPr>
        <w:t xml:space="preserve"> treatment</w:t>
      </w:r>
    </w:p>
    <w:p w:rsidR="00EA45C3" w:rsidRDefault="00EA45C3" w:rsidP="00EA45C3">
      <w:pPr>
        <w:autoSpaceDE w:val="0"/>
        <w:autoSpaceDN w:val="0"/>
        <w:adjustRightInd w:val="0"/>
        <w:jc w:val="both"/>
        <w:rPr>
          <w:rFonts w:ascii="Trebuchet MS" w:hAnsi="Trebuchet MS"/>
        </w:rPr>
      </w:pPr>
    </w:p>
    <w:p w:rsidR="00822E0B" w:rsidRDefault="00822E0B" w:rsidP="00822E0B">
      <w:pPr>
        <w:autoSpaceDE w:val="0"/>
        <w:autoSpaceDN w:val="0"/>
        <w:adjustRightInd w:val="0"/>
        <w:jc w:val="both"/>
        <w:rPr>
          <w:rFonts w:ascii="Trebuchet MS" w:hAnsi="Trebuchet MS"/>
          <w:lang w:val="en-US"/>
        </w:rPr>
      </w:pPr>
      <w:r>
        <w:rPr>
          <w:rFonts w:ascii="Trebuchet MS" w:hAnsi="Trebuchet MS"/>
          <w:lang w:val="en-US"/>
        </w:rPr>
        <w:t xml:space="preserve">As the PRIIPs Regulation uses the </w:t>
      </w:r>
      <w:proofErr w:type="spellStart"/>
      <w:r>
        <w:rPr>
          <w:rFonts w:ascii="Trebuchet MS" w:hAnsi="Trebuchet MS"/>
          <w:lang w:val="en-US"/>
        </w:rPr>
        <w:t>MiFID</w:t>
      </w:r>
      <w:proofErr w:type="spellEnd"/>
      <w:r>
        <w:rPr>
          <w:rFonts w:ascii="Trebuchet MS" w:hAnsi="Trebuchet MS"/>
          <w:lang w:val="en-US"/>
        </w:rPr>
        <w:t xml:space="preserve"> II definition of "retail investor", some </w:t>
      </w:r>
      <w:r w:rsidR="007B700B">
        <w:rPr>
          <w:rFonts w:ascii="Trebuchet MS" w:hAnsi="Trebuchet MS"/>
          <w:lang w:val="en-US"/>
        </w:rPr>
        <w:t>private equity</w:t>
      </w:r>
      <w:r>
        <w:rPr>
          <w:rFonts w:ascii="Trebuchet MS" w:hAnsi="Trebuchet MS"/>
          <w:lang w:val="en-US"/>
        </w:rPr>
        <w:t xml:space="preserve"> funds will be considered to have "retail" investors even though those investors will not be "average or typical" retail investors (as described in the European Commission's Explanatory Memorandum dated 3 July 2012).</w:t>
      </w:r>
    </w:p>
    <w:p w:rsidR="00822E0B" w:rsidRDefault="00822E0B" w:rsidP="00822E0B">
      <w:pPr>
        <w:autoSpaceDE w:val="0"/>
        <w:autoSpaceDN w:val="0"/>
        <w:adjustRightInd w:val="0"/>
        <w:jc w:val="both"/>
        <w:rPr>
          <w:rFonts w:ascii="Trebuchet MS" w:hAnsi="Trebuchet MS"/>
          <w:lang w:val="en-US"/>
        </w:rPr>
      </w:pPr>
    </w:p>
    <w:p w:rsidR="00822E0B" w:rsidRDefault="00822E0B" w:rsidP="00822E0B">
      <w:pPr>
        <w:autoSpaceDE w:val="0"/>
        <w:autoSpaceDN w:val="0"/>
        <w:adjustRightInd w:val="0"/>
        <w:jc w:val="both"/>
        <w:rPr>
          <w:rFonts w:ascii="Trebuchet MS" w:hAnsi="Trebuchet MS"/>
          <w:lang w:val="en-US"/>
        </w:rPr>
      </w:pPr>
      <w:r>
        <w:rPr>
          <w:rFonts w:ascii="Trebuchet MS" w:hAnsi="Trebuchet MS"/>
          <w:lang w:val="en-US"/>
        </w:rPr>
        <w:t xml:space="preserve">This is because some </w:t>
      </w:r>
      <w:r w:rsidR="007B700B">
        <w:rPr>
          <w:rFonts w:ascii="Trebuchet MS" w:hAnsi="Trebuchet MS"/>
          <w:lang w:val="en-US"/>
        </w:rPr>
        <w:t>private equity</w:t>
      </w:r>
      <w:r>
        <w:rPr>
          <w:rFonts w:ascii="Trebuchet MS" w:hAnsi="Trebuchet MS"/>
          <w:lang w:val="en-US"/>
        </w:rPr>
        <w:t xml:space="preserve"> funds will, alongside the types of institutional investors described above, also admit as investors a small number of high-net worth and/or sophisticated individuals, many of whom will have significant experience of investing in </w:t>
      </w:r>
      <w:r w:rsidR="007B700B">
        <w:rPr>
          <w:rFonts w:ascii="Trebuchet MS" w:hAnsi="Trebuchet MS"/>
          <w:lang w:val="en-US"/>
        </w:rPr>
        <w:t>private equity</w:t>
      </w:r>
      <w:r>
        <w:rPr>
          <w:rFonts w:ascii="Trebuchet MS" w:hAnsi="Trebuchet MS"/>
          <w:lang w:val="en-US"/>
        </w:rPr>
        <w:t xml:space="preserve"> funds.  On the basis of the </w:t>
      </w:r>
      <w:proofErr w:type="spellStart"/>
      <w:r>
        <w:rPr>
          <w:rFonts w:ascii="Trebuchet MS" w:hAnsi="Trebuchet MS"/>
          <w:lang w:val="en-US"/>
        </w:rPr>
        <w:t>MiFID</w:t>
      </w:r>
      <w:proofErr w:type="spellEnd"/>
      <w:r>
        <w:rPr>
          <w:rFonts w:ascii="Trebuchet MS" w:hAnsi="Trebuchet MS"/>
          <w:lang w:val="en-US"/>
        </w:rPr>
        <w:t xml:space="preserve"> II "retail" and "professional" client definitions, such investors will, however, fall to be categorized as "retail" investors.</w:t>
      </w:r>
    </w:p>
    <w:p w:rsidR="00822E0B" w:rsidRDefault="00822E0B" w:rsidP="00822E0B">
      <w:pPr>
        <w:autoSpaceDE w:val="0"/>
        <w:autoSpaceDN w:val="0"/>
        <w:adjustRightInd w:val="0"/>
        <w:jc w:val="both"/>
        <w:rPr>
          <w:rFonts w:ascii="Trebuchet MS" w:hAnsi="Trebuchet MS"/>
          <w:lang w:val="en-US"/>
        </w:rPr>
      </w:pPr>
    </w:p>
    <w:p w:rsidR="00822E0B" w:rsidRDefault="00822E0B" w:rsidP="00822E0B">
      <w:pPr>
        <w:autoSpaceDE w:val="0"/>
        <w:autoSpaceDN w:val="0"/>
        <w:adjustRightInd w:val="0"/>
        <w:jc w:val="both"/>
        <w:rPr>
          <w:rFonts w:ascii="Trebuchet MS" w:hAnsi="Trebuchet MS"/>
        </w:rPr>
      </w:pPr>
      <w:r>
        <w:rPr>
          <w:rFonts w:ascii="Trebuchet MS" w:hAnsi="Trebuchet MS"/>
          <w:lang w:val="en-US"/>
        </w:rPr>
        <w:t>As we</w:t>
      </w:r>
      <w:r w:rsidRPr="00114887">
        <w:rPr>
          <w:rFonts w:ascii="Trebuchet MS" w:hAnsi="Trebuchet MS"/>
        </w:rPr>
        <w:t xml:space="preserve"> described in </w:t>
      </w:r>
      <w:r>
        <w:rPr>
          <w:rFonts w:ascii="Trebuchet MS" w:hAnsi="Trebuchet MS"/>
        </w:rPr>
        <w:t>our response to the</w:t>
      </w:r>
      <w:r w:rsidRPr="00114887">
        <w:rPr>
          <w:rFonts w:ascii="Trebuchet MS" w:hAnsi="Trebuchet MS"/>
        </w:rPr>
        <w:t xml:space="preserve"> </w:t>
      </w:r>
      <w:r>
        <w:rPr>
          <w:rFonts w:ascii="Trebuchet MS" w:hAnsi="Trebuchet MS"/>
        </w:rPr>
        <w:t>recent CMU</w:t>
      </w:r>
      <w:r w:rsidRPr="00114887">
        <w:rPr>
          <w:rFonts w:ascii="Trebuchet MS" w:hAnsi="Trebuchet MS"/>
        </w:rPr>
        <w:t xml:space="preserve"> Green Paper (Question 11), the </w:t>
      </w:r>
      <w:proofErr w:type="spellStart"/>
      <w:r w:rsidRPr="00114887">
        <w:rPr>
          <w:rFonts w:ascii="Trebuchet MS" w:hAnsi="Trebuchet MS"/>
        </w:rPr>
        <w:t>MiFID</w:t>
      </w:r>
      <w:proofErr w:type="spellEnd"/>
      <w:r w:rsidRPr="00114887">
        <w:rPr>
          <w:rFonts w:ascii="Trebuchet MS" w:hAnsi="Trebuchet MS"/>
        </w:rPr>
        <w:t xml:space="preserve"> elective pr</w:t>
      </w:r>
      <w:r w:rsidRPr="00114887">
        <w:rPr>
          <w:rFonts w:ascii="Trebuchet MS" w:hAnsi="Trebuchet MS"/>
        </w:rPr>
        <w:t>o</w:t>
      </w:r>
      <w:r w:rsidRPr="00114887">
        <w:rPr>
          <w:rFonts w:ascii="Trebuchet MS" w:hAnsi="Trebuchet MS"/>
        </w:rPr>
        <w:t xml:space="preserve">fessional tests, when put into the </w:t>
      </w:r>
      <w:r w:rsidR="007B700B">
        <w:rPr>
          <w:rFonts w:ascii="Trebuchet MS" w:hAnsi="Trebuchet MS"/>
        </w:rPr>
        <w:t>private equity</w:t>
      </w:r>
      <w:r w:rsidRPr="00114887">
        <w:rPr>
          <w:rFonts w:ascii="Trebuchet MS" w:hAnsi="Trebuchet MS"/>
        </w:rPr>
        <w:t xml:space="preserve"> context, limit the number of</w:t>
      </w:r>
      <w:r>
        <w:rPr>
          <w:rFonts w:ascii="Trebuchet MS" w:hAnsi="Trebuchet MS"/>
        </w:rPr>
        <w:t xml:space="preserve"> investors who may be treated as</w:t>
      </w:r>
      <w:r w:rsidRPr="00114887">
        <w:rPr>
          <w:rFonts w:ascii="Trebuchet MS" w:hAnsi="Trebuchet MS"/>
        </w:rPr>
        <w:t xml:space="preserve"> professional investors because those tests are calibrated for </w:t>
      </w:r>
      <w:proofErr w:type="spellStart"/>
      <w:r w:rsidRPr="00114887">
        <w:rPr>
          <w:rFonts w:ascii="Trebuchet MS" w:hAnsi="Trebuchet MS"/>
        </w:rPr>
        <w:t>MiFID</w:t>
      </w:r>
      <w:proofErr w:type="spellEnd"/>
      <w:r w:rsidRPr="00114887">
        <w:rPr>
          <w:rFonts w:ascii="Trebuchet MS" w:hAnsi="Trebuchet MS"/>
        </w:rPr>
        <w:t xml:space="preserve"> investment services pr</w:t>
      </w:r>
      <w:r w:rsidRPr="00114887">
        <w:rPr>
          <w:rFonts w:ascii="Trebuchet MS" w:hAnsi="Trebuchet MS"/>
        </w:rPr>
        <w:t>o</w:t>
      </w:r>
      <w:r w:rsidRPr="00114887">
        <w:rPr>
          <w:rFonts w:ascii="Trebuchet MS" w:hAnsi="Trebuchet MS"/>
        </w:rPr>
        <w:t>vided in relation to liquid assets such as traded shares</w:t>
      </w:r>
      <w:r>
        <w:rPr>
          <w:rFonts w:ascii="Trebuchet MS" w:hAnsi="Trebuchet MS"/>
        </w:rPr>
        <w:t>.  The tests are extremely difficult to satisfy in the case of individuals (regardless of their wealth, sophistication or experience)</w:t>
      </w:r>
      <w:r w:rsidRPr="00114887">
        <w:rPr>
          <w:rFonts w:ascii="Trebuchet MS" w:hAnsi="Trebuchet MS"/>
        </w:rPr>
        <w:t xml:space="preserve"> </w:t>
      </w:r>
      <w:r>
        <w:rPr>
          <w:rFonts w:ascii="Trebuchet MS" w:hAnsi="Trebuchet MS"/>
        </w:rPr>
        <w:t>who invest</w:t>
      </w:r>
      <w:r w:rsidRPr="00114887">
        <w:rPr>
          <w:rFonts w:ascii="Trebuchet MS" w:hAnsi="Trebuchet MS"/>
        </w:rPr>
        <w:t xml:space="preserve"> in long-term </w:t>
      </w:r>
      <w:r w:rsidRPr="00114887">
        <w:rPr>
          <w:rFonts w:ascii="Trebuchet MS" w:hAnsi="Trebuchet MS"/>
        </w:rPr>
        <w:lastRenderedPageBreak/>
        <w:t>funds</w:t>
      </w:r>
      <w:r>
        <w:rPr>
          <w:rFonts w:ascii="Trebuchet MS" w:hAnsi="Trebuchet MS"/>
        </w:rPr>
        <w:t xml:space="preserve"> which invest in relatively few transactions, such as, for example, </w:t>
      </w:r>
      <w:r w:rsidRPr="00E014FB">
        <w:rPr>
          <w:rFonts w:ascii="Trebuchet MS" w:hAnsi="Trebuchet MS"/>
        </w:rPr>
        <w:t>high-net worth individuals, whether ex- or existing entrepreneurs</w:t>
      </w:r>
      <w:r>
        <w:rPr>
          <w:rFonts w:ascii="Trebuchet MS" w:hAnsi="Trebuchet MS"/>
        </w:rPr>
        <w:t xml:space="preserve">, who provide not only funding but </w:t>
      </w:r>
      <w:r w:rsidRPr="00E014FB">
        <w:rPr>
          <w:rFonts w:ascii="Trebuchet MS" w:hAnsi="Trebuchet MS"/>
        </w:rPr>
        <w:t>also know-how, expertise and networks to the start-ups/growth companies b</w:t>
      </w:r>
      <w:r>
        <w:rPr>
          <w:rFonts w:ascii="Trebuchet MS" w:hAnsi="Trebuchet MS"/>
        </w:rPr>
        <w:t xml:space="preserve">eing invested into by the </w:t>
      </w:r>
      <w:r w:rsidR="009205B3">
        <w:rPr>
          <w:rFonts w:ascii="Trebuchet MS" w:hAnsi="Trebuchet MS"/>
        </w:rPr>
        <w:t>f</w:t>
      </w:r>
      <w:r>
        <w:rPr>
          <w:rFonts w:ascii="Trebuchet MS" w:hAnsi="Trebuchet MS"/>
        </w:rPr>
        <w:t>und.</w:t>
      </w:r>
    </w:p>
    <w:p w:rsidR="007B700B" w:rsidRDefault="007B700B" w:rsidP="00822E0B">
      <w:pPr>
        <w:autoSpaceDE w:val="0"/>
        <w:autoSpaceDN w:val="0"/>
        <w:adjustRightInd w:val="0"/>
        <w:jc w:val="both"/>
        <w:rPr>
          <w:rFonts w:ascii="Trebuchet MS" w:hAnsi="Trebuchet MS"/>
          <w:lang w:val="en-US"/>
        </w:rPr>
      </w:pPr>
    </w:p>
    <w:p w:rsidR="00EA45C3" w:rsidRPr="00543AEB" w:rsidRDefault="00EA45C3" w:rsidP="00EA45C3">
      <w:pPr>
        <w:autoSpaceDE w:val="0"/>
        <w:autoSpaceDN w:val="0"/>
        <w:adjustRightInd w:val="0"/>
        <w:jc w:val="both"/>
        <w:rPr>
          <w:rFonts w:ascii="Trebuchet MS" w:hAnsi="Trebuchet MS"/>
          <w:lang w:val="en-US"/>
        </w:rPr>
      </w:pPr>
      <w:r>
        <w:rPr>
          <w:rFonts w:ascii="Trebuchet MS" w:hAnsi="Trebuchet MS"/>
          <w:lang w:val="en-US"/>
        </w:rPr>
        <w:t xml:space="preserve">There is also a class of investors who are now </w:t>
      </w:r>
      <w:proofErr w:type="spellStart"/>
      <w:r>
        <w:rPr>
          <w:rFonts w:ascii="Trebuchet MS" w:hAnsi="Trebuchet MS"/>
          <w:lang w:val="en-US"/>
        </w:rPr>
        <w:t>categorised</w:t>
      </w:r>
      <w:proofErr w:type="spellEnd"/>
      <w:r>
        <w:rPr>
          <w:rFonts w:ascii="Trebuchet MS" w:hAnsi="Trebuchet MS"/>
          <w:lang w:val="en-US"/>
        </w:rPr>
        <w:t xml:space="preserve"> as</w:t>
      </w:r>
      <w:r w:rsidRPr="00B42EB6">
        <w:rPr>
          <w:rFonts w:ascii="Trebuchet MS" w:hAnsi="Trebuchet MS"/>
          <w:lang w:val="en-US"/>
        </w:rPr>
        <w:t xml:space="preserve"> </w:t>
      </w:r>
      <w:r w:rsidRPr="00543AEB">
        <w:rPr>
          <w:rFonts w:ascii="Trebuchet MS" w:hAnsi="Trebuchet MS"/>
          <w:b/>
          <w:lang w:val="en-US"/>
        </w:rPr>
        <w:t>semi-professional investors</w:t>
      </w:r>
      <w:r w:rsidRPr="00B42EB6">
        <w:rPr>
          <w:rFonts w:ascii="Trebuchet MS" w:hAnsi="Trebuchet MS"/>
          <w:lang w:val="en-US"/>
        </w:rPr>
        <w:t xml:space="preserve">, </w:t>
      </w:r>
      <w:r>
        <w:rPr>
          <w:rFonts w:ascii="Trebuchet MS" w:hAnsi="Trebuchet MS"/>
          <w:lang w:val="en-US"/>
        </w:rPr>
        <w:t>based on the definition in</w:t>
      </w:r>
      <w:r w:rsidRPr="00B42EB6">
        <w:rPr>
          <w:rFonts w:ascii="Trebuchet MS" w:hAnsi="Trebuchet MS"/>
          <w:lang w:val="en-US"/>
        </w:rPr>
        <w:t xml:space="preserve"> Article 6 of</w:t>
      </w:r>
      <w:r>
        <w:rPr>
          <w:rFonts w:ascii="Trebuchet MS" w:hAnsi="Trebuchet MS"/>
          <w:lang w:val="en-US"/>
        </w:rPr>
        <w:t xml:space="preserve"> the</w:t>
      </w:r>
      <w:r w:rsidRPr="00B42EB6">
        <w:rPr>
          <w:rFonts w:ascii="Trebuchet MS" w:hAnsi="Trebuchet MS"/>
          <w:lang w:val="en-US"/>
        </w:rPr>
        <w:t xml:space="preserve"> </w:t>
      </w:r>
      <w:r>
        <w:rPr>
          <w:rFonts w:ascii="Trebuchet MS" w:hAnsi="Trebuchet MS"/>
          <w:lang w:val="en-US"/>
        </w:rPr>
        <w:t>European Venture Capital Funds (</w:t>
      </w:r>
      <w:r w:rsidRPr="00B42EB6">
        <w:rPr>
          <w:rFonts w:ascii="Trebuchet MS" w:hAnsi="Trebuchet MS"/>
          <w:lang w:val="en-US"/>
        </w:rPr>
        <w:t>EuVECA</w:t>
      </w:r>
      <w:r>
        <w:rPr>
          <w:rFonts w:ascii="Trebuchet MS" w:hAnsi="Trebuchet MS"/>
          <w:lang w:val="en-US"/>
        </w:rPr>
        <w:t xml:space="preserve">) </w:t>
      </w:r>
      <w:r w:rsidR="00822E0B">
        <w:rPr>
          <w:rFonts w:ascii="Trebuchet MS" w:hAnsi="Trebuchet MS"/>
          <w:lang w:val="en-US"/>
        </w:rPr>
        <w:t>R</w:t>
      </w:r>
      <w:r>
        <w:rPr>
          <w:rFonts w:ascii="Trebuchet MS" w:hAnsi="Trebuchet MS"/>
          <w:lang w:val="en-US"/>
        </w:rPr>
        <w:t>egulation</w:t>
      </w:r>
      <w:r w:rsidRPr="00B42EB6">
        <w:rPr>
          <w:rFonts w:ascii="Trebuchet MS" w:hAnsi="Trebuchet MS"/>
          <w:lang w:val="en-US"/>
        </w:rPr>
        <w:t>.</w:t>
      </w:r>
      <w:r>
        <w:rPr>
          <w:rFonts w:ascii="Trebuchet MS" w:hAnsi="Trebuchet MS"/>
          <w:lang w:val="en-US"/>
        </w:rPr>
        <w:t xml:space="preserve"> </w:t>
      </w:r>
      <w:r w:rsidR="009F783C">
        <w:rPr>
          <w:rFonts w:ascii="Trebuchet MS" w:hAnsi="Trebuchet MS"/>
          <w:lang w:val="en-US"/>
        </w:rPr>
        <w:t>W</w:t>
      </w:r>
      <w:r w:rsidR="00822E0B">
        <w:rPr>
          <w:rFonts w:ascii="Trebuchet MS" w:hAnsi="Trebuchet MS"/>
          <w:lang w:val="en-US"/>
        </w:rPr>
        <w:t>e strongly believe that this concept</w:t>
      </w:r>
      <w:r w:rsidR="008675EA">
        <w:rPr>
          <w:rFonts w:ascii="Trebuchet MS" w:hAnsi="Trebuchet MS"/>
          <w:lang w:val="en-US"/>
        </w:rPr>
        <w:t xml:space="preserve"> </w:t>
      </w:r>
      <w:r w:rsidR="008675EA">
        <w:rPr>
          <w:rFonts w:ascii="Trebuchet MS" w:hAnsi="Trebuchet MS"/>
          <w:highlight w:val="yellow"/>
          <w:lang w:val="en-US"/>
        </w:rPr>
        <w:t>should be taken into account</w:t>
      </w:r>
      <w:r w:rsidR="009205B3" w:rsidRPr="00822E0B">
        <w:rPr>
          <w:rFonts w:ascii="Trebuchet MS" w:hAnsi="Trebuchet MS"/>
          <w:highlight w:val="yellow"/>
          <w:lang w:val="en-US"/>
        </w:rPr>
        <w:t xml:space="preserve"> in the context of the PRIIPs Regulation in order to ensure that the Regulation applies proportionately and does not impose an additional regulatory burden on </w:t>
      </w:r>
      <w:r w:rsidR="007B700B">
        <w:rPr>
          <w:rFonts w:ascii="Trebuchet MS" w:hAnsi="Trebuchet MS"/>
          <w:lang w:val="en-US"/>
        </w:rPr>
        <w:t>private equity</w:t>
      </w:r>
      <w:r w:rsidR="009205B3" w:rsidRPr="00822E0B">
        <w:rPr>
          <w:rFonts w:ascii="Trebuchet MS" w:hAnsi="Trebuchet MS"/>
          <w:highlight w:val="yellow"/>
          <w:lang w:val="en-US"/>
        </w:rPr>
        <w:t xml:space="preserve"> fund managers with no commensurate increase in investor protection</w:t>
      </w:r>
    </w:p>
    <w:p w:rsidR="00EA45C3" w:rsidRDefault="00EA45C3" w:rsidP="00EA45C3">
      <w:pPr>
        <w:jc w:val="both"/>
        <w:rPr>
          <w:rFonts w:ascii="Trebuchet MS" w:hAnsi="Trebuchet MS"/>
          <w:lang w:val="en-US"/>
        </w:rPr>
      </w:pPr>
    </w:p>
    <w:p w:rsidR="00822E0B" w:rsidRDefault="00822E0B" w:rsidP="00822E0B">
      <w:pPr>
        <w:jc w:val="both"/>
        <w:rPr>
          <w:rFonts w:ascii="Trebuchet MS" w:hAnsi="Trebuchet MS"/>
          <w:lang w:val="en-US"/>
        </w:rPr>
      </w:pPr>
      <w:r w:rsidRPr="003A3CBB">
        <w:rPr>
          <w:rFonts w:ascii="Trebuchet MS" w:hAnsi="Trebuchet MS"/>
          <w:iCs/>
          <w:color w:val="000000"/>
          <w:lang w:val="en-US"/>
        </w:rPr>
        <w:t xml:space="preserve">All prospective investors in a </w:t>
      </w:r>
      <w:r w:rsidR="007B700B">
        <w:rPr>
          <w:rFonts w:ascii="Trebuchet MS" w:hAnsi="Trebuchet MS"/>
          <w:lang w:val="en-US"/>
        </w:rPr>
        <w:t xml:space="preserve">private equity </w:t>
      </w:r>
      <w:r w:rsidRPr="003A3CBB">
        <w:rPr>
          <w:rFonts w:ascii="Trebuchet MS" w:hAnsi="Trebuchet MS"/>
          <w:iCs/>
          <w:color w:val="000000"/>
          <w:lang w:val="en-US"/>
        </w:rPr>
        <w:t>fund</w:t>
      </w:r>
      <w:r>
        <w:rPr>
          <w:rFonts w:ascii="Trebuchet MS" w:hAnsi="Trebuchet MS"/>
          <w:iCs/>
          <w:color w:val="000000"/>
          <w:lang w:val="en-US"/>
        </w:rPr>
        <w:t>, including semi-professional investors,</w:t>
      </w:r>
      <w:r w:rsidRPr="003A3CBB">
        <w:rPr>
          <w:rFonts w:ascii="Trebuchet MS" w:hAnsi="Trebuchet MS"/>
          <w:iCs/>
          <w:color w:val="000000"/>
          <w:lang w:val="en-US"/>
        </w:rPr>
        <w:t xml:space="preserve"> are provided with considerable amounts of information on the fund and the fund manager and carry out their own due diligence prior to making an investment</w:t>
      </w:r>
      <w:r>
        <w:rPr>
          <w:rFonts w:ascii="Trebuchet MS" w:hAnsi="Trebuchet MS"/>
          <w:iCs/>
          <w:color w:val="000000"/>
          <w:lang w:val="en-US"/>
        </w:rPr>
        <w:t>.  In addition, as part of their investment, they will acknowledge</w:t>
      </w:r>
      <w:r w:rsidRPr="003A3CBB">
        <w:rPr>
          <w:rFonts w:ascii="Trebuchet MS" w:hAnsi="Trebuchet MS"/>
          <w:iCs/>
          <w:color w:val="000000"/>
          <w:lang w:val="en-US"/>
        </w:rPr>
        <w:t xml:space="preserve"> that they understand the risks involved in making </w:t>
      </w:r>
      <w:r>
        <w:rPr>
          <w:rFonts w:ascii="Trebuchet MS" w:hAnsi="Trebuchet MS"/>
          <w:iCs/>
          <w:color w:val="000000"/>
          <w:lang w:val="en-US"/>
        </w:rPr>
        <w:t>that</w:t>
      </w:r>
      <w:r w:rsidRPr="003A3CBB">
        <w:rPr>
          <w:rFonts w:ascii="Trebuchet MS" w:hAnsi="Trebuchet MS"/>
          <w:iCs/>
          <w:color w:val="000000"/>
          <w:lang w:val="en-US"/>
        </w:rPr>
        <w:t xml:space="preserve"> investment.  We do not</w:t>
      </w:r>
      <w:r>
        <w:rPr>
          <w:rFonts w:ascii="Trebuchet MS" w:hAnsi="Trebuchet MS"/>
          <w:iCs/>
          <w:color w:val="000000"/>
          <w:lang w:val="en-US"/>
        </w:rPr>
        <w:t xml:space="preserve"> consider</w:t>
      </w:r>
      <w:r w:rsidRPr="003A3CBB">
        <w:rPr>
          <w:rFonts w:ascii="Trebuchet MS" w:hAnsi="Trebuchet MS"/>
          <w:iCs/>
          <w:color w:val="000000"/>
          <w:lang w:val="en-US"/>
        </w:rPr>
        <w:t xml:space="preserve"> that there will be any increase in investor protection should </w:t>
      </w:r>
      <w:r>
        <w:rPr>
          <w:rFonts w:ascii="Trebuchet MS" w:hAnsi="Trebuchet MS"/>
          <w:iCs/>
          <w:color w:val="000000"/>
          <w:lang w:val="en-US"/>
        </w:rPr>
        <w:t>such investors</w:t>
      </w:r>
      <w:r w:rsidRPr="003A3CBB">
        <w:rPr>
          <w:rFonts w:ascii="Trebuchet MS" w:hAnsi="Trebuchet MS"/>
          <w:iCs/>
          <w:color w:val="000000"/>
          <w:lang w:val="en-US"/>
        </w:rPr>
        <w:t xml:space="preserve"> receive a detailed KID and we </w:t>
      </w:r>
      <w:r>
        <w:rPr>
          <w:rFonts w:ascii="Trebuchet MS" w:hAnsi="Trebuchet MS"/>
          <w:iCs/>
          <w:color w:val="000000"/>
          <w:lang w:val="en-US"/>
        </w:rPr>
        <w:t>feel</w:t>
      </w:r>
      <w:r w:rsidRPr="003A3CBB">
        <w:rPr>
          <w:rFonts w:ascii="Trebuchet MS" w:hAnsi="Trebuchet MS"/>
          <w:iCs/>
          <w:color w:val="000000"/>
          <w:lang w:val="en-US"/>
        </w:rPr>
        <w:t xml:space="preserve"> that such </w:t>
      </w:r>
      <w:r>
        <w:rPr>
          <w:rFonts w:ascii="Trebuchet MS" w:hAnsi="Trebuchet MS"/>
          <w:iCs/>
          <w:color w:val="000000"/>
          <w:lang w:val="en-US"/>
        </w:rPr>
        <w:t xml:space="preserve">a </w:t>
      </w:r>
      <w:r w:rsidRPr="003A3CBB">
        <w:rPr>
          <w:rFonts w:ascii="Trebuchet MS" w:hAnsi="Trebuchet MS"/>
          <w:iCs/>
          <w:color w:val="000000"/>
          <w:lang w:val="en-US"/>
        </w:rPr>
        <w:t xml:space="preserve">requirement is contrary to the stated policy intent of the </w:t>
      </w:r>
      <w:r>
        <w:rPr>
          <w:rFonts w:ascii="Trebuchet MS" w:hAnsi="Trebuchet MS"/>
          <w:iCs/>
          <w:color w:val="000000"/>
          <w:lang w:val="en-US"/>
        </w:rPr>
        <w:t>CMU</w:t>
      </w:r>
      <w:r w:rsidRPr="003A3CBB">
        <w:rPr>
          <w:rFonts w:ascii="Trebuchet MS" w:hAnsi="Trebuchet MS"/>
          <w:iCs/>
          <w:color w:val="000000"/>
          <w:lang w:val="en-US"/>
        </w:rPr>
        <w:t xml:space="preserve"> proposals.</w:t>
      </w:r>
      <w:r w:rsidRPr="00B42EB6">
        <w:rPr>
          <w:rFonts w:ascii="Trebuchet MS" w:hAnsi="Trebuchet MS"/>
          <w:lang w:val="en-US"/>
        </w:rPr>
        <w:t xml:space="preserve"> </w:t>
      </w:r>
      <w:r>
        <w:rPr>
          <w:rFonts w:ascii="Trebuchet MS" w:hAnsi="Trebuchet MS"/>
          <w:lang w:val="en-US"/>
        </w:rPr>
        <w:t xml:space="preserve"> In France, where </w:t>
      </w:r>
      <w:r w:rsidRPr="00BE1916">
        <w:rPr>
          <w:rFonts w:ascii="Trebuchet MS" w:hAnsi="Trebuchet MS"/>
          <w:lang w:val="en-US"/>
        </w:rPr>
        <w:t>funds such as “</w:t>
      </w:r>
      <w:proofErr w:type="spellStart"/>
      <w:r w:rsidRPr="00BE1916">
        <w:rPr>
          <w:rFonts w:ascii="Trebuchet MS" w:hAnsi="Trebuchet MS"/>
          <w:lang w:val="en-US"/>
        </w:rPr>
        <w:t>fonds</w:t>
      </w:r>
      <w:proofErr w:type="spellEnd"/>
      <w:r w:rsidRPr="00BE1916">
        <w:rPr>
          <w:rFonts w:ascii="Trebuchet MS" w:hAnsi="Trebuchet MS"/>
          <w:lang w:val="en-US"/>
        </w:rPr>
        <w:t xml:space="preserve"> </w:t>
      </w:r>
      <w:proofErr w:type="spellStart"/>
      <w:r w:rsidRPr="00BE1916">
        <w:rPr>
          <w:rFonts w:ascii="Trebuchet MS" w:hAnsi="Trebuchet MS"/>
          <w:lang w:val="en-US"/>
        </w:rPr>
        <w:t>d’investissement</w:t>
      </w:r>
      <w:proofErr w:type="spellEnd"/>
      <w:r w:rsidRPr="00BE1916">
        <w:rPr>
          <w:rFonts w:ascii="Trebuchet MS" w:hAnsi="Trebuchet MS"/>
          <w:lang w:val="en-US"/>
        </w:rPr>
        <w:t xml:space="preserve"> de </w:t>
      </w:r>
      <w:proofErr w:type="spellStart"/>
      <w:r w:rsidRPr="00BE1916">
        <w:rPr>
          <w:rFonts w:ascii="Trebuchet MS" w:hAnsi="Trebuchet MS"/>
          <w:lang w:val="en-US"/>
        </w:rPr>
        <w:t>proximité</w:t>
      </w:r>
      <w:proofErr w:type="spellEnd"/>
      <w:r>
        <w:rPr>
          <w:rFonts w:ascii="Trebuchet MS" w:hAnsi="Trebuchet MS"/>
          <w:lang w:val="en-US"/>
        </w:rPr>
        <w:t xml:space="preserve"> </w:t>
      </w:r>
      <w:r w:rsidRPr="00BE1916">
        <w:rPr>
          <w:rFonts w:ascii="Trebuchet MS" w:hAnsi="Trebuchet MS"/>
          <w:lang w:val="en-US"/>
        </w:rPr>
        <w:t>(</w:t>
      </w:r>
      <w:r>
        <w:rPr>
          <w:rFonts w:ascii="Trebuchet MS" w:hAnsi="Trebuchet MS"/>
          <w:lang w:val="en-US"/>
        </w:rPr>
        <w:t>'</w:t>
      </w:r>
      <w:r w:rsidRPr="00BE1916">
        <w:rPr>
          <w:rFonts w:ascii="Trebuchet MS" w:hAnsi="Trebuchet MS"/>
          <w:lang w:val="en-US"/>
        </w:rPr>
        <w:t>FIP</w:t>
      </w:r>
      <w:r>
        <w:rPr>
          <w:rFonts w:ascii="Trebuchet MS" w:hAnsi="Trebuchet MS"/>
          <w:lang w:val="en-US"/>
        </w:rPr>
        <w:t>'</w:t>
      </w:r>
      <w:r w:rsidRPr="00BE1916">
        <w:rPr>
          <w:rFonts w:ascii="Trebuchet MS" w:hAnsi="Trebuchet MS"/>
          <w:lang w:val="en-US"/>
        </w:rPr>
        <w:t>)</w:t>
      </w:r>
      <w:r>
        <w:rPr>
          <w:rFonts w:ascii="Trebuchet MS" w:hAnsi="Trebuchet MS"/>
          <w:lang w:val="en-US"/>
        </w:rPr>
        <w:t>”</w:t>
      </w:r>
      <w:r w:rsidRPr="00BE1916">
        <w:rPr>
          <w:rFonts w:ascii="Trebuchet MS" w:hAnsi="Trebuchet MS"/>
          <w:lang w:val="en-US"/>
        </w:rPr>
        <w:t xml:space="preserve"> and </w:t>
      </w:r>
      <w:r>
        <w:rPr>
          <w:rFonts w:ascii="Trebuchet MS" w:hAnsi="Trebuchet MS"/>
          <w:lang w:val="en-US"/>
        </w:rPr>
        <w:t>FCPIs</w:t>
      </w:r>
      <w:r w:rsidRPr="00BE1916">
        <w:rPr>
          <w:rFonts w:ascii="Trebuchet MS" w:hAnsi="Trebuchet MS"/>
          <w:lang w:val="en-US"/>
        </w:rPr>
        <w:t xml:space="preserve"> </w:t>
      </w:r>
      <w:r>
        <w:rPr>
          <w:rFonts w:ascii="Trebuchet MS" w:hAnsi="Trebuchet MS"/>
          <w:lang w:val="en-US"/>
        </w:rPr>
        <w:t>have been required, since 2011, to prepare a</w:t>
      </w:r>
      <w:r w:rsidRPr="00BE1916">
        <w:rPr>
          <w:rFonts w:ascii="Trebuchet MS" w:hAnsi="Trebuchet MS"/>
          <w:lang w:val="en-US"/>
        </w:rPr>
        <w:t xml:space="preserve"> presentation of risks, costs and performance scenarios for retail funds, funds who market to semi-professional investors are </w:t>
      </w:r>
      <w:r>
        <w:rPr>
          <w:rFonts w:ascii="Trebuchet MS" w:hAnsi="Trebuchet MS"/>
          <w:lang w:val="en-US"/>
        </w:rPr>
        <w:t>recognized to be</w:t>
      </w:r>
      <w:r w:rsidRPr="00BE1916">
        <w:rPr>
          <w:rFonts w:ascii="Trebuchet MS" w:hAnsi="Trebuchet MS"/>
          <w:lang w:val="en-US"/>
        </w:rPr>
        <w:t xml:space="preserve"> outside </w:t>
      </w:r>
      <w:r>
        <w:rPr>
          <w:rFonts w:ascii="Trebuchet MS" w:hAnsi="Trebuchet MS"/>
          <w:lang w:val="en-US"/>
        </w:rPr>
        <w:t>the</w:t>
      </w:r>
      <w:r w:rsidRPr="00BE1916">
        <w:rPr>
          <w:rFonts w:ascii="Trebuchet MS" w:hAnsi="Trebuchet MS"/>
          <w:lang w:val="en-US"/>
        </w:rPr>
        <w:t xml:space="preserve"> scope</w:t>
      </w:r>
      <w:r>
        <w:rPr>
          <w:rFonts w:ascii="Trebuchet MS" w:hAnsi="Trebuchet MS"/>
          <w:lang w:val="en-US"/>
        </w:rPr>
        <w:t xml:space="preserve"> of those requirements</w:t>
      </w:r>
      <w:r w:rsidRPr="00BE1916">
        <w:rPr>
          <w:rFonts w:ascii="Trebuchet MS" w:hAnsi="Trebuchet MS"/>
          <w:lang w:val="en-US"/>
        </w:rPr>
        <w:t xml:space="preserve"> and </w:t>
      </w:r>
      <w:r>
        <w:rPr>
          <w:rFonts w:ascii="Trebuchet MS" w:hAnsi="Trebuchet MS"/>
          <w:lang w:val="en-US"/>
        </w:rPr>
        <w:t>are not required to prepare such information.</w:t>
      </w:r>
    </w:p>
    <w:p w:rsidR="00EA45C3" w:rsidRPr="00AA1EDA" w:rsidRDefault="00EA45C3" w:rsidP="00EA45C3">
      <w:pPr>
        <w:jc w:val="both"/>
        <w:rPr>
          <w:rFonts w:ascii="Trebuchet MS" w:hAnsi="Trebuchet MS"/>
          <w:lang w:val="de-DE"/>
        </w:rPr>
      </w:pPr>
    </w:p>
    <w:p w:rsidR="00FD7D97" w:rsidRDefault="00EA45C3" w:rsidP="00EA45C3">
      <w:pPr>
        <w:jc w:val="both"/>
        <w:rPr>
          <w:rFonts w:ascii="Trebuchet MS" w:hAnsi="Trebuchet MS"/>
          <w:iCs/>
          <w:color w:val="000000"/>
          <w:lang w:val="en-US"/>
        </w:rPr>
      </w:pPr>
      <w:r w:rsidRPr="00404442">
        <w:rPr>
          <w:rFonts w:ascii="Trebuchet MS" w:hAnsi="Trebuchet MS"/>
          <w:lang w:val="en-US"/>
        </w:rPr>
        <w:t xml:space="preserve">While </w:t>
      </w:r>
      <w:r w:rsidR="00CF0C17">
        <w:rPr>
          <w:rFonts w:ascii="Trebuchet MS" w:hAnsi="Trebuchet MS"/>
          <w:lang w:val="en-US"/>
        </w:rPr>
        <w:t>we acknowledge</w:t>
      </w:r>
      <w:r w:rsidRPr="00404442">
        <w:rPr>
          <w:rFonts w:ascii="Trebuchet MS" w:hAnsi="Trebuchet MS"/>
          <w:lang w:val="en-US"/>
        </w:rPr>
        <w:t xml:space="preserve"> that the PRIIPS Regulation does not make reference to </w:t>
      </w:r>
      <w:r>
        <w:rPr>
          <w:rFonts w:ascii="Trebuchet MS" w:hAnsi="Trebuchet MS"/>
          <w:lang w:val="en-US"/>
        </w:rPr>
        <w:t xml:space="preserve">the </w:t>
      </w:r>
      <w:r w:rsidRPr="00085090">
        <w:rPr>
          <w:rFonts w:ascii="Trebuchet MS" w:hAnsi="Trebuchet MS"/>
          <w:lang w:val="en-US"/>
        </w:rPr>
        <w:t>EUVECA definition of semi</w:t>
      </w:r>
      <w:r>
        <w:rPr>
          <w:rFonts w:ascii="Trebuchet MS" w:hAnsi="Trebuchet MS"/>
          <w:lang w:val="en-US"/>
        </w:rPr>
        <w:t>–professional investors</w:t>
      </w:r>
      <w:r w:rsidRPr="00404442">
        <w:rPr>
          <w:rFonts w:ascii="Trebuchet MS" w:hAnsi="Trebuchet MS"/>
          <w:lang w:val="en-US"/>
        </w:rPr>
        <w:t xml:space="preserve"> and that any modification of the approach would be better achieved by a change at Level 1, </w:t>
      </w:r>
      <w:r w:rsidR="00FD7D97">
        <w:rPr>
          <w:rFonts w:ascii="Trebuchet MS" w:hAnsi="Trebuchet MS"/>
          <w:iCs/>
          <w:color w:val="000000"/>
          <w:lang w:val="en-US"/>
        </w:rPr>
        <w:t>we believe that ESAs should permit PRIIPS manufacturers</w:t>
      </w:r>
      <w:r w:rsidR="00FD7D97" w:rsidRPr="003A3CBB">
        <w:rPr>
          <w:rFonts w:ascii="Trebuchet MS" w:hAnsi="Trebuchet MS"/>
          <w:iCs/>
          <w:color w:val="000000"/>
          <w:lang w:val="en-US"/>
        </w:rPr>
        <w:t xml:space="preserve"> to include the required information</w:t>
      </w:r>
      <w:r w:rsidR="00FD7D97">
        <w:rPr>
          <w:rFonts w:ascii="Trebuchet MS" w:hAnsi="Trebuchet MS"/>
          <w:iCs/>
          <w:color w:val="000000"/>
          <w:lang w:val="en-US"/>
        </w:rPr>
        <w:t xml:space="preserve"> </w:t>
      </w:r>
      <w:r w:rsidR="00FD7D97" w:rsidRPr="003A3CBB">
        <w:rPr>
          <w:rFonts w:ascii="Trebuchet MS" w:hAnsi="Trebuchet MS"/>
          <w:iCs/>
          <w:color w:val="000000"/>
          <w:lang w:val="en-US"/>
        </w:rPr>
        <w:t>in brief, narrative form</w:t>
      </w:r>
      <w:r w:rsidR="00FD7D97">
        <w:rPr>
          <w:rFonts w:ascii="Trebuchet MS" w:hAnsi="Trebuchet MS"/>
          <w:iCs/>
          <w:color w:val="000000"/>
          <w:lang w:val="en-US"/>
        </w:rPr>
        <w:t xml:space="preserve">. </w:t>
      </w:r>
      <w:r w:rsidR="00FD7D97" w:rsidRPr="003A3CBB">
        <w:rPr>
          <w:rFonts w:ascii="Trebuchet MS" w:hAnsi="Trebuchet MS"/>
          <w:iCs/>
          <w:color w:val="000000"/>
          <w:lang w:val="en-US"/>
        </w:rPr>
        <w:t xml:space="preserve">By way of example, including a statement that the investment is high risk and </w:t>
      </w:r>
      <w:proofErr w:type="spellStart"/>
      <w:r w:rsidR="00FD7D97" w:rsidRPr="003A3CBB">
        <w:rPr>
          <w:rFonts w:ascii="Trebuchet MS" w:hAnsi="Trebuchet MS"/>
          <w:iCs/>
          <w:color w:val="000000"/>
          <w:lang w:val="en-US"/>
        </w:rPr>
        <w:t>summarising</w:t>
      </w:r>
      <w:proofErr w:type="spellEnd"/>
      <w:r w:rsidR="00FD7D97" w:rsidRPr="003A3CBB">
        <w:rPr>
          <w:rFonts w:ascii="Trebuchet MS" w:hAnsi="Trebuchet MS"/>
          <w:iCs/>
          <w:color w:val="000000"/>
          <w:lang w:val="en-US"/>
        </w:rPr>
        <w:t xml:space="preserve"> the key risks relevant to the investment </w:t>
      </w:r>
      <w:r w:rsidR="00FD7D97">
        <w:rPr>
          <w:rFonts w:ascii="Trebuchet MS" w:hAnsi="Trebuchet MS"/>
          <w:iCs/>
          <w:color w:val="000000"/>
          <w:lang w:val="en-US"/>
        </w:rPr>
        <w:t>should be deemed</w:t>
      </w:r>
      <w:r w:rsidR="00FD7D97" w:rsidRPr="003A3CBB">
        <w:rPr>
          <w:rFonts w:ascii="Trebuchet MS" w:hAnsi="Trebuchet MS"/>
          <w:iCs/>
          <w:color w:val="000000"/>
          <w:lang w:val="en-US"/>
        </w:rPr>
        <w:t xml:space="preserve"> sufficient</w:t>
      </w:r>
      <w:r w:rsidR="00FD7D97">
        <w:rPr>
          <w:rFonts w:ascii="Trebuchet MS" w:hAnsi="Trebuchet MS"/>
          <w:iCs/>
          <w:color w:val="000000"/>
          <w:lang w:val="en-US"/>
        </w:rPr>
        <w:t>, as long as these are semi-professional investors, in order</w:t>
      </w:r>
      <w:r w:rsidR="00FD7D97" w:rsidRPr="003A3CBB">
        <w:rPr>
          <w:rFonts w:ascii="Trebuchet MS" w:hAnsi="Trebuchet MS"/>
          <w:iCs/>
          <w:color w:val="000000"/>
          <w:lang w:val="en-US"/>
        </w:rPr>
        <w:t xml:space="preserve"> to satisfy the requirements of Article 8(3)(d)(</w:t>
      </w:r>
      <w:proofErr w:type="spellStart"/>
      <w:r w:rsidR="00FD7D97" w:rsidRPr="003A3CBB">
        <w:rPr>
          <w:rFonts w:ascii="Trebuchet MS" w:hAnsi="Trebuchet MS"/>
          <w:iCs/>
          <w:color w:val="000000"/>
          <w:lang w:val="en-US"/>
        </w:rPr>
        <w:t>i</w:t>
      </w:r>
      <w:proofErr w:type="spellEnd"/>
      <w:r w:rsidR="00FD7D97" w:rsidRPr="003A3CBB">
        <w:rPr>
          <w:rFonts w:ascii="Trebuchet MS" w:hAnsi="Trebuchet MS"/>
          <w:iCs/>
          <w:color w:val="000000"/>
          <w:lang w:val="en-US"/>
        </w:rPr>
        <w:t xml:space="preserve">) of the PRIIPs Regulation.  </w:t>
      </w:r>
    </w:p>
    <w:p w:rsidR="00FD7D97" w:rsidRDefault="00FD7D97" w:rsidP="00EA45C3">
      <w:pPr>
        <w:jc w:val="both"/>
        <w:rPr>
          <w:rFonts w:ascii="Trebuchet MS" w:hAnsi="Trebuchet MS"/>
          <w:iCs/>
          <w:color w:val="000000"/>
          <w:lang w:val="en-US"/>
        </w:rPr>
      </w:pPr>
    </w:p>
    <w:p w:rsidR="00EA45C3" w:rsidRDefault="00FD7D97" w:rsidP="00EA45C3">
      <w:pPr>
        <w:jc w:val="both"/>
        <w:rPr>
          <w:rFonts w:ascii="Trebuchet MS" w:hAnsi="Trebuchet MS"/>
          <w:lang w:val="en-US"/>
        </w:rPr>
      </w:pPr>
      <w:r>
        <w:rPr>
          <w:rFonts w:ascii="Trebuchet MS" w:hAnsi="Trebuchet MS"/>
          <w:lang w:val="en-US"/>
        </w:rPr>
        <w:t>We are also convinced that</w:t>
      </w:r>
      <w:r w:rsidR="00EA45C3" w:rsidRPr="00404442">
        <w:rPr>
          <w:rFonts w:ascii="Trebuchet MS" w:hAnsi="Trebuchet MS"/>
          <w:lang w:val="en-US"/>
        </w:rPr>
        <w:t xml:space="preserve"> there are compelling reasons for developing this </w:t>
      </w:r>
      <w:r w:rsidR="00EA45C3" w:rsidRPr="00617B24">
        <w:rPr>
          <w:rFonts w:ascii="Trebuchet MS" w:hAnsi="Trebuchet MS"/>
          <w:b/>
          <w:lang w:val="en-US"/>
        </w:rPr>
        <w:t>new additional concept of retail investors that</w:t>
      </w:r>
      <w:r w:rsidR="00EA45C3">
        <w:rPr>
          <w:rFonts w:ascii="Trebuchet MS" w:hAnsi="Trebuchet MS"/>
          <w:lang w:val="en-US"/>
        </w:rPr>
        <w:t xml:space="preserve"> </w:t>
      </w:r>
      <w:r w:rsidR="00EA45C3" w:rsidRPr="00404442">
        <w:rPr>
          <w:rFonts w:ascii="Trebuchet MS" w:hAnsi="Trebuchet MS"/>
          <w:b/>
          <w:lang w:val="en-US"/>
        </w:rPr>
        <w:t xml:space="preserve">require </w:t>
      </w:r>
      <w:r w:rsidR="00EA45C3">
        <w:rPr>
          <w:rFonts w:ascii="Trebuchet MS" w:hAnsi="Trebuchet MS"/>
          <w:b/>
          <w:lang w:val="en-US"/>
        </w:rPr>
        <w:t xml:space="preserve">only </w:t>
      </w:r>
      <w:r w:rsidR="00EA45C3" w:rsidRPr="00404442">
        <w:rPr>
          <w:rFonts w:ascii="Trebuchet MS" w:hAnsi="Trebuchet MS"/>
          <w:b/>
          <w:lang w:val="en-US"/>
        </w:rPr>
        <w:t>limited disclosures in the KID</w:t>
      </w:r>
      <w:r w:rsidR="00EA45C3" w:rsidRPr="00404442">
        <w:rPr>
          <w:rFonts w:ascii="Trebuchet MS" w:hAnsi="Trebuchet MS"/>
          <w:lang w:val="en-US"/>
        </w:rPr>
        <w:t>.</w:t>
      </w:r>
      <w:r w:rsidR="00EA45C3" w:rsidRPr="00097944">
        <w:rPr>
          <w:rFonts w:ascii="Trebuchet MS" w:hAnsi="Trebuchet MS"/>
          <w:lang w:val="en-US"/>
        </w:rPr>
        <w:t xml:space="preserve"> </w:t>
      </w:r>
      <w:r w:rsidR="00EA45C3">
        <w:rPr>
          <w:rFonts w:ascii="Trebuchet MS" w:hAnsi="Trebuchet MS"/>
          <w:lang w:val="en-US"/>
        </w:rPr>
        <w:t>I</w:t>
      </w:r>
      <w:r w:rsidR="00EA45C3" w:rsidRPr="000764C6">
        <w:rPr>
          <w:rFonts w:ascii="Trebuchet MS" w:hAnsi="Trebuchet MS"/>
          <w:lang w:val="en-US"/>
        </w:rPr>
        <w:t xml:space="preserve">nvestors which satisfy the test at Article 6 of the EuVECA Regulation </w:t>
      </w:r>
      <w:r w:rsidR="00EA45C3">
        <w:rPr>
          <w:rFonts w:ascii="Trebuchet MS" w:hAnsi="Trebuchet MS"/>
          <w:lang w:val="en-US"/>
        </w:rPr>
        <w:t>could then be</w:t>
      </w:r>
      <w:r w:rsidR="00EA45C3" w:rsidRPr="000764C6">
        <w:rPr>
          <w:rFonts w:ascii="Trebuchet MS" w:hAnsi="Trebuchet MS"/>
          <w:lang w:val="en-US"/>
        </w:rPr>
        <w:t xml:space="preserve"> treated as outside the scope of the retail investor definition use</w:t>
      </w:r>
      <w:r w:rsidR="00EA45C3">
        <w:rPr>
          <w:rFonts w:ascii="Trebuchet MS" w:hAnsi="Trebuchet MS"/>
          <w:lang w:val="en-US"/>
        </w:rPr>
        <w:t>d</w:t>
      </w:r>
      <w:r w:rsidR="00EA45C3" w:rsidRPr="000764C6">
        <w:rPr>
          <w:rFonts w:ascii="Trebuchet MS" w:hAnsi="Trebuchet MS"/>
          <w:lang w:val="en-US"/>
        </w:rPr>
        <w:t xml:space="preserve"> in the PRIIPs Regulation</w:t>
      </w:r>
      <w:r w:rsidR="00EA45C3">
        <w:rPr>
          <w:rFonts w:ascii="Trebuchet MS" w:hAnsi="Trebuchet MS"/>
          <w:lang w:val="en-US"/>
        </w:rPr>
        <w:t xml:space="preserve">. </w:t>
      </w:r>
    </w:p>
    <w:p w:rsidR="00EA45C3" w:rsidRPr="0012259D" w:rsidRDefault="00EA45C3" w:rsidP="00EA45C3">
      <w:pPr>
        <w:jc w:val="both"/>
        <w:rPr>
          <w:rFonts w:ascii="Trebuchet MS" w:hAnsi="Trebuchet MS"/>
          <w:lang w:val="en-US"/>
        </w:rPr>
      </w:pPr>
    </w:p>
    <w:p w:rsidR="00EA45C3" w:rsidRPr="009B6DD6" w:rsidRDefault="007B700B" w:rsidP="00EA45C3">
      <w:pPr>
        <w:pStyle w:val="ListParagraph"/>
        <w:numPr>
          <w:ilvl w:val="0"/>
          <w:numId w:val="52"/>
        </w:numPr>
        <w:autoSpaceDE w:val="0"/>
        <w:autoSpaceDN w:val="0"/>
        <w:adjustRightInd w:val="0"/>
        <w:spacing w:line="276" w:lineRule="auto"/>
        <w:ind w:right="51"/>
        <w:jc w:val="both"/>
        <w:rPr>
          <w:rFonts w:ascii="Trebuchet MS" w:hAnsi="Trebuchet MS"/>
          <w:i/>
          <w:lang w:val="en-US"/>
        </w:rPr>
      </w:pPr>
      <w:r>
        <w:rPr>
          <w:rFonts w:ascii="Trebuchet MS" w:hAnsi="Trebuchet MS"/>
          <w:i/>
          <w:lang w:val="en-US"/>
        </w:rPr>
        <w:t>P</w:t>
      </w:r>
      <w:r w:rsidRPr="007B700B">
        <w:rPr>
          <w:rFonts w:ascii="Trebuchet MS" w:hAnsi="Trebuchet MS"/>
          <w:i/>
          <w:lang w:val="en-US"/>
        </w:rPr>
        <w:t>rivate equity</w:t>
      </w:r>
      <w:r>
        <w:rPr>
          <w:rFonts w:ascii="Trebuchet MS" w:hAnsi="Trebuchet MS"/>
          <w:lang w:val="en-US"/>
        </w:rPr>
        <w:t xml:space="preserve"> </w:t>
      </w:r>
      <w:r w:rsidR="00EA45C3" w:rsidRPr="009B6DD6">
        <w:rPr>
          <w:rFonts w:ascii="Trebuchet MS" w:hAnsi="Trebuchet MS"/>
          <w:i/>
          <w:lang w:val="en-US"/>
        </w:rPr>
        <w:t>funds</w:t>
      </w:r>
      <w:r w:rsidR="00EA45C3">
        <w:rPr>
          <w:rFonts w:ascii="Trebuchet MS" w:hAnsi="Trebuchet MS"/>
          <w:i/>
          <w:lang w:val="en-US"/>
        </w:rPr>
        <w:t xml:space="preserve"> and other products</w:t>
      </w:r>
      <w:r w:rsidR="00EA45C3" w:rsidRPr="009B6DD6">
        <w:rPr>
          <w:rFonts w:ascii="Trebuchet MS" w:hAnsi="Trebuchet MS"/>
          <w:i/>
          <w:lang w:val="en-US"/>
        </w:rPr>
        <w:t xml:space="preserve"> with </w:t>
      </w:r>
      <w:r w:rsidR="00EA45C3">
        <w:rPr>
          <w:rFonts w:ascii="Trebuchet MS" w:hAnsi="Trebuchet MS"/>
          <w:i/>
          <w:lang w:val="en-US"/>
        </w:rPr>
        <w:t>'true' retail</w:t>
      </w:r>
      <w:r w:rsidR="00EA45C3" w:rsidRPr="009B6DD6">
        <w:rPr>
          <w:rFonts w:ascii="Trebuchet MS" w:hAnsi="Trebuchet MS"/>
          <w:i/>
          <w:lang w:val="en-US"/>
        </w:rPr>
        <w:t xml:space="preserve"> </w:t>
      </w:r>
      <w:r w:rsidR="00EA45C3">
        <w:rPr>
          <w:rFonts w:ascii="Trebuchet MS" w:hAnsi="Trebuchet MS"/>
          <w:i/>
          <w:lang w:val="en-US"/>
        </w:rPr>
        <w:t>investors</w:t>
      </w:r>
      <w:r w:rsidR="00EA45C3">
        <w:rPr>
          <w:rFonts w:ascii="Trebuchet MS" w:hAnsi="Trebuchet MS"/>
          <w:i/>
          <w:lang w:val="en-US"/>
        </w:rPr>
        <w:sym w:font="Symbol" w:char="F02D"/>
      </w:r>
      <w:r w:rsidR="00EA45C3">
        <w:rPr>
          <w:rFonts w:ascii="Trebuchet MS" w:hAnsi="Trebuchet MS"/>
          <w:i/>
          <w:lang w:val="en-US"/>
        </w:rPr>
        <w:t xml:space="preserve"> KID required</w:t>
      </w:r>
    </w:p>
    <w:p w:rsidR="00EA45C3" w:rsidRDefault="00EA45C3" w:rsidP="00EA45C3">
      <w:pPr>
        <w:autoSpaceDE w:val="0"/>
        <w:autoSpaceDN w:val="0"/>
        <w:adjustRightInd w:val="0"/>
        <w:jc w:val="both"/>
        <w:rPr>
          <w:rFonts w:ascii="Trebuchet MS" w:hAnsi="Trebuchet MS"/>
          <w:lang w:val="en-US"/>
        </w:rPr>
      </w:pPr>
    </w:p>
    <w:p w:rsidR="00EA45C3" w:rsidRDefault="00EA45C3" w:rsidP="00EA45C3">
      <w:pPr>
        <w:autoSpaceDE w:val="0"/>
        <w:autoSpaceDN w:val="0"/>
        <w:adjustRightInd w:val="0"/>
        <w:jc w:val="both"/>
        <w:rPr>
          <w:rFonts w:ascii="Trebuchet MS" w:hAnsi="Trebuchet MS"/>
          <w:lang w:val="en-US"/>
        </w:rPr>
      </w:pPr>
      <w:r>
        <w:rPr>
          <w:rFonts w:ascii="Trebuchet MS" w:hAnsi="Trebuchet MS"/>
          <w:lang w:val="en-US"/>
        </w:rPr>
        <w:t xml:space="preserve">Whilst investors within the </w:t>
      </w:r>
      <w:r w:rsidR="007B700B">
        <w:rPr>
          <w:rFonts w:ascii="Trebuchet MS" w:hAnsi="Trebuchet MS"/>
          <w:lang w:val="en-US"/>
        </w:rPr>
        <w:t xml:space="preserve">private equity </w:t>
      </w:r>
      <w:r>
        <w:rPr>
          <w:rFonts w:ascii="Trebuchet MS" w:hAnsi="Trebuchet MS"/>
          <w:lang w:val="en-US"/>
        </w:rPr>
        <w:t xml:space="preserve">industry remain largely institutional, the industry </w:t>
      </w:r>
      <w:r w:rsidRPr="00B42EB6">
        <w:rPr>
          <w:rFonts w:ascii="Trebuchet MS" w:hAnsi="Trebuchet MS"/>
          <w:lang w:val="en-US"/>
        </w:rPr>
        <w:t>ha</w:t>
      </w:r>
      <w:r>
        <w:rPr>
          <w:rFonts w:ascii="Trebuchet MS" w:hAnsi="Trebuchet MS"/>
          <w:lang w:val="en-US"/>
        </w:rPr>
        <w:t>s</w:t>
      </w:r>
      <w:r w:rsidRPr="00B42EB6">
        <w:rPr>
          <w:rFonts w:ascii="Trebuchet MS" w:hAnsi="Trebuchet MS"/>
          <w:lang w:val="en-US"/>
        </w:rPr>
        <w:t xml:space="preserve"> </w:t>
      </w:r>
      <w:r>
        <w:rPr>
          <w:rFonts w:ascii="Trebuchet MS" w:hAnsi="Trebuchet MS"/>
          <w:lang w:val="en-US"/>
        </w:rPr>
        <w:t>over time</w:t>
      </w:r>
      <w:r w:rsidRPr="00B42EB6">
        <w:rPr>
          <w:rFonts w:ascii="Trebuchet MS" w:hAnsi="Trebuchet MS"/>
          <w:lang w:val="en-US"/>
        </w:rPr>
        <w:t xml:space="preserve"> opened </w:t>
      </w:r>
      <w:r>
        <w:rPr>
          <w:rFonts w:ascii="Trebuchet MS" w:hAnsi="Trebuchet MS"/>
          <w:lang w:val="en-US"/>
        </w:rPr>
        <w:t xml:space="preserve">up </w:t>
      </w:r>
      <w:r w:rsidRPr="00B42EB6">
        <w:rPr>
          <w:rFonts w:ascii="Trebuchet MS" w:hAnsi="Trebuchet MS"/>
          <w:lang w:val="en-US"/>
        </w:rPr>
        <w:t>to retail investors in order to maximize the pool of available capital</w:t>
      </w:r>
      <w:r>
        <w:rPr>
          <w:rFonts w:ascii="Trebuchet MS" w:hAnsi="Trebuchet MS"/>
          <w:lang w:val="en-US"/>
        </w:rPr>
        <w:t xml:space="preserve">. </w:t>
      </w:r>
      <w:r w:rsidR="001455D9">
        <w:rPr>
          <w:rFonts w:ascii="Trebuchet MS" w:hAnsi="Trebuchet MS"/>
          <w:lang w:val="en-US"/>
        </w:rPr>
        <w:t>Our data shows that</w:t>
      </w:r>
      <w:r w:rsidR="001455D9" w:rsidRPr="00B42EB6">
        <w:rPr>
          <w:rFonts w:ascii="Trebuchet MS" w:hAnsi="Trebuchet MS"/>
          <w:lang w:val="en-US"/>
        </w:rPr>
        <w:t xml:space="preserve"> categories of investors which </w:t>
      </w:r>
      <w:r w:rsidR="001455D9" w:rsidRPr="00294EA4">
        <w:rPr>
          <w:rFonts w:ascii="Trebuchet MS" w:hAnsi="Trebuchet MS"/>
          <w:b/>
          <w:lang w:val="en-US"/>
        </w:rPr>
        <w:t>may include</w:t>
      </w:r>
      <w:r w:rsidR="001455D9" w:rsidRPr="00B42EB6">
        <w:rPr>
          <w:rFonts w:ascii="Trebuchet MS" w:hAnsi="Trebuchet MS"/>
          <w:lang w:val="en-US"/>
        </w:rPr>
        <w:t xml:space="preserve"> retail investors</w:t>
      </w:r>
      <w:r w:rsidR="001455D9">
        <w:rPr>
          <w:rFonts w:ascii="Trebuchet MS" w:hAnsi="Trebuchet MS"/>
          <w:lang w:val="en-US"/>
        </w:rPr>
        <w:t xml:space="preserve"> (such as family offices, funds raised on capital markets and private individuals)</w:t>
      </w:r>
      <w:r w:rsidR="001455D9" w:rsidRPr="00B42EB6">
        <w:rPr>
          <w:rFonts w:ascii="Trebuchet MS" w:hAnsi="Trebuchet MS"/>
          <w:lang w:val="en-US"/>
        </w:rPr>
        <w:t xml:space="preserve"> did not amount to more than </w:t>
      </w:r>
      <w:r w:rsidR="001455D9">
        <w:rPr>
          <w:rFonts w:ascii="Trebuchet MS" w:hAnsi="Trebuchet MS"/>
          <w:lang w:val="en-US"/>
        </w:rPr>
        <w:t>10.9</w:t>
      </w:r>
      <w:r w:rsidR="001455D9" w:rsidRPr="00B42EB6">
        <w:rPr>
          <w:rFonts w:ascii="Trebuchet MS" w:hAnsi="Trebuchet MS"/>
          <w:lang w:val="en-US"/>
        </w:rPr>
        <w:t xml:space="preserve">% of overall fundraising in </w:t>
      </w:r>
      <w:r w:rsidR="001455D9">
        <w:rPr>
          <w:rFonts w:ascii="Trebuchet MS" w:hAnsi="Trebuchet MS"/>
          <w:lang w:val="en-US"/>
        </w:rPr>
        <w:t>the last eight years</w:t>
      </w:r>
      <w:r w:rsidR="001455D9" w:rsidRPr="00B42EB6">
        <w:rPr>
          <w:rFonts w:ascii="Trebuchet MS" w:hAnsi="Trebuchet MS"/>
          <w:lang w:val="en-US"/>
        </w:rPr>
        <w:t>.</w:t>
      </w:r>
      <w:r>
        <w:rPr>
          <w:rFonts w:ascii="Trebuchet MS" w:hAnsi="Trebuchet MS"/>
          <w:lang w:val="en-US"/>
        </w:rPr>
        <w:t xml:space="preserve"> </w:t>
      </w:r>
    </w:p>
    <w:p w:rsidR="00EA45C3" w:rsidRDefault="00EA45C3" w:rsidP="00EA45C3">
      <w:pPr>
        <w:autoSpaceDE w:val="0"/>
        <w:autoSpaceDN w:val="0"/>
        <w:adjustRightInd w:val="0"/>
        <w:jc w:val="both"/>
        <w:rPr>
          <w:rFonts w:ascii="Trebuchet MS" w:hAnsi="Trebuchet MS"/>
          <w:lang w:val="en-US"/>
        </w:rPr>
      </w:pPr>
    </w:p>
    <w:p w:rsidR="00EA45C3" w:rsidRDefault="00EA45C3" w:rsidP="00EA45C3">
      <w:pPr>
        <w:autoSpaceDE w:val="0"/>
        <w:autoSpaceDN w:val="0"/>
        <w:adjustRightInd w:val="0"/>
        <w:jc w:val="both"/>
        <w:rPr>
          <w:rFonts w:ascii="Trebuchet MS" w:hAnsi="Trebuchet MS"/>
          <w:lang w:val="en-US"/>
        </w:rPr>
      </w:pPr>
      <w:r>
        <w:rPr>
          <w:rFonts w:ascii="Trebuchet MS" w:hAnsi="Trebuchet MS"/>
          <w:lang w:val="en-US"/>
        </w:rPr>
        <w:t xml:space="preserve">Whilst the marketing passport available under the </w:t>
      </w:r>
      <w:r w:rsidR="009F783C">
        <w:rPr>
          <w:rFonts w:ascii="Trebuchet MS" w:hAnsi="Trebuchet MS"/>
          <w:lang w:val="en-US"/>
        </w:rPr>
        <w:t xml:space="preserve">Alternative </w:t>
      </w:r>
      <w:r>
        <w:rPr>
          <w:rFonts w:ascii="Trebuchet MS" w:hAnsi="Trebuchet MS"/>
          <w:lang w:val="en-US"/>
        </w:rPr>
        <w:t>I</w:t>
      </w:r>
      <w:r w:rsidR="009F783C">
        <w:rPr>
          <w:rFonts w:ascii="Trebuchet MS" w:hAnsi="Trebuchet MS"/>
          <w:lang w:val="en-US"/>
        </w:rPr>
        <w:t xml:space="preserve">nvestment </w:t>
      </w:r>
      <w:r>
        <w:rPr>
          <w:rFonts w:ascii="Trebuchet MS" w:hAnsi="Trebuchet MS"/>
          <w:lang w:val="en-US"/>
        </w:rPr>
        <w:t>F</w:t>
      </w:r>
      <w:r w:rsidR="009F783C">
        <w:rPr>
          <w:rFonts w:ascii="Trebuchet MS" w:hAnsi="Trebuchet MS"/>
          <w:lang w:val="en-US"/>
        </w:rPr>
        <w:t xml:space="preserve">und </w:t>
      </w:r>
      <w:r>
        <w:rPr>
          <w:rFonts w:ascii="Trebuchet MS" w:hAnsi="Trebuchet MS"/>
          <w:lang w:val="en-US"/>
        </w:rPr>
        <w:t>M</w:t>
      </w:r>
      <w:r w:rsidR="009F783C">
        <w:rPr>
          <w:rFonts w:ascii="Trebuchet MS" w:hAnsi="Trebuchet MS"/>
          <w:lang w:val="en-US"/>
        </w:rPr>
        <w:t xml:space="preserve">anagers </w:t>
      </w:r>
      <w:r>
        <w:rPr>
          <w:rFonts w:ascii="Trebuchet MS" w:hAnsi="Trebuchet MS"/>
          <w:lang w:val="en-US"/>
        </w:rPr>
        <w:t>D</w:t>
      </w:r>
      <w:r w:rsidR="009F783C">
        <w:rPr>
          <w:rFonts w:ascii="Trebuchet MS" w:hAnsi="Trebuchet MS"/>
          <w:lang w:val="en-US"/>
        </w:rPr>
        <w:t>irective</w:t>
      </w:r>
      <w:r>
        <w:rPr>
          <w:rFonts w:ascii="Trebuchet MS" w:hAnsi="Trebuchet MS"/>
          <w:lang w:val="en-US"/>
        </w:rPr>
        <w:t xml:space="preserve"> permits marketing only to "professional" investors, s</w:t>
      </w:r>
      <w:r w:rsidRPr="00B42EB6">
        <w:rPr>
          <w:rFonts w:ascii="Trebuchet MS" w:hAnsi="Trebuchet MS"/>
          <w:lang w:val="en-US"/>
        </w:rPr>
        <w:t xml:space="preserve">ome jurisdictions </w:t>
      </w:r>
      <w:r>
        <w:rPr>
          <w:rFonts w:ascii="Trebuchet MS" w:hAnsi="Trebuchet MS"/>
          <w:lang w:val="en-US"/>
        </w:rPr>
        <w:t xml:space="preserve">allow retail investors to invest in </w:t>
      </w:r>
      <w:r w:rsidR="009F783C">
        <w:rPr>
          <w:rFonts w:ascii="Trebuchet MS" w:hAnsi="Trebuchet MS"/>
          <w:lang w:val="en-US"/>
        </w:rPr>
        <w:t>alternative investment fund</w:t>
      </w:r>
      <w:r>
        <w:rPr>
          <w:rFonts w:ascii="Trebuchet MS" w:hAnsi="Trebuchet MS"/>
          <w:lang w:val="en-US"/>
        </w:rPr>
        <w:t xml:space="preserve">s. In addition, some jurisdictions' </w:t>
      </w:r>
      <w:r w:rsidRPr="00B42EB6">
        <w:rPr>
          <w:rFonts w:ascii="Trebuchet MS" w:hAnsi="Trebuchet MS"/>
          <w:lang w:val="en-US"/>
        </w:rPr>
        <w:t>legislation provide</w:t>
      </w:r>
      <w:r>
        <w:rPr>
          <w:rFonts w:ascii="Trebuchet MS" w:hAnsi="Trebuchet MS"/>
          <w:lang w:val="en-US"/>
        </w:rPr>
        <w:t>s</w:t>
      </w:r>
      <w:r w:rsidRPr="00B42EB6">
        <w:rPr>
          <w:rFonts w:ascii="Trebuchet MS" w:hAnsi="Trebuchet MS"/>
          <w:lang w:val="en-US"/>
        </w:rPr>
        <w:t xml:space="preserve"> </w:t>
      </w:r>
      <w:r>
        <w:rPr>
          <w:rFonts w:ascii="Trebuchet MS" w:hAnsi="Trebuchet MS"/>
          <w:lang w:val="en-US"/>
        </w:rPr>
        <w:t xml:space="preserve">for </w:t>
      </w:r>
      <w:r w:rsidRPr="00B42EB6">
        <w:rPr>
          <w:rFonts w:ascii="Trebuchet MS" w:hAnsi="Trebuchet MS"/>
          <w:lang w:val="en-US"/>
        </w:rPr>
        <w:t xml:space="preserve">specific structures under which retail investment </w:t>
      </w:r>
      <w:r>
        <w:rPr>
          <w:rFonts w:ascii="Trebuchet MS" w:hAnsi="Trebuchet MS"/>
          <w:lang w:val="en-US"/>
        </w:rPr>
        <w:t>can</w:t>
      </w:r>
      <w:r w:rsidRPr="00B42EB6">
        <w:rPr>
          <w:rFonts w:ascii="Trebuchet MS" w:hAnsi="Trebuchet MS"/>
          <w:lang w:val="en-US"/>
        </w:rPr>
        <w:t xml:space="preserve"> be made in</w:t>
      </w:r>
      <w:r>
        <w:rPr>
          <w:rFonts w:ascii="Trebuchet MS" w:hAnsi="Trebuchet MS"/>
          <w:lang w:val="en-US"/>
        </w:rPr>
        <w:t>to</w:t>
      </w:r>
      <w:r w:rsidRPr="00B42EB6">
        <w:rPr>
          <w:rFonts w:ascii="Trebuchet MS" w:hAnsi="Trebuchet MS"/>
          <w:lang w:val="en-US"/>
        </w:rPr>
        <w:t xml:space="preserve"> </w:t>
      </w:r>
      <w:r w:rsidR="007B700B">
        <w:rPr>
          <w:rFonts w:ascii="Trebuchet MS" w:hAnsi="Trebuchet MS"/>
          <w:lang w:val="en-US"/>
        </w:rPr>
        <w:t xml:space="preserve">private equity </w:t>
      </w:r>
      <w:r>
        <w:rPr>
          <w:rFonts w:ascii="Trebuchet MS" w:hAnsi="Trebuchet MS"/>
          <w:lang w:val="en-US"/>
        </w:rPr>
        <w:t>(e.g. ven</w:t>
      </w:r>
      <w:r w:rsidR="009F783C">
        <w:rPr>
          <w:rFonts w:ascii="Trebuchet MS" w:hAnsi="Trebuchet MS"/>
          <w:lang w:val="en-US"/>
        </w:rPr>
        <w:t>ture capital trusts</w:t>
      </w:r>
      <w:r>
        <w:rPr>
          <w:rFonts w:ascii="Trebuchet MS" w:hAnsi="Trebuchet MS"/>
          <w:lang w:val="en-US"/>
        </w:rPr>
        <w:t xml:space="preserve"> in the UK)</w:t>
      </w:r>
      <w:r w:rsidRPr="00B42EB6">
        <w:rPr>
          <w:rFonts w:ascii="Trebuchet MS" w:hAnsi="Trebuchet MS"/>
          <w:lang w:val="en-US"/>
        </w:rPr>
        <w:t>.</w:t>
      </w:r>
      <w:r>
        <w:rPr>
          <w:rFonts w:ascii="Trebuchet MS" w:hAnsi="Trebuchet MS"/>
          <w:lang w:val="en-US"/>
        </w:rPr>
        <w:t xml:space="preserve">  </w:t>
      </w:r>
    </w:p>
    <w:p w:rsidR="00EA45C3" w:rsidRDefault="00EA45C3" w:rsidP="00EA45C3">
      <w:pPr>
        <w:autoSpaceDE w:val="0"/>
        <w:autoSpaceDN w:val="0"/>
        <w:adjustRightInd w:val="0"/>
        <w:jc w:val="both"/>
        <w:rPr>
          <w:rFonts w:ascii="Trebuchet MS" w:hAnsi="Trebuchet MS"/>
          <w:lang w:val="en-US"/>
        </w:rPr>
      </w:pPr>
    </w:p>
    <w:p w:rsidR="00EA45C3" w:rsidRDefault="00EA45C3" w:rsidP="00EA45C3">
      <w:pPr>
        <w:autoSpaceDE w:val="0"/>
        <w:autoSpaceDN w:val="0"/>
        <w:adjustRightInd w:val="0"/>
        <w:ind w:right="51"/>
        <w:jc w:val="both"/>
        <w:rPr>
          <w:rFonts w:ascii="Trebuchet MS" w:hAnsi="Trebuchet MS"/>
          <w:lang w:val="en-US"/>
        </w:rPr>
      </w:pPr>
      <w:r>
        <w:rPr>
          <w:rFonts w:ascii="Trebuchet MS" w:hAnsi="Trebuchet MS"/>
          <w:lang w:val="en-US"/>
        </w:rPr>
        <w:t xml:space="preserve">Because of the legal and historical reasons outlined above </w:t>
      </w:r>
      <w:r w:rsidR="00CF0C17">
        <w:t>and due to the particular characteristics of a private equity investment</w:t>
      </w:r>
      <w:r>
        <w:rPr>
          <w:rFonts w:ascii="Trebuchet MS" w:hAnsi="Trebuchet MS"/>
          <w:lang w:val="en-US"/>
        </w:rPr>
        <w:t xml:space="preserve">, many </w:t>
      </w:r>
      <w:r w:rsidR="007B700B">
        <w:rPr>
          <w:rFonts w:ascii="Trebuchet MS" w:hAnsi="Trebuchet MS"/>
          <w:lang w:val="en-US"/>
        </w:rPr>
        <w:t xml:space="preserve">private equity </w:t>
      </w:r>
      <w:r>
        <w:rPr>
          <w:rFonts w:ascii="Trebuchet MS" w:hAnsi="Trebuchet MS"/>
          <w:lang w:val="en-US"/>
        </w:rPr>
        <w:t xml:space="preserve">funds will not be directly marketed to retail investors but such investors will have access to the fund through listed vehicles, fund-of-funds and certain other vehicles. </w:t>
      </w:r>
    </w:p>
    <w:p w:rsidR="00EA45C3" w:rsidRDefault="00EA45C3" w:rsidP="00EA45C3">
      <w:pPr>
        <w:autoSpaceDE w:val="0"/>
        <w:autoSpaceDN w:val="0"/>
        <w:adjustRightInd w:val="0"/>
        <w:ind w:right="51"/>
        <w:jc w:val="both"/>
        <w:rPr>
          <w:rFonts w:ascii="Trebuchet MS" w:hAnsi="Trebuchet MS"/>
          <w:lang w:val="en-US"/>
        </w:rPr>
      </w:pPr>
    </w:p>
    <w:p w:rsidR="00EA45C3" w:rsidRDefault="00EA45C3" w:rsidP="00EA45C3">
      <w:pPr>
        <w:autoSpaceDE w:val="0"/>
        <w:autoSpaceDN w:val="0"/>
        <w:adjustRightInd w:val="0"/>
        <w:ind w:right="51"/>
        <w:jc w:val="both"/>
        <w:rPr>
          <w:rFonts w:ascii="Trebuchet MS" w:hAnsi="Trebuchet MS"/>
          <w:lang w:val="en-US"/>
        </w:rPr>
      </w:pPr>
      <w:r>
        <w:rPr>
          <w:rFonts w:ascii="Trebuchet MS" w:hAnsi="Trebuchet MS"/>
          <w:lang w:val="en-US"/>
        </w:rPr>
        <w:t xml:space="preserve">In these cases, where investors are 'true' retail investors (i.e. they are neither professional investors under </w:t>
      </w:r>
      <w:proofErr w:type="spellStart"/>
      <w:r>
        <w:rPr>
          <w:rFonts w:ascii="Trebuchet MS" w:hAnsi="Trebuchet MS"/>
          <w:lang w:val="en-US"/>
        </w:rPr>
        <w:t>MiFID</w:t>
      </w:r>
      <w:proofErr w:type="spellEnd"/>
      <w:r>
        <w:rPr>
          <w:rFonts w:ascii="Trebuchet MS" w:hAnsi="Trebuchet MS"/>
          <w:lang w:val="en-US"/>
        </w:rPr>
        <w:t xml:space="preserve"> nor semi-professional investors under the EuVECA regulation) we acknowledge that a KID will need to be prepared.  </w:t>
      </w:r>
    </w:p>
    <w:p w:rsidR="00EA45C3" w:rsidRDefault="00EA45C3" w:rsidP="00EA45C3">
      <w:pPr>
        <w:autoSpaceDE w:val="0"/>
        <w:autoSpaceDN w:val="0"/>
        <w:adjustRightInd w:val="0"/>
        <w:ind w:right="51"/>
        <w:jc w:val="both"/>
        <w:rPr>
          <w:rFonts w:ascii="Trebuchet MS" w:hAnsi="Trebuchet MS"/>
          <w:lang w:val="en-US"/>
        </w:rPr>
      </w:pPr>
    </w:p>
    <w:p w:rsidR="00C50F56" w:rsidRDefault="00C50F56" w:rsidP="00EA45C3">
      <w:pPr>
        <w:autoSpaceDE w:val="0"/>
        <w:autoSpaceDN w:val="0"/>
        <w:adjustRightInd w:val="0"/>
        <w:ind w:right="51"/>
        <w:jc w:val="both"/>
        <w:rPr>
          <w:rFonts w:ascii="Trebuchet MS" w:hAnsi="Trebuchet MS"/>
          <w:lang w:val="en-US"/>
        </w:rPr>
      </w:pPr>
    </w:p>
    <w:p w:rsidR="00EA45C3" w:rsidRPr="009B6DD6" w:rsidRDefault="00EA45C3" w:rsidP="00EA45C3">
      <w:pPr>
        <w:autoSpaceDE w:val="0"/>
        <w:autoSpaceDN w:val="0"/>
        <w:adjustRightInd w:val="0"/>
        <w:ind w:right="51"/>
        <w:jc w:val="both"/>
        <w:rPr>
          <w:rFonts w:ascii="Trebuchet MS" w:hAnsi="Trebuchet MS"/>
          <w:i/>
          <w:u w:val="single"/>
          <w:lang w:val="en-US"/>
        </w:rPr>
      </w:pPr>
      <w:r>
        <w:rPr>
          <w:rFonts w:ascii="Trebuchet MS" w:hAnsi="Trebuchet MS"/>
          <w:i/>
          <w:u w:val="single"/>
          <w:lang w:val="en-US"/>
        </w:rPr>
        <w:lastRenderedPageBreak/>
        <w:t>General comments on the content of the KID</w:t>
      </w:r>
    </w:p>
    <w:p w:rsidR="00EA45C3" w:rsidRDefault="00EA45C3" w:rsidP="00EA45C3">
      <w:pPr>
        <w:autoSpaceDE w:val="0"/>
        <w:autoSpaceDN w:val="0"/>
        <w:adjustRightInd w:val="0"/>
        <w:ind w:right="51"/>
        <w:jc w:val="both"/>
        <w:rPr>
          <w:rFonts w:ascii="Trebuchet MS" w:hAnsi="Trebuchet MS"/>
          <w:lang w:val="en-US"/>
        </w:rPr>
      </w:pPr>
    </w:p>
    <w:p w:rsidR="00EA45C3" w:rsidRPr="00B42EB6" w:rsidRDefault="00EA45C3" w:rsidP="00EA45C3">
      <w:pPr>
        <w:autoSpaceDE w:val="0"/>
        <w:autoSpaceDN w:val="0"/>
        <w:adjustRightInd w:val="0"/>
        <w:ind w:right="51"/>
        <w:jc w:val="both"/>
        <w:rPr>
          <w:rFonts w:ascii="Trebuchet MS" w:hAnsi="Trebuchet MS"/>
          <w:lang w:val="en-US"/>
        </w:rPr>
      </w:pPr>
      <w:r>
        <w:rPr>
          <w:rFonts w:ascii="Trebuchet MS" w:hAnsi="Trebuchet MS"/>
          <w:lang w:val="en-US"/>
        </w:rPr>
        <w:t>While it is crucial to take into account the sensibilities of different asset classes regarding the specific elements to disclose, the ESAs should also recognize that KIDs</w:t>
      </w:r>
      <w:r w:rsidRPr="003304B6">
        <w:rPr>
          <w:rFonts w:ascii="Trebuchet MS" w:hAnsi="Trebuchet MS"/>
          <w:lang w:val="en-US"/>
        </w:rPr>
        <w:t xml:space="preserve"> </w:t>
      </w:r>
      <w:r>
        <w:rPr>
          <w:rFonts w:ascii="Trebuchet MS" w:hAnsi="Trebuchet MS"/>
          <w:lang w:val="en-US"/>
        </w:rPr>
        <w:t xml:space="preserve">first and foremost have to </w:t>
      </w:r>
      <w:r w:rsidRPr="003304B6">
        <w:rPr>
          <w:rFonts w:ascii="Trebuchet MS" w:hAnsi="Trebuchet MS"/>
          <w:lang w:val="en-US"/>
        </w:rPr>
        <w:t>act as a su</w:t>
      </w:r>
      <w:r w:rsidRPr="003304B6">
        <w:rPr>
          <w:rFonts w:ascii="Trebuchet MS" w:hAnsi="Trebuchet MS"/>
          <w:lang w:val="en-US"/>
        </w:rPr>
        <w:t>p</w:t>
      </w:r>
      <w:r w:rsidRPr="003304B6">
        <w:rPr>
          <w:rFonts w:ascii="Trebuchet MS" w:hAnsi="Trebuchet MS"/>
          <w:lang w:val="en-US"/>
        </w:rPr>
        <w:t xml:space="preserve">plement to what is missing from the disclosures required through a fund’s </w:t>
      </w:r>
      <w:r>
        <w:rPr>
          <w:rFonts w:ascii="Trebuchet MS" w:hAnsi="Trebuchet MS"/>
          <w:lang w:val="en-US"/>
        </w:rPr>
        <w:t>existing status</w:t>
      </w:r>
      <w:r w:rsidRPr="003304B6">
        <w:rPr>
          <w:rFonts w:ascii="Trebuchet MS" w:hAnsi="Trebuchet MS"/>
          <w:lang w:val="en-US"/>
        </w:rPr>
        <w:t>, including their annual report and accounts and any prospectus</w:t>
      </w:r>
      <w:r>
        <w:rPr>
          <w:rFonts w:ascii="Trebuchet MS" w:hAnsi="Trebuchet MS"/>
          <w:lang w:val="en-US"/>
        </w:rPr>
        <w:t xml:space="preserve"> they would have to publish. </w:t>
      </w:r>
    </w:p>
    <w:p w:rsidR="00EA45C3" w:rsidRDefault="00EA45C3" w:rsidP="00EA45C3">
      <w:pPr>
        <w:autoSpaceDE w:val="0"/>
        <w:autoSpaceDN w:val="0"/>
        <w:adjustRightInd w:val="0"/>
        <w:ind w:right="51"/>
        <w:jc w:val="both"/>
        <w:rPr>
          <w:rFonts w:ascii="Trebuchet MS" w:hAnsi="Trebuchet MS"/>
          <w:lang w:val="en-US"/>
        </w:rPr>
      </w:pPr>
    </w:p>
    <w:p w:rsidR="00EA45C3" w:rsidRDefault="00EA45C3" w:rsidP="00EA45C3">
      <w:pPr>
        <w:autoSpaceDE w:val="0"/>
        <w:autoSpaceDN w:val="0"/>
        <w:adjustRightInd w:val="0"/>
        <w:ind w:right="51"/>
        <w:jc w:val="both"/>
        <w:rPr>
          <w:rFonts w:ascii="Trebuchet MS" w:hAnsi="Trebuchet MS"/>
          <w:lang w:val="en-US"/>
        </w:rPr>
      </w:pPr>
      <w:r>
        <w:rPr>
          <w:rFonts w:ascii="Trebuchet MS" w:hAnsi="Trebuchet MS"/>
          <w:lang w:val="en-US"/>
        </w:rPr>
        <w:t xml:space="preserve">In order to ensure that disclosures are relevant to them it is crucial that the regulatory technical standards ('RTS') ESAs will prepare accommodate the specific characteristics of </w:t>
      </w:r>
      <w:r w:rsidR="007B700B">
        <w:rPr>
          <w:rFonts w:ascii="Trebuchet MS" w:hAnsi="Trebuchet MS"/>
          <w:lang w:val="en-US"/>
        </w:rPr>
        <w:t xml:space="preserve">private equity </w:t>
      </w:r>
      <w:r>
        <w:rPr>
          <w:rFonts w:ascii="Trebuchet MS" w:hAnsi="Trebuchet MS"/>
          <w:lang w:val="en-US"/>
        </w:rPr>
        <w:t>funds, as described under the heading '</w:t>
      </w:r>
      <w:r w:rsidRPr="00CE60CD">
        <w:t xml:space="preserve"> </w:t>
      </w:r>
      <w:r w:rsidRPr="000764C6">
        <w:rPr>
          <w:rFonts w:ascii="Trebuchet MS" w:hAnsi="Trebuchet MS"/>
          <w:i/>
          <w:lang w:val="en-US"/>
        </w:rPr>
        <w:t xml:space="preserve">Characteristics of </w:t>
      </w:r>
      <w:r w:rsidR="007B700B" w:rsidRPr="007B700B">
        <w:rPr>
          <w:rFonts w:ascii="Trebuchet MS" w:hAnsi="Trebuchet MS"/>
          <w:i/>
          <w:lang w:val="en-US"/>
        </w:rPr>
        <w:t>private equity</w:t>
      </w:r>
      <w:r w:rsidR="007B700B">
        <w:rPr>
          <w:rFonts w:ascii="Trebuchet MS" w:hAnsi="Trebuchet MS"/>
          <w:lang w:val="en-US"/>
        </w:rPr>
        <w:t xml:space="preserve"> </w:t>
      </w:r>
      <w:r w:rsidRPr="000764C6">
        <w:rPr>
          <w:rFonts w:ascii="Trebuchet MS" w:hAnsi="Trebuchet MS"/>
          <w:i/>
          <w:lang w:val="en-US"/>
        </w:rPr>
        <w:t>funds</w:t>
      </w:r>
      <w:r>
        <w:rPr>
          <w:rFonts w:ascii="Trebuchet MS" w:hAnsi="Trebuchet MS"/>
          <w:lang w:val="en-US"/>
        </w:rPr>
        <w:t>' above.</w:t>
      </w:r>
    </w:p>
    <w:p w:rsidR="00EA45C3" w:rsidRDefault="00EA45C3" w:rsidP="00EA45C3">
      <w:pPr>
        <w:autoSpaceDE w:val="0"/>
        <w:autoSpaceDN w:val="0"/>
        <w:adjustRightInd w:val="0"/>
        <w:ind w:right="51"/>
        <w:jc w:val="both"/>
        <w:rPr>
          <w:rFonts w:ascii="Trebuchet MS" w:hAnsi="Trebuchet MS"/>
          <w:lang w:val="en-US"/>
        </w:rPr>
      </w:pPr>
    </w:p>
    <w:p w:rsidR="00EA45C3" w:rsidRDefault="00EA45C3" w:rsidP="00EA45C3">
      <w:pPr>
        <w:autoSpaceDE w:val="0"/>
        <w:autoSpaceDN w:val="0"/>
        <w:adjustRightInd w:val="0"/>
        <w:ind w:right="51"/>
        <w:jc w:val="both"/>
        <w:rPr>
          <w:rFonts w:ascii="Trebuchet MS" w:hAnsi="Trebuchet MS"/>
          <w:lang w:val="en-US"/>
        </w:rPr>
      </w:pPr>
      <w:r w:rsidRPr="006F6874">
        <w:rPr>
          <w:rFonts w:ascii="Trebuchet MS" w:hAnsi="Trebuchet MS"/>
          <w:lang w:val="en-US"/>
        </w:rPr>
        <w:t xml:space="preserve">These specific features mean that the risk analysis carried out for </w:t>
      </w:r>
      <w:r w:rsidR="007B700B">
        <w:rPr>
          <w:rFonts w:ascii="Trebuchet MS" w:hAnsi="Trebuchet MS"/>
          <w:lang w:val="en-US"/>
        </w:rPr>
        <w:t xml:space="preserve">private equity </w:t>
      </w:r>
      <w:r w:rsidRPr="006F6874">
        <w:rPr>
          <w:rFonts w:ascii="Trebuchet MS" w:hAnsi="Trebuchet MS"/>
          <w:lang w:val="en-US"/>
        </w:rPr>
        <w:t xml:space="preserve">funds will be very different </w:t>
      </w:r>
      <w:r>
        <w:rPr>
          <w:rFonts w:ascii="Trebuchet MS" w:hAnsi="Trebuchet MS"/>
          <w:lang w:val="en-US"/>
        </w:rPr>
        <w:t xml:space="preserve">from </w:t>
      </w:r>
      <w:r w:rsidRPr="006F6874">
        <w:rPr>
          <w:rFonts w:ascii="Trebuchet MS" w:hAnsi="Trebuchet MS"/>
          <w:lang w:val="en-US"/>
        </w:rPr>
        <w:t xml:space="preserve">that of </w:t>
      </w:r>
      <w:proofErr w:type="spellStart"/>
      <w:r w:rsidRPr="006F6874">
        <w:rPr>
          <w:rFonts w:ascii="Trebuchet MS" w:hAnsi="Trebuchet MS"/>
          <w:lang w:val="en-US"/>
        </w:rPr>
        <w:t>tradeable</w:t>
      </w:r>
      <w:proofErr w:type="spellEnd"/>
      <w:r w:rsidRPr="006F6874">
        <w:rPr>
          <w:rFonts w:ascii="Trebuchet MS" w:hAnsi="Trebuchet MS"/>
          <w:lang w:val="en-US"/>
        </w:rPr>
        <w:t xml:space="preserve"> securities and the RTS need to ensure that measures whi</w:t>
      </w:r>
      <w:r>
        <w:rPr>
          <w:rFonts w:ascii="Trebuchet MS" w:hAnsi="Trebuchet MS"/>
          <w:lang w:val="en-US"/>
        </w:rPr>
        <w:t>ch may be deemed appropriate for asset classes that have readily available market data are not artificially a</w:t>
      </w:r>
      <w:r>
        <w:rPr>
          <w:rFonts w:ascii="Trebuchet MS" w:hAnsi="Trebuchet MS"/>
          <w:lang w:val="en-US"/>
        </w:rPr>
        <w:t>p</w:t>
      </w:r>
      <w:r>
        <w:rPr>
          <w:rFonts w:ascii="Trebuchet MS" w:hAnsi="Trebuchet MS"/>
          <w:lang w:val="en-US"/>
        </w:rPr>
        <w:t xml:space="preserve">plied to </w:t>
      </w:r>
      <w:r w:rsidR="007B700B">
        <w:rPr>
          <w:rFonts w:ascii="Trebuchet MS" w:hAnsi="Trebuchet MS"/>
          <w:lang w:val="en-US"/>
        </w:rPr>
        <w:t xml:space="preserve">private equity </w:t>
      </w:r>
      <w:r>
        <w:rPr>
          <w:rFonts w:ascii="Trebuchet MS" w:hAnsi="Trebuchet MS"/>
          <w:lang w:val="en-US"/>
        </w:rPr>
        <w:t xml:space="preserve">funds. We do note that the ESAs acknowledge that different methodologies could be applied when assessing risk. </w:t>
      </w:r>
    </w:p>
    <w:p w:rsidR="00EA45C3" w:rsidRDefault="00EA45C3" w:rsidP="00EA45C3">
      <w:pPr>
        <w:autoSpaceDE w:val="0"/>
        <w:autoSpaceDN w:val="0"/>
        <w:adjustRightInd w:val="0"/>
        <w:ind w:right="51"/>
        <w:jc w:val="both"/>
        <w:rPr>
          <w:rFonts w:ascii="Trebuchet MS" w:hAnsi="Trebuchet MS"/>
          <w:lang w:val="en-US"/>
        </w:rPr>
      </w:pPr>
    </w:p>
    <w:p w:rsidR="00EA45C3" w:rsidRDefault="00EA45C3" w:rsidP="00EA45C3">
      <w:pPr>
        <w:autoSpaceDE w:val="0"/>
        <w:autoSpaceDN w:val="0"/>
        <w:adjustRightInd w:val="0"/>
        <w:ind w:right="51"/>
        <w:jc w:val="both"/>
        <w:rPr>
          <w:rFonts w:ascii="Trebuchet MS" w:hAnsi="Trebuchet MS"/>
          <w:lang w:val="en-US"/>
        </w:rPr>
      </w:pPr>
      <w:r>
        <w:rPr>
          <w:rFonts w:ascii="Trebuchet MS" w:hAnsi="Trebuchet MS"/>
          <w:lang w:val="en-US"/>
        </w:rPr>
        <w:t xml:space="preserve">At the same time we would like to highlight that </w:t>
      </w:r>
      <w:r w:rsidR="007B700B">
        <w:rPr>
          <w:rFonts w:ascii="Trebuchet MS" w:hAnsi="Trebuchet MS"/>
          <w:lang w:val="en-US"/>
        </w:rPr>
        <w:t xml:space="preserve">private equity </w:t>
      </w:r>
      <w:r>
        <w:rPr>
          <w:rFonts w:ascii="Trebuchet MS" w:hAnsi="Trebuchet MS"/>
          <w:lang w:val="en-US"/>
        </w:rPr>
        <w:t>fund managers do not in general co</w:t>
      </w:r>
      <w:r>
        <w:rPr>
          <w:rFonts w:ascii="Trebuchet MS" w:hAnsi="Trebuchet MS"/>
          <w:lang w:val="en-US"/>
        </w:rPr>
        <w:t>m</w:t>
      </w:r>
      <w:r>
        <w:rPr>
          <w:rFonts w:ascii="Trebuchet MS" w:hAnsi="Trebuchet MS"/>
          <w:lang w:val="en-US"/>
        </w:rPr>
        <w:t xml:space="preserve">pile or provide some of the information envisaged in this Discussion Paper, notably quantitative risk measures (such as </w:t>
      </w:r>
      <w:proofErr w:type="spellStart"/>
      <w:r>
        <w:rPr>
          <w:rFonts w:ascii="Trebuchet MS" w:hAnsi="Trebuchet MS"/>
          <w:lang w:val="en-US"/>
        </w:rPr>
        <w:t>VaR</w:t>
      </w:r>
      <w:proofErr w:type="spellEnd"/>
      <w:r>
        <w:rPr>
          <w:rFonts w:ascii="Trebuchet MS" w:hAnsi="Trebuchet MS"/>
          <w:lang w:val="en-US"/>
        </w:rPr>
        <w:t>) or expected investment returns calculated using models. This point is signif</w:t>
      </w:r>
      <w:r>
        <w:rPr>
          <w:rFonts w:ascii="Trebuchet MS" w:hAnsi="Trebuchet MS"/>
          <w:lang w:val="en-US"/>
        </w:rPr>
        <w:t>i</w:t>
      </w:r>
      <w:r>
        <w:rPr>
          <w:rFonts w:ascii="Trebuchet MS" w:hAnsi="Trebuchet MS"/>
          <w:lang w:val="en-US"/>
        </w:rPr>
        <w:t xml:space="preserve">cant because the processes that will be necessary in order to implement the requirements of the KID would not only be costly, but would also require a new approach to be designed and accepted by the industry. </w:t>
      </w:r>
      <w:r w:rsidRPr="00AA1EDA">
        <w:rPr>
          <w:rFonts w:ascii="Trebuchet MS" w:hAnsi="Trebuchet MS"/>
          <w:lang w:val="en-US"/>
        </w:rPr>
        <w:t>This is likely to serve as a significant disincentive to fund managers to market to retail inve</w:t>
      </w:r>
      <w:r w:rsidRPr="00AA1EDA">
        <w:rPr>
          <w:rFonts w:ascii="Trebuchet MS" w:hAnsi="Trebuchet MS"/>
          <w:lang w:val="en-US"/>
        </w:rPr>
        <w:t>s</w:t>
      </w:r>
      <w:r w:rsidRPr="00AA1EDA">
        <w:rPr>
          <w:rFonts w:ascii="Trebuchet MS" w:hAnsi="Trebuchet MS"/>
          <w:lang w:val="en-US"/>
        </w:rPr>
        <w:t xml:space="preserve">tors at a time where the EU seeks to allow more of these to access capital markets and would put European managers and investors at a disadvantage to their international counterparts. </w:t>
      </w:r>
    </w:p>
    <w:p w:rsidR="00BD3D37" w:rsidRDefault="00BD3D37" w:rsidP="00EA45C3">
      <w:pPr>
        <w:autoSpaceDE w:val="0"/>
        <w:autoSpaceDN w:val="0"/>
        <w:adjustRightInd w:val="0"/>
        <w:ind w:right="51"/>
        <w:jc w:val="both"/>
        <w:rPr>
          <w:rFonts w:ascii="Trebuchet MS" w:hAnsi="Trebuchet MS"/>
          <w:lang w:val="en-US"/>
        </w:rPr>
      </w:pPr>
    </w:p>
    <w:p w:rsidR="00BD3D37" w:rsidRDefault="00BD3D37" w:rsidP="00EA45C3">
      <w:pPr>
        <w:autoSpaceDE w:val="0"/>
        <w:autoSpaceDN w:val="0"/>
        <w:adjustRightInd w:val="0"/>
        <w:ind w:right="51"/>
        <w:jc w:val="both"/>
        <w:rPr>
          <w:rFonts w:ascii="Trebuchet MS" w:hAnsi="Trebuchet MS"/>
          <w:lang w:val="en-US"/>
        </w:rPr>
      </w:pPr>
      <w:r w:rsidRPr="001455D9">
        <w:rPr>
          <w:rFonts w:ascii="Trebuchet MS" w:hAnsi="Trebuchet MS"/>
          <w:lang w:val="en-US"/>
        </w:rPr>
        <w:t xml:space="preserve">In terms of our response to specific questions posed in the Discussion Paper, we have responded only to those questions which are particularly pertinent to the </w:t>
      </w:r>
      <w:r w:rsidR="007B700B">
        <w:rPr>
          <w:rFonts w:ascii="Trebuchet MS" w:hAnsi="Trebuchet MS"/>
          <w:lang w:val="en-US"/>
        </w:rPr>
        <w:t xml:space="preserve">private equity </w:t>
      </w:r>
      <w:r w:rsidRPr="001455D9">
        <w:rPr>
          <w:rFonts w:ascii="Trebuchet MS" w:hAnsi="Trebuchet MS"/>
          <w:lang w:val="en-US"/>
        </w:rPr>
        <w:t xml:space="preserve">industry </w:t>
      </w:r>
      <w:r w:rsidR="001455D9" w:rsidRPr="001455D9">
        <w:rPr>
          <w:rFonts w:ascii="Trebuchet MS" w:hAnsi="Trebuchet MS"/>
          <w:lang w:val="en-US"/>
        </w:rPr>
        <w:t>and covers funds that are directly</w:t>
      </w:r>
      <w:r w:rsidR="001455D9">
        <w:rPr>
          <w:rFonts w:ascii="Trebuchet MS" w:hAnsi="Trebuchet MS"/>
          <w:lang w:val="en-US"/>
        </w:rPr>
        <w:t xml:space="preserve"> marketed to retail investors</w:t>
      </w:r>
      <w:r w:rsidRPr="001455D9">
        <w:rPr>
          <w:rFonts w:ascii="Trebuchet MS" w:hAnsi="Trebuchet MS"/>
          <w:lang w:val="en-US"/>
        </w:rPr>
        <w:t xml:space="preserve">. While there are other forms of investments, as stated above, the characteristics and risks of these </w:t>
      </w:r>
      <w:r w:rsidR="009205B3">
        <w:rPr>
          <w:rFonts w:ascii="Trebuchet MS" w:hAnsi="Trebuchet MS"/>
          <w:lang w:val="en-US"/>
        </w:rPr>
        <w:t xml:space="preserve">direct </w:t>
      </w:r>
      <w:r w:rsidRPr="001455D9">
        <w:rPr>
          <w:rFonts w:ascii="Trebuchet MS" w:hAnsi="Trebuchet MS"/>
          <w:lang w:val="en-US"/>
        </w:rPr>
        <w:t xml:space="preserve">investments </w:t>
      </w:r>
      <w:r w:rsidR="009205B3">
        <w:rPr>
          <w:rFonts w:ascii="Trebuchet MS" w:hAnsi="Trebuchet MS"/>
          <w:lang w:val="en-US"/>
        </w:rPr>
        <w:t xml:space="preserve">would make them particularly vulnerable to </w:t>
      </w:r>
      <w:r w:rsidRPr="001455D9">
        <w:rPr>
          <w:rFonts w:ascii="Trebuchet MS" w:hAnsi="Trebuchet MS"/>
          <w:lang w:val="en-US"/>
        </w:rPr>
        <w:t xml:space="preserve">the future regulatory technical standards, if they were to be adopted under the proposed </w:t>
      </w:r>
      <w:r w:rsidR="009205B3">
        <w:rPr>
          <w:rFonts w:ascii="Trebuchet MS" w:hAnsi="Trebuchet MS"/>
          <w:lang w:val="en-US"/>
        </w:rPr>
        <w:t>conditions set out in the Discussion Paper</w:t>
      </w:r>
      <w:r w:rsidRPr="001455D9">
        <w:rPr>
          <w:rFonts w:ascii="Trebuchet MS" w:hAnsi="Trebuchet MS"/>
          <w:lang w:val="en-US"/>
        </w:rPr>
        <w:t>.</w:t>
      </w:r>
    </w:p>
    <w:bookmarkEnd w:id="3"/>
    <w:permEnd w:id="1639325212"/>
    <w:p w:rsidR="00D34282" w:rsidRDefault="00D34282" w:rsidP="00D34282">
      <w:r w:rsidRPr="00C25863">
        <w:t>&lt;</w:t>
      </w:r>
      <w:r w:rsidRPr="00D74C9D">
        <w:t xml:space="preserve"> </w:t>
      </w:r>
      <w:r>
        <w:t>ESMA_</w:t>
      </w:r>
      <w:r w:rsidR="00F31E57" w:rsidRPr="00F31E57">
        <w:t>COMMENT_PRIIPs</w:t>
      </w:r>
      <w:r w:rsidRPr="00C25863">
        <w:t>_1&gt;</w:t>
      </w:r>
    </w:p>
    <w:p w:rsidR="00F31E57" w:rsidRDefault="00F31E57" w:rsidP="00D34282"/>
    <w:p w:rsidR="00F31E57" w:rsidRDefault="00F31E57">
      <w:r>
        <w:br w:type="page"/>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Please state your preference on the general approach how a distribution of returns should be established for the risk indic</w:t>
      </w:r>
      <w:r w:rsidR="001A5E5C">
        <w:t xml:space="preserve">ator and performance scenarios’ </w:t>
      </w:r>
      <w:r>
        <w:t>purposes. I</w:t>
      </w:r>
      <w:r>
        <w:t>n</w:t>
      </w:r>
      <w:r>
        <w:t xml:space="preserve">clude your considerations and caveats. </w:t>
      </w:r>
    </w:p>
    <w:p w:rsidR="00F31E57" w:rsidRDefault="00F31E57" w:rsidP="00F31E57"/>
    <w:p w:rsidR="00F31E57" w:rsidRDefault="00F31E57" w:rsidP="00F31E57">
      <w:r>
        <w:t>&lt;ESMA_QUESTION_PRIIPs_1&gt;</w:t>
      </w:r>
    </w:p>
    <w:p w:rsidR="00EA45C3" w:rsidRPr="007B700B" w:rsidRDefault="00EA45C3" w:rsidP="00EA45C3">
      <w:pPr>
        <w:autoSpaceDE w:val="0"/>
        <w:autoSpaceDN w:val="0"/>
        <w:adjustRightInd w:val="0"/>
        <w:ind w:right="51"/>
        <w:jc w:val="both"/>
        <w:rPr>
          <w:rFonts w:ascii="Trebuchet MS" w:hAnsi="Trebuchet MS"/>
          <w:i/>
          <w:lang w:val="en-US"/>
        </w:rPr>
      </w:pPr>
      <w:permStart w:id="324424159" w:edGrp="everyone"/>
      <w:r w:rsidRPr="007B700B">
        <w:rPr>
          <w:rFonts w:ascii="Trebuchet MS" w:hAnsi="Trebuchet MS"/>
          <w:i/>
          <w:u w:val="single"/>
          <w:lang w:val="en-US"/>
        </w:rPr>
        <w:t>Note</w:t>
      </w:r>
      <w:r w:rsidRPr="007B700B">
        <w:rPr>
          <w:rFonts w:ascii="Trebuchet MS" w:hAnsi="Trebuchet MS"/>
          <w:i/>
          <w:lang w:val="en-US"/>
        </w:rPr>
        <w:t>: When looking at our responses related to the risk section, we invite the ESAs to take into a</w:t>
      </w:r>
      <w:r w:rsidRPr="007B700B">
        <w:rPr>
          <w:rFonts w:ascii="Trebuchet MS" w:hAnsi="Trebuchet MS"/>
          <w:i/>
          <w:lang w:val="en-US"/>
        </w:rPr>
        <w:t>c</w:t>
      </w:r>
      <w:r w:rsidRPr="007B700B">
        <w:rPr>
          <w:rFonts w:ascii="Trebuchet MS" w:hAnsi="Trebuchet MS"/>
          <w:i/>
          <w:lang w:val="en-US"/>
        </w:rPr>
        <w:t xml:space="preserve">count the characteristics of </w:t>
      </w:r>
      <w:r w:rsidR="007B700B" w:rsidRPr="007B700B">
        <w:rPr>
          <w:rFonts w:ascii="Trebuchet MS" w:hAnsi="Trebuchet MS"/>
          <w:i/>
          <w:lang w:val="en-US"/>
        </w:rPr>
        <w:t xml:space="preserve">private equity </w:t>
      </w:r>
      <w:r w:rsidRPr="007B700B">
        <w:rPr>
          <w:rFonts w:ascii="Trebuchet MS" w:hAnsi="Trebuchet MS"/>
          <w:i/>
          <w:lang w:val="en-US"/>
        </w:rPr>
        <w:t>funds as they are detailed in the introduction to our r</w:t>
      </w:r>
      <w:r w:rsidRPr="007B700B">
        <w:rPr>
          <w:rFonts w:ascii="Trebuchet MS" w:hAnsi="Trebuchet MS"/>
          <w:i/>
          <w:lang w:val="en-US"/>
        </w:rPr>
        <w:t>e</w:t>
      </w:r>
      <w:r w:rsidRPr="007B700B">
        <w:rPr>
          <w:rFonts w:ascii="Trebuchet MS" w:hAnsi="Trebuchet MS"/>
          <w:i/>
          <w:lang w:val="en-US"/>
        </w:rPr>
        <w:t xml:space="preserve">sponse. </w:t>
      </w:r>
    </w:p>
    <w:p w:rsidR="00EA45C3" w:rsidRPr="00252737" w:rsidRDefault="00EA45C3" w:rsidP="00EA45C3">
      <w:pPr>
        <w:autoSpaceDE w:val="0"/>
        <w:autoSpaceDN w:val="0"/>
        <w:adjustRightInd w:val="0"/>
        <w:ind w:right="51"/>
        <w:jc w:val="both"/>
        <w:rPr>
          <w:rFonts w:ascii="Trebuchet MS" w:hAnsi="Trebuchet MS"/>
          <w:lang w:val="en-US"/>
        </w:rPr>
      </w:pPr>
    </w:p>
    <w:p w:rsidR="00EA45C3" w:rsidRDefault="00EA45C3" w:rsidP="00EA45C3">
      <w:pPr>
        <w:autoSpaceDE w:val="0"/>
        <w:autoSpaceDN w:val="0"/>
        <w:adjustRightInd w:val="0"/>
        <w:ind w:right="51"/>
        <w:jc w:val="both"/>
        <w:rPr>
          <w:rFonts w:ascii="Trebuchet MS" w:hAnsi="Trebuchet MS"/>
          <w:lang w:val="en-US"/>
        </w:rPr>
      </w:pPr>
      <w:r>
        <w:rPr>
          <w:rFonts w:ascii="Trebuchet MS" w:hAnsi="Trebuchet MS"/>
          <w:lang w:val="en-US"/>
        </w:rPr>
        <w:t>H</w:t>
      </w:r>
      <w:r w:rsidRPr="00252737">
        <w:rPr>
          <w:rFonts w:ascii="Trebuchet MS" w:hAnsi="Trebuchet MS"/>
          <w:lang w:val="en-US"/>
        </w:rPr>
        <w:t xml:space="preserve">istorical data is the method used to compare returns in the </w:t>
      </w:r>
      <w:r w:rsidR="007B700B">
        <w:rPr>
          <w:rFonts w:ascii="Trebuchet MS" w:hAnsi="Trebuchet MS"/>
          <w:lang w:val="en-US"/>
        </w:rPr>
        <w:t xml:space="preserve">private equity </w:t>
      </w:r>
      <w:r w:rsidRPr="00252737">
        <w:rPr>
          <w:rFonts w:ascii="Trebuchet MS" w:hAnsi="Trebuchet MS"/>
          <w:lang w:val="en-US"/>
        </w:rPr>
        <w:t>industry</w:t>
      </w:r>
      <w:r>
        <w:rPr>
          <w:rFonts w:ascii="Trebuchet MS" w:hAnsi="Trebuchet MS"/>
          <w:lang w:val="en-US"/>
        </w:rPr>
        <w:t xml:space="preserve"> and managers are assessed based on their historic track record</w:t>
      </w:r>
      <w:r w:rsidRPr="00252737">
        <w:rPr>
          <w:rFonts w:ascii="Trebuchet MS" w:hAnsi="Trebuchet MS"/>
          <w:lang w:val="en-US"/>
        </w:rPr>
        <w:t>.</w:t>
      </w:r>
      <w:r>
        <w:rPr>
          <w:rFonts w:ascii="Trebuchet MS" w:hAnsi="Trebuchet MS"/>
          <w:lang w:val="en-US"/>
        </w:rPr>
        <w:t xml:space="preserve"> Out of the approaches being considered to estimate the distribution of returns, the first based on historical data would therefore be the most applicable for the </w:t>
      </w:r>
      <w:r w:rsidR="007B700B">
        <w:rPr>
          <w:rFonts w:ascii="Trebuchet MS" w:hAnsi="Trebuchet MS"/>
          <w:lang w:val="en-US"/>
        </w:rPr>
        <w:t xml:space="preserve">private equity </w:t>
      </w:r>
      <w:r>
        <w:rPr>
          <w:rFonts w:ascii="Trebuchet MS" w:hAnsi="Trebuchet MS"/>
          <w:lang w:val="en-US"/>
        </w:rPr>
        <w:t xml:space="preserve">industry as this is how investors currently assess managers.  </w:t>
      </w:r>
      <w:r w:rsidRPr="00252737">
        <w:rPr>
          <w:rFonts w:ascii="Trebuchet MS" w:hAnsi="Trebuchet MS"/>
          <w:lang w:val="en-US"/>
        </w:rPr>
        <w:t xml:space="preserve"> </w:t>
      </w:r>
    </w:p>
    <w:p w:rsidR="00EA45C3" w:rsidRDefault="00EA45C3" w:rsidP="00EA45C3">
      <w:pPr>
        <w:autoSpaceDE w:val="0"/>
        <w:autoSpaceDN w:val="0"/>
        <w:adjustRightInd w:val="0"/>
        <w:ind w:right="51"/>
        <w:jc w:val="both"/>
        <w:rPr>
          <w:rFonts w:ascii="Trebuchet MS" w:hAnsi="Trebuchet MS"/>
          <w:lang w:val="en-US"/>
        </w:rPr>
      </w:pPr>
    </w:p>
    <w:p w:rsidR="00EA45C3" w:rsidRDefault="00EA45C3" w:rsidP="00EA45C3">
      <w:pPr>
        <w:autoSpaceDE w:val="0"/>
        <w:autoSpaceDN w:val="0"/>
        <w:adjustRightInd w:val="0"/>
        <w:ind w:right="51"/>
        <w:jc w:val="both"/>
        <w:rPr>
          <w:rFonts w:ascii="Trebuchet MS" w:hAnsi="Trebuchet MS"/>
          <w:lang w:val="en-US"/>
        </w:rPr>
      </w:pPr>
      <w:r w:rsidRPr="00252737">
        <w:rPr>
          <w:rFonts w:ascii="Trebuchet MS" w:hAnsi="Trebuchet MS"/>
          <w:lang w:val="en-US"/>
        </w:rPr>
        <w:t xml:space="preserve">Due to the very nature of </w:t>
      </w:r>
      <w:r w:rsidR="007B700B">
        <w:rPr>
          <w:rFonts w:ascii="Trebuchet MS" w:hAnsi="Trebuchet MS"/>
          <w:lang w:val="en-US"/>
        </w:rPr>
        <w:t xml:space="preserve">private equity </w:t>
      </w:r>
      <w:r w:rsidRPr="00252737">
        <w:rPr>
          <w:rFonts w:ascii="Trebuchet MS" w:hAnsi="Trebuchet MS"/>
          <w:lang w:val="en-US"/>
        </w:rPr>
        <w:t>investments, which are illiquid</w:t>
      </w:r>
      <w:r>
        <w:rPr>
          <w:rFonts w:ascii="Trebuchet MS" w:hAnsi="Trebuchet MS"/>
          <w:lang w:val="en-US"/>
        </w:rPr>
        <w:t xml:space="preserve"> and unlisted</w:t>
      </w:r>
      <w:r w:rsidRPr="00252737">
        <w:rPr>
          <w:rFonts w:ascii="Trebuchet MS" w:hAnsi="Trebuchet MS"/>
          <w:lang w:val="en-US"/>
        </w:rPr>
        <w:t xml:space="preserve">, all the other options </w:t>
      </w:r>
      <w:r>
        <w:rPr>
          <w:rFonts w:ascii="Trebuchet MS" w:hAnsi="Trebuchet MS"/>
          <w:lang w:val="en-US"/>
        </w:rPr>
        <w:t xml:space="preserve">presented that </w:t>
      </w:r>
      <w:r w:rsidRPr="00252737">
        <w:rPr>
          <w:rFonts w:ascii="Trebuchet MS" w:hAnsi="Trebuchet MS"/>
          <w:lang w:val="en-US"/>
        </w:rPr>
        <w:t>requir</w:t>
      </w:r>
      <w:r>
        <w:rPr>
          <w:rFonts w:ascii="Trebuchet MS" w:hAnsi="Trebuchet MS"/>
          <w:lang w:val="en-US"/>
        </w:rPr>
        <w:t>e</w:t>
      </w:r>
      <w:r w:rsidRPr="00252737">
        <w:rPr>
          <w:rFonts w:ascii="Trebuchet MS" w:hAnsi="Trebuchet MS"/>
          <w:lang w:val="en-US"/>
        </w:rPr>
        <w:t xml:space="preserve"> </w:t>
      </w:r>
      <w:r>
        <w:rPr>
          <w:rFonts w:ascii="Trebuchet MS" w:hAnsi="Trebuchet MS"/>
          <w:lang w:val="en-US"/>
        </w:rPr>
        <w:t xml:space="preserve">a stochastic </w:t>
      </w:r>
      <w:r w:rsidRPr="00252737">
        <w:rPr>
          <w:rFonts w:ascii="Trebuchet MS" w:hAnsi="Trebuchet MS"/>
          <w:lang w:val="en-US"/>
        </w:rPr>
        <w:t>mode</w:t>
      </w:r>
      <w:r>
        <w:rPr>
          <w:rFonts w:ascii="Trebuchet MS" w:hAnsi="Trebuchet MS"/>
          <w:lang w:val="en-US"/>
        </w:rPr>
        <w:t>l</w:t>
      </w:r>
      <w:r w:rsidRPr="00252737">
        <w:rPr>
          <w:rFonts w:ascii="Trebuchet MS" w:hAnsi="Trebuchet MS"/>
          <w:lang w:val="en-US"/>
        </w:rPr>
        <w:t xml:space="preserve"> </w:t>
      </w:r>
      <w:r>
        <w:rPr>
          <w:rFonts w:ascii="Trebuchet MS" w:hAnsi="Trebuchet MS"/>
          <w:lang w:val="en-US"/>
        </w:rPr>
        <w:t xml:space="preserve"> are not  recognized as means of measuring perfo</w:t>
      </w:r>
      <w:r>
        <w:rPr>
          <w:rFonts w:ascii="Trebuchet MS" w:hAnsi="Trebuchet MS"/>
          <w:lang w:val="en-US"/>
        </w:rPr>
        <w:t>r</w:t>
      </w:r>
      <w:r>
        <w:rPr>
          <w:rFonts w:ascii="Trebuchet MS" w:hAnsi="Trebuchet MS"/>
          <w:lang w:val="en-US"/>
        </w:rPr>
        <w:t xml:space="preserve">mance or risk in the </w:t>
      </w:r>
      <w:r w:rsidR="007B700B">
        <w:rPr>
          <w:rFonts w:ascii="Trebuchet MS" w:hAnsi="Trebuchet MS"/>
          <w:lang w:val="en-US"/>
        </w:rPr>
        <w:t xml:space="preserve">private equity </w:t>
      </w:r>
      <w:r>
        <w:rPr>
          <w:rFonts w:ascii="Trebuchet MS" w:hAnsi="Trebuchet MS"/>
          <w:lang w:val="en-US"/>
        </w:rPr>
        <w:t xml:space="preserve">industry today and </w:t>
      </w:r>
      <w:r w:rsidRPr="00252737">
        <w:rPr>
          <w:rFonts w:ascii="Trebuchet MS" w:hAnsi="Trebuchet MS"/>
          <w:lang w:val="en-US"/>
        </w:rPr>
        <w:t>are generally unsuitable for these investments</w:t>
      </w:r>
      <w:r>
        <w:rPr>
          <w:rFonts w:ascii="Trebuchet MS" w:hAnsi="Trebuchet MS"/>
          <w:lang w:val="en-US"/>
        </w:rPr>
        <w:t>.</w:t>
      </w:r>
      <w:r w:rsidRPr="00252737">
        <w:rPr>
          <w:rFonts w:ascii="Trebuchet MS" w:hAnsi="Trebuchet MS"/>
          <w:lang w:val="en-US"/>
        </w:rPr>
        <w:t xml:space="preserve"> </w:t>
      </w:r>
      <w:r>
        <w:rPr>
          <w:rFonts w:ascii="Trebuchet MS" w:hAnsi="Trebuchet MS"/>
          <w:lang w:val="en-US"/>
        </w:rPr>
        <w:t xml:space="preserve"> These investments are mostly affected by the capital risk, whose main factor is the quality of the fund manager. A</w:t>
      </w:r>
      <w:r w:rsidRPr="00252737">
        <w:rPr>
          <w:rFonts w:ascii="Trebuchet MS" w:hAnsi="Trebuchet MS"/>
          <w:lang w:val="en-US"/>
        </w:rPr>
        <w:t xml:space="preserve">ny attempt to predict returns </w:t>
      </w:r>
      <w:r>
        <w:rPr>
          <w:rFonts w:ascii="Trebuchet MS" w:hAnsi="Trebuchet MS"/>
          <w:lang w:val="en-US"/>
        </w:rPr>
        <w:t xml:space="preserve">in a granular manner (such as option </w:t>
      </w:r>
      <w:r w:rsidR="009205B3">
        <w:rPr>
          <w:rFonts w:ascii="Trebuchet MS" w:hAnsi="Trebuchet MS"/>
          <w:lang w:val="en-US"/>
        </w:rPr>
        <w:t>e</w:t>
      </w:r>
      <w:r>
        <w:rPr>
          <w:rFonts w:ascii="Trebuchet MS" w:hAnsi="Trebuchet MS"/>
          <w:lang w:val="en-US"/>
        </w:rPr>
        <w:t xml:space="preserve">) would be </w:t>
      </w:r>
      <w:r w:rsidRPr="00252737">
        <w:rPr>
          <w:rFonts w:ascii="Trebuchet MS" w:hAnsi="Trebuchet MS"/>
          <w:lang w:val="en-US"/>
        </w:rPr>
        <w:t xml:space="preserve">completely </w:t>
      </w:r>
      <w:r>
        <w:rPr>
          <w:rFonts w:ascii="Trebuchet MS" w:hAnsi="Trebuchet MS"/>
          <w:lang w:val="en-US"/>
        </w:rPr>
        <w:t>unfamiliar</w:t>
      </w:r>
      <w:r w:rsidRPr="00252737">
        <w:rPr>
          <w:rFonts w:ascii="Trebuchet MS" w:hAnsi="Trebuchet MS"/>
          <w:lang w:val="en-US"/>
        </w:rPr>
        <w:t xml:space="preserve"> to </w:t>
      </w:r>
      <w:r>
        <w:rPr>
          <w:rFonts w:ascii="Trebuchet MS" w:hAnsi="Trebuchet MS"/>
          <w:lang w:val="en-US"/>
        </w:rPr>
        <w:t xml:space="preserve">the industry.  </w:t>
      </w:r>
    </w:p>
    <w:p w:rsidR="00EA45C3" w:rsidRPr="00252737" w:rsidRDefault="00EA45C3" w:rsidP="00EA45C3">
      <w:pPr>
        <w:autoSpaceDE w:val="0"/>
        <w:autoSpaceDN w:val="0"/>
        <w:adjustRightInd w:val="0"/>
        <w:ind w:right="51"/>
        <w:jc w:val="both"/>
        <w:rPr>
          <w:rFonts w:ascii="Trebuchet MS" w:hAnsi="Trebuchet MS"/>
          <w:lang w:val="en-US"/>
        </w:rPr>
      </w:pPr>
    </w:p>
    <w:p w:rsidR="00EA45C3" w:rsidRPr="00252737" w:rsidRDefault="00EA45C3" w:rsidP="00EA45C3">
      <w:pPr>
        <w:autoSpaceDE w:val="0"/>
        <w:autoSpaceDN w:val="0"/>
        <w:adjustRightInd w:val="0"/>
        <w:ind w:right="51"/>
        <w:jc w:val="both"/>
        <w:rPr>
          <w:rFonts w:ascii="Trebuchet MS" w:hAnsi="Trebuchet MS"/>
          <w:lang w:val="en-US"/>
        </w:rPr>
      </w:pPr>
      <w:r>
        <w:rPr>
          <w:rFonts w:ascii="Trebuchet MS" w:hAnsi="Trebuchet MS"/>
          <w:lang w:val="en-US"/>
        </w:rPr>
        <w:t>I</w:t>
      </w:r>
      <w:r w:rsidRPr="00252737">
        <w:rPr>
          <w:rFonts w:ascii="Trebuchet MS" w:hAnsi="Trebuchet MS"/>
          <w:lang w:val="en-US"/>
        </w:rPr>
        <w:t>t is important th</w:t>
      </w:r>
      <w:r>
        <w:rPr>
          <w:rFonts w:ascii="Trebuchet MS" w:hAnsi="Trebuchet MS"/>
          <w:lang w:val="en-US"/>
        </w:rPr>
        <w:t>at</w:t>
      </w:r>
      <w:r w:rsidRPr="00252737">
        <w:rPr>
          <w:rFonts w:ascii="Trebuchet MS" w:hAnsi="Trebuchet MS"/>
          <w:lang w:val="en-US"/>
        </w:rPr>
        <w:t xml:space="preserve"> option</w:t>
      </w:r>
      <w:r>
        <w:rPr>
          <w:rFonts w:ascii="Trebuchet MS" w:hAnsi="Trebuchet MS"/>
          <w:lang w:val="en-US"/>
        </w:rPr>
        <w:t xml:space="preserve"> </w:t>
      </w:r>
      <w:r w:rsidR="009205B3">
        <w:rPr>
          <w:rFonts w:ascii="Trebuchet MS" w:hAnsi="Trebuchet MS"/>
          <w:lang w:val="en-US"/>
        </w:rPr>
        <w:t>c</w:t>
      </w:r>
      <w:r w:rsidRPr="00252737">
        <w:rPr>
          <w:rFonts w:ascii="Trebuchet MS" w:hAnsi="Trebuchet MS"/>
          <w:lang w:val="en-US"/>
        </w:rPr>
        <w:t xml:space="preserve"> is not </w:t>
      </w:r>
      <w:r>
        <w:rPr>
          <w:rFonts w:ascii="Trebuchet MS" w:hAnsi="Trebuchet MS"/>
          <w:lang w:val="en-US"/>
        </w:rPr>
        <w:t>adopted</w:t>
      </w:r>
      <w:r w:rsidRPr="00252737">
        <w:rPr>
          <w:rFonts w:ascii="Trebuchet MS" w:hAnsi="Trebuchet MS"/>
          <w:lang w:val="en-US"/>
        </w:rPr>
        <w:t xml:space="preserve"> as current market prices for </w:t>
      </w:r>
      <w:r w:rsidR="007B700B">
        <w:rPr>
          <w:rFonts w:ascii="Trebuchet MS" w:hAnsi="Trebuchet MS"/>
          <w:lang w:val="en-US"/>
        </w:rPr>
        <w:t xml:space="preserve">private equity </w:t>
      </w:r>
      <w:r w:rsidRPr="00252737">
        <w:rPr>
          <w:rFonts w:ascii="Trebuchet MS" w:hAnsi="Trebuchet MS"/>
          <w:lang w:val="en-US"/>
        </w:rPr>
        <w:t xml:space="preserve">assets </w:t>
      </w:r>
      <w:r>
        <w:rPr>
          <w:rFonts w:ascii="Trebuchet MS" w:hAnsi="Trebuchet MS"/>
          <w:lang w:val="en-US"/>
        </w:rPr>
        <w:t>cannot be estimated from the current market prices of derivatives and other forward looking contracts</w:t>
      </w:r>
      <w:r w:rsidRPr="00252737">
        <w:rPr>
          <w:rFonts w:ascii="Trebuchet MS" w:hAnsi="Trebuchet MS"/>
          <w:lang w:val="en-US"/>
        </w:rPr>
        <w:t xml:space="preserve">. </w:t>
      </w:r>
      <w:r>
        <w:rPr>
          <w:rFonts w:ascii="Trebuchet MS" w:hAnsi="Trebuchet MS"/>
          <w:lang w:val="en-US"/>
        </w:rPr>
        <w:t>As e</w:t>
      </w:r>
      <w:r>
        <w:rPr>
          <w:rFonts w:ascii="Trebuchet MS" w:hAnsi="Trebuchet MS"/>
          <w:lang w:val="en-US"/>
        </w:rPr>
        <w:t>x</w:t>
      </w:r>
      <w:r>
        <w:rPr>
          <w:rFonts w:ascii="Trebuchet MS" w:hAnsi="Trebuchet MS"/>
          <w:lang w:val="en-US"/>
        </w:rPr>
        <w:t xml:space="preserve">plained in our introduction, while </w:t>
      </w:r>
      <w:r w:rsidR="007B700B">
        <w:rPr>
          <w:rFonts w:ascii="Trebuchet MS" w:hAnsi="Trebuchet MS"/>
          <w:lang w:val="en-US"/>
        </w:rPr>
        <w:t xml:space="preserve">private equity </w:t>
      </w:r>
      <w:r>
        <w:rPr>
          <w:rFonts w:ascii="Trebuchet MS" w:hAnsi="Trebuchet MS"/>
          <w:lang w:val="en-US"/>
        </w:rPr>
        <w:t>funds are able to calculate a net asset value based on the f</w:t>
      </w:r>
      <w:r w:rsidRPr="00252737">
        <w:rPr>
          <w:rFonts w:ascii="Trebuchet MS" w:hAnsi="Trebuchet MS"/>
          <w:lang w:val="en-US"/>
        </w:rPr>
        <w:t>air valuation</w:t>
      </w:r>
      <w:r>
        <w:rPr>
          <w:rFonts w:ascii="Trebuchet MS" w:hAnsi="Trebuchet MS"/>
          <w:lang w:val="en-US"/>
        </w:rPr>
        <w:t xml:space="preserve"> of asset</w:t>
      </w:r>
      <w:r w:rsidRPr="00252737">
        <w:rPr>
          <w:rFonts w:ascii="Trebuchet MS" w:hAnsi="Trebuchet MS"/>
          <w:lang w:val="en-US"/>
        </w:rPr>
        <w:t xml:space="preserve">s </w:t>
      </w:r>
      <w:r>
        <w:rPr>
          <w:rFonts w:ascii="Trebuchet MS" w:hAnsi="Trebuchet MS"/>
          <w:lang w:val="en-US"/>
        </w:rPr>
        <w:t xml:space="preserve">under accounting standards, this </w:t>
      </w:r>
      <w:r w:rsidRPr="00252737">
        <w:rPr>
          <w:rFonts w:ascii="Trebuchet MS" w:hAnsi="Trebuchet MS"/>
          <w:lang w:val="en-US"/>
        </w:rPr>
        <w:t>must not be confused with market prices</w:t>
      </w:r>
      <w:r>
        <w:rPr>
          <w:rFonts w:ascii="Trebuchet MS" w:hAnsi="Trebuchet MS"/>
          <w:lang w:val="en-US"/>
        </w:rPr>
        <w:t xml:space="preserve"> that are readily available for traded securities as asset valuations for </w:t>
      </w:r>
      <w:r w:rsidR="007B700B">
        <w:rPr>
          <w:rFonts w:ascii="Trebuchet MS" w:hAnsi="Trebuchet MS"/>
          <w:lang w:val="en-US"/>
        </w:rPr>
        <w:t xml:space="preserve">private equity </w:t>
      </w:r>
      <w:r>
        <w:rPr>
          <w:rFonts w:ascii="Trebuchet MS" w:hAnsi="Trebuchet MS"/>
          <w:lang w:val="en-US"/>
        </w:rPr>
        <w:t>investments take time to prepare and are not calculated daily</w:t>
      </w:r>
      <w:r w:rsidRPr="00252737">
        <w:rPr>
          <w:rFonts w:ascii="Trebuchet MS" w:hAnsi="Trebuchet MS"/>
          <w:lang w:val="en-US"/>
        </w:rPr>
        <w:t>.</w:t>
      </w:r>
      <w:r w:rsidR="009F783C">
        <w:rPr>
          <w:rFonts w:ascii="Trebuchet MS" w:hAnsi="Trebuchet MS"/>
          <w:lang w:val="en-US"/>
        </w:rPr>
        <w:t xml:space="preserve"> </w:t>
      </w:r>
      <w:r>
        <w:rPr>
          <w:rFonts w:ascii="Trebuchet MS" w:hAnsi="Trebuchet MS"/>
          <w:lang w:val="en-US"/>
        </w:rPr>
        <w:t xml:space="preserve">In addition, </w:t>
      </w:r>
      <w:r w:rsidR="007B700B">
        <w:rPr>
          <w:rFonts w:ascii="Trebuchet MS" w:hAnsi="Trebuchet MS"/>
          <w:lang w:val="en-US"/>
        </w:rPr>
        <w:t xml:space="preserve">private equity </w:t>
      </w:r>
      <w:r>
        <w:rPr>
          <w:rFonts w:ascii="Trebuchet MS" w:hAnsi="Trebuchet MS"/>
          <w:lang w:val="en-US"/>
        </w:rPr>
        <w:t>funds by their nature are not traded and so market data is not available which would enable modeling based on parameters estima</w:t>
      </w:r>
      <w:r>
        <w:rPr>
          <w:rFonts w:ascii="Trebuchet MS" w:hAnsi="Trebuchet MS"/>
          <w:lang w:val="en-US"/>
        </w:rPr>
        <w:t>t</w:t>
      </w:r>
      <w:r>
        <w:rPr>
          <w:rFonts w:ascii="Trebuchet MS" w:hAnsi="Trebuchet MS"/>
          <w:lang w:val="en-US"/>
        </w:rPr>
        <w:t xml:space="preserve">ed from historical data (option </w:t>
      </w:r>
      <w:r w:rsidR="009205B3">
        <w:rPr>
          <w:rFonts w:ascii="Trebuchet MS" w:hAnsi="Trebuchet MS"/>
          <w:lang w:val="en-US"/>
        </w:rPr>
        <w:t>b</w:t>
      </w:r>
      <w:r>
        <w:rPr>
          <w:rFonts w:ascii="Trebuchet MS" w:hAnsi="Trebuchet MS"/>
          <w:lang w:val="en-US"/>
        </w:rPr>
        <w:t xml:space="preserve">) and predefined parameters (option </w:t>
      </w:r>
      <w:r w:rsidR="009205B3">
        <w:rPr>
          <w:rFonts w:ascii="Trebuchet MS" w:hAnsi="Trebuchet MS"/>
          <w:lang w:val="en-US"/>
        </w:rPr>
        <w:t>d</w:t>
      </w:r>
      <w:r>
        <w:rPr>
          <w:rFonts w:ascii="Trebuchet MS" w:hAnsi="Trebuchet MS"/>
          <w:lang w:val="en-US"/>
        </w:rPr>
        <w:t xml:space="preserve">). </w:t>
      </w:r>
      <w:r w:rsidRPr="00252737">
        <w:rPr>
          <w:rFonts w:ascii="Trebuchet MS" w:hAnsi="Trebuchet MS"/>
          <w:lang w:val="en-US"/>
        </w:rPr>
        <w:t xml:space="preserve">  </w:t>
      </w:r>
    </w:p>
    <w:permEnd w:id="324424159"/>
    <w:p w:rsidR="00F31E57" w:rsidRDefault="00F31E57" w:rsidP="00F31E57">
      <w:r>
        <w:t>&lt;ESMA_QUESTION_PRIIPs_1&gt;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How should the regulatory technical standards define a model and the method of choosing the model parameters for the purposes of calculating a risk measure and d</w:t>
      </w:r>
      <w:r>
        <w:t>e</w:t>
      </w:r>
      <w:r>
        <w:t>termining performance under a variety of scenarios?</w:t>
      </w:r>
    </w:p>
    <w:p w:rsidR="00F31E57" w:rsidRDefault="00F31E57" w:rsidP="00F31E57"/>
    <w:p w:rsidR="00F31E57" w:rsidRDefault="00F31E57" w:rsidP="00F31E57">
      <w:r>
        <w:t>&lt;ESMA_QUESTION_PRIIPs_2&gt;</w:t>
      </w:r>
    </w:p>
    <w:p w:rsidR="00EA45C3" w:rsidRDefault="00EA45C3" w:rsidP="009F783C">
      <w:pPr>
        <w:autoSpaceDE w:val="0"/>
        <w:autoSpaceDN w:val="0"/>
        <w:adjustRightInd w:val="0"/>
        <w:ind w:right="51"/>
        <w:jc w:val="both"/>
        <w:rPr>
          <w:rFonts w:ascii="Trebuchet MS" w:hAnsi="Trebuchet MS"/>
          <w:lang w:val="en-US"/>
        </w:rPr>
      </w:pPr>
      <w:permStart w:id="844594615" w:edGrp="everyone"/>
      <w:r>
        <w:rPr>
          <w:rFonts w:ascii="Trebuchet MS" w:hAnsi="Trebuchet MS"/>
          <w:lang w:val="en-US"/>
        </w:rPr>
        <w:t xml:space="preserve">The </w:t>
      </w:r>
      <w:r w:rsidR="0094260F">
        <w:rPr>
          <w:rFonts w:ascii="Trebuchet MS" w:hAnsi="Trebuchet MS"/>
          <w:lang w:val="en-US"/>
        </w:rPr>
        <w:t xml:space="preserve">private equity </w:t>
      </w:r>
      <w:r>
        <w:rPr>
          <w:rFonts w:ascii="Trebuchet MS" w:hAnsi="Trebuchet MS"/>
          <w:lang w:val="en-US"/>
        </w:rPr>
        <w:t>industry does not have a market standard for computing risk in the manner envi</w:t>
      </w:r>
      <w:r>
        <w:rPr>
          <w:rFonts w:ascii="Trebuchet MS" w:hAnsi="Trebuchet MS"/>
          <w:lang w:val="en-US"/>
        </w:rPr>
        <w:t>s</w:t>
      </w:r>
      <w:r>
        <w:rPr>
          <w:rFonts w:ascii="Trebuchet MS" w:hAnsi="Trebuchet MS"/>
          <w:lang w:val="en-US"/>
        </w:rPr>
        <w:t xml:space="preserve">aged by the technical </w:t>
      </w:r>
      <w:r w:rsidR="009205B3">
        <w:rPr>
          <w:rFonts w:ascii="Trebuchet MS" w:hAnsi="Trebuchet MS"/>
          <w:lang w:val="en-US"/>
        </w:rPr>
        <w:t>Discussion P</w:t>
      </w:r>
      <w:r>
        <w:rPr>
          <w:rFonts w:ascii="Trebuchet MS" w:hAnsi="Trebuchet MS"/>
          <w:lang w:val="en-US"/>
        </w:rPr>
        <w:t>aper and it would be preferable for the fund manager to have the discretion to select the most appropriate model and parameters</w:t>
      </w:r>
      <w:r w:rsidRPr="00252737">
        <w:rPr>
          <w:rFonts w:ascii="Trebuchet MS" w:hAnsi="Trebuchet MS"/>
          <w:lang w:val="en-US"/>
        </w:rPr>
        <w:t xml:space="preserve">. Prescribing a standard model carries the risk </w:t>
      </w:r>
      <w:r>
        <w:rPr>
          <w:rFonts w:ascii="Trebuchet MS" w:hAnsi="Trebuchet MS"/>
          <w:lang w:val="en-US"/>
        </w:rPr>
        <w:t>of producing misleading and less meaningful information if all industries</w:t>
      </w:r>
      <w:r w:rsidRPr="00252737">
        <w:rPr>
          <w:rFonts w:ascii="Trebuchet MS" w:hAnsi="Trebuchet MS"/>
          <w:lang w:val="en-US"/>
        </w:rPr>
        <w:t xml:space="preserve"> follow the same a</w:t>
      </w:r>
      <w:r w:rsidRPr="00252737">
        <w:rPr>
          <w:rFonts w:ascii="Trebuchet MS" w:hAnsi="Trebuchet MS"/>
          <w:lang w:val="en-US"/>
        </w:rPr>
        <w:t>p</w:t>
      </w:r>
      <w:r w:rsidRPr="00252737">
        <w:rPr>
          <w:rFonts w:ascii="Trebuchet MS" w:hAnsi="Trebuchet MS"/>
          <w:lang w:val="en-US"/>
        </w:rPr>
        <w:t xml:space="preserve">proach. </w:t>
      </w:r>
      <w:r>
        <w:rPr>
          <w:rFonts w:ascii="Trebuchet MS" w:hAnsi="Trebuchet MS"/>
          <w:lang w:val="en-US"/>
        </w:rPr>
        <w:t xml:space="preserve">For example, this would be the case if a Black-Scholes model was adopted for all equities as this model would not be appropriate for unlisted companies that </w:t>
      </w:r>
      <w:r w:rsidR="0094260F">
        <w:rPr>
          <w:rFonts w:ascii="Trebuchet MS" w:hAnsi="Trebuchet MS"/>
          <w:lang w:val="en-US"/>
        </w:rPr>
        <w:t xml:space="preserve">private equity </w:t>
      </w:r>
      <w:r>
        <w:rPr>
          <w:rFonts w:ascii="Trebuchet MS" w:hAnsi="Trebuchet MS"/>
          <w:lang w:val="en-US"/>
        </w:rPr>
        <w:t>funds invest in.</w:t>
      </w:r>
    </w:p>
    <w:permEnd w:id="844594615"/>
    <w:p w:rsidR="00F31E57" w:rsidRDefault="00F31E57" w:rsidP="00F31E57">
      <w:r>
        <w:t>&lt;ESMA_QUESTION_PRIIPs_2&gt;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benchmark should be used and why. Are there speci</w:t>
      </w:r>
      <w:r>
        <w:t>f</w:t>
      </w:r>
      <w:r>
        <w:t>ic products or underlying investments for which a specific growth rate would be more or less applicable?</w:t>
      </w:r>
    </w:p>
    <w:p w:rsidR="00F31E57" w:rsidRDefault="00F31E57" w:rsidP="00F31E57"/>
    <w:p w:rsidR="00F31E57" w:rsidRDefault="00F31E57" w:rsidP="00F31E57">
      <w:r>
        <w:t>&lt;ESMA_QUESTION_PRIIPs_3&gt;</w:t>
      </w:r>
    </w:p>
    <w:p w:rsidR="00EA45C3" w:rsidRDefault="009F783C" w:rsidP="00EA45C3">
      <w:pPr>
        <w:autoSpaceDE w:val="0"/>
        <w:autoSpaceDN w:val="0"/>
        <w:adjustRightInd w:val="0"/>
        <w:ind w:right="51"/>
        <w:jc w:val="both"/>
        <w:rPr>
          <w:rFonts w:ascii="Trebuchet MS" w:hAnsi="Trebuchet MS"/>
          <w:lang w:val="en-US"/>
        </w:rPr>
      </w:pPr>
      <w:permStart w:id="652836302" w:edGrp="everyone"/>
      <w:r>
        <w:rPr>
          <w:rFonts w:ascii="Trebuchet MS" w:hAnsi="Trebuchet MS"/>
          <w:lang w:val="en-US"/>
        </w:rPr>
        <w:t>Whilst</w:t>
      </w:r>
      <w:r w:rsidR="00EA45C3">
        <w:rPr>
          <w:rFonts w:ascii="Trebuchet MS" w:hAnsi="Trebuchet MS"/>
          <w:lang w:val="en-US"/>
        </w:rPr>
        <w:t xml:space="preserve"> we acknowledge the need to consider the time value of money and the application of growth rates to the amount invested, it is difficult to comment on what the benchmark could be given our previous comments about the applicability of traditional risk measures in a </w:t>
      </w:r>
      <w:r w:rsidR="0094260F">
        <w:rPr>
          <w:rFonts w:ascii="Trebuchet MS" w:hAnsi="Trebuchet MS"/>
          <w:lang w:val="en-US"/>
        </w:rPr>
        <w:t xml:space="preserve">private equity </w:t>
      </w:r>
      <w:r w:rsidR="00EA45C3">
        <w:rPr>
          <w:rFonts w:ascii="Trebuchet MS" w:hAnsi="Trebuchet MS"/>
          <w:lang w:val="en-US"/>
        </w:rPr>
        <w:t xml:space="preserve">context.  Generally, returns in </w:t>
      </w:r>
      <w:r w:rsidR="0094260F">
        <w:rPr>
          <w:rFonts w:ascii="Trebuchet MS" w:hAnsi="Trebuchet MS"/>
          <w:lang w:val="en-US"/>
        </w:rPr>
        <w:t xml:space="preserve">private equity </w:t>
      </w:r>
      <w:r w:rsidR="00EA45C3">
        <w:rPr>
          <w:rFonts w:ascii="Trebuchet MS" w:hAnsi="Trebuchet MS"/>
          <w:lang w:val="en-US"/>
        </w:rPr>
        <w:t>are measured using cash flows such as an internal rate of return (</w:t>
      </w:r>
      <w:r>
        <w:rPr>
          <w:rFonts w:ascii="Trebuchet MS" w:hAnsi="Trebuchet MS"/>
          <w:lang w:val="en-US"/>
        </w:rPr>
        <w:t>“</w:t>
      </w:r>
      <w:r w:rsidR="00EA45C3">
        <w:rPr>
          <w:rFonts w:ascii="Trebuchet MS" w:hAnsi="Trebuchet MS"/>
          <w:lang w:val="en-US"/>
        </w:rPr>
        <w:t>IRR</w:t>
      </w:r>
      <w:r>
        <w:rPr>
          <w:rFonts w:ascii="Trebuchet MS" w:hAnsi="Trebuchet MS"/>
          <w:lang w:val="en-US"/>
        </w:rPr>
        <w:t>”</w:t>
      </w:r>
      <w:r w:rsidR="00EA45C3">
        <w:rPr>
          <w:rFonts w:ascii="Trebuchet MS" w:hAnsi="Trebuchet MS"/>
          <w:lang w:val="en-US"/>
        </w:rPr>
        <w:t xml:space="preserve">- both gross and net of fees. The IRR is calculated as an annualized effective compounded rate of </w:t>
      </w:r>
      <w:r w:rsidR="00EA45C3">
        <w:rPr>
          <w:rFonts w:ascii="Trebuchet MS" w:hAnsi="Trebuchet MS"/>
          <w:lang w:val="en-US"/>
        </w:rPr>
        <w:lastRenderedPageBreak/>
        <w:t>returns, based on cash flows to and from investors and tak</w:t>
      </w:r>
      <w:r>
        <w:rPr>
          <w:rFonts w:ascii="Trebuchet MS" w:hAnsi="Trebuchet MS"/>
          <w:lang w:val="en-US"/>
        </w:rPr>
        <w:t>es</w:t>
      </w:r>
      <w:r w:rsidR="00EA45C3">
        <w:rPr>
          <w:rFonts w:ascii="Trebuchet MS" w:hAnsi="Trebuchet MS"/>
          <w:lang w:val="en-US"/>
        </w:rPr>
        <w:t xml:space="preserve"> into account the residual value as</w:t>
      </w:r>
      <w:r>
        <w:rPr>
          <w:rFonts w:ascii="Trebuchet MS" w:hAnsi="Trebuchet MS"/>
          <w:lang w:val="en-US"/>
        </w:rPr>
        <w:t xml:space="preserve"> the</w:t>
      </w:r>
      <w:r w:rsidR="00EA45C3">
        <w:rPr>
          <w:rFonts w:ascii="Trebuchet MS" w:hAnsi="Trebuchet MS"/>
          <w:lang w:val="en-US"/>
        </w:rPr>
        <w:t xml:space="preserve"> terminal cash flow to investors. </w:t>
      </w:r>
    </w:p>
    <w:p w:rsidR="00EA45C3" w:rsidRDefault="00EA45C3" w:rsidP="00EA45C3">
      <w:pPr>
        <w:autoSpaceDE w:val="0"/>
        <w:autoSpaceDN w:val="0"/>
        <w:adjustRightInd w:val="0"/>
        <w:ind w:right="51"/>
        <w:jc w:val="both"/>
        <w:rPr>
          <w:rFonts w:ascii="Trebuchet MS" w:hAnsi="Trebuchet MS"/>
          <w:lang w:val="en-US"/>
        </w:rPr>
      </w:pPr>
    </w:p>
    <w:p w:rsidR="00EA45C3" w:rsidRDefault="00EA45C3" w:rsidP="00EA45C3">
      <w:pPr>
        <w:autoSpaceDE w:val="0"/>
        <w:autoSpaceDN w:val="0"/>
        <w:adjustRightInd w:val="0"/>
        <w:ind w:right="51"/>
        <w:jc w:val="both"/>
        <w:rPr>
          <w:rFonts w:ascii="Trebuchet MS" w:hAnsi="Trebuchet MS"/>
          <w:lang w:val="en-US"/>
        </w:rPr>
      </w:pPr>
      <w:r>
        <w:rPr>
          <w:rFonts w:ascii="Trebuchet MS" w:hAnsi="Trebuchet MS"/>
          <w:lang w:val="en-US"/>
        </w:rPr>
        <w:t xml:space="preserve">This approach would factor in the time value of money and so a further adjustment would not be required.  </w:t>
      </w:r>
      <w:r w:rsidR="0094260F">
        <w:rPr>
          <w:rFonts w:ascii="Trebuchet MS" w:hAnsi="Trebuchet MS"/>
          <w:lang w:val="en-US"/>
        </w:rPr>
        <w:t xml:space="preserve">Private equity </w:t>
      </w:r>
      <w:r>
        <w:rPr>
          <w:rFonts w:ascii="Trebuchet MS" w:hAnsi="Trebuchet MS"/>
          <w:lang w:val="en-US"/>
        </w:rPr>
        <w:t>firms also use other metrics such as the multiple on capital invested, although this does not factor in the time value of money.</w:t>
      </w:r>
    </w:p>
    <w:permEnd w:id="652836302"/>
    <w:p w:rsidR="00F31E57" w:rsidRDefault="00F31E57" w:rsidP="00F31E57">
      <w:r>
        <w:t>&lt;ESMA_QUESTION_PRIIPs_3&gt;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What would be the most reasonable approach to specify the growth rates? Would any of these approaches not work for a specific type of product or underlying investment? </w:t>
      </w:r>
    </w:p>
    <w:p w:rsidR="00F31E57" w:rsidRDefault="00F31E57" w:rsidP="00F31E57"/>
    <w:p w:rsidR="00F31E57" w:rsidRDefault="00F31E57" w:rsidP="00F31E57">
      <w:r>
        <w:t>&lt;ESMA_QUESTION_PRIIPs_4&gt;</w:t>
      </w:r>
    </w:p>
    <w:p w:rsidR="00EA45C3" w:rsidRDefault="00EA45C3" w:rsidP="00EA45C3">
      <w:pPr>
        <w:autoSpaceDE w:val="0"/>
        <w:autoSpaceDN w:val="0"/>
        <w:adjustRightInd w:val="0"/>
        <w:ind w:right="51"/>
        <w:jc w:val="both"/>
        <w:rPr>
          <w:rFonts w:ascii="Trebuchet MS" w:hAnsi="Trebuchet MS"/>
          <w:lang w:val="en-US"/>
        </w:rPr>
      </w:pPr>
      <w:permStart w:id="1292860299" w:edGrp="everyone"/>
      <w:r>
        <w:rPr>
          <w:rFonts w:ascii="Trebuchet MS" w:hAnsi="Trebuchet MS"/>
          <w:lang w:val="en-US"/>
        </w:rPr>
        <w:t xml:space="preserve">The technical discussion paper sets out a number of challenges associated with specifying a growth rate to be used in the calculation of risk measures and the particular issues related to use of asset specific risk premiums. For those reasons, this approach would be difficult to implement for </w:t>
      </w:r>
      <w:r w:rsidR="0094260F">
        <w:rPr>
          <w:rFonts w:ascii="Trebuchet MS" w:hAnsi="Trebuchet MS"/>
          <w:lang w:val="en-US"/>
        </w:rPr>
        <w:t xml:space="preserve">private equity </w:t>
      </w:r>
      <w:r>
        <w:rPr>
          <w:rFonts w:ascii="Trebuchet MS" w:hAnsi="Trebuchet MS"/>
          <w:lang w:val="en-US"/>
        </w:rPr>
        <w:t>funds as they make investments for the long term and conditions can change throughout an investment cycle.  Furthermore, investments will be made in different sectors and geographies and the exact investment plan cannot be determined from the outset of a fund’s life. This also underlines the diff</w:t>
      </w:r>
      <w:r>
        <w:rPr>
          <w:rFonts w:ascii="Trebuchet MS" w:hAnsi="Trebuchet MS"/>
          <w:lang w:val="en-US"/>
        </w:rPr>
        <w:t>i</w:t>
      </w:r>
      <w:r>
        <w:rPr>
          <w:rFonts w:ascii="Trebuchet MS" w:hAnsi="Trebuchet MS"/>
          <w:lang w:val="en-US"/>
        </w:rPr>
        <w:t xml:space="preserve">culties the industry will have adopting traditional risk measures that are more suited to </w:t>
      </w:r>
      <w:proofErr w:type="spellStart"/>
      <w:r>
        <w:rPr>
          <w:rFonts w:ascii="Trebuchet MS" w:hAnsi="Trebuchet MS"/>
          <w:lang w:val="en-US"/>
        </w:rPr>
        <w:t>tradeable</w:t>
      </w:r>
      <w:proofErr w:type="spellEnd"/>
      <w:r>
        <w:rPr>
          <w:rFonts w:ascii="Trebuchet MS" w:hAnsi="Trebuchet MS"/>
          <w:lang w:val="en-US"/>
        </w:rPr>
        <w:t xml:space="preserve"> securities and products.      </w:t>
      </w:r>
    </w:p>
    <w:p w:rsidR="00EA45C3" w:rsidRDefault="00EA45C3" w:rsidP="00EA45C3">
      <w:pPr>
        <w:autoSpaceDE w:val="0"/>
        <w:autoSpaceDN w:val="0"/>
        <w:adjustRightInd w:val="0"/>
        <w:ind w:right="51"/>
        <w:jc w:val="both"/>
        <w:rPr>
          <w:rFonts w:ascii="Trebuchet MS" w:hAnsi="Trebuchet MS"/>
          <w:lang w:val="en-US"/>
        </w:rPr>
      </w:pPr>
    </w:p>
    <w:p w:rsidR="00EA45C3" w:rsidRDefault="00EA45C3" w:rsidP="00EA45C3">
      <w:pPr>
        <w:autoSpaceDE w:val="0"/>
        <w:autoSpaceDN w:val="0"/>
        <w:adjustRightInd w:val="0"/>
        <w:ind w:right="51"/>
        <w:jc w:val="both"/>
        <w:rPr>
          <w:rFonts w:ascii="Trebuchet MS" w:hAnsi="Trebuchet MS"/>
          <w:lang w:val="en-US"/>
        </w:rPr>
      </w:pPr>
      <w:r w:rsidRPr="00252737">
        <w:rPr>
          <w:rFonts w:ascii="Trebuchet MS" w:hAnsi="Trebuchet MS"/>
          <w:lang w:val="en-US"/>
        </w:rPr>
        <w:t>As stated in our response to Question 1, historical data is the method currently used to compare r</w:t>
      </w:r>
      <w:r w:rsidRPr="00252737">
        <w:rPr>
          <w:rFonts w:ascii="Trebuchet MS" w:hAnsi="Trebuchet MS"/>
          <w:lang w:val="en-US"/>
        </w:rPr>
        <w:t>e</w:t>
      </w:r>
      <w:r w:rsidRPr="00252737">
        <w:rPr>
          <w:rFonts w:ascii="Trebuchet MS" w:hAnsi="Trebuchet MS"/>
          <w:lang w:val="en-US"/>
        </w:rPr>
        <w:t xml:space="preserve">turns in the </w:t>
      </w:r>
      <w:r w:rsidR="0094260F">
        <w:rPr>
          <w:rFonts w:ascii="Trebuchet MS" w:hAnsi="Trebuchet MS"/>
          <w:lang w:val="en-US"/>
        </w:rPr>
        <w:t xml:space="preserve">private equity </w:t>
      </w:r>
      <w:r w:rsidRPr="00252737">
        <w:rPr>
          <w:rFonts w:ascii="Trebuchet MS" w:hAnsi="Trebuchet MS"/>
          <w:lang w:val="en-US"/>
        </w:rPr>
        <w:t xml:space="preserve">industry although it has its limits. Public data base providers such as </w:t>
      </w:r>
      <w:proofErr w:type="spellStart"/>
      <w:r w:rsidRPr="00252737">
        <w:rPr>
          <w:rFonts w:ascii="Trebuchet MS" w:hAnsi="Trebuchet MS"/>
          <w:lang w:val="en-US"/>
        </w:rPr>
        <w:t>Preqin</w:t>
      </w:r>
      <w:proofErr w:type="spellEnd"/>
      <w:r w:rsidRPr="00252737">
        <w:rPr>
          <w:rFonts w:ascii="Trebuchet MS" w:hAnsi="Trebuchet MS"/>
          <w:lang w:val="en-US"/>
        </w:rPr>
        <w:t xml:space="preserve">, Cambridge Associates and others provide </w:t>
      </w:r>
      <w:r>
        <w:rPr>
          <w:rFonts w:ascii="Trebuchet MS" w:hAnsi="Trebuchet MS"/>
          <w:lang w:val="en-US"/>
        </w:rPr>
        <w:t>returns (IRR and multiples)</w:t>
      </w:r>
      <w:r w:rsidRPr="00252737">
        <w:rPr>
          <w:rFonts w:ascii="Trebuchet MS" w:hAnsi="Trebuchet MS"/>
          <w:lang w:val="en-US"/>
        </w:rPr>
        <w:t xml:space="preserve"> for </w:t>
      </w:r>
      <w:r w:rsidR="0094260F">
        <w:rPr>
          <w:rFonts w:ascii="Trebuchet MS" w:hAnsi="Trebuchet MS"/>
          <w:lang w:val="en-US"/>
        </w:rPr>
        <w:t xml:space="preserve">private equity </w:t>
      </w:r>
      <w:r w:rsidRPr="00252737">
        <w:rPr>
          <w:rFonts w:ascii="Trebuchet MS" w:hAnsi="Trebuchet MS"/>
          <w:lang w:val="en-US"/>
        </w:rPr>
        <w:t xml:space="preserve">funds. However, one should be careful not to make </w:t>
      </w:r>
      <w:r>
        <w:rPr>
          <w:rFonts w:ascii="Trebuchet MS" w:hAnsi="Trebuchet MS"/>
          <w:lang w:val="en-US"/>
        </w:rPr>
        <w:t>any</w:t>
      </w:r>
      <w:r w:rsidRPr="00252737">
        <w:rPr>
          <w:rFonts w:ascii="Trebuchet MS" w:hAnsi="Trebuchet MS"/>
          <w:lang w:val="en-US"/>
        </w:rPr>
        <w:t xml:space="preserve"> model too </w:t>
      </w:r>
      <w:r>
        <w:rPr>
          <w:rFonts w:ascii="Trebuchet MS" w:hAnsi="Trebuchet MS"/>
          <w:lang w:val="en-US"/>
        </w:rPr>
        <w:t>dependent on</w:t>
      </w:r>
      <w:r w:rsidRPr="00252737">
        <w:rPr>
          <w:rFonts w:ascii="Trebuchet MS" w:hAnsi="Trebuchet MS"/>
          <w:lang w:val="en-US"/>
        </w:rPr>
        <w:t xml:space="preserve"> current market conditions as this carries the danger of over-</w:t>
      </w:r>
      <w:r>
        <w:rPr>
          <w:rFonts w:ascii="Trebuchet MS" w:hAnsi="Trebuchet MS"/>
          <w:lang w:val="en-US"/>
        </w:rPr>
        <w:t>emphasizing</w:t>
      </w:r>
      <w:r w:rsidRPr="00252737">
        <w:rPr>
          <w:rFonts w:ascii="Trebuchet MS" w:hAnsi="Trebuchet MS"/>
          <w:lang w:val="en-US"/>
        </w:rPr>
        <w:t xml:space="preserve"> temporary depressed market conditions </w:t>
      </w:r>
      <w:r w:rsidR="0094260F">
        <w:rPr>
          <w:rFonts w:ascii="Trebuchet MS" w:hAnsi="Trebuchet MS"/>
          <w:lang w:val="en-US"/>
        </w:rPr>
        <w:t xml:space="preserve">private equity </w:t>
      </w:r>
      <w:r w:rsidRPr="00252737">
        <w:rPr>
          <w:rFonts w:ascii="Trebuchet MS" w:hAnsi="Trebuchet MS"/>
          <w:lang w:val="en-US"/>
        </w:rPr>
        <w:t xml:space="preserve">funds </w:t>
      </w:r>
      <w:r>
        <w:rPr>
          <w:rFonts w:ascii="Trebuchet MS" w:hAnsi="Trebuchet MS"/>
          <w:lang w:val="en-US"/>
        </w:rPr>
        <w:t>may be</w:t>
      </w:r>
      <w:r w:rsidRPr="00252737">
        <w:rPr>
          <w:rFonts w:ascii="Trebuchet MS" w:hAnsi="Trebuchet MS"/>
          <w:lang w:val="en-US"/>
        </w:rPr>
        <w:t xml:space="preserve"> exposed to at one stage of their lifetime</w:t>
      </w:r>
      <w:r>
        <w:rPr>
          <w:rFonts w:ascii="Trebuchet MS" w:hAnsi="Trebuchet MS"/>
          <w:lang w:val="en-US"/>
        </w:rPr>
        <w:t>,</w:t>
      </w:r>
      <w:r w:rsidRPr="00252737">
        <w:rPr>
          <w:rFonts w:ascii="Trebuchet MS" w:hAnsi="Trebuchet MS"/>
          <w:lang w:val="en-US"/>
        </w:rPr>
        <w:t xml:space="preserve"> as well as being too optimistic during periods of market booms that are not indicative </w:t>
      </w:r>
      <w:r>
        <w:rPr>
          <w:rFonts w:ascii="Trebuchet MS" w:hAnsi="Trebuchet MS"/>
          <w:lang w:val="en-US"/>
        </w:rPr>
        <w:t>of a</w:t>
      </w:r>
      <w:r w:rsidRPr="00252737">
        <w:rPr>
          <w:rFonts w:ascii="Trebuchet MS" w:hAnsi="Trebuchet MS"/>
          <w:lang w:val="en-US"/>
        </w:rPr>
        <w:t xml:space="preserve"> later exit environment.  </w:t>
      </w:r>
    </w:p>
    <w:permEnd w:id="1292860299"/>
    <w:p w:rsidR="00F31E57" w:rsidRDefault="00F31E57" w:rsidP="00F31E57">
      <w:r>
        <w:t>&lt;ESMA_QUESTION_PRIIPs_4&gt;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time frame or frames should the Risk Indicator and Performance Scenarios be based</w:t>
      </w:r>
    </w:p>
    <w:p w:rsidR="00F31E57" w:rsidRDefault="00F31E57" w:rsidP="00F31E57"/>
    <w:p w:rsidR="00F31E57" w:rsidRDefault="00F31E57" w:rsidP="00F31E57">
      <w:r>
        <w:t>&lt;ESMA_QUESTION_PRIIPs_5&gt;</w:t>
      </w:r>
    </w:p>
    <w:p w:rsidR="00EA45C3" w:rsidRDefault="00EA45C3" w:rsidP="007D7B14">
      <w:pPr>
        <w:autoSpaceDE w:val="0"/>
        <w:autoSpaceDN w:val="0"/>
        <w:adjustRightInd w:val="0"/>
        <w:ind w:right="51"/>
        <w:jc w:val="both"/>
        <w:rPr>
          <w:rFonts w:ascii="Trebuchet MS" w:hAnsi="Trebuchet MS"/>
          <w:lang w:val="en-US"/>
        </w:rPr>
      </w:pPr>
      <w:permStart w:id="1034578975" w:edGrp="everyone"/>
      <w:r>
        <w:rPr>
          <w:rFonts w:ascii="Trebuchet MS" w:hAnsi="Trebuchet MS"/>
          <w:lang w:val="en-US"/>
        </w:rPr>
        <w:t>The timeframe used in the risk indicator and performance scenarios should be option c – the reco</w:t>
      </w:r>
      <w:r>
        <w:rPr>
          <w:rFonts w:ascii="Trebuchet MS" w:hAnsi="Trebuchet MS"/>
          <w:lang w:val="en-US"/>
        </w:rPr>
        <w:t>m</w:t>
      </w:r>
      <w:r>
        <w:rPr>
          <w:rFonts w:ascii="Trebuchet MS" w:hAnsi="Trebuchet MS"/>
          <w:lang w:val="en-US"/>
        </w:rPr>
        <w:t>mended holding period with a warning or narrative text that explains the possible variation in risk over time.</w:t>
      </w:r>
      <w:r w:rsidRPr="00D623CB">
        <w:rPr>
          <w:rFonts w:ascii="Trebuchet MS" w:hAnsi="Trebuchet MS"/>
          <w:lang w:val="en-US"/>
        </w:rPr>
        <w:t xml:space="preserve"> </w:t>
      </w:r>
      <w:r w:rsidR="0094260F">
        <w:rPr>
          <w:rFonts w:ascii="Trebuchet MS" w:hAnsi="Trebuchet MS"/>
          <w:lang w:val="en-US"/>
        </w:rPr>
        <w:t xml:space="preserve">Private equity </w:t>
      </w:r>
      <w:r w:rsidR="009F783C">
        <w:rPr>
          <w:rFonts w:ascii="Trebuchet MS" w:hAnsi="Trebuchet MS"/>
          <w:lang w:val="en-US"/>
        </w:rPr>
        <w:t>funds do not offer redemption rights so showing the risk indicator or performance scenarios at different time horizons would not be appropriate. The underlying i</w:t>
      </w:r>
      <w:r>
        <w:rPr>
          <w:rFonts w:ascii="Trebuchet MS" w:hAnsi="Trebuchet MS"/>
          <w:lang w:val="en-US"/>
        </w:rPr>
        <w:t>nvestments</w:t>
      </w:r>
      <w:r w:rsidR="0094260F">
        <w:rPr>
          <w:rFonts w:ascii="Trebuchet MS" w:hAnsi="Trebuchet MS"/>
          <w:lang w:val="en-US"/>
        </w:rPr>
        <w:t xml:space="preserve"> in private equity </w:t>
      </w:r>
      <w:r w:rsidR="009F783C">
        <w:rPr>
          <w:rFonts w:ascii="Trebuchet MS" w:hAnsi="Trebuchet MS"/>
          <w:lang w:val="en-US"/>
        </w:rPr>
        <w:t>funds</w:t>
      </w:r>
      <w:r>
        <w:rPr>
          <w:rFonts w:ascii="Trebuchet MS" w:hAnsi="Trebuchet MS"/>
          <w:lang w:val="en-US"/>
        </w:rPr>
        <w:t xml:space="preserve"> are made at different points in time over an investment period (usually the first five years) and</w:t>
      </w:r>
      <w:r w:rsidRPr="00252737">
        <w:rPr>
          <w:rFonts w:ascii="Trebuchet MS" w:hAnsi="Trebuchet MS"/>
          <w:lang w:val="en-US"/>
        </w:rPr>
        <w:t xml:space="preserve"> returns typically follow a “J-curve” (loss in the first few years, followed by a return only close to the end of the fund lifetime).</w:t>
      </w:r>
      <w:r>
        <w:rPr>
          <w:rFonts w:ascii="Trebuchet MS" w:hAnsi="Trebuchet MS"/>
          <w:lang w:val="en-US"/>
        </w:rPr>
        <w:t xml:space="preserve">  </w:t>
      </w:r>
    </w:p>
    <w:p w:rsidR="00EA45C3" w:rsidRDefault="00EA45C3" w:rsidP="007D7B14">
      <w:pPr>
        <w:autoSpaceDE w:val="0"/>
        <w:autoSpaceDN w:val="0"/>
        <w:adjustRightInd w:val="0"/>
        <w:ind w:right="51"/>
        <w:jc w:val="both"/>
        <w:rPr>
          <w:rFonts w:ascii="Trebuchet MS" w:hAnsi="Trebuchet MS"/>
          <w:lang w:val="en-US"/>
        </w:rPr>
      </w:pPr>
    </w:p>
    <w:p w:rsidR="00F31E57" w:rsidRDefault="00EA45C3" w:rsidP="00F31E57">
      <w:r w:rsidRPr="00252737">
        <w:rPr>
          <w:rFonts w:ascii="Trebuchet MS" w:hAnsi="Trebuchet MS"/>
          <w:lang w:val="en-US"/>
        </w:rPr>
        <w:t>I</w:t>
      </w:r>
      <w:r>
        <w:rPr>
          <w:rFonts w:ascii="Trebuchet MS" w:hAnsi="Trebuchet MS"/>
          <w:lang w:val="en-US"/>
        </w:rPr>
        <w:t>nstitutional i</w:t>
      </w:r>
      <w:r w:rsidRPr="00252737">
        <w:rPr>
          <w:rFonts w:ascii="Trebuchet MS" w:hAnsi="Trebuchet MS"/>
          <w:lang w:val="en-US"/>
        </w:rPr>
        <w:t>nvestors use a variety of models based on cash flow forecasts to assess the risks of their private equity investments. The cash flow projections make assumptions about the levels of draw-downs and distributions over the lifetime of an average fund as observed historically, and apply this to the funds invested in to come up with an aggregate for the portfolio.</w:t>
      </w:r>
      <w:permEnd w:id="1034578975"/>
      <w:r w:rsidR="00F31E57">
        <w:t>&lt;ESMA_QUESTION_PRIIPs_5&gt;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lang w:eastAsia="zh-CN"/>
        </w:rPr>
      </w:pPr>
      <w:r>
        <w:rPr>
          <w:rFonts w:eastAsia="Times New Roman"/>
          <w:lang w:eastAsia="zh-CN"/>
        </w:rPr>
        <w:t>Do you have any views on these considerations on the assessment of credit risk, and in particular regarding the use of credit ratings?</w:t>
      </w:r>
    </w:p>
    <w:p w:rsidR="00F31E57" w:rsidRDefault="00F31E57" w:rsidP="00F31E57">
      <w:pPr>
        <w:rPr>
          <w:rFonts w:eastAsiaTheme="minorHAnsi"/>
          <w:lang w:eastAsia="en-US"/>
        </w:rPr>
      </w:pPr>
    </w:p>
    <w:p w:rsidR="00F31E57" w:rsidRDefault="00F31E57" w:rsidP="00F31E57">
      <w:r>
        <w:t>&lt;ESMA_QUESTION_PRIIPs_6&gt;</w:t>
      </w:r>
    </w:p>
    <w:p w:rsidR="00EA45C3" w:rsidRDefault="00EA45C3" w:rsidP="007D7B14">
      <w:pPr>
        <w:autoSpaceDE w:val="0"/>
        <w:autoSpaceDN w:val="0"/>
        <w:adjustRightInd w:val="0"/>
        <w:ind w:right="51"/>
        <w:jc w:val="both"/>
        <w:rPr>
          <w:rFonts w:ascii="Trebuchet MS" w:hAnsi="Trebuchet MS"/>
          <w:lang w:val="en-US"/>
        </w:rPr>
      </w:pPr>
      <w:permStart w:id="176977497" w:edGrp="everyone"/>
      <w:r>
        <w:rPr>
          <w:rFonts w:ascii="Trebuchet MS" w:hAnsi="Trebuchet MS"/>
          <w:lang w:val="en-US"/>
        </w:rPr>
        <w:t xml:space="preserve">Credit risk in the context of </w:t>
      </w:r>
      <w:r w:rsidR="0094260F">
        <w:rPr>
          <w:rFonts w:ascii="Trebuchet MS" w:hAnsi="Trebuchet MS"/>
          <w:lang w:val="en-US"/>
        </w:rPr>
        <w:t xml:space="preserve">private equity </w:t>
      </w:r>
      <w:r>
        <w:rPr>
          <w:rFonts w:ascii="Trebuchet MS" w:hAnsi="Trebuchet MS"/>
          <w:lang w:val="en-US"/>
        </w:rPr>
        <w:t xml:space="preserve">funds is the risk that an investor may not receive his/her capital back and this is driven by the </w:t>
      </w:r>
      <w:proofErr w:type="spellStart"/>
      <w:r>
        <w:rPr>
          <w:rFonts w:ascii="Trebuchet MS" w:hAnsi="Trebuchet MS"/>
          <w:lang w:val="en-US"/>
        </w:rPr>
        <w:t>realisation</w:t>
      </w:r>
      <w:proofErr w:type="spellEnd"/>
      <w:r>
        <w:rPr>
          <w:rFonts w:ascii="Trebuchet MS" w:hAnsi="Trebuchet MS"/>
          <w:lang w:val="en-US"/>
        </w:rPr>
        <w:t xml:space="preserve"> value of assets in a fund.  The quality of the </w:t>
      </w:r>
      <w:r w:rsidR="0094260F">
        <w:rPr>
          <w:rFonts w:ascii="Trebuchet MS" w:hAnsi="Trebuchet MS"/>
          <w:lang w:val="en-US"/>
        </w:rPr>
        <w:t>private equity</w:t>
      </w:r>
      <w:r>
        <w:rPr>
          <w:rFonts w:ascii="Trebuchet MS" w:hAnsi="Trebuchet MS"/>
          <w:lang w:val="en-US"/>
        </w:rPr>
        <w:t xml:space="preserve"> manager is key in assessing this risk in the context of their ability to realize assets, however other factors such as economic and industry-specific conditions, interest rates and foreign exchange </w:t>
      </w:r>
      <w:r>
        <w:rPr>
          <w:rFonts w:ascii="Trebuchet MS" w:hAnsi="Trebuchet MS"/>
          <w:lang w:val="en-US"/>
        </w:rPr>
        <w:lastRenderedPageBreak/>
        <w:t>rates will also have an impact. These other factors are likely to be a feature of the market risk mea</w:t>
      </w:r>
      <w:r>
        <w:rPr>
          <w:rFonts w:ascii="Trebuchet MS" w:hAnsi="Trebuchet MS"/>
          <w:lang w:val="en-US"/>
        </w:rPr>
        <w:t>s</w:t>
      </w:r>
      <w:r>
        <w:rPr>
          <w:rFonts w:ascii="Trebuchet MS" w:hAnsi="Trebuchet MS"/>
          <w:lang w:val="en-US"/>
        </w:rPr>
        <w:t>ure so we agree that it is appropriate to focus on the credit risk associated with the manufacturer from a qualitative perspective.</w:t>
      </w:r>
    </w:p>
    <w:p w:rsidR="00EA45C3" w:rsidRDefault="00EA45C3" w:rsidP="007D7B14">
      <w:pPr>
        <w:autoSpaceDE w:val="0"/>
        <w:autoSpaceDN w:val="0"/>
        <w:adjustRightInd w:val="0"/>
        <w:ind w:right="51"/>
        <w:jc w:val="both"/>
        <w:rPr>
          <w:rFonts w:ascii="Trebuchet MS" w:hAnsi="Trebuchet MS"/>
          <w:lang w:val="en-US"/>
        </w:rPr>
      </w:pPr>
    </w:p>
    <w:p w:rsidR="00EA45C3" w:rsidRDefault="00EA45C3" w:rsidP="007D7B14">
      <w:pPr>
        <w:autoSpaceDE w:val="0"/>
        <w:autoSpaceDN w:val="0"/>
        <w:adjustRightInd w:val="0"/>
        <w:ind w:right="51"/>
        <w:jc w:val="both"/>
        <w:rPr>
          <w:rFonts w:ascii="Trebuchet MS" w:hAnsi="Trebuchet MS"/>
          <w:lang w:val="en-US"/>
        </w:rPr>
      </w:pPr>
      <w:r>
        <w:rPr>
          <w:rFonts w:ascii="Trebuchet MS" w:hAnsi="Trebuchet MS"/>
          <w:lang w:val="en-US"/>
        </w:rPr>
        <w:t xml:space="preserve">The proposals for addressing credit risk need to reflect the fact that not all products have an individual credit rating or a credit default swap spread. The use of credit spreads and credit default swap spreads will not be applicable for </w:t>
      </w:r>
      <w:r w:rsidR="0094260F">
        <w:rPr>
          <w:rFonts w:ascii="Trebuchet MS" w:hAnsi="Trebuchet MS"/>
          <w:lang w:val="en-US"/>
        </w:rPr>
        <w:t xml:space="preserve">private equity </w:t>
      </w:r>
      <w:r>
        <w:rPr>
          <w:rFonts w:ascii="Trebuchet MS" w:hAnsi="Trebuchet MS"/>
          <w:lang w:val="en-US"/>
        </w:rPr>
        <w:t xml:space="preserve">managers as these are typically relatively small, owner-managed businesses and the funds managed by them do not have credit ratings.  We agree with the limitations noted in the discussion paper on the use of these measures. </w:t>
      </w:r>
    </w:p>
    <w:p w:rsidR="00EA45C3" w:rsidRDefault="00EA45C3" w:rsidP="007D7B14">
      <w:pPr>
        <w:autoSpaceDE w:val="0"/>
        <w:autoSpaceDN w:val="0"/>
        <w:adjustRightInd w:val="0"/>
        <w:ind w:right="51"/>
        <w:jc w:val="both"/>
        <w:rPr>
          <w:rFonts w:ascii="Trebuchet MS" w:hAnsi="Trebuchet MS"/>
          <w:lang w:val="en-US"/>
        </w:rPr>
      </w:pPr>
    </w:p>
    <w:p w:rsidR="00EA45C3" w:rsidRDefault="00EA45C3" w:rsidP="00F31E57">
      <w:pPr>
        <w:rPr>
          <w:rFonts w:ascii="Trebuchet MS" w:hAnsi="Trebuchet MS"/>
          <w:lang w:val="en-US"/>
        </w:rPr>
      </w:pPr>
      <w:r>
        <w:rPr>
          <w:rFonts w:ascii="Trebuchet MS" w:hAnsi="Trebuchet MS"/>
          <w:lang w:val="en-US"/>
        </w:rPr>
        <w:t>On this basis, it would be appropriate to simply use the extent of prudential supervision as an appropr</w:t>
      </w:r>
      <w:r>
        <w:rPr>
          <w:rFonts w:ascii="Trebuchet MS" w:hAnsi="Trebuchet MS"/>
          <w:lang w:val="en-US"/>
        </w:rPr>
        <w:t>i</w:t>
      </w:r>
      <w:r>
        <w:rPr>
          <w:rFonts w:ascii="Trebuchet MS" w:hAnsi="Trebuchet MS"/>
          <w:lang w:val="en-US"/>
        </w:rPr>
        <w:t xml:space="preserve">ate indicator of credit risk.  </w:t>
      </w:r>
      <w:r w:rsidR="0094260F">
        <w:rPr>
          <w:rFonts w:ascii="Trebuchet MS" w:hAnsi="Trebuchet MS"/>
          <w:lang w:val="en-US"/>
        </w:rPr>
        <w:t xml:space="preserve">private equity </w:t>
      </w:r>
      <w:r>
        <w:rPr>
          <w:rFonts w:ascii="Trebuchet MS" w:hAnsi="Trebuchet MS"/>
          <w:lang w:val="en-US"/>
        </w:rPr>
        <w:t xml:space="preserve">firms across the EU are either registered or </w:t>
      </w:r>
      <w:proofErr w:type="spellStart"/>
      <w:r>
        <w:rPr>
          <w:rFonts w:ascii="Trebuchet MS" w:hAnsi="Trebuchet MS"/>
          <w:lang w:val="en-US"/>
        </w:rPr>
        <w:t>authorised</w:t>
      </w:r>
      <w:proofErr w:type="spellEnd"/>
      <w:r>
        <w:rPr>
          <w:rFonts w:ascii="Trebuchet MS" w:hAnsi="Trebuchet MS"/>
          <w:lang w:val="en-US"/>
        </w:rPr>
        <w:t xml:space="preserve"> under the Alternative Investment Fund Managers Directive and may be subject to other European and dome</w:t>
      </w:r>
      <w:r>
        <w:rPr>
          <w:rFonts w:ascii="Trebuchet MS" w:hAnsi="Trebuchet MS"/>
          <w:lang w:val="en-US"/>
        </w:rPr>
        <w:t>s</w:t>
      </w:r>
      <w:r>
        <w:rPr>
          <w:rFonts w:ascii="Trebuchet MS" w:hAnsi="Trebuchet MS"/>
          <w:lang w:val="en-US"/>
        </w:rPr>
        <w:t>tic regulation depending on the scope of their regulated activities.</w:t>
      </w:r>
    </w:p>
    <w:permEnd w:id="176977497"/>
    <w:p w:rsidR="00F31E57" w:rsidRDefault="00F31E57" w:rsidP="00F31E57">
      <w:r>
        <w:t>&lt;ESMA_QUESTION_PRIIPs_6&gt;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Do you agree that liquidity issues should be reflected in the risk section, in addition to clarifications provided in other section of the KID? </w:t>
      </w:r>
    </w:p>
    <w:p w:rsidR="00F31E57" w:rsidRDefault="00F31E57" w:rsidP="00F31E57"/>
    <w:p w:rsidR="00F31E57" w:rsidRDefault="00F31E57" w:rsidP="00F31E57">
      <w:r>
        <w:t>&lt;ESMA_QUESTION_PRIIPs_7&gt;</w:t>
      </w:r>
    </w:p>
    <w:p w:rsidR="00EA45C3" w:rsidRDefault="00EA45C3" w:rsidP="00EA45C3">
      <w:pPr>
        <w:autoSpaceDE w:val="0"/>
        <w:autoSpaceDN w:val="0"/>
        <w:adjustRightInd w:val="0"/>
        <w:ind w:right="51"/>
        <w:jc w:val="both"/>
        <w:rPr>
          <w:rFonts w:ascii="Trebuchet MS" w:hAnsi="Trebuchet MS"/>
          <w:lang w:val="en-US"/>
        </w:rPr>
      </w:pPr>
      <w:permStart w:id="70076173" w:edGrp="everyone"/>
      <w:r>
        <w:rPr>
          <w:rFonts w:ascii="Trebuchet MS" w:hAnsi="Trebuchet MS"/>
          <w:lang w:val="en-US"/>
        </w:rPr>
        <w:t xml:space="preserve">Liquidity in the broader context of private equity is not dependent on whether an investor is able to withdraw his or her commitment (as the investor is aware the fund is closed-ended and illiquid), but rather that the investor has enough liquidity to meet future capital calls. If this is not the case, the investor can then find themself in a position where the failure to meet a call results in </w:t>
      </w:r>
      <w:r w:rsidR="005F399B">
        <w:rPr>
          <w:rFonts w:ascii="Trebuchet MS" w:hAnsi="Trebuchet MS"/>
          <w:lang w:val="en-US"/>
        </w:rPr>
        <w:t>negative cons</w:t>
      </w:r>
      <w:r w:rsidR="005F399B">
        <w:rPr>
          <w:rFonts w:ascii="Trebuchet MS" w:hAnsi="Trebuchet MS"/>
          <w:lang w:val="en-US"/>
        </w:rPr>
        <w:t>e</w:t>
      </w:r>
      <w:r w:rsidR="005F399B">
        <w:rPr>
          <w:rFonts w:ascii="Trebuchet MS" w:hAnsi="Trebuchet MS"/>
          <w:lang w:val="en-US"/>
        </w:rPr>
        <w:t xml:space="preserve">quences. </w:t>
      </w:r>
      <w:r>
        <w:rPr>
          <w:rFonts w:ascii="Trebuchet MS" w:hAnsi="Trebuchet MS"/>
          <w:lang w:val="en-US"/>
        </w:rPr>
        <w:t xml:space="preserve"> </w:t>
      </w:r>
    </w:p>
    <w:p w:rsidR="00EA45C3" w:rsidRPr="00252737" w:rsidRDefault="00EA45C3" w:rsidP="00EA45C3">
      <w:pPr>
        <w:autoSpaceDE w:val="0"/>
        <w:autoSpaceDN w:val="0"/>
        <w:adjustRightInd w:val="0"/>
        <w:ind w:right="51"/>
        <w:jc w:val="both"/>
        <w:rPr>
          <w:rFonts w:ascii="Trebuchet MS" w:hAnsi="Trebuchet MS"/>
          <w:lang w:val="en-US"/>
        </w:rPr>
      </w:pPr>
    </w:p>
    <w:p w:rsidR="00EA45C3" w:rsidRDefault="00EA45C3" w:rsidP="00EA45C3">
      <w:pPr>
        <w:autoSpaceDE w:val="0"/>
        <w:autoSpaceDN w:val="0"/>
        <w:adjustRightInd w:val="0"/>
        <w:ind w:right="51"/>
        <w:jc w:val="both"/>
        <w:rPr>
          <w:rFonts w:ascii="Trebuchet MS" w:hAnsi="Trebuchet MS"/>
          <w:lang w:val="en-US"/>
        </w:rPr>
      </w:pPr>
      <w:r>
        <w:rPr>
          <w:rFonts w:ascii="Trebuchet MS" w:hAnsi="Trebuchet MS"/>
          <w:lang w:val="en-US"/>
        </w:rPr>
        <w:t>Illiquidity is therefore a part of the profile of the product due to the nature of its underlying assets as well as the lack of redemption rights, and we believe this information should be included in the se</w:t>
      </w:r>
      <w:r>
        <w:rPr>
          <w:rFonts w:ascii="Trebuchet MS" w:hAnsi="Trebuchet MS"/>
          <w:lang w:val="en-US"/>
        </w:rPr>
        <w:t>c</w:t>
      </w:r>
      <w:r>
        <w:rPr>
          <w:rFonts w:ascii="Trebuchet MS" w:hAnsi="Trebuchet MS"/>
          <w:lang w:val="en-US"/>
        </w:rPr>
        <w:t>tions covering “what is the product” and “how long should I hold it and can I take money out early”.</w:t>
      </w:r>
    </w:p>
    <w:p w:rsidR="00EA45C3" w:rsidRDefault="00EA45C3" w:rsidP="00EA45C3">
      <w:pPr>
        <w:autoSpaceDE w:val="0"/>
        <w:autoSpaceDN w:val="0"/>
        <w:adjustRightInd w:val="0"/>
        <w:ind w:right="51"/>
        <w:jc w:val="both"/>
        <w:rPr>
          <w:rFonts w:ascii="Trebuchet MS" w:hAnsi="Trebuchet MS"/>
          <w:lang w:val="en-US"/>
        </w:rPr>
      </w:pPr>
    </w:p>
    <w:p w:rsidR="00EA45C3" w:rsidRDefault="00EA45C3" w:rsidP="00EA45C3">
      <w:pPr>
        <w:autoSpaceDE w:val="0"/>
        <w:autoSpaceDN w:val="0"/>
        <w:adjustRightInd w:val="0"/>
        <w:ind w:right="51"/>
        <w:jc w:val="both"/>
        <w:rPr>
          <w:rFonts w:ascii="Trebuchet MS" w:hAnsi="Trebuchet MS"/>
          <w:lang w:val="en-US"/>
        </w:rPr>
      </w:pPr>
      <w:r w:rsidRPr="00252737">
        <w:rPr>
          <w:rFonts w:ascii="Trebuchet MS" w:hAnsi="Trebuchet MS"/>
          <w:lang w:val="en-US"/>
        </w:rPr>
        <w:t xml:space="preserve">Although secondary markets for </w:t>
      </w:r>
      <w:r w:rsidR="0094260F">
        <w:rPr>
          <w:rFonts w:ascii="Trebuchet MS" w:hAnsi="Trebuchet MS"/>
          <w:lang w:val="en-US"/>
        </w:rPr>
        <w:t xml:space="preserve">private equity </w:t>
      </w:r>
      <w:r w:rsidRPr="00252737">
        <w:rPr>
          <w:rFonts w:ascii="Trebuchet MS" w:hAnsi="Trebuchet MS"/>
          <w:lang w:val="en-US"/>
        </w:rPr>
        <w:t>funds exist, in situations where investors are forced to trade</w:t>
      </w:r>
      <w:r>
        <w:rPr>
          <w:rFonts w:ascii="Trebuchet MS" w:hAnsi="Trebuchet MS"/>
          <w:lang w:val="en-US"/>
        </w:rPr>
        <w:t>,</w:t>
      </w:r>
      <w:r w:rsidRPr="00252737">
        <w:rPr>
          <w:rFonts w:ascii="Trebuchet MS" w:hAnsi="Trebuchet MS"/>
          <w:lang w:val="en-US"/>
        </w:rPr>
        <w:t xml:space="preserve"> these markets tend </w:t>
      </w:r>
      <w:r>
        <w:rPr>
          <w:rFonts w:ascii="Trebuchet MS" w:hAnsi="Trebuchet MS"/>
          <w:lang w:val="en-US"/>
        </w:rPr>
        <w:t xml:space="preserve">not </w:t>
      </w:r>
      <w:r w:rsidRPr="00252737">
        <w:rPr>
          <w:rFonts w:ascii="Trebuchet MS" w:hAnsi="Trebuchet MS"/>
          <w:lang w:val="en-US"/>
        </w:rPr>
        <w:t xml:space="preserve">to </w:t>
      </w:r>
      <w:r>
        <w:rPr>
          <w:rFonts w:ascii="Trebuchet MS" w:hAnsi="Trebuchet MS"/>
          <w:lang w:val="en-US"/>
        </w:rPr>
        <w:t>be active or highly sophisticated (compared to other equity markets), and this does affect the amount an investor can receive back.</w:t>
      </w:r>
      <w:r w:rsidR="005F399B">
        <w:rPr>
          <w:rFonts w:ascii="Trebuchet MS" w:hAnsi="Trebuchet MS"/>
          <w:lang w:val="en-US"/>
        </w:rPr>
        <w:t xml:space="preserve"> It would also be inappropriate for the manufacturer to comment on the existence of secondary markets as contemplated in the paper.</w:t>
      </w:r>
    </w:p>
    <w:p w:rsidR="00EA45C3" w:rsidRDefault="00EA45C3" w:rsidP="00EA45C3">
      <w:pPr>
        <w:autoSpaceDE w:val="0"/>
        <w:autoSpaceDN w:val="0"/>
        <w:adjustRightInd w:val="0"/>
        <w:ind w:right="51"/>
        <w:jc w:val="both"/>
        <w:rPr>
          <w:rFonts w:ascii="Trebuchet MS" w:hAnsi="Trebuchet MS"/>
          <w:lang w:val="en-US"/>
        </w:rPr>
      </w:pPr>
    </w:p>
    <w:p w:rsidR="00EA45C3" w:rsidRDefault="00EA45C3" w:rsidP="00EA45C3">
      <w:pPr>
        <w:autoSpaceDE w:val="0"/>
        <w:autoSpaceDN w:val="0"/>
        <w:adjustRightInd w:val="0"/>
        <w:ind w:right="51"/>
        <w:jc w:val="both"/>
        <w:rPr>
          <w:rFonts w:ascii="Trebuchet MS" w:hAnsi="Trebuchet MS"/>
          <w:lang w:val="en-US"/>
        </w:rPr>
      </w:pPr>
      <w:r>
        <w:rPr>
          <w:rFonts w:ascii="Trebuchet MS" w:hAnsi="Trebuchet MS"/>
          <w:lang w:val="en-US"/>
        </w:rPr>
        <w:t xml:space="preserve">For the reasons set out above calculating a meaningful quantitative measure for liquidity risk in the </w:t>
      </w:r>
      <w:r w:rsidR="0094260F">
        <w:rPr>
          <w:rFonts w:ascii="Trebuchet MS" w:hAnsi="Trebuchet MS"/>
          <w:lang w:val="en-US"/>
        </w:rPr>
        <w:t xml:space="preserve">private equity </w:t>
      </w:r>
      <w:r>
        <w:rPr>
          <w:rFonts w:ascii="Trebuchet MS" w:hAnsi="Trebuchet MS"/>
          <w:lang w:val="en-US"/>
        </w:rPr>
        <w:t>context would not be practical and therefore it is essential that liquidity risk should be described in the narrative rather than within the summary risk indicator as this provides clarity for investors.</w:t>
      </w:r>
    </w:p>
    <w:permEnd w:id="70076173"/>
    <w:p w:rsidR="00F31E57" w:rsidRDefault="00F31E57" w:rsidP="00F31E57">
      <w:r>
        <w:t>&lt;ESMA_QUESTION_PRIIPs_7&gt;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consider that qualitative measures such as the ones proposed are appropriate or that they need to be supplemented with some quantitative measure to some e</w:t>
      </w:r>
      <w:r>
        <w:t>x</w:t>
      </w:r>
      <w:r>
        <w:t>tent?</w:t>
      </w:r>
    </w:p>
    <w:p w:rsidR="00F31E57" w:rsidRDefault="00F31E57" w:rsidP="00F31E57"/>
    <w:p w:rsidR="00F31E57" w:rsidRDefault="00F31E57" w:rsidP="00F31E57">
      <w:r>
        <w:t>&lt;ESMA_QUESTION_PRIIPs_8&gt;</w:t>
      </w:r>
    </w:p>
    <w:p w:rsidR="00EA45C3" w:rsidRDefault="00EA45C3" w:rsidP="00EA45C3">
      <w:pPr>
        <w:autoSpaceDE w:val="0"/>
        <w:autoSpaceDN w:val="0"/>
        <w:adjustRightInd w:val="0"/>
        <w:ind w:right="51"/>
        <w:jc w:val="both"/>
        <w:rPr>
          <w:rFonts w:ascii="Trebuchet MS" w:hAnsi="Trebuchet MS"/>
          <w:lang w:val="en-US"/>
        </w:rPr>
      </w:pPr>
      <w:permStart w:id="940470764" w:edGrp="everyone"/>
      <w:r>
        <w:rPr>
          <w:rFonts w:ascii="Trebuchet MS" w:hAnsi="Trebuchet MS"/>
          <w:lang w:val="en-US"/>
        </w:rPr>
        <w:t>We consider that liquidity risk should be covered by a qualitative measure and should not be suppl</w:t>
      </w:r>
      <w:r>
        <w:rPr>
          <w:rFonts w:ascii="Trebuchet MS" w:hAnsi="Trebuchet MS"/>
          <w:lang w:val="en-US"/>
        </w:rPr>
        <w:t>e</w:t>
      </w:r>
      <w:r>
        <w:rPr>
          <w:rFonts w:ascii="Trebuchet MS" w:hAnsi="Trebuchet MS"/>
          <w:lang w:val="en-US"/>
        </w:rPr>
        <w:t xml:space="preserve">mented with quantitative measures for </w:t>
      </w:r>
      <w:r w:rsidR="0094260F">
        <w:rPr>
          <w:rFonts w:ascii="Trebuchet MS" w:hAnsi="Trebuchet MS"/>
          <w:lang w:val="en-US"/>
        </w:rPr>
        <w:t xml:space="preserve">private equity </w:t>
      </w:r>
      <w:r>
        <w:rPr>
          <w:rFonts w:ascii="Trebuchet MS" w:hAnsi="Trebuchet MS"/>
          <w:lang w:val="en-US"/>
        </w:rPr>
        <w:t xml:space="preserve">for the reasons set out on Question 7 above.  </w:t>
      </w:r>
    </w:p>
    <w:permEnd w:id="940470764"/>
    <w:p w:rsidR="00F31E57" w:rsidRDefault="00F31E57" w:rsidP="00F31E57">
      <w:r>
        <w:t>&lt;ESMA_QUESTION_PRIIPs_8&gt;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most appropriate criteria and risk levels´ definition in case this approach was selected. </w:t>
      </w:r>
    </w:p>
    <w:p w:rsidR="00F31E57" w:rsidRDefault="00F31E57" w:rsidP="00F31E57"/>
    <w:p w:rsidR="00F31E57" w:rsidRDefault="00F31E57" w:rsidP="00F31E57">
      <w:r>
        <w:t>&lt;ESMA_QUESTION_PRIIPs_9&gt;</w:t>
      </w:r>
    </w:p>
    <w:p w:rsidR="00EA45C3" w:rsidRDefault="00EA45C3" w:rsidP="00EA45C3">
      <w:pPr>
        <w:autoSpaceDE w:val="0"/>
        <w:autoSpaceDN w:val="0"/>
        <w:adjustRightInd w:val="0"/>
        <w:ind w:right="51"/>
        <w:jc w:val="both"/>
        <w:rPr>
          <w:rFonts w:ascii="Trebuchet MS" w:hAnsi="Trebuchet MS"/>
          <w:lang w:val="en-US"/>
        </w:rPr>
      </w:pPr>
      <w:permStart w:id="1337867726" w:edGrp="everyone"/>
      <w:r>
        <w:rPr>
          <w:rFonts w:ascii="Trebuchet MS" w:hAnsi="Trebuchet MS"/>
          <w:lang w:val="en-US"/>
        </w:rPr>
        <w:lastRenderedPageBreak/>
        <w:t>Out of the four options presented in the discussion paper, option 1 (a qualitatively based indicator combining credit and market risk, complemented by a quantitative market risk measure) would be</w:t>
      </w:r>
      <w:r w:rsidR="005F399B" w:rsidRPr="005F399B">
        <w:rPr>
          <w:rFonts w:ascii="Trebuchet MS" w:hAnsi="Trebuchet MS"/>
          <w:lang w:val="en-US"/>
        </w:rPr>
        <w:t xml:space="preserve"> </w:t>
      </w:r>
      <w:r w:rsidR="005F399B">
        <w:rPr>
          <w:rFonts w:ascii="Trebuchet MS" w:hAnsi="Trebuchet MS"/>
          <w:lang w:val="en-US"/>
        </w:rPr>
        <w:t xml:space="preserve">a viable </w:t>
      </w:r>
      <w:r>
        <w:rPr>
          <w:rFonts w:ascii="Trebuchet MS" w:hAnsi="Trebuchet MS"/>
          <w:lang w:val="en-US"/>
        </w:rPr>
        <w:t xml:space="preserve">option to implement when calculating the risk indicator for </w:t>
      </w:r>
      <w:r w:rsidR="0094260F">
        <w:rPr>
          <w:rFonts w:ascii="Trebuchet MS" w:hAnsi="Trebuchet MS"/>
          <w:lang w:val="en-US"/>
        </w:rPr>
        <w:t xml:space="preserve">private equity </w:t>
      </w:r>
      <w:r>
        <w:rPr>
          <w:rFonts w:ascii="Trebuchet MS" w:hAnsi="Trebuchet MS"/>
          <w:lang w:val="en-US"/>
        </w:rPr>
        <w:t>funds.  However this is on: (1) the basis that purely qualitative indicators have been rejected by the ESAs and (2) the a</w:t>
      </w:r>
      <w:r>
        <w:rPr>
          <w:rFonts w:ascii="Trebuchet MS" w:hAnsi="Trebuchet MS"/>
          <w:lang w:val="en-US"/>
        </w:rPr>
        <w:t>s</w:t>
      </w:r>
      <w:r>
        <w:rPr>
          <w:rFonts w:ascii="Trebuchet MS" w:hAnsi="Trebuchet MS"/>
          <w:lang w:val="en-US"/>
        </w:rPr>
        <w:t xml:space="preserve">sumption that the quantitative market risk measure uses a methodology which is appropriate given the characteristics of </w:t>
      </w:r>
      <w:r w:rsidR="0094260F">
        <w:rPr>
          <w:rFonts w:ascii="Trebuchet MS" w:hAnsi="Trebuchet MS"/>
          <w:lang w:val="en-US"/>
        </w:rPr>
        <w:t xml:space="preserve">private equity </w:t>
      </w:r>
      <w:r>
        <w:rPr>
          <w:rFonts w:ascii="Trebuchet MS" w:hAnsi="Trebuchet MS"/>
          <w:lang w:val="en-US"/>
        </w:rPr>
        <w:t xml:space="preserve">funds as noted in our response to previous questions. </w:t>
      </w:r>
      <w:r w:rsidRPr="005F399B">
        <w:rPr>
          <w:rFonts w:ascii="Trebuchet MS" w:hAnsi="Trebuchet MS"/>
          <w:b/>
          <w:lang w:val="en-US"/>
        </w:rPr>
        <w:t xml:space="preserve">Our position remains that it is impractical to compute a quantitative measure for </w:t>
      </w:r>
      <w:r w:rsidR="0094260F" w:rsidRPr="0094260F">
        <w:rPr>
          <w:rFonts w:ascii="Trebuchet MS" w:hAnsi="Trebuchet MS"/>
          <w:b/>
          <w:lang w:val="en-US"/>
        </w:rPr>
        <w:t>private equity</w:t>
      </w:r>
      <w:r w:rsidR="0094260F">
        <w:rPr>
          <w:rFonts w:ascii="Trebuchet MS" w:hAnsi="Trebuchet MS"/>
          <w:lang w:val="en-US"/>
        </w:rPr>
        <w:t xml:space="preserve"> </w:t>
      </w:r>
      <w:r w:rsidRPr="005F399B">
        <w:rPr>
          <w:rFonts w:ascii="Trebuchet MS" w:hAnsi="Trebuchet MS"/>
          <w:b/>
          <w:lang w:val="en-US"/>
        </w:rPr>
        <w:t>funds that would be universally accepted or relevant.</w:t>
      </w:r>
    </w:p>
    <w:p w:rsidR="00EA45C3" w:rsidRDefault="00EA45C3" w:rsidP="00EA45C3">
      <w:pPr>
        <w:autoSpaceDE w:val="0"/>
        <w:autoSpaceDN w:val="0"/>
        <w:adjustRightInd w:val="0"/>
        <w:ind w:right="51"/>
        <w:jc w:val="both"/>
        <w:rPr>
          <w:rFonts w:ascii="Trebuchet MS" w:hAnsi="Trebuchet MS"/>
          <w:lang w:val="en-US"/>
        </w:rPr>
      </w:pPr>
    </w:p>
    <w:p w:rsidR="00EA45C3" w:rsidRPr="00252737" w:rsidRDefault="00EA45C3" w:rsidP="00EA45C3">
      <w:pPr>
        <w:autoSpaceDE w:val="0"/>
        <w:autoSpaceDN w:val="0"/>
        <w:adjustRightInd w:val="0"/>
        <w:ind w:right="51"/>
        <w:jc w:val="both"/>
        <w:rPr>
          <w:rFonts w:ascii="Trebuchet MS" w:hAnsi="Trebuchet MS"/>
          <w:lang w:val="en-US"/>
        </w:rPr>
      </w:pPr>
      <w:r w:rsidRPr="00252737">
        <w:rPr>
          <w:rFonts w:ascii="Trebuchet MS" w:hAnsi="Trebuchet MS"/>
          <w:lang w:val="en-US"/>
        </w:rPr>
        <w:t xml:space="preserve">We believe Option 1 is the approach that </w:t>
      </w:r>
      <w:r>
        <w:rPr>
          <w:rFonts w:ascii="Trebuchet MS" w:hAnsi="Trebuchet MS"/>
          <w:lang w:val="en-US"/>
        </w:rPr>
        <w:t xml:space="preserve">could </w:t>
      </w:r>
      <w:r w:rsidRPr="00252737">
        <w:rPr>
          <w:rFonts w:ascii="Trebuchet MS" w:hAnsi="Trebuchet MS"/>
          <w:lang w:val="en-US"/>
        </w:rPr>
        <w:t>best take into account the specificities of each asset class</w:t>
      </w:r>
      <w:r>
        <w:rPr>
          <w:rFonts w:ascii="Trebuchet MS" w:hAnsi="Trebuchet MS"/>
          <w:lang w:val="en-US"/>
        </w:rPr>
        <w:t xml:space="preserve"> retail investors can invest in and the qualitative information would provide investors with a clea</w:t>
      </w:r>
      <w:r>
        <w:rPr>
          <w:rFonts w:ascii="Trebuchet MS" w:hAnsi="Trebuchet MS"/>
          <w:lang w:val="en-US"/>
        </w:rPr>
        <w:t>r</w:t>
      </w:r>
      <w:r>
        <w:rPr>
          <w:rFonts w:ascii="Trebuchet MS" w:hAnsi="Trebuchet MS"/>
          <w:lang w:val="en-US"/>
        </w:rPr>
        <w:t>er understanding of the risks involved</w:t>
      </w:r>
      <w:r w:rsidRPr="00252737">
        <w:rPr>
          <w:rFonts w:ascii="Trebuchet MS" w:hAnsi="Trebuchet MS"/>
          <w:lang w:val="en-US"/>
        </w:rPr>
        <w:t xml:space="preserve">. </w:t>
      </w:r>
      <w:r>
        <w:rPr>
          <w:rFonts w:ascii="Trebuchet MS" w:hAnsi="Trebuchet MS"/>
          <w:lang w:val="en-US"/>
        </w:rPr>
        <w:t xml:space="preserve"> Criteria covering the risk of loss as highlighted in the first table in the paper would be the most appropriate criteria to use when establishing different risk classes.  Criteria using average losses, volatility or the UCITS indicator would be more difficult to apply to different types of PRIIPS and for </w:t>
      </w:r>
      <w:r w:rsidR="0094260F">
        <w:rPr>
          <w:rFonts w:ascii="Trebuchet MS" w:hAnsi="Trebuchet MS"/>
          <w:lang w:val="en-US"/>
        </w:rPr>
        <w:t xml:space="preserve">private equity </w:t>
      </w:r>
      <w:r>
        <w:rPr>
          <w:rFonts w:ascii="Trebuchet MS" w:hAnsi="Trebuchet MS"/>
          <w:lang w:val="en-US"/>
        </w:rPr>
        <w:t>funds, would be impractical to calculate in many cases.</w:t>
      </w:r>
      <w:r w:rsidRPr="00252737">
        <w:rPr>
          <w:rFonts w:ascii="Trebuchet MS" w:hAnsi="Trebuchet MS"/>
          <w:lang w:val="en-US"/>
        </w:rPr>
        <w:t xml:space="preserve"> </w:t>
      </w:r>
    </w:p>
    <w:p w:rsidR="00EA45C3" w:rsidRPr="00252737" w:rsidRDefault="00EA45C3" w:rsidP="00EA45C3">
      <w:pPr>
        <w:autoSpaceDE w:val="0"/>
        <w:autoSpaceDN w:val="0"/>
        <w:adjustRightInd w:val="0"/>
        <w:ind w:right="51"/>
        <w:jc w:val="both"/>
        <w:rPr>
          <w:rFonts w:ascii="Trebuchet MS" w:hAnsi="Trebuchet MS"/>
          <w:lang w:val="en-US"/>
        </w:rPr>
      </w:pPr>
    </w:p>
    <w:p w:rsidR="00EA45C3" w:rsidRPr="00252737" w:rsidRDefault="00EA45C3" w:rsidP="00EA45C3">
      <w:pPr>
        <w:autoSpaceDE w:val="0"/>
        <w:autoSpaceDN w:val="0"/>
        <w:adjustRightInd w:val="0"/>
        <w:ind w:right="51"/>
        <w:jc w:val="both"/>
        <w:rPr>
          <w:rFonts w:ascii="Trebuchet MS" w:hAnsi="Trebuchet MS"/>
          <w:lang w:val="en-US"/>
        </w:rPr>
      </w:pPr>
      <w:r w:rsidRPr="00252737">
        <w:rPr>
          <w:rFonts w:ascii="Trebuchet MS" w:hAnsi="Trebuchet MS"/>
          <w:lang w:val="en-US"/>
        </w:rPr>
        <w:t xml:space="preserve">Given </w:t>
      </w:r>
      <w:r w:rsidR="0094260F">
        <w:rPr>
          <w:rFonts w:ascii="Trebuchet MS" w:hAnsi="Trebuchet MS"/>
          <w:lang w:val="en-US"/>
        </w:rPr>
        <w:t xml:space="preserve">private equity </w:t>
      </w:r>
      <w:r w:rsidRPr="00252737">
        <w:rPr>
          <w:rFonts w:ascii="Trebuchet MS" w:hAnsi="Trebuchet MS"/>
          <w:lang w:val="en-US"/>
        </w:rPr>
        <w:t>funds are long-term, illiquid investment</w:t>
      </w:r>
      <w:r>
        <w:rPr>
          <w:rFonts w:ascii="Trebuchet MS" w:hAnsi="Trebuchet MS"/>
          <w:lang w:val="en-US"/>
        </w:rPr>
        <w:t>s</w:t>
      </w:r>
      <w:r w:rsidRPr="00252737">
        <w:rPr>
          <w:rFonts w:ascii="Trebuchet MS" w:hAnsi="Trebuchet MS"/>
          <w:lang w:val="en-US"/>
        </w:rPr>
        <w:t>, the main risk is a long term capital risk, affected by factors such as, the quality of the manager, equity market exposure (at the time of exit), interest rates and foreign exchange exposure. As expressed below</w:t>
      </w:r>
      <w:r>
        <w:rPr>
          <w:rFonts w:ascii="Trebuchet MS" w:hAnsi="Trebuchet MS"/>
          <w:lang w:val="en-US"/>
        </w:rPr>
        <w:t xml:space="preserve"> (question 10)</w:t>
      </w:r>
      <w:r w:rsidRPr="00252737">
        <w:rPr>
          <w:rFonts w:ascii="Trebuchet MS" w:hAnsi="Trebuchet MS"/>
          <w:lang w:val="en-US"/>
        </w:rPr>
        <w:t xml:space="preserve">, market volatility should not </w:t>
      </w:r>
      <w:r>
        <w:rPr>
          <w:rFonts w:ascii="Trebuchet MS" w:hAnsi="Trebuchet MS"/>
          <w:lang w:val="en-US"/>
        </w:rPr>
        <w:t>be factored in</w:t>
      </w:r>
      <w:r w:rsidRPr="00252737">
        <w:rPr>
          <w:rFonts w:ascii="Trebuchet MS" w:hAnsi="Trebuchet MS"/>
          <w:lang w:val="en-US"/>
        </w:rPr>
        <w:t xml:space="preserve"> when calculating the </w:t>
      </w:r>
      <w:r>
        <w:rPr>
          <w:rFonts w:ascii="Trebuchet MS" w:hAnsi="Trebuchet MS"/>
          <w:lang w:val="en-US"/>
        </w:rPr>
        <w:t xml:space="preserve">market </w:t>
      </w:r>
      <w:r w:rsidRPr="00252737">
        <w:rPr>
          <w:rFonts w:ascii="Trebuchet MS" w:hAnsi="Trebuchet MS"/>
          <w:lang w:val="en-US"/>
        </w:rPr>
        <w:t xml:space="preserve">risk of a </w:t>
      </w:r>
      <w:r w:rsidR="0094260F">
        <w:rPr>
          <w:rFonts w:ascii="Trebuchet MS" w:hAnsi="Trebuchet MS"/>
          <w:lang w:val="en-US"/>
        </w:rPr>
        <w:t xml:space="preserve">private equity </w:t>
      </w:r>
      <w:r w:rsidRPr="00252737">
        <w:rPr>
          <w:rFonts w:ascii="Trebuchet MS" w:hAnsi="Trebuchet MS"/>
          <w:lang w:val="en-US"/>
        </w:rPr>
        <w:t xml:space="preserve">funds.  </w:t>
      </w:r>
    </w:p>
    <w:p w:rsidR="00EA45C3" w:rsidRPr="00252737" w:rsidRDefault="00EA45C3" w:rsidP="00EA45C3">
      <w:pPr>
        <w:autoSpaceDE w:val="0"/>
        <w:autoSpaceDN w:val="0"/>
        <w:adjustRightInd w:val="0"/>
        <w:ind w:right="51"/>
        <w:jc w:val="both"/>
        <w:rPr>
          <w:rFonts w:ascii="Trebuchet MS" w:hAnsi="Trebuchet MS"/>
          <w:lang w:val="en-US"/>
        </w:rPr>
      </w:pPr>
    </w:p>
    <w:p w:rsidR="00EA45C3" w:rsidRPr="00252737" w:rsidRDefault="00EA45C3" w:rsidP="00EA45C3">
      <w:pPr>
        <w:autoSpaceDE w:val="0"/>
        <w:autoSpaceDN w:val="0"/>
        <w:adjustRightInd w:val="0"/>
        <w:ind w:right="51"/>
        <w:jc w:val="both"/>
        <w:rPr>
          <w:rFonts w:ascii="Trebuchet MS" w:hAnsi="Trebuchet MS"/>
          <w:lang w:val="en-US"/>
        </w:rPr>
      </w:pPr>
      <w:r w:rsidRPr="00252737">
        <w:rPr>
          <w:rFonts w:ascii="Trebuchet MS" w:hAnsi="Trebuchet MS"/>
          <w:lang w:val="en-US"/>
        </w:rPr>
        <w:t>A number of practitioners and researchers have tried to apply existing credit portfolio models to pr</w:t>
      </w:r>
      <w:r w:rsidRPr="00252737">
        <w:rPr>
          <w:rFonts w:ascii="Trebuchet MS" w:hAnsi="Trebuchet MS"/>
          <w:lang w:val="en-US"/>
        </w:rPr>
        <w:t>i</w:t>
      </w:r>
      <w:r w:rsidRPr="00252737">
        <w:rPr>
          <w:rFonts w:ascii="Trebuchet MS" w:hAnsi="Trebuchet MS"/>
          <w:lang w:val="en-US"/>
        </w:rPr>
        <w:t>vate equity. However, credit risk models only reflect downside risk while the significant upside of fund investments is ignored. Aggregating just the probability of default/loss given default figures for ind</w:t>
      </w:r>
      <w:r w:rsidRPr="00252737">
        <w:rPr>
          <w:rFonts w:ascii="Trebuchet MS" w:hAnsi="Trebuchet MS"/>
          <w:lang w:val="en-US"/>
        </w:rPr>
        <w:t>i</w:t>
      </w:r>
      <w:r w:rsidRPr="00252737">
        <w:rPr>
          <w:rFonts w:ascii="Trebuchet MS" w:hAnsi="Trebuchet MS"/>
          <w:lang w:val="en-US"/>
        </w:rPr>
        <w:t>vidual funds, even when factoring in diversification benefits resulting from correlations between ind</w:t>
      </w:r>
      <w:r w:rsidRPr="00252737">
        <w:rPr>
          <w:rFonts w:ascii="Trebuchet MS" w:hAnsi="Trebuchet MS"/>
          <w:lang w:val="en-US"/>
        </w:rPr>
        <w:t>i</w:t>
      </w:r>
      <w:r w:rsidRPr="00252737">
        <w:rPr>
          <w:rFonts w:ascii="Trebuchet MS" w:hAnsi="Trebuchet MS"/>
          <w:lang w:val="en-US"/>
        </w:rPr>
        <w:t xml:space="preserve">vidual funds defaulting, will produce overall risk weights for portfolios of funds that are excessive. </w:t>
      </w:r>
      <w:r w:rsidR="005F399B">
        <w:rPr>
          <w:rFonts w:ascii="Trebuchet MS" w:hAnsi="Trebuchet MS"/>
          <w:lang w:val="en-US"/>
        </w:rPr>
        <w:t>Therefore any</w:t>
      </w:r>
      <w:r>
        <w:rPr>
          <w:rFonts w:ascii="Trebuchet MS" w:hAnsi="Trebuchet MS"/>
          <w:lang w:val="en-US"/>
        </w:rPr>
        <w:t xml:space="preserve"> approach adopted in the RTS </w:t>
      </w:r>
      <w:r w:rsidR="005F399B">
        <w:rPr>
          <w:rFonts w:ascii="Trebuchet MS" w:hAnsi="Trebuchet MS"/>
          <w:lang w:val="en-US"/>
        </w:rPr>
        <w:t>would need</w:t>
      </w:r>
      <w:r>
        <w:rPr>
          <w:rFonts w:ascii="Trebuchet MS" w:hAnsi="Trebuchet MS"/>
          <w:lang w:val="en-US"/>
        </w:rPr>
        <w:t xml:space="preserve"> further consultation with the industry as the use of models to measure market risk is not a feature of this asset class.</w:t>
      </w:r>
    </w:p>
    <w:permEnd w:id="1337867726"/>
    <w:p w:rsidR="00F31E57" w:rsidRDefault="00F31E57" w:rsidP="00F31E57">
      <w:r>
        <w:t>&lt;ESMA_QUESTION_PRIIPs_9&gt;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required parameters and possible amendments to this indicator.</w:t>
      </w:r>
    </w:p>
    <w:p w:rsidR="00F31E57" w:rsidRDefault="00F31E57" w:rsidP="00F31E57"/>
    <w:p w:rsidR="00F31E57" w:rsidRDefault="00F31E57" w:rsidP="00F31E57">
      <w:r>
        <w:t>&lt;ESMA_QUESTION_PRIIPs_10&gt;</w:t>
      </w:r>
    </w:p>
    <w:p w:rsidR="00EA45C3" w:rsidRPr="00252737" w:rsidRDefault="00EA45C3" w:rsidP="00EA45C3">
      <w:pPr>
        <w:autoSpaceDE w:val="0"/>
        <w:autoSpaceDN w:val="0"/>
        <w:adjustRightInd w:val="0"/>
        <w:ind w:right="51"/>
        <w:jc w:val="both"/>
        <w:rPr>
          <w:rFonts w:ascii="Trebuchet MS" w:hAnsi="Trebuchet MS"/>
          <w:lang w:val="en-US"/>
        </w:rPr>
      </w:pPr>
      <w:permStart w:id="1340307836" w:edGrp="everyone"/>
      <w:r>
        <w:rPr>
          <w:rFonts w:ascii="Trebuchet MS" w:hAnsi="Trebuchet MS"/>
          <w:lang w:val="en-US"/>
        </w:rPr>
        <w:t>The second option in the paper separately assesses market risk using a quantitative measure based on volatility and w</w:t>
      </w:r>
      <w:r w:rsidRPr="00252737">
        <w:rPr>
          <w:rFonts w:ascii="Trebuchet MS" w:hAnsi="Trebuchet MS"/>
          <w:lang w:val="en-US"/>
        </w:rPr>
        <w:t xml:space="preserve">e agree with the comment in the </w:t>
      </w:r>
      <w:r>
        <w:rPr>
          <w:rFonts w:ascii="Trebuchet MS" w:hAnsi="Trebuchet MS"/>
          <w:lang w:val="en-US"/>
        </w:rPr>
        <w:t>d</w:t>
      </w:r>
      <w:r w:rsidRPr="00252737">
        <w:rPr>
          <w:rFonts w:ascii="Trebuchet MS" w:hAnsi="Trebuchet MS"/>
          <w:lang w:val="en-US"/>
        </w:rPr>
        <w:t xml:space="preserve">iscussion </w:t>
      </w:r>
      <w:r>
        <w:rPr>
          <w:rFonts w:ascii="Trebuchet MS" w:hAnsi="Trebuchet MS"/>
          <w:lang w:val="en-US"/>
        </w:rPr>
        <w:t>p</w:t>
      </w:r>
      <w:r w:rsidRPr="00252737">
        <w:rPr>
          <w:rFonts w:ascii="Trebuchet MS" w:hAnsi="Trebuchet MS"/>
          <w:lang w:val="en-US"/>
        </w:rPr>
        <w:t>aper that</w:t>
      </w:r>
      <w:r>
        <w:rPr>
          <w:rFonts w:ascii="Trebuchet MS" w:hAnsi="Trebuchet MS"/>
          <w:lang w:val="en-US"/>
        </w:rPr>
        <w:t xml:space="preserve"> a </w:t>
      </w:r>
      <w:r w:rsidRPr="00252737">
        <w:rPr>
          <w:rFonts w:ascii="Trebuchet MS" w:hAnsi="Trebuchet MS"/>
          <w:lang w:val="en-US"/>
        </w:rPr>
        <w:t xml:space="preserve">volatility-based measure is not appropriate for illiquid </w:t>
      </w:r>
      <w:r>
        <w:rPr>
          <w:rFonts w:ascii="Trebuchet MS" w:hAnsi="Trebuchet MS"/>
          <w:lang w:val="en-US"/>
        </w:rPr>
        <w:t xml:space="preserve">and long term </w:t>
      </w:r>
      <w:r w:rsidRPr="00252737">
        <w:rPr>
          <w:rFonts w:ascii="Trebuchet MS" w:hAnsi="Trebuchet MS"/>
          <w:lang w:val="en-US"/>
        </w:rPr>
        <w:t>investments such as</w:t>
      </w:r>
      <w:r>
        <w:rPr>
          <w:rFonts w:ascii="Trebuchet MS" w:hAnsi="Trebuchet MS"/>
          <w:lang w:val="en-US"/>
        </w:rPr>
        <w:t xml:space="preserve"> </w:t>
      </w:r>
      <w:r w:rsidR="0094260F">
        <w:rPr>
          <w:rFonts w:ascii="Trebuchet MS" w:hAnsi="Trebuchet MS"/>
          <w:lang w:val="en-US"/>
        </w:rPr>
        <w:t xml:space="preserve">private equity </w:t>
      </w:r>
      <w:r>
        <w:rPr>
          <w:rFonts w:ascii="Trebuchet MS" w:hAnsi="Trebuchet MS"/>
          <w:lang w:val="en-US"/>
        </w:rPr>
        <w:t>funds. W</w:t>
      </w:r>
      <w:r w:rsidRPr="00252737">
        <w:rPr>
          <w:rFonts w:ascii="Trebuchet MS" w:hAnsi="Trebuchet MS"/>
          <w:lang w:val="en-US"/>
        </w:rPr>
        <w:t xml:space="preserve">e would therefore encourage the ESAs to avoid applying Option 2 to </w:t>
      </w:r>
      <w:r w:rsidR="0094260F">
        <w:rPr>
          <w:rFonts w:ascii="Trebuchet MS" w:hAnsi="Trebuchet MS"/>
          <w:lang w:val="en-US"/>
        </w:rPr>
        <w:t xml:space="preserve">private equity </w:t>
      </w:r>
      <w:r w:rsidRPr="00252737">
        <w:rPr>
          <w:rFonts w:ascii="Trebuchet MS" w:hAnsi="Trebuchet MS"/>
          <w:lang w:val="en-US"/>
        </w:rPr>
        <w:t xml:space="preserve">funds. </w:t>
      </w:r>
    </w:p>
    <w:p w:rsidR="00EA45C3" w:rsidRPr="00252737" w:rsidRDefault="00EA45C3" w:rsidP="00EA45C3">
      <w:pPr>
        <w:autoSpaceDE w:val="0"/>
        <w:autoSpaceDN w:val="0"/>
        <w:adjustRightInd w:val="0"/>
        <w:ind w:right="51"/>
        <w:jc w:val="both"/>
        <w:rPr>
          <w:rFonts w:ascii="Trebuchet MS" w:hAnsi="Trebuchet MS"/>
          <w:lang w:val="en-US"/>
        </w:rPr>
      </w:pPr>
    </w:p>
    <w:p w:rsidR="00EA45C3" w:rsidRPr="00252737" w:rsidRDefault="00EA45C3" w:rsidP="00EA45C3">
      <w:pPr>
        <w:autoSpaceDE w:val="0"/>
        <w:autoSpaceDN w:val="0"/>
        <w:adjustRightInd w:val="0"/>
        <w:ind w:right="51"/>
        <w:jc w:val="both"/>
        <w:rPr>
          <w:rFonts w:ascii="Trebuchet MS" w:hAnsi="Trebuchet MS"/>
          <w:lang w:val="en-US"/>
        </w:rPr>
      </w:pPr>
      <w:r>
        <w:rPr>
          <w:rFonts w:ascii="Trebuchet MS" w:hAnsi="Trebuchet MS"/>
          <w:lang w:val="en-US"/>
        </w:rPr>
        <w:t xml:space="preserve">Option 2 also requires a qualitative measure based on external credit ratings. Our response to question 6 sets out the challenges with such an approach for </w:t>
      </w:r>
      <w:r w:rsidR="0094260F">
        <w:rPr>
          <w:rFonts w:ascii="Trebuchet MS" w:hAnsi="Trebuchet MS"/>
          <w:lang w:val="en-US"/>
        </w:rPr>
        <w:t xml:space="preserve">private equity </w:t>
      </w:r>
      <w:r>
        <w:rPr>
          <w:rFonts w:ascii="Trebuchet MS" w:hAnsi="Trebuchet MS"/>
          <w:lang w:val="en-US"/>
        </w:rPr>
        <w:t>funds.</w:t>
      </w:r>
    </w:p>
    <w:permEnd w:id="1340307836"/>
    <w:p w:rsidR="00F31E57" w:rsidRDefault="00F31E57" w:rsidP="00F31E57">
      <w:r>
        <w:t>&lt;ESMA_QUESTION_PRIIPs_10&gt;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appropriate details to regulate this approach, should it be selected. </w:t>
      </w:r>
    </w:p>
    <w:p w:rsidR="00F31E57" w:rsidRDefault="00F31E57" w:rsidP="00F31E57"/>
    <w:p w:rsidR="00F31E57" w:rsidRDefault="00F31E57" w:rsidP="00F31E57">
      <w:r>
        <w:t>&lt;ESMA_QUESTION_PRIIPs_11&gt;</w:t>
      </w:r>
    </w:p>
    <w:p w:rsidR="00EA45C3" w:rsidRPr="00252737" w:rsidRDefault="00EA45C3" w:rsidP="00EA45C3">
      <w:pPr>
        <w:autoSpaceDE w:val="0"/>
        <w:autoSpaceDN w:val="0"/>
        <w:adjustRightInd w:val="0"/>
        <w:ind w:right="51"/>
        <w:jc w:val="both"/>
        <w:rPr>
          <w:rFonts w:ascii="Trebuchet MS" w:hAnsi="Trebuchet MS"/>
          <w:lang w:val="en-US"/>
        </w:rPr>
      </w:pPr>
      <w:permStart w:id="1170211134" w:edGrp="everyone"/>
      <w:r>
        <w:rPr>
          <w:rFonts w:ascii="Trebuchet MS" w:hAnsi="Trebuchet MS"/>
          <w:lang w:val="en-US"/>
        </w:rPr>
        <w:t>As Option 3 is an indicator based on quantitative market and credit risk measures calculated using forward looking models, it will be a costly and bu</w:t>
      </w:r>
      <w:r w:rsidR="005F399B">
        <w:rPr>
          <w:rFonts w:ascii="Trebuchet MS" w:hAnsi="Trebuchet MS"/>
          <w:lang w:val="en-US"/>
        </w:rPr>
        <w:t>rdensome approach to implement.</w:t>
      </w:r>
    </w:p>
    <w:p w:rsidR="00EA45C3" w:rsidRPr="00252737" w:rsidRDefault="00EA45C3" w:rsidP="00EA45C3">
      <w:pPr>
        <w:autoSpaceDE w:val="0"/>
        <w:autoSpaceDN w:val="0"/>
        <w:adjustRightInd w:val="0"/>
        <w:ind w:right="51"/>
        <w:jc w:val="both"/>
        <w:rPr>
          <w:rFonts w:ascii="Trebuchet MS" w:hAnsi="Trebuchet MS"/>
          <w:lang w:val="en-US"/>
        </w:rPr>
      </w:pPr>
    </w:p>
    <w:p w:rsidR="00EA45C3" w:rsidRPr="00252737" w:rsidRDefault="00EA45C3" w:rsidP="00EA45C3">
      <w:pPr>
        <w:autoSpaceDE w:val="0"/>
        <w:autoSpaceDN w:val="0"/>
        <w:adjustRightInd w:val="0"/>
        <w:ind w:right="51"/>
        <w:jc w:val="both"/>
        <w:rPr>
          <w:rFonts w:ascii="Trebuchet MS" w:hAnsi="Trebuchet MS"/>
          <w:lang w:val="en-US"/>
        </w:rPr>
      </w:pPr>
      <w:r w:rsidRPr="00252737">
        <w:rPr>
          <w:rFonts w:ascii="Trebuchet MS" w:hAnsi="Trebuchet MS"/>
          <w:lang w:val="en-US"/>
        </w:rPr>
        <w:t xml:space="preserve">For </w:t>
      </w:r>
      <w:r w:rsidR="0094260F">
        <w:rPr>
          <w:rFonts w:ascii="Trebuchet MS" w:hAnsi="Trebuchet MS"/>
          <w:lang w:val="en-US"/>
        </w:rPr>
        <w:t xml:space="preserve">private equity </w:t>
      </w:r>
      <w:r w:rsidRPr="00252737">
        <w:rPr>
          <w:rFonts w:ascii="Trebuchet MS" w:hAnsi="Trebuchet MS"/>
          <w:lang w:val="en-US"/>
        </w:rPr>
        <w:t xml:space="preserve">funds only </w:t>
      </w:r>
      <w:r w:rsidRPr="00E5190C">
        <w:rPr>
          <w:rFonts w:ascii="Trebuchet MS" w:hAnsi="Trebuchet MS"/>
        </w:rPr>
        <w:t>modelling</w:t>
      </w:r>
      <w:r w:rsidRPr="00252737">
        <w:rPr>
          <w:rFonts w:ascii="Trebuchet MS" w:hAnsi="Trebuchet MS"/>
          <w:lang w:val="en-US"/>
        </w:rPr>
        <w:t xml:space="preserve"> longer time frames is meaningful. Here, returns are simulated for the whole investment horizon, i.e., the fund’s expected lifetime. </w:t>
      </w:r>
      <w:r>
        <w:rPr>
          <w:rFonts w:ascii="Trebuchet MS" w:hAnsi="Trebuchet MS"/>
          <w:lang w:val="en-US"/>
        </w:rPr>
        <w:t>However, t</w:t>
      </w:r>
      <w:r w:rsidRPr="00252737">
        <w:rPr>
          <w:rFonts w:ascii="Trebuchet MS" w:hAnsi="Trebuchet MS"/>
          <w:lang w:val="en-US"/>
        </w:rPr>
        <w:t xml:space="preserve">his raises the question of how such models should </w:t>
      </w:r>
      <w:r>
        <w:rPr>
          <w:rFonts w:ascii="Trebuchet MS" w:hAnsi="Trebuchet MS"/>
          <w:lang w:val="en-US"/>
        </w:rPr>
        <w:t xml:space="preserve">and could be </w:t>
      </w:r>
      <w:r w:rsidRPr="00252737">
        <w:rPr>
          <w:rFonts w:ascii="Trebuchet MS" w:hAnsi="Trebuchet MS"/>
          <w:lang w:val="en-US"/>
        </w:rPr>
        <w:t xml:space="preserve">regulated. </w:t>
      </w:r>
      <w:r>
        <w:rPr>
          <w:rFonts w:ascii="Trebuchet MS" w:hAnsi="Trebuchet MS"/>
          <w:lang w:val="en-US"/>
        </w:rPr>
        <w:t>It would be impractical to set parameters for the industry to apply to ensure comparability as it is d</w:t>
      </w:r>
      <w:bookmarkStart w:id="4" w:name="_GoBack"/>
      <w:bookmarkEnd w:id="4"/>
      <w:r>
        <w:rPr>
          <w:rFonts w:ascii="Trebuchet MS" w:hAnsi="Trebuchet MS"/>
          <w:lang w:val="en-US"/>
        </w:rPr>
        <w:t>iverse i.e. it invests in a range of sectors, geogr</w:t>
      </w:r>
      <w:r>
        <w:rPr>
          <w:rFonts w:ascii="Trebuchet MS" w:hAnsi="Trebuchet MS"/>
          <w:lang w:val="en-US"/>
        </w:rPr>
        <w:t>a</w:t>
      </w:r>
      <w:r>
        <w:rPr>
          <w:rFonts w:ascii="Trebuchet MS" w:hAnsi="Trebuchet MS"/>
          <w:lang w:val="en-US"/>
        </w:rPr>
        <w:lastRenderedPageBreak/>
        <w:t xml:space="preserve">phies, etc. Developing the models to use and ensuring </w:t>
      </w:r>
      <w:r w:rsidRPr="00252737">
        <w:rPr>
          <w:rFonts w:ascii="Trebuchet MS" w:hAnsi="Trebuchet MS"/>
          <w:lang w:val="en-US"/>
        </w:rPr>
        <w:t>proper model governance, based on independent reviews and model documentation</w:t>
      </w:r>
      <w:r>
        <w:rPr>
          <w:rFonts w:ascii="Trebuchet MS" w:hAnsi="Trebuchet MS"/>
          <w:lang w:val="en-US"/>
        </w:rPr>
        <w:t>, would be a costly exercise</w:t>
      </w:r>
      <w:r w:rsidRPr="00252737">
        <w:rPr>
          <w:rFonts w:ascii="Trebuchet MS" w:hAnsi="Trebuchet MS"/>
          <w:lang w:val="en-US"/>
        </w:rPr>
        <w:t xml:space="preserve">. </w:t>
      </w:r>
    </w:p>
    <w:permEnd w:id="1170211134"/>
    <w:p w:rsidR="00F31E57" w:rsidRDefault="00F31E57" w:rsidP="00F31E57">
      <w:r>
        <w:t>&lt;ESMA_QUESTION_PRIIPs_11&gt;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general principles of this approach, should it be s</w:t>
      </w:r>
      <w:r>
        <w:t>e</w:t>
      </w:r>
      <w:r>
        <w:t xml:space="preserve">lected. How would you like to see the risk measure and parameters, why? </w:t>
      </w:r>
    </w:p>
    <w:p w:rsidR="00F31E57" w:rsidRDefault="00F31E57" w:rsidP="00F31E57"/>
    <w:p w:rsidR="00F31E57" w:rsidRDefault="00F31E57" w:rsidP="00F31E57">
      <w:r>
        <w:t>&lt;ESMA_QUESTION_PRIIPs_12&gt;</w:t>
      </w:r>
    </w:p>
    <w:p w:rsidR="00EA45C3" w:rsidRPr="00252737" w:rsidRDefault="00EA45C3" w:rsidP="007D7B14">
      <w:pPr>
        <w:autoSpaceDE w:val="0"/>
        <w:autoSpaceDN w:val="0"/>
        <w:adjustRightInd w:val="0"/>
        <w:ind w:right="51"/>
        <w:jc w:val="both"/>
        <w:rPr>
          <w:rFonts w:ascii="Trebuchet MS" w:hAnsi="Trebuchet MS"/>
          <w:lang w:val="en-US"/>
        </w:rPr>
      </w:pPr>
      <w:permStart w:id="175580702" w:edGrp="everyone"/>
      <w:r w:rsidRPr="00252737">
        <w:rPr>
          <w:rFonts w:ascii="Trebuchet MS" w:hAnsi="Trebuchet MS"/>
          <w:lang w:val="en-US"/>
        </w:rPr>
        <w:t>Back-testing required by regulators addresses mainly trading activities. A key assumption underlying a back-testing is that what happened in the past will continue to happen in the future. Implicitly back-testing assumes a stable underlying statistical process and presupposes that the modeled environment is behaving orderly and predictable. Such a framework, however, cannot be used in the context of long-term assets like</w:t>
      </w:r>
      <w:r>
        <w:rPr>
          <w:rFonts w:ascii="Trebuchet MS" w:hAnsi="Trebuchet MS"/>
          <w:lang w:val="en-US"/>
        </w:rPr>
        <w:t xml:space="preserve"> </w:t>
      </w:r>
      <w:r w:rsidR="0094260F">
        <w:rPr>
          <w:rFonts w:ascii="Trebuchet MS" w:hAnsi="Trebuchet MS"/>
          <w:lang w:val="en-US"/>
        </w:rPr>
        <w:t xml:space="preserve">private equity </w:t>
      </w:r>
      <w:r w:rsidRPr="00252737">
        <w:rPr>
          <w:rFonts w:ascii="Trebuchet MS" w:hAnsi="Trebuchet MS"/>
          <w:lang w:val="en-US"/>
        </w:rPr>
        <w:t xml:space="preserve">funds. </w:t>
      </w:r>
    </w:p>
    <w:p w:rsidR="00EA45C3" w:rsidRPr="00252737" w:rsidRDefault="00EA45C3" w:rsidP="007D7B14">
      <w:pPr>
        <w:autoSpaceDE w:val="0"/>
        <w:autoSpaceDN w:val="0"/>
        <w:adjustRightInd w:val="0"/>
        <w:ind w:right="51"/>
        <w:jc w:val="both"/>
        <w:rPr>
          <w:rFonts w:ascii="Trebuchet MS" w:hAnsi="Trebuchet MS"/>
          <w:lang w:val="en-US"/>
        </w:rPr>
      </w:pPr>
    </w:p>
    <w:p w:rsidR="00EA45C3" w:rsidRDefault="00EA45C3" w:rsidP="00F31E57">
      <w:pPr>
        <w:rPr>
          <w:rFonts w:ascii="Trebuchet MS" w:hAnsi="Trebuchet MS"/>
          <w:lang w:val="en-US"/>
        </w:rPr>
      </w:pPr>
      <w:r>
        <w:rPr>
          <w:rFonts w:ascii="Trebuchet MS" w:hAnsi="Trebuchet MS"/>
          <w:lang w:val="en-US"/>
        </w:rPr>
        <w:t xml:space="preserve">Please also refer to our answer to question 11 where we set out our concerns with this approach in the context of </w:t>
      </w:r>
      <w:r w:rsidR="0094260F">
        <w:rPr>
          <w:rFonts w:ascii="Trebuchet MS" w:hAnsi="Trebuchet MS"/>
          <w:lang w:val="en-US"/>
        </w:rPr>
        <w:t xml:space="preserve">private equity </w:t>
      </w:r>
      <w:r>
        <w:rPr>
          <w:rFonts w:ascii="Trebuchet MS" w:hAnsi="Trebuchet MS"/>
          <w:lang w:val="en-US"/>
        </w:rPr>
        <w:t>funds.</w:t>
      </w:r>
    </w:p>
    <w:permEnd w:id="175580702"/>
    <w:p w:rsidR="00F31E57" w:rsidRDefault="00F31E57" w:rsidP="00F31E57">
      <w:r>
        <w:t>&lt;ESMA_QUESTION_PRIIPs_12&gt;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potential use of a two-level indicator. What kind of differentiators should be set both for the first level and the second level of such an i</w:t>
      </w:r>
      <w:r>
        <w:t>n</w:t>
      </w:r>
      <w:r>
        <w:t xml:space="preserve">dicator? </w:t>
      </w:r>
    </w:p>
    <w:p w:rsidR="00F31E57" w:rsidRDefault="00F31E57" w:rsidP="00F31E57"/>
    <w:p w:rsidR="00F31E57" w:rsidRDefault="00F31E57" w:rsidP="00F31E57">
      <w:r>
        <w:t>&lt;ESMA_QUESTION_PRIIPs_13&gt;</w:t>
      </w:r>
    </w:p>
    <w:p w:rsidR="00EA45C3" w:rsidRDefault="00EA45C3" w:rsidP="00EA45C3">
      <w:pPr>
        <w:autoSpaceDE w:val="0"/>
        <w:autoSpaceDN w:val="0"/>
        <w:adjustRightInd w:val="0"/>
        <w:ind w:right="51"/>
        <w:jc w:val="both"/>
        <w:rPr>
          <w:rFonts w:ascii="Trebuchet MS" w:hAnsi="Trebuchet MS"/>
          <w:lang w:val="en-US"/>
        </w:rPr>
      </w:pPr>
      <w:permStart w:id="3224285" w:edGrp="everyone"/>
      <w:r>
        <w:rPr>
          <w:rFonts w:ascii="Trebuchet MS" w:hAnsi="Trebuchet MS"/>
          <w:lang w:val="en-US"/>
        </w:rPr>
        <w:t xml:space="preserve">A two-tier indicator that uses </w:t>
      </w:r>
      <w:r w:rsidRPr="00252737">
        <w:rPr>
          <w:rFonts w:ascii="Trebuchet MS" w:hAnsi="Trebuchet MS"/>
          <w:lang w:val="en-US"/>
        </w:rPr>
        <w:t xml:space="preserve">an approach where illiquid investments </w:t>
      </w:r>
      <w:r>
        <w:rPr>
          <w:rFonts w:ascii="Trebuchet MS" w:hAnsi="Trebuchet MS"/>
          <w:lang w:val="en-US"/>
        </w:rPr>
        <w:t>c</w:t>
      </w:r>
      <w:r w:rsidRPr="00252737">
        <w:rPr>
          <w:rFonts w:ascii="Trebuchet MS" w:hAnsi="Trebuchet MS"/>
          <w:lang w:val="en-US"/>
        </w:rPr>
        <w:t xml:space="preserve">ould be differentiated “at </w:t>
      </w:r>
      <w:r>
        <w:rPr>
          <w:rFonts w:ascii="Trebuchet MS" w:hAnsi="Trebuchet MS"/>
          <w:lang w:val="en-US"/>
        </w:rPr>
        <w:t xml:space="preserve">a </w:t>
      </w:r>
      <w:r w:rsidRPr="00252737">
        <w:rPr>
          <w:rFonts w:ascii="Trebuchet MS" w:hAnsi="Trebuchet MS"/>
          <w:lang w:val="en-US"/>
        </w:rPr>
        <w:t>first level” from other types of investments</w:t>
      </w:r>
      <w:r>
        <w:rPr>
          <w:rFonts w:ascii="Trebuchet MS" w:hAnsi="Trebuchet MS"/>
          <w:lang w:val="en-US"/>
        </w:rPr>
        <w:t>,</w:t>
      </w:r>
      <w:r w:rsidRPr="00252737">
        <w:rPr>
          <w:rFonts w:ascii="Trebuchet MS" w:hAnsi="Trebuchet MS"/>
          <w:lang w:val="en-US"/>
        </w:rPr>
        <w:t xml:space="preserve"> </w:t>
      </w:r>
      <w:r>
        <w:rPr>
          <w:rFonts w:ascii="Trebuchet MS" w:hAnsi="Trebuchet MS"/>
          <w:lang w:val="en-US"/>
        </w:rPr>
        <w:t>c</w:t>
      </w:r>
      <w:r w:rsidRPr="00252737">
        <w:rPr>
          <w:rFonts w:ascii="Trebuchet MS" w:hAnsi="Trebuchet MS"/>
          <w:lang w:val="en-US"/>
        </w:rPr>
        <w:t xml:space="preserve">ould add </w:t>
      </w:r>
      <w:r>
        <w:rPr>
          <w:rFonts w:ascii="Trebuchet MS" w:hAnsi="Trebuchet MS"/>
          <w:lang w:val="en-US"/>
        </w:rPr>
        <w:t xml:space="preserve">further granularity.  However, this approach may not be easy to understand in practice and should it adopt quantitative measures, particularly those based on volatility, it will not be suitable for </w:t>
      </w:r>
      <w:r w:rsidR="0094260F">
        <w:rPr>
          <w:rFonts w:ascii="Trebuchet MS" w:hAnsi="Trebuchet MS"/>
          <w:lang w:val="en-US"/>
        </w:rPr>
        <w:t xml:space="preserve">private equity </w:t>
      </w:r>
      <w:r>
        <w:rPr>
          <w:rFonts w:ascii="Trebuchet MS" w:hAnsi="Trebuchet MS"/>
          <w:lang w:val="en-US"/>
        </w:rPr>
        <w:t>investments.</w:t>
      </w:r>
    </w:p>
    <w:permEnd w:id="3224285"/>
    <w:p w:rsidR="00F31E57" w:rsidRDefault="00F31E57" w:rsidP="00F31E57">
      <w:r>
        <w:t>&lt;ESMA_QUESTION_PRIIPs_13&gt;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suggestions or concrete proposals on which risk scale to use and where or how the cut-off points should be determined?</w:t>
      </w:r>
    </w:p>
    <w:p w:rsidR="00F31E57" w:rsidRDefault="00F31E57" w:rsidP="00F31E57"/>
    <w:p w:rsidR="00F31E57" w:rsidRDefault="00F31E57" w:rsidP="00F31E57">
      <w:r>
        <w:t>&lt;ESMA_QUESTION_PRIIPs_14&gt;</w:t>
      </w:r>
    </w:p>
    <w:p w:rsidR="00EA45C3" w:rsidRPr="003A3CBB" w:rsidRDefault="00EA45C3" w:rsidP="00EA45C3">
      <w:pPr>
        <w:jc w:val="both"/>
        <w:rPr>
          <w:rFonts w:ascii="Trebuchet MS" w:hAnsi="Trebuchet MS"/>
          <w:lang w:val="en-US"/>
        </w:rPr>
      </w:pPr>
      <w:permStart w:id="1103828444" w:edGrp="everyone"/>
      <w:r w:rsidRPr="003A3CBB">
        <w:rPr>
          <w:rFonts w:ascii="Trebuchet MS" w:hAnsi="Trebuchet MS"/>
          <w:lang w:val="en-US"/>
        </w:rPr>
        <w:t xml:space="preserve">We have no further points to make given our concerns noted in the answer to question </w:t>
      </w:r>
      <w:r>
        <w:rPr>
          <w:rFonts w:ascii="Trebuchet MS" w:hAnsi="Trebuchet MS"/>
          <w:lang w:val="en-US"/>
        </w:rPr>
        <w:t>5</w:t>
      </w:r>
      <w:r w:rsidRPr="003A3CBB">
        <w:rPr>
          <w:rFonts w:ascii="Trebuchet MS" w:hAnsi="Trebuchet MS"/>
          <w:lang w:val="en-US"/>
        </w:rPr>
        <w:t>.</w:t>
      </w:r>
    </w:p>
    <w:permEnd w:id="1103828444"/>
    <w:p w:rsidR="00F31E57" w:rsidRDefault="00F31E57" w:rsidP="00F31E57">
      <w:r>
        <w:t>&lt;ESMA_QUESTION_PRIIPs_14&gt;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express your views on the assessment described above and the relative rel</w:t>
      </w:r>
      <w:r>
        <w:t>e</w:t>
      </w:r>
      <w:r>
        <w:t>vance of the different criteria that may be considered.</w:t>
      </w:r>
    </w:p>
    <w:p w:rsidR="00F31E57" w:rsidRDefault="00F31E57" w:rsidP="00F31E57"/>
    <w:p w:rsidR="00F31E57" w:rsidRDefault="00F31E57" w:rsidP="00F31E57">
      <w:r>
        <w:t>&lt;ESMA_QUESTION_PRIIPs_15&gt;</w:t>
      </w:r>
    </w:p>
    <w:p w:rsidR="005F399B" w:rsidRDefault="005F399B" w:rsidP="005F399B">
      <w:pPr>
        <w:jc w:val="both"/>
        <w:rPr>
          <w:rFonts w:ascii="Trebuchet MS" w:hAnsi="Trebuchet MS"/>
          <w:lang w:val="en-US"/>
        </w:rPr>
      </w:pPr>
      <w:permStart w:id="1552702765" w:edGrp="everyone"/>
      <w:r w:rsidRPr="00122C59">
        <w:rPr>
          <w:rFonts w:ascii="Trebuchet MS" w:hAnsi="Trebuchet MS"/>
          <w:lang w:val="en-US"/>
        </w:rPr>
        <w:t>While we are providing our views on this area, it is still important to note that the calculation of e</w:t>
      </w:r>
      <w:r w:rsidRPr="00122C59">
        <w:rPr>
          <w:rFonts w:ascii="Trebuchet MS" w:hAnsi="Trebuchet MS"/>
          <w:lang w:val="en-US"/>
        </w:rPr>
        <w:t>x</w:t>
      </w:r>
      <w:r w:rsidRPr="00122C59">
        <w:rPr>
          <w:rFonts w:ascii="Trebuchet MS" w:hAnsi="Trebuchet MS"/>
          <w:lang w:val="en-US"/>
        </w:rPr>
        <w:t xml:space="preserve">pected performance from the outset of a fund is not a </w:t>
      </w:r>
      <w:r w:rsidR="0094260F">
        <w:rPr>
          <w:rFonts w:ascii="Trebuchet MS" w:hAnsi="Trebuchet MS"/>
          <w:lang w:val="en-US"/>
        </w:rPr>
        <w:t xml:space="preserve">private equity </w:t>
      </w:r>
      <w:r w:rsidRPr="00122C59">
        <w:rPr>
          <w:rFonts w:ascii="Trebuchet MS" w:hAnsi="Trebuchet MS"/>
          <w:lang w:val="en-US"/>
        </w:rPr>
        <w:t>industry norm as it can be mi</w:t>
      </w:r>
      <w:r w:rsidRPr="00122C59">
        <w:rPr>
          <w:rFonts w:ascii="Trebuchet MS" w:hAnsi="Trebuchet MS"/>
          <w:lang w:val="en-US"/>
        </w:rPr>
        <w:t>s</w:t>
      </w:r>
      <w:r w:rsidRPr="00122C59">
        <w:rPr>
          <w:rFonts w:ascii="Trebuchet MS" w:hAnsi="Trebuchet MS"/>
          <w:lang w:val="en-US"/>
        </w:rPr>
        <w:t>leading due the fact that it is impossible to establish all the factors and assumptions at the outset of a fund that could be used to construct a probabilistic outcome given the long term</w:t>
      </w:r>
      <w:r>
        <w:rPr>
          <w:rFonts w:ascii="Trebuchet MS" w:hAnsi="Trebuchet MS"/>
          <w:lang w:val="en-US"/>
        </w:rPr>
        <w:t xml:space="preserve"> and illiquid</w:t>
      </w:r>
      <w:r w:rsidRPr="00122C59">
        <w:rPr>
          <w:rFonts w:ascii="Trebuchet MS" w:hAnsi="Trebuchet MS"/>
          <w:lang w:val="en-US"/>
        </w:rPr>
        <w:t xml:space="preserve"> nature of the funds and investments. There should therefore be the possibility of provid</w:t>
      </w:r>
      <w:r>
        <w:rPr>
          <w:rFonts w:ascii="Trebuchet MS" w:hAnsi="Trebuchet MS"/>
          <w:lang w:val="en-US"/>
        </w:rPr>
        <w:t>ing</w:t>
      </w:r>
      <w:r w:rsidRPr="00122C59">
        <w:rPr>
          <w:rFonts w:ascii="Trebuchet MS" w:hAnsi="Trebuchet MS"/>
          <w:lang w:val="en-US"/>
        </w:rPr>
        <w:t xml:space="preserve"> narrative commentary in this section rather than significant quantitative analysis.</w:t>
      </w:r>
    </w:p>
    <w:p w:rsidR="005F399B" w:rsidRDefault="005F399B" w:rsidP="005F399B">
      <w:pPr>
        <w:jc w:val="both"/>
        <w:rPr>
          <w:rFonts w:ascii="Trebuchet MS" w:hAnsi="Trebuchet MS"/>
          <w:lang w:val="en-US"/>
        </w:rPr>
      </w:pPr>
    </w:p>
    <w:p w:rsidR="00B541F7" w:rsidRDefault="00B541F7" w:rsidP="00B541F7">
      <w:pPr>
        <w:jc w:val="both"/>
        <w:rPr>
          <w:rFonts w:ascii="Trebuchet MS" w:hAnsi="Trebuchet MS"/>
          <w:lang w:val="en-US"/>
        </w:rPr>
      </w:pPr>
      <w:r w:rsidRPr="00122C59">
        <w:rPr>
          <w:rFonts w:ascii="Trebuchet MS" w:hAnsi="Trebuchet MS"/>
          <w:lang w:val="en-US"/>
        </w:rPr>
        <w:t>When presenting expected returns in a performance scenario, a probabilistic approach is not appropr</w:t>
      </w:r>
      <w:r w:rsidRPr="00122C59">
        <w:rPr>
          <w:rFonts w:ascii="Trebuchet MS" w:hAnsi="Trebuchet MS"/>
          <w:lang w:val="en-US"/>
        </w:rPr>
        <w:t>i</w:t>
      </w:r>
      <w:r w:rsidRPr="00122C59">
        <w:rPr>
          <w:rFonts w:ascii="Trebuchet MS" w:hAnsi="Trebuchet MS"/>
          <w:lang w:val="en-US"/>
        </w:rPr>
        <w:t xml:space="preserve">ate in the context of long-term, illiquid funds such as </w:t>
      </w:r>
      <w:r w:rsidR="0094260F">
        <w:rPr>
          <w:rFonts w:ascii="Trebuchet MS" w:hAnsi="Trebuchet MS"/>
          <w:lang w:val="en-US"/>
        </w:rPr>
        <w:t xml:space="preserve">private equity </w:t>
      </w:r>
      <w:r w:rsidRPr="00122C59">
        <w:rPr>
          <w:rFonts w:ascii="Trebuchet MS" w:hAnsi="Trebuchet MS"/>
          <w:lang w:val="en-US"/>
        </w:rPr>
        <w:t>funds and the methodology r</w:t>
      </w:r>
      <w:r w:rsidRPr="00122C59">
        <w:rPr>
          <w:rFonts w:ascii="Trebuchet MS" w:hAnsi="Trebuchet MS"/>
          <w:lang w:val="en-US"/>
        </w:rPr>
        <w:t>e</w:t>
      </w:r>
      <w:r w:rsidRPr="00122C59">
        <w:rPr>
          <w:rFonts w:ascii="Trebuchet MS" w:hAnsi="Trebuchet MS"/>
          <w:lang w:val="en-US"/>
        </w:rPr>
        <w:t>quired would be costly, if not impossible, to implement. For this reason, we believe a “what-if: man</w:t>
      </w:r>
      <w:r w:rsidRPr="00122C59">
        <w:rPr>
          <w:rFonts w:ascii="Trebuchet MS" w:hAnsi="Trebuchet MS"/>
          <w:lang w:val="en-US"/>
        </w:rPr>
        <w:t>u</w:t>
      </w:r>
      <w:r w:rsidRPr="00122C59">
        <w:rPr>
          <w:rFonts w:ascii="Trebuchet MS" w:hAnsi="Trebuchet MS"/>
          <w:lang w:val="en-US"/>
        </w:rPr>
        <w:t xml:space="preserve">facturer’s choice approach” setting out hypothetical scenarios, which are not dependent on a model, would be more appropriate in our context. </w:t>
      </w:r>
      <w:r>
        <w:rPr>
          <w:rFonts w:ascii="Trebuchet MS" w:hAnsi="Trebuchet MS"/>
          <w:lang w:val="en-US"/>
        </w:rPr>
        <w:t>In general, the “what-if” hypothetical scenarios would be more understandable to the retail investor as they would provide a clear explanation of the circu</w:t>
      </w:r>
      <w:r>
        <w:rPr>
          <w:rFonts w:ascii="Trebuchet MS" w:hAnsi="Trebuchet MS"/>
          <w:lang w:val="en-US"/>
        </w:rPr>
        <w:t>m</w:t>
      </w:r>
      <w:r>
        <w:rPr>
          <w:rFonts w:ascii="Trebuchet MS" w:hAnsi="Trebuchet MS"/>
          <w:lang w:val="en-US"/>
        </w:rPr>
        <w:t xml:space="preserve">stances that could have an impact on returns and demonstrate the particular characteristics of a fund. </w:t>
      </w:r>
    </w:p>
    <w:p w:rsidR="00B541F7" w:rsidRDefault="00B541F7" w:rsidP="00B541F7">
      <w:pPr>
        <w:jc w:val="both"/>
        <w:rPr>
          <w:rFonts w:ascii="Trebuchet MS" w:hAnsi="Trebuchet MS"/>
          <w:lang w:val="en-US"/>
        </w:rPr>
      </w:pPr>
    </w:p>
    <w:p w:rsidR="00B541F7" w:rsidRDefault="00B541F7" w:rsidP="00B541F7">
      <w:pPr>
        <w:jc w:val="both"/>
        <w:rPr>
          <w:rFonts w:ascii="Trebuchet MS" w:hAnsi="Trebuchet MS"/>
          <w:lang w:val="en-US"/>
        </w:rPr>
      </w:pPr>
      <w:r>
        <w:rPr>
          <w:rFonts w:ascii="Trebuchet MS" w:hAnsi="Trebuchet MS"/>
          <w:lang w:val="en-US"/>
        </w:rPr>
        <w:t>Furthermore, the use of a probabilistic approach could be misinterpreted as the expected return from a product rather than the likelihood of achieving a particular return.</w:t>
      </w:r>
      <w:r w:rsidRPr="002E601C">
        <w:rPr>
          <w:rFonts w:ascii="Trebuchet MS" w:hAnsi="Trebuchet MS"/>
          <w:lang w:val="en-US"/>
        </w:rPr>
        <w:t xml:space="preserve"> </w:t>
      </w:r>
      <w:r w:rsidRPr="00FE45FB">
        <w:rPr>
          <w:rFonts w:ascii="Trebuchet MS" w:hAnsi="Trebuchet MS"/>
          <w:lang w:val="en-US"/>
        </w:rPr>
        <w:t>For example, the</w:t>
      </w:r>
      <w:r>
        <w:rPr>
          <w:rFonts w:ascii="Trebuchet MS" w:hAnsi="Trebuchet MS"/>
          <w:lang w:val="en-US"/>
        </w:rPr>
        <w:t xml:space="preserve"> current</w:t>
      </w:r>
      <w:r w:rsidRPr="00FE45FB">
        <w:rPr>
          <w:rFonts w:ascii="Trebuchet MS" w:hAnsi="Trebuchet MS"/>
          <w:lang w:val="en-US"/>
        </w:rPr>
        <w:t xml:space="preserve"> present</w:t>
      </w:r>
      <w:r w:rsidRPr="00FE45FB">
        <w:rPr>
          <w:rFonts w:ascii="Trebuchet MS" w:hAnsi="Trebuchet MS"/>
          <w:lang w:val="en-US"/>
        </w:rPr>
        <w:t>a</w:t>
      </w:r>
      <w:r w:rsidRPr="00FE45FB">
        <w:rPr>
          <w:rFonts w:ascii="Trebuchet MS" w:hAnsi="Trebuchet MS"/>
          <w:lang w:val="en-US"/>
        </w:rPr>
        <w:t xml:space="preserve">tion of costs and performance scenario </w:t>
      </w:r>
      <w:r>
        <w:rPr>
          <w:rFonts w:ascii="Trebuchet MS" w:hAnsi="Trebuchet MS"/>
          <w:lang w:val="en-US"/>
        </w:rPr>
        <w:t xml:space="preserve">currently required by the French legislation on the FCPI </w:t>
      </w:r>
      <w:r w:rsidRPr="00FE45FB">
        <w:rPr>
          <w:rFonts w:ascii="Trebuchet MS" w:hAnsi="Trebuchet MS"/>
          <w:lang w:val="en-US"/>
        </w:rPr>
        <w:t xml:space="preserve">faces two major issues: </w:t>
      </w:r>
      <w:r w:rsidRPr="00991D5F">
        <w:rPr>
          <w:rFonts w:ascii="Trebuchet MS" w:hAnsi="Trebuchet MS"/>
          <w:lang w:val="en-US"/>
        </w:rPr>
        <w:t>the final cost of the fund and expected performance are estimated on the</w:t>
      </w:r>
      <w:r w:rsidR="0094260F">
        <w:rPr>
          <w:rFonts w:ascii="Trebuchet MS" w:hAnsi="Trebuchet MS"/>
          <w:lang w:val="en-US"/>
        </w:rPr>
        <w:t xml:space="preserve"> basis of unknown commitments and</w:t>
      </w:r>
      <w:r>
        <w:rPr>
          <w:rFonts w:ascii="Trebuchet MS" w:hAnsi="Trebuchet MS"/>
          <w:lang w:val="en-US"/>
        </w:rPr>
        <w:t xml:space="preserve"> </w:t>
      </w:r>
      <w:r w:rsidR="0094260F">
        <w:rPr>
          <w:rFonts w:ascii="Trebuchet MS" w:hAnsi="Trebuchet MS"/>
          <w:lang w:val="en-US"/>
        </w:rPr>
        <w:t>incalculable costs; and the</w:t>
      </w:r>
      <w:r w:rsidRPr="00991D5F">
        <w:rPr>
          <w:rFonts w:ascii="Trebuchet MS" w:hAnsi="Trebuchet MS"/>
          <w:lang w:val="en-US"/>
        </w:rPr>
        <w:t xml:space="preserve"> net asset value of the fund all along its lifetime is unknown at the date of the establishment of the KID.</w:t>
      </w:r>
      <w:r>
        <w:rPr>
          <w:rFonts w:ascii="Trebuchet MS" w:hAnsi="Trebuchet MS"/>
          <w:lang w:val="en-US"/>
        </w:rPr>
        <w:t xml:space="preserve"> As a result, it is impossible for the fund mana</w:t>
      </w:r>
      <w:r>
        <w:rPr>
          <w:rFonts w:ascii="Trebuchet MS" w:hAnsi="Trebuchet MS"/>
          <w:lang w:val="en-US"/>
        </w:rPr>
        <w:t>g</w:t>
      </w:r>
      <w:r>
        <w:rPr>
          <w:rFonts w:ascii="Trebuchet MS" w:hAnsi="Trebuchet MS"/>
          <w:lang w:val="en-US"/>
        </w:rPr>
        <w:t xml:space="preserve">er to give a certain estimate of </w:t>
      </w:r>
      <w:r w:rsidRPr="00991D5F">
        <w:rPr>
          <w:rFonts w:ascii="Trebuchet MS" w:hAnsi="Trebuchet MS"/>
          <w:lang w:val="en-US"/>
        </w:rPr>
        <w:t xml:space="preserve">the expected performance and return to investors </w:t>
      </w:r>
      <w:r>
        <w:rPr>
          <w:rFonts w:ascii="Trebuchet MS" w:hAnsi="Trebuchet MS"/>
          <w:lang w:val="en-US"/>
        </w:rPr>
        <w:t>which is to be</w:t>
      </w:r>
      <w:r w:rsidRPr="00991D5F">
        <w:rPr>
          <w:rFonts w:ascii="Trebuchet MS" w:hAnsi="Trebuchet MS"/>
          <w:lang w:val="en-US"/>
        </w:rPr>
        <w:t xml:space="preserve"> di</w:t>
      </w:r>
      <w:r w:rsidRPr="00991D5F">
        <w:rPr>
          <w:rFonts w:ascii="Trebuchet MS" w:hAnsi="Trebuchet MS"/>
          <w:lang w:val="en-US"/>
        </w:rPr>
        <w:t>s</w:t>
      </w:r>
      <w:r w:rsidRPr="00991D5F">
        <w:rPr>
          <w:rFonts w:ascii="Trebuchet MS" w:hAnsi="Trebuchet MS"/>
          <w:lang w:val="en-US"/>
        </w:rPr>
        <w:t>played in the KID</w:t>
      </w:r>
      <w:r>
        <w:rPr>
          <w:rFonts w:ascii="Trebuchet MS" w:hAnsi="Trebuchet MS"/>
          <w:lang w:val="en-US"/>
        </w:rPr>
        <w:t xml:space="preserve"> under a probabilistic approach. </w:t>
      </w:r>
    </w:p>
    <w:p w:rsidR="00B541F7" w:rsidRPr="00122C59" w:rsidRDefault="00B541F7" w:rsidP="00B541F7">
      <w:pPr>
        <w:jc w:val="both"/>
        <w:rPr>
          <w:rFonts w:ascii="Trebuchet MS" w:hAnsi="Trebuchet MS"/>
          <w:lang w:val="en-US"/>
        </w:rPr>
      </w:pPr>
    </w:p>
    <w:p w:rsidR="00B541F7" w:rsidRDefault="00B541F7" w:rsidP="00B541F7">
      <w:pPr>
        <w:jc w:val="both"/>
        <w:rPr>
          <w:rFonts w:ascii="Trebuchet MS" w:hAnsi="Trebuchet MS"/>
          <w:lang w:val="en-US"/>
        </w:rPr>
      </w:pPr>
      <w:r>
        <w:rPr>
          <w:rFonts w:ascii="Trebuchet MS" w:hAnsi="Trebuchet MS"/>
          <w:lang w:val="en-US"/>
        </w:rPr>
        <w:t>Combinations of hypothetical and probabilistic approaches should also be avoided as these will be overly complex for investors to understand and for manufacturers to prepare.  We would strongly adv</w:t>
      </w:r>
      <w:r>
        <w:rPr>
          <w:rFonts w:ascii="Trebuchet MS" w:hAnsi="Trebuchet MS"/>
          <w:lang w:val="en-US"/>
        </w:rPr>
        <w:t>o</w:t>
      </w:r>
      <w:r>
        <w:rPr>
          <w:rFonts w:ascii="Trebuchet MS" w:hAnsi="Trebuchet MS"/>
          <w:lang w:val="en-US"/>
        </w:rPr>
        <w:t xml:space="preserve">cate a simple approach to this section, bearing in mind the need to restrict the overall KID to three pages.    </w:t>
      </w:r>
    </w:p>
    <w:p w:rsidR="00B541F7" w:rsidRDefault="00B541F7" w:rsidP="00B541F7">
      <w:pPr>
        <w:jc w:val="both"/>
        <w:rPr>
          <w:rFonts w:ascii="Trebuchet MS" w:hAnsi="Trebuchet MS"/>
          <w:lang w:val="en-US"/>
        </w:rPr>
      </w:pPr>
    </w:p>
    <w:p w:rsidR="00B541F7" w:rsidRDefault="00B541F7" w:rsidP="00B541F7">
      <w:pPr>
        <w:jc w:val="both"/>
        <w:rPr>
          <w:rFonts w:ascii="Trebuchet MS" w:hAnsi="Trebuchet MS"/>
          <w:lang w:val="en-US"/>
        </w:rPr>
      </w:pPr>
      <w:r>
        <w:rPr>
          <w:rFonts w:ascii="Trebuchet MS" w:hAnsi="Trebuchet MS"/>
          <w:lang w:val="en-US"/>
        </w:rPr>
        <w:t>The manufacturer should have the discretion to determine what the appropriate performance scenarios should be and a prescribed approach determined by a regulator should be avoided given the fundame</w:t>
      </w:r>
      <w:r>
        <w:rPr>
          <w:rFonts w:ascii="Trebuchet MS" w:hAnsi="Trebuchet MS"/>
          <w:lang w:val="en-US"/>
        </w:rPr>
        <w:t>n</w:t>
      </w:r>
      <w:r>
        <w:rPr>
          <w:rFonts w:ascii="Trebuchet MS" w:hAnsi="Trebuchet MS"/>
          <w:lang w:val="en-US"/>
        </w:rPr>
        <w:t xml:space="preserve">tal differences that exist between different types of PRIIPS. Even within the </w:t>
      </w:r>
      <w:r w:rsidR="0094260F">
        <w:rPr>
          <w:rFonts w:ascii="Trebuchet MS" w:hAnsi="Trebuchet MS"/>
          <w:lang w:val="en-US"/>
        </w:rPr>
        <w:t xml:space="preserve">private equity </w:t>
      </w:r>
      <w:r>
        <w:rPr>
          <w:rFonts w:ascii="Trebuchet MS" w:hAnsi="Trebuchet MS"/>
          <w:lang w:val="en-US"/>
        </w:rPr>
        <w:t>industry, it would be impractical to establish a prescribed approach for performance scenarios as funds have diffe</w:t>
      </w:r>
      <w:r>
        <w:rPr>
          <w:rFonts w:ascii="Trebuchet MS" w:hAnsi="Trebuchet MS"/>
          <w:lang w:val="en-US"/>
        </w:rPr>
        <w:t>r</w:t>
      </w:r>
      <w:r>
        <w:rPr>
          <w:rFonts w:ascii="Trebuchet MS" w:hAnsi="Trebuchet MS"/>
          <w:lang w:val="en-US"/>
        </w:rPr>
        <w:t>ent strategies investing in a range of sectors and geographies. The hypothetical scenarios should use the manufacturer’s track record and past performance as this is important for investors when assessing whether to invest in a long term asset class.</w:t>
      </w:r>
      <w:r w:rsidRPr="00A17CBB">
        <w:rPr>
          <w:rFonts w:ascii="Trebuchet MS" w:hAnsi="Trebuchet MS"/>
          <w:lang w:val="en-US"/>
        </w:rPr>
        <w:t xml:space="preserve"> </w:t>
      </w:r>
      <w:r w:rsidRPr="00A94C63">
        <w:rPr>
          <w:rFonts w:ascii="Trebuchet MS" w:hAnsi="Trebuchet MS"/>
          <w:lang w:val="en-US"/>
        </w:rPr>
        <w:t xml:space="preserve">We </w:t>
      </w:r>
      <w:r>
        <w:rPr>
          <w:rFonts w:ascii="Trebuchet MS" w:hAnsi="Trebuchet MS"/>
          <w:lang w:val="en-US"/>
        </w:rPr>
        <w:t xml:space="preserve">believe a historical scenario is more appropriate in the context of </w:t>
      </w:r>
      <w:r w:rsidR="0094260F">
        <w:rPr>
          <w:rFonts w:ascii="Trebuchet MS" w:hAnsi="Trebuchet MS"/>
          <w:lang w:val="en-US"/>
        </w:rPr>
        <w:t>private equity</w:t>
      </w:r>
      <w:r>
        <w:rPr>
          <w:rFonts w:ascii="Trebuchet MS" w:hAnsi="Trebuchet MS"/>
          <w:lang w:val="en-US"/>
        </w:rPr>
        <w:t>. It would not make sense to set a predefined growth rate of the underlying investment for reasons explained in our response to Question 5.</w:t>
      </w:r>
    </w:p>
    <w:p w:rsidR="00B541F7" w:rsidRDefault="00B541F7" w:rsidP="00B541F7">
      <w:pPr>
        <w:jc w:val="both"/>
        <w:rPr>
          <w:rFonts w:ascii="Trebuchet MS" w:hAnsi="Trebuchet MS"/>
          <w:lang w:val="en-US"/>
        </w:rPr>
      </w:pPr>
    </w:p>
    <w:p w:rsidR="00B541F7" w:rsidRDefault="00B541F7" w:rsidP="00B541F7">
      <w:pPr>
        <w:jc w:val="both"/>
        <w:rPr>
          <w:rFonts w:ascii="Trebuchet MS" w:hAnsi="Trebuchet MS"/>
          <w:lang w:val="en-US"/>
        </w:rPr>
      </w:pPr>
      <w:r>
        <w:rPr>
          <w:rFonts w:ascii="Trebuchet MS" w:hAnsi="Trebuchet MS"/>
          <w:lang w:val="en-US"/>
        </w:rPr>
        <w:t xml:space="preserve">Allowing manufacturers to select their own performance scenarios will not reduce comparability as it cannot be assumed that comparability between different types of PRIIPS, and indeed different types of </w:t>
      </w:r>
      <w:r w:rsidR="0094260F">
        <w:rPr>
          <w:rFonts w:ascii="Trebuchet MS" w:hAnsi="Trebuchet MS"/>
          <w:lang w:val="en-US"/>
        </w:rPr>
        <w:t xml:space="preserve">private equity </w:t>
      </w:r>
      <w:r>
        <w:rPr>
          <w:rFonts w:ascii="Trebuchet MS" w:hAnsi="Trebuchet MS"/>
          <w:lang w:val="en-US"/>
        </w:rPr>
        <w:t>funds, is possible in the first place. The ESAs also need to consider the costs of impl</w:t>
      </w:r>
      <w:r>
        <w:rPr>
          <w:rFonts w:ascii="Trebuchet MS" w:hAnsi="Trebuchet MS"/>
          <w:lang w:val="en-US"/>
        </w:rPr>
        <w:t>e</w:t>
      </w:r>
      <w:r>
        <w:rPr>
          <w:rFonts w:ascii="Trebuchet MS" w:hAnsi="Trebuchet MS"/>
          <w:lang w:val="en-US"/>
        </w:rPr>
        <w:t xml:space="preserve">mentation when determining which approach to adopt, particularly for asset classes like </w:t>
      </w:r>
      <w:r w:rsidR="0094260F">
        <w:rPr>
          <w:rFonts w:ascii="Trebuchet MS" w:hAnsi="Trebuchet MS"/>
          <w:lang w:val="en-US"/>
        </w:rPr>
        <w:t>private equity</w:t>
      </w:r>
      <w:r>
        <w:rPr>
          <w:rFonts w:ascii="Trebuchet MS" w:hAnsi="Trebuchet MS"/>
          <w:lang w:val="en-US"/>
        </w:rPr>
        <w:t xml:space="preserve"> where retail investors comprise a small percentage of the overall investor base (as noted in our intr</w:t>
      </w:r>
      <w:r>
        <w:rPr>
          <w:rFonts w:ascii="Trebuchet MS" w:hAnsi="Trebuchet MS"/>
          <w:lang w:val="en-US"/>
        </w:rPr>
        <w:t>o</w:t>
      </w:r>
      <w:r w:rsidR="0094260F">
        <w:rPr>
          <w:rFonts w:ascii="Trebuchet MS" w:hAnsi="Trebuchet MS"/>
          <w:lang w:val="en-US"/>
        </w:rPr>
        <w:t>ductory comments).</w:t>
      </w:r>
    </w:p>
    <w:permEnd w:id="1552702765"/>
    <w:p w:rsidR="00F31E57" w:rsidRDefault="00F31E57" w:rsidP="00F31E57">
      <w:r>
        <w:t>&lt;ESMA_QUESTION_PRIIPs_15&gt;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these principles are sufficient to avoid the risks of manufacturers presenting a non-realistic performance picture of the product? Do you think that they should be reinforced?</w:t>
      </w:r>
    </w:p>
    <w:p w:rsidR="00F31E57" w:rsidRDefault="00F31E57" w:rsidP="00F31E57"/>
    <w:p w:rsidR="00F31E57" w:rsidRDefault="00F31E57" w:rsidP="00F31E57">
      <w:r>
        <w:t>&lt;ESMA_QUESTION_PRIIPs_16&gt;</w:t>
      </w:r>
    </w:p>
    <w:p w:rsidR="00B541F7" w:rsidRPr="00C72FC3" w:rsidRDefault="00CF0C17" w:rsidP="00B541F7">
      <w:pPr>
        <w:jc w:val="both"/>
        <w:rPr>
          <w:rFonts w:ascii="Trebuchet MS" w:hAnsi="Trebuchet MS"/>
          <w:lang w:val="en-US"/>
        </w:rPr>
      </w:pPr>
      <w:permStart w:id="355147514" w:edGrp="everyone"/>
      <w:r>
        <w:rPr>
          <w:rFonts w:ascii="Trebuchet MS" w:hAnsi="Trebuchet MS"/>
          <w:lang w:val="en-US"/>
        </w:rPr>
        <w:t>We believe principles set</w:t>
      </w:r>
      <w:r w:rsidR="00B541F7">
        <w:rPr>
          <w:rFonts w:ascii="Trebuchet MS" w:hAnsi="Trebuchet MS"/>
          <w:lang w:val="en-US"/>
        </w:rPr>
        <w:t xml:space="preserve"> in the UCITS guidelines on performance scenarios are sufficient to avoid the risks of manufacturers presenting a non-realistic performance picture of the product. However, it is important to treat </w:t>
      </w:r>
      <w:r w:rsidR="0094260F">
        <w:rPr>
          <w:rFonts w:ascii="Trebuchet MS" w:hAnsi="Trebuchet MS"/>
          <w:lang w:val="en-US"/>
        </w:rPr>
        <w:t xml:space="preserve">private equity </w:t>
      </w:r>
      <w:r w:rsidR="00B541F7">
        <w:rPr>
          <w:rFonts w:ascii="Trebuchet MS" w:hAnsi="Trebuchet MS"/>
          <w:lang w:val="en-US"/>
        </w:rPr>
        <w:t xml:space="preserve">funds differently from UCITS funds when implementing the principles where applicable so the RTS will need to incorporate this flexibility. In particular, it needs to be taken into account that </w:t>
      </w:r>
      <w:r w:rsidR="0094260F">
        <w:rPr>
          <w:rFonts w:ascii="Trebuchet MS" w:hAnsi="Trebuchet MS"/>
          <w:lang w:val="en-US"/>
        </w:rPr>
        <w:t xml:space="preserve">private equity </w:t>
      </w:r>
      <w:r w:rsidR="00B541F7">
        <w:rPr>
          <w:rFonts w:ascii="Trebuchet MS" w:hAnsi="Trebuchet MS"/>
          <w:lang w:val="en-US"/>
        </w:rPr>
        <w:t>funds are closed-ended and that scenarios should not necessarily be updated as regularly as suggested in the UCITS guidelines. In the case of private equity, three case scenarios depending on the performance of companies based on historical data are sufficient to illu</w:t>
      </w:r>
      <w:r w:rsidR="00B541F7">
        <w:rPr>
          <w:rFonts w:ascii="Trebuchet MS" w:hAnsi="Trebuchet MS"/>
          <w:lang w:val="en-US"/>
        </w:rPr>
        <w:t>s</w:t>
      </w:r>
      <w:r w:rsidR="00B541F7">
        <w:rPr>
          <w:rFonts w:ascii="Trebuchet MS" w:hAnsi="Trebuchet MS"/>
          <w:lang w:val="en-US"/>
        </w:rPr>
        <w:t xml:space="preserve">trate the inherent risk of the (long-term) investment. Furthermore, manufacturers will be conscious of the liability provisions in the PRIIPS Regulation and this on its own would be a deterrent to inflating performance.  </w:t>
      </w:r>
    </w:p>
    <w:permEnd w:id="355147514"/>
    <w:p w:rsidR="00F31E57" w:rsidRDefault="00F31E57" w:rsidP="00F31E57">
      <w:r>
        <w:t>&lt;ESMA_QUESTION_PRIIPs_16&gt;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the options presented would represent appropriate performance scena</w:t>
      </w:r>
      <w:r>
        <w:t>r</w:t>
      </w:r>
      <w:r>
        <w:t>ios? What other standardized scenarios may be fixed?</w:t>
      </w:r>
    </w:p>
    <w:p w:rsidR="00F31E57" w:rsidRDefault="00F31E57" w:rsidP="00F31E57"/>
    <w:p w:rsidR="00F31E57" w:rsidRDefault="00F31E57" w:rsidP="00F31E57">
      <w:r>
        <w:t>&lt;ESMA_QUESTION_PRIIPs_17&gt;</w:t>
      </w:r>
    </w:p>
    <w:p w:rsidR="00B541F7" w:rsidRPr="00A94C63" w:rsidRDefault="00B541F7" w:rsidP="00B541F7">
      <w:pPr>
        <w:jc w:val="both"/>
        <w:rPr>
          <w:rFonts w:ascii="Trebuchet MS" w:hAnsi="Trebuchet MS"/>
          <w:lang w:val="en-US"/>
        </w:rPr>
      </w:pPr>
      <w:permStart w:id="682053814" w:edGrp="everyone"/>
      <w:r>
        <w:rPr>
          <w:rFonts w:ascii="Trebuchet MS" w:hAnsi="Trebuchet MS"/>
          <w:lang w:val="en-US"/>
        </w:rPr>
        <w:lastRenderedPageBreak/>
        <w:t xml:space="preserve">As described in our responses to questions above, these options do not apply as the calculation of expected performance from the outset of a fund is not a </w:t>
      </w:r>
      <w:r w:rsidR="0094260F">
        <w:rPr>
          <w:rFonts w:ascii="Trebuchet MS" w:hAnsi="Trebuchet MS"/>
          <w:lang w:val="en-US"/>
        </w:rPr>
        <w:t xml:space="preserve">private equity </w:t>
      </w:r>
      <w:r>
        <w:rPr>
          <w:rFonts w:ascii="Trebuchet MS" w:hAnsi="Trebuchet MS"/>
          <w:lang w:val="en-US"/>
        </w:rPr>
        <w:t xml:space="preserve">industry norm. </w:t>
      </w:r>
    </w:p>
    <w:permEnd w:id="682053814"/>
    <w:p w:rsidR="00F31E57" w:rsidRDefault="00F31E57" w:rsidP="00F31E57">
      <w:r>
        <w:t>&lt;ESMA_QUESTION_PRIIPs_17&gt;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Which percentiles do you think should be set? </w:t>
      </w:r>
    </w:p>
    <w:p w:rsidR="00F31E57" w:rsidRDefault="00F31E57" w:rsidP="00F31E57"/>
    <w:p w:rsidR="00F31E57" w:rsidRDefault="00F31E57" w:rsidP="00F31E57">
      <w:r>
        <w:t>&lt;ESMA_QUESTION_PRIIPs_18&gt;</w:t>
      </w:r>
    </w:p>
    <w:p w:rsidR="00B541F7" w:rsidRPr="003A3CBB" w:rsidRDefault="00B541F7" w:rsidP="00B541F7">
      <w:pPr>
        <w:jc w:val="both"/>
        <w:rPr>
          <w:rFonts w:ascii="Trebuchet MS" w:hAnsi="Trebuchet MS"/>
          <w:lang w:val="en-US"/>
        </w:rPr>
      </w:pPr>
      <w:permStart w:id="2137012874" w:edGrp="everyone"/>
      <w:r>
        <w:rPr>
          <w:rFonts w:ascii="Trebuchet MS" w:hAnsi="Trebuchet MS"/>
          <w:lang w:val="en-US"/>
        </w:rPr>
        <w:t xml:space="preserve">We have no comments to make here as we do not advocate this approach for the reasons outlined in our answer to question 15. </w:t>
      </w:r>
    </w:p>
    <w:permEnd w:id="2137012874"/>
    <w:p w:rsidR="00F31E57" w:rsidRDefault="00F31E57" w:rsidP="00F31E57">
      <w:r>
        <w:t>&lt;ESMA_QUESTION_PRIIPs_18&gt;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any views on possible combinations?</w:t>
      </w:r>
    </w:p>
    <w:p w:rsidR="00F31E57" w:rsidRDefault="00F31E57" w:rsidP="00F31E57"/>
    <w:p w:rsidR="00F31E57" w:rsidRDefault="00F31E57" w:rsidP="00F31E57">
      <w:r>
        <w:t>&lt;ESMA_QUESTION_PRIIPs_19&gt;</w:t>
      </w:r>
    </w:p>
    <w:p w:rsidR="00B541F7" w:rsidRPr="003A3CBB" w:rsidRDefault="00B541F7" w:rsidP="00B541F7">
      <w:pPr>
        <w:jc w:val="both"/>
        <w:rPr>
          <w:rFonts w:ascii="Trebuchet MS" w:hAnsi="Trebuchet MS"/>
          <w:lang w:val="en-US"/>
        </w:rPr>
      </w:pPr>
      <w:permStart w:id="368986897" w:edGrp="everyone"/>
      <w:r>
        <w:rPr>
          <w:rFonts w:ascii="Trebuchet MS" w:hAnsi="Trebuchet MS"/>
          <w:lang w:val="en-US"/>
        </w:rPr>
        <w:t xml:space="preserve">We have no comments to make here as we do not advocate this approach for the reasons outlined in our answer to question 15. </w:t>
      </w:r>
    </w:p>
    <w:permEnd w:id="368986897"/>
    <w:p w:rsidR="00F31E57" w:rsidRDefault="00F31E57" w:rsidP="00F31E57">
      <w:r>
        <w:t>&lt;ESMA_QUESTION_PRIIPs_19&gt;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credit events should be considered in the performance scenarios?</w:t>
      </w:r>
    </w:p>
    <w:p w:rsidR="00F31E57" w:rsidRDefault="00F31E57" w:rsidP="00F31E57"/>
    <w:p w:rsidR="00F31E57" w:rsidRDefault="00F31E57" w:rsidP="00F31E57">
      <w:r>
        <w:t>&lt;ESMA_QUESTION_PRIIPs_20&gt;</w:t>
      </w:r>
    </w:p>
    <w:p w:rsidR="00B541F7" w:rsidRPr="003A3CBB" w:rsidRDefault="00B541F7" w:rsidP="00B541F7">
      <w:pPr>
        <w:jc w:val="both"/>
        <w:rPr>
          <w:rFonts w:ascii="Trebuchet MS" w:hAnsi="Trebuchet MS"/>
          <w:lang w:val="en-US"/>
        </w:rPr>
      </w:pPr>
      <w:permStart w:id="163339440" w:edGrp="everyone"/>
      <w:r>
        <w:rPr>
          <w:rFonts w:ascii="Trebuchet MS" w:hAnsi="Trebuchet MS"/>
          <w:lang w:val="en-US"/>
        </w:rPr>
        <w:t xml:space="preserve">Credit events relating to the issuer/manufacturer are generally not as relevant for </w:t>
      </w:r>
      <w:r w:rsidR="0094260F">
        <w:rPr>
          <w:rFonts w:ascii="Trebuchet MS" w:hAnsi="Trebuchet MS"/>
          <w:lang w:val="en-US"/>
        </w:rPr>
        <w:t xml:space="preserve">private equity </w:t>
      </w:r>
      <w:r>
        <w:rPr>
          <w:rFonts w:ascii="Trebuchet MS" w:hAnsi="Trebuchet MS"/>
          <w:lang w:val="en-US"/>
        </w:rPr>
        <w:t xml:space="preserve">funds as investors can have the ability to remove a manager for a fund. Moreover, this would complicate the performance scenario analysis and as highlighted before, we would strongly advocate a simple approach that is easy for an investor to digest. </w:t>
      </w:r>
    </w:p>
    <w:permEnd w:id="163339440"/>
    <w:p w:rsidR="00F31E57" w:rsidRDefault="00F31E57" w:rsidP="00F31E57">
      <w:r>
        <w:t>&lt;ESMA_QUESTION_PRIIPs_20&gt;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such redemption events should be considered in the performance scenarios?</w:t>
      </w:r>
    </w:p>
    <w:p w:rsidR="00F31E57" w:rsidRDefault="00F31E57" w:rsidP="00F31E57"/>
    <w:p w:rsidR="00F31E57" w:rsidRDefault="00F31E57" w:rsidP="00F31E57">
      <w:r>
        <w:t>&lt;ESMA_QUESTION_PRIIPs_21&gt;</w:t>
      </w:r>
    </w:p>
    <w:p w:rsidR="00B541F7" w:rsidRDefault="00B541F7" w:rsidP="00B541F7">
      <w:pPr>
        <w:jc w:val="both"/>
        <w:rPr>
          <w:rFonts w:ascii="Trebuchet MS" w:hAnsi="Trebuchet MS"/>
          <w:lang w:val="en-US"/>
        </w:rPr>
      </w:pPr>
      <w:permStart w:id="1022636530" w:edGrp="everyone"/>
      <w:r>
        <w:rPr>
          <w:rFonts w:ascii="Trebuchet MS" w:hAnsi="Trebuchet MS"/>
          <w:lang w:val="en-US"/>
        </w:rPr>
        <w:t xml:space="preserve">Regarding the inclusion of specific redemption events in the performance scenarios, we would like to stress again that </w:t>
      </w:r>
      <w:r w:rsidR="0094260F">
        <w:rPr>
          <w:rFonts w:ascii="Trebuchet MS" w:hAnsi="Trebuchet MS"/>
          <w:lang w:val="en-US"/>
        </w:rPr>
        <w:t xml:space="preserve">private equity </w:t>
      </w:r>
      <w:r>
        <w:rPr>
          <w:rFonts w:ascii="Trebuchet MS" w:hAnsi="Trebuchet MS"/>
          <w:lang w:val="en-US"/>
        </w:rPr>
        <w:t xml:space="preserve">funds do not offer redemption rights. While this fact should be made clear as part of the product information, in order to ensure the investor is aware this is a long-term investment, the performance of a </w:t>
      </w:r>
      <w:r w:rsidR="0094260F">
        <w:rPr>
          <w:rFonts w:ascii="Trebuchet MS" w:hAnsi="Trebuchet MS"/>
          <w:lang w:val="en-US"/>
        </w:rPr>
        <w:t xml:space="preserve">private equity </w:t>
      </w:r>
      <w:r>
        <w:rPr>
          <w:rFonts w:ascii="Trebuchet MS" w:hAnsi="Trebuchet MS"/>
          <w:lang w:val="en-US"/>
        </w:rPr>
        <w:t>fund is not influenced as such by redemption events. Therefore trying to a construct a performance scenario which incorporates redemptions would be artif</w:t>
      </w:r>
      <w:r>
        <w:rPr>
          <w:rFonts w:ascii="Trebuchet MS" w:hAnsi="Trebuchet MS"/>
          <w:lang w:val="en-US"/>
        </w:rPr>
        <w:t>i</w:t>
      </w:r>
      <w:r>
        <w:rPr>
          <w:rFonts w:ascii="Trebuchet MS" w:hAnsi="Trebuchet MS"/>
          <w:lang w:val="en-US"/>
        </w:rPr>
        <w:t xml:space="preserve">cial. </w:t>
      </w:r>
    </w:p>
    <w:p w:rsidR="00B541F7" w:rsidRDefault="00B541F7" w:rsidP="00B541F7">
      <w:pPr>
        <w:jc w:val="both"/>
        <w:rPr>
          <w:rFonts w:ascii="Trebuchet MS" w:hAnsi="Trebuchet MS"/>
          <w:lang w:val="en-US"/>
        </w:rPr>
      </w:pPr>
    </w:p>
    <w:p w:rsidR="00B541F7" w:rsidRDefault="00B541F7" w:rsidP="00B541F7">
      <w:pPr>
        <w:jc w:val="both"/>
        <w:rPr>
          <w:rFonts w:ascii="Trebuchet MS" w:hAnsi="Trebuchet MS"/>
          <w:lang w:val="en-US"/>
        </w:rPr>
      </w:pPr>
      <w:r>
        <w:rPr>
          <w:rFonts w:ascii="Trebuchet MS" w:hAnsi="Trebuchet MS"/>
          <w:lang w:val="en-US"/>
        </w:rPr>
        <w:t xml:space="preserve">It is also within the investors’ remit to sell an interest in a fund in the secondary market and because this is not as deep as other equity markets, it would be impossible to ascertain what the impact could be on the value of the funds. Other sections within the KID would already highlight what would happen to an investors’ interest if they were to redeem early as this is a feature of </w:t>
      </w:r>
      <w:r w:rsidR="0094260F">
        <w:rPr>
          <w:rFonts w:ascii="Trebuchet MS" w:hAnsi="Trebuchet MS"/>
          <w:lang w:val="en-US"/>
        </w:rPr>
        <w:t xml:space="preserve">private equity </w:t>
      </w:r>
      <w:r>
        <w:rPr>
          <w:rFonts w:ascii="Trebuchet MS" w:hAnsi="Trebuchet MS"/>
          <w:lang w:val="en-US"/>
        </w:rPr>
        <w:t xml:space="preserve">funds e.g. in the sections covering “what is the product” and “how long should I hold it and can I take money out early”. </w:t>
      </w:r>
    </w:p>
    <w:permEnd w:id="1022636530"/>
    <w:p w:rsidR="00F31E57" w:rsidRDefault="00F31E57" w:rsidP="00F31E57">
      <w:r>
        <w:t>&lt;ESMA_QUESTION_PRIIPs_21&gt;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performance in the case of exit before the recommended holding period should be shown? Do you think that fair value should be the figure shown in the case of structured products, other bonds or AIFs? Do you see any other method</w:t>
      </w:r>
      <w:r>
        <w:t>o</w:t>
      </w:r>
      <w:r>
        <w:t>logical issues in computing performance in several holding periods?</w:t>
      </w:r>
    </w:p>
    <w:p w:rsidR="00F31E57" w:rsidRDefault="00F31E57" w:rsidP="00F31E57"/>
    <w:p w:rsidR="00F31E57" w:rsidRDefault="00F31E57" w:rsidP="00F31E57">
      <w:r>
        <w:t>&lt;ESMA_QUESTION_PRIIPs_22&gt;</w:t>
      </w:r>
    </w:p>
    <w:p w:rsidR="005F399B" w:rsidRDefault="005F399B" w:rsidP="00B541F7">
      <w:pPr>
        <w:jc w:val="both"/>
        <w:rPr>
          <w:rFonts w:ascii="Trebuchet MS" w:hAnsi="Trebuchet MS"/>
          <w:lang w:val="en-US"/>
        </w:rPr>
      </w:pPr>
      <w:permStart w:id="1293885123" w:edGrp="everyone"/>
      <w:r>
        <w:rPr>
          <w:rFonts w:ascii="Trebuchet MS" w:hAnsi="Trebuchet MS"/>
          <w:lang w:val="en-US"/>
        </w:rPr>
        <w:t xml:space="preserve">For </w:t>
      </w:r>
      <w:r w:rsidR="0094260F">
        <w:rPr>
          <w:rFonts w:ascii="Trebuchet MS" w:hAnsi="Trebuchet MS"/>
          <w:lang w:val="en-US"/>
        </w:rPr>
        <w:t xml:space="preserve">private equity </w:t>
      </w:r>
      <w:r>
        <w:rPr>
          <w:rFonts w:ascii="Trebuchet MS" w:hAnsi="Trebuchet MS"/>
          <w:lang w:val="en-US"/>
        </w:rPr>
        <w:t xml:space="preserve">funds, the impact on performance if an investor exits before the recommended holding period would be difficult to quantify as they are closed-ended products. The contractual terms </w:t>
      </w:r>
      <w:r>
        <w:rPr>
          <w:rFonts w:ascii="Trebuchet MS" w:hAnsi="Trebuchet MS"/>
          <w:lang w:val="en-US"/>
        </w:rPr>
        <w:lastRenderedPageBreak/>
        <w:t>and penalties related to exiting early would be documented in other sections of the KID. Please also refer to our answer to question 21 as comparing performance for different holding periods would not be relevant or feasible.</w:t>
      </w:r>
    </w:p>
    <w:permEnd w:id="1293885123"/>
    <w:p w:rsidR="00F31E57" w:rsidRDefault="00F31E57" w:rsidP="00F31E57">
      <w:r>
        <w:t>&lt;ESMA_QUESTION_PRIIPs_22&gt;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Are the two types of entry costs listed here clear enough? Should the list be further detailed or completed (notably in the case of acquisition costs)? </w:t>
      </w:r>
      <w:r>
        <w:rPr>
          <w:rFonts w:eastAsia="Times New Roman" w:cs="Arial"/>
          <w:lang w:eastAsia="zh-TW"/>
        </w:rPr>
        <w:t xml:space="preserve">Should some of these costs included in the on-going charges? </w:t>
      </w:r>
    </w:p>
    <w:p w:rsidR="00F31E57" w:rsidRDefault="00F31E57" w:rsidP="00F31E57">
      <w:pPr>
        <w:rPr>
          <w:rFonts w:cstheme="minorBidi"/>
        </w:rPr>
      </w:pPr>
    </w:p>
    <w:p w:rsidR="00F31E57" w:rsidRDefault="00F31E57" w:rsidP="00F31E57">
      <w:r>
        <w:t>&lt;ESMA_QUESTION_PRIIPs_23&gt;</w:t>
      </w:r>
    </w:p>
    <w:p w:rsidR="00B541F7" w:rsidRDefault="00B541F7" w:rsidP="00B541F7">
      <w:pPr>
        <w:autoSpaceDE w:val="0"/>
        <w:autoSpaceDN w:val="0"/>
        <w:adjustRightInd w:val="0"/>
        <w:ind w:right="51"/>
        <w:jc w:val="both"/>
        <w:rPr>
          <w:rFonts w:ascii="Trebuchet MS" w:hAnsi="Trebuchet MS"/>
          <w:lang w:val="en-US"/>
        </w:rPr>
      </w:pPr>
      <w:permStart w:id="134241899" w:edGrp="everyone"/>
      <w:r>
        <w:rPr>
          <w:rFonts w:ascii="Trebuchet MS" w:hAnsi="Trebuchet MS"/>
          <w:lang w:val="en-US"/>
        </w:rPr>
        <w:t>These costs seem appropriate to include as entry costs and would not be on-going charges.</w:t>
      </w:r>
    </w:p>
    <w:permEnd w:id="134241899"/>
    <w:p w:rsidR="00F31E57" w:rsidRDefault="00F31E57" w:rsidP="00F31E57">
      <w:r>
        <w:t>&lt;ESMA_QUESTION_PRIIPs_23&gt;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the list be completed? Do you think this list should explicitly mention carried interest in the case of private equity funds?</w:t>
      </w:r>
    </w:p>
    <w:p w:rsidR="00F31E57" w:rsidRDefault="00F31E57" w:rsidP="00F31E57">
      <w:pPr>
        <w:rPr>
          <w:rFonts w:cstheme="minorBidi"/>
        </w:rPr>
      </w:pPr>
    </w:p>
    <w:p w:rsidR="00F31E57" w:rsidRDefault="00F31E57" w:rsidP="00F31E57">
      <w:r>
        <w:t>&lt;ESMA_QUESTION_PRIIPs_24&gt;</w:t>
      </w:r>
    </w:p>
    <w:p w:rsidR="00B541F7" w:rsidRPr="00B541F7" w:rsidRDefault="00B541F7" w:rsidP="00B541F7">
      <w:pPr>
        <w:pStyle w:val="Default"/>
        <w:jc w:val="both"/>
        <w:rPr>
          <w:rFonts w:ascii="Trebuchet MS" w:hAnsi="Trebuchet MS"/>
          <w:sz w:val="20"/>
          <w:szCs w:val="22"/>
          <w:lang w:val="en-US"/>
        </w:rPr>
      </w:pPr>
      <w:permStart w:id="1173760020" w:edGrp="everyone"/>
      <w:r w:rsidRPr="00B541F7">
        <w:rPr>
          <w:rFonts w:ascii="Trebuchet MS" w:hAnsi="Trebuchet MS"/>
          <w:sz w:val="20"/>
          <w:szCs w:val="22"/>
          <w:lang w:val="en-US"/>
        </w:rPr>
        <w:t xml:space="preserve">Our opinion is that </w:t>
      </w:r>
      <w:r w:rsidRPr="00B541F7">
        <w:rPr>
          <w:rFonts w:ascii="Trebuchet MS" w:hAnsi="Trebuchet MS"/>
          <w:b/>
          <w:sz w:val="20"/>
          <w:szCs w:val="22"/>
          <w:lang w:val="en-US"/>
        </w:rPr>
        <w:t>carried interest</w:t>
      </w:r>
      <w:r w:rsidRPr="00B541F7">
        <w:rPr>
          <w:rFonts w:ascii="Trebuchet MS" w:hAnsi="Trebuchet MS"/>
          <w:sz w:val="20"/>
          <w:szCs w:val="22"/>
          <w:lang w:val="en-US"/>
        </w:rPr>
        <w:t xml:space="preserve"> cannot be considered as a simple payment to the management company and does not represent a performance fee or a cost to investors. As stated under AIFMD (Art</w:t>
      </w:r>
      <w:r w:rsidRPr="00B541F7">
        <w:rPr>
          <w:rFonts w:ascii="Trebuchet MS" w:hAnsi="Trebuchet MS"/>
          <w:sz w:val="20"/>
          <w:szCs w:val="22"/>
          <w:lang w:val="en-US"/>
        </w:rPr>
        <w:t>i</w:t>
      </w:r>
      <w:r w:rsidRPr="00B541F7">
        <w:rPr>
          <w:rFonts w:ascii="Trebuchet MS" w:hAnsi="Trebuchet MS"/>
          <w:sz w:val="20"/>
          <w:szCs w:val="22"/>
          <w:lang w:val="en-US"/>
        </w:rPr>
        <w:t xml:space="preserve">cle 4.1(d)), carried interest is a </w:t>
      </w:r>
      <w:r w:rsidRPr="00B541F7">
        <w:rPr>
          <w:rFonts w:ascii="Trebuchet MS" w:hAnsi="Trebuchet MS"/>
          <w:b/>
          <w:sz w:val="20"/>
          <w:szCs w:val="22"/>
          <w:lang w:val="en-US"/>
        </w:rPr>
        <w:t>share in the profits of the AIF allocated to the AIFM</w:t>
      </w:r>
      <w:r w:rsidRPr="00B541F7">
        <w:rPr>
          <w:rFonts w:ascii="Trebuchet MS" w:hAnsi="Trebuchet MS"/>
          <w:sz w:val="20"/>
          <w:szCs w:val="22"/>
          <w:lang w:val="en-US"/>
        </w:rPr>
        <w:t xml:space="preserve"> – it is a profit sharing allocation that is negotiated by investors in a fund and follows quite predictable norms.</w:t>
      </w:r>
      <w:r w:rsidRPr="00B541F7">
        <w:rPr>
          <w:rFonts w:ascii="Trebuchet MS" w:hAnsi="Trebuchet MS"/>
          <w:color w:val="auto"/>
          <w:sz w:val="20"/>
          <w:szCs w:val="22"/>
          <w:lang w:val="en-US"/>
        </w:rPr>
        <w:t xml:space="preserve"> The fund manager is typically </w:t>
      </w:r>
      <w:r w:rsidRPr="00B541F7">
        <w:rPr>
          <w:rFonts w:ascii="Trebuchet MS" w:hAnsi="Trebuchet MS"/>
          <w:color w:val="auto"/>
          <w:sz w:val="20"/>
          <w:szCs w:val="22"/>
          <w:u w:val="single"/>
          <w:lang w:val="en-US"/>
        </w:rPr>
        <w:t>only eligible once investors have received their drawn down capital back</w:t>
      </w:r>
      <w:r w:rsidRPr="00B541F7">
        <w:rPr>
          <w:rFonts w:ascii="Trebuchet MS" w:hAnsi="Trebuchet MS"/>
          <w:color w:val="auto"/>
          <w:sz w:val="20"/>
          <w:szCs w:val="22"/>
          <w:lang w:val="en-US"/>
        </w:rPr>
        <w:t xml:space="preserve"> (including also amounts drawn to pay the management fee / priority profit share) plus any agreed preferred return.</w:t>
      </w:r>
      <w:r w:rsidR="005F399B" w:rsidRPr="005F399B">
        <w:rPr>
          <w:rFonts w:ascii="Trebuchet MS" w:hAnsi="Trebuchet MS"/>
          <w:sz w:val="20"/>
          <w:szCs w:val="22"/>
          <w:lang w:val="en-US"/>
        </w:rPr>
        <w:t xml:space="preserve"> </w:t>
      </w:r>
      <w:r w:rsidR="005F399B" w:rsidRPr="00B541F7">
        <w:rPr>
          <w:rFonts w:ascii="Trebuchet MS" w:hAnsi="Trebuchet MS"/>
          <w:sz w:val="20"/>
          <w:szCs w:val="22"/>
          <w:lang w:val="en-US"/>
        </w:rPr>
        <w:t xml:space="preserve">It is a basic </w:t>
      </w:r>
      <w:r w:rsidR="005F399B" w:rsidRPr="0094260F">
        <w:rPr>
          <w:rFonts w:ascii="Trebuchet MS" w:hAnsi="Trebuchet MS"/>
          <w:color w:val="auto"/>
          <w:sz w:val="20"/>
          <w:szCs w:val="22"/>
          <w:lang w:val="en-US"/>
        </w:rPr>
        <w:t xml:space="preserve">principle of </w:t>
      </w:r>
      <w:r w:rsidR="0094260F" w:rsidRPr="0094260F">
        <w:rPr>
          <w:rFonts w:ascii="Trebuchet MS" w:hAnsi="Trebuchet MS"/>
          <w:color w:val="auto"/>
          <w:sz w:val="20"/>
          <w:szCs w:val="22"/>
          <w:lang w:val="en-US"/>
        </w:rPr>
        <w:t xml:space="preserve">private equity </w:t>
      </w:r>
      <w:r w:rsidR="005F399B" w:rsidRPr="0094260F">
        <w:rPr>
          <w:rFonts w:ascii="Trebuchet MS" w:hAnsi="Trebuchet MS"/>
          <w:color w:val="auto"/>
          <w:sz w:val="20"/>
          <w:szCs w:val="22"/>
          <w:lang w:val="en-US"/>
        </w:rPr>
        <w:t>investing</w:t>
      </w:r>
      <w:r w:rsidR="005F399B" w:rsidRPr="00B541F7">
        <w:rPr>
          <w:rFonts w:ascii="Trebuchet MS" w:hAnsi="Trebuchet MS"/>
          <w:sz w:val="20"/>
          <w:szCs w:val="22"/>
          <w:lang w:val="en-US"/>
        </w:rPr>
        <w:t xml:space="preserve"> that returns are achieved through </w:t>
      </w:r>
      <w:proofErr w:type="spellStart"/>
      <w:r w:rsidR="005F399B" w:rsidRPr="00B541F7">
        <w:rPr>
          <w:rFonts w:ascii="Trebuchet MS" w:hAnsi="Trebuchet MS"/>
          <w:sz w:val="20"/>
          <w:szCs w:val="22"/>
          <w:lang w:val="en-US"/>
        </w:rPr>
        <w:t>realised</w:t>
      </w:r>
      <w:proofErr w:type="spellEnd"/>
      <w:r w:rsidR="005F399B" w:rsidRPr="00B541F7">
        <w:rPr>
          <w:rFonts w:ascii="Trebuchet MS" w:hAnsi="Trebuchet MS"/>
          <w:sz w:val="20"/>
          <w:szCs w:val="22"/>
          <w:lang w:val="en-US"/>
        </w:rPr>
        <w:t xml:space="preserve"> gains that are made once an investment is sold – not by market valuations.</w:t>
      </w:r>
    </w:p>
    <w:p w:rsidR="00B541F7" w:rsidRPr="00B541F7" w:rsidRDefault="00B541F7" w:rsidP="00B541F7">
      <w:pPr>
        <w:pStyle w:val="Default"/>
        <w:jc w:val="both"/>
        <w:rPr>
          <w:rFonts w:ascii="Trebuchet MS" w:hAnsi="Trebuchet MS"/>
          <w:color w:val="auto"/>
          <w:sz w:val="20"/>
          <w:szCs w:val="22"/>
          <w:lang w:val="en-US"/>
        </w:rPr>
      </w:pPr>
    </w:p>
    <w:p w:rsidR="00A1023B" w:rsidRDefault="00A1023B" w:rsidP="00A1023B">
      <w:pPr>
        <w:pStyle w:val="Default"/>
        <w:jc w:val="both"/>
        <w:rPr>
          <w:rFonts w:ascii="Trebuchet MS" w:hAnsi="Trebuchet MS"/>
          <w:color w:val="auto"/>
          <w:sz w:val="20"/>
          <w:szCs w:val="22"/>
          <w:lang w:val="en-US"/>
        </w:rPr>
      </w:pPr>
      <w:r w:rsidRPr="00B541F7">
        <w:rPr>
          <w:rFonts w:ascii="Trebuchet MS" w:hAnsi="Trebuchet MS"/>
          <w:color w:val="auto"/>
          <w:sz w:val="20"/>
          <w:szCs w:val="22"/>
          <w:lang w:val="en-US"/>
        </w:rPr>
        <w:t xml:space="preserve">We also would like to mention that, in this type of structure, also in the cases where sharing of the net returns between investors and the manager may occur during the life of the fund, there are typically measures in place (for example, escrow, interim claw-back and end of life true-ups) designed to protect investors, such that by the end of the life of the fund, the fund manager should only have received its pre-agreed share of the net profits generated. </w:t>
      </w:r>
    </w:p>
    <w:p w:rsidR="00A1023B" w:rsidRPr="00B541F7" w:rsidRDefault="00A1023B" w:rsidP="00A1023B">
      <w:pPr>
        <w:pStyle w:val="Default"/>
        <w:jc w:val="both"/>
        <w:rPr>
          <w:rFonts w:ascii="Trebuchet MS" w:hAnsi="Trebuchet MS"/>
          <w:color w:val="auto"/>
          <w:sz w:val="20"/>
          <w:szCs w:val="22"/>
          <w:lang w:val="en-US"/>
        </w:rPr>
      </w:pPr>
    </w:p>
    <w:p w:rsidR="00A1023B" w:rsidRDefault="005F399B" w:rsidP="005F399B">
      <w:pPr>
        <w:pStyle w:val="Default"/>
        <w:jc w:val="both"/>
        <w:rPr>
          <w:rFonts w:ascii="Trebuchet MS" w:hAnsi="Trebuchet MS"/>
          <w:sz w:val="20"/>
          <w:szCs w:val="22"/>
          <w:lang w:val="en-US"/>
        </w:rPr>
      </w:pPr>
      <w:r w:rsidRPr="00B541F7">
        <w:rPr>
          <w:rFonts w:ascii="Trebuchet MS" w:hAnsi="Trebuchet MS"/>
          <w:sz w:val="20"/>
          <w:szCs w:val="22"/>
          <w:lang w:val="en-US"/>
        </w:rPr>
        <w:t xml:space="preserve">Furthermore, it is crucial to note that carried interest alone is not a meaningful piece of information. It is rather the carried interest calculation or ‘waterfall’ (including the hurdle rate, basis for calculation, such as committed or invested capital, potential claw-backs, </w:t>
      </w:r>
      <w:proofErr w:type="spellStart"/>
      <w:r w:rsidRPr="00B541F7">
        <w:rPr>
          <w:rFonts w:ascii="Trebuchet MS" w:hAnsi="Trebuchet MS"/>
          <w:sz w:val="20"/>
          <w:szCs w:val="22"/>
          <w:lang w:val="en-US"/>
        </w:rPr>
        <w:t>etc</w:t>
      </w:r>
      <w:proofErr w:type="spellEnd"/>
      <w:r w:rsidRPr="00B541F7">
        <w:rPr>
          <w:rFonts w:ascii="Trebuchet MS" w:hAnsi="Trebuchet MS"/>
          <w:sz w:val="20"/>
          <w:szCs w:val="22"/>
          <w:lang w:val="en-US"/>
        </w:rPr>
        <w:t xml:space="preserve">) that defines the incentive structure. </w:t>
      </w:r>
    </w:p>
    <w:p w:rsidR="00A1023B" w:rsidRDefault="00A1023B" w:rsidP="005F399B">
      <w:pPr>
        <w:pStyle w:val="Default"/>
        <w:jc w:val="both"/>
        <w:rPr>
          <w:rFonts w:ascii="Trebuchet MS" w:hAnsi="Trebuchet MS"/>
          <w:sz w:val="20"/>
          <w:szCs w:val="22"/>
          <w:lang w:val="en-US"/>
        </w:rPr>
      </w:pPr>
    </w:p>
    <w:p w:rsidR="005F399B" w:rsidRPr="00B541F7" w:rsidRDefault="005F399B" w:rsidP="005F399B">
      <w:pPr>
        <w:pStyle w:val="Default"/>
        <w:jc w:val="both"/>
        <w:rPr>
          <w:rFonts w:ascii="Trebuchet MS" w:hAnsi="Trebuchet MS"/>
          <w:sz w:val="20"/>
          <w:szCs w:val="22"/>
          <w:lang w:val="en-US"/>
        </w:rPr>
      </w:pPr>
      <w:r w:rsidRPr="00B541F7">
        <w:rPr>
          <w:rFonts w:ascii="Trebuchet MS" w:hAnsi="Trebuchet MS"/>
          <w:color w:val="auto"/>
          <w:sz w:val="20"/>
          <w:szCs w:val="22"/>
          <w:lang w:val="en-US"/>
        </w:rPr>
        <w:t>Given the variable nature of carried interest, it is impossible to calculate it with precision before the end of the funds’ life and</w:t>
      </w:r>
      <w:r w:rsidRPr="00B541F7">
        <w:rPr>
          <w:rFonts w:ascii="Trebuchet MS" w:hAnsi="Trebuchet MS"/>
          <w:i/>
          <w:color w:val="auto"/>
          <w:sz w:val="20"/>
          <w:szCs w:val="22"/>
          <w:lang w:val="en-US"/>
        </w:rPr>
        <w:t>, at fortiori</w:t>
      </w:r>
      <w:r w:rsidRPr="00B541F7">
        <w:rPr>
          <w:rFonts w:ascii="Trebuchet MS" w:hAnsi="Trebuchet MS"/>
          <w:color w:val="auto"/>
          <w:sz w:val="20"/>
          <w:szCs w:val="22"/>
          <w:lang w:val="en-US"/>
        </w:rPr>
        <w:t xml:space="preserve">, before investors’ invests into the fund. </w:t>
      </w:r>
      <w:r w:rsidRPr="00B541F7">
        <w:rPr>
          <w:rFonts w:ascii="Trebuchet MS" w:hAnsi="Trebuchet MS"/>
          <w:sz w:val="20"/>
          <w:szCs w:val="22"/>
          <w:lang w:val="en-US"/>
        </w:rPr>
        <w:t xml:space="preserve">The difference between carried interest and other types of private equity costs is made clear within Articles 23 and 24 of AIFMD where carried interest is not specifically included in the list of costs. For this reason, we do not believe carried interest should be included as a cost under point (a). </w:t>
      </w:r>
    </w:p>
    <w:p w:rsidR="005F399B" w:rsidRPr="00B541F7" w:rsidRDefault="005F399B" w:rsidP="005F399B">
      <w:pPr>
        <w:pStyle w:val="Default"/>
        <w:jc w:val="both"/>
        <w:rPr>
          <w:rFonts w:ascii="Trebuchet MS" w:hAnsi="Trebuchet MS"/>
          <w:color w:val="auto"/>
          <w:sz w:val="20"/>
          <w:szCs w:val="22"/>
          <w:lang w:val="en-US"/>
        </w:rPr>
      </w:pPr>
    </w:p>
    <w:p w:rsidR="00B541F7" w:rsidRPr="00A1023B" w:rsidRDefault="005F399B" w:rsidP="00A1023B">
      <w:pPr>
        <w:pStyle w:val="Default"/>
        <w:jc w:val="both"/>
        <w:rPr>
          <w:rFonts w:ascii="Trebuchet MS" w:hAnsi="Trebuchet MS"/>
          <w:color w:val="auto"/>
          <w:sz w:val="20"/>
          <w:szCs w:val="22"/>
          <w:lang w:val="en-US"/>
        </w:rPr>
      </w:pPr>
      <w:r>
        <w:rPr>
          <w:rFonts w:ascii="Trebuchet MS" w:hAnsi="Trebuchet MS"/>
          <w:color w:val="auto"/>
          <w:sz w:val="20"/>
          <w:szCs w:val="22"/>
          <w:lang w:val="en-US"/>
        </w:rPr>
        <w:t>W</w:t>
      </w:r>
      <w:r w:rsidRPr="00B541F7">
        <w:rPr>
          <w:rFonts w:ascii="Trebuchet MS" w:hAnsi="Trebuchet MS"/>
          <w:color w:val="auto"/>
          <w:sz w:val="20"/>
          <w:szCs w:val="22"/>
          <w:lang w:val="en-US"/>
        </w:rPr>
        <w:t>e would</w:t>
      </w:r>
      <w:r>
        <w:rPr>
          <w:rFonts w:ascii="Trebuchet MS" w:hAnsi="Trebuchet MS"/>
          <w:color w:val="auto"/>
          <w:sz w:val="20"/>
          <w:szCs w:val="22"/>
          <w:lang w:val="en-US"/>
        </w:rPr>
        <w:t xml:space="preserve"> also</w:t>
      </w:r>
      <w:r w:rsidRPr="00B541F7">
        <w:rPr>
          <w:rFonts w:ascii="Trebuchet MS" w:hAnsi="Trebuchet MS"/>
          <w:color w:val="auto"/>
          <w:sz w:val="20"/>
          <w:szCs w:val="22"/>
          <w:lang w:val="en-US"/>
        </w:rPr>
        <w:t xml:space="preserve"> like to mention that carried interest is not considered as a “performance fee” (unless in specific cases unrelated to direct investment), as detailed under our response to Question 42. </w:t>
      </w:r>
    </w:p>
    <w:p w:rsidR="00B541F7" w:rsidRPr="00B541F7" w:rsidRDefault="00B541F7" w:rsidP="00B541F7">
      <w:pPr>
        <w:pStyle w:val="Default"/>
        <w:jc w:val="both"/>
        <w:rPr>
          <w:rFonts w:ascii="Trebuchet MS" w:hAnsi="Trebuchet MS"/>
          <w:color w:val="auto"/>
          <w:sz w:val="20"/>
          <w:szCs w:val="22"/>
          <w:lang w:val="en-US"/>
        </w:rPr>
      </w:pPr>
    </w:p>
    <w:p w:rsidR="00B541F7" w:rsidRPr="00B541F7" w:rsidRDefault="00B541F7" w:rsidP="00B541F7">
      <w:pPr>
        <w:pStyle w:val="Default"/>
        <w:jc w:val="both"/>
        <w:rPr>
          <w:rFonts w:ascii="Trebuchet MS" w:hAnsi="Trebuchet MS"/>
          <w:color w:val="auto"/>
          <w:sz w:val="20"/>
          <w:szCs w:val="22"/>
          <w:lang w:val="en-US"/>
        </w:rPr>
      </w:pPr>
      <w:r w:rsidRPr="00B541F7">
        <w:rPr>
          <w:rFonts w:ascii="Trebuchet MS" w:hAnsi="Trebuchet MS"/>
          <w:color w:val="auto"/>
          <w:sz w:val="20"/>
          <w:szCs w:val="22"/>
          <w:lang w:val="en-US"/>
        </w:rPr>
        <w:t>In addition, any amounts which are allocated to the fund manager as a co-investment subject to an investment by the fund manager into the fund is not considered to be remuneration nor is it thus su</w:t>
      </w:r>
      <w:r w:rsidRPr="00B541F7">
        <w:rPr>
          <w:rFonts w:ascii="Trebuchet MS" w:hAnsi="Trebuchet MS"/>
          <w:color w:val="auto"/>
          <w:sz w:val="20"/>
          <w:szCs w:val="22"/>
          <w:lang w:val="en-US"/>
        </w:rPr>
        <w:t>b</w:t>
      </w:r>
      <w:r w:rsidRPr="00B541F7">
        <w:rPr>
          <w:rFonts w:ascii="Trebuchet MS" w:hAnsi="Trebuchet MS"/>
          <w:color w:val="auto"/>
          <w:sz w:val="20"/>
          <w:szCs w:val="22"/>
          <w:lang w:val="en-US"/>
        </w:rPr>
        <w:t>ject to the AIFMD remuneration guidelines. It should be clear in the RTS that this is not a cost for inve</w:t>
      </w:r>
      <w:r w:rsidRPr="00B541F7">
        <w:rPr>
          <w:rFonts w:ascii="Trebuchet MS" w:hAnsi="Trebuchet MS"/>
          <w:color w:val="auto"/>
          <w:sz w:val="20"/>
          <w:szCs w:val="22"/>
          <w:lang w:val="en-US"/>
        </w:rPr>
        <w:t>s</w:t>
      </w:r>
      <w:r w:rsidRPr="00B541F7">
        <w:rPr>
          <w:rFonts w:ascii="Trebuchet MS" w:hAnsi="Trebuchet MS"/>
          <w:color w:val="auto"/>
          <w:sz w:val="20"/>
          <w:szCs w:val="22"/>
          <w:lang w:val="en-US"/>
        </w:rPr>
        <w:t xml:space="preserve">tors. </w:t>
      </w:r>
    </w:p>
    <w:p w:rsidR="00B541F7" w:rsidRPr="00B541F7" w:rsidRDefault="00B541F7" w:rsidP="00B541F7">
      <w:pPr>
        <w:pStyle w:val="Default"/>
        <w:jc w:val="both"/>
        <w:rPr>
          <w:rFonts w:ascii="Trebuchet MS" w:hAnsi="Trebuchet MS"/>
          <w:color w:val="auto"/>
          <w:sz w:val="20"/>
          <w:szCs w:val="22"/>
          <w:lang w:val="en-US"/>
        </w:rPr>
      </w:pPr>
    </w:p>
    <w:p w:rsidR="00B541F7" w:rsidRPr="00B541F7" w:rsidRDefault="00B541F7" w:rsidP="00B541F7">
      <w:pPr>
        <w:pStyle w:val="Default"/>
        <w:jc w:val="both"/>
        <w:rPr>
          <w:rFonts w:ascii="Trebuchet MS" w:hAnsi="Trebuchet MS"/>
          <w:sz w:val="20"/>
          <w:szCs w:val="22"/>
          <w:lang w:val="en-US"/>
        </w:rPr>
      </w:pPr>
      <w:r w:rsidRPr="00B541F7">
        <w:rPr>
          <w:rFonts w:ascii="Trebuchet MS" w:hAnsi="Trebuchet MS"/>
          <w:sz w:val="20"/>
          <w:szCs w:val="22"/>
          <w:lang w:val="en-US"/>
        </w:rPr>
        <w:t xml:space="preserve">Regarding the </w:t>
      </w:r>
      <w:r w:rsidRPr="00B541F7">
        <w:rPr>
          <w:rFonts w:ascii="Trebuchet MS" w:hAnsi="Trebuchet MS"/>
          <w:b/>
          <w:sz w:val="20"/>
          <w:szCs w:val="22"/>
          <w:lang w:val="en-US"/>
        </w:rPr>
        <w:t>other elements</w:t>
      </w:r>
      <w:r w:rsidRPr="00B541F7">
        <w:rPr>
          <w:rFonts w:ascii="Trebuchet MS" w:hAnsi="Trebuchet MS"/>
          <w:sz w:val="20"/>
          <w:szCs w:val="22"/>
          <w:lang w:val="en-US"/>
        </w:rPr>
        <w:t xml:space="preserve"> of the proposed list of costs, the annual management fee may be offset by other fees earned by the fund manager which are received directly from investments in portfolio companies. Therefore the list could present management fees gross and net of these fees where appl</w:t>
      </w:r>
      <w:r w:rsidRPr="00B541F7">
        <w:rPr>
          <w:rFonts w:ascii="Trebuchet MS" w:hAnsi="Trebuchet MS"/>
          <w:sz w:val="20"/>
          <w:szCs w:val="22"/>
          <w:lang w:val="en-US"/>
        </w:rPr>
        <w:t>i</w:t>
      </w:r>
      <w:r w:rsidRPr="00B541F7">
        <w:rPr>
          <w:rFonts w:ascii="Trebuchet MS" w:hAnsi="Trebuchet MS"/>
          <w:sz w:val="20"/>
          <w:szCs w:val="22"/>
          <w:lang w:val="en-US"/>
        </w:rPr>
        <w:t>cable.</w:t>
      </w:r>
    </w:p>
    <w:permEnd w:id="1173760020"/>
    <w:p w:rsidR="00F31E57" w:rsidRDefault="00F31E57" w:rsidP="00F31E57">
      <w:r>
        <w:t>&lt;ESMA_QUESTION_PRIIPs_24&gt;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 xml:space="preserve">Should these fees be further specified? </w:t>
      </w:r>
    </w:p>
    <w:p w:rsidR="00F31E57" w:rsidRDefault="00F31E57" w:rsidP="00F31E57">
      <w:pPr>
        <w:rPr>
          <w:rFonts w:cstheme="minorBidi"/>
        </w:rPr>
      </w:pPr>
    </w:p>
    <w:p w:rsidR="00F31E57" w:rsidRDefault="00F31E57" w:rsidP="00F31E57">
      <w:r>
        <w:t>&lt;ESMA_QUESTION_PRIIPs_25&gt;</w:t>
      </w:r>
    </w:p>
    <w:p w:rsidR="00F31E57" w:rsidRDefault="00F31E57" w:rsidP="00F31E57">
      <w:permStart w:id="893272079" w:edGrp="everyone"/>
      <w:r>
        <w:t>TYPE YOUR TEXT HERE</w:t>
      </w:r>
    </w:p>
    <w:permEnd w:id="893272079"/>
    <w:p w:rsidR="00F31E57" w:rsidRDefault="00F31E57" w:rsidP="00F31E57">
      <w:r>
        <w:t>&lt;ESMA_QUESTION_PRIIPs_25&gt;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w:t>
      </w:r>
      <w:r>
        <w:rPr>
          <w:rFonts w:cs="Arial"/>
        </w:rPr>
        <w:t>r</w:t>
      </w:r>
      <w:r>
        <w:rPr>
          <w:rFonts w:cs="Arial"/>
        </w:rPr>
        <w:t>ence but they will still lose money in the recovering process (fee to be paid).</w:t>
      </w:r>
    </w:p>
    <w:p w:rsidR="00F31E57" w:rsidRDefault="00F31E57" w:rsidP="00F31E57">
      <w:pPr>
        <w:rPr>
          <w:rFonts w:cstheme="minorBidi"/>
        </w:rPr>
      </w:pPr>
    </w:p>
    <w:p w:rsidR="00F31E57" w:rsidRDefault="00F31E57" w:rsidP="00F31E57">
      <w:r>
        <w:t>&lt;ESMA_QUESTION_PRIIPs_26&gt;</w:t>
      </w:r>
    </w:p>
    <w:p w:rsidR="00F31E57" w:rsidRDefault="00F31E57" w:rsidP="00F31E57">
      <w:permStart w:id="152653648" w:edGrp="everyone"/>
      <w:r>
        <w:t>TYPE YOUR TEXT HERE</w:t>
      </w:r>
    </w:p>
    <w:permEnd w:id="152653648"/>
    <w:p w:rsidR="00F31E57" w:rsidRDefault="00F31E57" w:rsidP="00F31E57">
      <w:r>
        <w:t>&lt;ESMA_QUESTION_PRIIPs_26&gt;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w:t>
      </w:r>
      <w:r>
        <w:rPr>
          <w:rFonts w:cs="Arial"/>
        </w:rPr>
        <w:t>r</w:t>
      </w:r>
      <w:r>
        <w:rPr>
          <w:rFonts w:cs="Arial"/>
        </w:rPr>
        <w:t>ence but they will still lose money in the recovering process (fee to be paid).</w:t>
      </w:r>
    </w:p>
    <w:p w:rsidR="00F31E57" w:rsidRDefault="00F31E57" w:rsidP="00F31E57">
      <w:pPr>
        <w:rPr>
          <w:rFonts w:cstheme="minorBidi"/>
        </w:rPr>
      </w:pPr>
    </w:p>
    <w:p w:rsidR="00F31E57" w:rsidRDefault="00F31E57" w:rsidP="00F31E57">
      <w:r>
        <w:t>&lt;ESMA_QUESTION_PRIIPs_27&gt;</w:t>
      </w:r>
    </w:p>
    <w:p w:rsidR="00F31E57" w:rsidRDefault="00F31E57" w:rsidP="00F31E57">
      <w:permStart w:id="911558444" w:edGrp="everyone"/>
      <w:r>
        <w:t>TYPE YOUR TEXT HERE</w:t>
      </w:r>
    </w:p>
    <w:permEnd w:id="911558444"/>
    <w:p w:rsidR="00F31E57" w:rsidRDefault="00F31E57" w:rsidP="00F31E57">
      <w:r>
        <w:t>&lt;ESMA_QUESTION_PRIIPs_27&gt;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This list is taken from the CESR guidelines on cost disclosure for UCITS. What is missing in the case of retail AIFs (real estate funds, private equity funds)? </w:t>
      </w:r>
    </w:p>
    <w:p w:rsidR="00F31E57" w:rsidRDefault="00F31E57" w:rsidP="00F31E57">
      <w:pPr>
        <w:rPr>
          <w:rFonts w:cstheme="minorBidi"/>
        </w:rPr>
      </w:pPr>
    </w:p>
    <w:p w:rsidR="00F31E57" w:rsidRDefault="00F31E57" w:rsidP="00F31E57">
      <w:r>
        <w:t>&lt;ESMA_QUESTION_PRIIPs_28&gt;</w:t>
      </w:r>
    </w:p>
    <w:p w:rsidR="00B541F7" w:rsidRDefault="00B541F7" w:rsidP="00B541F7">
      <w:pPr>
        <w:jc w:val="both"/>
        <w:rPr>
          <w:rFonts w:ascii="Trebuchet MS" w:hAnsi="Trebuchet MS" w:cs="Trebuchet MS"/>
          <w:color w:val="000000"/>
          <w:lang w:val="en-US"/>
        </w:rPr>
      </w:pPr>
      <w:permStart w:id="1130962023" w:edGrp="everyone"/>
      <w:r>
        <w:rPr>
          <w:rFonts w:ascii="Trebuchet MS" w:hAnsi="Trebuchet MS" w:cs="Trebuchet MS"/>
          <w:color w:val="000000"/>
          <w:lang w:val="en-US"/>
        </w:rPr>
        <w:t>We agree it would be sensible to identify any fees/costs paid directly by portfolio companies to the manager. However this should be shown separately so it is clear who will pay the fees/costs. The treatment of such fees/costs will be specific to each individual fund.</w:t>
      </w:r>
    </w:p>
    <w:permEnd w:id="1130962023"/>
    <w:p w:rsidR="00F31E57" w:rsidRDefault="00F31E57" w:rsidP="00F31E57">
      <w:r>
        <w:t>&lt;ESMA_QUESTION_PRIIPs_28&gt;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w:t>
      </w:r>
    </w:p>
    <w:p w:rsidR="00F31E57" w:rsidRDefault="00F31E57" w:rsidP="00F31E57">
      <w:pPr>
        <w:rPr>
          <w:rFonts w:cstheme="minorBidi"/>
        </w:rPr>
      </w:pPr>
    </w:p>
    <w:p w:rsidR="00F31E57" w:rsidRDefault="00F31E57" w:rsidP="00F31E57">
      <w:r>
        <w:t>&lt;ESMA_QUESTION_PRIIPs_29&gt;</w:t>
      </w:r>
    </w:p>
    <w:p w:rsidR="00F31E57" w:rsidRDefault="00F31E57" w:rsidP="00F31E57">
      <w:permStart w:id="1612140017" w:edGrp="everyone"/>
      <w:r>
        <w:t>TYPE YOUR TEXT HERE</w:t>
      </w:r>
    </w:p>
    <w:permEnd w:id="1612140017"/>
    <w:p w:rsidR="00F31E57" w:rsidRDefault="00F31E57" w:rsidP="00F31E57">
      <w:r>
        <w:t>&lt;ESMA_QUESTION_PRIIPs_29&gt;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it relevant to include this type of costs in the costs to be disclosed in the on-going charges? Which are the specific issues in relation to this type of costs? Which defin</w:t>
      </w:r>
      <w:r>
        <w:rPr>
          <w:rFonts w:cs="Arial"/>
        </w:rPr>
        <w:t>i</w:t>
      </w:r>
      <w:r>
        <w:rPr>
          <w:rFonts w:cs="Arial"/>
        </w:rPr>
        <w:t>tion of Costs for capital guarantee or capital protection would you suggest? (Contr</w:t>
      </w:r>
      <w:r>
        <w:rPr>
          <w:rFonts w:cs="Arial"/>
        </w:rPr>
        <w:t>i</w:t>
      </w:r>
      <w:r>
        <w:rPr>
          <w:rFonts w:cs="Arial"/>
        </w:rPr>
        <w:t>bution for deposit insurance or cost of external guarantor?)</w:t>
      </w:r>
    </w:p>
    <w:p w:rsidR="00F31E57" w:rsidRDefault="00F31E57" w:rsidP="00F31E57">
      <w:pPr>
        <w:rPr>
          <w:rFonts w:cstheme="minorBidi"/>
        </w:rPr>
      </w:pPr>
    </w:p>
    <w:p w:rsidR="00F31E57" w:rsidRDefault="00F31E57" w:rsidP="00F31E57">
      <w:r>
        <w:t>&lt;ESMA_QUESTION_PRIIPs_30&gt;</w:t>
      </w:r>
    </w:p>
    <w:p w:rsidR="00F31E57" w:rsidRDefault="00F31E57" w:rsidP="00F31E57">
      <w:permStart w:id="1138302125" w:edGrp="everyone"/>
      <w:r>
        <w:t>TYPE YOUR TEXT HERE</w:t>
      </w:r>
    </w:p>
    <w:permEnd w:id="1138302125"/>
    <w:p w:rsidR="00F31E57" w:rsidRDefault="00F31E57" w:rsidP="00F31E57">
      <w:r>
        <w:t>&lt;ESMA_QUESTION_PRIIPs_30&gt;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are the specific issues in relation to this type of costs? Should the scope of these costs be narrowed to administrative costs in connection with investments in d</w:t>
      </w:r>
      <w:r>
        <w:rPr>
          <w:rFonts w:cs="Arial"/>
        </w:rPr>
        <w:t>e</w:t>
      </w:r>
      <w:r>
        <w:rPr>
          <w:rFonts w:cs="Arial"/>
        </w:rPr>
        <w:t xml:space="preserve">rivative instruments? In that respect, it could be argued that margin calls itself should </w:t>
      </w:r>
      <w:r>
        <w:rPr>
          <w:rFonts w:cs="Arial"/>
        </w:rPr>
        <w:lastRenderedPageBreak/>
        <w:t xml:space="preserve">not be considered as costs. The possible rationale behind this reasoning would be that margin calls may result in missed revenues, since no return is realized on the cash amount that is deposited, and that: </w:t>
      </w:r>
    </w:p>
    <w:p w:rsidR="00F31E57" w:rsidRDefault="00F31E57" w:rsidP="00F31E57">
      <w:pPr>
        <w:rPr>
          <w:rFonts w:cstheme="minorBidi"/>
        </w:rPr>
      </w:pPr>
    </w:p>
    <w:p w:rsidR="00F31E57" w:rsidRDefault="00F31E57" w:rsidP="00F31E57">
      <w:r>
        <w:t>&lt;ESMA_QUESTION_PRIIPs_31&gt;</w:t>
      </w:r>
    </w:p>
    <w:p w:rsidR="00F31E57" w:rsidRDefault="00F31E57" w:rsidP="00F31E57">
      <w:permStart w:id="744236765" w:edGrp="everyone"/>
      <w:r>
        <w:t>TYPE YOUR TEXT HERE</w:t>
      </w:r>
    </w:p>
    <w:permEnd w:id="744236765"/>
    <w:p w:rsidR="00F31E57" w:rsidRDefault="00F31E57" w:rsidP="00F31E57">
      <w:r>
        <w:t>&lt;ESMA_QUESTION_PRIIPs_31&gt;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rPr>
          <w:rFonts w:cs="Arial"/>
        </w:rPr>
        <w:t xml:space="preserve">Which are the specific issues in relation to this type of costs? Should this type of costs be further detailed/ defined? </w:t>
      </w:r>
    </w:p>
    <w:p w:rsidR="00F31E57" w:rsidRDefault="00F31E57" w:rsidP="00F31E57"/>
    <w:p w:rsidR="00F31E57" w:rsidRDefault="00F31E57" w:rsidP="00F31E57">
      <w:r>
        <w:t>&lt;ESMA_QUESTION_PRIIPs_32&gt;</w:t>
      </w:r>
    </w:p>
    <w:p w:rsidR="00F31E57" w:rsidRDefault="00F31E57" w:rsidP="00F31E57">
      <w:permStart w:id="1700594643" w:edGrp="everyone"/>
      <w:r>
        <w:t>TYPE YOUR TEXT HERE</w:t>
      </w:r>
    </w:p>
    <w:permEnd w:id="1700594643"/>
    <w:p w:rsidR="00F31E57" w:rsidRDefault="00F31E57" w:rsidP="00F31E57">
      <w:r>
        <w:t>&lt;ESMA_QUESTION_PRIIPs_32&gt;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to deal with the uncertainty if, how and when the dividend will be paid out to the investors? Do you agree that dividends can be measured ex-post and estimated ex-ante and that estimation of future dividends for main indices are normally available?</w:t>
      </w:r>
    </w:p>
    <w:p w:rsidR="00F31E57" w:rsidRDefault="00F31E57" w:rsidP="00F31E57">
      <w:pPr>
        <w:rPr>
          <w:rFonts w:cstheme="minorBidi"/>
        </w:rPr>
      </w:pPr>
    </w:p>
    <w:p w:rsidR="00F31E57" w:rsidRDefault="00F31E57" w:rsidP="00F31E57">
      <w:r>
        <w:t>&lt;ESMA_QUESTION_PRIIPs_33&gt;</w:t>
      </w:r>
    </w:p>
    <w:p w:rsidR="00F31E57" w:rsidRDefault="00F31E57" w:rsidP="00F31E57">
      <w:permStart w:id="146437968" w:edGrp="everyone"/>
      <w:r>
        <w:t>TYPE YOUR TEXT HERE</w:t>
      </w:r>
    </w:p>
    <w:permEnd w:id="146437968"/>
    <w:p w:rsidR="00F31E57" w:rsidRDefault="00F31E57" w:rsidP="00F31E57">
      <w:r>
        <w:t>&lt;ESMA_QUESTION_PRIIPs_33&gt;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en-GB"/>
        </w:rPr>
      </w:pPr>
      <w:r>
        <w:rPr>
          <w:rFonts w:eastAsia="Times New Roman" w:cs="Arial"/>
          <w:lang w:eastAsia="en-GB"/>
        </w:rPr>
        <w:t xml:space="preserve">Is this description comprehensive? </w:t>
      </w:r>
    </w:p>
    <w:p w:rsidR="00F31E57" w:rsidRDefault="00F31E57" w:rsidP="00F31E57">
      <w:pPr>
        <w:rPr>
          <w:rFonts w:eastAsiaTheme="minorHAnsi" w:cstheme="minorBidi"/>
          <w:lang w:eastAsia="en-US"/>
        </w:rPr>
      </w:pPr>
    </w:p>
    <w:p w:rsidR="00F31E57" w:rsidRDefault="00F31E57" w:rsidP="00F31E57">
      <w:r>
        <w:t>&lt;ESMA_QUESTION_PRIIPs_34&gt;</w:t>
      </w:r>
    </w:p>
    <w:p w:rsidR="00F31E57" w:rsidRDefault="00F31E57" w:rsidP="00F31E57">
      <w:permStart w:id="708601176" w:edGrp="everyone"/>
      <w:r>
        <w:t>TYPE YOUR TEXT HERE</w:t>
      </w:r>
    </w:p>
    <w:permEnd w:id="708601176"/>
    <w:p w:rsidR="00F31E57" w:rsidRDefault="00F31E57" w:rsidP="00F31E57">
      <w:r>
        <w:t>&lt;ESMA_QUESTION_PRIIPs_34&gt;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difficulties with calculating and presenting explicit broker co</w:t>
      </w:r>
      <w:r>
        <w:rPr>
          <w:rFonts w:cs="Arial"/>
        </w:rPr>
        <w:t>m</w:t>
      </w:r>
      <w:r>
        <w:rPr>
          <w:rFonts w:cs="Arial"/>
        </w:rPr>
        <w:t>missions? How can explicit broker commissions best be calculated ex-ante?</w:t>
      </w:r>
    </w:p>
    <w:p w:rsidR="00F31E57" w:rsidRDefault="00F31E57" w:rsidP="00F31E57">
      <w:pPr>
        <w:rPr>
          <w:rFonts w:cstheme="minorBidi"/>
        </w:rPr>
      </w:pPr>
    </w:p>
    <w:p w:rsidR="00F31E57" w:rsidRDefault="00F31E57" w:rsidP="00F31E57">
      <w:r>
        <w:t>&lt;ESMA_QUESTION_PRIIPs_35&gt;</w:t>
      </w:r>
    </w:p>
    <w:p w:rsidR="00F31E57" w:rsidRDefault="00F31E57" w:rsidP="00F31E57">
      <w:permStart w:id="1077215686" w:edGrp="everyone"/>
      <w:r>
        <w:t>TYPE YOUR TEXT HERE</w:t>
      </w:r>
    </w:p>
    <w:permEnd w:id="1077215686"/>
    <w:p w:rsidR="00F31E57" w:rsidRDefault="00F31E57" w:rsidP="00F31E57">
      <w:r>
        <w:t>&lt;ESMA_QUESTION_PRIIPs_35&gt;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can the total of costs related to transaction taxes best be calculated? How should this be done to give the best estimate ex-ante? Are there other explicit costs relating to transactions that should be identified?</w:t>
      </w:r>
      <w:r>
        <w:rPr>
          <w:rFonts w:eastAsia="Times New Roman" w:cs="Arial"/>
          <w:lang w:eastAsia="en-GB"/>
        </w:rPr>
        <w:t xml:space="preserve"> Do you think that ticket fees (boo</w:t>
      </w:r>
      <w:r>
        <w:rPr>
          <w:rFonts w:eastAsia="Times New Roman" w:cs="Arial"/>
          <w:lang w:eastAsia="en-GB"/>
        </w:rPr>
        <w:t>k</w:t>
      </w:r>
      <w:r>
        <w:rPr>
          <w:rFonts w:eastAsia="Times New Roman" w:cs="Arial"/>
          <w:lang w:eastAsia="en-GB"/>
        </w:rPr>
        <w:t>ing fees paid to custody banks that are billed separately from the annual custodian fee paid for depositing the securities) should be added to this list?</w:t>
      </w:r>
    </w:p>
    <w:p w:rsidR="00F31E57" w:rsidRDefault="00F31E57" w:rsidP="00F31E57">
      <w:pPr>
        <w:rPr>
          <w:rFonts w:cstheme="minorBidi"/>
        </w:rPr>
      </w:pPr>
    </w:p>
    <w:p w:rsidR="00F31E57" w:rsidRDefault="00F31E57" w:rsidP="00F31E57">
      <w:r>
        <w:t>&lt;ESMA_QUESTION_PRIIPs_36&gt;</w:t>
      </w:r>
    </w:p>
    <w:p w:rsidR="00F31E57" w:rsidRDefault="00F31E57" w:rsidP="00F31E57">
      <w:permStart w:id="1806857359" w:edGrp="everyone"/>
      <w:r>
        <w:t>TYPE YOUR TEXT HERE</w:t>
      </w:r>
    </w:p>
    <w:permEnd w:id="1806857359"/>
    <w:p w:rsidR="00F31E57" w:rsidRDefault="00F31E57" w:rsidP="00F31E57">
      <w:r>
        <w:t>&lt;ESMA_QUESTION_PRIIPs_36&gt;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zh-TW"/>
        </w:rPr>
      </w:pPr>
      <w:r>
        <w:rPr>
          <w:rFonts w:eastAsia="Times New Roman" w:cs="Arial"/>
          <w:lang w:eastAsia="zh-TW"/>
        </w:rPr>
        <w:t xml:space="preserve">As regards the abovementioned estimate, </w:t>
      </w:r>
      <w:r>
        <w:rPr>
          <w:rFonts w:cs="Arial"/>
        </w:rPr>
        <w:t>can the fair value approach be used?</w:t>
      </w:r>
      <w:r>
        <w:rPr>
          <w:rStyle w:val="FootnoteReference"/>
          <w:rFonts w:cs="Arial"/>
        </w:rPr>
        <w:footnoteReference w:id="3"/>
      </w:r>
      <w:r>
        <w:rPr>
          <w:rFonts w:cs="Arial"/>
        </w:rPr>
        <w:t xml:space="preserve"> </w:t>
      </w:r>
    </w:p>
    <w:p w:rsidR="00F31E57" w:rsidRDefault="00F31E57" w:rsidP="00F31E57">
      <w:pPr>
        <w:rPr>
          <w:rFonts w:eastAsiaTheme="minorHAnsi" w:cstheme="minorBidi"/>
          <w:lang w:eastAsia="en-US"/>
        </w:rPr>
      </w:pPr>
    </w:p>
    <w:p w:rsidR="00F31E57" w:rsidRDefault="00F31E57" w:rsidP="00F31E57">
      <w:r>
        <w:t>&lt;ESMA_QUESTION_PRIIPs_37&gt;</w:t>
      </w:r>
    </w:p>
    <w:p w:rsidR="00F31E57" w:rsidRDefault="00F31E57" w:rsidP="00F31E57">
      <w:permStart w:id="122118210" w:edGrp="everyone"/>
      <w:r>
        <w:t>TYPE YOUR TEXT HERE</w:t>
      </w:r>
    </w:p>
    <w:permEnd w:id="122118210"/>
    <w:p w:rsidR="00F31E57" w:rsidRDefault="00F31E57" w:rsidP="00F31E57">
      <w:r>
        <w:t>&lt;ESMA_QUESTION_PRIIPs_37&gt;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other difficulties with calculating and presenting the bid-ask spread? Do you believe broker commissions included in the spread should be di</w:t>
      </w:r>
      <w:r>
        <w:rPr>
          <w:rFonts w:cs="Arial"/>
        </w:rPr>
        <w:t>s</w:t>
      </w:r>
      <w:r>
        <w:rPr>
          <w:rFonts w:cs="Arial"/>
        </w:rPr>
        <w:t xml:space="preserve">closed? If so, which of the above mentioned approaches do you think would be more suitable for ex-ante calculations or are there alternative methods not explored above? </w:t>
      </w:r>
    </w:p>
    <w:p w:rsidR="00F31E57" w:rsidRDefault="00F31E57" w:rsidP="00F31E57">
      <w:pPr>
        <w:rPr>
          <w:rFonts w:cstheme="minorBidi"/>
        </w:rPr>
      </w:pPr>
    </w:p>
    <w:p w:rsidR="00F31E57" w:rsidRDefault="00F31E57" w:rsidP="00F31E57">
      <w:r>
        <w:t>&lt;ESMA_QUESTION_PRIIPs_38&gt;</w:t>
      </w:r>
    </w:p>
    <w:p w:rsidR="00F31E57" w:rsidRDefault="00F31E57" w:rsidP="00F31E57">
      <w:permStart w:id="1499950322" w:edGrp="everyone"/>
      <w:r>
        <w:t>TYPE YOUR TEXT HERE</w:t>
      </w:r>
    </w:p>
    <w:permEnd w:id="1499950322"/>
    <w:p w:rsidR="00F31E57" w:rsidRDefault="00F31E57" w:rsidP="00F31E57">
      <w:r>
        <w:t>&lt;ESMA_QUESTION_PRIIPs_38&gt;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 xml:space="preserve">Do you believe that </w:t>
      </w:r>
      <w:r>
        <w:rPr>
          <w:rFonts w:cs="Arial"/>
        </w:rPr>
        <w:t>market impact costs should be part of the costs presented under the PRIIPs regulation? If so, how can the market impact costs best be calculated? How should this be done to give the best estimate ex-ante?</w:t>
      </w:r>
    </w:p>
    <w:p w:rsidR="00F31E57" w:rsidRDefault="00F31E57" w:rsidP="00F31E57">
      <w:pPr>
        <w:rPr>
          <w:rFonts w:cstheme="minorBidi"/>
        </w:rPr>
      </w:pPr>
    </w:p>
    <w:p w:rsidR="00F31E57" w:rsidRDefault="00F31E57" w:rsidP="00F31E57">
      <w:r>
        <w:t>&lt;ESMA_QUESTION_PRIIPs_39&gt;</w:t>
      </w:r>
    </w:p>
    <w:p w:rsidR="00F31E57" w:rsidRDefault="00F31E57" w:rsidP="00F31E57">
      <w:permStart w:id="732103016" w:edGrp="everyone"/>
      <w:r>
        <w:t>TYPE YOUR TEXT HERE</w:t>
      </w:r>
    </w:p>
    <w:permEnd w:id="732103016"/>
    <w:p w:rsidR="00F31E57" w:rsidRDefault="00F31E57" w:rsidP="00F31E57">
      <w:r>
        <w:t>&lt;ESMA_QUESTION_PRIIPs_39&gt;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entry- and exit charges be calculated considering the different ways of charging these charges? How should this be done to give the best estimate ex-ante? Can you identify any other problems related to calculating and presenting entry- and exit fees?</w:t>
      </w:r>
    </w:p>
    <w:p w:rsidR="00F31E57" w:rsidRDefault="00F31E57" w:rsidP="00F31E57">
      <w:pPr>
        <w:rPr>
          <w:rFonts w:cstheme="minorBidi"/>
        </w:rPr>
      </w:pPr>
    </w:p>
    <w:p w:rsidR="00F31E57" w:rsidRDefault="00F31E57" w:rsidP="00F31E57">
      <w:r>
        <w:t>&lt;ESMA_QUESTION_PRIIPs_40&gt;</w:t>
      </w:r>
    </w:p>
    <w:p w:rsidR="00F31E57" w:rsidRDefault="00F31E57" w:rsidP="00F31E57">
      <w:permStart w:id="706042386" w:edGrp="everyone"/>
      <w:r>
        <w:t>TYPE YOUR TEXT HERE</w:t>
      </w:r>
    </w:p>
    <w:permEnd w:id="706042386"/>
    <w:p w:rsidR="00F31E57" w:rsidRDefault="00F31E57" w:rsidP="00F31E57">
      <w:r>
        <w:t>&lt;ESMA_QUESTION_PRIIPs_40&gt;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other technical specifications would you suggest adding to the abovementioned methodology</w:t>
      </w:r>
      <w:r>
        <w:rPr>
          <w:rFonts w:cs="Arial"/>
        </w:rPr>
        <w:t>? Which other technical issues do you identify as r</w:t>
      </w:r>
      <w:r>
        <w:rPr>
          <w:rFonts w:cs="Arial"/>
        </w:rPr>
        <w:t>e</w:t>
      </w:r>
      <w:r>
        <w:rPr>
          <w:rFonts w:cs="Arial"/>
        </w:rPr>
        <w:t>gards the implementation of the methodology?</w:t>
      </w:r>
    </w:p>
    <w:p w:rsidR="00F31E57" w:rsidRDefault="00F31E57" w:rsidP="00F31E57">
      <w:pPr>
        <w:rPr>
          <w:rFonts w:cstheme="minorBidi"/>
        </w:rPr>
      </w:pPr>
    </w:p>
    <w:p w:rsidR="00F31E57" w:rsidRDefault="00F31E57" w:rsidP="00F31E57">
      <w:r>
        <w:t>&lt;ESMA_QUESTION_PRIIPs_41&gt;</w:t>
      </w:r>
    </w:p>
    <w:p w:rsidR="00F31E57" w:rsidRDefault="00F31E57" w:rsidP="00F31E57">
      <w:permStart w:id="1726750096" w:edGrp="everyone"/>
      <w:r>
        <w:t>TYPE YOUR TEXT HERE</w:t>
      </w:r>
    </w:p>
    <w:permEnd w:id="1726750096"/>
    <w:p w:rsidR="00F31E57" w:rsidRDefault="00F31E57" w:rsidP="00F31E57">
      <w:r>
        <w:t>&lt;ESMA_QUESTION_PRIIPs_41&gt;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Do you think that an explicit definition of performance fees should be included</w:t>
      </w:r>
      <w:r>
        <w:rPr>
          <w:rFonts w:cs="Arial"/>
        </w:rPr>
        <w:t>? Do you think the definition by IOSCO is relevant in the specific context of the cost discl</w:t>
      </w:r>
      <w:r>
        <w:rPr>
          <w:rFonts w:cs="Arial"/>
        </w:rPr>
        <w:t>o</w:t>
      </w:r>
      <w:r>
        <w:rPr>
          <w:rFonts w:cs="Arial"/>
        </w:rPr>
        <w:t>sure of the PRIIPs Regulation?</w:t>
      </w:r>
    </w:p>
    <w:p w:rsidR="00F31E57" w:rsidRDefault="00F31E57" w:rsidP="00F31E57">
      <w:pPr>
        <w:rPr>
          <w:rFonts w:cstheme="minorBidi"/>
        </w:rPr>
      </w:pPr>
    </w:p>
    <w:p w:rsidR="00F31E57" w:rsidRDefault="00F31E57" w:rsidP="00F31E57">
      <w:r>
        <w:t>&lt;ESMA_QUESTION_PRIIPs_42&gt;</w:t>
      </w:r>
    </w:p>
    <w:p w:rsidR="00B541F7" w:rsidRPr="00B541F7" w:rsidRDefault="00B541F7" w:rsidP="00B541F7">
      <w:pPr>
        <w:pStyle w:val="Default"/>
        <w:jc w:val="both"/>
        <w:rPr>
          <w:rFonts w:ascii="Trebuchet MS" w:hAnsi="Trebuchet MS" w:cstheme="minorBidi"/>
          <w:color w:val="auto"/>
          <w:sz w:val="20"/>
          <w:szCs w:val="22"/>
          <w:lang w:val="en-US"/>
        </w:rPr>
      </w:pPr>
      <w:permStart w:id="134957234" w:edGrp="everyone"/>
      <w:r w:rsidRPr="00B541F7">
        <w:rPr>
          <w:rFonts w:ascii="Trebuchet MS" w:hAnsi="Trebuchet MS" w:cstheme="minorBidi"/>
          <w:color w:val="auto"/>
          <w:sz w:val="20"/>
          <w:szCs w:val="22"/>
          <w:lang w:val="en-US"/>
        </w:rPr>
        <w:t>We believe the IOSCO definition is relevant in the context of cost disclosure but we feel it is not appl</w:t>
      </w:r>
      <w:r w:rsidRPr="00B541F7">
        <w:rPr>
          <w:rFonts w:ascii="Trebuchet MS" w:hAnsi="Trebuchet MS" w:cstheme="minorBidi"/>
          <w:color w:val="auto"/>
          <w:sz w:val="20"/>
          <w:szCs w:val="22"/>
          <w:lang w:val="en-US"/>
        </w:rPr>
        <w:t>i</w:t>
      </w:r>
      <w:r w:rsidRPr="00B541F7">
        <w:rPr>
          <w:rFonts w:ascii="Trebuchet MS" w:hAnsi="Trebuchet MS" w:cstheme="minorBidi"/>
          <w:color w:val="auto"/>
          <w:sz w:val="20"/>
          <w:szCs w:val="22"/>
          <w:lang w:val="en-US"/>
        </w:rPr>
        <w:t xml:space="preserve">cable to carried interest. </w:t>
      </w:r>
    </w:p>
    <w:p w:rsidR="00B541F7" w:rsidRPr="00B541F7" w:rsidRDefault="00B541F7" w:rsidP="00B541F7">
      <w:pPr>
        <w:pStyle w:val="Default"/>
        <w:jc w:val="both"/>
        <w:rPr>
          <w:rFonts w:ascii="Trebuchet MS" w:hAnsi="Trebuchet MS" w:cstheme="minorBidi"/>
          <w:color w:val="auto"/>
          <w:sz w:val="20"/>
          <w:szCs w:val="22"/>
          <w:lang w:val="en-US"/>
        </w:rPr>
      </w:pPr>
    </w:p>
    <w:p w:rsidR="00B541F7" w:rsidRPr="00B541F7" w:rsidRDefault="00B541F7" w:rsidP="00B541F7">
      <w:pPr>
        <w:pStyle w:val="Default"/>
        <w:jc w:val="both"/>
        <w:rPr>
          <w:rFonts w:ascii="Trebuchet MS" w:hAnsi="Trebuchet MS"/>
          <w:sz w:val="20"/>
          <w:szCs w:val="22"/>
          <w:lang w:val="en-US"/>
        </w:rPr>
      </w:pPr>
      <w:r w:rsidRPr="00B541F7">
        <w:rPr>
          <w:rFonts w:ascii="Trebuchet MS" w:hAnsi="Trebuchet MS"/>
          <w:sz w:val="20"/>
          <w:szCs w:val="22"/>
          <w:lang w:val="en-US"/>
        </w:rPr>
        <w:t>We would like to draw the attention of the ESAs to the fact that the Final Report of IOSCO where the definition is contained does not apply to private equity funds and that its impending revision makes clear private equity funds are not within the remit of the Report as they are not typically marketed to retail investors.</w:t>
      </w:r>
    </w:p>
    <w:p w:rsidR="00B541F7" w:rsidRPr="00B541F7" w:rsidRDefault="00B541F7" w:rsidP="00B541F7">
      <w:pPr>
        <w:pStyle w:val="Default"/>
        <w:jc w:val="both"/>
        <w:rPr>
          <w:rFonts w:ascii="Trebuchet MS" w:hAnsi="Trebuchet MS"/>
          <w:sz w:val="20"/>
          <w:szCs w:val="22"/>
          <w:lang w:val="en-US"/>
        </w:rPr>
      </w:pPr>
    </w:p>
    <w:p w:rsidR="00B541F7" w:rsidRPr="00B541F7" w:rsidRDefault="00B541F7" w:rsidP="00B541F7">
      <w:pPr>
        <w:pStyle w:val="Default"/>
        <w:jc w:val="both"/>
        <w:rPr>
          <w:rFonts w:ascii="Trebuchet MS" w:hAnsi="Trebuchet MS"/>
          <w:sz w:val="20"/>
          <w:szCs w:val="22"/>
          <w:lang w:val="en-US"/>
        </w:rPr>
      </w:pPr>
      <w:r w:rsidRPr="00B541F7">
        <w:rPr>
          <w:rFonts w:ascii="Trebuchet MS" w:hAnsi="Trebuchet MS"/>
          <w:sz w:val="20"/>
          <w:szCs w:val="22"/>
          <w:lang w:val="en-US"/>
        </w:rPr>
        <w:lastRenderedPageBreak/>
        <w:t xml:space="preserve">Furthermore, we would like to stress that carried interest is not considered to be a “performance fee” in the context of direct private equity investments. If a definition of carried interest must be included in the final recommendations, then it should cross-refer to this definition set in AIFMD and accordingly should not be treated as a performance fee.  </w:t>
      </w:r>
    </w:p>
    <w:p w:rsidR="00B541F7" w:rsidRPr="00B541F7" w:rsidRDefault="00B541F7" w:rsidP="00B541F7">
      <w:pPr>
        <w:pStyle w:val="Default"/>
        <w:jc w:val="both"/>
        <w:rPr>
          <w:rFonts w:ascii="Trebuchet MS" w:hAnsi="Trebuchet MS"/>
          <w:sz w:val="20"/>
          <w:szCs w:val="22"/>
          <w:lang w:val="en-US"/>
        </w:rPr>
      </w:pPr>
    </w:p>
    <w:p w:rsidR="00B541F7" w:rsidRPr="00B541F7" w:rsidRDefault="00B541F7" w:rsidP="00B541F7">
      <w:pPr>
        <w:pStyle w:val="Default"/>
        <w:jc w:val="both"/>
        <w:rPr>
          <w:rFonts w:ascii="Trebuchet MS" w:hAnsi="Trebuchet MS"/>
          <w:color w:val="auto"/>
          <w:sz w:val="20"/>
          <w:szCs w:val="22"/>
          <w:lang w:val="en-US"/>
        </w:rPr>
      </w:pPr>
      <w:r w:rsidRPr="00B541F7">
        <w:rPr>
          <w:rFonts w:ascii="Trebuchet MS" w:hAnsi="Trebuchet MS"/>
          <w:color w:val="auto"/>
          <w:sz w:val="20"/>
          <w:szCs w:val="22"/>
          <w:lang w:val="en-US"/>
        </w:rPr>
        <w:t xml:space="preserve">In addition, any amounts which are allocated to the fund manager as a co-investment subject to an investment by the fund manager is not considered to be remuneration nor is it a cost to investors and therefore is not relevant to the </w:t>
      </w:r>
      <w:r w:rsidR="00407B4B">
        <w:rPr>
          <w:rFonts w:ascii="Trebuchet MS" w:hAnsi="Trebuchet MS"/>
          <w:color w:val="auto"/>
          <w:sz w:val="20"/>
          <w:szCs w:val="22"/>
          <w:lang w:val="en-US"/>
        </w:rPr>
        <w:t>definition</w:t>
      </w:r>
      <w:r w:rsidRPr="00B541F7">
        <w:rPr>
          <w:rFonts w:ascii="Trebuchet MS" w:hAnsi="Trebuchet MS"/>
          <w:color w:val="auto"/>
          <w:sz w:val="20"/>
          <w:szCs w:val="22"/>
          <w:lang w:val="en-US"/>
        </w:rPr>
        <w:t xml:space="preserve"> of performance fees. </w:t>
      </w:r>
    </w:p>
    <w:permEnd w:id="134957234"/>
    <w:p w:rsidR="00F31E57" w:rsidRDefault="00F31E57" w:rsidP="00F31E57">
      <w:r>
        <w:t>&lt;ESMA_QUESTION_PRIIPs_42&gt;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the appropriate assumption for the rate of returns, in general and in the specific case of the calculation of performance fees?</w:t>
      </w:r>
    </w:p>
    <w:p w:rsidR="00F31E57" w:rsidRDefault="00F31E57" w:rsidP="00F31E57">
      <w:pPr>
        <w:rPr>
          <w:rFonts w:cstheme="minorBidi"/>
        </w:rPr>
      </w:pPr>
    </w:p>
    <w:p w:rsidR="00F31E57" w:rsidRDefault="00F31E57" w:rsidP="00F31E57">
      <w:r>
        <w:t>&lt;ESMA_QUESTION_PRIIPs_43&gt;</w:t>
      </w:r>
    </w:p>
    <w:p w:rsidR="00F31E57" w:rsidRDefault="00F31E57" w:rsidP="00F31E57">
      <w:permStart w:id="1920815435" w:edGrp="everyone"/>
      <w:r>
        <w:t>TYPE YOUR TEXT HERE</w:t>
      </w:r>
    </w:p>
    <w:permEnd w:id="1920815435"/>
    <w:p w:rsidR="00F31E57" w:rsidRDefault="00F31E57" w:rsidP="00F31E57">
      <w:r>
        <w:t>&lt;ESMA_QUESTION_PRIIPs_43&gt;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option do you favor</w:t>
      </w:r>
      <w:r>
        <w:rPr>
          <w:rFonts w:cs="Arial"/>
        </w:rPr>
        <w:t>? Do you identify another possible approach to the discl</w:t>
      </w:r>
      <w:r>
        <w:rPr>
          <w:rFonts w:cs="Arial"/>
        </w:rPr>
        <w:t>o</w:t>
      </w:r>
      <w:r>
        <w:rPr>
          <w:rFonts w:cs="Arial"/>
        </w:rPr>
        <w:t>sure and calculation of performance fees in the context of the KID?</w:t>
      </w:r>
    </w:p>
    <w:p w:rsidR="00F31E57" w:rsidRDefault="00F31E57" w:rsidP="00F31E57">
      <w:pPr>
        <w:rPr>
          <w:rFonts w:cstheme="minorBidi"/>
        </w:rPr>
      </w:pPr>
    </w:p>
    <w:p w:rsidR="00F31E57" w:rsidRDefault="00F31E57" w:rsidP="00F31E57">
      <w:r>
        <w:t>&lt;ESMA_QUESTION_PRIIPs_44&gt;</w:t>
      </w:r>
    </w:p>
    <w:p w:rsidR="00B541F7" w:rsidRDefault="00B541F7" w:rsidP="00B541F7">
      <w:pPr>
        <w:jc w:val="both"/>
        <w:rPr>
          <w:rFonts w:ascii="Trebuchet MS" w:hAnsi="Trebuchet MS" w:cs="Trebuchet MS"/>
          <w:color w:val="000000"/>
          <w:lang w:val="en-US"/>
        </w:rPr>
      </w:pPr>
      <w:permStart w:id="1793359806" w:edGrp="everyone"/>
      <w:r w:rsidRPr="00B42EB6">
        <w:rPr>
          <w:rFonts w:ascii="Trebuchet MS" w:hAnsi="Trebuchet MS" w:cs="Trebuchet MS"/>
          <w:color w:val="000000"/>
          <w:lang w:val="en-US"/>
        </w:rPr>
        <w:t xml:space="preserve">As explained above, in </w:t>
      </w:r>
      <w:r>
        <w:rPr>
          <w:rFonts w:ascii="Trebuchet MS" w:hAnsi="Trebuchet MS" w:cs="Trebuchet MS"/>
          <w:color w:val="000000"/>
          <w:lang w:val="en-US"/>
        </w:rPr>
        <w:t>our response to q</w:t>
      </w:r>
      <w:r w:rsidRPr="00B42EB6">
        <w:rPr>
          <w:rFonts w:ascii="Trebuchet MS" w:hAnsi="Trebuchet MS" w:cs="Trebuchet MS"/>
          <w:color w:val="000000"/>
          <w:lang w:val="en-US"/>
        </w:rPr>
        <w:t>uestion</w:t>
      </w:r>
      <w:r>
        <w:rPr>
          <w:rFonts w:ascii="Trebuchet MS" w:hAnsi="Trebuchet MS" w:cs="Trebuchet MS"/>
          <w:color w:val="000000"/>
          <w:lang w:val="en-US"/>
        </w:rPr>
        <w:t>s</w:t>
      </w:r>
      <w:r w:rsidRPr="00B42EB6">
        <w:rPr>
          <w:rFonts w:ascii="Trebuchet MS" w:hAnsi="Trebuchet MS" w:cs="Trebuchet MS"/>
          <w:color w:val="000000"/>
          <w:lang w:val="en-US"/>
        </w:rPr>
        <w:t xml:space="preserve"> 24</w:t>
      </w:r>
      <w:r>
        <w:rPr>
          <w:rFonts w:ascii="Trebuchet MS" w:hAnsi="Trebuchet MS" w:cs="Trebuchet MS"/>
          <w:color w:val="000000"/>
          <w:lang w:val="en-US"/>
        </w:rPr>
        <w:t xml:space="preserve"> and 42</w:t>
      </w:r>
      <w:r w:rsidRPr="00B42EB6">
        <w:rPr>
          <w:rFonts w:ascii="Trebuchet MS" w:hAnsi="Trebuchet MS" w:cs="Trebuchet MS"/>
          <w:color w:val="000000"/>
          <w:lang w:val="en-US"/>
        </w:rPr>
        <w:t xml:space="preserve">, carried interest should </w:t>
      </w:r>
      <w:r w:rsidR="008E4B1F">
        <w:rPr>
          <w:rFonts w:ascii="Trebuchet MS" w:hAnsi="Trebuchet MS" w:cs="Trebuchet MS"/>
          <w:color w:val="000000"/>
          <w:lang w:val="en-US"/>
        </w:rPr>
        <w:t xml:space="preserve">not </w:t>
      </w:r>
      <w:r w:rsidRPr="00B42EB6">
        <w:rPr>
          <w:rFonts w:ascii="Trebuchet MS" w:hAnsi="Trebuchet MS" w:cs="Trebuchet MS"/>
          <w:color w:val="000000"/>
          <w:lang w:val="en-US"/>
        </w:rPr>
        <w:t>be calculated as a cost</w:t>
      </w:r>
      <w:r>
        <w:rPr>
          <w:rFonts w:ascii="Trebuchet MS" w:hAnsi="Trebuchet MS" w:cs="Trebuchet MS"/>
          <w:color w:val="000000"/>
          <w:lang w:val="en-US"/>
        </w:rPr>
        <w:t xml:space="preserve"> nor should it be considered as a performance fee</w:t>
      </w:r>
      <w:r w:rsidRPr="00B42EB6">
        <w:rPr>
          <w:rFonts w:ascii="Trebuchet MS" w:hAnsi="Trebuchet MS" w:cs="Trebuchet MS"/>
          <w:color w:val="000000"/>
          <w:lang w:val="en-US"/>
        </w:rPr>
        <w:t xml:space="preserve">. </w:t>
      </w:r>
    </w:p>
    <w:p w:rsidR="00B541F7" w:rsidRPr="00B42EB6" w:rsidRDefault="00B541F7" w:rsidP="00B541F7">
      <w:pPr>
        <w:jc w:val="both"/>
        <w:rPr>
          <w:rFonts w:ascii="Trebuchet MS" w:hAnsi="Trebuchet MS" w:cs="Trebuchet MS"/>
          <w:color w:val="000000"/>
          <w:lang w:val="en-US"/>
        </w:rPr>
      </w:pPr>
    </w:p>
    <w:p w:rsidR="00B541F7" w:rsidRDefault="00B541F7" w:rsidP="00B541F7">
      <w:pPr>
        <w:jc w:val="both"/>
        <w:rPr>
          <w:rFonts w:ascii="Trebuchet MS" w:hAnsi="Trebuchet MS" w:cs="Trebuchet MS"/>
          <w:color w:val="000000"/>
          <w:lang w:val="en-US"/>
        </w:rPr>
      </w:pPr>
      <w:r>
        <w:rPr>
          <w:rFonts w:ascii="Trebuchet MS" w:hAnsi="Trebuchet MS" w:cs="Trebuchet MS"/>
          <w:color w:val="000000"/>
          <w:lang w:val="en-US"/>
        </w:rPr>
        <w:t>While carried interest is not a performance fee, if it were included in this definition, we</w:t>
      </w:r>
      <w:r w:rsidRPr="00B42EB6">
        <w:rPr>
          <w:rFonts w:ascii="Trebuchet MS" w:hAnsi="Trebuchet MS" w:cs="Trebuchet MS"/>
          <w:color w:val="000000"/>
          <w:lang w:val="en-US"/>
        </w:rPr>
        <w:t xml:space="preserve"> believe it </w:t>
      </w:r>
      <w:r>
        <w:rPr>
          <w:rFonts w:ascii="Trebuchet MS" w:hAnsi="Trebuchet MS" w:cs="Trebuchet MS"/>
          <w:color w:val="000000"/>
          <w:lang w:val="en-US"/>
        </w:rPr>
        <w:t xml:space="preserve">only </w:t>
      </w:r>
      <w:r w:rsidRPr="00B42EB6">
        <w:rPr>
          <w:rFonts w:ascii="Trebuchet MS" w:hAnsi="Trebuchet MS" w:cs="Trebuchet MS"/>
          <w:color w:val="000000"/>
          <w:lang w:val="en-US"/>
        </w:rPr>
        <w:t xml:space="preserve">makes sense to calculate carried interest </w:t>
      </w:r>
      <w:r>
        <w:rPr>
          <w:rFonts w:ascii="Trebuchet MS" w:hAnsi="Trebuchet MS" w:cs="Trebuchet MS"/>
          <w:color w:val="000000"/>
          <w:lang w:val="en-US"/>
        </w:rPr>
        <w:t xml:space="preserve">under </w:t>
      </w:r>
      <w:r w:rsidRPr="00B42EB6">
        <w:rPr>
          <w:rFonts w:ascii="Trebuchet MS" w:hAnsi="Trebuchet MS" w:cs="Trebuchet MS"/>
          <w:color w:val="000000"/>
          <w:lang w:val="en-US"/>
        </w:rPr>
        <w:t>Option 1</w:t>
      </w:r>
      <w:r>
        <w:rPr>
          <w:rFonts w:ascii="Trebuchet MS" w:hAnsi="Trebuchet MS" w:cs="Trebuchet MS"/>
          <w:color w:val="000000"/>
          <w:lang w:val="en-US"/>
        </w:rPr>
        <w:t xml:space="preserve"> (performance fees shown in performance scenarios)</w:t>
      </w:r>
      <w:r w:rsidRPr="00B42EB6">
        <w:rPr>
          <w:rFonts w:ascii="Trebuchet MS" w:hAnsi="Trebuchet MS" w:cs="Trebuchet MS"/>
          <w:color w:val="000000"/>
          <w:lang w:val="en-US"/>
        </w:rPr>
        <w:t xml:space="preserve">. </w:t>
      </w:r>
      <w:r>
        <w:rPr>
          <w:rFonts w:ascii="Trebuchet MS" w:hAnsi="Trebuchet MS" w:cs="Trebuchet MS"/>
          <w:color w:val="000000"/>
          <w:lang w:val="en-US"/>
        </w:rPr>
        <w:t xml:space="preserve">It would clearly show how carried interest arises under particular circumstances and that would be useful to an investor. Importantly, it would not be included in the total cost indicator which is appropriate as it relates to a profit share. </w:t>
      </w:r>
      <w:r w:rsidRPr="00B42EB6">
        <w:rPr>
          <w:rFonts w:ascii="Trebuchet MS" w:hAnsi="Trebuchet MS" w:cs="Trebuchet MS"/>
          <w:color w:val="000000"/>
          <w:lang w:val="en-US"/>
        </w:rPr>
        <w:t xml:space="preserve">The two other proposed options include an ex-ante estimate of performance fees which does not fit with the </w:t>
      </w:r>
      <w:r w:rsidR="00383224">
        <w:rPr>
          <w:rFonts w:ascii="Trebuchet MS" w:hAnsi="Trebuchet MS"/>
          <w:lang w:val="en-US"/>
        </w:rPr>
        <w:t xml:space="preserve">private equity </w:t>
      </w:r>
      <w:r w:rsidRPr="00B42EB6">
        <w:rPr>
          <w:rFonts w:ascii="Trebuchet MS" w:hAnsi="Trebuchet MS" w:cs="Trebuchet MS"/>
          <w:color w:val="000000"/>
          <w:lang w:val="en-US"/>
        </w:rPr>
        <w:t xml:space="preserve">fund’s business model. </w:t>
      </w:r>
    </w:p>
    <w:p w:rsidR="00B541F7" w:rsidRPr="00B42EB6" w:rsidRDefault="00B541F7" w:rsidP="00B541F7">
      <w:pPr>
        <w:jc w:val="both"/>
        <w:rPr>
          <w:rFonts w:ascii="Trebuchet MS" w:hAnsi="Trebuchet MS" w:cs="Trebuchet MS"/>
          <w:color w:val="000000"/>
          <w:lang w:val="en-US"/>
        </w:rPr>
      </w:pPr>
    </w:p>
    <w:p w:rsidR="00B541F7" w:rsidRPr="00B42EB6" w:rsidRDefault="007B700B" w:rsidP="00B541F7">
      <w:pPr>
        <w:jc w:val="both"/>
        <w:rPr>
          <w:rFonts w:ascii="Trebuchet MS" w:hAnsi="Trebuchet MS" w:cs="Trebuchet MS"/>
          <w:color w:val="000000"/>
          <w:lang w:val="en-US"/>
        </w:rPr>
      </w:pPr>
      <w:r>
        <w:rPr>
          <w:rFonts w:ascii="Trebuchet MS" w:hAnsi="Trebuchet MS" w:cs="Trebuchet MS"/>
          <w:color w:val="000000"/>
          <w:lang w:val="en-US"/>
        </w:rPr>
        <w:t>P</w:t>
      </w:r>
      <w:r w:rsidR="00383224">
        <w:rPr>
          <w:rFonts w:ascii="Trebuchet MS" w:hAnsi="Trebuchet MS"/>
          <w:lang w:val="en-US"/>
        </w:rPr>
        <w:t xml:space="preserve">rivate equity </w:t>
      </w:r>
      <w:r w:rsidR="00B541F7" w:rsidRPr="00B42EB6">
        <w:rPr>
          <w:rFonts w:ascii="Trebuchet MS" w:hAnsi="Trebuchet MS" w:cs="Trebuchet MS"/>
          <w:color w:val="000000"/>
          <w:lang w:val="en-US"/>
        </w:rPr>
        <w:t xml:space="preserve">firms’ carried interests are earned only from the </w:t>
      </w:r>
      <w:proofErr w:type="spellStart"/>
      <w:r w:rsidR="00B541F7">
        <w:rPr>
          <w:rFonts w:ascii="Trebuchet MS" w:hAnsi="Trebuchet MS" w:cs="Trebuchet MS"/>
          <w:color w:val="000000"/>
          <w:lang w:val="en-US"/>
        </w:rPr>
        <w:t>realised</w:t>
      </w:r>
      <w:proofErr w:type="spellEnd"/>
      <w:r w:rsidR="00B541F7">
        <w:rPr>
          <w:rFonts w:ascii="Trebuchet MS" w:hAnsi="Trebuchet MS" w:cs="Trebuchet MS"/>
          <w:color w:val="000000"/>
          <w:lang w:val="en-US"/>
        </w:rPr>
        <w:t xml:space="preserve"> cash returns from a fund</w:t>
      </w:r>
      <w:r w:rsidR="00B541F7" w:rsidRPr="00B42EB6">
        <w:rPr>
          <w:rFonts w:ascii="Trebuchet MS" w:hAnsi="Trebuchet MS" w:cs="Trebuchet MS"/>
          <w:color w:val="000000"/>
          <w:lang w:val="en-US"/>
        </w:rPr>
        <w:t>. Given the success of a fund can only be achieved when the company has reached its target</w:t>
      </w:r>
      <w:r w:rsidR="00B541F7">
        <w:rPr>
          <w:rFonts w:ascii="Trebuchet MS" w:hAnsi="Trebuchet MS" w:cs="Trebuchet MS"/>
          <w:color w:val="000000"/>
          <w:lang w:val="en-US"/>
        </w:rPr>
        <w:t xml:space="preserve"> and is </w:t>
      </w:r>
      <w:proofErr w:type="spellStart"/>
      <w:r w:rsidR="00B541F7">
        <w:rPr>
          <w:rFonts w:ascii="Trebuchet MS" w:hAnsi="Trebuchet MS" w:cs="Trebuchet MS"/>
          <w:color w:val="000000"/>
          <w:lang w:val="en-US"/>
        </w:rPr>
        <w:t>realised</w:t>
      </w:r>
      <w:proofErr w:type="spellEnd"/>
      <w:r w:rsidR="00B541F7" w:rsidRPr="00B42EB6">
        <w:rPr>
          <w:rFonts w:ascii="Trebuchet MS" w:hAnsi="Trebuchet MS" w:cs="Trebuchet MS"/>
          <w:color w:val="000000"/>
          <w:lang w:val="en-US"/>
        </w:rPr>
        <w:t>, the performance of the fund can neither be calculated with an annual average or with an estimation of the funds’ return. It is also nearly impossible to prejudge the success of a fund by using an historical a</w:t>
      </w:r>
      <w:r w:rsidR="00B541F7" w:rsidRPr="00B42EB6">
        <w:rPr>
          <w:rFonts w:ascii="Trebuchet MS" w:hAnsi="Trebuchet MS" w:cs="Trebuchet MS"/>
          <w:color w:val="000000"/>
          <w:lang w:val="en-US"/>
        </w:rPr>
        <w:t>s</w:t>
      </w:r>
      <w:r w:rsidR="00B541F7" w:rsidRPr="00B42EB6">
        <w:rPr>
          <w:rFonts w:ascii="Trebuchet MS" w:hAnsi="Trebuchet MS" w:cs="Trebuchet MS"/>
          <w:color w:val="000000"/>
          <w:lang w:val="en-US"/>
        </w:rPr>
        <w:t>sessment of the performance of the fund, as this success largely depends on the companies it invests in.</w:t>
      </w:r>
    </w:p>
    <w:p w:rsidR="00B541F7" w:rsidRDefault="00B541F7" w:rsidP="00B541F7">
      <w:pPr>
        <w:jc w:val="both"/>
        <w:rPr>
          <w:rFonts w:ascii="Trebuchet MS" w:hAnsi="Trebuchet MS" w:cs="Trebuchet MS"/>
          <w:color w:val="000000"/>
          <w:lang w:val="en-US"/>
        </w:rPr>
      </w:pPr>
      <w:r w:rsidRPr="00B42EB6">
        <w:rPr>
          <w:rFonts w:ascii="Trebuchet MS" w:hAnsi="Trebuchet MS" w:cs="Trebuchet MS"/>
          <w:color w:val="000000"/>
          <w:lang w:val="en-US"/>
        </w:rPr>
        <w:t xml:space="preserve">Given there is often no history of fund performance, except at the level of the industry as a whole, options which suggest ex-ante methods and use past values might not work in the case of </w:t>
      </w:r>
      <w:r w:rsidR="00383224">
        <w:rPr>
          <w:rFonts w:ascii="Trebuchet MS" w:hAnsi="Trebuchet MS"/>
          <w:lang w:val="en-US"/>
        </w:rPr>
        <w:t xml:space="preserve">private equity </w:t>
      </w:r>
      <w:r w:rsidRPr="00B42EB6">
        <w:rPr>
          <w:rFonts w:ascii="Trebuchet MS" w:hAnsi="Trebuchet MS" w:cs="Trebuchet MS"/>
          <w:color w:val="000000"/>
          <w:lang w:val="en-US"/>
        </w:rPr>
        <w:t xml:space="preserve">and give </w:t>
      </w:r>
      <w:r>
        <w:rPr>
          <w:rFonts w:ascii="Trebuchet MS" w:hAnsi="Trebuchet MS" w:cs="Trebuchet MS"/>
          <w:color w:val="000000"/>
          <w:lang w:val="en-US"/>
        </w:rPr>
        <w:t>misleading</w:t>
      </w:r>
      <w:r w:rsidRPr="00B42EB6">
        <w:rPr>
          <w:rFonts w:ascii="Trebuchet MS" w:hAnsi="Trebuchet MS" w:cs="Trebuchet MS"/>
          <w:color w:val="000000"/>
          <w:lang w:val="en-US"/>
        </w:rPr>
        <w:t xml:space="preserve"> </w:t>
      </w:r>
      <w:r>
        <w:rPr>
          <w:rFonts w:ascii="Trebuchet MS" w:hAnsi="Trebuchet MS" w:cs="Trebuchet MS"/>
          <w:color w:val="000000"/>
          <w:lang w:val="en-US"/>
        </w:rPr>
        <w:t xml:space="preserve">information </w:t>
      </w:r>
      <w:r w:rsidRPr="00B42EB6">
        <w:rPr>
          <w:rFonts w:ascii="Trebuchet MS" w:hAnsi="Trebuchet MS" w:cs="Trebuchet MS"/>
          <w:color w:val="000000"/>
          <w:lang w:val="en-US"/>
        </w:rPr>
        <w:t xml:space="preserve">to the retail investor as to what it </w:t>
      </w:r>
      <w:r>
        <w:rPr>
          <w:rFonts w:ascii="Trebuchet MS" w:hAnsi="Trebuchet MS" w:cs="Trebuchet MS"/>
          <w:color w:val="000000"/>
          <w:lang w:val="en-US"/>
        </w:rPr>
        <w:t>intends</w:t>
      </w:r>
      <w:r w:rsidRPr="00B42EB6">
        <w:rPr>
          <w:rFonts w:ascii="Trebuchet MS" w:hAnsi="Trebuchet MS" w:cs="Trebuchet MS"/>
          <w:color w:val="000000"/>
          <w:lang w:val="en-US"/>
        </w:rPr>
        <w:t xml:space="preserve"> to invest in such a fund. Meanwhile, using “what-if” scenarios would give a better idea of the cost of the performance </w:t>
      </w:r>
      <w:r>
        <w:rPr>
          <w:rFonts w:ascii="Trebuchet MS" w:hAnsi="Trebuchet MS" w:cs="Trebuchet MS"/>
          <w:color w:val="000000"/>
          <w:lang w:val="en-US"/>
        </w:rPr>
        <w:t xml:space="preserve">of the </w:t>
      </w:r>
      <w:r w:rsidRPr="00B42EB6">
        <w:rPr>
          <w:rFonts w:ascii="Trebuchet MS" w:hAnsi="Trebuchet MS" w:cs="Trebuchet MS"/>
          <w:color w:val="000000"/>
          <w:lang w:val="en-US"/>
        </w:rPr>
        <w:t xml:space="preserve">fund without risking giving a wrong estimate to the investor. </w:t>
      </w:r>
    </w:p>
    <w:permEnd w:id="1793359806"/>
    <w:p w:rsidR="00F31E57" w:rsidRDefault="00F31E57" w:rsidP="00F31E57">
      <w:r>
        <w:t>&lt;ESMA_QUESTION_PRIIPs_44&gt;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Which of the above mentioned options 1 and 2 for the calculation of aggregate costs would you prefer? Do you agree with above mentioned assumptions on the specific</w:t>
      </w:r>
      <w:r>
        <w:rPr>
          <w:rFonts w:eastAsia="Times New Roman" w:cs="Arial"/>
          <w:lang w:eastAsia="hu-HU"/>
        </w:rPr>
        <w:t>i</w:t>
      </w:r>
      <w:r>
        <w:rPr>
          <w:rFonts w:eastAsia="Times New Roman" w:cs="Arial"/>
          <w:lang w:eastAsia="hu-HU"/>
        </w:rPr>
        <w:t>ties of the costs of life-insurance products? How should the breakdown of costs showing costs specific to the insurance cover be specified? Do you think that risk-type riders (e.g. term or disability or accident insurances) have to be disregarded in the calculation of the aggregated cost indicator? How shall risk-type rider be defined in this context? (one possible approach might be: A risk-type rider in this context is an additional insurance cover without a savings element, which has separate contra</w:t>
      </w:r>
      <w:r>
        <w:rPr>
          <w:rFonts w:eastAsia="Times New Roman" w:cs="Arial"/>
          <w:lang w:eastAsia="hu-HU"/>
        </w:rPr>
        <w:t>c</w:t>
      </w:r>
      <w:r>
        <w:rPr>
          <w:rFonts w:eastAsia="Times New Roman" w:cs="Arial"/>
          <w:lang w:eastAsia="hu-HU"/>
        </w:rPr>
        <w:t xml:space="preserve">tual terms and separate premiums and that the customer is not obliged to buy as a compulsory part of the product). </w:t>
      </w:r>
    </w:p>
    <w:p w:rsidR="00F31E57" w:rsidRDefault="00F31E57" w:rsidP="00F31E57">
      <w:pPr>
        <w:rPr>
          <w:rFonts w:eastAsiaTheme="minorHAnsi" w:cstheme="minorBidi"/>
          <w:lang w:eastAsia="en-US"/>
        </w:rPr>
      </w:pPr>
    </w:p>
    <w:p w:rsidR="00F31E57" w:rsidRDefault="00F31E57" w:rsidP="00F31E57">
      <w:r>
        <w:t>&lt;ESMA_QUESTION_PRIIPs_45&gt;</w:t>
      </w:r>
    </w:p>
    <w:p w:rsidR="00F31E57" w:rsidRDefault="00F31E57" w:rsidP="00F31E57">
      <w:permStart w:id="1860201138" w:edGrp="everyone"/>
      <w:r>
        <w:t>TYPE YOUR TEXT HERE</w:t>
      </w:r>
    </w:p>
    <w:permEnd w:id="1860201138"/>
    <w:p w:rsidR="00F31E57" w:rsidRDefault="00F31E57" w:rsidP="00F31E57">
      <w:r>
        <w:t>&lt;ESMA_QUESTION_PRIIPs_45&gt;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 xml:space="preserve">Do you think this list is comprehensive? Should these different types of costs be further defined? </w:t>
      </w:r>
    </w:p>
    <w:p w:rsidR="00F31E57" w:rsidRDefault="00F31E57" w:rsidP="00F31E57">
      <w:pPr>
        <w:rPr>
          <w:rFonts w:eastAsiaTheme="minorHAnsi" w:cstheme="minorBidi"/>
          <w:lang w:eastAsia="en-US"/>
        </w:rPr>
      </w:pPr>
    </w:p>
    <w:p w:rsidR="00F31E57" w:rsidRDefault="00F31E57" w:rsidP="00F31E57">
      <w:r>
        <w:t>&lt;ESMA_QUESTION_PRIIPs_46&gt;</w:t>
      </w:r>
    </w:p>
    <w:p w:rsidR="00F31E57" w:rsidRDefault="00F31E57" w:rsidP="00F31E57">
      <w:permStart w:id="1587823809" w:edGrp="everyone"/>
      <w:r>
        <w:t>TYPE YOUR TEXT HERE</w:t>
      </w:r>
    </w:p>
    <w:permEnd w:id="1587823809"/>
    <w:p w:rsidR="00F31E57" w:rsidRDefault="00F31E57" w:rsidP="00F31E57">
      <w:r>
        <w:t>&lt;ESMA_QUESTION_PRIIPs_46&gt;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Times New Roman"/>
        </w:rPr>
      </w:pPr>
      <w:r>
        <w:rPr>
          <w:rFonts w:cs="Arial"/>
        </w:rPr>
        <w:t>Do you agree that guaranteed interest rate and surrender options should be handled in the above mentioned way? Do you know other contractual options, which have to be considered? If yes how?</w:t>
      </w:r>
    </w:p>
    <w:p w:rsidR="00F31E57" w:rsidRDefault="00F31E57" w:rsidP="00F31E57">
      <w:pPr>
        <w:rPr>
          <w:rFonts w:cstheme="minorBidi"/>
        </w:rPr>
      </w:pPr>
    </w:p>
    <w:p w:rsidR="00F31E57" w:rsidRDefault="00F31E57" w:rsidP="00F31E57">
      <w:r>
        <w:t>&lt;ESMA_QUESTION_PRIIPs_47&gt;</w:t>
      </w:r>
    </w:p>
    <w:p w:rsidR="00F31E57" w:rsidRDefault="00F31E57" w:rsidP="00F31E57">
      <w:permStart w:id="249066760" w:edGrp="everyone"/>
      <w:r>
        <w:t>TYPE YOUR TEXT HERE</w:t>
      </w:r>
    </w:p>
    <w:permEnd w:id="249066760"/>
    <w:p w:rsidR="00F31E57" w:rsidRDefault="00F31E57" w:rsidP="00F31E57">
      <w:r>
        <w:t>&lt;ESMA_QUESTION_PRIIPs_47&gt;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&lt;ESMA_QUESTION_PRIIPs_48&gt;</w:t>
      </w:r>
    </w:p>
    <w:p w:rsidR="00F31E57" w:rsidRDefault="00F31E57" w:rsidP="00F31E57">
      <w:permStart w:id="20387951" w:edGrp="everyone"/>
      <w:r>
        <w:t>TYPE YOUR TEXT HERE</w:t>
      </w:r>
    </w:p>
    <w:permEnd w:id="20387951"/>
    <w:p w:rsidR="00F31E57" w:rsidRDefault="00F31E57" w:rsidP="00F31E57">
      <w:r>
        <w:t>&lt;ESMA_QUESTION_PRIIPs_48&gt;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this list and breakdown is comprehensive? </w:t>
      </w:r>
    </w:p>
    <w:p w:rsidR="00F31E57" w:rsidRDefault="00F31E57" w:rsidP="00F31E57">
      <w:pPr>
        <w:rPr>
          <w:rFonts w:cstheme="minorBidi"/>
        </w:rPr>
      </w:pPr>
    </w:p>
    <w:p w:rsidR="00F31E57" w:rsidRDefault="00F31E57" w:rsidP="00F31E57">
      <w:r>
        <w:t>&lt;ESMA_QUESTION_PRIIPs_49&gt;</w:t>
      </w:r>
    </w:p>
    <w:p w:rsidR="00F31E57" w:rsidRDefault="00F31E57" w:rsidP="00F31E57">
      <w:permStart w:id="1743408482" w:edGrp="everyone"/>
      <w:r>
        <w:t>TYPE YOUR TEXT HERE</w:t>
      </w:r>
    </w:p>
    <w:permEnd w:id="1743408482"/>
    <w:p w:rsidR="00F31E57" w:rsidRDefault="00F31E57" w:rsidP="00F31E57">
      <w:r>
        <w:t>&lt;ESMA_QUESTION_PRIIPs_49&gt;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&lt;ESMA_QUESTION_PRIIPs_50&gt;</w:t>
      </w:r>
    </w:p>
    <w:p w:rsidR="00F31E57" w:rsidRDefault="00F31E57" w:rsidP="00F31E57">
      <w:permStart w:id="1730231475" w:edGrp="everyone"/>
      <w:r>
        <w:t>TYPE YOUR TEXT HERE</w:t>
      </w:r>
    </w:p>
    <w:permEnd w:id="1730231475"/>
    <w:p w:rsidR="00F31E57" w:rsidRDefault="00F31E57" w:rsidP="00F31E57">
      <w:r>
        <w:t>&lt;ESMA_QUESTION_PRIIPs_50&gt;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&lt;ESMA_QUESTION_PRIIPs_51&gt;</w:t>
      </w:r>
    </w:p>
    <w:p w:rsidR="00F31E57" w:rsidRDefault="00F31E57" w:rsidP="00F31E57">
      <w:permStart w:id="353579608" w:edGrp="everyone"/>
      <w:r>
        <w:t>TYPE YOUR TEXT HERE</w:t>
      </w:r>
    </w:p>
    <w:permEnd w:id="353579608"/>
    <w:p w:rsidR="00F31E57" w:rsidRDefault="00F31E57" w:rsidP="00F31E57">
      <w:r>
        <w:t>&lt;ESMA_QUESTION_PRIIPs_51&gt;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&lt;ESMA_QUESTION_PRIIPs_52&gt;</w:t>
      </w:r>
    </w:p>
    <w:p w:rsidR="00F31E57" w:rsidRDefault="00F31E57" w:rsidP="00F31E57">
      <w:permStart w:id="899031546" w:edGrp="everyone"/>
      <w:r>
        <w:t>TYPE YOUR TEXT HERE</w:t>
      </w:r>
    </w:p>
    <w:permEnd w:id="899031546"/>
    <w:p w:rsidR="00F31E57" w:rsidRDefault="00F31E57" w:rsidP="00F31E57">
      <w:r>
        <w:t>&lt;ESMA_QUESTION_PRIIPs_52&gt;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Should the methodology for the calculation of these costs be further specified? How? Do fund related costs also exist for with profit life insurance products?</w:t>
      </w:r>
    </w:p>
    <w:p w:rsidR="00F31E57" w:rsidRDefault="00F31E57" w:rsidP="00F31E57">
      <w:pPr>
        <w:rPr>
          <w:rFonts w:eastAsiaTheme="minorHAnsi" w:cstheme="minorBidi"/>
        </w:rPr>
      </w:pPr>
    </w:p>
    <w:p w:rsidR="00F31E57" w:rsidRDefault="00F31E57" w:rsidP="00F31E57">
      <w:r>
        <w:t>&lt;ESMA_QUESTION_PRIIPs_53&gt;</w:t>
      </w:r>
    </w:p>
    <w:p w:rsidR="00F31E57" w:rsidRDefault="00F31E57" w:rsidP="00F31E57">
      <w:permStart w:id="758475463" w:edGrp="everyone"/>
      <w:r>
        <w:t>TYPE YOUR TEXT HERE</w:t>
      </w:r>
    </w:p>
    <w:permEnd w:id="758475463"/>
    <w:p w:rsidR="00F31E57" w:rsidRDefault="00F31E57" w:rsidP="00F31E57">
      <w:r>
        <w:t>&lt;ESMA_QUESTION_PRIIPs_53&gt;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rPr>
      </w:pPr>
      <w:r>
        <w:rPr>
          <w:rFonts w:cs="Arial"/>
        </w:rPr>
        <w:t>How to ensure that the look-through approach is consistent with what is applied in the case of funds of funds?</w:t>
      </w:r>
    </w:p>
    <w:p w:rsidR="00F31E57" w:rsidRDefault="00F31E57" w:rsidP="00F31E57">
      <w:pPr>
        <w:rPr>
          <w:rFonts w:cstheme="minorBidi"/>
        </w:rPr>
      </w:pPr>
    </w:p>
    <w:p w:rsidR="00F31E57" w:rsidRDefault="00F31E57" w:rsidP="00F31E57">
      <w:r>
        <w:t>&lt;ESMA_QUESTION_PRIIPs_54&gt;</w:t>
      </w:r>
    </w:p>
    <w:p w:rsidR="00F31E57" w:rsidRDefault="00F31E57" w:rsidP="00F31E57">
      <w:permStart w:id="1678970249" w:edGrp="everyone"/>
      <w:r>
        <w:t>TYPE YOUR TEXT HERE</w:t>
      </w:r>
    </w:p>
    <w:permEnd w:id="1678970249"/>
    <w:p w:rsidR="00F31E57" w:rsidRDefault="00F31E57" w:rsidP="00F31E57">
      <w:r>
        <w:t>&lt;ESMA_QUESTION_PRIIPs_54&gt;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&lt;ESMA_QUESTION_PRIIPs_55&gt;</w:t>
      </w:r>
    </w:p>
    <w:p w:rsidR="00F31E57" w:rsidRDefault="00F31E57" w:rsidP="00F31E57">
      <w:permStart w:id="899549635" w:edGrp="everyone"/>
      <w:r>
        <w:t>TYPE YOUR TEXT HERE</w:t>
      </w:r>
    </w:p>
    <w:permEnd w:id="899549635"/>
    <w:p w:rsidR="00F31E57" w:rsidRDefault="00F31E57" w:rsidP="00F31E57">
      <w:r>
        <w:t>&lt;ESMA_QUESTION_PRIIPs_55&gt;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above mentioned or further options do you support, and why? More generally, how to measure costs that are passed to policy holders via profit participation mec</w:t>
      </w:r>
      <w:r>
        <w:rPr>
          <w:rFonts w:cs="Arial"/>
        </w:rPr>
        <w:t>h</w:t>
      </w:r>
      <w:r>
        <w:rPr>
          <w:rFonts w:cs="Arial"/>
        </w:rPr>
        <w:t>anisms? Would you say that they are known to the insurance company? Do you think an estimate based on the previous historical data is the most appropriate methodol</w:t>
      </w:r>
      <w:r>
        <w:rPr>
          <w:rFonts w:cs="Arial"/>
        </w:rPr>
        <w:t>o</w:t>
      </w:r>
      <w:r>
        <w:rPr>
          <w:rFonts w:cs="Arial"/>
        </w:rPr>
        <w:t>gy for the calculation of these costs?</w:t>
      </w:r>
    </w:p>
    <w:p w:rsidR="00F31E57" w:rsidRDefault="00F31E57" w:rsidP="00F31E57">
      <w:pPr>
        <w:rPr>
          <w:rFonts w:cstheme="minorBidi"/>
        </w:rPr>
      </w:pPr>
    </w:p>
    <w:p w:rsidR="00F31E57" w:rsidRDefault="00F31E57" w:rsidP="00F31E57">
      <w:r>
        <w:t>&lt;ESMA_QUESTION_PRIIPs_56&gt;</w:t>
      </w:r>
    </w:p>
    <w:p w:rsidR="00F31E57" w:rsidRDefault="00F31E57" w:rsidP="00F31E57">
      <w:permStart w:id="1819878744" w:edGrp="everyone"/>
      <w:r>
        <w:t>TYPE YOUR TEXT HERE</w:t>
      </w:r>
    </w:p>
    <w:permEnd w:id="1819878744"/>
    <w:p w:rsidR="00F31E57" w:rsidRDefault="00F31E57" w:rsidP="00F31E57">
      <w:r>
        <w:t>&lt;ESMA_QUESTION_PRIIPs_56&gt;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this type of costs really specific to with-profit life-insurance products? Do you agree that these costs should be accounted for as on-going costs?</w:t>
      </w:r>
    </w:p>
    <w:p w:rsidR="00F31E57" w:rsidRDefault="00F31E57" w:rsidP="00F31E57">
      <w:pPr>
        <w:rPr>
          <w:rFonts w:cstheme="minorBidi"/>
        </w:rPr>
      </w:pPr>
    </w:p>
    <w:p w:rsidR="00F31E57" w:rsidRDefault="00F31E57" w:rsidP="00F31E57">
      <w:r>
        <w:t>&lt;ESMA_QUESTION_PRIIPs_57&gt;</w:t>
      </w:r>
    </w:p>
    <w:p w:rsidR="00F31E57" w:rsidRDefault="00F31E57" w:rsidP="00F31E57">
      <w:permStart w:id="328803126" w:edGrp="everyone"/>
      <w:r>
        <w:t>TYPE YOUR TEXT HERE</w:t>
      </w:r>
    </w:p>
    <w:permEnd w:id="328803126"/>
    <w:p w:rsidR="00F31E57" w:rsidRDefault="00F31E57" w:rsidP="00F31E57">
      <w:r>
        <w:t>&lt;ESMA_QUESTION_PRIIPs_57&gt;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think the list of costs of life-insurance products presented above is compr</w:t>
      </w:r>
      <w:r>
        <w:rPr>
          <w:rFonts w:cs="Arial"/>
        </w:rPr>
        <w:t>e</w:t>
      </w:r>
      <w:r>
        <w:rPr>
          <w:rFonts w:cs="Arial"/>
        </w:rPr>
        <w:t xml:space="preserve">hensive? Which types of costs should be added? </w:t>
      </w:r>
    </w:p>
    <w:p w:rsidR="00F31E57" w:rsidRDefault="00F31E57" w:rsidP="00F31E57">
      <w:pPr>
        <w:rPr>
          <w:rFonts w:cstheme="minorBidi"/>
        </w:rPr>
      </w:pPr>
    </w:p>
    <w:p w:rsidR="00F31E57" w:rsidRDefault="00F31E57" w:rsidP="00F31E57">
      <w:r>
        <w:t>&lt;ESMA_QUESTION_PRIIPs_58&gt;</w:t>
      </w:r>
    </w:p>
    <w:p w:rsidR="00F31E57" w:rsidRDefault="00F31E57" w:rsidP="00F31E57">
      <w:permStart w:id="1023479606" w:edGrp="everyone"/>
      <w:r>
        <w:t>TYPE YOUR TEXT HERE</w:t>
      </w:r>
    </w:p>
    <w:permEnd w:id="1023479606"/>
    <w:p w:rsidR="00F31E57" w:rsidRDefault="00F31E57" w:rsidP="00F31E57">
      <w:r>
        <w:t>&lt;ESMA_QUESTION_PRIIPs_58&gt;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are those two approaches similar and should lead to the same results?</w:t>
      </w:r>
    </w:p>
    <w:p w:rsidR="00F31E57" w:rsidRDefault="00F31E57" w:rsidP="00F31E57">
      <w:pPr>
        <w:rPr>
          <w:rFonts w:cstheme="minorBidi"/>
        </w:rPr>
      </w:pPr>
    </w:p>
    <w:p w:rsidR="00F31E57" w:rsidRDefault="00F31E57" w:rsidP="00F31E57">
      <w:r>
        <w:t>&lt;ESMA_QUESTION_PRIIPs_59&gt;</w:t>
      </w:r>
    </w:p>
    <w:p w:rsidR="00F31E57" w:rsidRDefault="00F31E57" w:rsidP="00F31E57">
      <w:permStart w:id="1098415430" w:edGrp="everyone"/>
      <w:r>
        <w:t>TYPE YOUR TEXT HERE</w:t>
      </w:r>
    </w:p>
    <w:permEnd w:id="1098415430"/>
    <w:p w:rsidR="00F31E57" w:rsidRDefault="00F31E57" w:rsidP="00F31E57">
      <w:r>
        <w:t>&lt;ESMA_QUESTION_PRIIPs_59&gt;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comparison to structured products, </w:t>
      </w:r>
      <w:r>
        <w:rPr>
          <w:rFonts w:cs="Arial"/>
          <w:color w:val="000000"/>
          <w:lang w:eastAsia="it-IT"/>
        </w:rPr>
        <w:t>do you see any specificity of costs of stru</w:t>
      </w:r>
      <w:r>
        <w:rPr>
          <w:rFonts w:cs="Arial"/>
          <w:color w:val="000000"/>
          <w:lang w:eastAsia="it-IT"/>
        </w:rPr>
        <w:t>c</w:t>
      </w:r>
      <w:r>
        <w:rPr>
          <w:rFonts w:cs="Arial"/>
          <w:color w:val="000000"/>
          <w:lang w:eastAsia="it-IT"/>
        </w:rPr>
        <w:t>tured deposits? Do you think that the potential external guarantees of structured d</w:t>
      </w:r>
      <w:r>
        <w:rPr>
          <w:rFonts w:cs="Arial"/>
          <w:color w:val="000000"/>
          <w:lang w:eastAsia="it-IT"/>
        </w:rPr>
        <w:t>e</w:t>
      </w:r>
      <w:r>
        <w:rPr>
          <w:rFonts w:cs="Arial"/>
          <w:color w:val="000000"/>
          <w:lang w:eastAsia="it-IT"/>
        </w:rPr>
        <w:lastRenderedPageBreak/>
        <w:t>posits might just have to be taken into account in the estimation of the fair value of these products?</w:t>
      </w:r>
    </w:p>
    <w:p w:rsidR="00F31E57" w:rsidRDefault="00F31E57" w:rsidP="00F31E57">
      <w:pPr>
        <w:rPr>
          <w:rFonts w:cstheme="minorBidi"/>
          <w:lang w:eastAsia="en-US"/>
        </w:rPr>
      </w:pPr>
    </w:p>
    <w:p w:rsidR="00F31E57" w:rsidRDefault="00F31E57" w:rsidP="00F31E57">
      <w:r>
        <w:t>&lt;ESMA_QUESTION_PRIIPs_60&gt;</w:t>
      </w:r>
    </w:p>
    <w:p w:rsidR="00F31E57" w:rsidRDefault="00F31E57" w:rsidP="00F31E57">
      <w:permStart w:id="190342073" w:edGrp="everyone"/>
      <w:r>
        <w:t>TYPE YOUR TEXT HERE</w:t>
      </w:r>
    </w:p>
    <w:permEnd w:id="190342073"/>
    <w:p w:rsidR="00F31E57" w:rsidRDefault="00F31E57" w:rsidP="00F31E57">
      <w:r>
        <w:t>&lt;ESMA_QUESTION_PRIIPs_60&gt;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 mentioned list of entry costs? Which of these costs are embedded in the price? Should we differentiate between “delta 1” and “option based” structured products? In which cases do you think that some of these costs might not be known to the manufacturer? Which of these types of costs should be further d</w:t>
      </w:r>
      <w:r>
        <w:rPr>
          <w:rFonts w:cs="Arial"/>
        </w:rPr>
        <w:t>e</w:t>
      </w:r>
      <w:r>
        <w:rPr>
          <w:rFonts w:cs="Arial"/>
        </w:rPr>
        <w:t>fined?</w:t>
      </w:r>
    </w:p>
    <w:p w:rsidR="00F31E57" w:rsidRDefault="00F31E57" w:rsidP="00F31E57">
      <w:pPr>
        <w:rPr>
          <w:rFonts w:cstheme="minorBidi"/>
        </w:rPr>
      </w:pPr>
    </w:p>
    <w:p w:rsidR="00F31E57" w:rsidRDefault="00F31E57" w:rsidP="00F31E57">
      <w:r>
        <w:t>&lt;ESMA_QUESTION_PRIIPs_61&gt;</w:t>
      </w:r>
    </w:p>
    <w:p w:rsidR="00F31E57" w:rsidRDefault="00F31E57" w:rsidP="00F31E57">
      <w:permStart w:id="1689475707" w:edGrp="everyone"/>
      <w:r>
        <w:t>TYPE YOUR TEXT HERE</w:t>
      </w:r>
    </w:p>
    <w:permEnd w:id="1689475707"/>
    <w:p w:rsidR="00F31E57" w:rsidRDefault="00F31E57" w:rsidP="00F31E57">
      <w:r>
        <w:t>&lt;ESMA_QUESTION_PRIIPs_61&gt;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you think these types of costs should be further defined and d</w:t>
      </w:r>
      <w:r>
        <w:rPr>
          <w:rFonts w:cs="Arial"/>
        </w:rPr>
        <w:t>e</w:t>
      </w:r>
      <w:r>
        <w:rPr>
          <w:rFonts w:cs="Arial"/>
        </w:rPr>
        <w:t xml:space="preserve">tailed? </w:t>
      </w:r>
    </w:p>
    <w:p w:rsidR="00F31E57" w:rsidRDefault="00F31E57" w:rsidP="00F31E57">
      <w:pPr>
        <w:rPr>
          <w:rFonts w:cstheme="minorBidi"/>
        </w:rPr>
      </w:pPr>
    </w:p>
    <w:p w:rsidR="00F31E57" w:rsidRDefault="00F31E57" w:rsidP="00F31E57">
      <w:r>
        <w:t>&lt;ESMA_QUESTION_PRIIPs_62&gt;</w:t>
      </w:r>
    </w:p>
    <w:p w:rsidR="00F31E57" w:rsidRDefault="00F31E57" w:rsidP="00F31E57">
      <w:permStart w:id="1336899777" w:edGrp="everyone"/>
      <w:r>
        <w:t>TYPE YOUR TEXT HERE</w:t>
      </w:r>
    </w:p>
    <w:permEnd w:id="1336899777"/>
    <w:p w:rsidR="00F31E57" w:rsidRDefault="00F31E57" w:rsidP="00F31E57">
      <w:r>
        <w:t>&lt;ESMA_QUESTION_PRIIPs_62&gt;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would you estimate ex ante the spread referred to above in (b), in the case the product is listed as in the case it is not? Should maximum spreads, when available, be considered? Should the term “proportional fees” be further defined? Which definition would you suggest?</w:t>
      </w:r>
    </w:p>
    <w:p w:rsidR="00F31E57" w:rsidRDefault="00F31E57" w:rsidP="00F31E57">
      <w:pPr>
        <w:rPr>
          <w:rFonts w:cstheme="minorBidi"/>
        </w:rPr>
      </w:pPr>
    </w:p>
    <w:p w:rsidR="00F31E57" w:rsidRDefault="00F31E57" w:rsidP="00F31E57">
      <w:r>
        <w:t>&lt;ESMA_QUESTION_PRIIPs_63&gt;</w:t>
      </w:r>
    </w:p>
    <w:p w:rsidR="00F31E57" w:rsidRDefault="00F31E57" w:rsidP="00F31E57">
      <w:permStart w:id="1341341241" w:edGrp="everyone"/>
      <w:r>
        <w:t>TYPE YOUR TEXT HERE</w:t>
      </w:r>
    </w:p>
    <w:permEnd w:id="1341341241"/>
    <w:p w:rsidR="00F31E57" w:rsidRDefault="00F31E57" w:rsidP="00F31E57">
      <w:r>
        <w:t>&lt;ESMA_QUESTION_PRIIPs_63&gt;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agree with the list of costs outlined above? </w:t>
      </w:r>
      <w:r>
        <w:rPr>
          <w:rFonts w:cs="Arial"/>
        </w:rPr>
        <w:t>Which types of costs would r</w:t>
      </w:r>
      <w:r>
        <w:rPr>
          <w:rFonts w:cs="Arial"/>
        </w:rPr>
        <w:t>e</w:t>
      </w:r>
      <w:r>
        <w:rPr>
          <w:rFonts w:cs="Arial"/>
        </w:rPr>
        <w:t>quire more precise definitions? To what extent should the methodology be prescri</w:t>
      </w:r>
      <w:r>
        <w:rPr>
          <w:rFonts w:cs="Arial"/>
        </w:rPr>
        <w:t>p</w:t>
      </w:r>
      <w:r>
        <w:rPr>
          <w:rFonts w:cs="Arial"/>
        </w:rPr>
        <w:t>tive in the definition and calculation methodologies of the different types of costs?</w:t>
      </w:r>
    </w:p>
    <w:p w:rsidR="00F31E57" w:rsidRDefault="00F31E57" w:rsidP="00F31E57">
      <w:pPr>
        <w:rPr>
          <w:rFonts w:cstheme="minorBidi"/>
        </w:rPr>
      </w:pPr>
    </w:p>
    <w:p w:rsidR="00F31E57" w:rsidRDefault="00F31E57" w:rsidP="00F31E57">
      <w:r>
        <w:t>&lt;ESMA_QUESTION_PRIIPs_64&gt;</w:t>
      </w:r>
    </w:p>
    <w:p w:rsidR="00F31E57" w:rsidRDefault="00F31E57" w:rsidP="00F31E57">
      <w:permStart w:id="279996466" w:edGrp="everyone"/>
      <w:r>
        <w:t>TYPE YOUR TEXT HERE</w:t>
      </w:r>
    </w:p>
    <w:permEnd w:id="279996466"/>
    <w:p w:rsidR="00F31E57" w:rsidRDefault="00F31E57" w:rsidP="00F31E57">
      <w:r>
        <w:t>&lt;ESMA_QUESTION_PRIIPs_64&gt;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Would you include other cost components? </w:t>
      </w:r>
    </w:p>
    <w:p w:rsidR="00F31E57" w:rsidRDefault="00F31E57" w:rsidP="00F31E57">
      <w:pPr>
        <w:rPr>
          <w:rFonts w:cstheme="minorBidi"/>
          <w:lang w:eastAsia="en-US"/>
        </w:rPr>
      </w:pPr>
    </w:p>
    <w:p w:rsidR="00F31E57" w:rsidRDefault="00F31E57" w:rsidP="00F31E57">
      <w:r>
        <w:t>&lt;ESMA_QUESTION_PRIIPs_65&gt;</w:t>
      </w:r>
    </w:p>
    <w:p w:rsidR="00F31E57" w:rsidRDefault="00F31E57" w:rsidP="00F31E57">
      <w:permStart w:id="1021729172" w:edGrp="everyone"/>
      <w:r>
        <w:t>TYPE YOUR TEXT HERE</w:t>
      </w:r>
    </w:p>
    <w:permEnd w:id="1021729172"/>
    <w:p w:rsidR="00F31E57" w:rsidRDefault="00F31E57" w:rsidP="00F31E57">
      <w:r>
        <w:t>&lt;ESMA_QUESTION_PRIIPs_65&gt;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Under which hypothesis should the costs of the underlying be included?</w:t>
      </w:r>
    </w:p>
    <w:p w:rsidR="00F31E57" w:rsidRDefault="00F31E57" w:rsidP="00F31E57">
      <w:pPr>
        <w:rPr>
          <w:rFonts w:cstheme="minorBidi"/>
          <w:lang w:eastAsia="en-US"/>
        </w:rPr>
      </w:pPr>
    </w:p>
    <w:p w:rsidR="00F31E57" w:rsidRDefault="00F31E57" w:rsidP="00F31E57">
      <w:r>
        <w:t>&lt;ESMA_QUESTION_PRIIPs_66&gt;</w:t>
      </w:r>
    </w:p>
    <w:p w:rsidR="00F31E57" w:rsidRDefault="00F31E57" w:rsidP="00F31E57">
      <w:permStart w:id="939882101" w:edGrp="everyone"/>
      <w:r>
        <w:t>TYPE YOUR TEXT HERE</w:t>
      </w:r>
    </w:p>
    <w:permEnd w:id="939882101"/>
    <w:p w:rsidR="00F31E57" w:rsidRDefault="00F31E57" w:rsidP="00F31E57">
      <w:r>
        <w:lastRenderedPageBreak/>
        <w:t>&lt;ESMA_QUESTION_PRIIPs_66&gt;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How would you deal with the issue of the amortization of the entry costs during the life of the product? </w:t>
      </w:r>
      <w:r>
        <w:rPr>
          <w:rFonts w:cs="Arial"/>
        </w:rPr>
        <w:t>For derivatives it will be notably important to define what the i</w:t>
      </w:r>
      <w:r>
        <w:rPr>
          <w:rFonts w:cs="Arial"/>
        </w:rPr>
        <w:t>n</w:t>
      </w:r>
      <w:r>
        <w:rPr>
          <w:rFonts w:cs="Arial"/>
        </w:rPr>
        <w:t>vested capital is, in order to calculate percentages. The possibilities include: the amount paid (i.e. option premium price or initial margin/collateral) or the exposure (to be defined for optional derivatives). Do you see other possible approaches on this specific point?</w:t>
      </w:r>
    </w:p>
    <w:p w:rsidR="00F31E57" w:rsidRDefault="00F31E57" w:rsidP="00F31E57">
      <w:pPr>
        <w:rPr>
          <w:rFonts w:cstheme="minorBidi"/>
          <w:lang w:eastAsia="en-US"/>
        </w:rPr>
      </w:pPr>
    </w:p>
    <w:p w:rsidR="00F31E57" w:rsidRDefault="00F31E57" w:rsidP="00F31E57">
      <w:r>
        <w:t>&lt;ESMA_QUESTION_PRIIPs_67&gt;</w:t>
      </w:r>
    </w:p>
    <w:p w:rsidR="00F31E57" w:rsidRDefault="00F31E57" w:rsidP="00F31E57">
      <w:permStart w:id="261052582" w:edGrp="everyone"/>
      <w:r>
        <w:t>TYPE YOUR TEXT HERE</w:t>
      </w:r>
    </w:p>
    <w:permEnd w:id="261052582"/>
    <w:p w:rsidR="00F31E57" w:rsidRDefault="00F31E57" w:rsidP="00F31E57">
      <w:r>
        <w:t>&lt;ESMA_QUESTION_PRIIPs_67&gt;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that there are products with ongoing hedging costs (to ensure that the manufacturer is able to replicate the performance of the derivative component of the structured product)? </w:t>
      </w:r>
    </w:p>
    <w:p w:rsidR="00F31E57" w:rsidRDefault="00F31E57" w:rsidP="00F31E57">
      <w:pPr>
        <w:rPr>
          <w:rFonts w:cstheme="minorBidi"/>
        </w:rPr>
      </w:pPr>
    </w:p>
    <w:p w:rsidR="00F31E57" w:rsidRDefault="00F31E57" w:rsidP="00F31E57">
      <w:r>
        <w:t>&lt;ESMA_QUESTION_PRIIPs_68&gt;</w:t>
      </w:r>
    </w:p>
    <w:p w:rsidR="00F31E57" w:rsidRDefault="00F31E57" w:rsidP="00F31E57">
      <w:permStart w:id="490349317" w:edGrp="everyone"/>
      <w:r>
        <w:t>TYPE YOUR TEXT HERE</w:t>
      </w:r>
    </w:p>
    <w:permEnd w:id="490349317"/>
    <w:p w:rsidR="00F31E57" w:rsidRDefault="00F31E57" w:rsidP="00F31E57">
      <w:r>
        <w:t>&lt;ESMA_QUESTION_PRIIPs_68&gt;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Do you agree with the general framework outlined above? </w:t>
      </w:r>
    </w:p>
    <w:p w:rsidR="00F31E57" w:rsidRDefault="00F31E57" w:rsidP="00F31E57">
      <w:pPr>
        <w:rPr>
          <w:rFonts w:cstheme="minorBidi"/>
          <w:lang w:eastAsia="en-US"/>
        </w:rPr>
      </w:pPr>
    </w:p>
    <w:p w:rsidR="00F31E57" w:rsidRDefault="00F31E57" w:rsidP="00F31E57">
      <w:r>
        <w:t>&lt;ESMA_QUESTION_PRIIPs_69&gt;</w:t>
      </w:r>
    </w:p>
    <w:p w:rsidR="00F31E57" w:rsidRDefault="00F31E57" w:rsidP="00F31E57">
      <w:permStart w:id="356082654" w:edGrp="everyone"/>
      <w:r>
        <w:t>TYPE YOUR TEXT HERE</w:t>
      </w:r>
    </w:p>
    <w:permEnd w:id="356082654"/>
    <w:p w:rsidR="00F31E57" w:rsidRDefault="00F31E57" w:rsidP="00F31E57">
      <w:r>
        <w:t>&lt;ESMA_QUESTION_PRIIPs_69&gt;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criteria should be chosen to update the values in the KID when input data change significantly?</w:t>
      </w:r>
    </w:p>
    <w:p w:rsidR="00F31E57" w:rsidRDefault="00F31E57" w:rsidP="00F31E57">
      <w:pPr>
        <w:rPr>
          <w:rFonts w:cstheme="minorBidi"/>
        </w:rPr>
      </w:pPr>
    </w:p>
    <w:p w:rsidR="00F31E57" w:rsidRDefault="00F31E57" w:rsidP="00F31E57">
      <w:r>
        <w:t>&lt;ESMA_QUESTION_PRIIPs_70&gt;</w:t>
      </w:r>
    </w:p>
    <w:p w:rsidR="00F31E57" w:rsidRDefault="00F31E57" w:rsidP="00F31E57">
      <w:permStart w:id="951864623" w:edGrp="everyone"/>
      <w:r>
        <w:t>TYPE YOUR TEXT HERE</w:t>
      </w:r>
    </w:p>
    <w:permEnd w:id="951864623"/>
    <w:p w:rsidR="00F31E57" w:rsidRDefault="00F31E57" w:rsidP="00F31E57">
      <w:r>
        <w:t>&lt;ESMA_QUESTION_PRIIPs_70&gt;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As the evolution of underlying asset/s should be taken into account, are there specific issues to be tackled with in relation to specific types of underlying? To what extent should the RTS be prescriptive on the risk premium?</w:t>
      </w:r>
    </w:p>
    <w:p w:rsidR="00F31E57" w:rsidRDefault="00F31E57" w:rsidP="00F31E57">
      <w:pPr>
        <w:rPr>
          <w:rFonts w:cstheme="minorBidi"/>
          <w:lang w:eastAsia="en-US"/>
        </w:rPr>
      </w:pPr>
    </w:p>
    <w:p w:rsidR="00F31E57" w:rsidRDefault="00F31E57" w:rsidP="00F31E57">
      <w:r>
        <w:t>&lt;ESMA_QUESTION_PRIIPs_71&gt;</w:t>
      </w:r>
    </w:p>
    <w:p w:rsidR="00F31E57" w:rsidRDefault="00F31E57" w:rsidP="00F31E57">
      <w:permStart w:id="1192903609" w:edGrp="everyone"/>
      <w:r>
        <w:t>TYPE YOUR TEXT HERE</w:t>
      </w:r>
    </w:p>
    <w:permEnd w:id="1192903609"/>
    <w:p w:rsidR="00F31E57" w:rsidRDefault="00F31E57" w:rsidP="00F31E57">
      <w:r>
        <w:t>&lt;ESMA_QUESTION_PRIIPs_71&gt;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Are you aware of any other assumptions to be set?</w:t>
      </w:r>
    </w:p>
    <w:p w:rsidR="00F31E57" w:rsidRDefault="00F31E57" w:rsidP="00F31E57">
      <w:pPr>
        <w:rPr>
          <w:rFonts w:cstheme="minorBidi"/>
          <w:lang w:eastAsia="en-US"/>
        </w:rPr>
      </w:pPr>
    </w:p>
    <w:p w:rsidR="00F31E57" w:rsidRDefault="00F31E57" w:rsidP="00F31E57">
      <w:r>
        <w:t>&lt;ESMA_QUESTION_PRIIPs_72&gt;</w:t>
      </w:r>
    </w:p>
    <w:p w:rsidR="00F31E57" w:rsidRDefault="00F31E57" w:rsidP="00F31E57">
      <w:permStart w:id="1673003233" w:edGrp="everyone"/>
      <w:r>
        <w:t>TYPE YOUR TEXT HERE</w:t>
      </w:r>
    </w:p>
    <w:permEnd w:id="1673003233"/>
    <w:p w:rsidR="00F31E57" w:rsidRDefault="00F31E57" w:rsidP="00F31E57">
      <w:r>
        <w:t>&lt;ESMA_QUESTION_PRIIPs_72&gt;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 xml:space="preserve">Having in mind that </w:t>
      </w:r>
      <w:r>
        <w:rPr>
          <w:rFonts w:cs="Arial"/>
        </w:rPr>
        <w:t>most of the applied models in banking are forward looking (e.g. using implied volatility instead of historical volatility)</w:t>
      </w:r>
      <w:r>
        <w:rPr>
          <w:rFonts w:eastAsia="Arial Unicode MS" w:cs="Arial"/>
          <w:lang w:eastAsia="it-IT"/>
        </w:rPr>
        <w:t xml:space="preserve"> which are the pros and cons of backward looking approach and forward looking approach? </w:t>
      </w:r>
    </w:p>
    <w:p w:rsidR="00F31E57" w:rsidRDefault="00F31E57" w:rsidP="00F31E57">
      <w:pPr>
        <w:rPr>
          <w:rFonts w:eastAsiaTheme="minorHAnsi" w:cstheme="minorBidi"/>
          <w:lang w:eastAsia="en-US"/>
        </w:rPr>
      </w:pPr>
    </w:p>
    <w:p w:rsidR="00F31E57" w:rsidRDefault="00F31E57" w:rsidP="00F31E57">
      <w:r>
        <w:t>&lt;ESMA_QUESTION_PRIIPs_73&gt;</w:t>
      </w:r>
    </w:p>
    <w:p w:rsidR="00F31E57" w:rsidRDefault="00F31E57" w:rsidP="00F31E57">
      <w:permStart w:id="1309434918" w:edGrp="everyone"/>
      <w:r>
        <w:t>TYPE YOUR TEXT HERE</w:t>
      </w:r>
    </w:p>
    <w:permEnd w:id="1309434918"/>
    <w:p w:rsidR="00F31E57" w:rsidRDefault="00F31E57" w:rsidP="00F31E57">
      <w:r>
        <w:t>&lt;ESMA_QUESTION_PRIIPs_73&gt;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Do you think that there are other risk free curves that could be considered?</w:t>
      </w:r>
    </w:p>
    <w:p w:rsidR="00F31E57" w:rsidRDefault="00F31E57" w:rsidP="00F31E57">
      <w:pPr>
        <w:rPr>
          <w:rFonts w:eastAsiaTheme="minorHAnsi" w:cstheme="minorBidi"/>
          <w:lang w:eastAsia="en-US"/>
        </w:rPr>
      </w:pPr>
    </w:p>
    <w:p w:rsidR="00F31E57" w:rsidRDefault="00F31E57" w:rsidP="00F31E57">
      <w:r>
        <w:t>&lt;ESMA_QUESTION_PRIIPs_74&gt;</w:t>
      </w:r>
    </w:p>
    <w:p w:rsidR="00F31E57" w:rsidRDefault="00F31E57" w:rsidP="00F31E57">
      <w:permStart w:id="1604418073" w:edGrp="everyone"/>
      <w:r>
        <w:t>TYPE YOUR TEXT HERE</w:t>
      </w:r>
    </w:p>
    <w:permEnd w:id="1604418073"/>
    <w:p w:rsidR="00F31E57" w:rsidRDefault="00F31E57" w:rsidP="00F31E57">
      <w:r>
        <w:t>&lt;ESMA_QUESTION_PRIIPs_74&gt;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think that there are other market data that could be used to determine the credit risk? Do you think that </w:t>
      </w:r>
      <w:r>
        <w:rPr>
          <w:rFonts w:cs="Arial"/>
        </w:rPr>
        <w:t>implied credit spreads from other issuer bonds (other than structured products) could be used?</w:t>
      </w:r>
    </w:p>
    <w:p w:rsidR="00F31E57" w:rsidRDefault="00F31E57" w:rsidP="00F31E57">
      <w:pPr>
        <w:rPr>
          <w:rFonts w:cstheme="minorBidi"/>
        </w:rPr>
      </w:pPr>
    </w:p>
    <w:p w:rsidR="00F31E57" w:rsidRDefault="00F31E57" w:rsidP="00F31E57">
      <w:r>
        <w:t>&lt;ESMA_QUESTION_PRIIPs_75&gt;</w:t>
      </w:r>
    </w:p>
    <w:p w:rsidR="00F31E57" w:rsidRDefault="00F31E57" w:rsidP="00F31E57">
      <w:permStart w:id="1312191133" w:edGrp="everyone"/>
      <w:r>
        <w:t>TYPE YOUR TEXT HERE</w:t>
      </w:r>
    </w:p>
    <w:permEnd w:id="1312191133"/>
    <w:p w:rsidR="00F31E57" w:rsidRDefault="00F31E57" w:rsidP="00F31E57">
      <w:r>
        <w:t>&lt;ESMA_QUESTION_PRIIPs_75&gt;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How would you determine the credit risk in the absence of market data and which are the criteria to identify the comparable?</w:t>
      </w:r>
    </w:p>
    <w:p w:rsidR="00F31E57" w:rsidRDefault="00F31E57" w:rsidP="00F31E57">
      <w:pPr>
        <w:rPr>
          <w:rFonts w:cstheme="minorBidi"/>
          <w:lang w:eastAsia="en-US"/>
        </w:rPr>
      </w:pPr>
    </w:p>
    <w:p w:rsidR="00F31E57" w:rsidRDefault="00F31E57" w:rsidP="00F31E57">
      <w:r>
        <w:t>&lt;ESMA_QUESTION_PRIIPs_76&gt;</w:t>
      </w:r>
    </w:p>
    <w:p w:rsidR="00F31E57" w:rsidRDefault="00F31E57" w:rsidP="00F31E57">
      <w:permStart w:id="2063217806" w:edGrp="everyone"/>
      <w:r>
        <w:t>TYPE YOUR TEXT HERE</w:t>
      </w:r>
    </w:p>
    <w:permEnd w:id="2063217806"/>
    <w:p w:rsidR="00F31E57" w:rsidRDefault="00F31E57" w:rsidP="00F31E57">
      <w:r>
        <w:t>&lt;ESMA_QUESTION_PRIIPs_76&gt;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cs="Arial"/>
          <w:color w:val="000000"/>
          <w:lang w:eastAsia="it-IT"/>
        </w:rPr>
        <w:t>How would</w:t>
      </w:r>
      <w:r>
        <w:rPr>
          <w:rFonts w:eastAsia="Arial Unicode MS" w:cs="Arial"/>
          <w:lang w:eastAsia="it-IT"/>
        </w:rPr>
        <w:t xml:space="preserve"> you include the counterparty risk in the valuation? Would you include specific models to include counterparty risk in valuation (CVA models)? How would you consider the counterparty risk for pure derivatives?</w:t>
      </w:r>
    </w:p>
    <w:p w:rsidR="00F31E57" w:rsidRDefault="00F31E57" w:rsidP="00F31E57">
      <w:pPr>
        <w:rPr>
          <w:rFonts w:eastAsiaTheme="minorHAnsi" w:cstheme="minorBidi"/>
          <w:lang w:eastAsia="en-US"/>
        </w:rPr>
      </w:pPr>
    </w:p>
    <w:p w:rsidR="00F31E57" w:rsidRDefault="00F31E57" w:rsidP="00F31E57">
      <w:r>
        <w:t>&lt;ESMA_QUESTION_PRIIPs_77&gt;</w:t>
      </w:r>
    </w:p>
    <w:p w:rsidR="00F31E57" w:rsidRDefault="00F31E57" w:rsidP="00F31E57">
      <w:permStart w:id="1312625132" w:edGrp="everyone"/>
      <w:r>
        <w:t>TYPE YOUR TEXT HERE</w:t>
      </w:r>
    </w:p>
    <w:permEnd w:id="1312625132"/>
    <w:p w:rsidR="00F31E57" w:rsidRDefault="00F31E57" w:rsidP="00F31E57">
      <w:r>
        <w:t>&lt;ESMA_QUESTION_PRIIPs_77&gt;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which circumstances do you think parameters cannot be computed/estimated using market data? What would you suggest to deal with this issue? </w:t>
      </w:r>
    </w:p>
    <w:p w:rsidR="00F31E57" w:rsidRDefault="00F31E57" w:rsidP="00F31E57">
      <w:pPr>
        <w:rPr>
          <w:rFonts w:cstheme="minorBidi"/>
          <w:lang w:eastAsia="en-US"/>
        </w:rPr>
      </w:pPr>
    </w:p>
    <w:p w:rsidR="00F31E57" w:rsidRDefault="00F31E57" w:rsidP="00F31E57">
      <w:r>
        <w:t>&lt;ESMA_QUESTION_PRIIPs_78&gt;</w:t>
      </w:r>
    </w:p>
    <w:p w:rsidR="00F31E57" w:rsidRDefault="00F31E57" w:rsidP="00F31E57">
      <w:permStart w:id="1197098617" w:edGrp="everyone"/>
      <w:r>
        <w:t>TYPE YOUR TEXT HERE</w:t>
      </w:r>
    </w:p>
    <w:permEnd w:id="1197098617"/>
    <w:p w:rsidR="00F31E57" w:rsidRDefault="00F31E57" w:rsidP="00F31E57">
      <w:r>
        <w:t>&lt;ESMA_QUESTION_PRIIPs_78&gt;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Would it be meaningful to prescribe specific pricing models for structured products, derivatives and CFDs? If yes which are the pros and cons of parametric and non-parametric models?</w:t>
      </w:r>
    </w:p>
    <w:p w:rsidR="00F31E57" w:rsidRDefault="00F31E57" w:rsidP="00F31E57">
      <w:pPr>
        <w:rPr>
          <w:rFonts w:cstheme="minorBidi"/>
        </w:rPr>
      </w:pPr>
    </w:p>
    <w:p w:rsidR="00F31E57" w:rsidRDefault="00F31E57" w:rsidP="00F31E57">
      <w:r>
        <w:t>&lt;ESMA_QUESTION_PRIIPs_79&gt;</w:t>
      </w:r>
    </w:p>
    <w:p w:rsidR="00F31E57" w:rsidRDefault="00F31E57" w:rsidP="00F31E57">
      <w:permStart w:id="629215290" w:edGrp="everyone"/>
      <w:r>
        <w:t>TYPE YOUR TEXT HERE</w:t>
      </w:r>
    </w:p>
    <w:permEnd w:id="629215290"/>
    <w:p w:rsidR="00F31E57" w:rsidRDefault="00F31E57" w:rsidP="00F31E57">
      <w:r>
        <w:t>&lt;ESMA_QUESTION_PRIIPs_79&gt;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should be the value of x? (in the case of UCITS, x=5, but the extent to which this is appropriate for other types of PRIIPs, notably life-insurance products, is unclear). </w:t>
      </w:r>
    </w:p>
    <w:p w:rsidR="00F31E57" w:rsidRDefault="00F31E57" w:rsidP="00F31E57">
      <w:pPr>
        <w:rPr>
          <w:rFonts w:cstheme="minorBidi"/>
        </w:rPr>
      </w:pPr>
    </w:p>
    <w:p w:rsidR="00F31E57" w:rsidRDefault="00F31E57" w:rsidP="00F31E57">
      <w:r>
        <w:lastRenderedPageBreak/>
        <w:t>&lt;ESMA_QUESTION_PRIIPs_80&gt;</w:t>
      </w:r>
    </w:p>
    <w:p w:rsidR="00B541F7" w:rsidRPr="00AA1EDA" w:rsidRDefault="00B541F7" w:rsidP="00B541F7">
      <w:pPr>
        <w:jc w:val="both"/>
        <w:rPr>
          <w:rFonts w:ascii="Trebuchet MS" w:hAnsi="Trebuchet MS"/>
          <w:lang w:val="en-US"/>
        </w:rPr>
      </w:pPr>
      <w:permStart w:id="986150424" w:edGrp="everyone"/>
      <w:r w:rsidRPr="00404442">
        <w:rPr>
          <w:rFonts w:ascii="Trebuchet MS" w:hAnsi="Trebuchet MS"/>
          <w:lang w:val="en-US"/>
        </w:rPr>
        <w:t xml:space="preserve">We note that the manufacturer is required to keep records of calculations for the Total Cost Ratio (TCR)/Reduction in Yield (RIY)/cumulative effect of costs figure for a period of x years after the last date on which that version of the KID was available to be issued. </w:t>
      </w:r>
      <w:r w:rsidRPr="00AA1EDA">
        <w:rPr>
          <w:rFonts w:ascii="Trebuchet MS" w:hAnsi="Trebuchet MS"/>
          <w:lang w:val="en-US"/>
        </w:rPr>
        <w:t xml:space="preserve">As </w:t>
      </w:r>
      <w:r w:rsidR="00383224">
        <w:rPr>
          <w:rFonts w:ascii="Trebuchet MS" w:hAnsi="Trebuchet MS"/>
          <w:lang w:val="en-US"/>
        </w:rPr>
        <w:t xml:space="preserve">private equity </w:t>
      </w:r>
      <w:r w:rsidRPr="00AA1EDA">
        <w:rPr>
          <w:rFonts w:ascii="Trebuchet MS" w:hAnsi="Trebuchet MS"/>
          <w:lang w:val="en-US"/>
        </w:rPr>
        <w:t>funds are closed-ended products it would not be appropriate to issue another KID after a fund is raised as the investor would not have redemption rights. The calculations would therefore only need to be maintained for the life of the fund (as established in the governing documents) following the issuance of the KID at the start of the fund raising process.</w:t>
      </w:r>
    </w:p>
    <w:permEnd w:id="986150424"/>
    <w:p w:rsidR="00F31E57" w:rsidRDefault="00F31E57" w:rsidP="00F31E57">
      <w:r>
        <w:t>&lt;ESMA_QUESTION_PRIIPs_80&gt;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this principle be further explained / detailed? Should the terms “rank pari passu” be adapted to fit the different types of PRIIPs? </w:t>
      </w:r>
    </w:p>
    <w:p w:rsidR="00F31E57" w:rsidRDefault="00F31E57" w:rsidP="00F31E57">
      <w:pPr>
        <w:rPr>
          <w:rFonts w:cstheme="minorBidi"/>
        </w:rPr>
      </w:pPr>
    </w:p>
    <w:p w:rsidR="00F31E57" w:rsidRDefault="00F31E57" w:rsidP="00F31E57">
      <w:r>
        <w:t>&lt;ESMA_QUESTION_PRIIPs_81&gt;</w:t>
      </w:r>
    </w:p>
    <w:p w:rsidR="00F31E57" w:rsidRDefault="00F31E57" w:rsidP="00F31E57">
      <w:permStart w:id="1870934288" w:edGrp="everyone"/>
      <w:r>
        <w:t>TYPE YOUR TEXT HERE</w:t>
      </w:r>
    </w:p>
    <w:permEnd w:id="1870934288"/>
    <w:p w:rsidR="00F31E57" w:rsidRDefault="00F31E57" w:rsidP="00F31E57">
      <w:r>
        <w:t>&lt;ESMA_QUESTION_PRIIPs_81&gt;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bCs/>
          <w:iCs/>
          <w:noProof/>
        </w:rPr>
        <w:t xml:space="preserve">What should be the relevant figure for the initial invested amount to be taken into account for the calculation of cost figures? Should a higher initial investment amount be taken into account not to overestimate the impact of fixed costs? How should the situation of products with regular payments be taken into account for that specific purpose? (Would an invested amount of 1 000 euros per period of time be a relevant figure?) </w:t>
      </w:r>
    </w:p>
    <w:p w:rsidR="00F31E57" w:rsidRDefault="00F31E57" w:rsidP="00F31E57">
      <w:pPr>
        <w:rPr>
          <w:rFonts w:cstheme="minorBidi"/>
        </w:rPr>
      </w:pPr>
    </w:p>
    <w:p w:rsidR="00F31E57" w:rsidRDefault="00F31E57" w:rsidP="00F31E57">
      <w:r>
        <w:t>&lt;ESMA_QUESTION_PRIIPs_82&gt;</w:t>
      </w:r>
    </w:p>
    <w:p w:rsidR="00B541F7" w:rsidRDefault="00B541F7" w:rsidP="00B541F7">
      <w:pPr>
        <w:jc w:val="both"/>
        <w:rPr>
          <w:rFonts w:ascii="Trebuchet MS" w:hAnsi="Trebuchet MS"/>
          <w:lang w:val="en-US"/>
        </w:rPr>
      </w:pPr>
      <w:permStart w:id="1422352732" w:edGrp="everyone"/>
      <w:r w:rsidRPr="00404442">
        <w:rPr>
          <w:rFonts w:ascii="Trebuchet MS" w:hAnsi="Trebuchet MS"/>
          <w:lang w:val="en-US"/>
        </w:rPr>
        <w:t xml:space="preserve">Investors in </w:t>
      </w:r>
      <w:r w:rsidR="00383224">
        <w:rPr>
          <w:rFonts w:ascii="Trebuchet MS" w:hAnsi="Trebuchet MS"/>
          <w:lang w:val="en-US"/>
        </w:rPr>
        <w:t xml:space="preserve">private equity </w:t>
      </w:r>
      <w:r w:rsidRPr="00404442">
        <w:rPr>
          <w:rFonts w:ascii="Trebuchet MS" w:hAnsi="Trebuchet MS"/>
          <w:lang w:val="en-US"/>
        </w:rPr>
        <w:t xml:space="preserve">funds commit an agreed amount of capital to invest at the outset of a fund and this is drawn down at various stages of the investment period (typically the first five years of a fund’s life). This does not follow a set pattern i.e. the timings and amount of capital to draw down will depend on the investment being made. Therefore setting a relevant figure of €1,000 </w:t>
      </w:r>
      <w:r w:rsidRPr="00AA1EDA">
        <w:rPr>
          <w:rFonts w:ascii="Trebuchet MS" w:hAnsi="Trebuchet MS"/>
          <w:lang w:val="en-US"/>
        </w:rPr>
        <w:t xml:space="preserve">would be arbitrary in this case and low given the size of commitments usually made by investors in </w:t>
      </w:r>
      <w:r w:rsidR="00C50F56">
        <w:rPr>
          <w:rFonts w:ascii="Trebuchet MS" w:hAnsi="Trebuchet MS"/>
          <w:lang w:val="en-US"/>
        </w:rPr>
        <w:t>private equity</w:t>
      </w:r>
      <w:r w:rsidRPr="00AA1EDA">
        <w:rPr>
          <w:rFonts w:ascii="Trebuchet MS" w:hAnsi="Trebuchet MS"/>
          <w:lang w:val="en-US"/>
        </w:rPr>
        <w:t xml:space="preserve"> funds.  </w:t>
      </w:r>
    </w:p>
    <w:permEnd w:id="1422352732"/>
    <w:p w:rsidR="00F31E57" w:rsidRDefault="00F31E57" w:rsidP="00F31E57">
      <w:r>
        <w:t>&lt;ESMA_QUESTION_PRIIPs_82&gt;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iCs/>
          <w:noProof/>
        </w:rPr>
      </w:pPr>
      <w:r>
        <w:rPr>
          <w:rFonts w:cs="Arial"/>
          <w:bCs/>
          <w:iCs/>
          <w:noProof/>
        </w:rPr>
        <w:t>For some life-insurance products, the costs will differ on the age of the customer and other parameters. How to take into account this specific type of PRIIPs for the purpose of aggregating the costs? Should several KIDs for several ages be considered?</w:t>
      </w:r>
    </w:p>
    <w:p w:rsidR="00F31E57" w:rsidRDefault="00F31E57" w:rsidP="00F31E57">
      <w:pPr>
        <w:rPr>
          <w:rFonts w:cstheme="minorBidi"/>
        </w:rPr>
      </w:pPr>
    </w:p>
    <w:p w:rsidR="00F31E57" w:rsidRDefault="00F31E57" w:rsidP="00F31E57">
      <w:r>
        <w:t>&lt;ESMA_QUESTION_PRIIPs_83&gt;</w:t>
      </w:r>
    </w:p>
    <w:p w:rsidR="00F31E57" w:rsidRDefault="00F31E57" w:rsidP="00F31E57">
      <w:permStart w:id="1472662900" w:edGrp="everyone"/>
      <w:r>
        <w:t>TYPE YOUR TEXT HERE</w:t>
      </w:r>
    </w:p>
    <w:permEnd w:id="1472662900"/>
    <w:p w:rsidR="00F31E57" w:rsidRDefault="00F31E57" w:rsidP="00F31E57">
      <w:r>
        <w:t>&lt;ESMA_QUESTION_PRIIPs_83&gt;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considerations? Which difficulties do you identify in the annualisation of costs?</w:t>
      </w:r>
    </w:p>
    <w:p w:rsidR="00F31E57" w:rsidRDefault="00F31E57" w:rsidP="00F31E57">
      <w:pPr>
        <w:rPr>
          <w:rFonts w:cstheme="minorBidi"/>
        </w:rPr>
      </w:pPr>
    </w:p>
    <w:p w:rsidR="00F31E57" w:rsidRDefault="00F31E57" w:rsidP="00F31E57">
      <w:r>
        <w:t>&lt;ESMA_QUESTION_PRIIPs_84&gt;</w:t>
      </w:r>
    </w:p>
    <w:p w:rsidR="00F31E57" w:rsidRDefault="00F31E57" w:rsidP="00F31E57">
      <w:permStart w:id="1611020013" w:edGrp="everyone"/>
      <w:r>
        <w:t>TYPE YOUR TEXT HERE</w:t>
      </w:r>
    </w:p>
    <w:permEnd w:id="1611020013"/>
    <w:p w:rsidR="00F31E57" w:rsidRDefault="00F31E57" w:rsidP="00F31E57">
      <w:r>
        <w:t>&lt;ESMA_QUESTION_PRIIPs_84&gt;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other assumptions would be needed there? In the case of life-insurance pro</w:t>
      </w:r>
      <w:r>
        <w:rPr>
          <w:rFonts w:cs="Arial"/>
        </w:rPr>
        <w:t>d</w:t>
      </w:r>
      <w:r>
        <w:rPr>
          <w:rFonts w:cs="Arial"/>
        </w:rPr>
        <w:t xml:space="preserve">ucts, to what extent should the amortization methodology related to the amortization </w:t>
      </w:r>
      <w:r>
        <w:rPr>
          <w:rFonts w:cs="Arial"/>
        </w:rPr>
        <w:lastRenderedPageBreak/>
        <w:t>methodology of the premium calculation? To what extent should the chosen holding period be related to the recommended holding period?</w:t>
      </w:r>
    </w:p>
    <w:p w:rsidR="00F31E57" w:rsidRDefault="00F31E57" w:rsidP="00F31E57">
      <w:pPr>
        <w:rPr>
          <w:rFonts w:cstheme="minorBidi"/>
        </w:rPr>
      </w:pPr>
    </w:p>
    <w:p w:rsidR="00F31E57" w:rsidRDefault="00F31E57" w:rsidP="00F31E57">
      <w:r>
        <w:t>&lt;ESMA_QUESTION_PRIIPs_85&gt;</w:t>
      </w:r>
    </w:p>
    <w:p w:rsidR="00F31E57" w:rsidRDefault="00F31E57" w:rsidP="00F31E57">
      <w:permStart w:id="2017862007" w:edGrp="everyone"/>
      <w:r>
        <w:t>TYPE YOUR TEXT HERE</w:t>
      </w:r>
    </w:p>
    <w:permEnd w:id="2017862007"/>
    <w:p w:rsidR="00F31E57" w:rsidRDefault="00F31E57" w:rsidP="00F31E57">
      <w:r>
        <w:t>&lt;ESMA_QUESTION_PRIIPs_85&gt;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approach to calculate these costs is to calculate the ratio of the total of these amo</w:t>
      </w:r>
      <w:r>
        <w:rPr>
          <w:rFonts w:cs="Arial"/>
        </w:rPr>
        <w:t>r</w:t>
      </w:r>
      <w:r>
        <w:rPr>
          <w:rFonts w:cs="Arial"/>
        </w:rPr>
        <w:t>tized costs to the invested amount in the fund. However in that case the question r</w:t>
      </w:r>
      <w:r>
        <w:rPr>
          <w:rFonts w:cs="Arial"/>
        </w:rPr>
        <w:t>e</w:t>
      </w:r>
      <w:r>
        <w:rPr>
          <w:rFonts w:cs="Arial"/>
        </w:rPr>
        <w:t>mains as to how to aggregate this ratio with the on-going charges ratio. Another po</w:t>
      </w:r>
      <w:r>
        <w:rPr>
          <w:rFonts w:cs="Arial"/>
        </w:rPr>
        <w:t>s</w:t>
      </w:r>
      <w:r>
        <w:rPr>
          <w:rFonts w:cs="Arial"/>
        </w:rPr>
        <w:t>sible approach could be to use the ratio between the total amount of costs over the holding period and the average net investment (assumed during the whole period, in order to take into account future additional investments, partial withdrawals, pa</w:t>
      </w:r>
      <w:r>
        <w:rPr>
          <w:rFonts w:cs="Arial"/>
        </w:rPr>
        <w:t>y</w:t>
      </w:r>
      <w:r>
        <w:rPr>
          <w:rFonts w:cs="Arial"/>
        </w:rPr>
        <w:t>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&lt;ESMA_QUESTION_PRIIPs_86&gt;</w:t>
      </w:r>
    </w:p>
    <w:p w:rsidR="00F31E57" w:rsidRDefault="00F31E57" w:rsidP="00F31E57">
      <w:permStart w:id="1273590449" w:edGrp="everyone"/>
      <w:r>
        <w:t>TYPE YOUR TEXT HERE</w:t>
      </w:r>
    </w:p>
    <w:permEnd w:id="1273590449"/>
    <w:p w:rsidR="00F31E57" w:rsidRDefault="00F31E57" w:rsidP="00F31E57">
      <w:r>
        <w:t>&lt;ESMA_QUESTION_PRIIPs_86&gt;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life-insurance products? What about the case of regular payments or regular increasing? Which de</w:t>
      </w:r>
      <w:r>
        <w:rPr>
          <w:rFonts w:cs="Arial"/>
        </w:rPr>
        <w:t>f</w:t>
      </w:r>
      <w:r>
        <w:rPr>
          <w:rFonts w:cs="Arial"/>
        </w:rPr>
        <w:t>inition would you favour? How to ensure a level playing field and a common definition with the other types of PRIIPs in this regard? Another possible approach could be to use the ratio between the total amount of costs over the holding period and the ave</w:t>
      </w:r>
      <w:r>
        <w:rPr>
          <w:rFonts w:cs="Arial"/>
        </w:rPr>
        <w:t>r</w:t>
      </w:r>
      <w:r>
        <w:rPr>
          <w:rFonts w:cs="Arial"/>
        </w:rPr>
        <w:t>age net investment (assumed during the whole period, in order to take into account future additional investments, partial withdrawals, payments (i.e. programmed i</w:t>
      </w:r>
      <w:r>
        <w:rPr>
          <w:rFonts w:cs="Arial"/>
        </w:rPr>
        <w:t>n</w:t>
      </w:r>
      <w:r>
        <w:rPr>
          <w:rFonts w:cs="Arial"/>
        </w:rPr>
        <w:t xml:space="preserve">vestments or disinvestments)). Do you think this approach would be appropriate? To what extent do these possible calculation methodologies fit the case of insurance products with regular payments? </w:t>
      </w:r>
    </w:p>
    <w:p w:rsidR="00F31E57" w:rsidRDefault="00F31E57" w:rsidP="00F31E57">
      <w:pPr>
        <w:rPr>
          <w:rFonts w:cstheme="minorBidi"/>
        </w:rPr>
      </w:pPr>
    </w:p>
    <w:p w:rsidR="00F31E57" w:rsidRDefault="00F31E57" w:rsidP="00F31E57">
      <w:r>
        <w:t>&lt;ESMA_QUESTION_PRIIPs_87&gt;</w:t>
      </w:r>
    </w:p>
    <w:p w:rsidR="00F31E57" w:rsidRDefault="00F31E57" w:rsidP="00F31E57">
      <w:permStart w:id="1162698759" w:edGrp="everyone"/>
      <w:r>
        <w:t>TYPE YOUR TEXT HERE</w:t>
      </w:r>
    </w:p>
    <w:permEnd w:id="1162698759"/>
    <w:p w:rsidR="00F31E57" w:rsidRDefault="00F31E57" w:rsidP="00F31E57">
      <w:r>
        <w:t>&lt;ESMA_QUESTION_PRIIPs_87&gt;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structured pro</w:t>
      </w:r>
      <w:r>
        <w:rPr>
          <w:rFonts w:cs="Arial"/>
        </w:rPr>
        <w:t>d</w:t>
      </w:r>
      <w:r>
        <w:rPr>
          <w:rFonts w:cs="Arial"/>
        </w:rPr>
        <w:t>ucts? Do you identify other specific issues in relation to the TCR if applied to stru</w:t>
      </w:r>
      <w:r>
        <w:rPr>
          <w:rFonts w:cs="Arial"/>
        </w:rPr>
        <w:t>c</w:t>
      </w:r>
      <w:r>
        <w:rPr>
          <w:rFonts w:cs="Arial"/>
        </w:rPr>
        <w:t>tured products? Another possible approach could be to use the ratio between the t</w:t>
      </w:r>
      <w:r>
        <w:rPr>
          <w:rFonts w:cs="Arial"/>
        </w:rPr>
        <w:t>o</w:t>
      </w:r>
      <w:r>
        <w:rPr>
          <w:rFonts w:cs="Arial"/>
        </w:rPr>
        <w:t>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 For derivatives, it might be the case that it is necessary to further define the concept of investment to be used as denom</w:t>
      </w:r>
      <w:r>
        <w:rPr>
          <w:rFonts w:cs="Arial"/>
        </w:rPr>
        <w:t>i</w:t>
      </w:r>
      <w:r>
        <w:rPr>
          <w:rFonts w:cs="Arial"/>
        </w:rPr>
        <w:t xml:space="preserve">nator of the ratio. Possibilities include the use of the actual sums paid and received (i.e. initial margins, variation margins, collateral postings, various payoffs, etc.) or the </w:t>
      </w:r>
      <w:r>
        <w:rPr>
          <w:rFonts w:cs="Arial"/>
        </w:rPr>
        <w:lastRenderedPageBreak/>
        <w:t>use of the exposure (i.e. market value of the derivative underlying). Do you think these approaches would be appropriate?</w:t>
      </w:r>
    </w:p>
    <w:p w:rsidR="00F31E57" w:rsidRDefault="00F31E57" w:rsidP="00F31E57">
      <w:pPr>
        <w:rPr>
          <w:rFonts w:cstheme="minorBidi"/>
        </w:rPr>
      </w:pPr>
    </w:p>
    <w:p w:rsidR="00F31E57" w:rsidRDefault="00F31E57" w:rsidP="00F31E57">
      <w:r>
        <w:t>&lt;ESMA_QUESTION_PRIIPs_88&gt;</w:t>
      </w:r>
    </w:p>
    <w:p w:rsidR="00F31E57" w:rsidRDefault="00F31E57" w:rsidP="00F31E57">
      <w:permStart w:id="1073047496" w:edGrp="everyone"/>
      <w:r>
        <w:t>TYPE YOUR TEXT HERE</w:t>
      </w:r>
    </w:p>
    <w:permEnd w:id="1073047496"/>
    <w:p w:rsidR="00F31E57" w:rsidRDefault="00F31E57" w:rsidP="00F31E57">
      <w:r>
        <w:t>&lt;ESMA_QUESTION_PRIIPs_88&gt;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possible approach could be to use the ratio between the total amount of costs over the holding period and the average net investment (assumed during the whole period, in order to take into account future additional investments, partial withdrawals, pa</w:t>
      </w:r>
      <w:r>
        <w:rPr>
          <w:rFonts w:cs="Arial"/>
        </w:rPr>
        <w:t>y</w:t>
      </w:r>
      <w:r>
        <w:rPr>
          <w:rFonts w:cs="Arial"/>
        </w:rPr>
        <w:t>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&lt;ESMA_QUESTION_PRIIPs_89&gt;</w:t>
      </w:r>
    </w:p>
    <w:p w:rsidR="00F31E57" w:rsidRDefault="00F31E57" w:rsidP="00F31E57">
      <w:permStart w:id="1105090930" w:edGrp="everyone"/>
      <w:r>
        <w:t>TYPE YOUR TEXT HERE</w:t>
      </w:r>
    </w:p>
    <w:permEnd w:id="1105090930"/>
    <w:p w:rsidR="00F31E57" w:rsidRDefault="00F31E57" w:rsidP="00F31E57">
      <w:r>
        <w:t>&lt;ESMA_QUESTION_PRIIPs_89&gt;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These different aforementioned principles are taken from the CESR guidelines on cost disclosure for UCITS. Is it also appropriate in the PRIIPs context?</w:t>
      </w:r>
    </w:p>
    <w:p w:rsidR="00F31E57" w:rsidRDefault="00F31E57" w:rsidP="00F31E57">
      <w:pPr>
        <w:rPr>
          <w:rFonts w:cstheme="minorBidi"/>
        </w:rPr>
      </w:pPr>
    </w:p>
    <w:p w:rsidR="00F31E57" w:rsidRDefault="00F31E57" w:rsidP="00F31E57">
      <w:r>
        <w:t>&lt;ESMA_QUESTION_PRIIPs_90&gt;</w:t>
      </w:r>
    </w:p>
    <w:p w:rsidR="00B541F7" w:rsidRPr="00247FC9" w:rsidRDefault="00B541F7" w:rsidP="00B541F7">
      <w:pPr>
        <w:jc w:val="both"/>
        <w:rPr>
          <w:rFonts w:ascii="Trebuchet MS" w:hAnsi="Trebuchet MS"/>
          <w:lang w:val="en-US"/>
        </w:rPr>
      </w:pPr>
      <w:permStart w:id="613428614" w:edGrp="everyone"/>
      <w:r w:rsidRPr="00404442">
        <w:rPr>
          <w:rFonts w:ascii="Trebuchet MS" w:hAnsi="Trebuchet MS"/>
          <w:lang w:val="en-US"/>
        </w:rPr>
        <w:t>While the methodology proposed in the discussion paper for the calculation of the TCR for new funds appears reasonable when calculating costs, further thought is needed on how to determine the denom</w:t>
      </w:r>
      <w:r w:rsidRPr="00404442">
        <w:rPr>
          <w:rFonts w:ascii="Trebuchet MS" w:hAnsi="Trebuchet MS"/>
          <w:lang w:val="en-US"/>
        </w:rPr>
        <w:t>i</w:t>
      </w:r>
      <w:r w:rsidRPr="00404442">
        <w:rPr>
          <w:rFonts w:ascii="Trebuchet MS" w:hAnsi="Trebuchet MS"/>
          <w:lang w:val="en-US"/>
        </w:rPr>
        <w:t>nator in the ratio</w:t>
      </w:r>
      <w:r w:rsidRPr="00AA1EDA">
        <w:rPr>
          <w:rFonts w:ascii="Trebuchet MS" w:hAnsi="Trebuchet MS"/>
          <w:lang w:val="en-US"/>
        </w:rPr>
        <w:t xml:space="preserve"> for </w:t>
      </w:r>
      <w:r w:rsidR="00C50F56">
        <w:rPr>
          <w:rFonts w:ascii="Trebuchet MS" w:hAnsi="Trebuchet MS"/>
          <w:lang w:val="en-US"/>
        </w:rPr>
        <w:t>private equity</w:t>
      </w:r>
      <w:r w:rsidRPr="00AA1EDA">
        <w:rPr>
          <w:rFonts w:ascii="Trebuchet MS" w:hAnsi="Trebuchet MS"/>
          <w:lang w:val="en-US"/>
        </w:rPr>
        <w:t xml:space="preserve"> funds. This is because it is difficult to determine what an average net investment, average net assets or invested amount could be as these all vary over the life of the fund. As explained above, capital will be drawn down and invested at various stages and there is no set pattern on the timings of </w:t>
      </w:r>
      <w:r w:rsidR="00D36C24" w:rsidRPr="00AA1EDA">
        <w:rPr>
          <w:rFonts w:ascii="Trebuchet MS" w:hAnsi="Trebuchet MS"/>
          <w:lang w:val="en-US"/>
        </w:rPr>
        <w:t>cash flows</w:t>
      </w:r>
      <w:r w:rsidRPr="00AA1EDA">
        <w:rPr>
          <w:rFonts w:ascii="Trebuchet MS" w:hAnsi="Trebuchet MS"/>
          <w:lang w:val="en-US"/>
        </w:rPr>
        <w:t xml:space="preserve">. Therefore a RIY approach may be more suitable for </w:t>
      </w:r>
      <w:r w:rsidR="00C50F56">
        <w:rPr>
          <w:rFonts w:ascii="Trebuchet MS" w:hAnsi="Trebuchet MS"/>
          <w:lang w:val="en-US"/>
        </w:rPr>
        <w:t xml:space="preserve">private equity </w:t>
      </w:r>
      <w:r w:rsidRPr="00AA1EDA">
        <w:rPr>
          <w:rFonts w:ascii="Trebuchet MS" w:hAnsi="Trebuchet MS"/>
          <w:lang w:val="en-US"/>
        </w:rPr>
        <w:t>funds and managers often present their returns as IRRs both gross and net of fees</w:t>
      </w:r>
      <w:r w:rsidRPr="00247FC9">
        <w:rPr>
          <w:rFonts w:ascii="Trebuchet MS" w:hAnsi="Trebuchet MS"/>
          <w:lang w:val="en-US"/>
        </w:rPr>
        <w:t xml:space="preserve">. </w:t>
      </w:r>
    </w:p>
    <w:permEnd w:id="613428614"/>
    <w:p w:rsidR="00F31E57" w:rsidRDefault="00F31E57" w:rsidP="00F31E57">
      <w:r>
        <w:t>&lt;ESMA_QUESTION_PRIIPs_90&gt;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the principles and methodologies presented for funds in the case of on-going charges apply to life-insurance products?</w:t>
      </w:r>
    </w:p>
    <w:p w:rsidR="00F31E57" w:rsidRDefault="00F31E57" w:rsidP="00F31E57">
      <w:pPr>
        <w:rPr>
          <w:rFonts w:cstheme="minorBidi"/>
        </w:rPr>
      </w:pPr>
    </w:p>
    <w:p w:rsidR="00F31E57" w:rsidRDefault="00F31E57" w:rsidP="00F31E57">
      <w:r>
        <w:t>&lt;ESMA_QUESTION_PRIIPs_91&gt;</w:t>
      </w:r>
    </w:p>
    <w:p w:rsidR="00F31E57" w:rsidRDefault="00F31E57" w:rsidP="00F31E57">
      <w:permStart w:id="1544248348" w:edGrp="everyone"/>
      <w:r>
        <w:t>TYPE YOUR TEXT HERE</w:t>
      </w:r>
    </w:p>
    <w:permEnd w:id="1544248348"/>
    <w:p w:rsidR="00F31E57" w:rsidRDefault="00F31E57" w:rsidP="00F31E57">
      <w:r>
        <w:t>&lt;ESMA_QUESTION_PRIIPs_91&gt;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i/>
        </w:rPr>
      </w:pPr>
      <w:r>
        <w:rPr>
          <w:rFonts w:cs="Arial"/>
        </w:rPr>
        <w:t>Do you think this methodology should be further detailed? To what extent do you think this methodology is appropriate and feasible (notably in terms of calibration of the model)? It might indeed be considered that valuation models for Solvency II usua</w:t>
      </w:r>
      <w:r>
        <w:rPr>
          <w:rFonts w:cs="Arial"/>
        </w:rPr>
        <w:t>l</w:t>
      </w:r>
      <w:r>
        <w:rPr>
          <w:rFonts w:cs="Arial"/>
        </w:rPr>
        <w:t>ly are not likely to be designed for per contract calculations. Life insurers may restrict the calculation of technical provisions in the Solvency II-Balance-Sheet to homog</w:t>
      </w:r>
      <w:r>
        <w:rPr>
          <w:rFonts w:cs="Arial"/>
        </w:rPr>
        <w:t>e</w:t>
      </w:r>
      <w:r>
        <w:rPr>
          <w:rFonts w:cs="Arial"/>
        </w:rPr>
        <w:t xml:space="preserve">nous risk groups. Furthermore they are allowed to use simplified calculation methods if the error is immaterial at the portfolio level. As profit sharing mechanisms in many countries are applied on the company level and not on a per contract level, projected cash flows from future discretionary benefits will not easily be broken down on a per product or even a per contract basis with the existing Solvency II-Valuation-Models. </w:t>
      </w:r>
    </w:p>
    <w:p w:rsidR="00F31E57" w:rsidRDefault="00F31E57" w:rsidP="00F31E57">
      <w:pPr>
        <w:rPr>
          <w:rFonts w:cstheme="minorBidi"/>
        </w:rPr>
      </w:pPr>
    </w:p>
    <w:p w:rsidR="00F31E57" w:rsidRDefault="00F31E57" w:rsidP="00F31E57">
      <w:r>
        <w:lastRenderedPageBreak/>
        <w:t>&lt;ESMA_QUESTION_PRIIPs_92&gt;</w:t>
      </w:r>
    </w:p>
    <w:p w:rsidR="00F31E57" w:rsidRDefault="00F31E57" w:rsidP="00F31E57">
      <w:permStart w:id="1657100249" w:edGrp="everyone"/>
      <w:r>
        <w:t>TYPE YOUR TEXT HERE</w:t>
      </w:r>
    </w:p>
    <w:permEnd w:id="1657100249"/>
    <w:p w:rsidR="00F31E57" w:rsidRDefault="00F31E57" w:rsidP="00F31E57">
      <w:r>
        <w:t>&lt;ESMA_QUESTION_PRIIPs_92&gt;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identify any specific issue in relation to the implementation of the RIY a</w:t>
      </w:r>
      <w:r>
        <w:rPr>
          <w:rFonts w:cs="Arial"/>
        </w:rPr>
        <w:t>p</w:t>
      </w:r>
      <w:r>
        <w:rPr>
          <w:rFonts w:cs="Arial"/>
        </w:rPr>
        <w:t>proach to funds?</w:t>
      </w:r>
    </w:p>
    <w:p w:rsidR="00F31E57" w:rsidRDefault="00F31E57" w:rsidP="00F31E57">
      <w:pPr>
        <w:rPr>
          <w:rFonts w:cstheme="minorBidi"/>
        </w:rPr>
      </w:pPr>
    </w:p>
    <w:p w:rsidR="00F31E57" w:rsidRDefault="00F31E57" w:rsidP="00F31E57">
      <w:r>
        <w:t>&lt;ESMA_QUESTION_PRIIPs_93&gt;</w:t>
      </w:r>
    </w:p>
    <w:p w:rsidR="00F31E57" w:rsidRDefault="00F31E57" w:rsidP="00F31E57">
      <w:permStart w:id="1523934293" w:edGrp="everyone"/>
      <w:r>
        <w:t>TYPE YOUR TEXT HERE</w:t>
      </w:r>
    </w:p>
    <w:permEnd w:id="1523934293"/>
    <w:p w:rsidR="00F31E57" w:rsidRDefault="00F31E57" w:rsidP="00F31E57">
      <w:r>
        <w:t>&lt;ESMA_QUESTION_PRIIPs_93&gt;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In addition to the abovementioned issues and the issues raised in relation to TCR when applied to structured products, do you identify any other specific issue in rel</w:t>
      </w:r>
      <w:r>
        <w:rPr>
          <w:rFonts w:cs="Arial"/>
        </w:rPr>
        <w:t>a</w:t>
      </w:r>
      <w:r>
        <w:rPr>
          <w:rFonts w:cs="Arial"/>
        </w:rPr>
        <w:t>tion to the implementation of the RIY approach to structured products?</w:t>
      </w:r>
    </w:p>
    <w:p w:rsidR="00F31E57" w:rsidRDefault="00F31E57" w:rsidP="00F31E57">
      <w:pPr>
        <w:rPr>
          <w:rFonts w:cstheme="minorBidi"/>
        </w:rPr>
      </w:pPr>
    </w:p>
    <w:p w:rsidR="00F31E57" w:rsidRDefault="00F31E57" w:rsidP="00F31E57">
      <w:r>
        <w:t>&lt;ESMA_QUESTION_PRIIPs_94&gt;</w:t>
      </w:r>
    </w:p>
    <w:p w:rsidR="00F31E57" w:rsidRDefault="00F31E57" w:rsidP="00F31E57">
      <w:permStart w:id="340421672" w:edGrp="everyone"/>
      <w:r>
        <w:t>TYPE YOUR TEXT HERE</w:t>
      </w:r>
    </w:p>
    <w:permEnd w:id="340421672"/>
    <w:p w:rsidR="00F31E57" w:rsidRDefault="00F31E57" w:rsidP="00F31E57">
      <w:r>
        <w:t>&lt;ESMA_QUESTION_PRIIPs_94&gt;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assessment? Should the calculation basis for returns be the net investment amount (i.e. costs deducted)? Do you identify specific issues in relation to the calculation per se of the cumulative effect of costs?</w:t>
      </w:r>
    </w:p>
    <w:p w:rsidR="00F31E57" w:rsidRDefault="00F31E57" w:rsidP="00F31E57">
      <w:pPr>
        <w:rPr>
          <w:rFonts w:cstheme="minorBidi"/>
        </w:rPr>
      </w:pPr>
    </w:p>
    <w:p w:rsidR="00F31E57" w:rsidRDefault="00F31E57" w:rsidP="00F31E57">
      <w:r>
        <w:t>&lt;ESMA_QUESTION_PRIIPs_95&gt;</w:t>
      </w:r>
    </w:p>
    <w:p w:rsidR="00F31E57" w:rsidRDefault="00F31E57" w:rsidP="00F31E57">
      <w:permStart w:id="310775632" w:edGrp="everyone"/>
      <w:r>
        <w:t>TYPE YOUR TEXT HERE</w:t>
      </w:r>
    </w:p>
    <w:permEnd w:id="310775632"/>
    <w:p w:rsidR="00F31E57" w:rsidRDefault="00F31E57" w:rsidP="00F31E57">
      <w:r>
        <w:t>&lt;ESMA_QUESTION_PRIIPs_95&gt;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Is this the structure of a typical transaction? What costs impact the return available to purchasers of the product?</w:t>
      </w:r>
    </w:p>
    <w:p w:rsidR="00F31E57" w:rsidRDefault="00F31E57" w:rsidP="00F31E57">
      <w:pPr>
        <w:rPr>
          <w:rFonts w:cstheme="minorBidi"/>
        </w:rPr>
      </w:pPr>
    </w:p>
    <w:p w:rsidR="00F31E57" w:rsidRDefault="00F31E57" w:rsidP="00F31E57">
      <w:r>
        <w:t>&lt;ESMA_QUESTION_PRIIPs_96&gt;</w:t>
      </w:r>
    </w:p>
    <w:p w:rsidR="00F31E57" w:rsidRDefault="00F31E57" w:rsidP="00F31E57">
      <w:permStart w:id="845043208" w:edGrp="everyone"/>
      <w:r>
        <w:t>TYPE YOUR TEXT HERE</w:t>
      </w:r>
    </w:p>
    <w:permEnd w:id="845043208"/>
    <w:p w:rsidR="00F31E57" w:rsidRDefault="00F31E57" w:rsidP="00F31E57">
      <w:r>
        <w:t>&lt;ESMA_QUESTION_PRIIPs_96&gt;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costs impact the return paid on the products?</w:t>
      </w:r>
    </w:p>
    <w:p w:rsidR="00F31E57" w:rsidRDefault="00F31E57" w:rsidP="00F31E57">
      <w:pPr>
        <w:rPr>
          <w:rFonts w:cstheme="minorBidi"/>
        </w:rPr>
      </w:pPr>
    </w:p>
    <w:p w:rsidR="00F31E57" w:rsidRDefault="00F31E57" w:rsidP="00F31E57">
      <w:r>
        <w:t>&lt;ESMA_QUESTION_PRIIPs_97&gt;</w:t>
      </w:r>
    </w:p>
    <w:p w:rsidR="00F31E57" w:rsidRDefault="00F31E57" w:rsidP="00F31E57">
      <w:permStart w:id="2093024108" w:edGrp="everyone"/>
      <w:r>
        <w:t>TYPE YOUR TEXT HERE</w:t>
      </w:r>
    </w:p>
    <w:permEnd w:id="2093024108"/>
    <w:p w:rsidR="00F31E57" w:rsidRDefault="00F31E57" w:rsidP="00F31E57">
      <w:r>
        <w:t>&lt;ESMA_QUESTION_PRIIPs_97&gt;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TCR approach?</w:t>
      </w:r>
    </w:p>
    <w:p w:rsidR="00F31E57" w:rsidRDefault="00F31E57" w:rsidP="00F31E57">
      <w:pPr>
        <w:rPr>
          <w:rFonts w:cstheme="minorBidi"/>
        </w:rPr>
      </w:pPr>
    </w:p>
    <w:p w:rsidR="00F31E57" w:rsidRDefault="00F31E57" w:rsidP="00F31E57">
      <w:r>
        <w:t>&lt;ESMA_QUESTION_PRIIPs_98&gt;</w:t>
      </w:r>
    </w:p>
    <w:p w:rsidR="00F31E57" w:rsidRDefault="00F31E57" w:rsidP="00F31E57">
      <w:permStart w:id="1849315005" w:edGrp="everyone"/>
      <w:r>
        <w:t>TYPE YOUR TEXT HERE</w:t>
      </w:r>
    </w:p>
    <w:permEnd w:id="1849315005"/>
    <w:p w:rsidR="00F31E57" w:rsidRDefault="00F31E57" w:rsidP="00F31E57">
      <w:r>
        <w:t>&lt;ESMA_QUESTION_PRIIPs_98&gt;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RIY approach?</w:t>
      </w:r>
    </w:p>
    <w:p w:rsidR="00F31E57" w:rsidRDefault="00F31E57" w:rsidP="00F31E57">
      <w:pPr>
        <w:rPr>
          <w:rFonts w:cstheme="minorBidi"/>
        </w:rPr>
      </w:pPr>
    </w:p>
    <w:p w:rsidR="00F31E57" w:rsidRDefault="00F31E57" w:rsidP="00F31E57">
      <w:r>
        <w:t>&lt;ESMA_QUESTION_PRIIPs_99&gt;</w:t>
      </w:r>
    </w:p>
    <w:p w:rsidR="00F31E57" w:rsidRDefault="00F31E57" w:rsidP="00F31E57">
      <w:permStart w:id="498756155" w:edGrp="everyone"/>
      <w:r>
        <w:t>TYPE YOUR TEXT HERE</w:t>
      </w:r>
    </w:p>
    <w:permEnd w:id="498756155"/>
    <w:p w:rsidR="00F31E57" w:rsidRDefault="00F31E57" w:rsidP="00F31E57">
      <w:r>
        <w:lastRenderedPageBreak/>
        <w:t>&lt;ESMA_QUESTION_PRIIPs_99&gt;</w:t>
      </w:r>
    </w:p>
    <w:p w:rsidR="00F31E57" w:rsidRDefault="00F31E57" w:rsidP="00F31E57"/>
    <w:p w:rsidR="00F32462" w:rsidRDefault="00F32462" w:rsidP="00F31E57">
      <w:pPr>
        <w:pStyle w:val="CPQuestions"/>
        <w:numPr>
          <w:ilvl w:val="0"/>
          <w:numId w:val="0"/>
        </w:numPr>
        <w:rPr>
          <w:rFonts w:cs="Arial"/>
          <w:b w:val="0"/>
          <w:szCs w:val="22"/>
        </w:rPr>
      </w:pPr>
    </w:p>
    <w:sectPr w:rsidR="00F32462"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00B" w:rsidRDefault="007B700B">
      <w:r>
        <w:separator/>
      </w:r>
    </w:p>
    <w:p w:rsidR="007B700B" w:rsidRDefault="007B700B"/>
  </w:endnote>
  <w:endnote w:type="continuationSeparator" w:id="0">
    <w:p w:rsidR="007B700B" w:rsidRDefault="007B700B">
      <w:r>
        <w:continuationSeparator/>
      </w:r>
    </w:p>
    <w:p w:rsidR="007B700B" w:rsidRDefault="007B700B"/>
  </w:endnote>
  <w:endnote w:type="continuationNotice" w:id="1">
    <w:p w:rsidR="007B700B" w:rsidRDefault="007B7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7B700B" w:rsidRPr="00616B9B" w:rsidTr="00315E96">
      <w:trPr>
        <w:trHeight w:val="284"/>
      </w:trPr>
      <w:tc>
        <w:tcPr>
          <w:tcW w:w="8460" w:type="dxa"/>
        </w:tcPr>
        <w:p w:rsidR="007B700B" w:rsidRPr="00315E96" w:rsidRDefault="007B700B" w:rsidP="00315E96">
          <w:pPr>
            <w:pStyle w:val="00Footer"/>
            <w:rPr>
              <w:lang w:val="fr-FR"/>
            </w:rPr>
          </w:pPr>
        </w:p>
      </w:tc>
      <w:tc>
        <w:tcPr>
          <w:tcW w:w="952" w:type="dxa"/>
        </w:tcPr>
        <w:p w:rsidR="007B700B" w:rsidRPr="00616B9B" w:rsidRDefault="007B700B"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E5190C">
            <w:rPr>
              <w:rFonts w:cs="Arial"/>
              <w:noProof/>
              <w:sz w:val="22"/>
              <w:szCs w:val="22"/>
            </w:rPr>
            <w:t>29</w:t>
          </w:r>
          <w:r w:rsidRPr="00616B9B">
            <w:rPr>
              <w:rFonts w:cs="Arial"/>
              <w:noProof/>
              <w:sz w:val="22"/>
              <w:szCs w:val="22"/>
            </w:rPr>
            <w:fldChar w:fldCharType="end"/>
          </w:r>
        </w:p>
      </w:tc>
    </w:tr>
  </w:tbl>
  <w:p w:rsidR="007B700B" w:rsidRDefault="007B70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00B" w:rsidRDefault="007B70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00B" w:rsidRDefault="007B700B">
      <w:r>
        <w:separator/>
      </w:r>
    </w:p>
    <w:p w:rsidR="007B700B" w:rsidRDefault="007B700B"/>
  </w:footnote>
  <w:footnote w:type="continuationSeparator" w:id="0">
    <w:p w:rsidR="007B700B" w:rsidRDefault="007B700B">
      <w:r>
        <w:continuationSeparator/>
      </w:r>
    </w:p>
    <w:p w:rsidR="007B700B" w:rsidRDefault="007B700B"/>
  </w:footnote>
  <w:footnote w:type="continuationNotice" w:id="1">
    <w:p w:rsidR="007B700B" w:rsidRDefault="007B700B"/>
  </w:footnote>
  <w:footnote w:id="2">
    <w:p w:rsidR="007B700B" w:rsidRPr="00554E48" w:rsidRDefault="007B700B" w:rsidP="007E2302">
      <w:pPr>
        <w:pStyle w:val="FootnoteText"/>
        <w:rPr>
          <w:szCs w:val="16"/>
        </w:rPr>
      </w:pPr>
      <w:r w:rsidRPr="00554E48">
        <w:rPr>
          <w:rStyle w:val="FootnoteReference"/>
          <w:szCs w:val="16"/>
        </w:rPr>
        <w:footnoteRef/>
      </w:r>
      <w:r w:rsidRPr="00554E48">
        <w:rPr>
          <w:szCs w:val="16"/>
        </w:rPr>
        <w:t xml:space="preserve"> See </w:t>
      </w:r>
      <w:hyperlink r:id="rId1" w:history="1">
        <w:r w:rsidRPr="00554E48">
          <w:rPr>
            <w:rStyle w:val="Hyperlink"/>
            <w:szCs w:val="16"/>
          </w:rPr>
          <w:t>https://eiopa.europa.eu/about-eiopa/legal-framework/public-access-to-documents/index.html</w:t>
        </w:r>
      </w:hyperlink>
      <w:r w:rsidRPr="00554E48">
        <w:rPr>
          <w:szCs w:val="16"/>
        </w:rPr>
        <w:t xml:space="preserve">. </w:t>
      </w:r>
    </w:p>
  </w:footnote>
  <w:footnote w:id="3">
    <w:p w:rsidR="007B700B" w:rsidRDefault="007B700B" w:rsidP="00F31E57">
      <w:pPr>
        <w:pStyle w:val="FootnoteText"/>
        <w:rPr>
          <w:szCs w:val="16"/>
        </w:rPr>
      </w:pPr>
      <w:r>
        <w:rPr>
          <w:rStyle w:val="FootnoteReference"/>
          <w:szCs w:val="16"/>
        </w:rPr>
        <w:footnoteRef/>
      </w:r>
      <w:r>
        <w:rPr>
          <w:szCs w:val="16"/>
        </w:rPr>
        <w:t xml:space="preserve"> </w:t>
      </w:r>
      <w:r>
        <w:rPr>
          <w:rFonts w:cs="Arial"/>
          <w:szCs w:val="16"/>
          <w:lang w:eastAsia="zh-TW"/>
        </w:rPr>
        <w:t xml:space="preserve">One could also argue that </w:t>
      </w:r>
      <w:r>
        <w:rPr>
          <w:rFonts w:cs="Arial"/>
          <w:szCs w:val="16"/>
        </w:rPr>
        <w:t>all fund managers either have their own dealing desk or sub-contract this to other dealing desks. Since the principle of Best Execution is paramount, the dealers should know the typical spread in the securities with which they deal.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00B" w:rsidRDefault="007B700B">
    <w:pPr>
      <w:pStyle w:val="Header"/>
    </w:pPr>
    <w:r>
      <w:rPr>
        <w:noProof/>
        <w:lang w:val="nl-BE" w:eastAsia="nl-BE"/>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BE" w:eastAsia="nl-BE"/>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00B" w:rsidRDefault="007B700B" w:rsidP="00013CCE">
    <w:pPr>
      <w:pStyle w:val="Header"/>
      <w:jc w:val="right"/>
    </w:pPr>
    <w:r>
      <w:rPr>
        <w:noProof/>
        <w:lang w:val="nl-BE" w:eastAsia="nl-BE"/>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BE" w:eastAsia="nl-BE"/>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00B" w:rsidRDefault="007B700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7B700B" w:rsidRPr="002F4496" w:rsidTr="000C06C9">
      <w:trPr>
        <w:trHeight w:val="284"/>
      </w:trPr>
      <w:tc>
        <w:tcPr>
          <w:tcW w:w="8460" w:type="dxa"/>
        </w:tcPr>
        <w:p w:rsidR="007B700B" w:rsidRPr="000C3B6D" w:rsidRDefault="007B700B" w:rsidP="000C06C9">
          <w:pPr>
            <w:pStyle w:val="00Footer"/>
            <w:rPr>
              <w:lang w:val="fr-FR"/>
            </w:rPr>
          </w:pPr>
        </w:p>
      </w:tc>
      <w:tc>
        <w:tcPr>
          <w:tcW w:w="952" w:type="dxa"/>
        </w:tcPr>
        <w:p w:rsidR="007B700B" w:rsidRPr="00146B34" w:rsidRDefault="007B700B" w:rsidP="000C06C9">
          <w:pPr>
            <w:pStyle w:val="00aPagenumber"/>
            <w:rPr>
              <w:lang w:val="fr-FR"/>
            </w:rPr>
          </w:pPr>
        </w:p>
      </w:tc>
    </w:tr>
  </w:tbl>
  <w:p w:rsidR="007B700B" w:rsidRPr="00DB46C3" w:rsidRDefault="007B700B">
    <w:pPr>
      <w:rPr>
        <w:lang w:val="fr-FR"/>
      </w:rPr>
    </w:pPr>
  </w:p>
  <w:p w:rsidR="007B700B" w:rsidRPr="002F4496" w:rsidRDefault="007B700B">
    <w:pPr>
      <w:pStyle w:val="Header"/>
      <w:rPr>
        <w:lang w:val="fr-FR"/>
      </w:rPr>
    </w:pPr>
  </w:p>
  <w:p w:rsidR="007B700B" w:rsidRPr="002F4496" w:rsidRDefault="007B700B" w:rsidP="000C06C9">
    <w:pPr>
      <w:pStyle w:val="Header"/>
      <w:tabs>
        <w:tab w:val="clear" w:pos="4536"/>
        <w:tab w:val="clear" w:pos="9072"/>
        <w:tab w:val="left" w:pos="8227"/>
      </w:tabs>
      <w:rPr>
        <w:lang w:val="fr-FR"/>
      </w:rPr>
    </w:pPr>
  </w:p>
  <w:p w:rsidR="007B700B" w:rsidRPr="002F4496" w:rsidRDefault="007B700B" w:rsidP="000C06C9">
    <w:pPr>
      <w:pStyle w:val="Header"/>
      <w:tabs>
        <w:tab w:val="clear" w:pos="4536"/>
        <w:tab w:val="clear" w:pos="9072"/>
        <w:tab w:val="left" w:pos="8227"/>
      </w:tabs>
      <w:rPr>
        <w:lang w:val="fr-FR"/>
      </w:rPr>
    </w:pPr>
  </w:p>
  <w:p w:rsidR="007B700B" w:rsidRPr="002F4496" w:rsidRDefault="007B700B">
    <w:pPr>
      <w:pStyle w:val="Header"/>
      <w:rPr>
        <w:lang w:val="fr-FR"/>
      </w:rPr>
    </w:pPr>
  </w:p>
  <w:p w:rsidR="007B700B" w:rsidRPr="002F4496" w:rsidRDefault="007B700B">
    <w:pPr>
      <w:pStyle w:val="Header"/>
      <w:rPr>
        <w:lang w:val="fr-FR"/>
      </w:rPr>
    </w:pPr>
  </w:p>
  <w:p w:rsidR="007B700B" w:rsidRPr="002F4496" w:rsidRDefault="007B700B">
    <w:pPr>
      <w:pStyle w:val="Header"/>
      <w:rPr>
        <w:lang w:val="fr-FR"/>
      </w:rPr>
    </w:pPr>
  </w:p>
  <w:p w:rsidR="007B700B" w:rsidRPr="002F4496" w:rsidRDefault="007B700B">
    <w:pPr>
      <w:pStyle w:val="Header"/>
      <w:rPr>
        <w:lang w:val="fr-FR"/>
      </w:rPr>
    </w:pPr>
  </w:p>
  <w:p w:rsidR="007B700B" w:rsidRPr="002F4496" w:rsidRDefault="007B700B">
    <w:pPr>
      <w:pStyle w:val="Header"/>
      <w:rPr>
        <w:highlight w:val="yellow"/>
        <w:lang w:val="fr-FR"/>
      </w:rPr>
    </w:pPr>
  </w:p>
  <w:p w:rsidR="007B700B" w:rsidRDefault="007B700B">
    <w:pPr>
      <w:pStyle w:val="Header"/>
    </w:pPr>
    <w:r>
      <w:rPr>
        <w:noProof/>
        <w:lang w:val="nl-BE" w:eastAsia="nl-BE"/>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nl-BE" w:eastAsia="nl-BE"/>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2C050377"/>
    <w:multiLevelType w:val="hybridMultilevel"/>
    <w:tmpl w:val="B51EF65A"/>
    <w:lvl w:ilvl="0" w:tplc="F15CDB8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A9A5FAB"/>
    <w:multiLevelType w:val="hybridMultilevel"/>
    <w:tmpl w:val="10EEFABA"/>
    <w:lvl w:ilvl="0" w:tplc="059CAFC2">
      <w:start w:val="1"/>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2"/>
  </w:num>
  <w:num w:numId="4">
    <w:abstractNumId w:val="24"/>
  </w:num>
  <w:num w:numId="5">
    <w:abstractNumId w:val="26"/>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10"/>
  </w:num>
  <w:num w:numId="16">
    <w:abstractNumId w:val="1"/>
  </w:num>
  <w:num w:numId="17">
    <w:abstractNumId w:val="14"/>
  </w:num>
  <w:num w:numId="18">
    <w:abstractNumId w:val="16"/>
  </w:num>
  <w:num w:numId="19">
    <w:abstractNumId w:val="18"/>
  </w:num>
  <w:num w:numId="20">
    <w:abstractNumId w:val="27"/>
  </w:num>
  <w:num w:numId="21">
    <w:abstractNumId w:val="37"/>
  </w:num>
  <w:num w:numId="22">
    <w:abstractNumId w:val="25"/>
  </w:num>
  <w:num w:numId="23">
    <w:abstractNumId w:val="9"/>
  </w:num>
  <w:num w:numId="24">
    <w:abstractNumId w:val="31"/>
  </w:num>
  <w:num w:numId="25">
    <w:abstractNumId w:val="30"/>
  </w:num>
  <w:num w:numId="26">
    <w:abstractNumId w:val="20"/>
  </w:num>
  <w:num w:numId="27">
    <w:abstractNumId w:val="34"/>
  </w:num>
  <w:num w:numId="28">
    <w:abstractNumId w:val="39"/>
  </w:num>
  <w:num w:numId="29">
    <w:abstractNumId w:val="7"/>
  </w:num>
  <w:num w:numId="30">
    <w:abstractNumId w:val="3"/>
  </w:num>
  <w:num w:numId="31">
    <w:abstractNumId w:val="22"/>
  </w:num>
  <w:num w:numId="32">
    <w:abstractNumId w:val="2"/>
  </w:num>
  <w:num w:numId="33">
    <w:abstractNumId w:val="6"/>
  </w:num>
  <w:num w:numId="34">
    <w:abstractNumId w:val="21"/>
  </w:num>
  <w:num w:numId="35">
    <w:abstractNumId w:val="36"/>
  </w:num>
  <w:num w:numId="36">
    <w:abstractNumId w:val="36"/>
    <w:lvlOverride w:ilvl="0">
      <w:startOverride w:val="1"/>
    </w:lvlOverride>
  </w:num>
  <w:num w:numId="37">
    <w:abstractNumId w:val="36"/>
    <w:lvlOverride w:ilvl="0">
      <w:startOverride w:val="1"/>
    </w:lvlOverride>
  </w:num>
  <w:num w:numId="38">
    <w:abstractNumId w:val="36"/>
    <w:lvlOverride w:ilvl="0">
      <w:startOverride w:val="1"/>
    </w:lvlOverride>
  </w:num>
  <w:num w:numId="39">
    <w:abstractNumId w:val="36"/>
    <w:lvlOverride w:ilvl="0">
      <w:startOverride w:val="1"/>
    </w:lvlOverride>
  </w:num>
  <w:num w:numId="40">
    <w:abstractNumId w:val="36"/>
    <w:lvlOverride w:ilvl="0">
      <w:startOverride w:val="1"/>
    </w:lvlOverride>
  </w:num>
  <w:num w:numId="41">
    <w:abstractNumId w:val="36"/>
  </w:num>
  <w:num w:numId="42">
    <w:abstractNumId w:val="36"/>
    <w:lvlOverride w:ilvl="0">
      <w:startOverride w:val="1"/>
    </w:lvlOverride>
  </w:num>
  <w:num w:numId="43">
    <w:abstractNumId w:val="36"/>
    <w:lvlOverride w:ilvl="0">
      <w:startOverride w:val="1"/>
    </w:lvlOverride>
  </w:num>
  <w:num w:numId="44">
    <w:abstractNumId w:val="36"/>
    <w:lvlOverride w:ilvl="0">
      <w:startOverride w:val="1"/>
    </w:lvlOverride>
  </w:num>
  <w:num w:numId="45">
    <w:abstractNumId w:val="36"/>
    <w:lvlOverride w:ilvl="0">
      <w:startOverride w:val="1"/>
    </w:lvlOverride>
  </w:num>
  <w:num w:numId="46">
    <w:abstractNumId w:val="36"/>
    <w:lvlOverride w:ilvl="0">
      <w:startOverride w:val="1"/>
    </w:lvlOverride>
  </w:num>
  <w:num w:numId="47">
    <w:abstractNumId w:val="35"/>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num>
  <w:num w:numId="52">
    <w:abstractNumId w:val="1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AKlUNSdqt1qdSJ/bXvACRVUEOFU=" w:salt="Sb/ILq8wkCk/surSLIht4A=="/>
  <w:defaultTabStop w:val="709"/>
  <w:autoHyphenation/>
  <w:hyphenationZone w:val="567"/>
  <w:characterSpacingControl w:val="doNotCompress"/>
  <w:hdrShapeDefaults>
    <o:shapedefaults v:ext="edit" spidmax="2252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5D9"/>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48E"/>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D6F36"/>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376E1"/>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224"/>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07B4B"/>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550"/>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2F4B"/>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99B"/>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683A"/>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B700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D7B14"/>
    <w:rsid w:val="007E0660"/>
    <w:rsid w:val="007E1411"/>
    <w:rsid w:val="007E1882"/>
    <w:rsid w:val="007E1BB4"/>
    <w:rsid w:val="007E2302"/>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E0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7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675EA"/>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4B1F"/>
    <w:rsid w:val="008E5625"/>
    <w:rsid w:val="008E5C5B"/>
    <w:rsid w:val="008E6404"/>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5B3"/>
    <w:rsid w:val="009217B1"/>
    <w:rsid w:val="00921A42"/>
    <w:rsid w:val="009223BB"/>
    <w:rsid w:val="00922491"/>
    <w:rsid w:val="00923BCF"/>
    <w:rsid w:val="00925AEC"/>
    <w:rsid w:val="0092751A"/>
    <w:rsid w:val="009305C4"/>
    <w:rsid w:val="00931FAF"/>
    <w:rsid w:val="009360F6"/>
    <w:rsid w:val="009371DC"/>
    <w:rsid w:val="0093759D"/>
    <w:rsid w:val="00940239"/>
    <w:rsid w:val="0094260F"/>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4DA6"/>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9616E"/>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014F"/>
    <w:rsid w:val="009F1D82"/>
    <w:rsid w:val="009F37AA"/>
    <w:rsid w:val="009F544C"/>
    <w:rsid w:val="009F5731"/>
    <w:rsid w:val="009F6321"/>
    <w:rsid w:val="009F6378"/>
    <w:rsid w:val="009F7669"/>
    <w:rsid w:val="009F783C"/>
    <w:rsid w:val="009F7F45"/>
    <w:rsid w:val="009F7FD5"/>
    <w:rsid w:val="00A005D4"/>
    <w:rsid w:val="00A0083C"/>
    <w:rsid w:val="00A01A90"/>
    <w:rsid w:val="00A02370"/>
    <w:rsid w:val="00A04685"/>
    <w:rsid w:val="00A04C57"/>
    <w:rsid w:val="00A06340"/>
    <w:rsid w:val="00A0677D"/>
    <w:rsid w:val="00A0684F"/>
    <w:rsid w:val="00A06867"/>
    <w:rsid w:val="00A10148"/>
    <w:rsid w:val="00A1023B"/>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1F7"/>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3D3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557C"/>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0F56"/>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0C17"/>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6C24"/>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14FB"/>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0C"/>
    <w:rsid w:val="00E5199F"/>
    <w:rsid w:val="00E524F5"/>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45C3"/>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841"/>
    <w:rsid w:val="00FD13EA"/>
    <w:rsid w:val="00FD5EC4"/>
    <w:rsid w:val="00FD7858"/>
    <w:rsid w:val="00FD7A8D"/>
    <w:rsid w:val="00FD7D97"/>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google.co.uk/url?sa=t&amp;rct=j&amp;q=&amp;esrc=s&amp;source=web&amp;cd=4&amp;cad=rja&amp;uact=8&amp;ved=0CC4QFjADahUKEwiujOn_nqbHAhVlmtsKHaoYAfM&amp;url=http%3A%2F%2Fwww.evca.eu%2Fmedia%2F391222%2FPAE-response_EBA_draft_guidelines_on_sound_remuneration_practices_040615.pdf&amp;ei=AKbMVa6ME-W07gaqsYSYDw&amp;usg=AFQjCNHQQhqo8j-nQvhZlzzvtARgRLLbMA&amp;sig2=mVOh9z-E8OizTcTVMwZTKQ"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iopa.europa.eu/about-eiopa/legal-framework/public-access-to-document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84C93-2899-462C-98DE-F3337DDC5C88}">
  <ds:schemaRefs>
    <ds:schemaRef ds:uri="http://schemas.openxmlformats.org/officeDocument/2006/bibliography"/>
  </ds:schemaRefs>
</ds:datastoreItem>
</file>

<file path=customXml/itemProps2.xml><?xml version="1.0" encoding="utf-8"?>
<ds:datastoreItem xmlns:ds="http://schemas.openxmlformats.org/officeDocument/2006/customXml" ds:itemID="{7D2ED9A8-171C-49E8-9D7C-9F512403A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29</Pages>
  <Words>11126</Words>
  <Characters>62034</Characters>
  <Application>Microsoft Office Word</Application>
  <DocSecurity>8</DocSecurity>
  <Lines>516</Lines>
  <Paragraphs>146</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73014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Christophe Verboomen</cp:lastModifiedBy>
  <cp:revision>19</cp:revision>
  <cp:lastPrinted>2015-02-18T11:01:00Z</cp:lastPrinted>
  <dcterms:created xsi:type="dcterms:W3CDTF">2015-08-17T07:10:00Z</dcterms:created>
  <dcterms:modified xsi:type="dcterms:W3CDTF">2015-08-17T16:02:00Z</dcterms:modified>
</cp:coreProperties>
</file>