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2" w:rightFromText="142" w:vertAnchor="page" w:horzAnchor="page" w:tblpX="1248" w:tblpY="15820"/>
        <w:tblOverlap w:val="never"/>
        <w:tblW w:w="9412" w:type="dxa"/>
        <w:tblCellMar>
          <w:left w:w="0" w:type="dxa"/>
          <w:right w:w="0" w:type="dxa"/>
        </w:tblCellMar>
        <w:tblLook w:val="01E0"/>
      </w:tblPr>
      <w:tblGrid>
        <w:gridCol w:w="9412"/>
      </w:tblGrid>
      <w:tr w:rsidR="00145FA0" w:rsidRPr="004E49B0" w:rsidTr="00315E96">
        <w:trPr>
          <w:trHeight w:val="284"/>
        </w:trPr>
        <w:tc>
          <w:tcPr>
            <w:tcW w:w="9412" w:type="dxa"/>
          </w:tcPr>
          <w:p w:rsidR="00145FA0" w:rsidRPr="004E49B0" w:rsidRDefault="00145FA0" w:rsidP="00BF557C">
            <w:pPr>
              <w:pStyle w:val="00bDBInfo"/>
              <w:rPr>
                <w:rFonts w:cs="Arial"/>
              </w:rPr>
            </w:pPr>
            <w:r>
              <w:rPr>
                <w:rFonts w:cs="Arial"/>
              </w:rPr>
              <w:t>23 June</w:t>
            </w:r>
            <w:r w:rsidRPr="004E49B0">
              <w:rPr>
                <w:rFonts w:cs="Arial"/>
              </w:rPr>
              <w:t>20</w:t>
            </w:r>
            <w:r>
              <w:rPr>
                <w:rFonts w:cs="Arial"/>
              </w:rPr>
              <w:t>15</w:t>
            </w:r>
          </w:p>
        </w:tc>
      </w:tr>
    </w:tbl>
    <w:p w:rsidR="00145FA0" w:rsidRPr="00616B9B" w:rsidRDefault="00145FA0"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tblPr>
      <w:tblGrid>
        <w:gridCol w:w="9397"/>
      </w:tblGrid>
      <w:tr w:rsidR="00145FA0" w:rsidRPr="00616B9B" w:rsidTr="00B835D5">
        <w:trPr>
          <w:trHeight w:hRule="exact" w:val="1209"/>
        </w:trPr>
        <w:tc>
          <w:tcPr>
            <w:tcW w:w="9397" w:type="dxa"/>
            <w:vAlign w:val="bottom"/>
          </w:tcPr>
          <w:p w:rsidR="00145FA0" w:rsidRPr="00616B9B" w:rsidRDefault="00145FA0" w:rsidP="00C000A5">
            <w:pPr>
              <w:pStyle w:val="01aDBTitle"/>
              <w:rPr>
                <w:rFonts w:cs="Arial"/>
              </w:rPr>
            </w:pPr>
            <w:r w:rsidRPr="00616B9B">
              <w:rPr>
                <w:rFonts w:cs="Arial"/>
              </w:rPr>
              <w:t xml:space="preserve">Reply form for the </w:t>
            </w:r>
          </w:p>
          <w:p w:rsidR="00145FA0" w:rsidRPr="00616B9B" w:rsidRDefault="00145FA0"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145FA0" w:rsidRPr="00616B9B" w:rsidTr="00B835D5">
        <w:trPr>
          <w:trHeight w:hRule="exact" w:val="605"/>
        </w:trPr>
        <w:tc>
          <w:tcPr>
            <w:tcW w:w="9397" w:type="dxa"/>
            <w:tcMar>
              <w:top w:w="142" w:type="dxa"/>
            </w:tcMar>
          </w:tcPr>
          <w:p w:rsidR="00145FA0" w:rsidRPr="00616B9B" w:rsidRDefault="00145FA0" w:rsidP="00027ECF">
            <w:pPr>
              <w:pStyle w:val="01bDBSubtitle"/>
              <w:rPr>
                <w:rFonts w:ascii="Arial" w:hAnsi="Arial" w:cs="Arial"/>
              </w:rPr>
            </w:pPr>
            <w:r w:rsidRPr="00616B9B">
              <w:rPr>
                <w:rFonts w:ascii="Arial" w:hAnsi="Arial" w:cs="Arial"/>
              </w:rPr>
              <w:t xml:space="preserve"> </w:t>
            </w:r>
          </w:p>
        </w:tc>
      </w:tr>
    </w:tbl>
    <w:p w:rsidR="00145FA0" w:rsidRPr="00616B9B" w:rsidRDefault="00145FA0" w:rsidP="00C00012">
      <w:pPr>
        <w:pStyle w:val="05HeadlinenoIndex"/>
        <w:rPr>
          <w:rFonts w:cs="Arial"/>
        </w:rPr>
        <w:sectPr w:rsidR="00145FA0" w:rsidRPr="00616B9B" w:rsidSect="006E3C72">
          <w:headerReference w:type="default" r:id="rId7"/>
          <w:footerReference w:type="default" r:id="rId8"/>
          <w:headerReference w:type="first" r:id="rId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tblPr>
      <w:tblGrid>
        <w:gridCol w:w="2325"/>
      </w:tblGrid>
      <w:tr w:rsidR="00145FA0" w:rsidRPr="00616B9B" w:rsidTr="00315E96">
        <w:trPr>
          <w:trHeight w:hRule="exact" w:val="964"/>
        </w:trPr>
        <w:tc>
          <w:tcPr>
            <w:tcW w:w="2325" w:type="dxa"/>
          </w:tcPr>
          <w:p w:rsidR="00145FA0" w:rsidRPr="004E49B0" w:rsidRDefault="00145FA0" w:rsidP="00BF557C">
            <w:pPr>
              <w:pStyle w:val="02Date"/>
              <w:rPr>
                <w:rFonts w:cs="Arial"/>
              </w:rPr>
            </w:pPr>
            <w:r w:rsidRPr="004E49B0">
              <w:rPr>
                <w:rFonts w:cs="Arial"/>
              </w:rPr>
              <w:t xml:space="preserve">Date: </w:t>
            </w:r>
            <w:r>
              <w:rPr>
                <w:rFonts w:cs="Arial"/>
              </w:rPr>
              <w:t>2</w:t>
            </w:r>
            <w:bookmarkStart w:id="0" w:name="_GoBack"/>
            <w:bookmarkEnd w:id="0"/>
            <w:r>
              <w:rPr>
                <w:rFonts w:cs="Arial"/>
              </w:rPr>
              <w:t>3</w:t>
            </w:r>
            <w:r w:rsidRPr="004E49B0">
              <w:rPr>
                <w:rFonts w:cs="Arial"/>
              </w:rPr>
              <w:t xml:space="preserve"> </w:t>
            </w:r>
            <w:r>
              <w:rPr>
                <w:rFonts w:cs="Arial"/>
              </w:rPr>
              <w:t>June</w:t>
            </w:r>
            <w:r w:rsidRPr="004E49B0">
              <w:rPr>
                <w:rFonts w:cs="Arial"/>
              </w:rPr>
              <w:t xml:space="preserve"> 201</w:t>
            </w:r>
            <w:r>
              <w:rPr>
                <w:rFonts w:cs="Arial"/>
              </w:rPr>
              <w:t>5</w:t>
            </w:r>
          </w:p>
        </w:tc>
      </w:tr>
    </w:tbl>
    <w:p w:rsidR="00145FA0" w:rsidRPr="00616B9B" w:rsidRDefault="00145FA0" w:rsidP="00F574D0">
      <w:pPr>
        <w:pStyle w:val="05HeadlinenoIndex"/>
        <w:rPr>
          <w:rFonts w:cs="Arial"/>
        </w:rPr>
      </w:pPr>
      <w:bookmarkStart w:id="1" w:name="_Toc280628648"/>
      <w:r w:rsidRPr="00616B9B">
        <w:rPr>
          <w:rFonts w:cs="Arial"/>
        </w:rPr>
        <w:t xml:space="preserve">Responding to this paper </w:t>
      </w:r>
    </w:p>
    <w:p w:rsidR="00145FA0" w:rsidRDefault="00145FA0"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145FA0" w:rsidRPr="00F520E3" w:rsidRDefault="00145FA0" w:rsidP="007E2302">
      <w:pPr>
        <w:jc w:val="both"/>
      </w:pPr>
    </w:p>
    <w:p w:rsidR="00145FA0" w:rsidRPr="00EF0769" w:rsidRDefault="00145FA0" w:rsidP="00F574D0">
      <w:pPr>
        <w:autoSpaceDE w:val="0"/>
        <w:autoSpaceDN w:val="0"/>
        <w:adjustRightInd w:val="0"/>
        <w:spacing w:before="120" w:after="120" w:line="276" w:lineRule="auto"/>
        <w:jc w:val="both"/>
        <w:rPr>
          <w:rStyle w:val="Strong4"/>
          <w:rFonts w:cs="Arial"/>
          <w:bCs/>
          <w:i/>
        </w:rPr>
      </w:pPr>
      <w:r w:rsidRPr="00EF0769">
        <w:rPr>
          <w:rStyle w:val="Strong4"/>
          <w:rFonts w:cs="Arial"/>
          <w:bCs/>
          <w:i/>
        </w:rPr>
        <w:t>Instructions</w:t>
      </w:r>
    </w:p>
    <w:p w:rsidR="00145FA0" w:rsidRPr="00EF0769" w:rsidRDefault="00145FA0"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Pr>
          <w:rFonts w:cs="Arial"/>
        </w:rPr>
        <w:t xml:space="preserve">them to be </w:t>
      </w:r>
      <w:r w:rsidRPr="00EF0769">
        <w:rPr>
          <w:rFonts w:cs="Arial"/>
        </w:rPr>
        <w:t>process</w:t>
      </w:r>
      <w:r>
        <w:rPr>
          <w:rFonts w:cs="Arial"/>
        </w:rPr>
        <w:t>ed more efficiently</w:t>
      </w:r>
      <w:r w:rsidRPr="00EF0769">
        <w:rPr>
          <w:rFonts w:cs="Arial"/>
        </w:rPr>
        <w:t xml:space="preserve">. Therefore, </w:t>
      </w:r>
      <w:r>
        <w:rPr>
          <w:rFonts w:cs="Arial"/>
        </w:rPr>
        <w:t xml:space="preserve">the ESAs will only be able to consider responses which follow the instructions described </w:t>
      </w:r>
      <w:r w:rsidRPr="00EF0769">
        <w:rPr>
          <w:rFonts w:cs="Arial"/>
        </w:rPr>
        <w:t>below:</w:t>
      </w:r>
    </w:p>
    <w:p w:rsidR="00145FA0" w:rsidRPr="00EF0769" w:rsidRDefault="00145FA0" w:rsidP="00573871">
      <w:pPr>
        <w:pStyle w:val="04bList"/>
        <w:numPr>
          <w:ilvl w:val="0"/>
          <w:numId w:val="56"/>
        </w:numPr>
        <w:spacing w:before="120" w:after="120"/>
        <w:rPr>
          <w:rFonts w:cs="Arial"/>
        </w:rPr>
      </w:pPr>
      <w:r w:rsidRPr="00EF0769">
        <w:rPr>
          <w:rFonts w:cs="Arial"/>
        </w:rPr>
        <w:t xml:space="preserve">use </w:t>
      </w:r>
      <w:r>
        <w:rPr>
          <w:rFonts w:cs="Arial"/>
        </w:rPr>
        <w:t>this form</w:t>
      </w:r>
      <w:r w:rsidRPr="00EF0769">
        <w:rPr>
          <w:rFonts w:cs="Arial"/>
        </w:rPr>
        <w:t xml:space="preserve"> and send </w:t>
      </w:r>
      <w:r>
        <w:rPr>
          <w:rFonts w:cs="Arial"/>
        </w:rPr>
        <w:t>your</w:t>
      </w:r>
      <w:r w:rsidRPr="00EF0769">
        <w:rPr>
          <w:rFonts w:cs="Arial"/>
        </w:rPr>
        <w:t xml:space="preserve"> responses in Word format (pdf documents will not be considered except for annexes);</w:t>
      </w:r>
    </w:p>
    <w:p w:rsidR="00145FA0" w:rsidRPr="00EF0769" w:rsidRDefault="00145FA0" w:rsidP="00BF557C">
      <w:pPr>
        <w:pStyle w:val="04bList"/>
        <w:numPr>
          <w:ilvl w:val="0"/>
          <w:numId w:val="56"/>
        </w:numPr>
        <w:spacing w:before="120" w:after="120"/>
        <w:rPr>
          <w:rFonts w:cs="Arial"/>
        </w:rPr>
      </w:pPr>
      <w:r w:rsidRPr="00EF0769">
        <w:rPr>
          <w:rFonts w:cs="Arial"/>
        </w:rPr>
        <w:t>do not remove the tags of type &lt;</w:t>
      </w:r>
      <w:r w:rsidRPr="00BF557C">
        <w:t xml:space="preserve"> </w:t>
      </w:r>
      <w:r w:rsidRPr="00BF557C">
        <w:rPr>
          <w:rFonts w:cs="Arial"/>
        </w:rPr>
        <w:t>ESMA_QUESTION_PRIIPs</w:t>
      </w:r>
      <w:r w:rsidRPr="00EF0769">
        <w:rPr>
          <w:rFonts w:cs="Arial"/>
        </w:rPr>
        <w:t>_1&gt; - i.e. the response to one question has to be framed by the 2 tags corresponding to the question; and</w:t>
      </w:r>
    </w:p>
    <w:p w:rsidR="00145FA0" w:rsidRPr="00EF0769" w:rsidRDefault="00145FA0" w:rsidP="00573871">
      <w:pPr>
        <w:pStyle w:val="04bList"/>
        <w:numPr>
          <w:ilvl w:val="0"/>
          <w:numId w:val="56"/>
        </w:numPr>
        <w:spacing w:before="120" w:after="120"/>
        <w:rPr>
          <w:rFonts w:cs="Arial"/>
        </w:rPr>
      </w:pPr>
      <w:r w:rsidRPr="00EF0769">
        <w:rPr>
          <w:rFonts w:cs="Arial"/>
        </w:rPr>
        <w:t>if you do not have a response to a question, do not delete it and leave the text “TYPE YOUR TEXT HERE” between the tags.</w:t>
      </w:r>
    </w:p>
    <w:p w:rsidR="00145FA0" w:rsidRPr="00EF0769" w:rsidRDefault="00145FA0" w:rsidP="00F574D0">
      <w:pPr>
        <w:pStyle w:val="04bList"/>
        <w:numPr>
          <w:ilvl w:val="0"/>
          <w:numId w:val="0"/>
        </w:numPr>
        <w:spacing w:before="120" w:after="120"/>
        <w:rPr>
          <w:rFonts w:cs="Arial"/>
        </w:rPr>
      </w:pPr>
      <w:r w:rsidRPr="00EF0769">
        <w:rPr>
          <w:rFonts w:cs="Arial"/>
        </w:rPr>
        <w:t>Responses are most helpful:</w:t>
      </w:r>
    </w:p>
    <w:p w:rsidR="00145FA0" w:rsidRPr="00EF0769" w:rsidRDefault="00145FA0" w:rsidP="00573871">
      <w:pPr>
        <w:pStyle w:val="04bList"/>
        <w:numPr>
          <w:ilvl w:val="0"/>
          <w:numId w:val="57"/>
        </w:numPr>
        <w:spacing w:before="120" w:after="120"/>
        <w:rPr>
          <w:rFonts w:cs="Arial"/>
        </w:rPr>
      </w:pPr>
      <w:r w:rsidRPr="00EF0769">
        <w:rPr>
          <w:rFonts w:cs="Arial"/>
        </w:rPr>
        <w:t>if they respond to the question stated;</w:t>
      </w:r>
    </w:p>
    <w:p w:rsidR="00145FA0" w:rsidRPr="00EF0769" w:rsidRDefault="00145FA0" w:rsidP="00573871">
      <w:pPr>
        <w:pStyle w:val="04bList"/>
        <w:numPr>
          <w:ilvl w:val="0"/>
          <w:numId w:val="57"/>
        </w:numPr>
        <w:spacing w:before="120" w:after="120"/>
        <w:rPr>
          <w:rFonts w:cs="Arial"/>
        </w:rPr>
      </w:pPr>
      <w:r w:rsidRPr="00EF0769">
        <w:rPr>
          <w:rFonts w:cs="Arial"/>
        </w:rPr>
        <w:t>contain a clear rationale, including on any related costs and benefits; and</w:t>
      </w:r>
    </w:p>
    <w:p w:rsidR="00145FA0" w:rsidRPr="00EF0769" w:rsidRDefault="00145FA0" w:rsidP="00573871">
      <w:pPr>
        <w:pStyle w:val="04bList"/>
        <w:numPr>
          <w:ilvl w:val="0"/>
          <w:numId w:val="57"/>
        </w:numPr>
        <w:spacing w:before="120" w:after="120"/>
        <w:rPr>
          <w:rFonts w:cs="Arial"/>
        </w:rPr>
      </w:pPr>
      <w:r w:rsidRPr="00EF0769">
        <w:rPr>
          <w:rFonts w:cs="Arial"/>
        </w:rPr>
        <w:t xml:space="preserve">describe any alternatives that </w:t>
      </w:r>
      <w:r>
        <w:rPr>
          <w:rFonts w:cs="Arial"/>
        </w:rPr>
        <w:t>the ESAs</w:t>
      </w:r>
      <w:r w:rsidRPr="00EF0769">
        <w:rPr>
          <w:rFonts w:cs="Arial"/>
        </w:rPr>
        <w:t xml:space="preserve"> should consider</w:t>
      </w:r>
    </w:p>
    <w:p w:rsidR="00145FA0" w:rsidRDefault="00145FA0" w:rsidP="000D17AA">
      <w:pPr>
        <w:pStyle w:val="04BodyText"/>
        <w:spacing w:before="120" w:after="120"/>
        <w:jc w:val="left"/>
        <w:rPr>
          <w:rFonts w:cs="Arial"/>
          <w:b/>
        </w:rPr>
      </w:pPr>
    </w:p>
    <w:p w:rsidR="00145FA0" w:rsidRPr="00EF0769" w:rsidRDefault="00145FA0" w:rsidP="000D17AA">
      <w:pPr>
        <w:pStyle w:val="04BodyText"/>
        <w:spacing w:before="120" w:after="120"/>
        <w:jc w:val="left"/>
        <w:rPr>
          <w:rFonts w:cs="Arial"/>
          <w:b/>
        </w:rPr>
      </w:pPr>
      <w:r>
        <w:rPr>
          <w:rFonts w:cs="Arial"/>
          <w:b/>
        </w:rPr>
        <w:t>Naming protocol</w:t>
      </w:r>
    </w:p>
    <w:p w:rsidR="00145FA0" w:rsidRPr="00EF0769" w:rsidRDefault="00145FA0"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145FA0" w:rsidRPr="00EF0769" w:rsidRDefault="00145FA0" w:rsidP="000D17AA">
      <w:pPr>
        <w:pStyle w:val="04BodyText"/>
        <w:spacing w:before="120" w:after="120"/>
        <w:jc w:val="left"/>
        <w:rPr>
          <w:rFonts w:cs="Arial"/>
        </w:rPr>
      </w:pPr>
      <w:r w:rsidRPr="00EF0769">
        <w:rPr>
          <w:rFonts w:cs="Arial"/>
        </w:rPr>
        <w:t>ESA_</w:t>
      </w:r>
      <w:r>
        <w:t>TDP_</w:t>
      </w:r>
      <w:r>
        <w:rPr>
          <w:rFonts w:cs="Arial"/>
        </w:rPr>
        <w:t>PRIIPs</w:t>
      </w:r>
      <w:r w:rsidRPr="00EF0769">
        <w:rPr>
          <w:rFonts w:cs="Arial"/>
        </w:rPr>
        <w:t>_NAMEOFCOMPANY_NAMEOFDOCUMENT.</w:t>
      </w:r>
    </w:p>
    <w:p w:rsidR="00145FA0" w:rsidRPr="00EF0769" w:rsidRDefault="00145FA0" w:rsidP="000D17AA">
      <w:pPr>
        <w:pStyle w:val="04BodyText"/>
        <w:spacing w:before="120" w:after="120"/>
        <w:jc w:val="left"/>
        <w:rPr>
          <w:rFonts w:cs="Arial"/>
        </w:rPr>
      </w:pPr>
      <w:r w:rsidRPr="00EF0769">
        <w:rPr>
          <w:rFonts w:cs="Arial"/>
        </w:rPr>
        <w:t xml:space="preserve">E.g. if the respondent were </w:t>
      </w:r>
      <w:r>
        <w:rPr>
          <w:rFonts w:cs="Arial"/>
        </w:rPr>
        <w:t>XXXX</w:t>
      </w:r>
      <w:r w:rsidRPr="00EF0769">
        <w:rPr>
          <w:rFonts w:cs="Arial"/>
        </w:rPr>
        <w:t>, the name of the reply form would be:</w:t>
      </w:r>
    </w:p>
    <w:p w:rsidR="00145FA0" w:rsidRPr="00EF0769" w:rsidRDefault="00145FA0" w:rsidP="000D17AA">
      <w:pPr>
        <w:pStyle w:val="04BodyText"/>
        <w:spacing w:before="120" w:after="120"/>
        <w:jc w:val="left"/>
        <w:rPr>
          <w:rFonts w:cs="Arial"/>
        </w:rPr>
      </w:pPr>
      <w:r w:rsidRPr="00EF0769">
        <w:rPr>
          <w:rFonts w:cs="Arial"/>
        </w:rPr>
        <w:t>ESA_</w:t>
      </w:r>
      <w:r>
        <w:t>TDP_</w:t>
      </w:r>
      <w:r>
        <w:rPr>
          <w:rFonts w:cs="Arial"/>
        </w:rPr>
        <w:t>PRIIPs_XXXX</w:t>
      </w:r>
      <w:r w:rsidRPr="00EF0769">
        <w:rPr>
          <w:rFonts w:cs="Arial"/>
        </w:rPr>
        <w:t xml:space="preserve">_REPLYFORM or </w:t>
      </w:r>
    </w:p>
    <w:p w:rsidR="00145FA0" w:rsidRPr="00EF0769" w:rsidRDefault="00145FA0" w:rsidP="000D17AA">
      <w:pPr>
        <w:pStyle w:val="04BodyText"/>
        <w:spacing w:before="120" w:after="120"/>
        <w:jc w:val="left"/>
        <w:rPr>
          <w:rFonts w:cs="Arial"/>
        </w:rPr>
      </w:pPr>
      <w:r w:rsidRPr="00EF0769">
        <w:rPr>
          <w:rFonts w:cs="Arial"/>
        </w:rPr>
        <w:t>ESA_</w:t>
      </w:r>
      <w:r>
        <w:t>TDP_</w:t>
      </w:r>
      <w:r>
        <w:rPr>
          <w:rFonts w:cs="Arial"/>
        </w:rPr>
        <w:t>PRIIPs_XXXX</w:t>
      </w:r>
      <w:r w:rsidRPr="00EF0769">
        <w:rPr>
          <w:rFonts w:cs="Arial"/>
        </w:rPr>
        <w:t>_ANNEX1</w:t>
      </w:r>
    </w:p>
    <w:p w:rsidR="00145FA0" w:rsidRPr="00EF0769" w:rsidRDefault="00145FA0"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145FA0" w:rsidRDefault="00145FA0" w:rsidP="00332304">
      <w:pPr>
        <w:autoSpaceDE w:val="0"/>
        <w:autoSpaceDN w:val="0"/>
        <w:adjustRightInd w:val="0"/>
        <w:spacing w:before="120" w:after="120" w:line="276" w:lineRule="auto"/>
        <w:jc w:val="both"/>
        <w:rPr>
          <w:rFonts w:cs="Arial"/>
          <w:b/>
          <w:bCs/>
          <w:i/>
          <w:color w:val="000000"/>
          <w:szCs w:val="20"/>
          <w:lang w:eastAsia="en-GB"/>
        </w:rPr>
      </w:pPr>
    </w:p>
    <w:p w:rsidR="00145FA0" w:rsidRPr="00EF0769" w:rsidRDefault="00145FA0"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145FA0" w:rsidRPr="00EF0769" w:rsidRDefault="00145FA0" w:rsidP="00F574D0">
      <w:pPr>
        <w:pStyle w:val="04BodyText"/>
        <w:spacing w:before="120" w:after="120"/>
        <w:rPr>
          <w:rFonts w:cs="Arial"/>
        </w:rPr>
      </w:pPr>
      <w:r w:rsidRPr="00EF0769">
        <w:rPr>
          <w:rFonts w:cs="Arial"/>
        </w:rPr>
        <w:t xml:space="preserve">Responses must reach us by </w:t>
      </w:r>
      <w:r>
        <w:rPr>
          <w:rFonts w:cs="Arial"/>
          <w:b/>
        </w:rPr>
        <w:t>17 August</w:t>
      </w:r>
      <w:r w:rsidRPr="00EF0769">
        <w:rPr>
          <w:rFonts w:cs="Arial"/>
          <w:b/>
        </w:rPr>
        <w:t xml:space="preserve"> 2015.</w:t>
      </w:r>
    </w:p>
    <w:p w:rsidR="00145FA0" w:rsidRPr="00EF0769" w:rsidRDefault="00145FA0" w:rsidP="00F574D0">
      <w:pPr>
        <w:pStyle w:val="04BodyText"/>
        <w:spacing w:before="120" w:after="120"/>
        <w:rPr>
          <w:rFonts w:cs="Arial"/>
        </w:rPr>
      </w:pPr>
      <w:r w:rsidRPr="00EF0769">
        <w:rPr>
          <w:rFonts w:cs="Arial"/>
        </w:rPr>
        <w:t xml:space="preserve">All contributions should be submitted online at </w:t>
      </w:r>
      <w:hyperlink r:id="rId10" w:history="1">
        <w:r w:rsidRPr="00EF0769">
          <w:rPr>
            <w:rStyle w:val="Hyperlink"/>
            <w:rFonts w:cs="Arial"/>
          </w:rPr>
          <w:t>www.esma.europa.eu</w:t>
        </w:r>
      </w:hyperlink>
      <w:r w:rsidRPr="00EF0769">
        <w:rPr>
          <w:rFonts w:cs="Arial"/>
        </w:rPr>
        <w:t xml:space="preserve"> under the heading ‘Your input/Consultations’. </w:t>
      </w:r>
    </w:p>
    <w:p w:rsidR="00145FA0" w:rsidRDefault="00145FA0"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145FA0" w:rsidRPr="00EF0769" w:rsidRDefault="00145FA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rsidR="00145FA0" w:rsidRPr="00F520E3" w:rsidRDefault="00145FA0"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ootnoteReference"/>
        </w:rPr>
        <w:footnoteReference w:id="2"/>
      </w:r>
      <w:r w:rsidRPr="00F520E3">
        <w:t xml:space="preserve"> We may consult you if we receive such a request. Any decision we make not to disclose the response is reviewable by the Board of Appeal of the ESAs and the European Ombudsman. </w:t>
      </w:r>
    </w:p>
    <w:p w:rsidR="00145FA0" w:rsidRDefault="00145FA0" w:rsidP="00F574D0">
      <w:pPr>
        <w:autoSpaceDE w:val="0"/>
        <w:autoSpaceDN w:val="0"/>
        <w:adjustRightInd w:val="0"/>
        <w:spacing w:before="120" w:after="120" w:line="276" w:lineRule="auto"/>
        <w:jc w:val="both"/>
        <w:rPr>
          <w:rFonts w:cs="Arial"/>
          <w:b/>
          <w:bCs/>
          <w:i/>
          <w:color w:val="000000"/>
          <w:szCs w:val="20"/>
          <w:lang w:eastAsia="en-GB"/>
        </w:rPr>
      </w:pPr>
    </w:p>
    <w:p w:rsidR="00145FA0" w:rsidRPr="00EF0769" w:rsidRDefault="00145FA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145FA0" w:rsidRPr="00F520E3" w:rsidRDefault="00145FA0" w:rsidP="007E2302">
      <w:pPr>
        <w:jc w:val="both"/>
      </w:pPr>
      <w:r w:rsidRPr="00F520E3">
        <w:t xml:space="preserve">Information on data protection can be found </w:t>
      </w:r>
      <w:r>
        <w:t>on</w:t>
      </w:r>
      <w:r w:rsidRPr="00F520E3">
        <w:t xml:space="preserve"> the different ESAs’ websites under the heading ‘Legal notice’.</w:t>
      </w:r>
    </w:p>
    <w:p w:rsidR="00145FA0" w:rsidRDefault="00145FA0" w:rsidP="00F574D0">
      <w:pPr>
        <w:autoSpaceDE w:val="0"/>
        <w:autoSpaceDN w:val="0"/>
        <w:adjustRightInd w:val="0"/>
        <w:spacing w:before="120" w:after="120" w:line="276" w:lineRule="auto"/>
        <w:jc w:val="both"/>
        <w:rPr>
          <w:rFonts w:cs="Arial"/>
          <w:szCs w:val="20"/>
        </w:rPr>
      </w:pPr>
    </w:p>
    <w:bookmarkEnd w:id="1"/>
    <w:p w:rsidR="00145FA0" w:rsidRDefault="00145FA0">
      <w:pPr>
        <w:rPr>
          <w:rFonts w:cs="Arial"/>
          <w:b/>
          <w:bCs/>
          <w:kern w:val="32"/>
          <w:sz w:val="24"/>
          <w:szCs w:val="32"/>
        </w:rPr>
      </w:pPr>
      <w:r>
        <w:br w:type="page"/>
      </w:r>
    </w:p>
    <w:p w:rsidR="00145FA0" w:rsidRPr="00AB6D88" w:rsidRDefault="00145FA0" w:rsidP="00D34282">
      <w:pPr>
        <w:pStyle w:val="Heading1"/>
        <w:numPr>
          <w:ilvl w:val="0"/>
          <w:numId w:val="0"/>
        </w:numPr>
      </w:pPr>
      <w:r w:rsidRPr="00AB6D88">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29"/>
        <w:gridCol w:w="5595"/>
      </w:tblGrid>
      <w:tr w:rsidR="00145FA0" w:rsidRPr="00AB6D88" w:rsidTr="001F03CA">
        <w:tc>
          <w:tcPr>
            <w:tcW w:w="3929" w:type="dxa"/>
          </w:tcPr>
          <w:p w:rsidR="00145FA0" w:rsidRPr="00AB6D88" w:rsidRDefault="00145FA0" w:rsidP="001F03CA">
            <w:pPr>
              <w:rPr>
                <w:rFonts w:cs="Arial"/>
              </w:rPr>
            </w:pPr>
            <w:permStart w:id="0" w:edGrp="everyone" w:colFirst="1" w:colLast="1"/>
            <w:r w:rsidRPr="00AB6D88">
              <w:rPr>
                <w:rFonts w:cs="Arial"/>
              </w:rPr>
              <w:t>Name of the company / organisation</w:t>
            </w:r>
          </w:p>
        </w:tc>
        <w:tc>
          <w:tcPr>
            <w:tcW w:w="5595" w:type="dxa"/>
          </w:tcPr>
          <w:p w:rsidR="00145FA0" w:rsidRPr="00AB6D88" w:rsidRDefault="00145FA0" w:rsidP="001F03CA">
            <w:pPr>
              <w:rPr>
                <w:rStyle w:val="PlaceholderText"/>
                <w:rFonts w:cs="Arial"/>
              </w:rPr>
            </w:pPr>
            <w:permStart w:id="1" w:edGrp="everyone"/>
            <w:r>
              <w:rPr>
                <w:rStyle w:val="PlaceholderText"/>
                <w:rFonts w:cs="Arial"/>
              </w:rPr>
              <w:t>ASSOGESTIONI</w:t>
            </w:r>
            <w:r w:rsidRPr="00AB6D88">
              <w:rPr>
                <w:rStyle w:val="PlaceholderText"/>
                <w:rFonts w:cs="Arial"/>
              </w:rPr>
              <w:t>.</w:t>
            </w:r>
            <w:permEnd w:id="1"/>
          </w:p>
        </w:tc>
      </w:tr>
      <w:tr w:rsidR="00145FA0" w:rsidRPr="00AB6D88" w:rsidTr="001F03CA">
        <w:tc>
          <w:tcPr>
            <w:tcW w:w="3929" w:type="dxa"/>
          </w:tcPr>
          <w:p w:rsidR="00145FA0" w:rsidRPr="00AB6D88" w:rsidRDefault="00145FA0" w:rsidP="001F03CA">
            <w:pPr>
              <w:rPr>
                <w:rFonts w:cs="Arial"/>
              </w:rPr>
            </w:pPr>
            <w:permStart w:id="2" w:edGrp="everyone" w:colFirst="1" w:colLast="1"/>
            <w:permEnd w:id="0"/>
            <w:r w:rsidRPr="00AB6D88">
              <w:rPr>
                <w:rFonts w:cs="Arial"/>
              </w:rPr>
              <w:t>Activity</w:t>
            </w:r>
          </w:p>
        </w:tc>
        <w:tc>
          <w:tcPr>
            <w:tcW w:w="5595" w:type="dxa"/>
          </w:tcPr>
          <w:p w:rsidR="00145FA0" w:rsidRPr="00AB6D88" w:rsidRDefault="00145FA0" w:rsidP="001F03CA">
            <w:pPr>
              <w:rPr>
                <w:rFonts w:cs="Arial"/>
              </w:rPr>
            </w:pPr>
            <w:permStart w:id="3" w:edGrp="everyone"/>
            <w:r>
              <w:rPr>
                <w:rStyle w:val="PlaceholderText"/>
                <w:rFonts w:cs="Arial"/>
              </w:rPr>
              <w:t>Asset management trade association</w:t>
            </w:r>
            <w:r w:rsidRPr="00AB6D88">
              <w:rPr>
                <w:rStyle w:val="PlaceholderText"/>
                <w:rFonts w:cs="Arial"/>
              </w:rPr>
              <w:t>.</w:t>
            </w:r>
            <w:permEnd w:id="3"/>
          </w:p>
        </w:tc>
      </w:tr>
      <w:tr w:rsidR="00145FA0" w:rsidRPr="00AB6D88" w:rsidTr="001F03CA">
        <w:tc>
          <w:tcPr>
            <w:tcW w:w="3929" w:type="dxa"/>
          </w:tcPr>
          <w:p w:rsidR="00145FA0" w:rsidRPr="00AB6D88" w:rsidRDefault="00145FA0" w:rsidP="001F03CA">
            <w:pPr>
              <w:rPr>
                <w:rFonts w:cs="Arial"/>
              </w:rPr>
            </w:pPr>
            <w:permStart w:id="4" w:edGrp="everyone" w:colFirst="1" w:colLast="1"/>
            <w:permEnd w:id="2"/>
            <w:r w:rsidRPr="00AB6D88">
              <w:rPr>
                <w:rFonts w:cs="Arial"/>
              </w:rPr>
              <w:t>Are you representing an association?</w:t>
            </w:r>
          </w:p>
        </w:tc>
        <w:tc>
          <w:tcPr>
            <w:tcW w:w="5595" w:type="dxa"/>
          </w:tcPr>
          <w:p w:rsidR="00145FA0" w:rsidRPr="00AB6D88" w:rsidRDefault="00145FA0" w:rsidP="001F03CA">
            <w:pPr>
              <w:rPr>
                <w:rFonts w:cs="Arial"/>
              </w:rPr>
            </w:pPr>
            <w:r>
              <w:rPr>
                <w:rFonts w:ascii="MS Gothic" w:eastAsia="MS Gothic" w:hAnsi="MS Gothic" w:cs="MS Gothic" w:hint="eastAsia"/>
              </w:rPr>
              <w:t>☑</w:t>
            </w:r>
          </w:p>
        </w:tc>
      </w:tr>
      <w:tr w:rsidR="00145FA0" w:rsidRPr="00AB6D88" w:rsidTr="001F03CA">
        <w:tc>
          <w:tcPr>
            <w:tcW w:w="3929" w:type="dxa"/>
          </w:tcPr>
          <w:p w:rsidR="00145FA0" w:rsidRPr="00AB6D88" w:rsidRDefault="00145FA0" w:rsidP="001F03CA">
            <w:pPr>
              <w:rPr>
                <w:rFonts w:cs="Arial"/>
              </w:rPr>
            </w:pPr>
            <w:permStart w:id="5" w:edGrp="everyone" w:colFirst="1" w:colLast="1"/>
            <w:permEnd w:id="4"/>
            <w:r w:rsidRPr="00AB6D88">
              <w:rPr>
                <w:rFonts w:cs="Arial"/>
              </w:rPr>
              <w:t>Country/Region</w:t>
            </w:r>
          </w:p>
        </w:tc>
        <w:tc>
          <w:tcPr>
            <w:tcW w:w="5595" w:type="dxa"/>
          </w:tcPr>
          <w:p w:rsidR="00145FA0" w:rsidRPr="00AB6D88" w:rsidRDefault="00145FA0" w:rsidP="001F03CA">
            <w:pPr>
              <w:rPr>
                <w:rFonts w:cs="Arial"/>
              </w:rPr>
            </w:pPr>
            <w:permStart w:id="6" w:edGrp="everyone"/>
            <w:permStart w:id="7" w:edGrp="everyone"/>
            <w:r>
              <w:rPr>
                <w:rStyle w:val="PlaceholderText"/>
                <w:rFonts w:cs="Arial"/>
              </w:rPr>
              <w:t>IITALY</w:t>
            </w:r>
            <w:r w:rsidRPr="00AB6D88">
              <w:rPr>
                <w:rStyle w:val="PlaceholderText"/>
                <w:rFonts w:cs="Arial"/>
              </w:rPr>
              <w:t>.</w:t>
            </w:r>
            <w:permEnd w:id="6"/>
            <w:permEnd w:id="7"/>
          </w:p>
        </w:tc>
      </w:tr>
      <w:permEnd w:id="5"/>
    </w:tbl>
    <w:p w:rsidR="00145FA0" w:rsidRDefault="00145FA0" w:rsidP="00D34282">
      <w:pPr>
        <w:spacing w:after="120" w:line="264" w:lineRule="auto"/>
      </w:pPr>
    </w:p>
    <w:p w:rsidR="00145FA0" w:rsidRDefault="00145FA0" w:rsidP="00D34282">
      <w:pPr>
        <w:spacing w:after="120" w:line="264" w:lineRule="auto"/>
      </w:pPr>
    </w:p>
    <w:p w:rsidR="00145FA0" w:rsidRDefault="00145FA0" w:rsidP="00D34282">
      <w:pPr>
        <w:pStyle w:val="Heading1"/>
        <w:numPr>
          <w:ilvl w:val="0"/>
          <w:numId w:val="0"/>
        </w:numPr>
        <w:ind w:left="431" w:hanging="431"/>
      </w:pPr>
      <w:r>
        <w:t>Introduction</w:t>
      </w:r>
    </w:p>
    <w:p w:rsidR="00145FA0" w:rsidRPr="001D47A5" w:rsidRDefault="00145FA0" w:rsidP="00D34282">
      <w:pPr>
        <w:rPr>
          <w:rStyle w:val="IntenseEmphasis"/>
        </w:rPr>
      </w:pPr>
      <w:r w:rsidRPr="001D47A5">
        <w:rPr>
          <w:rStyle w:val="IntenseEmphasis"/>
        </w:rPr>
        <w:t>Please make your introductory comments below, if any:</w:t>
      </w:r>
    </w:p>
    <w:p w:rsidR="00145FA0" w:rsidRPr="00C25863" w:rsidRDefault="00145FA0" w:rsidP="00D34282">
      <w:r w:rsidRPr="00C25863">
        <w:t>&lt;</w:t>
      </w:r>
      <w:r w:rsidRPr="00D74C9D">
        <w:t xml:space="preserve"> </w:t>
      </w:r>
      <w:r>
        <w:t>ESMA_</w:t>
      </w:r>
      <w:r w:rsidRPr="00F31E57">
        <w:t>COMMENT_PRIIPs</w:t>
      </w:r>
      <w:r w:rsidRPr="00C25863">
        <w:t>_1&gt;</w:t>
      </w:r>
    </w:p>
    <w:p w:rsidR="00145FA0" w:rsidRPr="00307B53" w:rsidRDefault="00145FA0" w:rsidP="00186ACF">
      <w:pPr>
        <w:jc w:val="both"/>
        <w:rPr>
          <w:rFonts w:ascii="Lucida Sans" w:hAnsi="Lucida Sans"/>
          <w:sz w:val="22"/>
          <w:szCs w:val="22"/>
          <w:lang w:val="en-US"/>
        </w:rPr>
      </w:pPr>
      <w:permStart w:id="8" w:edGrp="everyone"/>
      <w:r w:rsidRPr="00307B53">
        <w:rPr>
          <w:rFonts w:ascii="Lucida Sans" w:hAnsi="Lucida Sans"/>
          <w:sz w:val="22"/>
          <w:szCs w:val="22"/>
          <w:lang w:val="en-US"/>
        </w:rPr>
        <w:t>Assogestioni</w:t>
      </w:r>
      <w:r w:rsidRPr="00307B53">
        <w:rPr>
          <w:rStyle w:val="FootnoteReference"/>
          <w:rFonts w:ascii="Lucida Sans" w:hAnsi="Lucida Sans"/>
          <w:sz w:val="22"/>
          <w:szCs w:val="22"/>
          <w:lang w:val="en-US"/>
        </w:rPr>
        <w:footnoteReference w:id="3"/>
      </w:r>
      <w:r w:rsidRPr="00307B53">
        <w:rPr>
          <w:rFonts w:ascii="Lucida Sans" w:hAnsi="Lucida Sans"/>
          <w:sz w:val="22"/>
          <w:szCs w:val="22"/>
          <w:lang w:val="en-US"/>
        </w:rPr>
        <w:t xml:space="preserve"> welcomes the opportunity to respond to the ESAs’ Technical Discussion Paper on Risk, Performance Scenarios and Cost Disclosures in Key Information Doc</w:t>
      </w:r>
      <w:r w:rsidRPr="00307B53">
        <w:rPr>
          <w:rFonts w:ascii="Lucida Sans" w:hAnsi="Lucida Sans"/>
          <w:sz w:val="22"/>
          <w:szCs w:val="22"/>
          <w:lang w:val="en-US"/>
        </w:rPr>
        <w:t>u</w:t>
      </w:r>
      <w:r w:rsidRPr="00307B53">
        <w:rPr>
          <w:rFonts w:ascii="Lucida Sans" w:hAnsi="Lucida Sans"/>
          <w:sz w:val="22"/>
          <w:szCs w:val="22"/>
          <w:lang w:val="en-US"/>
        </w:rPr>
        <w:t xml:space="preserve">ments for Packaged Retail and Insurance-based Investment Products (JC/DP/2015/01). </w:t>
      </w:r>
    </w:p>
    <w:p w:rsidR="00145FA0" w:rsidRPr="00307B53" w:rsidRDefault="00145FA0" w:rsidP="00186ACF">
      <w:pPr>
        <w:jc w:val="both"/>
        <w:rPr>
          <w:rFonts w:ascii="Lucida Sans" w:hAnsi="Lucida Sans"/>
          <w:sz w:val="22"/>
          <w:szCs w:val="22"/>
          <w:lang w:val="en-US"/>
        </w:rPr>
      </w:pPr>
    </w:p>
    <w:p w:rsidR="00145FA0" w:rsidRPr="00307B53" w:rsidRDefault="00145FA0" w:rsidP="00186ACF">
      <w:pPr>
        <w:jc w:val="both"/>
        <w:rPr>
          <w:rFonts w:ascii="Lucida Sans" w:hAnsi="Lucida Sans" w:cs="Calibri"/>
          <w:b/>
          <w:sz w:val="22"/>
          <w:szCs w:val="22"/>
          <w:lang w:val="en-US"/>
        </w:rPr>
      </w:pPr>
      <w:r w:rsidRPr="00307B53">
        <w:rPr>
          <w:rFonts w:ascii="Lucida Sans" w:hAnsi="Lucida Sans"/>
          <w:sz w:val="22"/>
          <w:szCs w:val="22"/>
          <w:lang w:val="en-US"/>
        </w:rPr>
        <w:t>Firstly, we would like to express our appreciation for the work realized by the ESAs to identify and propose valuable approaches and options, practical for different types of PRIIPs.</w:t>
      </w:r>
      <w:r w:rsidRPr="00307B53">
        <w:rPr>
          <w:rFonts w:ascii="Lucida Sans" w:hAnsi="Lucida Sans" w:cs="Georgia,Italic"/>
          <w:iCs/>
          <w:sz w:val="22"/>
          <w:szCs w:val="22"/>
          <w:lang w:val="en-US"/>
        </w:rPr>
        <w:t xml:space="preserve"> </w:t>
      </w:r>
      <w:r w:rsidRPr="00307B53">
        <w:rPr>
          <w:rFonts w:ascii="Lucida Sans" w:hAnsi="Lucida Sans" w:cs="Georgia,Italic"/>
          <w:iCs/>
          <w:sz w:val="22"/>
          <w:szCs w:val="22"/>
        </w:rPr>
        <w:t xml:space="preserve">It is a significant challenge to formulate an appropriate and accurate approach for all PRIIPs as well as </w:t>
      </w:r>
      <w:r>
        <w:rPr>
          <w:rFonts w:ascii="Lucida Sans" w:hAnsi="Lucida Sans" w:cs="Georgia,Italic"/>
          <w:iCs/>
          <w:sz w:val="22"/>
          <w:szCs w:val="22"/>
        </w:rPr>
        <w:t xml:space="preserve">to </w:t>
      </w:r>
      <w:r w:rsidRPr="00307B53">
        <w:rPr>
          <w:rFonts w:ascii="Lucida Sans" w:hAnsi="Lucida Sans" w:cs="Georgia,Italic"/>
          <w:iCs/>
          <w:sz w:val="22"/>
          <w:szCs w:val="22"/>
        </w:rPr>
        <w:t xml:space="preserve">ensure consistent application across different firms and products.  </w:t>
      </w:r>
    </w:p>
    <w:p w:rsidR="00145FA0" w:rsidRPr="00307B53" w:rsidRDefault="00145FA0" w:rsidP="00186ACF">
      <w:pPr>
        <w:autoSpaceDE w:val="0"/>
        <w:autoSpaceDN w:val="0"/>
        <w:adjustRightInd w:val="0"/>
        <w:jc w:val="both"/>
        <w:rPr>
          <w:rFonts w:ascii="Lucida Sans" w:hAnsi="Lucida Sans" w:cs="Georgia,Italic"/>
          <w:iCs/>
          <w:sz w:val="22"/>
          <w:szCs w:val="22"/>
          <w:lang w:val="en-US"/>
        </w:rPr>
      </w:pPr>
    </w:p>
    <w:p w:rsidR="00145FA0" w:rsidRPr="00307B53" w:rsidRDefault="00145FA0" w:rsidP="00186ACF">
      <w:pPr>
        <w:autoSpaceDE w:val="0"/>
        <w:autoSpaceDN w:val="0"/>
        <w:adjustRightInd w:val="0"/>
        <w:jc w:val="both"/>
        <w:rPr>
          <w:rFonts w:ascii="Lucida Sans" w:hAnsi="Lucida Sans" w:cs="Georgia,Italic"/>
          <w:iCs/>
          <w:sz w:val="22"/>
          <w:szCs w:val="22"/>
        </w:rPr>
      </w:pPr>
      <w:r w:rsidRPr="00307B53">
        <w:rPr>
          <w:rFonts w:ascii="Lucida Sans" w:hAnsi="Lucida Sans" w:cs="Georgia,Italic"/>
          <w:iCs/>
          <w:sz w:val="22"/>
          <w:szCs w:val="22"/>
        </w:rPr>
        <w:t>Unfortunately, both the timing of release of, and the short deadline for response to this technical discussion paper (hereinafter, TDP) make it difficult to provide the ESAs with the in-depth and fulsome feedback that this subject requires.</w:t>
      </w:r>
    </w:p>
    <w:p w:rsidR="00145FA0" w:rsidRPr="00307B53" w:rsidRDefault="00145FA0" w:rsidP="00186ACF">
      <w:pPr>
        <w:autoSpaceDE w:val="0"/>
        <w:autoSpaceDN w:val="0"/>
        <w:adjustRightInd w:val="0"/>
        <w:jc w:val="both"/>
        <w:rPr>
          <w:rFonts w:ascii="Lucida Sans" w:hAnsi="Lucida Sans" w:cs="Georgia,Italic"/>
          <w:iCs/>
          <w:sz w:val="22"/>
          <w:szCs w:val="22"/>
        </w:rPr>
      </w:pPr>
    </w:p>
    <w:p w:rsidR="00145FA0" w:rsidRPr="00307B53" w:rsidRDefault="00145FA0" w:rsidP="00186ACF">
      <w:pPr>
        <w:autoSpaceDE w:val="0"/>
        <w:autoSpaceDN w:val="0"/>
        <w:adjustRightInd w:val="0"/>
        <w:jc w:val="both"/>
        <w:rPr>
          <w:rFonts w:ascii="Lucida Sans" w:hAnsi="Lucida Sans" w:cs="Calibri"/>
          <w:sz w:val="22"/>
          <w:szCs w:val="22"/>
          <w:lang w:val="en-US"/>
        </w:rPr>
      </w:pPr>
      <w:r w:rsidRPr="00307B53">
        <w:rPr>
          <w:rFonts w:ascii="Lucida Sans" w:hAnsi="Lucida Sans"/>
          <w:sz w:val="22"/>
          <w:szCs w:val="22"/>
          <w:lang w:val="en-US"/>
        </w:rPr>
        <w:t xml:space="preserve">As a first note, we would like to draw the ESAs’ attention to the </w:t>
      </w:r>
      <w:r w:rsidRPr="00307B53">
        <w:rPr>
          <w:rFonts w:ascii="Lucida Sans" w:hAnsi="Lucida Sans" w:cs="Calibri"/>
          <w:sz w:val="22"/>
          <w:szCs w:val="22"/>
          <w:lang w:val="en-US"/>
        </w:rPr>
        <w:t>following preliminary comments</w:t>
      </w:r>
      <w:r>
        <w:rPr>
          <w:rFonts w:ascii="Lucida Sans" w:hAnsi="Lucida Sans" w:cs="Calibri"/>
          <w:sz w:val="22"/>
          <w:szCs w:val="22"/>
          <w:lang w:val="en-US"/>
        </w:rPr>
        <w:t xml:space="preserve"> -</w:t>
      </w:r>
      <w:r w:rsidRPr="00307B53">
        <w:rPr>
          <w:rFonts w:ascii="Lucida Sans" w:hAnsi="Lucida Sans" w:cs="Calibri"/>
          <w:sz w:val="22"/>
          <w:szCs w:val="22"/>
          <w:lang w:val="en-US"/>
        </w:rPr>
        <w:t xml:space="preserve"> for them to consider </w:t>
      </w:r>
      <w:r w:rsidRPr="00307B53">
        <w:rPr>
          <w:rFonts w:ascii="Lucida Sans" w:hAnsi="Lucida Sans"/>
          <w:sz w:val="22"/>
          <w:szCs w:val="22"/>
          <w:lang w:val="en-US"/>
        </w:rPr>
        <w:t>when designing the draft regulatory technical sta</w:t>
      </w:r>
      <w:r w:rsidRPr="00307B53">
        <w:rPr>
          <w:rFonts w:ascii="Lucida Sans" w:hAnsi="Lucida Sans"/>
          <w:sz w:val="22"/>
          <w:szCs w:val="22"/>
          <w:lang w:val="en-US"/>
        </w:rPr>
        <w:t>n</w:t>
      </w:r>
      <w:r w:rsidRPr="00307B53">
        <w:rPr>
          <w:rFonts w:ascii="Lucida Sans" w:hAnsi="Lucida Sans"/>
          <w:sz w:val="22"/>
          <w:szCs w:val="22"/>
          <w:lang w:val="en-US"/>
        </w:rPr>
        <w:t>dards for the PRIIPs KID that will be consulted upon in the course of the next autumn</w:t>
      </w:r>
      <w:r w:rsidRPr="00307B53">
        <w:rPr>
          <w:rFonts w:ascii="Lucida Sans" w:hAnsi="Lucida Sans" w:cs="Calibri"/>
          <w:sz w:val="22"/>
          <w:szCs w:val="22"/>
          <w:lang w:val="en-US"/>
        </w:rPr>
        <w:t>. These comments will form the object of a more detailed response in the different r</w:t>
      </w:r>
      <w:r w:rsidRPr="00307B53">
        <w:rPr>
          <w:rFonts w:ascii="Lucida Sans" w:hAnsi="Lucida Sans" w:cs="Calibri"/>
          <w:sz w:val="22"/>
          <w:szCs w:val="22"/>
          <w:lang w:val="en-US"/>
        </w:rPr>
        <w:t>e</w:t>
      </w:r>
      <w:r w:rsidRPr="00307B53">
        <w:rPr>
          <w:rFonts w:ascii="Lucida Sans" w:hAnsi="Lucida Sans" w:cs="Calibri"/>
          <w:sz w:val="22"/>
          <w:szCs w:val="22"/>
          <w:lang w:val="en-US"/>
        </w:rPr>
        <w:t>plies to the TDP:</w:t>
      </w:r>
      <w:r w:rsidRPr="00307B53">
        <w:rPr>
          <w:rFonts w:ascii="Lucida Sans" w:hAnsi="Lucida Sans" w:cs="Georgia,Italic"/>
          <w:iCs/>
          <w:sz w:val="22"/>
          <w:szCs w:val="22"/>
        </w:rPr>
        <w:t xml:space="preserve"> </w:t>
      </w:r>
    </w:p>
    <w:p w:rsidR="00145FA0" w:rsidRPr="00307B53" w:rsidRDefault="00145FA0" w:rsidP="00186ACF">
      <w:pPr>
        <w:jc w:val="both"/>
        <w:rPr>
          <w:rFonts w:ascii="Lucida Sans" w:hAnsi="Lucida Sans"/>
          <w:sz w:val="22"/>
          <w:szCs w:val="22"/>
          <w:lang w:val="en-US"/>
        </w:rPr>
      </w:pPr>
    </w:p>
    <w:p w:rsidR="00145FA0" w:rsidRPr="00307B53" w:rsidRDefault="00145FA0" w:rsidP="00186ACF">
      <w:pPr>
        <w:numPr>
          <w:ilvl w:val="0"/>
          <w:numId w:val="42"/>
        </w:numPr>
        <w:jc w:val="both"/>
        <w:rPr>
          <w:rFonts w:ascii="Lucida Sans" w:hAnsi="Lucida Sans"/>
          <w:sz w:val="22"/>
          <w:szCs w:val="22"/>
          <w:lang w:val="en-US"/>
        </w:rPr>
      </w:pPr>
      <w:r w:rsidRPr="00307B53">
        <w:rPr>
          <w:rFonts w:ascii="Lucida Sans" w:hAnsi="Lucida Sans"/>
          <w:b/>
          <w:sz w:val="22"/>
          <w:szCs w:val="22"/>
          <w:lang w:val="en-US"/>
        </w:rPr>
        <w:t>maintain, to the extent possible, the principles developed for the UCITS KIID.</w:t>
      </w:r>
      <w:r w:rsidRPr="00307B53">
        <w:rPr>
          <w:rFonts w:ascii="Lucida Sans" w:hAnsi="Lucida Sans"/>
          <w:sz w:val="22"/>
          <w:szCs w:val="22"/>
          <w:lang w:val="en-US"/>
        </w:rPr>
        <w:t xml:space="preserve"> A</w:t>
      </w:r>
      <w:r w:rsidRPr="00307B53">
        <w:rPr>
          <w:rFonts w:ascii="Lucida Sans" w:hAnsi="Lucida Sans"/>
          <w:sz w:val="22"/>
          <w:szCs w:val="22"/>
        </w:rPr>
        <w:t xml:space="preserve"> balanced, stable and realistic representation of risk, cost and performance has been reached and consumer-tested with the UCITS KIID. </w:t>
      </w:r>
      <w:r w:rsidRPr="00307B53">
        <w:rPr>
          <w:rFonts w:ascii="Lucida Sans" w:hAnsi="Lucida Sans"/>
          <w:sz w:val="22"/>
          <w:szCs w:val="22"/>
          <w:lang w:val="en-US"/>
        </w:rPr>
        <w:t xml:space="preserve">We believe that the UCITS methodology behind such indicators has proven valuable and practical over the years and helped investors </w:t>
      </w:r>
      <w:r w:rsidRPr="00307B53">
        <w:rPr>
          <w:rFonts w:ascii="Lucida Sans" w:hAnsi="Lucida Sans"/>
          <w:sz w:val="22"/>
          <w:szCs w:val="22"/>
        </w:rPr>
        <w:t>understand the essential characteristic of a UCITS fund in a simple way. In general, investment funds d</w:t>
      </w:r>
      <w:r w:rsidRPr="00307B53">
        <w:rPr>
          <w:rFonts w:ascii="Lucida Sans" w:hAnsi="Lucida Sans" w:cs="Georgia,Italic"/>
          <w:iCs/>
          <w:sz w:val="22"/>
          <w:szCs w:val="22"/>
        </w:rPr>
        <w:t>iffer from the majority of other PRIIPs, in so much as they are characterized by the asset management activity and by the segregation of the portfolios. T</w:t>
      </w:r>
      <w:r w:rsidRPr="00307B53">
        <w:rPr>
          <w:rFonts w:ascii="Lucida Sans" w:hAnsi="Lucida Sans"/>
          <w:sz w:val="22"/>
          <w:szCs w:val="22"/>
          <w:lang w:val="en-US"/>
        </w:rPr>
        <w:t>o the extent possible and with due adjustments to take also specificities of other products into account, the principles of the UCITS KIID should be maintained. In particular:</w:t>
      </w:r>
    </w:p>
    <w:p w:rsidR="00145FA0" w:rsidRPr="00307B53" w:rsidRDefault="00145FA0" w:rsidP="00186ACF">
      <w:pPr>
        <w:jc w:val="both"/>
        <w:rPr>
          <w:rFonts w:ascii="Lucida Sans" w:hAnsi="Lucida Sans"/>
          <w:sz w:val="22"/>
          <w:szCs w:val="22"/>
          <w:lang w:val="en-US"/>
        </w:rPr>
      </w:pPr>
    </w:p>
    <w:p w:rsidR="00145FA0" w:rsidRPr="00307B53" w:rsidRDefault="00145FA0" w:rsidP="00186ACF">
      <w:pPr>
        <w:numPr>
          <w:ilvl w:val="0"/>
          <w:numId w:val="41"/>
        </w:numPr>
        <w:jc w:val="both"/>
        <w:rPr>
          <w:rFonts w:ascii="Lucida Sans" w:hAnsi="Lucida Sans"/>
          <w:sz w:val="22"/>
          <w:szCs w:val="22"/>
        </w:rPr>
      </w:pPr>
      <w:r w:rsidRPr="00307B53">
        <w:rPr>
          <w:rFonts w:ascii="Lucida Sans" w:hAnsi="Lucida Sans"/>
          <w:sz w:val="22"/>
          <w:szCs w:val="22"/>
          <w:u w:val="single"/>
          <w:lang w:val="en-US"/>
        </w:rPr>
        <w:t xml:space="preserve">the </w:t>
      </w:r>
      <w:r w:rsidRPr="00307B53">
        <w:rPr>
          <w:rFonts w:ascii="Lucida Sans" w:hAnsi="Lucida Sans"/>
          <w:sz w:val="22"/>
          <w:szCs w:val="22"/>
          <w:u w:val="single"/>
        </w:rPr>
        <w:t>risk indicator</w:t>
      </w:r>
      <w:r w:rsidRPr="00307B53">
        <w:rPr>
          <w:rFonts w:ascii="Lucida Sans" w:hAnsi="Lucida Sans"/>
          <w:sz w:val="22"/>
          <w:szCs w:val="22"/>
        </w:rPr>
        <w:t xml:space="preserve"> - we believe that an investor should understand the market risk and the credit risk separately, where the market risk (and the credit risk of the underlying investment) should be the closest representation possible of the existing UCITS risk indicator (SRRI) and the credit risk of the PRIIPS product should rely on the creditworthiness of the counterparty. In our opi</w:t>
      </w:r>
      <w:r w:rsidRPr="00307B53">
        <w:rPr>
          <w:rFonts w:ascii="Lucida Sans" w:hAnsi="Lucida Sans"/>
          <w:sz w:val="22"/>
          <w:szCs w:val="22"/>
        </w:rPr>
        <w:t>n</w:t>
      </w:r>
      <w:r w:rsidRPr="00307B53">
        <w:rPr>
          <w:rFonts w:ascii="Lucida Sans" w:hAnsi="Lucida Sans"/>
          <w:sz w:val="22"/>
          <w:szCs w:val="22"/>
        </w:rPr>
        <w:t>ion, investors need to be aware of the effect of the risk of a PRIIPs counte</w:t>
      </w:r>
      <w:r w:rsidRPr="00307B53">
        <w:rPr>
          <w:rFonts w:ascii="Lucida Sans" w:hAnsi="Lucida Sans"/>
          <w:sz w:val="22"/>
          <w:szCs w:val="22"/>
        </w:rPr>
        <w:t>r</w:t>
      </w:r>
      <w:r w:rsidRPr="00307B53">
        <w:rPr>
          <w:rFonts w:ascii="Lucida Sans" w:hAnsi="Lucida Sans"/>
          <w:sz w:val="22"/>
          <w:szCs w:val="22"/>
        </w:rPr>
        <w:t xml:space="preserve">party’s default, bearing in mind that investment funds, </w:t>
      </w:r>
      <w:r w:rsidRPr="00307B53">
        <w:rPr>
          <w:rFonts w:ascii="Lucida Sans" w:hAnsi="Lucida Sans" w:cs="Georgia,Italic"/>
          <w:iCs/>
          <w:sz w:val="22"/>
          <w:szCs w:val="22"/>
        </w:rPr>
        <w:t>especially UCITS,</w:t>
      </w:r>
      <w:r w:rsidRPr="00307B53">
        <w:rPr>
          <w:rFonts w:ascii="Lucida Sans" w:hAnsi="Lucida Sans"/>
          <w:sz w:val="22"/>
          <w:szCs w:val="22"/>
        </w:rPr>
        <w:t xml:space="preserve"> have a negligible counterparty risk, if any;</w:t>
      </w:r>
    </w:p>
    <w:p w:rsidR="00145FA0" w:rsidRPr="00307B53" w:rsidRDefault="00145FA0" w:rsidP="00186ACF">
      <w:pPr>
        <w:ind w:left="708"/>
        <w:jc w:val="both"/>
        <w:rPr>
          <w:rFonts w:ascii="Lucida Sans" w:hAnsi="Lucida Sans"/>
          <w:sz w:val="22"/>
          <w:szCs w:val="22"/>
        </w:rPr>
      </w:pPr>
    </w:p>
    <w:p w:rsidR="00145FA0" w:rsidRPr="00307B53" w:rsidRDefault="00145FA0" w:rsidP="00186ACF">
      <w:pPr>
        <w:numPr>
          <w:ilvl w:val="0"/>
          <w:numId w:val="41"/>
        </w:numPr>
        <w:jc w:val="both"/>
        <w:rPr>
          <w:rFonts w:ascii="Lucida Sans" w:hAnsi="Lucida Sans" w:cs="Georgia,Italic"/>
          <w:iCs/>
          <w:sz w:val="22"/>
          <w:szCs w:val="22"/>
        </w:rPr>
      </w:pPr>
      <w:r w:rsidRPr="00307B53">
        <w:rPr>
          <w:rFonts w:ascii="Lucida Sans" w:hAnsi="Lucida Sans" w:cs="Georgia,Italic"/>
          <w:iCs/>
          <w:sz w:val="22"/>
          <w:szCs w:val="22"/>
          <w:u w:val="single"/>
        </w:rPr>
        <w:t>costs</w:t>
      </w:r>
      <w:r w:rsidRPr="00307B53">
        <w:rPr>
          <w:rFonts w:ascii="Lucida Sans" w:hAnsi="Lucida Sans" w:cs="Georgia,Italic"/>
          <w:iCs/>
          <w:sz w:val="22"/>
          <w:szCs w:val="22"/>
        </w:rPr>
        <w:t xml:space="preserve"> - in line with </w:t>
      </w:r>
      <w:r>
        <w:rPr>
          <w:rFonts w:ascii="Lucida Sans" w:hAnsi="Lucida Sans" w:cs="Georgia,Italic"/>
          <w:iCs/>
          <w:sz w:val="22"/>
          <w:szCs w:val="22"/>
        </w:rPr>
        <w:t xml:space="preserve">the </w:t>
      </w:r>
      <w:r w:rsidRPr="00307B53">
        <w:rPr>
          <w:rFonts w:ascii="Lucida Sans" w:hAnsi="Lucida Sans" w:cs="Georgia,Italic"/>
          <w:iCs/>
          <w:sz w:val="22"/>
          <w:szCs w:val="22"/>
        </w:rPr>
        <w:t xml:space="preserve">Level 1 text and the UCITS KIID, we recommend that sufficient granularity is maintained within the representation of the summary cost indicator to ensure that investors are not deprived of the information they need, to make the KID not misleading. The KID is a pre-contractual document that should help investors in their investment choices. It may be difficult for investors to understand that the summary cost indicator (and the simulation of the effect of costs on the investment) not only includes known fees but also incidental costs (i.e. transaction costs and performance fees), </w:t>
      </w:r>
      <w:r>
        <w:rPr>
          <w:rFonts w:ascii="Lucida Sans" w:hAnsi="Lucida Sans" w:cs="Georgia,Italic"/>
          <w:iCs/>
          <w:sz w:val="22"/>
          <w:szCs w:val="22"/>
        </w:rPr>
        <w:t>which</w:t>
      </w:r>
      <w:r w:rsidRPr="00307B53">
        <w:rPr>
          <w:rFonts w:ascii="Lucida Sans" w:hAnsi="Lucida Sans" w:cs="Georgia,Italic"/>
          <w:iCs/>
          <w:sz w:val="22"/>
          <w:szCs w:val="22"/>
        </w:rPr>
        <w:t xml:space="preserve"> reflect the asset management strategy and cannot be exactly asserted in the ex-ante disclosure; </w:t>
      </w:r>
    </w:p>
    <w:p w:rsidR="00145FA0" w:rsidRPr="00307B53" w:rsidRDefault="00145FA0" w:rsidP="00186ACF">
      <w:pPr>
        <w:jc w:val="both"/>
        <w:rPr>
          <w:rFonts w:ascii="Lucida Sans" w:hAnsi="Lucida Sans" w:cs="Georgia,Italic"/>
          <w:iCs/>
          <w:sz w:val="22"/>
          <w:szCs w:val="22"/>
        </w:rPr>
      </w:pPr>
    </w:p>
    <w:p w:rsidR="00145FA0" w:rsidRPr="00307B53" w:rsidRDefault="00145FA0" w:rsidP="00186ACF">
      <w:pPr>
        <w:numPr>
          <w:ilvl w:val="0"/>
          <w:numId w:val="41"/>
        </w:numPr>
        <w:jc w:val="both"/>
        <w:rPr>
          <w:rFonts w:ascii="Lucida Sans" w:hAnsi="Lucida Sans"/>
          <w:sz w:val="22"/>
          <w:szCs w:val="22"/>
        </w:rPr>
      </w:pPr>
      <w:r w:rsidRPr="00307B53">
        <w:rPr>
          <w:rFonts w:ascii="Lucida Sans" w:hAnsi="Lucida Sans" w:cs="Georgia,Italic"/>
          <w:iCs/>
          <w:sz w:val="22"/>
          <w:szCs w:val="22"/>
          <w:u w:val="single"/>
        </w:rPr>
        <w:t>historical performance</w:t>
      </w:r>
      <w:r w:rsidRPr="00307B53">
        <w:rPr>
          <w:rFonts w:ascii="Lucida Sans" w:hAnsi="Lucida Sans" w:cs="Georgia,Italic"/>
          <w:iCs/>
          <w:sz w:val="22"/>
          <w:szCs w:val="22"/>
        </w:rPr>
        <w:t xml:space="preserve"> – as said, it seems that a great emphasis is put on costs and their diminishing effect on return on the investments. </w:t>
      </w:r>
      <w:r w:rsidRPr="00307B53">
        <w:rPr>
          <w:rFonts w:ascii="Lucida Sans" w:hAnsi="Lucida Sans"/>
          <w:sz w:val="22"/>
          <w:szCs w:val="22"/>
        </w:rPr>
        <w:t>However, when costs are incurred, one also has to look at the benefits received in e</w:t>
      </w:r>
      <w:r w:rsidRPr="00307B53">
        <w:rPr>
          <w:rFonts w:ascii="Lucida Sans" w:hAnsi="Lucida Sans"/>
          <w:sz w:val="22"/>
          <w:szCs w:val="22"/>
        </w:rPr>
        <w:t>x</w:t>
      </w:r>
      <w:r w:rsidRPr="00307B53">
        <w:rPr>
          <w:rFonts w:ascii="Lucida Sans" w:hAnsi="Lucida Sans"/>
          <w:sz w:val="22"/>
          <w:szCs w:val="22"/>
        </w:rPr>
        <w:t xml:space="preserve">change for </w:t>
      </w:r>
      <w:r>
        <w:rPr>
          <w:rFonts w:ascii="Lucida Sans" w:hAnsi="Lucida Sans"/>
          <w:sz w:val="22"/>
          <w:szCs w:val="22"/>
        </w:rPr>
        <w:t>them</w:t>
      </w:r>
      <w:r w:rsidRPr="00307B53">
        <w:rPr>
          <w:rFonts w:ascii="Lucida Sans" w:hAnsi="Lucida Sans"/>
          <w:sz w:val="22"/>
          <w:szCs w:val="22"/>
        </w:rPr>
        <w:t>.</w:t>
      </w:r>
      <w:r w:rsidRPr="00307B53">
        <w:rPr>
          <w:rFonts w:ascii="Lucida Sans" w:hAnsi="Lucida Sans" w:cs="Georgia,Italic"/>
          <w:iCs/>
          <w:sz w:val="22"/>
          <w:szCs w:val="22"/>
        </w:rPr>
        <w:t xml:space="preserve"> As Level 1 requires appropriate performance scenarios to be shown, w</w:t>
      </w:r>
      <w:r w:rsidRPr="00307B53">
        <w:rPr>
          <w:rFonts w:ascii="Lucida Sans" w:hAnsi="Lucida Sans"/>
          <w:sz w:val="22"/>
          <w:szCs w:val="22"/>
        </w:rPr>
        <w:t xml:space="preserve">e believe that they should be based on historical time series (in line with the TDP’s proposed “what if – historical scenario”), as they are the most appropriate representation of the positive contribution of </w:t>
      </w:r>
      <w:r w:rsidRPr="00307B53">
        <w:rPr>
          <w:rFonts w:ascii="Lucida Sans" w:hAnsi="Lucida Sans" w:cs="Georgia,Italic"/>
          <w:iCs/>
          <w:sz w:val="22"/>
          <w:szCs w:val="22"/>
        </w:rPr>
        <w:t>active asset management.</w:t>
      </w:r>
    </w:p>
    <w:p w:rsidR="00145FA0" w:rsidRPr="00307B53" w:rsidRDefault="00145FA0" w:rsidP="00186ACF">
      <w:pPr>
        <w:ind w:left="708"/>
        <w:jc w:val="both"/>
        <w:rPr>
          <w:rFonts w:ascii="Lucida Sans" w:hAnsi="Lucida Sans"/>
          <w:sz w:val="22"/>
          <w:szCs w:val="22"/>
        </w:rPr>
      </w:pPr>
    </w:p>
    <w:p w:rsidR="00145FA0" w:rsidRPr="00307B53" w:rsidRDefault="00145FA0" w:rsidP="00865FA0">
      <w:pPr>
        <w:numPr>
          <w:ilvl w:val="0"/>
          <w:numId w:val="41"/>
        </w:numPr>
        <w:tabs>
          <w:tab w:val="clear" w:pos="1068"/>
        </w:tabs>
        <w:ind w:left="360"/>
        <w:jc w:val="both"/>
        <w:rPr>
          <w:rFonts w:ascii="Lucida Sans" w:hAnsi="Lucida Sans" w:cs="Georgia,Italic"/>
          <w:iCs/>
          <w:sz w:val="22"/>
          <w:szCs w:val="22"/>
        </w:rPr>
      </w:pPr>
      <w:r w:rsidRPr="00307B53">
        <w:rPr>
          <w:rFonts w:ascii="Lucida Sans" w:hAnsi="Lucida Sans"/>
          <w:b/>
          <w:sz w:val="22"/>
          <w:szCs w:val="22"/>
          <w:lang w:val="en-US"/>
        </w:rPr>
        <w:t>Probabilistic modeling should be avoided because it is likely to vary signif</w:t>
      </w:r>
      <w:r w:rsidRPr="00307B53">
        <w:rPr>
          <w:rFonts w:ascii="Lucida Sans" w:hAnsi="Lucida Sans"/>
          <w:b/>
          <w:sz w:val="22"/>
          <w:szCs w:val="22"/>
          <w:lang w:val="en-US"/>
        </w:rPr>
        <w:t>i</w:t>
      </w:r>
      <w:r w:rsidRPr="00307B53">
        <w:rPr>
          <w:rFonts w:ascii="Lucida Sans" w:hAnsi="Lucida Sans"/>
          <w:b/>
          <w:sz w:val="22"/>
          <w:szCs w:val="22"/>
          <w:lang w:val="en-US"/>
        </w:rPr>
        <w:t>cantly from one manufacturer to another and will increase complexity</w:t>
      </w:r>
      <w:r w:rsidRPr="00307B53">
        <w:rPr>
          <w:rFonts w:ascii="Lucida Sans" w:hAnsi="Lucida Sans"/>
          <w:sz w:val="22"/>
          <w:szCs w:val="22"/>
          <w:lang w:val="en-US"/>
        </w:rPr>
        <w:t xml:space="preserve">. </w:t>
      </w:r>
      <w:r w:rsidRPr="00307B53">
        <w:rPr>
          <w:rFonts w:ascii="Lucida Sans" w:hAnsi="Lucida Sans" w:cs="Georgia,Italic"/>
          <w:iCs/>
          <w:sz w:val="22"/>
          <w:szCs w:val="22"/>
        </w:rPr>
        <w:t>Even if consensus were reached on a model, its calibration, where feasible (as in the case of liquid asset classes), could still differ from a manufacturer to another, leading to di</w:t>
      </w:r>
      <w:r w:rsidRPr="00307B53">
        <w:rPr>
          <w:rFonts w:ascii="Lucida Sans" w:hAnsi="Lucida Sans" w:cs="Georgia,Italic"/>
          <w:iCs/>
          <w:sz w:val="22"/>
          <w:szCs w:val="22"/>
        </w:rPr>
        <w:t>f</w:t>
      </w:r>
      <w:r w:rsidRPr="00307B53">
        <w:rPr>
          <w:rFonts w:ascii="Lucida Sans" w:hAnsi="Lucida Sans" w:cs="Georgia,Italic"/>
          <w:iCs/>
          <w:sz w:val="22"/>
          <w:szCs w:val="22"/>
        </w:rPr>
        <w:t>ferent outcomes. This is not in line with the purpose of achieving a consistent appl</w:t>
      </w:r>
      <w:r w:rsidRPr="00307B53">
        <w:rPr>
          <w:rFonts w:ascii="Lucida Sans" w:hAnsi="Lucida Sans" w:cs="Georgia,Italic"/>
          <w:iCs/>
          <w:sz w:val="22"/>
          <w:szCs w:val="22"/>
        </w:rPr>
        <w:t>i</w:t>
      </w:r>
      <w:r w:rsidRPr="00307B53">
        <w:rPr>
          <w:rFonts w:ascii="Lucida Sans" w:hAnsi="Lucida Sans" w:cs="Georgia,Italic"/>
          <w:iCs/>
          <w:sz w:val="22"/>
          <w:szCs w:val="22"/>
        </w:rPr>
        <w:t>cation across firms and products expressed in the Regulation.</w:t>
      </w:r>
      <w:r w:rsidRPr="00307B53">
        <w:rPr>
          <w:rFonts w:ascii="Lucida Sans" w:hAnsi="Lucida Sans"/>
          <w:sz w:val="22"/>
          <w:szCs w:val="22"/>
          <w:lang w:val="en-US"/>
        </w:rPr>
        <w:t xml:space="preserve"> Should the ESAs be in favor of a modeling approach, we deem it necessary to estimate real-world risk premium</w:t>
      </w:r>
      <w:r w:rsidRPr="00307B53">
        <w:rPr>
          <w:rFonts w:ascii="Lucida Sans" w:hAnsi="Lucida Sans" w:cs="Georgia,Italic"/>
          <w:iCs/>
          <w:sz w:val="22"/>
          <w:szCs w:val="22"/>
        </w:rPr>
        <w:t xml:space="preserve">. </w:t>
      </w:r>
      <w:r>
        <w:rPr>
          <w:rFonts w:ascii="Lucida Sans" w:hAnsi="Lucida Sans" w:cs="Georgia,Italic"/>
          <w:iCs/>
          <w:sz w:val="22"/>
          <w:szCs w:val="22"/>
        </w:rPr>
        <w:t>T</w:t>
      </w:r>
      <w:r w:rsidRPr="00307B53">
        <w:rPr>
          <w:rFonts w:ascii="Lucida Sans" w:hAnsi="Lucida Sans" w:cs="Georgia,Italic"/>
          <w:iCs/>
          <w:sz w:val="22"/>
          <w:szCs w:val="22"/>
        </w:rPr>
        <w:t xml:space="preserve">he model </w:t>
      </w:r>
      <w:r w:rsidRPr="00307B53">
        <w:rPr>
          <w:rFonts w:ascii="Lucida Sans" w:hAnsi="Lucida Sans"/>
          <w:sz w:val="22"/>
          <w:szCs w:val="22"/>
          <w:lang w:val="en-US"/>
        </w:rPr>
        <w:t>should also take into consideration the added value of an a</w:t>
      </w:r>
      <w:r w:rsidRPr="00307B53">
        <w:rPr>
          <w:rFonts w:ascii="Lucida Sans" w:hAnsi="Lucida Sans"/>
          <w:sz w:val="22"/>
          <w:szCs w:val="22"/>
          <w:lang w:val="en-US"/>
        </w:rPr>
        <w:t>c</w:t>
      </w:r>
      <w:r w:rsidRPr="00307B53">
        <w:rPr>
          <w:rFonts w:ascii="Lucida Sans" w:hAnsi="Lucida Sans"/>
          <w:sz w:val="22"/>
          <w:szCs w:val="22"/>
          <w:lang w:val="en-US"/>
        </w:rPr>
        <w:t>tive management.</w:t>
      </w:r>
    </w:p>
    <w:p w:rsidR="00145FA0" w:rsidRPr="00307B53" w:rsidRDefault="00145FA0" w:rsidP="00186ACF">
      <w:pPr>
        <w:jc w:val="both"/>
        <w:rPr>
          <w:rFonts w:ascii="Lucida Sans" w:hAnsi="Lucida Sans"/>
          <w:sz w:val="22"/>
          <w:szCs w:val="22"/>
          <w:lang w:val="en-US"/>
        </w:rPr>
      </w:pPr>
    </w:p>
    <w:p w:rsidR="00145FA0" w:rsidRPr="00307B53" w:rsidRDefault="00145FA0" w:rsidP="00865FA0">
      <w:pPr>
        <w:numPr>
          <w:ilvl w:val="0"/>
          <w:numId w:val="41"/>
        </w:numPr>
        <w:tabs>
          <w:tab w:val="clear" w:pos="1068"/>
        </w:tabs>
        <w:ind w:left="360"/>
        <w:jc w:val="both"/>
        <w:rPr>
          <w:rFonts w:ascii="Lucida Sans" w:hAnsi="Lucida Sans" w:cs="Calibri"/>
          <w:sz w:val="22"/>
          <w:szCs w:val="22"/>
          <w:lang w:val="en-US"/>
        </w:rPr>
      </w:pPr>
      <w:r w:rsidRPr="00307B53">
        <w:rPr>
          <w:rFonts w:ascii="Lucida Sans" w:hAnsi="Lucida Sans"/>
          <w:b/>
          <w:sz w:val="22"/>
          <w:szCs w:val="22"/>
          <w:lang w:val="en-US"/>
        </w:rPr>
        <w:t>Find the right balance between the benefit for the investors and the cost borne by manufacturers</w:t>
      </w:r>
      <w:r w:rsidRPr="00307B53">
        <w:rPr>
          <w:rFonts w:ascii="Lucida Sans" w:hAnsi="Lucida Sans"/>
          <w:sz w:val="22"/>
          <w:szCs w:val="22"/>
          <w:lang w:val="en-US"/>
        </w:rPr>
        <w:t>. The use of a new risk indicator or probabilistic modeling to forecast returns will require an extensive implementing effort with high costs for manufacturers, excessively disproportionate for relatively smaller manufacturers, as asset management companies. Such models may also be different from the one a</w:t>
      </w:r>
      <w:r w:rsidRPr="00307B53">
        <w:rPr>
          <w:rFonts w:ascii="Lucida Sans" w:hAnsi="Lucida Sans"/>
          <w:sz w:val="22"/>
          <w:szCs w:val="22"/>
          <w:lang w:val="en-US"/>
        </w:rPr>
        <w:t>l</w:t>
      </w:r>
      <w:r w:rsidRPr="00307B53">
        <w:rPr>
          <w:rFonts w:ascii="Lucida Sans" w:hAnsi="Lucida Sans"/>
          <w:sz w:val="22"/>
          <w:szCs w:val="22"/>
          <w:lang w:val="en-US"/>
        </w:rPr>
        <w:t>ready internally adopted. Pending the results of the European consumer testing, from an investor point of view, we believe that forecast returns</w:t>
      </w:r>
      <w:r>
        <w:rPr>
          <w:rFonts w:ascii="Lucida Sans" w:hAnsi="Lucida Sans"/>
          <w:sz w:val="22"/>
          <w:szCs w:val="22"/>
          <w:lang w:val="en-US"/>
        </w:rPr>
        <w:t xml:space="preserve"> </w:t>
      </w:r>
      <w:r w:rsidRPr="00307B53">
        <w:rPr>
          <w:rFonts w:ascii="Lucida Sans" w:hAnsi="Lucida Sans"/>
          <w:sz w:val="22"/>
          <w:szCs w:val="22"/>
          <w:lang w:val="en-US"/>
        </w:rPr>
        <w:t>are not likely to be considered retail-friendly concepts</w:t>
      </w:r>
      <w:r w:rsidRPr="00307B53">
        <w:rPr>
          <w:rFonts w:ascii="Lucida Sans" w:hAnsi="Lucida Sans" w:cs="Georgia,Italic"/>
          <w:iCs/>
          <w:sz w:val="22"/>
          <w:szCs w:val="22"/>
        </w:rPr>
        <w:t xml:space="preserve"> and would be difficult to be explained in a si</w:t>
      </w:r>
      <w:r w:rsidRPr="00307B53">
        <w:rPr>
          <w:rFonts w:ascii="Lucida Sans" w:hAnsi="Lucida Sans" w:cs="Georgia,Italic"/>
          <w:iCs/>
          <w:sz w:val="22"/>
          <w:szCs w:val="22"/>
        </w:rPr>
        <w:t>m</w:t>
      </w:r>
      <w:r w:rsidRPr="00307B53">
        <w:rPr>
          <w:rFonts w:ascii="Lucida Sans" w:hAnsi="Lucida Sans" w:cs="Georgia,Italic"/>
          <w:iCs/>
          <w:sz w:val="22"/>
          <w:szCs w:val="22"/>
        </w:rPr>
        <w:t xml:space="preserve">ple way, especially </w:t>
      </w:r>
      <w:r>
        <w:rPr>
          <w:rFonts w:ascii="Lucida Sans" w:hAnsi="Lucida Sans" w:cs="Georgia,Italic"/>
          <w:iCs/>
          <w:sz w:val="22"/>
          <w:szCs w:val="22"/>
        </w:rPr>
        <w:t xml:space="preserve">because of </w:t>
      </w:r>
      <w:r w:rsidRPr="00307B53">
        <w:rPr>
          <w:rFonts w:ascii="Lucida Sans" w:hAnsi="Lucida Sans" w:cs="Georgia,Italic"/>
          <w:iCs/>
          <w:sz w:val="22"/>
          <w:szCs w:val="22"/>
        </w:rPr>
        <w:t xml:space="preserve">the assumptions that </w:t>
      </w:r>
      <w:r>
        <w:rPr>
          <w:rFonts w:ascii="Lucida Sans" w:hAnsi="Lucida Sans" w:cs="Georgia,Italic"/>
          <w:iCs/>
          <w:sz w:val="22"/>
          <w:szCs w:val="22"/>
        </w:rPr>
        <w:t>need</w:t>
      </w:r>
      <w:r w:rsidRPr="00307B53">
        <w:rPr>
          <w:rFonts w:ascii="Lucida Sans" w:hAnsi="Lucida Sans" w:cs="Georgia,Italic"/>
          <w:iCs/>
          <w:sz w:val="22"/>
          <w:szCs w:val="22"/>
        </w:rPr>
        <w:t xml:space="preserve"> to be established.  </w:t>
      </w:r>
    </w:p>
    <w:p w:rsidR="00145FA0" w:rsidRPr="00307B53" w:rsidRDefault="00145FA0" w:rsidP="00186ACF">
      <w:pPr>
        <w:jc w:val="both"/>
        <w:rPr>
          <w:rFonts w:ascii="Lucida Sans" w:hAnsi="Lucida Sans" w:cs="Calibri"/>
          <w:sz w:val="22"/>
          <w:szCs w:val="22"/>
          <w:lang w:val="en-US"/>
        </w:rPr>
      </w:pPr>
    </w:p>
    <w:p w:rsidR="00145FA0" w:rsidRPr="00307B53" w:rsidRDefault="00145FA0" w:rsidP="00865FA0">
      <w:pPr>
        <w:numPr>
          <w:ilvl w:val="0"/>
          <w:numId w:val="41"/>
        </w:numPr>
        <w:tabs>
          <w:tab w:val="clear" w:pos="1068"/>
        </w:tabs>
        <w:ind w:left="360"/>
        <w:jc w:val="both"/>
        <w:rPr>
          <w:rFonts w:ascii="Lucida Sans" w:hAnsi="Lucida Sans" w:cs="Calibri"/>
          <w:sz w:val="22"/>
          <w:szCs w:val="22"/>
          <w:lang w:val="en-US"/>
        </w:rPr>
      </w:pPr>
      <w:r w:rsidRPr="00307B53">
        <w:rPr>
          <w:rFonts w:ascii="Lucida Sans" w:hAnsi="Lucida Sans" w:cs="Calibri"/>
          <w:b/>
          <w:sz w:val="22"/>
          <w:szCs w:val="22"/>
          <w:lang w:val="en-US"/>
        </w:rPr>
        <w:t xml:space="preserve">Be consistent with MIFID II. </w:t>
      </w:r>
      <w:r w:rsidRPr="00307B53">
        <w:rPr>
          <w:rFonts w:ascii="Lucida Sans" w:hAnsi="Lucida Sans" w:cs="Calibri"/>
          <w:sz w:val="22"/>
          <w:szCs w:val="22"/>
          <w:lang w:val="en-US"/>
        </w:rPr>
        <w:t>It is essential that requirements such as those on cost disclosure in the MiFID II implementing measures, yet to be published at the time of writing, are consistent with and directly based on the PRIIPs KID.</w:t>
      </w:r>
    </w:p>
    <w:p w:rsidR="00145FA0" w:rsidRPr="00307B53" w:rsidRDefault="00145FA0" w:rsidP="00186ACF">
      <w:pPr>
        <w:jc w:val="both"/>
        <w:rPr>
          <w:rFonts w:ascii="Lucida Sans" w:hAnsi="Lucida Sans" w:cs="Calibri"/>
          <w:sz w:val="22"/>
          <w:szCs w:val="22"/>
          <w:lang w:val="en-US"/>
        </w:rPr>
      </w:pPr>
    </w:p>
    <w:p w:rsidR="00145FA0" w:rsidRPr="00307B53" w:rsidRDefault="00145FA0" w:rsidP="00865FA0">
      <w:pPr>
        <w:numPr>
          <w:ilvl w:val="0"/>
          <w:numId w:val="41"/>
        </w:numPr>
        <w:tabs>
          <w:tab w:val="clear" w:pos="1068"/>
        </w:tabs>
        <w:ind w:left="360"/>
        <w:jc w:val="both"/>
        <w:rPr>
          <w:rFonts w:ascii="Lucida Sans" w:hAnsi="Lucida Sans" w:cs="Calibri"/>
          <w:sz w:val="22"/>
          <w:szCs w:val="22"/>
          <w:lang w:val="en-US"/>
        </w:rPr>
      </w:pPr>
      <w:r w:rsidRPr="00307B53">
        <w:rPr>
          <w:rFonts w:ascii="Lucida Sans" w:hAnsi="Lucida Sans" w:cs="Calibri"/>
          <w:b/>
          <w:sz w:val="22"/>
          <w:szCs w:val="22"/>
          <w:lang w:val="en-US"/>
        </w:rPr>
        <w:t>Provide more assessments for PRIIPs whose underlying is not represented by financial instruments and/or is not liquid (e.g. real estate</w:t>
      </w:r>
      <w:r w:rsidRPr="00307B53">
        <w:rPr>
          <w:rFonts w:ascii="Lucida Sans" w:hAnsi="Lucida Sans" w:cs="Calibri"/>
          <w:sz w:val="22"/>
          <w:szCs w:val="22"/>
          <w:lang w:val="en-US"/>
        </w:rPr>
        <w:t>). We appreciate the reference made by the ESAs in some part of the TDP to the specificities of real e</w:t>
      </w:r>
      <w:r w:rsidRPr="00307B53">
        <w:rPr>
          <w:rFonts w:ascii="Lucida Sans" w:hAnsi="Lucida Sans" w:cs="Calibri"/>
          <w:sz w:val="22"/>
          <w:szCs w:val="22"/>
          <w:lang w:val="en-US"/>
        </w:rPr>
        <w:t>s</w:t>
      </w:r>
      <w:r w:rsidRPr="00307B53">
        <w:rPr>
          <w:rFonts w:ascii="Lucida Sans" w:hAnsi="Lucida Sans" w:cs="Calibri"/>
          <w:sz w:val="22"/>
          <w:szCs w:val="22"/>
          <w:lang w:val="en-US"/>
        </w:rPr>
        <w:t xml:space="preserve">tate funds. However, we believe that </w:t>
      </w:r>
      <w:r>
        <w:rPr>
          <w:rFonts w:ascii="Lucida Sans" w:hAnsi="Lucida Sans" w:cs="Calibri"/>
          <w:sz w:val="22"/>
          <w:szCs w:val="22"/>
          <w:lang w:val="en-US"/>
        </w:rPr>
        <w:t>additional</w:t>
      </w:r>
      <w:r w:rsidRPr="00307B53">
        <w:rPr>
          <w:rFonts w:ascii="Lucida Sans" w:hAnsi="Lucida Sans" w:cs="Calibri"/>
          <w:sz w:val="22"/>
          <w:szCs w:val="22"/>
          <w:lang w:val="en-US"/>
        </w:rPr>
        <w:t xml:space="preserve"> consideration</w:t>
      </w:r>
      <w:r>
        <w:rPr>
          <w:rFonts w:ascii="Lucida Sans" w:hAnsi="Lucida Sans" w:cs="Calibri"/>
          <w:sz w:val="22"/>
          <w:szCs w:val="22"/>
          <w:lang w:val="en-US"/>
        </w:rPr>
        <w:t>s</w:t>
      </w:r>
      <w:r w:rsidRPr="00307B53">
        <w:rPr>
          <w:rFonts w:ascii="Lucida Sans" w:hAnsi="Lucida Sans" w:cs="Calibri"/>
          <w:sz w:val="22"/>
          <w:szCs w:val="22"/>
          <w:lang w:val="en-US"/>
        </w:rPr>
        <w:t xml:space="preserve"> should be made on these specific PRIIPs, especially when it comes to assessments on risks and on pe</w:t>
      </w:r>
      <w:r w:rsidRPr="00307B53">
        <w:rPr>
          <w:rFonts w:ascii="Lucida Sans" w:hAnsi="Lucida Sans" w:cs="Calibri"/>
          <w:sz w:val="22"/>
          <w:szCs w:val="22"/>
          <w:lang w:val="en-US"/>
        </w:rPr>
        <w:t>r</w:t>
      </w:r>
      <w:r w:rsidRPr="00307B53">
        <w:rPr>
          <w:rFonts w:ascii="Lucida Sans" w:hAnsi="Lucida Sans" w:cs="Calibri"/>
          <w:sz w:val="22"/>
          <w:szCs w:val="22"/>
          <w:lang w:val="en-US"/>
        </w:rPr>
        <w:t xml:space="preserve">formance scenario. </w:t>
      </w:r>
    </w:p>
    <w:p w:rsidR="00145FA0" w:rsidRPr="00186ACF" w:rsidRDefault="00145FA0" w:rsidP="00D34282">
      <w:pPr>
        <w:rPr>
          <w:lang w:val="en-US"/>
        </w:rPr>
      </w:pPr>
    </w:p>
    <w:permEnd w:id="8"/>
    <w:p w:rsidR="00145FA0" w:rsidRDefault="00145FA0" w:rsidP="00D34282">
      <w:r w:rsidRPr="00C25863">
        <w:t>&lt;</w:t>
      </w:r>
      <w:r w:rsidRPr="00D74C9D">
        <w:t xml:space="preserve"> </w:t>
      </w:r>
      <w:r>
        <w:t>ESMA_</w:t>
      </w:r>
      <w:r w:rsidRPr="00F31E57">
        <w:t>COMMENT_PRIIPs</w:t>
      </w:r>
      <w:r w:rsidRPr="00C25863">
        <w:t>_1&gt;</w:t>
      </w:r>
    </w:p>
    <w:p w:rsidR="00145FA0" w:rsidRDefault="00145FA0" w:rsidP="00D34282"/>
    <w:p w:rsidR="00145FA0" w:rsidRDefault="00145FA0">
      <w:r>
        <w:br w:type="page"/>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preference on the general approach how a distribution of returns should be established for the risk indicator and performance scenarios’ purposes. Include your considerations and caveats. </w:t>
      </w:r>
    </w:p>
    <w:p w:rsidR="00145FA0" w:rsidRDefault="00145FA0" w:rsidP="00F31E57"/>
    <w:p w:rsidR="00145FA0" w:rsidRDefault="00145FA0" w:rsidP="00F31E57">
      <w:r>
        <w:t>&lt;ESMA_QUESTION_PRIIPs_1&gt;</w:t>
      </w:r>
    </w:p>
    <w:p w:rsidR="00145FA0" w:rsidRPr="00307B53" w:rsidRDefault="00145FA0" w:rsidP="001867FD">
      <w:pPr>
        <w:autoSpaceDE w:val="0"/>
        <w:autoSpaceDN w:val="0"/>
        <w:adjustRightInd w:val="0"/>
        <w:jc w:val="both"/>
        <w:rPr>
          <w:rFonts w:ascii="Lucida Sans" w:hAnsi="Lucida Sans" w:cs="Georgia,Italic"/>
          <w:iCs/>
          <w:sz w:val="22"/>
          <w:szCs w:val="22"/>
        </w:rPr>
      </w:pPr>
      <w:permStart w:id="9" w:edGrp="everyone"/>
      <w:r>
        <w:t xml:space="preserve"> </w:t>
      </w:r>
      <w:r>
        <w:rPr>
          <w:rFonts w:ascii="Lucida Sans" w:hAnsi="Lucida Sans" w:cs="Georgia,Italic"/>
          <w:iCs/>
          <w:sz w:val="22"/>
          <w:szCs w:val="22"/>
        </w:rPr>
        <w:t>W</w:t>
      </w:r>
      <w:r w:rsidRPr="00307B53">
        <w:rPr>
          <w:rFonts w:ascii="Lucida Sans" w:hAnsi="Lucida Sans" w:cs="Georgia,Italic"/>
          <w:iCs/>
          <w:sz w:val="22"/>
          <w:szCs w:val="22"/>
        </w:rPr>
        <w:t>e think that option a) “</w:t>
      </w:r>
      <w:r w:rsidRPr="00307B53">
        <w:rPr>
          <w:rFonts w:ascii="Lucida Sans" w:hAnsi="Lucida Sans" w:cs="Georgia,Italic"/>
          <w:i/>
          <w:iCs/>
          <w:sz w:val="22"/>
          <w:szCs w:val="22"/>
        </w:rPr>
        <w:t>distribution returns directly obtained from historical data</w:t>
      </w:r>
      <w:r w:rsidRPr="00307B53">
        <w:rPr>
          <w:rFonts w:ascii="Lucida Sans" w:hAnsi="Lucida Sans" w:cs="Georgia,Italic"/>
          <w:iCs/>
          <w:sz w:val="22"/>
          <w:szCs w:val="22"/>
        </w:rPr>
        <w:t xml:space="preserve">” should be used to estimate the (market) </w:t>
      </w:r>
      <w:r w:rsidRPr="00307B53">
        <w:rPr>
          <w:rFonts w:ascii="Lucida Sans" w:hAnsi="Lucida Sans" w:cs="Georgia"/>
          <w:sz w:val="22"/>
          <w:szCs w:val="22"/>
          <w:lang w:val="en-US"/>
        </w:rPr>
        <w:t xml:space="preserve">risk indicator, as currently required </w:t>
      </w:r>
      <w:r>
        <w:rPr>
          <w:rFonts w:ascii="Lucida Sans" w:hAnsi="Lucida Sans" w:cs="Georgia"/>
          <w:sz w:val="22"/>
          <w:szCs w:val="22"/>
          <w:lang w:val="en-US"/>
        </w:rPr>
        <w:t>in</w:t>
      </w:r>
      <w:r w:rsidRPr="00307B53">
        <w:rPr>
          <w:rFonts w:ascii="Lucida Sans" w:hAnsi="Lucida Sans" w:cs="Georgia"/>
          <w:sz w:val="22"/>
          <w:szCs w:val="22"/>
          <w:lang w:val="en-US"/>
        </w:rPr>
        <w:t xml:space="preserve"> the standard UCITS SRRI</w:t>
      </w:r>
      <w:r w:rsidRPr="00307B53">
        <w:rPr>
          <w:rFonts w:ascii="Lucida Sans" w:hAnsi="Lucida Sans" w:cs="Georgia,Italic"/>
          <w:iCs/>
          <w:sz w:val="22"/>
          <w:szCs w:val="22"/>
        </w:rPr>
        <w:t xml:space="preserve">. </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rPr>
      </w:pPr>
      <w:r w:rsidRPr="00307B53">
        <w:rPr>
          <w:rFonts w:ascii="Lucida Sans" w:hAnsi="Lucida Sans" w:cs="Georgia,Italic"/>
          <w:iCs/>
          <w:sz w:val="22"/>
          <w:szCs w:val="22"/>
        </w:rPr>
        <w:t>This approach is simple and could also be applied to PRIIPs products different from investment funds. Moreover, it is relatively easy to supervise. Even if historical data may not be the most accurate</w:t>
      </w:r>
      <w:r>
        <w:rPr>
          <w:rFonts w:ascii="Lucida Sans" w:hAnsi="Lucida Sans" w:cs="Georgia,Italic"/>
          <w:iCs/>
          <w:sz w:val="22"/>
          <w:szCs w:val="22"/>
        </w:rPr>
        <w:t>(</w:t>
      </w:r>
      <w:r w:rsidRPr="00307B53">
        <w:rPr>
          <w:rFonts w:ascii="Lucida Sans" w:hAnsi="Lucida Sans" w:cs="Georgia,Italic"/>
          <w:iCs/>
          <w:sz w:val="22"/>
          <w:szCs w:val="22"/>
        </w:rPr>
        <w:t xml:space="preserve">future </w:t>
      </w:r>
      <w:r>
        <w:rPr>
          <w:rFonts w:ascii="Lucida Sans" w:hAnsi="Lucida Sans" w:cs="Georgia,Italic"/>
          <w:iCs/>
          <w:sz w:val="22"/>
          <w:szCs w:val="22"/>
        </w:rPr>
        <w:t xml:space="preserve">does </w:t>
      </w:r>
      <w:r w:rsidRPr="00307B53">
        <w:rPr>
          <w:rFonts w:ascii="Lucida Sans" w:hAnsi="Lucida Sans" w:cs="Georgia,Italic"/>
          <w:iCs/>
          <w:sz w:val="22"/>
          <w:szCs w:val="22"/>
        </w:rPr>
        <w:t>not necessarily reflect the past</w:t>
      </w:r>
      <w:r>
        <w:rPr>
          <w:rFonts w:ascii="Lucida Sans" w:hAnsi="Lucida Sans" w:cs="Georgia,Italic"/>
          <w:iCs/>
          <w:sz w:val="22"/>
          <w:szCs w:val="22"/>
        </w:rPr>
        <w:t>)</w:t>
      </w:r>
      <w:r w:rsidRPr="00307B53">
        <w:rPr>
          <w:rFonts w:ascii="Lucida Sans" w:hAnsi="Lucida Sans" w:cs="Georgia,Italic"/>
          <w:iCs/>
          <w:sz w:val="22"/>
          <w:szCs w:val="22"/>
        </w:rPr>
        <w:t>, nor may be for</w:t>
      </w:r>
      <w:r w:rsidRPr="00307B53">
        <w:rPr>
          <w:rFonts w:ascii="Lucida Sans" w:hAnsi="Lucida Sans" w:cs="Georgia,Italic"/>
          <w:iCs/>
          <w:sz w:val="22"/>
          <w:szCs w:val="22"/>
        </w:rPr>
        <w:t>e</w:t>
      </w:r>
      <w:r w:rsidRPr="00307B53">
        <w:rPr>
          <w:rFonts w:ascii="Lucida Sans" w:hAnsi="Lucida Sans" w:cs="Georgia,Italic"/>
          <w:iCs/>
          <w:sz w:val="22"/>
          <w:szCs w:val="22"/>
        </w:rPr>
        <w:t>cast simulations whose results are also model-dependent.</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lang w:val="en-US"/>
        </w:rPr>
      </w:pPr>
      <w:r w:rsidRPr="00307B53">
        <w:rPr>
          <w:rFonts w:ascii="Lucida Sans" w:hAnsi="Lucida Sans" w:cs="Georgia,Italic"/>
          <w:iCs/>
          <w:sz w:val="22"/>
          <w:szCs w:val="22"/>
        </w:rPr>
        <w:t xml:space="preserve">As mentioned in our preliminary comments, the use of historical data better suits products with an active asset management whose pay-off is not implied in the product itself or linked to market volatility only. Furthermore, </w:t>
      </w:r>
      <w:r w:rsidRPr="00307B53">
        <w:rPr>
          <w:rFonts w:ascii="Lucida Sans" w:hAnsi="Lucida Sans" w:cs="Georgia,Italic"/>
          <w:iCs/>
          <w:sz w:val="22"/>
          <w:szCs w:val="22"/>
          <w:lang w:val="en-US"/>
        </w:rPr>
        <w:t>option a) ensures more stable results</w:t>
      </w:r>
      <w:r>
        <w:rPr>
          <w:rFonts w:ascii="Lucida Sans" w:hAnsi="Lucida Sans" w:cs="Georgia,Italic"/>
          <w:iCs/>
          <w:sz w:val="22"/>
          <w:szCs w:val="22"/>
          <w:lang w:val="en-US"/>
        </w:rPr>
        <w:t>, while t</w:t>
      </w:r>
      <w:r w:rsidRPr="00307B53">
        <w:rPr>
          <w:rFonts w:ascii="Lucida Sans" w:hAnsi="Lucida Sans" w:cs="Georgia,Italic"/>
          <w:iCs/>
          <w:sz w:val="22"/>
          <w:szCs w:val="22"/>
          <w:lang w:val="en-US"/>
        </w:rPr>
        <w:t xml:space="preserve">he other approaches can provide different results on the basis of the model used. </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rPr>
      </w:pPr>
      <w:r w:rsidRPr="00307B53">
        <w:rPr>
          <w:rFonts w:ascii="Lucida Sans" w:hAnsi="Lucida Sans" w:cs="Georgia,Italic"/>
          <w:iCs/>
          <w:sz w:val="22"/>
          <w:szCs w:val="22"/>
        </w:rPr>
        <w:t>Option a) could also be used for performance scenario</w:t>
      </w:r>
      <w:r>
        <w:rPr>
          <w:rFonts w:ascii="Lucida Sans" w:hAnsi="Lucida Sans" w:cs="Georgia,Italic"/>
          <w:iCs/>
          <w:sz w:val="22"/>
          <w:szCs w:val="22"/>
        </w:rPr>
        <w:t>s’</w:t>
      </w:r>
      <w:r w:rsidRPr="00307B53">
        <w:rPr>
          <w:rFonts w:ascii="Lucida Sans" w:hAnsi="Lucida Sans" w:cs="Georgia,Italic"/>
          <w:iCs/>
          <w:sz w:val="22"/>
          <w:szCs w:val="22"/>
        </w:rPr>
        <w:t xml:space="preserve"> presentation (time series).</w:t>
      </w:r>
      <w:r>
        <w:rPr>
          <w:rFonts w:ascii="Lucida Sans" w:hAnsi="Lucida Sans" w:cs="Georgia,Italic"/>
          <w:iCs/>
          <w:sz w:val="22"/>
          <w:szCs w:val="22"/>
        </w:rPr>
        <w:t xml:space="preserve"> </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lang w:val="en-US"/>
        </w:rPr>
      </w:pPr>
      <w:r w:rsidRPr="00307B53">
        <w:rPr>
          <w:rFonts w:ascii="Lucida Sans" w:hAnsi="Lucida Sans" w:cs="Georgia,Italic"/>
          <w:iCs/>
          <w:sz w:val="22"/>
          <w:szCs w:val="22"/>
        </w:rPr>
        <w:t xml:space="preserve">This option also offers an easier solution compared to the forward stochastic modeling options. Indeed, </w:t>
      </w:r>
      <w:r w:rsidRPr="00307B53">
        <w:rPr>
          <w:rFonts w:ascii="Lucida Sans" w:hAnsi="Lucida Sans"/>
          <w:sz w:val="22"/>
          <w:szCs w:val="22"/>
        </w:rPr>
        <w:t xml:space="preserve">the use of </w:t>
      </w:r>
      <w:r w:rsidRPr="00307B53">
        <w:rPr>
          <w:rFonts w:ascii="Lucida Sans" w:hAnsi="Lucida Sans"/>
          <w:sz w:val="22"/>
          <w:szCs w:val="22"/>
          <w:lang w:val="en-US"/>
        </w:rPr>
        <w:t>historical times series would overcome the problem related to the estimation of real-world risk premium and of the effects of alpha implied by active asset management.</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rPr>
      </w:pPr>
      <w:r w:rsidRPr="00307B53">
        <w:rPr>
          <w:rFonts w:ascii="Lucida Sans" w:hAnsi="Lucida Sans" w:cs="Georgia,Italic"/>
          <w:iCs/>
          <w:sz w:val="22"/>
          <w:szCs w:val="22"/>
        </w:rPr>
        <w:t>Should an option from b) to e) be selected, we believe that results from different man</w:t>
      </w:r>
      <w:r w:rsidRPr="00307B53">
        <w:rPr>
          <w:rFonts w:ascii="Lucida Sans" w:hAnsi="Lucida Sans" w:cs="Georgia,Italic"/>
          <w:iCs/>
          <w:sz w:val="22"/>
          <w:szCs w:val="22"/>
        </w:rPr>
        <w:t>u</w:t>
      </w:r>
      <w:r w:rsidRPr="00307B53">
        <w:rPr>
          <w:rFonts w:ascii="Lucida Sans" w:hAnsi="Lucida Sans" w:cs="Georgia,Italic"/>
          <w:iCs/>
          <w:sz w:val="22"/>
          <w:szCs w:val="22"/>
        </w:rPr>
        <w:t xml:space="preserve">facturers would be difficult to compare effectively. Even if consensus were reached on a model, its calibration, where feasible (as in the case of liquid asset classes), could still differ from a manufacturer to another leading to different outcomes. This is not in line with the purpose of the Regulation to reach a consistent application across firms and products. </w:t>
      </w:r>
    </w:p>
    <w:p w:rsidR="00145FA0" w:rsidRPr="00307B53" w:rsidRDefault="00145FA0" w:rsidP="001867FD">
      <w:pPr>
        <w:autoSpaceDE w:val="0"/>
        <w:autoSpaceDN w:val="0"/>
        <w:adjustRightInd w:val="0"/>
        <w:jc w:val="both"/>
        <w:rPr>
          <w:rFonts w:ascii="Lucida Sans" w:hAnsi="Lucida Sans" w:cs="Georgia,Italic"/>
          <w:iCs/>
          <w:sz w:val="22"/>
          <w:szCs w:val="22"/>
          <w:lang w:val="en-US"/>
        </w:rPr>
      </w:pPr>
    </w:p>
    <w:p w:rsidR="00145FA0" w:rsidRPr="00307B53" w:rsidRDefault="00145FA0" w:rsidP="001867FD">
      <w:pPr>
        <w:autoSpaceDE w:val="0"/>
        <w:autoSpaceDN w:val="0"/>
        <w:adjustRightInd w:val="0"/>
        <w:jc w:val="both"/>
        <w:rPr>
          <w:rFonts w:ascii="Lucida Sans" w:hAnsi="Lucida Sans" w:cs="Georgia,Italic"/>
          <w:iCs/>
          <w:sz w:val="22"/>
          <w:szCs w:val="22"/>
        </w:rPr>
      </w:pPr>
      <w:r>
        <w:rPr>
          <w:rFonts w:ascii="Lucida Sans" w:hAnsi="Lucida Sans" w:cs="Georgia,Italic"/>
          <w:iCs/>
          <w:sz w:val="22"/>
          <w:szCs w:val="22"/>
        </w:rPr>
        <w:t>Finally</w:t>
      </w:r>
      <w:r w:rsidRPr="00307B53">
        <w:rPr>
          <w:rFonts w:ascii="Lucida Sans" w:hAnsi="Lucida Sans" w:cs="Georgia,Italic"/>
          <w:iCs/>
          <w:sz w:val="22"/>
          <w:szCs w:val="22"/>
        </w:rPr>
        <w:t>, the use of historical data would help avoiding the significant costs (both in time and money) of implementing sophisticated modeling, which may also be different from the one used by manufacturers for internal purposes.</w:t>
      </w:r>
    </w:p>
    <w:p w:rsidR="00145FA0" w:rsidRPr="00307B53" w:rsidRDefault="00145FA0" w:rsidP="001867FD">
      <w:pPr>
        <w:autoSpaceDE w:val="0"/>
        <w:autoSpaceDN w:val="0"/>
        <w:adjustRightInd w:val="0"/>
        <w:jc w:val="both"/>
        <w:rPr>
          <w:rFonts w:ascii="Lucida Sans" w:hAnsi="Lucida Sans" w:cs="Georgia,Italic"/>
          <w:iCs/>
          <w:sz w:val="22"/>
          <w:szCs w:val="22"/>
        </w:rPr>
      </w:pPr>
    </w:p>
    <w:p w:rsidR="00145FA0" w:rsidRPr="00307B53" w:rsidRDefault="00145FA0" w:rsidP="001867FD">
      <w:pPr>
        <w:autoSpaceDE w:val="0"/>
        <w:autoSpaceDN w:val="0"/>
        <w:adjustRightInd w:val="0"/>
        <w:jc w:val="both"/>
        <w:rPr>
          <w:rFonts w:ascii="Lucida Sans" w:hAnsi="Lucida Sans" w:cs="Georgia,Italic"/>
          <w:iCs/>
          <w:sz w:val="22"/>
          <w:szCs w:val="22"/>
          <w:lang w:val="en-US"/>
        </w:rPr>
      </w:pPr>
      <w:r w:rsidRPr="00307B53">
        <w:rPr>
          <w:rFonts w:ascii="Lucida Sans" w:hAnsi="Lucida Sans"/>
          <w:sz w:val="22"/>
          <w:szCs w:val="22"/>
          <w:lang w:val="en-US"/>
        </w:rPr>
        <w:t>Should the ESAs nonetheless be in favor of a modeling approach</w:t>
      </w:r>
      <w:r w:rsidRPr="00307B53">
        <w:rPr>
          <w:rFonts w:ascii="Lucida Sans" w:hAnsi="Lucida Sans" w:cs="Georgia,Italic"/>
          <w:iCs/>
          <w:sz w:val="22"/>
          <w:szCs w:val="22"/>
        </w:rPr>
        <w:t xml:space="preserve"> for the estimation of distribution of return for performance scenarios, we would then suggest option b), namely “</w:t>
      </w:r>
      <w:r w:rsidRPr="00307B53">
        <w:rPr>
          <w:rFonts w:ascii="Lucida Sans" w:hAnsi="Lucida Sans" w:cs="Georgia,Italic"/>
          <w:i/>
          <w:iCs/>
          <w:sz w:val="22"/>
          <w:szCs w:val="22"/>
        </w:rPr>
        <w:t>the stochastic modeling based on parameters estimated from historical data</w:t>
      </w:r>
      <w:r w:rsidRPr="00307B53">
        <w:rPr>
          <w:rFonts w:ascii="Lucida Sans" w:hAnsi="Lucida Sans" w:cs="Georgia,Italic"/>
          <w:iCs/>
          <w:sz w:val="22"/>
          <w:szCs w:val="22"/>
        </w:rPr>
        <w:t xml:space="preserve">”. </w:t>
      </w:r>
    </w:p>
    <w:p w:rsidR="00145FA0" w:rsidRPr="001867FD" w:rsidRDefault="00145FA0" w:rsidP="00F31E57">
      <w:pPr>
        <w:rPr>
          <w:lang w:val="en-US"/>
        </w:rPr>
      </w:pPr>
    </w:p>
    <w:permEnd w:id="9"/>
    <w:p w:rsidR="00145FA0" w:rsidRDefault="00145FA0" w:rsidP="00F31E57">
      <w:r>
        <w:t>&lt;ESMA_QUESTION_PRIIPs_1&gt;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145FA0" w:rsidRDefault="00145FA0" w:rsidP="00F31E57"/>
    <w:p w:rsidR="00145FA0" w:rsidRDefault="00145FA0" w:rsidP="00F31E57">
      <w:r>
        <w:t>&lt;ESMA_QUESTION_PRIIPs_2&gt;</w:t>
      </w:r>
    </w:p>
    <w:p w:rsidR="00145FA0" w:rsidRPr="00307B53" w:rsidRDefault="00145FA0" w:rsidP="001867FD">
      <w:pPr>
        <w:autoSpaceDE w:val="0"/>
        <w:autoSpaceDN w:val="0"/>
        <w:adjustRightInd w:val="0"/>
        <w:jc w:val="both"/>
        <w:rPr>
          <w:rFonts w:ascii="Lucida Sans" w:hAnsi="Lucida Sans"/>
          <w:sz w:val="22"/>
          <w:szCs w:val="22"/>
          <w:lang w:val="en-US"/>
        </w:rPr>
      </w:pPr>
      <w:permStart w:id="10" w:edGrp="everyone"/>
      <w:r w:rsidRPr="00307B53">
        <w:rPr>
          <w:rFonts w:ascii="Lucida Sans" w:hAnsi="Lucida Sans" w:cs="Calibri"/>
          <w:sz w:val="22"/>
          <w:szCs w:val="22"/>
          <w:lang w:val="en-US"/>
        </w:rPr>
        <w:t xml:space="preserve">As a general </w:t>
      </w:r>
      <w:r>
        <w:rPr>
          <w:rFonts w:ascii="Lucida Sans" w:hAnsi="Lucida Sans" w:cs="Calibri"/>
          <w:sz w:val="22"/>
          <w:szCs w:val="22"/>
          <w:lang w:val="en-US"/>
        </w:rPr>
        <w:t>remark</w:t>
      </w:r>
      <w:r w:rsidRPr="00307B53">
        <w:rPr>
          <w:rFonts w:ascii="Lucida Sans" w:hAnsi="Lucida Sans" w:cs="Calibri"/>
          <w:sz w:val="22"/>
          <w:szCs w:val="22"/>
          <w:lang w:val="en-US"/>
        </w:rPr>
        <w:t xml:space="preserve">, </w:t>
      </w:r>
      <w:r>
        <w:rPr>
          <w:rFonts w:ascii="Lucida Sans" w:hAnsi="Lucida Sans" w:cs="Calibri"/>
          <w:sz w:val="22"/>
          <w:szCs w:val="22"/>
          <w:lang w:val="en-US"/>
        </w:rPr>
        <w:t xml:space="preserve">it is our opinion that </w:t>
      </w:r>
      <w:r w:rsidRPr="00307B53">
        <w:rPr>
          <w:rFonts w:ascii="Lucida Sans" w:hAnsi="Lucida Sans" w:cs="Calibri"/>
          <w:sz w:val="22"/>
          <w:szCs w:val="22"/>
          <w:lang w:val="en-US"/>
        </w:rPr>
        <w:t>methodologies, assumptions or approaches within the different targeted sections should be prescribed</w:t>
      </w:r>
      <w:r>
        <w:rPr>
          <w:rFonts w:ascii="Lucida Sans" w:hAnsi="Lucida Sans" w:cs="Calibri"/>
          <w:sz w:val="22"/>
          <w:szCs w:val="22"/>
          <w:lang w:val="en-US"/>
        </w:rPr>
        <w:t>. However, we also believe that in case a modeling approach is used,</w:t>
      </w:r>
      <w:r w:rsidRPr="00307B53">
        <w:rPr>
          <w:rFonts w:ascii="Lucida Sans" w:hAnsi="Lucida Sans" w:cs="Calibri"/>
          <w:sz w:val="22"/>
          <w:szCs w:val="22"/>
          <w:lang w:val="en-US"/>
        </w:rPr>
        <w:t xml:space="preserve"> an appropriate balance should be reached between a fully prescribed and a fully discretionary approach</w:t>
      </w:r>
      <w:r w:rsidRPr="00307B53">
        <w:rPr>
          <w:rFonts w:ascii="Lucida Sans" w:hAnsi="Lucida Sans"/>
          <w:sz w:val="22"/>
          <w:szCs w:val="22"/>
          <w:lang w:val="en-US"/>
        </w:rPr>
        <w:t xml:space="preserve">. </w:t>
      </w:r>
      <w:r w:rsidRPr="00307B53">
        <w:rPr>
          <w:rFonts w:ascii="Lucida Sans" w:hAnsi="Lucida Sans"/>
          <w:sz w:val="22"/>
          <w:szCs w:val="22"/>
        </w:rPr>
        <w:t xml:space="preserve">Probabilistic modeling is highly subjective and its outcomes are likely to vary depending on </w:t>
      </w:r>
      <w:r>
        <w:rPr>
          <w:rFonts w:ascii="Lucida Sans" w:hAnsi="Lucida Sans"/>
          <w:sz w:val="22"/>
          <w:szCs w:val="22"/>
        </w:rPr>
        <w:t xml:space="preserve">the </w:t>
      </w:r>
      <w:r w:rsidRPr="00307B53">
        <w:rPr>
          <w:rFonts w:ascii="Lucida Sans" w:hAnsi="Lucida Sans"/>
          <w:sz w:val="22"/>
          <w:szCs w:val="22"/>
        </w:rPr>
        <w:t>different firms’ model assumptions and pricing parameters</w:t>
      </w:r>
      <w:r>
        <w:rPr>
          <w:rFonts w:ascii="Lucida Sans" w:hAnsi="Lucida Sans"/>
          <w:sz w:val="22"/>
          <w:szCs w:val="22"/>
        </w:rPr>
        <w:t>, which are not necessarily due to</w:t>
      </w:r>
      <w:r w:rsidRPr="00307B53">
        <w:rPr>
          <w:rFonts w:ascii="Lucida Sans" w:hAnsi="Lucida Sans"/>
          <w:sz w:val="22"/>
          <w:szCs w:val="22"/>
        </w:rPr>
        <w:t xml:space="preserve"> opportu</w:t>
      </w:r>
      <w:r w:rsidRPr="00307B53">
        <w:rPr>
          <w:rFonts w:ascii="Lucida Sans" w:hAnsi="Lucida Sans"/>
          <w:sz w:val="22"/>
          <w:szCs w:val="22"/>
        </w:rPr>
        <w:t>n</w:t>
      </w:r>
      <w:r w:rsidRPr="00307B53">
        <w:rPr>
          <w:rFonts w:ascii="Lucida Sans" w:hAnsi="Lucida Sans"/>
          <w:sz w:val="22"/>
          <w:szCs w:val="22"/>
        </w:rPr>
        <w:t>istic behaviour</w:t>
      </w:r>
      <w:r>
        <w:rPr>
          <w:rFonts w:ascii="Lucida Sans" w:hAnsi="Lucida Sans"/>
          <w:sz w:val="22"/>
          <w:szCs w:val="22"/>
        </w:rPr>
        <w:t>s</w:t>
      </w:r>
      <w:r w:rsidRPr="00307B53">
        <w:rPr>
          <w:rFonts w:ascii="Lucida Sans" w:hAnsi="Lucida Sans"/>
          <w:sz w:val="22"/>
          <w:szCs w:val="22"/>
        </w:rPr>
        <w:t xml:space="preserve">. Conversely, in the case of a fully prescribed approach, the scenarios might not be suitable for all PRIIPs and, as a result, would offer little or no added-value for the end-investor. </w:t>
      </w:r>
    </w:p>
    <w:p w:rsidR="00145FA0" w:rsidRPr="00307B53" w:rsidRDefault="00145FA0" w:rsidP="001867FD">
      <w:pPr>
        <w:jc w:val="both"/>
        <w:rPr>
          <w:rFonts w:ascii="Lucida Sans" w:hAnsi="Lucida Sans" w:cs="Calibri"/>
          <w:sz w:val="22"/>
          <w:szCs w:val="22"/>
          <w:lang w:val="en-US"/>
        </w:rPr>
      </w:pPr>
    </w:p>
    <w:p w:rsidR="00145FA0" w:rsidRPr="00307B53" w:rsidRDefault="00145FA0" w:rsidP="001867FD">
      <w:pPr>
        <w:jc w:val="both"/>
        <w:rPr>
          <w:rFonts w:ascii="Lucida Sans" w:hAnsi="Lucida Sans" w:cs="Calibri"/>
          <w:sz w:val="22"/>
          <w:szCs w:val="22"/>
          <w:lang w:val="en-US"/>
        </w:rPr>
      </w:pPr>
      <w:r w:rsidRPr="00307B53">
        <w:rPr>
          <w:rFonts w:ascii="Lucida Sans" w:hAnsi="Lucida Sans" w:cs="Calibri"/>
          <w:sz w:val="22"/>
          <w:szCs w:val="22"/>
          <w:lang w:val="en-US"/>
        </w:rPr>
        <w:t>An appropriate balance should take into account the specific characteristics of a pro</w:t>
      </w:r>
      <w:r w:rsidRPr="00307B53">
        <w:rPr>
          <w:rFonts w:ascii="Lucida Sans" w:hAnsi="Lucida Sans" w:cs="Calibri"/>
          <w:sz w:val="22"/>
          <w:szCs w:val="22"/>
          <w:lang w:val="en-US"/>
        </w:rPr>
        <w:t>d</w:t>
      </w:r>
      <w:r w:rsidRPr="00307B53">
        <w:rPr>
          <w:rFonts w:ascii="Lucida Sans" w:hAnsi="Lucida Sans" w:cs="Calibri"/>
          <w:sz w:val="22"/>
          <w:szCs w:val="22"/>
          <w:lang w:val="en-US"/>
        </w:rPr>
        <w:t xml:space="preserve">uct, such as, for actively managed products, </w:t>
      </w:r>
      <w:r w:rsidRPr="00307B53">
        <w:rPr>
          <w:rFonts w:ascii="Lucida Sans" w:hAnsi="Lucida Sans"/>
          <w:sz w:val="22"/>
          <w:szCs w:val="22"/>
          <w:lang w:val="en-US"/>
        </w:rPr>
        <w:t>the added value of active management. The approach should also not be too complex, in order to allow implementation and supervision.</w:t>
      </w:r>
    </w:p>
    <w:p w:rsidR="00145FA0" w:rsidRPr="001867FD" w:rsidRDefault="00145FA0" w:rsidP="00F31E57">
      <w:pPr>
        <w:rPr>
          <w:lang w:val="en-US"/>
        </w:rPr>
      </w:pPr>
    </w:p>
    <w:permEnd w:id="10"/>
    <w:p w:rsidR="00145FA0" w:rsidRDefault="00145FA0" w:rsidP="00F31E57">
      <w:r>
        <w:t>&lt;ESMA_QUESTION_PRIIPs_2&gt;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145FA0" w:rsidRDefault="00145FA0" w:rsidP="00F31E57"/>
    <w:p w:rsidR="00145FA0" w:rsidRDefault="00145FA0" w:rsidP="00F31E57">
      <w:r>
        <w:t>&lt;ESMA_QUESTION_PRIIPs_3&gt;</w:t>
      </w:r>
    </w:p>
    <w:p w:rsidR="00145FA0" w:rsidRPr="00307B53" w:rsidRDefault="00145FA0" w:rsidP="001867FD">
      <w:pPr>
        <w:jc w:val="both"/>
        <w:rPr>
          <w:rFonts w:ascii="Lucida Sans" w:hAnsi="Lucida Sans"/>
          <w:color w:val="000000"/>
          <w:sz w:val="22"/>
          <w:szCs w:val="22"/>
        </w:rPr>
      </w:pPr>
      <w:permStart w:id="11" w:edGrp="everyone"/>
      <w:r w:rsidRPr="00307B53">
        <w:rPr>
          <w:rFonts w:ascii="Lucida Sans" w:hAnsi="Lucida Sans"/>
          <w:sz w:val="22"/>
          <w:szCs w:val="22"/>
          <w:lang w:val="en-US"/>
        </w:rPr>
        <w:t>With regard to the benchmark to be used to measure performance, for sake of simpli</w:t>
      </w:r>
      <w:r w:rsidRPr="00307B53">
        <w:rPr>
          <w:rFonts w:ascii="Lucida Sans" w:hAnsi="Lucida Sans"/>
          <w:sz w:val="22"/>
          <w:szCs w:val="22"/>
          <w:lang w:val="en-US"/>
        </w:rPr>
        <w:t>c</w:t>
      </w:r>
      <w:r w:rsidRPr="00307B53">
        <w:rPr>
          <w:rFonts w:ascii="Lucida Sans" w:hAnsi="Lucida Sans"/>
          <w:sz w:val="22"/>
          <w:szCs w:val="22"/>
          <w:lang w:val="en-US"/>
        </w:rPr>
        <w:t xml:space="preserve">ity, we are in favor of option a) </w:t>
      </w:r>
      <w:r w:rsidRPr="00307B53">
        <w:rPr>
          <w:rFonts w:ascii="Lucida Sans" w:hAnsi="Lucida Sans"/>
          <w:color w:val="000000"/>
          <w:sz w:val="22"/>
          <w:szCs w:val="22"/>
        </w:rPr>
        <w:t>“</w:t>
      </w:r>
      <w:r w:rsidRPr="00307B53">
        <w:rPr>
          <w:rFonts w:ascii="Lucida Sans" w:hAnsi="Lucida Sans"/>
          <w:i/>
          <w:color w:val="000000"/>
          <w:sz w:val="22"/>
          <w:szCs w:val="22"/>
        </w:rPr>
        <w:t>amount invested without any adjustment</w:t>
      </w:r>
      <w:r w:rsidRPr="00307B53">
        <w:rPr>
          <w:rFonts w:ascii="Lucida Sans" w:hAnsi="Lucida Sans"/>
          <w:color w:val="000000"/>
          <w:sz w:val="22"/>
          <w:szCs w:val="22"/>
        </w:rPr>
        <w:t xml:space="preserve">”. </w:t>
      </w:r>
      <w:r w:rsidRPr="00307B53">
        <w:rPr>
          <w:rFonts w:ascii="Lucida Sans" w:hAnsi="Lucida Sans"/>
          <w:sz w:val="22"/>
          <w:szCs w:val="22"/>
          <w:lang w:val="en-US"/>
        </w:rPr>
        <w:t xml:space="preserve"> </w:t>
      </w:r>
    </w:p>
    <w:p w:rsidR="00145FA0" w:rsidRPr="00307B53" w:rsidRDefault="00145FA0" w:rsidP="001867FD">
      <w:pPr>
        <w:jc w:val="both"/>
        <w:rPr>
          <w:rFonts w:ascii="Lucida Sans" w:hAnsi="Lucida Sans"/>
          <w:color w:val="000000"/>
          <w:sz w:val="22"/>
          <w:szCs w:val="22"/>
        </w:rPr>
      </w:pPr>
    </w:p>
    <w:p w:rsidR="00145FA0" w:rsidRPr="00307B53" w:rsidRDefault="00145FA0" w:rsidP="001867FD">
      <w:pPr>
        <w:jc w:val="both"/>
        <w:rPr>
          <w:rFonts w:ascii="Lucida Sans" w:hAnsi="Lucida Sans"/>
          <w:color w:val="000000"/>
          <w:sz w:val="22"/>
          <w:szCs w:val="22"/>
        </w:rPr>
      </w:pPr>
      <w:r>
        <w:rPr>
          <w:rFonts w:ascii="Lucida Sans" w:hAnsi="Lucida Sans"/>
          <w:color w:val="000000"/>
          <w:sz w:val="22"/>
          <w:szCs w:val="22"/>
        </w:rPr>
        <w:t>In case</w:t>
      </w:r>
      <w:r w:rsidRPr="00307B53">
        <w:rPr>
          <w:rFonts w:ascii="Lucida Sans" w:hAnsi="Lucida Sans"/>
          <w:color w:val="000000"/>
          <w:sz w:val="22"/>
          <w:szCs w:val="22"/>
        </w:rPr>
        <w:t xml:space="preserve"> a long term holding period is recommended, a narrative disclaimer indicating the longer term effect of inflation could be indicated in the KID. </w:t>
      </w:r>
    </w:p>
    <w:p w:rsidR="00145FA0" w:rsidRPr="00307B53" w:rsidRDefault="00145FA0" w:rsidP="001867FD">
      <w:pPr>
        <w:jc w:val="both"/>
        <w:rPr>
          <w:rFonts w:ascii="Lucida Sans" w:hAnsi="Lucida Sans"/>
          <w:color w:val="000000"/>
          <w:sz w:val="22"/>
          <w:szCs w:val="22"/>
        </w:rPr>
      </w:pPr>
    </w:p>
    <w:p w:rsidR="00145FA0" w:rsidRPr="00307B53" w:rsidRDefault="00145FA0" w:rsidP="001867FD">
      <w:pPr>
        <w:jc w:val="both"/>
        <w:rPr>
          <w:rFonts w:ascii="Lucida Sans" w:hAnsi="Lucida Sans"/>
          <w:color w:val="000000"/>
          <w:sz w:val="22"/>
          <w:szCs w:val="22"/>
        </w:rPr>
      </w:pPr>
      <w:r w:rsidRPr="00307B53">
        <w:rPr>
          <w:rFonts w:ascii="Lucida Sans" w:hAnsi="Lucida Sans"/>
          <w:color w:val="000000"/>
          <w:sz w:val="22"/>
          <w:szCs w:val="22"/>
        </w:rPr>
        <w:t>In any case, should a correction be made, the estimation of the growth rate should be prescribed by the ESAs as a centralised way.</w:t>
      </w:r>
    </w:p>
    <w:permEnd w:id="11"/>
    <w:p w:rsidR="00145FA0" w:rsidRDefault="00145FA0" w:rsidP="00F31E57">
      <w:r>
        <w:t>&lt;ESMA_QUESTION_PRIIPs_3&gt;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145FA0" w:rsidRDefault="00145FA0" w:rsidP="00F31E57"/>
    <w:p w:rsidR="00145FA0" w:rsidRDefault="00145FA0" w:rsidP="00F31E57">
      <w:r>
        <w:t>&lt;ESMA_QUESTION_PRIIPs_4&gt;</w:t>
      </w:r>
    </w:p>
    <w:p w:rsidR="00145FA0" w:rsidRPr="00307B53" w:rsidRDefault="00145FA0" w:rsidP="001867FD">
      <w:pPr>
        <w:autoSpaceDE w:val="0"/>
        <w:autoSpaceDN w:val="0"/>
        <w:adjustRightInd w:val="0"/>
        <w:jc w:val="both"/>
        <w:rPr>
          <w:rFonts w:ascii="Lucida Sans" w:hAnsi="Lucida Sans"/>
          <w:sz w:val="22"/>
          <w:szCs w:val="22"/>
          <w:lang w:val="en-US"/>
        </w:rPr>
      </w:pPr>
      <w:permStart w:id="12" w:edGrp="everyone"/>
      <w:r w:rsidRPr="001867FD">
        <w:rPr>
          <w:rFonts w:ascii="Lucida Sans" w:hAnsi="Lucida Sans"/>
          <w:sz w:val="22"/>
          <w:szCs w:val="22"/>
          <w:lang w:val="en-US"/>
        </w:rPr>
        <w:t xml:space="preserve"> </w:t>
      </w:r>
      <w:r w:rsidRPr="00307B53">
        <w:rPr>
          <w:rFonts w:ascii="Lucida Sans" w:hAnsi="Lucida Sans"/>
          <w:sz w:val="22"/>
          <w:szCs w:val="22"/>
          <w:lang w:val="en-US"/>
        </w:rPr>
        <w:t>If a stochastic model is chosen, the risk premium should be included to transfer the results from a risk-neutral to a real world environment. In our opinion, the most re</w:t>
      </w:r>
      <w:r w:rsidRPr="00307B53">
        <w:rPr>
          <w:rFonts w:ascii="Lucida Sans" w:hAnsi="Lucida Sans"/>
          <w:sz w:val="22"/>
          <w:szCs w:val="22"/>
          <w:lang w:val="en-US"/>
        </w:rPr>
        <w:t>a</w:t>
      </w:r>
      <w:r w:rsidRPr="00307B53">
        <w:rPr>
          <w:rFonts w:ascii="Lucida Sans" w:hAnsi="Lucida Sans"/>
          <w:sz w:val="22"/>
          <w:szCs w:val="22"/>
          <w:lang w:val="en-US"/>
        </w:rPr>
        <w:t>sonable approach to specify growth rates is option b) “</w:t>
      </w:r>
      <w:r w:rsidRPr="00307B53">
        <w:rPr>
          <w:rFonts w:ascii="Lucida Sans" w:hAnsi="Lucida Sans"/>
          <w:i/>
          <w:sz w:val="22"/>
          <w:szCs w:val="22"/>
          <w:lang w:val="en-US"/>
        </w:rPr>
        <w:t>free risk rate adjusted for an asset specific risk premiums – with the hypothesis that the risk premium is different from zero and constant</w:t>
      </w:r>
      <w:r w:rsidRPr="00307B53">
        <w:rPr>
          <w:rFonts w:ascii="Lucida Sans" w:hAnsi="Lucida Sans"/>
          <w:sz w:val="22"/>
          <w:szCs w:val="22"/>
          <w:lang w:val="en-US"/>
        </w:rPr>
        <w:t>”.</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We </w:t>
      </w:r>
      <w:r>
        <w:rPr>
          <w:rFonts w:ascii="Lucida Sans" w:hAnsi="Lucida Sans"/>
          <w:sz w:val="22"/>
          <w:szCs w:val="22"/>
          <w:lang w:val="en-US"/>
        </w:rPr>
        <w:t>believe</w:t>
      </w:r>
      <w:r w:rsidRPr="00307B53">
        <w:rPr>
          <w:rFonts w:ascii="Lucida Sans" w:hAnsi="Lucida Sans"/>
          <w:sz w:val="22"/>
          <w:szCs w:val="22"/>
          <w:lang w:val="en-US"/>
        </w:rPr>
        <w:t xml:space="preserve"> that a risk-neutral hypothesis does not suit the estimation of future value of assets. It is not meaningful to assume, for example, that a stock price grows at the riskless rate, as it is instead acceptable for pricing of derivatives. This would wrongly imply that investors require no compensation for the risk when buying long-term pro</w:t>
      </w:r>
      <w:r w:rsidRPr="00307B53">
        <w:rPr>
          <w:rFonts w:ascii="Lucida Sans" w:hAnsi="Lucida Sans"/>
          <w:sz w:val="22"/>
          <w:szCs w:val="22"/>
          <w:lang w:val="en-US"/>
        </w:rPr>
        <w:t>d</w:t>
      </w:r>
      <w:r w:rsidRPr="00307B53">
        <w:rPr>
          <w:rFonts w:ascii="Lucida Sans" w:hAnsi="Lucida Sans"/>
          <w:sz w:val="22"/>
          <w:szCs w:val="22"/>
          <w:lang w:val="en-US"/>
        </w:rPr>
        <w:t>ucts.</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When one evaluates risks or performance over very short-time periods, it may be</w:t>
      </w:r>
      <w:r>
        <w:rPr>
          <w:rFonts w:ascii="Lucida Sans" w:hAnsi="Lucida Sans"/>
          <w:sz w:val="22"/>
          <w:szCs w:val="22"/>
          <w:lang w:val="en-US"/>
        </w:rPr>
        <w:t xml:space="preserve"> </w:t>
      </w:r>
      <w:r w:rsidRPr="00307B53">
        <w:rPr>
          <w:rFonts w:ascii="Lucida Sans" w:hAnsi="Lucida Sans"/>
          <w:sz w:val="22"/>
          <w:szCs w:val="22"/>
          <w:lang w:val="en-US"/>
        </w:rPr>
        <w:t>a</w:t>
      </w:r>
      <w:r w:rsidRPr="00307B53">
        <w:rPr>
          <w:rFonts w:ascii="Lucida Sans" w:hAnsi="Lucida Sans"/>
          <w:sz w:val="22"/>
          <w:szCs w:val="22"/>
          <w:lang w:val="en-US"/>
        </w:rPr>
        <w:t>c</w:t>
      </w:r>
      <w:r w:rsidRPr="00307B53">
        <w:rPr>
          <w:rFonts w:ascii="Lucida Sans" w:hAnsi="Lucida Sans"/>
          <w:sz w:val="22"/>
          <w:szCs w:val="22"/>
          <w:lang w:val="en-US"/>
        </w:rPr>
        <w:t>ceptable to set the risk premium to zero. However, we are of the opinion that this a</w:t>
      </w:r>
      <w:r w:rsidRPr="00307B53">
        <w:rPr>
          <w:rFonts w:ascii="Lucida Sans" w:hAnsi="Lucida Sans"/>
          <w:sz w:val="22"/>
          <w:szCs w:val="22"/>
          <w:lang w:val="en-US"/>
        </w:rPr>
        <w:t>p</w:t>
      </w:r>
      <w:r w:rsidRPr="00307B53">
        <w:rPr>
          <w:rFonts w:ascii="Lucida Sans" w:hAnsi="Lucida Sans"/>
          <w:sz w:val="22"/>
          <w:szCs w:val="22"/>
          <w:lang w:val="en-US"/>
        </w:rPr>
        <w:t>proach is not correct when performances are valued over longer time periods, where the drift represents a much relevant element of the product. In this regard, it is impo</w:t>
      </w:r>
      <w:r w:rsidRPr="00307B53">
        <w:rPr>
          <w:rFonts w:ascii="Lucida Sans" w:hAnsi="Lucida Sans"/>
          <w:sz w:val="22"/>
          <w:szCs w:val="22"/>
          <w:lang w:val="en-US"/>
        </w:rPr>
        <w:t>r</w:t>
      </w:r>
      <w:r w:rsidRPr="00307B53">
        <w:rPr>
          <w:rFonts w:ascii="Lucida Sans" w:hAnsi="Lucida Sans"/>
          <w:sz w:val="22"/>
          <w:szCs w:val="22"/>
          <w:lang w:val="en-US"/>
        </w:rPr>
        <w:t>tant to highlight that a great number of PRIIPs would have a time horizon longer than few days.</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Hence, should </w:t>
      </w:r>
      <w:r>
        <w:rPr>
          <w:rFonts w:ascii="Lucida Sans" w:hAnsi="Lucida Sans"/>
          <w:sz w:val="22"/>
          <w:szCs w:val="22"/>
          <w:lang w:val="en-US"/>
        </w:rPr>
        <w:t xml:space="preserve">the </w:t>
      </w:r>
      <w:r w:rsidRPr="00307B53">
        <w:rPr>
          <w:rFonts w:ascii="Lucida Sans" w:hAnsi="Lucida Sans"/>
          <w:sz w:val="22"/>
          <w:szCs w:val="22"/>
          <w:lang w:val="en-US"/>
        </w:rPr>
        <w:t>ESAs decide to use stochastic models, these should be calculated assuming that investors demand a risk premium to hold risky assets, such as shares or long-term bonds (so-called “real-world” probabilities).</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We are aware that this requirement introduces the need to estimate the risk premium. For this reason and </w:t>
      </w:r>
      <w:r>
        <w:rPr>
          <w:rFonts w:ascii="Lucida Sans" w:hAnsi="Lucida Sans"/>
          <w:sz w:val="22"/>
          <w:szCs w:val="22"/>
          <w:lang w:val="en-US"/>
        </w:rPr>
        <w:t>in order to ensure</w:t>
      </w:r>
      <w:r w:rsidRPr="00307B53">
        <w:rPr>
          <w:rFonts w:ascii="Lucida Sans" w:hAnsi="Lucida Sans"/>
          <w:sz w:val="22"/>
          <w:szCs w:val="22"/>
          <w:lang w:val="en-US"/>
        </w:rPr>
        <w:t xml:space="preserve"> comparability, we believe that its estimation should be made by the ESAs in a centralized way.</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Pr>
          <w:rFonts w:ascii="Lucida Sans" w:hAnsi="Lucida Sans"/>
          <w:sz w:val="22"/>
          <w:szCs w:val="22"/>
          <w:lang w:val="en-US"/>
        </w:rPr>
        <w:t>W</w:t>
      </w:r>
      <w:r w:rsidRPr="00307B53">
        <w:rPr>
          <w:rFonts w:ascii="Lucida Sans" w:hAnsi="Lucida Sans"/>
          <w:sz w:val="22"/>
          <w:szCs w:val="22"/>
          <w:lang w:val="en-US"/>
        </w:rPr>
        <w:t xml:space="preserve">e would like to reiterate that the use of historical time series would overcome the problem of risk premium estimation. </w:t>
      </w:r>
    </w:p>
    <w:p w:rsidR="00145FA0" w:rsidRPr="001867FD" w:rsidRDefault="00145FA0" w:rsidP="00F31E57">
      <w:pPr>
        <w:rPr>
          <w:lang w:val="en-US"/>
        </w:rPr>
      </w:pPr>
    </w:p>
    <w:permEnd w:id="12"/>
    <w:p w:rsidR="00145FA0" w:rsidRDefault="00145FA0" w:rsidP="00F31E57">
      <w:r>
        <w:t>&lt;ESMA_QUESTION_PRIIPs_4&gt;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145FA0" w:rsidRDefault="00145FA0" w:rsidP="00F31E57"/>
    <w:p w:rsidR="00145FA0" w:rsidRDefault="00145FA0" w:rsidP="00F31E57">
      <w:r>
        <w:t>&lt;ESMA_QUESTION_PRIIPs_5&gt;</w:t>
      </w:r>
    </w:p>
    <w:p w:rsidR="00145FA0" w:rsidRPr="00307B53" w:rsidRDefault="00145FA0" w:rsidP="001867FD">
      <w:pPr>
        <w:autoSpaceDE w:val="0"/>
        <w:autoSpaceDN w:val="0"/>
        <w:adjustRightInd w:val="0"/>
        <w:jc w:val="both"/>
        <w:rPr>
          <w:rFonts w:ascii="Lucida Sans" w:hAnsi="Lucida Sans"/>
          <w:color w:val="000000"/>
          <w:sz w:val="22"/>
          <w:szCs w:val="22"/>
        </w:rPr>
      </w:pPr>
      <w:permStart w:id="13" w:edGrp="everyone"/>
      <w:r w:rsidRPr="00307B53">
        <w:rPr>
          <w:rFonts w:ascii="Lucida Sans" w:hAnsi="Lucida Sans"/>
          <w:color w:val="000000"/>
          <w:sz w:val="22"/>
          <w:szCs w:val="22"/>
        </w:rPr>
        <w:t>We share the ESAs’ view on the importance to present the changes in the risk and pe</w:t>
      </w:r>
      <w:r w:rsidRPr="00307B53">
        <w:rPr>
          <w:rFonts w:ascii="Lucida Sans" w:hAnsi="Lucida Sans"/>
          <w:color w:val="000000"/>
          <w:sz w:val="22"/>
          <w:szCs w:val="22"/>
        </w:rPr>
        <w:t>r</w:t>
      </w:r>
      <w:r w:rsidRPr="00307B53">
        <w:rPr>
          <w:rFonts w:ascii="Lucida Sans" w:hAnsi="Lucida Sans"/>
          <w:color w:val="000000"/>
          <w:sz w:val="22"/>
          <w:szCs w:val="22"/>
        </w:rPr>
        <w:t xml:space="preserve">formance due to the interaction of the product characteristics with the time the product will be held. </w:t>
      </w:r>
    </w:p>
    <w:p w:rsidR="00145FA0" w:rsidRPr="00307B53" w:rsidRDefault="00145FA0" w:rsidP="001867FD">
      <w:pPr>
        <w:autoSpaceDE w:val="0"/>
        <w:autoSpaceDN w:val="0"/>
        <w:adjustRightInd w:val="0"/>
        <w:jc w:val="both"/>
        <w:rPr>
          <w:rFonts w:ascii="Lucida Sans" w:hAnsi="Lucida Sans"/>
          <w:color w:val="000000"/>
          <w:sz w:val="22"/>
          <w:szCs w:val="22"/>
        </w:rPr>
      </w:pPr>
    </w:p>
    <w:p w:rsidR="00145FA0" w:rsidRPr="00307B53" w:rsidRDefault="00145FA0" w:rsidP="001867FD">
      <w:pPr>
        <w:autoSpaceDE w:val="0"/>
        <w:autoSpaceDN w:val="0"/>
        <w:adjustRightInd w:val="0"/>
        <w:jc w:val="both"/>
        <w:rPr>
          <w:rFonts w:ascii="Lucida Sans" w:hAnsi="Lucida Sans"/>
          <w:sz w:val="22"/>
          <w:szCs w:val="22"/>
        </w:rPr>
      </w:pPr>
      <w:r w:rsidRPr="00307B53">
        <w:rPr>
          <w:rFonts w:ascii="Lucida Sans" w:hAnsi="Lucida Sans"/>
          <w:color w:val="000000"/>
          <w:sz w:val="22"/>
          <w:szCs w:val="22"/>
        </w:rPr>
        <w:t>We are therefore in favour of option a) “</w:t>
      </w:r>
      <w:r w:rsidRPr="00307B53">
        <w:rPr>
          <w:rFonts w:ascii="Lucida Sans" w:hAnsi="Lucida Sans"/>
          <w:i/>
          <w:color w:val="000000"/>
          <w:sz w:val="22"/>
          <w:szCs w:val="22"/>
        </w:rPr>
        <w:t>show the risk indicator and performance sc</w:t>
      </w:r>
      <w:r w:rsidRPr="00307B53">
        <w:rPr>
          <w:rFonts w:ascii="Lucida Sans" w:hAnsi="Lucida Sans"/>
          <w:i/>
          <w:color w:val="000000"/>
          <w:sz w:val="22"/>
          <w:szCs w:val="22"/>
        </w:rPr>
        <w:t>e</w:t>
      </w:r>
      <w:r w:rsidRPr="00307B53">
        <w:rPr>
          <w:rFonts w:ascii="Lucida Sans" w:hAnsi="Lucida Sans"/>
          <w:i/>
          <w:color w:val="000000"/>
          <w:sz w:val="22"/>
          <w:szCs w:val="22"/>
        </w:rPr>
        <w:t>narios for several intermediate times as well as the recommended holding period</w:t>
      </w:r>
      <w:r w:rsidRPr="00307B53">
        <w:rPr>
          <w:rFonts w:ascii="Lucida Sans" w:hAnsi="Lucida Sans"/>
          <w:color w:val="000000"/>
          <w:sz w:val="22"/>
          <w:szCs w:val="22"/>
        </w:rPr>
        <w:t>”.</w:t>
      </w:r>
      <w:r w:rsidRPr="00307B53">
        <w:rPr>
          <w:rFonts w:ascii="Lucida Sans" w:hAnsi="Lucida Sans"/>
          <w:sz w:val="22"/>
          <w:szCs w:val="22"/>
        </w:rPr>
        <w:t xml:space="preserve"> </w:t>
      </w:r>
    </w:p>
    <w:p w:rsidR="00145FA0" w:rsidRPr="00307B53" w:rsidRDefault="00145FA0" w:rsidP="001867FD">
      <w:pPr>
        <w:autoSpaceDE w:val="0"/>
        <w:autoSpaceDN w:val="0"/>
        <w:adjustRightInd w:val="0"/>
        <w:jc w:val="both"/>
        <w:rPr>
          <w:rFonts w:ascii="Lucida Sans" w:hAnsi="Lucida Sans"/>
          <w:sz w:val="22"/>
          <w:szCs w:val="22"/>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We believe that two time horizons should be considered: the recommended time hor</w:t>
      </w:r>
      <w:r w:rsidRPr="00307B53">
        <w:rPr>
          <w:rFonts w:ascii="Lucida Sans" w:hAnsi="Lucida Sans"/>
          <w:sz w:val="22"/>
          <w:szCs w:val="22"/>
          <w:lang w:val="en-US"/>
        </w:rPr>
        <w:t>i</w:t>
      </w:r>
      <w:r w:rsidRPr="00307B53">
        <w:rPr>
          <w:rFonts w:ascii="Lucida Sans" w:hAnsi="Lucida Sans"/>
          <w:sz w:val="22"/>
          <w:szCs w:val="22"/>
          <w:lang w:val="en-US"/>
        </w:rPr>
        <w:t>zon and a short-term time horizon (i.e. one year or a shorter period for products with one</w:t>
      </w:r>
      <w:r>
        <w:rPr>
          <w:rFonts w:ascii="Lucida Sans" w:hAnsi="Lucida Sans"/>
          <w:sz w:val="22"/>
          <w:szCs w:val="22"/>
          <w:lang w:val="en-US"/>
        </w:rPr>
        <w:t>-</w:t>
      </w:r>
      <w:r w:rsidRPr="00307B53">
        <w:rPr>
          <w:rFonts w:ascii="Lucida Sans" w:hAnsi="Lucida Sans"/>
          <w:sz w:val="22"/>
          <w:szCs w:val="22"/>
          <w:lang w:val="en-US"/>
        </w:rPr>
        <w:t>year time horizon) to give investor</w:t>
      </w:r>
      <w:r>
        <w:rPr>
          <w:rFonts w:ascii="Lucida Sans" w:hAnsi="Lucida Sans"/>
          <w:sz w:val="22"/>
          <w:szCs w:val="22"/>
          <w:lang w:val="en-US"/>
        </w:rPr>
        <w:t>s</w:t>
      </w:r>
      <w:r w:rsidRPr="00307B53">
        <w:rPr>
          <w:rFonts w:ascii="Lucida Sans" w:hAnsi="Lucida Sans"/>
          <w:sz w:val="22"/>
          <w:szCs w:val="22"/>
          <w:lang w:val="en-US"/>
        </w:rPr>
        <w:t xml:space="preserve"> an indication of what the conditions would be like in case of early redemption. </w:t>
      </w:r>
    </w:p>
    <w:p w:rsidR="00145FA0" w:rsidRPr="00307B53" w:rsidRDefault="00145FA0" w:rsidP="001867FD">
      <w:pPr>
        <w:autoSpaceDE w:val="0"/>
        <w:autoSpaceDN w:val="0"/>
        <w:adjustRightInd w:val="0"/>
        <w:jc w:val="both"/>
        <w:rPr>
          <w:rFonts w:ascii="Lucida Sans" w:hAnsi="Lucida Sans"/>
          <w:sz w:val="22"/>
          <w:szCs w:val="22"/>
          <w:lang w:val="en-US"/>
        </w:rPr>
      </w:pPr>
    </w:p>
    <w:p w:rsidR="00145FA0" w:rsidRPr="00307B53" w:rsidRDefault="00145FA0" w:rsidP="001867FD">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Specific </w:t>
      </w:r>
      <w:r>
        <w:rPr>
          <w:rFonts w:ascii="Lucida Sans" w:hAnsi="Lucida Sans"/>
          <w:sz w:val="22"/>
          <w:szCs w:val="22"/>
          <w:lang w:val="en-US"/>
        </w:rPr>
        <w:t>assessment</w:t>
      </w:r>
      <w:r w:rsidRPr="00307B53">
        <w:rPr>
          <w:rFonts w:ascii="Lucida Sans" w:hAnsi="Lucida Sans"/>
          <w:sz w:val="22"/>
          <w:szCs w:val="22"/>
          <w:lang w:val="en-US"/>
        </w:rPr>
        <w:t xml:space="preserve"> should </w:t>
      </w:r>
      <w:r>
        <w:rPr>
          <w:rFonts w:ascii="Lucida Sans" w:hAnsi="Lucida Sans"/>
          <w:sz w:val="22"/>
          <w:szCs w:val="22"/>
          <w:lang w:val="en-US"/>
        </w:rPr>
        <w:t xml:space="preserve">then </w:t>
      </w:r>
      <w:r w:rsidRPr="00307B53">
        <w:rPr>
          <w:rFonts w:ascii="Lucida Sans" w:hAnsi="Lucida Sans"/>
          <w:sz w:val="22"/>
          <w:szCs w:val="22"/>
          <w:lang w:val="en-US"/>
        </w:rPr>
        <w:t xml:space="preserve">be </w:t>
      </w:r>
      <w:r>
        <w:rPr>
          <w:rFonts w:ascii="Lucida Sans" w:hAnsi="Lucida Sans"/>
          <w:sz w:val="22"/>
          <w:szCs w:val="22"/>
          <w:lang w:val="en-US"/>
        </w:rPr>
        <w:t>made</w:t>
      </w:r>
      <w:r w:rsidRPr="00307B53">
        <w:rPr>
          <w:rFonts w:ascii="Lucida Sans" w:hAnsi="Lucida Sans"/>
          <w:sz w:val="22"/>
          <w:szCs w:val="22"/>
          <w:lang w:val="en-US"/>
        </w:rPr>
        <w:t xml:space="preserve"> for products, as closed-end funds, where investors cannot usually redeem their investment before the end of the time horizon indicated in the fund rules, neither </w:t>
      </w:r>
      <w:r>
        <w:rPr>
          <w:rFonts w:ascii="Lucida Sans" w:hAnsi="Lucida Sans"/>
          <w:sz w:val="22"/>
          <w:szCs w:val="22"/>
          <w:lang w:val="en-US"/>
        </w:rPr>
        <w:t>via</w:t>
      </w:r>
      <w:r w:rsidRPr="00307B53">
        <w:rPr>
          <w:rFonts w:ascii="Lucida Sans" w:hAnsi="Lucida Sans"/>
          <w:sz w:val="22"/>
          <w:szCs w:val="22"/>
          <w:lang w:val="en-US"/>
        </w:rPr>
        <w:t xml:space="preserve"> the secondary market.</w:t>
      </w:r>
    </w:p>
    <w:p w:rsidR="00145FA0" w:rsidRPr="001867FD" w:rsidRDefault="00145FA0" w:rsidP="00F31E57">
      <w:pPr>
        <w:rPr>
          <w:lang w:val="en-US"/>
        </w:rPr>
      </w:pPr>
    </w:p>
    <w:permEnd w:id="13"/>
    <w:p w:rsidR="00145FA0" w:rsidRDefault="00145FA0" w:rsidP="00F31E57">
      <w:r>
        <w:t>&lt;ESMA_QUESTION_PRIIPs_5&gt;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lang w:eastAsia="zh-CN"/>
        </w:rPr>
      </w:pPr>
      <w:r>
        <w:rPr>
          <w:lang w:eastAsia="zh-CN"/>
        </w:rPr>
        <w:t>Do you have any views on these considerations on the assessment of credit risk, and in particular regarding the use of credit ratings?</w:t>
      </w:r>
    </w:p>
    <w:p w:rsidR="00145FA0" w:rsidRDefault="00145FA0" w:rsidP="00F31E57">
      <w:pPr>
        <w:rPr>
          <w:lang w:eastAsia="en-US"/>
        </w:rPr>
      </w:pPr>
    </w:p>
    <w:p w:rsidR="00145FA0" w:rsidRDefault="00145FA0" w:rsidP="00F31E57">
      <w:r>
        <w:t>&lt;ESMA_QUESTION_PRIIPs_6&gt;</w:t>
      </w:r>
    </w:p>
    <w:p w:rsidR="00145FA0" w:rsidRPr="00307B53" w:rsidRDefault="00145FA0" w:rsidP="00E21778">
      <w:pPr>
        <w:autoSpaceDE w:val="0"/>
        <w:autoSpaceDN w:val="0"/>
        <w:adjustRightInd w:val="0"/>
        <w:jc w:val="both"/>
        <w:rPr>
          <w:rFonts w:ascii="Lucida Sans" w:hAnsi="Lucida Sans"/>
          <w:sz w:val="22"/>
          <w:szCs w:val="22"/>
        </w:rPr>
      </w:pPr>
      <w:permStart w:id="14" w:edGrp="everyone"/>
      <w:r w:rsidRPr="00307B53">
        <w:rPr>
          <w:rFonts w:ascii="Lucida Sans" w:hAnsi="Lucida Sans"/>
          <w:sz w:val="22"/>
          <w:szCs w:val="22"/>
        </w:rPr>
        <w:t>In general, we share the ESAs’ consideration on credit risk and, in particular, the view that credit risk c</w:t>
      </w:r>
      <w:r>
        <w:rPr>
          <w:rFonts w:ascii="Lucida Sans" w:hAnsi="Lucida Sans"/>
          <w:sz w:val="22"/>
          <w:szCs w:val="22"/>
        </w:rPr>
        <w:t>an</w:t>
      </w:r>
      <w:r w:rsidRPr="00307B53">
        <w:rPr>
          <w:rFonts w:ascii="Lucida Sans" w:hAnsi="Lucida Sans"/>
          <w:sz w:val="22"/>
          <w:szCs w:val="22"/>
        </w:rPr>
        <w:t xml:space="preserve"> be the most important risk investors face when investing in some PRIIPs. For this reason, its assessment is important for PRIIPs where an entity has a direct contractual obligation to pay the investor certain amount(s), depending or not on the evolution of the underlying assets. </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rPr>
      </w:pPr>
      <w:r w:rsidRPr="00307B53">
        <w:rPr>
          <w:rFonts w:ascii="Lucida Sans" w:hAnsi="Lucida Sans"/>
          <w:sz w:val="22"/>
          <w:szCs w:val="22"/>
        </w:rPr>
        <w:t xml:space="preserve">In particular, we share the view that for the credit risk linked to the underlying assets in which the PRIIP is invested in, </w:t>
      </w:r>
      <w:r>
        <w:rPr>
          <w:rFonts w:ascii="Lucida Sans" w:hAnsi="Lucida Sans"/>
          <w:sz w:val="22"/>
          <w:szCs w:val="22"/>
        </w:rPr>
        <w:t xml:space="preserve">as </w:t>
      </w:r>
      <w:r w:rsidRPr="00307B53">
        <w:rPr>
          <w:rFonts w:ascii="Lucida Sans" w:hAnsi="Lucida Sans"/>
          <w:sz w:val="22"/>
          <w:szCs w:val="22"/>
        </w:rPr>
        <w:t xml:space="preserve">in investment funds, such credit risk is reflected in the PRIIP’s market risk. </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rPr>
      </w:pPr>
      <w:r>
        <w:rPr>
          <w:rFonts w:ascii="Lucida Sans" w:hAnsi="Lucida Sans"/>
          <w:sz w:val="22"/>
          <w:szCs w:val="22"/>
        </w:rPr>
        <w:t>In addition, w</w:t>
      </w:r>
      <w:r w:rsidRPr="00307B53">
        <w:rPr>
          <w:rFonts w:ascii="Lucida Sans" w:hAnsi="Lucida Sans"/>
          <w:sz w:val="22"/>
          <w:szCs w:val="22"/>
        </w:rPr>
        <w:t xml:space="preserve">e </w:t>
      </w:r>
      <w:r>
        <w:rPr>
          <w:rFonts w:ascii="Lucida Sans" w:hAnsi="Lucida Sans"/>
          <w:sz w:val="22"/>
          <w:szCs w:val="22"/>
        </w:rPr>
        <w:t xml:space="preserve">would like to express </w:t>
      </w:r>
      <w:r w:rsidRPr="00307B53">
        <w:rPr>
          <w:rFonts w:ascii="Lucida Sans" w:hAnsi="Lucida Sans"/>
          <w:sz w:val="22"/>
          <w:szCs w:val="22"/>
        </w:rPr>
        <w:t>some remarks</w:t>
      </w:r>
      <w:r>
        <w:rPr>
          <w:rFonts w:ascii="Lucida Sans" w:hAnsi="Lucida Sans"/>
          <w:sz w:val="22"/>
          <w:szCs w:val="22"/>
        </w:rPr>
        <w:t xml:space="preserve"> on the ESAs indication</w:t>
      </w:r>
      <w:r w:rsidRPr="00307B53">
        <w:rPr>
          <w:rFonts w:ascii="Lucida Sans" w:hAnsi="Lucida Sans"/>
          <w:sz w:val="22"/>
          <w:szCs w:val="22"/>
        </w:rPr>
        <w:t xml:space="preserve"> with regards to the possibility</w:t>
      </w:r>
      <w:r>
        <w:rPr>
          <w:rFonts w:ascii="Lucida Sans" w:hAnsi="Lucida Sans"/>
          <w:sz w:val="22"/>
          <w:szCs w:val="22"/>
        </w:rPr>
        <w:t>, in some cases,</w:t>
      </w:r>
      <w:r w:rsidRPr="00307B53">
        <w:rPr>
          <w:rFonts w:ascii="Lucida Sans" w:hAnsi="Lucida Sans"/>
          <w:sz w:val="22"/>
          <w:szCs w:val="22"/>
        </w:rPr>
        <w:t xml:space="preserve"> to assess the credit risk attached to the underlying investment independently from market risk (</w:t>
      </w:r>
      <w:r>
        <w:rPr>
          <w:rFonts w:ascii="Lucida Sans" w:hAnsi="Lucida Sans"/>
          <w:sz w:val="22"/>
          <w:szCs w:val="22"/>
        </w:rPr>
        <w:t>i.e.</w:t>
      </w:r>
      <w:r w:rsidRPr="00307B53">
        <w:rPr>
          <w:rFonts w:ascii="Lucida Sans" w:hAnsi="Lucida Sans"/>
          <w:sz w:val="22"/>
          <w:szCs w:val="22"/>
        </w:rPr>
        <w:t xml:space="preserve"> for capital-protected structured i</w:t>
      </w:r>
      <w:r w:rsidRPr="00307B53">
        <w:rPr>
          <w:rFonts w:ascii="Lucida Sans" w:hAnsi="Lucida Sans"/>
          <w:sz w:val="22"/>
          <w:szCs w:val="22"/>
        </w:rPr>
        <w:t>n</w:t>
      </w:r>
      <w:r w:rsidRPr="00307B53">
        <w:rPr>
          <w:rFonts w:ascii="Lucida Sans" w:hAnsi="Lucida Sans"/>
          <w:sz w:val="22"/>
          <w:szCs w:val="22"/>
        </w:rPr>
        <w:t>vestment funds, where the proceeds are to a large extent invested in a bond portfolio that should deliver the repayment of the invested amount at maturity or an investment fund that makes use of efficient portfolio management techniques or financial deriv</w:t>
      </w:r>
      <w:r w:rsidRPr="00307B53">
        <w:rPr>
          <w:rFonts w:ascii="Lucida Sans" w:hAnsi="Lucida Sans"/>
          <w:sz w:val="22"/>
          <w:szCs w:val="22"/>
        </w:rPr>
        <w:t>a</w:t>
      </w:r>
      <w:r w:rsidRPr="00307B53">
        <w:rPr>
          <w:rFonts w:ascii="Lucida Sans" w:hAnsi="Lucida Sans"/>
          <w:sz w:val="22"/>
          <w:szCs w:val="22"/>
        </w:rPr>
        <w:t xml:space="preserve">tives contracts such as total return swaps).  </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rPr>
      </w:pPr>
      <w:r w:rsidRPr="00307B53">
        <w:rPr>
          <w:rFonts w:ascii="Lucida Sans" w:hAnsi="Lucida Sans"/>
          <w:sz w:val="22"/>
          <w:szCs w:val="22"/>
        </w:rPr>
        <w:t xml:space="preserve">For UCITS funds and more in general for investment funds that </w:t>
      </w:r>
      <w:r>
        <w:rPr>
          <w:rFonts w:ascii="Lucida Sans" w:hAnsi="Lucida Sans"/>
          <w:sz w:val="22"/>
          <w:szCs w:val="22"/>
        </w:rPr>
        <w:t>are characterised by</w:t>
      </w:r>
      <w:r w:rsidRPr="00307B53">
        <w:rPr>
          <w:rFonts w:ascii="Lucida Sans" w:hAnsi="Lucida Sans"/>
          <w:sz w:val="22"/>
          <w:szCs w:val="22"/>
        </w:rPr>
        <w:t xml:space="preserve"> the segregation of the portfolio assets and adopt similar prudential rules on diversification and counterparty risk, including collateral requirements for reducing counterparty risk(</w:t>
      </w:r>
      <w:r w:rsidRPr="00307B53">
        <w:rPr>
          <w:rStyle w:val="FootnoteReference"/>
          <w:rFonts w:ascii="Lucida Sans" w:hAnsi="Lucida Sans"/>
          <w:sz w:val="22"/>
          <w:szCs w:val="22"/>
        </w:rPr>
        <w:footnoteReference w:id="4"/>
      </w:r>
      <w:r w:rsidRPr="00307B53">
        <w:rPr>
          <w:rFonts w:ascii="Lucida Sans" w:hAnsi="Lucida Sans"/>
          <w:sz w:val="22"/>
          <w:szCs w:val="22"/>
        </w:rPr>
        <w:t xml:space="preserve">), we believe it is not appropriate to </w:t>
      </w:r>
      <w:r>
        <w:rPr>
          <w:rFonts w:ascii="Lucida Sans" w:hAnsi="Lucida Sans"/>
          <w:sz w:val="22"/>
          <w:szCs w:val="22"/>
        </w:rPr>
        <w:t>consider</w:t>
      </w:r>
      <w:r w:rsidRPr="00307B53">
        <w:rPr>
          <w:rFonts w:ascii="Lucida Sans" w:hAnsi="Lucida Sans"/>
          <w:sz w:val="22"/>
          <w:szCs w:val="22"/>
        </w:rPr>
        <w:t xml:space="preserve"> </w:t>
      </w:r>
      <w:r>
        <w:rPr>
          <w:rFonts w:ascii="Lucida Sans" w:hAnsi="Lucida Sans"/>
          <w:sz w:val="22"/>
          <w:szCs w:val="22"/>
        </w:rPr>
        <w:t>the</w:t>
      </w:r>
      <w:r w:rsidRPr="00307B53">
        <w:rPr>
          <w:rFonts w:ascii="Lucida Sans" w:hAnsi="Lucida Sans"/>
          <w:sz w:val="22"/>
          <w:szCs w:val="22"/>
        </w:rPr>
        <w:t xml:space="preserve"> credit risk </w:t>
      </w:r>
      <w:r>
        <w:rPr>
          <w:rFonts w:ascii="Lucida Sans" w:hAnsi="Lucida Sans"/>
          <w:sz w:val="22"/>
          <w:szCs w:val="22"/>
        </w:rPr>
        <w:t xml:space="preserve">as </w:t>
      </w:r>
      <w:r w:rsidRPr="00307B53">
        <w:rPr>
          <w:rFonts w:ascii="Lucida Sans" w:hAnsi="Lucida Sans"/>
          <w:sz w:val="22"/>
          <w:szCs w:val="22"/>
        </w:rPr>
        <w:t xml:space="preserve">similar to the </w:t>
      </w:r>
      <w:r>
        <w:rPr>
          <w:rFonts w:ascii="Lucida Sans" w:hAnsi="Lucida Sans"/>
          <w:sz w:val="22"/>
          <w:szCs w:val="22"/>
        </w:rPr>
        <w:t>one</w:t>
      </w:r>
      <w:r w:rsidRPr="00307B53">
        <w:rPr>
          <w:rFonts w:ascii="Lucida Sans" w:hAnsi="Lucida Sans"/>
          <w:sz w:val="22"/>
          <w:szCs w:val="22"/>
        </w:rPr>
        <w:t xml:space="preserve"> of an insurance or bank product</w:t>
      </w:r>
      <w:r>
        <w:rPr>
          <w:rFonts w:ascii="Lucida Sans" w:hAnsi="Lucida Sans"/>
          <w:sz w:val="22"/>
          <w:szCs w:val="22"/>
        </w:rPr>
        <w:t>: i</w:t>
      </w:r>
      <w:r w:rsidRPr="00307B53">
        <w:rPr>
          <w:rFonts w:ascii="Lucida Sans" w:hAnsi="Lucida Sans"/>
          <w:sz w:val="22"/>
          <w:szCs w:val="22"/>
        </w:rPr>
        <w:t xml:space="preserve">n general, the counterparty risk for UCITS should be considered negligible, if any. </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the light of the definition of credit risk contained in the Discussion Paper on Key Information Document for PRIIPS (JC/FP/2014/02) (“</w:t>
      </w:r>
      <w:r w:rsidRPr="00307B53">
        <w:rPr>
          <w:rFonts w:ascii="Lucida Sans" w:hAnsi="Lucida Sans"/>
          <w:i/>
          <w:sz w:val="22"/>
          <w:szCs w:val="22"/>
          <w:lang w:val="en-US"/>
        </w:rPr>
        <w:t>the risk of loss on investment ari</w:t>
      </w:r>
      <w:r w:rsidRPr="00307B53">
        <w:rPr>
          <w:rFonts w:ascii="Lucida Sans" w:hAnsi="Lucida Sans"/>
          <w:i/>
          <w:sz w:val="22"/>
          <w:szCs w:val="22"/>
          <w:lang w:val="en-US"/>
        </w:rPr>
        <w:t>s</w:t>
      </w:r>
      <w:r w:rsidRPr="00307B53">
        <w:rPr>
          <w:rFonts w:ascii="Lucida Sans" w:hAnsi="Lucida Sans"/>
          <w:i/>
          <w:sz w:val="22"/>
          <w:szCs w:val="22"/>
          <w:lang w:val="en-US"/>
        </w:rPr>
        <w:t>ing form the obligor’s failure to meet some/all his contractual obligations. The obligor could include the issuer of the PRIIP</w:t>
      </w:r>
      <w:r w:rsidRPr="00307B53">
        <w:rPr>
          <w:rFonts w:ascii="Lucida Sans" w:hAnsi="Lucida Sans"/>
          <w:sz w:val="22"/>
          <w:szCs w:val="22"/>
          <w:lang w:val="en-US"/>
        </w:rPr>
        <w:t>”), we suggest to explicit</w:t>
      </w:r>
      <w:r>
        <w:rPr>
          <w:rFonts w:ascii="Lucida Sans" w:hAnsi="Lucida Sans"/>
          <w:sz w:val="22"/>
          <w:szCs w:val="22"/>
          <w:lang w:val="en-US"/>
        </w:rPr>
        <w:t>ly ascertain</w:t>
      </w:r>
      <w:r w:rsidRPr="00307B53">
        <w:rPr>
          <w:rFonts w:ascii="Lucida Sans" w:hAnsi="Lucida Sans"/>
          <w:sz w:val="22"/>
          <w:szCs w:val="22"/>
          <w:lang w:val="en-US"/>
        </w:rPr>
        <w:t xml:space="preserve"> that some credit risk mitigation features neutralize or reduce the credit risk on the original obl</w:t>
      </w:r>
      <w:r w:rsidRPr="00307B53">
        <w:rPr>
          <w:rFonts w:ascii="Lucida Sans" w:hAnsi="Lucida Sans"/>
          <w:sz w:val="22"/>
          <w:szCs w:val="22"/>
          <w:lang w:val="en-US"/>
        </w:rPr>
        <w:t>i</w:t>
      </w:r>
      <w:r w:rsidRPr="00307B53">
        <w:rPr>
          <w:rFonts w:ascii="Lucida Sans" w:hAnsi="Lucida Sans"/>
          <w:sz w:val="22"/>
          <w:szCs w:val="22"/>
          <w:lang w:val="en-US"/>
        </w:rPr>
        <w:t>gor.</w:t>
      </w:r>
    </w:p>
    <w:p w:rsidR="00145FA0" w:rsidRPr="00307B53" w:rsidRDefault="00145FA0" w:rsidP="00E21778">
      <w:pPr>
        <w:autoSpaceDE w:val="0"/>
        <w:autoSpaceDN w:val="0"/>
        <w:adjustRightInd w:val="0"/>
        <w:jc w:val="both"/>
        <w:rPr>
          <w:rFonts w:ascii="Lucida Sans" w:hAnsi="Lucida Sans"/>
          <w:sz w:val="22"/>
          <w:szCs w:val="22"/>
          <w:lang w:val="en-US"/>
        </w:rPr>
      </w:pPr>
    </w:p>
    <w:p w:rsidR="00145FA0" w:rsidRPr="00307B53" w:rsidRDefault="00145FA0" w:rsidP="00E2177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regard credit risk determination, if</w:t>
      </w:r>
      <w:r>
        <w:rPr>
          <w:rFonts w:ascii="Lucida Sans" w:hAnsi="Lucida Sans"/>
          <w:sz w:val="22"/>
          <w:szCs w:val="22"/>
          <w:lang w:val="en-US"/>
        </w:rPr>
        <w:t>, according to</w:t>
      </w:r>
      <w:r w:rsidRPr="00307B53">
        <w:rPr>
          <w:rFonts w:ascii="Lucida Sans" w:hAnsi="Lucida Sans"/>
          <w:sz w:val="22"/>
          <w:szCs w:val="22"/>
          <w:lang w:val="en-US"/>
        </w:rPr>
        <w:t xml:space="preserve"> our understanding</w:t>
      </w:r>
      <w:r>
        <w:rPr>
          <w:rFonts w:ascii="Lucida Sans" w:hAnsi="Lucida Sans"/>
          <w:sz w:val="22"/>
          <w:szCs w:val="22"/>
          <w:lang w:val="en-US"/>
        </w:rPr>
        <w:t>,</w:t>
      </w:r>
      <w:r w:rsidRPr="00307B53">
        <w:rPr>
          <w:rFonts w:ascii="Lucida Sans" w:hAnsi="Lucida Sans"/>
          <w:sz w:val="22"/>
          <w:szCs w:val="22"/>
          <w:lang w:val="en-US"/>
        </w:rPr>
        <w:t xml:space="preserve"> investments funds have negligible counterparty risk, it is not necessary for funds to measure such a risk through a third party credit rating or through a quantitative measure</w:t>
      </w:r>
      <w:r>
        <w:rPr>
          <w:rFonts w:ascii="Lucida Sans" w:hAnsi="Lucida Sans"/>
          <w:sz w:val="22"/>
          <w:szCs w:val="22"/>
          <w:lang w:val="en-US"/>
        </w:rPr>
        <w:t>:</w:t>
      </w:r>
      <w:r w:rsidRPr="00307B53">
        <w:rPr>
          <w:rFonts w:ascii="Lucida Sans" w:hAnsi="Lucida Sans"/>
          <w:sz w:val="22"/>
          <w:szCs w:val="22"/>
          <w:lang w:val="en-US"/>
        </w:rPr>
        <w:t xml:space="preserve"> the third party credit rating for funds is not a appropriate measure </w:t>
      </w:r>
      <w:r>
        <w:rPr>
          <w:rFonts w:ascii="Lucida Sans" w:hAnsi="Lucida Sans"/>
          <w:sz w:val="22"/>
          <w:szCs w:val="22"/>
          <w:lang w:val="en-US"/>
        </w:rPr>
        <w:t>to assess</w:t>
      </w:r>
      <w:r w:rsidRPr="00307B53">
        <w:rPr>
          <w:rFonts w:ascii="Lucida Sans" w:hAnsi="Lucida Sans"/>
          <w:sz w:val="22"/>
          <w:szCs w:val="22"/>
          <w:lang w:val="en-US"/>
        </w:rPr>
        <w:t xml:space="preserve"> the credit risk being an indicator of the asset management.</w:t>
      </w:r>
    </w:p>
    <w:p w:rsidR="00145FA0" w:rsidRPr="00307B53" w:rsidRDefault="00145FA0" w:rsidP="00E21778">
      <w:pPr>
        <w:autoSpaceDE w:val="0"/>
        <w:autoSpaceDN w:val="0"/>
        <w:adjustRightInd w:val="0"/>
        <w:jc w:val="both"/>
        <w:rPr>
          <w:rFonts w:ascii="Lucida Sans" w:hAnsi="Lucida Sans"/>
          <w:sz w:val="22"/>
          <w:szCs w:val="22"/>
          <w:lang w:val="en-US"/>
        </w:rPr>
      </w:pPr>
    </w:p>
    <w:p w:rsidR="00145FA0" w:rsidRPr="00307B53" w:rsidRDefault="00145FA0" w:rsidP="00E21778">
      <w:pPr>
        <w:autoSpaceDE w:val="0"/>
        <w:autoSpaceDN w:val="0"/>
        <w:adjustRightInd w:val="0"/>
        <w:jc w:val="both"/>
        <w:rPr>
          <w:rFonts w:ascii="Lucida Sans" w:hAnsi="Lucida Sans"/>
          <w:sz w:val="22"/>
          <w:szCs w:val="22"/>
        </w:rPr>
      </w:pPr>
      <w:r w:rsidRPr="00307B53">
        <w:rPr>
          <w:rFonts w:ascii="Lucida Sans" w:hAnsi="Lucida Sans"/>
          <w:sz w:val="22"/>
          <w:szCs w:val="22"/>
        </w:rPr>
        <w:t xml:space="preserve">Finally, as </w:t>
      </w:r>
      <w:r>
        <w:rPr>
          <w:rFonts w:ascii="Lucida Sans" w:hAnsi="Lucida Sans"/>
          <w:sz w:val="22"/>
          <w:szCs w:val="22"/>
        </w:rPr>
        <w:t>stated</w:t>
      </w:r>
      <w:r w:rsidRPr="00307B53">
        <w:rPr>
          <w:rFonts w:ascii="Lucida Sans" w:hAnsi="Lucida Sans"/>
          <w:sz w:val="22"/>
          <w:szCs w:val="22"/>
        </w:rPr>
        <w:t xml:space="preserve"> in our preliminary comments above, we believe that investors should </w:t>
      </w:r>
      <w:r>
        <w:rPr>
          <w:rFonts w:ascii="Lucida Sans" w:hAnsi="Lucida Sans"/>
          <w:sz w:val="22"/>
          <w:szCs w:val="22"/>
        </w:rPr>
        <w:t>assess</w:t>
      </w:r>
      <w:r w:rsidRPr="00307B53">
        <w:rPr>
          <w:rFonts w:ascii="Lucida Sans" w:hAnsi="Lucida Sans"/>
          <w:sz w:val="22"/>
          <w:szCs w:val="22"/>
        </w:rPr>
        <w:t xml:space="preserve"> market risk and credit risk separately, where the market risk (and the credit risk of the underlying investment) should be the closest representation possible of the existing UCITS SRRI and the credit risk of the PRIIPS product should rely on the credi</w:t>
      </w:r>
      <w:r w:rsidRPr="00307B53">
        <w:rPr>
          <w:rFonts w:ascii="Lucida Sans" w:hAnsi="Lucida Sans"/>
          <w:sz w:val="22"/>
          <w:szCs w:val="22"/>
        </w:rPr>
        <w:t>t</w:t>
      </w:r>
      <w:r w:rsidRPr="00307B53">
        <w:rPr>
          <w:rFonts w:ascii="Lucida Sans" w:hAnsi="Lucida Sans"/>
          <w:sz w:val="22"/>
          <w:szCs w:val="22"/>
        </w:rPr>
        <w:t xml:space="preserve">worthiness of the counterparty. </w:t>
      </w:r>
    </w:p>
    <w:p w:rsidR="00145FA0" w:rsidRDefault="00145FA0" w:rsidP="00F31E57"/>
    <w:permEnd w:id="14"/>
    <w:p w:rsidR="00145FA0" w:rsidRDefault="00145FA0" w:rsidP="00F31E57">
      <w:r>
        <w:t>&lt;ESMA_QUESTION_PRIIPs_6&gt;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145FA0" w:rsidRDefault="00145FA0" w:rsidP="00F31E57"/>
    <w:p w:rsidR="00145FA0" w:rsidRDefault="00145FA0" w:rsidP="00F31E57">
      <w:r>
        <w:t>&lt;ESMA_QUESTION_PRIIPs_7&gt;</w:t>
      </w:r>
    </w:p>
    <w:p w:rsidR="00145FA0" w:rsidRPr="00307B53" w:rsidRDefault="00145FA0" w:rsidP="00E21778">
      <w:pPr>
        <w:jc w:val="both"/>
        <w:rPr>
          <w:rFonts w:ascii="Lucida Sans" w:hAnsi="Lucida Sans"/>
          <w:sz w:val="22"/>
          <w:szCs w:val="22"/>
          <w:lang w:val="en-US"/>
        </w:rPr>
      </w:pPr>
      <w:permStart w:id="15" w:edGrp="everyone"/>
      <w:r w:rsidRPr="00E21778">
        <w:rPr>
          <w:rFonts w:ascii="Lucida Sans" w:hAnsi="Lucida Sans"/>
          <w:sz w:val="22"/>
          <w:szCs w:val="22"/>
          <w:lang w:val="en-US"/>
        </w:rPr>
        <w:t xml:space="preserve"> </w:t>
      </w:r>
      <w:r w:rsidRPr="00307B53">
        <w:rPr>
          <w:rFonts w:ascii="Lucida Sans" w:hAnsi="Lucida Sans"/>
          <w:sz w:val="22"/>
          <w:szCs w:val="22"/>
          <w:lang w:val="en-US"/>
        </w:rPr>
        <w:t>The definition of liquidity risk contained in the former Discussion Paper (JC/DP/2014/02) (“</w:t>
      </w:r>
      <w:r w:rsidRPr="00307B53">
        <w:rPr>
          <w:rFonts w:ascii="Lucida Sans" w:hAnsi="Lucida Sans"/>
          <w:i/>
          <w:sz w:val="22"/>
          <w:szCs w:val="22"/>
          <w:lang w:val="en-US"/>
        </w:rPr>
        <w:t>(i) the absence of a sufficiently active market on which the PRIIP can be traded out or (ii) the absence of equivalent arrangement</w:t>
      </w:r>
      <w:r w:rsidRPr="00307B53">
        <w:rPr>
          <w:rFonts w:ascii="Lucida Sans" w:hAnsi="Lucida Sans"/>
          <w:sz w:val="22"/>
          <w:szCs w:val="22"/>
          <w:lang w:val="en-US"/>
        </w:rPr>
        <w:t>”) raises the question as to whether the PRIIP can be cashed-in during its life in a reasonable time and/or at its investment value.</w:t>
      </w:r>
    </w:p>
    <w:p w:rsidR="00145FA0" w:rsidRPr="00307B53" w:rsidRDefault="00145FA0" w:rsidP="00E21778">
      <w:pPr>
        <w:jc w:val="both"/>
        <w:rPr>
          <w:rFonts w:ascii="Lucida Sans" w:hAnsi="Lucida Sans"/>
          <w:sz w:val="22"/>
          <w:szCs w:val="22"/>
          <w:lang w:val="en-US"/>
        </w:rPr>
      </w:pPr>
    </w:p>
    <w:p w:rsidR="00145FA0" w:rsidRPr="00307B53" w:rsidRDefault="00145FA0" w:rsidP="00E21778">
      <w:pPr>
        <w:jc w:val="both"/>
        <w:rPr>
          <w:rFonts w:ascii="Lucida Sans" w:hAnsi="Lucida Sans"/>
          <w:sz w:val="22"/>
          <w:szCs w:val="22"/>
        </w:rPr>
      </w:pPr>
      <w:r w:rsidRPr="00307B53">
        <w:rPr>
          <w:rFonts w:ascii="Lucida Sans" w:hAnsi="Lucida Sans"/>
          <w:sz w:val="22"/>
          <w:szCs w:val="22"/>
          <w:lang w:val="en-US"/>
        </w:rPr>
        <w:t xml:space="preserve">To answer this question, </w:t>
      </w:r>
      <w:r>
        <w:rPr>
          <w:rFonts w:ascii="Lucida Sans" w:hAnsi="Lucida Sans"/>
          <w:sz w:val="22"/>
          <w:szCs w:val="22"/>
          <w:lang w:val="en-US"/>
        </w:rPr>
        <w:t xml:space="preserve">we propose to include, where appropriate, </w:t>
      </w:r>
      <w:r w:rsidRPr="00307B53">
        <w:rPr>
          <w:rFonts w:ascii="Lucida Sans" w:hAnsi="Lucida Sans"/>
          <w:sz w:val="22"/>
          <w:szCs w:val="22"/>
          <w:lang w:val="en-US"/>
        </w:rPr>
        <w:t>a narrative descri</w:t>
      </w:r>
      <w:r w:rsidRPr="00307B53">
        <w:rPr>
          <w:rFonts w:ascii="Lucida Sans" w:hAnsi="Lucida Sans"/>
          <w:sz w:val="22"/>
          <w:szCs w:val="22"/>
          <w:lang w:val="en-US"/>
        </w:rPr>
        <w:t>p</w:t>
      </w:r>
      <w:r w:rsidRPr="00307B53">
        <w:rPr>
          <w:rFonts w:ascii="Lucida Sans" w:hAnsi="Lucida Sans"/>
          <w:sz w:val="22"/>
          <w:szCs w:val="22"/>
          <w:lang w:val="en-US"/>
        </w:rPr>
        <w:t xml:space="preserve">tion in the risk section, in addition to the information that </w:t>
      </w:r>
      <w:r>
        <w:rPr>
          <w:rFonts w:ascii="Lucida Sans" w:hAnsi="Lucida Sans"/>
          <w:sz w:val="22"/>
          <w:szCs w:val="22"/>
          <w:lang w:val="en-US"/>
        </w:rPr>
        <w:t>needs</w:t>
      </w:r>
      <w:r w:rsidRPr="00307B53">
        <w:rPr>
          <w:rFonts w:ascii="Lucida Sans" w:hAnsi="Lucida Sans"/>
          <w:sz w:val="22"/>
          <w:szCs w:val="22"/>
          <w:lang w:val="en-US"/>
        </w:rPr>
        <w:t xml:space="preserve"> be given under the section “how long should I hold it and can I take money out early”</w:t>
      </w:r>
      <w:r w:rsidRPr="00307B53">
        <w:rPr>
          <w:rFonts w:ascii="Lucida Sans" w:hAnsi="Lucida Sans"/>
          <w:sz w:val="22"/>
          <w:szCs w:val="22"/>
        </w:rPr>
        <w:t xml:space="preserve">.  </w:t>
      </w:r>
    </w:p>
    <w:p w:rsidR="00145FA0" w:rsidRDefault="00145FA0" w:rsidP="00F31E57"/>
    <w:permEnd w:id="15"/>
    <w:p w:rsidR="00145FA0" w:rsidRDefault="00145FA0" w:rsidP="00F31E57">
      <w:r>
        <w:t>&lt;ESMA_QUESTION_PRIIPs_7&gt;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145FA0" w:rsidRDefault="00145FA0" w:rsidP="00F31E57"/>
    <w:p w:rsidR="00145FA0" w:rsidRDefault="00145FA0" w:rsidP="00F31E57">
      <w:r>
        <w:t>&lt;ESMA_QUESTION_PRIIPs_8&gt;</w:t>
      </w:r>
    </w:p>
    <w:p w:rsidR="00145FA0" w:rsidRDefault="00145FA0" w:rsidP="00F31E57">
      <w:permStart w:id="16" w:edGrp="everyone"/>
      <w:r>
        <w:t>TYPE YOUR TEXT HERE</w:t>
      </w:r>
    </w:p>
    <w:permEnd w:id="16"/>
    <w:p w:rsidR="00145FA0" w:rsidRDefault="00145FA0" w:rsidP="00F31E57">
      <w:r>
        <w:t>&lt;ESMA_QUESTION_PRIIPs_8&gt;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145FA0" w:rsidRDefault="00145FA0" w:rsidP="00F31E57"/>
    <w:p w:rsidR="00145FA0" w:rsidRDefault="00145FA0" w:rsidP="00F31E57">
      <w:r>
        <w:t>&lt;ESMA_QUESTION_PRIIPs_9&gt;</w:t>
      </w:r>
    </w:p>
    <w:p w:rsidR="00145FA0" w:rsidRPr="00307B53" w:rsidRDefault="00145FA0" w:rsidP="00E21778">
      <w:pPr>
        <w:autoSpaceDE w:val="0"/>
        <w:autoSpaceDN w:val="0"/>
        <w:adjustRightInd w:val="0"/>
        <w:jc w:val="both"/>
        <w:rPr>
          <w:rFonts w:ascii="Lucida Sans" w:hAnsi="Lucida Sans"/>
          <w:sz w:val="22"/>
          <w:szCs w:val="22"/>
        </w:rPr>
      </w:pPr>
      <w:permStart w:id="17" w:edGrp="everyone"/>
      <w:r w:rsidRPr="00307B53">
        <w:rPr>
          <w:rFonts w:ascii="Lucida Sans" w:hAnsi="Lucida Sans"/>
          <w:sz w:val="22"/>
          <w:szCs w:val="22"/>
        </w:rPr>
        <w:t xml:space="preserve">As a general note, we believe that it will be beneficial for the investors’ understanding of the product to look at market and credit risk separately. </w:t>
      </w:r>
      <w:r>
        <w:rPr>
          <w:rFonts w:ascii="Lucida Sans" w:hAnsi="Lucida Sans"/>
          <w:sz w:val="22"/>
          <w:szCs w:val="22"/>
        </w:rPr>
        <w:t>For this reason and as fu</w:t>
      </w:r>
      <w:r>
        <w:rPr>
          <w:rFonts w:ascii="Lucida Sans" w:hAnsi="Lucida Sans"/>
          <w:sz w:val="22"/>
          <w:szCs w:val="22"/>
        </w:rPr>
        <w:t>r</w:t>
      </w:r>
      <w:r>
        <w:rPr>
          <w:rFonts w:ascii="Lucida Sans" w:hAnsi="Lucida Sans"/>
          <w:sz w:val="22"/>
          <w:szCs w:val="22"/>
        </w:rPr>
        <w:t>ther explained below, w</w:t>
      </w:r>
      <w:r w:rsidRPr="00307B53">
        <w:rPr>
          <w:rFonts w:ascii="Lucida Sans" w:hAnsi="Lucida Sans"/>
          <w:sz w:val="22"/>
          <w:szCs w:val="22"/>
        </w:rPr>
        <w:t xml:space="preserve">e support Option 2 </w:t>
      </w:r>
      <w:r>
        <w:rPr>
          <w:rFonts w:ascii="Lucida Sans" w:hAnsi="Lucida Sans"/>
          <w:sz w:val="22"/>
          <w:szCs w:val="22"/>
        </w:rPr>
        <w:t xml:space="preserve">out of </w:t>
      </w:r>
      <w:r w:rsidRPr="00307B53">
        <w:rPr>
          <w:rFonts w:ascii="Lucida Sans" w:hAnsi="Lucida Sans"/>
          <w:sz w:val="22"/>
          <w:szCs w:val="22"/>
        </w:rPr>
        <w:t>the options presented by the ESAs</w:t>
      </w:r>
      <w:r>
        <w:rPr>
          <w:rFonts w:ascii="Lucida Sans" w:hAnsi="Lucida Sans"/>
          <w:sz w:val="22"/>
          <w:szCs w:val="22"/>
        </w:rPr>
        <w:t xml:space="preserve"> in the TDP and w</w:t>
      </w:r>
      <w:r w:rsidRPr="00307B53">
        <w:rPr>
          <w:rFonts w:ascii="Lucida Sans" w:hAnsi="Lucida Sans"/>
          <w:sz w:val="22"/>
          <w:szCs w:val="22"/>
        </w:rPr>
        <w:t>e deem</w:t>
      </w:r>
      <w:r>
        <w:rPr>
          <w:rFonts w:ascii="Lucida Sans" w:hAnsi="Lucida Sans"/>
          <w:sz w:val="22"/>
          <w:szCs w:val="22"/>
        </w:rPr>
        <w:t xml:space="preserve"> that</w:t>
      </w:r>
      <w:r w:rsidRPr="00307B53">
        <w:rPr>
          <w:rFonts w:ascii="Lucida Sans" w:hAnsi="Lucida Sans"/>
          <w:sz w:val="22"/>
          <w:szCs w:val="22"/>
        </w:rPr>
        <w:t xml:space="preserve"> Option 1 can well represent a possible alternative. Diffe</w:t>
      </w:r>
      <w:r w:rsidRPr="00307B53">
        <w:rPr>
          <w:rFonts w:ascii="Lucida Sans" w:hAnsi="Lucida Sans"/>
          <w:sz w:val="22"/>
          <w:szCs w:val="22"/>
        </w:rPr>
        <w:t>r</w:t>
      </w:r>
      <w:r w:rsidRPr="00307B53">
        <w:rPr>
          <w:rFonts w:ascii="Lucida Sans" w:hAnsi="Lucida Sans"/>
          <w:sz w:val="22"/>
          <w:szCs w:val="22"/>
        </w:rPr>
        <w:t>ently, in our opinion, Option 3 (forward looking simulation model) should be consi</w:t>
      </w:r>
      <w:r w:rsidRPr="00307B53">
        <w:rPr>
          <w:rFonts w:ascii="Lucida Sans" w:hAnsi="Lucida Sans"/>
          <w:sz w:val="22"/>
          <w:szCs w:val="22"/>
        </w:rPr>
        <w:t>d</w:t>
      </w:r>
      <w:r w:rsidRPr="00307B53">
        <w:rPr>
          <w:rFonts w:ascii="Lucida Sans" w:hAnsi="Lucida Sans"/>
          <w:sz w:val="22"/>
          <w:szCs w:val="22"/>
        </w:rPr>
        <w:t>ered as the least favourable option.</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As far as Option 1 is concerned, we believe that such a model provides a clear and simple approach for the calculation of the Risk Indicator and gives an indication of the risk taken into account at the recommended investment horizon. It has the merit of using simple criteria and allow comparability and seems to be of easy comprehension. </w:t>
      </w:r>
    </w:p>
    <w:p w:rsidR="00145FA0" w:rsidRPr="00307B53" w:rsidRDefault="00145FA0" w:rsidP="00E21778">
      <w:pPr>
        <w:autoSpaceDE w:val="0"/>
        <w:autoSpaceDN w:val="0"/>
        <w:adjustRightInd w:val="0"/>
        <w:jc w:val="both"/>
        <w:rPr>
          <w:rFonts w:ascii="Lucida Sans" w:hAnsi="Lucida Sans"/>
          <w:sz w:val="22"/>
          <w:szCs w:val="22"/>
          <w:lang w:val="en-US"/>
        </w:rPr>
      </w:pPr>
    </w:p>
    <w:p w:rsidR="00145FA0" w:rsidRDefault="00145FA0" w:rsidP="00E21778">
      <w:pPr>
        <w:autoSpaceDE w:val="0"/>
        <w:autoSpaceDN w:val="0"/>
        <w:adjustRightInd w:val="0"/>
        <w:jc w:val="both"/>
        <w:rPr>
          <w:rFonts w:ascii="Lucida Sans" w:hAnsi="Lucida Sans"/>
          <w:sz w:val="22"/>
          <w:szCs w:val="22"/>
        </w:rPr>
      </w:pPr>
      <w:r w:rsidRPr="00307B53">
        <w:rPr>
          <w:rFonts w:ascii="Lucida Sans" w:hAnsi="Lucida Sans"/>
          <w:sz w:val="22"/>
          <w:szCs w:val="22"/>
          <w:lang w:val="en-US"/>
        </w:rPr>
        <w:t xml:space="preserve">However </w:t>
      </w:r>
      <w:r>
        <w:rPr>
          <w:rFonts w:ascii="Lucida Sans" w:hAnsi="Lucida Sans"/>
          <w:sz w:val="22"/>
          <w:szCs w:val="22"/>
          <w:lang w:val="en-US"/>
        </w:rPr>
        <w:t xml:space="preserve">it should also be highlighted that, when comparing products, </w:t>
      </w:r>
      <w:r w:rsidRPr="00307B53">
        <w:rPr>
          <w:rFonts w:ascii="Lucida Sans" w:hAnsi="Lucida Sans"/>
          <w:sz w:val="22"/>
          <w:szCs w:val="22"/>
          <w:lang w:val="en-US"/>
        </w:rPr>
        <w:t xml:space="preserve">this approach may result not to be correct and “fair”, as it </w:t>
      </w:r>
      <w:r>
        <w:rPr>
          <w:rFonts w:ascii="Lucida Sans" w:hAnsi="Lucida Sans"/>
          <w:sz w:val="22"/>
          <w:szCs w:val="22"/>
          <w:lang w:val="en-US"/>
        </w:rPr>
        <w:t>can</w:t>
      </w:r>
      <w:r w:rsidRPr="00307B53">
        <w:rPr>
          <w:rFonts w:ascii="Lucida Sans" w:hAnsi="Lucida Sans"/>
          <w:sz w:val="22"/>
          <w:szCs w:val="22"/>
          <w:lang w:val="en-US"/>
        </w:rPr>
        <w:t xml:space="preserve"> lead to the conclusion that </w:t>
      </w:r>
      <w:r w:rsidRPr="00307B53">
        <w:rPr>
          <w:rFonts w:ascii="Lucida Sans" w:hAnsi="Lucida Sans"/>
          <w:sz w:val="22"/>
          <w:szCs w:val="22"/>
        </w:rPr>
        <w:t xml:space="preserve">products with explicit/implicit guarantee would always be classified in the lowest risk category. For example, </w:t>
      </w:r>
      <w:r>
        <w:rPr>
          <w:rFonts w:ascii="Lucida Sans" w:hAnsi="Lucida Sans"/>
          <w:sz w:val="22"/>
          <w:szCs w:val="22"/>
        </w:rPr>
        <w:t>it is true that</w:t>
      </w:r>
      <w:r w:rsidRPr="00307B53">
        <w:rPr>
          <w:rFonts w:ascii="Lucida Sans" w:hAnsi="Lucida Sans"/>
          <w:sz w:val="22"/>
          <w:szCs w:val="22"/>
        </w:rPr>
        <w:t xml:space="preserve"> deposit guarantee schemes </w:t>
      </w:r>
      <w:r>
        <w:rPr>
          <w:rFonts w:ascii="Lucida Sans" w:hAnsi="Lucida Sans"/>
          <w:sz w:val="22"/>
          <w:szCs w:val="22"/>
        </w:rPr>
        <w:t>offer</w:t>
      </w:r>
      <w:r w:rsidRPr="00307B53">
        <w:rPr>
          <w:rFonts w:ascii="Lucida Sans" w:hAnsi="Lucida Sans"/>
          <w:sz w:val="22"/>
          <w:szCs w:val="22"/>
        </w:rPr>
        <w:t xml:space="preserve"> a supplementary </w:t>
      </w:r>
      <w:r>
        <w:rPr>
          <w:rFonts w:ascii="Lucida Sans" w:hAnsi="Lucida Sans"/>
          <w:sz w:val="22"/>
          <w:szCs w:val="22"/>
        </w:rPr>
        <w:t>prote</w:t>
      </w:r>
      <w:r>
        <w:rPr>
          <w:rFonts w:ascii="Lucida Sans" w:hAnsi="Lucida Sans"/>
          <w:sz w:val="22"/>
          <w:szCs w:val="22"/>
        </w:rPr>
        <w:t>c</w:t>
      </w:r>
      <w:r>
        <w:rPr>
          <w:rFonts w:ascii="Lucida Sans" w:hAnsi="Lucida Sans"/>
          <w:sz w:val="22"/>
          <w:szCs w:val="22"/>
        </w:rPr>
        <w:t>tion</w:t>
      </w:r>
      <w:r w:rsidRPr="00307B53">
        <w:rPr>
          <w:rFonts w:ascii="Lucida Sans" w:hAnsi="Lucida Sans"/>
          <w:sz w:val="22"/>
          <w:szCs w:val="22"/>
        </w:rPr>
        <w:t xml:space="preserve"> for depositors, </w:t>
      </w:r>
      <w:r>
        <w:rPr>
          <w:rFonts w:ascii="Lucida Sans" w:hAnsi="Lucida Sans"/>
          <w:sz w:val="22"/>
          <w:szCs w:val="22"/>
        </w:rPr>
        <w:t xml:space="preserve">however this </w:t>
      </w:r>
      <w:r w:rsidRPr="00307B53">
        <w:rPr>
          <w:rFonts w:ascii="Lucida Sans" w:hAnsi="Lucida Sans"/>
          <w:sz w:val="22"/>
          <w:szCs w:val="22"/>
        </w:rPr>
        <w:t xml:space="preserve">should not be regarded as the essential feature, </w:t>
      </w:r>
      <w:r>
        <w:rPr>
          <w:rFonts w:ascii="Lucida Sans" w:hAnsi="Lucida Sans"/>
          <w:sz w:val="22"/>
          <w:szCs w:val="22"/>
        </w:rPr>
        <w:t>b</w:t>
      </w:r>
      <w:r>
        <w:rPr>
          <w:rFonts w:ascii="Lucida Sans" w:hAnsi="Lucida Sans"/>
          <w:sz w:val="22"/>
          <w:szCs w:val="22"/>
        </w:rPr>
        <w:t>e</w:t>
      </w:r>
      <w:r>
        <w:rPr>
          <w:rFonts w:ascii="Lucida Sans" w:hAnsi="Lucida Sans"/>
          <w:sz w:val="22"/>
          <w:szCs w:val="22"/>
        </w:rPr>
        <w:t>cause</w:t>
      </w:r>
      <w:r w:rsidRPr="00307B53">
        <w:rPr>
          <w:rFonts w:ascii="Lucida Sans" w:hAnsi="Lucida Sans"/>
          <w:sz w:val="22"/>
          <w:szCs w:val="22"/>
        </w:rPr>
        <w:t xml:space="preserve"> the guarantee applies to the investor’s total deposit and thus is capped. </w:t>
      </w:r>
    </w:p>
    <w:p w:rsidR="00145FA0"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rPr>
      </w:pPr>
      <w:r>
        <w:rPr>
          <w:rFonts w:ascii="Lucida Sans" w:hAnsi="Lucida Sans"/>
          <w:sz w:val="22"/>
          <w:szCs w:val="22"/>
        </w:rPr>
        <w:t xml:space="preserve">We also fear that </w:t>
      </w:r>
      <w:r w:rsidRPr="00307B53">
        <w:rPr>
          <w:rFonts w:ascii="Lucida Sans" w:hAnsi="Lucida Sans"/>
          <w:sz w:val="22"/>
          <w:szCs w:val="22"/>
        </w:rPr>
        <w:t xml:space="preserve">level playing field </w:t>
      </w:r>
      <w:r>
        <w:rPr>
          <w:rFonts w:ascii="Lucida Sans" w:hAnsi="Lucida Sans"/>
          <w:sz w:val="22"/>
          <w:szCs w:val="22"/>
        </w:rPr>
        <w:t>will be put at risk</w:t>
      </w:r>
      <w:r w:rsidRPr="00307B53">
        <w:rPr>
          <w:rFonts w:ascii="Lucida Sans" w:hAnsi="Lucida Sans"/>
          <w:sz w:val="22"/>
          <w:szCs w:val="22"/>
        </w:rPr>
        <w:t xml:space="preserve"> </w:t>
      </w:r>
      <w:r>
        <w:rPr>
          <w:rFonts w:ascii="Lucida Sans" w:hAnsi="Lucida Sans"/>
          <w:sz w:val="22"/>
          <w:szCs w:val="22"/>
        </w:rPr>
        <w:t>in case</w:t>
      </w:r>
      <w:r w:rsidRPr="00307B53">
        <w:rPr>
          <w:rFonts w:ascii="Lucida Sans" w:hAnsi="Lucida Sans"/>
          <w:sz w:val="22"/>
          <w:szCs w:val="22"/>
        </w:rPr>
        <w:t xml:space="preserve"> short-term money market UCITS will also be excluded from the lowest risk category. </w:t>
      </w:r>
    </w:p>
    <w:p w:rsidR="00145FA0" w:rsidRPr="00307B53" w:rsidRDefault="00145FA0" w:rsidP="00E21778">
      <w:pPr>
        <w:autoSpaceDE w:val="0"/>
        <w:autoSpaceDN w:val="0"/>
        <w:adjustRightInd w:val="0"/>
        <w:jc w:val="both"/>
        <w:rPr>
          <w:rFonts w:ascii="Lucida Sans" w:hAnsi="Lucida Sans"/>
          <w:sz w:val="22"/>
          <w:szCs w:val="22"/>
        </w:rPr>
      </w:pPr>
    </w:p>
    <w:p w:rsidR="00145FA0" w:rsidRPr="00307B53" w:rsidRDefault="00145FA0" w:rsidP="00E2177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Should </w:t>
      </w:r>
      <w:r>
        <w:rPr>
          <w:rFonts w:ascii="Lucida Sans" w:hAnsi="Lucida Sans"/>
          <w:sz w:val="22"/>
          <w:szCs w:val="22"/>
          <w:lang w:val="en-US"/>
        </w:rPr>
        <w:t xml:space="preserve">the </w:t>
      </w:r>
      <w:r w:rsidRPr="00307B53">
        <w:rPr>
          <w:rFonts w:ascii="Lucida Sans" w:hAnsi="Lucida Sans"/>
          <w:sz w:val="22"/>
          <w:szCs w:val="22"/>
          <w:lang w:val="en-US"/>
        </w:rPr>
        <w:t xml:space="preserve">ESAs opt for </w:t>
      </w:r>
      <w:r>
        <w:rPr>
          <w:rFonts w:ascii="Lucida Sans" w:hAnsi="Lucida Sans"/>
          <w:sz w:val="22"/>
          <w:szCs w:val="22"/>
          <w:lang w:val="en-US"/>
        </w:rPr>
        <w:t>Option 1,</w:t>
      </w:r>
      <w:r w:rsidRPr="00307B53">
        <w:rPr>
          <w:rFonts w:ascii="Lucida Sans" w:hAnsi="Lucida Sans"/>
          <w:sz w:val="22"/>
          <w:szCs w:val="22"/>
          <w:lang w:val="en-US"/>
        </w:rPr>
        <w:t xml:space="preserve"> we believe the following adjustments/clarifications should be inserted to the base six class model shown at pp. 33-34 of TDP: </w:t>
      </w:r>
    </w:p>
    <w:p w:rsidR="00145FA0" w:rsidRPr="00307B53" w:rsidRDefault="00145FA0" w:rsidP="00E21778">
      <w:pPr>
        <w:autoSpaceDE w:val="0"/>
        <w:autoSpaceDN w:val="0"/>
        <w:adjustRightInd w:val="0"/>
        <w:jc w:val="both"/>
        <w:rPr>
          <w:rFonts w:ascii="Lucida Sans" w:hAnsi="Lucida Sans"/>
          <w:sz w:val="22"/>
          <w:szCs w:val="22"/>
          <w:lang w:val="en-US"/>
        </w:rPr>
      </w:pPr>
    </w:p>
    <w:p w:rsidR="00145FA0" w:rsidRPr="00307B53" w:rsidRDefault="00145FA0" w:rsidP="00E21778">
      <w:pPr>
        <w:pStyle w:val="ListParagraph"/>
        <w:numPr>
          <w:ilvl w:val="0"/>
          <w:numId w:val="43"/>
        </w:numPr>
        <w:autoSpaceDE w:val="0"/>
        <w:autoSpaceDN w:val="0"/>
        <w:adjustRightInd w:val="0"/>
        <w:contextualSpacing w:val="0"/>
        <w:jc w:val="both"/>
        <w:rPr>
          <w:rFonts w:ascii="Lucida Sans" w:hAnsi="Lucida Sans"/>
          <w:lang w:val="en-US"/>
        </w:rPr>
      </w:pPr>
      <w:r w:rsidRPr="00307B53">
        <w:rPr>
          <w:rFonts w:ascii="Lucida Sans" w:hAnsi="Lucida Sans"/>
          <w:u w:val="single"/>
          <w:lang w:val="en-US"/>
        </w:rPr>
        <w:t>Risk class 1/2:</w:t>
      </w:r>
      <w:r w:rsidRPr="00307B53">
        <w:rPr>
          <w:rFonts w:ascii="Lucida Sans" w:hAnsi="Lucida Sans"/>
          <w:lang w:val="en-US"/>
        </w:rPr>
        <w:t xml:space="preserve"> it should be clarified that this class only comprehends </w:t>
      </w:r>
      <w:r w:rsidRPr="00307B53">
        <w:rPr>
          <w:rFonts w:ascii="Lucida Sans" w:hAnsi="Lucida Sans"/>
          <w:u w:val="single"/>
          <w:lang w:val="en-US"/>
        </w:rPr>
        <w:t>guaranteed products</w:t>
      </w:r>
      <w:r w:rsidRPr="00307B53">
        <w:rPr>
          <w:rFonts w:ascii="Lucida Sans" w:hAnsi="Lucida Sans"/>
          <w:lang w:val="en-US"/>
        </w:rPr>
        <w:t xml:space="preserve">, thus, not including capital protection. </w:t>
      </w:r>
      <w:r>
        <w:rPr>
          <w:rFonts w:ascii="Lucida Sans" w:hAnsi="Lucida Sans"/>
          <w:lang w:val="en-US"/>
        </w:rPr>
        <w:t>According to</w:t>
      </w:r>
      <w:r w:rsidRPr="00307B53">
        <w:rPr>
          <w:rFonts w:ascii="Lucida Sans" w:hAnsi="Lucida Sans"/>
          <w:lang w:val="en-US"/>
        </w:rPr>
        <w:t xml:space="preserve"> our understanding, a guaranteed PRIIP is a product in which the guarantee of repayment of the initial capital, possibly increased by a minimum r</w:t>
      </w:r>
      <w:r w:rsidRPr="00307B53">
        <w:rPr>
          <w:rFonts w:ascii="Lucida Sans" w:hAnsi="Lucida Sans"/>
          <w:lang w:val="en-US"/>
        </w:rPr>
        <w:t>e</w:t>
      </w:r>
      <w:r w:rsidRPr="00307B53">
        <w:rPr>
          <w:rFonts w:ascii="Lucida Sans" w:hAnsi="Lucida Sans"/>
          <w:lang w:val="en-US"/>
        </w:rPr>
        <w:t xml:space="preserve">turn, is ensured </w:t>
      </w:r>
      <w:r>
        <w:rPr>
          <w:rFonts w:ascii="Lucida Sans" w:hAnsi="Lucida Sans"/>
          <w:lang w:val="en-US"/>
        </w:rPr>
        <w:t>thanks to</w:t>
      </w:r>
      <w:r w:rsidRPr="00307B53">
        <w:rPr>
          <w:rFonts w:ascii="Lucida Sans" w:hAnsi="Lucida Sans"/>
          <w:lang w:val="en-US"/>
        </w:rPr>
        <w:t xml:space="preserve"> specific agreements with a third party. This clarification would only specify what already indicated in the part referring to market risk in the market risk box (i.e. “</w:t>
      </w:r>
      <w:r w:rsidRPr="00307B53">
        <w:rPr>
          <w:rFonts w:ascii="Lucida Sans" w:hAnsi="Lucida Sans"/>
          <w:i/>
          <w:lang w:val="en-US"/>
        </w:rPr>
        <w:t>explicit/implicit undertaking to reimburse 100% initial investment […]</w:t>
      </w:r>
      <w:r w:rsidRPr="00307B53">
        <w:rPr>
          <w:rFonts w:ascii="Lucida Sans" w:hAnsi="Lucida Sans"/>
          <w:lang w:val="en-US"/>
        </w:rPr>
        <w:t>”);</w:t>
      </w:r>
    </w:p>
    <w:p w:rsidR="00145FA0" w:rsidRPr="00307B53" w:rsidRDefault="00145FA0" w:rsidP="00E21778">
      <w:pPr>
        <w:pStyle w:val="ListParagraph"/>
        <w:numPr>
          <w:ilvl w:val="0"/>
          <w:numId w:val="43"/>
        </w:numPr>
        <w:autoSpaceDE w:val="0"/>
        <w:autoSpaceDN w:val="0"/>
        <w:adjustRightInd w:val="0"/>
        <w:contextualSpacing w:val="0"/>
        <w:jc w:val="both"/>
        <w:rPr>
          <w:rFonts w:ascii="Lucida Sans" w:hAnsi="Lucida Sans"/>
          <w:lang w:val="en-US"/>
        </w:rPr>
      </w:pPr>
      <w:r w:rsidRPr="00307B53">
        <w:rPr>
          <w:rFonts w:ascii="Lucida Sans" w:hAnsi="Lucida Sans"/>
          <w:u w:val="single"/>
          <w:lang w:val="en-US"/>
        </w:rPr>
        <w:t>Risk class 1</w:t>
      </w:r>
      <w:r w:rsidRPr="00307B53">
        <w:rPr>
          <w:rFonts w:ascii="Lucida Sans" w:hAnsi="Lucida Sans"/>
          <w:lang w:val="en-US"/>
        </w:rPr>
        <w:t>:</w:t>
      </w:r>
      <w:r>
        <w:rPr>
          <w:rFonts w:ascii="Lucida Sans" w:hAnsi="Lucida Sans"/>
          <w:lang w:val="en-US"/>
        </w:rPr>
        <w:t xml:space="preserve"> </w:t>
      </w:r>
      <w:r w:rsidRPr="00307B53">
        <w:rPr>
          <w:rFonts w:ascii="Lucida Sans" w:hAnsi="Lucida Sans"/>
          <w:lang w:val="en-US"/>
        </w:rPr>
        <w:t>in order to better differentiate Risk class 1 from Risk class 2, Risk class 1 should only include PRIIPs with a guarantee of repayment of the initial capital increased by a minimum return different from zero (i.e. risk-free or inflation rate);</w:t>
      </w:r>
    </w:p>
    <w:p w:rsidR="00145FA0" w:rsidRPr="00307B53" w:rsidRDefault="00145FA0" w:rsidP="00E21778">
      <w:pPr>
        <w:pStyle w:val="ListParagraph"/>
        <w:numPr>
          <w:ilvl w:val="0"/>
          <w:numId w:val="43"/>
        </w:numPr>
        <w:autoSpaceDE w:val="0"/>
        <w:autoSpaceDN w:val="0"/>
        <w:adjustRightInd w:val="0"/>
        <w:contextualSpacing w:val="0"/>
        <w:jc w:val="both"/>
        <w:rPr>
          <w:rFonts w:ascii="Lucida Sans" w:hAnsi="Lucida Sans"/>
          <w:lang w:val="en-US"/>
        </w:rPr>
      </w:pPr>
      <w:r w:rsidRPr="00307B53">
        <w:rPr>
          <w:rFonts w:ascii="Lucida Sans" w:hAnsi="Lucida Sans"/>
          <w:u w:val="single"/>
          <w:lang w:val="en-US"/>
        </w:rPr>
        <w:t>Risk class 1-5</w:t>
      </w:r>
      <w:r w:rsidRPr="00307B53">
        <w:rPr>
          <w:rFonts w:ascii="Lucida Sans" w:hAnsi="Lucida Sans"/>
          <w:lang w:val="en-US"/>
        </w:rPr>
        <w:t>:</w:t>
      </w:r>
      <w:r>
        <w:rPr>
          <w:rFonts w:ascii="Lucida Sans" w:hAnsi="Lucida Sans"/>
          <w:lang w:val="en-US"/>
        </w:rPr>
        <w:t xml:space="preserve"> </w:t>
      </w:r>
      <w:r w:rsidRPr="00307B53">
        <w:rPr>
          <w:rFonts w:ascii="Lucida Sans" w:hAnsi="Lucida Sans"/>
          <w:lang w:val="en-US"/>
        </w:rPr>
        <w:t>it should be clarified that guaranteed investment funds may also be included as  “</w:t>
      </w:r>
      <w:r w:rsidRPr="00307B53">
        <w:rPr>
          <w:rFonts w:ascii="Lucida Sans" w:hAnsi="Lucida Sans"/>
          <w:i/>
          <w:lang w:val="en-US"/>
        </w:rPr>
        <w:t>PRIIP with a… guarantee</w:t>
      </w:r>
      <w:r w:rsidRPr="00307B53">
        <w:rPr>
          <w:rFonts w:ascii="Lucida Sans" w:hAnsi="Lucida Sans"/>
          <w:lang w:val="en-US"/>
        </w:rPr>
        <w:t xml:space="preserve">”; </w:t>
      </w:r>
    </w:p>
    <w:p w:rsidR="00145FA0" w:rsidRPr="00307B53" w:rsidRDefault="00145FA0" w:rsidP="00E21778">
      <w:pPr>
        <w:pStyle w:val="ListParagraph"/>
        <w:numPr>
          <w:ilvl w:val="0"/>
          <w:numId w:val="43"/>
        </w:numPr>
        <w:autoSpaceDE w:val="0"/>
        <w:autoSpaceDN w:val="0"/>
        <w:adjustRightInd w:val="0"/>
        <w:contextualSpacing w:val="0"/>
        <w:jc w:val="both"/>
        <w:rPr>
          <w:rFonts w:ascii="Lucida Sans" w:hAnsi="Lucida Sans"/>
          <w:lang w:val="en-US"/>
        </w:rPr>
      </w:pPr>
      <w:r w:rsidRPr="00307B53">
        <w:rPr>
          <w:rFonts w:ascii="Lucida Sans" w:hAnsi="Lucida Sans"/>
          <w:u w:val="single"/>
          <w:lang w:val="en-US"/>
        </w:rPr>
        <w:t>Risk class 2-4:</w:t>
      </w:r>
      <w:r w:rsidRPr="00307B53">
        <w:rPr>
          <w:rFonts w:ascii="Lucida Sans" w:hAnsi="Lucida Sans"/>
          <w:lang w:val="en-US"/>
        </w:rPr>
        <w:t xml:space="preserve"> the meaning of domestic currency should be specified, in particular whether it refers to the nominal currency of the PRIIP or to the currency exposure of the underlying. </w:t>
      </w:r>
      <w:r w:rsidRPr="00307B53">
        <w:rPr>
          <w:rFonts w:ascii="Lucida Sans" w:hAnsi="Lucida Sans"/>
          <w:u w:val="single"/>
          <w:lang w:val="en-US"/>
        </w:rPr>
        <w:t xml:space="preserve"> </w:t>
      </w:r>
    </w:p>
    <w:p w:rsidR="00145FA0" w:rsidRPr="00307B53" w:rsidRDefault="00145FA0" w:rsidP="00E21778">
      <w:pPr>
        <w:pStyle w:val="ListParagraph"/>
        <w:autoSpaceDE w:val="0"/>
        <w:autoSpaceDN w:val="0"/>
        <w:adjustRightInd w:val="0"/>
        <w:ind w:left="0"/>
        <w:jc w:val="both"/>
        <w:rPr>
          <w:rFonts w:ascii="Lucida Sans" w:hAnsi="Lucida Sans"/>
          <w:lang w:val="en-US"/>
        </w:rPr>
      </w:pPr>
    </w:p>
    <w:p w:rsidR="00145FA0" w:rsidRPr="00307B53" w:rsidRDefault="00145FA0" w:rsidP="00E2177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regards the method of calculation of the “risk of loss” at the recommended inves</w:t>
      </w:r>
      <w:r w:rsidRPr="00307B53">
        <w:rPr>
          <w:rFonts w:ascii="Lucida Sans" w:hAnsi="Lucida Sans"/>
          <w:sz w:val="22"/>
          <w:szCs w:val="22"/>
          <w:lang w:val="en-US"/>
        </w:rPr>
        <w:t>t</w:t>
      </w:r>
      <w:r w:rsidRPr="00307B53">
        <w:rPr>
          <w:rFonts w:ascii="Lucida Sans" w:hAnsi="Lucida Sans"/>
          <w:sz w:val="22"/>
          <w:szCs w:val="22"/>
          <w:lang w:val="en-US"/>
        </w:rPr>
        <w:t>ment horizon, we express our favor for the third alternative (“</w:t>
      </w:r>
      <w:r w:rsidRPr="00307B53">
        <w:rPr>
          <w:rFonts w:ascii="Lucida Sans" w:hAnsi="Lucida Sans"/>
          <w:i/>
          <w:sz w:val="22"/>
          <w:szCs w:val="22"/>
          <w:lang w:val="en-US"/>
        </w:rPr>
        <w:t>UCITS – SRRI</w:t>
      </w:r>
      <w:r w:rsidRPr="00307B53">
        <w:rPr>
          <w:rFonts w:ascii="Lucida Sans" w:hAnsi="Lucida Sans"/>
          <w:sz w:val="22"/>
          <w:szCs w:val="22"/>
          <w:lang w:val="en-US"/>
        </w:rPr>
        <w:t>”),</w:t>
      </w:r>
      <w:r>
        <w:rPr>
          <w:rFonts w:ascii="Lucida Sans" w:hAnsi="Lucida Sans"/>
          <w:sz w:val="22"/>
          <w:szCs w:val="22"/>
          <w:lang w:val="en-US"/>
        </w:rPr>
        <w:t xml:space="preserve"> </w:t>
      </w:r>
      <w:r w:rsidRPr="00307B53">
        <w:rPr>
          <w:rFonts w:ascii="Lucida Sans" w:hAnsi="Lucida Sans"/>
          <w:sz w:val="22"/>
          <w:szCs w:val="22"/>
          <w:lang w:val="en-US"/>
        </w:rPr>
        <w:t xml:space="preserve">this having the benefit of being already extensively and efficiently used in the UCITS world. In this case, the relative scale should be modified as follows: </w:t>
      </w:r>
    </w:p>
    <w:p w:rsidR="00145FA0" w:rsidRPr="00307B53" w:rsidRDefault="00145FA0" w:rsidP="00E21778">
      <w:pPr>
        <w:autoSpaceDE w:val="0"/>
        <w:autoSpaceDN w:val="0"/>
        <w:adjustRightInd w:val="0"/>
        <w:jc w:val="both"/>
        <w:rPr>
          <w:rFonts w:ascii="Lucida Sans" w:hAnsi="Lucida Sans"/>
          <w:sz w:val="22"/>
          <w:szCs w:val="22"/>
          <w:lang w:val="en-US"/>
        </w:rPr>
      </w:pPr>
    </w:p>
    <w:p w:rsidR="00145FA0" w:rsidRPr="00307B53" w:rsidRDefault="00145FA0" w:rsidP="00E21778">
      <w:pPr>
        <w:pStyle w:val="ListParagraph"/>
        <w:numPr>
          <w:ilvl w:val="0"/>
          <w:numId w:val="44"/>
        </w:numPr>
        <w:autoSpaceDE w:val="0"/>
        <w:autoSpaceDN w:val="0"/>
        <w:adjustRightInd w:val="0"/>
        <w:contextualSpacing w:val="0"/>
        <w:jc w:val="both"/>
        <w:rPr>
          <w:rFonts w:ascii="Lucida Sans" w:hAnsi="Lucida Sans"/>
          <w:lang w:val="en-US"/>
        </w:rPr>
      </w:pPr>
      <w:r w:rsidRPr="00307B53">
        <w:rPr>
          <w:rFonts w:ascii="Lucida Sans" w:hAnsi="Lucida Sans"/>
          <w:lang w:val="en-US"/>
        </w:rPr>
        <w:t>low risk: SRRI 1-2</w:t>
      </w:r>
    </w:p>
    <w:p w:rsidR="00145FA0" w:rsidRPr="00307B53" w:rsidRDefault="00145FA0" w:rsidP="00E21778">
      <w:pPr>
        <w:pStyle w:val="ListParagraph"/>
        <w:numPr>
          <w:ilvl w:val="0"/>
          <w:numId w:val="44"/>
        </w:numPr>
        <w:autoSpaceDE w:val="0"/>
        <w:autoSpaceDN w:val="0"/>
        <w:adjustRightInd w:val="0"/>
        <w:contextualSpacing w:val="0"/>
        <w:jc w:val="both"/>
        <w:rPr>
          <w:rFonts w:ascii="Lucida Sans" w:hAnsi="Lucida Sans"/>
          <w:lang w:val="en-US"/>
        </w:rPr>
      </w:pPr>
      <w:r w:rsidRPr="00307B53">
        <w:rPr>
          <w:rFonts w:ascii="Lucida Sans" w:hAnsi="Lucida Sans"/>
          <w:lang w:val="en-US"/>
        </w:rPr>
        <w:t>medium risk: SRRI 3-4</w:t>
      </w:r>
    </w:p>
    <w:p w:rsidR="00145FA0" w:rsidRPr="00307B53" w:rsidRDefault="00145FA0" w:rsidP="00E21778">
      <w:pPr>
        <w:pStyle w:val="ListParagraph"/>
        <w:numPr>
          <w:ilvl w:val="0"/>
          <w:numId w:val="44"/>
        </w:numPr>
        <w:autoSpaceDE w:val="0"/>
        <w:autoSpaceDN w:val="0"/>
        <w:adjustRightInd w:val="0"/>
        <w:contextualSpacing w:val="0"/>
        <w:jc w:val="both"/>
        <w:rPr>
          <w:rFonts w:ascii="Lucida Sans" w:hAnsi="Lucida Sans"/>
          <w:lang w:val="en-US"/>
        </w:rPr>
      </w:pPr>
      <w:r w:rsidRPr="00307B53">
        <w:rPr>
          <w:rFonts w:ascii="Lucida Sans" w:hAnsi="Lucida Sans"/>
          <w:lang w:val="en-US"/>
        </w:rPr>
        <w:t>high risk: SRRI 5-6</w:t>
      </w:r>
    </w:p>
    <w:p w:rsidR="00145FA0" w:rsidRPr="00307B53" w:rsidRDefault="00145FA0" w:rsidP="00E21778">
      <w:pPr>
        <w:pStyle w:val="ListParagraph"/>
        <w:numPr>
          <w:ilvl w:val="0"/>
          <w:numId w:val="44"/>
        </w:numPr>
        <w:autoSpaceDE w:val="0"/>
        <w:autoSpaceDN w:val="0"/>
        <w:adjustRightInd w:val="0"/>
        <w:contextualSpacing w:val="0"/>
        <w:jc w:val="both"/>
        <w:rPr>
          <w:rFonts w:ascii="Lucida Sans" w:hAnsi="Lucida Sans"/>
          <w:lang w:val="en-US"/>
        </w:rPr>
      </w:pPr>
      <w:r w:rsidRPr="00307B53">
        <w:rPr>
          <w:rFonts w:ascii="Lucida Sans" w:hAnsi="Lucida Sans"/>
          <w:lang w:val="en-US"/>
        </w:rPr>
        <w:t>very high risk: SRRI 7.</w:t>
      </w:r>
    </w:p>
    <w:p w:rsidR="00145FA0" w:rsidRPr="00307B53" w:rsidRDefault="00145FA0" w:rsidP="00E21778">
      <w:pPr>
        <w:pStyle w:val="ListParagraph"/>
        <w:autoSpaceDE w:val="0"/>
        <w:autoSpaceDN w:val="0"/>
        <w:adjustRightInd w:val="0"/>
        <w:ind w:left="0"/>
        <w:jc w:val="both"/>
        <w:rPr>
          <w:rFonts w:ascii="Lucida Sans" w:hAnsi="Lucida Sans"/>
          <w:lang w:val="en-US"/>
        </w:rPr>
      </w:pPr>
    </w:p>
    <w:p w:rsidR="00145FA0" w:rsidRDefault="00145FA0" w:rsidP="00E21778">
      <w:r w:rsidRPr="00307B53">
        <w:rPr>
          <w:rFonts w:ascii="Lucida Sans" w:hAnsi="Lucida Sans"/>
          <w:sz w:val="22"/>
          <w:szCs w:val="22"/>
          <w:lang w:val="en-US"/>
        </w:rPr>
        <w:t>As a secondary option, we suggest the first alternative (“</w:t>
      </w:r>
      <w:r w:rsidRPr="00307B53">
        <w:rPr>
          <w:rFonts w:ascii="Lucida Sans" w:hAnsi="Lucida Sans"/>
          <w:i/>
          <w:sz w:val="22"/>
          <w:szCs w:val="22"/>
          <w:lang w:val="en-US"/>
        </w:rPr>
        <w:t>average loss</w:t>
      </w:r>
      <w:r w:rsidRPr="00307B53">
        <w:rPr>
          <w:rFonts w:ascii="Lucida Sans" w:hAnsi="Lucida Sans"/>
          <w:sz w:val="22"/>
          <w:szCs w:val="22"/>
          <w:lang w:val="en-US"/>
        </w:rPr>
        <w:t>”): such an altern</w:t>
      </w:r>
      <w:r w:rsidRPr="00307B53">
        <w:rPr>
          <w:rFonts w:ascii="Lucida Sans" w:hAnsi="Lucida Sans"/>
          <w:sz w:val="22"/>
          <w:szCs w:val="22"/>
          <w:lang w:val="en-US"/>
        </w:rPr>
        <w:t>a</w:t>
      </w:r>
      <w:r w:rsidRPr="00307B53">
        <w:rPr>
          <w:rFonts w:ascii="Lucida Sans" w:hAnsi="Lucida Sans"/>
          <w:sz w:val="22"/>
          <w:szCs w:val="22"/>
          <w:lang w:val="en-US"/>
        </w:rPr>
        <w:t xml:space="preserve">tive provides a way to define and measure levels of loss which seem suitable for all non-structured PRIIPs. However, </w:t>
      </w:r>
      <w:r>
        <w:rPr>
          <w:rFonts w:ascii="Lucida Sans" w:hAnsi="Lucida Sans"/>
          <w:sz w:val="22"/>
          <w:szCs w:val="22"/>
          <w:lang w:val="en-US"/>
        </w:rPr>
        <w:t>al</w:t>
      </w:r>
      <w:r w:rsidRPr="00307B53">
        <w:rPr>
          <w:rFonts w:ascii="Lucida Sans" w:hAnsi="Lucida Sans"/>
          <w:sz w:val="22"/>
          <w:szCs w:val="22"/>
          <w:lang w:val="en-US"/>
        </w:rPr>
        <w:t xml:space="preserve">though we understand the logics behind the </w:t>
      </w:r>
      <w:r>
        <w:rPr>
          <w:rFonts w:ascii="Lucida Sans" w:hAnsi="Lucida Sans"/>
          <w:sz w:val="22"/>
          <w:szCs w:val="22"/>
          <w:lang w:val="en-US"/>
        </w:rPr>
        <w:t>choice</w:t>
      </w:r>
      <w:r w:rsidRPr="00307B53">
        <w:rPr>
          <w:rFonts w:ascii="Lucida Sans" w:hAnsi="Lucida Sans"/>
          <w:sz w:val="22"/>
          <w:szCs w:val="22"/>
          <w:lang w:val="en-US"/>
        </w:rPr>
        <w:t xml:space="preserve">, we deem </w:t>
      </w:r>
      <w:r>
        <w:rPr>
          <w:rFonts w:ascii="Lucida Sans" w:hAnsi="Lucida Sans"/>
          <w:sz w:val="22"/>
          <w:szCs w:val="22"/>
          <w:lang w:val="en-US"/>
        </w:rPr>
        <w:t xml:space="preserve">that the proposed recommended investment horizon is </w:t>
      </w:r>
      <w:r w:rsidRPr="00307B53">
        <w:rPr>
          <w:rFonts w:ascii="Lucida Sans" w:hAnsi="Lucida Sans"/>
          <w:sz w:val="22"/>
          <w:szCs w:val="22"/>
          <w:lang w:val="en-US"/>
        </w:rPr>
        <w:t>too long and propose an investment horizon shorter than 20 years (i.e. 5/10 years). This because if such a long horizon is kept, the indicator may be less representative of the risk of the product: while a long investment horizon is able to ensure uniformity and stability of the data, at the same time it risks not to correctly represent the riskiness of the product, influenced by correlation with volatility of different asset classes and markets</w:t>
      </w:r>
    </w:p>
    <w:permEnd w:id="17"/>
    <w:p w:rsidR="00145FA0" w:rsidRDefault="00145FA0" w:rsidP="00F31E57">
      <w:r>
        <w:t>&lt;ESMA_QUESTION_PRIIPs_9&gt;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145FA0" w:rsidRDefault="00145FA0" w:rsidP="00F31E57"/>
    <w:p w:rsidR="00145FA0" w:rsidRDefault="00145FA0" w:rsidP="00F31E57">
      <w:r>
        <w:t>&lt;ESMA_QUESTION_PRIIPs_10&gt;</w:t>
      </w:r>
    </w:p>
    <w:p w:rsidR="00145FA0" w:rsidRPr="00307B53" w:rsidRDefault="00145FA0" w:rsidP="00375771">
      <w:pPr>
        <w:autoSpaceDE w:val="0"/>
        <w:autoSpaceDN w:val="0"/>
        <w:adjustRightInd w:val="0"/>
        <w:jc w:val="both"/>
        <w:rPr>
          <w:rFonts w:ascii="Lucida Sans" w:hAnsi="Lucida Sans"/>
          <w:sz w:val="22"/>
          <w:szCs w:val="22"/>
        </w:rPr>
      </w:pPr>
      <w:permStart w:id="18" w:edGrp="everyone"/>
      <w:r w:rsidRPr="00307B53">
        <w:rPr>
          <w:rFonts w:ascii="Lucida Sans" w:hAnsi="Lucida Sans"/>
          <w:sz w:val="22"/>
          <w:szCs w:val="22"/>
          <w:lang w:val="en-US"/>
        </w:rPr>
        <w:t>We favor Option 2 “</w:t>
      </w:r>
      <w:r w:rsidRPr="00307B53">
        <w:rPr>
          <w:rFonts w:ascii="Lucida Sans" w:hAnsi="Lucida Sans"/>
          <w:i/>
          <w:sz w:val="22"/>
          <w:szCs w:val="22"/>
          <w:lang w:val="en-US"/>
        </w:rPr>
        <w:t>Indicator separating assessment of market risk - quantitative mea</w:t>
      </w:r>
      <w:r w:rsidRPr="00307B53">
        <w:rPr>
          <w:rFonts w:ascii="Lucida Sans" w:hAnsi="Lucida Sans"/>
          <w:i/>
          <w:sz w:val="22"/>
          <w:szCs w:val="22"/>
          <w:lang w:val="en-US"/>
        </w:rPr>
        <w:t>s</w:t>
      </w:r>
      <w:r w:rsidRPr="00307B53">
        <w:rPr>
          <w:rFonts w:ascii="Lucida Sans" w:hAnsi="Lucida Sans"/>
          <w:i/>
          <w:sz w:val="22"/>
          <w:szCs w:val="22"/>
          <w:lang w:val="en-US"/>
        </w:rPr>
        <w:t>ure based on volatility - and credit risk - qualitative measure, external credit ratings</w:t>
      </w:r>
      <w:r w:rsidRPr="00307B53">
        <w:rPr>
          <w:rFonts w:ascii="Lucida Sans" w:hAnsi="Lucida Sans"/>
          <w:sz w:val="22"/>
          <w:szCs w:val="22"/>
          <w:lang w:val="en-US"/>
        </w:rPr>
        <w:t>”, as this option assesses market and credit risks separately, which is of extreme impo</w:t>
      </w:r>
      <w:r w:rsidRPr="00307B53">
        <w:rPr>
          <w:rFonts w:ascii="Lucida Sans" w:hAnsi="Lucida Sans"/>
          <w:sz w:val="22"/>
          <w:szCs w:val="22"/>
          <w:lang w:val="en-US"/>
        </w:rPr>
        <w:t>r</w:t>
      </w:r>
      <w:r w:rsidRPr="00307B53">
        <w:rPr>
          <w:rFonts w:ascii="Lucida Sans" w:hAnsi="Lucida Sans"/>
          <w:sz w:val="22"/>
          <w:szCs w:val="22"/>
          <w:lang w:val="en-US"/>
        </w:rPr>
        <w:t>tance to distinguish between different types of PRIIPs and to enable investors unde</w:t>
      </w:r>
      <w:r w:rsidRPr="00307B53">
        <w:rPr>
          <w:rFonts w:ascii="Lucida Sans" w:hAnsi="Lucida Sans"/>
          <w:sz w:val="22"/>
          <w:szCs w:val="22"/>
          <w:lang w:val="en-US"/>
        </w:rPr>
        <w:t>r</w:t>
      </w:r>
      <w:r w:rsidRPr="00307B53">
        <w:rPr>
          <w:rFonts w:ascii="Lucida Sans" w:hAnsi="Lucida Sans"/>
          <w:sz w:val="22"/>
          <w:szCs w:val="22"/>
          <w:lang w:val="en-US"/>
        </w:rPr>
        <w:t xml:space="preserve">stand the creditworthiness of the counterparty. To allow this comparison, both market risk and credit risk should be displayed as separate two-dimensional risk indicators with seven buckets.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autoSpaceDE w:val="0"/>
        <w:autoSpaceDN w:val="0"/>
        <w:adjustRightInd w:val="0"/>
        <w:jc w:val="both"/>
        <w:rPr>
          <w:rFonts w:ascii="Lucida Sans" w:hAnsi="Lucida Sans"/>
          <w:sz w:val="22"/>
          <w:szCs w:val="22"/>
          <w:lang w:val="en-US"/>
        </w:rPr>
      </w:pPr>
      <w:r>
        <w:rPr>
          <w:rFonts w:ascii="Lucida Sans" w:hAnsi="Lucida Sans"/>
          <w:sz w:val="22"/>
          <w:szCs w:val="22"/>
          <w:lang w:val="en-US"/>
        </w:rPr>
        <w:t>I</w:t>
      </w:r>
      <w:r w:rsidRPr="00307B53">
        <w:rPr>
          <w:rFonts w:ascii="Lucida Sans" w:hAnsi="Lucida Sans"/>
          <w:sz w:val="22"/>
          <w:szCs w:val="22"/>
          <w:lang w:val="en-US"/>
        </w:rPr>
        <w:t xml:space="preserve">n our view the following aspects should be better specified and clarified: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pStyle w:val="ListParagraph"/>
        <w:numPr>
          <w:ilvl w:val="0"/>
          <w:numId w:val="45"/>
        </w:numPr>
        <w:autoSpaceDE w:val="0"/>
        <w:autoSpaceDN w:val="0"/>
        <w:adjustRightInd w:val="0"/>
        <w:contextualSpacing w:val="0"/>
        <w:jc w:val="both"/>
        <w:rPr>
          <w:rFonts w:ascii="Lucida Sans" w:hAnsi="Lucida Sans"/>
          <w:lang w:val="en-US"/>
        </w:rPr>
      </w:pPr>
      <w:r w:rsidRPr="00307B53">
        <w:rPr>
          <w:rFonts w:ascii="Lucida Sans" w:hAnsi="Lucida Sans"/>
          <w:lang w:val="en-US"/>
        </w:rPr>
        <w:t xml:space="preserve">Should the ESAs assess that the UCITS risk indicator (SRRI) is not applicable to different type of PRIIPs, </w:t>
      </w:r>
      <w:r>
        <w:rPr>
          <w:rFonts w:ascii="Lucida Sans" w:hAnsi="Lucida Sans"/>
          <w:lang w:val="en-US"/>
        </w:rPr>
        <w:t xml:space="preserve">we believe that </w:t>
      </w:r>
      <w:r w:rsidRPr="00307B53">
        <w:rPr>
          <w:rFonts w:ascii="Lucida Sans" w:hAnsi="Lucida Sans"/>
          <w:lang w:val="en-US"/>
        </w:rPr>
        <w:t xml:space="preserve">it should be clarified that the delta approach, as illustrated in the section, only applies to structured funds </w:t>
      </w:r>
      <w:r>
        <w:rPr>
          <w:rFonts w:ascii="Lucida Sans" w:hAnsi="Lucida Sans"/>
          <w:lang w:val="en-US"/>
        </w:rPr>
        <w:t>(</w:t>
      </w:r>
      <w:r w:rsidRPr="00307B53">
        <w:rPr>
          <w:rFonts w:ascii="Lucida Sans" w:hAnsi="Lucida Sans"/>
          <w:lang w:val="en-US"/>
        </w:rPr>
        <w:t>as defined in the UCITS KIID Regulation</w:t>
      </w:r>
      <w:r>
        <w:rPr>
          <w:rFonts w:ascii="Lucida Sans" w:hAnsi="Lucida Sans"/>
          <w:lang w:val="en-US"/>
        </w:rPr>
        <w:t>)</w:t>
      </w:r>
      <w:r w:rsidRPr="00307B53">
        <w:rPr>
          <w:rFonts w:ascii="Lucida Sans" w:hAnsi="Lucida Sans"/>
          <w:lang w:val="en-US"/>
        </w:rPr>
        <w:t xml:space="preserve"> while</w:t>
      </w:r>
      <w:r>
        <w:rPr>
          <w:rFonts w:ascii="Lucida Sans" w:hAnsi="Lucida Sans"/>
          <w:lang w:val="en-US"/>
        </w:rPr>
        <w:t xml:space="preserve"> the</w:t>
      </w:r>
      <w:r w:rsidRPr="00307B53">
        <w:rPr>
          <w:rFonts w:ascii="Lucida Sans" w:hAnsi="Lucida Sans"/>
          <w:lang w:val="en-US"/>
        </w:rPr>
        <w:t xml:space="preserve"> SRRI methodology applies for the other types;</w:t>
      </w:r>
    </w:p>
    <w:p w:rsidR="00145FA0" w:rsidRPr="00307B53" w:rsidRDefault="00145FA0" w:rsidP="00375771">
      <w:pPr>
        <w:pStyle w:val="ListParagraph"/>
        <w:numPr>
          <w:ilvl w:val="0"/>
          <w:numId w:val="45"/>
        </w:numPr>
        <w:autoSpaceDE w:val="0"/>
        <w:autoSpaceDN w:val="0"/>
        <w:adjustRightInd w:val="0"/>
        <w:contextualSpacing w:val="0"/>
        <w:jc w:val="both"/>
        <w:rPr>
          <w:rFonts w:ascii="Lucida Sans" w:hAnsi="Lucida Sans"/>
          <w:lang w:val="en-US"/>
        </w:rPr>
      </w:pPr>
      <w:r w:rsidRPr="00307B53">
        <w:rPr>
          <w:rFonts w:ascii="Lucida Sans" w:hAnsi="Lucida Sans"/>
          <w:lang w:val="en-US"/>
        </w:rPr>
        <w:t>In line with our answer to Q6, it should be specified that: (i) no e</w:t>
      </w:r>
      <w:r w:rsidRPr="00307B53">
        <w:rPr>
          <w:rFonts w:ascii="Lucida Sans" w:hAnsi="Lucida Sans"/>
          <w:lang w:val="en-US"/>
        </w:rPr>
        <w:t>x</w:t>
      </w:r>
      <w:r w:rsidRPr="00307B53">
        <w:rPr>
          <w:rFonts w:ascii="Lucida Sans" w:hAnsi="Lucida Sans"/>
          <w:lang w:val="en-US"/>
        </w:rPr>
        <w:t xml:space="preserve">ternal rating requirement needs to be provided for investment funds, and (ii) in general, funds should be classified in the lowest credit risk category; </w:t>
      </w:r>
    </w:p>
    <w:p w:rsidR="00145FA0" w:rsidRPr="00307B53" w:rsidRDefault="00145FA0" w:rsidP="00375771">
      <w:pPr>
        <w:pStyle w:val="ListParagraph"/>
        <w:numPr>
          <w:ilvl w:val="0"/>
          <w:numId w:val="45"/>
        </w:numPr>
        <w:autoSpaceDE w:val="0"/>
        <w:autoSpaceDN w:val="0"/>
        <w:adjustRightInd w:val="0"/>
        <w:contextualSpacing w:val="0"/>
        <w:jc w:val="both"/>
        <w:rPr>
          <w:rFonts w:ascii="Lucida Sans" w:hAnsi="Lucida Sans"/>
          <w:lang w:val="en-US"/>
        </w:rPr>
      </w:pPr>
      <w:r w:rsidRPr="00307B53">
        <w:rPr>
          <w:rFonts w:ascii="Lucida Sans" w:hAnsi="Lucida Sans"/>
          <w:lang w:val="en-US"/>
        </w:rPr>
        <w:t>The exception referred to in the last paragraph of p. 38 of TDP for those PRIIPs for which volatility-based measure does not seem rel</w:t>
      </w:r>
      <w:r w:rsidRPr="00307B53">
        <w:rPr>
          <w:rFonts w:ascii="Lucida Sans" w:hAnsi="Lucida Sans"/>
          <w:lang w:val="en-US"/>
        </w:rPr>
        <w:t>e</w:t>
      </w:r>
      <w:r w:rsidRPr="00307B53">
        <w:rPr>
          <w:rFonts w:ascii="Lucida Sans" w:hAnsi="Lucida Sans"/>
          <w:lang w:val="en-US"/>
        </w:rPr>
        <w:t>vant because of the specific volatility cycle (e.g. real estate) should be better explained, in particular in the part relating to normalized values of the risk measure/indicator</w:t>
      </w:r>
      <w:r>
        <w:rPr>
          <w:rFonts w:ascii="Lucida Sans" w:hAnsi="Lucida Sans"/>
          <w:lang w:val="en-US"/>
        </w:rPr>
        <w:t>, in order to clearly indicate how to calculate</w:t>
      </w:r>
      <w:r w:rsidRPr="00307B53">
        <w:rPr>
          <w:rFonts w:ascii="Lucida Sans" w:hAnsi="Lucida Sans"/>
          <w:lang w:val="en-US"/>
        </w:rPr>
        <w:t xml:space="preserve"> the risk measure/indicator.  </w:t>
      </w:r>
    </w:p>
    <w:p w:rsidR="00145FA0" w:rsidRPr="00375771" w:rsidRDefault="00145FA0" w:rsidP="00F31E57">
      <w:pPr>
        <w:rPr>
          <w:lang w:val="en-US"/>
        </w:rPr>
      </w:pPr>
    </w:p>
    <w:permEnd w:id="18"/>
    <w:p w:rsidR="00145FA0" w:rsidRDefault="00145FA0" w:rsidP="00F31E57">
      <w:r>
        <w:t>&lt;ESMA_QUESTION_PRIIPs_10&gt;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145FA0" w:rsidRDefault="00145FA0" w:rsidP="00F31E57"/>
    <w:p w:rsidR="00145FA0" w:rsidRDefault="00145FA0" w:rsidP="00F31E57">
      <w:r>
        <w:t>&lt;ESMA_QUESTION_PRIIPs_11&gt;</w:t>
      </w:r>
    </w:p>
    <w:p w:rsidR="00145FA0" w:rsidRPr="00307B53" w:rsidRDefault="00145FA0" w:rsidP="00375771">
      <w:pPr>
        <w:autoSpaceDE w:val="0"/>
        <w:autoSpaceDN w:val="0"/>
        <w:adjustRightInd w:val="0"/>
        <w:jc w:val="both"/>
        <w:rPr>
          <w:rFonts w:ascii="Lucida Sans" w:hAnsi="Lucida Sans"/>
          <w:sz w:val="22"/>
          <w:szCs w:val="22"/>
          <w:lang w:val="en-US"/>
        </w:rPr>
      </w:pPr>
      <w:permStart w:id="19" w:edGrp="everyone"/>
      <w:r>
        <w:rPr>
          <w:rFonts w:ascii="Lucida Sans" w:hAnsi="Lucida Sans"/>
          <w:sz w:val="22"/>
          <w:szCs w:val="22"/>
          <w:lang w:val="en-US"/>
        </w:rPr>
        <w:t xml:space="preserve">As stated above, </w:t>
      </w:r>
      <w:r w:rsidRPr="00307B53">
        <w:rPr>
          <w:rFonts w:ascii="Lucida Sans" w:hAnsi="Lucida Sans"/>
          <w:sz w:val="22"/>
          <w:szCs w:val="22"/>
          <w:lang w:val="en-US"/>
        </w:rPr>
        <w:t xml:space="preserve">our clear preference is for Option 2 or 1, </w:t>
      </w:r>
      <w:r>
        <w:rPr>
          <w:rFonts w:ascii="Lucida Sans" w:hAnsi="Lucida Sans"/>
          <w:sz w:val="22"/>
          <w:szCs w:val="22"/>
          <w:lang w:val="en-US"/>
        </w:rPr>
        <w:t>as they</w:t>
      </w:r>
      <w:r w:rsidRPr="00307B53">
        <w:rPr>
          <w:rFonts w:ascii="Lucida Sans" w:hAnsi="Lucida Sans"/>
          <w:sz w:val="22"/>
          <w:szCs w:val="22"/>
          <w:lang w:val="en-US"/>
        </w:rPr>
        <w:t xml:space="preserve"> are, easier to impl</w:t>
      </w:r>
      <w:r w:rsidRPr="00307B53">
        <w:rPr>
          <w:rFonts w:ascii="Lucida Sans" w:hAnsi="Lucida Sans"/>
          <w:sz w:val="22"/>
          <w:szCs w:val="22"/>
          <w:lang w:val="en-US"/>
        </w:rPr>
        <w:t>e</w:t>
      </w:r>
      <w:r w:rsidRPr="00307B53">
        <w:rPr>
          <w:rFonts w:ascii="Lucida Sans" w:hAnsi="Lucida Sans"/>
          <w:sz w:val="22"/>
          <w:szCs w:val="22"/>
          <w:lang w:val="en-US"/>
        </w:rPr>
        <w:t>ment and bring</w:t>
      </w:r>
      <w:r>
        <w:rPr>
          <w:rFonts w:ascii="Lucida Sans" w:hAnsi="Lucida Sans"/>
          <w:sz w:val="22"/>
          <w:szCs w:val="22"/>
          <w:lang w:val="en-US"/>
        </w:rPr>
        <w:t xml:space="preserve"> </w:t>
      </w:r>
      <w:r w:rsidRPr="00307B53">
        <w:rPr>
          <w:rFonts w:ascii="Lucida Sans" w:hAnsi="Lucida Sans"/>
          <w:sz w:val="22"/>
          <w:szCs w:val="22"/>
          <w:lang w:val="en-US"/>
        </w:rPr>
        <w:t>added value to investors</w:t>
      </w:r>
      <w:r>
        <w:rPr>
          <w:rFonts w:ascii="Lucida Sans" w:hAnsi="Lucida Sans"/>
          <w:sz w:val="22"/>
          <w:szCs w:val="22"/>
          <w:lang w:val="en-US"/>
        </w:rPr>
        <w:t>. Nevertheless,</w:t>
      </w:r>
      <w:r w:rsidRPr="00307B53">
        <w:rPr>
          <w:rFonts w:ascii="Lucida Sans" w:hAnsi="Lucida Sans"/>
          <w:sz w:val="22"/>
          <w:szCs w:val="22"/>
          <w:lang w:val="en-US"/>
        </w:rPr>
        <w:t xml:space="preserve"> we would like to provide some comments on Option 3</w:t>
      </w:r>
      <w:r>
        <w:rPr>
          <w:rFonts w:ascii="Lucida Sans" w:hAnsi="Lucida Sans"/>
          <w:sz w:val="22"/>
          <w:szCs w:val="22"/>
          <w:lang w:val="en-US"/>
        </w:rPr>
        <w:t>, as well</w:t>
      </w:r>
      <w:r w:rsidRPr="00307B53">
        <w:rPr>
          <w:rFonts w:ascii="Lucida Sans" w:hAnsi="Lucida Sans"/>
          <w:sz w:val="22"/>
          <w:szCs w:val="22"/>
          <w:lang w:val="en-US"/>
        </w:rPr>
        <w:t xml:space="preserve">.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jc w:val="both"/>
        <w:rPr>
          <w:rFonts w:ascii="Lucida Sans" w:hAnsi="Lucida Sans" w:cs="Georgia,Italic"/>
          <w:iCs/>
          <w:sz w:val="22"/>
          <w:szCs w:val="22"/>
        </w:rPr>
      </w:pPr>
      <w:r w:rsidRPr="00307B53">
        <w:rPr>
          <w:rFonts w:ascii="Lucida Sans" w:hAnsi="Lucida Sans"/>
          <w:sz w:val="22"/>
          <w:szCs w:val="22"/>
          <w:lang w:val="en-US"/>
        </w:rPr>
        <w:t xml:space="preserve">As already expressed in different parts of </w:t>
      </w:r>
      <w:r>
        <w:rPr>
          <w:rFonts w:ascii="Lucida Sans" w:hAnsi="Lucida Sans"/>
          <w:sz w:val="22"/>
          <w:szCs w:val="22"/>
          <w:lang w:val="en-US"/>
        </w:rPr>
        <w:t>our reply</w:t>
      </w:r>
      <w:r w:rsidRPr="00307B53">
        <w:rPr>
          <w:rFonts w:ascii="Lucida Sans" w:hAnsi="Lucida Sans"/>
          <w:sz w:val="22"/>
          <w:szCs w:val="22"/>
          <w:lang w:val="en-US"/>
        </w:rPr>
        <w:t>, in our opinion forward looking simulation models should be avoided as they are likely to vary significantly from man</w:t>
      </w:r>
      <w:r w:rsidRPr="00307B53">
        <w:rPr>
          <w:rFonts w:ascii="Lucida Sans" w:hAnsi="Lucida Sans"/>
          <w:sz w:val="22"/>
          <w:szCs w:val="22"/>
          <w:lang w:val="en-US"/>
        </w:rPr>
        <w:t>u</w:t>
      </w:r>
      <w:r w:rsidRPr="00307B53">
        <w:rPr>
          <w:rFonts w:ascii="Lucida Sans" w:hAnsi="Lucida Sans"/>
          <w:sz w:val="22"/>
          <w:szCs w:val="22"/>
          <w:lang w:val="en-US"/>
        </w:rPr>
        <w:t>facturer to manufacturer and increase complexity. Even if consensus could be reached on a model, model calibration could still differ because of differing business models between manufacturers and different modeling capacities, leading to different ou</w:t>
      </w:r>
      <w:r w:rsidRPr="00307B53">
        <w:rPr>
          <w:rFonts w:ascii="Lucida Sans" w:hAnsi="Lucida Sans"/>
          <w:sz w:val="22"/>
          <w:szCs w:val="22"/>
          <w:lang w:val="en-US"/>
        </w:rPr>
        <w:t>t</w:t>
      </w:r>
      <w:r w:rsidRPr="00307B53">
        <w:rPr>
          <w:rFonts w:ascii="Lucida Sans" w:hAnsi="Lucida Sans"/>
          <w:sz w:val="22"/>
          <w:szCs w:val="22"/>
          <w:lang w:val="en-US"/>
        </w:rPr>
        <w:t>comes. The more complex the model a manufacturer uses, the greater the risk of m</w:t>
      </w:r>
      <w:r w:rsidRPr="00307B53">
        <w:rPr>
          <w:rFonts w:ascii="Lucida Sans" w:hAnsi="Lucida Sans"/>
          <w:sz w:val="22"/>
          <w:szCs w:val="22"/>
          <w:lang w:val="en-US"/>
        </w:rPr>
        <w:t>a</w:t>
      </w:r>
      <w:r w:rsidRPr="00307B53">
        <w:rPr>
          <w:rFonts w:ascii="Lucida Sans" w:hAnsi="Lucida Sans"/>
          <w:sz w:val="22"/>
          <w:szCs w:val="22"/>
          <w:lang w:val="en-US"/>
        </w:rPr>
        <w:t xml:space="preserve">nipulation.  </w:t>
      </w:r>
    </w:p>
    <w:p w:rsidR="00145FA0" w:rsidRPr="00307B53" w:rsidRDefault="00145FA0" w:rsidP="00375771">
      <w:pPr>
        <w:autoSpaceDE w:val="0"/>
        <w:autoSpaceDN w:val="0"/>
        <w:adjustRightInd w:val="0"/>
        <w:jc w:val="both"/>
        <w:rPr>
          <w:rFonts w:ascii="Lucida Sans" w:hAnsi="Lucida Sans"/>
          <w:sz w:val="22"/>
          <w:szCs w:val="22"/>
        </w:rPr>
      </w:pPr>
    </w:p>
    <w:p w:rsidR="00145FA0" w:rsidRPr="00307B53" w:rsidRDefault="00145FA0" w:rsidP="00375771">
      <w:pPr>
        <w:autoSpaceDE w:val="0"/>
        <w:autoSpaceDN w:val="0"/>
        <w:adjustRightInd w:val="0"/>
        <w:jc w:val="both"/>
        <w:rPr>
          <w:rFonts w:ascii="Lucida Sans" w:hAnsi="Lucida Sans"/>
          <w:sz w:val="22"/>
          <w:szCs w:val="22"/>
          <w:lang w:val="en-US"/>
        </w:rPr>
      </w:pPr>
      <w:r w:rsidRPr="00307B53">
        <w:rPr>
          <w:rFonts w:ascii="Lucida Sans" w:hAnsi="Lucida Sans"/>
          <w:sz w:val="22"/>
          <w:szCs w:val="22"/>
        </w:rPr>
        <w:t xml:space="preserve">Such type of modeling, in the several alternatives proposed, </w:t>
      </w:r>
      <w:r w:rsidRPr="00307B53">
        <w:rPr>
          <w:rFonts w:ascii="Lucida Sans" w:hAnsi="Lucida Sans"/>
          <w:sz w:val="22"/>
          <w:szCs w:val="22"/>
          <w:lang w:val="en-US"/>
        </w:rPr>
        <w:t>will also require an exte</w:t>
      </w:r>
      <w:r w:rsidRPr="00307B53">
        <w:rPr>
          <w:rFonts w:ascii="Lucida Sans" w:hAnsi="Lucida Sans"/>
          <w:sz w:val="22"/>
          <w:szCs w:val="22"/>
          <w:lang w:val="en-US"/>
        </w:rPr>
        <w:t>n</w:t>
      </w:r>
      <w:r w:rsidRPr="00307B53">
        <w:rPr>
          <w:rFonts w:ascii="Lucida Sans" w:hAnsi="Lucida Sans"/>
          <w:sz w:val="22"/>
          <w:szCs w:val="22"/>
          <w:lang w:val="en-US"/>
        </w:rPr>
        <w:t xml:space="preserve">sive implementing effort with significant costs </w:t>
      </w:r>
      <w:r w:rsidRPr="00307B53">
        <w:rPr>
          <w:rFonts w:ascii="Lucida Sans" w:hAnsi="Lucida Sans" w:cs="Georgia,Italic"/>
          <w:iCs/>
          <w:sz w:val="22"/>
          <w:szCs w:val="22"/>
        </w:rPr>
        <w:t xml:space="preserve">(both in time and money) </w:t>
      </w:r>
      <w:r w:rsidRPr="00307B53">
        <w:rPr>
          <w:rFonts w:ascii="Lucida Sans" w:hAnsi="Lucida Sans"/>
          <w:sz w:val="22"/>
          <w:szCs w:val="22"/>
          <w:lang w:val="en-US"/>
        </w:rPr>
        <w:t>for manufa</w:t>
      </w:r>
      <w:r w:rsidRPr="00307B53">
        <w:rPr>
          <w:rFonts w:ascii="Lucida Sans" w:hAnsi="Lucida Sans"/>
          <w:sz w:val="22"/>
          <w:szCs w:val="22"/>
          <w:lang w:val="en-US"/>
        </w:rPr>
        <w:t>c</w:t>
      </w:r>
      <w:r w:rsidRPr="00307B53">
        <w:rPr>
          <w:rFonts w:ascii="Lucida Sans" w:hAnsi="Lucida Sans"/>
          <w:sz w:val="22"/>
          <w:szCs w:val="22"/>
          <w:lang w:val="en-US"/>
        </w:rPr>
        <w:t>turers, excessively disproportionate for relatively smaller entities, and may lead players to adopt different (more sophisticated) models for the Risk Indicator calculation co</w:t>
      </w:r>
      <w:r w:rsidRPr="00307B53">
        <w:rPr>
          <w:rFonts w:ascii="Lucida Sans" w:hAnsi="Lucida Sans"/>
          <w:sz w:val="22"/>
          <w:szCs w:val="22"/>
          <w:lang w:val="en-US"/>
        </w:rPr>
        <w:t>m</w:t>
      </w:r>
      <w:r w:rsidRPr="00307B53">
        <w:rPr>
          <w:rFonts w:ascii="Lucida Sans" w:hAnsi="Lucida Sans"/>
          <w:sz w:val="22"/>
          <w:szCs w:val="22"/>
          <w:lang w:val="en-US"/>
        </w:rPr>
        <w:t xml:space="preserve">pared to the internal risk model used.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With specific regard to the first approach, while the zero drift hypothesis (which is embedded in the majority of the Monte Carlo simulation models) can be well applied for very short investment horizon products (e.g. daily VaR portfolios), it is not concei</w:t>
      </w:r>
      <w:r w:rsidRPr="00307B53">
        <w:rPr>
          <w:rFonts w:ascii="Lucida Sans" w:hAnsi="Lucida Sans"/>
          <w:sz w:val="22"/>
          <w:szCs w:val="22"/>
          <w:lang w:val="en-US"/>
        </w:rPr>
        <w:t>v</w:t>
      </w:r>
      <w:r w:rsidRPr="00307B53">
        <w:rPr>
          <w:rFonts w:ascii="Lucida Sans" w:hAnsi="Lucida Sans"/>
          <w:sz w:val="22"/>
          <w:szCs w:val="22"/>
          <w:lang w:val="en-US"/>
        </w:rPr>
        <w:t xml:space="preserve">able for products with medium- or long-term investment horizons, where the drift represents a much relevant element of the product.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addition, we would like to stress that a full evaluation approach, as proposed, should also take the added value of active management</w:t>
      </w:r>
      <w:r w:rsidRPr="00084236">
        <w:rPr>
          <w:rFonts w:ascii="Lucida Sans" w:hAnsi="Lucida Sans"/>
          <w:sz w:val="22"/>
          <w:szCs w:val="22"/>
          <w:lang w:val="en-US"/>
        </w:rPr>
        <w:t xml:space="preserve"> </w:t>
      </w:r>
      <w:r w:rsidRPr="00307B53">
        <w:rPr>
          <w:rFonts w:ascii="Lucida Sans" w:hAnsi="Lucida Sans"/>
          <w:sz w:val="22"/>
          <w:szCs w:val="22"/>
          <w:lang w:val="en-US"/>
        </w:rPr>
        <w:t xml:space="preserve">into consideration. </w:t>
      </w:r>
    </w:p>
    <w:p w:rsidR="00145FA0" w:rsidRPr="00375771" w:rsidRDefault="00145FA0" w:rsidP="00F31E57">
      <w:pPr>
        <w:rPr>
          <w:lang w:val="en-US"/>
        </w:rPr>
      </w:pPr>
    </w:p>
    <w:permEnd w:id="19"/>
    <w:p w:rsidR="00145FA0" w:rsidRDefault="00145FA0" w:rsidP="00F31E57">
      <w:r>
        <w:t>&lt;ESMA_QUESTION_PRIIPs_11&gt;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145FA0" w:rsidRDefault="00145FA0" w:rsidP="00F31E57"/>
    <w:p w:rsidR="00145FA0" w:rsidRDefault="00145FA0" w:rsidP="00F31E57">
      <w:r>
        <w:t>&lt;ESMA_QUESTION_PRIIPs_12&gt;</w:t>
      </w:r>
    </w:p>
    <w:p w:rsidR="00145FA0" w:rsidRPr="00307B53" w:rsidRDefault="00145FA0" w:rsidP="00375771">
      <w:pPr>
        <w:autoSpaceDE w:val="0"/>
        <w:autoSpaceDN w:val="0"/>
        <w:adjustRightInd w:val="0"/>
        <w:jc w:val="both"/>
        <w:rPr>
          <w:rFonts w:ascii="Lucida Sans" w:hAnsi="Lucida Sans"/>
          <w:sz w:val="22"/>
          <w:szCs w:val="22"/>
          <w:lang w:val="en-US"/>
        </w:rPr>
      </w:pPr>
      <w:permStart w:id="20" w:edGrp="everyone"/>
      <w:r w:rsidRPr="00307B53">
        <w:rPr>
          <w:rFonts w:ascii="Lucida Sans" w:hAnsi="Lucida Sans"/>
          <w:sz w:val="22"/>
          <w:szCs w:val="22"/>
          <w:lang w:val="en-US"/>
        </w:rPr>
        <w:t>As regards the proposed “extensions” of this approach, we are of the view that propo</w:t>
      </w:r>
      <w:r w:rsidRPr="00307B53">
        <w:rPr>
          <w:rFonts w:ascii="Lucida Sans" w:hAnsi="Lucida Sans"/>
          <w:sz w:val="22"/>
          <w:szCs w:val="22"/>
          <w:lang w:val="en-US"/>
        </w:rPr>
        <w:t>r</w:t>
      </w:r>
      <w:r w:rsidRPr="00307B53">
        <w:rPr>
          <w:rFonts w:ascii="Lucida Sans" w:hAnsi="Lucida Sans"/>
          <w:sz w:val="22"/>
          <w:szCs w:val="22"/>
          <w:lang w:val="en-US"/>
        </w:rPr>
        <w:t xml:space="preserve">tionality should be applied: Option 3 </w:t>
      </w:r>
      <w:r>
        <w:rPr>
          <w:rFonts w:ascii="Lucida Sans" w:hAnsi="Lucida Sans"/>
          <w:sz w:val="22"/>
          <w:szCs w:val="22"/>
          <w:lang w:val="en-US"/>
        </w:rPr>
        <w:t>is</w:t>
      </w:r>
      <w:r w:rsidRPr="00307B53">
        <w:rPr>
          <w:rFonts w:ascii="Lucida Sans" w:hAnsi="Lucida Sans"/>
          <w:sz w:val="22"/>
          <w:szCs w:val="22"/>
          <w:lang w:val="en-US"/>
        </w:rPr>
        <w:t xml:space="preserve"> already very difficult to implement and the proposed “extensions” would further disproportiona</w:t>
      </w:r>
      <w:r>
        <w:rPr>
          <w:rFonts w:ascii="Lucida Sans" w:hAnsi="Lucida Sans"/>
          <w:sz w:val="22"/>
          <w:szCs w:val="22"/>
          <w:lang w:val="en-US"/>
        </w:rPr>
        <w:t>l</w:t>
      </w:r>
      <w:r w:rsidRPr="00307B53">
        <w:rPr>
          <w:rFonts w:ascii="Lucida Sans" w:hAnsi="Lucida Sans"/>
          <w:sz w:val="22"/>
          <w:szCs w:val="22"/>
          <w:lang w:val="en-US"/>
        </w:rPr>
        <w:t>ly increase the costs of impleme</w:t>
      </w:r>
      <w:r w:rsidRPr="00307B53">
        <w:rPr>
          <w:rFonts w:ascii="Lucida Sans" w:hAnsi="Lucida Sans"/>
          <w:sz w:val="22"/>
          <w:szCs w:val="22"/>
          <w:lang w:val="en-US"/>
        </w:rPr>
        <w:t>n</w:t>
      </w:r>
      <w:r w:rsidRPr="00307B53">
        <w:rPr>
          <w:rFonts w:ascii="Lucida Sans" w:hAnsi="Lucida Sans"/>
          <w:sz w:val="22"/>
          <w:szCs w:val="22"/>
          <w:lang w:val="en-US"/>
        </w:rPr>
        <w:t xml:space="preserve">tation, </w:t>
      </w:r>
      <w:r w:rsidRPr="00C411CF">
        <w:rPr>
          <w:rFonts w:ascii="Lucida Sans" w:hAnsi="Lucida Sans"/>
          <w:sz w:val="22"/>
          <w:szCs w:val="22"/>
          <w:lang w:val="en-US"/>
        </w:rPr>
        <w:t xml:space="preserve">especially </w:t>
      </w:r>
      <w:r>
        <w:rPr>
          <w:rFonts w:ascii="Lucida Sans" w:hAnsi="Lucida Sans"/>
          <w:sz w:val="22"/>
          <w:szCs w:val="22"/>
          <w:lang w:val="en-US"/>
        </w:rPr>
        <w:t xml:space="preserve">in case the </w:t>
      </w:r>
      <w:r w:rsidRPr="00C411CF">
        <w:rPr>
          <w:rFonts w:ascii="Lucida Sans" w:hAnsi="Lucida Sans"/>
          <w:sz w:val="22"/>
          <w:szCs w:val="22"/>
          <w:lang w:val="en-US"/>
        </w:rPr>
        <w:t>resulting figure will be presented in a simple and short linear scale.</w:t>
      </w:r>
    </w:p>
    <w:p w:rsidR="00145FA0" w:rsidRPr="00375771" w:rsidRDefault="00145FA0" w:rsidP="00F31E57">
      <w:pPr>
        <w:rPr>
          <w:lang w:val="en-US"/>
        </w:rPr>
      </w:pPr>
    </w:p>
    <w:permEnd w:id="20"/>
    <w:p w:rsidR="00145FA0" w:rsidRDefault="00145FA0" w:rsidP="00F31E57">
      <w:r>
        <w:t>&lt;ESMA_QUESTION_PRIIPs_12&gt;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145FA0" w:rsidRDefault="00145FA0" w:rsidP="00F31E57"/>
    <w:p w:rsidR="00145FA0" w:rsidRDefault="00145FA0" w:rsidP="00F31E57">
      <w:r>
        <w:t>&lt;ESMA_QUESTION_PRIIPs_13&gt;</w:t>
      </w:r>
    </w:p>
    <w:p w:rsidR="00145FA0" w:rsidRPr="00307B53" w:rsidRDefault="00145FA0" w:rsidP="00375771">
      <w:pPr>
        <w:autoSpaceDE w:val="0"/>
        <w:autoSpaceDN w:val="0"/>
        <w:adjustRightInd w:val="0"/>
        <w:jc w:val="both"/>
        <w:rPr>
          <w:rFonts w:ascii="Lucida Sans" w:hAnsi="Lucida Sans"/>
          <w:sz w:val="22"/>
          <w:szCs w:val="22"/>
          <w:lang w:val="en-US"/>
        </w:rPr>
      </w:pPr>
      <w:permStart w:id="21" w:edGrp="everyone"/>
      <w:r w:rsidRPr="00307B53">
        <w:rPr>
          <w:rFonts w:ascii="Lucida Sans" w:hAnsi="Lucida Sans"/>
          <w:sz w:val="22"/>
          <w:szCs w:val="22"/>
          <w:lang w:val="en-US"/>
        </w:rPr>
        <w:t xml:space="preserve">The two-level indicator proposed is too generic. We believe that </w:t>
      </w:r>
      <w:r>
        <w:rPr>
          <w:rFonts w:ascii="Lucida Sans" w:hAnsi="Lucida Sans"/>
          <w:sz w:val="22"/>
          <w:szCs w:val="22"/>
          <w:lang w:val="en-US"/>
        </w:rPr>
        <w:t xml:space="preserve">the consumer testing will indicate </w:t>
      </w:r>
      <w:r w:rsidRPr="00307B53">
        <w:rPr>
          <w:rFonts w:ascii="Lucida Sans" w:hAnsi="Lucida Sans"/>
          <w:sz w:val="22"/>
          <w:szCs w:val="22"/>
          <w:lang w:val="en-US"/>
        </w:rPr>
        <w:t>the</w:t>
      </w:r>
      <w:r>
        <w:rPr>
          <w:rFonts w:ascii="Lucida Sans" w:hAnsi="Lucida Sans"/>
          <w:sz w:val="22"/>
          <w:szCs w:val="22"/>
          <w:lang w:val="en-US"/>
        </w:rPr>
        <w:t xml:space="preserve"> </w:t>
      </w:r>
      <w:r w:rsidRPr="00307B53">
        <w:rPr>
          <w:rFonts w:ascii="Lucida Sans" w:hAnsi="Lucida Sans"/>
          <w:sz w:val="22"/>
          <w:szCs w:val="22"/>
          <w:lang w:val="en-US"/>
        </w:rPr>
        <w:t>level of differentiation</w:t>
      </w:r>
      <w:r>
        <w:rPr>
          <w:rFonts w:ascii="Lucida Sans" w:hAnsi="Lucida Sans"/>
          <w:sz w:val="22"/>
          <w:szCs w:val="22"/>
          <w:lang w:val="en-US"/>
        </w:rPr>
        <w:t xml:space="preserve"> required.</w:t>
      </w:r>
      <w:r w:rsidRPr="00307B53">
        <w:rPr>
          <w:rFonts w:ascii="Lucida Sans" w:hAnsi="Lucida Sans"/>
          <w:sz w:val="22"/>
          <w:szCs w:val="22"/>
          <w:lang w:val="en-US"/>
        </w:rPr>
        <w:t xml:space="preserve"> </w:t>
      </w:r>
    </w:p>
    <w:p w:rsidR="00145FA0" w:rsidRPr="00375771" w:rsidRDefault="00145FA0" w:rsidP="00F31E57">
      <w:pPr>
        <w:rPr>
          <w:lang w:val="en-US"/>
        </w:rPr>
      </w:pPr>
    </w:p>
    <w:permEnd w:id="21"/>
    <w:p w:rsidR="00145FA0" w:rsidRDefault="00145FA0" w:rsidP="00F31E57">
      <w:r>
        <w:t>&lt;ESMA_QUESTION_PRIIPs_13&gt;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145FA0" w:rsidRDefault="00145FA0" w:rsidP="00F31E57"/>
    <w:p w:rsidR="00145FA0" w:rsidRDefault="00145FA0" w:rsidP="00F31E57">
      <w:r>
        <w:t>&lt;ESMA_QUESTION_PRIIPs_14&gt;</w:t>
      </w:r>
    </w:p>
    <w:p w:rsidR="00145FA0" w:rsidRPr="00307B53" w:rsidRDefault="00145FA0" w:rsidP="00375771">
      <w:pPr>
        <w:autoSpaceDE w:val="0"/>
        <w:autoSpaceDN w:val="0"/>
        <w:adjustRightInd w:val="0"/>
        <w:jc w:val="both"/>
        <w:rPr>
          <w:rFonts w:ascii="Lucida Sans" w:hAnsi="Lucida Sans"/>
          <w:sz w:val="22"/>
          <w:szCs w:val="22"/>
          <w:lang w:val="en-US"/>
        </w:rPr>
      </w:pPr>
      <w:permStart w:id="22" w:edGrp="everyone"/>
      <w:r w:rsidRPr="00307B53">
        <w:rPr>
          <w:rFonts w:ascii="Lucida Sans" w:hAnsi="Lucida Sans"/>
          <w:sz w:val="22"/>
          <w:szCs w:val="22"/>
          <w:lang w:val="en-US"/>
        </w:rPr>
        <w:t>We are in favor of using the current 1-to-7 bucket scale used in the UCITS risk indicator</w:t>
      </w:r>
      <w:r>
        <w:rPr>
          <w:rFonts w:ascii="Lucida Sans" w:hAnsi="Lucida Sans"/>
          <w:sz w:val="22"/>
          <w:szCs w:val="22"/>
          <w:lang w:val="en-US"/>
        </w:rPr>
        <w:t>: t</w:t>
      </w:r>
      <w:r w:rsidRPr="00307B53">
        <w:rPr>
          <w:rFonts w:ascii="Lucida Sans" w:hAnsi="Lucida Sans"/>
          <w:sz w:val="22"/>
          <w:szCs w:val="22"/>
          <w:lang w:val="en-US"/>
        </w:rPr>
        <w:t>his scale was already consumer-tested and proved practical and of easy comprehe</w:t>
      </w:r>
      <w:r w:rsidRPr="00307B53">
        <w:rPr>
          <w:rFonts w:ascii="Lucida Sans" w:hAnsi="Lucida Sans"/>
          <w:sz w:val="22"/>
          <w:szCs w:val="22"/>
          <w:lang w:val="en-US"/>
        </w:rPr>
        <w:t>n</w:t>
      </w:r>
      <w:r w:rsidRPr="00307B53">
        <w:rPr>
          <w:rFonts w:ascii="Lucida Sans" w:hAnsi="Lucida Sans"/>
          <w:sz w:val="22"/>
          <w:szCs w:val="22"/>
          <w:lang w:val="en-US"/>
        </w:rPr>
        <w:t>sion for investors</w:t>
      </w:r>
      <w:r>
        <w:rPr>
          <w:rFonts w:ascii="Lucida Sans" w:hAnsi="Lucida Sans"/>
          <w:sz w:val="22"/>
          <w:szCs w:val="22"/>
          <w:lang w:val="en-US"/>
        </w:rPr>
        <w:t xml:space="preserve"> and should</w:t>
      </w:r>
      <w:r w:rsidRPr="00307B53">
        <w:rPr>
          <w:rFonts w:ascii="Lucida Sans" w:hAnsi="Lucida Sans"/>
          <w:sz w:val="22"/>
          <w:szCs w:val="22"/>
          <w:lang w:val="en-US"/>
        </w:rPr>
        <w:t xml:space="preserve"> be maintained. </w:t>
      </w:r>
    </w:p>
    <w:p w:rsidR="00145FA0" w:rsidRPr="00307B53" w:rsidRDefault="00145FA0" w:rsidP="00375771">
      <w:pPr>
        <w:autoSpaceDE w:val="0"/>
        <w:autoSpaceDN w:val="0"/>
        <w:adjustRightInd w:val="0"/>
        <w:jc w:val="both"/>
        <w:rPr>
          <w:rFonts w:ascii="Lucida Sans" w:hAnsi="Lucida Sans"/>
          <w:sz w:val="22"/>
          <w:szCs w:val="22"/>
          <w:lang w:val="en-US"/>
        </w:rPr>
      </w:pPr>
    </w:p>
    <w:p w:rsidR="00145FA0" w:rsidRPr="00307B53" w:rsidRDefault="00145FA0" w:rsidP="00375771">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When feasible, we suggest a</w:t>
      </w:r>
      <w:r>
        <w:rPr>
          <w:rFonts w:ascii="Lucida Sans" w:hAnsi="Lucida Sans"/>
          <w:sz w:val="22"/>
          <w:szCs w:val="22"/>
          <w:lang w:val="en-US"/>
        </w:rPr>
        <w:t>n additional</w:t>
      </w:r>
      <w:r w:rsidRPr="00307B53">
        <w:rPr>
          <w:rFonts w:ascii="Lucida Sans" w:hAnsi="Lucida Sans"/>
          <w:sz w:val="22"/>
          <w:szCs w:val="22"/>
          <w:lang w:val="en-US"/>
        </w:rPr>
        <w:t xml:space="preserve"> level </w:t>
      </w:r>
      <w:smartTag w:uri="urn:schemas-microsoft-com:office:smarttags" w:element="metricconverter">
        <w:smartTagPr>
          <w:attr w:name="ProductID" w:val="8 in"/>
        </w:smartTagPr>
        <w:r w:rsidRPr="00307B53">
          <w:rPr>
            <w:rFonts w:ascii="Lucida Sans" w:hAnsi="Lucida Sans"/>
            <w:sz w:val="22"/>
            <w:szCs w:val="22"/>
            <w:lang w:val="en-US"/>
          </w:rPr>
          <w:t xml:space="preserve">8 </w:t>
        </w:r>
        <w:r>
          <w:rPr>
            <w:rFonts w:ascii="Lucida Sans" w:hAnsi="Lucida Sans"/>
            <w:sz w:val="22"/>
            <w:szCs w:val="22"/>
            <w:lang w:val="en-US"/>
          </w:rPr>
          <w:t>in</w:t>
        </w:r>
      </w:smartTag>
      <w:r>
        <w:rPr>
          <w:rFonts w:ascii="Lucida Sans" w:hAnsi="Lucida Sans"/>
          <w:sz w:val="22"/>
          <w:szCs w:val="22"/>
          <w:lang w:val="en-US"/>
        </w:rPr>
        <w:t xml:space="preserve"> order </w:t>
      </w:r>
      <w:r w:rsidRPr="00307B53">
        <w:rPr>
          <w:rFonts w:ascii="Lucida Sans" w:hAnsi="Lucida Sans"/>
          <w:sz w:val="22"/>
          <w:szCs w:val="22"/>
          <w:lang w:val="en-US"/>
        </w:rPr>
        <w:t>to highlight the risk of losing more than capital. The same result may also be achieved with a specific disclaimer in the risk section, as this risk may not be adequately captured by the summary risk ind</w:t>
      </w:r>
      <w:r w:rsidRPr="00307B53">
        <w:rPr>
          <w:rFonts w:ascii="Lucida Sans" w:hAnsi="Lucida Sans"/>
          <w:sz w:val="22"/>
          <w:szCs w:val="22"/>
          <w:lang w:val="en-US"/>
        </w:rPr>
        <w:t>i</w:t>
      </w:r>
      <w:r w:rsidRPr="00307B53">
        <w:rPr>
          <w:rFonts w:ascii="Lucida Sans" w:hAnsi="Lucida Sans"/>
          <w:sz w:val="22"/>
          <w:szCs w:val="22"/>
          <w:lang w:val="en-US"/>
        </w:rPr>
        <w:t>cator alone.</w:t>
      </w:r>
    </w:p>
    <w:p w:rsidR="00145FA0" w:rsidRPr="00375771" w:rsidRDefault="00145FA0" w:rsidP="00F31E57">
      <w:pPr>
        <w:rPr>
          <w:lang w:val="en-US"/>
        </w:rPr>
      </w:pPr>
    </w:p>
    <w:permEnd w:id="22"/>
    <w:p w:rsidR="00145FA0" w:rsidRDefault="00145FA0" w:rsidP="00F31E57">
      <w:r>
        <w:t>&lt;ESMA_QUESTION_PRIIPs_14&gt;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145FA0" w:rsidRDefault="00145FA0" w:rsidP="00F31E57"/>
    <w:p w:rsidR="00145FA0" w:rsidRDefault="00145FA0" w:rsidP="00F31E57">
      <w:r>
        <w:t>&lt;ESMA_QUESTION_PRIIPs_15&gt;</w:t>
      </w:r>
    </w:p>
    <w:p w:rsidR="00145FA0" w:rsidRPr="00307B53" w:rsidRDefault="00145FA0" w:rsidP="00D460C7">
      <w:pPr>
        <w:autoSpaceDE w:val="0"/>
        <w:autoSpaceDN w:val="0"/>
        <w:adjustRightInd w:val="0"/>
        <w:jc w:val="both"/>
        <w:rPr>
          <w:rFonts w:ascii="Lucida Sans" w:hAnsi="Lucida Sans"/>
          <w:sz w:val="22"/>
          <w:szCs w:val="22"/>
          <w:lang w:val="en-US"/>
        </w:rPr>
      </w:pPr>
      <w:permStart w:id="23" w:edGrp="everyone"/>
      <w:r w:rsidRPr="00307B53">
        <w:rPr>
          <w:rFonts w:ascii="Lucida Sans" w:hAnsi="Lucida Sans"/>
          <w:sz w:val="22"/>
          <w:szCs w:val="22"/>
        </w:rPr>
        <w:t>We strongly believe that probability-based scenarios should not be required in the KID. Instead, a what if approach based on historical scenario</w:t>
      </w:r>
      <w:r w:rsidRPr="00307B53" w:rsidDel="00785AAD">
        <w:rPr>
          <w:rFonts w:ascii="Lucida Sans" w:hAnsi="Lucida Sans"/>
          <w:sz w:val="22"/>
          <w:szCs w:val="22"/>
        </w:rPr>
        <w:t xml:space="preserve"> </w:t>
      </w:r>
      <w:r w:rsidRPr="00307B53">
        <w:rPr>
          <w:rFonts w:ascii="Lucida Sans" w:hAnsi="Lucida Sans"/>
          <w:sz w:val="22"/>
          <w:szCs w:val="22"/>
        </w:rPr>
        <w:t>should be preferred.</w:t>
      </w:r>
      <w:r w:rsidRPr="00307B53">
        <w:rPr>
          <w:rFonts w:ascii="Lucida Sans" w:hAnsi="Lucida Sans"/>
          <w:sz w:val="22"/>
          <w:szCs w:val="22"/>
          <w:lang w:val="en-US"/>
        </w:rPr>
        <w:t xml:space="preserve"> </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bCs/>
          <w:sz w:val="22"/>
          <w:szCs w:val="22"/>
        </w:rPr>
      </w:pPr>
      <w:r w:rsidRPr="00307B53">
        <w:rPr>
          <w:rFonts w:ascii="Lucida Sans" w:hAnsi="Lucida Sans"/>
          <w:sz w:val="22"/>
          <w:szCs w:val="22"/>
        </w:rPr>
        <w:t xml:space="preserve">In our view, the manufacturer should provide appropriate explanation on the product’s structure, risks and rewards through historical-based scenarios and not assess the appropriateness and suitability of the product for the investor. </w:t>
      </w:r>
      <w:r w:rsidRPr="00307B53">
        <w:rPr>
          <w:rFonts w:ascii="Lucida Sans" w:hAnsi="Lucida Sans"/>
          <w:bCs/>
          <w:sz w:val="22"/>
          <w:szCs w:val="22"/>
        </w:rPr>
        <w:t>A manufacturer does not know an investor’s market view but may only provide what the performance of the product for a determinate period has been and what the performance would have been like if the product was launched x years ago. Historical returns also help investors u</w:t>
      </w:r>
      <w:r w:rsidRPr="00307B53">
        <w:rPr>
          <w:rFonts w:ascii="Lucida Sans" w:hAnsi="Lucida Sans"/>
          <w:bCs/>
          <w:sz w:val="22"/>
          <w:szCs w:val="22"/>
        </w:rPr>
        <w:t>n</w:t>
      </w:r>
      <w:r w:rsidRPr="00307B53">
        <w:rPr>
          <w:rFonts w:ascii="Lucida Sans" w:hAnsi="Lucida Sans"/>
          <w:bCs/>
          <w:sz w:val="22"/>
          <w:szCs w:val="22"/>
        </w:rPr>
        <w:t>derstand the benefits received in exchange of the cost of acquisition/holding the PRIIPs. Thus, this is extremely important for the specific characteristics of an actively managed fund.</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rPr>
        <w:t>It is our view that requiring the manufacturer to narrate the likelihood of scenarios moves the KID away from an objective description of the product to a description which necessarily involve</w:t>
      </w:r>
      <w:r>
        <w:rPr>
          <w:rFonts w:ascii="Lucida Sans" w:hAnsi="Lucida Sans"/>
          <w:sz w:val="22"/>
          <w:szCs w:val="22"/>
        </w:rPr>
        <w:t>s</w:t>
      </w:r>
      <w:r w:rsidRPr="00307B53">
        <w:rPr>
          <w:rFonts w:ascii="Lucida Sans" w:hAnsi="Lucida Sans"/>
          <w:sz w:val="22"/>
          <w:szCs w:val="22"/>
        </w:rPr>
        <w:t xml:space="preserve"> a market view, which could thus </w:t>
      </w:r>
      <w:r>
        <w:rPr>
          <w:rFonts w:ascii="Lucida Sans" w:hAnsi="Lucida Sans"/>
          <w:sz w:val="22"/>
          <w:szCs w:val="22"/>
        </w:rPr>
        <w:t xml:space="preserve">be </w:t>
      </w:r>
      <w:r w:rsidRPr="00307B53">
        <w:rPr>
          <w:rFonts w:ascii="Lucida Sans" w:hAnsi="Lucida Sans"/>
          <w:sz w:val="22"/>
          <w:szCs w:val="22"/>
        </w:rPr>
        <w:t xml:space="preserve">seen as a promise by investors. </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bCs/>
          <w:sz w:val="22"/>
          <w:szCs w:val="22"/>
        </w:rPr>
        <w:t xml:space="preserve">Pending the European consumer testing, it is our view that investors will be unlikely to understand the significant limitations of probabilistic modeling. These are </w:t>
      </w:r>
      <w:r w:rsidRPr="00307B53">
        <w:rPr>
          <w:rFonts w:ascii="Lucida Sans" w:hAnsi="Lucida Sans"/>
          <w:sz w:val="22"/>
          <w:szCs w:val="22"/>
        </w:rPr>
        <w:t>highly tec</w:t>
      </w:r>
      <w:r w:rsidRPr="00307B53">
        <w:rPr>
          <w:rFonts w:ascii="Lucida Sans" w:hAnsi="Lucida Sans"/>
          <w:sz w:val="22"/>
          <w:szCs w:val="22"/>
        </w:rPr>
        <w:t>h</w:t>
      </w:r>
      <w:r w:rsidRPr="00307B53">
        <w:rPr>
          <w:rFonts w:ascii="Lucida Sans" w:hAnsi="Lucida Sans"/>
          <w:sz w:val="22"/>
          <w:szCs w:val="22"/>
        </w:rPr>
        <w:t xml:space="preserve">nical, subjective and ultimately only indicative. We are concerned that end investors </w:t>
      </w:r>
      <w:r>
        <w:rPr>
          <w:rFonts w:ascii="Lucida Sans" w:hAnsi="Lucida Sans"/>
          <w:sz w:val="22"/>
          <w:szCs w:val="22"/>
        </w:rPr>
        <w:t xml:space="preserve">will </w:t>
      </w:r>
      <w:r w:rsidRPr="00307B53">
        <w:rPr>
          <w:rFonts w:ascii="Lucida Sans" w:hAnsi="Lucida Sans"/>
          <w:sz w:val="22"/>
          <w:szCs w:val="22"/>
        </w:rPr>
        <w:t xml:space="preserve">find it difficult to appreciate the limitations of probability modeling. </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rPr>
        <w:t xml:space="preserve">As indicated </w:t>
      </w:r>
      <w:r>
        <w:rPr>
          <w:rFonts w:ascii="Lucida Sans" w:hAnsi="Lucida Sans"/>
          <w:sz w:val="22"/>
          <w:szCs w:val="22"/>
        </w:rPr>
        <w:t>above</w:t>
      </w:r>
      <w:r w:rsidRPr="00307B53">
        <w:rPr>
          <w:rFonts w:ascii="Lucida Sans" w:hAnsi="Lucida Sans"/>
          <w:sz w:val="22"/>
          <w:szCs w:val="22"/>
        </w:rPr>
        <w:t xml:space="preserve">, from the manufacturer’s point of view, probabilistic modeling is highly subjective and its outcomes are likely to vary significantly depending on </w:t>
      </w:r>
      <w:r>
        <w:rPr>
          <w:rFonts w:ascii="Lucida Sans" w:hAnsi="Lucida Sans"/>
          <w:sz w:val="22"/>
          <w:szCs w:val="22"/>
        </w:rPr>
        <w:t xml:space="preserve">the </w:t>
      </w:r>
      <w:r w:rsidRPr="00307B53">
        <w:rPr>
          <w:rFonts w:ascii="Lucida Sans" w:hAnsi="Lucida Sans"/>
          <w:sz w:val="22"/>
          <w:szCs w:val="22"/>
        </w:rPr>
        <w:t xml:space="preserve">different firms’ model assumptions and pricing parameters </w:t>
      </w:r>
      <w:r>
        <w:rPr>
          <w:rFonts w:ascii="Lucida Sans" w:hAnsi="Lucida Sans"/>
          <w:sz w:val="22"/>
          <w:szCs w:val="22"/>
        </w:rPr>
        <w:t>which are not necessarily due to</w:t>
      </w:r>
      <w:r w:rsidRPr="00307B53">
        <w:rPr>
          <w:rFonts w:ascii="Lucida Sans" w:hAnsi="Lucida Sans"/>
          <w:sz w:val="22"/>
          <w:szCs w:val="22"/>
        </w:rPr>
        <w:t xml:space="preserve"> opportunistic behaviour</w:t>
      </w:r>
      <w:r>
        <w:rPr>
          <w:rFonts w:ascii="Lucida Sans" w:hAnsi="Lucida Sans"/>
          <w:sz w:val="22"/>
          <w:szCs w:val="22"/>
        </w:rPr>
        <w:t>s</w:t>
      </w:r>
      <w:r w:rsidRPr="00307B53">
        <w:rPr>
          <w:rFonts w:ascii="Lucida Sans" w:hAnsi="Lucida Sans"/>
          <w:sz w:val="22"/>
          <w:szCs w:val="22"/>
        </w:rPr>
        <w:t>. Conversely, in the case of a fully prescribed approach, the scenarios might not be suitable for all PRIIPs and, as a result, would offer little or no added-value for the end-investor.</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rPr>
        <w:t xml:space="preserve">Finally, one should </w:t>
      </w:r>
      <w:r>
        <w:rPr>
          <w:rFonts w:ascii="Lucida Sans" w:hAnsi="Lucida Sans"/>
          <w:sz w:val="22"/>
          <w:szCs w:val="22"/>
        </w:rPr>
        <w:t>duly consider</w:t>
      </w:r>
      <w:r w:rsidRPr="00307B53">
        <w:rPr>
          <w:rFonts w:ascii="Lucida Sans" w:hAnsi="Lucida Sans"/>
          <w:sz w:val="22"/>
          <w:szCs w:val="22"/>
        </w:rPr>
        <w:t xml:space="preserve"> </w:t>
      </w:r>
      <w:r>
        <w:rPr>
          <w:rFonts w:ascii="Lucida Sans" w:hAnsi="Lucida Sans"/>
          <w:sz w:val="22"/>
          <w:szCs w:val="22"/>
        </w:rPr>
        <w:t>whether</w:t>
      </w:r>
      <w:r w:rsidRPr="00307B53">
        <w:rPr>
          <w:rFonts w:ascii="Lucida Sans" w:hAnsi="Lucida Sans"/>
          <w:sz w:val="22"/>
          <w:szCs w:val="22"/>
        </w:rPr>
        <w:t xml:space="preserve"> “the benefit” of a probability-based approach could justify the significant cost</w:t>
      </w:r>
      <w:r>
        <w:rPr>
          <w:rFonts w:ascii="Lucida Sans" w:hAnsi="Lucida Sans"/>
          <w:sz w:val="22"/>
          <w:szCs w:val="22"/>
        </w:rPr>
        <w:t>s</w:t>
      </w:r>
      <w:r w:rsidRPr="00307B53">
        <w:rPr>
          <w:rFonts w:ascii="Lucida Sans" w:hAnsi="Lucida Sans"/>
          <w:sz w:val="22"/>
          <w:szCs w:val="22"/>
        </w:rPr>
        <w:t xml:space="preserve"> (both in time and money) of implementing such mo</w:t>
      </w:r>
      <w:r w:rsidRPr="00307B53">
        <w:rPr>
          <w:rFonts w:ascii="Lucida Sans" w:hAnsi="Lucida Sans"/>
          <w:sz w:val="22"/>
          <w:szCs w:val="22"/>
        </w:rPr>
        <w:t>d</w:t>
      </w:r>
      <w:r w:rsidRPr="00307B53">
        <w:rPr>
          <w:rFonts w:ascii="Lucida Sans" w:hAnsi="Lucida Sans"/>
          <w:sz w:val="22"/>
          <w:szCs w:val="22"/>
        </w:rPr>
        <w:t>eling.</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Pr>
          <w:rFonts w:ascii="Lucida Sans" w:hAnsi="Lucida Sans"/>
          <w:sz w:val="22"/>
          <w:szCs w:val="22"/>
        </w:rPr>
        <w:t>Nevertheless, s</w:t>
      </w:r>
      <w:r w:rsidRPr="00307B53">
        <w:rPr>
          <w:rFonts w:ascii="Lucida Sans" w:hAnsi="Lucida Sans"/>
          <w:sz w:val="22"/>
          <w:szCs w:val="22"/>
        </w:rPr>
        <w:t>hould probability-based scenario</w:t>
      </w:r>
      <w:r>
        <w:rPr>
          <w:rFonts w:ascii="Lucida Sans" w:hAnsi="Lucida Sans"/>
          <w:sz w:val="22"/>
          <w:szCs w:val="22"/>
        </w:rPr>
        <w:t>s</w:t>
      </w:r>
      <w:r w:rsidRPr="00307B53">
        <w:rPr>
          <w:rFonts w:ascii="Lucida Sans" w:hAnsi="Lucida Sans"/>
          <w:sz w:val="22"/>
          <w:szCs w:val="22"/>
        </w:rPr>
        <w:t xml:space="preserve"> be adopted, realistic assumptions on risk premium should be </w:t>
      </w:r>
      <w:r>
        <w:rPr>
          <w:rFonts w:ascii="Lucida Sans" w:hAnsi="Lucida Sans"/>
          <w:sz w:val="22"/>
          <w:szCs w:val="22"/>
        </w:rPr>
        <w:t>realized</w:t>
      </w:r>
      <w:r w:rsidRPr="00307B53">
        <w:rPr>
          <w:rFonts w:ascii="Lucida Sans" w:hAnsi="Lucida Sans"/>
          <w:sz w:val="22"/>
          <w:szCs w:val="22"/>
        </w:rPr>
        <w:t>. In any case, as expressed in other parts of the doc</w:t>
      </w:r>
      <w:r w:rsidRPr="00307B53">
        <w:rPr>
          <w:rFonts w:ascii="Lucida Sans" w:hAnsi="Lucida Sans"/>
          <w:sz w:val="22"/>
          <w:szCs w:val="22"/>
        </w:rPr>
        <w:t>u</w:t>
      </w:r>
      <w:r w:rsidRPr="00307B53">
        <w:rPr>
          <w:rFonts w:ascii="Lucida Sans" w:hAnsi="Lucida Sans"/>
          <w:sz w:val="22"/>
          <w:szCs w:val="22"/>
        </w:rPr>
        <w:t xml:space="preserve">ment, the model chosen should take the characteristics of active management into due account. </w:t>
      </w:r>
    </w:p>
    <w:p w:rsidR="00145FA0" w:rsidRDefault="00145FA0" w:rsidP="00F31E57"/>
    <w:permEnd w:id="23"/>
    <w:p w:rsidR="00145FA0" w:rsidRDefault="00145FA0" w:rsidP="00F31E57">
      <w:r>
        <w:t>&lt;ESMA_QUESTION_PRIIPs_15&gt;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145FA0" w:rsidRDefault="00145FA0" w:rsidP="00F31E57"/>
    <w:p w:rsidR="00145FA0" w:rsidRDefault="00145FA0" w:rsidP="00F31E57">
      <w:r>
        <w:t>&lt;ESMA_QUESTION_PRIIPs_16&gt;</w:t>
      </w:r>
    </w:p>
    <w:p w:rsidR="00145FA0" w:rsidRDefault="00145FA0" w:rsidP="00F31E57">
      <w:permStart w:id="24" w:edGrp="everyone"/>
      <w:r>
        <w:t>TYPE YOUR TEXT HERE</w:t>
      </w:r>
    </w:p>
    <w:permEnd w:id="24"/>
    <w:p w:rsidR="00145FA0" w:rsidRDefault="00145FA0" w:rsidP="00F31E57">
      <w:r>
        <w:t>&lt;ESMA_QUESTION_PRIIPs_16&gt;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145FA0" w:rsidRDefault="00145FA0" w:rsidP="00F31E57"/>
    <w:p w:rsidR="00145FA0" w:rsidRDefault="00145FA0" w:rsidP="00F31E57">
      <w:r>
        <w:t>&lt;ESMA_QUESTION_PRIIPs_17&gt;</w:t>
      </w:r>
    </w:p>
    <w:p w:rsidR="00145FA0" w:rsidRPr="00307B53" w:rsidRDefault="00145FA0" w:rsidP="00D460C7">
      <w:pPr>
        <w:jc w:val="both"/>
        <w:rPr>
          <w:lang w:val="en-US"/>
        </w:rPr>
      </w:pPr>
      <w:permStart w:id="25" w:edGrp="everyone"/>
      <w:r w:rsidRPr="00307B53">
        <w:rPr>
          <w:rFonts w:ascii="Lucida Sans" w:hAnsi="Lucida Sans"/>
          <w:sz w:val="22"/>
          <w:szCs w:val="22"/>
          <w:lang w:val="en-US"/>
        </w:rPr>
        <w:t>As mentioned in reply to Q15, we have a clear preference for the proposed what-if prescribed scenario of option a) “</w:t>
      </w:r>
      <w:r w:rsidRPr="00307B53">
        <w:rPr>
          <w:rFonts w:ascii="Lucida Sans" w:hAnsi="Lucida Sans"/>
          <w:i/>
          <w:sz w:val="22"/>
          <w:szCs w:val="22"/>
          <w:lang w:val="en-US"/>
        </w:rPr>
        <w:t>historical scenario</w:t>
      </w:r>
      <w:r w:rsidRPr="00307B53">
        <w:rPr>
          <w:rFonts w:ascii="Lucida Sans" w:hAnsi="Lucida Sans"/>
          <w:sz w:val="22"/>
          <w:szCs w:val="22"/>
          <w:lang w:val="en-US"/>
        </w:rPr>
        <w:t xml:space="preserve">” with </w:t>
      </w:r>
      <w:r>
        <w:rPr>
          <w:rFonts w:ascii="Lucida Sans" w:hAnsi="Lucida Sans"/>
          <w:sz w:val="22"/>
          <w:szCs w:val="22"/>
          <w:lang w:val="en-US"/>
        </w:rPr>
        <w:t>slight changes in the</w:t>
      </w:r>
      <w:r w:rsidRPr="00307B53">
        <w:rPr>
          <w:rFonts w:ascii="Lucida Sans" w:hAnsi="Lucida Sans"/>
          <w:sz w:val="22"/>
          <w:szCs w:val="22"/>
          <w:lang w:val="en-US"/>
        </w:rPr>
        <w:t xml:space="preserve"> repr</w:t>
      </w:r>
      <w:r w:rsidRPr="00307B53">
        <w:rPr>
          <w:rFonts w:ascii="Lucida Sans" w:hAnsi="Lucida Sans"/>
          <w:sz w:val="22"/>
          <w:szCs w:val="22"/>
          <w:lang w:val="en-US"/>
        </w:rPr>
        <w:t>e</w:t>
      </w:r>
      <w:r w:rsidRPr="00307B53">
        <w:rPr>
          <w:rFonts w:ascii="Lucida Sans" w:hAnsi="Lucida Sans"/>
          <w:sz w:val="22"/>
          <w:szCs w:val="22"/>
          <w:lang w:val="en-US"/>
        </w:rPr>
        <w:t xml:space="preserve">sentation. </w:t>
      </w:r>
      <w:r>
        <w:rPr>
          <w:rFonts w:ascii="Lucida Sans" w:hAnsi="Lucida Sans"/>
          <w:sz w:val="22"/>
          <w:szCs w:val="22"/>
          <w:lang w:val="en-US"/>
        </w:rPr>
        <w:t>I</w:t>
      </w:r>
      <w:r w:rsidRPr="00307B53">
        <w:rPr>
          <w:rFonts w:ascii="Lucida Sans" w:hAnsi="Lucida Sans"/>
          <w:sz w:val="22"/>
          <w:szCs w:val="22"/>
          <w:lang w:val="en-US"/>
        </w:rPr>
        <w:t>t is our strong view that validated past performance figures represent the most reliable source of performance-related information</w:t>
      </w:r>
      <w:r>
        <w:rPr>
          <w:rFonts w:ascii="Lucida Sans" w:hAnsi="Lucida Sans"/>
          <w:sz w:val="22"/>
          <w:szCs w:val="22"/>
          <w:lang w:val="en-US"/>
        </w:rPr>
        <w:t xml:space="preserve"> and</w:t>
      </w:r>
      <w:r w:rsidRPr="00307B53">
        <w:rPr>
          <w:rFonts w:ascii="Lucida Sans" w:hAnsi="Lucida Sans"/>
          <w:sz w:val="22"/>
          <w:szCs w:val="22"/>
          <w:lang w:val="en-US"/>
        </w:rPr>
        <w:t xml:space="preserve"> should</w:t>
      </w:r>
      <w:r>
        <w:rPr>
          <w:rFonts w:ascii="Lucida Sans" w:hAnsi="Lucida Sans"/>
          <w:sz w:val="22"/>
          <w:szCs w:val="22"/>
          <w:lang w:val="en-US"/>
        </w:rPr>
        <w:t xml:space="preserve"> therefore</w:t>
      </w:r>
      <w:r w:rsidRPr="00307B53">
        <w:rPr>
          <w:rFonts w:ascii="Lucida Sans" w:hAnsi="Lucida Sans"/>
          <w:sz w:val="22"/>
          <w:szCs w:val="22"/>
          <w:lang w:val="en-US"/>
        </w:rPr>
        <w:t xml:space="preserve"> be used as a basis for the purpose of simulating possible future performance outcomes (please also refer to our </w:t>
      </w:r>
      <w:r>
        <w:rPr>
          <w:rFonts w:ascii="Lucida Sans" w:hAnsi="Lucida Sans"/>
          <w:sz w:val="22"/>
          <w:szCs w:val="22"/>
          <w:lang w:val="en-US"/>
        </w:rPr>
        <w:t xml:space="preserve">reply </w:t>
      </w:r>
      <w:r w:rsidRPr="00307B53">
        <w:rPr>
          <w:rFonts w:ascii="Lucida Sans" w:hAnsi="Lucida Sans"/>
          <w:sz w:val="22"/>
          <w:szCs w:val="22"/>
          <w:lang w:val="en-US"/>
        </w:rPr>
        <w:t>to Q1).</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In line with the UCITS KIID, we </w:t>
      </w:r>
      <w:r>
        <w:rPr>
          <w:rFonts w:ascii="Lucida Sans" w:hAnsi="Lucida Sans"/>
          <w:sz w:val="22"/>
          <w:szCs w:val="22"/>
          <w:lang w:val="en-US"/>
        </w:rPr>
        <w:t>recommend</w:t>
      </w:r>
      <w:r w:rsidRPr="00307B53">
        <w:rPr>
          <w:rFonts w:ascii="Lucida Sans" w:hAnsi="Lucida Sans"/>
          <w:sz w:val="22"/>
          <w:szCs w:val="22"/>
          <w:lang w:val="en-US"/>
        </w:rPr>
        <w:t xml:space="preserve"> a graphical presentation of historical ou</w:t>
      </w:r>
      <w:r w:rsidRPr="00307B53">
        <w:rPr>
          <w:rFonts w:ascii="Lucida Sans" w:hAnsi="Lucida Sans"/>
          <w:sz w:val="22"/>
          <w:szCs w:val="22"/>
          <w:lang w:val="en-US"/>
        </w:rPr>
        <w:t>t</w:t>
      </w:r>
      <w:r w:rsidRPr="00307B53">
        <w:rPr>
          <w:rFonts w:ascii="Lucida Sans" w:hAnsi="Lucida Sans"/>
          <w:sz w:val="22"/>
          <w:szCs w:val="22"/>
          <w:lang w:val="en-US"/>
        </w:rPr>
        <w:t xml:space="preserve">come in different periods. </w:t>
      </w:r>
      <w:r>
        <w:rPr>
          <w:rFonts w:ascii="Lucida Sans" w:hAnsi="Lucida Sans"/>
          <w:sz w:val="22"/>
          <w:szCs w:val="22"/>
          <w:lang w:val="en-US"/>
        </w:rPr>
        <w:t>T</w:t>
      </w:r>
      <w:r w:rsidRPr="00307B53">
        <w:rPr>
          <w:rFonts w:ascii="Lucida Sans" w:hAnsi="Lucida Sans"/>
          <w:sz w:val="22"/>
          <w:szCs w:val="22"/>
          <w:lang w:val="en-US"/>
        </w:rPr>
        <w:t xml:space="preserve">his representation should </w:t>
      </w:r>
      <w:r>
        <w:rPr>
          <w:rFonts w:ascii="Lucida Sans" w:hAnsi="Lucida Sans"/>
          <w:sz w:val="22"/>
          <w:szCs w:val="22"/>
          <w:lang w:val="en-US"/>
        </w:rPr>
        <w:t>not</w:t>
      </w:r>
      <w:r w:rsidRPr="00307B53">
        <w:rPr>
          <w:rFonts w:ascii="Lucida Sans" w:hAnsi="Lucida Sans"/>
          <w:sz w:val="22"/>
          <w:szCs w:val="22"/>
          <w:lang w:val="en-US"/>
        </w:rPr>
        <w:t xml:space="preserve"> answer </w:t>
      </w:r>
      <w:r>
        <w:rPr>
          <w:rFonts w:ascii="Lucida Sans" w:hAnsi="Lucida Sans"/>
          <w:sz w:val="22"/>
          <w:szCs w:val="22"/>
          <w:lang w:val="en-US"/>
        </w:rPr>
        <w:t xml:space="preserve">the </w:t>
      </w:r>
      <w:r w:rsidRPr="00307B53">
        <w:rPr>
          <w:rFonts w:ascii="Lucida Sans" w:hAnsi="Lucida Sans"/>
          <w:sz w:val="22"/>
          <w:szCs w:val="22"/>
          <w:lang w:val="en-US"/>
        </w:rPr>
        <w:t xml:space="preserve">question </w:t>
      </w:r>
      <w:r>
        <w:rPr>
          <w:rFonts w:ascii="Lucida Sans" w:hAnsi="Lucida Sans"/>
          <w:sz w:val="22"/>
          <w:szCs w:val="22"/>
          <w:lang w:val="en-US"/>
        </w:rPr>
        <w:t>as su</w:t>
      </w:r>
      <w:r>
        <w:rPr>
          <w:rFonts w:ascii="Lucida Sans" w:hAnsi="Lucida Sans"/>
          <w:sz w:val="22"/>
          <w:szCs w:val="22"/>
          <w:lang w:val="en-US"/>
        </w:rPr>
        <w:t>g</w:t>
      </w:r>
      <w:r>
        <w:rPr>
          <w:rFonts w:ascii="Lucida Sans" w:hAnsi="Lucida Sans"/>
          <w:sz w:val="22"/>
          <w:szCs w:val="22"/>
          <w:lang w:val="en-US"/>
        </w:rPr>
        <w:t xml:space="preserve">gested </w:t>
      </w:r>
      <w:r w:rsidRPr="00307B53">
        <w:rPr>
          <w:rFonts w:ascii="Lucida Sans" w:hAnsi="Lucida Sans"/>
          <w:sz w:val="22"/>
          <w:szCs w:val="22"/>
          <w:lang w:val="en-US"/>
        </w:rPr>
        <w:t>in the TDP “</w:t>
      </w:r>
      <w:r w:rsidRPr="00307B53">
        <w:rPr>
          <w:rFonts w:ascii="Lucida Sans" w:hAnsi="Lucida Sans"/>
          <w:i/>
          <w:sz w:val="22"/>
          <w:szCs w:val="22"/>
          <w:lang w:val="en-US"/>
        </w:rPr>
        <w:t>what would have been the performance of the product if it had been launched weekly in the last 10 years?</w:t>
      </w:r>
      <w:r w:rsidRPr="00307B53">
        <w:rPr>
          <w:rFonts w:ascii="Lucida Sans" w:hAnsi="Lucida Sans"/>
          <w:sz w:val="22"/>
          <w:szCs w:val="22"/>
          <w:lang w:val="en-US"/>
        </w:rPr>
        <w:t>”</w:t>
      </w:r>
      <w:r>
        <w:rPr>
          <w:rFonts w:ascii="Lucida Sans" w:hAnsi="Lucida Sans"/>
          <w:sz w:val="22"/>
          <w:szCs w:val="22"/>
          <w:lang w:val="en-US"/>
        </w:rPr>
        <w:t xml:space="preserve">. Rather, it should give an answer  </w:t>
      </w:r>
      <w:r w:rsidRPr="00307B53">
        <w:rPr>
          <w:rFonts w:ascii="Lucida Sans" w:hAnsi="Lucida Sans"/>
          <w:sz w:val="22"/>
          <w:szCs w:val="22"/>
          <w:lang w:val="en-US"/>
        </w:rPr>
        <w:t>to the follo</w:t>
      </w:r>
      <w:r w:rsidRPr="00307B53">
        <w:rPr>
          <w:rFonts w:ascii="Lucida Sans" w:hAnsi="Lucida Sans"/>
          <w:sz w:val="22"/>
          <w:szCs w:val="22"/>
          <w:lang w:val="en-US"/>
        </w:rPr>
        <w:t>w</w:t>
      </w:r>
      <w:r w:rsidRPr="00307B53">
        <w:rPr>
          <w:rFonts w:ascii="Lucida Sans" w:hAnsi="Lucida Sans"/>
          <w:sz w:val="22"/>
          <w:szCs w:val="22"/>
          <w:lang w:val="en-US"/>
        </w:rPr>
        <w:t>ing question: ”what would have been the yearly performance of the product if it had been launched at the 1</w:t>
      </w:r>
      <w:r w:rsidRPr="00307B53">
        <w:rPr>
          <w:rFonts w:ascii="Lucida Sans" w:hAnsi="Lucida Sans"/>
          <w:sz w:val="22"/>
          <w:szCs w:val="22"/>
          <w:vertAlign w:val="superscript"/>
          <w:lang w:val="en-US"/>
        </w:rPr>
        <w:t>st</w:t>
      </w:r>
      <w:r w:rsidRPr="00307B53">
        <w:rPr>
          <w:rFonts w:ascii="Lucida Sans" w:hAnsi="Lucida Sans"/>
          <w:sz w:val="22"/>
          <w:szCs w:val="22"/>
          <w:lang w:val="en-US"/>
        </w:rPr>
        <w:t xml:space="preserve"> of January of 10,9,8….1 year(s) ago?”</w:t>
      </w:r>
      <w:r>
        <w:rPr>
          <w:rFonts w:ascii="Lucida Sans" w:hAnsi="Lucida Sans"/>
          <w:sz w:val="22"/>
          <w:szCs w:val="22"/>
          <w:lang w:val="en-US"/>
        </w:rPr>
        <w:t>.</w:t>
      </w:r>
      <w:r w:rsidRPr="00307B53">
        <w:rPr>
          <w:rFonts w:ascii="Lucida Sans" w:hAnsi="Lucida Sans"/>
          <w:sz w:val="22"/>
          <w:szCs w:val="22"/>
          <w:lang w:val="en-US"/>
        </w:rPr>
        <w:t xml:space="preserve"> </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Should the ESAs find it not appropriate to have 10 different periods (years), we suggest to use 1,3,5,10 years in addition to the recommended holding period.  </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our view, option b) “</w:t>
      </w:r>
      <w:r w:rsidRPr="00307B53">
        <w:rPr>
          <w:rFonts w:ascii="Lucida Sans" w:hAnsi="Lucida Sans"/>
          <w:i/>
          <w:sz w:val="22"/>
          <w:szCs w:val="22"/>
          <w:lang w:val="en-US"/>
        </w:rPr>
        <w:t>set a predefined growth rate/performance of the underlying investments</w:t>
      </w:r>
      <w:r w:rsidRPr="00307B53">
        <w:rPr>
          <w:rFonts w:ascii="Lucida Sans" w:hAnsi="Lucida Sans"/>
          <w:sz w:val="22"/>
          <w:szCs w:val="22"/>
          <w:lang w:val="en-US"/>
        </w:rPr>
        <w:t>” is useful to explain how the pay-off of the product works in different ma</w:t>
      </w:r>
      <w:r w:rsidRPr="00307B53">
        <w:rPr>
          <w:rFonts w:ascii="Lucida Sans" w:hAnsi="Lucida Sans"/>
          <w:sz w:val="22"/>
          <w:szCs w:val="22"/>
          <w:lang w:val="en-US"/>
        </w:rPr>
        <w:t>r</w:t>
      </w:r>
      <w:r w:rsidRPr="00307B53">
        <w:rPr>
          <w:rFonts w:ascii="Lucida Sans" w:hAnsi="Lucida Sans"/>
          <w:sz w:val="22"/>
          <w:szCs w:val="22"/>
          <w:lang w:val="en-US"/>
        </w:rPr>
        <w:t>ket condition (e.g. structured funds), but it does not seem feasible to correctly describe active management. Should this approach be applied, all PRIIPs focusing on similar selection of assets would probably represent similar performance scenarios regardless of the strategy used. This option would not enable investors to understand the diffe</w:t>
      </w:r>
      <w:r w:rsidRPr="00307B53">
        <w:rPr>
          <w:rFonts w:ascii="Lucida Sans" w:hAnsi="Lucida Sans"/>
          <w:sz w:val="22"/>
          <w:szCs w:val="22"/>
          <w:lang w:val="en-US"/>
        </w:rPr>
        <w:t>r</w:t>
      </w:r>
      <w:r w:rsidRPr="00307B53">
        <w:rPr>
          <w:rFonts w:ascii="Lucida Sans" w:hAnsi="Lucida Sans"/>
          <w:sz w:val="22"/>
          <w:szCs w:val="22"/>
          <w:lang w:val="en-US"/>
        </w:rPr>
        <w:t>ence between different PRIIPs. In our opinion, the “</w:t>
      </w:r>
      <w:r w:rsidRPr="00307B53">
        <w:rPr>
          <w:rFonts w:ascii="Lucida Sans" w:hAnsi="Lucida Sans"/>
          <w:i/>
          <w:sz w:val="22"/>
          <w:szCs w:val="22"/>
          <w:lang w:val="en-US"/>
        </w:rPr>
        <w:t>what-if prescribed scenario - option b) predefined growth rate/performance of the underlying instruments</w:t>
      </w:r>
      <w:r w:rsidRPr="00307B53">
        <w:rPr>
          <w:rFonts w:ascii="Lucida Sans" w:hAnsi="Lucida Sans"/>
          <w:sz w:val="22"/>
          <w:szCs w:val="22"/>
          <w:lang w:val="en-US"/>
        </w:rPr>
        <w:t>”, may only be used as an alternative representation to the historical what-if scenario for structured PRIIPs, in coherence with the UCITS KIID representation that foresee</w:t>
      </w:r>
      <w:r>
        <w:rPr>
          <w:rFonts w:ascii="Lucida Sans" w:hAnsi="Lucida Sans"/>
          <w:sz w:val="22"/>
          <w:szCs w:val="22"/>
          <w:lang w:val="en-US"/>
        </w:rPr>
        <w:t>s</w:t>
      </w:r>
      <w:r w:rsidRPr="00307B53">
        <w:rPr>
          <w:rFonts w:ascii="Lucida Sans" w:hAnsi="Lucida Sans"/>
          <w:sz w:val="22"/>
          <w:szCs w:val="22"/>
          <w:lang w:val="en-US"/>
        </w:rPr>
        <w:t xml:space="preserve"> two different type</w:t>
      </w:r>
      <w:r>
        <w:rPr>
          <w:rFonts w:ascii="Lucida Sans" w:hAnsi="Lucida Sans"/>
          <w:sz w:val="22"/>
          <w:szCs w:val="22"/>
          <w:lang w:val="en-US"/>
        </w:rPr>
        <w:t>s</w:t>
      </w:r>
      <w:r w:rsidRPr="00307B53">
        <w:rPr>
          <w:rFonts w:ascii="Lucida Sans" w:hAnsi="Lucida Sans"/>
          <w:sz w:val="22"/>
          <w:szCs w:val="22"/>
          <w:lang w:val="en-US"/>
        </w:rPr>
        <w:t xml:space="preserve"> of presentation.</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lang w:val="en-US"/>
        </w:rPr>
      </w:pPr>
      <w:r>
        <w:rPr>
          <w:rFonts w:ascii="Lucida Sans" w:hAnsi="Lucida Sans"/>
          <w:sz w:val="22"/>
          <w:szCs w:val="22"/>
          <w:lang w:val="en-US"/>
        </w:rPr>
        <w:t>In case</w:t>
      </w:r>
      <w:r w:rsidRPr="00307B53">
        <w:rPr>
          <w:rFonts w:ascii="Lucida Sans" w:hAnsi="Lucida Sans"/>
          <w:sz w:val="22"/>
          <w:szCs w:val="22"/>
          <w:lang w:val="en-US"/>
        </w:rPr>
        <w:t xml:space="preserve"> the probability approach </w:t>
      </w:r>
      <w:r>
        <w:rPr>
          <w:rFonts w:ascii="Lucida Sans" w:hAnsi="Lucida Sans"/>
          <w:sz w:val="22"/>
          <w:szCs w:val="22"/>
          <w:lang w:val="en-US"/>
        </w:rPr>
        <w:t>is preferred,</w:t>
      </w:r>
      <w:r w:rsidRPr="00307B53">
        <w:rPr>
          <w:rFonts w:ascii="Lucida Sans" w:hAnsi="Lucida Sans"/>
          <w:sz w:val="22"/>
          <w:szCs w:val="22"/>
          <w:lang w:val="en-US"/>
        </w:rPr>
        <w:t xml:space="preserve"> we recommend that investment funds with a sufficient performance history should also be allowed to show historical pe</w:t>
      </w:r>
      <w:r w:rsidRPr="00307B53">
        <w:rPr>
          <w:rFonts w:ascii="Lucida Sans" w:hAnsi="Lucida Sans"/>
          <w:sz w:val="22"/>
          <w:szCs w:val="22"/>
          <w:lang w:val="en-US"/>
        </w:rPr>
        <w:t>r</w:t>
      </w:r>
      <w:r w:rsidRPr="00307B53">
        <w:rPr>
          <w:rFonts w:ascii="Lucida Sans" w:hAnsi="Lucida Sans"/>
          <w:sz w:val="22"/>
          <w:szCs w:val="22"/>
          <w:lang w:val="en-US"/>
        </w:rPr>
        <w:t xml:space="preserve">formance, as this seems </w:t>
      </w:r>
      <w:r>
        <w:rPr>
          <w:rFonts w:ascii="Lucida Sans" w:hAnsi="Lucida Sans"/>
          <w:sz w:val="22"/>
          <w:szCs w:val="22"/>
          <w:lang w:val="en-US"/>
        </w:rPr>
        <w:t xml:space="preserve">to be </w:t>
      </w:r>
      <w:r w:rsidRPr="00307B53">
        <w:rPr>
          <w:rFonts w:ascii="Lucida Sans" w:hAnsi="Lucida Sans"/>
          <w:sz w:val="22"/>
          <w:szCs w:val="22"/>
          <w:lang w:val="en-US"/>
        </w:rPr>
        <w:t xml:space="preserve">the relevant information on performance to be included in the KIID according to recital 15 of the PRIIPs Regulation. </w:t>
      </w:r>
    </w:p>
    <w:p w:rsidR="00145FA0" w:rsidRPr="00D460C7" w:rsidRDefault="00145FA0" w:rsidP="00F31E57">
      <w:pPr>
        <w:rPr>
          <w:lang w:val="en-US"/>
        </w:rPr>
      </w:pPr>
    </w:p>
    <w:permEnd w:id="25"/>
    <w:p w:rsidR="00145FA0" w:rsidRDefault="00145FA0" w:rsidP="00F31E57">
      <w:r>
        <w:t>&lt;ESMA_QUESTION_PRIIPs_17&gt;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145FA0" w:rsidRDefault="00145FA0" w:rsidP="00F31E57"/>
    <w:p w:rsidR="00145FA0" w:rsidRDefault="00145FA0" w:rsidP="00F31E57">
      <w:r>
        <w:t>&lt;ESMA_QUESTION_PRIIPs_18&gt;</w:t>
      </w:r>
    </w:p>
    <w:p w:rsidR="00145FA0" w:rsidRPr="00307B53" w:rsidRDefault="00145FA0" w:rsidP="00D460C7">
      <w:pPr>
        <w:autoSpaceDE w:val="0"/>
        <w:autoSpaceDN w:val="0"/>
        <w:adjustRightInd w:val="0"/>
        <w:jc w:val="both"/>
        <w:rPr>
          <w:rFonts w:ascii="Lucida Sans" w:hAnsi="Lucida Sans"/>
          <w:sz w:val="22"/>
          <w:szCs w:val="22"/>
          <w:lang w:val="en-US"/>
        </w:rPr>
      </w:pPr>
      <w:permStart w:id="26" w:edGrp="everyone"/>
      <w:r w:rsidRPr="00307B53">
        <w:rPr>
          <w:rFonts w:ascii="Lucida Sans" w:hAnsi="Lucida Sans"/>
          <w:sz w:val="22"/>
          <w:szCs w:val="22"/>
          <w:lang w:val="en-US"/>
        </w:rPr>
        <w:t>We do not have particular observations on this aspect and would support the three scenarios suggested: a pessimistic scenario as the 10th percentile of the distribution, a neutral scenario as the 50th percentile and an optimistic scenario as the 90th perce</w:t>
      </w:r>
      <w:r w:rsidRPr="00307B53">
        <w:rPr>
          <w:rFonts w:ascii="Lucida Sans" w:hAnsi="Lucida Sans"/>
          <w:sz w:val="22"/>
          <w:szCs w:val="22"/>
          <w:lang w:val="en-US"/>
        </w:rPr>
        <w:t>n</w:t>
      </w:r>
      <w:r w:rsidRPr="00307B53">
        <w:rPr>
          <w:rFonts w:ascii="Lucida Sans" w:hAnsi="Lucida Sans"/>
          <w:sz w:val="22"/>
          <w:szCs w:val="22"/>
          <w:lang w:val="en-US"/>
        </w:rPr>
        <w:t>tile.</w:t>
      </w:r>
    </w:p>
    <w:p w:rsidR="00145FA0" w:rsidRPr="00D460C7" w:rsidRDefault="00145FA0" w:rsidP="00F31E57">
      <w:pPr>
        <w:rPr>
          <w:lang w:val="en-US"/>
        </w:rPr>
      </w:pPr>
    </w:p>
    <w:permEnd w:id="26"/>
    <w:p w:rsidR="00145FA0" w:rsidRDefault="00145FA0" w:rsidP="00F31E57">
      <w:r>
        <w:t>&lt;ESMA_QUESTION_PRIIPs_18&gt;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145FA0" w:rsidRDefault="00145FA0" w:rsidP="00F31E57"/>
    <w:p w:rsidR="00145FA0" w:rsidRDefault="00145FA0" w:rsidP="00F31E57">
      <w:r>
        <w:t>&lt;ESMA_QUESTION_PRIIPs_19&gt;</w:t>
      </w:r>
    </w:p>
    <w:p w:rsidR="00145FA0" w:rsidRDefault="00145FA0" w:rsidP="00D460C7">
      <w:pPr>
        <w:autoSpaceDE w:val="0"/>
        <w:autoSpaceDN w:val="0"/>
        <w:adjustRightInd w:val="0"/>
        <w:jc w:val="both"/>
        <w:rPr>
          <w:rFonts w:ascii="Lucida Sans" w:hAnsi="Lucida Sans"/>
          <w:sz w:val="22"/>
          <w:szCs w:val="22"/>
          <w:lang w:val="en-US"/>
        </w:rPr>
      </w:pPr>
      <w:permStart w:id="27" w:edGrp="everyone"/>
      <w:r w:rsidRPr="00307B53">
        <w:rPr>
          <w:rFonts w:ascii="Lucida Sans" w:hAnsi="Lucida Sans"/>
          <w:sz w:val="22"/>
          <w:szCs w:val="22"/>
          <w:lang w:val="en-US"/>
        </w:rPr>
        <w:t xml:space="preserve">Generally speaking, combining different methodologies for presenting scenarios may increase complexity for investors. </w:t>
      </w:r>
      <w:r>
        <w:rPr>
          <w:rFonts w:ascii="Lucida Sans" w:hAnsi="Lucida Sans"/>
          <w:sz w:val="22"/>
          <w:szCs w:val="22"/>
          <w:lang w:val="en-US"/>
        </w:rPr>
        <w:t>For structured products, i</w:t>
      </w:r>
      <w:r w:rsidRPr="00307B53">
        <w:rPr>
          <w:rFonts w:ascii="Lucida Sans" w:hAnsi="Lucida Sans"/>
          <w:sz w:val="22"/>
          <w:szCs w:val="22"/>
          <w:lang w:val="en-US"/>
        </w:rPr>
        <w:t>n line with our answer to Q17, the decision to add the “</w:t>
      </w:r>
      <w:r w:rsidRPr="00307B53">
        <w:rPr>
          <w:rFonts w:ascii="Lucida Sans" w:hAnsi="Lucida Sans"/>
          <w:i/>
          <w:sz w:val="22"/>
          <w:szCs w:val="22"/>
          <w:lang w:val="en-US"/>
        </w:rPr>
        <w:t>what if - predefined growth rate/performance of the underlying investments scenarios</w:t>
      </w:r>
      <w:r w:rsidRPr="00307B53">
        <w:rPr>
          <w:rFonts w:ascii="Lucida Sans" w:hAnsi="Lucida Sans"/>
          <w:sz w:val="22"/>
          <w:szCs w:val="22"/>
          <w:lang w:val="en-US"/>
        </w:rPr>
        <w:t>” to the “what if – historical scenario” can be left to the manufacturer.</w:t>
      </w:r>
      <w:r>
        <w:rPr>
          <w:rFonts w:ascii="Lucida Sans" w:hAnsi="Lucida Sans"/>
          <w:sz w:val="22"/>
          <w:szCs w:val="22"/>
          <w:lang w:val="en-US"/>
        </w:rPr>
        <w:t xml:space="preserve"> </w:t>
      </w:r>
    </w:p>
    <w:p w:rsidR="00145FA0" w:rsidRDefault="00145FA0" w:rsidP="00D460C7">
      <w:pPr>
        <w:autoSpaceDE w:val="0"/>
        <w:autoSpaceDN w:val="0"/>
        <w:adjustRightInd w:val="0"/>
        <w:jc w:val="both"/>
        <w:rPr>
          <w:rFonts w:ascii="Lucida Sans" w:hAnsi="Lucida Sans"/>
          <w:sz w:val="22"/>
          <w:szCs w:val="22"/>
          <w:lang w:val="en-US"/>
        </w:rPr>
      </w:pPr>
    </w:p>
    <w:p w:rsidR="00145FA0" w:rsidRPr="00823614" w:rsidRDefault="00145FA0" w:rsidP="00D460C7">
      <w:pPr>
        <w:autoSpaceDE w:val="0"/>
        <w:autoSpaceDN w:val="0"/>
        <w:adjustRightInd w:val="0"/>
        <w:jc w:val="both"/>
        <w:rPr>
          <w:rFonts w:ascii="Lucida Sans" w:hAnsi="Lucida Sans"/>
          <w:sz w:val="22"/>
          <w:szCs w:val="22"/>
          <w:lang w:val="en-US"/>
        </w:rPr>
      </w:pPr>
      <w:r>
        <w:rPr>
          <w:rFonts w:ascii="Lucida Sans" w:hAnsi="Lucida Sans"/>
          <w:sz w:val="22"/>
          <w:szCs w:val="22"/>
          <w:lang w:val="en-US"/>
        </w:rPr>
        <w:t>Where a “</w:t>
      </w:r>
      <w:r w:rsidRPr="00823614">
        <w:rPr>
          <w:rFonts w:ascii="Lucida Sans" w:hAnsi="Lucida Sans"/>
          <w:i/>
          <w:sz w:val="22"/>
          <w:szCs w:val="22"/>
          <w:lang w:val="en-US"/>
        </w:rPr>
        <w:t>probabilistic scenario</w:t>
      </w:r>
      <w:r>
        <w:rPr>
          <w:rFonts w:ascii="Lucida Sans" w:hAnsi="Lucida Sans"/>
          <w:sz w:val="22"/>
          <w:szCs w:val="22"/>
          <w:lang w:val="en-US"/>
        </w:rPr>
        <w:t xml:space="preserve">” is used, </w:t>
      </w:r>
      <w:r w:rsidRPr="00823614">
        <w:rPr>
          <w:rFonts w:ascii="Lucida Sans" w:hAnsi="Lucida Sans"/>
          <w:sz w:val="22"/>
          <w:szCs w:val="22"/>
          <w:lang w:val="en-US"/>
        </w:rPr>
        <w:t xml:space="preserve">we </w:t>
      </w:r>
      <w:r>
        <w:rPr>
          <w:rFonts w:ascii="Lucida Sans" w:hAnsi="Lucida Sans"/>
          <w:sz w:val="22"/>
          <w:szCs w:val="22"/>
          <w:lang w:val="en-US"/>
        </w:rPr>
        <w:t>recommend to also present</w:t>
      </w:r>
      <w:r w:rsidRPr="00823614">
        <w:rPr>
          <w:rFonts w:ascii="Lucida Sans" w:hAnsi="Lucida Sans"/>
          <w:sz w:val="22"/>
          <w:szCs w:val="22"/>
          <w:lang w:val="en-US"/>
        </w:rPr>
        <w:t xml:space="preserve"> a scenario that also showcases historical </w:t>
      </w:r>
      <w:r>
        <w:rPr>
          <w:rFonts w:ascii="Lucida Sans" w:hAnsi="Lucida Sans"/>
          <w:sz w:val="22"/>
          <w:szCs w:val="22"/>
          <w:lang w:val="en-US"/>
        </w:rPr>
        <w:t>performance.</w:t>
      </w:r>
    </w:p>
    <w:p w:rsidR="00145FA0" w:rsidRPr="00D460C7" w:rsidRDefault="00145FA0" w:rsidP="00F31E57">
      <w:pPr>
        <w:rPr>
          <w:lang w:val="en-US"/>
        </w:rPr>
      </w:pPr>
    </w:p>
    <w:permEnd w:id="27"/>
    <w:p w:rsidR="00145FA0" w:rsidRDefault="00145FA0" w:rsidP="00F31E57">
      <w:r>
        <w:t>&lt;ESMA_QUESTION_PRIIPs_19&gt;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145FA0" w:rsidRDefault="00145FA0" w:rsidP="00F31E57"/>
    <w:p w:rsidR="00145FA0" w:rsidRDefault="00145FA0" w:rsidP="00F31E57">
      <w:r>
        <w:t>&lt;ESMA_QUESTION_PRIIPs_20&gt;</w:t>
      </w:r>
    </w:p>
    <w:p w:rsidR="00145FA0" w:rsidRDefault="00145FA0" w:rsidP="00F31E57">
      <w:permStart w:id="28" w:edGrp="everyone"/>
      <w:r w:rsidRPr="00307B53">
        <w:rPr>
          <w:rFonts w:ascii="Lucida Sans" w:hAnsi="Lucida Sans"/>
          <w:sz w:val="22"/>
          <w:szCs w:val="22"/>
          <w:lang w:val="en-US"/>
        </w:rPr>
        <w:t xml:space="preserve">We think that credit events should not be considered in the performance scenarios. </w:t>
      </w:r>
      <w:r>
        <w:rPr>
          <w:rFonts w:ascii="Lucida Sans" w:hAnsi="Lucida Sans"/>
          <w:sz w:val="22"/>
          <w:szCs w:val="22"/>
          <w:lang w:val="en-US"/>
        </w:rPr>
        <w:t>In case they are nonetheless included</w:t>
      </w:r>
      <w:r w:rsidRPr="00307B53">
        <w:rPr>
          <w:rFonts w:ascii="Lucida Sans" w:hAnsi="Lucida Sans"/>
          <w:sz w:val="22"/>
          <w:szCs w:val="22"/>
          <w:lang w:val="en-US"/>
        </w:rPr>
        <w:t>, only a qualitative description should be provided.</w:t>
      </w:r>
    </w:p>
    <w:permEnd w:id="28"/>
    <w:p w:rsidR="00145FA0" w:rsidRDefault="00145FA0" w:rsidP="00F31E57">
      <w:r>
        <w:t>&lt;ESMA_QUESTION_PRIIPs_20&gt;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145FA0" w:rsidRDefault="00145FA0" w:rsidP="00F31E57"/>
    <w:p w:rsidR="00145FA0" w:rsidRDefault="00145FA0" w:rsidP="00F31E57">
      <w:r>
        <w:t>&lt;ESMA_QUESTION_PRIIPs_21&gt;</w:t>
      </w:r>
    </w:p>
    <w:p w:rsidR="00145FA0" w:rsidRDefault="00145FA0" w:rsidP="00F31E57">
      <w:permStart w:id="29" w:edGrp="everyone"/>
      <w:r w:rsidRPr="00307B53">
        <w:rPr>
          <w:rFonts w:ascii="Lucida Sans" w:hAnsi="Lucida Sans"/>
          <w:sz w:val="22"/>
          <w:szCs w:val="22"/>
          <w:lang w:val="en-US"/>
        </w:rPr>
        <w:t>We are of the view that the representation of performance scenario</w:t>
      </w:r>
      <w:r>
        <w:rPr>
          <w:rFonts w:ascii="Lucida Sans" w:hAnsi="Lucida Sans"/>
          <w:sz w:val="22"/>
          <w:szCs w:val="22"/>
          <w:lang w:val="en-US"/>
        </w:rPr>
        <w:t>s</w:t>
      </w:r>
      <w:r w:rsidRPr="00307B53">
        <w:rPr>
          <w:rFonts w:ascii="Lucida Sans" w:hAnsi="Lucida Sans"/>
          <w:sz w:val="22"/>
          <w:szCs w:val="22"/>
          <w:lang w:val="en-US"/>
        </w:rPr>
        <w:t>, net of costs, should sufficiently</w:t>
      </w:r>
      <w:r w:rsidRPr="00307B53">
        <w:rPr>
          <w:rFonts w:ascii="Lucida Sans" w:hAnsi="Lucida Sans"/>
          <w:b/>
          <w:sz w:val="22"/>
          <w:szCs w:val="22"/>
          <w:lang w:val="en-US"/>
        </w:rPr>
        <w:t xml:space="preserve"> </w:t>
      </w:r>
      <w:r w:rsidRPr="00307B53">
        <w:rPr>
          <w:rFonts w:ascii="Lucida Sans" w:hAnsi="Lucida Sans"/>
          <w:sz w:val="22"/>
          <w:szCs w:val="22"/>
        </w:rPr>
        <w:t>show the impacts on the yield in case of redemption events of PRIIPs</w:t>
      </w:r>
    </w:p>
    <w:permEnd w:id="29"/>
    <w:p w:rsidR="00145FA0" w:rsidRDefault="00145FA0" w:rsidP="00F31E57">
      <w:r>
        <w:t>&lt;ESMA_QUESTION_PRIIPs_21&gt;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145FA0" w:rsidRDefault="00145FA0" w:rsidP="00F31E57"/>
    <w:p w:rsidR="00145FA0" w:rsidRDefault="00145FA0" w:rsidP="00F31E57">
      <w:r>
        <w:t>&lt;ESMA_QUESTION_PRIIPs_22&gt;</w:t>
      </w:r>
    </w:p>
    <w:p w:rsidR="00145FA0" w:rsidRPr="00307B53" w:rsidRDefault="00145FA0" w:rsidP="00D460C7">
      <w:pPr>
        <w:autoSpaceDE w:val="0"/>
        <w:autoSpaceDN w:val="0"/>
        <w:adjustRightInd w:val="0"/>
        <w:jc w:val="both"/>
        <w:rPr>
          <w:rFonts w:ascii="Lucida Sans" w:hAnsi="Lucida Sans"/>
          <w:sz w:val="22"/>
          <w:szCs w:val="22"/>
          <w:lang w:val="en-US"/>
        </w:rPr>
      </w:pPr>
      <w:permStart w:id="30" w:edGrp="everyone"/>
      <w:r w:rsidRPr="00307B53">
        <w:rPr>
          <w:rFonts w:ascii="Lucida Sans" w:hAnsi="Lucida Sans"/>
          <w:sz w:val="22"/>
          <w:szCs w:val="22"/>
          <w:lang w:val="en-US"/>
        </w:rPr>
        <w:t>We believe that our proposal to consider two time horizons (the recommended holding period and a shorter term, such as one year or a shorter period, for products with one year time horizon) would allow to capture such cases</w:t>
      </w:r>
      <w:r>
        <w:rPr>
          <w:rFonts w:ascii="Lucida Sans" w:hAnsi="Lucida Sans"/>
          <w:sz w:val="22"/>
          <w:szCs w:val="22"/>
          <w:lang w:val="en-US"/>
        </w:rPr>
        <w:t xml:space="preserve"> (please refer to our reply to Q5)</w:t>
      </w:r>
      <w:r w:rsidRPr="00307B53">
        <w:rPr>
          <w:rFonts w:ascii="Lucida Sans" w:hAnsi="Lucida Sans"/>
          <w:sz w:val="22"/>
          <w:szCs w:val="22"/>
          <w:lang w:val="en-US"/>
        </w:rPr>
        <w:t xml:space="preserve">. </w:t>
      </w:r>
    </w:p>
    <w:p w:rsidR="00145FA0" w:rsidRPr="00D460C7" w:rsidRDefault="00145FA0" w:rsidP="00F31E57">
      <w:pPr>
        <w:rPr>
          <w:lang w:val="en-US"/>
        </w:rPr>
      </w:pPr>
    </w:p>
    <w:permEnd w:id="30"/>
    <w:p w:rsidR="00145FA0" w:rsidRDefault="00145FA0" w:rsidP="00F31E57">
      <w:r>
        <w:t>&lt;ESMA_QUESTION_PRIIPs_22&gt;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cs="Arial"/>
          <w:lang w:eastAsia="zh-TW"/>
        </w:rPr>
        <w:t xml:space="preserve">Should some of these costs included in the on-going charges? </w:t>
      </w:r>
    </w:p>
    <w:p w:rsidR="00145FA0" w:rsidRDefault="00145FA0" w:rsidP="00F31E57"/>
    <w:p w:rsidR="00145FA0" w:rsidRDefault="00145FA0" w:rsidP="00F31E57">
      <w:r>
        <w:t>&lt;ESMA_QUESTION_PRIIPs_23&gt;</w:t>
      </w:r>
    </w:p>
    <w:p w:rsidR="00145FA0" w:rsidRPr="00307B53" w:rsidRDefault="00145FA0" w:rsidP="00D460C7">
      <w:pPr>
        <w:autoSpaceDE w:val="0"/>
        <w:autoSpaceDN w:val="0"/>
        <w:adjustRightInd w:val="0"/>
        <w:jc w:val="both"/>
        <w:rPr>
          <w:rFonts w:ascii="Lucida Sans" w:hAnsi="Lucida Sans"/>
          <w:sz w:val="22"/>
          <w:szCs w:val="22"/>
          <w:lang w:val="en-US"/>
        </w:rPr>
      </w:pPr>
      <w:permStart w:id="31" w:edGrp="everyone"/>
      <w:r w:rsidRPr="00307B53">
        <w:rPr>
          <w:rFonts w:ascii="Lucida Sans" w:hAnsi="Lucida Sans"/>
          <w:sz w:val="22"/>
          <w:szCs w:val="22"/>
          <w:lang w:val="en-US"/>
        </w:rPr>
        <w:t xml:space="preserve">We believe that the reference contained in (a) to upfront initial costs is sufficiently clear and detailed. </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lang w:val="en-US"/>
        </w:rPr>
        <w:t xml:space="preserve">As for (b), we ask the ESAs to clarify what is meant by acquisition costs. </w:t>
      </w:r>
      <w:r w:rsidRPr="00307B53">
        <w:rPr>
          <w:rFonts w:ascii="Lucida Sans" w:hAnsi="Lucida Sans"/>
          <w:sz w:val="22"/>
          <w:szCs w:val="22"/>
        </w:rPr>
        <w:t>We understand that this term does not refer to the acquisition costs of the fund’s underlying assets as these costs should be indicated as transaction cost</w:t>
      </w:r>
      <w:r>
        <w:rPr>
          <w:rFonts w:ascii="Lucida Sans" w:hAnsi="Lucida Sans"/>
          <w:sz w:val="22"/>
          <w:szCs w:val="22"/>
        </w:rPr>
        <w:t>s</w:t>
      </w:r>
      <w:r w:rsidRPr="00307B53">
        <w:rPr>
          <w:rFonts w:ascii="Lucida Sans" w:hAnsi="Lucida Sans"/>
          <w:sz w:val="22"/>
          <w:szCs w:val="22"/>
        </w:rPr>
        <w:t xml:space="preserve"> (point k)</w:t>
      </w:r>
      <w:r>
        <w:rPr>
          <w:rFonts w:ascii="Lucida Sans" w:hAnsi="Lucida Sans"/>
          <w:sz w:val="22"/>
          <w:szCs w:val="22"/>
        </w:rPr>
        <w:t xml:space="preserve"> below</w:t>
      </w:r>
      <w:r w:rsidRPr="00307B53">
        <w:rPr>
          <w:rFonts w:ascii="Lucida Sans" w:hAnsi="Lucida Sans"/>
          <w:sz w:val="22"/>
          <w:szCs w:val="22"/>
        </w:rPr>
        <w:t>).</w:t>
      </w:r>
    </w:p>
    <w:p w:rsidR="00145FA0" w:rsidRDefault="00145FA0" w:rsidP="00F31E57"/>
    <w:permEnd w:id="31"/>
    <w:p w:rsidR="00145FA0" w:rsidRDefault="00145FA0" w:rsidP="00F31E57">
      <w:r>
        <w:t>&lt;ESMA_QUESTION_PRIIPs_23&gt;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145FA0" w:rsidRDefault="00145FA0" w:rsidP="00F31E57"/>
    <w:p w:rsidR="00145FA0" w:rsidRDefault="00145FA0" w:rsidP="00F31E57">
      <w:r>
        <w:t>&lt;ESMA_QUESTION_PRIIPs_24&gt;</w:t>
      </w:r>
    </w:p>
    <w:p w:rsidR="00145FA0" w:rsidRPr="00307B53" w:rsidRDefault="00145FA0" w:rsidP="00D460C7">
      <w:pPr>
        <w:autoSpaceDE w:val="0"/>
        <w:autoSpaceDN w:val="0"/>
        <w:adjustRightInd w:val="0"/>
        <w:jc w:val="both"/>
        <w:rPr>
          <w:rFonts w:ascii="Lucida Sans" w:hAnsi="Lucida Sans"/>
          <w:sz w:val="22"/>
          <w:szCs w:val="22"/>
        </w:rPr>
      </w:pPr>
      <w:permStart w:id="32" w:edGrp="everyone"/>
      <w:r w:rsidRPr="00307B53">
        <w:rPr>
          <w:rFonts w:ascii="Lucida Sans" w:hAnsi="Lucida Sans"/>
          <w:sz w:val="22"/>
          <w:szCs w:val="22"/>
        </w:rPr>
        <w:t>Before providing an answer on the specific question, we would like to make some pr</w:t>
      </w:r>
      <w:r w:rsidRPr="00307B53">
        <w:rPr>
          <w:rFonts w:ascii="Lucida Sans" w:hAnsi="Lucida Sans"/>
          <w:sz w:val="22"/>
          <w:szCs w:val="22"/>
        </w:rPr>
        <w:t>e</w:t>
      </w:r>
      <w:r w:rsidRPr="00307B53">
        <w:rPr>
          <w:rFonts w:ascii="Lucida Sans" w:hAnsi="Lucida Sans"/>
          <w:sz w:val="22"/>
          <w:szCs w:val="22"/>
        </w:rPr>
        <w:t>liminary comments on the proposed list of costs.</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rPr>
        <w:t xml:space="preserve">The PRIIPs Regulation foresees that the KID should include, amongst other, the cost associated with an investment in the PRIIP, comprising both direct and </w:t>
      </w:r>
      <w:r w:rsidRPr="00307B53">
        <w:rPr>
          <w:rFonts w:ascii="Lucida Sans" w:hAnsi="Lucida Sans"/>
          <w:sz w:val="22"/>
          <w:szCs w:val="22"/>
          <w:u w:val="single"/>
        </w:rPr>
        <w:t>indirect costs</w:t>
      </w:r>
      <w:r w:rsidRPr="00307B53">
        <w:rPr>
          <w:rFonts w:ascii="Lucida Sans" w:hAnsi="Lucida Sans"/>
          <w:sz w:val="22"/>
          <w:szCs w:val="22"/>
        </w:rPr>
        <w:t>. T</w:t>
      </w:r>
      <w:r>
        <w:rPr>
          <w:rFonts w:ascii="Lucida Sans" w:hAnsi="Lucida Sans"/>
          <w:sz w:val="22"/>
          <w:szCs w:val="22"/>
        </w:rPr>
        <w:t>herefore, t</w:t>
      </w:r>
      <w:r w:rsidRPr="00307B53">
        <w:rPr>
          <w:rFonts w:ascii="Lucida Sans" w:hAnsi="Lucida Sans" w:cs="Georgia,Italic"/>
          <w:iCs/>
          <w:sz w:val="22"/>
          <w:szCs w:val="22"/>
        </w:rPr>
        <w:t xml:space="preserve">he costs </w:t>
      </w:r>
      <w:r>
        <w:rPr>
          <w:rFonts w:ascii="Lucida Sans" w:hAnsi="Lucida Sans" w:cs="Georgia,Italic"/>
          <w:iCs/>
          <w:sz w:val="22"/>
          <w:szCs w:val="22"/>
        </w:rPr>
        <w:t>listed</w:t>
      </w:r>
      <w:r w:rsidRPr="00307B53">
        <w:rPr>
          <w:rFonts w:ascii="Lucida Sans" w:hAnsi="Lucida Sans" w:cs="Georgia,Italic"/>
          <w:iCs/>
          <w:sz w:val="22"/>
          <w:szCs w:val="22"/>
        </w:rPr>
        <w:t xml:space="preserve"> in the TDP enlarge the list of costs indicated in “</w:t>
      </w:r>
      <w:r w:rsidRPr="00307B53">
        <w:rPr>
          <w:rFonts w:ascii="Lucida Sans" w:hAnsi="Lucida Sans"/>
          <w:sz w:val="22"/>
          <w:szCs w:val="22"/>
        </w:rPr>
        <w:t>CESR Guid</w:t>
      </w:r>
      <w:r w:rsidRPr="00307B53">
        <w:rPr>
          <w:rFonts w:ascii="Lucida Sans" w:hAnsi="Lucida Sans"/>
          <w:sz w:val="22"/>
          <w:szCs w:val="22"/>
        </w:rPr>
        <w:t>e</w:t>
      </w:r>
      <w:r w:rsidRPr="00307B53">
        <w:rPr>
          <w:rFonts w:ascii="Lucida Sans" w:hAnsi="Lucida Sans"/>
          <w:sz w:val="22"/>
          <w:szCs w:val="22"/>
        </w:rPr>
        <w:t>lines on the methodology for calculation of the on</w:t>
      </w:r>
      <w:r>
        <w:rPr>
          <w:rFonts w:ascii="Lucida Sans" w:hAnsi="Lucida Sans"/>
          <w:sz w:val="22"/>
          <w:szCs w:val="22"/>
        </w:rPr>
        <w:t>-</w:t>
      </w:r>
      <w:r w:rsidRPr="00307B53">
        <w:rPr>
          <w:rFonts w:ascii="Lucida Sans" w:hAnsi="Lucida Sans"/>
          <w:sz w:val="22"/>
          <w:szCs w:val="22"/>
        </w:rPr>
        <w:t>going charges figure in the UCITS KIID”</w:t>
      </w:r>
      <w:r w:rsidRPr="00307B53">
        <w:rPr>
          <w:rFonts w:ascii="Lucida Sans" w:hAnsi="Lucida Sans" w:cs="Georgia,Italic"/>
          <w:iCs/>
          <w:sz w:val="22"/>
          <w:szCs w:val="22"/>
        </w:rPr>
        <w:t xml:space="preserve"> (CESR/10-674)</w:t>
      </w:r>
      <w:r w:rsidRPr="00307B53">
        <w:rPr>
          <w:rFonts w:ascii="Lucida Sans" w:hAnsi="Lucida Sans"/>
          <w:sz w:val="22"/>
          <w:szCs w:val="22"/>
        </w:rPr>
        <w:t>. Amongst other, performance fees (</w:t>
      </w:r>
      <w:r w:rsidRPr="00307B53">
        <w:rPr>
          <w:rFonts w:ascii="Lucida Sans" w:hAnsi="Lucida Sans"/>
          <w:sz w:val="22"/>
          <w:szCs w:val="22"/>
          <w:lang w:val="en-US"/>
        </w:rPr>
        <w:t xml:space="preserve">subparagraph </w:t>
      </w:r>
      <w:r w:rsidRPr="00307B53">
        <w:rPr>
          <w:rFonts w:ascii="Lucida Sans" w:hAnsi="Lucida Sans"/>
          <w:sz w:val="22"/>
          <w:szCs w:val="22"/>
        </w:rPr>
        <w:t>h)) and transa</w:t>
      </w:r>
      <w:r w:rsidRPr="00307B53">
        <w:rPr>
          <w:rFonts w:ascii="Lucida Sans" w:hAnsi="Lucida Sans"/>
          <w:sz w:val="22"/>
          <w:szCs w:val="22"/>
        </w:rPr>
        <w:t>c</w:t>
      </w:r>
      <w:r w:rsidRPr="00307B53">
        <w:rPr>
          <w:rFonts w:ascii="Lucida Sans" w:hAnsi="Lucida Sans"/>
          <w:sz w:val="22"/>
          <w:szCs w:val="22"/>
        </w:rPr>
        <w:t>tion costs (</w:t>
      </w:r>
      <w:r w:rsidRPr="00307B53">
        <w:rPr>
          <w:rFonts w:ascii="Lucida Sans" w:hAnsi="Lucida Sans"/>
          <w:sz w:val="22"/>
          <w:szCs w:val="22"/>
          <w:lang w:val="en-US"/>
        </w:rPr>
        <w:t xml:space="preserve">subparagraph </w:t>
      </w:r>
      <w:r w:rsidRPr="00307B53">
        <w:rPr>
          <w:rFonts w:ascii="Lucida Sans" w:hAnsi="Lucida Sans"/>
          <w:sz w:val="22"/>
          <w:szCs w:val="22"/>
        </w:rPr>
        <w:t xml:space="preserve">k)) are now included. </w:t>
      </w:r>
    </w:p>
    <w:p w:rsidR="00145FA0" w:rsidRPr="00307B53" w:rsidRDefault="00145FA0" w:rsidP="00D460C7">
      <w:pPr>
        <w:autoSpaceDE w:val="0"/>
        <w:autoSpaceDN w:val="0"/>
        <w:adjustRightInd w:val="0"/>
        <w:jc w:val="both"/>
        <w:rPr>
          <w:rFonts w:ascii="Lucida Sans" w:hAnsi="Lucida Sans"/>
          <w:sz w:val="22"/>
          <w:szCs w:val="22"/>
        </w:rPr>
      </w:pPr>
    </w:p>
    <w:p w:rsidR="00145FA0" w:rsidRPr="00307B53" w:rsidRDefault="00145FA0" w:rsidP="00D460C7">
      <w:pPr>
        <w:autoSpaceDE w:val="0"/>
        <w:autoSpaceDN w:val="0"/>
        <w:adjustRightInd w:val="0"/>
        <w:jc w:val="both"/>
        <w:rPr>
          <w:rFonts w:ascii="Lucida Sans" w:hAnsi="Lucida Sans" w:cs="Georgia,Italic"/>
          <w:iCs/>
          <w:sz w:val="22"/>
          <w:szCs w:val="22"/>
        </w:rPr>
      </w:pPr>
      <w:r w:rsidRPr="00307B53">
        <w:rPr>
          <w:rFonts w:ascii="Lucida Sans" w:hAnsi="Lucida Sans"/>
          <w:sz w:val="22"/>
          <w:szCs w:val="22"/>
          <w:lang w:val="en-US"/>
        </w:rPr>
        <w:t xml:space="preserve">The ESAs are aware that such incidental fees cannot be exactly asserted in the ex-ante disclosure. We believe that the fact that they cannot be exactly asserted </w:t>
      </w:r>
      <w:r>
        <w:rPr>
          <w:rFonts w:ascii="Lucida Sans" w:hAnsi="Lucida Sans"/>
          <w:sz w:val="22"/>
          <w:szCs w:val="22"/>
          <w:lang w:val="en-US"/>
        </w:rPr>
        <w:t xml:space="preserve">can </w:t>
      </w:r>
      <w:r w:rsidRPr="00307B53">
        <w:rPr>
          <w:rFonts w:ascii="Lucida Sans" w:hAnsi="Lucida Sans"/>
          <w:sz w:val="22"/>
          <w:szCs w:val="22"/>
          <w:lang w:val="en-US"/>
        </w:rPr>
        <w:t xml:space="preserve">lead to provide investors misleading information. To better enhance investors’ understanding, we propose that such incidental costs/fees should be excluded from the on-going charge figures and disclosed separately. Such </w:t>
      </w:r>
      <w:r>
        <w:rPr>
          <w:rFonts w:ascii="Lucida Sans" w:hAnsi="Lucida Sans"/>
          <w:sz w:val="22"/>
          <w:szCs w:val="22"/>
          <w:lang w:val="en-US"/>
        </w:rPr>
        <w:t xml:space="preserve">a </w:t>
      </w:r>
      <w:r w:rsidRPr="00307B53">
        <w:rPr>
          <w:rFonts w:ascii="Lucida Sans" w:hAnsi="Lucida Sans"/>
          <w:sz w:val="22"/>
          <w:szCs w:val="22"/>
          <w:lang w:val="en-US"/>
        </w:rPr>
        <w:t>separate representation, in our unde</w:t>
      </w:r>
      <w:r w:rsidRPr="00307B53">
        <w:rPr>
          <w:rFonts w:ascii="Lucida Sans" w:hAnsi="Lucida Sans"/>
          <w:sz w:val="22"/>
          <w:szCs w:val="22"/>
          <w:lang w:val="en-US"/>
        </w:rPr>
        <w:t>r</w:t>
      </w:r>
      <w:r w:rsidRPr="00307B53">
        <w:rPr>
          <w:rFonts w:ascii="Lucida Sans" w:hAnsi="Lucida Sans"/>
          <w:sz w:val="22"/>
          <w:szCs w:val="22"/>
          <w:lang w:val="en-US"/>
        </w:rPr>
        <w:t xml:space="preserve">standing, is in line with Level 1 and also </w:t>
      </w:r>
      <w:r w:rsidRPr="00307B53">
        <w:rPr>
          <w:rFonts w:ascii="Lucida Sans" w:hAnsi="Lucida Sans" w:cs="Georgia,Italic"/>
          <w:iCs/>
          <w:sz w:val="22"/>
          <w:szCs w:val="22"/>
        </w:rPr>
        <w:t>with ESMA’s Technical Advice on MiFID II</w:t>
      </w:r>
      <w:r w:rsidRPr="00307B53">
        <w:rPr>
          <w:rFonts w:ascii="Lucida Sans" w:hAnsi="Lucida Sans"/>
          <w:sz w:val="22"/>
          <w:szCs w:val="22"/>
          <w:lang w:val="en-US"/>
        </w:rPr>
        <w:t xml:space="preserve">. </w:t>
      </w:r>
      <w:r w:rsidRPr="00307B53">
        <w:rPr>
          <w:rFonts w:ascii="Lucida Sans" w:hAnsi="Lucida Sans" w:cs="Georgia,Italic"/>
          <w:iCs/>
          <w:sz w:val="22"/>
          <w:szCs w:val="22"/>
        </w:rPr>
        <w:t xml:space="preserve">We therefore recommend that sufficient granularity is maintained to ensure that investors are not deprived of the information they need to make the KID too simple. </w:t>
      </w:r>
    </w:p>
    <w:p w:rsidR="00145FA0" w:rsidRPr="00307B53" w:rsidRDefault="00145FA0" w:rsidP="00D460C7">
      <w:pPr>
        <w:autoSpaceDE w:val="0"/>
        <w:autoSpaceDN w:val="0"/>
        <w:adjustRightInd w:val="0"/>
        <w:jc w:val="both"/>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rPr>
      </w:pPr>
      <w:r w:rsidRPr="00307B53">
        <w:rPr>
          <w:rFonts w:ascii="Lucida Sans" w:hAnsi="Lucida Sans"/>
          <w:sz w:val="22"/>
          <w:szCs w:val="22"/>
        </w:rPr>
        <w:t xml:space="preserve">To respond to this specific question, we </w:t>
      </w:r>
      <w:r>
        <w:rPr>
          <w:rFonts w:ascii="Lucida Sans" w:hAnsi="Lucida Sans"/>
          <w:sz w:val="22"/>
          <w:szCs w:val="22"/>
        </w:rPr>
        <w:t xml:space="preserve">do not </w:t>
      </w:r>
      <w:r w:rsidRPr="00307B53">
        <w:rPr>
          <w:rFonts w:ascii="Lucida Sans" w:hAnsi="Lucida Sans"/>
          <w:sz w:val="22"/>
          <w:szCs w:val="22"/>
        </w:rPr>
        <w:t xml:space="preserve">have </w:t>
      </w:r>
      <w:r>
        <w:rPr>
          <w:rFonts w:ascii="Lucida Sans" w:hAnsi="Lucida Sans"/>
          <w:sz w:val="22"/>
          <w:szCs w:val="22"/>
        </w:rPr>
        <w:t>specific</w:t>
      </w:r>
      <w:r w:rsidRPr="00307B53">
        <w:rPr>
          <w:rFonts w:ascii="Lucida Sans" w:hAnsi="Lucida Sans"/>
          <w:sz w:val="22"/>
          <w:szCs w:val="22"/>
        </w:rPr>
        <w:t xml:space="preserve"> remarks </w:t>
      </w:r>
      <w:r>
        <w:rPr>
          <w:rFonts w:ascii="Lucida Sans" w:hAnsi="Lucida Sans"/>
          <w:sz w:val="22"/>
          <w:szCs w:val="22"/>
        </w:rPr>
        <w:t xml:space="preserve">on </w:t>
      </w:r>
      <w:r w:rsidRPr="00307B53">
        <w:rPr>
          <w:rFonts w:ascii="Lucida Sans" w:hAnsi="Lucida Sans"/>
          <w:sz w:val="22"/>
          <w:szCs w:val="22"/>
        </w:rPr>
        <w:t>the list of payments provided in subparagraph (a)</w:t>
      </w:r>
      <w:r>
        <w:rPr>
          <w:rFonts w:ascii="Lucida Sans" w:hAnsi="Lucida Sans"/>
          <w:sz w:val="22"/>
          <w:szCs w:val="22"/>
        </w:rPr>
        <w:t>:</w:t>
      </w:r>
      <w:r w:rsidRPr="00307B53">
        <w:rPr>
          <w:rFonts w:ascii="Lucida Sans" w:hAnsi="Lucida Sans"/>
          <w:sz w:val="22"/>
          <w:szCs w:val="22"/>
        </w:rPr>
        <w:t>these are payments already taken into account under the CESR Guidelines for the calculation of the on</w:t>
      </w:r>
      <w:r>
        <w:rPr>
          <w:rFonts w:ascii="Lucida Sans" w:hAnsi="Lucida Sans"/>
          <w:sz w:val="22"/>
          <w:szCs w:val="22"/>
        </w:rPr>
        <w:t>-</w:t>
      </w:r>
      <w:r w:rsidRPr="00307B53">
        <w:rPr>
          <w:rFonts w:ascii="Lucida Sans" w:hAnsi="Lucida Sans"/>
          <w:sz w:val="22"/>
          <w:szCs w:val="22"/>
        </w:rPr>
        <w:t>going charge figure in the UCITS KIID.</w:t>
      </w:r>
      <w:r w:rsidRPr="00307B53">
        <w:rPr>
          <w:rFonts w:ascii="Lucida Sans" w:hAnsi="Lucida Sans"/>
          <w:sz w:val="22"/>
          <w:szCs w:val="22"/>
          <w:lang w:val="en-US"/>
        </w:rPr>
        <w:t xml:space="preserve"> We would only suggest to clarify that </w:t>
      </w:r>
      <w:r>
        <w:rPr>
          <w:rFonts w:ascii="Lucida Sans" w:hAnsi="Lucida Sans"/>
          <w:sz w:val="22"/>
          <w:szCs w:val="22"/>
          <w:lang w:val="en-US"/>
        </w:rPr>
        <w:t xml:space="preserve">the </w:t>
      </w:r>
      <w:r w:rsidRPr="00307B53">
        <w:rPr>
          <w:rFonts w:ascii="Lucida Sans" w:hAnsi="Lucida Sans"/>
          <w:sz w:val="22"/>
          <w:szCs w:val="22"/>
          <w:lang w:val="en-US"/>
        </w:rPr>
        <w:t xml:space="preserve">payment of performance fees to the management company or other persons identified in the list </w:t>
      </w:r>
      <w:r>
        <w:rPr>
          <w:rFonts w:ascii="Lucida Sans" w:hAnsi="Lucida Sans"/>
          <w:sz w:val="22"/>
          <w:szCs w:val="22"/>
          <w:lang w:val="en-US"/>
        </w:rPr>
        <w:t>is</w:t>
      </w:r>
      <w:r w:rsidRPr="00307B53">
        <w:rPr>
          <w:rFonts w:ascii="Lucida Sans" w:hAnsi="Lucida Sans"/>
          <w:sz w:val="22"/>
          <w:szCs w:val="22"/>
          <w:lang w:val="en-US"/>
        </w:rPr>
        <w:t xml:space="preserve"> excluded from su</w:t>
      </w:r>
      <w:r w:rsidRPr="00307B53">
        <w:rPr>
          <w:rFonts w:ascii="Lucida Sans" w:hAnsi="Lucida Sans"/>
          <w:sz w:val="22"/>
          <w:szCs w:val="22"/>
          <w:lang w:val="en-US"/>
        </w:rPr>
        <w:t>b</w:t>
      </w:r>
      <w:r w:rsidRPr="00307B53">
        <w:rPr>
          <w:rFonts w:ascii="Lucida Sans" w:hAnsi="Lucida Sans"/>
          <w:sz w:val="22"/>
          <w:szCs w:val="22"/>
          <w:lang w:val="en-US"/>
        </w:rPr>
        <w:t>paragraph (a).</w:t>
      </w:r>
    </w:p>
    <w:p w:rsidR="00145FA0" w:rsidRPr="00307B53" w:rsidRDefault="00145FA0" w:rsidP="00D460C7">
      <w:pPr>
        <w:tabs>
          <w:tab w:val="left" w:pos="3855"/>
        </w:tabs>
        <w:autoSpaceDE w:val="0"/>
        <w:autoSpaceDN w:val="0"/>
        <w:adjustRightInd w:val="0"/>
        <w:jc w:val="both"/>
        <w:rPr>
          <w:rFonts w:ascii="Lucida Sans" w:hAnsi="Lucida Sans"/>
          <w:sz w:val="22"/>
          <w:szCs w:val="22"/>
        </w:rPr>
      </w:pPr>
      <w:r w:rsidRPr="00307B53">
        <w:rPr>
          <w:rFonts w:ascii="Lucida Sans" w:hAnsi="Lucida Sans"/>
          <w:sz w:val="22"/>
          <w:szCs w:val="22"/>
        </w:rPr>
        <w:tab/>
      </w:r>
    </w:p>
    <w:p w:rsidR="00145FA0" w:rsidRDefault="00145FA0" w:rsidP="00D460C7">
      <w:r w:rsidRPr="00307B53">
        <w:rPr>
          <w:rFonts w:ascii="Lucida Sans" w:hAnsi="Lucida Sans"/>
          <w:sz w:val="22"/>
          <w:szCs w:val="22"/>
          <w:lang w:val="en-US"/>
        </w:rPr>
        <w:t xml:space="preserve">Finally, we would like to draw the ESA’s attention to the reference </w:t>
      </w:r>
      <w:r>
        <w:rPr>
          <w:rFonts w:ascii="Lucida Sans" w:hAnsi="Lucida Sans"/>
          <w:sz w:val="22"/>
          <w:szCs w:val="22"/>
          <w:lang w:val="en-US"/>
        </w:rPr>
        <w:t xml:space="preserve">made in question </w:t>
      </w:r>
      <w:r w:rsidRPr="00307B53">
        <w:rPr>
          <w:rFonts w:ascii="Lucida Sans" w:hAnsi="Lucida Sans"/>
          <w:sz w:val="22"/>
          <w:szCs w:val="22"/>
          <w:lang w:val="en-US"/>
        </w:rPr>
        <w:t>to “</w:t>
      </w:r>
      <w:r w:rsidRPr="00A01CEA">
        <w:rPr>
          <w:rFonts w:ascii="Lucida Sans" w:hAnsi="Lucida Sans"/>
          <w:i/>
          <w:sz w:val="22"/>
          <w:szCs w:val="22"/>
          <w:lang w:val="en-US"/>
        </w:rPr>
        <w:t>carried interest in the case of private equity funds</w:t>
      </w:r>
      <w:r w:rsidRPr="00307B53">
        <w:rPr>
          <w:rFonts w:ascii="Lucida Sans" w:hAnsi="Lucida Sans"/>
          <w:sz w:val="22"/>
          <w:szCs w:val="22"/>
          <w:lang w:val="en-US"/>
        </w:rPr>
        <w:t xml:space="preserve">”. </w:t>
      </w:r>
      <w:r>
        <w:rPr>
          <w:rFonts w:ascii="Lucida Sans" w:hAnsi="Lucida Sans"/>
          <w:sz w:val="22"/>
          <w:szCs w:val="22"/>
          <w:lang w:val="en-US"/>
        </w:rPr>
        <w:t>If</w:t>
      </w:r>
      <w:r w:rsidRPr="00307B53">
        <w:rPr>
          <w:rFonts w:ascii="Lucida Sans" w:hAnsi="Lucida Sans"/>
          <w:sz w:val="22"/>
          <w:szCs w:val="22"/>
          <w:lang w:val="en-US"/>
        </w:rPr>
        <w:t xml:space="preserve"> carried interest </w:t>
      </w:r>
      <w:r>
        <w:rPr>
          <w:rFonts w:ascii="Lucida Sans" w:hAnsi="Lucida Sans"/>
          <w:sz w:val="22"/>
          <w:szCs w:val="22"/>
          <w:lang w:val="en-US"/>
        </w:rPr>
        <w:t>are to</w:t>
      </w:r>
      <w:r w:rsidRPr="00307B53">
        <w:rPr>
          <w:rFonts w:ascii="Lucida Sans" w:hAnsi="Lucida Sans"/>
          <w:sz w:val="22"/>
          <w:szCs w:val="22"/>
          <w:lang w:val="en-US"/>
        </w:rPr>
        <w:t>be inte</w:t>
      </w:r>
      <w:r w:rsidRPr="00307B53">
        <w:rPr>
          <w:rFonts w:ascii="Lucida Sans" w:hAnsi="Lucida Sans"/>
          <w:sz w:val="22"/>
          <w:szCs w:val="22"/>
          <w:lang w:val="en-US"/>
        </w:rPr>
        <w:t>r</w:t>
      </w:r>
      <w:r w:rsidRPr="00307B53">
        <w:rPr>
          <w:rFonts w:ascii="Lucida Sans" w:hAnsi="Lucida Sans"/>
          <w:sz w:val="22"/>
          <w:szCs w:val="22"/>
          <w:lang w:val="en-US"/>
        </w:rPr>
        <w:t xml:space="preserve">preted as variable remuneration, we believe that such a figure should then be treated as performance fee and be included in </w:t>
      </w:r>
      <w:r>
        <w:rPr>
          <w:rFonts w:ascii="Lucida Sans" w:hAnsi="Lucida Sans"/>
          <w:sz w:val="22"/>
          <w:szCs w:val="22"/>
          <w:lang w:val="en-US"/>
        </w:rPr>
        <w:t>the relevant subparagraph</w:t>
      </w:r>
    </w:p>
    <w:permEnd w:id="32"/>
    <w:p w:rsidR="00145FA0" w:rsidRDefault="00145FA0" w:rsidP="00F31E57">
      <w:r>
        <w:t>&lt;ESMA_QUESTION_PRIIPs_24&gt;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145FA0" w:rsidRDefault="00145FA0" w:rsidP="00F31E57"/>
    <w:p w:rsidR="00145FA0" w:rsidRDefault="00145FA0" w:rsidP="00F31E57">
      <w:r>
        <w:t>&lt;ESMA_QUESTION_PRIIPs_25&gt;</w:t>
      </w:r>
    </w:p>
    <w:p w:rsidR="00145FA0" w:rsidRPr="00307B53" w:rsidRDefault="00145FA0" w:rsidP="00D460C7">
      <w:pPr>
        <w:autoSpaceDE w:val="0"/>
        <w:autoSpaceDN w:val="0"/>
        <w:adjustRightInd w:val="0"/>
        <w:jc w:val="both"/>
        <w:rPr>
          <w:rFonts w:ascii="Lucida Sans" w:hAnsi="Lucida Sans"/>
          <w:sz w:val="22"/>
          <w:szCs w:val="22"/>
          <w:lang w:val="en-US"/>
        </w:rPr>
      </w:pPr>
      <w:permStart w:id="33" w:edGrp="everyone"/>
      <w:r w:rsidRPr="00307B53">
        <w:rPr>
          <w:rFonts w:ascii="Lucida Sans" w:hAnsi="Lucida Sans"/>
          <w:sz w:val="22"/>
          <w:szCs w:val="22"/>
          <w:lang w:val="en-US"/>
        </w:rPr>
        <w:t>We agree with the level of specification provided in subparagraph (b) and suggest to include payments to securities lending agents in the list of relevant payments.</w:t>
      </w:r>
    </w:p>
    <w:p w:rsidR="00145FA0" w:rsidRPr="00D460C7" w:rsidRDefault="00145FA0" w:rsidP="00F31E57">
      <w:pPr>
        <w:rPr>
          <w:lang w:val="en-US"/>
        </w:rPr>
      </w:pPr>
    </w:p>
    <w:permEnd w:id="33"/>
    <w:p w:rsidR="00145FA0" w:rsidRDefault="00145FA0" w:rsidP="00F31E57">
      <w:r>
        <w:t>&lt;ESMA_QUESTION_PRIIPs_25&gt;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145FA0" w:rsidRDefault="00145FA0" w:rsidP="00F31E57"/>
    <w:p w:rsidR="00145FA0" w:rsidRDefault="00145FA0" w:rsidP="00F31E57">
      <w:r>
        <w:t>&lt;ESMA_QUESTION_PRIIPs_26&gt;</w:t>
      </w:r>
    </w:p>
    <w:p w:rsidR="00145FA0" w:rsidRDefault="00145FA0" w:rsidP="00F31E57">
      <w:permStart w:id="34" w:edGrp="everyone"/>
      <w:r>
        <w:t>TYPE YOUR TEXT HERE</w:t>
      </w:r>
    </w:p>
    <w:permEnd w:id="34"/>
    <w:p w:rsidR="00145FA0" w:rsidRDefault="00145FA0" w:rsidP="00F31E57">
      <w:r>
        <w:t>&lt;ESMA_QUESTION_PRIIPs_26&gt;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145FA0" w:rsidRDefault="00145FA0" w:rsidP="00F31E57"/>
    <w:p w:rsidR="00145FA0" w:rsidRDefault="00145FA0" w:rsidP="00F31E57">
      <w:r>
        <w:t>&lt;ESMA_QUESTION_PRIIPs_27&gt;</w:t>
      </w:r>
    </w:p>
    <w:p w:rsidR="00145FA0" w:rsidRPr="00307B53" w:rsidRDefault="00145FA0" w:rsidP="00D460C7">
      <w:pPr>
        <w:autoSpaceDE w:val="0"/>
        <w:autoSpaceDN w:val="0"/>
        <w:adjustRightInd w:val="0"/>
        <w:jc w:val="both"/>
        <w:rPr>
          <w:rFonts w:ascii="Lucida Sans" w:hAnsi="Lucida Sans"/>
          <w:sz w:val="22"/>
          <w:szCs w:val="22"/>
          <w:lang w:val="en-US"/>
        </w:rPr>
      </w:pPr>
      <w:permStart w:id="35" w:edGrp="everyone"/>
      <w:r w:rsidRPr="00307B53">
        <w:rPr>
          <w:rFonts w:ascii="Lucida Sans" w:hAnsi="Lucida Sans"/>
          <w:sz w:val="22"/>
          <w:szCs w:val="22"/>
          <w:lang w:val="en-US"/>
        </w:rPr>
        <w:t>It is our view that “</w:t>
      </w:r>
      <w:r w:rsidRPr="007F619E">
        <w:rPr>
          <w:rFonts w:ascii="Lucida Sans" w:hAnsi="Lucida Sans"/>
          <w:i/>
          <w:sz w:val="22"/>
          <w:szCs w:val="22"/>
          <w:lang w:val="en-US"/>
        </w:rPr>
        <w:t>recovering fees for specific treatment of gains and losses</w:t>
      </w:r>
      <w:r w:rsidRPr="00307B53">
        <w:rPr>
          <w:rFonts w:ascii="Lucida Sans" w:hAnsi="Lucida Sans"/>
          <w:sz w:val="22"/>
          <w:szCs w:val="22"/>
          <w:lang w:val="en-US"/>
        </w:rPr>
        <w:t xml:space="preserve">” should not be included in the calculation of the ongoing charges figure. </w:t>
      </w:r>
      <w:r>
        <w:rPr>
          <w:rFonts w:ascii="Lucida Sans" w:hAnsi="Lucida Sans"/>
          <w:sz w:val="22"/>
          <w:szCs w:val="22"/>
          <w:lang w:val="en-US"/>
        </w:rPr>
        <w:t>According to</w:t>
      </w:r>
      <w:r w:rsidRPr="00307B53">
        <w:rPr>
          <w:rFonts w:ascii="Lucida Sans" w:hAnsi="Lucida Sans"/>
          <w:sz w:val="22"/>
          <w:szCs w:val="22"/>
          <w:lang w:val="en-US"/>
        </w:rPr>
        <w:t xml:space="preserve"> our unde</w:t>
      </w:r>
      <w:r w:rsidRPr="00307B53">
        <w:rPr>
          <w:rFonts w:ascii="Lucida Sans" w:hAnsi="Lucida Sans"/>
          <w:sz w:val="22"/>
          <w:szCs w:val="22"/>
          <w:lang w:val="en-US"/>
        </w:rPr>
        <w:t>r</w:t>
      </w:r>
      <w:r w:rsidRPr="00307B53">
        <w:rPr>
          <w:rFonts w:ascii="Lucida Sans" w:hAnsi="Lucida Sans"/>
          <w:sz w:val="22"/>
          <w:szCs w:val="22"/>
          <w:lang w:val="en-US"/>
        </w:rPr>
        <w:t>standing, recovering fees as described by the ESAs, would be incurred in the tax reco</w:t>
      </w:r>
      <w:r w:rsidRPr="00307B53">
        <w:rPr>
          <w:rFonts w:ascii="Lucida Sans" w:hAnsi="Lucida Sans"/>
          <w:sz w:val="22"/>
          <w:szCs w:val="22"/>
          <w:lang w:val="en-US"/>
        </w:rPr>
        <w:t>v</w:t>
      </w:r>
      <w:r w:rsidRPr="00307B53">
        <w:rPr>
          <w:rFonts w:ascii="Lucida Sans" w:hAnsi="Lucida Sans"/>
          <w:sz w:val="22"/>
          <w:szCs w:val="22"/>
          <w:lang w:val="en-US"/>
        </w:rPr>
        <w:t>ery process initiated by the individual investor. Thus, such fees do not apply at the level of the fund and cannot be ascertained by the product manufacturer. Moreover, the amount of fees might considerably vary depending on the fund investor’s domicile, the foreign tax rules and the specificities of the recovery procedure applicable in the rel</w:t>
      </w:r>
      <w:r w:rsidRPr="00307B53">
        <w:rPr>
          <w:rFonts w:ascii="Lucida Sans" w:hAnsi="Lucida Sans"/>
          <w:sz w:val="22"/>
          <w:szCs w:val="22"/>
          <w:lang w:val="en-US"/>
        </w:rPr>
        <w:t>e</w:t>
      </w:r>
      <w:r w:rsidRPr="00307B53">
        <w:rPr>
          <w:rFonts w:ascii="Lucida Sans" w:hAnsi="Lucida Sans"/>
          <w:sz w:val="22"/>
          <w:szCs w:val="22"/>
          <w:lang w:val="en-US"/>
        </w:rPr>
        <w:t xml:space="preserve">vant third country </w:t>
      </w:r>
    </w:p>
    <w:p w:rsidR="00145FA0" w:rsidRPr="00307B53" w:rsidRDefault="00145FA0" w:rsidP="00D460C7">
      <w:pPr>
        <w:autoSpaceDE w:val="0"/>
        <w:autoSpaceDN w:val="0"/>
        <w:adjustRightInd w:val="0"/>
        <w:rPr>
          <w:rFonts w:ascii="Lucida Sans" w:hAnsi="Lucida Sans"/>
          <w:sz w:val="22"/>
          <w:szCs w:val="22"/>
          <w:lang w:val="en-US"/>
        </w:rPr>
      </w:pPr>
    </w:p>
    <w:p w:rsidR="00145FA0" w:rsidRPr="00307B53" w:rsidRDefault="00145FA0" w:rsidP="00D460C7">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For the reasons above, we suggest subparagraph (d) should be deleted from the list of ongoing charges.</w:t>
      </w:r>
    </w:p>
    <w:p w:rsidR="00145FA0" w:rsidRPr="00D460C7" w:rsidRDefault="00145FA0" w:rsidP="00F31E57">
      <w:pPr>
        <w:rPr>
          <w:lang w:val="en-US"/>
        </w:rPr>
      </w:pPr>
    </w:p>
    <w:permEnd w:id="35"/>
    <w:p w:rsidR="00145FA0" w:rsidRDefault="00145FA0" w:rsidP="00F31E57">
      <w:r>
        <w:t>&lt;ESMA_QUESTION_PRIIPs_27&gt;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145FA0" w:rsidRDefault="00145FA0" w:rsidP="00F31E57"/>
    <w:p w:rsidR="00145FA0" w:rsidRDefault="00145FA0" w:rsidP="00F31E57">
      <w:r>
        <w:t>&lt;ESMA_QUESTION_PRIIPs_28&gt;</w:t>
      </w:r>
    </w:p>
    <w:p w:rsidR="00145FA0" w:rsidRDefault="00145FA0" w:rsidP="00F31E57">
      <w:permStart w:id="36" w:edGrp="everyone"/>
      <w:r>
        <w:t>TYPE YOUR TEXT HERE</w:t>
      </w:r>
    </w:p>
    <w:permEnd w:id="36"/>
    <w:p w:rsidR="00145FA0" w:rsidRDefault="00145FA0" w:rsidP="00F31E57">
      <w:r>
        <w:t>&lt;ESMA_QUESTION_PRIIPs_28&gt;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145FA0" w:rsidRDefault="00145FA0" w:rsidP="00F31E57"/>
    <w:p w:rsidR="00145FA0" w:rsidRDefault="00145FA0" w:rsidP="00F31E57">
      <w:r>
        <w:t>&lt;ESMA_QUESTION_PRIIPs_29&gt;</w:t>
      </w:r>
    </w:p>
    <w:p w:rsidR="00145FA0" w:rsidRPr="00307B53" w:rsidRDefault="00145FA0" w:rsidP="00D460C7">
      <w:pPr>
        <w:autoSpaceDE w:val="0"/>
        <w:autoSpaceDN w:val="0"/>
        <w:adjustRightInd w:val="0"/>
        <w:jc w:val="both"/>
        <w:rPr>
          <w:rFonts w:ascii="Lucida Sans" w:hAnsi="Lucida Sans"/>
          <w:sz w:val="22"/>
          <w:szCs w:val="22"/>
          <w:lang w:val="en-US"/>
        </w:rPr>
      </w:pPr>
      <w:permStart w:id="37" w:edGrp="everyone"/>
      <w:r w:rsidRPr="00307B53">
        <w:rPr>
          <w:rFonts w:ascii="Lucida Sans" w:hAnsi="Lucida Sans"/>
          <w:sz w:val="22"/>
          <w:szCs w:val="22"/>
          <w:lang w:val="en-US"/>
        </w:rPr>
        <w:t xml:space="preserve">As a general consideration, we believe that interests on borrowing (subparagraph (i)) should not be considered as costs, as they are linked to the investment strategy and used to maximize returns. </w:t>
      </w:r>
    </w:p>
    <w:p w:rsidR="00145FA0" w:rsidRPr="00D460C7" w:rsidRDefault="00145FA0" w:rsidP="00F31E57">
      <w:pPr>
        <w:rPr>
          <w:lang w:val="en-US"/>
        </w:rPr>
      </w:pPr>
    </w:p>
    <w:permEnd w:id="37"/>
    <w:p w:rsidR="00145FA0" w:rsidRDefault="00145FA0" w:rsidP="00F31E57">
      <w:r>
        <w:t>&lt;ESMA_QUESTION_PRIIPs_29&gt;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145FA0" w:rsidRDefault="00145FA0" w:rsidP="00F31E57"/>
    <w:p w:rsidR="00145FA0" w:rsidRDefault="00145FA0" w:rsidP="00F31E57">
      <w:r>
        <w:t>&lt;ESMA_QUESTION_PRIIPs_30&gt;</w:t>
      </w:r>
    </w:p>
    <w:p w:rsidR="00145FA0" w:rsidRPr="00307B53" w:rsidRDefault="00145FA0" w:rsidP="00F636E0">
      <w:pPr>
        <w:autoSpaceDE w:val="0"/>
        <w:autoSpaceDN w:val="0"/>
        <w:adjustRightInd w:val="0"/>
        <w:jc w:val="both"/>
        <w:rPr>
          <w:rFonts w:ascii="Lucida Sans" w:hAnsi="Lucida Sans"/>
          <w:sz w:val="22"/>
          <w:szCs w:val="22"/>
        </w:rPr>
      </w:pPr>
      <w:permStart w:id="38" w:edGrp="everyone"/>
      <w:r w:rsidRPr="00307B53">
        <w:rPr>
          <w:rFonts w:ascii="Lucida Sans" w:hAnsi="Lucida Sans"/>
          <w:sz w:val="22"/>
          <w:szCs w:val="22"/>
        </w:rPr>
        <w:t>As regards subparagraph (</w:t>
      </w:r>
      <w:r>
        <w:rPr>
          <w:rFonts w:ascii="Lucida Sans" w:hAnsi="Lucida Sans"/>
          <w:sz w:val="22"/>
          <w:szCs w:val="22"/>
        </w:rPr>
        <w:t>j</w:t>
      </w:r>
      <w:r w:rsidRPr="00307B53">
        <w:rPr>
          <w:rFonts w:ascii="Lucida Sans" w:hAnsi="Lucida Sans"/>
          <w:sz w:val="22"/>
          <w:szCs w:val="22"/>
        </w:rPr>
        <w:t>)</w:t>
      </w:r>
      <w:r>
        <w:rPr>
          <w:rFonts w:ascii="Lucida Sans" w:hAnsi="Lucida Sans"/>
          <w:sz w:val="22"/>
          <w:szCs w:val="22"/>
        </w:rPr>
        <w:t xml:space="preserve"> (</w:t>
      </w:r>
      <w:r w:rsidRPr="00307B53">
        <w:rPr>
          <w:rFonts w:ascii="Lucida Sans" w:hAnsi="Lucida Sans"/>
          <w:sz w:val="22"/>
          <w:szCs w:val="22"/>
        </w:rPr>
        <w:t>“</w:t>
      </w:r>
      <w:r w:rsidRPr="00773025">
        <w:rPr>
          <w:rFonts w:ascii="Lucida Sans" w:hAnsi="Lucida Sans"/>
          <w:i/>
          <w:sz w:val="22"/>
          <w:szCs w:val="22"/>
        </w:rPr>
        <w:t>costs of capital guarantee or capital protection</w:t>
      </w:r>
      <w:r w:rsidRPr="00307B53">
        <w:rPr>
          <w:rFonts w:ascii="Lucida Sans" w:hAnsi="Lucida Sans"/>
          <w:sz w:val="22"/>
          <w:szCs w:val="22"/>
        </w:rPr>
        <w:t>”</w:t>
      </w:r>
      <w:r>
        <w:rPr>
          <w:rFonts w:ascii="Lucida Sans" w:hAnsi="Lucida Sans"/>
          <w:sz w:val="22"/>
          <w:szCs w:val="22"/>
        </w:rPr>
        <w:t>)</w:t>
      </w:r>
      <w:r w:rsidRPr="00307B53">
        <w:rPr>
          <w:rFonts w:ascii="Lucida Sans" w:hAnsi="Lucida Sans"/>
          <w:sz w:val="22"/>
          <w:szCs w:val="22"/>
        </w:rPr>
        <w:t xml:space="preserve"> </w:t>
      </w:r>
      <w:r>
        <w:rPr>
          <w:rFonts w:ascii="Lucida Sans" w:hAnsi="Lucida Sans"/>
          <w:sz w:val="22"/>
          <w:szCs w:val="22"/>
        </w:rPr>
        <w:t xml:space="preserve">it </w:t>
      </w:r>
      <w:r w:rsidRPr="00307B53">
        <w:rPr>
          <w:rFonts w:ascii="Lucida Sans" w:hAnsi="Lucida Sans"/>
          <w:sz w:val="22"/>
          <w:szCs w:val="22"/>
        </w:rPr>
        <w:t>should be clarified that</w:t>
      </w:r>
      <w:r>
        <w:rPr>
          <w:rFonts w:ascii="Lucida Sans" w:hAnsi="Lucida Sans"/>
          <w:sz w:val="22"/>
          <w:szCs w:val="22"/>
        </w:rPr>
        <w:t xml:space="preserve"> </w:t>
      </w:r>
      <w:r w:rsidRPr="00307B53">
        <w:rPr>
          <w:rFonts w:ascii="Lucida Sans" w:hAnsi="Lucida Sans"/>
          <w:sz w:val="22"/>
          <w:szCs w:val="22"/>
        </w:rPr>
        <w:t>this type of cost only appl</w:t>
      </w:r>
      <w:r>
        <w:rPr>
          <w:rFonts w:ascii="Lucida Sans" w:hAnsi="Lucida Sans"/>
          <w:sz w:val="22"/>
          <w:szCs w:val="22"/>
        </w:rPr>
        <w:t>ies</w:t>
      </w:r>
      <w:r w:rsidRPr="00307B53">
        <w:rPr>
          <w:rFonts w:ascii="Lucida Sans" w:hAnsi="Lucida Sans"/>
          <w:sz w:val="22"/>
          <w:szCs w:val="22"/>
        </w:rPr>
        <w:t xml:space="preserve"> to guaranteed funds. </w:t>
      </w:r>
      <w:r>
        <w:rPr>
          <w:rFonts w:ascii="Lucida Sans" w:hAnsi="Lucida Sans"/>
          <w:sz w:val="22"/>
          <w:szCs w:val="22"/>
        </w:rPr>
        <w:t>Indeed, f</w:t>
      </w:r>
      <w:r w:rsidRPr="00307B53">
        <w:rPr>
          <w:rFonts w:ascii="Lucida Sans" w:hAnsi="Lucida Sans"/>
          <w:sz w:val="22"/>
          <w:szCs w:val="22"/>
        </w:rPr>
        <w:t>or th</w:t>
      </w:r>
      <w:r>
        <w:rPr>
          <w:rFonts w:ascii="Lucida Sans" w:hAnsi="Lucida Sans"/>
          <w:sz w:val="22"/>
          <w:szCs w:val="22"/>
        </w:rPr>
        <w:t>e</w:t>
      </w:r>
      <w:r w:rsidRPr="00307B53">
        <w:rPr>
          <w:rFonts w:ascii="Lucida Sans" w:hAnsi="Lucida Sans"/>
          <w:sz w:val="22"/>
          <w:szCs w:val="22"/>
        </w:rPr>
        <w:t>s</w:t>
      </w:r>
      <w:r>
        <w:rPr>
          <w:rFonts w:ascii="Lucida Sans" w:hAnsi="Lucida Sans"/>
          <w:sz w:val="22"/>
          <w:szCs w:val="22"/>
        </w:rPr>
        <w:t>e</w:t>
      </w:r>
      <w:r w:rsidRPr="00307B53">
        <w:rPr>
          <w:rFonts w:ascii="Lucida Sans" w:hAnsi="Lucida Sans"/>
          <w:sz w:val="22"/>
          <w:szCs w:val="22"/>
        </w:rPr>
        <w:t xml:space="preserve"> fund</w:t>
      </w:r>
      <w:r>
        <w:rPr>
          <w:rFonts w:ascii="Lucida Sans" w:hAnsi="Lucida Sans"/>
          <w:sz w:val="22"/>
          <w:szCs w:val="22"/>
        </w:rPr>
        <w:t>s,</w:t>
      </w:r>
      <w:r w:rsidRPr="00307B53">
        <w:rPr>
          <w:rFonts w:ascii="Lucida Sans" w:hAnsi="Lucida Sans"/>
          <w:sz w:val="22"/>
          <w:szCs w:val="22"/>
        </w:rPr>
        <w:t xml:space="preserve"> the capital guarantee is an obligation to achieve guarantee</w:t>
      </w:r>
      <w:r>
        <w:rPr>
          <w:rFonts w:ascii="Lucida Sans" w:hAnsi="Lucida Sans"/>
          <w:sz w:val="22"/>
          <w:szCs w:val="22"/>
        </w:rPr>
        <w:t>d</w:t>
      </w:r>
      <w:r w:rsidRPr="00307B53">
        <w:rPr>
          <w:rFonts w:ascii="Lucida Sans" w:hAnsi="Lucida Sans"/>
          <w:sz w:val="22"/>
          <w:szCs w:val="22"/>
        </w:rPr>
        <w:t xml:space="preserve"> results and </w:t>
      </w:r>
      <w:r>
        <w:rPr>
          <w:rFonts w:ascii="Lucida Sans" w:hAnsi="Lucida Sans"/>
          <w:sz w:val="22"/>
          <w:szCs w:val="22"/>
        </w:rPr>
        <w:t xml:space="preserve">this obligation of results requires </w:t>
      </w:r>
      <w:r w:rsidRPr="00307B53">
        <w:rPr>
          <w:rFonts w:ascii="Lucida Sans" w:hAnsi="Lucida Sans"/>
          <w:sz w:val="22"/>
          <w:szCs w:val="22"/>
        </w:rPr>
        <w:t>explicit costs for the guarantee. In this case the cost may be the sum of the premiums paid</w:t>
      </w:r>
      <w:r>
        <w:rPr>
          <w:rFonts w:ascii="Lucida Sans" w:hAnsi="Lucida Sans"/>
          <w:sz w:val="22"/>
          <w:szCs w:val="22"/>
        </w:rPr>
        <w:t xml:space="preserve"> </w:t>
      </w:r>
      <w:r w:rsidRPr="00307B53">
        <w:rPr>
          <w:rFonts w:ascii="Lucida Sans" w:hAnsi="Lucida Sans"/>
          <w:sz w:val="22"/>
          <w:szCs w:val="22"/>
        </w:rPr>
        <w:t xml:space="preserve">or the positive difference between the sum of the “pure” premiums paid and the option premium made by the third party bank to </w:t>
      </w:r>
      <w:r>
        <w:rPr>
          <w:rFonts w:ascii="Lucida Sans" w:hAnsi="Lucida Sans"/>
          <w:sz w:val="22"/>
          <w:szCs w:val="22"/>
        </w:rPr>
        <w:t>offer</w:t>
      </w:r>
      <w:r w:rsidRPr="00307B53">
        <w:rPr>
          <w:rFonts w:ascii="Lucida Sans" w:hAnsi="Lucida Sans"/>
          <w:sz w:val="22"/>
          <w:szCs w:val="22"/>
        </w:rPr>
        <w:t xml:space="preserve"> the guarantee.</w:t>
      </w:r>
    </w:p>
    <w:p w:rsidR="00145FA0" w:rsidRPr="00307B53" w:rsidRDefault="00145FA0" w:rsidP="00F636E0">
      <w:pPr>
        <w:autoSpaceDE w:val="0"/>
        <w:autoSpaceDN w:val="0"/>
        <w:adjustRightInd w:val="0"/>
        <w:jc w:val="both"/>
        <w:rPr>
          <w:rFonts w:ascii="Lucida Sans" w:hAnsi="Lucida Sans"/>
          <w:sz w:val="22"/>
          <w:szCs w:val="22"/>
        </w:rPr>
      </w:pPr>
    </w:p>
    <w:p w:rsidR="00145FA0" w:rsidRPr="00307B53" w:rsidRDefault="00145FA0" w:rsidP="00F636E0">
      <w:pPr>
        <w:autoSpaceDE w:val="0"/>
        <w:autoSpaceDN w:val="0"/>
        <w:adjustRightInd w:val="0"/>
        <w:jc w:val="both"/>
        <w:rPr>
          <w:rFonts w:ascii="Lucida Sans" w:hAnsi="Lucida Sans"/>
          <w:sz w:val="22"/>
          <w:szCs w:val="22"/>
        </w:rPr>
      </w:pPr>
      <w:r w:rsidRPr="00307B53">
        <w:rPr>
          <w:rFonts w:ascii="Lucida Sans" w:hAnsi="Lucida Sans"/>
          <w:sz w:val="22"/>
          <w:szCs w:val="22"/>
        </w:rPr>
        <w:t>For the sake of clarity</w:t>
      </w:r>
      <w:r>
        <w:rPr>
          <w:rFonts w:ascii="Lucida Sans" w:hAnsi="Lucida Sans"/>
          <w:sz w:val="22"/>
          <w:szCs w:val="22"/>
        </w:rPr>
        <w:t xml:space="preserve"> and to avoid possible misaligned interpretations</w:t>
      </w:r>
      <w:r w:rsidRPr="00307B53">
        <w:rPr>
          <w:rFonts w:ascii="Lucida Sans" w:hAnsi="Lucida Sans"/>
          <w:sz w:val="22"/>
          <w:szCs w:val="22"/>
        </w:rPr>
        <w:t xml:space="preserve">, we also suggest to include a definition of what is meant by “guarantee”/”guaranteed fund”. </w:t>
      </w:r>
    </w:p>
    <w:p w:rsidR="00145FA0" w:rsidRDefault="00145FA0" w:rsidP="00F31E57"/>
    <w:permEnd w:id="38"/>
    <w:p w:rsidR="00145FA0" w:rsidRDefault="00145FA0" w:rsidP="00F31E57">
      <w:r>
        <w:t>&lt;ESMA_QUESTION_PRIIPs_30&gt;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145FA0" w:rsidRDefault="00145FA0" w:rsidP="00F31E57"/>
    <w:p w:rsidR="00145FA0" w:rsidRDefault="00145FA0" w:rsidP="00F31E57">
      <w:r>
        <w:t>&lt;ESMA_QUESTION_PRIIPs_31&gt;</w:t>
      </w:r>
    </w:p>
    <w:p w:rsidR="00145FA0" w:rsidRPr="00307B53" w:rsidRDefault="00145FA0" w:rsidP="00F636E0">
      <w:pPr>
        <w:autoSpaceDE w:val="0"/>
        <w:autoSpaceDN w:val="0"/>
        <w:adjustRightInd w:val="0"/>
        <w:jc w:val="both"/>
        <w:rPr>
          <w:rFonts w:ascii="Lucida Sans" w:hAnsi="Lucida Sans"/>
          <w:sz w:val="22"/>
          <w:szCs w:val="22"/>
          <w:lang w:val="en-US"/>
        </w:rPr>
      </w:pPr>
      <w:permStart w:id="39" w:edGrp="everyone"/>
      <w:r w:rsidRPr="00307B53">
        <w:rPr>
          <w:rFonts w:ascii="Lucida Sans" w:hAnsi="Lucida Sans"/>
          <w:sz w:val="22"/>
          <w:szCs w:val="22"/>
          <w:lang w:val="en-US"/>
        </w:rPr>
        <w:t xml:space="preserve">We agree with the consideration that margin calls should not be considered as costs. </w:t>
      </w:r>
    </w:p>
    <w:p w:rsidR="00145FA0" w:rsidRPr="00307B53" w:rsidRDefault="00145FA0" w:rsidP="00F636E0">
      <w:pPr>
        <w:autoSpaceDE w:val="0"/>
        <w:autoSpaceDN w:val="0"/>
        <w:adjustRightInd w:val="0"/>
        <w:jc w:val="both"/>
        <w:rPr>
          <w:rFonts w:ascii="Lucida Sans" w:hAnsi="Lucida Sans"/>
          <w:sz w:val="22"/>
          <w:szCs w:val="22"/>
          <w:lang w:val="en-US"/>
        </w:rPr>
      </w:pP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The list included in section 3 (costs) of the Technical Discussion Paper uses the CESR’s </w:t>
      </w:r>
      <w:r w:rsidRPr="00307B53">
        <w:rPr>
          <w:rFonts w:ascii="Lucida Sans" w:hAnsi="Lucida Sans"/>
          <w:i/>
          <w:sz w:val="22"/>
          <w:szCs w:val="22"/>
          <w:lang w:val="en-US"/>
        </w:rPr>
        <w:t>Guidelines on the methodology for calculation of the on-going charge figure in the Key Investor Information Document</w:t>
      </w:r>
      <w:r w:rsidRPr="00307B53">
        <w:rPr>
          <w:rFonts w:ascii="Lucida Sans" w:hAnsi="Lucida Sans"/>
          <w:sz w:val="22"/>
          <w:szCs w:val="22"/>
          <w:lang w:val="en-US"/>
        </w:rPr>
        <w:t xml:space="preserve"> (CESR/10-674) as a starting basis for indication of costs, to create a more comprehensive list of costs to be included. It is true that Level-3 measures give margin calls as an example when referring to “payments incurred for the holding of financial derivative instruments”. However, it is our opinion that such refe</w:t>
      </w:r>
      <w:r w:rsidRPr="00307B53">
        <w:rPr>
          <w:rFonts w:ascii="Lucida Sans" w:hAnsi="Lucida Sans"/>
          <w:sz w:val="22"/>
          <w:szCs w:val="22"/>
          <w:lang w:val="en-US"/>
        </w:rPr>
        <w:t>r</w:t>
      </w:r>
      <w:r w:rsidRPr="00307B53">
        <w:rPr>
          <w:rFonts w:ascii="Lucida Sans" w:hAnsi="Lucida Sans"/>
          <w:sz w:val="22"/>
          <w:szCs w:val="22"/>
          <w:lang w:val="en-US"/>
        </w:rPr>
        <w:t xml:space="preserve">ence needs to be interpreted as to mean administrative costs due to margin calls and not margin calls themselves.   </w:t>
      </w:r>
    </w:p>
    <w:p w:rsidR="00145FA0" w:rsidRPr="00F636E0" w:rsidRDefault="00145FA0" w:rsidP="00F31E57">
      <w:pPr>
        <w:rPr>
          <w:lang w:val="en-US"/>
        </w:rPr>
      </w:pPr>
    </w:p>
    <w:permEnd w:id="39"/>
    <w:p w:rsidR="00145FA0" w:rsidRDefault="00145FA0" w:rsidP="00F31E57">
      <w:r>
        <w:t>&lt;ESMA_QUESTION_PRIIPs_31&gt;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145FA0" w:rsidRDefault="00145FA0" w:rsidP="00F31E57"/>
    <w:p w:rsidR="00145FA0" w:rsidRDefault="00145FA0" w:rsidP="00F31E57">
      <w:r>
        <w:t>&lt;ESMA_QUESTION_PRIIPs_32&gt;</w:t>
      </w:r>
    </w:p>
    <w:p w:rsidR="00145FA0" w:rsidRDefault="00145FA0" w:rsidP="00F31E57">
      <w:permStart w:id="40" w:edGrp="everyone"/>
      <w:r>
        <w:t>TYPE YOUR TEXT HERE</w:t>
      </w:r>
    </w:p>
    <w:permEnd w:id="40"/>
    <w:p w:rsidR="00145FA0" w:rsidRDefault="00145FA0" w:rsidP="00F31E57">
      <w:r>
        <w:t>&lt;ESMA_QUESTION_PRIIPs_32&gt;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145FA0" w:rsidRDefault="00145FA0" w:rsidP="00F31E57"/>
    <w:p w:rsidR="00145FA0" w:rsidRDefault="00145FA0" w:rsidP="00F31E57">
      <w:r>
        <w:t>&lt;ESMA_QUESTION_PRIIPs_33&gt;</w:t>
      </w:r>
    </w:p>
    <w:p w:rsidR="00145FA0" w:rsidRPr="00307B53" w:rsidRDefault="00145FA0" w:rsidP="00F636E0">
      <w:pPr>
        <w:autoSpaceDE w:val="0"/>
        <w:autoSpaceDN w:val="0"/>
        <w:adjustRightInd w:val="0"/>
        <w:jc w:val="both"/>
        <w:rPr>
          <w:rFonts w:ascii="Lucida Sans" w:hAnsi="Lucida Sans"/>
          <w:i/>
          <w:sz w:val="22"/>
          <w:szCs w:val="22"/>
          <w:u w:val="single"/>
          <w:lang w:val="en-US"/>
        </w:rPr>
      </w:pPr>
      <w:permStart w:id="41" w:edGrp="everyone"/>
      <w:r w:rsidRPr="00307B53">
        <w:rPr>
          <w:rFonts w:ascii="Lucida Sans" w:hAnsi="Lucida Sans"/>
          <w:sz w:val="22"/>
          <w:szCs w:val="22"/>
        </w:rPr>
        <w:t xml:space="preserve">Before providing an answer </w:t>
      </w:r>
      <w:r>
        <w:rPr>
          <w:rFonts w:ascii="Lucida Sans" w:hAnsi="Lucida Sans"/>
          <w:sz w:val="22"/>
          <w:szCs w:val="22"/>
        </w:rPr>
        <w:t>to</w:t>
      </w:r>
      <w:r w:rsidRPr="00307B53">
        <w:rPr>
          <w:rFonts w:ascii="Lucida Sans" w:hAnsi="Lucida Sans"/>
          <w:sz w:val="22"/>
          <w:szCs w:val="22"/>
        </w:rPr>
        <w:t xml:space="preserve"> the specific question, we would like to draw </w:t>
      </w:r>
      <w:r>
        <w:rPr>
          <w:rFonts w:ascii="Lucida Sans" w:hAnsi="Lucida Sans"/>
          <w:sz w:val="22"/>
          <w:szCs w:val="22"/>
        </w:rPr>
        <w:t xml:space="preserve">the </w:t>
      </w:r>
      <w:r w:rsidRPr="00307B53">
        <w:rPr>
          <w:rFonts w:ascii="Lucida Sans" w:hAnsi="Lucida Sans"/>
          <w:sz w:val="22"/>
          <w:szCs w:val="22"/>
        </w:rPr>
        <w:t>ESAs’ attention to some points for which no questions was foreseen.</w:t>
      </w:r>
    </w:p>
    <w:p w:rsidR="00145FA0" w:rsidRPr="00307B53" w:rsidRDefault="00145FA0" w:rsidP="00F636E0">
      <w:pPr>
        <w:autoSpaceDE w:val="0"/>
        <w:autoSpaceDN w:val="0"/>
        <w:adjustRightInd w:val="0"/>
        <w:jc w:val="both"/>
        <w:rPr>
          <w:rFonts w:ascii="Lucida Sans" w:hAnsi="Lucida Sans"/>
          <w:i/>
          <w:sz w:val="22"/>
          <w:szCs w:val="22"/>
          <w:u w:val="single"/>
          <w:lang w:val="en-US"/>
        </w:rPr>
      </w:pPr>
    </w:p>
    <w:p w:rsidR="00145FA0" w:rsidRPr="00307B53" w:rsidRDefault="00145FA0" w:rsidP="00F636E0">
      <w:pPr>
        <w:autoSpaceDE w:val="0"/>
        <w:autoSpaceDN w:val="0"/>
        <w:adjustRightInd w:val="0"/>
        <w:jc w:val="both"/>
        <w:rPr>
          <w:rFonts w:ascii="Lucida Sans" w:hAnsi="Lucida Sans"/>
          <w:i/>
          <w:sz w:val="22"/>
          <w:szCs w:val="22"/>
          <w:u w:val="single"/>
          <w:lang w:val="en-US"/>
        </w:rPr>
      </w:pPr>
      <w:r w:rsidRPr="00307B53">
        <w:rPr>
          <w:rFonts w:ascii="Lucida Sans" w:hAnsi="Lucida Sans"/>
          <w:i/>
          <w:sz w:val="22"/>
          <w:szCs w:val="22"/>
          <w:u w:val="single"/>
          <w:lang w:val="en-US"/>
        </w:rPr>
        <w:t xml:space="preserve">Subparagraphs (n) – the cost of acquiring or disposing of units in UCITS or AIFs. </w:t>
      </w: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We welcome the general approach to use the existing CESR Guidelines (CESR/10-674) as a starting point</w:t>
      </w:r>
      <w:r>
        <w:rPr>
          <w:rFonts w:ascii="Lucida Sans" w:hAnsi="Lucida Sans"/>
          <w:sz w:val="22"/>
          <w:szCs w:val="22"/>
          <w:lang w:val="en-US"/>
        </w:rPr>
        <w:t xml:space="preserve">, </w:t>
      </w:r>
      <w:r w:rsidRPr="00307B53">
        <w:rPr>
          <w:rFonts w:ascii="Lucida Sans" w:hAnsi="Lucida Sans"/>
          <w:sz w:val="22"/>
          <w:szCs w:val="22"/>
          <w:lang w:val="en-US"/>
        </w:rPr>
        <w:t>confirm</w:t>
      </w:r>
      <w:r>
        <w:rPr>
          <w:rFonts w:ascii="Lucida Sans" w:hAnsi="Lucida Sans"/>
          <w:sz w:val="22"/>
          <w:szCs w:val="22"/>
          <w:lang w:val="en-US"/>
        </w:rPr>
        <w:t>ing</w:t>
      </w:r>
      <w:r w:rsidRPr="00307B53">
        <w:rPr>
          <w:rFonts w:ascii="Lucida Sans" w:hAnsi="Lucida Sans"/>
          <w:sz w:val="22"/>
          <w:szCs w:val="22"/>
          <w:lang w:val="en-US"/>
        </w:rPr>
        <w:t xml:space="preserve"> the methodology for the calculation of on-going costs with specific reference to the portfolio asset</w:t>
      </w:r>
      <w:r>
        <w:rPr>
          <w:rFonts w:ascii="Lucida Sans" w:hAnsi="Lucida Sans"/>
          <w:sz w:val="22"/>
          <w:szCs w:val="22"/>
          <w:lang w:val="en-US"/>
        </w:rPr>
        <w:t>s</w:t>
      </w:r>
      <w:r w:rsidRPr="00307B53">
        <w:rPr>
          <w:rFonts w:ascii="Lucida Sans" w:hAnsi="Lucida Sans"/>
          <w:sz w:val="22"/>
          <w:szCs w:val="22"/>
          <w:lang w:val="en-US"/>
        </w:rPr>
        <w:t xml:space="preserve"> at the relevant date. </w:t>
      </w:r>
      <w:r>
        <w:rPr>
          <w:rFonts w:ascii="Lucida Sans" w:hAnsi="Lucida Sans"/>
          <w:sz w:val="22"/>
          <w:szCs w:val="22"/>
          <w:lang w:val="en-US"/>
        </w:rPr>
        <w:t>According</w:t>
      </w:r>
      <w:r w:rsidRPr="00307B53">
        <w:rPr>
          <w:rFonts w:ascii="Lucida Sans" w:hAnsi="Lucida Sans"/>
          <w:sz w:val="22"/>
          <w:szCs w:val="22"/>
          <w:lang w:val="en-US"/>
        </w:rPr>
        <w:t xml:space="preserve"> </w:t>
      </w:r>
      <w:r>
        <w:rPr>
          <w:rFonts w:ascii="Lucida Sans" w:hAnsi="Lucida Sans"/>
          <w:sz w:val="22"/>
          <w:szCs w:val="22"/>
          <w:lang w:val="en-US"/>
        </w:rPr>
        <w:t xml:space="preserve">to </w:t>
      </w:r>
      <w:r w:rsidRPr="00307B53">
        <w:rPr>
          <w:rFonts w:ascii="Lucida Sans" w:hAnsi="Lucida Sans"/>
          <w:sz w:val="22"/>
          <w:szCs w:val="22"/>
          <w:lang w:val="en-US"/>
        </w:rPr>
        <w:t xml:space="preserve">our understanding, such indications should be used independently from the method of aggregation that will be defined (i.e. Total Cost Ratio or Reduction in Yield) even </w:t>
      </w:r>
      <w:r>
        <w:rPr>
          <w:rFonts w:ascii="Lucida Sans" w:hAnsi="Lucida Sans"/>
          <w:sz w:val="22"/>
          <w:szCs w:val="22"/>
          <w:lang w:val="en-US"/>
        </w:rPr>
        <w:t>though</w:t>
      </w:r>
      <w:r w:rsidRPr="00307B53">
        <w:rPr>
          <w:rFonts w:ascii="Lucida Sans" w:hAnsi="Lucida Sans"/>
          <w:sz w:val="22"/>
          <w:szCs w:val="22"/>
          <w:lang w:val="en-US"/>
        </w:rPr>
        <w:t xml:space="preserve"> its reference is included only in the Total Cost Ratio Section. </w:t>
      </w:r>
    </w:p>
    <w:p w:rsidR="00145FA0" w:rsidRPr="00307B53" w:rsidRDefault="00145FA0" w:rsidP="00F636E0">
      <w:pPr>
        <w:autoSpaceDE w:val="0"/>
        <w:autoSpaceDN w:val="0"/>
        <w:adjustRightInd w:val="0"/>
        <w:jc w:val="both"/>
        <w:rPr>
          <w:rFonts w:ascii="Lucida Sans" w:hAnsi="Lucida Sans"/>
          <w:sz w:val="22"/>
          <w:szCs w:val="22"/>
          <w:lang w:val="en-US"/>
        </w:rPr>
      </w:pPr>
    </w:p>
    <w:p w:rsidR="00145FA0" w:rsidRPr="00307B53" w:rsidRDefault="00145FA0" w:rsidP="00F636E0">
      <w:pPr>
        <w:pStyle w:val="ListParagraph"/>
        <w:autoSpaceDE w:val="0"/>
        <w:autoSpaceDN w:val="0"/>
        <w:adjustRightInd w:val="0"/>
        <w:ind w:left="0"/>
        <w:jc w:val="both"/>
        <w:rPr>
          <w:rFonts w:ascii="Lucida Sans" w:hAnsi="Lucida Sans"/>
          <w:lang w:val="en-US"/>
        </w:rPr>
      </w:pPr>
      <w:r w:rsidRPr="00307B53">
        <w:rPr>
          <w:rFonts w:ascii="Lucida Sans" w:hAnsi="Lucida Sans"/>
          <w:lang w:val="en-US"/>
        </w:rPr>
        <w:t>With regard</w:t>
      </w:r>
      <w:r>
        <w:rPr>
          <w:rFonts w:ascii="Lucida Sans" w:hAnsi="Lucida Sans"/>
          <w:lang w:val="en-US"/>
        </w:rPr>
        <w:t>s</w:t>
      </w:r>
      <w:r w:rsidRPr="00307B53">
        <w:rPr>
          <w:rFonts w:ascii="Lucida Sans" w:hAnsi="Lucida Sans"/>
          <w:lang w:val="en-US"/>
        </w:rPr>
        <w:t xml:space="preserve"> to the type</w:t>
      </w:r>
      <w:r>
        <w:rPr>
          <w:rFonts w:ascii="Lucida Sans" w:hAnsi="Lucida Sans"/>
          <w:lang w:val="en-US"/>
        </w:rPr>
        <w:t>s</w:t>
      </w:r>
      <w:r w:rsidRPr="00307B53">
        <w:rPr>
          <w:rFonts w:ascii="Lucida Sans" w:hAnsi="Lucida Sans"/>
          <w:lang w:val="en-US"/>
        </w:rPr>
        <w:t xml:space="preserve"> of investments funds foreseen in subparagraphs (n), we also suggest </w:t>
      </w:r>
      <w:r>
        <w:rPr>
          <w:rFonts w:ascii="Lucida Sans" w:hAnsi="Lucida Sans"/>
          <w:lang w:val="en-US"/>
        </w:rPr>
        <w:t xml:space="preserve">to </w:t>
      </w:r>
      <w:r w:rsidRPr="00307B53">
        <w:rPr>
          <w:rFonts w:ascii="Lucida Sans" w:hAnsi="Lucida Sans"/>
          <w:lang w:val="en-US"/>
        </w:rPr>
        <w:t xml:space="preserve">include investment funds that are not subject to </w:t>
      </w:r>
      <w:r>
        <w:rPr>
          <w:rFonts w:ascii="Lucida Sans" w:hAnsi="Lucida Sans"/>
          <w:lang w:val="en-US"/>
        </w:rPr>
        <w:t xml:space="preserve">the </w:t>
      </w:r>
      <w:r w:rsidRPr="00307B53">
        <w:rPr>
          <w:rFonts w:ascii="Lucida Sans" w:hAnsi="Lucida Sans"/>
          <w:lang w:val="en-US"/>
        </w:rPr>
        <w:t xml:space="preserve">PRIIPs Regulation (such as non-retail AIF), in line with CESR/10-674 </w:t>
      </w:r>
      <w:r>
        <w:rPr>
          <w:rFonts w:ascii="Lucida Sans" w:hAnsi="Lucida Sans"/>
          <w:lang w:val="en-US"/>
        </w:rPr>
        <w:t>which</w:t>
      </w:r>
      <w:r w:rsidRPr="00307B53">
        <w:rPr>
          <w:rFonts w:ascii="Lucida Sans" w:hAnsi="Lucida Sans"/>
          <w:lang w:val="en-US"/>
        </w:rPr>
        <w:t xml:space="preserve"> differentiate</w:t>
      </w:r>
      <w:r>
        <w:rPr>
          <w:rFonts w:ascii="Lucida Sans" w:hAnsi="Lucida Sans"/>
          <w:lang w:val="en-US"/>
        </w:rPr>
        <w:t>s</w:t>
      </w:r>
      <w:r w:rsidRPr="00307B53">
        <w:rPr>
          <w:rFonts w:ascii="Lucida Sans" w:hAnsi="Lucida Sans"/>
          <w:lang w:val="en-US"/>
        </w:rPr>
        <w:t xml:space="preserve"> procedures for funds that are in</w:t>
      </w:r>
      <w:r>
        <w:rPr>
          <w:rFonts w:ascii="Lucida Sans" w:hAnsi="Lucida Sans"/>
          <w:lang w:val="en-US"/>
        </w:rPr>
        <w:t xml:space="preserve"> </w:t>
      </w:r>
      <w:r w:rsidRPr="00307B53">
        <w:rPr>
          <w:rFonts w:ascii="Lucida Sans" w:hAnsi="Lucida Sans"/>
          <w:lang w:val="en-US"/>
        </w:rPr>
        <w:t xml:space="preserve">and outside the scope of </w:t>
      </w:r>
      <w:r>
        <w:rPr>
          <w:rFonts w:ascii="Lucida Sans" w:hAnsi="Lucida Sans"/>
          <w:lang w:val="en-US"/>
        </w:rPr>
        <w:t xml:space="preserve">the </w:t>
      </w:r>
      <w:r w:rsidRPr="00307B53">
        <w:rPr>
          <w:rFonts w:ascii="Lucida Sans" w:hAnsi="Lucida Sans"/>
          <w:lang w:val="en-US"/>
        </w:rPr>
        <w:t>UCITS KIID Regul</w:t>
      </w:r>
      <w:r w:rsidRPr="00307B53">
        <w:rPr>
          <w:rFonts w:ascii="Lucida Sans" w:hAnsi="Lucida Sans"/>
          <w:lang w:val="en-US"/>
        </w:rPr>
        <w:t>a</w:t>
      </w:r>
      <w:r w:rsidRPr="00307B53">
        <w:rPr>
          <w:rFonts w:ascii="Lucida Sans" w:hAnsi="Lucida Sans"/>
          <w:lang w:val="en-US"/>
        </w:rPr>
        <w:t>tion.</w:t>
      </w:r>
    </w:p>
    <w:p w:rsidR="00145FA0" w:rsidRPr="00307B53" w:rsidRDefault="00145FA0" w:rsidP="00F636E0">
      <w:pPr>
        <w:pStyle w:val="ListParagraph"/>
        <w:autoSpaceDE w:val="0"/>
        <w:autoSpaceDN w:val="0"/>
        <w:adjustRightInd w:val="0"/>
        <w:ind w:left="0"/>
        <w:jc w:val="both"/>
        <w:rPr>
          <w:rFonts w:ascii="Lucida Sans" w:hAnsi="Lucida Sans"/>
          <w:lang w:val="en-US"/>
        </w:rPr>
      </w:pPr>
    </w:p>
    <w:p w:rsidR="00145FA0" w:rsidRPr="00307B53" w:rsidRDefault="00145FA0" w:rsidP="00F636E0">
      <w:pPr>
        <w:pStyle w:val="ListParagraph"/>
        <w:autoSpaceDE w:val="0"/>
        <w:autoSpaceDN w:val="0"/>
        <w:adjustRightInd w:val="0"/>
        <w:ind w:left="0"/>
        <w:jc w:val="both"/>
        <w:rPr>
          <w:rFonts w:ascii="Lucida Sans" w:hAnsi="Lucida Sans"/>
          <w:lang w:val="en-US"/>
        </w:rPr>
      </w:pPr>
      <w:r w:rsidRPr="00307B53">
        <w:rPr>
          <w:rFonts w:ascii="Lucida Sans" w:hAnsi="Lucida Sans"/>
          <w:lang w:val="en-US"/>
        </w:rPr>
        <w:t>On a more general note, we would like to highlight that the use of the new si</w:t>
      </w:r>
      <w:r w:rsidRPr="00307B53">
        <w:rPr>
          <w:rFonts w:ascii="Lucida Sans" w:hAnsi="Lucida Sans"/>
          <w:lang w:val="en-US"/>
        </w:rPr>
        <w:t>n</w:t>
      </w:r>
      <w:r w:rsidRPr="00307B53">
        <w:rPr>
          <w:rFonts w:ascii="Lucida Sans" w:hAnsi="Lucida Sans"/>
          <w:lang w:val="en-US"/>
        </w:rPr>
        <w:t xml:space="preserve">gle indicator aggregator (TRC/RIY) </w:t>
      </w:r>
      <w:r>
        <w:rPr>
          <w:rFonts w:ascii="Lucida Sans" w:hAnsi="Lucida Sans"/>
          <w:lang w:val="en-US"/>
        </w:rPr>
        <w:t xml:space="preserve">in place of </w:t>
      </w:r>
      <w:r w:rsidRPr="00307B53">
        <w:rPr>
          <w:rFonts w:ascii="Lucida Sans" w:hAnsi="Lucida Sans"/>
          <w:lang w:val="en-US"/>
        </w:rPr>
        <w:t xml:space="preserve">the existing UCITS on-going cost may lead to a higher cost estimation. </w:t>
      </w:r>
      <w:r>
        <w:rPr>
          <w:rFonts w:ascii="Lucida Sans" w:hAnsi="Lucida Sans"/>
          <w:lang w:val="en-US"/>
        </w:rPr>
        <w:t xml:space="preserve">This is particularly the case for </w:t>
      </w:r>
      <w:r w:rsidRPr="00307B53">
        <w:rPr>
          <w:rFonts w:ascii="Lucida Sans" w:hAnsi="Lucida Sans"/>
          <w:lang w:val="en-US"/>
        </w:rPr>
        <w:t>funds of funds, when the target fund has no institutional share class. In such a case, the inclusion of (historical) estimation of incidental cost</w:t>
      </w:r>
      <w:r>
        <w:rPr>
          <w:rFonts w:ascii="Lucida Sans" w:hAnsi="Lucida Sans"/>
          <w:lang w:val="en-US"/>
        </w:rPr>
        <w:t>s</w:t>
      </w:r>
      <w:r w:rsidRPr="00307B53">
        <w:rPr>
          <w:rFonts w:ascii="Lucida Sans" w:hAnsi="Lucida Sans"/>
          <w:lang w:val="en-US"/>
        </w:rPr>
        <w:t xml:space="preserve"> such as transaction costs and performance fees and the maximum entry or/and exit fee will create a di</w:t>
      </w:r>
      <w:r w:rsidRPr="00307B53">
        <w:rPr>
          <w:rFonts w:ascii="Lucida Sans" w:hAnsi="Lucida Sans"/>
          <w:lang w:val="en-US"/>
        </w:rPr>
        <w:t>s</w:t>
      </w:r>
      <w:r w:rsidRPr="00307B53">
        <w:rPr>
          <w:rFonts w:ascii="Lucida Sans" w:hAnsi="Lucida Sans"/>
          <w:lang w:val="en-US"/>
        </w:rPr>
        <w:t xml:space="preserve">advantage for fund of funds </w:t>
      </w:r>
      <w:r w:rsidRPr="00DE6DCA">
        <w:rPr>
          <w:rFonts w:ascii="Lucida Sans" w:hAnsi="Lucida Sans"/>
          <w:lang w:val="en-US"/>
        </w:rPr>
        <w:t>in comparison</w:t>
      </w:r>
      <w:r w:rsidRPr="00307B53">
        <w:rPr>
          <w:rFonts w:ascii="Lucida Sans" w:hAnsi="Lucida Sans"/>
          <w:lang w:val="en-US"/>
        </w:rPr>
        <w:t xml:space="preserve"> to the actual costs of investment.</w:t>
      </w:r>
    </w:p>
    <w:p w:rsidR="00145FA0" w:rsidRPr="00307B53" w:rsidRDefault="00145FA0" w:rsidP="00F636E0">
      <w:pPr>
        <w:pStyle w:val="ListParagraph"/>
        <w:autoSpaceDE w:val="0"/>
        <w:autoSpaceDN w:val="0"/>
        <w:adjustRightInd w:val="0"/>
        <w:ind w:left="0"/>
        <w:jc w:val="both"/>
        <w:rPr>
          <w:rFonts w:ascii="Lucida Sans" w:hAnsi="Lucida Sans"/>
          <w:lang w:val="en-US"/>
        </w:rPr>
      </w:pPr>
    </w:p>
    <w:p w:rsidR="00145FA0" w:rsidRPr="00307B53" w:rsidRDefault="00145FA0" w:rsidP="00F636E0">
      <w:pPr>
        <w:pStyle w:val="ListParagraph"/>
        <w:autoSpaceDE w:val="0"/>
        <w:autoSpaceDN w:val="0"/>
        <w:adjustRightInd w:val="0"/>
        <w:ind w:left="0"/>
        <w:jc w:val="both"/>
        <w:rPr>
          <w:rFonts w:ascii="Lucida Sans" w:hAnsi="Lucida Sans"/>
          <w:lang w:val="en-US"/>
        </w:rPr>
      </w:pPr>
      <w:r w:rsidRPr="00307B53">
        <w:rPr>
          <w:rFonts w:ascii="Lucida Sans" w:hAnsi="Lucida Sans"/>
          <w:lang w:val="en-US"/>
        </w:rPr>
        <w:t xml:space="preserve">Finally, we deem it of extreme importance that </w:t>
      </w:r>
      <w:r>
        <w:rPr>
          <w:rFonts w:ascii="Lucida Sans" w:hAnsi="Lucida Sans"/>
          <w:lang w:val="en-US"/>
        </w:rPr>
        <w:t xml:space="preserve">the </w:t>
      </w:r>
      <w:r w:rsidRPr="00307B53">
        <w:rPr>
          <w:rFonts w:ascii="Lucida Sans" w:hAnsi="Lucida Sans"/>
          <w:lang w:val="en-US"/>
        </w:rPr>
        <w:t>TRC/RIY should represent multiple time horizons in the KID to show the effect of early redemptions</w:t>
      </w:r>
      <w:r>
        <w:rPr>
          <w:rFonts w:ascii="Lucida Sans" w:hAnsi="Lucida Sans"/>
          <w:lang w:val="en-US"/>
        </w:rPr>
        <w:t>. For this reason,</w:t>
      </w:r>
      <w:r w:rsidRPr="00307B53">
        <w:rPr>
          <w:rFonts w:ascii="Lucida Sans" w:hAnsi="Lucida Sans"/>
          <w:lang w:val="en-US"/>
        </w:rPr>
        <w:t xml:space="preserve"> we suggest to </w:t>
      </w:r>
      <w:r>
        <w:rPr>
          <w:rFonts w:ascii="Lucida Sans" w:hAnsi="Lucida Sans"/>
          <w:lang w:val="en-US"/>
        </w:rPr>
        <w:t>consider</w:t>
      </w:r>
      <w:r w:rsidRPr="00307B53">
        <w:rPr>
          <w:rFonts w:ascii="Lucida Sans" w:hAnsi="Lucida Sans"/>
          <w:lang w:val="en-US"/>
        </w:rPr>
        <w:t xml:space="preserve"> the recommended time horizon. Investment funds, as institutional investors, should be </w:t>
      </w:r>
      <w:r>
        <w:rPr>
          <w:rFonts w:ascii="Lucida Sans" w:hAnsi="Lucida Sans"/>
          <w:lang w:val="en-US"/>
        </w:rPr>
        <w:t>considered</w:t>
      </w:r>
      <w:r w:rsidRPr="00307B53">
        <w:rPr>
          <w:rFonts w:ascii="Lucida Sans" w:hAnsi="Lucida Sans"/>
          <w:lang w:val="en-US"/>
        </w:rPr>
        <w:t xml:space="preserve"> long-term investors. </w:t>
      </w:r>
    </w:p>
    <w:p w:rsidR="00145FA0" w:rsidRPr="00307B53" w:rsidRDefault="00145FA0" w:rsidP="00F636E0">
      <w:pPr>
        <w:pStyle w:val="ListParagraph"/>
        <w:autoSpaceDE w:val="0"/>
        <w:autoSpaceDN w:val="0"/>
        <w:adjustRightInd w:val="0"/>
        <w:ind w:left="0"/>
        <w:jc w:val="both"/>
        <w:rPr>
          <w:rFonts w:ascii="Lucida Sans" w:hAnsi="Lucida Sans"/>
          <w:lang w:val="en-US"/>
        </w:rPr>
      </w:pPr>
    </w:p>
    <w:p w:rsidR="00145FA0" w:rsidRPr="00307B53" w:rsidRDefault="00145FA0" w:rsidP="00F636E0">
      <w:pPr>
        <w:pStyle w:val="ListParagraph"/>
        <w:autoSpaceDE w:val="0"/>
        <w:autoSpaceDN w:val="0"/>
        <w:adjustRightInd w:val="0"/>
        <w:ind w:left="0"/>
        <w:jc w:val="both"/>
        <w:rPr>
          <w:rFonts w:ascii="Lucida Sans" w:hAnsi="Lucida Sans"/>
          <w:i/>
          <w:u w:val="single"/>
          <w:lang w:val="en-US"/>
        </w:rPr>
      </w:pPr>
      <w:r w:rsidRPr="00307B53">
        <w:rPr>
          <w:rFonts w:ascii="Lucida Sans" w:hAnsi="Lucida Sans"/>
          <w:i/>
          <w:u w:val="single"/>
          <w:lang w:val="en-US"/>
        </w:rPr>
        <w:t>Subparagraphs (n) to (p) – cost of acquiring or disposing / holding</w:t>
      </w:r>
    </w:p>
    <w:p w:rsidR="00145FA0" w:rsidRPr="00307B53" w:rsidRDefault="00145FA0" w:rsidP="00F636E0">
      <w:pPr>
        <w:pStyle w:val="ListParagraph"/>
        <w:autoSpaceDE w:val="0"/>
        <w:autoSpaceDN w:val="0"/>
        <w:adjustRightInd w:val="0"/>
        <w:ind w:left="0"/>
        <w:jc w:val="both"/>
        <w:rPr>
          <w:rFonts w:ascii="Lucida Sans" w:hAnsi="Lucida Sans"/>
          <w:lang w:val="en-GB"/>
        </w:rPr>
      </w:pPr>
      <w:r w:rsidRPr="00307B53">
        <w:rPr>
          <w:rFonts w:ascii="Lucida Sans" w:hAnsi="Lucida Sans"/>
          <w:lang w:val="en-GB"/>
        </w:rPr>
        <w:t>We would like to draw the ESAs’ attention to the wording of subparagraphs from (n) to (p). Such subparagraphs refer to “costs of acquiring or disposing” certain investments (“</w:t>
      </w:r>
      <w:r w:rsidRPr="00307B53">
        <w:rPr>
          <w:rFonts w:ascii="Lucida Sans" w:hAnsi="Lucida Sans"/>
          <w:i/>
          <w:lang w:val="en-GB"/>
        </w:rPr>
        <w:t>UCITS and AIF</w:t>
      </w:r>
      <w:r w:rsidRPr="00307B53">
        <w:rPr>
          <w:rFonts w:ascii="Lucida Sans" w:hAnsi="Lucida Sans"/>
          <w:lang w:val="en-GB"/>
        </w:rPr>
        <w:t>” (n), “</w:t>
      </w:r>
      <w:r w:rsidRPr="00307B53">
        <w:rPr>
          <w:rFonts w:ascii="Lucida Sans" w:hAnsi="Lucida Sans"/>
          <w:i/>
          <w:lang w:val="en-GB"/>
        </w:rPr>
        <w:t>PRIIP other than UCITS and AIF</w:t>
      </w:r>
      <w:r w:rsidRPr="00307B53">
        <w:rPr>
          <w:rFonts w:ascii="Lucida Sans" w:hAnsi="Lucida Sans"/>
          <w:lang w:val="en-GB"/>
        </w:rPr>
        <w:t>” (o), “</w:t>
      </w:r>
      <w:r w:rsidRPr="00307B53">
        <w:rPr>
          <w:rFonts w:ascii="Lucida Sans" w:hAnsi="Lucida Sans"/>
          <w:i/>
          <w:lang w:val="en-GB"/>
        </w:rPr>
        <w:t>inves</w:t>
      </w:r>
      <w:r w:rsidRPr="00307B53">
        <w:rPr>
          <w:rFonts w:ascii="Lucida Sans" w:hAnsi="Lucida Sans"/>
          <w:i/>
          <w:lang w:val="en-GB"/>
        </w:rPr>
        <w:t>t</w:t>
      </w:r>
      <w:r w:rsidRPr="00307B53">
        <w:rPr>
          <w:rFonts w:ascii="Lucida Sans" w:hAnsi="Lucida Sans"/>
          <w:i/>
          <w:lang w:val="en-GB"/>
        </w:rPr>
        <w:t>ment products other than PRIIP</w:t>
      </w:r>
      <w:r w:rsidRPr="00307B53">
        <w:rPr>
          <w:rFonts w:ascii="Lucida Sans" w:hAnsi="Lucida Sans"/>
          <w:lang w:val="en-GB"/>
        </w:rPr>
        <w:t>” (p)), whereas the explanatory text implies that it is the costs of holding those investments that should be taken into account.</w:t>
      </w:r>
    </w:p>
    <w:p w:rsidR="00145FA0" w:rsidRPr="00307B53" w:rsidRDefault="00145FA0" w:rsidP="00F636E0">
      <w:pPr>
        <w:pStyle w:val="ListParagraph"/>
        <w:autoSpaceDE w:val="0"/>
        <w:autoSpaceDN w:val="0"/>
        <w:adjustRightInd w:val="0"/>
        <w:ind w:left="0"/>
        <w:jc w:val="both"/>
        <w:rPr>
          <w:rFonts w:ascii="Lucida Sans" w:hAnsi="Lucida Sans"/>
          <w:lang w:val="en-GB"/>
        </w:rPr>
      </w:pP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Having said that, we deem it appropriate to differentiate the criteria in order to include the cost of the acquisition and holding of an “</w:t>
      </w:r>
      <w:r w:rsidRPr="00307B53">
        <w:rPr>
          <w:rFonts w:ascii="Lucida Sans" w:hAnsi="Lucida Sans"/>
          <w:i/>
          <w:sz w:val="22"/>
          <w:szCs w:val="22"/>
          <w:lang w:val="en-US"/>
        </w:rPr>
        <w:t>investment fund</w:t>
      </w:r>
      <w:r w:rsidRPr="00307B53">
        <w:rPr>
          <w:rFonts w:ascii="Lucida Sans" w:hAnsi="Lucida Sans"/>
          <w:sz w:val="22"/>
          <w:szCs w:val="22"/>
          <w:lang w:val="en-US"/>
        </w:rPr>
        <w:t>” (n) from the one for holding a “</w:t>
      </w:r>
      <w:r w:rsidRPr="00307B53">
        <w:rPr>
          <w:rFonts w:ascii="Lucida Sans" w:hAnsi="Lucida Sans"/>
          <w:i/>
          <w:sz w:val="22"/>
          <w:szCs w:val="22"/>
        </w:rPr>
        <w:t>PRIIP other than UCITS and AIF</w:t>
      </w:r>
      <w:r w:rsidRPr="00307B53">
        <w:rPr>
          <w:rFonts w:ascii="Lucida Sans" w:hAnsi="Lucida Sans"/>
          <w:sz w:val="22"/>
          <w:szCs w:val="22"/>
        </w:rPr>
        <w:t>” (o) or an  “</w:t>
      </w:r>
      <w:r w:rsidRPr="00307B53">
        <w:rPr>
          <w:rFonts w:ascii="Lucida Sans" w:hAnsi="Lucida Sans"/>
          <w:i/>
          <w:sz w:val="22"/>
          <w:szCs w:val="22"/>
        </w:rPr>
        <w:t>investment product other than PRIIP</w:t>
      </w:r>
      <w:r w:rsidRPr="00307B53">
        <w:rPr>
          <w:rFonts w:ascii="Lucida Sans" w:hAnsi="Lucida Sans"/>
          <w:sz w:val="22"/>
          <w:szCs w:val="22"/>
        </w:rPr>
        <w:t xml:space="preserve">” (p) depending </w:t>
      </w:r>
      <w:r>
        <w:rPr>
          <w:rFonts w:ascii="Lucida Sans" w:hAnsi="Lucida Sans"/>
          <w:sz w:val="22"/>
          <w:szCs w:val="22"/>
        </w:rPr>
        <w:t>on whether</w:t>
      </w:r>
      <w:r w:rsidRPr="00307B53">
        <w:rPr>
          <w:rFonts w:ascii="Lucida Sans" w:hAnsi="Lucida Sans"/>
          <w:sz w:val="22"/>
          <w:szCs w:val="22"/>
        </w:rPr>
        <w:t xml:space="preserve"> the “payment” to any persons is one-off or recurring. Only when these are recurring one should take them into account in the TRC/RIY.</w:t>
      </w:r>
    </w:p>
    <w:p w:rsidR="00145FA0" w:rsidRPr="00307B53" w:rsidRDefault="00145FA0" w:rsidP="00F636E0">
      <w:pPr>
        <w:autoSpaceDE w:val="0"/>
        <w:autoSpaceDN w:val="0"/>
        <w:adjustRightInd w:val="0"/>
        <w:jc w:val="both"/>
        <w:rPr>
          <w:rFonts w:ascii="Lucida Sans" w:hAnsi="Lucida Sans"/>
          <w:lang w:val="en-US"/>
        </w:rPr>
      </w:pPr>
      <w:r w:rsidRPr="00307B53">
        <w:rPr>
          <w:rFonts w:ascii="Lucida Sans" w:hAnsi="Lucida Sans"/>
          <w:lang w:val="en-US"/>
        </w:rPr>
        <w:t xml:space="preserve"> </w:t>
      </w: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For buying/selling and holding an “</w:t>
      </w:r>
      <w:r w:rsidRPr="00307B53">
        <w:rPr>
          <w:rFonts w:ascii="Lucida Sans" w:hAnsi="Lucida Sans"/>
          <w:i/>
          <w:sz w:val="22"/>
          <w:szCs w:val="22"/>
          <w:lang w:val="en-US"/>
        </w:rPr>
        <w:t>investment fund</w:t>
      </w:r>
      <w:r w:rsidRPr="00307B53">
        <w:rPr>
          <w:rFonts w:ascii="Lucida Sans" w:hAnsi="Lucida Sans"/>
          <w:sz w:val="22"/>
          <w:szCs w:val="22"/>
          <w:lang w:val="en-US"/>
        </w:rPr>
        <w:t>” (n), a manufacturer should count the possible entry/exit charges and its TRC/RIY, avoiding double counting (TCR/RIY also includes entry/exit charge). Implicit transaction costs in investment funds should not be taken into account (please see our answer to Q40).</w:t>
      </w:r>
    </w:p>
    <w:p w:rsidR="00145FA0" w:rsidRPr="00307B53" w:rsidRDefault="00145FA0" w:rsidP="00F636E0">
      <w:pPr>
        <w:autoSpaceDE w:val="0"/>
        <w:autoSpaceDN w:val="0"/>
        <w:adjustRightInd w:val="0"/>
        <w:jc w:val="both"/>
        <w:rPr>
          <w:rFonts w:ascii="Lucida Sans" w:hAnsi="Lucida Sans"/>
          <w:sz w:val="22"/>
          <w:szCs w:val="22"/>
          <w:lang w:val="en-US"/>
        </w:rPr>
      </w:pPr>
    </w:p>
    <w:p w:rsidR="00145FA0" w:rsidRPr="00307B53" w:rsidRDefault="00145FA0" w:rsidP="00F636E0">
      <w:pPr>
        <w:autoSpaceDE w:val="0"/>
        <w:autoSpaceDN w:val="0"/>
        <w:adjustRightInd w:val="0"/>
        <w:jc w:val="both"/>
        <w:rPr>
          <w:rFonts w:ascii="Lucida Sans" w:hAnsi="Lucida Sans"/>
          <w:sz w:val="22"/>
          <w:szCs w:val="22"/>
        </w:rPr>
      </w:pPr>
      <w:r w:rsidRPr="00307B53">
        <w:rPr>
          <w:rFonts w:ascii="Lucida Sans" w:hAnsi="Lucida Sans"/>
          <w:sz w:val="22"/>
          <w:szCs w:val="22"/>
          <w:lang w:val="en-US"/>
        </w:rPr>
        <w:t>For “</w:t>
      </w:r>
      <w:r w:rsidRPr="00307B53">
        <w:rPr>
          <w:rFonts w:ascii="Lucida Sans" w:hAnsi="Lucida Sans"/>
          <w:i/>
          <w:sz w:val="22"/>
          <w:szCs w:val="22"/>
          <w:lang w:val="en-US"/>
        </w:rPr>
        <w:t>PRIIPs other than UCITS and AIF</w:t>
      </w:r>
      <w:r w:rsidRPr="00307B53">
        <w:rPr>
          <w:rFonts w:ascii="Lucida Sans" w:hAnsi="Lucida Sans"/>
          <w:sz w:val="22"/>
          <w:szCs w:val="22"/>
          <w:lang w:val="en-US"/>
        </w:rPr>
        <w:t>” (o) or for “</w:t>
      </w:r>
      <w:r w:rsidRPr="00307B53">
        <w:rPr>
          <w:rFonts w:ascii="Lucida Sans" w:hAnsi="Lucida Sans"/>
          <w:i/>
          <w:sz w:val="22"/>
          <w:szCs w:val="22"/>
        </w:rPr>
        <w:t>investment product other than PRIIP</w:t>
      </w:r>
      <w:r w:rsidRPr="00307B53">
        <w:rPr>
          <w:rFonts w:ascii="Lucida Sans" w:hAnsi="Lucida Sans"/>
          <w:sz w:val="22"/>
          <w:szCs w:val="22"/>
        </w:rPr>
        <w:t>” (p), only their transaction costs would be accounted, independently from their  TCR/RIY.</w:t>
      </w:r>
    </w:p>
    <w:p w:rsidR="00145FA0" w:rsidRPr="00307B53" w:rsidRDefault="00145FA0" w:rsidP="00F636E0">
      <w:pPr>
        <w:autoSpaceDE w:val="0"/>
        <w:autoSpaceDN w:val="0"/>
        <w:adjustRightInd w:val="0"/>
        <w:jc w:val="both"/>
        <w:rPr>
          <w:rFonts w:ascii="Lucida Sans" w:hAnsi="Lucida Sans"/>
          <w:sz w:val="22"/>
          <w:szCs w:val="22"/>
        </w:rPr>
      </w:pPr>
    </w:p>
    <w:p w:rsidR="00145FA0" w:rsidRPr="00307B53" w:rsidRDefault="00145FA0" w:rsidP="00F636E0">
      <w:pPr>
        <w:autoSpaceDE w:val="0"/>
        <w:autoSpaceDN w:val="0"/>
        <w:adjustRightInd w:val="0"/>
        <w:jc w:val="both"/>
        <w:rPr>
          <w:rFonts w:ascii="Lucida Sans" w:hAnsi="Lucida Sans"/>
          <w:sz w:val="22"/>
          <w:szCs w:val="22"/>
        </w:rPr>
      </w:pPr>
      <w:r w:rsidRPr="00307B53">
        <w:rPr>
          <w:rFonts w:ascii="Lucida Sans" w:hAnsi="Lucida Sans"/>
          <w:sz w:val="22"/>
          <w:szCs w:val="22"/>
        </w:rPr>
        <w:t>We therefore recommend that a proportionality criteri</w:t>
      </w:r>
      <w:r>
        <w:rPr>
          <w:rFonts w:ascii="Lucida Sans" w:hAnsi="Lucida Sans"/>
          <w:sz w:val="22"/>
          <w:szCs w:val="22"/>
        </w:rPr>
        <w:t>on</w:t>
      </w:r>
      <w:r w:rsidRPr="00307B53">
        <w:rPr>
          <w:rFonts w:ascii="Lucida Sans" w:hAnsi="Lucida Sans"/>
          <w:sz w:val="22"/>
          <w:szCs w:val="22"/>
        </w:rPr>
        <w:t xml:space="preserve"> should appl</w:t>
      </w:r>
      <w:r>
        <w:rPr>
          <w:rFonts w:ascii="Lucida Sans" w:hAnsi="Lucida Sans"/>
          <w:sz w:val="22"/>
          <w:szCs w:val="22"/>
        </w:rPr>
        <w:t>y</w:t>
      </w:r>
      <w:r w:rsidRPr="00307B53">
        <w:rPr>
          <w:rFonts w:ascii="Lucida Sans" w:hAnsi="Lucida Sans"/>
          <w:sz w:val="22"/>
          <w:szCs w:val="22"/>
        </w:rPr>
        <w:t xml:space="preserve">. </w:t>
      </w:r>
    </w:p>
    <w:p w:rsidR="00145FA0" w:rsidRDefault="00145FA0" w:rsidP="00F636E0">
      <w:pPr>
        <w:autoSpaceDE w:val="0"/>
        <w:autoSpaceDN w:val="0"/>
        <w:adjustRightInd w:val="0"/>
        <w:jc w:val="both"/>
        <w:rPr>
          <w:rFonts w:ascii="Lucida Sans" w:hAnsi="Lucida Sans"/>
          <w:sz w:val="22"/>
          <w:szCs w:val="22"/>
        </w:rPr>
      </w:pPr>
    </w:p>
    <w:p w:rsidR="00145FA0" w:rsidRPr="00E46C75" w:rsidRDefault="00145FA0" w:rsidP="00F636E0">
      <w:pPr>
        <w:autoSpaceDE w:val="0"/>
        <w:autoSpaceDN w:val="0"/>
        <w:adjustRightInd w:val="0"/>
        <w:jc w:val="both"/>
        <w:rPr>
          <w:rFonts w:ascii="Lucida Sans" w:hAnsi="Lucida Sans"/>
          <w:sz w:val="22"/>
          <w:szCs w:val="22"/>
        </w:rPr>
      </w:pPr>
      <w:r>
        <w:rPr>
          <w:rFonts w:ascii="Lucida Sans" w:hAnsi="Lucida Sans"/>
          <w:sz w:val="22"/>
          <w:szCs w:val="22"/>
        </w:rPr>
        <w:t>In case the</w:t>
      </w:r>
      <w:r w:rsidRPr="00307B53">
        <w:rPr>
          <w:rFonts w:ascii="Lucida Sans" w:hAnsi="Lucida Sans"/>
          <w:sz w:val="22"/>
          <w:szCs w:val="22"/>
        </w:rPr>
        <w:t xml:space="preserve"> ESAs decide </w:t>
      </w:r>
      <w:r>
        <w:rPr>
          <w:rFonts w:ascii="Lucida Sans" w:hAnsi="Lucida Sans"/>
          <w:sz w:val="22"/>
          <w:szCs w:val="22"/>
        </w:rPr>
        <w:t xml:space="preserve">to </w:t>
      </w:r>
      <w:r w:rsidRPr="00307B53">
        <w:rPr>
          <w:rFonts w:ascii="Lucida Sans" w:hAnsi="Lucida Sans"/>
          <w:sz w:val="22"/>
          <w:szCs w:val="22"/>
        </w:rPr>
        <w:t>also includ</w:t>
      </w:r>
      <w:r>
        <w:rPr>
          <w:rFonts w:ascii="Lucida Sans" w:hAnsi="Lucida Sans"/>
          <w:sz w:val="22"/>
          <w:szCs w:val="22"/>
        </w:rPr>
        <w:t>e</w:t>
      </w:r>
      <w:r w:rsidRPr="00307B53">
        <w:rPr>
          <w:rFonts w:ascii="Lucida Sans" w:hAnsi="Lucida Sans"/>
          <w:sz w:val="22"/>
          <w:szCs w:val="22"/>
        </w:rPr>
        <w:t xml:space="preserve"> these costs, </w:t>
      </w:r>
      <w:r>
        <w:rPr>
          <w:rFonts w:ascii="Lucida Sans" w:hAnsi="Lucida Sans"/>
          <w:sz w:val="22"/>
          <w:szCs w:val="22"/>
        </w:rPr>
        <w:t xml:space="preserve">we believe that </w:t>
      </w:r>
      <w:r w:rsidRPr="00307B53">
        <w:rPr>
          <w:rFonts w:ascii="Lucida Sans" w:hAnsi="Lucida Sans"/>
          <w:sz w:val="22"/>
          <w:szCs w:val="22"/>
        </w:rPr>
        <w:t>not appropriate costs will be included in the KID. Furthermore higher costs will be incurred for man</w:t>
      </w:r>
      <w:r w:rsidRPr="00307B53">
        <w:rPr>
          <w:rFonts w:ascii="Lucida Sans" w:hAnsi="Lucida Sans"/>
          <w:sz w:val="22"/>
          <w:szCs w:val="22"/>
        </w:rPr>
        <w:t>u</w:t>
      </w:r>
      <w:r w:rsidRPr="00307B53">
        <w:rPr>
          <w:rFonts w:ascii="Lucida Sans" w:hAnsi="Lucida Sans"/>
          <w:sz w:val="22"/>
          <w:szCs w:val="22"/>
        </w:rPr>
        <w:t>facturers: initial costs to collect the new information and recurring costs for updating them. To mitigate such shortcomings</w:t>
      </w:r>
      <w:r>
        <w:rPr>
          <w:rFonts w:ascii="Lucida Sans" w:hAnsi="Lucida Sans"/>
          <w:sz w:val="22"/>
          <w:szCs w:val="22"/>
        </w:rPr>
        <w:t>,</w:t>
      </w:r>
      <w:r w:rsidRPr="00307B53">
        <w:rPr>
          <w:rFonts w:ascii="Lucida Sans" w:hAnsi="Lucida Sans"/>
          <w:sz w:val="22"/>
          <w:szCs w:val="22"/>
        </w:rPr>
        <w:t xml:space="preserve"> we suggest that all PRIIPs KIID will be made available in an central repository free of charge. </w:t>
      </w:r>
    </w:p>
    <w:p w:rsidR="00145FA0" w:rsidRDefault="00145FA0" w:rsidP="00F31E57"/>
    <w:permEnd w:id="41"/>
    <w:p w:rsidR="00145FA0" w:rsidRDefault="00145FA0" w:rsidP="00F31E57">
      <w:r>
        <w:t>&lt;ESMA_QUESTION_PRIIPs_33&gt;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lang w:eastAsia="en-GB"/>
        </w:rPr>
      </w:pPr>
      <w:r>
        <w:rPr>
          <w:rFonts w:cs="Arial"/>
          <w:lang w:eastAsia="en-GB"/>
        </w:rPr>
        <w:t xml:space="preserve">Is this description comprehensive? </w:t>
      </w:r>
    </w:p>
    <w:p w:rsidR="00145FA0" w:rsidRDefault="00145FA0" w:rsidP="00F31E57">
      <w:pPr>
        <w:rPr>
          <w:lang w:eastAsia="en-US"/>
        </w:rPr>
      </w:pPr>
    </w:p>
    <w:p w:rsidR="00145FA0" w:rsidRDefault="00145FA0" w:rsidP="00F31E57">
      <w:r>
        <w:t>&lt;ESMA_QUESTION_PRIIPs_34&gt;</w:t>
      </w:r>
    </w:p>
    <w:p w:rsidR="00145FA0" w:rsidRPr="00307B53" w:rsidRDefault="00145FA0" w:rsidP="00F636E0">
      <w:pPr>
        <w:autoSpaceDE w:val="0"/>
        <w:autoSpaceDN w:val="0"/>
        <w:adjustRightInd w:val="0"/>
        <w:jc w:val="both"/>
        <w:rPr>
          <w:rFonts w:ascii="Lucida Sans" w:hAnsi="Lucida Sans"/>
          <w:sz w:val="22"/>
          <w:szCs w:val="22"/>
          <w:lang w:val="en-US"/>
        </w:rPr>
      </w:pPr>
      <w:permStart w:id="42" w:edGrp="everyone"/>
      <w:r w:rsidRPr="00307B53">
        <w:rPr>
          <w:rFonts w:ascii="Lucida Sans" w:hAnsi="Lucida Sans"/>
          <w:sz w:val="22"/>
          <w:szCs w:val="22"/>
          <w:lang w:val="en-US"/>
        </w:rPr>
        <w:t>As stated in our preliminary remarks and as a general note, we would like to highlight that i</w:t>
      </w:r>
      <w:r w:rsidRPr="00307B53">
        <w:rPr>
          <w:rFonts w:ascii="Lucida Sans" w:hAnsi="Lucida Sans" w:cs="Georgia,Italic"/>
          <w:iCs/>
          <w:sz w:val="22"/>
          <w:szCs w:val="22"/>
        </w:rPr>
        <w:t>t may be difficult for investors to understand that the summary cost indicator not only includes known fees but also incidental costs, such as transaction costs, that r</w:t>
      </w:r>
      <w:r w:rsidRPr="00307B53">
        <w:rPr>
          <w:rFonts w:ascii="Lucida Sans" w:hAnsi="Lucida Sans" w:cs="Georgia,Italic"/>
          <w:iCs/>
          <w:sz w:val="22"/>
          <w:szCs w:val="22"/>
        </w:rPr>
        <w:t>e</w:t>
      </w:r>
      <w:r w:rsidRPr="00307B53">
        <w:rPr>
          <w:rFonts w:ascii="Lucida Sans" w:hAnsi="Lucida Sans" w:cs="Georgia,Italic"/>
          <w:iCs/>
          <w:sz w:val="22"/>
          <w:szCs w:val="22"/>
        </w:rPr>
        <w:t xml:space="preserve">flect the asset management strategy and cannot be exactly asserted in the ex-ante disclosure. </w:t>
      </w:r>
      <w:r w:rsidRPr="00307B53">
        <w:rPr>
          <w:rFonts w:ascii="Lucida Sans" w:hAnsi="Lucida Sans"/>
          <w:sz w:val="22"/>
          <w:szCs w:val="22"/>
          <w:lang w:val="en-US"/>
        </w:rPr>
        <w:t xml:space="preserve"> </w:t>
      </w:r>
    </w:p>
    <w:p w:rsidR="00145FA0" w:rsidRPr="00307B53" w:rsidRDefault="00145FA0" w:rsidP="00F636E0">
      <w:pPr>
        <w:autoSpaceDE w:val="0"/>
        <w:autoSpaceDN w:val="0"/>
        <w:adjustRightInd w:val="0"/>
        <w:jc w:val="both"/>
        <w:rPr>
          <w:rFonts w:ascii="Lucida Sans" w:hAnsi="Lucida Sans"/>
          <w:sz w:val="22"/>
          <w:szCs w:val="22"/>
          <w:lang w:val="en-US"/>
        </w:rPr>
      </w:pP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To better enhance investors’ understanding, we propose that transaction costs, and more in general all incidental costs, like performance fees, should be excluded from the on-going charge figure and be disclosed separately instead. Such a separate repr</w:t>
      </w:r>
      <w:r w:rsidRPr="00307B53">
        <w:rPr>
          <w:rFonts w:ascii="Lucida Sans" w:hAnsi="Lucida Sans"/>
          <w:sz w:val="22"/>
          <w:szCs w:val="22"/>
          <w:lang w:val="en-US"/>
        </w:rPr>
        <w:t>e</w:t>
      </w:r>
      <w:r w:rsidRPr="00307B53">
        <w:rPr>
          <w:rFonts w:ascii="Lucida Sans" w:hAnsi="Lucida Sans"/>
          <w:sz w:val="22"/>
          <w:szCs w:val="22"/>
          <w:lang w:val="en-US"/>
        </w:rPr>
        <w:t xml:space="preserve">sentation, in our understanding, is in line with MiFID II Level 1 and also </w:t>
      </w:r>
      <w:r w:rsidRPr="00307B53">
        <w:rPr>
          <w:rFonts w:ascii="Lucida Sans" w:hAnsi="Lucida Sans" w:cs="Georgia,Italic"/>
          <w:iCs/>
          <w:sz w:val="22"/>
          <w:szCs w:val="22"/>
        </w:rPr>
        <w:t>with ESMA’s Technical Advice on MiFID II</w:t>
      </w:r>
      <w:r w:rsidRPr="00307B53">
        <w:rPr>
          <w:rFonts w:ascii="Lucida Sans" w:hAnsi="Lucida Sans"/>
          <w:sz w:val="22"/>
          <w:szCs w:val="22"/>
          <w:lang w:val="en-US"/>
        </w:rPr>
        <w:t xml:space="preserve">. </w:t>
      </w:r>
      <w:r w:rsidRPr="00307B53">
        <w:rPr>
          <w:rFonts w:ascii="Lucida Sans" w:hAnsi="Lucida Sans" w:cs="Georgia,Italic"/>
          <w:iCs/>
          <w:sz w:val="22"/>
          <w:szCs w:val="22"/>
        </w:rPr>
        <w:t>Furthermore, we support the possibility to exclude tran</w:t>
      </w:r>
      <w:r w:rsidRPr="00307B53">
        <w:rPr>
          <w:rFonts w:ascii="Lucida Sans" w:hAnsi="Lucida Sans" w:cs="Georgia,Italic"/>
          <w:iCs/>
          <w:sz w:val="22"/>
          <w:szCs w:val="22"/>
        </w:rPr>
        <w:t>s</w:t>
      </w:r>
      <w:r w:rsidRPr="00307B53">
        <w:rPr>
          <w:rFonts w:ascii="Lucida Sans" w:hAnsi="Lucida Sans" w:cs="Georgia,Italic"/>
          <w:iCs/>
          <w:sz w:val="22"/>
          <w:szCs w:val="22"/>
        </w:rPr>
        <w:t>action costs from the total cost indicator, in coherence with the ESA’s proposal of e</w:t>
      </w:r>
      <w:r w:rsidRPr="00307B53">
        <w:rPr>
          <w:rFonts w:ascii="Lucida Sans" w:hAnsi="Lucida Sans" w:cs="Georgia,Italic"/>
          <w:iCs/>
          <w:sz w:val="22"/>
          <w:szCs w:val="22"/>
        </w:rPr>
        <w:t>x</w:t>
      </w:r>
      <w:r w:rsidRPr="00307B53">
        <w:rPr>
          <w:rFonts w:ascii="Lucida Sans" w:hAnsi="Lucida Sans" w:cs="Georgia,Italic"/>
          <w:iCs/>
          <w:sz w:val="22"/>
          <w:szCs w:val="22"/>
        </w:rPr>
        <w:t>clusion of performance fee from such summary indicator (please, refer to our answer to Q44).</w:t>
      </w:r>
    </w:p>
    <w:p w:rsidR="00145FA0" w:rsidRPr="00307B53" w:rsidRDefault="00145FA0" w:rsidP="00F636E0">
      <w:pPr>
        <w:autoSpaceDE w:val="0"/>
        <w:autoSpaceDN w:val="0"/>
        <w:adjustRightInd w:val="0"/>
        <w:jc w:val="both"/>
        <w:rPr>
          <w:rFonts w:ascii="Lucida Sans" w:hAnsi="Lucida Sans"/>
          <w:sz w:val="22"/>
          <w:szCs w:val="22"/>
          <w:lang w:val="en-US"/>
        </w:rPr>
      </w:pPr>
    </w:p>
    <w:p w:rsidR="00145FA0" w:rsidRPr="00307B53" w:rsidRDefault="00145FA0" w:rsidP="00F636E0">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addition, we would also like to draw the ESA’s attention to the fact that the discl</w:t>
      </w:r>
      <w:r w:rsidRPr="00307B53">
        <w:rPr>
          <w:rFonts w:ascii="Lucida Sans" w:hAnsi="Lucida Sans"/>
          <w:sz w:val="22"/>
          <w:szCs w:val="22"/>
          <w:lang w:val="en-US"/>
        </w:rPr>
        <w:t>o</w:t>
      </w:r>
      <w:r w:rsidRPr="00307B53">
        <w:rPr>
          <w:rFonts w:ascii="Lucida Sans" w:hAnsi="Lucida Sans"/>
          <w:sz w:val="22"/>
          <w:szCs w:val="22"/>
          <w:lang w:val="en-US"/>
        </w:rPr>
        <w:t>sure of transaction costs may create an incentive not to trade when trading might be in clients’ best interests. In the absence of a clear link between transaction costs and performance, it also creates an inequality by making active management appear to be more expensive than other PRIIPs that are not actively managed. This difference would only be due to the characteristics of the active management, which are in any case driven to produce added value. Please refer also to our answer to Q24 for further ge</w:t>
      </w:r>
      <w:r w:rsidRPr="00307B53">
        <w:rPr>
          <w:rFonts w:ascii="Lucida Sans" w:hAnsi="Lucida Sans"/>
          <w:sz w:val="22"/>
          <w:szCs w:val="22"/>
          <w:lang w:val="en-US"/>
        </w:rPr>
        <w:t>n</w:t>
      </w:r>
      <w:r w:rsidRPr="00307B53">
        <w:rPr>
          <w:rFonts w:ascii="Lucida Sans" w:hAnsi="Lucida Sans"/>
          <w:sz w:val="22"/>
          <w:szCs w:val="22"/>
          <w:lang w:val="en-US"/>
        </w:rPr>
        <w:t>eral consideration.</w:t>
      </w:r>
    </w:p>
    <w:p w:rsidR="00145FA0" w:rsidRPr="00307B53" w:rsidRDefault="00145FA0" w:rsidP="00F636E0">
      <w:pPr>
        <w:autoSpaceDE w:val="0"/>
        <w:autoSpaceDN w:val="0"/>
        <w:adjustRightInd w:val="0"/>
        <w:rPr>
          <w:rFonts w:ascii="Lucida Sans" w:hAnsi="Lucida Sans"/>
          <w:sz w:val="22"/>
          <w:szCs w:val="22"/>
          <w:lang w:val="en-US"/>
        </w:rPr>
      </w:pPr>
    </w:p>
    <w:p w:rsidR="00145FA0" w:rsidRPr="00307B53" w:rsidRDefault="00145FA0" w:rsidP="00F636E0">
      <w:pPr>
        <w:autoSpaceDE w:val="0"/>
        <w:autoSpaceDN w:val="0"/>
        <w:adjustRightInd w:val="0"/>
        <w:jc w:val="both"/>
        <w:rPr>
          <w:rFonts w:ascii="Lucida Sans" w:hAnsi="Lucida Sans"/>
          <w:sz w:val="22"/>
          <w:szCs w:val="22"/>
        </w:rPr>
      </w:pPr>
      <w:r w:rsidRPr="00307B53">
        <w:rPr>
          <w:rFonts w:ascii="Lucida Sans" w:hAnsi="Lucida Sans"/>
          <w:sz w:val="22"/>
          <w:szCs w:val="22"/>
        </w:rPr>
        <w:t xml:space="preserve">Finally, since the basis for ex-post reporting is different from the ex-ante assumption in the KID, there could be (substantial) differences between the two figures. In order to properly assess such misalignments, the ESAs should give due consideration to this aspect in the coming consultation on the revision of the PRIIPs KID. </w:t>
      </w:r>
    </w:p>
    <w:p w:rsidR="00145FA0" w:rsidRPr="00307B53" w:rsidRDefault="00145FA0" w:rsidP="00F636E0">
      <w:pPr>
        <w:autoSpaceDE w:val="0"/>
        <w:autoSpaceDN w:val="0"/>
        <w:adjustRightInd w:val="0"/>
        <w:rPr>
          <w:rFonts w:ascii="Lucida Sans" w:hAnsi="Lucida Sans"/>
          <w:sz w:val="22"/>
          <w:szCs w:val="22"/>
        </w:rPr>
      </w:pPr>
    </w:p>
    <w:p w:rsidR="00145FA0" w:rsidRPr="00307B53" w:rsidRDefault="00145FA0" w:rsidP="00F636E0">
      <w:pPr>
        <w:autoSpaceDE w:val="0"/>
        <w:autoSpaceDN w:val="0"/>
        <w:adjustRightInd w:val="0"/>
        <w:jc w:val="both"/>
        <w:rPr>
          <w:rFonts w:ascii="Lucida Sans" w:hAnsi="Lucida Sans"/>
          <w:sz w:val="22"/>
          <w:szCs w:val="22"/>
        </w:rPr>
      </w:pPr>
      <w:r w:rsidRPr="00307B53">
        <w:rPr>
          <w:rFonts w:ascii="Lucida Sans" w:hAnsi="Lucida Sans"/>
          <w:sz w:val="22"/>
          <w:szCs w:val="22"/>
        </w:rPr>
        <w:t xml:space="preserve">As regard the description, we do not agree </w:t>
      </w:r>
      <w:r>
        <w:rPr>
          <w:rFonts w:ascii="Lucida Sans" w:hAnsi="Lucida Sans"/>
          <w:sz w:val="22"/>
          <w:szCs w:val="22"/>
        </w:rPr>
        <w:t xml:space="preserve">with the </w:t>
      </w:r>
      <w:r w:rsidRPr="00307B53">
        <w:rPr>
          <w:rFonts w:ascii="Lucida Sans" w:hAnsi="Lucida Sans"/>
          <w:sz w:val="22"/>
          <w:szCs w:val="22"/>
        </w:rPr>
        <w:t>inclu</w:t>
      </w:r>
      <w:r>
        <w:rPr>
          <w:rFonts w:ascii="Lucida Sans" w:hAnsi="Lucida Sans"/>
          <w:sz w:val="22"/>
          <w:szCs w:val="22"/>
        </w:rPr>
        <w:t>sion of</w:t>
      </w:r>
      <w:r w:rsidRPr="00307B53">
        <w:rPr>
          <w:rFonts w:ascii="Lucida Sans" w:hAnsi="Lucida Sans"/>
          <w:sz w:val="22"/>
          <w:szCs w:val="22"/>
        </w:rPr>
        <w:t xml:space="preserve"> market impact costs and implicit cost</w:t>
      </w:r>
      <w:r>
        <w:rPr>
          <w:rFonts w:ascii="Lucida Sans" w:hAnsi="Lucida Sans"/>
          <w:sz w:val="22"/>
          <w:szCs w:val="22"/>
        </w:rPr>
        <w:t>s</w:t>
      </w:r>
      <w:r w:rsidRPr="00307B53">
        <w:rPr>
          <w:rFonts w:ascii="Lucida Sans" w:hAnsi="Lucida Sans"/>
          <w:sz w:val="22"/>
          <w:szCs w:val="22"/>
        </w:rPr>
        <w:t xml:space="preserve"> </w:t>
      </w:r>
      <w:r>
        <w:rPr>
          <w:rFonts w:ascii="Lucida Sans" w:hAnsi="Lucida Sans"/>
          <w:sz w:val="22"/>
          <w:szCs w:val="22"/>
        </w:rPr>
        <w:t>coming from</w:t>
      </w:r>
      <w:r w:rsidRPr="00307B53">
        <w:rPr>
          <w:rFonts w:ascii="Lucida Sans" w:hAnsi="Lucida Sans"/>
          <w:sz w:val="22"/>
          <w:szCs w:val="22"/>
        </w:rPr>
        <w:t xml:space="preserve"> invest</w:t>
      </w:r>
      <w:r>
        <w:rPr>
          <w:rFonts w:ascii="Lucida Sans" w:hAnsi="Lucida Sans"/>
          <w:sz w:val="22"/>
          <w:szCs w:val="22"/>
        </w:rPr>
        <w:t xml:space="preserve">ments </w:t>
      </w:r>
      <w:r w:rsidRPr="00307B53">
        <w:rPr>
          <w:rFonts w:ascii="Lucida Sans" w:hAnsi="Lucida Sans"/>
          <w:sz w:val="22"/>
          <w:szCs w:val="22"/>
        </w:rPr>
        <w:t>in other fund</w:t>
      </w:r>
      <w:r>
        <w:rPr>
          <w:rFonts w:ascii="Lucida Sans" w:hAnsi="Lucida Sans"/>
          <w:sz w:val="22"/>
          <w:szCs w:val="22"/>
        </w:rPr>
        <w:t>s</w:t>
      </w:r>
      <w:r w:rsidRPr="00307B53">
        <w:rPr>
          <w:rFonts w:ascii="Lucida Sans" w:hAnsi="Lucida Sans"/>
          <w:sz w:val="22"/>
          <w:szCs w:val="22"/>
        </w:rPr>
        <w:t xml:space="preserve"> as transaction cost (please refer to our answers to Q39 and 40).</w:t>
      </w:r>
    </w:p>
    <w:p w:rsidR="00145FA0" w:rsidRDefault="00145FA0" w:rsidP="00F31E57"/>
    <w:permEnd w:id="42"/>
    <w:p w:rsidR="00145FA0" w:rsidRDefault="00145FA0" w:rsidP="00F31E57">
      <w:r>
        <w:t>&lt;ESMA_QUESTION_PRIIPs_34&gt;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145FA0" w:rsidRDefault="00145FA0" w:rsidP="00F31E57"/>
    <w:p w:rsidR="00145FA0" w:rsidRDefault="00145FA0" w:rsidP="00F31E57">
      <w:r>
        <w:t>&lt;ESMA_QUESTION_PRIIPs_35&gt;</w:t>
      </w:r>
    </w:p>
    <w:p w:rsidR="00145FA0" w:rsidRPr="00307B53" w:rsidRDefault="00145FA0" w:rsidP="00F636E0">
      <w:pPr>
        <w:autoSpaceDE w:val="0"/>
        <w:autoSpaceDN w:val="0"/>
        <w:adjustRightInd w:val="0"/>
        <w:jc w:val="both"/>
        <w:rPr>
          <w:rFonts w:ascii="Lucida Sans" w:hAnsi="Lucida Sans"/>
          <w:sz w:val="22"/>
          <w:szCs w:val="22"/>
        </w:rPr>
      </w:pPr>
      <w:permStart w:id="43" w:edGrp="everyone"/>
      <w:r w:rsidRPr="00307B53">
        <w:rPr>
          <w:rFonts w:ascii="Lucida Sans" w:hAnsi="Lucida Sans"/>
          <w:sz w:val="22"/>
          <w:szCs w:val="22"/>
        </w:rPr>
        <w:t>In general, we believe that a simple system of implementation and supervision would best fulfil the purpose</w:t>
      </w:r>
      <w:r>
        <w:rPr>
          <w:rFonts w:ascii="Lucida Sans" w:hAnsi="Lucida Sans"/>
          <w:sz w:val="22"/>
          <w:szCs w:val="22"/>
        </w:rPr>
        <w:t xml:space="preserve"> </w:t>
      </w:r>
      <w:r w:rsidRPr="00307B53">
        <w:rPr>
          <w:rFonts w:ascii="Lucida Sans" w:hAnsi="Lucida Sans"/>
          <w:sz w:val="22"/>
          <w:szCs w:val="22"/>
        </w:rPr>
        <w:t xml:space="preserve">of the </w:t>
      </w:r>
      <w:r>
        <w:rPr>
          <w:rFonts w:ascii="Lucida Sans" w:hAnsi="Lucida Sans"/>
          <w:sz w:val="22"/>
          <w:szCs w:val="22"/>
        </w:rPr>
        <w:t>effort</w:t>
      </w:r>
      <w:r w:rsidRPr="00307B53">
        <w:rPr>
          <w:rFonts w:ascii="Lucida Sans" w:hAnsi="Lucida Sans"/>
          <w:sz w:val="22"/>
          <w:szCs w:val="22"/>
        </w:rPr>
        <w:t xml:space="preserve"> made by the ESAs</w:t>
      </w:r>
      <w:r>
        <w:rPr>
          <w:rFonts w:ascii="Lucida Sans" w:hAnsi="Lucida Sans"/>
          <w:sz w:val="22"/>
          <w:szCs w:val="22"/>
        </w:rPr>
        <w:t xml:space="preserve"> in the TDP</w:t>
      </w:r>
      <w:r w:rsidRPr="00307B53">
        <w:rPr>
          <w:rFonts w:ascii="Lucida Sans" w:hAnsi="Lucida Sans"/>
          <w:sz w:val="22"/>
          <w:szCs w:val="22"/>
        </w:rPr>
        <w:t xml:space="preserve"> and before that the </w:t>
      </w:r>
      <w:r>
        <w:rPr>
          <w:rFonts w:ascii="Lucida Sans" w:hAnsi="Lucida Sans"/>
          <w:sz w:val="22"/>
          <w:szCs w:val="22"/>
        </w:rPr>
        <w:t>objectives</w:t>
      </w:r>
      <w:r w:rsidRPr="00307B53">
        <w:rPr>
          <w:rFonts w:ascii="Lucida Sans" w:hAnsi="Lucida Sans"/>
          <w:sz w:val="22"/>
          <w:szCs w:val="22"/>
        </w:rPr>
        <w:t xml:space="preserve"> of the Regulation. Where possible, it should be based on historical data (br</w:t>
      </w:r>
      <w:r w:rsidRPr="00307B53">
        <w:rPr>
          <w:rFonts w:ascii="Lucida Sans" w:hAnsi="Lucida Sans"/>
          <w:sz w:val="22"/>
          <w:szCs w:val="22"/>
        </w:rPr>
        <w:t>o</w:t>
      </w:r>
      <w:r w:rsidRPr="00307B53">
        <w:rPr>
          <w:rFonts w:ascii="Lucida Sans" w:hAnsi="Lucida Sans"/>
          <w:sz w:val="22"/>
          <w:szCs w:val="22"/>
        </w:rPr>
        <w:t>ker commissions paid during the previous financial year or an average of a longer p</w:t>
      </w:r>
      <w:r w:rsidRPr="00307B53">
        <w:rPr>
          <w:rFonts w:ascii="Lucida Sans" w:hAnsi="Lucida Sans"/>
          <w:sz w:val="22"/>
          <w:szCs w:val="22"/>
        </w:rPr>
        <w:t>e</w:t>
      </w:r>
      <w:r w:rsidRPr="00307B53">
        <w:rPr>
          <w:rFonts w:ascii="Lucida Sans" w:hAnsi="Lucida Sans"/>
          <w:sz w:val="22"/>
          <w:szCs w:val="22"/>
        </w:rPr>
        <w:t xml:space="preserve">riod </w:t>
      </w:r>
      <w:r>
        <w:rPr>
          <w:rFonts w:ascii="Lucida Sans" w:hAnsi="Lucida Sans"/>
          <w:sz w:val="22"/>
          <w:szCs w:val="22"/>
        </w:rPr>
        <w:t>to have</w:t>
      </w:r>
      <w:r w:rsidRPr="00307B53">
        <w:rPr>
          <w:rFonts w:ascii="Lucida Sans" w:hAnsi="Lucida Sans"/>
          <w:sz w:val="22"/>
          <w:szCs w:val="22"/>
        </w:rPr>
        <w:t xml:space="preserve"> more stable estimation). For new funds, or when the investment strategy change</w:t>
      </w:r>
      <w:r>
        <w:rPr>
          <w:rFonts w:ascii="Lucida Sans" w:hAnsi="Lucida Sans"/>
          <w:sz w:val="22"/>
          <w:szCs w:val="22"/>
        </w:rPr>
        <w:t>s</w:t>
      </w:r>
      <w:r w:rsidRPr="00307B53">
        <w:rPr>
          <w:rFonts w:ascii="Lucida Sans" w:hAnsi="Lucida Sans"/>
          <w:sz w:val="22"/>
          <w:szCs w:val="22"/>
        </w:rPr>
        <w:t xml:space="preserve"> material</w:t>
      </w:r>
      <w:r>
        <w:rPr>
          <w:rFonts w:ascii="Lucida Sans" w:hAnsi="Lucida Sans"/>
          <w:sz w:val="22"/>
          <w:szCs w:val="22"/>
        </w:rPr>
        <w:t>l</w:t>
      </w:r>
      <w:r w:rsidRPr="00307B53">
        <w:rPr>
          <w:rFonts w:ascii="Lucida Sans" w:hAnsi="Lucida Sans"/>
          <w:sz w:val="22"/>
          <w:szCs w:val="22"/>
        </w:rPr>
        <w:t>y some estimation should be made.</w:t>
      </w:r>
    </w:p>
    <w:p w:rsidR="00145FA0" w:rsidRDefault="00145FA0" w:rsidP="00F31E57"/>
    <w:permEnd w:id="43"/>
    <w:p w:rsidR="00145FA0" w:rsidRDefault="00145FA0" w:rsidP="00F31E57">
      <w:r>
        <w:t>&lt;ESMA_QUESTION_PRIIPs_35&gt;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cs="Arial"/>
          <w:lang w:eastAsia="en-GB"/>
        </w:rPr>
        <w:t xml:space="preserve"> Do you think that ticket fees (booking fees paid to custody banks that are billed separately from the annual custodian fee paid for depositing the securities) should be added to this list?</w:t>
      </w:r>
    </w:p>
    <w:p w:rsidR="00145FA0" w:rsidRDefault="00145FA0" w:rsidP="00F31E57"/>
    <w:p w:rsidR="00145FA0" w:rsidRDefault="00145FA0" w:rsidP="00F31E57">
      <w:r>
        <w:t>&lt;ESMA_QUESTION_PRIIPs_36&gt;</w:t>
      </w:r>
    </w:p>
    <w:p w:rsidR="00145FA0" w:rsidRPr="00307B53" w:rsidRDefault="00145FA0" w:rsidP="00F636E0">
      <w:pPr>
        <w:autoSpaceDE w:val="0"/>
        <w:autoSpaceDN w:val="0"/>
        <w:adjustRightInd w:val="0"/>
        <w:jc w:val="both"/>
        <w:rPr>
          <w:rFonts w:ascii="Lucida Sans" w:hAnsi="Lucida Sans"/>
          <w:sz w:val="22"/>
          <w:szCs w:val="22"/>
        </w:rPr>
      </w:pPr>
      <w:permStart w:id="44" w:edGrp="everyone"/>
      <w:r w:rsidRPr="00307B53">
        <w:rPr>
          <w:rFonts w:ascii="Lucida Sans" w:hAnsi="Lucida Sans"/>
          <w:sz w:val="22"/>
          <w:szCs w:val="22"/>
          <w:lang w:val="en-US"/>
        </w:rPr>
        <w:t>As for broker commission (Q35), i</w:t>
      </w:r>
      <w:r w:rsidRPr="00307B53">
        <w:rPr>
          <w:rFonts w:ascii="Lucida Sans" w:hAnsi="Lucida Sans"/>
          <w:sz w:val="22"/>
          <w:szCs w:val="22"/>
        </w:rPr>
        <w:t>n general, we believe that simple system of impl</w:t>
      </w:r>
      <w:r w:rsidRPr="00307B53">
        <w:rPr>
          <w:rFonts w:ascii="Lucida Sans" w:hAnsi="Lucida Sans"/>
          <w:sz w:val="22"/>
          <w:szCs w:val="22"/>
        </w:rPr>
        <w:t>e</w:t>
      </w:r>
      <w:r w:rsidRPr="00307B53">
        <w:rPr>
          <w:rFonts w:ascii="Lucida Sans" w:hAnsi="Lucida Sans"/>
          <w:sz w:val="22"/>
          <w:szCs w:val="22"/>
        </w:rPr>
        <w:t xml:space="preserve">mentation and supervision would best fulfil the purpose of the </w:t>
      </w:r>
      <w:r>
        <w:rPr>
          <w:rFonts w:ascii="Lucida Sans" w:hAnsi="Lucida Sans"/>
          <w:sz w:val="22"/>
          <w:szCs w:val="22"/>
        </w:rPr>
        <w:t>effort</w:t>
      </w:r>
      <w:r w:rsidRPr="00307B53">
        <w:rPr>
          <w:rFonts w:ascii="Lucida Sans" w:hAnsi="Lucida Sans"/>
          <w:sz w:val="22"/>
          <w:szCs w:val="22"/>
        </w:rPr>
        <w:t xml:space="preserve"> made by the ESAs</w:t>
      </w:r>
      <w:r>
        <w:rPr>
          <w:rFonts w:ascii="Lucida Sans" w:hAnsi="Lucida Sans"/>
          <w:sz w:val="22"/>
          <w:szCs w:val="22"/>
        </w:rPr>
        <w:t xml:space="preserve"> in this TDP</w:t>
      </w:r>
      <w:r w:rsidRPr="00307B53">
        <w:rPr>
          <w:rFonts w:ascii="Lucida Sans" w:hAnsi="Lucida Sans"/>
          <w:sz w:val="22"/>
          <w:szCs w:val="22"/>
        </w:rPr>
        <w:t xml:space="preserve"> and before that the </w:t>
      </w:r>
      <w:r>
        <w:rPr>
          <w:rFonts w:ascii="Lucida Sans" w:hAnsi="Lucida Sans"/>
          <w:sz w:val="22"/>
          <w:szCs w:val="22"/>
        </w:rPr>
        <w:t>objectives</w:t>
      </w:r>
      <w:r w:rsidRPr="00307B53">
        <w:rPr>
          <w:rFonts w:ascii="Lucida Sans" w:hAnsi="Lucida Sans"/>
          <w:sz w:val="22"/>
          <w:szCs w:val="22"/>
        </w:rPr>
        <w:t xml:space="preserve"> of the Regulation. Where possible, it should be based on historical data (transaction taxes paid during the previous financial year or an average of a longer period to have a more stable estimation). For new funds, or when the investment strategy changes or a country introduces/changes transaction taxes that may have a materiality, some estimation should also be made.</w:t>
      </w:r>
    </w:p>
    <w:p w:rsidR="00145FA0" w:rsidRDefault="00145FA0" w:rsidP="00F31E57"/>
    <w:permEnd w:id="44"/>
    <w:p w:rsidR="00145FA0" w:rsidRDefault="00145FA0" w:rsidP="00F31E57">
      <w:r>
        <w:t>&lt;ESMA_QUESTION_PRIIPs_36&gt;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lang w:eastAsia="zh-TW"/>
        </w:rPr>
      </w:pPr>
      <w:r>
        <w:rPr>
          <w:rFonts w:cs="Arial"/>
          <w:lang w:eastAsia="zh-TW"/>
        </w:rPr>
        <w:t xml:space="preserve">As regards the abovementioned estimate, </w:t>
      </w:r>
      <w:r>
        <w:rPr>
          <w:rFonts w:cs="Arial"/>
        </w:rPr>
        <w:t>can the fair value approach be used?</w:t>
      </w:r>
      <w:r>
        <w:rPr>
          <w:rStyle w:val="FootnoteReference"/>
          <w:rFonts w:cs="Arial"/>
        </w:rPr>
        <w:footnoteReference w:id="5"/>
      </w:r>
      <w:r>
        <w:rPr>
          <w:rFonts w:cs="Arial"/>
        </w:rPr>
        <w:t xml:space="preserve"> </w:t>
      </w:r>
    </w:p>
    <w:p w:rsidR="00145FA0" w:rsidRDefault="00145FA0" w:rsidP="00F31E57">
      <w:pPr>
        <w:rPr>
          <w:lang w:eastAsia="en-US"/>
        </w:rPr>
      </w:pPr>
    </w:p>
    <w:p w:rsidR="00145FA0" w:rsidRDefault="00145FA0" w:rsidP="00F31E57">
      <w:r>
        <w:t>&lt;ESMA_QUESTION_PRIIPs_37&gt;</w:t>
      </w:r>
    </w:p>
    <w:p w:rsidR="00145FA0" w:rsidRPr="00307B53" w:rsidRDefault="00145FA0" w:rsidP="00F636E0">
      <w:pPr>
        <w:jc w:val="both"/>
        <w:rPr>
          <w:rFonts w:ascii="Lucida Sans" w:hAnsi="Lucida Sans"/>
          <w:sz w:val="22"/>
          <w:szCs w:val="22"/>
        </w:rPr>
      </w:pPr>
      <w:permStart w:id="45" w:edGrp="everyone"/>
      <w:r w:rsidRPr="00307B53">
        <w:rPr>
          <w:rFonts w:ascii="Lucida Sans" w:hAnsi="Lucida Sans"/>
          <w:sz w:val="22"/>
          <w:szCs w:val="22"/>
        </w:rPr>
        <w:t>The TDP proposes that “</w:t>
      </w:r>
      <w:r w:rsidRPr="00307B53">
        <w:rPr>
          <w:rFonts w:ascii="Lucida Sans" w:hAnsi="Lucida Sans"/>
          <w:i/>
          <w:sz w:val="22"/>
          <w:szCs w:val="22"/>
        </w:rPr>
        <w:t>portfolio managers make their own estimate of the broker commissions incurred in the spread of the transaction (the manager should keep r</w:t>
      </w:r>
      <w:r w:rsidRPr="00307B53">
        <w:rPr>
          <w:rFonts w:ascii="Lucida Sans" w:hAnsi="Lucida Sans"/>
          <w:i/>
          <w:sz w:val="22"/>
          <w:szCs w:val="22"/>
        </w:rPr>
        <w:t>e</w:t>
      </w:r>
      <w:r w:rsidRPr="00307B53">
        <w:rPr>
          <w:rFonts w:ascii="Lucida Sans" w:hAnsi="Lucida Sans"/>
          <w:i/>
          <w:sz w:val="22"/>
          <w:szCs w:val="22"/>
        </w:rPr>
        <w:t>cords of the methodology used to make the estimates - this could be based on a statist</w:t>
      </w:r>
      <w:r w:rsidRPr="00307B53">
        <w:rPr>
          <w:rFonts w:ascii="Lucida Sans" w:hAnsi="Lucida Sans"/>
          <w:i/>
          <w:sz w:val="22"/>
          <w:szCs w:val="22"/>
        </w:rPr>
        <w:t>i</w:t>
      </w:r>
      <w:r w:rsidRPr="00307B53">
        <w:rPr>
          <w:rFonts w:ascii="Lucida Sans" w:hAnsi="Lucida Sans"/>
          <w:i/>
          <w:sz w:val="22"/>
          <w:szCs w:val="22"/>
        </w:rPr>
        <w:t>cally significant sample of trades)</w:t>
      </w:r>
      <w:r w:rsidRPr="00307B53">
        <w:rPr>
          <w:rFonts w:ascii="Lucida Sans" w:hAnsi="Lucida Sans"/>
          <w:sz w:val="22"/>
          <w:szCs w:val="22"/>
        </w:rPr>
        <w:t>”.</w:t>
      </w:r>
    </w:p>
    <w:p w:rsidR="00145FA0" w:rsidRPr="00307B53" w:rsidRDefault="00145FA0" w:rsidP="00F636E0">
      <w:pPr>
        <w:jc w:val="both"/>
        <w:rPr>
          <w:rFonts w:ascii="Lucida Sans" w:hAnsi="Lucida Sans"/>
          <w:sz w:val="22"/>
          <w:szCs w:val="22"/>
        </w:rPr>
      </w:pPr>
    </w:p>
    <w:p w:rsidR="00145FA0" w:rsidRPr="00307B53" w:rsidRDefault="00145FA0" w:rsidP="00F636E0">
      <w:pPr>
        <w:jc w:val="both"/>
        <w:rPr>
          <w:rFonts w:ascii="Lucida Sans" w:hAnsi="Lucida Sans"/>
          <w:sz w:val="22"/>
          <w:szCs w:val="22"/>
        </w:rPr>
      </w:pPr>
      <w:r w:rsidRPr="00307B53">
        <w:rPr>
          <w:rFonts w:ascii="Lucida Sans" w:hAnsi="Lucida Sans"/>
          <w:sz w:val="22"/>
          <w:szCs w:val="22"/>
        </w:rPr>
        <w:t>The TDP also argues that “</w:t>
      </w:r>
      <w:r w:rsidRPr="00307B53">
        <w:rPr>
          <w:rFonts w:ascii="Lucida Sans" w:hAnsi="Lucida Sans"/>
          <w:i/>
          <w:sz w:val="22"/>
          <w:szCs w:val="22"/>
        </w:rPr>
        <w:t>all fund managers either have their own dealing desk or sub-contract this to other dealing desks</w:t>
      </w:r>
      <w:r w:rsidRPr="00307B53">
        <w:rPr>
          <w:rFonts w:ascii="Lucida Sans" w:hAnsi="Lucida Sans"/>
          <w:sz w:val="22"/>
          <w:szCs w:val="22"/>
        </w:rPr>
        <w:t>”; and “</w:t>
      </w:r>
      <w:r w:rsidRPr="00307B53">
        <w:rPr>
          <w:rFonts w:ascii="Lucida Sans" w:hAnsi="Lucida Sans"/>
          <w:i/>
          <w:sz w:val="22"/>
          <w:szCs w:val="22"/>
        </w:rPr>
        <w:t>since the principle of Best Execution is par</w:t>
      </w:r>
      <w:r w:rsidRPr="00307B53">
        <w:rPr>
          <w:rFonts w:ascii="Lucida Sans" w:hAnsi="Lucida Sans"/>
          <w:i/>
          <w:sz w:val="22"/>
          <w:szCs w:val="22"/>
        </w:rPr>
        <w:t>a</w:t>
      </w:r>
      <w:r w:rsidRPr="00307B53">
        <w:rPr>
          <w:rFonts w:ascii="Lucida Sans" w:hAnsi="Lucida Sans"/>
          <w:i/>
          <w:sz w:val="22"/>
          <w:szCs w:val="22"/>
        </w:rPr>
        <w:t>mount, the dealers should know the typical spread in the securities with which they deal</w:t>
      </w:r>
      <w:r w:rsidRPr="00307B53">
        <w:rPr>
          <w:rFonts w:ascii="Lucida Sans" w:hAnsi="Lucida Sans"/>
          <w:sz w:val="22"/>
          <w:szCs w:val="22"/>
        </w:rPr>
        <w:t>”.</w:t>
      </w:r>
    </w:p>
    <w:p w:rsidR="00145FA0" w:rsidRPr="00307B53" w:rsidRDefault="00145FA0" w:rsidP="00F636E0">
      <w:pPr>
        <w:autoSpaceDE w:val="0"/>
        <w:autoSpaceDN w:val="0"/>
        <w:adjustRightInd w:val="0"/>
        <w:jc w:val="both"/>
        <w:rPr>
          <w:rFonts w:ascii="Lucida Sans" w:hAnsi="Lucida Sans"/>
          <w:sz w:val="22"/>
          <w:szCs w:val="22"/>
        </w:rPr>
      </w:pPr>
    </w:p>
    <w:p w:rsidR="00145FA0" w:rsidRPr="00307B53" w:rsidRDefault="00145FA0" w:rsidP="00F636E0">
      <w:pPr>
        <w:jc w:val="both"/>
        <w:rPr>
          <w:rFonts w:ascii="Lucida Sans" w:hAnsi="Lucida Sans"/>
          <w:sz w:val="22"/>
          <w:szCs w:val="22"/>
        </w:rPr>
      </w:pPr>
      <w:r w:rsidRPr="00307B53">
        <w:rPr>
          <w:rFonts w:ascii="Lucida Sans" w:hAnsi="Lucida Sans"/>
          <w:sz w:val="22"/>
          <w:szCs w:val="22"/>
        </w:rPr>
        <w:t>In general, we recommend that the fair value approach should not be used. In our u</w:t>
      </w:r>
      <w:r w:rsidRPr="00307B53">
        <w:rPr>
          <w:rFonts w:ascii="Lucida Sans" w:hAnsi="Lucida Sans"/>
          <w:sz w:val="22"/>
          <w:szCs w:val="22"/>
        </w:rPr>
        <w:t>n</w:t>
      </w:r>
      <w:r w:rsidRPr="00307B53">
        <w:rPr>
          <w:rFonts w:ascii="Lucida Sans" w:hAnsi="Lucida Sans"/>
          <w:sz w:val="22"/>
          <w:szCs w:val="22"/>
        </w:rPr>
        <w:t>derstating, the requirements of best execution ensure dealers secure “</w:t>
      </w:r>
      <w:r w:rsidRPr="00307B53">
        <w:rPr>
          <w:rFonts w:ascii="Lucida Sans" w:hAnsi="Lucida Sans"/>
          <w:i/>
          <w:sz w:val="22"/>
          <w:szCs w:val="22"/>
        </w:rPr>
        <w:t>the best possible result for their clients taking into account price, costs, speed, likelihood of execution and settlement, size, nature or any other consideration relevant to the execution of the order.</w:t>
      </w:r>
      <w:r w:rsidRPr="00307B53">
        <w:rPr>
          <w:rFonts w:ascii="Lucida Sans" w:hAnsi="Lucida Sans"/>
          <w:sz w:val="22"/>
          <w:szCs w:val="22"/>
        </w:rPr>
        <w:t>” The typical spread is not necessarily relevant.</w:t>
      </w:r>
    </w:p>
    <w:p w:rsidR="00145FA0" w:rsidRDefault="00145FA0" w:rsidP="00F31E57"/>
    <w:permEnd w:id="45"/>
    <w:p w:rsidR="00145FA0" w:rsidRDefault="00145FA0" w:rsidP="00F31E57">
      <w:r>
        <w:t>&lt;ESMA_QUESTION_PRIIPs_37&gt;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145FA0" w:rsidRDefault="00145FA0" w:rsidP="00F31E57"/>
    <w:p w:rsidR="00145FA0" w:rsidRDefault="00145FA0" w:rsidP="00F31E57">
      <w:r>
        <w:t>&lt;ESMA_QUESTION_PRIIPs_38&gt;</w:t>
      </w:r>
    </w:p>
    <w:p w:rsidR="00145FA0" w:rsidRPr="00307B53" w:rsidRDefault="00145FA0" w:rsidP="003C1658">
      <w:pPr>
        <w:autoSpaceDE w:val="0"/>
        <w:autoSpaceDN w:val="0"/>
        <w:adjustRightInd w:val="0"/>
        <w:jc w:val="both"/>
        <w:rPr>
          <w:rFonts w:ascii="Lucida Sans" w:hAnsi="Lucida Sans"/>
          <w:sz w:val="22"/>
          <w:szCs w:val="22"/>
          <w:lang w:val="en-US"/>
        </w:rPr>
      </w:pPr>
      <w:permStart w:id="46" w:edGrp="everyone"/>
      <w:r w:rsidRPr="00307B53">
        <w:rPr>
          <w:rFonts w:ascii="Lucida Sans" w:hAnsi="Lucida Sans"/>
          <w:sz w:val="22"/>
          <w:szCs w:val="22"/>
          <w:lang w:val="en-US"/>
        </w:rPr>
        <w:t xml:space="preserve">We believe that bid-ask spread should not be disclosed as such, rather it should be the amount equivalent to a broker’s commission to be displayed. The spread is a function of the liquidity of a stock and, as such, is caused by the occurrence of the underlying market risk.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our opinion, including explicit broker commissions and excluding implicit broker commissions would create an imbalance between the transaction costs of different products and assets classes. For consistency, all broker commissions (both implicit and explicit) should be excluded - our suggestion - or an estimation should be done.</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If the ESAs decide to also include these costs, the manufacturer should calculate the “spread” through a centrally designed table that specifies the spread considered equiv</w:t>
      </w:r>
      <w:r w:rsidRPr="00307B53">
        <w:rPr>
          <w:rFonts w:ascii="Lucida Sans" w:hAnsi="Lucida Sans"/>
          <w:sz w:val="22"/>
          <w:szCs w:val="22"/>
          <w:lang w:val="en-US"/>
        </w:rPr>
        <w:t>a</w:t>
      </w:r>
      <w:r w:rsidRPr="00307B53">
        <w:rPr>
          <w:rFonts w:ascii="Lucida Sans" w:hAnsi="Lucida Sans"/>
          <w:sz w:val="22"/>
          <w:szCs w:val="22"/>
          <w:lang w:val="en-US"/>
        </w:rPr>
        <w:t>lent to a broker commission</w:t>
      </w:r>
      <w:r>
        <w:rPr>
          <w:rFonts w:ascii="Lucida Sans" w:hAnsi="Lucida Sans"/>
          <w:sz w:val="22"/>
          <w:szCs w:val="22"/>
          <w:lang w:val="en-US"/>
        </w:rPr>
        <w:t>,</w:t>
      </w:r>
      <w:r w:rsidRPr="000C21B2">
        <w:rPr>
          <w:rFonts w:ascii="Lucida Sans" w:hAnsi="Lucida Sans"/>
          <w:sz w:val="22"/>
          <w:szCs w:val="22"/>
          <w:lang w:val="en-US"/>
        </w:rPr>
        <w:t xml:space="preserve"> </w:t>
      </w:r>
      <w:r>
        <w:rPr>
          <w:rFonts w:ascii="Lucida Sans" w:hAnsi="Lucida Sans"/>
          <w:sz w:val="22"/>
          <w:szCs w:val="22"/>
          <w:lang w:val="en-US"/>
        </w:rPr>
        <w:t xml:space="preserve">in order </w:t>
      </w:r>
      <w:r w:rsidRPr="00307B53">
        <w:rPr>
          <w:rFonts w:ascii="Lucida Sans" w:hAnsi="Lucida Sans"/>
          <w:sz w:val="22"/>
          <w:szCs w:val="22"/>
          <w:lang w:val="en-US"/>
        </w:rPr>
        <w:t>to ensure comparability and avoid discretionary calculations. The amount should be in basis point per transaction and the criteria used should not be a proportion of the spread.</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any case, we suggest that Level 2 measures should not include the centrally d</w:t>
      </w:r>
      <w:r w:rsidRPr="00307B53">
        <w:rPr>
          <w:rFonts w:ascii="Lucida Sans" w:hAnsi="Lucida Sans"/>
          <w:sz w:val="22"/>
          <w:szCs w:val="22"/>
          <w:lang w:val="en-US"/>
        </w:rPr>
        <w:t>e</w:t>
      </w:r>
      <w:r w:rsidRPr="00307B53">
        <w:rPr>
          <w:rFonts w:ascii="Lucida Sans" w:hAnsi="Lucida Sans"/>
          <w:sz w:val="22"/>
          <w:szCs w:val="22"/>
          <w:lang w:val="en-US"/>
        </w:rPr>
        <w:t>signed table. In our opinion, it is important that the ESAs have an appropriate level of flexibility to identify and, possibly, periodically update, both the list of categories and the cost in basis point per transaction. This technical need seems to better be satisfied through Level 3 guidelines.</w:t>
      </w:r>
    </w:p>
    <w:p w:rsidR="00145FA0" w:rsidRPr="003C1658" w:rsidRDefault="00145FA0" w:rsidP="00F31E57">
      <w:pPr>
        <w:rPr>
          <w:lang w:val="en-US"/>
        </w:rPr>
      </w:pPr>
    </w:p>
    <w:permEnd w:id="46"/>
    <w:p w:rsidR="00145FA0" w:rsidRDefault="00145FA0" w:rsidP="00F31E57">
      <w:r>
        <w:t>&lt;ESMA_QUESTION_PRIIPs_38&gt;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145FA0" w:rsidRDefault="00145FA0" w:rsidP="00F31E57"/>
    <w:p w:rsidR="00145FA0" w:rsidRDefault="00145FA0" w:rsidP="00F31E57">
      <w:r>
        <w:t>&lt;ESMA_QUESTION_PRIIPs_39&gt;</w:t>
      </w:r>
    </w:p>
    <w:p w:rsidR="00145FA0" w:rsidRPr="00307B53" w:rsidRDefault="00145FA0" w:rsidP="003C1658">
      <w:pPr>
        <w:autoSpaceDE w:val="0"/>
        <w:autoSpaceDN w:val="0"/>
        <w:adjustRightInd w:val="0"/>
        <w:jc w:val="both"/>
        <w:rPr>
          <w:rFonts w:ascii="Lucida Sans" w:hAnsi="Lucida Sans"/>
          <w:sz w:val="22"/>
          <w:szCs w:val="22"/>
          <w:lang w:val="en-US"/>
        </w:rPr>
      </w:pPr>
      <w:permStart w:id="47" w:edGrp="everyone"/>
      <w:r w:rsidRPr="00307B53">
        <w:rPr>
          <w:rFonts w:ascii="Lucida Sans" w:hAnsi="Lucida Sans"/>
          <w:sz w:val="22"/>
          <w:szCs w:val="22"/>
          <w:lang w:val="en-US"/>
        </w:rPr>
        <w:t xml:space="preserve">We are of the strong view that market impact costs should not be included in the costs presented under the PRIIPs regulation, being this impact due to the market.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Part of the analysis on page 66 of TDP notes that costs such as market impact</w:t>
      </w:r>
      <w:r>
        <w:rPr>
          <w:rFonts w:ascii="Lucida Sans" w:hAnsi="Lucida Sans"/>
          <w:sz w:val="22"/>
          <w:szCs w:val="22"/>
          <w:lang w:val="en-US"/>
        </w:rPr>
        <w:t xml:space="preserve"> costs</w:t>
      </w:r>
      <w:r w:rsidRPr="00307B53">
        <w:rPr>
          <w:rFonts w:ascii="Lucida Sans" w:hAnsi="Lucida Sans"/>
          <w:sz w:val="22"/>
          <w:szCs w:val="22"/>
          <w:lang w:val="en-US"/>
        </w:rPr>
        <w:t xml:space="preserve"> might sometimes be negative, such as when a small seller trades while there is a larger buyer in the market. The fact that market impact arise</w:t>
      </w:r>
      <w:r>
        <w:rPr>
          <w:rFonts w:ascii="Lucida Sans" w:hAnsi="Lucida Sans"/>
          <w:sz w:val="22"/>
          <w:szCs w:val="22"/>
          <w:lang w:val="en-US"/>
        </w:rPr>
        <w:t>s</w:t>
      </w:r>
      <w:r w:rsidRPr="00307B53">
        <w:rPr>
          <w:rFonts w:ascii="Lucida Sans" w:hAnsi="Lucida Sans"/>
          <w:sz w:val="22"/>
          <w:szCs w:val="22"/>
          <w:lang w:val="en-US"/>
        </w:rPr>
        <w:t xml:space="preserve"> as a feature of the condition of the market rather than the trade demonstrate</w:t>
      </w:r>
      <w:r>
        <w:rPr>
          <w:rFonts w:ascii="Lucida Sans" w:hAnsi="Lucida Sans"/>
          <w:sz w:val="22"/>
          <w:szCs w:val="22"/>
          <w:lang w:val="en-US"/>
        </w:rPr>
        <w:t>s</w:t>
      </w:r>
      <w:r w:rsidRPr="00307B53">
        <w:rPr>
          <w:rFonts w:ascii="Lucida Sans" w:hAnsi="Lucida Sans"/>
          <w:sz w:val="22"/>
          <w:szCs w:val="22"/>
          <w:lang w:val="en-US"/>
        </w:rPr>
        <w:t xml:space="preserve"> that impact is a result of underlying market risk.</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In </w:t>
      </w:r>
      <w:r>
        <w:rPr>
          <w:rFonts w:ascii="Lucida Sans" w:hAnsi="Lucida Sans"/>
          <w:sz w:val="22"/>
          <w:szCs w:val="22"/>
          <w:lang w:val="en-US"/>
        </w:rPr>
        <w:t>case</w:t>
      </w:r>
      <w:r w:rsidRPr="00307B53">
        <w:rPr>
          <w:rFonts w:ascii="Lucida Sans" w:hAnsi="Lucida Sans"/>
          <w:sz w:val="22"/>
          <w:szCs w:val="22"/>
          <w:lang w:val="en-US"/>
        </w:rPr>
        <w:t xml:space="preserve"> </w:t>
      </w:r>
      <w:r>
        <w:rPr>
          <w:rFonts w:ascii="Lucida Sans" w:hAnsi="Lucida Sans"/>
          <w:sz w:val="22"/>
          <w:szCs w:val="22"/>
          <w:lang w:val="en-US"/>
        </w:rPr>
        <w:t xml:space="preserve">the </w:t>
      </w:r>
      <w:r w:rsidRPr="00307B53">
        <w:rPr>
          <w:rFonts w:ascii="Lucida Sans" w:hAnsi="Lucida Sans"/>
          <w:sz w:val="22"/>
          <w:szCs w:val="22"/>
          <w:lang w:val="en-US"/>
        </w:rPr>
        <w:t xml:space="preserve">ESAs </w:t>
      </w:r>
      <w:r>
        <w:rPr>
          <w:rFonts w:ascii="Lucida Sans" w:hAnsi="Lucida Sans"/>
          <w:sz w:val="22"/>
          <w:szCs w:val="22"/>
          <w:lang w:val="en-US"/>
        </w:rPr>
        <w:t xml:space="preserve">require </w:t>
      </w:r>
      <w:r w:rsidRPr="00307B53">
        <w:rPr>
          <w:rFonts w:ascii="Lucida Sans" w:hAnsi="Lucida Sans"/>
          <w:sz w:val="22"/>
          <w:szCs w:val="22"/>
          <w:lang w:val="en-US"/>
        </w:rPr>
        <w:t>to estimate the market impact cost</w:t>
      </w:r>
      <w:r>
        <w:rPr>
          <w:rFonts w:ascii="Lucida Sans" w:hAnsi="Lucida Sans"/>
          <w:sz w:val="22"/>
          <w:szCs w:val="22"/>
          <w:lang w:val="en-US"/>
        </w:rPr>
        <w:t>s</w:t>
      </w:r>
      <w:r w:rsidRPr="00307B53">
        <w:rPr>
          <w:rFonts w:ascii="Lucida Sans" w:hAnsi="Lucida Sans"/>
          <w:sz w:val="22"/>
          <w:szCs w:val="22"/>
          <w:lang w:val="en-US"/>
        </w:rPr>
        <w:t xml:space="preserve">, we believe that the model will be complex and </w:t>
      </w:r>
      <w:r>
        <w:rPr>
          <w:rFonts w:ascii="Lucida Sans" w:hAnsi="Lucida Sans"/>
          <w:sz w:val="22"/>
          <w:szCs w:val="22"/>
          <w:lang w:val="en-US"/>
        </w:rPr>
        <w:t xml:space="preserve">will </w:t>
      </w:r>
      <w:r w:rsidRPr="00307B53">
        <w:rPr>
          <w:rFonts w:ascii="Lucida Sans" w:hAnsi="Lucida Sans"/>
          <w:sz w:val="22"/>
          <w:szCs w:val="22"/>
          <w:lang w:val="en-US"/>
        </w:rPr>
        <w:t>require very deep information on order books. Even where data for the modeling is available, it should be suitably tested. In our understanding, a ma</w:t>
      </w:r>
      <w:r w:rsidRPr="00307B53">
        <w:rPr>
          <w:rFonts w:ascii="Lucida Sans" w:hAnsi="Lucida Sans"/>
          <w:sz w:val="22"/>
          <w:szCs w:val="22"/>
          <w:lang w:val="en-US"/>
        </w:rPr>
        <w:t>r</w:t>
      </w:r>
      <w:r w:rsidRPr="00307B53">
        <w:rPr>
          <w:rFonts w:ascii="Lucida Sans" w:hAnsi="Lucida Sans"/>
          <w:sz w:val="22"/>
          <w:szCs w:val="22"/>
          <w:lang w:val="en-US"/>
        </w:rPr>
        <w:t xml:space="preserve">ket impact cost should be positive or zero, not negative as it appears to be in particular cases. Finally, an appropriate analysis should also be made of the suitability of the cost of producing such information for relative smaller asset managers.  </w:t>
      </w:r>
    </w:p>
    <w:p w:rsidR="00145FA0" w:rsidRPr="003C1658" w:rsidRDefault="00145FA0" w:rsidP="00F31E57">
      <w:pPr>
        <w:rPr>
          <w:lang w:val="en-US"/>
        </w:rPr>
      </w:pPr>
    </w:p>
    <w:permEnd w:id="47"/>
    <w:p w:rsidR="00145FA0" w:rsidRDefault="00145FA0" w:rsidP="00F31E57">
      <w:r>
        <w:t>&lt;ESMA_QUESTION_PRIIPs_39&gt;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145FA0" w:rsidRDefault="00145FA0" w:rsidP="00F31E57"/>
    <w:p w:rsidR="00145FA0" w:rsidRDefault="00145FA0" w:rsidP="00F31E57">
      <w:r>
        <w:t>&lt;ESMA_QUESTION_PRIIPs_40&gt;</w:t>
      </w:r>
    </w:p>
    <w:p w:rsidR="00145FA0" w:rsidRPr="00307B53" w:rsidRDefault="00145FA0" w:rsidP="003C1658">
      <w:pPr>
        <w:autoSpaceDE w:val="0"/>
        <w:autoSpaceDN w:val="0"/>
        <w:adjustRightInd w:val="0"/>
        <w:jc w:val="both"/>
        <w:rPr>
          <w:rFonts w:ascii="Lucida Sans" w:hAnsi="Lucida Sans"/>
          <w:sz w:val="22"/>
          <w:szCs w:val="22"/>
        </w:rPr>
      </w:pPr>
      <w:permStart w:id="48" w:edGrp="everyone"/>
      <w:r>
        <w:rPr>
          <w:rFonts w:ascii="Lucida Sans" w:hAnsi="Lucida Sans"/>
          <w:sz w:val="22"/>
          <w:szCs w:val="22"/>
        </w:rPr>
        <w:t xml:space="preserve">Although we </w:t>
      </w:r>
      <w:r w:rsidRPr="00307B53">
        <w:rPr>
          <w:rFonts w:ascii="Lucida Sans" w:hAnsi="Lucida Sans"/>
          <w:sz w:val="22"/>
          <w:szCs w:val="22"/>
        </w:rPr>
        <w:t xml:space="preserve">understand </w:t>
      </w:r>
      <w:r>
        <w:rPr>
          <w:rFonts w:ascii="Lucida Sans" w:hAnsi="Lucida Sans"/>
          <w:sz w:val="22"/>
          <w:szCs w:val="22"/>
        </w:rPr>
        <w:t xml:space="preserve">in principle </w:t>
      </w:r>
      <w:r w:rsidRPr="00307B53">
        <w:rPr>
          <w:rFonts w:ascii="Lucida Sans" w:hAnsi="Lucida Sans"/>
          <w:sz w:val="22"/>
          <w:szCs w:val="22"/>
        </w:rPr>
        <w:t>the rational</w:t>
      </w:r>
      <w:r>
        <w:rPr>
          <w:rFonts w:ascii="Lucida Sans" w:hAnsi="Lucida Sans"/>
          <w:sz w:val="22"/>
          <w:szCs w:val="22"/>
        </w:rPr>
        <w:t>e</w:t>
      </w:r>
      <w:r w:rsidRPr="00307B53">
        <w:rPr>
          <w:rFonts w:ascii="Lucida Sans" w:hAnsi="Lucida Sans"/>
          <w:sz w:val="22"/>
          <w:szCs w:val="22"/>
        </w:rPr>
        <w:t xml:space="preserve"> behind the proposal, we suggest </w:t>
      </w:r>
      <w:r>
        <w:rPr>
          <w:rFonts w:ascii="Lucida Sans" w:hAnsi="Lucida Sans"/>
          <w:sz w:val="22"/>
          <w:szCs w:val="22"/>
        </w:rPr>
        <w:t xml:space="preserve">that </w:t>
      </w:r>
      <w:r w:rsidRPr="00307B53">
        <w:rPr>
          <w:rFonts w:ascii="Lucida Sans" w:hAnsi="Lucida Sans"/>
          <w:sz w:val="22"/>
          <w:szCs w:val="22"/>
        </w:rPr>
        <w:t>the implicit transaction cost connected with the investment in funds wh</w:t>
      </w:r>
      <w:r>
        <w:rPr>
          <w:rFonts w:ascii="Lucida Sans" w:hAnsi="Lucida Sans"/>
          <w:sz w:val="22"/>
          <w:szCs w:val="22"/>
        </w:rPr>
        <w:t>ose</w:t>
      </w:r>
      <w:r w:rsidRPr="00307B53">
        <w:rPr>
          <w:rFonts w:ascii="Lucida Sans" w:hAnsi="Lucida Sans"/>
          <w:sz w:val="22"/>
          <w:szCs w:val="22"/>
        </w:rPr>
        <w:t xml:space="preserve"> price mechanism is built to protect existing investors form the dilutive effect of other inve</w:t>
      </w:r>
      <w:r w:rsidRPr="00307B53">
        <w:rPr>
          <w:rFonts w:ascii="Lucida Sans" w:hAnsi="Lucida Sans"/>
          <w:sz w:val="22"/>
          <w:szCs w:val="22"/>
        </w:rPr>
        <w:t>s</w:t>
      </w:r>
      <w:r w:rsidRPr="00307B53">
        <w:rPr>
          <w:rFonts w:ascii="Lucida Sans" w:hAnsi="Lucida Sans"/>
          <w:sz w:val="22"/>
          <w:szCs w:val="22"/>
        </w:rPr>
        <w:t>tors entering or exiting the fund (such as dual-pricing or swing pricing)</w:t>
      </w:r>
      <w:r>
        <w:rPr>
          <w:rFonts w:ascii="Lucida Sans" w:hAnsi="Lucida Sans"/>
          <w:sz w:val="22"/>
          <w:szCs w:val="22"/>
        </w:rPr>
        <w:t xml:space="preserve"> should not be taken into account</w:t>
      </w:r>
      <w:r w:rsidRPr="00307B53">
        <w:rPr>
          <w:rFonts w:ascii="Lucida Sans" w:hAnsi="Lucida Sans"/>
          <w:sz w:val="22"/>
          <w:szCs w:val="22"/>
        </w:rPr>
        <w:t>.</w:t>
      </w:r>
    </w:p>
    <w:p w:rsidR="00145FA0" w:rsidRPr="00307B53" w:rsidRDefault="00145FA0" w:rsidP="003C1658">
      <w:pPr>
        <w:autoSpaceDE w:val="0"/>
        <w:autoSpaceDN w:val="0"/>
        <w:adjustRightInd w:val="0"/>
        <w:jc w:val="both"/>
        <w:rPr>
          <w:rFonts w:ascii="Lucida Sans" w:hAnsi="Lucida Sans"/>
          <w:sz w:val="22"/>
          <w:szCs w:val="22"/>
        </w:rPr>
      </w:pPr>
      <w:r w:rsidRPr="00307B53">
        <w:rPr>
          <w:rFonts w:ascii="Lucida Sans" w:hAnsi="Lucida Sans"/>
          <w:sz w:val="22"/>
          <w:szCs w:val="22"/>
        </w:rPr>
        <w:t xml:space="preserve"> </w:t>
      </w:r>
    </w:p>
    <w:p w:rsidR="00145FA0" w:rsidRPr="00307B53" w:rsidRDefault="00145FA0" w:rsidP="003C1658">
      <w:pPr>
        <w:autoSpaceDE w:val="0"/>
        <w:autoSpaceDN w:val="0"/>
        <w:adjustRightInd w:val="0"/>
        <w:jc w:val="both"/>
        <w:rPr>
          <w:rFonts w:ascii="Lucida Sans" w:hAnsi="Lucida Sans"/>
          <w:sz w:val="22"/>
          <w:szCs w:val="22"/>
        </w:rPr>
      </w:pPr>
      <w:r w:rsidRPr="00307B53">
        <w:rPr>
          <w:rFonts w:ascii="Lucida Sans" w:hAnsi="Lucida Sans"/>
          <w:sz w:val="22"/>
          <w:szCs w:val="22"/>
        </w:rPr>
        <w:t>This cost are not predictable on ex-ante basis, because</w:t>
      </w:r>
      <w:r>
        <w:rPr>
          <w:rFonts w:ascii="Lucida Sans" w:hAnsi="Lucida Sans"/>
          <w:sz w:val="22"/>
          <w:szCs w:val="22"/>
        </w:rPr>
        <w:t xml:space="preserve"> it</w:t>
      </w:r>
      <w:r w:rsidRPr="00307B53">
        <w:rPr>
          <w:rFonts w:ascii="Lucida Sans" w:hAnsi="Lucida Sans"/>
          <w:sz w:val="22"/>
          <w:szCs w:val="22"/>
        </w:rPr>
        <w:t xml:space="preserve"> is impossible to know the flows in the fund and how this flows will impact the pricing of the fund itself. In the swing pricing mechanism there is only one price (NAV) and the estimation of this costs seems impossible. There is also the risk of double counting of transaction costs, if these cost are then not deducted from the total transaction costs paid by the fund. </w:t>
      </w:r>
    </w:p>
    <w:p w:rsidR="00145FA0" w:rsidRPr="00307B53" w:rsidRDefault="00145FA0" w:rsidP="003C1658">
      <w:pPr>
        <w:autoSpaceDE w:val="0"/>
        <w:autoSpaceDN w:val="0"/>
        <w:adjustRightInd w:val="0"/>
        <w:jc w:val="both"/>
        <w:rPr>
          <w:rFonts w:ascii="Lucida Sans" w:hAnsi="Lucida Sans"/>
          <w:sz w:val="22"/>
          <w:szCs w:val="22"/>
        </w:rPr>
      </w:pPr>
    </w:p>
    <w:p w:rsidR="00145FA0" w:rsidRPr="00307B53" w:rsidRDefault="00145FA0" w:rsidP="003C1658">
      <w:pPr>
        <w:autoSpaceDE w:val="0"/>
        <w:autoSpaceDN w:val="0"/>
        <w:adjustRightInd w:val="0"/>
        <w:jc w:val="both"/>
        <w:rPr>
          <w:rFonts w:ascii="Lucida Sans" w:hAnsi="Lucida Sans"/>
          <w:b/>
          <w:sz w:val="22"/>
          <w:szCs w:val="22"/>
          <w:u w:val="single"/>
          <w:lang w:val="en-US"/>
        </w:rPr>
      </w:pPr>
      <w:r w:rsidRPr="00307B53">
        <w:rPr>
          <w:rFonts w:ascii="Lucida Sans" w:hAnsi="Lucida Sans"/>
          <w:sz w:val="22"/>
          <w:szCs w:val="22"/>
        </w:rPr>
        <w:t>Since transaction cost</w:t>
      </w:r>
      <w:r>
        <w:rPr>
          <w:rFonts w:ascii="Lucida Sans" w:hAnsi="Lucida Sans"/>
          <w:sz w:val="22"/>
          <w:szCs w:val="22"/>
        </w:rPr>
        <w:t>s</w:t>
      </w:r>
      <w:r w:rsidRPr="00307B53">
        <w:rPr>
          <w:rFonts w:ascii="Lucida Sans" w:hAnsi="Lucida Sans"/>
          <w:sz w:val="22"/>
          <w:szCs w:val="22"/>
        </w:rPr>
        <w:t xml:space="preserve"> in the underlying assets of the fund will be taken into account, we recommend that a proportionality criteria should </w:t>
      </w:r>
      <w:r>
        <w:rPr>
          <w:rFonts w:ascii="Lucida Sans" w:hAnsi="Lucida Sans"/>
          <w:sz w:val="22"/>
          <w:szCs w:val="22"/>
        </w:rPr>
        <w:t>apply</w:t>
      </w:r>
      <w:r w:rsidRPr="00307B53">
        <w:rPr>
          <w:rFonts w:ascii="Lucida Sans" w:hAnsi="Lucida Sans"/>
          <w:sz w:val="22"/>
          <w:szCs w:val="22"/>
        </w:rPr>
        <w:t xml:space="preserve"> and </w:t>
      </w:r>
      <w:r>
        <w:rPr>
          <w:rFonts w:ascii="Lucida Sans" w:hAnsi="Lucida Sans"/>
          <w:sz w:val="22"/>
          <w:szCs w:val="22"/>
        </w:rPr>
        <w:t xml:space="preserve">that </w:t>
      </w:r>
      <w:r w:rsidRPr="00307B53">
        <w:rPr>
          <w:rFonts w:ascii="Lucida Sans" w:hAnsi="Lucida Sans"/>
          <w:sz w:val="22"/>
          <w:szCs w:val="22"/>
        </w:rPr>
        <w:t>implicit cost i</w:t>
      </w:r>
      <w:r w:rsidRPr="00307B53">
        <w:rPr>
          <w:rFonts w:ascii="Lucida Sans" w:hAnsi="Lucida Sans"/>
          <w:sz w:val="22"/>
          <w:szCs w:val="22"/>
        </w:rPr>
        <w:t>n</w:t>
      </w:r>
      <w:r w:rsidRPr="00307B53">
        <w:rPr>
          <w:rFonts w:ascii="Lucida Sans" w:hAnsi="Lucida Sans"/>
          <w:sz w:val="22"/>
          <w:szCs w:val="22"/>
        </w:rPr>
        <w:t>cluded in the fund pricing mechanism should not be considered</w:t>
      </w:r>
      <w:r w:rsidRPr="00307B53">
        <w:rPr>
          <w:rFonts w:ascii="Lucida Sans" w:hAnsi="Lucida Sans"/>
          <w:sz w:val="22"/>
          <w:szCs w:val="22"/>
          <w:lang w:val="en-US"/>
        </w:rPr>
        <w:t>.</w:t>
      </w:r>
    </w:p>
    <w:p w:rsidR="00145FA0" w:rsidRPr="003C1658" w:rsidRDefault="00145FA0" w:rsidP="00F31E57">
      <w:pPr>
        <w:rPr>
          <w:lang w:val="en-US"/>
        </w:rPr>
      </w:pPr>
    </w:p>
    <w:permEnd w:id="48"/>
    <w:p w:rsidR="00145FA0" w:rsidRDefault="00145FA0" w:rsidP="00F31E57">
      <w:r>
        <w:t>&lt;ESMA_QUESTION_PRIIPs_40&gt;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145FA0" w:rsidRDefault="00145FA0" w:rsidP="00F31E57"/>
    <w:p w:rsidR="00145FA0" w:rsidRDefault="00145FA0" w:rsidP="00F31E57">
      <w:r>
        <w:t>&lt;ESMA_QUESTION_PRIIPs_41&gt;</w:t>
      </w:r>
    </w:p>
    <w:p w:rsidR="00145FA0" w:rsidRPr="00307B53" w:rsidRDefault="00145FA0" w:rsidP="003C1658">
      <w:pPr>
        <w:autoSpaceDE w:val="0"/>
        <w:autoSpaceDN w:val="0"/>
        <w:adjustRightInd w:val="0"/>
        <w:jc w:val="both"/>
        <w:rPr>
          <w:rFonts w:ascii="Lucida Sans" w:hAnsi="Lucida Sans"/>
          <w:sz w:val="22"/>
          <w:szCs w:val="22"/>
          <w:lang w:val="en-US"/>
        </w:rPr>
      </w:pPr>
      <w:permStart w:id="49" w:edGrp="everyone"/>
      <w:r w:rsidRPr="00307B53">
        <w:rPr>
          <w:rFonts w:ascii="Lucida Sans" w:hAnsi="Lucida Sans"/>
          <w:sz w:val="22"/>
          <w:szCs w:val="22"/>
          <w:lang w:val="en-US"/>
        </w:rPr>
        <w:t xml:space="preserve">As a general note, an assessment should be made by the ESAs to </w:t>
      </w:r>
      <w:r>
        <w:rPr>
          <w:rFonts w:ascii="Lucida Sans" w:hAnsi="Lucida Sans"/>
          <w:sz w:val="22"/>
          <w:szCs w:val="22"/>
          <w:lang w:val="en-US"/>
        </w:rPr>
        <w:t xml:space="preserve">find </w:t>
      </w:r>
      <w:r w:rsidRPr="00307B53">
        <w:rPr>
          <w:rFonts w:ascii="Lucida Sans" w:hAnsi="Lucida Sans"/>
          <w:sz w:val="22"/>
          <w:szCs w:val="22"/>
          <w:lang w:val="en-US"/>
        </w:rPr>
        <w:t>a balance b</w:t>
      </w:r>
      <w:r w:rsidRPr="00307B53">
        <w:rPr>
          <w:rFonts w:ascii="Lucida Sans" w:hAnsi="Lucida Sans"/>
          <w:sz w:val="22"/>
          <w:szCs w:val="22"/>
          <w:lang w:val="en-US"/>
        </w:rPr>
        <w:t>e</w:t>
      </w:r>
      <w:r w:rsidRPr="00307B53">
        <w:rPr>
          <w:rFonts w:ascii="Lucida Sans" w:hAnsi="Lucida Sans"/>
          <w:sz w:val="22"/>
          <w:szCs w:val="22"/>
          <w:lang w:val="en-US"/>
        </w:rPr>
        <w:t>tween the requirement to calculate costs and the costs to be borne by manufacturers</w:t>
      </w:r>
      <w:r>
        <w:rPr>
          <w:rFonts w:ascii="Lucida Sans" w:hAnsi="Lucida Sans"/>
          <w:sz w:val="22"/>
          <w:szCs w:val="22"/>
          <w:lang w:val="en-US"/>
        </w:rPr>
        <w:t xml:space="preserve"> which are necessary to obtain</w:t>
      </w:r>
      <w:r w:rsidRPr="00307B53">
        <w:rPr>
          <w:rFonts w:ascii="Lucida Sans" w:hAnsi="Lucida Sans"/>
          <w:sz w:val="22"/>
          <w:szCs w:val="22"/>
          <w:lang w:val="en-US"/>
        </w:rPr>
        <w:t xml:space="preserve"> accurate information.</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The “</w:t>
      </w:r>
      <w:r w:rsidRPr="00307B53">
        <w:rPr>
          <w:rFonts w:ascii="Lucida Sans" w:hAnsi="Lucida Sans"/>
          <w:i/>
          <w:sz w:val="22"/>
          <w:szCs w:val="22"/>
          <w:lang w:val="en-US"/>
        </w:rPr>
        <w:t>actual costs model</w:t>
      </w:r>
      <w:r w:rsidRPr="00307B53">
        <w:rPr>
          <w:rFonts w:ascii="Lucida Sans" w:hAnsi="Lucida Sans"/>
          <w:sz w:val="22"/>
          <w:szCs w:val="22"/>
          <w:lang w:val="en-US"/>
        </w:rPr>
        <w:t>” looks very burdensome for manufacturers, especially if a</w:t>
      </w:r>
      <w:r w:rsidRPr="00307B53">
        <w:rPr>
          <w:rFonts w:ascii="Lucida Sans" w:hAnsi="Lucida Sans"/>
          <w:sz w:val="22"/>
          <w:szCs w:val="22"/>
          <w:lang w:val="en-US"/>
        </w:rPr>
        <w:t>p</w:t>
      </w:r>
      <w:r w:rsidRPr="00307B53">
        <w:rPr>
          <w:rFonts w:ascii="Lucida Sans" w:hAnsi="Lucida Sans"/>
          <w:sz w:val="22"/>
          <w:szCs w:val="22"/>
          <w:lang w:val="en-US"/>
        </w:rPr>
        <w:t>plied to all portfolio transaction</w:t>
      </w:r>
      <w:r>
        <w:rPr>
          <w:rFonts w:ascii="Lucida Sans" w:hAnsi="Lucida Sans"/>
          <w:sz w:val="22"/>
          <w:szCs w:val="22"/>
          <w:lang w:val="en-US"/>
        </w:rPr>
        <w:t>s</w:t>
      </w:r>
      <w:r w:rsidRPr="00307B53">
        <w:rPr>
          <w:rFonts w:ascii="Lucida Sans" w:hAnsi="Lucida Sans"/>
          <w:sz w:val="22"/>
          <w:szCs w:val="22"/>
          <w:lang w:val="en-US"/>
        </w:rPr>
        <w:t xml:space="preserve">. </w:t>
      </w:r>
    </w:p>
    <w:p w:rsidR="00145FA0"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Given that some transaction costs are explicit, the estimat</w:t>
      </w:r>
      <w:r>
        <w:rPr>
          <w:rFonts w:ascii="Lucida Sans" w:hAnsi="Lucida Sans"/>
          <w:sz w:val="22"/>
          <w:szCs w:val="22"/>
          <w:lang w:val="en-US"/>
        </w:rPr>
        <w:t>ion</w:t>
      </w:r>
      <w:r w:rsidRPr="00307B53">
        <w:rPr>
          <w:rFonts w:ascii="Lucida Sans" w:hAnsi="Lucida Sans"/>
          <w:sz w:val="22"/>
          <w:szCs w:val="22"/>
          <w:lang w:val="en-US"/>
        </w:rPr>
        <w:t xml:space="preserve"> resulting from the “</w:t>
      </w:r>
      <w:r w:rsidRPr="00307B53">
        <w:rPr>
          <w:rFonts w:ascii="Lucida Sans" w:hAnsi="Lucida Sans"/>
          <w:i/>
          <w:sz w:val="22"/>
          <w:szCs w:val="22"/>
          <w:lang w:val="en-US"/>
        </w:rPr>
        <w:t>sta</w:t>
      </w:r>
      <w:r w:rsidRPr="00307B53">
        <w:rPr>
          <w:rFonts w:ascii="Lucida Sans" w:hAnsi="Lucida Sans"/>
          <w:i/>
          <w:sz w:val="22"/>
          <w:szCs w:val="22"/>
          <w:lang w:val="en-US"/>
        </w:rPr>
        <w:t>n</w:t>
      </w:r>
      <w:r w:rsidRPr="00307B53">
        <w:rPr>
          <w:rFonts w:ascii="Lucida Sans" w:hAnsi="Lucida Sans"/>
          <w:i/>
          <w:sz w:val="22"/>
          <w:szCs w:val="22"/>
          <w:lang w:val="en-US"/>
        </w:rPr>
        <w:t>dardised model</w:t>
      </w:r>
      <w:r w:rsidRPr="00307B53">
        <w:rPr>
          <w:rFonts w:ascii="Lucida Sans" w:hAnsi="Lucida Sans"/>
          <w:sz w:val="22"/>
          <w:szCs w:val="22"/>
          <w:lang w:val="en-US"/>
        </w:rPr>
        <w:t>”</w:t>
      </w:r>
      <w:r>
        <w:rPr>
          <w:rFonts w:ascii="Lucida Sans" w:hAnsi="Lucida Sans"/>
          <w:sz w:val="22"/>
          <w:szCs w:val="22"/>
          <w:lang w:val="en-US"/>
        </w:rPr>
        <w:t xml:space="preserve"> only</w:t>
      </w:r>
      <w:r w:rsidRPr="00307B53">
        <w:rPr>
          <w:rFonts w:ascii="Lucida Sans" w:hAnsi="Lucida Sans"/>
          <w:sz w:val="22"/>
          <w:szCs w:val="22"/>
          <w:lang w:val="en-US"/>
        </w:rPr>
        <w:t xml:space="preserve"> could show results inefficient</w:t>
      </w:r>
      <w:r>
        <w:rPr>
          <w:rFonts w:ascii="Lucida Sans" w:hAnsi="Lucida Sans"/>
          <w:sz w:val="22"/>
          <w:szCs w:val="22"/>
          <w:lang w:val="en-US"/>
        </w:rPr>
        <w:t>ly</w:t>
      </w:r>
      <w:r w:rsidRPr="00307B53">
        <w:rPr>
          <w:rFonts w:ascii="Lucida Sans" w:hAnsi="Lucida Sans"/>
          <w:sz w:val="22"/>
          <w:szCs w:val="22"/>
          <w:lang w:val="en-US"/>
        </w:rPr>
        <w:t>. Therefore, we support an (easy) hybrid model: adding to the explicit (historical) known cost</w:t>
      </w:r>
      <w:r>
        <w:rPr>
          <w:rFonts w:ascii="Lucida Sans" w:hAnsi="Lucida Sans"/>
          <w:sz w:val="22"/>
          <w:szCs w:val="22"/>
          <w:lang w:val="en-US"/>
        </w:rPr>
        <w:t>s</w:t>
      </w:r>
      <w:r w:rsidRPr="00307B53">
        <w:rPr>
          <w:rFonts w:ascii="Lucida Sans" w:hAnsi="Lucida Sans"/>
          <w:sz w:val="22"/>
          <w:szCs w:val="22"/>
          <w:lang w:val="en-US"/>
        </w:rPr>
        <w:t xml:space="preserve"> (for example brokerage cost, taxation cost for equities) the implicit cost of financial instruments, different from investment funds (please refer to our answer to Q40), calculat</w:t>
      </w:r>
      <w:r>
        <w:rPr>
          <w:rFonts w:ascii="Lucida Sans" w:hAnsi="Lucida Sans"/>
          <w:sz w:val="22"/>
          <w:szCs w:val="22"/>
          <w:lang w:val="en-US"/>
        </w:rPr>
        <w:t>ing</w:t>
      </w:r>
      <w:r w:rsidRPr="00307B53">
        <w:rPr>
          <w:rFonts w:ascii="Lucida Sans" w:hAnsi="Lucida Sans"/>
          <w:sz w:val="22"/>
          <w:szCs w:val="22"/>
          <w:lang w:val="en-US"/>
        </w:rPr>
        <w:t xml:space="preserve"> the latter by multipl</w:t>
      </w:r>
      <w:r w:rsidRPr="00307B53">
        <w:rPr>
          <w:rFonts w:ascii="Lucida Sans" w:hAnsi="Lucida Sans"/>
          <w:sz w:val="22"/>
          <w:szCs w:val="22"/>
          <w:lang w:val="en-US"/>
        </w:rPr>
        <w:t>y</w:t>
      </w:r>
      <w:r w:rsidRPr="00307B53">
        <w:rPr>
          <w:rFonts w:ascii="Lucida Sans" w:hAnsi="Lucida Sans"/>
          <w:sz w:val="22"/>
          <w:szCs w:val="22"/>
          <w:lang w:val="en-US"/>
        </w:rPr>
        <w:t xml:space="preserve">ing the standard transaction cost for a turnover rate. </w:t>
      </w:r>
      <w:r>
        <w:rPr>
          <w:rFonts w:ascii="Lucida Sans" w:hAnsi="Lucida Sans"/>
          <w:sz w:val="22"/>
          <w:szCs w:val="22"/>
          <w:lang w:val="en-US"/>
        </w:rPr>
        <w:t>The standard transactions costs should be identified by the ESAs for different categories of instruments.</w:t>
      </w:r>
    </w:p>
    <w:p w:rsidR="00145FA0" w:rsidRPr="00307B53" w:rsidRDefault="00145FA0" w:rsidP="003C1658">
      <w:pPr>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Furthermore</w:t>
      </w:r>
      <w:r>
        <w:rPr>
          <w:rFonts w:ascii="Lucida Sans" w:hAnsi="Lucida Sans"/>
          <w:sz w:val="22"/>
          <w:szCs w:val="22"/>
          <w:lang w:val="en-US"/>
        </w:rPr>
        <w:t>,</w:t>
      </w:r>
      <w:r w:rsidRPr="00307B53">
        <w:rPr>
          <w:rFonts w:ascii="Lucida Sans" w:hAnsi="Lucida Sans"/>
          <w:sz w:val="22"/>
          <w:szCs w:val="22"/>
          <w:lang w:val="en-US"/>
        </w:rPr>
        <w:t xml:space="preserve"> manufacturer</w:t>
      </w:r>
      <w:r>
        <w:rPr>
          <w:rFonts w:ascii="Lucida Sans" w:hAnsi="Lucida Sans"/>
          <w:sz w:val="22"/>
          <w:szCs w:val="22"/>
          <w:lang w:val="en-US"/>
        </w:rPr>
        <w:t>s</w:t>
      </w:r>
      <w:r w:rsidRPr="00307B53">
        <w:rPr>
          <w:rFonts w:ascii="Lucida Sans" w:hAnsi="Lucida Sans"/>
          <w:sz w:val="22"/>
          <w:szCs w:val="22"/>
          <w:lang w:val="en-US"/>
        </w:rPr>
        <w:t xml:space="preserve"> should </w:t>
      </w:r>
      <w:r>
        <w:rPr>
          <w:rFonts w:ascii="Lucida Sans" w:hAnsi="Lucida Sans"/>
          <w:sz w:val="22"/>
          <w:szCs w:val="22"/>
          <w:lang w:val="en-US"/>
        </w:rPr>
        <w:t>be allowed</w:t>
      </w:r>
      <w:r w:rsidRPr="00307B53">
        <w:rPr>
          <w:rFonts w:ascii="Lucida Sans" w:hAnsi="Lucida Sans"/>
          <w:sz w:val="22"/>
          <w:szCs w:val="22"/>
          <w:lang w:val="en-US"/>
        </w:rPr>
        <w:t xml:space="preserve"> not to apply </w:t>
      </w:r>
      <w:r>
        <w:rPr>
          <w:rFonts w:ascii="Lucida Sans" w:hAnsi="Lucida Sans"/>
          <w:sz w:val="22"/>
          <w:szCs w:val="22"/>
          <w:lang w:val="en-US"/>
        </w:rPr>
        <w:t>standardized</w:t>
      </w:r>
      <w:r w:rsidRPr="00307B53">
        <w:rPr>
          <w:rFonts w:ascii="Lucida Sans" w:hAnsi="Lucida Sans"/>
          <w:sz w:val="22"/>
          <w:szCs w:val="22"/>
          <w:lang w:val="en-US"/>
        </w:rPr>
        <w:t xml:space="preserve"> cost, for the areas in which they have no particular difficulties to </w:t>
      </w:r>
      <w:r>
        <w:rPr>
          <w:rFonts w:ascii="Lucida Sans" w:hAnsi="Lucida Sans"/>
          <w:sz w:val="22"/>
          <w:szCs w:val="22"/>
          <w:lang w:val="en-US"/>
        </w:rPr>
        <w:t xml:space="preserve">calculate </w:t>
      </w:r>
      <w:r w:rsidRPr="00307B53">
        <w:rPr>
          <w:rFonts w:ascii="Lucida Sans" w:hAnsi="Lucida Sans"/>
          <w:sz w:val="22"/>
          <w:szCs w:val="22"/>
          <w:lang w:val="en-US"/>
        </w:rPr>
        <w:t xml:space="preserve">actual costs. This would enable firms to report actual costs in some areas while </w:t>
      </w:r>
      <w:r>
        <w:rPr>
          <w:rFonts w:ascii="Lucida Sans" w:hAnsi="Lucida Sans"/>
          <w:sz w:val="22"/>
          <w:szCs w:val="22"/>
          <w:lang w:val="en-US"/>
        </w:rPr>
        <w:t>still being able to use standar</w:t>
      </w:r>
      <w:r>
        <w:rPr>
          <w:rFonts w:ascii="Lucida Sans" w:hAnsi="Lucida Sans"/>
          <w:sz w:val="22"/>
          <w:szCs w:val="22"/>
          <w:lang w:val="en-US"/>
        </w:rPr>
        <w:t>d</w:t>
      </w:r>
      <w:r>
        <w:rPr>
          <w:rFonts w:ascii="Lucida Sans" w:hAnsi="Lucida Sans"/>
          <w:sz w:val="22"/>
          <w:szCs w:val="22"/>
          <w:lang w:val="en-US"/>
        </w:rPr>
        <w:t>ized</w:t>
      </w:r>
      <w:r w:rsidRPr="00307B53">
        <w:rPr>
          <w:rFonts w:ascii="Lucida Sans" w:hAnsi="Lucida Sans"/>
          <w:sz w:val="22"/>
          <w:szCs w:val="22"/>
          <w:lang w:val="en-US"/>
        </w:rPr>
        <w:t xml:space="preserve"> costs </w:t>
      </w:r>
      <w:r>
        <w:rPr>
          <w:rFonts w:ascii="Lucida Sans" w:hAnsi="Lucida Sans"/>
          <w:sz w:val="22"/>
          <w:szCs w:val="22"/>
          <w:lang w:val="en-US"/>
        </w:rPr>
        <w:t>for others</w:t>
      </w:r>
      <w:r w:rsidRPr="00307B53">
        <w:rPr>
          <w:rFonts w:ascii="Lucida Sans" w:hAnsi="Lucida Sans"/>
          <w:sz w:val="22"/>
          <w:szCs w:val="22"/>
          <w:lang w:val="en-US"/>
        </w:rPr>
        <w:t xml:space="preserve">. </w:t>
      </w:r>
      <w:r>
        <w:rPr>
          <w:rFonts w:ascii="Lucida Sans" w:hAnsi="Lucida Sans"/>
          <w:sz w:val="22"/>
          <w:szCs w:val="22"/>
          <w:lang w:val="en-US"/>
        </w:rPr>
        <w:t xml:space="preserve">In case the </w:t>
      </w:r>
      <w:r w:rsidRPr="00307B53">
        <w:rPr>
          <w:rFonts w:ascii="Lucida Sans" w:hAnsi="Lucida Sans"/>
          <w:sz w:val="22"/>
          <w:szCs w:val="22"/>
          <w:lang w:val="en-US"/>
        </w:rPr>
        <w:t xml:space="preserve">ESA’s consider this approach </w:t>
      </w:r>
      <w:r>
        <w:rPr>
          <w:rFonts w:ascii="Lucida Sans" w:hAnsi="Lucida Sans"/>
          <w:sz w:val="22"/>
          <w:szCs w:val="22"/>
          <w:lang w:val="en-US"/>
        </w:rPr>
        <w:t>prone to</w:t>
      </w:r>
      <w:r w:rsidRPr="00307B53">
        <w:rPr>
          <w:rFonts w:ascii="Lucida Sans" w:hAnsi="Lucida Sans"/>
          <w:sz w:val="22"/>
          <w:szCs w:val="22"/>
          <w:lang w:val="en-US"/>
        </w:rPr>
        <w:t xml:space="preserve"> possible arb</w:t>
      </w:r>
      <w:r w:rsidRPr="00307B53">
        <w:rPr>
          <w:rFonts w:ascii="Lucida Sans" w:hAnsi="Lucida Sans"/>
          <w:sz w:val="22"/>
          <w:szCs w:val="22"/>
          <w:lang w:val="en-US"/>
        </w:rPr>
        <w:t>i</w:t>
      </w:r>
      <w:r w:rsidRPr="00307B53">
        <w:rPr>
          <w:rFonts w:ascii="Lucida Sans" w:hAnsi="Lucida Sans"/>
          <w:sz w:val="22"/>
          <w:szCs w:val="22"/>
          <w:lang w:val="en-US"/>
        </w:rPr>
        <w:t xml:space="preserve">trage opportunities, we support the (easy) hybrid model.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In any case, in the absence of shared and well-tested approaches for the transaction cost estimation, we have difficulties to finalize in our response what a suitable, simple and sufficiently correct modeled cost method to use</w:t>
      </w:r>
      <w:r>
        <w:rPr>
          <w:rFonts w:ascii="Lucida Sans" w:hAnsi="Lucida Sans"/>
          <w:sz w:val="22"/>
          <w:szCs w:val="22"/>
          <w:lang w:val="en-US"/>
        </w:rPr>
        <w:t xml:space="preserve"> could be</w:t>
      </w:r>
      <w:r w:rsidRPr="00307B53">
        <w:rPr>
          <w:rFonts w:ascii="Lucida Sans" w:hAnsi="Lucida Sans"/>
          <w:sz w:val="22"/>
          <w:szCs w:val="22"/>
          <w:lang w:val="en-US"/>
        </w:rPr>
        <w:t>.</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transaction cost is a sensi</w:t>
      </w:r>
      <w:r>
        <w:rPr>
          <w:rFonts w:ascii="Lucida Sans" w:hAnsi="Lucida Sans"/>
          <w:sz w:val="22"/>
          <w:szCs w:val="22"/>
          <w:lang w:val="en-US"/>
        </w:rPr>
        <w:t>tive</w:t>
      </w:r>
      <w:r w:rsidRPr="00307B53">
        <w:rPr>
          <w:rFonts w:ascii="Lucida Sans" w:hAnsi="Lucida Sans"/>
          <w:sz w:val="22"/>
          <w:szCs w:val="22"/>
          <w:lang w:val="en-US"/>
        </w:rPr>
        <w:t xml:space="preserve"> cost information, especially for open-ended funds that are actively managed, we believe that more time should be given in order to analyze and test the different feasible assumptions that should be used to provide the cost figure in the PRIIPs KID. Therefore, we recommend that Level 2 regulation identifies high criteria </w:t>
      </w:r>
      <w:r>
        <w:rPr>
          <w:rFonts w:ascii="Lucida Sans" w:hAnsi="Lucida Sans"/>
          <w:sz w:val="22"/>
          <w:szCs w:val="22"/>
          <w:lang w:val="en-US"/>
        </w:rPr>
        <w:t xml:space="preserve">which will then be </w:t>
      </w:r>
      <w:r w:rsidRPr="00307B53">
        <w:rPr>
          <w:rFonts w:ascii="Lucida Sans" w:hAnsi="Lucida Sans"/>
          <w:sz w:val="22"/>
          <w:szCs w:val="22"/>
          <w:lang w:val="en-US"/>
        </w:rPr>
        <w:t>further developed</w:t>
      </w:r>
      <w:r w:rsidRPr="0012201F">
        <w:rPr>
          <w:rFonts w:ascii="Lucida Sans" w:hAnsi="Lucida Sans"/>
          <w:sz w:val="22"/>
          <w:szCs w:val="22"/>
          <w:lang w:val="en-US"/>
        </w:rPr>
        <w:t xml:space="preserve"> </w:t>
      </w:r>
      <w:r w:rsidRPr="00307B53">
        <w:rPr>
          <w:rFonts w:ascii="Lucida Sans" w:hAnsi="Lucida Sans"/>
          <w:sz w:val="22"/>
          <w:szCs w:val="22"/>
          <w:lang w:val="en-US"/>
        </w:rPr>
        <w:t>in Level 3 guidelines after appropriate analysis and consultation with the stakeholders</w:t>
      </w:r>
      <w:r>
        <w:rPr>
          <w:rFonts w:ascii="Lucida Sans" w:hAnsi="Lucida Sans"/>
          <w:sz w:val="22"/>
          <w:szCs w:val="22"/>
          <w:lang w:val="en-US"/>
        </w:rPr>
        <w:t>.</w:t>
      </w:r>
      <w:r w:rsidRPr="00307B53">
        <w:rPr>
          <w:rFonts w:ascii="Lucida Sans" w:hAnsi="Lucida Sans"/>
          <w:sz w:val="22"/>
          <w:szCs w:val="22"/>
          <w:lang w:val="en-US"/>
        </w:rPr>
        <w:t xml:space="preserve">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With specific regards to the methodology, we would like to focus on the following a</w:t>
      </w:r>
      <w:r w:rsidRPr="00307B53">
        <w:rPr>
          <w:rFonts w:ascii="Lucida Sans" w:hAnsi="Lucida Sans"/>
          <w:sz w:val="22"/>
          <w:szCs w:val="22"/>
          <w:lang w:val="en-US"/>
        </w:rPr>
        <w:t>s</w:t>
      </w:r>
      <w:r w:rsidRPr="00307B53">
        <w:rPr>
          <w:rFonts w:ascii="Lucida Sans" w:hAnsi="Lucida Sans"/>
          <w:sz w:val="22"/>
          <w:szCs w:val="22"/>
          <w:lang w:val="en-US"/>
        </w:rPr>
        <w:t>pects</w:t>
      </w:r>
      <w:r>
        <w:rPr>
          <w:rFonts w:ascii="Lucida Sans" w:hAnsi="Lucida Sans"/>
          <w:sz w:val="22"/>
          <w:szCs w:val="22"/>
          <w:lang w:val="en-US"/>
        </w:rPr>
        <w:t>:</w:t>
      </w:r>
    </w:p>
    <w:p w:rsidR="00145FA0" w:rsidRPr="00307B53" w:rsidRDefault="00145FA0" w:rsidP="00865FA0">
      <w:pPr>
        <w:numPr>
          <w:ilvl w:val="0"/>
          <w:numId w:val="46"/>
        </w:numPr>
        <w:tabs>
          <w:tab w:val="clear" w:pos="1431"/>
          <w:tab w:val="num" w:pos="360"/>
        </w:tabs>
        <w:autoSpaceDE w:val="0"/>
        <w:autoSpaceDN w:val="0"/>
        <w:adjustRightInd w:val="0"/>
        <w:ind w:left="480"/>
        <w:jc w:val="both"/>
        <w:rPr>
          <w:rFonts w:ascii="Lucida Sans" w:hAnsi="Lucida Sans"/>
          <w:sz w:val="22"/>
          <w:szCs w:val="22"/>
          <w:lang w:val="en-US"/>
        </w:rPr>
      </w:pPr>
      <w:r w:rsidRPr="00307B53">
        <w:rPr>
          <w:rFonts w:ascii="Lucida Sans" w:hAnsi="Lucida Sans"/>
          <w:sz w:val="22"/>
          <w:szCs w:val="22"/>
          <w:u w:val="single"/>
          <w:lang w:val="en-US"/>
        </w:rPr>
        <w:t>transaction costs</w:t>
      </w:r>
      <w:r w:rsidRPr="00307B53">
        <w:rPr>
          <w:rFonts w:ascii="Lucida Sans" w:hAnsi="Lucida Sans"/>
          <w:sz w:val="22"/>
          <w:szCs w:val="22"/>
          <w:lang w:val="en-US"/>
        </w:rPr>
        <w:t>: it is not clear whether a simple average or a weighted average is requested</w:t>
      </w:r>
      <w:r w:rsidRPr="0012201F">
        <w:rPr>
          <w:rFonts w:ascii="Lucida Sans" w:hAnsi="Lucida Sans"/>
          <w:sz w:val="22"/>
          <w:szCs w:val="22"/>
          <w:lang w:val="en-US"/>
        </w:rPr>
        <w:t xml:space="preserve"> </w:t>
      </w:r>
      <w:r w:rsidRPr="00307B53">
        <w:rPr>
          <w:rFonts w:ascii="Lucida Sans" w:hAnsi="Lucida Sans"/>
          <w:sz w:val="22"/>
          <w:szCs w:val="22"/>
          <w:lang w:val="en-US"/>
        </w:rPr>
        <w:t>in the TDP. If a weighted average is requested, we ask more clarific</w:t>
      </w:r>
      <w:r w:rsidRPr="00307B53">
        <w:rPr>
          <w:rFonts w:ascii="Lucida Sans" w:hAnsi="Lucida Sans"/>
          <w:sz w:val="22"/>
          <w:szCs w:val="22"/>
          <w:lang w:val="en-US"/>
        </w:rPr>
        <w:t>a</w:t>
      </w:r>
      <w:r w:rsidRPr="00307B53">
        <w:rPr>
          <w:rFonts w:ascii="Lucida Sans" w:hAnsi="Lucida Sans"/>
          <w:sz w:val="22"/>
          <w:szCs w:val="22"/>
          <w:lang w:val="en-US"/>
        </w:rPr>
        <w:t>tion</w:t>
      </w:r>
      <w:r>
        <w:rPr>
          <w:rFonts w:ascii="Lucida Sans" w:hAnsi="Lucida Sans"/>
          <w:sz w:val="22"/>
          <w:szCs w:val="22"/>
          <w:lang w:val="en-US"/>
        </w:rPr>
        <w:t>s</w:t>
      </w:r>
      <w:r w:rsidRPr="00307B53">
        <w:rPr>
          <w:rFonts w:ascii="Lucida Sans" w:hAnsi="Lucida Sans"/>
          <w:sz w:val="22"/>
          <w:szCs w:val="22"/>
          <w:lang w:val="en-US"/>
        </w:rPr>
        <w:t xml:space="preserve"> on: (i) how such a weight is to be obtained (weighted average on portfolio composition at a relevant date</w:t>
      </w:r>
      <w:r>
        <w:rPr>
          <w:rFonts w:ascii="Lucida Sans" w:hAnsi="Lucida Sans"/>
          <w:sz w:val="22"/>
          <w:szCs w:val="22"/>
          <w:lang w:val="en-US"/>
        </w:rPr>
        <w:t xml:space="preserve"> -</w:t>
      </w:r>
      <w:r w:rsidRPr="00307B53">
        <w:rPr>
          <w:rFonts w:ascii="Lucida Sans" w:hAnsi="Lucida Sans"/>
          <w:sz w:val="22"/>
          <w:szCs w:val="22"/>
          <w:lang w:val="en-US"/>
        </w:rPr>
        <w:t xml:space="preserve"> the weighting may be also calculated at the level of portfolio turnover rate); and (ii) the denominator for the average (whether this should be composed of the sum of all portfolios of different asset classes </w:t>
      </w:r>
      <w:r>
        <w:rPr>
          <w:rFonts w:ascii="Lucida Sans" w:hAnsi="Lucida Sans"/>
          <w:sz w:val="22"/>
          <w:szCs w:val="22"/>
          <w:lang w:val="en-US"/>
        </w:rPr>
        <w:t>[</w:t>
      </w:r>
      <w:r w:rsidRPr="00307B53">
        <w:rPr>
          <w:rFonts w:ascii="Lucida Sans" w:hAnsi="Lucida Sans"/>
          <w:sz w:val="22"/>
          <w:szCs w:val="22"/>
          <w:lang w:val="en-US"/>
        </w:rPr>
        <w:t>included in the standard table valued at mark-to-market at the relevant date</w:t>
      </w:r>
      <w:r>
        <w:rPr>
          <w:rFonts w:ascii="Lucida Sans" w:hAnsi="Lucida Sans"/>
          <w:sz w:val="22"/>
          <w:szCs w:val="22"/>
          <w:lang w:val="en-US"/>
        </w:rPr>
        <w:t xml:space="preserve">] </w:t>
      </w:r>
      <w:r w:rsidRPr="00307B53">
        <w:rPr>
          <w:rFonts w:ascii="Lucida Sans" w:hAnsi="Lucida Sans"/>
          <w:sz w:val="22"/>
          <w:szCs w:val="22"/>
          <w:lang w:val="en-US"/>
        </w:rPr>
        <w:t>and whether equities and other instruments with explicit transactions cost</w:t>
      </w:r>
      <w:r>
        <w:rPr>
          <w:rFonts w:ascii="Lucida Sans" w:hAnsi="Lucida Sans"/>
          <w:sz w:val="22"/>
          <w:szCs w:val="22"/>
          <w:lang w:val="en-US"/>
        </w:rPr>
        <w:t>s</w:t>
      </w:r>
      <w:r w:rsidRPr="00307B53">
        <w:rPr>
          <w:rFonts w:ascii="Lucida Sans" w:hAnsi="Lucida Sans"/>
          <w:sz w:val="22"/>
          <w:szCs w:val="22"/>
          <w:lang w:val="en-US"/>
        </w:rPr>
        <w:t xml:space="preserve"> should be excluded from the denominator); (iii) how to take derivatives instruments into account; </w:t>
      </w:r>
    </w:p>
    <w:p w:rsidR="00145FA0" w:rsidRPr="0022558C" w:rsidRDefault="00145FA0" w:rsidP="00865FA0">
      <w:pPr>
        <w:numPr>
          <w:ilvl w:val="0"/>
          <w:numId w:val="46"/>
        </w:numPr>
        <w:tabs>
          <w:tab w:val="clear" w:pos="1431"/>
          <w:tab w:val="num" w:pos="360"/>
        </w:tabs>
        <w:autoSpaceDE w:val="0"/>
        <w:autoSpaceDN w:val="0"/>
        <w:adjustRightInd w:val="0"/>
        <w:ind w:left="480"/>
        <w:jc w:val="both"/>
        <w:rPr>
          <w:rFonts w:ascii="Lucida Sans" w:hAnsi="Lucida Sans"/>
          <w:sz w:val="22"/>
          <w:szCs w:val="22"/>
          <w:lang w:val="en-US"/>
        </w:rPr>
      </w:pPr>
      <w:r w:rsidRPr="00307B53">
        <w:rPr>
          <w:rFonts w:ascii="Lucida Sans" w:hAnsi="Lucida Sans"/>
          <w:sz w:val="22"/>
          <w:szCs w:val="22"/>
          <w:u w:val="single"/>
          <w:lang w:val="en-US"/>
        </w:rPr>
        <w:t>portfolio turnover rate</w:t>
      </w:r>
      <w:r w:rsidRPr="00307B53">
        <w:rPr>
          <w:rFonts w:ascii="Lucida Sans" w:hAnsi="Lucida Sans"/>
          <w:sz w:val="22"/>
          <w:szCs w:val="22"/>
          <w:lang w:val="en-US"/>
        </w:rPr>
        <w:t xml:space="preserve"> (PTR): (i) whether the PTR should be calculated for the entire portfolio or </w:t>
      </w:r>
      <w:r>
        <w:rPr>
          <w:rFonts w:ascii="Lucida Sans" w:hAnsi="Lucida Sans"/>
          <w:sz w:val="22"/>
          <w:szCs w:val="22"/>
          <w:lang w:val="en-US"/>
        </w:rPr>
        <w:t xml:space="preserve">should be </w:t>
      </w:r>
      <w:r w:rsidRPr="00307B53">
        <w:rPr>
          <w:rFonts w:ascii="Lucida Sans" w:hAnsi="Lucida Sans"/>
          <w:sz w:val="22"/>
          <w:szCs w:val="22"/>
          <w:lang w:val="en-US"/>
        </w:rPr>
        <w:t xml:space="preserve">weighted on the basis of the asset classes at </w:t>
      </w:r>
      <w:r>
        <w:rPr>
          <w:rFonts w:ascii="Lucida Sans" w:hAnsi="Lucida Sans"/>
          <w:sz w:val="22"/>
          <w:szCs w:val="22"/>
          <w:lang w:val="en-US"/>
        </w:rPr>
        <w:t xml:space="preserve">a </w:t>
      </w:r>
      <w:r w:rsidRPr="00307B53">
        <w:rPr>
          <w:rFonts w:ascii="Lucida Sans" w:hAnsi="Lucida Sans"/>
          <w:sz w:val="22"/>
          <w:szCs w:val="22"/>
          <w:lang w:val="en-US"/>
        </w:rPr>
        <w:t>relevant date; (ii) what the period of calculation should be (i.e. period longer than one year to smooth transaction cost</w:t>
      </w:r>
      <w:r>
        <w:rPr>
          <w:rFonts w:ascii="Lucida Sans" w:hAnsi="Lucida Sans"/>
          <w:sz w:val="22"/>
          <w:szCs w:val="22"/>
          <w:lang w:val="en-US"/>
        </w:rPr>
        <w:t>s</w:t>
      </w:r>
      <w:r w:rsidRPr="00307B53">
        <w:rPr>
          <w:rFonts w:ascii="Lucida Sans" w:hAnsi="Lucida Sans"/>
          <w:sz w:val="22"/>
          <w:szCs w:val="22"/>
          <w:lang w:val="en-US"/>
        </w:rPr>
        <w:t xml:space="preserve"> and have more stable indication). Furthermore, we b</w:t>
      </w:r>
      <w:r w:rsidRPr="00307B53">
        <w:rPr>
          <w:rFonts w:ascii="Lucida Sans" w:hAnsi="Lucida Sans"/>
          <w:sz w:val="22"/>
          <w:szCs w:val="22"/>
          <w:lang w:val="en-US"/>
        </w:rPr>
        <w:t>e</w:t>
      </w:r>
      <w:r w:rsidRPr="00307B53">
        <w:rPr>
          <w:rFonts w:ascii="Lucida Sans" w:hAnsi="Lucida Sans"/>
          <w:sz w:val="22"/>
          <w:szCs w:val="22"/>
          <w:lang w:val="en-US"/>
        </w:rPr>
        <w:t>lieve that PTR should also be adjusted taking into account the nature of the open-ended fund</w:t>
      </w:r>
      <w:r>
        <w:rPr>
          <w:rFonts w:ascii="Lucida Sans" w:hAnsi="Lucida Sans"/>
          <w:sz w:val="22"/>
          <w:szCs w:val="22"/>
          <w:lang w:val="en-US"/>
        </w:rPr>
        <w:t>s</w:t>
      </w:r>
      <w:r w:rsidRPr="00307B53">
        <w:rPr>
          <w:rFonts w:ascii="Lucida Sans" w:hAnsi="Lucida Sans"/>
          <w:sz w:val="22"/>
          <w:szCs w:val="22"/>
          <w:lang w:val="en-US"/>
        </w:rPr>
        <w:t xml:space="preserve">, where transaction costs arise not only for active management but also from subscriptions or withdrawals. </w:t>
      </w:r>
      <w:r>
        <w:rPr>
          <w:rFonts w:ascii="Lucida Sans" w:hAnsi="Lucida Sans"/>
          <w:sz w:val="22"/>
          <w:szCs w:val="22"/>
          <w:lang w:val="en-US"/>
        </w:rPr>
        <w:t>We would like to recall that t</w:t>
      </w:r>
      <w:r w:rsidRPr="00307B53">
        <w:rPr>
          <w:rFonts w:ascii="Lucida Sans" w:hAnsi="Lucida Sans"/>
          <w:sz w:val="22"/>
          <w:szCs w:val="22"/>
          <w:lang w:val="en-US"/>
        </w:rPr>
        <w:t>he definition of PTR set in 2004 at EU level for simplified prospectus has not worked well.</w:t>
      </w:r>
    </w:p>
    <w:p w:rsidR="00145FA0" w:rsidRPr="003C1658" w:rsidRDefault="00145FA0" w:rsidP="00F31E57">
      <w:pPr>
        <w:rPr>
          <w:lang w:val="en-US"/>
        </w:rPr>
      </w:pPr>
    </w:p>
    <w:permEnd w:id="49"/>
    <w:p w:rsidR="00145FA0" w:rsidRDefault="00145FA0" w:rsidP="00F31E57">
      <w:r>
        <w:t>&lt;ESMA_QUESTION_PRIIPs_41&gt;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145FA0" w:rsidRDefault="00145FA0" w:rsidP="00F31E57"/>
    <w:p w:rsidR="00145FA0" w:rsidRDefault="00145FA0" w:rsidP="00F31E57">
      <w:r>
        <w:t>&lt;ESMA_QUESTION_PRIIPs_42&gt;</w:t>
      </w:r>
    </w:p>
    <w:p w:rsidR="00145FA0" w:rsidRPr="00307B53" w:rsidRDefault="00145FA0" w:rsidP="003C1658">
      <w:pPr>
        <w:autoSpaceDE w:val="0"/>
        <w:autoSpaceDN w:val="0"/>
        <w:adjustRightInd w:val="0"/>
        <w:jc w:val="both"/>
        <w:rPr>
          <w:rFonts w:ascii="Lucida Sans" w:hAnsi="Lucida Sans"/>
          <w:sz w:val="22"/>
          <w:szCs w:val="22"/>
          <w:lang w:val="en-US"/>
        </w:rPr>
      </w:pPr>
      <w:permStart w:id="50" w:edGrp="everyone"/>
      <w:r w:rsidRPr="00307B53">
        <w:rPr>
          <w:rFonts w:ascii="Lucida Sans" w:hAnsi="Lucida Sans"/>
          <w:sz w:val="22"/>
          <w:szCs w:val="22"/>
          <w:lang w:val="en-US"/>
        </w:rPr>
        <w:t>No, we do not think it is necessary to have an explicit definition of performance fee.</w:t>
      </w:r>
    </w:p>
    <w:p w:rsidR="00145FA0" w:rsidRPr="003C1658" w:rsidRDefault="00145FA0" w:rsidP="00F31E57">
      <w:pPr>
        <w:rPr>
          <w:lang w:val="en-US"/>
        </w:rPr>
      </w:pPr>
    </w:p>
    <w:permEnd w:id="50"/>
    <w:p w:rsidR="00145FA0" w:rsidRDefault="00145FA0" w:rsidP="00F31E57">
      <w:r>
        <w:t>&lt;ESMA_QUESTION_PRIIPs_42&gt;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145FA0" w:rsidRDefault="00145FA0" w:rsidP="00F31E57"/>
    <w:p w:rsidR="00145FA0" w:rsidRDefault="00145FA0" w:rsidP="00F31E57">
      <w:r>
        <w:t>&lt;ESMA_QUESTION_PRIIPs_43&gt;</w:t>
      </w:r>
    </w:p>
    <w:p w:rsidR="00145FA0" w:rsidRPr="00307B53" w:rsidRDefault="00145FA0" w:rsidP="003C1658">
      <w:pPr>
        <w:autoSpaceDE w:val="0"/>
        <w:autoSpaceDN w:val="0"/>
        <w:adjustRightInd w:val="0"/>
        <w:jc w:val="both"/>
        <w:rPr>
          <w:rFonts w:ascii="Lucida Sans" w:hAnsi="Lucida Sans"/>
          <w:sz w:val="22"/>
          <w:szCs w:val="22"/>
          <w:lang w:val="en-US"/>
        </w:rPr>
      </w:pPr>
      <w:permStart w:id="51" w:edGrp="everyone"/>
      <w:r w:rsidRPr="00307B53">
        <w:rPr>
          <w:rFonts w:ascii="Lucida Sans" w:hAnsi="Lucida Sans"/>
          <w:sz w:val="22"/>
          <w:szCs w:val="22"/>
          <w:lang w:val="en-US"/>
        </w:rPr>
        <w:t>The KID must include cost disclosure to show the compound impact of costs on the capital investment. This implies that an assumption on rates of return on the inves</w:t>
      </w:r>
      <w:r w:rsidRPr="00307B53">
        <w:rPr>
          <w:rFonts w:ascii="Lucida Sans" w:hAnsi="Lucida Sans"/>
          <w:sz w:val="22"/>
          <w:szCs w:val="22"/>
          <w:lang w:val="en-US"/>
        </w:rPr>
        <w:t>t</w:t>
      </w:r>
      <w:r w:rsidRPr="00307B53">
        <w:rPr>
          <w:rFonts w:ascii="Lucida Sans" w:hAnsi="Lucida Sans"/>
          <w:sz w:val="22"/>
          <w:szCs w:val="22"/>
          <w:lang w:val="en-US"/>
        </w:rPr>
        <w:t xml:space="preserve">ment needs to be set. As regards growth rates, in general we deem it appropriate that they should be linked in some way to the information provided in the performance scenario. In case different performance scenarios are shown, we believe that the growth rate should derive from the positive performance scenario. </w:t>
      </w:r>
    </w:p>
    <w:p w:rsidR="00145FA0" w:rsidRPr="003C1658" w:rsidRDefault="00145FA0" w:rsidP="00F31E57">
      <w:pPr>
        <w:rPr>
          <w:lang w:val="en-US"/>
        </w:rPr>
      </w:pPr>
    </w:p>
    <w:permEnd w:id="51"/>
    <w:p w:rsidR="00145FA0" w:rsidRDefault="00145FA0" w:rsidP="00F31E57">
      <w:r>
        <w:t>&lt;ESMA_QUESTION_PRIIPs_43&gt;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145FA0" w:rsidRDefault="00145FA0" w:rsidP="00F31E57"/>
    <w:p w:rsidR="00145FA0" w:rsidRDefault="00145FA0" w:rsidP="00F31E57">
      <w:r>
        <w:t>&lt;ESMA_QUESTION_PRIIPs_44&gt;</w:t>
      </w:r>
    </w:p>
    <w:p w:rsidR="00145FA0" w:rsidRPr="00307B53" w:rsidRDefault="00145FA0" w:rsidP="003C1658">
      <w:pPr>
        <w:autoSpaceDE w:val="0"/>
        <w:autoSpaceDN w:val="0"/>
        <w:adjustRightInd w:val="0"/>
        <w:jc w:val="both"/>
        <w:rPr>
          <w:rFonts w:ascii="Lucida Sans" w:hAnsi="Lucida Sans"/>
          <w:sz w:val="22"/>
          <w:szCs w:val="22"/>
          <w:lang w:val="en-US"/>
        </w:rPr>
      </w:pPr>
      <w:permStart w:id="52" w:edGrp="everyone"/>
      <w:r w:rsidRPr="00307B53">
        <w:rPr>
          <w:rFonts w:ascii="Lucida Sans" w:hAnsi="Lucida Sans"/>
          <w:sz w:val="22"/>
          <w:szCs w:val="22"/>
          <w:lang w:val="en-US"/>
        </w:rPr>
        <w:t xml:space="preserve">We have a clear preference for option 3).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this option abstains from the inclusion of performance fees in the total cost indic</w:t>
      </w:r>
      <w:r w:rsidRPr="00307B53">
        <w:rPr>
          <w:rFonts w:ascii="Lucida Sans" w:hAnsi="Lucida Sans"/>
          <w:sz w:val="22"/>
          <w:szCs w:val="22"/>
          <w:lang w:val="en-US"/>
        </w:rPr>
        <w:t>a</w:t>
      </w:r>
      <w:r w:rsidRPr="00307B53">
        <w:rPr>
          <w:rFonts w:ascii="Lucida Sans" w:hAnsi="Lucida Sans"/>
          <w:sz w:val="22"/>
          <w:szCs w:val="22"/>
          <w:lang w:val="en-US"/>
        </w:rPr>
        <w:t>tor, we suggest to also exclude performance fees from the calculation of the estimation in case of investments on other funds</w:t>
      </w:r>
      <w:r>
        <w:rPr>
          <w:rFonts w:ascii="Lucida Sans" w:hAnsi="Lucida Sans"/>
          <w:sz w:val="22"/>
          <w:szCs w:val="22"/>
          <w:lang w:val="en-US"/>
        </w:rPr>
        <w:t>,</w:t>
      </w:r>
      <w:r w:rsidRPr="00307B53">
        <w:rPr>
          <w:rFonts w:ascii="Lucida Sans" w:hAnsi="Lucida Sans"/>
          <w:sz w:val="22"/>
          <w:szCs w:val="22"/>
          <w:lang w:val="en-US"/>
        </w:rPr>
        <w:t xml:space="preserve"> in order to align the provisions.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In case option 3) is not preferred, our favor would then be for option 2). In this case, we suggest performance fees should be computed on the basis of historic data covering at least 3/5 years (please refer to letter a), p. 70 of the TDP). </w:t>
      </w:r>
    </w:p>
    <w:p w:rsidR="00145FA0" w:rsidRPr="00307B53" w:rsidRDefault="00145FA0" w:rsidP="003C1658">
      <w:pPr>
        <w:autoSpaceDE w:val="0"/>
        <w:autoSpaceDN w:val="0"/>
        <w:adjustRightInd w:val="0"/>
        <w:jc w:val="both"/>
        <w:rPr>
          <w:rFonts w:ascii="Lucida Sans" w:hAnsi="Lucida Sans"/>
          <w:sz w:val="22"/>
          <w:szCs w:val="22"/>
          <w:lang w:val="en-US"/>
        </w:rPr>
      </w:pPr>
    </w:p>
    <w:p w:rsidR="00145FA0" w:rsidRPr="00307B53" w:rsidRDefault="00145FA0" w:rsidP="003C1658">
      <w:pPr>
        <w:autoSpaceDE w:val="0"/>
        <w:autoSpaceDN w:val="0"/>
        <w:adjustRightInd w:val="0"/>
        <w:jc w:val="both"/>
        <w:rPr>
          <w:rFonts w:ascii="Lucida Sans" w:hAnsi="Lucida Sans"/>
          <w:sz w:val="22"/>
          <w:szCs w:val="22"/>
        </w:rPr>
      </w:pPr>
      <w:r w:rsidRPr="00307B53">
        <w:rPr>
          <w:rFonts w:ascii="Lucida Sans" w:hAnsi="Lucida Sans"/>
          <w:sz w:val="22"/>
          <w:szCs w:val="22"/>
          <w:lang w:val="en-US"/>
        </w:rPr>
        <w:t>To better enhance investors’ understanding, we propose that transaction costs, as incidental cost</w:t>
      </w:r>
      <w:r>
        <w:rPr>
          <w:rFonts w:ascii="Lucida Sans" w:hAnsi="Lucida Sans"/>
          <w:sz w:val="22"/>
          <w:szCs w:val="22"/>
          <w:lang w:val="en-US"/>
        </w:rPr>
        <w:t>s</w:t>
      </w:r>
      <w:r w:rsidRPr="00307B53">
        <w:rPr>
          <w:rFonts w:ascii="Lucida Sans" w:hAnsi="Lucida Sans"/>
          <w:sz w:val="22"/>
          <w:szCs w:val="22"/>
          <w:lang w:val="en-US"/>
        </w:rPr>
        <w:t xml:space="preserve">, should also be excluded </w:t>
      </w:r>
      <w:r w:rsidRPr="00307B53">
        <w:rPr>
          <w:rFonts w:ascii="Lucida Sans" w:hAnsi="Lucida Sans" w:cs="Georgia,Italic"/>
          <w:iCs/>
          <w:sz w:val="22"/>
          <w:szCs w:val="22"/>
        </w:rPr>
        <w:t>from the total cost indicator (please also refer to our answer to Q34).</w:t>
      </w:r>
    </w:p>
    <w:p w:rsidR="00145FA0" w:rsidRDefault="00145FA0" w:rsidP="00F31E57"/>
    <w:permEnd w:id="52"/>
    <w:p w:rsidR="00145FA0" w:rsidRDefault="00145FA0" w:rsidP="00F31E57">
      <w:r>
        <w:t>&lt;ESMA_QUESTION_PRIIPs_44&gt;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lang w:eastAsia="hu-HU"/>
        </w:rPr>
      </w:pPr>
      <w:r>
        <w:rPr>
          <w:rFonts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145FA0" w:rsidRDefault="00145FA0" w:rsidP="00F31E57">
      <w:pPr>
        <w:rPr>
          <w:lang w:eastAsia="en-US"/>
        </w:rPr>
      </w:pPr>
    </w:p>
    <w:p w:rsidR="00145FA0" w:rsidRDefault="00145FA0" w:rsidP="00F31E57">
      <w:r>
        <w:t>&lt;ESMA_QUESTION_PRIIPs_45&gt;</w:t>
      </w:r>
    </w:p>
    <w:p w:rsidR="00145FA0" w:rsidRDefault="00145FA0" w:rsidP="00F31E57">
      <w:permStart w:id="53" w:edGrp="everyone"/>
      <w:r w:rsidRPr="00307B53">
        <w:rPr>
          <w:rFonts w:ascii="Lucida Sans" w:hAnsi="Lucida Sans"/>
          <w:sz w:val="22"/>
          <w:szCs w:val="22"/>
        </w:rPr>
        <w:t xml:space="preserve">The biometric risk premium of an insurance PRIIPs is a cost which needs to be disclosed to investors. Costs that have effect on the performance of the PRIIP should be made transparent to the client, </w:t>
      </w:r>
      <w:r>
        <w:rPr>
          <w:rFonts w:ascii="Lucida Sans" w:hAnsi="Lucida Sans"/>
          <w:sz w:val="22"/>
          <w:szCs w:val="22"/>
        </w:rPr>
        <w:t>regardless</w:t>
      </w:r>
      <w:r w:rsidRPr="00307B53">
        <w:rPr>
          <w:rFonts w:ascii="Lucida Sans" w:hAnsi="Lucida Sans"/>
          <w:sz w:val="22"/>
          <w:szCs w:val="22"/>
        </w:rPr>
        <w:t xml:space="preserve"> the type of the PRIIP product</w:t>
      </w:r>
    </w:p>
    <w:permEnd w:id="53"/>
    <w:p w:rsidR="00145FA0" w:rsidRDefault="00145FA0" w:rsidP="00F31E57">
      <w:r>
        <w:t>&lt;ESMA_QUESTION_PRIIPs_45&gt;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lang w:eastAsia="hu-HU"/>
        </w:rPr>
      </w:pPr>
      <w:r>
        <w:rPr>
          <w:rFonts w:cs="Arial"/>
          <w:lang w:eastAsia="hu-HU"/>
        </w:rPr>
        <w:t xml:space="preserve">Do you think this list is comprehensive? Should these different types of costs be further defined? </w:t>
      </w:r>
    </w:p>
    <w:p w:rsidR="00145FA0" w:rsidRDefault="00145FA0" w:rsidP="00F31E57">
      <w:pPr>
        <w:rPr>
          <w:lang w:eastAsia="en-US"/>
        </w:rPr>
      </w:pPr>
    </w:p>
    <w:p w:rsidR="00145FA0" w:rsidRDefault="00145FA0" w:rsidP="00F31E57">
      <w:r>
        <w:t>&lt;ESMA_QUESTION_PRIIPs_46&gt;</w:t>
      </w:r>
    </w:p>
    <w:p w:rsidR="00145FA0" w:rsidRDefault="00145FA0" w:rsidP="00F31E57">
      <w:permStart w:id="54" w:edGrp="everyone"/>
      <w:r>
        <w:t>TYPE YOUR TEXT HERE</w:t>
      </w:r>
    </w:p>
    <w:permEnd w:id="54"/>
    <w:p w:rsidR="00145FA0" w:rsidRDefault="00145FA0" w:rsidP="00F31E57">
      <w:r>
        <w:t>&lt;ESMA_QUESTION_PRIIPs_46&gt;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Do you agree that guaranteed interest rate and surrender options should be handled in the above mentioned way? Do you know other contractual options, which have to be considered? If yes how?</w:t>
      </w:r>
    </w:p>
    <w:p w:rsidR="00145FA0" w:rsidRDefault="00145FA0" w:rsidP="00F31E57"/>
    <w:p w:rsidR="00145FA0" w:rsidRDefault="00145FA0" w:rsidP="00F31E57">
      <w:r>
        <w:t>&lt;ESMA_QUESTION_PRIIPs_47&gt;</w:t>
      </w:r>
    </w:p>
    <w:p w:rsidR="00145FA0" w:rsidRDefault="00145FA0" w:rsidP="00F31E57">
      <w:permStart w:id="55" w:edGrp="everyone"/>
      <w:r>
        <w:t>TYPE YOUR TEXT HERE</w:t>
      </w:r>
    </w:p>
    <w:permEnd w:id="55"/>
    <w:p w:rsidR="00145FA0" w:rsidRDefault="00145FA0" w:rsidP="00F31E57">
      <w:r>
        <w:t>&lt;ESMA_QUESTION_PRIIPs_47&gt;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rPr>
      </w:pPr>
      <w:r>
        <w:rPr>
          <w:rFonts w:cs="Arial"/>
        </w:rPr>
        <w:t xml:space="preserve">Should the methodology for the calculation of these costs be further specified? </w:t>
      </w:r>
    </w:p>
    <w:p w:rsidR="00145FA0" w:rsidRDefault="00145FA0" w:rsidP="00F31E57"/>
    <w:p w:rsidR="00145FA0" w:rsidRDefault="00145FA0" w:rsidP="00F31E57">
      <w:r>
        <w:t>&lt;ESMA_QUESTION_PRIIPs_48&gt;</w:t>
      </w:r>
    </w:p>
    <w:p w:rsidR="00145FA0" w:rsidRDefault="00145FA0" w:rsidP="00F31E57">
      <w:permStart w:id="56" w:edGrp="everyone"/>
      <w:r>
        <w:t>TYPE YOUR TEXT HERE</w:t>
      </w:r>
    </w:p>
    <w:permEnd w:id="56"/>
    <w:p w:rsidR="00145FA0" w:rsidRDefault="00145FA0" w:rsidP="00F31E57">
      <w:r>
        <w:t>&lt;ESMA_QUESTION_PRIIPs_48&gt;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145FA0" w:rsidRDefault="00145FA0" w:rsidP="00F31E57"/>
    <w:p w:rsidR="00145FA0" w:rsidRDefault="00145FA0" w:rsidP="00F31E57">
      <w:r>
        <w:t>&lt;ESMA_QUESTION_PRIIPs_49&gt;</w:t>
      </w:r>
    </w:p>
    <w:p w:rsidR="00145FA0" w:rsidRDefault="00145FA0" w:rsidP="00F31E57">
      <w:permStart w:id="57" w:edGrp="everyone"/>
      <w:r>
        <w:t>TYPE YOUR TEXT HERE</w:t>
      </w:r>
    </w:p>
    <w:permEnd w:id="57"/>
    <w:p w:rsidR="00145FA0" w:rsidRDefault="00145FA0" w:rsidP="00F31E57">
      <w:r>
        <w:t>&lt;ESMA_QUESTION_PRIIPs_49&gt;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145FA0" w:rsidRDefault="00145FA0" w:rsidP="00F31E57"/>
    <w:p w:rsidR="00145FA0" w:rsidRDefault="00145FA0" w:rsidP="00F31E57">
      <w:r>
        <w:t>&lt;ESMA_QUESTION_PRIIPs_50&gt;</w:t>
      </w:r>
    </w:p>
    <w:p w:rsidR="00145FA0" w:rsidRDefault="00145FA0" w:rsidP="00F31E57">
      <w:permStart w:id="58" w:edGrp="everyone"/>
      <w:r>
        <w:t>TYPE YOUR TEXT HERE</w:t>
      </w:r>
    </w:p>
    <w:permEnd w:id="58"/>
    <w:p w:rsidR="00145FA0" w:rsidRDefault="00145FA0" w:rsidP="00F31E57">
      <w:r>
        <w:t>&lt;ESMA_QUESTION_PRIIPs_50&gt;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145FA0" w:rsidRDefault="00145FA0" w:rsidP="00F31E57"/>
    <w:p w:rsidR="00145FA0" w:rsidRDefault="00145FA0" w:rsidP="00F31E57">
      <w:r>
        <w:t>&lt;ESMA_QUESTION_PRIIPs_51&gt;</w:t>
      </w:r>
    </w:p>
    <w:p w:rsidR="00145FA0" w:rsidRDefault="00145FA0" w:rsidP="00F31E57">
      <w:permStart w:id="59" w:edGrp="everyone"/>
      <w:r>
        <w:t>TYPE YOUR TEXT HERE</w:t>
      </w:r>
    </w:p>
    <w:permEnd w:id="59"/>
    <w:p w:rsidR="00145FA0" w:rsidRDefault="00145FA0" w:rsidP="00F31E57">
      <w:r>
        <w:t>&lt;ESMA_QUESTION_PRIIPs_51&gt;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rPr>
      </w:pPr>
      <w:r>
        <w:rPr>
          <w:rFonts w:cs="Arial"/>
        </w:rPr>
        <w:t xml:space="preserve">Should the methodology for the calculation of these costs be further specified? </w:t>
      </w:r>
    </w:p>
    <w:p w:rsidR="00145FA0" w:rsidRDefault="00145FA0" w:rsidP="00F31E57"/>
    <w:p w:rsidR="00145FA0" w:rsidRDefault="00145FA0" w:rsidP="00F31E57">
      <w:r>
        <w:t>&lt;ESMA_QUESTION_PRIIPs_52&gt;</w:t>
      </w:r>
    </w:p>
    <w:p w:rsidR="00145FA0" w:rsidRDefault="00145FA0" w:rsidP="00F31E57">
      <w:permStart w:id="60" w:edGrp="everyone"/>
      <w:r>
        <w:t>TYPE YOUR TEXT HERE</w:t>
      </w:r>
    </w:p>
    <w:permEnd w:id="60"/>
    <w:p w:rsidR="00145FA0" w:rsidRDefault="00145FA0" w:rsidP="00F31E57">
      <w:r>
        <w:t>&lt;ESMA_QUESTION_PRIIPs_52&gt;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rPr>
      </w:pPr>
      <w:r>
        <w:rPr>
          <w:rFonts w:cs="Arial"/>
        </w:rPr>
        <w:t>Should the methodology for the calculation of these costs be further specified? How? Do fund related costs also exist for with profit life insurance products?</w:t>
      </w:r>
    </w:p>
    <w:p w:rsidR="00145FA0" w:rsidRDefault="00145FA0" w:rsidP="00F31E57"/>
    <w:p w:rsidR="00145FA0" w:rsidRDefault="00145FA0" w:rsidP="00F31E57">
      <w:r>
        <w:t>&lt;ESMA_QUESTION_PRIIPs_53&gt;</w:t>
      </w:r>
    </w:p>
    <w:p w:rsidR="00145FA0" w:rsidRDefault="00145FA0" w:rsidP="00F31E57">
      <w:permStart w:id="61" w:edGrp="everyone"/>
      <w:r>
        <w:t>TYPE YOUR TEXT HERE</w:t>
      </w:r>
    </w:p>
    <w:permEnd w:id="61"/>
    <w:p w:rsidR="00145FA0" w:rsidRDefault="00145FA0" w:rsidP="00F31E57">
      <w:r>
        <w:t>&lt;ESMA_QUESTION_PRIIPs_53&gt;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145FA0" w:rsidRDefault="00145FA0" w:rsidP="00F31E57"/>
    <w:p w:rsidR="00145FA0" w:rsidRDefault="00145FA0" w:rsidP="00F31E57">
      <w:r>
        <w:t>&lt;ESMA_QUESTION_PRIIPs_54&gt;</w:t>
      </w:r>
    </w:p>
    <w:p w:rsidR="00145FA0" w:rsidRDefault="00145FA0" w:rsidP="00F31E57">
      <w:permStart w:id="62" w:edGrp="everyone"/>
      <w:r>
        <w:t>TYPE YOUR TEXT HERE</w:t>
      </w:r>
    </w:p>
    <w:permEnd w:id="62"/>
    <w:p w:rsidR="00145FA0" w:rsidRDefault="00145FA0" w:rsidP="00F31E57">
      <w:r>
        <w:t>&lt;ESMA_QUESTION_PRIIPs_54&gt;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rPr>
      </w:pPr>
      <w:r>
        <w:rPr>
          <w:rFonts w:cs="Arial"/>
        </w:rPr>
        <w:t xml:space="preserve">Should the methodology for the calculation of these costs be further specified? </w:t>
      </w:r>
    </w:p>
    <w:p w:rsidR="00145FA0" w:rsidRDefault="00145FA0" w:rsidP="00F31E57"/>
    <w:p w:rsidR="00145FA0" w:rsidRDefault="00145FA0" w:rsidP="00F31E57">
      <w:r>
        <w:t>&lt;ESMA_QUESTION_PRIIPs_55&gt;</w:t>
      </w:r>
    </w:p>
    <w:p w:rsidR="00145FA0" w:rsidRDefault="00145FA0" w:rsidP="00F31E57">
      <w:permStart w:id="63" w:edGrp="everyone"/>
      <w:r>
        <w:t>TYPE YOUR TEXT HERE</w:t>
      </w:r>
    </w:p>
    <w:permEnd w:id="63"/>
    <w:p w:rsidR="00145FA0" w:rsidRDefault="00145FA0" w:rsidP="00F31E57">
      <w:r>
        <w:t>&lt;ESMA_QUESTION_PRIIPs_55&gt;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145FA0" w:rsidRDefault="00145FA0" w:rsidP="00F31E57"/>
    <w:p w:rsidR="00145FA0" w:rsidRDefault="00145FA0" w:rsidP="00F31E57">
      <w:r>
        <w:t>&lt;ESMA_QUESTION_PRIIPs_56&gt;</w:t>
      </w:r>
    </w:p>
    <w:p w:rsidR="00145FA0" w:rsidRDefault="00145FA0" w:rsidP="00F31E57">
      <w:permStart w:id="64" w:edGrp="everyone"/>
      <w:r>
        <w:t>TYPE YOUR TEXT HERE</w:t>
      </w:r>
    </w:p>
    <w:permEnd w:id="64"/>
    <w:p w:rsidR="00145FA0" w:rsidRDefault="00145FA0" w:rsidP="00F31E57">
      <w:r>
        <w:t>&lt;ESMA_QUESTION_PRIIPs_56&gt;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145FA0" w:rsidRDefault="00145FA0" w:rsidP="00F31E57"/>
    <w:p w:rsidR="00145FA0" w:rsidRDefault="00145FA0" w:rsidP="00F31E57">
      <w:r>
        <w:t>&lt;ESMA_QUESTION_PRIIPs_57&gt;</w:t>
      </w:r>
    </w:p>
    <w:p w:rsidR="00145FA0" w:rsidRDefault="00145FA0" w:rsidP="00F31E57">
      <w:permStart w:id="65" w:edGrp="everyone"/>
      <w:r>
        <w:t>TYPE YOUR TEXT HERE</w:t>
      </w:r>
    </w:p>
    <w:permEnd w:id="65"/>
    <w:p w:rsidR="00145FA0" w:rsidRDefault="00145FA0" w:rsidP="00F31E57">
      <w:r>
        <w:t>&lt;ESMA_QUESTION_PRIIPs_57&gt;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145FA0" w:rsidRDefault="00145FA0" w:rsidP="00F31E57"/>
    <w:p w:rsidR="00145FA0" w:rsidRDefault="00145FA0" w:rsidP="00F31E57">
      <w:r>
        <w:t>&lt;ESMA_QUESTION_PRIIPs_58&gt;</w:t>
      </w:r>
    </w:p>
    <w:p w:rsidR="00145FA0" w:rsidRDefault="00145FA0" w:rsidP="00F31E57">
      <w:permStart w:id="66" w:edGrp="everyone"/>
      <w:r>
        <w:t>TYPE YOUR TEXT HERE</w:t>
      </w:r>
    </w:p>
    <w:permEnd w:id="66"/>
    <w:p w:rsidR="00145FA0" w:rsidRDefault="00145FA0" w:rsidP="00F31E57">
      <w:r>
        <w:t>&lt;ESMA_QUESTION_PRIIPs_58&gt;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145FA0" w:rsidRDefault="00145FA0" w:rsidP="00F31E57"/>
    <w:p w:rsidR="00145FA0" w:rsidRDefault="00145FA0" w:rsidP="00F31E57">
      <w:r>
        <w:t>&lt;ESMA_QUESTION_PRIIPs_59&gt;</w:t>
      </w:r>
    </w:p>
    <w:p w:rsidR="00145FA0" w:rsidRDefault="00145FA0" w:rsidP="00F31E57">
      <w:permStart w:id="67" w:edGrp="everyone"/>
      <w:r>
        <w:t>TYPE YOUR TEXT HERE</w:t>
      </w:r>
    </w:p>
    <w:permEnd w:id="67"/>
    <w:p w:rsidR="00145FA0" w:rsidRDefault="00145FA0" w:rsidP="00F31E57">
      <w:r>
        <w:t>&lt;ESMA_QUESTION_PRIIPs_59&gt;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145FA0" w:rsidRDefault="00145FA0" w:rsidP="00F31E57">
      <w:pPr>
        <w:rPr>
          <w:lang w:eastAsia="en-US"/>
        </w:rPr>
      </w:pPr>
    </w:p>
    <w:p w:rsidR="00145FA0" w:rsidRDefault="00145FA0" w:rsidP="00F31E57">
      <w:r>
        <w:t>&lt;ESMA_QUESTION_PRIIPs_60&gt;</w:t>
      </w:r>
    </w:p>
    <w:p w:rsidR="00145FA0" w:rsidRDefault="00145FA0" w:rsidP="00F31E57">
      <w:permStart w:id="68" w:edGrp="everyone"/>
      <w:r>
        <w:t>TYPE YOUR TEXT HERE</w:t>
      </w:r>
    </w:p>
    <w:permEnd w:id="68"/>
    <w:p w:rsidR="00145FA0" w:rsidRDefault="00145FA0" w:rsidP="00F31E57">
      <w:r>
        <w:t>&lt;ESMA_QUESTION_PRIIPs_60&gt;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agree with the above mentioned list of entry costs? Which of these costs are embedded in the price? Should we differentiate between “delta </w:t>
      </w:r>
      <w:smartTag w:uri="urn:schemas-microsoft-com:office:smarttags" w:element="metricconverter">
        <w:smartTagPr>
          <w:attr w:name="ProductID" w:val="1”"/>
        </w:smartTagPr>
        <w:r>
          <w:rPr>
            <w:rFonts w:cs="Arial"/>
          </w:rPr>
          <w:t>1”</w:t>
        </w:r>
      </w:smartTag>
      <w:r>
        <w:rPr>
          <w:rFonts w:cs="Arial"/>
        </w:rPr>
        <w:t xml:space="preserve"> and “option based” structured products? In which cases do you think that some of these costs might not be known to the manufacturer? Which of these types of costs should be further defined?</w:t>
      </w:r>
    </w:p>
    <w:p w:rsidR="00145FA0" w:rsidRDefault="00145FA0" w:rsidP="00F31E57"/>
    <w:p w:rsidR="00145FA0" w:rsidRDefault="00145FA0" w:rsidP="00F31E57">
      <w:r>
        <w:t>&lt;ESMA_QUESTION_PRIIPs_61&gt;</w:t>
      </w:r>
    </w:p>
    <w:p w:rsidR="00145FA0" w:rsidRDefault="00145FA0" w:rsidP="00F31E57">
      <w:permStart w:id="69" w:edGrp="everyone"/>
      <w:r>
        <w:t>TYPE YOUR TEXT HERE</w:t>
      </w:r>
    </w:p>
    <w:permEnd w:id="69"/>
    <w:p w:rsidR="00145FA0" w:rsidRDefault="00145FA0" w:rsidP="00F31E57">
      <w:r>
        <w:t>&lt;ESMA_QUESTION_PRIIPs_61&gt;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145FA0" w:rsidRDefault="00145FA0" w:rsidP="00F31E57"/>
    <w:p w:rsidR="00145FA0" w:rsidRDefault="00145FA0" w:rsidP="00F31E57">
      <w:r>
        <w:t>&lt;ESMA_QUESTION_PRIIPs_62&gt;</w:t>
      </w:r>
    </w:p>
    <w:p w:rsidR="00145FA0" w:rsidRDefault="00145FA0" w:rsidP="00F31E57">
      <w:permStart w:id="70" w:edGrp="everyone"/>
      <w:r>
        <w:t>TYPE YOUR TEXT HERE</w:t>
      </w:r>
    </w:p>
    <w:permEnd w:id="70"/>
    <w:p w:rsidR="00145FA0" w:rsidRDefault="00145FA0" w:rsidP="00F31E57">
      <w:r>
        <w:t>&lt;ESMA_QUESTION_PRIIPs_62&gt;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145FA0" w:rsidRDefault="00145FA0" w:rsidP="00F31E57"/>
    <w:p w:rsidR="00145FA0" w:rsidRDefault="00145FA0" w:rsidP="00F31E57">
      <w:r>
        <w:t>&lt;ESMA_QUESTION_PRIIPs_63&gt;</w:t>
      </w:r>
    </w:p>
    <w:p w:rsidR="00145FA0" w:rsidRDefault="00145FA0" w:rsidP="00F31E57">
      <w:permStart w:id="71" w:edGrp="everyone"/>
      <w:r>
        <w:t>TYPE YOUR TEXT HERE</w:t>
      </w:r>
    </w:p>
    <w:permEnd w:id="71"/>
    <w:p w:rsidR="00145FA0" w:rsidRDefault="00145FA0" w:rsidP="00F31E57">
      <w:r>
        <w:t>&lt;ESMA_QUESTION_PRIIPs_63&gt;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145FA0" w:rsidRDefault="00145FA0" w:rsidP="00F31E57"/>
    <w:p w:rsidR="00145FA0" w:rsidRDefault="00145FA0" w:rsidP="00F31E57">
      <w:r>
        <w:t>&lt;ESMA_QUESTION_PRIIPs_64&gt;</w:t>
      </w:r>
    </w:p>
    <w:p w:rsidR="00145FA0" w:rsidRDefault="00145FA0" w:rsidP="00F31E57">
      <w:permStart w:id="72" w:edGrp="everyone"/>
      <w:r>
        <w:t>TYPE YOUR TEXT HERE</w:t>
      </w:r>
    </w:p>
    <w:permEnd w:id="72"/>
    <w:p w:rsidR="00145FA0" w:rsidRDefault="00145FA0" w:rsidP="00F31E57">
      <w:r>
        <w:t>&lt;ESMA_QUESTION_PRIIPs_64&gt;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145FA0" w:rsidRDefault="00145FA0" w:rsidP="00F31E57">
      <w:pPr>
        <w:rPr>
          <w:lang w:eastAsia="en-US"/>
        </w:rPr>
      </w:pPr>
    </w:p>
    <w:p w:rsidR="00145FA0" w:rsidRDefault="00145FA0" w:rsidP="00F31E57">
      <w:r>
        <w:t>&lt;ESMA_QUESTION_PRIIPs_65&gt;</w:t>
      </w:r>
    </w:p>
    <w:p w:rsidR="00145FA0" w:rsidRDefault="00145FA0" w:rsidP="00F31E57">
      <w:permStart w:id="73" w:edGrp="everyone"/>
      <w:r>
        <w:t>TYPE YOUR TEXT HERE</w:t>
      </w:r>
    </w:p>
    <w:permEnd w:id="73"/>
    <w:p w:rsidR="00145FA0" w:rsidRDefault="00145FA0" w:rsidP="00F31E57">
      <w:r>
        <w:t>&lt;ESMA_QUESTION_PRIIPs_65&gt;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145FA0" w:rsidRDefault="00145FA0" w:rsidP="00F31E57">
      <w:pPr>
        <w:rPr>
          <w:lang w:eastAsia="en-US"/>
        </w:rPr>
      </w:pPr>
    </w:p>
    <w:p w:rsidR="00145FA0" w:rsidRDefault="00145FA0" w:rsidP="00F31E57">
      <w:r>
        <w:t>&lt;ESMA_QUESTION_PRIIPs_66&gt;</w:t>
      </w:r>
    </w:p>
    <w:p w:rsidR="00145FA0" w:rsidRDefault="00145FA0" w:rsidP="00F31E57">
      <w:permStart w:id="74" w:edGrp="everyone"/>
      <w:r>
        <w:t>TYPE YOUR TEXT HERE</w:t>
      </w:r>
    </w:p>
    <w:permEnd w:id="74"/>
    <w:p w:rsidR="00145FA0" w:rsidRDefault="00145FA0" w:rsidP="00F31E57">
      <w:r>
        <w:t>&lt;ESMA_QUESTION_PRIIPs_66&gt;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145FA0" w:rsidRDefault="00145FA0" w:rsidP="00F31E57">
      <w:pPr>
        <w:rPr>
          <w:lang w:eastAsia="en-US"/>
        </w:rPr>
      </w:pPr>
    </w:p>
    <w:p w:rsidR="00145FA0" w:rsidRDefault="00145FA0" w:rsidP="00F31E57">
      <w:r>
        <w:t>&lt;ESMA_QUESTION_PRIIPs_67&gt;</w:t>
      </w:r>
    </w:p>
    <w:p w:rsidR="00145FA0" w:rsidRDefault="00145FA0" w:rsidP="00F31E57">
      <w:permStart w:id="75" w:edGrp="everyone"/>
      <w:r>
        <w:t>TYPE YOUR TEXT HERE</w:t>
      </w:r>
    </w:p>
    <w:permEnd w:id="75"/>
    <w:p w:rsidR="00145FA0" w:rsidRDefault="00145FA0" w:rsidP="00F31E57">
      <w:r>
        <w:t>&lt;ESMA_QUESTION_PRIIPs_67&gt;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145FA0" w:rsidRDefault="00145FA0" w:rsidP="00F31E57"/>
    <w:p w:rsidR="00145FA0" w:rsidRDefault="00145FA0" w:rsidP="00F31E57">
      <w:r>
        <w:t>&lt;ESMA_QUESTION_PRIIPs_68&gt;</w:t>
      </w:r>
    </w:p>
    <w:p w:rsidR="00145FA0" w:rsidRDefault="00145FA0" w:rsidP="00F31E57">
      <w:permStart w:id="76" w:edGrp="everyone"/>
      <w:r>
        <w:t>TYPE YOUR TEXT HERE</w:t>
      </w:r>
    </w:p>
    <w:permEnd w:id="76"/>
    <w:p w:rsidR="00145FA0" w:rsidRDefault="00145FA0" w:rsidP="00F31E57">
      <w:r>
        <w:t>&lt;ESMA_QUESTION_PRIIPs_68&gt;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145FA0" w:rsidRDefault="00145FA0" w:rsidP="00F31E57">
      <w:pPr>
        <w:rPr>
          <w:lang w:eastAsia="en-US"/>
        </w:rPr>
      </w:pPr>
    </w:p>
    <w:p w:rsidR="00145FA0" w:rsidRDefault="00145FA0" w:rsidP="00F31E57">
      <w:r>
        <w:t>&lt;ESMA_QUESTION_PRIIPs_69&gt;</w:t>
      </w:r>
    </w:p>
    <w:p w:rsidR="00145FA0" w:rsidRDefault="00145FA0" w:rsidP="00F31E57">
      <w:permStart w:id="77" w:edGrp="everyone"/>
      <w:r>
        <w:t>TYPE YOUR TEXT HERE</w:t>
      </w:r>
    </w:p>
    <w:permEnd w:id="77"/>
    <w:p w:rsidR="00145FA0" w:rsidRDefault="00145FA0" w:rsidP="00F31E57">
      <w:r>
        <w:t>&lt;ESMA_QUESTION_PRIIPs_69&gt;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145FA0" w:rsidRDefault="00145FA0" w:rsidP="00F31E57"/>
    <w:p w:rsidR="00145FA0" w:rsidRDefault="00145FA0" w:rsidP="00F31E57">
      <w:r>
        <w:t>&lt;ESMA_QUESTION_PRIIPs_70&gt;</w:t>
      </w:r>
    </w:p>
    <w:p w:rsidR="00145FA0" w:rsidRDefault="00145FA0" w:rsidP="00F31E57">
      <w:permStart w:id="78" w:edGrp="everyone"/>
      <w:r>
        <w:t>TYPE YOUR TEXT HERE</w:t>
      </w:r>
    </w:p>
    <w:permEnd w:id="78"/>
    <w:p w:rsidR="00145FA0" w:rsidRDefault="00145FA0" w:rsidP="00F31E57">
      <w:r>
        <w:t>&lt;ESMA_QUESTION_PRIIPs_70&gt;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145FA0" w:rsidRDefault="00145FA0" w:rsidP="00F31E57">
      <w:pPr>
        <w:rPr>
          <w:lang w:eastAsia="en-US"/>
        </w:rPr>
      </w:pPr>
    </w:p>
    <w:p w:rsidR="00145FA0" w:rsidRDefault="00145FA0" w:rsidP="00F31E57">
      <w:r>
        <w:t>&lt;ESMA_QUESTION_PRIIPs_71&gt;</w:t>
      </w:r>
    </w:p>
    <w:p w:rsidR="00145FA0" w:rsidRDefault="00145FA0" w:rsidP="00F31E57">
      <w:permStart w:id="79" w:edGrp="everyone"/>
      <w:r>
        <w:t>TYPE YOUR TEXT HERE</w:t>
      </w:r>
    </w:p>
    <w:permEnd w:id="79"/>
    <w:p w:rsidR="00145FA0" w:rsidRDefault="00145FA0" w:rsidP="00F31E57">
      <w:r>
        <w:t>&lt;ESMA_QUESTION_PRIIPs_71&gt;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145FA0" w:rsidRDefault="00145FA0" w:rsidP="00F31E57">
      <w:pPr>
        <w:rPr>
          <w:lang w:eastAsia="en-US"/>
        </w:rPr>
      </w:pPr>
    </w:p>
    <w:p w:rsidR="00145FA0" w:rsidRDefault="00145FA0" w:rsidP="00F31E57">
      <w:r>
        <w:t>&lt;ESMA_QUESTION_PRIIPs_72&gt;</w:t>
      </w:r>
    </w:p>
    <w:p w:rsidR="00145FA0" w:rsidRDefault="00145FA0" w:rsidP="00F31E57">
      <w:permStart w:id="80" w:edGrp="everyone"/>
      <w:r>
        <w:t>TYPE YOUR TEXT HERE</w:t>
      </w:r>
    </w:p>
    <w:permEnd w:id="80"/>
    <w:p w:rsidR="00145FA0" w:rsidRDefault="00145FA0" w:rsidP="00F31E57">
      <w:r>
        <w:t>&lt;ESMA_QUESTION_PRIIPs_72&gt;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145FA0" w:rsidRDefault="00145FA0" w:rsidP="00F31E57">
      <w:pPr>
        <w:rPr>
          <w:lang w:eastAsia="en-US"/>
        </w:rPr>
      </w:pPr>
    </w:p>
    <w:p w:rsidR="00145FA0" w:rsidRDefault="00145FA0" w:rsidP="00F31E57">
      <w:r>
        <w:t>&lt;ESMA_QUESTION_PRIIPs_73&gt;</w:t>
      </w:r>
    </w:p>
    <w:p w:rsidR="00145FA0" w:rsidRDefault="00145FA0" w:rsidP="00F31E57">
      <w:permStart w:id="81" w:edGrp="everyone"/>
      <w:r>
        <w:t>TYPE YOUR TEXT HERE</w:t>
      </w:r>
    </w:p>
    <w:permEnd w:id="81"/>
    <w:p w:rsidR="00145FA0" w:rsidRDefault="00145FA0" w:rsidP="00F31E57">
      <w:r>
        <w:t>&lt;ESMA_QUESTION_PRIIPs_73&gt;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145FA0" w:rsidRDefault="00145FA0" w:rsidP="00F31E57">
      <w:pPr>
        <w:rPr>
          <w:lang w:eastAsia="en-US"/>
        </w:rPr>
      </w:pPr>
    </w:p>
    <w:p w:rsidR="00145FA0" w:rsidRDefault="00145FA0" w:rsidP="00F31E57">
      <w:r>
        <w:t>&lt;ESMA_QUESTION_PRIIPs_74&gt;</w:t>
      </w:r>
    </w:p>
    <w:p w:rsidR="00145FA0" w:rsidRDefault="00145FA0" w:rsidP="00F31E57">
      <w:permStart w:id="82" w:edGrp="everyone"/>
      <w:r>
        <w:t>TYPE YOUR TEXT HERE</w:t>
      </w:r>
    </w:p>
    <w:permEnd w:id="82"/>
    <w:p w:rsidR="00145FA0" w:rsidRDefault="00145FA0" w:rsidP="00F31E57">
      <w:r>
        <w:t>&lt;ESMA_QUESTION_PRIIPs_74&gt;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145FA0" w:rsidRDefault="00145FA0" w:rsidP="00F31E57"/>
    <w:p w:rsidR="00145FA0" w:rsidRDefault="00145FA0" w:rsidP="00F31E57">
      <w:r>
        <w:t>&lt;ESMA_QUESTION_PRIIPs_75&gt;</w:t>
      </w:r>
    </w:p>
    <w:p w:rsidR="00145FA0" w:rsidRDefault="00145FA0" w:rsidP="00F31E57">
      <w:permStart w:id="83" w:edGrp="everyone"/>
      <w:r>
        <w:t>TYPE YOUR TEXT HERE</w:t>
      </w:r>
    </w:p>
    <w:permEnd w:id="83"/>
    <w:p w:rsidR="00145FA0" w:rsidRDefault="00145FA0" w:rsidP="00F31E57">
      <w:r>
        <w:t>&lt;ESMA_QUESTION_PRIIPs_75&gt;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145FA0" w:rsidRDefault="00145FA0" w:rsidP="00F31E57">
      <w:pPr>
        <w:rPr>
          <w:lang w:eastAsia="en-US"/>
        </w:rPr>
      </w:pPr>
    </w:p>
    <w:p w:rsidR="00145FA0" w:rsidRDefault="00145FA0" w:rsidP="00F31E57">
      <w:r>
        <w:t>&lt;ESMA_QUESTION_PRIIPs_76&gt;</w:t>
      </w:r>
    </w:p>
    <w:p w:rsidR="00145FA0" w:rsidRDefault="00145FA0" w:rsidP="00F31E57">
      <w:permStart w:id="84" w:edGrp="everyone"/>
      <w:r>
        <w:t>TYPE YOUR TEXT HERE</w:t>
      </w:r>
    </w:p>
    <w:permEnd w:id="84"/>
    <w:p w:rsidR="00145FA0" w:rsidRDefault="00145FA0" w:rsidP="00F31E57">
      <w:r>
        <w:t>&lt;ESMA_QUESTION_PRIIPs_76&gt;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145FA0" w:rsidRDefault="00145FA0" w:rsidP="00F31E57">
      <w:pPr>
        <w:rPr>
          <w:lang w:eastAsia="en-US"/>
        </w:rPr>
      </w:pPr>
    </w:p>
    <w:p w:rsidR="00145FA0" w:rsidRDefault="00145FA0" w:rsidP="00F31E57">
      <w:r>
        <w:t>&lt;ESMA_QUESTION_PRIIPs_77&gt;</w:t>
      </w:r>
    </w:p>
    <w:p w:rsidR="00145FA0" w:rsidRDefault="00145FA0" w:rsidP="00F31E57">
      <w:permStart w:id="85" w:edGrp="everyone"/>
      <w:r>
        <w:t>TYPE YOUR TEXT HERE</w:t>
      </w:r>
    </w:p>
    <w:permEnd w:id="85"/>
    <w:p w:rsidR="00145FA0" w:rsidRDefault="00145FA0" w:rsidP="00F31E57">
      <w:r>
        <w:t>&lt;ESMA_QUESTION_PRIIPs_77&gt;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145FA0" w:rsidRDefault="00145FA0" w:rsidP="00F31E57">
      <w:pPr>
        <w:rPr>
          <w:lang w:eastAsia="en-US"/>
        </w:rPr>
      </w:pPr>
    </w:p>
    <w:p w:rsidR="00145FA0" w:rsidRDefault="00145FA0" w:rsidP="00F31E57">
      <w:r>
        <w:t>&lt;ESMA_QUESTION_PRIIPs_78&gt;</w:t>
      </w:r>
    </w:p>
    <w:p w:rsidR="00145FA0" w:rsidRDefault="00145FA0" w:rsidP="00F31E57">
      <w:permStart w:id="86" w:edGrp="everyone"/>
      <w:r>
        <w:t>TYPE YOUR TEXT HERE</w:t>
      </w:r>
    </w:p>
    <w:permEnd w:id="86"/>
    <w:p w:rsidR="00145FA0" w:rsidRDefault="00145FA0" w:rsidP="00F31E57">
      <w:r>
        <w:t>&lt;ESMA_QUESTION_PRIIPs_78&gt;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145FA0" w:rsidRDefault="00145FA0" w:rsidP="00F31E57"/>
    <w:p w:rsidR="00145FA0" w:rsidRDefault="00145FA0" w:rsidP="00F31E57">
      <w:r>
        <w:t>&lt;ESMA_QUESTION_PRIIPs_79&gt;</w:t>
      </w:r>
    </w:p>
    <w:p w:rsidR="00145FA0" w:rsidRDefault="00145FA0" w:rsidP="00F31E57">
      <w:permStart w:id="87" w:edGrp="everyone"/>
      <w:r>
        <w:t>TYPE YOUR TEXT HERE</w:t>
      </w:r>
    </w:p>
    <w:permEnd w:id="87"/>
    <w:p w:rsidR="00145FA0" w:rsidRDefault="00145FA0" w:rsidP="00F31E57">
      <w:r>
        <w:t>&lt;ESMA_QUESTION_PRIIPs_79&gt;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145FA0" w:rsidRDefault="00145FA0" w:rsidP="00F31E57"/>
    <w:p w:rsidR="00145FA0" w:rsidRDefault="00145FA0" w:rsidP="00F31E57">
      <w:r>
        <w:t>&lt;ESMA_QUESTION_PRIIPs_80&gt;</w:t>
      </w:r>
    </w:p>
    <w:p w:rsidR="00145FA0" w:rsidRPr="00307B53" w:rsidRDefault="00145FA0" w:rsidP="00EE1B55">
      <w:pPr>
        <w:autoSpaceDE w:val="0"/>
        <w:autoSpaceDN w:val="0"/>
        <w:adjustRightInd w:val="0"/>
        <w:jc w:val="both"/>
        <w:rPr>
          <w:rFonts w:ascii="Lucida Sans" w:hAnsi="Lucida Sans"/>
          <w:sz w:val="22"/>
          <w:szCs w:val="22"/>
          <w:lang w:val="en-US"/>
        </w:rPr>
      </w:pPr>
      <w:permStart w:id="88" w:edGrp="everyone"/>
      <w:r>
        <w:rPr>
          <w:rFonts w:ascii="Lucida Sans" w:hAnsi="Lucida Sans"/>
          <w:sz w:val="22"/>
          <w:szCs w:val="22"/>
          <w:lang w:val="en-US"/>
        </w:rPr>
        <w:t>T</w:t>
      </w:r>
      <w:r w:rsidRPr="00307B53">
        <w:rPr>
          <w:rFonts w:ascii="Lucida Sans" w:hAnsi="Lucida Sans"/>
          <w:sz w:val="22"/>
          <w:szCs w:val="22"/>
          <w:lang w:val="en-US"/>
        </w:rPr>
        <w:t>he PRIIP manufacturer shall</w:t>
      </w:r>
      <w:r w:rsidRPr="00307B53">
        <w:t xml:space="preserve"> </w:t>
      </w:r>
      <w:r w:rsidRPr="00307B53">
        <w:rPr>
          <w:rFonts w:ascii="Lucida Sans" w:hAnsi="Lucida Sans"/>
          <w:sz w:val="22"/>
          <w:szCs w:val="22"/>
          <w:lang w:val="en-US"/>
        </w:rPr>
        <w:t>keep records of each calculation for a period of x years after the last date in which that version of the KID was available to be issued. We b</w:t>
      </w:r>
      <w:r w:rsidRPr="00307B53">
        <w:rPr>
          <w:rFonts w:ascii="Lucida Sans" w:hAnsi="Lucida Sans"/>
          <w:sz w:val="22"/>
          <w:szCs w:val="22"/>
          <w:lang w:val="en-US"/>
        </w:rPr>
        <w:t>e</w:t>
      </w:r>
      <w:r w:rsidRPr="00307B53">
        <w:rPr>
          <w:rFonts w:ascii="Lucida Sans" w:hAnsi="Lucida Sans"/>
          <w:sz w:val="22"/>
          <w:szCs w:val="22"/>
          <w:lang w:val="en-US"/>
        </w:rPr>
        <w:t xml:space="preserve">lieve that the principle </w:t>
      </w:r>
      <w:r>
        <w:rPr>
          <w:rFonts w:ascii="Lucida Sans" w:hAnsi="Lucida Sans"/>
          <w:sz w:val="22"/>
          <w:szCs w:val="22"/>
          <w:lang w:val="en-US"/>
        </w:rPr>
        <w:t>applying</w:t>
      </w:r>
      <w:r w:rsidRPr="00307B53">
        <w:rPr>
          <w:rFonts w:ascii="Lucida Sans" w:hAnsi="Lucida Sans"/>
          <w:sz w:val="22"/>
          <w:szCs w:val="22"/>
          <w:lang w:val="en-US"/>
        </w:rPr>
        <w:t xml:space="preserve"> for the UCITS KID can well also apply for open-ended funds AIF</w:t>
      </w:r>
      <w:r>
        <w:rPr>
          <w:rFonts w:ascii="Lucida Sans" w:hAnsi="Lucida Sans"/>
          <w:sz w:val="22"/>
          <w:szCs w:val="22"/>
          <w:lang w:val="en-US"/>
        </w:rPr>
        <w:t>s</w:t>
      </w:r>
      <w:r w:rsidRPr="00307B53">
        <w:rPr>
          <w:rFonts w:ascii="Lucida Sans" w:hAnsi="Lucida Sans"/>
          <w:sz w:val="22"/>
          <w:szCs w:val="22"/>
          <w:lang w:val="en-US"/>
        </w:rPr>
        <w:t xml:space="preserve">. </w:t>
      </w:r>
      <w:r>
        <w:rPr>
          <w:rFonts w:ascii="Lucida Sans" w:hAnsi="Lucida Sans"/>
          <w:sz w:val="22"/>
          <w:szCs w:val="22"/>
          <w:lang w:val="en-US"/>
        </w:rPr>
        <w:t>It could be considered</w:t>
      </w:r>
      <w:r w:rsidRPr="00307B53">
        <w:rPr>
          <w:rFonts w:ascii="Lucida Sans" w:hAnsi="Lucida Sans"/>
          <w:sz w:val="22"/>
          <w:szCs w:val="22"/>
          <w:lang w:val="en-US"/>
        </w:rPr>
        <w:t xml:space="preserve"> </w:t>
      </w:r>
      <w:r>
        <w:rPr>
          <w:rFonts w:ascii="Lucida Sans" w:hAnsi="Lucida Sans"/>
          <w:sz w:val="22"/>
          <w:szCs w:val="22"/>
          <w:lang w:val="en-US"/>
        </w:rPr>
        <w:t>whether</w:t>
      </w:r>
      <w:r w:rsidRPr="00307B53">
        <w:rPr>
          <w:rFonts w:ascii="Lucida Sans" w:hAnsi="Lucida Sans"/>
          <w:sz w:val="22"/>
          <w:szCs w:val="22"/>
          <w:lang w:val="en-US"/>
        </w:rPr>
        <w:t xml:space="preserve"> a longer period </w:t>
      </w:r>
      <w:r>
        <w:rPr>
          <w:rFonts w:ascii="Lucida Sans" w:hAnsi="Lucida Sans"/>
          <w:sz w:val="22"/>
          <w:szCs w:val="22"/>
          <w:lang w:val="en-US"/>
        </w:rPr>
        <w:t xml:space="preserve"> is</w:t>
      </w:r>
      <w:r w:rsidRPr="00307B53">
        <w:rPr>
          <w:rFonts w:ascii="Lucida Sans" w:hAnsi="Lucida Sans"/>
          <w:sz w:val="22"/>
          <w:szCs w:val="22"/>
          <w:lang w:val="en-US"/>
        </w:rPr>
        <w:t xml:space="preserve"> necessary for PRIIPs that have a longer lifetime.</w:t>
      </w:r>
    </w:p>
    <w:p w:rsidR="00145FA0" w:rsidRPr="00EE1B55" w:rsidRDefault="00145FA0" w:rsidP="00F31E57">
      <w:pPr>
        <w:rPr>
          <w:lang w:val="en-US"/>
        </w:rPr>
      </w:pPr>
    </w:p>
    <w:permEnd w:id="88"/>
    <w:p w:rsidR="00145FA0" w:rsidRDefault="00145FA0" w:rsidP="00F31E57">
      <w:r>
        <w:t>&lt;ESMA_QUESTION_PRIIPs_80&gt;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145FA0" w:rsidRDefault="00145FA0" w:rsidP="00F31E57"/>
    <w:p w:rsidR="00145FA0" w:rsidRDefault="00145FA0" w:rsidP="00F31E57">
      <w:r>
        <w:t>&lt;ESMA_QUESTION_PRIIPs_81&gt;</w:t>
      </w:r>
    </w:p>
    <w:p w:rsidR="00145FA0" w:rsidRPr="00307B53" w:rsidRDefault="00145FA0" w:rsidP="00EE1B55">
      <w:pPr>
        <w:autoSpaceDE w:val="0"/>
        <w:autoSpaceDN w:val="0"/>
        <w:adjustRightInd w:val="0"/>
        <w:jc w:val="both"/>
        <w:rPr>
          <w:rFonts w:ascii="Lucida Sans" w:hAnsi="Lucida Sans"/>
          <w:sz w:val="22"/>
          <w:szCs w:val="22"/>
          <w:lang w:val="en-US"/>
        </w:rPr>
      </w:pPr>
      <w:permStart w:id="89" w:edGrp="everyone"/>
      <w:r w:rsidRPr="00307B53">
        <w:rPr>
          <w:rFonts w:ascii="Lucida Sans" w:hAnsi="Lucida Sans"/>
          <w:sz w:val="22"/>
          <w:szCs w:val="22"/>
        </w:rPr>
        <w:t>The term “</w:t>
      </w:r>
      <w:r w:rsidRPr="00806881">
        <w:rPr>
          <w:rFonts w:ascii="Lucida Sans" w:hAnsi="Lucida Sans"/>
          <w:i/>
          <w:sz w:val="22"/>
          <w:szCs w:val="22"/>
        </w:rPr>
        <w:t>pari passu</w:t>
      </w:r>
      <w:r w:rsidRPr="00307B53">
        <w:rPr>
          <w:rFonts w:ascii="Lucida Sans" w:hAnsi="Lucida Sans"/>
          <w:sz w:val="22"/>
          <w:szCs w:val="22"/>
        </w:rPr>
        <w:t xml:space="preserve">” is already used in the CESR Guidelines on the methodology for calculation of the ongoing charges figure (CESR/10-874) and we believe that no further explanation is needed. </w:t>
      </w:r>
    </w:p>
    <w:p w:rsidR="00145FA0" w:rsidRPr="00EE1B55" w:rsidRDefault="00145FA0" w:rsidP="00F31E57">
      <w:pPr>
        <w:rPr>
          <w:lang w:val="en-US"/>
        </w:rPr>
      </w:pPr>
    </w:p>
    <w:permEnd w:id="89"/>
    <w:p w:rsidR="00145FA0" w:rsidRDefault="00145FA0" w:rsidP="00F31E57">
      <w:r>
        <w:t>&lt;ESMA_QUESTION_PRIIPs_81&gt;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145FA0" w:rsidRDefault="00145FA0" w:rsidP="00F31E57"/>
    <w:p w:rsidR="00145FA0" w:rsidRDefault="00145FA0" w:rsidP="00F31E57">
      <w:r>
        <w:t>&lt;ESMA_QUESTION_PRIIPs_82&gt;</w:t>
      </w:r>
    </w:p>
    <w:p w:rsidR="00145FA0" w:rsidRPr="00307B53" w:rsidRDefault="00145FA0" w:rsidP="00EE1B55">
      <w:pPr>
        <w:autoSpaceDE w:val="0"/>
        <w:autoSpaceDN w:val="0"/>
        <w:adjustRightInd w:val="0"/>
        <w:jc w:val="both"/>
        <w:rPr>
          <w:rFonts w:ascii="Lucida Sans" w:hAnsi="Lucida Sans"/>
          <w:sz w:val="22"/>
          <w:szCs w:val="22"/>
          <w:lang w:val="en-US"/>
        </w:rPr>
      </w:pPr>
      <w:permStart w:id="90" w:edGrp="everyone"/>
      <w:r w:rsidRPr="00307B53">
        <w:rPr>
          <w:rFonts w:ascii="Lucida Sans" w:hAnsi="Lucida Sans"/>
          <w:sz w:val="22"/>
          <w:szCs w:val="22"/>
          <w:lang w:val="en-US"/>
        </w:rPr>
        <w:t>As a general note, we agree that the initial investment should be consistent amongst different types of PRIIPs to avoid opportunistic presentation</w:t>
      </w:r>
      <w:r>
        <w:rPr>
          <w:rFonts w:ascii="Lucida Sans" w:hAnsi="Lucida Sans"/>
          <w:sz w:val="22"/>
          <w:szCs w:val="22"/>
          <w:lang w:val="en-US"/>
        </w:rPr>
        <w:t>s</w:t>
      </w:r>
      <w:r w:rsidRPr="00307B53">
        <w:rPr>
          <w:rFonts w:ascii="Lucida Sans" w:hAnsi="Lucida Sans"/>
          <w:sz w:val="22"/>
          <w:szCs w:val="22"/>
          <w:lang w:val="en-US"/>
        </w:rPr>
        <w:t xml:space="preserve">. However, at the same time, we understand it’s </w:t>
      </w:r>
      <w:r>
        <w:rPr>
          <w:rFonts w:ascii="Lucida Sans" w:hAnsi="Lucida Sans"/>
          <w:sz w:val="22"/>
          <w:szCs w:val="22"/>
          <w:lang w:val="en-US"/>
        </w:rPr>
        <w:t xml:space="preserve">quite </w:t>
      </w:r>
      <w:r w:rsidRPr="00307B53">
        <w:rPr>
          <w:rFonts w:ascii="Lucida Sans" w:hAnsi="Lucida Sans"/>
          <w:sz w:val="22"/>
          <w:szCs w:val="22"/>
          <w:lang w:val="en-US"/>
        </w:rPr>
        <w:t>challeng</w:t>
      </w:r>
      <w:r>
        <w:rPr>
          <w:rFonts w:ascii="Lucida Sans" w:hAnsi="Lucida Sans"/>
          <w:sz w:val="22"/>
          <w:szCs w:val="22"/>
          <w:lang w:val="en-US"/>
        </w:rPr>
        <w:t>ing</w:t>
      </w:r>
      <w:r w:rsidRPr="00307B53">
        <w:rPr>
          <w:rFonts w:ascii="Lucida Sans" w:hAnsi="Lucida Sans"/>
          <w:sz w:val="22"/>
          <w:szCs w:val="22"/>
          <w:lang w:val="en-US"/>
        </w:rPr>
        <w:t xml:space="preserve"> to identify an invested amount that is consi</w:t>
      </w:r>
      <w:r w:rsidRPr="00307B53">
        <w:rPr>
          <w:rFonts w:ascii="Lucida Sans" w:hAnsi="Lucida Sans"/>
          <w:sz w:val="22"/>
          <w:szCs w:val="22"/>
          <w:lang w:val="en-US"/>
        </w:rPr>
        <w:t>s</w:t>
      </w:r>
      <w:r w:rsidRPr="00307B53">
        <w:rPr>
          <w:rFonts w:ascii="Lucida Sans" w:hAnsi="Lucida Sans"/>
          <w:sz w:val="22"/>
          <w:szCs w:val="22"/>
          <w:lang w:val="en-US"/>
        </w:rPr>
        <w:t xml:space="preserve">tent with the characteristics of different products.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To identify the criterion that might be used, one should keep in mind that the KID will give a generic illustration of the PRIIPs costs, and such costs are not necessarily levied on the single investor.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Some factors that influence the individual single cost of the investment are indepen</w:t>
      </w:r>
      <w:r w:rsidRPr="00307B53">
        <w:rPr>
          <w:rFonts w:ascii="Lucida Sans" w:hAnsi="Lucida Sans"/>
          <w:sz w:val="22"/>
          <w:szCs w:val="22"/>
          <w:lang w:val="en-US"/>
        </w:rPr>
        <w:t>d</w:t>
      </w:r>
      <w:r w:rsidRPr="00307B53">
        <w:rPr>
          <w:rFonts w:ascii="Lucida Sans" w:hAnsi="Lucida Sans"/>
          <w:sz w:val="22"/>
          <w:szCs w:val="22"/>
          <w:lang w:val="en-US"/>
        </w:rPr>
        <w:t xml:space="preserve">ent from the product manufacturer and will potentially vary from client to client as well as from distributor to distributor. In particular, we refer to: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numPr>
          <w:ilvl w:val="0"/>
          <w:numId w:val="47"/>
        </w:num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the choice of the single investors between the different opportunities foreseen for the same PRIIP: for an open-ended investment fund cost are usually different for a one-off investment or for regular payment (e.g. a</w:t>
      </w:r>
      <w:r w:rsidRPr="00307B53">
        <w:rPr>
          <w:rFonts w:ascii="Lucida Sans" w:hAnsi="Lucida Sans"/>
          <w:sz w:val="22"/>
          <w:szCs w:val="22"/>
          <w:lang w:val="en-US"/>
        </w:rPr>
        <w:t>c</w:t>
      </w:r>
      <w:r w:rsidRPr="00307B53">
        <w:rPr>
          <w:rFonts w:ascii="Lucida Sans" w:hAnsi="Lucida Sans"/>
          <w:sz w:val="22"/>
          <w:szCs w:val="22"/>
          <w:lang w:val="en-US"/>
        </w:rPr>
        <w:t xml:space="preserve">cumulation plan); </w:t>
      </w:r>
    </w:p>
    <w:p w:rsidR="00145FA0" w:rsidRPr="00307B53" w:rsidRDefault="00145FA0" w:rsidP="00EE1B55">
      <w:pPr>
        <w:numPr>
          <w:ilvl w:val="0"/>
          <w:numId w:val="47"/>
        </w:num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the amount of the investment itself: initial charge, where applied, usually decreases as the amount invested increases; </w:t>
      </w:r>
    </w:p>
    <w:p w:rsidR="00145FA0" w:rsidRPr="00307B53" w:rsidRDefault="00145FA0" w:rsidP="00EE1B55">
      <w:pPr>
        <w:numPr>
          <w:ilvl w:val="0"/>
          <w:numId w:val="47"/>
        </w:num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the incidental cost: performance fees and transaction costs are unknown ex-ante</w:t>
      </w:r>
      <w:r>
        <w:rPr>
          <w:rFonts w:ascii="Lucida Sans" w:hAnsi="Lucida Sans"/>
          <w:sz w:val="22"/>
          <w:szCs w:val="22"/>
          <w:lang w:val="en-US"/>
        </w:rPr>
        <w:t xml:space="preserve"> -</w:t>
      </w:r>
      <w:r w:rsidRPr="00307B53">
        <w:rPr>
          <w:rFonts w:ascii="Lucida Sans" w:hAnsi="Lucida Sans"/>
          <w:sz w:val="22"/>
          <w:szCs w:val="22"/>
          <w:lang w:val="en-US"/>
        </w:rPr>
        <w:t xml:space="preserve"> they are</w:t>
      </w:r>
      <w:r>
        <w:rPr>
          <w:rFonts w:ascii="Lucida Sans" w:hAnsi="Lucida Sans"/>
          <w:sz w:val="22"/>
          <w:szCs w:val="22"/>
          <w:lang w:val="en-US"/>
        </w:rPr>
        <w:t>,</w:t>
      </w:r>
      <w:r w:rsidRPr="00307B53">
        <w:rPr>
          <w:rFonts w:ascii="Lucida Sans" w:hAnsi="Lucida Sans"/>
          <w:sz w:val="22"/>
          <w:szCs w:val="22"/>
          <w:lang w:val="en-US"/>
        </w:rPr>
        <w:t xml:space="preserve"> thus</w:t>
      </w:r>
      <w:r>
        <w:rPr>
          <w:rFonts w:ascii="Lucida Sans" w:hAnsi="Lucida Sans"/>
          <w:sz w:val="22"/>
          <w:szCs w:val="22"/>
          <w:lang w:val="en-US"/>
        </w:rPr>
        <w:t>,</w:t>
      </w:r>
      <w:r w:rsidRPr="00307B53">
        <w:rPr>
          <w:rFonts w:ascii="Lucida Sans" w:hAnsi="Lucida Sans"/>
          <w:sz w:val="22"/>
          <w:szCs w:val="22"/>
          <w:lang w:val="en-US"/>
        </w:rPr>
        <w:t xml:space="preserve"> estimated;</w:t>
      </w:r>
    </w:p>
    <w:p w:rsidR="00145FA0" w:rsidRPr="00307B53" w:rsidRDefault="00145FA0" w:rsidP="00EE1B55">
      <w:pPr>
        <w:numPr>
          <w:ilvl w:val="0"/>
          <w:numId w:val="47"/>
        </w:num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costs eventually levied by distributors.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With specific reference to investment funds, where investment managers offer different ways (and costs) to subscribe a fund/share class, we deem that the KID should indicate the cost of a one-off investment. Similarly, when choice is left between an entry or exit fee, in the simulation of costs one should assume that investor holds the investment until the end of the investment period. The representation of costs in different periods will indeed allow to assess the effect of the exit fee on the fund.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for the initial investment amounts to be indicated by the ESAs for all PRIIPs, we re</w:t>
      </w:r>
      <w:r w:rsidRPr="00307B53">
        <w:rPr>
          <w:rFonts w:ascii="Lucida Sans" w:hAnsi="Lucida Sans"/>
          <w:sz w:val="22"/>
          <w:szCs w:val="22"/>
          <w:lang w:val="en-US"/>
        </w:rPr>
        <w:t>c</w:t>
      </w:r>
      <w:r w:rsidRPr="00307B53">
        <w:rPr>
          <w:rFonts w:ascii="Lucida Sans" w:hAnsi="Lucida Sans"/>
          <w:sz w:val="22"/>
          <w:szCs w:val="22"/>
          <w:lang w:val="en-US"/>
        </w:rPr>
        <w:t xml:space="preserve">ommend that such figures should form part of Level 3 guidelines to ensure adequate flexibility. In general, we </w:t>
      </w:r>
      <w:r>
        <w:rPr>
          <w:rFonts w:ascii="Lucida Sans" w:hAnsi="Lucida Sans"/>
          <w:sz w:val="22"/>
          <w:szCs w:val="22"/>
          <w:lang w:val="en-US"/>
        </w:rPr>
        <w:t>propose</w:t>
      </w:r>
      <w:r w:rsidRPr="00307B53">
        <w:rPr>
          <w:rFonts w:ascii="Lucida Sans" w:hAnsi="Lucida Sans"/>
          <w:sz w:val="22"/>
          <w:szCs w:val="22"/>
          <w:lang w:val="en-US"/>
        </w:rPr>
        <w:t xml:space="preserve"> an amount higher than 1.000 euro: in line with Italian average investments in open-ended funds, </w:t>
      </w:r>
      <w:r>
        <w:rPr>
          <w:rFonts w:ascii="Lucida Sans" w:hAnsi="Lucida Sans"/>
          <w:sz w:val="22"/>
          <w:szCs w:val="22"/>
          <w:lang w:val="en-US"/>
        </w:rPr>
        <w:t>the amount</w:t>
      </w:r>
      <w:r w:rsidRPr="00307B53">
        <w:rPr>
          <w:rFonts w:ascii="Lucida Sans" w:hAnsi="Lucida Sans"/>
          <w:sz w:val="22"/>
          <w:szCs w:val="22"/>
          <w:lang w:val="en-US"/>
        </w:rPr>
        <w:t xml:space="preserve"> could be of 10.000 euro or other currency, where necessary. </w:t>
      </w:r>
    </w:p>
    <w:p w:rsidR="00145FA0" w:rsidRPr="00EE1B55" w:rsidRDefault="00145FA0" w:rsidP="00F31E57">
      <w:pPr>
        <w:rPr>
          <w:lang w:val="en-US"/>
        </w:rPr>
      </w:pPr>
    </w:p>
    <w:permEnd w:id="90"/>
    <w:p w:rsidR="00145FA0" w:rsidRDefault="00145FA0" w:rsidP="00F31E57">
      <w:r>
        <w:t>&lt;ESMA_QUESTION_PRIIPs_82&gt;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145FA0" w:rsidRDefault="00145FA0" w:rsidP="00F31E57"/>
    <w:p w:rsidR="00145FA0" w:rsidRDefault="00145FA0" w:rsidP="00F31E57">
      <w:r>
        <w:t>&lt;ESMA_QUESTION_PRIIPs_83&gt;</w:t>
      </w:r>
    </w:p>
    <w:p w:rsidR="00145FA0" w:rsidRDefault="00145FA0" w:rsidP="00F31E57">
      <w:permStart w:id="91" w:edGrp="everyone"/>
      <w:r>
        <w:t>TYPE YOUR TEXT HERE</w:t>
      </w:r>
    </w:p>
    <w:permEnd w:id="91"/>
    <w:p w:rsidR="00145FA0" w:rsidRDefault="00145FA0" w:rsidP="00F31E57">
      <w:r>
        <w:t>&lt;ESMA_QUESTION_PRIIPs_83&gt;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145FA0" w:rsidRDefault="00145FA0" w:rsidP="00F31E57"/>
    <w:p w:rsidR="00145FA0" w:rsidRDefault="00145FA0" w:rsidP="00F31E57">
      <w:r>
        <w:t>&lt;ESMA_QUESTION_PRIIPs_84&gt;</w:t>
      </w:r>
    </w:p>
    <w:p w:rsidR="00145FA0" w:rsidRPr="00307B53" w:rsidRDefault="00145FA0" w:rsidP="00EE1B55">
      <w:pPr>
        <w:autoSpaceDE w:val="0"/>
        <w:autoSpaceDN w:val="0"/>
        <w:adjustRightInd w:val="0"/>
        <w:jc w:val="both"/>
        <w:rPr>
          <w:rFonts w:ascii="Lucida Sans" w:hAnsi="Lucida Sans"/>
          <w:sz w:val="22"/>
          <w:szCs w:val="22"/>
          <w:lang w:val="en-US"/>
        </w:rPr>
      </w:pPr>
      <w:permStart w:id="92" w:edGrp="everyone"/>
      <w:r w:rsidRPr="00307B53">
        <w:rPr>
          <w:rFonts w:ascii="Lucida Sans" w:hAnsi="Lucida Sans"/>
          <w:sz w:val="22"/>
          <w:szCs w:val="22"/>
        </w:rPr>
        <w:t>W</w:t>
      </w:r>
      <w:r w:rsidRPr="00307B53">
        <w:rPr>
          <w:rFonts w:ascii="Lucida Sans" w:hAnsi="Lucida Sans"/>
          <w:sz w:val="22"/>
          <w:szCs w:val="22"/>
          <w:lang w:val="en-US"/>
        </w:rPr>
        <w:t>e deem it important to aim at having some coherence within the KID. Therefore, we agree that the rate of return should be chosen to be consistent with the scenarios pr</w:t>
      </w:r>
      <w:r w:rsidRPr="00307B53">
        <w:rPr>
          <w:rFonts w:ascii="Lucida Sans" w:hAnsi="Lucida Sans"/>
          <w:sz w:val="22"/>
          <w:szCs w:val="22"/>
          <w:lang w:val="en-US"/>
        </w:rPr>
        <w:t>e</w:t>
      </w:r>
      <w:r w:rsidRPr="00307B53">
        <w:rPr>
          <w:rFonts w:ascii="Lucida Sans" w:hAnsi="Lucida Sans"/>
          <w:sz w:val="22"/>
          <w:szCs w:val="22"/>
          <w:lang w:val="en-US"/>
        </w:rPr>
        <w:t xml:space="preserve">sented in the performance section.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jc w:val="both"/>
        <w:rPr>
          <w:rFonts w:ascii="Lucida Sans" w:hAnsi="Lucida Sans"/>
          <w:sz w:val="22"/>
          <w:szCs w:val="22"/>
        </w:rPr>
      </w:pPr>
      <w:r w:rsidRPr="00307B53">
        <w:rPr>
          <w:rFonts w:ascii="Lucida Sans" w:hAnsi="Lucida Sans"/>
          <w:sz w:val="22"/>
          <w:szCs w:val="22"/>
        </w:rPr>
        <w:t xml:space="preserve">The presentation of the effect of costs on investment should not only be limited to the recommended holding period of the PRIIP but should also take other possible scenarios into account, whatever the approach used (TCR or RIY). In our opinion, investors should be aware of the effect of cost on investments </w:t>
      </w:r>
      <w:r>
        <w:rPr>
          <w:rFonts w:ascii="Lucida Sans" w:hAnsi="Lucida Sans"/>
          <w:sz w:val="22"/>
          <w:szCs w:val="22"/>
        </w:rPr>
        <w:t>in case</w:t>
      </w:r>
      <w:r w:rsidRPr="00307B53">
        <w:rPr>
          <w:rFonts w:ascii="Lucida Sans" w:hAnsi="Lucida Sans"/>
          <w:sz w:val="22"/>
          <w:szCs w:val="22"/>
        </w:rPr>
        <w:t xml:space="preserve"> they decide to withdraw their investment before the recommended period. </w:t>
      </w:r>
    </w:p>
    <w:p w:rsidR="00145FA0" w:rsidRPr="00307B53" w:rsidRDefault="00145FA0" w:rsidP="00EE1B55">
      <w:pPr>
        <w:jc w:val="both"/>
        <w:rPr>
          <w:rFonts w:ascii="Lucida Sans" w:hAnsi="Lucida Sans"/>
          <w:sz w:val="22"/>
          <w:szCs w:val="22"/>
        </w:rPr>
      </w:pPr>
    </w:p>
    <w:p w:rsidR="00145FA0" w:rsidRPr="00307B53" w:rsidRDefault="00145FA0" w:rsidP="00EE1B55">
      <w:pPr>
        <w:jc w:val="both"/>
        <w:rPr>
          <w:rFonts w:ascii="Lucida Sans" w:hAnsi="Lucida Sans"/>
          <w:sz w:val="22"/>
          <w:szCs w:val="22"/>
          <w:lang w:val="en-US"/>
        </w:rPr>
      </w:pPr>
      <w:r w:rsidRPr="00307B53">
        <w:rPr>
          <w:rFonts w:ascii="Lucida Sans" w:hAnsi="Lucida Sans"/>
          <w:sz w:val="22"/>
          <w:szCs w:val="22"/>
        </w:rPr>
        <w:t xml:space="preserve">The difficulties in the “annualisation of costs” does not seem technical but </w:t>
      </w:r>
      <w:r>
        <w:rPr>
          <w:rFonts w:ascii="Lucida Sans" w:hAnsi="Lucida Sans"/>
          <w:sz w:val="22"/>
          <w:szCs w:val="22"/>
        </w:rPr>
        <w:t xml:space="preserve">rather </w:t>
      </w:r>
      <w:r w:rsidRPr="00307B53">
        <w:rPr>
          <w:rFonts w:ascii="Lucida Sans" w:hAnsi="Lucida Sans"/>
          <w:sz w:val="22"/>
          <w:szCs w:val="22"/>
        </w:rPr>
        <w:t>r</w:t>
      </w:r>
      <w:r w:rsidRPr="00307B53">
        <w:rPr>
          <w:rFonts w:ascii="Lucida Sans" w:hAnsi="Lucida Sans"/>
          <w:sz w:val="22"/>
          <w:szCs w:val="22"/>
        </w:rPr>
        <w:t>e</w:t>
      </w:r>
      <w:r w:rsidRPr="00307B53">
        <w:rPr>
          <w:rFonts w:ascii="Lucida Sans" w:hAnsi="Lucida Sans"/>
          <w:sz w:val="22"/>
          <w:szCs w:val="22"/>
        </w:rPr>
        <w:t>lated to correct the definition of the different assumptions. The Level 1 text asks that t</w:t>
      </w:r>
      <w:r w:rsidRPr="00307B53">
        <w:rPr>
          <w:rFonts w:ascii="Lucida Sans" w:hAnsi="Lucida Sans"/>
          <w:sz w:val="22"/>
          <w:szCs w:val="22"/>
          <w:lang w:val="en-US"/>
        </w:rPr>
        <w:t xml:space="preserve">he PRIIP shall disclose total aggregated costs expressed in monetary and percentage terms to show the compound effect of the total costs on the investment.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 xml:space="preserve">To identify the criterion that might be used, one should keep in mind that the KID will give a generic illustration of the PRIIPs costs, and that such costs are not necessarily levied on the single investor (please also refer to our reply to Q82).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sidRPr="00307B53">
        <w:rPr>
          <w:rFonts w:ascii="Lucida Sans" w:hAnsi="Lucida Sans"/>
          <w:sz w:val="22"/>
          <w:szCs w:val="22"/>
          <w:lang w:val="en-US"/>
        </w:rPr>
        <w:t>As regards the methodology proposed (TCR or RIY), we are in favor of the TCR metho</w:t>
      </w:r>
      <w:r w:rsidRPr="00307B53">
        <w:rPr>
          <w:rFonts w:ascii="Lucida Sans" w:hAnsi="Lucida Sans"/>
          <w:sz w:val="22"/>
          <w:szCs w:val="22"/>
          <w:lang w:val="en-US"/>
        </w:rPr>
        <w:t>d</w:t>
      </w:r>
      <w:r w:rsidRPr="00307B53">
        <w:rPr>
          <w:rFonts w:ascii="Lucida Sans" w:hAnsi="Lucida Sans"/>
          <w:sz w:val="22"/>
          <w:szCs w:val="22"/>
          <w:lang w:val="en-US"/>
        </w:rPr>
        <w:t xml:space="preserve">ology. For asset managers, it </w:t>
      </w:r>
      <w:r>
        <w:rPr>
          <w:rFonts w:ascii="Lucida Sans" w:hAnsi="Lucida Sans"/>
          <w:sz w:val="22"/>
          <w:szCs w:val="22"/>
          <w:lang w:val="en-US"/>
        </w:rPr>
        <w:t>represents a</w:t>
      </w:r>
      <w:r w:rsidRPr="00307B53">
        <w:rPr>
          <w:rFonts w:ascii="Lucida Sans" w:hAnsi="Lucida Sans"/>
          <w:sz w:val="22"/>
          <w:szCs w:val="22"/>
          <w:lang w:val="en-US"/>
        </w:rPr>
        <w:t xml:space="preserve"> smoother and less complex approach. </w:t>
      </w:r>
    </w:p>
    <w:p w:rsidR="00145FA0" w:rsidRPr="00307B53" w:rsidRDefault="00145FA0" w:rsidP="00EE1B55">
      <w:pPr>
        <w:autoSpaceDE w:val="0"/>
        <w:autoSpaceDN w:val="0"/>
        <w:adjustRightInd w:val="0"/>
        <w:jc w:val="both"/>
        <w:rPr>
          <w:rFonts w:ascii="Lucida Sans" w:hAnsi="Lucida Sans"/>
          <w:sz w:val="22"/>
          <w:szCs w:val="22"/>
          <w:lang w:val="en-US"/>
        </w:rPr>
      </w:pPr>
    </w:p>
    <w:p w:rsidR="00145FA0" w:rsidRPr="00307B53" w:rsidRDefault="00145FA0" w:rsidP="00EE1B55">
      <w:pPr>
        <w:autoSpaceDE w:val="0"/>
        <w:autoSpaceDN w:val="0"/>
        <w:adjustRightInd w:val="0"/>
        <w:jc w:val="both"/>
        <w:rPr>
          <w:rFonts w:ascii="Lucida Sans" w:hAnsi="Lucida Sans"/>
          <w:sz w:val="22"/>
          <w:szCs w:val="22"/>
          <w:lang w:val="en-US"/>
        </w:rPr>
      </w:pPr>
      <w:r>
        <w:rPr>
          <w:rFonts w:ascii="Lucida Sans" w:hAnsi="Lucida Sans"/>
          <w:sz w:val="22"/>
          <w:szCs w:val="22"/>
          <w:lang w:val="en-US"/>
        </w:rPr>
        <w:t xml:space="preserve">In coherence with other parts of our reply and </w:t>
      </w:r>
      <w:r w:rsidRPr="00307B53">
        <w:rPr>
          <w:rFonts w:ascii="Lucida Sans" w:hAnsi="Lucida Sans"/>
          <w:sz w:val="22"/>
          <w:szCs w:val="22"/>
          <w:lang w:val="en-US"/>
        </w:rPr>
        <w:t>pending the outcome of the consumer tes</w:t>
      </w:r>
      <w:r>
        <w:rPr>
          <w:rFonts w:ascii="Lucida Sans" w:hAnsi="Lucida Sans"/>
          <w:sz w:val="22"/>
          <w:szCs w:val="22"/>
          <w:lang w:val="en-US"/>
        </w:rPr>
        <w:t>t, f</w:t>
      </w:r>
      <w:r w:rsidRPr="00307B53">
        <w:rPr>
          <w:rFonts w:ascii="Lucida Sans" w:hAnsi="Lucida Sans"/>
          <w:sz w:val="22"/>
          <w:szCs w:val="22"/>
          <w:lang w:val="en-US"/>
        </w:rPr>
        <w:t xml:space="preserve">or the representation of this indicator, we </w:t>
      </w:r>
      <w:r>
        <w:rPr>
          <w:rFonts w:ascii="Lucida Sans" w:hAnsi="Lucida Sans"/>
          <w:sz w:val="22"/>
          <w:szCs w:val="22"/>
          <w:lang w:val="en-US"/>
        </w:rPr>
        <w:t>ask for</w:t>
      </w:r>
      <w:r w:rsidRPr="00307B53">
        <w:rPr>
          <w:rFonts w:ascii="Lucida Sans" w:hAnsi="Lucida Sans"/>
          <w:sz w:val="22"/>
          <w:szCs w:val="22"/>
          <w:lang w:val="en-US"/>
        </w:rPr>
        <w:t xml:space="preserve"> a clear separation between those costs known ex-ante and those that are contingent and need to be estimated</w:t>
      </w:r>
      <w:r>
        <w:rPr>
          <w:rFonts w:ascii="Lucida Sans" w:hAnsi="Lucida Sans"/>
          <w:sz w:val="22"/>
          <w:szCs w:val="22"/>
          <w:lang w:val="en-US"/>
        </w:rPr>
        <w:t xml:space="preserve">. </w:t>
      </w:r>
      <w:r w:rsidRPr="00307B53">
        <w:rPr>
          <w:rFonts w:ascii="Lucida Sans" w:hAnsi="Lucida Sans"/>
          <w:sz w:val="22"/>
          <w:szCs w:val="22"/>
          <w:lang w:val="en-US"/>
        </w:rPr>
        <w:t xml:space="preserve">Again, this separation would avoid that information is presented to investors in too aggregated form which would be misleading for them.   </w:t>
      </w:r>
    </w:p>
    <w:p w:rsidR="00145FA0" w:rsidRPr="00EE1B55" w:rsidRDefault="00145FA0" w:rsidP="00F31E57">
      <w:pPr>
        <w:rPr>
          <w:lang w:val="en-US"/>
        </w:rPr>
      </w:pPr>
    </w:p>
    <w:permEnd w:id="92"/>
    <w:p w:rsidR="00145FA0" w:rsidRDefault="00145FA0" w:rsidP="00F31E57">
      <w:r>
        <w:t>&lt;ESMA_QUESTION_PRIIPs_84&gt;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145FA0" w:rsidRDefault="00145FA0" w:rsidP="00F31E57"/>
    <w:p w:rsidR="00145FA0" w:rsidRDefault="00145FA0" w:rsidP="00F31E57">
      <w:r>
        <w:t>&lt;ESMA_QUESTION_PRIIPs_85&gt;</w:t>
      </w:r>
    </w:p>
    <w:p w:rsidR="00145FA0" w:rsidRPr="00307B53" w:rsidRDefault="00145FA0" w:rsidP="004D3525">
      <w:pPr>
        <w:autoSpaceDE w:val="0"/>
        <w:autoSpaceDN w:val="0"/>
        <w:adjustRightInd w:val="0"/>
        <w:jc w:val="both"/>
        <w:rPr>
          <w:rFonts w:ascii="Lucida Sans" w:hAnsi="Lucida Sans"/>
          <w:sz w:val="22"/>
          <w:szCs w:val="22"/>
        </w:rPr>
      </w:pPr>
      <w:permStart w:id="93" w:edGrp="everyone"/>
      <w:r>
        <w:rPr>
          <w:rFonts w:ascii="Lucida Sans" w:hAnsi="Lucida Sans"/>
          <w:sz w:val="22"/>
          <w:szCs w:val="22"/>
          <w:lang w:val="en-US"/>
        </w:rPr>
        <w:t xml:space="preserve">For the comment on </w:t>
      </w:r>
      <w:r w:rsidRPr="00307B53">
        <w:rPr>
          <w:rFonts w:ascii="Lucida Sans" w:hAnsi="Lucida Sans"/>
          <w:sz w:val="22"/>
          <w:szCs w:val="22"/>
        </w:rPr>
        <w:t>impossibility to reflect the investor’s actual entry/exit costs</w:t>
      </w:r>
      <w:r>
        <w:rPr>
          <w:rFonts w:ascii="Lucida Sans" w:hAnsi="Lucida Sans"/>
          <w:sz w:val="22"/>
          <w:szCs w:val="22"/>
        </w:rPr>
        <w:t xml:space="preserve">, </w:t>
      </w:r>
      <w:r w:rsidRPr="00307B53">
        <w:rPr>
          <w:rFonts w:ascii="Lucida Sans" w:hAnsi="Lucida Sans"/>
          <w:sz w:val="22"/>
          <w:szCs w:val="22"/>
        </w:rPr>
        <w:t xml:space="preserve"> </w:t>
      </w:r>
      <w:r>
        <w:rPr>
          <w:rFonts w:ascii="Lucida Sans" w:hAnsi="Lucida Sans"/>
          <w:sz w:val="22"/>
          <w:szCs w:val="22"/>
        </w:rPr>
        <w:t>p</w:t>
      </w:r>
      <w:r w:rsidRPr="00307B53">
        <w:rPr>
          <w:rFonts w:ascii="Lucida Sans" w:hAnsi="Lucida Sans"/>
          <w:sz w:val="22"/>
          <w:szCs w:val="22"/>
        </w:rPr>
        <w:t>lease refer to our answer to Q82</w:t>
      </w:r>
      <w:r>
        <w:rPr>
          <w:rFonts w:ascii="Lucida Sans" w:hAnsi="Lucida Sans"/>
          <w:sz w:val="22"/>
          <w:szCs w:val="22"/>
        </w:rPr>
        <w:t>.</w:t>
      </w:r>
      <w:r w:rsidRPr="00307B53">
        <w:rPr>
          <w:rFonts w:ascii="Lucida Sans" w:hAnsi="Lucida Sans"/>
          <w:sz w:val="22"/>
          <w:szCs w:val="22"/>
        </w:rPr>
        <w:t xml:space="preserve"> Should this type of cost be also included in the summary cost indicator, we agree to annualise </w:t>
      </w:r>
      <w:r>
        <w:rPr>
          <w:rFonts w:ascii="Lucida Sans" w:hAnsi="Lucida Sans"/>
          <w:sz w:val="22"/>
          <w:szCs w:val="22"/>
        </w:rPr>
        <w:t>it</w:t>
      </w:r>
      <w:r w:rsidRPr="00307B53">
        <w:rPr>
          <w:rFonts w:ascii="Lucida Sans" w:hAnsi="Lucida Sans"/>
          <w:sz w:val="22"/>
          <w:szCs w:val="22"/>
        </w:rPr>
        <w:t xml:space="preserve"> with the assumption proposed: amo</w:t>
      </w:r>
      <w:r w:rsidRPr="00307B53">
        <w:rPr>
          <w:rFonts w:ascii="Lucida Sans" w:hAnsi="Lucida Sans"/>
          <w:sz w:val="22"/>
          <w:szCs w:val="22"/>
        </w:rPr>
        <w:t>r</w:t>
      </w:r>
      <w:r w:rsidRPr="00307B53">
        <w:rPr>
          <w:rFonts w:ascii="Lucida Sans" w:hAnsi="Lucida Sans"/>
          <w:sz w:val="22"/>
          <w:szCs w:val="22"/>
        </w:rPr>
        <w:t>tising linearly along the time horizon. As already indicated in other parts of the doc</w:t>
      </w:r>
      <w:r w:rsidRPr="00307B53">
        <w:rPr>
          <w:rFonts w:ascii="Lucida Sans" w:hAnsi="Lucida Sans"/>
          <w:sz w:val="22"/>
          <w:szCs w:val="22"/>
        </w:rPr>
        <w:t>u</w:t>
      </w:r>
      <w:r w:rsidRPr="00307B53">
        <w:rPr>
          <w:rFonts w:ascii="Lucida Sans" w:hAnsi="Lucida Sans"/>
          <w:sz w:val="22"/>
          <w:szCs w:val="22"/>
        </w:rPr>
        <w:t>ment, a number of standardised time horizons will provide comparable information on product costs relating to short, medium and long term investment.</w:t>
      </w:r>
    </w:p>
    <w:p w:rsidR="00145FA0" w:rsidRDefault="00145FA0" w:rsidP="00F31E57"/>
    <w:permEnd w:id="93"/>
    <w:p w:rsidR="00145FA0" w:rsidRDefault="00145FA0" w:rsidP="00F31E57">
      <w:r>
        <w:t>&lt;ESMA_QUESTION_PRIIPs_85&gt;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145FA0" w:rsidRDefault="00145FA0" w:rsidP="00F31E57"/>
    <w:p w:rsidR="00145FA0" w:rsidRDefault="00145FA0" w:rsidP="00F31E57">
      <w:r>
        <w:t>&lt;ESMA_QUESTION_PRIIPs_86&gt;</w:t>
      </w:r>
    </w:p>
    <w:p w:rsidR="00145FA0" w:rsidRPr="00307B53" w:rsidRDefault="00145FA0" w:rsidP="004D3525">
      <w:pPr>
        <w:autoSpaceDE w:val="0"/>
        <w:autoSpaceDN w:val="0"/>
        <w:adjustRightInd w:val="0"/>
        <w:jc w:val="both"/>
        <w:rPr>
          <w:rFonts w:ascii="Lucida Sans" w:hAnsi="Lucida Sans"/>
          <w:sz w:val="22"/>
          <w:szCs w:val="22"/>
        </w:rPr>
      </w:pPr>
      <w:permStart w:id="94" w:edGrp="everyone"/>
      <w:r w:rsidRPr="00307B53">
        <w:rPr>
          <w:rFonts w:ascii="Lucida Sans" w:hAnsi="Lucida Sans"/>
          <w:sz w:val="22"/>
          <w:szCs w:val="22"/>
        </w:rPr>
        <w:t xml:space="preserve">Should entry-exit costs be included in the summary cost indicator, out of the three methodologies proposed we </w:t>
      </w:r>
      <w:r>
        <w:rPr>
          <w:rFonts w:ascii="Lucida Sans" w:hAnsi="Lucida Sans"/>
          <w:sz w:val="22"/>
          <w:szCs w:val="22"/>
        </w:rPr>
        <w:t>are in favour of the one in which</w:t>
      </w:r>
      <w:r w:rsidRPr="00307B53">
        <w:rPr>
          <w:rFonts w:ascii="Lucida Sans" w:hAnsi="Lucida Sans"/>
          <w:sz w:val="22"/>
          <w:szCs w:val="22"/>
        </w:rPr>
        <w:t xml:space="preserve"> the entry-exit cost ratio to be included in the TCR </w:t>
      </w:r>
      <w:r>
        <w:rPr>
          <w:rFonts w:ascii="Lucida Sans" w:hAnsi="Lucida Sans"/>
          <w:sz w:val="22"/>
          <w:szCs w:val="22"/>
        </w:rPr>
        <w:t>is</w:t>
      </w:r>
      <w:r w:rsidRPr="00307B53">
        <w:rPr>
          <w:rFonts w:ascii="Lucida Sans" w:hAnsi="Lucida Sans"/>
          <w:sz w:val="22"/>
          <w:szCs w:val="22"/>
        </w:rPr>
        <w:t xml:space="preserve"> the ratio of the total of these amortized costs to the ave</w:t>
      </w:r>
      <w:r w:rsidRPr="00307B53">
        <w:rPr>
          <w:rFonts w:ascii="Lucida Sans" w:hAnsi="Lucida Sans"/>
          <w:sz w:val="22"/>
          <w:szCs w:val="22"/>
        </w:rPr>
        <w:t>r</w:t>
      </w:r>
      <w:r w:rsidRPr="00307B53">
        <w:rPr>
          <w:rFonts w:ascii="Lucida Sans" w:hAnsi="Lucida Sans"/>
          <w:sz w:val="22"/>
          <w:szCs w:val="22"/>
        </w:rPr>
        <w:t>age net assets of the fund.</w:t>
      </w:r>
    </w:p>
    <w:p w:rsidR="00145FA0" w:rsidRPr="00307B53" w:rsidRDefault="00145FA0" w:rsidP="004D3525">
      <w:pPr>
        <w:autoSpaceDE w:val="0"/>
        <w:autoSpaceDN w:val="0"/>
        <w:adjustRightInd w:val="0"/>
        <w:jc w:val="both"/>
        <w:rPr>
          <w:rFonts w:ascii="Lucida Sans" w:hAnsi="Lucida Sans"/>
          <w:sz w:val="22"/>
          <w:szCs w:val="22"/>
        </w:rPr>
      </w:pPr>
    </w:p>
    <w:p w:rsidR="00145FA0" w:rsidRPr="00307B53" w:rsidRDefault="00145FA0" w:rsidP="004D3525">
      <w:pPr>
        <w:autoSpaceDE w:val="0"/>
        <w:autoSpaceDN w:val="0"/>
        <w:adjustRightInd w:val="0"/>
        <w:jc w:val="both"/>
        <w:rPr>
          <w:rFonts w:ascii="Lucida Sans" w:hAnsi="Lucida Sans"/>
          <w:sz w:val="22"/>
          <w:szCs w:val="22"/>
        </w:rPr>
      </w:pPr>
      <w:r w:rsidRPr="00307B53">
        <w:rPr>
          <w:rFonts w:ascii="Lucida Sans" w:hAnsi="Lucida Sans"/>
          <w:sz w:val="22"/>
          <w:szCs w:val="22"/>
        </w:rPr>
        <w:t xml:space="preserve">For the reasons given in Q82, we do not find it appropriate to use the ratio between the total amount of costs over the holding period and the average net investment (assumed during the whole period </w:t>
      </w:r>
      <w:r>
        <w:rPr>
          <w:rFonts w:ascii="Lucida Sans" w:hAnsi="Lucida Sans"/>
          <w:sz w:val="22"/>
          <w:szCs w:val="22"/>
        </w:rPr>
        <w:t xml:space="preserve">- </w:t>
      </w:r>
      <w:r w:rsidRPr="00307B53">
        <w:rPr>
          <w:rFonts w:ascii="Lucida Sans" w:hAnsi="Lucida Sans"/>
          <w:sz w:val="22"/>
          <w:szCs w:val="22"/>
        </w:rPr>
        <w:t xml:space="preserve">in order to take </w:t>
      </w:r>
      <w:r>
        <w:rPr>
          <w:rFonts w:ascii="Lucida Sans" w:hAnsi="Lucida Sans"/>
          <w:sz w:val="22"/>
          <w:szCs w:val="22"/>
        </w:rPr>
        <w:t xml:space="preserve">into account </w:t>
      </w:r>
      <w:r w:rsidRPr="00307B53">
        <w:rPr>
          <w:rFonts w:ascii="Lucida Sans" w:hAnsi="Lucida Sans"/>
          <w:sz w:val="22"/>
          <w:szCs w:val="22"/>
        </w:rPr>
        <w:t>future additional investments, partial withdrawals, payments (i.e. programmed investments or disinvestments)).</w:t>
      </w:r>
    </w:p>
    <w:p w:rsidR="00145FA0" w:rsidRDefault="00145FA0" w:rsidP="00F31E57"/>
    <w:permEnd w:id="94"/>
    <w:p w:rsidR="00145FA0" w:rsidRDefault="00145FA0" w:rsidP="00F31E57">
      <w:r>
        <w:t>&lt;ESMA_QUESTION_PRIIPs_86&gt;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145FA0" w:rsidRDefault="00145FA0" w:rsidP="00F31E57"/>
    <w:p w:rsidR="00145FA0" w:rsidRDefault="00145FA0" w:rsidP="00F31E57">
      <w:r>
        <w:t>&lt;ESMA_QUESTION_PRIIPs_87&gt;</w:t>
      </w:r>
    </w:p>
    <w:p w:rsidR="00145FA0" w:rsidRDefault="00145FA0" w:rsidP="00F31E57">
      <w:permStart w:id="95" w:edGrp="everyone"/>
      <w:r>
        <w:t>TYPE YOUR TEXT HERE</w:t>
      </w:r>
    </w:p>
    <w:permEnd w:id="95"/>
    <w:p w:rsidR="00145FA0" w:rsidRDefault="00145FA0" w:rsidP="00F31E57">
      <w:r>
        <w:t>&lt;ESMA_QUESTION_PRIIPs_87&gt;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145FA0" w:rsidRDefault="00145FA0" w:rsidP="00F31E57"/>
    <w:p w:rsidR="00145FA0" w:rsidRDefault="00145FA0" w:rsidP="00F31E57">
      <w:r>
        <w:t>&lt;ESMA_QUESTION_PRIIPs_88&gt;</w:t>
      </w:r>
    </w:p>
    <w:p w:rsidR="00145FA0" w:rsidRDefault="00145FA0" w:rsidP="00F31E57">
      <w:permStart w:id="96" w:edGrp="everyone"/>
      <w:r>
        <w:t>TYPE YOUR TEXT HERE</w:t>
      </w:r>
    </w:p>
    <w:permEnd w:id="96"/>
    <w:p w:rsidR="00145FA0" w:rsidRDefault="00145FA0" w:rsidP="00F31E57">
      <w:r>
        <w:t>&lt;ESMA_QUESTION_PRIIPs_88&gt;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145FA0" w:rsidRDefault="00145FA0" w:rsidP="00F31E57"/>
    <w:p w:rsidR="00145FA0" w:rsidRDefault="00145FA0" w:rsidP="00F31E57">
      <w:r>
        <w:t>&lt;ESMA_QUESTION_PRIIPs_89&gt;</w:t>
      </w:r>
    </w:p>
    <w:p w:rsidR="00145FA0" w:rsidRPr="00307B53" w:rsidRDefault="00145FA0" w:rsidP="004D3525">
      <w:pPr>
        <w:autoSpaceDE w:val="0"/>
        <w:autoSpaceDN w:val="0"/>
        <w:adjustRightInd w:val="0"/>
        <w:jc w:val="both"/>
        <w:rPr>
          <w:rFonts w:ascii="Lucida Sans" w:hAnsi="Lucida Sans"/>
          <w:sz w:val="22"/>
          <w:szCs w:val="22"/>
        </w:rPr>
      </w:pPr>
      <w:permStart w:id="97" w:edGrp="everyone"/>
      <w:r w:rsidRPr="00307B53">
        <w:rPr>
          <w:rFonts w:ascii="Lucida Sans" w:hAnsi="Lucida Sans"/>
          <w:sz w:val="22"/>
          <w:szCs w:val="22"/>
        </w:rPr>
        <w:t>We consider it appropriate to use principles from the CESR guidelines on cost discl</w:t>
      </w:r>
      <w:r w:rsidRPr="00307B53">
        <w:rPr>
          <w:rFonts w:ascii="Lucida Sans" w:hAnsi="Lucida Sans"/>
          <w:sz w:val="22"/>
          <w:szCs w:val="22"/>
        </w:rPr>
        <w:t>o</w:t>
      </w:r>
      <w:r w:rsidRPr="00307B53">
        <w:rPr>
          <w:rFonts w:ascii="Lucida Sans" w:hAnsi="Lucida Sans"/>
          <w:sz w:val="22"/>
          <w:szCs w:val="22"/>
        </w:rPr>
        <w:t xml:space="preserve">sure for UCITS in the PRIIPs context. </w:t>
      </w:r>
    </w:p>
    <w:p w:rsidR="00145FA0" w:rsidRDefault="00145FA0" w:rsidP="00F31E57"/>
    <w:permEnd w:id="97"/>
    <w:p w:rsidR="00145FA0" w:rsidRDefault="00145FA0" w:rsidP="00F31E57">
      <w:r>
        <w:t>&lt;ESMA_QUESTION_PRIIPs_89&gt;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145FA0" w:rsidRDefault="00145FA0" w:rsidP="00F31E57"/>
    <w:p w:rsidR="00145FA0" w:rsidRDefault="00145FA0" w:rsidP="00F31E57">
      <w:r>
        <w:t>&lt;ESMA_QUESTION_PRIIPs_90&gt;</w:t>
      </w:r>
    </w:p>
    <w:p w:rsidR="00145FA0" w:rsidRPr="00307B53" w:rsidRDefault="00145FA0" w:rsidP="004D3525">
      <w:pPr>
        <w:autoSpaceDE w:val="0"/>
        <w:autoSpaceDN w:val="0"/>
        <w:adjustRightInd w:val="0"/>
        <w:jc w:val="both"/>
        <w:rPr>
          <w:rFonts w:ascii="Lucida Sans" w:hAnsi="Lucida Sans"/>
          <w:sz w:val="22"/>
          <w:szCs w:val="22"/>
        </w:rPr>
      </w:pPr>
      <w:permStart w:id="98" w:edGrp="everyone"/>
      <w:r w:rsidRPr="00307B53">
        <w:rPr>
          <w:rFonts w:ascii="Lucida Sans" w:hAnsi="Lucida Sans"/>
          <w:sz w:val="22"/>
          <w:szCs w:val="22"/>
        </w:rPr>
        <w:t>We consider it appropriate to use principles from the CESR guidelines on cost discl</w:t>
      </w:r>
      <w:r w:rsidRPr="00307B53">
        <w:rPr>
          <w:rFonts w:ascii="Lucida Sans" w:hAnsi="Lucida Sans"/>
          <w:sz w:val="22"/>
          <w:szCs w:val="22"/>
        </w:rPr>
        <w:t>o</w:t>
      </w:r>
      <w:r w:rsidRPr="00307B53">
        <w:rPr>
          <w:rFonts w:ascii="Lucida Sans" w:hAnsi="Lucida Sans"/>
          <w:sz w:val="22"/>
          <w:szCs w:val="22"/>
        </w:rPr>
        <w:t>sure for UCITS in the PRIIPs context.</w:t>
      </w:r>
    </w:p>
    <w:p w:rsidR="00145FA0" w:rsidRDefault="00145FA0" w:rsidP="00F31E57"/>
    <w:permEnd w:id="98"/>
    <w:p w:rsidR="00145FA0" w:rsidRDefault="00145FA0" w:rsidP="00F31E57">
      <w:r>
        <w:t>&lt;ESMA_QUESTION_PRIIPs_90&gt;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145FA0" w:rsidRDefault="00145FA0" w:rsidP="00F31E57"/>
    <w:p w:rsidR="00145FA0" w:rsidRDefault="00145FA0" w:rsidP="00F31E57">
      <w:r>
        <w:t>&lt;ESMA_QUESTION_PRIIPs_91&gt;</w:t>
      </w:r>
    </w:p>
    <w:p w:rsidR="00145FA0" w:rsidRDefault="00145FA0" w:rsidP="00F31E57">
      <w:permStart w:id="99" w:edGrp="everyone"/>
      <w:r>
        <w:t>TYPE YOUR TEXT HERE</w:t>
      </w:r>
    </w:p>
    <w:permEnd w:id="99"/>
    <w:p w:rsidR="00145FA0" w:rsidRDefault="00145FA0" w:rsidP="00F31E57">
      <w:r>
        <w:t>&lt;ESMA_QUESTION_PRIIPs_91&gt;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145FA0" w:rsidRDefault="00145FA0" w:rsidP="00F31E57"/>
    <w:p w:rsidR="00145FA0" w:rsidRDefault="00145FA0" w:rsidP="00F31E57">
      <w:r>
        <w:t>&lt;ESMA_QUESTION_PRIIPs_92&gt;</w:t>
      </w:r>
    </w:p>
    <w:p w:rsidR="00145FA0" w:rsidRDefault="00145FA0" w:rsidP="00F31E57">
      <w:permStart w:id="100" w:edGrp="everyone"/>
      <w:r>
        <w:t>TYPE YOUR TEXT HERE</w:t>
      </w:r>
    </w:p>
    <w:permEnd w:id="100"/>
    <w:p w:rsidR="00145FA0" w:rsidRDefault="00145FA0" w:rsidP="00F31E57">
      <w:r>
        <w:t>&lt;ESMA_QUESTION_PRIIPs_92&gt;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145FA0" w:rsidRDefault="00145FA0" w:rsidP="00F31E57"/>
    <w:p w:rsidR="00145FA0" w:rsidRDefault="00145FA0" w:rsidP="00F31E57">
      <w:r>
        <w:t>&lt;ESMA_QUESTION_PRIIPs_93&gt;</w:t>
      </w:r>
    </w:p>
    <w:p w:rsidR="00145FA0" w:rsidRPr="00F33192" w:rsidRDefault="00145FA0" w:rsidP="004D3525">
      <w:pPr>
        <w:autoSpaceDE w:val="0"/>
        <w:autoSpaceDN w:val="0"/>
        <w:adjustRightInd w:val="0"/>
        <w:jc w:val="both"/>
        <w:rPr>
          <w:rFonts w:ascii="Lucida Sans" w:hAnsi="Lucida Sans"/>
          <w:sz w:val="22"/>
          <w:szCs w:val="22"/>
          <w:lang w:val="en-US"/>
        </w:rPr>
      </w:pPr>
      <w:permStart w:id="101" w:edGrp="everyone"/>
      <w:r w:rsidRPr="00307B53">
        <w:rPr>
          <w:rFonts w:ascii="Lucida Sans" w:hAnsi="Lucida Sans"/>
          <w:sz w:val="22"/>
          <w:szCs w:val="22"/>
          <w:lang w:val="en-US"/>
        </w:rPr>
        <w:t xml:space="preserve">The RIY approach seems to be more complex than TCR. The used formula can lead to differing results if more subscriptions and withdrawals are taken into account for the simulation. </w:t>
      </w:r>
    </w:p>
    <w:p w:rsidR="00145FA0" w:rsidRPr="004D3525" w:rsidRDefault="00145FA0" w:rsidP="00F31E57">
      <w:pPr>
        <w:rPr>
          <w:lang w:val="en-US"/>
        </w:rPr>
      </w:pPr>
    </w:p>
    <w:permEnd w:id="101"/>
    <w:p w:rsidR="00145FA0" w:rsidRDefault="00145FA0" w:rsidP="00F31E57">
      <w:r>
        <w:t>&lt;ESMA_QUESTION_PRIIPs_93&gt;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145FA0" w:rsidRDefault="00145FA0" w:rsidP="00F31E57"/>
    <w:p w:rsidR="00145FA0" w:rsidRDefault="00145FA0" w:rsidP="00F31E57">
      <w:r>
        <w:t>&lt;ESMA_QUESTION_PRIIPs_94&gt;</w:t>
      </w:r>
    </w:p>
    <w:p w:rsidR="00145FA0" w:rsidRDefault="00145FA0" w:rsidP="00F31E57">
      <w:permStart w:id="102" w:edGrp="everyone"/>
      <w:r>
        <w:t>TYPE YOUR TEXT HERE</w:t>
      </w:r>
    </w:p>
    <w:permEnd w:id="102"/>
    <w:p w:rsidR="00145FA0" w:rsidRDefault="00145FA0" w:rsidP="00F31E57">
      <w:r>
        <w:t>&lt;ESMA_QUESTION_PRIIPs_94&gt;</w:t>
      </w:r>
    </w:p>
    <w:p w:rsidR="00145FA0"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145FA0" w:rsidRDefault="00145FA0" w:rsidP="00F31E57"/>
    <w:p w:rsidR="00145FA0" w:rsidRDefault="00145FA0" w:rsidP="00F31E57">
      <w:r>
        <w:t>&lt;ESMA_QUESTION_PRIIPs_95&gt;</w:t>
      </w:r>
    </w:p>
    <w:p w:rsidR="00145FA0" w:rsidRPr="00307B53" w:rsidRDefault="00145FA0" w:rsidP="00353472">
      <w:pPr>
        <w:autoSpaceDE w:val="0"/>
        <w:autoSpaceDN w:val="0"/>
        <w:adjustRightInd w:val="0"/>
        <w:jc w:val="both"/>
        <w:rPr>
          <w:rFonts w:ascii="Lucida Sans" w:hAnsi="Lucida Sans"/>
          <w:sz w:val="22"/>
          <w:szCs w:val="22"/>
          <w:lang w:val="en-US"/>
        </w:rPr>
      </w:pPr>
      <w:permStart w:id="103" w:edGrp="everyone"/>
      <w:r w:rsidRPr="00307B53">
        <w:rPr>
          <w:rFonts w:ascii="Lucida Sans" w:hAnsi="Lucida Sans"/>
          <w:sz w:val="22"/>
          <w:szCs w:val="22"/>
          <w:lang w:val="en-US"/>
        </w:rPr>
        <w:t>As regard</w:t>
      </w:r>
      <w:r>
        <w:rPr>
          <w:rFonts w:ascii="Lucida Sans" w:hAnsi="Lucida Sans"/>
          <w:sz w:val="22"/>
          <w:szCs w:val="22"/>
          <w:lang w:val="en-US"/>
        </w:rPr>
        <w:t>s</w:t>
      </w:r>
      <w:r w:rsidRPr="00307B53">
        <w:rPr>
          <w:rFonts w:ascii="Lucida Sans" w:hAnsi="Lucida Sans"/>
          <w:sz w:val="22"/>
          <w:szCs w:val="22"/>
          <w:lang w:val="en-US"/>
        </w:rPr>
        <w:t xml:space="preserve"> the presentation of the compound impact of costs on the capital investment and on </w:t>
      </w:r>
      <w:r>
        <w:rPr>
          <w:rFonts w:ascii="Lucida Sans" w:hAnsi="Lucida Sans"/>
          <w:sz w:val="22"/>
          <w:szCs w:val="22"/>
          <w:lang w:val="en-US"/>
        </w:rPr>
        <w:t xml:space="preserve">the </w:t>
      </w:r>
      <w:r w:rsidRPr="00307B53">
        <w:rPr>
          <w:rFonts w:ascii="Lucida Sans" w:hAnsi="Lucida Sans"/>
          <w:sz w:val="22"/>
          <w:szCs w:val="22"/>
          <w:lang w:val="en-US"/>
        </w:rPr>
        <w:t xml:space="preserve">return, we are not in favor </w:t>
      </w:r>
      <w:r>
        <w:rPr>
          <w:rFonts w:ascii="Lucida Sans" w:hAnsi="Lucida Sans"/>
          <w:sz w:val="22"/>
          <w:szCs w:val="22"/>
          <w:lang w:val="en-US"/>
        </w:rPr>
        <w:t>of</w:t>
      </w:r>
      <w:r w:rsidRPr="00307B53">
        <w:rPr>
          <w:rFonts w:ascii="Lucida Sans" w:hAnsi="Lucida Sans"/>
          <w:sz w:val="22"/>
          <w:szCs w:val="22"/>
          <w:lang w:val="en-US"/>
        </w:rPr>
        <w:t xml:space="preserve"> a 0% growth rate assumption as this is not a realistic illustration of how financial products function. </w:t>
      </w:r>
      <w:r>
        <w:rPr>
          <w:rFonts w:ascii="Lucida Sans" w:hAnsi="Lucida Sans"/>
          <w:sz w:val="22"/>
          <w:szCs w:val="22"/>
          <w:lang w:val="en-US"/>
        </w:rPr>
        <w:t>To ensure consistency and a</w:t>
      </w:r>
      <w:r w:rsidRPr="00307B53">
        <w:rPr>
          <w:rFonts w:ascii="Lucida Sans" w:hAnsi="Lucida Sans"/>
          <w:sz w:val="22"/>
          <w:szCs w:val="22"/>
          <w:lang w:val="en-US"/>
        </w:rPr>
        <w:t>s indicate</w:t>
      </w:r>
      <w:r>
        <w:rPr>
          <w:rFonts w:ascii="Lucida Sans" w:hAnsi="Lucida Sans"/>
          <w:sz w:val="22"/>
          <w:szCs w:val="22"/>
          <w:lang w:val="en-US"/>
        </w:rPr>
        <w:t>d</w:t>
      </w:r>
      <w:r w:rsidRPr="00307B53">
        <w:rPr>
          <w:rFonts w:ascii="Lucida Sans" w:hAnsi="Lucida Sans"/>
          <w:sz w:val="22"/>
          <w:szCs w:val="22"/>
          <w:lang w:val="en-US"/>
        </w:rPr>
        <w:t xml:space="preserve"> in other parts of our answer, we prefer a growth rate originating</w:t>
      </w:r>
      <w:r>
        <w:rPr>
          <w:rFonts w:ascii="Lucida Sans" w:hAnsi="Lucida Sans"/>
          <w:sz w:val="22"/>
          <w:szCs w:val="22"/>
          <w:lang w:val="en-US"/>
        </w:rPr>
        <w:t xml:space="preserve"> from</w:t>
      </w:r>
      <w:r w:rsidRPr="00307B53">
        <w:rPr>
          <w:rFonts w:ascii="Lucida Sans" w:hAnsi="Lucida Sans"/>
          <w:sz w:val="22"/>
          <w:szCs w:val="22"/>
          <w:lang w:val="en-US"/>
        </w:rPr>
        <w:t xml:space="preserve">/linked to the performance scenario section. </w:t>
      </w:r>
    </w:p>
    <w:p w:rsidR="00145FA0" w:rsidRPr="00307B53" w:rsidRDefault="00145FA0" w:rsidP="00353472">
      <w:pPr>
        <w:autoSpaceDE w:val="0"/>
        <w:autoSpaceDN w:val="0"/>
        <w:adjustRightInd w:val="0"/>
        <w:jc w:val="both"/>
        <w:rPr>
          <w:rFonts w:ascii="Lucida Sans" w:hAnsi="Lucida Sans"/>
          <w:sz w:val="22"/>
          <w:szCs w:val="22"/>
          <w:lang w:val="en-US"/>
        </w:rPr>
      </w:pPr>
    </w:p>
    <w:p w:rsidR="00145FA0" w:rsidRPr="00FF1661" w:rsidRDefault="00145FA0" w:rsidP="00353472">
      <w:pPr>
        <w:autoSpaceDE w:val="0"/>
        <w:autoSpaceDN w:val="0"/>
        <w:adjustRightInd w:val="0"/>
        <w:jc w:val="both"/>
        <w:rPr>
          <w:rFonts w:ascii="Lucida Sans" w:hAnsi="Lucida Sans"/>
          <w:sz w:val="22"/>
          <w:szCs w:val="22"/>
        </w:rPr>
      </w:pPr>
      <w:r w:rsidRPr="00307B53">
        <w:rPr>
          <w:rFonts w:ascii="Lucida Sans" w:hAnsi="Lucida Sans"/>
          <w:sz w:val="22"/>
          <w:szCs w:val="22"/>
          <w:lang w:val="en-US"/>
        </w:rPr>
        <w:t xml:space="preserve">Pending the results of the European consumer testing, we believe that this presentation should only refer to a single growth rate assumption </w:t>
      </w:r>
      <w:r>
        <w:rPr>
          <w:rFonts w:ascii="Lucida Sans" w:hAnsi="Lucida Sans"/>
          <w:sz w:val="22"/>
          <w:szCs w:val="22"/>
          <w:lang w:val="en-US"/>
        </w:rPr>
        <w:t>rather than</w:t>
      </w:r>
      <w:r w:rsidRPr="00307B53">
        <w:rPr>
          <w:rFonts w:ascii="Lucida Sans" w:hAnsi="Lucida Sans"/>
          <w:sz w:val="22"/>
          <w:szCs w:val="22"/>
          <w:lang w:val="en-US"/>
        </w:rPr>
        <w:t xml:space="preserve"> to several performance assumptions. If different performance scenario</w:t>
      </w:r>
      <w:r>
        <w:rPr>
          <w:rFonts w:ascii="Lucida Sans" w:hAnsi="Lucida Sans"/>
          <w:sz w:val="22"/>
          <w:szCs w:val="22"/>
          <w:lang w:val="en-US"/>
        </w:rPr>
        <w:t>s</w:t>
      </w:r>
      <w:r w:rsidRPr="00307B53">
        <w:rPr>
          <w:rFonts w:ascii="Lucida Sans" w:hAnsi="Lucida Sans"/>
          <w:sz w:val="22"/>
          <w:szCs w:val="22"/>
          <w:lang w:val="en-US"/>
        </w:rPr>
        <w:t xml:space="preserve"> </w:t>
      </w:r>
      <w:r>
        <w:rPr>
          <w:rFonts w:ascii="Lucida Sans" w:hAnsi="Lucida Sans"/>
          <w:sz w:val="22"/>
          <w:szCs w:val="22"/>
          <w:lang w:val="en-US"/>
        </w:rPr>
        <w:t>are</w:t>
      </w:r>
      <w:r w:rsidRPr="00307B53">
        <w:rPr>
          <w:rFonts w:ascii="Lucida Sans" w:hAnsi="Lucida Sans"/>
          <w:sz w:val="22"/>
          <w:szCs w:val="22"/>
          <w:lang w:val="en-US"/>
        </w:rPr>
        <w:t xml:space="preserve"> indicated (negative, neutral, pos</w:t>
      </w:r>
      <w:r w:rsidRPr="00307B53">
        <w:rPr>
          <w:rFonts w:ascii="Lucida Sans" w:hAnsi="Lucida Sans"/>
          <w:sz w:val="22"/>
          <w:szCs w:val="22"/>
          <w:lang w:val="en-US"/>
        </w:rPr>
        <w:t>i</w:t>
      </w:r>
      <w:r w:rsidRPr="00307B53">
        <w:rPr>
          <w:rFonts w:ascii="Lucida Sans" w:hAnsi="Lucida Sans"/>
          <w:sz w:val="22"/>
          <w:szCs w:val="22"/>
          <w:lang w:val="en-US"/>
        </w:rPr>
        <w:t>tive), we suggest</w:t>
      </w:r>
      <w:r>
        <w:rPr>
          <w:rFonts w:ascii="Lucida Sans" w:hAnsi="Lucida Sans"/>
          <w:sz w:val="22"/>
          <w:szCs w:val="22"/>
          <w:lang w:val="en-US"/>
        </w:rPr>
        <w:t xml:space="preserve"> that</w:t>
      </w:r>
      <w:r w:rsidRPr="00307B53">
        <w:rPr>
          <w:rFonts w:ascii="Lucida Sans" w:hAnsi="Lucida Sans"/>
          <w:sz w:val="22"/>
          <w:szCs w:val="22"/>
          <w:lang w:val="en-US"/>
        </w:rPr>
        <w:t xml:space="preserve"> the result</w:t>
      </w:r>
      <w:r>
        <w:rPr>
          <w:rFonts w:ascii="Lucida Sans" w:hAnsi="Lucida Sans"/>
          <w:sz w:val="22"/>
          <w:szCs w:val="22"/>
          <w:lang w:val="en-US"/>
        </w:rPr>
        <w:t>s</w:t>
      </w:r>
      <w:r w:rsidRPr="00307B53">
        <w:rPr>
          <w:rFonts w:ascii="Lucida Sans" w:hAnsi="Lucida Sans"/>
          <w:sz w:val="22"/>
          <w:szCs w:val="22"/>
          <w:lang w:val="en-US"/>
        </w:rPr>
        <w:t xml:space="preserve"> </w:t>
      </w:r>
      <w:r>
        <w:rPr>
          <w:rFonts w:ascii="Lucida Sans" w:hAnsi="Lucida Sans"/>
          <w:sz w:val="22"/>
          <w:szCs w:val="22"/>
          <w:lang w:val="en-US"/>
        </w:rPr>
        <w:t xml:space="preserve">should come </w:t>
      </w:r>
      <w:r w:rsidRPr="00307B53">
        <w:rPr>
          <w:rFonts w:ascii="Lucida Sans" w:hAnsi="Lucida Sans"/>
          <w:sz w:val="22"/>
          <w:szCs w:val="22"/>
          <w:lang w:val="en-US"/>
        </w:rPr>
        <w:t xml:space="preserve">from the positive </w:t>
      </w:r>
      <w:r>
        <w:rPr>
          <w:rFonts w:ascii="Lucida Sans" w:hAnsi="Lucida Sans"/>
          <w:sz w:val="22"/>
          <w:szCs w:val="22"/>
          <w:lang w:val="en-US"/>
        </w:rPr>
        <w:t>scenario</w:t>
      </w:r>
      <w:r w:rsidRPr="00307B53">
        <w:rPr>
          <w:rFonts w:ascii="Lucida Sans" w:hAnsi="Lucida Sans"/>
          <w:sz w:val="22"/>
          <w:szCs w:val="22"/>
          <w:lang w:val="en-US"/>
        </w:rPr>
        <w:t>.</w:t>
      </w:r>
    </w:p>
    <w:p w:rsidR="00145FA0" w:rsidRDefault="00145FA0" w:rsidP="00F31E57"/>
    <w:permEnd w:id="103"/>
    <w:p w:rsidR="00145FA0" w:rsidRDefault="00145FA0" w:rsidP="00F31E57">
      <w:r>
        <w:t>&lt;ESMA_QUESTION_PRIIPs_95&gt;</w:t>
      </w:r>
    </w:p>
    <w:p w:rsidR="00145FA0" w:rsidRPr="00F31E57"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145FA0" w:rsidRDefault="00145FA0" w:rsidP="00F31E57"/>
    <w:p w:rsidR="00145FA0" w:rsidRDefault="00145FA0" w:rsidP="00F31E57">
      <w:r>
        <w:t>&lt;ESMA_QUESTION_PRIIPs_96&gt;</w:t>
      </w:r>
    </w:p>
    <w:p w:rsidR="00145FA0" w:rsidRDefault="00145FA0" w:rsidP="00F31E57">
      <w:permStart w:id="104" w:edGrp="everyone"/>
      <w:r>
        <w:t>TYPE YOUR TEXT HERE</w:t>
      </w:r>
    </w:p>
    <w:permEnd w:id="104"/>
    <w:p w:rsidR="00145FA0" w:rsidRDefault="00145FA0" w:rsidP="00F31E57">
      <w:r>
        <w:t>&lt;ESMA_QUESTION_PRIIPs_96&gt;</w:t>
      </w:r>
    </w:p>
    <w:p w:rsidR="00145FA0" w:rsidRPr="00F31E57"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145FA0" w:rsidRDefault="00145FA0" w:rsidP="00F31E57"/>
    <w:p w:rsidR="00145FA0" w:rsidRDefault="00145FA0" w:rsidP="00F31E57">
      <w:r>
        <w:t>&lt;ESMA_QUESTION_PRIIPs_97&gt;</w:t>
      </w:r>
    </w:p>
    <w:p w:rsidR="00145FA0" w:rsidRDefault="00145FA0" w:rsidP="00F31E57">
      <w:permStart w:id="105" w:edGrp="everyone"/>
      <w:r>
        <w:t>TYPE YOUR TEXT HERE</w:t>
      </w:r>
    </w:p>
    <w:permEnd w:id="105"/>
    <w:p w:rsidR="00145FA0" w:rsidRDefault="00145FA0" w:rsidP="00F31E57">
      <w:r>
        <w:t>&lt;ESMA_QUESTION_PRIIPs_97&gt;</w:t>
      </w:r>
    </w:p>
    <w:p w:rsidR="00145FA0" w:rsidRPr="00F31E57"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145FA0" w:rsidRDefault="00145FA0" w:rsidP="00F31E57"/>
    <w:p w:rsidR="00145FA0" w:rsidRDefault="00145FA0" w:rsidP="00F31E57">
      <w:r>
        <w:t>&lt;ESMA_QUESTION_PRIIPs_98&gt;</w:t>
      </w:r>
    </w:p>
    <w:p w:rsidR="00145FA0" w:rsidRDefault="00145FA0" w:rsidP="00F31E57">
      <w:permStart w:id="106" w:edGrp="everyone"/>
      <w:r>
        <w:t>TYPE YOUR TEXT HERE</w:t>
      </w:r>
    </w:p>
    <w:permEnd w:id="106"/>
    <w:p w:rsidR="00145FA0" w:rsidRDefault="00145FA0" w:rsidP="00F31E57">
      <w:r>
        <w:t>&lt;ESMA_QUESTION_PRIIPs_98&gt;</w:t>
      </w:r>
    </w:p>
    <w:p w:rsidR="00145FA0" w:rsidRPr="00F31E57" w:rsidRDefault="00145FA0" w:rsidP="00F31E57">
      <w:pPr>
        <w:pStyle w:val="CPQuestions"/>
        <w:numPr>
          <w:ilvl w:val="0"/>
          <w:numId w:val="61"/>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145FA0" w:rsidRDefault="00145FA0" w:rsidP="00F31E57"/>
    <w:p w:rsidR="00145FA0" w:rsidRDefault="00145FA0" w:rsidP="00F31E57">
      <w:r>
        <w:t>&lt;ESMA_QUESTION_PRIIPs_99&gt;</w:t>
      </w:r>
    </w:p>
    <w:p w:rsidR="00145FA0" w:rsidRDefault="00145FA0" w:rsidP="00F31E57">
      <w:permStart w:id="107" w:edGrp="everyone"/>
      <w:r>
        <w:t>TYPE YOUR TEXT HERE</w:t>
      </w:r>
    </w:p>
    <w:permEnd w:id="107"/>
    <w:p w:rsidR="00145FA0" w:rsidRDefault="00145FA0" w:rsidP="00F31E57">
      <w:r>
        <w:t>&lt;ESMA_QUESTION_PRIIPs_99&gt;</w:t>
      </w:r>
    </w:p>
    <w:p w:rsidR="00145FA0" w:rsidRDefault="00145FA0" w:rsidP="00F31E57"/>
    <w:p w:rsidR="00145FA0" w:rsidRDefault="00145FA0" w:rsidP="00F31E57">
      <w:pPr>
        <w:pStyle w:val="CPQuestions"/>
        <w:numPr>
          <w:ilvl w:val="0"/>
          <w:numId w:val="0"/>
        </w:numPr>
        <w:rPr>
          <w:rFonts w:cs="Arial"/>
          <w:b w:val="0"/>
          <w:szCs w:val="22"/>
        </w:rPr>
      </w:pPr>
    </w:p>
    <w:sectPr w:rsidR="00145FA0" w:rsidSect="00A8728B">
      <w:headerReference w:type="even" r:id="rId11"/>
      <w:headerReference w:type="first" r:id="rId12"/>
      <w:footerReference w:type="first" r:id="rId13"/>
      <w:pgSz w:w="11906" w:h="16838" w:code="9"/>
      <w:pgMar w:top="2410" w:right="1247" w:bottom="1135" w:left="1247" w:header="709" w:footer="709" w:gutter="0"/>
      <w:cols w:space="708"/>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5FA0" w:rsidRDefault="00145FA0">
      <w:r>
        <w:separator/>
      </w:r>
    </w:p>
    <w:p w:rsidR="00145FA0" w:rsidRDefault="00145FA0"/>
  </w:endnote>
  <w:endnote w:type="continuationSeparator" w:id="0">
    <w:p w:rsidR="00145FA0" w:rsidRDefault="00145FA0">
      <w:r>
        <w:continuationSeparator/>
      </w:r>
    </w:p>
    <w:p w:rsidR="00145FA0" w:rsidRDefault="00145FA0"/>
  </w:endnote>
  <w:endnote w:type="continuationNotice" w:id="1">
    <w:p w:rsidR="00145FA0" w:rsidRDefault="00145FA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panose1 w:val="00000000000000000000"/>
    <w:charset w:val="80"/>
    <w:family w:val="swiss"/>
    <w:notTrueType/>
    <w:pitch w:val="default"/>
    <w:sig w:usb0="00000001" w:usb1="08070000" w:usb2="00000010" w:usb3="00000000" w:csb0="0002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Georgia,Italic">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45FA0" w:rsidRPr="00616B9B" w:rsidTr="00315E96">
      <w:trPr>
        <w:trHeight w:val="284"/>
      </w:trPr>
      <w:tc>
        <w:tcPr>
          <w:tcW w:w="8460" w:type="dxa"/>
        </w:tcPr>
        <w:p w:rsidR="00145FA0" w:rsidRPr="00315E96" w:rsidRDefault="00145FA0" w:rsidP="00315E96">
          <w:pPr>
            <w:pStyle w:val="00Footer"/>
            <w:rPr>
              <w:lang w:val="fr-FR"/>
            </w:rPr>
          </w:pPr>
        </w:p>
      </w:tc>
      <w:tc>
        <w:tcPr>
          <w:tcW w:w="952" w:type="dxa"/>
        </w:tcPr>
        <w:p w:rsidR="00145FA0" w:rsidRPr="00616B9B" w:rsidRDefault="00145FA0" w:rsidP="002C5B2D">
          <w:pPr>
            <w:pStyle w:val="00aPagenumber"/>
            <w:rPr>
              <w:rFonts w:cs="Arial"/>
              <w:sz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33</w:t>
          </w:r>
          <w:r w:rsidRPr="00616B9B">
            <w:rPr>
              <w:rFonts w:cs="Arial"/>
              <w:sz w:val="22"/>
              <w:szCs w:val="22"/>
            </w:rPr>
            <w:fldChar w:fldCharType="end"/>
          </w:r>
        </w:p>
      </w:tc>
    </w:tr>
  </w:tbl>
  <w:p w:rsidR="00145FA0" w:rsidRDefault="00145F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A0" w:rsidRDefault="00145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5FA0" w:rsidRDefault="00145FA0">
      <w:r>
        <w:separator/>
      </w:r>
    </w:p>
    <w:p w:rsidR="00145FA0" w:rsidRDefault="00145FA0"/>
  </w:footnote>
  <w:footnote w:type="continuationSeparator" w:id="0">
    <w:p w:rsidR="00145FA0" w:rsidRDefault="00145FA0">
      <w:r>
        <w:continuationSeparator/>
      </w:r>
    </w:p>
    <w:p w:rsidR="00145FA0" w:rsidRDefault="00145FA0"/>
  </w:footnote>
  <w:footnote w:type="continuationNotice" w:id="1">
    <w:p w:rsidR="00145FA0" w:rsidRDefault="00145FA0"/>
  </w:footnote>
  <w:footnote w:id="2">
    <w:p w:rsidR="00145FA0" w:rsidRDefault="00145FA0" w:rsidP="007E2302">
      <w:pPr>
        <w:pStyle w:val="FootnoteText"/>
      </w:pPr>
      <w:r w:rsidRPr="00554E48">
        <w:rPr>
          <w:rStyle w:val="FootnoteReference"/>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145FA0" w:rsidRDefault="00145FA0" w:rsidP="00186ACF">
      <w:pPr>
        <w:pStyle w:val="FootnoteText"/>
      </w:pPr>
      <w:r>
        <w:rPr>
          <w:rStyle w:val="FootnoteReference"/>
        </w:rPr>
        <w:footnoteRef/>
      </w:r>
      <w:r w:rsidRPr="00CE586C">
        <w:rPr>
          <w:lang w:val="en-US"/>
        </w:rPr>
        <w:t xml:space="preserve"> </w:t>
      </w:r>
      <w:r w:rsidRPr="00F424EE">
        <w:rPr>
          <w:lang w:val="en-GB"/>
        </w:rPr>
        <w:t xml:space="preserve">Assogestioni is the </w:t>
      </w:r>
      <w:r>
        <w:rPr>
          <w:lang w:val="en-GB"/>
        </w:rPr>
        <w:t>trade body for Italian investment</w:t>
      </w:r>
      <w:r w:rsidRPr="00F424EE">
        <w:rPr>
          <w:lang w:val="en-GB"/>
        </w:rPr>
        <w:t xml:space="preserve"> management </w:t>
      </w:r>
      <w:r>
        <w:rPr>
          <w:lang w:val="en-GB"/>
        </w:rPr>
        <w:t xml:space="preserve">industry </w:t>
      </w:r>
      <w:r w:rsidRPr="00F424EE">
        <w:rPr>
          <w:lang w:val="en-GB"/>
        </w:rPr>
        <w:t>and represents the interest</w:t>
      </w:r>
      <w:r>
        <w:rPr>
          <w:lang w:val="en-GB"/>
        </w:rPr>
        <w:t>s</w:t>
      </w:r>
      <w:r w:rsidRPr="00F424EE">
        <w:rPr>
          <w:lang w:val="en-GB"/>
        </w:rPr>
        <w:t xml:space="preserve"> of members who manage</w:t>
      </w:r>
      <w:r>
        <w:rPr>
          <w:lang w:val="en-GB"/>
        </w:rPr>
        <w:t xml:space="preserve"> funds and discretionary mandates around € 1,714 billion (as of June 2015).</w:t>
      </w:r>
    </w:p>
  </w:footnote>
  <w:footnote w:id="4">
    <w:p w:rsidR="00145FA0" w:rsidRDefault="00145FA0" w:rsidP="00E21778">
      <w:pPr>
        <w:pStyle w:val="FootnoteText"/>
      </w:pPr>
      <w:r>
        <w:rPr>
          <w:rStyle w:val="FootnoteReference"/>
        </w:rPr>
        <w:footnoteRef/>
      </w:r>
      <w:r w:rsidRPr="00722C08">
        <w:rPr>
          <w:lang w:val="en-GB"/>
        </w:rPr>
        <w:t xml:space="preserve"> </w:t>
      </w:r>
      <w:r>
        <w:rPr>
          <w:lang w:val="en-GB"/>
        </w:rPr>
        <w:t xml:space="preserve"> Please refer to</w:t>
      </w:r>
      <w:r w:rsidRPr="00722C08">
        <w:rPr>
          <w:lang w:val="en-GB"/>
        </w:rPr>
        <w:t xml:space="preserve"> ESMA Guidelines on ETFs and other UCITS issues</w:t>
      </w:r>
      <w:r>
        <w:rPr>
          <w:lang w:val="en-GB"/>
        </w:rPr>
        <w:t xml:space="preserve"> (</w:t>
      </w:r>
      <w:r w:rsidRPr="00722C08">
        <w:rPr>
          <w:lang w:val="en-GB"/>
        </w:rPr>
        <w:t>ESMA/2012/832</w:t>
      </w:r>
      <w:r>
        <w:rPr>
          <w:lang w:val="en-GB"/>
        </w:rPr>
        <w:t>).</w:t>
      </w:r>
    </w:p>
  </w:footnote>
  <w:footnote w:id="5">
    <w:p w:rsidR="00145FA0" w:rsidRDefault="00145FA0" w:rsidP="00F31E57">
      <w:pPr>
        <w:pStyle w:val="FootnoteText"/>
      </w:pPr>
      <w:r>
        <w:rPr>
          <w:rStyle w:val="FootnoteReference"/>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A0" w:rsidRDefault="00145FA0">
    <w:pPr>
      <w:pStyle w:val="Header"/>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2049" type="#_x0000_t75" alt="esma_8_V3_no_claim" style="position:absolute;margin-left:62.35pt;margin-top:48.2pt;width:44.25pt;height:44.25pt;z-index:251658240;visibility:visible;mso-position-horizontal-relative:page;mso-position-vertical-relative:page">
          <v:imagedata r:id="rId1" o:title=""/>
          <w10:wrap anchorx="page" anchory="page"/>
        </v:shape>
      </w:pict>
    </w:r>
    <w:r>
      <w:rPr>
        <w:noProof/>
        <w:lang w:eastAsia="it-IT"/>
      </w:rPr>
      <w:pict>
        <v:line id="Line 16" o:spid="_x0000_s2050" style="position:absolute;z-index:251656192;visibility:visible;mso-wrap-distance-left:3.17486mm;mso-wrap-distance-right:3.17486mm;mso-position-horizontal-relative:page;mso-position-vertical-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A0" w:rsidRDefault="00145FA0" w:rsidP="00013CCE">
    <w:pPr>
      <w:pStyle w:val="Header"/>
      <w:jc w:val="right"/>
    </w:pP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1" type="#_x0000_t75" alt="esma_8_V3" style="position:absolute;left:0;text-align:left;margin-left:29.75pt;margin-top:29.75pt;width:174pt;height:71.25pt;z-index:251657216;visibility:visible;mso-position-horizontal-relative:page;mso-position-vertical-relative:page">
          <v:imagedata r:id="rId1" o:title=""/>
          <w10:wrap anchorx="page" anchory="page"/>
        </v:shape>
      </w:pict>
    </w:r>
    <w:r>
      <w:rPr>
        <w:noProof/>
        <w:lang w:eastAsia="it-IT"/>
      </w:rPr>
      <w:pict>
        <v:shape id="Picture 21" o:spid="_x0000_s2052" type="#_x0000_t75" alt="report_db" style="position:absolute;left:0;text-align:left;margin-left:0;margin-top:306.75pt;width:595.3pt;height:535.5pt;z-index:-251661312;visibility:visible;mso-position-horizontal-relative:page;mso-position-vertical-relative:page">
          <v:imagedata r:id="rId2" o:title=""/>
          <w10:wrap anchorx="page" anchory="page"/>
        </v:shape>
      </w:pict>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FA0" w:rsidRDefault="00145FA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1248" w:tblpY="15820"/>
      <w:tblOverlap w:val="never"/>
      <w:tblW w:w="9412" w:type="dxa"/>
      <w:tblCellMar>
        <w:left w:w="0" w:type="dxa"/>
        <w:right w:w="0" w:type="dxa"/>
      </w:tblCellMar>
      <w:tblLook w:val="01E0"/>
    </w:tblPr>
    <w:tblGrid>
      <w:gridCol w:w="8460"/>
      <w:gridCol w:w="952"/>
    </w:tblGrid>
    <w:tr w:rsidR="00145FA0" w:rsidRPr="002F4496" w:rsidTr="000C06C9">
      <w:trPr>
        <w:trHeight w:val="284"/>
      </w:trPr>
      <w:tc>
        <w:tcPr>
          <w:tcW w:w="8460" w:type="dxa"/>
        </w:tcPr>
        <w:p w:rsidR="00145FA0" w:rsidRPr="000C3B6D" w:rsidRDefault="00145FA0" w:rsidP="000C06C9">
          <w:pPr>
            <w:pStyle w:val="00Footer"/>
            <w:rPr>
              <w:lang w:val="fr-FR"/>
            </w:rPr>
          </w:pPr>
        </w:p>
      </w:tc>
      <w:tc>
        <w:tcPr>
          <w:tcW w:w="952" w:type="dxa"/>
        </w:tcPr>
        <w:p w:rsidR="00145FA0" w:rsidRPr="00146B34" w:rsidRDefault="00145FA0" w:rsidP="000C06C9">
          <w:pPr>
            <w:pStyle w:val="00aPagenumber"/>
            <w:rPr>
              <w:lang w:val="fr-FR"/>
            </w:rPr>
          </w:pPr>
        </w:p>
      </w:tc>
    </w:tr>
  </w:tbl>
  <w:p w:rsidR="00145FA0" w:rsidRPr="00DB46C3" w:rsidRDefault="00145FA0">
    <w:pPr>
      <w:rPr>
        <w:lang w:val="fr-FR"/>
      </w:rPr>
    </w:pPr>
  </w:p>
  <w:p w:rsidR="00145FA0" w:rsidRPr="002F4496" w:rsidRDefault="00145FA0">
    <w:pPr>
      <w:pStyle w:val="Header"/>
      <w:rPr>
        <w:lang w:val="fr-FR"/>
      </w:rPr>
    </w:pPr>
  </w:p>
  <w:p w:rsidR="00145FA0" w:rsidRPr="002F4496" w:rsidRDefault="00145FA0" w:rsidP="000C06C9">
    <w:pPr>
      <w:pStyle w:val="Header"/>
      <w:tabs>
        <w:tab w:val="clear" w:pos="4536"/>
        <w:tab w:val="clear" w:pos="9072"/>
        <w:tab w:val="left" w:pos="8227"/>
      </w:tabs>
      <w:rPr>
        <w:lang w:val="fr-FR"/>
      </w:rPr>
    </w:pPr>
  </w:p>
  <w:p w:rsidR="00145FA0" w:rsidRPr="002F4496" w:rsidRDefault="00145FA0" w:rsidP="000C06C9">
    <w:pPr>
      <w:pStyle w:val="Header"/>
      <w:tabs>
        <w:tab w:val="clear" w:pos="4536"/>
        <w:tab w:val="clear" w:pos="9072"/>
        <w:tab w:val="left" w:pos="8227"/>
      </w:tabs>
      <w:rPr>
        <w:lang w:val="fr-FR"/>
      </w:rPr>
    </w:pPr>
  </w:p>
  <w:p w:rsidR="00145FA0" w:rsidRPr="002F4496" w:rsidRDefault="00145FA0">
    <w:pPr>
      <w:pStyle w:val="Header"/>
      <w:rPr>
        <w:lang w:val="fr-FR"/>
      </w:rPr>
    </w:pPr>
  </w:p>
  <w:p w:rsidR="00145FA0" w:rsidRPr="002F4496" w:rsidRDefault="00145FA0">
    <w:pPr>
      <w:pStyle w:val="Header"/>
      <w:rPr>
        <w:lang w:val="fr-FR"/>
      </w:rPr>
    </w:pPr>
  </w:p>
  <w:p w:rsidR="00145FA0" w:rsidRPr="002F4496" w:rsidRDefault="00145FA0">
    <w:pPr>
      <w:pStyle w:val="Header"/>
      <w:rPr>
        <w:lang w:val="fr-FR"/>
      </w:rPr>
    </w:pPr>
  </w:p>
  <w:p w:rsidR="00145FA0" w:rsidRPr="002F4496" w:rsidRDefault="00145FA0">
    <w:pPr>
      <w:pStyle w:val="Header"/>
      <w:rPr>
        <w:lang w:val="fr-FR"/>
      </w:rPr>
    </w:pPr>
  </w:p>
  <w:p w:rsidR="00145FA0" w:rsidRPr="002F4496" w:rsidRDefault="00145FA0">
    <w:pPr>
      <w:pStyle w:val="Header"/>
      <w:rPr>
        <w:highlight w:val="yellow"/>
        <w:lang w:val="fr-FR"/>
      </w:rPr>
    </w:pPr>
  </w:p>
  <w:p w:rsidR="00145FA0" w:rsidRDefault="00145FA0">
    <w:pPr>
      <w:pStyle w:val="Header"/>
    </w:pPr>
    <w:r>
      <w:rPr>
        <w:noProof/>
        <w:lang w:eastAsia="it-IT"/>
      </w:rPr>
      <w:pict>
        <v:line id="Straight Connector 138" o:spid="_x0000_s2053" style="position:absolute;z-index:251660288;visibility:visible;mso-wrap-distance-left:3.17497mm;mso-wrap-distance-right:3.17497mm;mso-position-horizontal-relative:page;mso-position-vertical-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w:r>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2054" type="#_x0000_t75" alt="esma_8_V3" style="position:absolute;margin-left:62.35pt;margin-top:48.2pt;width:174pt;height:71.25pt;z-index:251659264;visibility:visible;mso-position-horizontal-relative:page;mso-position-vertical-relative:page">
          <v:imagedata r:id="rId1" o:title=""/>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ADD2081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63E6E8D4"/>
    <w:lvl w:ilvl="0">
      <w:start w:val="1"/>
      <w:numFmt w:val="decimal"/>
      <w:pStyle w:val="ListNumber3"/>
      <w:lvlText w:val="%1."/>
      <w:lvlJc w:val="left"/>
      <w:pPr>
        <w:tabs>
          <w:tab w:val="num" w:pos="926"/>
        </w:tabs>
        <w:ind w:left="926" w:hanging="360"/>
      </w:pPr>
    </w:lvl>
  </w:abstractNum>
  <w:abstractNum w:abstractNumId="2">
    <w:nsid w:val="FFFFFF7F"/>
    <w:multiLevelType w:val="singleLevel"/>
    <w:tmpl w:val="EC2CFA14"/>
    <w:lvl w:ilvl="0">
      <w:start w:val="1"/>
      <w:numFmt w:val="decimal"/>
      <w:pStyle w:val="ListNumber2"/>
      <w:lvlText w:val="%1."/>
      <w:lvlJc w:val="left"/>
      <w:pPr>
        <w:tabs>
          <w:tab w:val="num" w:pos="643"/>
        </w:tabs>
        <w:ind w:left="643" w:hanging="360"/>
      </w:pPr>
    </w:lvl>
  </w:abstractNum>
  <w:abstractNum w:abstractNumId="3">
    <w:nsid w:val="FFFFFF81"/>
    <w:multiLevelType w:val="singleLevel"/>
    <w:tmpl w:val="A6D85EC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4AAF968"/>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9F6ED37C"/>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417A6BFA"/>
    <w:lvl w:ilvl="0">
      <w:start w:val="1"/>
      <w:numFmt w:val="decimal"/>
      <w:pStyle w:val="ListNumber"/>
      <w:lvlText w:val="%1."/>
      <w:lvlJc w:val="left"/>
      <w:pPr>
        <w:tabs>
          <w:tab w:val="num" w:pos="360"/>
        </w:tabs>
        <w:ind w:left="360" w:hanging="360"/>
      </w:pPr>
    </w:lvl>
  </w:abstractNum>
  <w:abstractNum w:abstractNumId="7">
    <w:nsid w:val="FFFFFF89"/>
    <w:multiLevelType w:val="singleLevel"/>
    <w:tmpl w:val="DFF4351A"/>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9">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075735E8"/>
    <w:multiLevelType w:val="hybridMultilevel"/>
    <w:tmpl w:val="9738E106"/>
    <w:lvl w:ilvl="0" w:tplc="0410000F">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nsid w:val="15447AC8"/>
    <w:multiLevelType w:val="multilevel"/>
    <w:tmpl w:val="053ABE1A"/>
    <w:lvl w:ilvl="0">
      <w:start w:val="1"/>
      <w:numFmt w:val="decimal"/>
      <w:pStyle w:val="NEW-Level0"/>
      <w:lvlText w:val="%1."/>
      <w:lvlJc w:val="left"/>
      <w:pPr>
        <w:ind w:left="36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NEW-Level1"/>
      <w:lvlText w:val="%1.%2."/>
      <w:lvlJc w:val="left"/>
      <w:pPr>
        <w:ind w:left="792" w:hanging="432"/>
      </w:pPr>
      <w:rPr>
        <w:rFonts w:cs="Times New Roman"/>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1B8E5258"/>
    <w:multiLevelType w:val="hybridMultilevel"/>
    <w:tmpl w:val="BDCA68A2"/>
    <w:lvl w:ilvl="0" w:tplc="E0140FB4">
      <w:start w:val="1"/>
      <w:numFmt w:val="lowerRoman"/>
      <w:pStyle w:val="aNEW-Questions"/>
      <w:lvlText w:val="%1."/>
      <w:lvlJc w:val="left"/>
      <w:pPr>
        <w:tabs>
          <w:tab w:val="num" w:pos="851"/>
        </w:tabs>
        <w:ind w:left="851" w:hanging="341"/>
      </w:pPr>
      <w:rPr>
        <w:rFonts w:cs="Times New Roman" w:hint="default"/>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13">
    <w:nsid w:val="1DAE53C8"/>
    <w:multiLevelType w:val="multilevel"/>
    <w:tmpl w:val="ACFA87A8"/>
    <w:lvl w:ilvl="0">
      <w:start w:val="1"/>
      <w:numFmt w:val="decimal"/>
      <w:pStyle w:val="BodyText"/>
      <w:lvlText w:val="%1."/>
      <w:lvlJc w:val="left"/>
      <w:pPr>
        <w:tabs>
          <w:tab w:val="num" w:pos="720"/>
        </w:tabs>
        <w:ind w:left="720" w:hanging="720"/>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5B267EC"/>
    <w:multiLevelType w:val="hybridMultilevel"/>
    <w:tmpl w:val="7562AA54"/>
    <w:lvl w:ilvl="0" w:tplc="E24E6B0C">
      <w:start w:val="1"/>
      <w:numFmt w:val="lowerLetter"/>
      <w:pStyle w:val="aStyle1"/>
      <w:lvlText w:val="%1."/>
      <w:lvlJc w:val="left"/>
      <w:pPr>
        <w:ind w:left="1778" w:hanging="360"/>
      </w:pPr>
      <w:rPr>
        <w:rFonts w:cs="Times New Roman"/>
      </w:rPr>
    </w:lvl>
    <w:lvl w:ilvl="1" w:tplc="08090019" w:tentative="1">
      <w:start w:val="1"/>
      <w:numFmt w:val="lowerLetter"/>
      <w:lvlText w:val="%2."/>
      <w:lvlJc w:val="left"/>
      <w:pPr>
        <w:ind w:left="2498" w:hanging="360"/>
      </w:pPr>
      <w:rPr>
        <w:rFonts w:cs="Times New Roman"/>
      </w:rPr>
    </w:lvl>
    <w:lvl w:ilvl="2" w:tplc="0809001B" w:tentative="1">
      <w:start w:val="1"/>
      <w:numFmt w:val="lowerRoman"/>
      <w:lvlText w:val="%3."/>
      <w:lvlJc w:val="right"/>
      <w:pPr>
        <w:ind w:left="3218" w:hanging="180"/>
      </w:pPr>
      <w:rPr>
        <w:rFonts w:cs="Times New Roman"/>
      </w:rPr>
    </w:lvl>
    <w:lvl w:ilvl="3" w:tplc="0809000F" w:tentative="1">
      <w:start w:val="1"/>
      <w:numFmt w:val="decimal"/>
      <w:lvlText w:val="%4."/>
      <w:lvlJc w:val="left"/>
      <w:pPr>
        <w:ind w:left="3938" w:hanging="360"/>
      </w:pPr>
      <w:rPr>
        <w:rFonts w:cs="Times New Roman"/>
      </w:rPr>
    </w:lvl>
    <w:lvl w:ilvl="4" w:tplc="08090019" w:tentative="1">
      <w:start w:val="1"/>
      <w:numFmt w:val="lowerLetter"/>
      <w:lvlText w:val="%5."/>
      <w:lvlJc w:val="left"/>
      <w:pPr>
        <w:ind w:left="4658" w:hanging="360"/>
      </w:pPr>
      <w:rPr>
        <w:rFonts w:cs="Times New Roman"/>
      </w:rPr>
    </w:lvl>
    <w:lvl w:ilvl="5" w:tplc="0809001B" w:tentative="1">
      <w:start w:val="1"/>
      <w:numFmt w:val="lowerRoman"/>
      <w:lvlText w:val="%6."/>
      <w:lvlJc w:val="right"/>
      <w:pPr>
        <w:ind w:left="5378" w:hanging="180"/>
      </w:pPr>
      <w:rPr>
        <w:rFonts w:cs="Times New Roman"/>
      </w:rPr>
    </w:lvl>
    <w:lvl w:ilvl="6" w:tplc="0809000F" w:tentative="1">
      <w:start w:val="1"/>
      <w:numFmt w:val="decimal"/>
      <w:lvlText w:val="%7."/>
      <w:lvlJc w:val="left"/>
      <w:pPr>
        <w:ind w:left="6098" w:hanging="360"/>
      </w:pPr>
      <w:rPr>
        <w:rFonts w:cs="Times New Roman"/>
      </w:rPr>
    </w:lvl>
    <w:lvl w:ilvl="7" w:tplc="08090019" w:tentative="1">
      <w:start w:val="1"/>
      <w:numFmt w:val="lowerLetter"/>
      <w:lvlText w:val="%8."/>
      <w:lvlJc w:val="left"/>
      <w:pPr>
        <w:ind w:left="6818" w:hanging="360"/>
      </w:pPr>
      <w:rPr>
        <w:rFonts w:cs="Times New Roman"/>
      </w:rPr>
    </w:lvl>
    <w:lvl w:ilvl="8" w:tplc="0809001B" w:tentative="1">
      <w:start w:val="1"/>
      <w:numFmt w:val="lowerRoman"/>
      <w:lvlText w:val="%9."/>
      <w:lvlJc w:val="right"/>
      <w:pPr>
        <w:ind w:left="7538" w:hanging="180"/>
      </w:pPr>
      <w:rPr>
        <w:rFonts w:cs="Times New Roman"/>
      </w:rPr>
    </w:lvl>
  </w:abstractNum>
  <w:abstractNum w:abstractNumId="15">
    <w:nsid w:val="25B95E1B"/>
    <w:multiLevelType w:val="hybridMultilevel"/>
    <w:tmpl w:val="085619C2"/>
    <w:lvl w:ilvl="0" w:tplc="A09C2658">
      <w:start w:val="1"/>
      <w:numFmt w:val="lowerLetter"/>
      <w:pStyle w:val="Bullet"/>
      <w:lvlText w:val="%1."/>
      <w:lvlJc w:val="left"/>
      <w:pPr>
        <w:ind w:left="1193"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2AB3612A"/>
    <w:multiLevelType w:val="hybridMultilevel"/>
    <w:tmpl w:val="83C0FCBE"/>
    <w:lvl w:ilvl="0" w:tplc="04100001">
      <w:start w:val="1"/>
      <w:numFmt w:val="bullet"/>
      <w:lvlText w:val=""/>
      <w:lvlJc w:val="left"/>
      <w:pPr>
        <w:tabs>
          <w:tab w:val="num" w:pos="1431"/>
        </w:tabs>
        <w:ind w:left="1431" w:hanging="360"/>
      </w:pPr>
      <w:rPr>
        <w:rFonts w:ascii="Symbol" w:hAnsi="Symbol" w:hint="default"/>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7">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9">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1">
    <w:nsid w:val="3A841364"/>
    <w:multiLevelType w:val="hybridMultilevel"/>
    <w:tmpl w:val="21CCF614"/>
    <w:lvl w:ilvl="0" w:tplc="08090017">
      <w:start w:val="1"/>
      <w:numFmt w:val="lowerLetter"/>
      <w:pStyle w:val="ListBullet4"/>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3B5A190E"/>
    <w:multiLevelType w:val="hybridMultilevel"/>
    <w:tmpl w:val="57581C82"/>
    <w:lvl w:ilvl="0" w:tplc="04100001">
      <w:start w:val="1"/>
      <w:numFmt w:val="bullet"/>
      <w:lvlText w:val=""/>
      <w:lvlJc w:val="left"/>
      <w:pPr>
        <w:tabs>
          <w:tab w:val="num" w:pos="1068"/>
        </w:tabs>
        <w:ind w:left="1068" w:hanging="360"/>
      </w:pPr>
      <w:rPr>
        <w:rFonts w:ascii="Symbol" w:hAnsi="Symbol" w:hint="default"/>
      </w:rPr>
    </w:lvl>
    <w:lvl w:ilvl="1" w:tplc="237A530C">
      <w:numFmt w:val="bullet"/>
      <w:lvlText w:val="-"/>
      <w:lvlJc w:val="left"/>
      <w:pPr>
        <w:tabs>
          <w:tab w:val="num" w:pos="1788"/>
        </w:tabs>
        <w:ind w:left="1788" w:hanging="360"/>
      </w:pPr>
      <w:rPr>
        <w:rFonts w:ascii="Lucida Sans" w:eastAsia="Times New Roman" w:hAnsi="Lucida Sans"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3">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4">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cs="Times New Roman" w:hint="default"/>
        <w:b/>
        <w:i w:val="0"/>
        <w:sz w:val="20"/>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5">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6">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cs="Times New Roman" w:hint="default"/>
        <w:b w:val="0"/>
        <w:sz w:val="20"/>
      </w:rPr>
    </w:lvl>
    <w:lvl w:ilvl="1" w:tplc="76C853DA">
      <w:start w:val="1"/>
      <w:numFmt w:val="lowerRoman"/>
      <w:pStyle w:val="NEW-Paragraph-level2"/>
      <w:lvlText w:val="%2."/>
      <w:lvlJc w:val="left"/>
      <w:pPr>
        <w:tabs>
          <w:tab w:val="num" w:pos="1361"/>
        </w:tabs>
        <w:ind w:left="1361" w:hanging="45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tplc="A71A21D6">
      <w:start w:val="1"/>
      <w:numFmt w:val="lowerRoman"/>
      <w:lvlText w:val="%3."/>
      <w:lvlJc w:val="left"/>
      <w:pPr>
        <w:tabs>
          <w:tab w:val="num" w:pos="2727"/>
        </w:tabs>
        <w:ind w:left="2835" w:hanging="288"/>
      </w:pPr>
      <w:rPr>
        <w:rFonts w:cs="Times New Roman" w:hint="default"/>
      </w:rPr>
    </w:lvl>
    <w:lvl w:ilvl="3" w:tplc="0407000F">
      <w:start w:val="1"/>
      <w:numFmt w:val="decimal"/>
      <w:lvlText w:val="%4."/>
      <w:lvlJc w:val="left"/>
      <w:pPr>
        <w:tabs>
          <w:tab w:val="num" w:pos="3447"/>
        </w:tabs>
        <w:ind w:left="3447" w:hanging="360"/>
      </w:pPr>
      <w:rPr>
        <w:rFonts w:cs="Times New Roman"/>
      </w:rPr>
    </w:lvl>
    <w:lvl w:ilvl="4" w:tplc="04070019" w:tentative="1">
      <w:start w:val="1"/>
      <w:numFmt w:val="lowerLetter"/>
      <w:lvlText w:val="%5."/>
      <w:lvlJc w:val="left"/>
      <w:pPr>
        <w:tabs>
          <w:tab w:val="num" w:pos="4167"/>
        </w:tabs>
        <w:ind w:left="4167" w:hanging="360"/>
      </w:pPr>
      <w:rPr>
        <w:rFonts w:cs="Times New Roman"/>
      </w:rPr>
    </w:lvl>
    <w:lvl w:ilvl="5" w:tplc="0407001B" w:tentative="1">
      <w:start w:val="1"/>
      <w:numFmt w:val="lowerRoman"/>
      <w:lvlText w:val="%6."/>
      <w:lvlJc w:val="right"/>
      <w:pPr>
        <w:tabs>
          <w:tab w:val="num" w:pos="4887"/>
        </w:tabs>
        <w:ind w:left="4887" w:hanging="180"/>
      </w:pPr>
      <w:rPr>
        <w:rFonts w:cs="Times New Roman"/>
      </w:rPr>
    </w:lvl>
    <w:lvl w:ilvl="6" w:tplc="0407000F" w:tentative="1">
      <w:start w:val="1"/>
      <w:numFmt w:val="decimal"/>
      <w:lvlText w:val="%7."/>
      <w:lvlJc w:val="left"/>
      <w:pPr>
        <w:tabs>
          <w:tab w:val="num" w:pos="5607"/>
        </w:tabs>
        <w:ind w:left="5607" w:hanging="360"/>
      </w:pPr>
      <w:rPr>
        <w:rFonts w:cs="Times New Roman"/>
      </w:rPr>
    </w:lvl>
    <w:lvl w:ilvl="7" w:tplc="04070019" w:tentative="1">
      <w:start w:val="1"/>
      <w:numFmt w:val="lowerLetter"/>
      <w:lvlText w:val="%8."/>
      <w:lvlJc w:val="left"/>
      <w:pPr>
        <w:tabs>
          <w:tab w:val="num" w:pos="6327"/>
        </w:tabs>
        <w:ind w:left="6327" w:hanging="360"/>
      </w:pPr>
      <w:rPr>
        <w:rFonts w:cs="Times New Roman"/>
      </w:rPr>
    </w:lvl>
    <w:lvl w:ilvl="8" w:tplc="0407001B" w:tentative="1">
      <w:start w:val="1"/>
      <w:numFmt w:val="lowerRoman"/>
      <w:lvlText w:val="%9."/>
      <w:lvlJc w:val="right"/>
      <w:pPr>
        <w:tabs>
          <w:tab w:val="num" w:pos="7047"/>
        </w:tabs>
        <w:ind w:left="7047" w:hanging="180"/>
      </w:pPr>
      <w:rPr>
        <w:rFonts w:cs="Times New Roman"/>
      </w:rPr>
    </w:lvl>
  </w:abstractNum>
  <w:abstractNum w:abstractNumId="27">
    <w:nsid w:val="446777C3"/>
    <w:multiLevelType w:val="hybridMultilevel"/>
    <w:tmpl w:val="998AE50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482208F9"/>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0">
    <w:nsid w:val="4A8501C1"/>
    <w:multiLevelType w:val="hybridMultilevel"/>
    <w:tmpl w:val="BF34BB12"/>
    <w:lvl w:ilvl="0" w:tplc="37900E30">
      <w:start w:val="1"/>
      <w:numFmt w:val="decimal"/>
      <w:pStyle w:val="CPQuestions"/>
      <w:lvlText w:val="Q%1."/>
      <w:lvlJc w:val="right"/>
      <w:pPr>
        <w:ind w:left="720" w:hanging="360"/>
      </w:pPr>
      <w:rPr>
        <w:rFonts w:cs="Times New Roman"/>
        <w:bCs w:val="0"/>
        <w:i w:val="0"/>
        <w:iCs w:val="0"/>
        <w:caps w:val="0"/>
        <w:smallCaps w:val="0"/>
        <w:strike w:val="0"/>
        <w:dstrike w:val="0"/>
        <w:outline w:val="0"/>
        <w:shadow w:val="0"/>
        <w:emboss w:val="0"/>
        <w:imprint w:val="0"/>
        <w:vanish w:val="0"/>
        <w:spacing w:val="0"/>
        <w:kern w:val="0"/>
        <w:position w:val="0"/>
        <w:u w:val="none"/>
        <w:effect w:val="none"/>
        <w:vertAlign w:val="baselin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4BAE2256"/>
    <w:multiLevelType w:val="hybridMultilevel"/>
    <w:tmpl w:val="13D402CA"/>
    <w:lvl w:ilvl="0" w:tplc="BEB48E84">
      <w:start w:val="1"/>
      <w:numFmt w:val="decimal"/>
      <w:lvlText w:val="%1."/>
      <w:lvlJc w:val="left"/>
      <w:pPr>
        <w:tabs>
          <w:tab w:val="num" w:pos="284"/>
        </w:tabs>
        <w:ind w:left="284" w:hanging="284"/>
      </w:pPr>
      <w:rPr>
        <w:rFonts w:ascii="Georgia" w:hAnsi="Georgia" w:cs="Times New Roman" w:hint="default"/>
        <w:b w:val="0"/>
        <w:i w:val="0"/>
        <w:sz w:val="20"/>
      </w:rPr>
    </w:lvl>
    <w:lvl w:ilvl="1" w:tplc="6726A2CE">
      <w:start w:val="1"/>
      <w:numFmt w:val="lowerRoman"/>
      <w:lvlText w:val="%2."/>
      <w:lvlJc w:val="left"/>
      <w:pPr>
        <w:tabs>
          <w:tab w:val="num" w:pos="1440"/>
        </w:tabs>
        <w:ind w:left="1440" w:hanging="360"/>
      </w:pPr>
      <w:rPr>
        <w:rFonts w:cs="Times New Roman" w:hint="default"/>
        <w:b w:val="0"/>
      </w:rPr>
    </w:lvl>
    <w:lvl w:ilvl="2" w:tplc="4C12BD96">
      <w:start w:val="1"/>
      <w:numFmt w:val="lowerLetter"/>
      <w:pStyle w:val="NEW-Paragraph-level3"/>
      <w:lvlText w:val="%3."/>
      <w:lvlJc w:val="left"/>
      <w:pPr>
        <w:tabs>
          <w:tab w:val="num" w:pos="1031"/>
        </w:tabs>
        <w:ind w:left="1139" w:hanging="288"/>
      </w:pPr>
      <w:rPr>
        <w:rFonts w:cs="Times New Roman"/>
      </w:rPr>
    </w:lvl>
    <w:lvl w:ilvl="3" w:tplc="0407000F">
      <w:start w:val="1"/>
      <w:numFmt w:val="decimal"/>
      <w:lvlText w:val="%4."/>
      <w:lvlJc w:val="left"/>
      <w:pPr>
        <w:tabs>
          <w:tab w:val="num" w:pos="2880"/>
        </w:tabs>
        <w:ind w:left="2880" w:hanging="360"/>
      </w:pPr>
      <w:rPr>
        <w:rFonts w:cs="Times New Roman"/>
      </w:rPr>
    </w:lvl>
    <w:lvl w:ilvl="4" w:tplc="F4C2529A">
      <w:start w:val="1"/>
      <w:numFmt w:val="lowerLetter"/>
      <w:lvlText w:val="%5)"/>
      <w:lvlJc w:val="left"/>
      <w:pPr>
        <w:ind w:left="3600" w:hanging="360"/>
      </w:pPr>
      <w:rPr>
        <w:rFonts w:cs="Times New Roman"/>
      </w:rPr>
    </w:lvl>
    <w:lvl w:ilvl="5" w:tplc="FD041300">
      <w:start w:val="8"/>
      <w:numFmt w:val="bullet"/>
      <w:lvlText w:val="-"/>
      <w:lvlJc w:val="left"/>
      <w:pPr>
        <w:ind w:left="4500" w:hanging="360"/>
      </w:pPr>
      <w:rPr>
        <w:rFonts w:ascii="Georgia" w:eastAsia="Times New Roman" w:hAnsi="Georgia" w:hint="default"/>
      </w:rPr>
    </w:lvl>
    <w:lvl w:ilvl="6" w:tplc="30B61B3A">
      <w:start w:val="1"/>
      <w:numFmt w:val="lowerRoman"/>
      <w:lvlText w:val="(%7)"/>
      <w:lvlJc w:val="left"/>
      <w:pPr>
        <w:ind w:left="1004" w:hanging="72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3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cs="Times New Roman" w:hint="default"/>
        <w:b/>
        <w:i w:val="0"/>
        <w:sz w:val="20"/>
      </w:rPr>
    </w:lvl>
    <w:lvl w:ilvl="1">
      <w:start w:val="1"/>
      <w:numFmt w:val="upperRoman"/>
      <w:pStyle w:val="05eHeadline2"/>
      <w:lvlText w:val="%1.%2."/>
      <w:lvlJc w:val="left"/>
      <w:pPr>
        <w:tabs>
          <w:tab w:val="num" w:pos="567"/>
        </w:tabs>
        <w:ind w:left="567" w:hanging="283"/>
      </w:pPr>
      <w:rPr>
        <w:rFonts w:ascii="Georgia" w:hAnsi="Georgia" w:cs="Times New Roman" w:hint="default"/>
        <w:b w:val="0"/>
        <w:i w:val="0"/>
        <w:sz w:val="20"/>
      </w:rPr>
    </w:lvl>
    <w:lvl w:ilvl="2">
      <w:start w:val="2"/>
      <w:numFmt w:val="upperRoman"/>
      <w:lvlText w:val="%3.%2"/>
      <w:lvlJc w:val="left"/>
      <w:pPr>
        <w:tabs>
          <w:tab w:val="num" w:pos="567"/>
        </w:tabs>
        <w:ind w:left="567" w:hanging="283"/>
      </w:pPr>
      <w:rPr>
        <w:rFonts w:ascii="Georgia" w:hAnsi="Georgia" w:cs="Times New Roman" w:hint="default"/>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nsid w:val="55DE60E9"/>
    <w:multiLevelType w:val="hybridMultilevel"/>
    <w:tmpl w:val="1084069A"/>
    <w:lvl w:ilvl="0" w:tplc="B532C018">
      <w:start w:val="2"/>
      <w:numFmt w:val="upperRoman"/>
      <w:pStyle w:val="Heading1"/>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7">
    <w:nsid w:val="59F0103B"/>
    <w:multiLevelType w:val="hybridMultilevel"/>
    <w:tmpl w:val="9E10363A"/>
    <w:lvl w:ilvl="0" w:tplc="1C5E9BF6">
      <w:start w:val="1"/>
      <w:numFmt w:val="decimal"/>
      <w:lvlText w:val="%1."/>
      <w:lvlJc w:val="left"/>
      <w:pPr>
        <w:tabs>
          <w:tab w:val="num" w:pos="284"/>
        </w:tabs>
        <w:ind w:left="284" w:hanging="284"/>
      </w:pPr>
      <w:rPr>
        <w:rFonts w:ascii="Georgia" w:hAnsi="Georgia" w:cs="Times New Roman" w:hint="default"/>
        <w:sz w:val="20"/>
      </w:rPr>
    </w:lvl>
    <w:lvl w:ilvl="1" w:tplc="D85CD5A2">
      <w:start w:val="1"/>
      <w:numFmt w:val="lowerLetter"/>
      <w:pStyle w:val="aStyle"/>
      <w:lvlText w:val="%2)"/>
      <w:lvlJc w:val="left"/>
      <w:pPr>
        <w:tabs>
          <w:tab w:val="num" w:pos="1440"/>
        </w:tabs>
        <w:ind w:left="1440" w:hanging="360"/>
      </w:pPr>
      <w:rPr>
        <w:rFonts w:cs="Times New Roman" w:hint="default"/>
        <w:color w:val="auto"/>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8">
    <w:nsid w:val="5AF66531"/>
    <w:multiLevelType w:val="hybridMultilevel"/>
    <w:tmpl w:val="AD8EB646"/>
    <w:lvl w:ilvl="0" w:tplc="04100001">
      <w:start w:val="1"/>
      <w:numFmt w:val="bullet"/>
      <w:lvlText w:val=""/>
      <w:lvlJc w:val="left"/>
      <w:pPr>
        <w:tabs>
          <w:tab w:val="num" w:pos="1431"/>
        </w:tabs>
        <w:ind w:left="1431"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9">
    <w:nsid w:val="5EA06DC0"/>
    <w:multiLevelType w:val="hybridMultilevel"/>
    <w:tmpl w:val="47B8CE2E"/>
    <w:lvl w:ilvl="0" w:tplc="04100001">
      <w:start w:val="1"/>
      <w:numFmt w:val="bullet"/>
      <w:lvlText w:val=""/>
      <w:lvlJc w:val="left"/>
      <w:pPr>
        <w:ind w:left="1431" w:hanging="360"/>
      </w:pPr>
      <w:rPr>
        <w:rFonts w:ascii="Symbol" w:hAnsi="Symbol" w:hint="default"/>
      </w:rPr>
    </w:lvl>
    <w:lvl w:ilvl="1" w:tplc="04100003" w:tentative="1">
      <w:start w:val="1"/>
      <w:numFmt w:val="bullet"/>
      <w:lvlText w:val="o"/>
      <w:lvlJc w:val="left"/>
      <w:pPr>
        <w:ind w:left="2151" w:hanging="360"/>
      </w:pPr>
      <w:rPr>
        <w:rFonts w:ascii="Courier New" w:hAnsi="Courier New" w:hint="default"/>
      </w:rPr>
    </w:lvl>
    <w:lvl w:ilvl="2" w:tplc="04100005" w:tentative="1">
      <w:start w:val="1"/>
      <w:numFmt w:val="bullet"/>
      <w:lvlText w:val=""/>
      <w:lvlJc w:val="left"/>
      <w:pPr>
        <w:ind w:left="2871" w:hanging="360"/>
      </w:pPr>
      <w:rPr>
        <w:rFonts w:ascii="Wingdings" w:hAnsi="Wingdings" w:hint="default"/>
      </w:rPr>
    </w:lvl>
    <w:lvl w:ilvl="3" w:tplc="04100001" w:tentative="1">
      <w:start w:val="1"/>
      <w:numFmt w:val="bullet"/>
      <w:lvlText w:val=""/>
      <w:lvlJc w:val="left"/>
      <w:pPr>
        <w:ind w:left="3591" w:hanging="360"/>
      </w:pPr>
      <w:rPr>
        <w:rFonts w:ascii="Symbol" w:hAnsi="Symbol" w:hint="default"/>
      </w:rPr>
    </w:lvl>
    <w:lvl w:ilvl="4" w:tplc="04100003" w:tentative="1">
      <w:start w:val="1"/>
      <w:numFmt w:val="bullet"/>
      <w:lvlText w:val="o"/>
      <w:lvlJc w:val="left"/>
      <w:pPr>
        <w:ind w:left="4311" w:hanging="360"/>
      </w:pPr>
      <w:rPr>
        <w:rFonts w:ascii="Courier New" w:hAnsi="Courier New" w:hint="default"/>
      </w:rPr>
    </w:lvl>
    <w:lvl w:ilvl="5" w:tplc="04100005" w:tentative="1">
      <w:start w:val="1"/>
      <w:numFmt w:val="bullet"/>
      <w:lvlText w:val=""/>
      <w:lvlJc w:val="left"/>
      <w:pPr>
        <w:ind w:left="5031" w:hanging="360"/>
      </w:pPr>
      <w:rPr>
        <w:rFonts w:ascii="Wingdings" w:hAnsi="Wingdings" w:hint="default"/>
      </w:rPr>
    </w:lvl>
    <w:lvl w:ilvl="6" w:tplc="04100001" w:tentative="1">
      <w:start w:val="1"/>
      <w:numFmt w:val="bullet"/>
      <w:lvlText w:val=""/>
      <w:lvlJc w:val="left"/>
      <w:pPr>
        <w:ind w:left="5751" w:hanging="360"/>
      </w:pPr>
      <w:rPr>
        <w:rFonts w:ascii="Symbol" w:hAnsi="Symbol" w:hint="default"/>
      </w:rPr>
    </w:lvl>
    <w:lvl w:ilvl="7" w:tplc="04100003" w:tentative="1">
      <w:start w:val="1"/>
      <w:numFmt w:val="bullet"/>
      <w:lvlText w:val="o"/>
      <w:lvlJc w:val="left"/>
      <w:pPr>
        <w:ind w:left="6471" w:hanging="360"/>
      </w:pPr>
      <w:rPr>
        <w:rFonts w:ascii="Courier New" w:hAnsi="Courier New" w:hint="default"/>
      </w:rPr>
    </w:lvl>
    <w:lvl w:ilvl="8" w:tplc="04100005" w:tentative="1">
      <w:start w:val="1"/>
      <w:numFmt w:val="bullet"/>
      <w:lvlText w:val=""/>
      <w:lvlJc w:val="left"/>
      <w:pPr>
        <w:ind w:left="7191" w:hanging="360"/>
      </w:pPr>
      <w:rPr>
        <w:rFonts w:ascii="Wingdings" w:hAnsi="Wingdings" w:hint="default"/>
      </w:rPr>
    </w:lvl>
  </w:abstractNum>
  <w:abstractNum w:abstractNumId="4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1">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2">
    <w:nsid w:val="605735B9"/>
    <w:multiLevelType w:val="hybridMultilevel"/>
    <w:tmpl w:val="AD1C76E8"/>
    <w:lvl w:ilvl="0" w:tplc="6658B948">
      <w:start w:val="1"/>
      <w:numFmt w:val="decimal"/>
      <w:pStyle w:val="Heading5"/>
      <w:lvlText w:val="Q%1:"/>
      <w:lvlJc w:val="left"/>
      <w:pPr>
        <w:ind w:left="360" w:hanging="360"/>
      </w:pPr>
      <w:rPr>
        <w:rFonts w:cs="Times New Roman" w:hint="default"/>
        <w:b/>
        <w:i w:val="0"/>
        <w:color w:val="auto"/>
        <w:sz w:val="20"/>
        <w:szCs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4">
    <w:nsid w:val="640F5B83"/>
    <w:multiLevelType w:val="hybridMultilevel"/>
    <w:tmpl w:val="CFDCC65C"/>
    <w:lvl w:ilvl="0" w:tplc="04100001">
      <w:start w:val="1"/>
      <w:numFmt w:val="bullet"/>
      <w:lvlText w:val=""/>
      <w:lvlJc w:val="left"/>
      <w:pPr>
        <w:tabs>
          <w:tab w:val="num" w:pos="1431"/>
        </w:tabs>
        <w:ind w:left="1431"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5">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7">
    <w:nsid w:val="78D24FE2"/>
    <w:multiLevelType w:val="hybridMultilevel"/>
    <w:tmpl w:val="8DCC5F14"/>
    <w:lvl w:ilvl="0" w:tplc="0C0A000F">
      <w:start w:val="1"/>
      <w:numFmt w:val="decimal"/>
      <w:pStyle w:val="Tiret1"/>
      <w:lvlText w:val="%1."/>
      <w:lvlJc w:val="left"/>
      <w:pPr>
        <w:ind w:left="1776" w:hanging="360"/>
      </w:pPr>
      <w:rPr>
        <w:rFonts w:cs="Times New Roman"/>
      </w:rPr>
    </w:lvl>
    <w:lvl w:ilvl="1" w:tplc="0C0A0019">
      <w:start w:val="1"/>
      <w:numFmt w:val="lowerLetter"/>
      <w:lvlText w:val="%2."/>
      <w:lvlJc w:val="left"/>
      <w:pPr>
        <w:ind w:left="2496" w:hanging="360"/>
      </w:pPr>
      <w:rPr>
        <w:rFonts w:cs="Times New Roman"/>
      </w:rPr>
    </w:lvl>
    <w:lvl w:ilvl="2" w:tplc="0C0A001B">
      <w:start w:val="1"/>
      <w:numFmt w:val="lowerRoman"/>
      <w:lvlText w:val="%3."/>
      <w:lvlJc w:val="right"/>
      <w:pPr>
        <w:ind w:left="3216" w:hanging="180"/>
      </w:pPr>
      <w:rPr>
        <w:rFonts w:cs="Times New Roman"/>
      </w:rPr>
    </w:lvl>
    <w:lvl w:ilvl="3" w:tplc="0C0A000F">
      <w:start w:val="1"/>
      <w:numFmt w:val="decimal"/>
      <w:lvlText w:val="%4."/>
      <w:lvlJc w:val="left"/>
      <w:pPr>
        <w:ind w:left="3936" w:hanging="360"/>
      </w:pPr>
      <w:rPr>
        <w:rFonts w:cs="Times New Roman"/>
      </w:rPr>
    </w:lvl>
    <w:lvl w:ilvl="4" w:tplc="0C0A0019">
      <w:start w:val="1"/>
      <w:numFmt w:val="lowerLetter"/>
      <w:lvlText w:val="%5."/>
      <w:lvlJc w:val="left"/>
      <w:pPr>
        <w:ind w:left="4656" w:hanging="360"/>
      </w:pPr>
      <w:rPr>
        <w:rFonts w:cs="Times New Roman"/>
      </w:rPr>
    </w:lvl>
    <w:lvl w:ilvl="5" w:tplc="0C0A001B">
      <w:start w:val="1"/>
      <w:numFmt w:val="lowerRoman"/>
      <w:lvlText w:val="%6."/>
      <w:lvlJc w:val="right"/>
      <w:pPr>
        <w:ind w:left="5376" w:hanging="180"/>
      </w:pPr>
      <w:rPr>
        <w:rFonts w:cs="Times New Roman"/>
      </w:rPr>
    </w:lvl>
    <w:lvl w:ilvl="6" w:tplc="0C0A000F">
      <w:start w:val="1"/>
      <w:numFmt w:val="decimal"/>
      <w:lvlText w:val="%7."/>
      <w:lvlJc w:val="left"/>
      <w:pPr>
        <w:ind w:left="6096" w:hanging="360"/>
      </w:pPr>
      <w:rPr>
        <w:rFonts w:cs="Times New Roman"/>
      </w:rPr>
    </w:lvl>
    <w:lvl w:ilvl="7" w:tplc="0C0A0019">
      <w:start w:val="1"/>
      <w:numFmt w:val="lowerLetter"/>
      <w:lvlText w:val="%8."/>
      <w:lvlJc w:val="left"/>
      <w:pPr>
        <w:ind w:left="6816" w:hanging="360"/>
      </w:pPr>
      <w:rPr>
        <w:rFonts w:cs="Times New Roman"/>
      </w:rPr>
    </w:lvl>
    <w:lvl w:ilvl="8" w:tplc="0C0A001B">
      <w:start w:val="1"/>
      <w:numFmt w:val="lowerRoman"/>
      <w:lvlText w:val="%9."/>
      <w:lvlJc w:val="right"/>
      <w:pPr>
        <w:ind w:left="7536" w:hanging="180"/>
      </w:pPr>
      <w:rPr>
        <w:rFonts w:cs="Times New Roman"/>
      </w:rPr>
    </w:lvl>
  </w:abstractNum>
  <w:abstractNum w:abstractNumId="4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6"/>
  </w:num>
  <w:num w:numId="2">
    <w:abstractNumId w:val="2"/>
  </w:num>
  <w:num w:numId="3">
    <w:abstractNumId w:val="1"/>
  </w:num>
  <w:num w:numId="4">
    <w:abstractNumId w:val="0"/>
  </w:num>
  <w:num w:numId="5">
    <w:abstractNumId w:val="7"/>
  </w:num>
  <w:num w:numId="6">
    <w:abstractNumId w:val="5"/>
  </w:num>
  <w:num w:numId="7">
    <w:abstractNumId w:val="4"/>
  </w:num>
  <w:num w:numId="8">
    <w:abstractNumId w:val="3"/>
  </w:num>
  <w:num w:numId="9">
    <w:abstractNumId w:val="24"/>
  </w:num>
  <w:num w:numId="10">
    <w:abstractNumId w:val="26"/>
  </w:num>
  <w:num w:numId="11">
    <w:abstractNumId w:val="19"/>
  </w:num>
  <w:num w:numId="12">
    <w:abstractNumId w:val="33"/>
  </w:num>
  <w:num w:numId="13">
    <w:abstractNumId w:val="35"/>
  </w:num>
  <w:num w:numId="14">
    <w:abstractNumId w:val="8"/>
  </w:num>
  <w:num w:numId="15">
    <w:abstractNumId w:val="1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42"/>
  </w:num>
  <w:num w:numId="22">
    <w:abstractNumId w:val="32"/>
  </w:num>
  <w:num w:numId="23">
    <w:abstractNumId w:val="18"/>
  </w:num>
  <w:num w:numId="24">
    <w:abstractNumId w:val="9"/>
  </w:num>
  <w:num w:numId="25">
    <w:abstractNumId w:val="21"/>
  </w:num>
  <w:num w:numId="26">
    <w:abstractNumId w:val="23"/>
  </w:num>
  <w:num w:numId="27">
    <w:abstractNumId w:val="25"/>
  </w:num>
  <w:num w:numId="28">
    <w:abstractNumId w:val="36"/>
  </w:num>
  <w:num w:numId="29">
    <w:abstractNumId w:val="46"/>
  </w:num>
  <w:num w:numId="30">
    <w:abstractNumId w:val="34"/>
  </w:num>
  <w:num w:numId="31">
    <w:abstractNumId w:val="17"/>
  </w:num>
  <w:num w:numId="32">
    <w:abstractNumId w:val="41"/>
  </w:num>
  <w:num w:numId="33">
    <w:abstractNumId w:val="40"/>
  </w:num>
  <w:num w:numId="34">
    <w:abstractNumId w:val="29"/>
  </w:num>
  <w:num w:numId="35">
    <w:abstractNumId w:val="45"/>
  </w:num>
  <w:num w:numId="36">
    <w:abstractNumId w:val="48"/>
  </w:num>
  <w:num w:numId="37">
    <w:abstractNumId w:val="14"/>
  </w:num>
  <w:num w:numId="38">
    <w:abstractNumId w:val="11"/>
  </w:num>
  <w:num w:numId="39">
    <w:abstractNumId w:val="31"/>
  </w:num>
  <w:num w:numId="40">
    <w:abstractNumId w:val="30"/>
  </w:num>
  <w:num w:numId="41">
    <w:abstractNumId w:val="22"/>
  </w:num>
  <w:num w:numId="42">
    <w:abstractNumId w:val="27"/>
  </w:num>
  <w:num w:numId="43">
    <w:abstractNumId w:val="10"/>
  </w:num>
  <w:num w:numId="44">
    <w:abstractNumId w:val="39"/>
  </w:num>
  <w:num w:numId="45">
    <w:abstractNumId w:val="16"/>
  </w:num>
  <w:num w:numId="46">
    <w:abstractNumId w:val="38"/>
  </w:num>
  <w:num w:numId="47">
    <w:abstractNumId w:val="44"/>
  </w:num>
  <w:num w:numId="48">
    <w:abstractNumId w:val="28"/>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F01"/>
  <w:documentProtection w:edit="readOnly" w:enforcement="1"/>
  <w:defaultTabStop w:val="709"/>
  <w:autoHyphenation/>
  <w:hyphenationZone w:val="567"/>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4236"/>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1B2"/>
    <w:rsid w:val="000C2B6A"/>
    <w:rsid w:val="000C2F88"/>
    <w:rsid w:val="000C3B6D"/>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201F"/>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5FA0"/>
    <w:rsid w:val="00146A0B"/>
    <w:rsid w:val="00146B34"/>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7FD"/>
    <w:rsid w:val="00186829"/>
    <w:rsid w:val="001868CA"/>
    <w:rsid w:val="00186ACF"/>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47A5"/>
    <w:rsid w:val="001D5498"/>
    <w:rsid w:val="001D5BAF"/>
    <w:rsid w:val="001D6401"/>
    <w:rsid w:val="001D66C9"/>
    <w:rsid w:val="001D722A"/>
    <w:rsid w:val="001E04FC"/>
    <w:rsid w:val="001E407D"/>
    <w:rsid w:val="001E40FB"/>
    <w:rsid w:val="001E66EC"/>
    <w:rsid w:val="001E68C5"/>
    <w:rsid w:val="001F03CA"/>
    <w:rsid w:val="001F0F63"/>
    <w:rsid w:val="001F3996"/>
    <w:rsid w:val="001F44A4"/>
    <w:rsid w:val="001F579D"/>
    <w:rsid w:val="001F65EF"/>
    <w:rsid w:val="001F697B"/>
    <w:rsid w:val="001F7694"/>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558C"/>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2F4496"/>
    <w:rsid w:val="00300624"/>
    <w:rsid w:val="00300F56"/>
    <w:rsid w:val="00301006"/>
    <w:rsid w:val="00304A71"/>
    <w:rsid w:val="003066C8"/>
    <w:rsid w:val="0030739D"/>
    <w:rsid w:val="00307AFB"/>
    <w:rsid w:val="00307B53"/>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347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771"/>
    <w:rsid w:val="0037587F"/>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658"/>
    <w:rsid w:val="003C1C32"/>
    <w:rsid w:val="003C40DA"/>
    <w:rsid w:val="003C42BA"/>
    <w:rsid w:val="003C462F"/>
    <w:rsid w:val="003C4A02"/>
    <w:rsid w:val="003C4F05"/>
    <w:rsid w:val="003C6191"/>
    <w:rsid w:val="003C6E49"/>
    <w:rsid w:val="003D0CBF"/>
    <w:rsid w:val="003D0DD6"/>
    <w:rsid w:val="003D108F"/>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525"/>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4E48"/>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4E55"/>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C08"/>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025"/>
    <w:rsid w:val="00773B94"/>
    <w:rsid w:val="00773C65"/>
    <w:rsid w:val="00775937"/>
    <w:rsid w:val="00775D69"/>
    <w:rsid w:val="00777046"/>
    <w:rsid w:val="007770DA"/>
    <w:rsid w:val="007805B9"/>
    <w:rsid w:val="00780C3A"/>
    <w:rsid w:val="007834A1"/>
    <w:rsid w:val="00785AAD"/>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19E"/>
    <w:rsid w:val="007F621C"/>
    <w:rsid w:val="007F7155"/>
    <w:rsid w:val="00800C28"/>
    <w:rsid w:val="0080245E"/>
    <w:rsid w:val="00803480"/>
    <w:rsid w:val="0080359C"/>
    <w:rsid w:val="008037AE"/>
    <w:rsid w:val="008043F4"/>
    <w:rsid w:val="00804BB4"/>
    <w:rsid w:val="00805D9F"/>
    <w:rsid w:val="00806881"/>
    <w:rsid w:val="00807A4D"/>
    <w:rsid w:val="00807F30"/>
    <w:rsid w:val="008103DC"/>
    <w:rsid w:val="0081119F"/>
    <w:rsid w:val="0081134D"/>
    <w:rsid w:val="00811EDA"/>
    <w:rsid w:val="00812403"/>
    <w:rsid w:val="00812FD7"/>
    <w:rsid w:val="00820623"/>
    <w:rsid w:val="00821747"/>
    <w:rsid w:val="008229A3"/>
    <w:rsid w:val="00822DFB"/>
    <w:rsid w:val="00822F64"/>
    <w:rsid w:val="0082361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0CAF"/>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5FA0"/>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1311"/>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1CEA"/>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171"/>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B6D88"/>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1CF"/>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586C"/>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460C7"/>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5641"/>
    <w:rsid w:val="00DD61F5"/>
    <w:rsid w:val="00DE64A6"/>
    <w:rsid w:val="00DE66EB"/>
    <w:rsid w:val="00DE6DCA"/>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1778"/>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6C75"/>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12F"/>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1B55"/>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192"/>
    <w:rsid w:val="00F33EDE"/>
    <w:rsid w:val="00F3568B"/>
    <w:rsid w:val="00F377CD"/>
    <w:rsid w:val="00F40C3B"/>
    <w:rsid w:val="00F40CE0"/>
    <w:rsid w:val="00F424EE"/>
    <w:rsid w:val="00F42DBC"/>
    <w:rsid w:val="00F4308D"/>
    <w:rsid w:val="00F44012"/>
    <w:rsid w:val="00F44947"/>
    <w:rsid w:val="00F458EF"/>
    <w:rsid w:val="00F47121"/>
    <w:rsid w:val="00F4775D"/>
    <w:rsid w:val="00F504DD"/>
    <w:rsid w:val="00F50874"/>
    <w:rsid w:val="00F516C6"/>
    <w:rsid w:val="00F520E3"/>
    <w:rsid w:val="00F52221"/>
    <w:rsid w:val="00F52B28"/>
    <w:rsid w:val="00F536BB"/>
    <w:rsid w:val="00F53755"/>
    <w:rsid w:val="00F53E59"/>
    <w:rsid w:val="00F5475B"/>
    <w:rsid w:val="00F574D0"/>
    <w:rsid w:val="00F6031F"/>
    <w:rsid w:val="00F61664"/>
    <w:rsid w:val="00F61B99"/>
    <w:rsid w:val="00F636E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2C4"/>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661"/>
    <w:rsid w:val="00FF1C1B"/>
    <w:rsid w:val="00FF2067"/>
    <w:rsid w:val="00FF3BC4"/>
    <w:rsid w:val="00FF4B66"/>
    <w:rsid w:val="00FF688E"/>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F0769"/>
    <w:rPr>
      <w:rFonts w:ascii="Arial" w:hAnsi="Arial"/>
      <w:sz w:val="20"/>
      <w:szCs w:val="24"/>
      <w:lang w:val="en-GB" w:eastAsia="de-DE"/>
    </w:rPr>
  </w:style>
  <w:style w:type="paragraph" w:styleId="Heading1">
    <w:name w:val="heading 1"/>
    <w:basedOn w:val="Normal"/>
    <w:next w:val="Normal"/>
    <w:link w:val="Heading1Char"/>
    <w:uiPriority w:val="99"/>
    <w:qFormat/>
    <w:rsid w:val="009E7724"/>
    <w:pPr>
      <w:keepNext/>
      <w:numPr>
        <w:numId w:val="13"/>
      </w:numPr>
      <w:spacing w:before="240" w:after="60"/>
      <w:outlineLvl w:val="0"/>
    </w:pPr>
    <w:rPr>
      <w:rFonts w:ascii="Georgia" w:hAnsi="Georgia"/>
      <w:b/>
      <w:bCs/>
      <w:kern w:val="32"/>
      <w:sz w:val="24"/>
      <w:szCs w:val="32"/>
      <w:lang w:val="it-IT"/>
    </w:rPr>
  </w:style>
  <w:style w:type="paragraph" w:styleId="Heading2">
    <w:name w:val="heading 2"/>
    <w:basedOn w:val="Normal"/>
    <w:next w:val="Normal"/>
    <w:link w:val="Heading2Char2"/>
    <w:uiPriority w:val="99"/>
    <w:qFormat/>
    <w:rsid w:val="00886A60"/>
    <w:pPr>
      <w:keepNext/>
      <w:keepLines/>
      <w:spacing w:before="200" w:after="120"/>
      <w:outlineLvl w:val="1"/>
    </w:pPr>
    <w:rPr>
      <w:rFonts w:ascii="Georgia" w:hAnsi="Georgia"/>
      <w:b/>
      <w:sz w:val="26"/>
      <w:szCs w:val="20"/>
      <w:lang w:val="it-IT"/>
    </w:rPr>
  </w:style>
  <w:style w:type="paragraph" w:styleId="Heading3">
    <w:name w:val="heading 3"/>
    <w:basedOn w:val="Normal"/>
    <w:next w:val="Normal"/>
    <w:link w:val="Heading3Char2"/>
    <w:uiPriority w:val="99"/>
    <w:qFormat/>
    <w:rsid w:val="003865E5"/>
    <w:pPr>
      <w:keepNext/>
      <w:keepLines/>
      <w:spacing w:before="200"/>
      <w:outlineLvl w:val="2"/>
    </w:pPr>
    <w:rPr>
      <w:rFonts w:ascii="Cambria" w:hAnsi="Cambria"/>
      <w:b/>
      <w:color w:val="4F81BD"/>
      <w:sz w:val="24"/>
      <w:szCs w:val="20"/>
      <w:lang w:val="it-IT"/>
    </w:rPr>
  </w:style>
  <w:style w:type="paragraph" w:styleId="Heading4">
    <w:name w:val="heading 4"/>
    <w:basedOn w:val="Normal"/>
    <w:next w:val="Normal"/>
    <w:link w:val="Heading4Char1"/>
    <w:uiPriority w:val="99"/>
    <w:qFormat/>
    <w:rsid w:val="00CB7286"/>
    <w:pPr>
      <w:keepNext/>
      <w:tabs>
        <w:tab w:val="num" w:pos="864"/>
      </w:tabs>
      <w:spacing w:before="240" w:after="60"/>
      <w:ind w:left="864" w:hanging="864"/>
      <w:outlineLvl w:val="3"/>
    </w:pPr>
    <w:rPr>
      <w:rFonts w:ascii="Times New Roman" w:hAnsi="Times New Roman"/>
      <w:b/>
      <w:sz w:val="28"/>
      <w:szCs w:val="20"/>
      <w:lang w:val="it-IT"/>
    </w:rPr>
  </w:style>
  <w:style w:type="paragraph" w:styleId="Heading5">
    <w:name w:val="heading 5"/>
    <w:aliases w:val="Questions"/>
    <w:basedOn w:val="Normal"/>
    <w:next w:val="Normal"/>
    <w:link w:val="Heading5Char14"/>
    <w:uiPriority w:val="99"/>
    <w:qFormat/>
    <w:rsid w:val="00E9344E"/>
    <w:pPr>
      <w:keepNext/>
      <w:keepLines/>
      <w:numPr>
        <w:numId w:val="21"/>
      </w:numPr>
      <w:spacing w:before="200"/>
      <w:jc w:val="both"/>
      <w:outlineLvl w:val="4"/>
    </w:pPr>
    <w:rPr>
      <w:rFonts w:ascii="Georgia" w:hAnsi="Georgia"/>
      <w:b/>
      <w:lang w:val="it-IT"/>
    </w:rPr>
  </w:style>
  <w:style w:type="paragraph" w:styleId="Heading6">
    <w:name w:val="heading 6"/>
    <w:basedOn w:val="Normal"/>
    <w:next w:val="Normal"/>
    <w:link w:val="Heading6Char"/>
    <w:uiPriority w:val="99"/>
    <w:qFormat/>
    <w:rsid w:val="003609B6"/>
    <w:pPr>
      <w:numPr>
        <w:ilvl w:val="5"/>
        <w:numId w:val="12"/>
      </w:numPr>
      <w:spacing w:before="240" w:after="60"/>
      <w:outlineLvl w:val="5"/>
    </w:pPr>
    <w:rPr>
      <w:rFonts w:ascii="Times New Roman" w:hAnsi="Times New Roman"/>
      <w:b/>
      <w:bCs/>
      <w:szCs w:val="22"/>
      <w:lang w:val="it-IT"/>
    </w:rPr>
  </w:style>
  <w:style w:type="paragraph" w:styleId="Heading7">
    <w:name w:val="heading 7"/>
    <w:basedOn w:val="Normal"/>
    <w:next w:val="Normal"/>
    <w:link w:val="Heading7Char"/>
    <w:uiPriority w:val="99"/>
    <w:qFormat/>
    <w:rsid w:val="002D6E1A"/>
    <w:pPr>
      <w:spacing w:before="240" w:after="60"/>
      <w:ind w:left="1296" w:hanging="1296"/>
      <w:outlineLvl w:val="6"/>
    </w:pPr>
    <w:rPr>
      <w:rFonts w:ascii="Times New Roman" w:hAnsi="Times New Roman"/>
      <w:sz w:val="22"/>
      <w:lang w:val="it-IT"/>
    </w:rPr>
  </w:style>
  <w:style w:type="paragraph" w:styleId="Heading8">
    <w:name w:val="heading 8"/>
    <w:basedOn w:val="Normal"/>
    <w:next w:val="Normal"/>
    <w:link w:val="Heading8Char"/>
    <w:uiPriority w:val="99"/>
    <w:qFormat/>
    <w:rsid w:val="003609B6"/>
    <w:pPr>
      <w:numPr>
        <w:ilvl w:val="7"/>
        <w:numId w:val="12"/>
      </w:numPr>
      <w:spacing w:before="240" w:after="60"/>
      <w:outlineLvl w:val="7"/>
    </w:pPr>
    <w:rPr>
      <w:rFonts w:ascii="Times New Roman" w:hAnsi="Times New Roman"/>
      <w:i/>
      <w:iCs/>
      <w:lang w:val="it-IT"/>
    </w:rPr>
  </w:style>
  <w:style w:type="paragraph" w:styleId="Heading9">
    <w:name w:val="heading 9"/>
    <w:basedOn w:val="Normal"/>
    <w:next w:val="Normal"/>
    <w:link w:val="Heading9Char"/>
    <w:uiPriority w:val="99"/>
    <w:qFormat/>
    <w:rsid w:val="00A06867"/>
    <w:pPr>
      <w:tabs>
        <w:tab w:val="num" w:pos="1584"/>
      </w:tabs>
      <w:spacing w:before="240" w:after="60"/>
      <w:ind w:left="1584" w:hanging="1584"/>
      <w:outlineLvl w:val="8"/>
    </w:pPr>
    <w:rPr>
      <w:sz w:val="22"/>
      <w:szCs w:val="22"/>
      <w:lang w:val="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7724"/>
    <w:rPr>
      <w:rFonts w:ascii="Georgia" w:hAnsi="Georgia"/>
      <w:b/>
      <w:bCs/>
      <w:kern w:val="32"/>
      <w:sz w:val="24"/>
      <w:szCs w:val="32"/>
      <w:lang w:eastAsia="de-DE"/>
    </w:rPr>
  </w:style>
  <w:style w:type="character" w:customStyle="1" w:styleId="Heading2Char">
    <w:name w:val="Heading 2 Char"/>
    <w:basedOn w:val="DefaultParagraphFont"/>
    <w:link w:val="Heading2"/>
    <w:uiPriority w:val="99"/>
    <w:locked/>
    <w:rsid w:val="00DB4121"/>
    <w:rPr>
      <w:rFonts w:ascii="Georgia" w:hAnsi="Georgia" w:cs="Times New Roman"/>
      <w:i/>
      <w:kern w:val="32"/>
      <w:sz w:val="32"/>
      <w:lang w:eastAsia="de-DE"/>
    </w:rPr>
  </w:style>
  <w:style w:type="character" w:customStyle="1" w:styleId="Heading3Char">
    <w:name w:val="Heading 3 Char"/>
    <w:basedOn w:val="DefaultParagraphFont"/>
    <w:link w:val="Heading3"/>
    <w:uiPriority w:val="99"/>
    <w:locked/>
    <w:rsid w:val="00865B01"/>
    <w:rPr>
      <w:rFonts w:ascii="Georgia" w:hAnsi="Georgia" w:cs="Times New Roman"/>
      <w:b/>
      <w:sz w:val="26"/>
      <w:lang w:eastAsia="de-DE"/>
    </w:rPr>
  </w:style>
  <w:style w:type="character" w:customStyle="1" w:styleId="Heading4Char">
    <w:name w:val="Heading 4 Char"/>
    <w:basedOn w:val="DefaultParagraphFont"/>
    <w:link w:val="Heading4"/>
    <w:uiPriority w:val="99"/>
    <w:locked/>
    <w:rsid w:val="007805B9"/>
    <w:rPr>
      <w:rFonts w:ascii="Georgia" w:hAnsi="Georgia" w:cs="Times New Roman"/>
      <w:b/>
      <w:i/>
      <w:sz w:val="28"/>
      <w:lang w:eastAsia="de-DE"/>
    </w:rPr>
  </w:style>
  <w:style w:type="character" w:customStyle="1" w:styleId="Heading5Char">
    <w:name w:val="Heading 5 Char"/>
    <w:aliases w:val="Questions Char"/>
    <w:basedOn w:val="DefaultParagraphFont"/>
    <w:link w:val="Heading5"/>
    <w:uiPriority w:val="99"/>
    <w:locked/>
    <w:rsid w:val="00251EA9"/>
    <w:rPr>
      <w:rFonts w:ascii="Georgia" w:hAnsi="Georgia" w:cs="Times New Roman"/>
      <w:b/>
      <w:sz w:val="24"/>
      <w:lang w:eastAsia="de-DE"/>
    </w:rPr>
  </w:style>
  <w:style w:type="character" w:customStyle="1" w:styleId="Heading6Char">
    <w:name w:val="Heading 6 Char"/>
    <w:basedOn w:val="DefaultParagraphFont"/>
    <w:link w:val="Heading6"/>
    <w:uiPriority w:val="99"/>
    <w:locked/>
    <w:rsid w:val="002D6E1A"/>
    <w:rPr>
      <w:b/>
      <w:bCs/>
      <w:sz w:val="20"/>
      <w:lang w:eastAsia="de-DE"/>
    </w:rPr>
  </w:style>
  <w:style w:type="character" w:customStyle="1" w:styleId="Heading7Char">
    <w:name w:val="Heading 7 Char"/>
    <w:basedOn w:val="DefaultParagraphFont"/>
    <w:link w:val="Heading7"/>
    <w:uiPriority w:val="99"/>
    <w:locked/>
    <w:rsid w:val="002D6E1A"/>
    <w:rPr>
      <w:rFonts w:cs="Times New Roman"/>
      <w:sz w:val="24"/>
      <w:lang w:eastAsia="de-DE"/>
    </w:rPr>
  </w:style>
  <w:style w:type="character" w:customStyle="1" w:styleId="Heading8Char">
    <w:name w:val="Heading 8 Char"/>
    <w:basedOn w:val="DefaultParagraphFont"/>
    <w:link w:val="Heading8"/>
    <w:uiPriority w:val="99"/>
    <w:locked/>
    <w:rsid w:val="002D6E1A"/>
    <w:rPr>
      <w:i/>
      <w:iCs/>
      <w:sz w:val="20"/>
      <w:szCs w:val="24"/>
      <w:lang w:eastAsia="de-DE"/>
    </w:rPr>
  </w:style>
  <w:style w:type="character" w:customStyle="1" w:styleId="Heading9Char">
    <w:name w:val="Heading 9 Char"/>
    <w:basedOn w:val="DefaultParagraphFont"/>
    <w:link w:val="Heading9"/>
    <w:uiPriority w:val="99"/>
    <w:locked/>
    <w:rsid w:val="00A06867"/>
    <w:rPr>
      <w:rFonts w:ascii="Arial" w:hAnsi="Arial" w:cs="Times New Roman"/>
      <w:sz w:val="22"/>
      <w:lang w:eastAsia="de-DE"/>
    </w:rPr>
  </w:style>
  <w:style w:type="paragraph" w:styleId="Header">
    <w:name w:val="header"/>
    <w:basedOn w:val="Normal"/>
    <w:link w:val="HeaderChar"/>
    <w:uiPriority w:val="99"/>
    <w:rsid w:val="005B64CB"/>
    <w:pPr>
      <w:tabs>
        <w:tab w:val="center" w:pos="4536"/>
        <w:tab w:val="right" w:pos="9072"/>
      </w:tabs>
    </w:pPr>
    <w:rPr>
      <w:rFonts w:ascii="Georgia" w:hAnsi="Georgia"/>
      <w:sz w:val="22"/>
      <w:lang w:val="it-IT"/>
    </w:rPr>
  </w:style>
  <w:style w:type="character" w:customStyle="1" w:styleId="HeaderChar">
    <w:name w:val="Header Char"/>
    <w:basedOn w:val="DefaultParagraphFont"/>
    <w:link w:val="Header"/>
    <w:uiPriority w:val="99"/>
    <w:locked/>
    <w:rsid w:val="002D6E1A"/>
    <w:rPr>
      <w:rFonts w:ascii="Georgia" w:hAnsi="Georgia" w:cs="Times New Roman"/>
      <w:sz w:val="24"/>
      <w:lang w:eastAsia="de-DE"/>
    </w:rPr>
  </w:style>
  <w:style w:type="paragraph" w:styleId="Footer">
    <w:name w:val="footer"/>
    <w:basedOn w:val="Normal"/>
    <w:link w:val="FooterChar"/>
    <w:uiPriority w:val="99"/>
    <w:rsid w:val="005B64CB"/>
    <w:pPr>
      <w:tabs>
        <w:tab w:val="center" w:pos="4536"/>
        <w:tab w:val="right" w:pos="9072"/>
      </w:tabs>
    </w:pPr>
    <w:rPr>
      <w:rFonts w:ascii="Georgia" w:hAnsi="Georgia"/>
      <w:sz w:val="22"/>
      <w:lang w:val="it-IT"/>
    </w:rPr>
  </w:style>
  <w:style w:type="character" w:customStyle="1" w:styleId="FooterChar">
    <w:name w:val="Footer Char"/>
    <w:basedOn w:val="DefaultParagraphFont"/>
    <w:link w:val="Footer"/>
    <w:uiPriority w:val="99"/>
    <w:locked/>
    <w:rsid w:val="002D6E1A"/>
    <w:rPr>
      <w:rFonts w:ascii="Georgia" w:hAnsi="Georgia" w:cs="Times New Roman"/>
      <w:sz w:val="24"/>
      <w:lang w:eastAsia="de-DE"/>
    </w:rPr>
  </w:style>
  <w:style w:type="table" w:styleId="TableGrid">
    <w:name w:val="Table Grid"/>
    <w:basedOn w:val="TableNormal"/>
    <w:uiPriority w:val="99"/>
    <w:rsid w:val="00652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00Footer">
    <w:name w:val="00_Footer"/>
    <w:basedOn w:val="Normal"/>
    <w:uiPriority w:val="99"/>
    <w:rsid w:val="003E3ACA"/>
    <w:pPr>
      <w:spacing w:line="200" w:lineRule="exact"/>
    </w:pPr>
    <w:rPr>
      <w:color w:val="2D419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color w:val="000000"/>
      <w:sz w:val="20"/>
    </w:rPr>
  </w:style>
  <w:style w:type="paragraph" w:customStyle="1" w:styleId="04BodyText">
    <w:name w:val="04_Body Text"/>
    <w:basedOn w:val="Normal"/>
    <w:link w:val="04BodyTextChar"/>
    <w:uiPriority w:val="99"/>
    <w:rsid w:val="001725A5"/>
    <w:pPr>
      <w:spacing w:after="250" w:line="276" w:lineRule="auto"/>
      <w:jc w:val="both"/>
    </w:pPr>
    <w:rPr>
      <w:rFonts w:ascii="Georgia" w:hAnsi="Georgia"/>
      <w:sz w:val="24"/>
      <w:szCs w:val="20"/>
      <w:lang w:val="it-IT"/>
    </w:rPr>
  </w:style>
  <w:style w:type="paragraph" w:customStyle="1" w:styleId="05HeadlinenoIndex">
    <w:name w:val="05_Headline no Index"/>
    <w:basedOn w:val="04BodyText"/>
    <w:uiPriority w:val="99"/>
    <w:rsid w:val="001725A5"/>
    <w:pPr>
      <w:spacing w:line="300" w:lineRule="exact"/>
    </w:pPr>
    <w:rPr>
      <w:b/>
    </w:rPr>
  </w:style>
  <w:style w:type="paragraph" w:customStyle="1" w:styleId="05cHeadline1">
    <w:name w:val="05c_Headline 1"/>
    <w:basedOn w:val="05HeadlinenoIndex"/>
    <w:next w:val="04BodyText"/>
    <w:uiPriority w:val="99"/>
    <w:rsid w:val="003E3ACA"/>
    <w:pPr>
      <w:keepNext/>
      <w:numPr>
        <w:numId w:val="12"/>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uiPriority w:val="99"/>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91EB4"/>
    <w:pPr>
      <w:spacing w:line="400" w:lineRule="exact"/>
      <w:jc w:val="right"/>
    </w:pPr>
    <w:rPr>
      <w:color w:val="2D4190"/>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blue">
    <w:name w:val="05d_Headline 1 blue"/>
    <w:basedOn w:val="05cHeadline1"/>
    <w:next w:val="04fBodytextblue"/>
    <w:uiPriority w:val="99"/>
    <w:rsid w:val="003E3ACA"/>
    <w:pPr>
      <w:numPr>
        <w:numId w:val="9"/>
      </w:numPr>
      <w:pBdr>
        <w:top w:val="single" w:sz="4" w:space="10" w:color="283583"/>
      </w:pBdr>
      <w:tabs>
        <w:tab w:val="left" w:pos="284"/>
      </w:tabs>
    </w:pPr>
    <w:rPr>
      <w:color w:val="2D4190"/>
    </w:rPr>
  </w:style>
  <w:style w:type="paragraph" w:styleId="TOC1">
    <w:name w:val="toc 1"/>
    <w:basedOn w:val="Normal"/>
    <w:next w:val="Normal"/>
    <w:autoRedefine/>
    <w:uiPriority w:val="99"/>
    <w:rsid w:val="006476F7"/>
    <w:pPr>
      <w:tabs>
        <w:tab w:val="left" w:pos="510"/>
        <w:tab w:val="right" w:leader="underscore" w:pos="9412"/>
      </w:tabs>
      <w:spacing w:line="250" w:lineRule="exact"/>
    </w:pPr>
  </w:style>
  <w:style w:type="paragraph" w:customStyle="1" w:styleId="04fBodytextblue">
    <w:name w:val="04f_Body text blue"/>
    <w:basedOn w:val="04BodyText"/>
    <w:uiPriority w:val="99"/>
    <w:rsid w:val="001725A5"/>
    <w:pPr>
      <w:pBdr>
        <w:bottom w:val="single" w:sz="4" w:space="12" w:color="283583"/>
      </w:pBdr>
    </w:pPr>
    <w:rPr>
      <w:color w:val="2D4190"/>
    </w:rPr>
  </w:style>
  <w:style w:type="character" w:styleId="Hyperlink">
    <w:name w:val="Hyperlink"/>
    <w:basedOn w:val="DefaultParagraphFont"/>
    <w:uiPriority w:val="99"/>
    <w:rsid w:val="00EA332B"/>
    <w:rPr>
      <w:rFonts w:cs="Times New Roman"/>
      <w:color w:val="0000FF"/>
      <w:u w:val="single"/>
    </w:rPr>
  </w:style>
  <w:style w:type="paragraph" w:customStyle="1" w:styleId="04bList">
    <w:name w:val="04b_List"/>
    <w:basedOn w:val="04BodyText"/>
    <w:uiPriority w:val="99"/>
    <w:rsid w:val="00D75603"/>
    <w:pPr>
      <w:numPr>
        <w:numId w:val="11"/>
      </w:numPr>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12"/>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rFonts w:ascii="Georgia" w:hAnsi="Georgia"/>
      <w:sz w:val="16"/>
      <w:szCs w:val="20"/>
      <w:lang w:val="it-IT"/>
    </w:rPr>
  </w:style>
  <w:style w:type="character" w:customStyle="1" w:styleId="FootnoteTextChar">
    <w:name w:val="Footnote Text Char"/>
    <w:aliases w:val="Char3 Char,Fußnotentextf Char,Fußnotentextr Char,stile 1 Char,Footnote1 Char,Footnote2 Char,Footnote3 Char,Footnote4 Char,Footnote5 Char,Footnote6 Char,Footnote7 Char,Footnote8 Char,Footnote9 Char,Footnote10 Char,Footnote11 Char"/>
    <w:basedOn w:val="DefaultParagraphFont"/>
    <w:link w:val="FootnoteText"/>
    <w:uiPriority w:val="99"/>
    <w:locked/>
    <w:rsid w:val="00D0272C"/>
    <w:rPr>
      <w:rFonts w:ascii="Georgia" w:hAnsi="Georgia" w:cs="Times New Roman"/>
      <w:sz w:val="16"/>
      <w:lang w:eastAsia="de-DE"/>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
    <w:basedOn w:val="DefaultParagraphFont"/>
    <w:uiPriority w:val="99"/>
    <w:rsid w:val="00C274F3"/>
    <w:rPr>
      <w:rFonts w:cs="Times New Roman"/>
      <w:vertAlign w:val="superscript"/>
    </w:rPr>
  </w:style>
  <w:style w:type="paragraph" w:styleId="TOC2">
    <w:name w:val="toc 2"/>
    <w:basedOn w:val="Normal"/>
    <w:next w:val="Normal"/>
    <w:autoRedefine/>
    <w:uiPriority w:val="99"/>
    <w:rsid w:val="00463787"/>
    <w:pPr>
      <w:spacing w:after="100"/>
      <w:ind w:left="220"/>
    </w:pPr>
  </w:style>
  <w:style w:type="paragraph" w:customStyle="1" w:styleId="05bHeadline1black">
    <w:name w:val="05b_Headline 1 black"/>
    <w:basedOn w:val="05dHeadline1blue"/>
    <w:uiPriority w:val="99"/>
    <w:rsid w:val="003E3ACA"/>
    <w:pPr>
      <w:pBdr>
        <w:top w:val="none" w:sz="0" w:space="0" w:color="auto"/>
      </w:pBdr>
    </w:pPr>
    <w:rPr>
      <w:color w:val="000000"/>
    </w:rPr>
  </w:style>
  <w:style w:type="paragraph" w:customStyle="1" w:styleId="03Headbold">
    <w:name w:val="03_Head_bold"/>
    <w:basedOn w:val="04BodyText"/>
    <w:uiPriority w:val="99"/>
    <w:rsid w:val="00C13ED7"/>
    <w:pPr>
      <w:tabs>
        <w:tab w:val="left" w:pos="414"/>
        <w:tab w:val="left" w:pos="454"/>
      </w:tabs>
      <w:spacing w:after="0" w:line="240" w:lineRule="auto"/>
    </w:pPr>
    <w:rPr>
      <w:b/>
    </w:rPr>
  </w:style>
  <w:style w:type="paragraph" w:customStyle="1" w:styleId="03aHead">
    <w:name w:val="03a_Head"/>
    <w:basedOn w:val="03Headbold"/>
    <w:uiPriority w:val="99"/>
    <w:rsid w:val="00C13ED7"/>
    <w:rPr>
      <w:b w:val="0"/>
    </w:rPr>
  </w:style>
  <w:style w:type="paragraph" w:customStyle="1" w:styleId="04dBodyTextbold">
    <w:name w:val="04d_Body Text bold"/>
    <w:basedOn w:val="04BodyText"/>
    <w:uiPriority w:val="99"/>
    <w:rsid w:val="00C13ED7"/>
    <w:pPr>
      <w:tabs>
        <w:tab w:val="left" w:pos="414"/>
      </w:tabs>
    </w:pPr>
    <w:rPr>
      <w:b/>
    </w:rPr>
  </w:style>
  <w:style w:type="paragraph" w:customStyle="1" w:styleId="06InfoTitle">
    <w:name w:val="06_Info_Title"/>
    <w:basedOn w:val="Normal"/>
    <w:link w:val="06InfoTitleZchn"/>
    <w:uiPriority w:val="99"/>
    <w:rsid w:val="00C13ED7"/>
    <w:pPr>
      <w:spacing w:after="40"/>
      <w:jc w:val="both"/>
    </w:pPr>
    <w:rPr>
      <w:rFonts w:ascii="Georgia" w:hAnsi="Georgia"/>
      <w:b/>
      <w:sz w:val="24"/>
      <w:szCs w:val="20"/>
    </w:rPr>
  </w:style>
  <w:style w:type="character" w:customStyle="1" w:styleId="06InfoTitleZchn">
    <w:name w:val="06_Info_Title Zchn"/>
    <w:link w:val="06InfoTitle"/>
    <w:uiPriority w:val="99"/>
    <w:locked/>
    <w:rsid w:val="00C13ED7"/>
    <w:rPr>
      <w:rFonts w:ascii="Georgia" w:hAnsi="Georgia"/>
      <w:b/>
      <w:sz w:val="24"/>
      <w:lang w:val="en-GB" w:eastAsia="de-DE"/>
    </w:rPr>
  </w:style>
  <w:style w:type="paragraph" w:customStyle="1" w:styleId="06aInfoTitle">
    <w:name w:val="06a_Info_Title"/>
    <w:basedOn w:val="06InfoTitle"/>
    <w:link w:val="06aInfoTitleZchn"/>
    <w:uiPriority w:val="99"/>
    <w:rsid w:val="00C13ED7"/>
  </w:style>
  <w:style w:type="character" w:customStyle="1" w:styleId="06aInfoTitleZchn">
    <w:name w:val="06a_Info_Title Zchn"/>
    <w:link w:val="06aInfoTitle"/>
    <w:uiPriority w:val="99"/>
    <w:locked/>
    <w:rsid w:val="00C13ED7"/>
    <w:rPr>
      <w:rFonts w:ascii="Georgia" w:hAnsi="Georgia"/>
      <w:b/>
      <w:sz w:val="24"/>
      <w:lang w:val="en-GB" w:eastAsia="de-DE"/>
    </w:rPr>
  </w:style>
  <w:style w:type="paragraph" w:customStyle="1" w:styleId="04cA">
    <w:name w:val="04c_A"/>
    <w:aliases w:val="B,C"/>
    <w:uiPriority w:val="99"/>
    <w:rsid w:val="004B21AB"/>
    <w:pPr>
      <w:tabs>
        <w:tab w:val="num" w:pos="907"/>
      </w:tabs>
      <w:spacing w:line="276" w:lineRule="auto"/>
      <w:ind w:left="340" w:firstLine="227"/>
    </w:pPr>
    <w:rPr>
      <w:rFonts w:ascii="Georgia" w:hAnsi="Georgia"/>
      <w:sz w:val="20"/>
      <w:szCs w:val="24"/>
      <w:lang w:val="en-GB" w:eastAsia="de-DE"/>
    </w:rPr>
  </w:style>
  <w:style w:type="paragraph" w:customStyle="1" w:styleId="05Headline1">
    <w:name w:val="05_Headline 1"/>
    <w:basedOn w:val="04BodyText"/>
    <w:uiPriority w:val="99"/>
    <w:rsid w:val="00942BD6"/>
    <w:pPr>
      <w:spacing w:line="300" w:lineRule="exact"/>
    </w:pPr>
    <w:rPr>
      <w:b/>
    </w:rPr>
  </w:style>
  <w:style w:type="paragraph" w:customStyle="1" w:styleId="05aHeadline2">
    <w:name w:val="05a_Headline 2"/>
    <w:basedOn w:val="05Headline1"/>
    <w:next w:val="04BodyText"/>
    <w:uiPriority w:val="99"/>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uiPriority w:val="99"/>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uiPriority w:val="99"/>
    <w:rsid w:val="00942BD6"/>
    <w:pPr>
      <w:pBdr>
        <w:bottom w:val="single" w:sz="4" w:space="12" w:color="283583"/>
      </w:pBdr>
    </w:pPr>
    <w:rPr>
      <w:color w:val="2D4190"/>
    </w:rPr>
  </w:style>
  <w:style w:type="paragraph" w:customStyle="1" w:styleId="04cBodytextleft">
    <w:name w:val="04c_Body text left"/>
    <w:basedOn w:val="04BodyText"/>
    <w:uiPriority w:val="99"/>
    <w:rsid w:val="00942BD6"/>
    <w:pPr>
      <w:spacing w:after="0"/>
      <w:jc w:val="left"/>
    </w:pPr>
  </w:style>
  <w:style w:type="paragraph" w:customStyle="1" w:styleId="Style04RunningTextBold">
    <w:name w:val="Style 04_Running Text + Bold"/>
    <w:basedOn w:val="04BodyText"/>
    <w:uiPriority w:val="99"/>
    <w:rsid w:val="00942BD6"/>
    <w:pPr>
      <w:keepNext/>
    </w:pPr>
    <w:rPr>
      <w:b/>
      <w:bCs/>
    </w:rPr>
  </w:style>
  <w:style w:type="character" w:styleId="CommentReference">
    <w:name w:val="annotation reference"/>
    <w:basedOn w:val="DefaultParagraphFont"/>
    <w:uiPriority w:val="99"/>
    <w:rsid w:val="004B1E61"/>
    <w:rPr>
      <w:rFonts w:cs="Times New Roman"/>
      <w:sz w:val="16"/>
    </w:rPr>
  </w:style>
  <w:style w:type="paragraph" w:styleId="CommentText">
    <w:name w:val="annotation text"/>
    <w:basedOn w:val="Normal"/>
    <w:link w:val="CommentTextChar"/>
    <w:uiPriority w:val="99"/>
    <w:rsid w:val="004B1E61"/>
    <w:rPr>
      <w:rFonts w:ascii="Georgia" w:hAnsi="Georgia"/>
      <w:szCs w:val="20"/>
      <w:lang w:val="it-IT"/>
    </w:rPr>
  </w:style>
  <w:style w:type="character" w:customStyle="1" w:styleId="CommentTextChar">
    <w:name w:val="Comment Text Char"/>
    <w:basedOn w:val="DefaultParagraphFont"/>
    <w:link w:val="CommentText"/>
    <w:uiPriority w:val="99"/>
    <w:locked/>
    <w:rsid w:val="004B1E61"/>
    <w:rPr>
      <w:rFonts w:ascii="Georgia" w:hAnsi="Georgia" w:cs="Times New Roman"/>
      <w:lang w:eastAsia="de-DE"/>
    </w:rPr>
  </w:style>
  <w:style w:type="paragraph" w:styleId="CommentSubject">
    <w:name w:val="annotation subject"/>
    <w:basedOn w:val="CommentText"/>
    <w:next w:val="CommentText"/>
    <w:link w:val="CommentSubjectChar"/>
    <w:uiPriority w:val="99"/>
    <w:rsid w:val="004B1E61"/>
    <w:rPr>
      <w:b/>
      <w:bCs/>
    </w:rPr>
  </w:style>
  <w:style w:type="character" w:customStyle="1" w:styleId="CommentSubjectChar">
    <w:name w:val="Comment Subject Char"/>
    <w:basedOn w:val="CommentTextChar"/>
    <w:link w:val="CommentSubject"/>
    <w:uiPriority w:val="99"/>
    <w:locked/>
    <w:rsid w:val="004B1E61"/>
    <w:rPr>
      <w:b/>
    </w:rPr>
  </w:style>
  <w:style w:type="paragraph" w:styleId="BalloonText">
    <w:name w:val="Balloon Text"/>
    <w:basedOn w:val="Normal"/>
    <w:link w:val="BalloonTextChar"/>
    <w:uiPriority w:val="99"/>
    <w:rsid w:val="004B1E61"/>
    <w:rPr>
      <w:rFonts w:ascii="Tahoma" w:hAnsi="Tahoma"/>
      <w:sz w:val="16"/>
      <w:szCs w:val="16"/>
      <w:lang w:val="it-IT"/>
    </w:rPr>
  </w:style>
  <w:style w:type="character" w:customStyle="1" w:styleId="BalloonTextChar">
    <w:name w:val="Balloon Text Char"/>
    <w:basedOn w:val="DefaultParagraphFont"/>
    <w:link w:val="BalloonText"/>
    <w:uiPriority w:val="99"/>
    <w:locked/>
    <w:rsid w:val="004B1E61"/>
    <w:rPr>
      <w:rFonts w:ascii="Tahoma" w:hAnsi="Tahoma" w:cs="Times New Roman"/>
      <w:sz w:val="16"/>
      <w:lang w:eastAsia="de-DE"/>
    </w:rPr>
  </w:style>
  <w:style w:type="paragraph" w:styleId="ListParagraph">
    <w:name w:val="List Paragraph"/>
    <w:aliases w:val="Paragraphe EI,Paragraphe de liste1,EC"/>
    <w:basedOn w:val="Normal"/>
    <w:link w:val="ListParagraphChar"/>
    <w:uiPriority w:val="99"/>
    <w:qFormat/>
    <w:rsid w:val="002A0C82"/>
    <w:pPr>
      <w:ind w:left="720"/>
      <w:contextualSpacing/>
    </w:pPr>
    <w:rPr>
      <w:rFonts w:ascii="Georgia" w:hAnsi="Georgia"/>
      <w:sz w:val="24"/>
      <w:szCs w:val="20"/>
      <w:lang w:val="it-IT"/>
    </w:rPr>
  </w:style>
  <w:style w:type="paragraph" w:styleId="TOCHeading">
    <w:name w:val="TOC Heading"/>
    <w:basedOn w:val="Heading1"/>
    <w:next w:val="Normal"/>
    <w:uiPriority w:val="99"/>
    <w:qFormat/>
    <w:rsid w:val="001C0344"/>
    <w:pPr>
      <w:keepLines/>
      <w:numPr>
        <w:numId w:val="0"/>
      </w:numPr>
      <w:spacing w:before="480" w:after="0" w:line="276" w:lineRule="auto"/>
      <w:outlineLvl w:val="9"/>
    </w:pPr>
    <w:rPr>
      <w:rFonts w:ascii="Cambria" w:hAnsi="Cambria"/>
      <w:color w:val="365F91"/>
      <w:kern w:val="0"/>
      <w:sz w:val="28"/>
      <w:szCs w:val="28"/>
      <w:lang w:val="en-US" w:eastAsia="ja-JP"/>
    </w:rPr>
  </w:style>
  <w:style w:type="paragraph" w:customStyle="1" w:styleId="04aNumeration">
    <w:name w:val="04a_Numeration"/>
    <w:basedOn w:val="04BodyText"/>
    <w:link w:val="04aNumerationChar"/>
    <w:uiPriority w:val="99"/>
    <w:rsid w:val="00611293"/>
    <w:pPr>
      <w:tabs>
        <w:tab w:val="num" w:pos="454"/>
      </w:tabs>
      <w:ind w:left="454" w:hanging="454"/>
    </w:pPr>
    <w:rPr>
      <w:lang w:val="fr-FR"/>
    </w:rPr>
  </w:style>
  <w:style w:type="character" w:customStyle="1" w:styleId="04aNumerationChar">
    <w:name w:val="04a_Numeration Char"/>
    <w:link w:val="04aNumeration"/>
    <w:uiPriority w:val="99"/>
    <w:locked/>
    <w:rsid w:val="00611293"/>
    <w:rPr>
      <w:rFonts w:ascii="Georgia" w:hAnsi="Georgia"/>
      <w:sz w:val="24"/>
      <w:lang w:val="fr-FR" w:eastAsia="de-DE"/>
    </w:rPr>
  </w:style>
  <w:style w:type="paragraph" w:customStyle="1" w:styleId="DPpara">
    <w:name w:val="DP para"/>
    <w:basedOn w:val="04aNumeration"/>
    <w:link w:val="DPparaChar"/>
    <w:uiPriority w:val="99"/>
    <w:rsid w:val="00D0272C"/>
    <w:pPr>
      <w:numPr>
        <w:numId w:val="14"/>
      </w:numPr>
    </w:pPr>
    <w:rPr>
      <w:sz w:val="20"/>
    </w:rPr>
  </w:style>
  <w:style w:type="character" w:customStyle="1" w:styleId="DPparaChar">
    <w:name w:val="DP para Char"/>
    <w:link w:val="DPpara"/>
    <w:uiPriority w:val="99"/>
    <w:locked/>
    <w:rsid w:val="00D0272C"/>
    <w:rPr>
      <w:rFonts w:ascii="Georgia" w:hAnsi="Georgia"/>
      <w:sz w:val="20"/>
      <w:szCs w:val="20"/>
      <w:lang w:val="fr-FR" w:eastAsia="de-DE"/>
    </w:rPr>
  </w:style>
  <w:style w:type="character" w:customStyle="1" w:styleId="CommentTextChar1">
    <w:name w:val="Comment Text Char1"/>
    <w:uiPriority w:val="99"/>
    <w:rsid w:val="008E1B6A"/>
    <w:rPr>
      <w:rFonts w:ascii="Georgia" w:hAnsi="Georgia"/>
      <w:lang w:eastAsia="de-DE"/>
    </w:rPr>
  </w:style>
  <w:style w:type="character" w:customStyle="1" w:styleId="FootnoteTextChar1">
    <w:name w:val="Footnote Text Char1"/>
    <w:aliases w:val="Char3 Char1"/>
    <w:uiPriority w:val="99"/>
    <w:locked/>
    <w:rsid w:val="008E1B6A"/>
    <w:rPr>
      <w:rFonts w:ascii="Georgia" w:hAnsi="Georgia"/>
      <w:sz w:val="16"/>
      <w:lang w:eastAsia="de-DE"/>
    </w:rPr>
  </w:style>
  <w:style w:type="paragraph" w:customStyle="1" w:styleId="Default">
    <w:name w:val="Default"/>
    <w:uiPriority w:val="99"/>
    <w:rsid w:val="008E1B6A"/>
    <w:pPr>
      <w:autoSpaceDE w:val="0"/>
      <w:autoSpaceDN w:val="0"/>
      <w:adjustRightInd w:val="0"/>
    </w:pPr>
    <w:rPr>
      <w:rFonts w:ascii="Georgia" w:hAnsi="Georgia" w:cs="Georgia"/>
      <w:color w:val="000000"/>
      <w:sz w:val="24"/>
      <w:szCs w:val="24"/>
      <w:lang w:val="fr-FR" w:eastAsia="en-GB"/>
    </w:rPr>
  </w:style>
  <w:style w:type="character" w:customStyle="1" w:styleId="hps">
    <w:name w:val="hps"/>
    <w:basedOn w:val="DefaultParagraphFont"/>
    <w:uiPriority w:val="99"/>
    <w:rsid w:val="008E1B6A"/>
    <w:rPr>
      <w:rFonts w:cs="Times New Roman"/>
    </w:rPr>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szCs w:val="20"/>
      <w:lang w:val="it-IT" w:eastAsia="en-US"/>
    </w:rPr>
  </w:style>
  <w:style w:type="character" w:customStyle="1" w:styleId="ManualNumPar1Char">
    <w:name w:val="Manual NumPar 1 Char"/>
    <w:link w:val="ManualNumPar1"/>
    <w:uiPriority w:val="99"/>
    <w:locked/>
    <w:rsid w:val="003779C1"/>
    <w:rPr>
      <w:sz w:val="24"/>
      <w:lang w:eastAsia="en-US"/>
    </w:rPr>
  </w:style>
  <w:style w:type="character" w:styleId="Emphasis">
    <w:name w:val="Emphasis"/>
    <w:basedOn w:val="DefaultParagraphFont"/>
    <w:uiPriority w:val="99"/>
    <w:qFormat/>
    <w:rsid w:val="005F028E"/>
    <w:rPr>
      <w:rFonts w:cs="Times New Roman"/>
      <w:i/>
    </w:rPr>
  </w:style>
  <w:style w:type="paragraph" w:styleId="Revision">
    <w:name w:val="Revision"/>
    <w:link w:val="RevisionChar"/>
    <w:hidden/>
    <w:uiPriority w:val="99"/>
    <w:semiHidden/>
    <w:rsid w:val="008E6A37"/>
    <w:rPr>
      <w:rFonts w:ascii="Georgia" w:hAnsi="Georgia"/>
      <w:sz w:val="24"/>
      <w:lang w:eastAsia="de-DE"/>
    </w:rPr>
  </w:style>
  <w:style w:type="paragraph" w:styleId="TOC3">
    <w:name w:val="toc 3"/>
    <w:basedOn w:val="Normal"/>
    <w:next w:val="Normal"/>
    <w:autoRedefine/>
    <w:uiPriority w:val="99"/>
    <w:rsid w:val="00463787"/>
    <w:pPr>
      <w:spacing w:after="100"/>
      <w:ind w:left="440"/>
    </w:pPr>
  </w:style>
  <w:style w:type="character" w:customStyle="1" w:styleId="SprechblasentextZeichen">
    <w:name w:val="Sprechblasentext Zeichen"/>
    <w:uiPriority w:val="99"/>
    <w:semiHidden/>
    <w:rsid w:val="00F377CD"/>
    <w:rPr>
      <w:rFonts w:ascii="Lucida Grande" w:eastAsia="Lucida Grande"/>
      <w:sz w:val="18"/>
    </w:rPr>
  </w:style>
  <w:style w:type="paragraph" w:customStyle="1" w:styleId="CM3">
    <w:name w:val="CM3"/>
    <w:basedOn w:val="Normal"/>
    <w:next w:val="Normal"/>
    <w:uiPriority w:val="99"/>
    <w:rsid w:val="00F377CD"/>
    <w:pPr>
      <w:autoSpaceDE w:val="0"/>
      <w:autoSpaceDN w:val="0"/>
      <w:adjustRightInd w:val="0"/>
    </w:pPr>
    <w:rPr>
      <w:rFonts w:ascii="EUAlbertina"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hAnsi="EUAlbertina"/>
      <w:sz w:val="24"/>
      <w:lang w:val="fr-FR" w:eastAsia="en-US"/>
    </w:rPr>
  </w:style>
  <w:style w:type="paragraph" w:styleId="TOC4">
    <w:name w:val="toc 4"/>
    <w:basedOn w:val="Normal"/>
    <w:next w:val="Normal"/>
    <w:autoRedefine/>
    <w:uiPriority w:val="99"/>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99"/>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99"/>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99"/>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99"/>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99"/>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color w:val="FFFFFF"/>
      <w:spacing w:val="0"/>
      <w:u w:val="single"/>
    </w:rPr>
  </w:style>
  <w:style w:type="paragraph" w:styleId="Caption">
    <w:name w:val="caption"/>
    <w:basedOn w:val="Normal"/>
    <w:next w:val="Normal"/>
    <w:uiPriority w:val="99"/>
    <w:qFormat/>
    <w:rsid w:val="00E21407"/>
    <w:pPr>
      <w:spacing w:after="200"/>
    </w:pPr>
    <w:rPr>
      <w:b/>
      <w:bCs/>
      <w:sz w:val="18"/>
      <w:szCs w:val="18"/>
    </w:rPr>
  </w:style>
  <w:style w:type="paragraph" w:styleId="NormalWeb">
    <w:name w:val="Normal (Web)"/>
    <w:basedOn w:val="Normal"/>
    <w:uiPriority w:val="99"/>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uiPriority w:val="99"/>
    <w:rsid w:val="00BF1620"/>
    <w:rPr>
      <w:rFonts w:ascii="Georgia" w:hAnsi="Georgia"/>
      <w:b/>
      <w:sz w:val="26"/>
      <w:lang w:eastAsia="de-DE"/>
    </w:rPr>
  </w:style>
  <w:style w:type="paragraph" w:styleId="DocumentMap">
    <w:name w:val="Document Map"/>
    <w:basedOn w:val="Normal"/>
    <w:link w:val="DocumentMapChar"/>
    <w:uiPriority w:val="99"/>
    <w:rsid w:val="00AA016B"/>
    <w:rPr>
      <w:rFonts w:ascii="Tahoma" w:hAnsi="Tahoma"/>
      <w:sz w:val="16"/>
      <w:szCs w:val="16"/>
      <w:lang w:val="it-IT"/>
    </w:rPr>
  </w:style>
  <w:style w:type="character" w:customStyle="1" w:styleId="DocumentMapChar">
    <w:name w:val="Document Map Char"/>
    <w:basedOn w:val="DefaultParagraphFont"/>
    <w:link w:val="DocumentMap"/>
    <w:uiPriority w:val="99"/>
    <w:locked/>
    <w:rsid w:val="00AA016B"/>
    <w:rPr>
      <w:rFonts w:ascii="Tahoma" w:hAnsi="Tahoma" w:cs="Times New Roman"/>
      <w:sz w:val="16"/>
      <w:lang w:eastAsia="de-DE"/>
    </w:rPr>
  </w:style>
  <w:style w:type="paragraph" w:styleId="PlainText">
    <w:name w:val="Plain Text"/>
    <w:basedOn w:val="Normal"/>
    <w:link w:val="PlainTextChar"/>
    <w:uiPriority w:val="99"/>
    <w:rsid w:val="00AA016B"/>
    <w:rPr>
      <w:rFonts w:ascii="Consolas" w:hAnsi="Consolas"/>
      <w:sz w:val="21"/>
      <w:szCs w:val="21"/>
      <w:lang w:val="de-DE"/>
    </w:rPr>
  </w:style>
  <w:style w:type="character" w:customStyle="1" w:styleId="PlainTextChar">
    <w:name w:val="Plain Text Char"/>
    <w:basedOn w:val="DefaultParagraphFont"/>
    <w:link w:val="PlainText"/>
    <w:uiPriority w:val="99"/>
    <w:locked/>
    <w:rsid w:val="00AA016B"/>
    <w:rPr>
      <w:rFonts w:ascii="Consolas" w:hAnsi="Consolas" w:cs="Times New Roman"/>
      <w:sz w:val="21"/>
      <w:lang w:val="de-DE" w:eastAsia="de-DE"/>
    </w:rPr>
  </w:style>
  <w:style w:type="paragraph" w:styleId="BodyText">
    <w:name w:val="Body Text"/>
    <w:basedOn w:val="Normal"/>
    <w:link w:val="BodyTextChar"/>
    <w:uiPriority w:val="99"/>
    <w:rsid w:val="00AA016B"/>
    <w:pPr>
      <w:numPr>
        <w:numId w:val="16"/>
      </w:numPr>
      <w:spacing w:after="240"/>
      <w:jc w:val="both"/>
    </w:pPr>
    <w:rPr>
      <w:rFonts w:ascii="Times New Roman" w:hAnsi="Times New Roman"/>
      <w:sz w:val="24"/>
      <w:szCs w:val="20"/>
      <w:lang w:val="it-IT" w:eastAsia="it-IT"/>
    </w:rPr>
  </w:style>
  <w:style w:type="character" w:customStyle="1" w:styleId="BodyTextChar">
    <w:name w:val="Body Text Char"/>
    <w:basedOn w:val="DefaultParagraphFont"/>
    <w:link w:val="BodyText"/>
    <w:uiPriority w:val="99"/>
    <w:locked/>
    <w:rsid w:val="00AA016B"/>
    <w:rPr>
      <w:sz w:val="24"/>
      <w:szCs w:val="20"/>
    </w:rPr>
  </w:style>
  <w:style w:type="paragraph" w:customStyle="1" w:styleId="ListParagraph1">
    <w:name w:val="List Paragraph1"/>
    <w:basedOn w:val="Normal"/>
    <w:uiPriority w:val="99"/>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uiPriority w:val="99"/>
    <w:rsid w:val="003E68C7"/>
    <w:rPr>
      <w:rFonts w:ascii="Georgia" w:hAnsi="Georgia"/>
      <w:b/>
      <w:sz w:val="24"/>
      <w:lang w:eastAsia="de-DE"/>
    </w:rPr>
  </w:style>
  <w:style w:type="character" w:styleId="Strong">
    <w:name w:val="Strong"/>
    <w:aliases w:val="Bolded"/>
    <w:basedOn w:val="DefaultParagraphFont"/>
    <w:uiPriority w:val="99"/>
    <w:qFormat/>
    <w:rsid w:val="00974881"/>
    <w:rPr>
      <w:rFonts w:cs="Times New Roman"/>
      <w:b/>
    </w:rPr>
  </w:style>
  <w:style w:type="character" w:customStyle="1" w:styleId="Strong1">
    <w:name w:val="Strong1"/>
    <w:uiPriority w:val="99"/>
    <w:rsid w:val="00974881"/>
    <w:rPr>
      <w:b/>
    </w:rPr>
  </w:style>
  <w:style w:type="character" w:customStyle="1" w:styleId="Strong2">
    <w:name w:val="Strong2"/>
    <w:uiPriority w:val="99"/>
    <w:rsid w:val="00974881"/>
    <w:rPr>
      <w:b/>
    </w:rPr>
  </w:style>
  <w:style w:type="character" w:customStyle="1" w:styleId="Heading5Char3">
    <w:name w:val="Heading 5 Char3"/>
    <w:uiPriority w:val="99"/>
    <w:rsid w:val="00FC318D"/>
    <w:rPr>
      <w:rFonts w:ascii="Georgia" w:hAnsi="Georgia"/>
      <w:b/>
      <w:sz w:val="24"/>
      <w:lang w:eastAsia="de-DE"/>
    </w:rPr>
  </w:style>
  <w:style w:type="character" w:customStyle="1" w:styleId="Heading5Char4">
    <w:name w:val="Heading 5 Char4"/>
    <w:uiPriority w:val="99"/>
    <w:rsid w:val="002B4ED8"/>
    <w:rPr>
      <w:rFonts w:ascii="Georgia" w:hAnsi="Georgia"/>
      <w:b/>
      <w:sz w:val="24"/>
      <w:lang w:eastAsia="de-DE"/>
    </w:rPr>
  </w:style>
  <w:style w:type="character" w:customStyle="1" w:styleId="Heading2Char1">
    <w:name w:val="Heading 2 Char1"/>
    <w:uiPriority w:val="99"/>
    <w:rsid w:val="00885E6F"/>
    <w:rPr>
      <w:rFonts w:ascii="Georgia" w:hAnsi="Georgia"/>
      <w:b/>
      <w:sz w:val="26"/>
      <w:lang w:eastAsia="de-DE"/>
    </w:rPr>
  </w:style>
  <w:style w:type="character" w:customStyle="1" w:styleId="Heading5Char5">
    <w:name w:val="Heading 5 Char5"/>
    <w:uiPriority w:val="99"/>
    <w:rsid w:val="0041634D"/>
    <w:rPr>
      <w:rFonts w:ascii="Georgia" w:hAnsi="Georgia"/>
      <w:b/>
      <w:sz w:val="24"/>
      <w:lang w:eastAsia="de-DE"/>
    </w:rPr>
  </w:style>
  <w:style w:type="character" w:customStyle="1" w:styleId="Heading2Char2">
    <w:name w:val="Heading 2 Char2"/>
    <w:link w:val="Heading2"/>
    <w:uiPriority w:val="99"/>
    <w:locked/>
    <w:rsid w:val="00886A60"/>
    <w:rPr>
      <w:rFonts w:ascii="Georgia" w:hAnsi="Georgia"/>
      <w:b/>
      <w:sz w:val="26"/>
      <w:lang w:eastAsia="de-DE"/>
    </w:rPr>
  </w:style>
  <w:style w:type="character" w:customStyle="1" w:styleId="Strong3">
    <w:name w:val="Strong3"/>
    <w:uiPriority w:val="99"/>
    <w:rsid w:val="00974881"/>
    <w:rPr>
      <w:b/>
    </w:rPr>
  </w:style>
  <w:style w:type="character" w:customStyle="1" w:styleId="Heading5Char6">
    <w:name w:val="Heading 5 Char6"/>
    <w:uiPriority w:val="99"/>
    <w:rsid w:val="00C36FD1"/>
    <w:rPr>
      <w:rFonts w:ascii="Georgia" w:hAnsi="Georgia"/>
      <w:b/>
      <w:sz w:val="24"/>
      <w:lang w:eastAsia="de-DE"/>
    </w:rPr>
  </w:style>
  <w:style w:type="character" w:customStyle="1" w:styleId="italic1">
    <w:name w:val="italic1"/>
    <w:uiPriority w:val="99"/>
    <w:rsid w:val="00A06867"/>
    <w:rPr>
      <w:i/>
    </w:rPr>
  </w:style>
  <w:style w:type="paragraph" w:customStyle="1" w:styleId="5Normal">
    <w:name w:val="5 Normal"/>
    <w:basedOn w:val="Normal"/>
    <w:link w:val="5NormalChar"/>
    <w:uiPriority w:val="99"/>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sz w:val="24"/>
      <w:szCs w:val="20"/>
      <w:lang w:val="it-IT" w:eastAsia="it-IT"/>
    </w:rPr>
  </w:style>
  <w:style w:type="character" w:customStyle="1" w:styleId="5NormalChar">
    <w:name w:val="5 Normal Char"/>
    <w:link w:val="5Normal"/>
    <w:uiPriority w:val="99"/>
    <w:locked/>
    <w:rsid w:val="00A06867"/>
    <w:rPr>
      <w:rFonts w:ascii="Verdana" w:hAnsi="Verdana"/>
      <w:spacing w:val="-2"/>
      <w:sz w:val="24"/>
    </w:rPr>
  </w:style>
  <w:style w:type="character" w:customStyle="1" w:styleId="Heading5Char7">
    <w:name w:val="Heading 5 Char7"/>
    <w:aliases w:val="Questions Char8"/>
    <w:uiPriority w:val="99"/>
    <w:rsid w:val="00A06867"/>
    <w:rPr>
      <w:rFonts w:ascii="Georgia" w:hAnsi="Georgia"/>
      <w:b/>
      <w:sz w:val="24"/>
      <w:lang w:eastAsia="de-DE"/>
    </w:rPr>
  </w:style>
  <w:style w:type="character" w:customStyle="1" w:styleId="Heading5Char8">
    <w:name w:val="Heading 5 Char8"/>
    <w:aliases w:val="Questions Char1"/>
    <w:uiPriority w:val="99"/>
    <w:rsid w:val="00BF114B"/>
    <w:rPr>
      <w:rFonts w:ascii="Georgia" w:hAnsi="Georgia"/>
      <w:b/>
      <w:sz w:val="24"/>
      <w:lang w:eastAsia="de-DE"/>
    </w:rPr>
  </w:style>
  <w:style w:type="character" w:styleId="FollowedHyperlink">
    <w:name w:val="FollowedHyperlink"/>
    <w:basedOn w:val="DefaultParagraphFont"/>
    <w:uiPriority w:val="99"/>
    <w:rsid w:val="002D6E1A"/>
    <w:rPr>
      <w:rFonts w:cs="Times New Roman"/>
      <w:color w:val="800080"/>
      <w:u w:val="single"/>
    </w:rPr>
  </w:style>
  <w:style w:type="paragraph" w:styleId="EndnoteText">
    <w:name w:val="endnote text"/>
    <w:basedOn w:val="Normal"/>
    <w:link w:val="EndnoteTextChar"/>
    <w:uiPriority w:val="99"/>
    <w:rsid w:val="002D6E1A"/>
    <w:rPr>
      <w:rFonts w:ascii="Georgia" w:hAnsi="Georgia"/>
      <w:szCs w:val="20"/>
      <w:lang w:val="it-IT"/>
    </w:rPr>
  </w:style>
  <w:style w:type="character" w:customStyle="1" w:styleId="EndnoteTextChar">
    <w:name w:val="Endnote Text Char"/>
    <w:basedOn w:val="DefaultParagraphFont"/>
    <w:link w:val="EndnoteText"/>
    <w:uiPriority w:val="99"/>
    <w:locked/>
    <w:rsid w:val="002D6E1A"/>
    <w:rPr>
      <w:rFonts w:ascii="Georgia" w:hAnsi="Georgia" w:cs="Times New Roman"/>
      <w:lang w:eastAsia="de-DE"/>
    </w:rPr>
  </w:style>
  <w:style w:type="paragraph" w:styleId="ListNumber">
    <w:name w:val="List Number"/>
    <w:basedOn w:val="Normal"/>
    <w:uiPriority w:val="99"/>
    <w:rsid w:val="002D6E1A"/>
    <w:pPr>
      <w:numPr>
        <w:numId w:val="17"/>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99"/>
    <w:locked/>
    <w:rsid w:val="002D6E1A"/>
    <w:rPr>
      <w:rFonts w:ascii="Georgia" w:hAnsi="Georgia"/>
      <w:sz w:val="24"/>
      <w:lang w:eastAsia="de-DE"/>
    </w:rPr>
  </w:style>
  <w:style w:type="paragraph" w:customStyle="1" w:styleId="04anumbering0">
    <w:name w:val="04anumbering"/>
    <w:basedOn w:val="Normal"/>
    <w:uiPriority w:val="99"/>
    <w:rsid w:val="002D6E1A"/>
    <w:pPr>
      <w:tabs>
        <w:tab w:val="num" w:pos="360"/>
      </w:tabs>
      <w:spacing w:after="250" w:line="276" w:lineRule="auto"/>
      <w:jc w:val="both"/>
    </w:pPr>
    <w:rPr>
      <w:szCs w:val="20"/>
      <w:lang w:eastAsia="en-GB"/>
    </w:rPr>
  </w:style>
  <w:style w:type="paragraph" w:customStyle="1" w:styleId="Tiret1">
    <w:name w:val="Tiret 1"/>
    <w:basedOn w:val="Normal"/>
    <w:uiPriority w:val="99"/>
    <w:rsid w:val="002D6E1A"/>
    <w:pPr>
      <w:numPr>
        <w:numId w:val="18"/>
      </w:numPr>
      <w:spacing w:before="120" w:after="120"/>
      <w:jc w:val="both"/>
    </w:pPr>
    <w:rPr>
      <w:rFonts w:ascii="Times New Roman" w:hAnsi="Times New Roman"/>
      <w:sz w:val="24"/>
      <w:lang w:eastAsia="en-US"/>
    </w:rPr>
  </w:style>
  <w:style w:type="character" w:customStyle="1" w:styleId="DPChar">
    <w:name w:val="DP Char"/>
    <w:link w:val="DP"/>
    <w:uiPriority w:val="99"/>
    <w:locked/>
    <w:rsid w:val="002D6E1A"/>
    <w:rPr>
      <w:rFonts w:ascii="Georgia" w:hAnsi="Georgia"/>
      <w:b/>
      <w:u w:val="single"/>
      <w:lang w:eastAsia="de-DE"/>
    </w:rPr>
  </w:style>
  <w:style w:type="paragraph" w:customStyle="1" w:styleId="DP">
    <w:name w:val="DP"/>
    <w:basedOn w:val="ListParagraph"/>
    <w:link w:val="DPChar"/>
    <w:uiPriority w:val="99"/>
    <w:rsid w:val="002D6E1A"/>
    <w:pPr>
      <w:ind w:left="708"/>
      <w:contextualSpacing w:val="0"/>
      <w:jc w:val="both"/>
    </w:pPr>
    <w:rPr>
      <w:b/>
      <w:sz w:val="20"/>
      <w:u w:val="single"/>
    </w:rPr>
  </w:style>
  <w:style w:type="paragraph" w:customStyle="1" w:styleId="Bullet">
    <w:name w:val="Bullet"/>
    <w:basedOn w:val="Normal"/>
    <w:uiPriority w:val="99"/>
    <w:rsid w:val="002D6E1A"/>
    <w:pPr>
      <w:numPr>
        <w:numId w:val="19"/>
      </w:numPr>
      <w:tabs>
        <w:tab w:val="left" w:pos="708"/>
      </w:tabs>
      <w:spacing w:before="120" w:after="120" w:line="276" w:lineRule="auto"/>
      <w:jc w:val="both"/>
    </w:pPr>
    <w:rPr>
      <w:szCs w:val="20"/>
      <w:lang w:eastAsia="en-GB"/>
    </w:rPr>
  </w:style>
  <w:style w:type="character" w:styleId="EndnoteReference">
    <w:name w:val="endnote reference"/>
    <w:basedOn w:val="DefaultParagraphFont"/>
    <w:uiPriority w:val="99"/>
    <w:rsid w:val="002D6E1A"/>
    <w:rPr>
      <w:rFonts w:cs="Times New Roman"/>
      <w:vertAlign w:val="superscript"/>
    </w:rPr>
  </w:style>
  <w:style w:type="character" w:styleId="PlaceholderText">
    <w:name w:val="Placeholder Text"/>
    <w:basedOn w:val="DefaultParagraphFont"/>
    <w:uiPriority w:val="99"/>
    <w:semiHidden/>
    <w:rsid w:val="002D6E1A"/>
    <w:rPr>
      <w:rFonts w:cs="Times New Roman"/>
      <w:color w:val="808080"/>
    </w:rPr>
  </w:style>
  <w:style w:type="character" w:customStyle="1" w:styleId="apple-converted-space">
    <w:name w:val="apple-converted-space"/>
    <w:uiPriority w:val="99"/>
    <w:rsid w:val="002D6E1A"/>
  </w:style>
  <w:style w:type="table" w:customStyle="1" w:styleId="TableGrid1">
    <w:name w:val="Table Grid1"/>
    <w:uiPriority w:val="99"/>
    <w:rsid w:val="002D6E1A"/>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Correct">
    <w:name w:val="AutoCorrect"/>
    <w:uiPriority w:val="99"/>
    <w:rsid w:val="002D6E1A"/>
    <w:pPr>
      <w:spacing w:after="200" w:line="276" w:lineRule="auto"/>
    </w:pPr>
    <w:rPr>
      <w:rFonts w:ascii="Calibri" w:hAnsi="Calibri"/>
      <w:lang w:val="en-US" w:eastAsia="en-US"/>
    </w:rPr>
  </w:style>
  <w:style w:type="character" w:styleId="LineNumber">
    <w:name w:val="line number"/>
    <w:basedOn w:val="DefaultParagraphFont"/>
    <w:uiPriority w:val="99"/>
    <w:rsid w:val="00952F2C"/>
    <w:rPr>
      <w:rFonts w:cs="Times New Roman"/>
    </w:rPr>
  </w:style>
  <w:style w:type="paragraph" w:customStyle="1" w:styleId="aStyle">
    <w:name w:val="a) Style"/>
    <w:basedOn w:val="Normal"/>
    <w:uiPriority w:val="99"/>
    <w:rsid w:val="00952F2C"/>
    <w:pPr>
      <w:numPr>
        <w:ilvl w:val="1"/>
        <w:numId w:val="20"/>
      </w:numPr>
      <w:suppressAutoHyphens/>
      <w:spacing w:before="120" w:after="120" w:line="276" w:lineRule="auto"/>
      <w:jc w:val="both"/>
    </w:pPr>
    <w:rPr>
      <w:szCs w:val="20"/>
    </w:rPr>
  </w:style>
  <w:style w:type="character" w:customStyle="1" w:styleId="04aNumberingChar">
    <w:name w:val="04a_Numbering Char"/>
    <w:link w:val="04aNumbering"/>
    <w:uiPriority w:val="99"/>
    <w:locked/>
    <w:rsid w:val="00952F2C"/>
    <w:rPr>
      <w:rFonts w:ascii="Georgia" w:hAnsi="Georgia"/>
      <w:sz w:val="24"/>
      <w:lang w:eastAsia="de-DE"/>
    </w:rPr>
  </w:style>
  <w:style w:type="paragraph" w:customStyle="1" w:styleId="Anwer">
    <w:name w:val="Anwer"/>
    <w:basedOn w:val="Caption"/>
    <w:link w:val="AnwerChar"/>
    <w:uiPriority w:val="99"/>
    <w:rsid w:val="00952F2C"/>
    <w:pPr>
      <w:spacing w:before="120"/>
      <w:jc w:val="both"/>
    </w:pPr>
    <w:rPr>
      <w:rFonts w:ascii="Georgia" w:hAnsi="Georgia"/>
      <w:bCs w:val="0"/>
      <w:color w:val="C0504D"/>
      <w:szCs w:val="20"/>
      <w:lang w:val="it-IT"/>
    </w:rPr>
  </w:style>
  <w:style w:type="character" w:customStyle="1" w:styleId="AnwerChar">
    <w:name w:val="Anwer Char"/>
    <w:link w:val="Anwer"/>
    <w:uiPriority w:val="99"/>
    <w:locked/>
    <w:rsid w:val="00952F2C"/>
    <w:rPr>
      <w:rFonts w:ascii="Georgia" w:hAnsi="Georgia"/>
      <w:b/>
      <w:color w:val="C0504D"/>
      <w:sz w:val="18"/>
      <w:lang w:eastAsia="de-DE"/>
    </w:rPr>
  </w:style>
  <w:style w:type="paragraph" w:customStyle="1" w:styleId="MYNORMAL">
    <w:name w:val="MYNORMAL"/>
    <w:basedOn w:val="04aNumeration"/>
    <w:link w:val="MYNORMALChar"/>
    <w:uiPriority w:val="99"/>
    <w:rsid w:val="00952F2C"/>
    <w:pPr>
      <w:tabs>
        <w:tab w:val="clear" w:pos="454"/>
      </w:tabs>
      <w:spacing w:before="120"/>
      <w:ind w:left="0" w:firstLine="0"/>
    </w:pPr>
  </w:style>
  <w:style w:type="character" w:customStyle="1" w:styleId="MYNORMALChar">
    <w:name w:val="MYNORMAL Char"/>
    <w:link w:val="MYNORMAL"/>
    <w:uiPriority w:val="99"/>
    <w:locked/>
    <w:rsid w:val="00952F2C"/>
    <w:rPr>
      <w:rFonts w:ascii="Georgia" w:hAnsi="Georgia"/>
      <w:sz w:val="24"/>
      <w:lang w:val="fr-FR" w:eastAsia="de-DE"/>
    </w:rPr>
  </w:style>
  <w:style w:type="paragraph" w:customStyle="1" w:styleId="Normal1">
    <w:name w:val="Normal1"/>
    <w:basedOn w:val="Normal"/>
    <w:uiPriority w:val="99"/>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uiPriority w:val="99"/>
    <w:rsid w:val="004C3DAB"/>
    <w:rPr>
      <w:rFonts w:ascii="Georgia" w:hAnsi="Georgia"/>
      <w:b/>
      <w:sz w:val="24"/>
      <w:lang w:eastAsia="de-DE"/>
    </w:rPr>
  </w:style>
  <w:style w:type="character" w:customStyle="1" w:styleId="Heading5Char10">
    <w:name w:val="Heading 5 Char10"/>
    <w:aliases w:val="Questions Char3"/>
    <w:uiPriority w:val="99"/>
    <w:rsid w:val="00256DFE"/>
    <w:rPr>
      <w:rFonts w:ascii="Georgia" w:hAnsi="Georgia"/>
      <w:b/>
      <w:sz w:val="24"/>
      <w:lang w:eastAsia="de-DE"/>
    </w:rPr>
  </w:style>
  <w:style w:type="character" w:customStyle="1" w:styleId="Heading5Char11">
    <w:name w:val="Heading 5 Char11"/>
    <w:aliases w:val="Questions Char4"/>
    <w:uiPriority w:val="99"/>
    <w:rsid w:val="00903EBE"/>
    <w:rPr>
      <w:rFonts w:ascii="Georgia" w:hAnsi="Georgia"/>
      <w:b/>
      <w:sz w:val="24"/>
      <w:lang w:eastAsia="de-DE"/>
    </w:rPr>
  </w:style>
  <w:style w:type="character" w:customStyle="1" w:styleId="Heading3Char1">
    <w:name w:val="Heading 3 Char1"/>
    <w:uiPriority w:val="99"/>
    <w:rsid w:val="003D6780"/>
    <w:rPr>
      <w:rFonts w:ascii="Georgia" w:hAnsi="Georgia"/>
      <w:b/>
      <w:sz w:val="26"/>
      <w:lang w:eastAsia="de-DE"/>
    </w:rPr>
  </w:style>
  <w:style w:type="character" w:customStyle="1" w:styleId="Heading5Char12">
    <w:name w:val="Heading 5 Char12"/>
    <w:aliases w:val="Questions Char5"/>
    <w:uiPriority w:val="99"/>
    <w:rsid w:val="003D6780"/>
    <w:rPr>
      <w:rFonts w:ascii="Georgia" w:hAnsi="Georgia"/>
      <w:b/>
      <w:sz w:val="24"/>
      <w:lang w:eastAsia="de-DE"/>
    </w:rPr>
  </w:style>
  <w:style w:type="character" w:customStyle="1" w:styleId="Heading5Char13">
    <w:name w:val="Heading 5 Char13"/>
    <w:aliases w:val="Questions Char6"/>
    <w:uiPriority w:val="99"/>
    <w:rsid w:val="00704D25"/>
    <w:rPr>
      <w:rFonts w:ascii="Georgia" w:hAnsi="Georgia"/>
      <w:b/>
      <w:sz w:val="24"/>
      <w:lang w:eastAsia="de-DE"/>
    </w:rPr>
  </w:style>
  <w:style w:type="character" w:customStyle="1" w:styleId="Strong4">
    <w:name w:val="Strong4"/>
    <w:uiPriority w:val="99"/>
    <w:rsid w:val="00974881"/>
    <w:rPr>
      <w:b/>
    </w:rPr>
  </w:style>
  <w:style w:type="character" w:customStyle="1" w:styleId="Heading5Char14">
    <w:name w:val="Heading 5 Char14"/>
    <w:aliases w:val="Questions Char7"/>
    <w:link w:val="Heading5"/>
    <w:uiPriority w:val="99"/>
    <w:locked/>
    <w:rsid w:val="00E9344E"/>
    <w:rPr>
      <w:rFonts w:ascii="Georgia" w:hAnsi="Georgia"/>
      <w:b/>
      <w:sz w:val="20"/>
      <w:szCs w:val="24"/>
      <w:lang w:eastAsia="de-DE"/>
    </w:rPr>
  </w:style>
  <w:style w:type="character" w:customStyle="1" w:styleId="Heading3Char2">
    <w:name w:val="Heading 3 Char2"/>
    <w:link w:val="Heading3"/>
    <w:uiPriority w:val="99"/>
    <w:locked/>
    <w:rsid w:val="003865E5"/>
    <w:rPr>
      <w:rFonts w:ascii="Cambria" w:hAnsi="Cambria"/>
      <w:b/>
      <w:color w:val="4F81BD"/>
      <w:sz w:val="24"/>
      <w:lang w:eastAsia="de-DE"/>
    </w:rPr>
  </w:style>
  <w:style w:type="character" w:customStyle="1" w:styleId="Heading4Char1">
    <w:name w:val="Heading 4 Char1"/>
    <w:link w:val="Heading4"/>
    <w:uiPriority w:val="99"/>
    <w:locked/>
    <w:rsid w:val="00CB7286"/>
    <w:rPr>
      <w:b/>
      <w:sz w:val="28"/>
      <w:lang w:eastAsia="de-DE"/>
    </w:rPr>
  </w:style>
  <w:style w:type="table" w:styleId="LightList-Accent3">
    <w:name w:val="Light List Accent 3"/>
    <w:basedOn w:val="TableNormal"/>
    <w:uiPriority w:val="99"/>
    <w:rsid w:val="00CB7286"/>
    <w:rPr>
      <w:rFonts w:ascii="Calibri" w:hAnsi="Calibri"/>
      <w:sz w:val="20"/>
      <w:szCs w:val="20"/>
      <w:lang w:val="de-DE" w:eastAsia="en-US"/>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uiPriority w:val="99"/>
    <w:rsid w:val="00CB7286"/>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BalloonTextChar1">
    <w:name w:val="Balloon Text Char1"/>
    <w:uiPriority w:val="99"/>
    <w:semiHidden/>
    <w:rsid w:val="000D2D0B"/>
    <w:rPr>
      <w:rFonts w:ascii="Tahoma" w:hAnsi="Tahoma"/>
      <w:sz w:val="16"/>
      <w:lang w:val="en-GB" w:eastAsia="en-GB"/>
    </w:rPr>
  </w:style>
  <w:style w:type="character" w:customStyle="1" w:styleId="31TextobasenotadeprensaCNMVCar">
    <w:name w:val="3.1. Texto base nota de prensa CNMV Car"/>
    <w:uiPriority w:val="99"/>
    <w:rsid w:val="000D2D0B"/>
    <w:rPr>
      <w:rFonts w:ascii="Celeste" w:hAnsi="Celeste"/>
      <w:sz w:val="22"/>
      <w:lang w:val="es-ES" w:eastAsia="es-ES"/>
    </w:rPr>
  </w:style>
  <w:style w:type="paragraph" w:customStyle="1" w:styleId="01Title">
    <w:name w:val="01_Title"/>
    <w:basedOn w:val="Normal"/>
    <w:uiPriority w:val="99"/>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uiPriority w:val="99"/>
    <w:rsid w:val="000D2D0B"/>
    <w:pPr>
      <w:spacing w:after="250" w:line="276" w:lineRule="auto"/>
      <w:ind w:left="397" w:hanging="397"/>
      <w:jc w:val="both"/>
    </w:pPr>
    <w:rPr>
      <w:rFonts w:ascii="Georgia" w:hAnsi="Georgia"/>
      <w:sz w:val="24"/>
      <w:szCs w:val="20"/>
      <w:lang w:val="it-IT"/>
    </w:rPr>
  </w:style>
  <w:style w:type="paragraph" w:customStyle="1" w:styleId="04bListing">
    <w:name w:val="04b_Listing"/>
    <w:basedOn w:val="04RunningText"/>
    <w:uiPriority w:val="99"/>
    <w:rsid w:val="000D2D0B"/>
    <w:pPr>
      <w:tabs>
        <w:tab w:val="num" w:pos="568"/>
      </w:tabs>
      <w:ind w:left="568" w:hanging="284"/>
    </w:pPr>
  </w:style>
  <w:style w:type="paragraph" w:customStyle="1" w:styleId="04cRunningtextleft">
    <w:name w:val="04c_Running text left"/>
    <w:basedOn w:val="04RunningText"/>
    <w:uiPriority w:val="99"/>
    <w:rsid w:val="000D2D0B"/>
    <w:pPr>
      <w:spacing w:after="0"/>
      <w:jc w:val="left"/>
    </w:pPr>
  </w:style>
  <w:style w:type="paragraph" w:customStyle="1" w:styleId="05bHeadline3">
    <w:name w:val="05b_Headline 3"/>
    <w:basedOn w:val="Heading2"/>
    <w:uiPriority w:val="99"/>
    <w:rsid w:val="000D2D0B"/>
    <w:pPr>
      <w:keepNext w:val="0"/>
      <w:keepLines w:val="0"/>
      <w:tabs>
        <w:tab w:val="num" w:pos="567"/>
        <w:tab w:val="left" w:pos="851"/>
      </w:tabs>
      <w:suppressAutoHyphens/>
      <w:spacing w:before="0" w:after="250" w:line="250" w:lineRule="exact"/>
      <w:ind w:left="568" w:hanging="284"/>
      <w:jc w:val="both"/>
    </w:pPr>
    <w:rPr>
      <w:b w:val="0"/>
      <w:iCs/>
      <w:lang w:val="fr-FR" w:eastAsia="it-IT"/>
    </w:rPr>
  </w:style>
  <w:style w:type="character" w:customStyle="1" w:styleId="WW8Num4z1">
    <w:name w:val="WW8Num4z1"/>
    <w:uiPriority w:val="99"/>
    <w:rsid w:val="000D2D0B"/>
    <w:rPr>
      <w:rFonts w:ascii="Courier New" w:hAnsi="Courier New"/>
    </w:rPr>
  </w:style>
  <w:style w:type="paragraph" w:customStyle="1" w:styleId="TOCHeading1">
    <w:name w:val="TOC Heading1"/>
    <w:basedOn w:val="Heading1"/>
    <w:next w:val="Normal"/>
    <w:uiPriority w:val="99"/>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bCs w:val="0"/>
      <w:color w:val="365F91"/>
      <w:kern w:val="0"/>
      <w:sz w:val="28"/>
      <w:szCs w:val="28"/>
      <w:lang w:val="en-US" w:eastAsia="en-US"/>
    </w:rPr>
  </w:style>
  <w:style w:type="paragraph" w:customStyle="1" w:styleId="NoSpacing1">
    <w:name w:val="No Spacing1"/>
    <w:uiPriority w:val="99"/>
    <w:rsid w:val="000D2D0B"/>
    <w:pPr>
      <w:suppressAutoHyphens/>
      <w:spacing w:after="250" w:line="276" w:lineRule="auto"/>
      <w:ind w:left="397" w:hanging="397"/>
      <w:jc w:val="both"/>
    </w:pPr>
    <w:rPr>
      <w:rFonts w:ascii="Century Schoolbook" w:hAnsi="Century Schoolbook" w:cs="Garamond"/>
      <w:sz w:val="20"/>
      <w:lang w:val="en-GB" w:eastAsia="ar-SA"/>
    </w:rPr>
  </w:style>
  <w:style w:type="paragraph" w:customStyle="1" w:styleId="04anumeration0">
    <w:name w:val="04anumeration"/>
    <w:basedOn w:val="Normal"/>
    <w:uiPriority w:val="99"/>
    <w:rsid w:val="000D2D0B"/>
    <w:pPr>
      <w:tabs>
        <w:tab w:val="num" w:pos="284"/>
      </w:tabs>
      <w:spacing w:after="250" w:line="276" w:lineRule="auto"/>
      <w:ind w:left="284" w:hanging="284"/>
      <w:jc w:val="both"/>
    </w:pPr>
    <w:rPr>
      <w:szCs w:val="20"/>
      <w:lang w:eastAsia="en-GB"/>
    </w:rPr>
  </w:style>
  <w:style w:type="paragraph" w:customStyle="1" w:styleId="Listenabsatz1">
    <w:name w:val="Listenabsatz1"/>
    <w:basedOn w:val="Normal"/>
    <w:uiPriority w:val="99"/>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uiPriority w:val="99"/>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uiPriority w:val="99"/>
    <w:rsid w:val="000D2D0B"/>
    <w:pPr>
      <w:numPr>
        <w:numId w:val="23"/>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uiPriority w:val="99"/>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uiPriority w:val="99"/>
    <w:rsid w:val="000D2D0B"/>
    <w:pPr>
      <w:ind w:left="720"/>
      <w:contextualSpacing/>
    </w:pPr>
    <w:rPr>
      <w:rFonts w:ascii="Cambria" w:hAnsi="Cambria"/>
      <w:sz w:val="24"/>
      <w:lang w:val="en-US" w:eastAsia="en-US"/>
    </w:rPr>
  </w:style>
  <w:style w:type="character" w:customStyle="1" w:styleId="CommentTextChar2">
    <w:name w:val="Comment Text Char2"/>
    <w:uiPriority w:val="99"/>
    <w:semiHidden/>
    <w:locked/>
    <w:rsid w:val="000D2D0B"/>
    <w:rPr>
      <w:rFonts w:ascii="Arial" w:hAnsi="Arial"/>
      <w:lang w:val="en-GB" w:eastAsia="en-GB"/>
    </w:rPr>
  </w:style>
  <w:style w:type="character" w:customStyle="1" w:styleId="subparatext">
    <w:name w:val="subparatext"/>
    <w:uiPriority w:val="99"/>
    <w:rsid w:val="000D2D0B"/>
  </w:style>
  <w:style w:type="paragraph" w:customStyle="1" w:styleId="Normal12Hanging">
    <w:name w:val="Normal12Hanging"/>
    <w:basedOn w:val="Normal"/>
    <w:uiPriority w:val="99"/>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uiPriority w:val="99"/>
    <w:rsid w:val="000D2D0B"/>
    <w:rPr>
      <w:szCs w:val="20"/>
    </w:rPr>
  </w:style>
  <w:style w:type="paragraph" w:customStyle="1" w:styleId="Sbuchead">
    <w:name w:val="Sbuchead"/>
    <w:basedOn w:val="Normal"/>
    <w:uiPriority w:val="99"/>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uiPriority w:val="99"/>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uiPriority w:val="99"/>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uiPriority w:val="99"/>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uiPriority w:val="99"/>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szCs w:val="20"/>
      <w:lang w:val="it-IT" w:eastAsia="it-IT"/>
    </w:rPr>
  </w:style>
  <w:style w:type="paragraph" w:customStyle="1" w:styleId="Titreobjet">
    <w:name w:val="Titre objet"/>
    <w:basedOn w:val="Normal"/>
    <w:next w:val="Normal"/>
    <w:uiPriority w:val="99"/>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uiPriority w:val="99"/>
    <w:rsid w:val="000D2D0B"/>
    <w:pPr>
      <w:spacing w:before="360"/>
      <w:jc w:val="center"/>
    </w:pPr>
    <w:rPr>
      <w:rFonts w:ascii="Times New Roman" w:hAnsi="Times New Roman"/>
      <w:b/>
      <w:sz w:val="24"/>
      <w:lang w:eastAsia="en-US"/>
    </w:rPr>
  </w:style>
  <w:style w:type="paragraph" w:customStyle="1" w:styleId="HeaderLandscape">
    <w:name w:val="HeaderLandscape"/>
    <w:basedOn w:val="Normal"/>
    <w:uiPriority w:val="99"/>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uiPriority w:val="99"/>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uiPriority w:val="99"/>
    <w:rsid w:val="000D2D0B"/>
    <w:pPr>
      <w:spacing w:before="120" w:after="120"/>
      <w:ind w:left="850"/>
      <w:jc w:val="both"/>
    </w:pPr>
    <w:rPr>
      <w:rFonts w:ascii="Times New Roman" w:hAnsi="Times New Roman"/>
      <w:sz w:val="24"/>
      <w:lang w:eastAsia="en-US"/>
    </w:rPr>
  </w:style>
  <w:style w:type="paragraph" w:customStyle="1" w:styleId="Text2">
    <w:name w:val="Text 2"/>
    <w:basedOn w:val="Normal"/>
    <w:uiPriority w:val="99"/>
    <w:rsid w:val="000D2D0B"/>
    <w:pPr>
      <w:spacing w:before="120" w:after="120"/>
      <w:ind w:left="1417"/>
      <w:jc w:val="both"/>
    </w:pPr>
    <w:rPr>
      <w:rFonts w:ascii="Times New Roman" w:hAnsi="Times New Roman"/>
      <w:sz w:val="24"/>
      <w:lang w:eastAsia="en-US"/>
    </w:rPr>
  </w:style>
  <w:style w:type="paragraph" w:customStyle="1" w:styleId="Text3">
    <w:name w:val="Text 3"/>
    <w:basedOn w:val="Normal"/>
    <w:uiPriority w:val="99"/>
    <w:rsid w:val="000D2D0B"/>
    <w:pPr>
      <w:spacing w:before="120" w:after="120"/>
      <w:ind w:left="1984"/>
      <w:jc w:val="both"/>
    </w:pPr>
    <w:rPr>
      <w:rFonts w:ascii="Times New Roman" w:hAnsi="Times New Roman"/>
      <w:sz w:val="24"/>
      <w:lang w:eastAsia="en-US"/>
    </w:rPr>
  </w:style>
  <w:style w:type="paragraph" w:customStyle="1" w:styleId="Text4">
    <w:name w:val="Text 4"/>
    <w:basedOn w:val="Normal"/>
    <w:uiPriority w:val="99"/>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uiPriority w:val="99"/>
    <w:rsid w:val="000D2D0B"/>
    <w:pPr>
      <w:spacing w:before="120" w:after="120"/>
      <w:jc w:val="center"/>
    </w:pPr>
    <w:rPr>
      <w:rFonts w:ascii="Times New Roman" w:hAnsi="Times New Roman"/>
      <w:sz w:val="24"/>
      <w:lang w:eastAsia="en-US"/>
    </w:rPr>
  </w:style>
  <w:style w:type="paragraph" w:customStyle="1" w:styleId="NormalLeft">
    <w:name w:val="Normal Left"/>
    <w:basedOn w:val="Normal"/>
    <w:uiPriority w:val="99"/>
    <w:rsid w:val="000D2D0B"/>
    <w:pPr>
      <w:spacing w:before="120" w:after="120"/>
    </w:pPr>
    <w:rPr>
      <w:rFonts w:ascii="Times New Roman" w:hAnsi="Times New Roman"/>
      <w:sz w:val="24"/>
      <w:lang w:eastAsia="en-US"/>
    </w:rPr>
  </w:style>
  <w:style w:type="paragraph" w:customStyle="1" w:styleId="NormalRight">
    <w:name w:val="Normal Right"/>
    <w:basedOn w:val="Normal"/>
    <w:uiPriority w:val="99"/>
    <w:rsid w:val="000D2D0B"/>
    <w:pPr>
      <w:spacing w:before="120" w:after="120"/>
      <w:jc w:val="right"/>
    </w:pPr>
    <w:rPr>
      <w:rFonts w:ascii="Times New Roman" w:hAnsi="Times New Roman"/>
      <w:sz w:val="24"/>
      <w:lang w:eastAsia="en-US"/>
    </w:rPr>
  </w:style>
  <w:style w:type="paragraph" w:customStyle="1" w:styleId="QuotedText">
    <w:name w:val="Quoted Text"/>
    <w:basedOn w:val="Normal"/>
    <w:uiPriority w:val="99"/>
    <w:rsid w:val="000D2D0B"/>
    <w:pPr>
      <w:spacing w:before="120" w:after="120"/>
      <w:ind w:left="1417"/>
      <w:jc w:val="both"/>
    </w:pPr>
    <w:rPr>
      <w:rFonts w:ascii="Times New Roman" w:hAnsi="Times New Roman"/>
      <w:sz w:val="24"/>
      <w:lang w:eastAsia="en-US"/>
    </w:rPr>
  </w:style>
  <w:style w:type="paragraph" w:customStyle="1" w:styleId="Point0">
    <w:name w:val="Point 0"/>
    <w:basedOn w:val="Normal"/>
    <w:uiPriority w:val="99"/>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uiPriority w:val="99"/>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uiPriority w:val="99"/>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uiPriority w:val="99"/>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uiPriority w:val="99"/>
    <w:rsid w:val="000D2D0B"/>
    <w:pPr>
      <w:numPr>
        <w:numId w:val="26"/>
      </w:numPr>
    </w:pPr>
  </w:style>
  <w:style w:type="paragraph" w:customStyle="1" w:styleId="Tiret2">
    <w:name w:val="Tiret 2"/>
    <w:basedOn w:val="Point2"/>
    <w:uiPriority w:val="99"/>
    <w:rsid w:val="000D2D0B"/>
    <w:pPr>
      <w:tabs>
        <w:tab w:val="num" w:pos="1984"/>
      </w:tabs>
    </w:pPr>
  </w:style>
  <w:style w:type="paragraph" w:customStyle="1" w:styleId="Tiret3">
    <w:name w:val="Tiret 3"/>
    <w:basedOn w:val="Point3"/>
    <w:uiPriority w:val="99"/>
    <w:rsid w:val="000D2D0B"/>
    <w:pPr>
      <w:numPr>
        <w:numId w:val="27"/>
      </w:numPr>
    </w:pPr>
  </w:style>
  <w:style w:type="paragraph" w:customStyle="1" w:styleId="Tiret4">
    <w:name w:val="Tiret 4"/>
    <w:basedOn w:val="Point4"/>
    <w:uiPriority w:val="99"/>
    <w:rsid w:val="000D2D0B"/>
    <w:pPr>
      <w:numPr>
        <w:numId w:val="28"/>
      </w:numPr>
    </w:pPr>
  </w:style>
  <w:style w:type="paragraph" w:customStyle="1" w:styleId="PointDouble0">
    <w:name w:val="PointDouble 0"/>
    <w:basedOn w:val="Normal"/>
    <w:uiPriority w:val="99"/>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uiPriority w:val="99"/>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uiPriority w:val="99"/>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uiPriority w:val="99"/>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uiPriority w:val="99"/>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uiPriority w:val="99"/>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uiPriority w:val="99"/>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uiPriority w:val="99"/>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uiPriority w:val="99"/>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uiPriority w:val="99"/>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uiPriority w:val="99"/>
    <w:rsid w:val="000D2D0B"/>
    <w:pPr>
      <w:numPr>
        <w:numId w:val="29"/>
      </w:numPr>
      <w:spacing w:before="120" w:after="120"/>
      <w:jc w:val="both"/>
    </w:pPr>
    <w:rPr>
      <w:rFonts w:ascii="Times New Roman" w:hAnsi="Times New Roman"/>
      <w:sz w:val="24"/>
      <w:lang w:eastAsia="en-US"/>
    </w:rPr>
  </w:style>
  <w:style w:type="paragraph" w:customStyle="1" w:styleId="NumPar2">
    <w:name w:val="NumPar 2"/>
    <w:basedOn w:val="Normal"/>
    <w:next w:val="Text1"/>
    <w:uiPriority w:val="99"/>
    <w:rsid w:val="000D2D0B"/>
    <w:pPr>
      <w:numPr>
        <w:ilvl w:val="1"/>
        <w:numId w:val="29"/>
      </w:numPr>
      <w:spacing w:before="120" w:after="120"/>
      <w:jc w:val="both"/>
    </w:pPr>
    <w:rPr>
      <w:rFonts w:ascii="Times New Roman" w:hAnsi="Times New Roman"/>
      <w:sz w:val="24"/>
      <w:lang w:eastAsia="en-US"/>
    </w:rPr>
  </w:style>
  <w:style w:type="paragraph" w:customStyle="1" w:styleId="NumPar3">
    <w:name w:val="NumPar 3"/>
    <w:basedOn w:val="Normal"/>
    <w:next w:val="Text1"/>
    <w:uiPriority w:val="99"/>
    <w:rsid w:val="000D2D0B"/>
    <w:pPr>
      <w:numPr>
        <w:ilvl w:val="2"/>
        <w:numId w:val="29"/>
      </w:numPr>
      <w:spacing w:before="120" w:after="120"/>
      <w:jc w:val="both"/>
    </w:pPr>
    <w:rPr>
      <w:rFonts w:ascii="Times New Roman" w:hAnsi="Times New Roman"/>
      <w:sz w:val="24"/>
      <w:lang w:eastAsia="en-US"/>
    </w:rPr>
  </w:style>
  <w:style w:type="paragraph" w:customStyle="1" w:styleId="NumPar4">
    <w:name w:val="NumPar 4"/>
    <w:basedOn w:val="Normal"/>
    <w:next w:val="Text1"/>
    <w:uiPriority w:val="99"/>
    <w:rsid w:val="000D2D0B"/>
    <w:pPr>
      <w:numPr>
        <w:ilvl w:val="3"/>
        <w:numId w:val="29"/>
      </w:numPr>
      <w:spacing w:before="120" w:after="120"/>
      <w:jc w:val="both"/>
    </w:pPr>
    <w:rPr>
      <w:rFonts w:ascii="Times New Roman" w:hAnsi="Times New Roman"/>
      <w:sz w:val="24"/>
      <w:lang w:eastAsia="en-US"/>
    </w:rPr>
  </w:style>
  <w:style w:type="paragraph" w:customStyle="1" w:styleId="ManualNumPar2">
    <w:name w:val="Manual NumPar 2"/>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uiPriority w:val="99"/>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uiPriority w:val="99"/>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uiPriority w:val="99"/>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uiPriority w:val="99"/>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uiPriority w:val="99"/>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uiPriority w:val="99"/>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uiPriority w:val="99"/>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uiPriority w:val="99"/>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uiPriority w:val="99"/>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uiPriority w:val="99"/>
    <w:rsid w:val="000D2D0B"/>
    <w:pPr>
      <w:spacing w:before="120" w:after="120"/>
      <w:jc w:val="center"/>
    </w:pPr>
    <w:rPr>
      <w:rFonts w:ascii="Times New Roman" w:hAnsi="Times New Roman"/>
      <w:b/>
      <w:sz w:val="24"/>
      <w:lang w:eastAsia="en-US"/>
    </w:rPr>
  </w:style>
  <w:style w:type="character" w:customStyle="1" w:styleId="Marker">
    <w:name w:val="Marker"/>
    <w:uiPriority w:val="99"/>
    <w:rsid w:val="000D2D0B"/>
    <w:rPr>
      <w:color w:val="0000FF"/>
      <w:shd w:val="clear" w:color="auto" w:fill="auto"/>
    </w:rPr>
  </w:style>
  <w:style w:type="character" w:customStyle="1" w:styleId="Marker1">
    <w:name w:val="Marker1"/>
    <w:uiPriority w:val="99"/>
    <w:rsid w:val="000D2D0B"/>
    <w:rPr>
      <w:color w:val="008000"/>
      <w:shd w:val="clear" w:color="auto" w:fill="auto"/>
    </w:rPr>
  </w:style>
  <w:style w:type="character" w:customStyle="1" w:styleId="Marker2">
    <w:name w:val="Marker2"/>
    <w:uiPriority w:val="99"/>
    <w:rsid w:val="000D2D0B"/>
    <w:rPr>
      <w:color w:val="FF0000"/>
      <w:shd w:val="clear" w:color="auto" w:fill="auto"/>
    </w:rPr>
  </w:style>
  <w:style w:type="paragraph" w:customStyle="1" w:styleId="Point0number">
    <w:name w:val="Point 0 (number)"/>
    <w:basedOn w:val="Normal"/>
    <w:uiPriority w:val="99"/>
    <w:rsid w:val="000D2D0B"/>
    <w:pPr>
      <w:numPr>
        <w:numId w:val="36"/>
      </w:numPr>
      <w:spacing w:before="120" w:after="120"/>
      <w:jc w:val="both"/>
    </w:pPr>
    <w:rPr>
      <w:rFonts w:ascii="Times New Roman" w:hAnsi="Times New Roman"/>
      <w:sz w:val="24"/>
      <w:lang w:eastAsia="en-US"/>
    </w:rPr>
  </w:style>
  <w:style w:type="paragraph" w:customStyle="1" w:styleId="Point1number">
    <w:name w:val="Point 1 (number)"/>
    <w:basedOn w:val="Normal"/>
    <w:uiPriority w:val="99"/>
    <w:rsid w:val="000D2D0B"/>
    <w:pPr>
      <w:numPr>
        <w:ilvl w:val="2"/>
        <w:numId w:val="36"/>
      </w:numPr>
      <w:spacing w:before="120" w:after="120"/>
      <w:jc w:val="both"/>
    </w:pPr>
    <w:rPr>
      <w:rFonts w:ascii="Times New Roman" w:hAnsi="Times New Roman"/>
      <w:sz w:val="24"/>
      <w:lang w:eastAsia="en-US"/>
    </w:rPr>
  </w:style>
  <w:style w:type="paragraph" w:customStyle="1" w:styleId="Point2number">
    <w:name w:val="Point 2 (number)"/>
    <w:basedOn w:val="Normal"/>
    <w:uiPriority w:val="99"/>
    <w:rsid w:val="000D2D0B"/>
    <w:pPr>
      <w:numPr>
        <w:ilvl w:val="4"/>
        <w:numId w:val="36"/>
      </w:numPr>
      <w:spacing w:before="120" w:after="120"/>
      <w:jc w:val="both"/>
    </w:pPr>
    <w:rPr>
      <w:rFonts w:ascii="Times New Roman" w:hAnsi="Times New Roman"/>
      <w:sz w:val="24"/>
      <w:lang w:eastAsia="en-US"/>
    </w:rPr>
  </w:style>
  <w:style w:type="paragraph" w:customStyle="1" w:styleId="Point3number">
    <w:name w:val="Point 3 (number)"/>
    <w:basedOn w:val="Normal"/>
    <w:uiPriority w:val="99"/>
    <w:rsid w:val="000D2D0B"/>
    <w:pPr>
      <w:numPr>
        <w:ilvl w:val="6"/>
        <w:numId w:val="36"/>
      </w:numPr>
      <w:spacing w:before="120" w:after="120"/>
      <w:jc w:val="both"/>
    </w:pPr>
    <w:rPr>
      <w:rFonts w:ascii="Times New Roman" w:hAnsi="Times New Roman"/>
      <w:sz w:val="24"/>
      <w:lang w:eastAsia="en-US"/>
    </w:rPr>
  </w:style>
  <w:style w:type="paragraph" w:customStyle="1" w:styleId="Point0letter">
    <w:name w:val="Point 0 (letter)"/>
    <w:basedOn w:val="Normal"/>
    <w:uiPriority w:val="99"/>
    <w:rsid w:val="000D2D0B"/>
    <w:pPr>
      <w:numPr>
        <w:ilvl w:val="1"/>
        <w:numId w:val="36"/>
      </w:numPr>
      <w:spacing w:before="120" w:after="120"/>
      <w:jc w:val="both"/>
    </w:pPr>
    <w:rPr>
      <w:rFonts w:ascii="Times New Roman" w:hAnsi="Times New Roman"/>
      <w:sz w:val="24"/>
      <w:lang w:eastAsia="en-US"/>
    </w:rPr>
  </w:style>
  <w:style w:type="paragraph" w:customStyle="1" w:styleId="Point1letter">
    <w:name w:val="Point 1 (letter)"/>
    <w:basedOn w:val="Normal"/>
    <w:uiPriority w:val="99"/>
    <w:rsid w:val="000D2D0B"/>
    <w:pPr>
      <w:numPr>
        <w:ilvl w:val="3"/>
        <w:numId w:val="36"/>
      </w:numPr>
      <w:spacing w:before="120" w:after="120"/>
      <w:jc w:val="both"/>
    </w:pPr>
    <w:rPr>
      <w:rFonts w:ascii="Times New Roman" w:hAnsi="Times New Roman"/>
      <w:sz w:val="24"/>
      <w:lang w:eastAsia="en-US"/>
    </w:rPr>
  </w:style>
  <w:style w:type="paragraph" w:customStyle="1" w:styleId="Point2letter">
    <w:name w:val="Point 2 (letter)"/>
    <w:basedOn w:val="Normal"/>
    <w:uiPriority w:val="99"/>
    <w:rsid w:val="000D2D0B"/>
    <w:pPr>
      <w:numPr>
        <w:ilvl w:val="5"/>
        <w:numId w:val="36"/>
      </w:numPr>
      <w:spacing w:before="120" w:after="120"/>
      <w:jc w:val="both"/>
    </w:pPr>
    <w:rPr>
      <w:rFonts w:ascii="Times New Roman" w:hAnsi="Times New Roman"/>
      <w:sz w:val="24"/>
      <w:lang w:eastAsia="en-US"/>
    </w:rPr>
  </w:style>
  <w:style w:type="paragraph" w:customStyle="1" w:styleId="Point3letter">
    <w:name w:val="Point 3 (letter)"/>
    <w:basedOn w:val="Normal"/>
    <w:uiPriority w:val="99"/>
    <w:rsid w:val="000D2D0B"/>
    <w:pPr>
      <w:numPr>
        <w:ilvl w:val="7"/>
        <w:numId w:val="36"/>
      </w:numPr>
      <w:spacing w:before="120" w:after="120"/>
      <w:jc w:val="both"/>
    </w:pPr>
    <w:rPr>
      <w:rFonts w:ascii="Times New Roman" w:hAnsi="Times New Roman"/>
      <w:sz w:val="24"/>
      <w:lang w:eastAsia="en-US"/>
    </w:rPr>
  </w:style>
  <w:style w:type="paragraph" w:customStyle="1" w:styleId="Point4letter">
    <w:name w:val="Point 4 (letter)"/>
    <w:basedOn w:val="Normal"/>
    <w:uiPriority w:val="99"/>
    <w:rsid w:val="000D2D0B"/>
    <w:pPr>
      <w:numPr>
        <w:ilvl w:val="8"/>
        <w:numId w:val="36"/>
      </w:numPr>
      <w:spacing w:before="120" w:after="120"/>
      <w:jc w:val="both"/>
    </w:pPr>
    <w:rPr>
      <w:rFonts w:ascii="Times New Roman" w:hAnsi="Times New Roman"/>
      <w:sz w:val="24"/>
      <w:lang w:eastAsia="en-US"/>
    </w:rPr>
  </w:style>
  <w:style w:type="paragraph" w:customStyle="1" w:styleId="Bullet0">
    <w:name w:val="Bullet 0"/>
    <w:basedOn w:val="Normal"/>
    <w:uiPriority w:val="99"/>
    <w:rsid w:val="000D2D0B"/>
    <w:pPr>
      <w:numPr>
        <w:numId w:val="30"/>
      </w:numPr>
      <w:spacing w:before="120" w:after="120"/>
      <w:jc w:val="both"/>
    </w:pPr>
    <w:rPr>
      <w:rFonts w:ascii="Times New Roman" w:hAnsi="Times New Roman"/>
      <w:sz w:val="24"/>
      <w:lang w:eastAsia="en-US"/>
    </w:rPr>
  </w:style>
  <w:style w:type="paragraph" w:customStyle="1" w:styleId="Bullet1">
    <w:name w:val="Bullet 1"/>
    <w:basedOn w:val="Normal"/>
    <w:uiPriority w:val="99"/>
    <w:rsid w:val="000D2D0B"/>
    <w:pPr>
      <w:numPr>
        <w:numId w:val="31"/>
      </w:numPr>
      <w:spacing w:before="120" w:after="120"/>
      <w:jc w:val="both"/>
    </w:pPr>
    <w:rPr>
      <w:rFonts w:ascii="Times New Roman" w:hAnsi="Times New Roman"/>
      <w:sz w:val="24"/>
      <w:lang w:eastAsia="en-US"/>
    </w:rPr>
  </w:style>
  <w:style w:type="paragraph" w:customStyle="1" w:styleId="Bullet2">
    <w:name w:val="Bullet 2"/>
    <w:basedOn w:val="Normal"/>
    <w:uiPriority w:val="99"/>
    <w:rsid w:val="000D2D0B"/>
    <w:pPr>
      <w:numPr>
        <w:numId w:val="32"/>
      </w:numPr>
      <w:spacing w:before="120" w:after="120"/>
      <w:jc w:val="both"/>
    </w:pPr>
    <w:rPr>
      <w:rFonts w:ascii="Times New Roman" w:hAnsi="Times New Roman"/>
      <w:sz w:val="24"/>
      <w:lang w:eastAsia="en-US"/>
    </w:rPr>
  </w:style>
  <w:style w:type="paragraph" w:customStyle="1" w:styleId="Bullet3">
    <w:name w:val="Bullet 3"/>
    <w:basedOn w:val="Normal"/>
    <w:uiPriority w:val="99"/>
    <w:rsid w:val="000D2D0B"/>
    <w:pPr>
      <w:numPr>
        <w:numId w:val="33"/>
      </w:numPr>
      <w:spacing w:before="120" w:after="120"/>
      <w:jc w:val="both"/>
    </w:pPr>
    <w:rPr>
      <w:rFonts w:ascii="Times New Roman" w:hAnsi="Times New Roman"/>
      <w:sz w:val="24"/>
      <w:lang w:eastAsia="en-US"/>
    </w:rPr>
  </w:style>
  <w:style w:type="paragraph" w:customStyle="1" w:styleId="Bullet4">
    <w:name w:val="Bullet 4"/>
    <w:basedOn w:val="Normal"/>
    <w:uiPriority w:val="99"/>
    <w:rsid w:val="000D2D0B"/>
    <w:pPr>
      <w:numPr>
        <w:numId w:val="34"/>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uiPriority w:val="99"/>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uiPriority w:val="99"/>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uiPriority w:val="99"/>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uiPriority w:val="99"/>
    <w:rsid w:val="000D2D0B"/>
    <w:pPr>
      <w:spacing w:after="240"/>
    </w:pPr>
    <w:rPr>
      <w:rFonts w:ascii="Times New Roman" w:hAnsi="Times New Roman"/>
      <w:sz w:val="24"/>
      <w:lang w:eastAsia="en-US"/>
    </w:rPr>
  </w:style>
  <w:style w:type="paragraph" w:customStyle="1" w:styleId="Datedadoption">
    <w:name w:val="Date d'adoption"/>
    <w:basedOn w:val="Normal"/>
    <w:next w:val="Titreobjet"/>
    <w:uiPriority w:val="99"/>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uiPriority w:val="99"/>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uiPriority w:val="99"/>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uiPriority w:val="99"/>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uiPriority w:val="99"/>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uiPriority w:val="99"/>
    <w:rsid w:val="000D2D0B"/>
    <w:rPr>
      <w:rFonts w:cs="Arial"/>
      <w:sz w:val="24"/>
      <w:lang w:eastAsia="en-US"/>
    </w:rPr>
  </w:style>
  <w:style w:type="paragraph" w:customStyle="1" w:styleId="Rfrenceinstitutionnelle">
    <w:name w:val="Référence institutionnelle"/>
    <w:basedOn w:val="Normal"/>
    <w:next w:val="Confidentialit"/>
    <w:uiPriority w:val="99"/>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uiPriority w:val="99"/>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uiPriority w:val="99"/>
    <w:rsid w:val="000D2D0B"/>
    <w:pPr>
      <w:ind w:left="5103"/>
    </w:pPr>
    <w:rPr>
      <w:rFonts w:ascii="Times New Roman" w:hAnsi="Times New Roman"/>
      <w:sz w:val="24"/>
      <w:lang w:eastAsia="en-US"/>
    </w:rPr>
  </w:style>
  <w:style w:type="paragraph" w:customStyle="1" w:styleId="Sous-titreobjet">
    <w:name w:val="Sous-titre objet"/>
    <w:basedOn w:val="Normal"/>
    <w:uiPriority w:val="99"/>
    <w:rsid w:val="000D2D0B"/>
    <w:pPr>
      <w:jc w:val="center"/>
    </w:pPr>
    <w:rPr>
      <w:rFonts w:ascii="Times New Roman" w:hAnsi="Times New Roman"/>
      <w:b/>
      <w:sz w:val="24"/>
      <w:lang w:eastAsia="en-US"/>
    </w:rPr>
  </w:style>
  <w:style w:type="paragraph" w:customStyle="1" w:styleId="Statut">
    <w:name w:val="Statut"/>
    <w:basedOn w:val="Normal"/>
    <w:next w:val="Typedudocument"/>
    <w:uiPriority w:val="99"/>
    <w:rsid w:val="000D2D0B"/>
    <w:pPr>
      <w:spacing w:before="360"/>
      <w:jc w:val="center"/>
    </w:pPr>
    <w:rPr>
      <w:rFonts w:ascii="Times New Roman" w:hAnsi="Times New Roman"/>
      <w:sz w:val="24"/>
      <w:lang w:eastAsia="en-US"/>
    </w:rPr>
  </w:style>
  <w:style w:type="character" w:customStyle="1" w:styleId="Added">
    <w:name w:val="Added"/>
    <w:uiPriority w:val="99"/>
    <w:rsid w:val="000D2D0B"/>
    <w:rPr>
      <w:b/>
      <w:u w:val="single"/>
      <w:shd w:val="clear" w:color="auto" w:fill="auto"/>
    </w:rPr>
  </w:style>
  <w:style w:type="character" w:customStyle="1" w:styleId="Deleted">
    <w:name w:val="Deleted"/>
    <w:uiPriority w:val="99"/>
    <w:rsid w:val="000D2D0B"/>
    <w:rPr>
      <w:strike/>
      <w:shd w:val="clear" w:color="auto" w:fill="auto"/>
    </w:rPr>
  </w:style>
  <w:style w:type="paragraph" w:customStyle="1" w:styleId="Address">
    <w:name w:val="Address"/>
    <w:basedOn w:val="Normal"/>
    <w:next w:val="Normal"/>
    <w:uiPriority w:val="99"/>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uiPriority w:val="99"/>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uiPriority w:val="99"/>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uiPriority w:val="99"/>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uiPriority w:val="99"/>
    <w:rsid w:val="000D2D0B"/>
    <w:pPr>
      <w:spacing w:before="360"/>
      <w:jc w:val="center"/>
    </w:pPr>
    <w:rPr>
      <w:rFonts w:ascii="Times New Roman" w:hAnsi="Times New Roman"/>
      <w:sz w:val="24"/>
      <w:lang w:eastAsia="en-US"/>
    </w:rPr>
  </w:style>
  <w:style w:type="paragraph" w:customStyle="1" w:styleId="Rfrencecroise">
    <w:name w:val="Référence croisée"/>
    <w:basedOn w:val="Normal"/>
    <w:uiPriority w:val="99"/>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uiPriority w:val="99"/>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uiPriority w:val="99"/>
    <w:rsid w:val="000D2D0B"/>
  </w:style>
  <w:style w:type="paragraph" w:customStyle="1" w:styleId="RfrenceinterinstitutionnellePagedecouverture">
    <w:name w:val="Référence interinstitutionnelle (Page de couverture)"/>
    <w:basedOn w:val="Rfrenceinterinstitutionnelle"/>
    <w:next w:val="Confidentialit"/>
    <w:uiPriority w:val="99"/>
    <w:rsid w:val="000D2D0B"/>
  </w:style>
  <w:style w:type="paragraph" w:customStyle="1" w:styleId="Sous-titreobjetPagedecouverture">
    <w:name w:val="Sous-titre objet (Page de couverture)"/>
    <w:basedOn w:val="Sous-titreobjet"/>
    <w:uiPriority w:val="99"/>
    <w:rsid w:val="000D2D0B"/>
  </w:style>
  <w:style w:type="paragraph" w:customStyle="1" w:styleId="StatutPagedecouverture">
    <w:name w:val="Statut (Page de couverture)"/>
    <w:basedOn w:val="Statut"/>
    <w:next w:val="TypedudocumentPagedecouverture"/>
    <w:uiPriority w:val="99"/>
    <w:rsid w:val="000D2D0B"/>
  </w:style>
  <w:style w:type="paragraph" w:customStyle="1" w:styleId="TitreobjetPagedecouverture">
    <w:name w:val="Titre objet (Page de couverture)"/>
    <w:basedOn w:val="Titreobjet"/>
    <w:next w:val="Sous-titreobjetPagedecouverture"/>
    <w:uiPriority w:val="99"/>
    <w:rsid w:val="000D2D0B"/>
  </w:style>
  <w:style w:type="paragraph" w:customStyle="1" w:styleId="TypedudocumentPagedecouverture">
    <w:name w:val="Type du document (Page de couverture)"/>
    <w:basedOn w:val="Typedudocument"/>
    <w:next w:val="TitreobjetPagedecouverture"/>
    <w:uiPriority w:val="99"/>
    <w:rsid w:val="000D2D0B"/>
  </w:style>
  <w:style w:type="paragraph" w:customStyle="1" w:styleId="Volume">
    <w:name w:val="Volume"/>
    <w:basedOn w:val="Normal"/>
    <w:next w:val="Confidentialit"/>
    <w:uiPriority w:val="99"/>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uiPriority w:val="99"/>
    <w:rsid w:val="000D2D0B"/>
    <w:pPr>
      <w:spacing w:after="240"/>
    </w:pPr>
  </w:style>
  <w:style w:type="paragraph" w:customStyle="1" w:styleId="Accompagnant">
    <w:name w:val="Accompagnant"/>
    <w:basedOn w:val="Normal"/>
    <w:next w:val="Typeacteprincipal"/>
    <w:uiPriority w:val="99"/>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uiPriority w:val="99"/>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uiPriority w:val="99"/>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uiPriority w:val="99"/>
    <w:rsid w:val="000D2D0B"/>
  </w:style>
  <w:style w:type="paragraph" w:customStyle="1" w:styleId="AccompagnantPagedecouverture">
    <w:name w:val="Accompagnant (Page de couverture)"/>
    <w:basedOn w:val="Accompagnant"/>
    <w:next w:val="TypeacteprincipalPagedecouverture"/>
    <w:uiPriority w:val="99"/>
    <w:rsid w:val="000D2D0B"/>
  </w:style>
  <w:style w:type="paragraph" w:customStyle="1" w:styleId="TypeacteprincipalPagedecouverture">
    <w:name w:val="Type acte principal (Page de couverture)"/>
    <w:basedOn w:val="Typeacteprincipal"/>
    <w:next w:val="ObjetacteprincipalPagedecouverture"/>
    <w:uiPriority w:val="99"/>
    <w:rsid w:val="000D2D0B"/>
  </w:style>
  <w:style w:type="paragraph" w:customStyle="1" w:styleId="ObjetacteprincipalPagedecouverture">
    <w:name w:val="Objet acte principal (Page de couverture)"/>
    <w:basedOn w:val="Objetacteprincipal"/>
    <w:next w:val="Rfrencecroise"/>
    <w:uiPriority w:val="99"/>
    <w:rsid w:val="000D2D0B"/>
  </w:style>
  <w:style w:type="paragraph" w:customStyle="1" w:styleId="LanguesfaisantfoiPagedecouverture">
    <w:name w:val="Langues faisant foi (Page de couverture)"/>
    <w:basedOn w:val="Normal"/>
    <w:next w:val="Normal"/>
    <w:uiPriority w:val="99"/>
    <w:rsid w:val="000D2D0B"/>
    <w:pPr>
      <w:spacing w:before="360"/>
      <w:jc w:val="center"/>
    </w:pPr>
    <w:rPr>
      <w:rFonts w:ascii="Times New Roman" w:hAnsi="Times New Roman"/>
      <w:sz w:val="24"/>
      <w:lang w:eastAsia="en-US"/>
    </w:rPr>
  </w:style>
  <w:style w:type="paragraph" w:styleId="ListNumber2">
    <w:name w:val="List Number 2"/>
    <w:basedOn w:val="Normal"/>
    <w:uiPriority w:val="99"/>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uiPriority w:val="99"/>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uiPriority w:val="99"/>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uiPriority w:val="99"/>
    <w:rsid w:val="000D2D0B"/>
    <w:pPr>
      <w:numPr>
        <w:numId w:val="22"/>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uiPriority w:val="99"/>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uiPriority w:val="99"/>
    <w:rsid w:val="000D2D0B"/>
    <w:pPr>
      <w:numPr>
        <w:numId w:val="24"/>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uiPriority w:val="99"/>
    <w:rsid w:val="000D2D0B"/>
    <w:pPr>
      <w:numPr>
        <w:numId w:val="25"/>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uiPriority w:val="99"/>
    <w:rsid w:val="000D2D0B"/>
    <w:pPr>
      <w:spacing w:before="120" w:after="120"/>
      <w:jc w:val="both"/>
    </w:pPr>
    <w:rPr>
      <w:rFonts w:ascii="Times New Roman" w:hAnsi="Times New Roman"/>
      <w:sz w:val="24"/>
      <w:lang w:eastAsia="en-US"/>
    </w:rPr>
  </w:style>
  <w:style w:type="character" w:customStyle="1" w:styleId="CommentTextChar3">
    <w:name w:val="Comment Text Char3"/>
    <w:uiPriority w:val="99"/>
    <w:locked/>
    <w:rsid w:val="000D2D0B"/>
    <w:rPr>
      <w:rFonts w:ascii="Arial" w:hAnsi="Arial"/>
      <w:lang w:val="en-GB" w:eastAsia="en-GB"/>
    </w:rPr>
  </w:style>
  <w:style w:type="paragraph" w:customStyle="1" w:styleId="Paragrafoelenco3">
    <w:name w:val="Paragrafo elenco3"/>
    <w:basedOn w:val="Normal"/>
    <w:uiPriority w:val="99"/>
    <w:rsid w:val="000D2D0B"/>
    <w:pPr>
      <w:ind w:left="720"/>
      <w:contextualSpacing/>
    </w:pPr>
    <w:rPr>
      <w:rFonts w:ascii="Cambria" w:hAnsi="Cambria"/>
      <w:sz w:val="24"/>
      <w:lang w:val="en-US" w:eastAsia="en-US"/>
    </w:rPr>
  </w:style>
  <w:style w:type="paragraph" w:customStyle="1" w:styleId="Listeavsnitt1">
    <w:name w:val="Listeavsnitt1"/>
    <w:basedOn w:val="Normal"/>
    <w:uiPriority w:val="99"/>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uiPriority w:val="99"/>
    <w:rsid w:val="000D2D0B"/>
    <w:rPr>
      <w:rFonts w:ascii="Consolas" w:hAnsi="Consolas"/>
      <w:sz w:val="21"/>
      <w:lang w:eastAsia="de-DE"/>
    </w:rPr>
  </w:style>
  <w:style w:type="character" w:customStyle="1" w:styleId="CharChar1">
    <w:name w:val="Char Char1"/>
    <w:uiPriority w:val="99"/>
    <w:semiHidden/>
    <w:locked/>
    <w:rsid w:val="000D2D0B"/>
    <w:rPr>
      <w:rFonts w:ascii="Arial" w:hAnsi="Arial"/>
      <w:lang w:val="en-GB" w:eastAsia="en-GB"/>
    </w:rPr>
  </w:style>
  <w:style w:type="character" w:customStyle="1" w:styleId="CharChar">
    <w:name w:val="Char Char"/>
    <w:uiPriority w:val="99"/>
    <w:semiHidden/>
    <w:locked/>
    <w:rsid w:val="000D2D0B"/>
    <w:rPr>
      <w:rFonts w:ascii="Arial" w:hAnsi="Arial"/>
      <w:lang w:val="en-GB" w:eastAsia="en-GB"/>
    </w:rPr>
  </w:style>
  <w:style w:type="character" w:customStyle="1" w:styleId="CharChar2">
    <w:name w:val="Char Char2"/>
    <w:uiPriority w:val="99"/>
    <w:semiHidden/>
    <w:locked/>
    <w:rsid w:val="000D2D0B"/>
    <w:rPr>
      <w:rFonts w:ascii="Arial" w:hAnsi="Arial"/>
      <w:lang w:val="en-GB" w:eastAsia="en-GB"/>
    </w:rPr>
  </w:style>
  <w:style w:type="character" w:customStyle="1" w:styleId="CharChar4">
    <w:name w:val="Char Char4"/>
    <w:uiPriority w:val="99"/>
    <w:semiHidden/>
    <w:locked/>
    <w:rsid w:val="000D2D0B"/>
    <w:rPr>
      <w:rFonts w:ascii="Arial" w:hAnsi="Arial"/>
      <w:lang w:val="en-GB" w:eastAsia="en-GB"/>
    </w:rPr>
  </w:style>
  <w:style w:type="character" w:customStyle="1" w:styleId="DeltaViewDeletion">
    <w:name w:val="DeltaView Deletion"/>
    <w:uiPriority w:val="99"/>
    <w:rsid w:val="000D2D0B"/>
    <w:rPr>
      <w:b/>
      <w:strike/>
      <w:color w:val="FFFFFF"/>
      <w:spacing w:val="0"/>
    </w:rPr>
  </w:style>
  <w:style w:type="paragraph" w:customStyle="1" w:styleId="Listenabsatz3">
    <w:name w:val="Listenabsatz3"/>
    <w:basedOn w:val="Normal"/>
    <w:uiPriority w:val="99"/>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uiPriority w:val="99"/>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uiPriority w:val="99"/>
    <w:rsid w:val="000D2D0B"/>
    <w:pPr>
      <w:keepNext w:val="0"/>
      <w:numPr>
        <w:numId w:val="0"/>
      </w:numPr>
      <w:tabs>
        <w:tab w:val="left" w:pos="397"/>
      </w:tabs>
      <w:suppressAutoHyphens/>
      <w:spacing w:before="0" w:after="280"/>
      <w:jc w:val="both"/>
      <w:outlineLvl w:val="9"/>
    </w:pPr>
    <w:rPr>
      <w:rFonts w:ascii="Cambria" w:hAnsi="Cambria"/>
      <w:bCs w:val="0"/>
      <w:color w:val="000000"/>
      <w:kern w:val="0"/>
      <w:sz w:val="20"/>
      <w:szCs w:val="20"/>
      <w:lang w:eastAsia="en-US"/>
    </w:rPr>
  </w:style>
  <w:style w:type="paragraph" w:customStyle="1" w:styleId="berarbeitung1">
    <w:name w:val="Überarbeitung1"/>
    <w:hidden/>
    <w:uiPriority w:val="99"/>
    <w:semiHidden/>
    <w:rsid w:val="000D2D0B"/>
    <w:rPr>
      <w:sz w:val="24"/>
      <w:szCs w:val="24"/>
      <w:lang w:val="en-GB" w:eastAsia="en-US"/>
    </w:rPr>
  </w:style>
  <w:style w:type="paragraph" w:customStyle="1" w:styleId="CODParagraphes">
    <w:name w:val="COD Paragraphes"/>
    <w:basedOn w:val="Normal"/>
    <w:uiPriority w:val="99"/>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uiPriority w:val="99"/>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99"/>
    <w:rsid w:val="000D2D0B"/>
    <w:pPr>
      <w:ind w:left="720"/>
      <w:contextualSpacing/>
    </w:pPr>
    <w:rPr>
      <w:rFonts w:ascii="Times New Roman" w:hAnsi="Times New Roman"/>
      <w:sz w:val="24"/>
      <w:lang w:eastAsia="en-GB"/>
    </w:rPr>
  </w:style>
  <w:style w:type="paragraph" w:customStyle="1" w:styleId="Listenabsatz4">
    <w:name w:val="Listenabsatz4"/>
    <w:basedOn w:val="Normal"/>
    <w:uiPriority w:val="99"/>
    <w:rsid w:val="000D2D0B"/>
    <w:pPr>
      <w:ind w:left="720"/>
      <w:contextualSpacing/>
    </w:pPr>
    <w:rPr>
      <w:rFonts w:ascii="Times New Roman" w:hAnsi="Times New Roman"/>
      <w:sz w:val="24"/>
      <w:lang w:eastAsia="en-GB"/>
    </w:rPr>
  </w:style>
  <w:style w:type="character" w:customStyle="1" w:styleId="04BodyTextChar">
    <w:name w:val="04_Body Text Char"/>
    <w:link w:val="04BodyText"/>
    <w:uiPriority w:val="99"/>
    <w:locked/>
    <w:rsid w:val="000D2D0B"/>
    <w:rPr>
      <w:rFonts w:ascii="Georgia" w:hAnsi="Georgia"/>
      <w:sz w:val="24"/>
      <w:lang w:eastAsia="de-DE"/>
    </w:rPr>
  </w:style>
  <w:style w:type="paragraph" w:customStyle="1" w:styleId="05dHeadline1line">
    <w:name w:val="05d_Headline 1 line"/>
    <w:basedOn w:val="05cHeadline1"/>
    <w:next w:val="04fBodytextline"/>
    <w:uiPriority w:val="99"/>
    <w:rsid w:val="000D2D0B"/>
    <w:pPr>
      <w:numPr>
        <w:numId w:val="0"/>
      </w:numPr>
      <w:pBdr>
        <w:top w:val="single" w:sz="4" w:space="10" w:color="000000"/>
      </w:pBdr>
      <w:tabs>
        <w:tab w:val="num" w:pos="851"/>
      </w:tabs>
      <w:ind w:left="720" w:hanging="360"/>
    </w:pPr>
    <w:rPr>
      <w:color w:val="000000"/>
    </w:rPr>
  </w:style>
  <w:style w:type="paragraph" w:customStyle="1" w:styleId="04fBodytextline">
    <w:name w:val="04f_Body text line"/>
    <w:basedOn w:val="04BodyText"/>
    <w:uiPriority w:val="99"/>
    <w:rsid w:val="000D2D0B"/>
    <w:pPr>
      <w:pBdr>
        <w:bottom w:val="single" w:sz="4" w:space="12" w:color="000000"/>
      </w:pBdr>
      <w:tabs>
        <w:tab w:val="left" w:pos="454"/>
      </w:tabs>
    </w:pPr>
    <w:rPr>
      <w:color w:val="000000"/>
    </w:rPr>
  </w:style>
  <w:style w:type="paragraph" w:customStyle="1" w:styleId="Annex">
    <w:name w:val="Annex"/>
    <w:basedOn w:val="04aNumeration"/>
    <w:link w:val="AnnexChar"/>
    <w:uiPriority w:val="99"/>
    <w:rsid w:val="000D2D0B"/>
    <w:pPr>
      <w:tabs>
        <w:tab w:val="clear" w:pos="454"/>
        <w:tab w:val="left" w:pos="397"/>
      </w:tabs>
      <w:suppressAutoHyphens/>
      <w:ind w:left="0" w:firstLine="0"/>
    </w:pPr>
    <w:rPr>
      <w:b/>
      <w:color w:val="000000"/>
      <w:lang w:val="it-IT"/>
    </w:rPr>
  </w:style>
  <w:style w:type="character" w:customStyle="1" w:styleId="04RunningTextChar">
    <w:name w:val="04_Running Text Char"/>
    <w:link w:val="04RunningText"/>
    <w:uiPriority w:val="99"/>
    <w:locked/>
    <w:rsid w:val="000D2D0B"/>
    <w:rPr>
      <w:rFonts w:ascii="Georgia" w:hAnsi="Georgia"/>
      <w:sz w:val="24"/>
      <w:lang w:eastAsia="de-DE"/>
    </w:rPr>
  </w:style>
  <w:style w:type="character" w:customStyle="1" w:styleId="AnnexChar">
    <w:name w:val="Annex Char"/>
    <w:link w:val="Annex"/>
    <w:uiPriority w:val="99"/>
    <w:locked/>
    <w:rsid w:val="000D2D0B"/>
    <w:rPr>
      <w:rFonts w:ascii="Georgia" w:hAnsi="Georgia"/>
      <w:b/>
      <w:color w:val="000000"/>
      <w:sz w:val="24"/>
      <w:lang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uiPriority w:val="99"/>
    <w:rsid w:val="000D2D0B"/>
    <w:pPr>
      <w:numPr>
        <w:numId w:val="37"/>
      </w:numPr>
      <w:suppressAutoHyphens/>
      <w:spacing w:after="250" w:line="276" w:lineRule="auto"/>
      <w:jc w:val="both"/>
    </w:pPr>
    <w:rPr>
      <w:rFonts w:ascii="Georgia" w:hAnsi="Georgia"/>
      <w:szCs w:val="20"/>
      <w:lang w:val="it-IT" w:eastAsia="it-IT"/>
    </w:rPr>
  </w:style>
  <w:style w:type="character" w:customStyle="1" w:styleId="aStyle1Char">
    <w:name w:val="a. Style1 Char"/>
    <w:link w:val="aStyle1"/>
    <w:uiPriority w:val="99"/>
    <w:locked/>
    <w:rsid w:val="000D2D0B"/>
    <w:rPr>
      <w:rFonts w:ascii="Georgia" w:hAnsi="Georgia"/>
      <w:sz w:val="20"/>
      <w:szCs w:val="20"/>
    </w:rPr>
  </w:style>
  <w:style w:type="paragraph" w:styleId="Title">
    <w:name w:val="Title"/>
    <w:basedOn w:val="Normal"/>
    <w:next w:val="Normal"/>
    <w:link w:val="TitleChar"/>
    <w:uiPriority w:val="99"/>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basedOn w:val="DefaultParagraphFont"/>
    <w:link w:val="Title"/>
    <w:uiPriority w:val="99"/>
    <w:locked/>
    <w:rsid w:val="000D2D0B"/>
    <w:rPr>
      <w:rFonts w:ascii="Cambria" w:hAnsi="Cambria" w:cs="Times New Roman"/>
      <w:b/>
      <w:kern w:val="28"/>
      <w:sz w:val="32"/>
      <w:lang w:val="fr-FR" w:eastAsia="fr-FR"/>
    </w:rPr>
  </w:style>
  <w:style w:type="paragraph" w:customStyle="1" w:styleId="32LadilloosubtitulonotadeprensaCNMV">
    <w:name w:val="3.2. Ladillo o subtitulo nota de prensa CNMV"/>
    <w:basedOn w:val="Normal"/>
    <w:uiPriority w:val="99"/>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lang w:eastAsia="de-DE"/>
    </w:rPr>
  </w:style>
  <w:style w:type="table" w:customStyle="1" w:styleId="TableGrid2">
    <w:name w:val="Table Grid2"/>
    <w:uiPriority w:val="99"/>
    <w:rsid w:val="000D2D0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aliases w:val="Question"/>
    <w:basedOn w:val="DefaultParagraphFont"/>
    <w:uiPriority w:val="99"/>
    <w:qFormat/>
    <w:rsid w:val="003A6E9A"/>
    <w:rPr>
      <w:rFonts w:cs="Times New Roman"/>
      <w:b/>
      <w:sz w:val="20"/>
    </w:rPr>
  </w:style>
  <w:style w:type="paragraph" w:customStyle="1" w:styleId="NEW-Paragraph-Level1">
    <w:name w:val="NEW-Paragraph-Level1"/>
    <w:basedOn w:val="Normal"/>
    <w:uiPriority w:val="99"/>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uiPriority w:val="99"/>
    <w:rsid w:val="00F90EF4"/>
    <w:pPr>
      <w:numPr>
        <w:ilvl w:val="1"/>
        <w:numId w:val="10"/>
      </w:numPr>
      <w:tabs>
        <w:tab w:val="clear" w:pos="1361"/>
        <w:tab w:val="num" w:pos="1276"/>
      </w:tabs>
      <w:spacing w:after="250" w:line="276" w:lineRule="auto"/>
      <w:ind w:left="567" w:hanging="283"/>
      <w:jc w:val="both"/>
    </w:pPr>
    <w:rPr>
      <w:rFonts w:ascii="Georgia" w:hAnsi="Georgia"/>
      <w:szCs w:val="20"/>
      <w:lang w:val="it-IT"/>
    </w:rPr>
  </w:style>
  <w:style w:type="paragraph" w:customStyle="1" w:styleId="NEW-Paragraph-level3">
    <w:name w:val="NEW-Paragraph-level3"/>
    <w:basedOn w:val="Normal"/>
    <w:link w:val="NEW-Paragraph-level3Char"/>
    <w:uiPriority w:val="99"/>
    <w:rsid w:val="00F90EF4"/>
    <w:pPr>
      <w:numPr>
        <w:ilvl w:val="2"/>
        <w:numId w:val="39"/>
      </w:numPr>
      <w:tabs>
        <w:tab w:val="clear" w:pos="1031"/>
      </w:tabs>
      <w:spacing w:after="250" w:line="276" w:lineRule="auto"/>
      <w:ind w:left="851" w:hanging="284"/>
      <w:jc w:val="both"/>
    </w:pPr>
    <w:rPr>
      <w:rFonts w:ascii="Georgia" w:hAnsi="Georgia"/>
      <w:szCs w:val="20"/>
      <w:lang w:val="it-IT"/>
    </w:rPr>
  </w:style>
  <w:style w:type="character" w:customStyle="1" w:styleId="NEW-Paragraph-level2Char">
    <w:name w:val="NEW-Paragraph-level2 Char"/>
    <w:link w:val="NEW-Paragraph-level2"/>
    <w:uiPriority w:val="99"/>
    <w:locked/>
    <w:rsid w:val="00F90EF4"/>
    <w:rPr>
      <w:rFonts w:ascii="Georgia" w:hAnsi="Georgia"/>
      <w:sz w:val="20"/>
      <w:szCs w:val="20"/>
      <w:lang w:eastAsia="de-DE"/>
    </w:rPr>
  </w:style>
  <w:style w:type="character" w:customStyle="1" w:styleId="NEW-Paragraph-level3Char">
    <w:name w:val="NEW-Paragraph-level3 Char"/>
    <w:link w:val="NEW-Paragraph-level3"/>
    <w:uiPriority w:val="99"/>
    <w:locked/>
    <w:rsid w:val="00F90EF4"/>
    <w:rPr>
      <w:rFonts w:ascii="Georgia" w:hAnsi="Georgia"/>
      <w:sz w:val="20"/>
      <w:szCs w:val="20"/>
      <w:lang w:eastAsia="de-DE"/>
    </w:rPr>
  </w:style>
  <w:style w:type="paragraph" w:customStyle="1" w:styleId="NEW-Level0">
    <w:name w:val="NEW-Level0"/>
    <w:basedOn w:val="Normal"/>
    <w:uiPriority w:val="99"/>
    <w:rsid w:val="003A6E9A"/>
    <w:pPr>
      <w:keepNext/>
      <w:numPr>
        <w:numId w:val="38"/>
      </w:numPr>
      <w:spacing w:before="240" w:after="250" w:line="276" w:lineRule="auto"/>
      <w:outlineLvl w:val="0"/>
    </w:pPr>
    <w:rPr>
      <w:rFonts w:cs="Arial"/>
      <w:b/>
      <w:bCs/>
      <w:kern w:val="32"/>
      <w:sz w:val="28"/>
      <w:szCs w:val="28"/>
    </w:rPr>
  </w:style>
  <w:style w:type="paragraph" w:customStyle="1" w:styleId="NEW-Level1">
    <w:name w:val="NEW-Level1"/>
    <w:basedOn w:val="Normal"/>
    <w:uiPriority w:val="99"/>
    <w:rsid w:val="003A6E9A"/>
    <w:pPr>
      <w:keepNext/>
      <w:numPr>
        <w:ilvl w:val="1"/>
        <w:numId w:val="38"/>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uiPriority w:val="99"/>
    <w:rsid w:val="003A6E9A"/>
    <w:pPr>
      <w:autoSpaceDE w:val="0"/>
      <w:autoSpaceDN w:val="0"/>
      <w:adjustRightInd w:val="0"/>
      <w:spacing w:after="250" w:line="276" w:lineRule="auto"/>
      <w:jc w:val="both"/>
    </w:pPr>
    <w:rPr>
      <w:rFonts w:ascii="Georgia" w:hAnsi="Georgia"/>
      <w:b/>
      <w:color w:val="000000"/>
      <w:szCs w:val="20"/>
      <w:u w:val="single"/>
      <w:lang w:val="it-IT" w:eastAsia="it-IT"/>
    </w:rPr>
  </w:style>
  <w:style w:type="character" w:customStyle="1" w:styleId="NEW-Level2Char">
    <w:name w:val="NEW-Level2 Char"/>
    <w:link w:val="NEW-Level2"/>
    <w:uiPriority w:val="99"/>
    <w:locked/>
    <w:rsid w:val="003A6E9A"/>
    <w:rPr>
      <w:rFonts w:ascii="Georgia" w:hAnsi="Georgia"/>
      <w:b/>
      <w:color w:val="000000"/>
      <w:u w:val="single"/>
    </w:rPr>
  </w:style>
  <w:style w:type="paragraph" w:customStyle="1" w:styleId="aNEW-Level0">
    <w:name w:val="aNEW-Level0"/>
    <w:basedOn w:val="NEW-Level0"/>
    <w:link w:val="aNEW-Level0Char"/>
    <w:uiPriority w:val="99"/>
    <w:rsid w:val="004E76A1"/>
    <w:pPr>
      <w:spacing w:before="120" w:after="120"/>
      <w:ind w:left="425" w:hanging="425"/>
    </w:pPr>
    <w:rPr>
      <w:rFonts w:ascii="Georgia" w:hAnsi="Georgia" w:cs="Times New Roman"/>
      <w:bCs w:val="0"/>
      <w:szCs w:val="20"/>
      <w:lang w:val="it-IT"/>
    </w:rPr>
  </w:style>
  <w:style w:type="paragraph" w:customStyle="1" w:styleId="aNEW-Level1">
    <w:name w:val="aNEW-Level1"/>
    <w:basedOn w:val="NEW-Level1"/>
    <w:link w:val="aNEW-Level1Char"/>
    <w:uiPriority w:val="99"/>
    <w:rsid w:val="000636A1"/>
    <w:pPr>
      <w:spacing w:before="120" w:after="120"/>
      <w:ind w:left="431" w:hanging="431"/>
    </w:pPr>
    <w:rPr>
      <w:rFonts w:ascii="Georgia" w:hAnsi="Georgia" w:cs="Times New Roman"/>
      <w:bCs w:val="0"/>
      <w:sz w:val="32"/>
      <w:szCs w:val="20"/>
      <w:lang w:val="it-IT"/>
    </w:rPr>
  </w:style>
  <w:style w:type="character" w:customStyle="1" w:styleId="aNEW-Level0Char">
    <w:name w:val="aNEW-Level0 Char"/>
    <w:link w:val="aNEW-Level0"/>
    <w:uiPriority w:val="99"/>
    <w:locked/>
    <w:rsid w:val="004E76A1"/>
    <w:rPr>
      <w:rFonts w:ascii="Georgia" w:hAnsi="Georgia"/>
      <w:b/>
      <w:kern w:val="32"/>
      <w:sz w:val="28"/>
      <w:lang w:val="it-IT" w:eastAsia="de-DE"/>
    </w:rPr>
  </w:style>
  <w:style w:type="character" w:customStyle="1" w:styleId="aNEW-Level1Char">
    <w:name w:val="aNEW-Level1 Char"/>
    <w:link w:val="aNEW-Level1"/>
    <w:uiPriority w:val="99"/>
    <w:locked/>
    <w:rsid w:val="000636A1"/>
    <w:rPr>
      <w:rFonts w:ascii="Georgia" w:hAnsi="Georgia"/>
      <w:b/>
      <w:kern w:val="32"/>
      <w:sz w:val="32"/>
      <w:lang w:val="it-IT" w:eastAsia="de-DE"/>
    </w:rPr>
  </w:style>
  <w:style w:type="paragraph" w:customStyle="1" w:styleId="aNEW-Level2">
    <w:name w:val="aNEW-Level2"/>
    <w:basedOn w:val="NEW-Level2"/>
    <w:link w:val="aNEW-Level2Char"/>
    <w:uiPriority w:val="99"/>
    <w:rsid w:val="00176982"/>
    <w:rPr>
      <w:bCs/>
    </w:rPr>
  </w:style>
  <w:style w:type="paragraph" w:customStyle="1" w:styleId="aNEW-Level4">
    <w:name w:val="aNEW-Level4"/>
    <w:basedOn w:val="Normal"/>
    <w:link w:val="aNEW-Level4Char"/>
    <w:uiPriority w:val="99"/>
    <w:rsid w:val="003A6E9A"/>
    <w:pPr>
      <w:tabs>
        <w:tab w:val="left" w:pos="720"/>
      </w:tabs>
      <w:spacing w:after="250" w:line="276" w:lineRule="auto"/>
      <w:jc w:val="both"/>
    </w:pPr>
    <w:rPr>
      <w:rFonts w:ascii="Georgia" w:hAnsi="Georgia"/>
      <w:i/>
      <w:szCs w:val="20"/>
      <w:lang w:val="it-IT"/>
    </w:rPr>
  </w:style>
  <w:style w:type="character" w:customStyle="1" w:styleId="aNEW-Level2Char">
    <w:name w:val="aNEW-Level2 Char"/>
    <w:link w:val="aNEW-Level2"/>
    <w:uiPriority w:val="99"/>
    <w:locked/>
    <w:rsid w:val="00176982"/>
    <w:rPr>
      <w:rFonts w:ascii="Georgia" w:hAnsi="Georgia"/>
      <w:b/>
      <w:color w:val="000000"/>
      <w:u w:val="single"/>
    </w:rPr>
  </w:style>
  <w:style w:type="paragraph" w:customStyle="1" w:styleId="aNEW-Questions">
    <w:name w:val="aNEW-Questions"/>
    <w:basedOn w:val="Normal"/>
    <w:link w:val="aNEW-QuestionsChar"/>
    <w:uiPriority w:val="99"/>
    <w:rsid w:val="003A6E9A"/>
    <w:pPr>
      <w:numPr>
        <w:numId w:val="15"/>
      </w:numPr>
      <w:spacing w:after="250" w:line="276" w:lineRule="auto"/>
      <w:ind w:left="850" w:hanging="425"/>
      <w:jc w:val="both"/>
      <w:outlineLvl w:val="0"/>
    </w:pPr>
    <w:rPr>
      <w:rFonts w:ascii="Georgia" w:hAnsi="Georgia"/>
      <w:b/>
      <w:bCs/>
      <w:kern w:val="28"/>
      <w:szCs w:val="32"/>
      <w:lang w:val="it-IT" w:eastAsia="en-US"/>
    </w:rPr>
  </w:style>
  <w:style w:type="character" w:customStyle="1" w:styleId="aNEW-Level4Char">
    <w:name w:val="aNEW-Level4 Char"/>
    <w:link w:val="aNEW-Level4"/>
    <w:uiPriority w:val="99"/>
    <w:locked/>
    <w:rsid w:val="003A6E9A"/>
    <w:rPr>
      <w:rFonts w:ascii="Georgia" w:hAnsi="Georgia"/>
      <w:i/>
      <w:lang w:eastAsia="de-DE"/>
    </w:rPr>
  </w:style>
  <w:style w:type="paragraph" w:customStyle="1" w:styleId="aNEW-Paragraph">
    <w:name w:val="aNEW-Paragraph"/>
    <w:basedOn w:val="NEW-Paragraph-Level1"/>
    <w:link w:val="aNEW-ParagraphChar"/>
    <w:uiPriority w:val="99"/>
    <w:rsid w:val="001244CD"/>
    <w:pPr>
      <w:numPr>
        <w:numId w:val="10"/>
      </w:numPr>
      <w:tabs>
        <w:tab w:val="clear" w:pos="851"/>
        <w:tab w:val="num" w:pos="426"/>
      </w:tabs>
      <w:ind w:left="426" w:hanging="426"/>
    </w:pPr>
    <w:rPr>
      <w:rFonts w:ascii="Georgia" w:hAnsi="Georgia"/>
      <w:lang w:val="it-IT"/>
    </w:rPr>
  </w:style>
  <w:style w:type="character" w:customStyle="1" w:styleId="aNEW-QuestionsChar">
    <w:name w:val="aNEW-Questions Char"/>
    <w:link w:val="aNEW-Questions"/>
    <w:uiPriority w:val="99"/>
    <w:locked/>
    <w:rsid w:val="003A6E9A"/>
    <w:rPr>
      <w:rFonts w:ascii="Georgia" w:hAnsi="Georgia"/>
      <w:b/>
      <w:bCs/>
      <w:kern w:val="28"/>
      <w:sz w:val="20"/>
      <w:szCs w:val="32"/>
      <w:lang w:eastAsia="en-US"/>
    </w:rPr>
  </w:style>
  <w:style w:type="character" w:customStyle="1" w:styleId="aNEW-ParagraphChar">
    <w:name w:val="aNEW-Paragraph Char"/>
    <w:link w:val="aNEW-Paragraph"/>
    <w:uiPriority w:val="99"/>
    <w:locked/>
    <w:rsid w:val="001244CD"/>
    <w:rPr>
      <w:rFonts w:ascii="Georgia" w:hAnsi="Georgia"/>
      <w:sz w:val="20"/>
      <w:szCs w:val="20"/>
      <w:lang w:eastAsia="de-DE"/>
    </w:rPr>
  </w:style>
  <w:style w:type="paragraph" w:customStyle="1" w:styleId="aNew-Level33">
    <w:name w:val="aNew-Level33"/>
    <w:basedOn w:val="Normal"/>
    <w:link w:val="aNew-Level33Char"/>
    <w:uiPriority w:val="99"/>
    <w:rsid w:val="004C14E7"/>
    <w:pPr>
      <w:spacing w:after="250" w:line="276" w:lineRule="auto"/>
      <w:ind w:left="426" w:hanging="426"/>
      <w:jc w:val="both"/>
    </w:pPr>
    <w:rPr>
      <w:rFonts w:ascii="Georgia" w:hAnsi="Georgia"/>
      <w:b/>
      <w:sz w:val="24"/>
      <w:szCs w:val="20"/>
      <w:lang w:val="it-IT"/>
    </w:rPr>
  </w:style>
  <w:style w:type="paragraph" w:customStyle="1" w:styleId="aNew-BoxTitle">
    <w:name w:val="aNew-BoxTitle"/>
    <w:basedOn w:val="04aNumbering"/>
    <w:link w:val="aNew-BoxTitleChar"/>
    <w:uiPriority w:val="99"/>
    <w:rsid w:val="003A6E9A"/>
    <w:pPr>
      <w:shd w:val="clear" w:color="auto" w:fill="D9D9D9"/>
      <w:tabs>
        <w:tab w:val="clear" w:pos="851"/>
        <w:tab w:val="left" w:pos="720"/>
      </w:tabs>
      <w:ind w:left="284"/>
    </w:pPr>
    <w:rPr>
      <w:b/>
    </w:rPr>
  </w:style>
  <w:style w:type="character" w:customStyle="1" w:styleId="aNew-Level33Char">
    <w:name w:val="aNew-Level33 Char"/>
    <w:link w:val="aNew-Level33"/>
    <w:uiPriority w:val="99"/>
    <w:locked/>
    <w:rsid w:val="004C14E7"/>
    <w:rPr>
      <w:rFonts w:ascii="Georgia" w:hAnsi="Georgia"/>
      <w:b/>
      <w:sz w:val="24"/>
      <w:lang w:eastAsia="de-DE"/>
    </w:rPr>
  </w:style>
  <w:style w:type="character" w:customStyle="1" w:styleId="aNew-BoxTitleChar">
    <w:name w:val="aNew-BoxTitle Char"/>
    <w:link w:val="aNew-BoxTitle"/>
    <w:uiPriority w:val="99"/>
    <w:locked/>
    <w:rsid w:val="003A6E9A"/>
    <w:rPr>
      <w:rFonts w:ascii="Georgia" w:hAnsi="Georgia"/>
      <w:b/>
      <w:sz w:val="24"/>
      <w:shd w:val="clear" w:color="auto" w:fill="D9D9D9"/>
      <w:lang w:eastAsia="de-DE"/>
    </w:rPr>
  </w:style>
  <w:style w:type="paragraph" w:customStyle="1" w:styleId="aNEW-Paragraph-level2">
    <w:name w:val="aNEW-Paragraph-level2"/>
    <w:basedOn w:val="NEW-Paragraph-level2"/>
    <w:link w:val="aNEW-Paragraph-level2Char"/>
    <w:uiPriority w:val="99"/>
    <w:rsid w:val="0061478E"/>
    <w:pPr>
      <w:ind w:left="851" w:hanging="425"/>
    </w:pPr>
  </w:style>
  <w:style w:type="paragraph" w:customStyle="1" w:styleId="aNEW-Paragraph-level3">
    <w:name w:val="aNEW-Paragraph-level3"/>
    <w:basedOn w:val="NEW-Paragraph-level3"/>
    <w:link w:val="aNEW-Paragraph-level3Char"/>
    <w:uiPriority w:val="99"/>
    <w:rsid w:val="00566D36"/>
    <w:pPr>
      <w:ind w:left="1276" w:hanging="426"/>
    </w:pPr>
  </w:style>
  <w:style w:type="character" w:customStyle="1" w:styleId="aNEW-Paragraph-level2Char">
    <w:name w:val="aNEW-Paragraph-level2 Char"/>
    <w:link w:val="aNEW-Paragraph-level2"/>
    <w:uiPriority w:val="99"/>
    <w:locked/>
    <w:rsid w:val="0061478E"/>
    <w:rPr>
      <w:rFonts w:ascii="Georgia" w:hAnsi="Georgia"/>
      <w:lang w:val="it-IT" w:eastAsia="de-DE"/>
    </w:rPr>
  </w:style>
  <w:style w:type="character" w:customStyle="1" w:styleId="aNEW-Paragraph-level3Char">
    <w:name w:val="aNEW-Paragraph-level3 Char"/>
    <w:link w:val="aNEW-Paragraph-level3"/>
    <w:uiPriority w:val="99"/>
    <w:locked/>
    <w:rsid w:val="00566D36"/>
    <w:rPr>
      <w:rFonts w:ascii="Georgia" w:hAnsi="Georgia"/>
      <w:lang w:val="it-IT" w:eastAsia="de-DE"/>
    </w:rPr>
  </w:style>
  <w:style w:type="paragraph" w:customStyle="1" w:styleId="aNew-Level5">
    <w:name w:val="aNew-Level5"/>
    <w:basedOn w:val="Normal"/>
    <w:link w:val="aNew-Level5Char"/>
    <w:uiPriority w:val="99"/>
    <w:rsid w:val="0096528F"/>
    <w:pPr>
      <w:tabs>
        <w:tab w:val="left" w:pos="720"/>
      </w:tabs>
      <w:spacing w:after="250" w:line="276" w:lineRule="auto"/>
      <w:jc w:val="both"/>
    </w:pPr>
    <w:rPr>
      <w:rFonts w:ascii="Georgia" w:hAnsi="Georgia"/>
      <w:i/>
      <w:szCs w:val="20"/>
      <w:u w:val="single"/>
      <w:lang w:val="it-IT"/>
    </w:rPr>
  </w:style>
  <w:style w:type="character" w:customStyle="1" w:styleId="aNew-Level5Char">
    <w:name w:val="aNew-Level5 Char"/>
    <w:link w:val="aNew-Level5"/>
    <w:uiPriority w:val="99"/>
    <w:locked/>
    <w:rsid w:val="0096528F"/>
    <w:rPr>
      <w:rFonts w:ascii="Georgia" w:hAnsi="Georgia"/>
      <w:i/>
      <w:u w:val="single"/>
      <w:lang w:eastAsia="de-DE"/>
    </w:rPr>
  </w:style>
  <w:style w:type="paragraph" w:customStyle="1" w:styleId="Questions-ESMA">
    <w:name w:val="Questions-ESMA"/>
    <w:basedOn w:val="Normal"/>
    <w:link w:val="Questions-ESMAChar"/>
    <w:uiPriority w:val="99"/>
    <w:rsid w:val="00A35728"/>
    <w:pPr>
      <w:spacing w:after="120" w:line="264" w:lineRule="auto"/>
      <w:ind w:left="705" w:hanging="705"/>
      <w:jc w:val="both"/>
    </w:pPr>
    <w:rPr>
      <w:rFonts w:ascii="Calibri" w:hAnsi="Calibri"/>
      <w:b/>
      <w:sz w:val="22"/>
      <w:szCs w:val="20"/>
      <w:lang w:val="it-IT" w:eastAsia="en-US"/>
    </w:rPr>
  </w:style>
  <w:style w:type="character" w:customStyle="1" w:styleId="Questions-ESMAChar">
    <w:name w:val="Questions-ESMA Char"/>
    <w:link w:val="Questions-ESMA"/>
    <w:uiPriority w:val="99"/>
    <w:locked/>
    <w:rsid w:val="00A35728"/>
    <w:rPr>
      <w:rFonts w:ascii="Calibri" w:hAnsi="Calibri"/>
      <w:b/>
      <w:sz w:val="22"/>
      <w:lang w:eastAsia="en-US"/>
    </w:rPr>
  </w:style>
  <w:style w:type="paragraph" w:customStyle="1" w:styleId="CPQuestions">
    <w:name w:val="CP_Questions"/>
    <w:basedOn w:val="Normal"/>
    <w:link w:val="CPQuestionsChar"/>
    <w:uiPriority w:val="99"/>
    <w:rsid w:val="00EF0769"/>
    <w:pPr>
      <w:numPr>
        <w:numId w:val="40"/>
      </w:numPr>
      <w:spacing w:before="250" w:after="250" w:line="276" w:lineRule="auto"/>
      <w:jc w:val="both"/>
    </w:pPr>
    <w:rPr>
      <w:b/>
      <w:sz w:val="22"/>
      <w:szCs w:val="20"/>
      <w:lang w:eastAsia="en-US"/>
    </w:rPr>
  </w:style>
  <w:style w:type="character" w:customStyle="1" w:styleId="CPQuestionsChar">
    <w:name w:val="CP_Questions Char"/>
    <w:basedOn w:val="DefaultParagraphFont"/>
    <w:link w:val="CPQuestions"/>
    <w:uiPriority w:val="99"/>
    <w:locked/>
    <w:rsid w:val="00EF0769"/>
    <w:rPr>
      <w:rFonts w:ascii="Arial" w:hAnsi="Arial"/>
      <w:b/>
      <w:szCs w:val="20"/>
      <w:lang w:val="en-GB" w:eastAsia="en-US"/>
    </w:rPr>
  </w:style>
  <w:style w:type="paragraph" w:customStyle="1" w:styleId="CPQuest2">
    <w:name w:val="CP_Quest2"/>
    <w:basedOn w:val="CPQuestions"/>
    <w:link w:val="CPQuest2Char"/>
    <w:autoRedefine/>
    <w:uiPriority w:val="99"/>
    <w:rsid w:val="00566C6A"/>
    <w:pPr>
      <w:numPr>
        <w:numId w:val="19"/>
      </w:numPr>
      <w:tabs>
        <w:tab w:val="num" w:pos="2551"/>
      </w:tabs>
      <w:ind w:left="360" w:hanging="567"/>
    </w:pPr>
  </w:style>
  <w:style w:type="character" w:customStyle="1" w:styleId="CPQuest2Char">
    <w:name w:val="CP_Quest2 Char"/>
    <w:basedOn w:val="CPQuestionsChar"/>
    <w:link w:val="CPQuest2"/>
    <w:uiPriority w:val="99"/>
    <w:locked/>
    <w:rsid w:val="00566C6A"/>
  </w:style>
  <w:style w:type="character" w:styleId="IntenseEmphasis">
    <w:name w:val="Intense Emphasis"/>
    <w:basedOn w:val="DefaultParagraphFont"/>
    <w:uiPriority w:val="99"/>
    <w:qFormat/>
    <w:rsid w:val="00D34282"/>
    <w:rPr>
      <w:rFonts w:cs="Times New Roman"/>
      <w:b/>
      <w:bCs/>
      <w:i/>
      <w:iCs/>
    </w:rPr>
  </w:style>
  <w:style w:type="character" w:customStyle="1" w:styleId="CPTitle1Char">
    <w:name w:val="CP_Title1 Char"/>
    <w:basedOn w:val="DefaultParagraphFont"/>
    <w:link w:val="CPTitle1"/>
    <w:uiPriority w:val="99"/>
    <w:locked/>
    <w:rsid w:val="00D34282"/>
    <w:rPr>
      <w:rFonts w:ascii="Cambria" w:hAnsi="Cambria" w:cs="Cambria"/>
      <w:b/>
      <w:sz w:val="32"/>
      <w:szCs w:val="32"/>
      <w:lang w:val="it-IT" w:eastAsia="en-GB" w:bidi="ar-SA"/>
    </w:rPr>
  </w:style>
  <w:style w:type="paragraph" w:customStyle="1" w:styleId="CPTitle1">
    <w:name w:val="CP_Title1"/>
    <w:basedOn w:val="Heading1"/>
    <w:link w:val="CPTitle1Char"/>
    <w:uiPriority w:val="99"/>
    <w:rsid w:val="00D34282"/>
    <w:pPr>
      <w:keepLines/>
      <w:numPr>
        <w:numId w:val="20"/>
      </w:numPr>
      <w:tabs>
        <w:tab w:val="num" w:pos="567"/>
        <w:tab w:val="num" w:pos="850"/>
        <w:tab w:val="num" w:pos="3118"/>
      </w:tabs>
      <w:spacing w:before="320" w:after="0" w:line="276" w:lineRule="auto"/>
      <w:ind w:left="0" w:firstLine="0"/>
      <w:jc w:val="both"/>
    </w:pPr>
    <w:rPr>
      <w:rFonts w:ascii="Cambria" w:hAnsi="Cambria" w:cs="Cambria"/>
      <w:bCs w:val="0"/>
      <w:kern w:val="0"/>
      <w:sz w:val="32"/>
      <w:lang w:eastAsia="en-GB"/>
    </w:rPr>
  </w:style>
  <w:style w:type="paragraph" w:customStyle="1" w:styleId="CPTitle3">
    <w:name w:val="CP_Title3"/>
    <w:basedOn w:val="Heading2"/>
    <w:uiPriority w:val="99"/>
    <w:rsid w:val="00D34282"/>
    <w:pPr>
      <w:numPr>
        <w:ilvl w:val="2"/>
        <w:numId w:val="20"/>
      </w:numPr>
      <w:tabs>
        <w:tab w:val="clear" w:pos="2160"/>
        <w:tab w:val="num" w:pos="360"/>
        <w:tab w:val="num" w:pos="567"/>
      </w:tabs>
      <w:spacing w:before="250" w:after="0" w:line="276" w:lineRule="auto"/>
      <w:ind w:left="0" w:firstLine="0"/>
      <w:jc w:val="both"/>
    </w:pPr>
    <w:rPr>
      <w:rFonts w:ascii="Cambria" w:hAnsi="Cambria" w:cs="Cambria"/>
      <w:sz w:val="28"/>
      <w:szCs w:val="28"/>
      <w:lang w:eastAsia="en-US"/>
    </w:rPr>
  </w:style>
  <w:style w:type="paragraph" w:customStyle="1" w:styleId="CPTitle4">
    <w:name w:val="CP_Title4"/>
    <w:basedOn w:val="Normal"/>
    <w:uiPriority w:val="99"/>
    <w:rsid w:val="00D34282"/>
    <w:pPr>
      <w:numPr>
        <w:ilvl w:val="3"/>
        <w:numId w:val="20"/>
      </w:numPr>
      <w:tabs>
        <w:tab w:val="clear" w:pos="2880"/>
      </w:tabs>
      <w:spacing w:before="250" w:line="276" w:lineRule="auto"/>
      <w:ind w:left="0" w:firstLine="0"/>
      <w:jc w:val="both"/>
    </w:pPr>
    <w:rPr>
      <w:rFonts w:ascii="Cambria" w:hAnsi="Cambria" w:cs="Cambria"/>
      <w:b/>
      <w:sz w:val="22"/>
      <w:szCs w:val="20"/>
      <w:lang w:eastAsia="en-US"/>
    </w:rPr>
  </w:style>
  <w:style w:type="paragraph" w:customStyle="1" w:styleId="CPTitle5">
    <w:name w:val="CP_Title5"/>
    <w:basedOn w:val="Normal"/>
    <w:uiPriority w:val="99"/>
    <w:rsid w:val="00D34282"/>
    <w:pPr>
      <w:numPr>
        <w:ilvl w:val="4"/>
        <w:numId w:val="20"/>
      </w:numPr>
      <w:tabs>
        <w:tab w:val="clear" w:pos="3600"/>
      </w:tabs>
      <w:spacing w:before="250" w:line="276" w:lineRule="auto"/>
      <w:ind w:left="0" w:firstLine="0"/>
      <w:jc w:val="both"/>
    </w:pPr>
    <w:rPr>
      <w:rFonts w:ascii="Cambria" w:hAnsi="Cambria" w:cs="Cambria"/>
      <w:i/>
      <w:sz w:val="22"/>
      <w:szCs w:val="20"/>
      <w:u w:val="single"/>
      <w:lang w:eastAsia="en-US"/>
    </w:rPr>
  </w:style>
  <w:style w:type="paragraph" w:customStyle="1" w:styleId="CPTitle6">
    <w:name w:val="CP_Title6"/>
    <w:basedOn w:val="Normal"/>
    <w:uiPriority w:val="99"/>
    <w:rsid w:val="00D34282"/>
    <w:pPr>
      <w:numPr>
        <w:ilvl w:val="5"/>
        <w:numId w:val="20"/>
      </w:numPr>
      <w:tabs>
        <w:tab w:val="clear" w:pos="4320"/>
      </w:tabs>
      <w:spacing w:before="250" w:line="276" w:lineRule="auto"/>
      <w:ind w:left="0" w:firstLine="0"/>
      <w:jc w:val="both"/>
    </w:pPr>
    <w:rPr>
      <w:rFonts w:ascii="Cambria" w:hAnsi="Cambria" w:cs="Cambria"/>
      <w:i/>
      <w:sz w:val="22"/>
      <w:szCs w:val="20"/>
      <w:lang w:eastAsia="en-US"/>
    </w:rPr>
  </w:style>
  <w:style w:type="paragraph" w:customStyle="1" w:styleId="CPNumPar">
    <w:name w:val="CP_NumPar"/>
    <w:basedOn w:val="Normal"/>
    <w:uiPriority w:val="99"/>
    <w:rsid w:val="00D34282"/>
    <w:pPr>
      <w:numPr>
        <w:ilvl w:val="6"/>
        <w:numId w:val="20"/>
      </w:numPr>
      <w:tabs>
        <w:tab w:val="clear" w:pos="5040"/>
      </w:tabs>
      <w:spacing w:before="250" w:line="276" w:lineRule="auto"/>
      <w:ind w:left="425" w:hanging="425"/>
      <w:jc w:val="both"/>
    </w:pPr>
    <w:rPr>
      <w:rFonts w:ascii="Calibri" w:hAnsi="Calibri"/>
      <w:sz w:val="22"/>
      <w:szCs w:val="20"/>
      <w:lang w:eastAsia="en-US"/>
    </w:rPr>
  </w:style>
  <w:style w:type="paragraph" w:customStyle="1" w:styleId="CPisubtitles">
    <w:name w:val="CP_isubtitles"/>
    <w:basedOn w:val="Normal"/>
    <w:uiPriority w:val="99"/>
    <w:rsid w:val="00D34282"/>
    <w:pPr>
      <w:numPr>
        <w:ilvl w:val="7"/>
        <w:numId w:val="20"/>
      </w:numPr>
      <w:tabs>
        <w:tab w:val="clear" w:pos="5760"/>
      </w:tabs>
      <w:spacing w:before="250" w:line="276" w:lineRule="auto"/>
      <w:ind w:left="851" w:hanging="426"/>
      <w:jc w:val="both"/>
    </w:pPr>
    <w:rPr>
      <w:rFonts w:ascii="Calibri" w:hAnsi="Calibri"/>
      <w:sz w:val="22"/>
      <w:szCs w:val="20"/>
      <w:lang w:eastAsia="en-US"/>
    </w:rPr>
  </w:style>
  <w:style w:type="paragraph" w:customStyle="1" w:styleId="CPasubtitles">
    <w:name w:val="CP_asubtitles"/>
    <w:basedOn w:val="Normal"/>
    <w:uiPriority w:val="99"/>
    <w:rsid w:val="00D34282"/>
    <w:pPr>
      <w:numPr>
        <w:ilvl w:val="8"/>
        <w:numId w:val="20"/>
      </w:numPr>
      <w:tabs>
        <w:tab w:val="clear" w:pos="6480"/>
      </w:tabs>
      <w:spacing w:before="250" w:line="276" w:lineRule="auto"/>
      <w:ind w:left="1276" w:hanging="425"/>
      <w:jc w:val="both"/>
    </w:pPr>
    <w:rPr>
      <w:rFonts w:ascii="Calibri" w:hAnsi="Calibri"/>
      <w:sz w:val="22"/>
      <w:szCs w:val="20"/>
      <w:lang w:eastAsia="en-US"/>
    </w:rPr>
  </w:style>
  <w:style w:type="numbering" w:customStyle="1" w:styleId="Formatvorlage1">
    <w:name w:val="Formatvorlage1"/>
    <w:rsid w:val="00BD5BD7"/>
    <w:pPr>
      <w:numPr>
        <w:numId w:val="35"/>
      </w:numPr>
    </w:pPr>
  </w:style>
</w:styles>
</file>

<file path=word/webSettings.xml><?xml version="1.0" encoding="utf-8"?>
<w:webSettings xmlns:r="http://schemas.openxmlformats.org/officeDocument/2006/relationships" xmlns:w="http://schemas.openxmlformats.org/wordprocessingml/2006/main">
  <w:divs>
    <w:div w:id="1582333551">
      <w:marLeft w:val="0"/>
      <w:marRight w:val="0"/>
      <w:marTop w:val="0"/>
      <w:marBottom w:val="0"/>
      <w:divBdr>
        <w:top w:val="none" w:sz="0" w:space="0" w:color="auto"/>
        <w:left w:val="none" w:sz="0" w:space="0" w:color="auto"/>
        <w:bottom w:val="none" w:sz="0" w:space="0" w:color="auto"/>
        <w:right w:val="none" w:sz="0" w:space="0" w:color="auto"/>
      </w:divBdr>
    </w:div>
    <w:div w:id="1582333552">
      <w:marLeft w:val="0"/>
      <w:marRight w:val="0"/>
      <w:marTop w:val="0"/>
      <w:marBottom w:val="0"/>
      <w:divBdr>
        <w:top w:val="none" w:sz="0" w:space="0" w:color="auto"/>
        <w:left w:val="none" w:sz="0" w:space="0" w:color="auto"/>
        <w:bottom w:val="none" w:sz="0" w:space="0" w:color="auto"/>
        <w:right w:val="none" w:sz="0" w:space="0" w:color="auto"/>
      </w:divBdr>
    </w:div>
    <w:div w:id="1582333553">
      <w:marLeft w:val="0"/>
      <w:marRight w:val="0"/>
      <w:marTop w:val="0"/>
      <w:marBottom w:val="0"/>
      <w:divBdr>
        <w:top w:val="none" w:sz="0" w:space="0" w:color="auto"/>
        <w:left w:val="none" w:sz="0" w:space="0" w:color="auto"/>
        <w:bottom w:val="none" w:sz="0" w:space="0" w:color="auto"/>
        <w:right w:val="none" w:sz="0" w:space="0" w:color="auto"/>
      </w:divBdr>
    </w:div>
    <w:div w:id="1582333554">
      <w:marLeft w:val="0"/>
      <w:marRight w:val="0"/>
      <w:marTop w:val="0"/>
      <w:marBottom w:val="0"/>
      <w:divBdr>
        <w:top w:val="none" w:sz="0" w:space="0" w:color="auto"/>
        <w:left w:val="none" w:sz="0" w:space="0" w:color="auto"/>
        <w:bottom w:val="none" w:sz="0" w:space="0" w:color="auto"/>
        <w:right w:val="none" w:sz="0" w:space="0" w:color="auto"/>
      </w:divBdr>
    </w:div>
    <w:div w:id="1582333555">
      <w:marLeft w:val="0"/>
      <w:marRight w:val="0"/>
      <w:marTop w:val="0"/>
      <w:marBottom w:val="0"/>
      <w:divBdr>
        <w:top w:val="none" w:sz="0" w:space="0" w:color="auto"/>
        <w:left w:val="none" w:sz="0" w:space="0" w:color="auto"/>
        <w:bottom w:val="none" w:sz="0" w:space="0" w:color="auto"/>
        <w:right w:val="none" w:sz="0" w:space="0" w:color="auto"/>
      </w:divBdr>
    </w:div>
    <w:div w:id="1582333556">
      <w:marLeft w:val="0"/>
      <w:marRight w:val="0"/>
      <w:marTop w:val="0"/>
      <w:marBottom w:val="0"/>
      <w:divBdr>
        <w:top w:val="none" w:sz="0" w:space="0" w:color="auto"/>
        <w:left w:val="none" w:sz="0" w:space="0" w:color="auto"/>
        <w:bottom w:val="none" w:sz="0" w:space="0" w:color="auto"/>
        <w:right w:val="none" w:sz="0" w:space="0" w:color="auto"/>
      </w:divBdr>
    </w:div>
    <w:div w:id="1582333557">
      <w:marLeft w:val="0"/>
      <w:marRight w:val="0"/>
      <w:marTop w:val="0"/>
      <w:marBottom w:val="0"/>
      <w:divBdr>
        <w:top w:val="none" w:sz="0" w:space="0" w:color="auto"/>
        <w:left w:val="none" w:sz="0" w:space="0" w:color="auto"/>
        <w:bottom w:val="none" w:sz="0" w:space="0" w:color="auto"/>
        <w:right w:val="none" w:sz="0" w:space="0" w:color="auto"/>
      </w:divBdr>
    </w:div>
    <w:div w:id="1582333558">
      <w:marLeft w:val="0"/>
      <w:marRight w:val="0"/>
      <w:marTop w:val="0"/>
      <w:marBottom w:val="0"/>
      <w:divBdr>
        <w:top w:val="none" w:sz="0" w:space="0" w:color="auto"/>
        <w:left w:val="none" w:sz="0" w:space="0" w:color="auto"/>
        <w:bottom w:val="none" w:sz="0" w:space="0" w:color="auto"/>
        <w:right w:val="none" w:sz="0" w:space="0" w:color="auto"/>
      </w:divBdr>
    </w:div>
    <w:div w:id="1582333559">
      <w:marLeft w:val="0"/>
      <w:marRight w:val="0"/>
      <w:marTop w:val="0"/>
      <w:marBottom w:val="0"/>
      <w:divBdr>
        <w:top w:val="none" w:sz="0" w:space="0" w:color="auto"/>
        <w:left w:val="none" w:sz="0" w:space="0" w:color="auto"/>
        <w:bottom w:val="none" w:sz="0" w:space="0" w:color="auto"/>
        <w:right w:val="none" w:sz="0" w:space="0" w:color="auto"/>
      </w:divBdr>
    </w:div>
    <w:div w:id="1582333560">
      <w:marLeft w:val="0"/>
      <w:marRight w:val="0"/>
      <w:marTop w:val="0"/>
      <w:marBottom w:val="0"/>
      <w:divBdr>
        <w:top w:val="none" w:sz="0" w:space="0" w:color="auto"/>
        <w:left w:val="none" w:sz="0" w:space="0" w:color="auto"/>
        <w:bottom w:val="none" w:sz="0" w:space="0" w:color="auto"/>
        <w:right w:val="none" w:sz="0" w:space="0" w:color="auto"/>
      </w:divBdr>
    </w:div>
    <w:div w:id="1582333561">
      <w:marLeft w:val="0"/>
      <w:marRight w:val="0"/>
      <w:marTop w:val="0"/>
      <w:marBottom w:val="0"/>
      <w:divBdr>
        <w:top w:val="none" w:sz="0" w:space="0" w:color="auto"/>
        <w:left w:val="none" w:sz="0" w:space="0" w:color="auto"/>
        <w:bottom w:val="none" w:sz="0" w:space="0" w:color="auto"/>
        <w:right w:val="none" w:sz="0" w:space="0" w:color="auto"/>
      </w:divBdr>
    </w:div>
    <w:div w:id="1582333562">
      <w:marLeft w:val="0"/>
      <w:marRight w:val="0"/>
      <w:marTop w:val="0"/>
      <w:marBottom w:val="0"/>
      <w:divBdr>
        <w:top w:val="none" w:sz="0" w:space="0" w:color="auto"/>
        <w:left w:val="none" w:sz="0" w:space="0" w:color="auto"/>
        <w:bottom w:val="none" w:sz="0" w:space="0" w:color="auto"/>
        <w:right w:val="none" w:sz="0" w:space="0" w:color="auto"/>
      </w:divBdr>
    </w:div>
    <w:div w:id="1582333563">
      <w:marLeft w:val="0"/>
      <w:marRight w:val="0"/>
      <w:marTop w:val="0"/>
      <w:marBottom w:val="0"/>
      <w:divBdr>
        <w:top w:val="none" w:sz="0" w:space="0" w:color="auto"/>
        <w:left w:val="none" w:sz="0" w:space="0" w:color="auto"/>
        <w:bottom w:val="none" w:sz="0" w:space="0" w:color="auto"/>
        <w:right w:val="none" w:sz="0" w:space="0" w:color="auto"/>
      </w:divBdr>
    </w:div>
    <w:div w:id="1582333564">
      <w:marLeft w:val="0"/>
      <w:marRight w:val="0"/>
      <w:marTop w:val="0"/>
      <w:marBottom w:val="0"/>
      <w:divBdr>
        <w:top w:val="none" w:sz="0" w:space="0" w:color="auto"/>
        <w:left w:val="none" w:sz="0" w:space="0" w:color="auto"/>
        <w:bottom w:val="none" w:sz="0" w:space="0" w:color="auto"/>
        <w:right w:val="none" w:sz="0" w:space="0" w:color="auto"/>
      </w:divBdr>
    </w:div>
    <w:div w:id="1582333565">
      <w:marLeft w:val="0"/>
      <w:marRight w:val="0"/>
      <w:marTop w:val="0"/>
      <w:marBottom w:val="0"/>
      <w:divBdr>
        <w:top w:val="none" w:sz="0" w:space="0" w:color="auto"/>
        <w:left w:val="none" w:sz="0" w:space="0" w:color="auto"/>
        <w:bottom w:val="none" w:sz="0" w:space="0" w:color="auto"/>
        <w:right w:val="none" w:sz="0" w:space="0" w:color="auto"/>
      </w:divBdr>
    </w:div>
    <w:div w:id="1582333566">
      <w:marLeft w:val="0"/>
      <w:marRight w:val="0"/>
      <w:marTop w:val="0"/>
      <w:marBottom w:val="0"/>
      <w:divBdr>
        <w:top w:val="none" w:sz="0" w:space="0" w:color="auto"/>
        <w:left w:val="none" w:sz="0" w:space="0" w:color="auto"/>
        <w:bottom w:val="none" w:sz="0" w:space="0" w:color="auto"/>
        <w:right w:val="none" w:sz="0" w:space="0" w:color="auto"/>
      </w:divBdr>
    </w:div>
    <w:div w:id="1582333567">
      <w:marLeft w:val="0"/>
      <w:marRight w:val="0"/>
      <w:marTop w:val="0"/>
      <w:marBottom w:val="0"/>
      <w:divBdr>
        <w:top w:val="none" w:sz="0" w:space="0" w:color="auto"/>
        <w:left w:val="none" w:sz="0" w:space="0" w:color="auto"/>
        <w:bottom w:val="none" w:sz="0" w:space="0" w:color="auto"/>
        <w:right w:val="none" w:sz="0" w:space="0" w:color="auto"/>
      </w:divBdr>
    </w:div>
    <w:div w:id="1582333568">
      <w:marLeft w:val="0"/>
      <w:marRight w:val="0"/>
      <w:marTop w:val="0"/>
      <w:marBottom w:val="0"/>
      <w:divBdr>
        <w:top w:val="none" w:sz="0" w:space="0" w:color="auto"/>
        <w:left w:val="none" w:sz="0" w:space="0" w:color="auto"/>
        <w:bottom w:val="none" w:sz="0" w:space="0" w:color="auto"/>
        <w:right w:val="none" w:sz="0" w:space="0" w:color="auto"/>
      </w:divBdr>
    </w:div>
    <w:div w:id="1582333569">
      <w:marLeft w:val="0"/>
      <w:marRight w:val="0"/>
      <w:marTop w:val="0"/>
      <w:marBottom w:val="0"/>
      <w:divBdr>
        <w:top w:val="none" w:sz="0" w:space="0" w:color="auto"/>
        <w:left w:val="none" w:sz="0" w:space="0" w:color="auto"/>
        <w:bottom w:val="none" w:sz="0" w:space="0" w:color="auto"/>
        <w:right w:val="none" w:sz="0" w:space="0" w:color="auto"/>
      </w:divBdr>
    </w:div>
    <w:div w:id="1582333570">
      <w:marLeft w:val="0"/>
      <w:marRight w:val="0"/>
      <w:marTop w:val="0"/>
      <w:marBottom w:val="0"/>
      <w:divBdr>
        <w:top w:val="none" w:sz="0" w:space="0" w:color="auto"/>
        <w:left w:val="none" w:sz="0" w:space="0" w:color="auto"/>
        <w:bottom w:val="none" w:sz="0" w:space="0" w:color="auto"/>
        <w:right w:val="none" w:sz="0" w:space="0" w:color="auto"/>
      </w:divBdr>
    </w:div>
    <w:div w:id="1582333571">
      <w:marLeft w:val="0"/>
      <w:marRight w:val="0"/>
      <w:marTop w:val="0"/>
      <w:marBottom w:val="0"/>
      <w:divBdr>
        <w:top w:val="none" w:sz="0" w:space="0" w:color="auto"/>
        <w:left w:val="none" w:sz="0" w:space="0" w:color="auto"/>
        <w:bottom w:val="none" w:sz="0" w:space="0" w:color="auto"/>
        <w:right w:val="none" w:sz="0" w:space="0" w:color="auto"/>
      </w:divBdr>
    </w:div>
    <w:div w:id="1582333572">
      <w:marLeft w:val="0"/>
      <w:marRight w:val="0"/>
      <w:marTop w:val="0"/>
      <w:marBottom w:val="0"/>
      <w:divBdr>
        <w:top w:val="none" w:sz="0" w:space="0" w:color="auto"/>
        <w:left w:val="none" w:sz="0" w:space="0" w:color="auto"/>
        <w:bottom w:val="none" w:sz="0" w:space="0" w:color="auto"/>
        <w:right w:val="none" w:sz="0" w:space="0" w:color="auto"/>
      </w:divBdr>
    </w:div>
    <w:div w:id="1582333573">
      <w:marLeft w:val="0"/>
      <w:marRight w:val="0"/>
      <w:marTop w:val="0"/>
      <w:marBottom w:val="0"/>
      <w:divBdr>
        <w:top w:val="none" w:sz="0" w:space="0" w:color="auto"/>
        <w:left w:val="none" w:sz="0" w:space="0" w:color="auto"/>
        <w:bottom w:val="none" w:sz="0" w:space="0" w:color="auto"/>
        <w:right w:val="none" w:sz="0" w:space="0" w:color="auto"/>
      </w:divBdr>
    </w:div>
    <w:div w:id="1582333574">
      <w:marLeft w:val="0"/>
      <w:marRight w:val="0"/>
      <w:marTop w:val="0"/>
      <w:marBottom w:val="0"/>
      <w:divBdr>
        <w:top w:val="none" w:sz="0" w:space="0" w:color="auto"/>
        <w:left w:val="none" w:sz="0" w:space="0" w:color="auto"/>
        <w:bottom w:val="none" w:sz="0" w:space="0" w:color="auto"/>
        <w:right w:val="none" w:sz="0" w:space="0" w:color="auto"/>
      </w:divBdr>
    </w:div>
    <w:div w:id="1582333575">
      <w:marLeft w:val="0"/>
      <w:marRight w:val="0"/>
      <w:marTop w:val="0"/>
      <w:marBottom w:val="0"/>
      <w:divBdr>
        <w:top w:val="none" w:sz="0" w:space="0" w:color="auto"/>
        <w:left w:val="none" w:sz="0" w:space="0" w:color="auto"/>
        <w:bottom w:val="none" w:sz="0" w:space="0" w:color="auto"/>
        <w:right w:val="none" w:sz="0" w:space="0" w:color="auto"/>
      </w:divBdr>
    </w:div>
    <w:div w:id="1582333576">
      <w:marLeft w:val="0"/>
      <w:marRight w:val="0"/>
      <w:marTop w:val="0"/>
      <w:marBottom w:val="0"/>
      <w:divBdr>
        <w:top w:val="none" w:sz="0" w:space="0" w:color="auto"/>
        <w:left w:val="none" w:sz="0" w:space="0" w:color="auto"/>
        <w:bottom w:val="none" w:sz="0" w:space="0" w:color="auto"/>
        <w:right w:val="none" w:sz="0" w:space="0" w:color="auto"/>
      </w:divBdr>
    </w:div>
    <w:div w:id="1582333577">
      <w:marLeft w:val="0"/>
      <w:marRight w:val="0"/>
      <w:marTop w:val="0"/>
      <w:marBottom w:val="0"/>
      <w:divBdr>
        <w:top w:val="none" w:sz="0" w:space="0" w:color="auto"/>
        <w:left w:val="none" w:sz="0" w:space="0" w:color="auto"/>
        <w:bottom w:val="none" w:sz="0" w:space="0" w:color="auto"/>
        <w:right w:val="none" w:sz="0" w:space="0" w:color="auto"/>
      </w:divBdr>
    </w:div>
    <w:div w:id="1582333578">
      <w:marLeft w:val="0"/>
      <w:marRight w:val="0"/>
      <w:marTop w:val="0"/>
      <w:marBottom w:val="0"/>
      <w:divBdr>
        <w:top w:val="none" w:sz="0" w:space="0" w:color="auto"/>
        <w:left w:val="none" w:sz="0" w:space="0" w:color="auto"/>
        <w:bottom w:val="none" w:sz="0" w:space="0" w:color="auto"/>
        <w:right w:val="none" w:sz="0" w:space="0" w:color="auto"/>
      </w:divBdr>
    </w:div>
    <w:div w:id="1582333579">
      <w:marLeft w:val="0"/>
      <w:marRight w:val="0"/>
      <w:marTop w:val="0"/>
      <w:marBottom w:val="0"/>
      <w:divBdr>
        <w:top w:val="none" w:sz="0" w:space="0" w:color="auto"/>
        <w:left w:val="none" w:sz="0" w:space="0" w:color="auto"/>
        <w:bottom w:val="none" w:sz="0" w:space="0" w:color="auto"/>
        <w:right w:val="none" w:sz="0" w:space="0" w:color="auto"/>
      </w:divBdr>
    </w:div>
    <w:div w:id="1582333580">
      <w:marLeft w:val="0"/>
      <w:marRight w:val="0"/>
      <w:marTop w:val="0"/>
      <w:marBottom w:val="0"/>
      <w:divBdr>
        <w:top w:val="none" w:sz="0" w:space="0" w:color="auto"/>
        <w:left w:val="none" w:sz="0" w:space="0" w:color="auto"/>
        <w:bottom w:val="none" w:sz="0" w:space="0" w:color="auto"/>
        <w:right w:val="none" w:sz="0" w:space="0" w:color="auto"/>
      </w:divBdr>
    </w:div>
    <w:div w:id="1582333581">
      <w:marLeft w:val="0"/>
      <w:marRight w:val="0"/>
      <w:marTop w:val="0"/>
      <w:marBottom w:val="0"/>
      <w:divBdr>
        <w:top w:val="none" w:sz="0" w:space="0" w:color="auto"/>
        <w:left w:val="none" w:sz="0" w:space="0" w:color="auto"/>
        <w:bottom w:val="none" w:sz="0" w:space="0" w:color="auto"/>
        <w:right w:val="none" w:sz="0" w:space="0" w:color="auto"/>
      </w:divBdr>
    </w:div>
    <w:div w:id="1582333582">
      <w:marLeft w:val="0"/>
      <w:marRight w:val="0"/>
      <w:marTop w:val="0"/>
      <w:marBottom w:val="0"/>
      <w:divBdr>
        <w:top w:val="none" w:sz="0" w:space="0" w:color="auto"/>
        <w:left w:val="none" w:sz="0" w:space="0" w:color="auto"/>
        <w:bottom w:val="none" w:sz="0" w:space="0" w:color="auto"/>
        <w:right w:val="none" w:sz="0" w:space="0" w:color="auto"/>
      </w:divBdr>
    </w:div>
    <w:div w:id="1582333583">
      <w:marLeft w:val="0"/>
      <w:marRight w:val="0"/>
      <w:marTop w:val="0"/>
      <w:marBottom w:val="0"/>
      <w:divBdr>
        <w:top w:val="none" w:sz="0" w:space="0" w:color="auto"/>
        <w:left w:val="none" w:sz="0" w:space="0" w:color="auto"/>
        <w:bottom w:val="none" w:sz="0" w:space="0" w:color="auto"/>
        <w:right w:val="none" w:sz="0" w:space="0" w:color="auto"/>
      </w:divBdr>
    </w:div>
    <w:div w:id="1582333584">
      <w:marLeft w:val="0"/>
      <w:marRight w:val="0"/>
      <w:marTop w:val="0"/>
      <w:marBottom w:val="0"/>
      <w:divBdr>
        <w:top w:val="none" w:sz="0" w:space="0" w:color="auto"/>
        <w:left w:val="none" w:sz="0" w:space="0" w:color="auto"/>
        <w:bottom w:val="none" w:sz="0" w:space="0" w:color="auto"/>
        <w:right w:val="none" w:sz="0" w:space="0" w:color="auto"/>
      </w:divBdr>
    </w:div>
    <w:div w:id="1582333585">
      <w:marLeft w:val="0"/>
      <w:marRight w:val="0"/>
      <w:marTop w:val="0"/>
      <w:marBottom w:val="0"/>
      <w:divBdr>
        <w:top w:val="none" w:sz="0" w:space="0" w:color="auto"/>
        <w:left w:val="none" w:sz="0" w:space="0" w:color="auto"/>
        <w:bottom w:val="none" w:sz="0" w:space="0" w:color="auto"/>
        <w:right w:val="none" w:sz="0" w:space="0" w:color="auto"/>
      </w:divBdr>
    </w:div>
    <w:div w:id="15823335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sma.europa.eu"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38</Pages>
  <Words>13076</Words>
  <Characters>-32766</Characters>
  <Application>Microsoft Office Outlook</Application>
  <DocSecurity>8</DocSecurity>
  <Lines>0</Lines>
  <Paragraphs>0</Paragraphs>
  <ScaleCrop>false</ScaleCrop>
  <Company>ESMA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dc:description/>
  <cp:lastModifiedBy>anzaldid</cp:lastModifiedBy>
  <cp:revision>7</cp:revision>
  <cp:lastPrinted>2015-02-18T11:01:00Z</cp:lastPrinted>
  <dcterms:created xsi:type="dcterms:W3CDTF">2015-08-17T06:43:00Z</dcterms:created>
  <dcterms:modified xsi:type="dcterms:W3CDTF">2015-08-17T07:17:00Z</dcterms:modified>
</cp:coreProperties>
</file>