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0B210B"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23173462"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874985236" w:edGrp="everyone" w:displacedByCustomXml="prev"/>
            <w:tc>
              <w:tcPr>
                <w:tcW w:w="5595" w:type="dxa"/>
                <w:shd w:val="clear" w:color="auto" w:fill="auto"/>
              </w:tcPr>
              <w:p w:rsidR="000632C2" w:rsidRPr="00AB6D88" w:rsidRDefault="00E93816" w:rsidP="00E93816">
                <w:pPr>
                  <w:rPr>
                    <w:rStyle w:val="PlaceholderText"/>
                    <w:rFonts w:ascii="Arial" w:hAnsi="Arial" w:cs="Arial"/>
                  </w:rPr>
                </w:pPr>
                <w:r>
                  <w:rPr>
                    <w:rStyle w:val="PlaceholderText"/>
                    <w:rFonts w:ascii="Arial" w:hAnsi="Arial" w:cs="Arial"/>
                  </w:rPr>
                  <w:t>Energy UK</w:t>
                </w:r>
              </w:p>
            </w:tc>
            <w:permEnd w:id="87498523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21911262" w:edGrp="everyone" w:colFirst="1" w:colLast="1"/>
            <w:permEnd w:id="202317346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3033D5"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97720980" w:edGrp="everyone" w:colFirst="1" w:colLast="1"/>
            <w:permEnd w:id="1121911262"/>
            <w:r w:rsidRPr="00AB6D88">
              <w:rPr>
                <w:rFonts w:ascii="Arial" w:hAnsi="Arial" w:cs="Arial"/>
              </w:rPr>
              <w:t>Activity:</w:t>
            </w:r>
          </w:p>
        </w:tc>
        <w:tc>
          <w:tcPr>
            <w:tcW w:w="5595" w:type="dxa"/>
            <w:shd w:val="clear" w:color="auto" w:fill="auto"/>
          </w:tcPr>
          <w:p w:rsidR="000632C2" w:rsidRPr="00AB6D88" w:rsidRDefault="000B210B"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6577166" w:edGrp="everyone"/>
                <w:r w:rsidR="00255649">
                  <w:rPr>
                    <w:rFonts w:ascii="Arial" w:hAnsi="Arial" w:cs="Arial"/>
                  </w:rPr>
                  <w:t>Non-financial counterparty</w:t>
                </w:r>
                <w:permEnd w:id="76577166"/>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5852459" w:edGrp="everyone" w:colFirst="1" w:colLast="1"/>
            <w:permEnd w:id="897720980"/>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E93816"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15762892" w:edGrp="everyone" w:colFirst="1" w:colLast="1"/>
            <w:permEnd w:id="85852459"/>
            <w:r w:rsidRPr="00AB6D88">
              <w:rPr>
                <w:rFonts w:ascii="Arial" w:hAnsi="Arial" w:cs="Arial"/>
              </w:rPr>
              <w:t>Country/Region</w:t>
            </w:r>
          </w:p>
        </w:tc>
        <w:permStart w:id="1015033233"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215180" w:edGrp="everyone" w:displacedByCustomXml="prev"/>
            <w:tc>
              <w:tcPr>
                <w:tcW w:w="5595" w:type="dxa"/>
                <w:shd w:val="clear" w:color="auto" w:fill="auto"/>
              </w:tcPr>
              <w:p w:rsidR="000632C2" w:rsidRPr="00AB6D88" w:rsidRDefault="00E93816" w:rsidP="00E93816">
                <w:pPr>
                  <w:rPr>
                    <w:rFonts w:ascii="Arial" w:hAnsi="Arial" w:cs="Arial"/>
                  </w:rPr>
                </w:pPr>
                <w:r>
                  <w:rPr>
                    <w:rFonts w:ascii="Arial" w:hAnsi="Arial" w:cs="Arial"/>
                  </w:rPr>
                  <w:t>United Kingdom</w:t>
                </w:r>
              </w:p>
            </w:tc>
            <w:permEnd w:id="158215180" w:displacedByCustomXml="next"/>
          </w:sdtContent>
        </w:sdt>
        <w:permEnd w:id="1015033233" w:displacedByCustomXml="prev"/>
      </w:tr>
      <w:permEnd w:id="41576289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E93816" w:rsidRPr="00040B25" w:rsidRDefault="00E93816" w:rsidP="00E93816">
      <w:pPr>
        <w:rPr>
          <w:rFonts w:ascii="Times New Roman" w:hAnsi="Times New Roman" w:cs="Times New Roman"/>
          <w:sz w:val="24"/>
          <w:szCs w:val="24"/>
        </w:rPr>
      </w:pPr>
      <w:permStart w:id="1922326096" w:edGrp="everyone"/>
      <w:r w:rsidRPr="00040B25">
        <w:rPr>
          <w:rFonts w:ascii="Times New Roman" w:hAnsi="Times New Roman" w:cs="Times New Roman"/>
          <w:sz w:val="24"/>
          <w:szCs w:val="24"/>
        </w:rPr>
        <w:t>Energy UK welcomes many elements of ESMA’s comprehensive consultation on the MiFID II Regulatory Technical Standards. However, we have a major concern with ESMA’s proposals in relation to the ancillary activities exemption [Article 2.1(j)] and in particular the very low thresholds proposed to assess this exemption. The thresholds suggested by ESMA are likely to draw a significant number of physical energy players into financial regulation. This is inappropriate, since physical energ</w:t>
      </w:r>
      <w:bookmarkStart w:id="0" w:name="_GoBack"/>
      <w:bookmarkEnd w:id="0"/>
      <w:r w:rsidRPr="00040B25">
        <w:rPr>
          <w:rFonts w:ascii="Times New Roman" w:hAnsi="Times New Roman" w:cs="Times New Roman"/>
          <w:sz w:val="24"/>
          <w:szCs w:val="24"/>
        </w:rPr>
        <w:t>y markets are distinct from financial markets, as recognised in the MiFID II text and energy market participants are already subject to an extensive body of sector-specific regulation both at national and European level, e.g. REMIT.</w:t>
      </w:r>
    </w:p>
    <w:p w:rsidR="00E93816" w:rsidRPr="00040B25" w:rsidRDefault="00E93816" w:rsidP="00E93816">
      <w:pPr>
        <w:rPr>
          <w:rFonts w:ascii="Times New Roman" w:hAnsi="Times New Roman" w:cs="Times New Roman"/>
          <w:sz w:val="24"/>
          <w:szCs w:val="24"/>
        </w:rPr>
      </w:pPr>
    </w:p>
    <w:p w:rsidR="00E93816" w:rsidRPr="00040B25" w:rsidRDefault="00E93816" w:rsidP="00E93816">
      <w:pPr>
        <w:rPr>
          <w:rFonts w:ascii="Times New Roman" w:hAnsi="Times New Roman" w:cs="Times New Roman"/>
          <w:sz w:val="24"/>
          <w:szCs w:val="24"/>
        </w:rPr>
      </w:pPr>
      <w:r w:rsidRPr="00040B25">
        <w:rPr>
          <w:rFonts w:ascii="Times New Roman" w:hAnsi="Times New Roman" w:cs="Times New Roman"/>
          <w:sz w:val="24"/>
          <w:szCs w:val="24"/>
        </w:rPr>
        <w:t>If such a restrictive approach is taken to assessing the ancillary activities exemption, this could seriously damage the traded energy markets, in particular because of the combined impacts of MiFID II, ESMA’s advice on “physically settled” and other legislation such as EMIR and the CRD. Many energy-trading firms are likely to become subject to:</w:t>
      </w:r>
    </w:p>
    <w:p w:rsidR="00E93816" w:rsidRPr="00040B25" w:rsidRDefault="00E93816" w:rsidP="00E93816">
      <w:pPr>
        <w:rPr>
          <w:rFonts w:ascii="Times New Roman" w:hAnsi="Times New Roman" w:cs="Times New Roman"/>
          <w:sz w:val="24"/>
          <w:szCs w:val="24"/>
        </w:rPr>
      </w:pPr>
    </w:p>
    <w:p w:rsidR="00E93816" w:rsidRPr="00040B25" w:rsidRDefault="00E93816" w:rsidP="00E93816">
      <w:pPr>
        <w:pStyle w:val="ListParagraph"/>
        <w:numPr>
          <w:ilvl w:val="0"/>
          <w:numId w:val="30"/>
        </w:numPr>
        <w:spacing w:line="240" w:lineRule="auto"/>
        <w:contextualSpacing/>
        <w:rPr>
          <w:rFonts w:ascii="Times New Roman" w:hAnsi="Times New Roman" w:cs="Times New Roman"/>
          <w:sz w:val="24"/>
          <w:szCs w:val="24"/>
        </w:rPr>
      </w:pPr>
      <w:r w:rsidRPr="00040B25">
        <w:rPr>
          <w:rFonts w:ascii="Times New Roman" w:hAnsi="Times New Roman" w:cs="Times New Roman"/>
          <w:sz w:val="24"/>
          <w:szCs w:val="24"/>
        </w:rPr>
        <w:t>onerous capital requirements;</w:t>
      </w:r>
    </w:p>
    <w:p w:rsidR="00E93816" w:rsidRPr="00040B25" w:rsidRDefault="00E93816" w:rsidP="00E93816">
      <w:pPr>
        <w:pStyle w:val="ListParagraph"/>
        <w:numPr>
          <w:ilvl w:val="0"/>
          <w:numId w:val="30"/>
        </w:numPr>
        <w:spacing w:line="240" w:lineRule="auto"/>
        <w:contextualSpacing/>
        <w:rPr>
          <w:rFonts w:ascii="Times New Roman" w:hAnsi="Times New Roman" w:cs="Times New Roman"/>
          <w:sz w:val="24"/>
          <w:szCs w:val="24"/>
        </w:rPr>
      </w:pPr>
      <w:r w:rsidRPr="00040B25">
        <w:rPr>
          <w:rFonts w:ascii="Times New Roman" w:hAnsi="Times New Roman" w:cs="Times New Roman"/>
          <w:sz w:val="24"/>
          <w:szCs w:val="24"/>
        </w:rPr>
        <w:t>central clearing and margining requirements;</w:t>
      </w:r>
    </w:p>
    <w:p w:rsidR="00E93816" w:rsidRPr="00040B25" w:rsidRDefault="00E93816" w:rsidP="00E93816">
      <w:pPr>
        <w:pStyle w:val="ListParagraph"/>
        <w:numPr>
          <w:ilvl w:val="0"/>
          <w:numId w:val="30"/>
        </w:numPr>
        <w:spacing w:line="240" w:lineRule="auto"/>
        <w:contextualSpacing/>
        <w:rPr>
          <w:rFonts w:ascii="Times New Roman" w:hAnsi="Times New Roman" w:cs="Times New Roman"/>
          <w:sz w:val="24"/>
          <w:szCs w:val="24"/>
        </w:rPr>
      </w:pPr>
      <w:r w:rsidRPr="00040B25">
        <w:rPr>
          <w:rFonts w:ascii="Times New Roman" w:hAnsi="Times New Roman" w:cs="Times New Roman"/>
          <w:sz w:val="24"/>
          <w:szCs w:val="24"/>
        </w:rPr>
        <w:t>An additional and overlapping set of licensing and regulatory rules.</w:t>
      </w:r>
    </w:p>
    <w:p w:rsidR="00E93816" w:rsidRPr="00040B25" w:rsidRDefault="00E93816" w:rsidP="00E93816">
      <w:pPr>
        <w:rPr>
          <w:rFonts w:ascii="Times New Roman" w:hAnsi="Times New Roman" w:cs="Times New Roman"/>
          <w:sz w:val="24"/>
          <w:szCs w:val="24"/>
        </w:rPr>
      </w:pPr>
    </w:p>
    <w:p w:rsidR="00E93816" w:rsidRPr="00040B25" w:rsidRDefault="00E93816" w:rsidP="00E93816">
      <w:pPr>
        <w:rPr>
          <w:rFonts w:ascii="Times New Roman" w:hAnsi="Times New Roman" w:cs="Times New Roman"/>
          <w:sz w:val="24"/>
          <w:szCs w:val="24"/>
        </w:rPr>
      </w:pPr>
      <w:r w:rsidRPr="00040B25">
        <w:rPr>
          <w:rFonts w:ascii="Times New Roman" w:hAnsi="Times New Roman" w:cs="Times New Roman"/>
          <w:sz w:val="24"/>
          <w:szCs w:val="24"/>
        </w:rPr>
        <w:t xml:space="preserve">While the above requirements would mainly affect larger energy companies in the first instance, the likely reduction in liquidity would have an adverse impact on smaller and medium-sized companies. Indeed, a “domino effect” is likely, as smaller players would be forced into more expensive modes of trading and obliged to hold more capital. Risk management would become considerably more expensive, probably causing many firms to exit the market and liquidity would then dry out </w:t>
      </w:r>
    </w:p>
    <w:p w:rsidR="00E93816" w:rsidRPr="00040B25" w:rsidRDefault="00E93816" w:rsidP="00E93816">
      <w:pPr>
        <w:rPr>
          <w:rFonts w:ascii="Times New Roman" w:hAnsi="Times New Roman" w:cs="Times New Roman"/>
          <w:sz w:val="24"/>
          <w:szCs w:val="24"/>
        </w:rPr>
      </w:pPr>
    </w:p>
    <w:p w:rsidR="00E93816" w:rsidRPr="00040B25" w:rsidRDefault="00E93816" w:rsidP="00E93816">
      <w:pPr>
        <w:rPr>
          <w:rFonts w:ascii="Times New Roman" w:hAnsi="Times New Roman" w:cs="Times New Roman"/>
          <w:sz w:val="24"/>
          <w:szCs w:val="24"/>
        </w:rPr>
      </w:pPr>
      <w:r w:rsidRPr="00040B25">
        <w:rPr>
          <w:rFonts w:ascii="Times New Roman" w:hAnsi="Times New Roman" w:cs="Times New Roman"/>
          <w:sz w:val="24"/>
          <w:szCs w:val="24"/>
        </w:rPr>
        <w:t xml:space="preserve">All of the above requirements are likely to involve considerable costs which ultimately have to be borne by energy consumers. This is unnecessary and unacceptable at a time when relative European energy costs compared to international competitors are a major concern. Energy UK believes that such an approach would be disproportionate, given that participants </w:t>
      </w:r>
      <w:r w:rsidRPr="00040B25">
        <w:rPr>
          <w:rFonts w:ascii="Times New Roman" w:hAnsi="Times New Roman" w:cs="Times New Roman"/>
          <w:sz w:val="24"/>
          <w:szCs w:val="24"/>
        </w:rPr>
        <w:lastRenderedPageBreak/>
        <w:t xml:space="preserve">in the European wholesale energy markets are not systemically relevant and that ESMA has not provided an evidence base for setting the thresholds at such a low level.  </w:t>
      </w:r>
    </w:p>
    <w:p w:rsidR="00E93816" w:rsidRPr="00040B25" w:rsidRDefault="00E93816" w:rsidP="00E93816">
      <w:pPr>
        <w:rPr>
          <w:rFonts w:ascii="Times New Roman" w:hAnsi="Times New Roman" w:cs="Times New Roman"/>
          <w:sz w:val="24"/>
          <w:szCs w:val="24"/>
        </w:rPr>
      </w:pPr>
    </w:p>
    <w:p w:rsidR="00E93816" w:rsidRPr="00040B25" w:rsidRDefault="00E93816" w:rsidP="00E93816">
      <w:pPr>
        <w:rPr>
          <w:rFonts w:ascii="Times New Roman" w:hAnsi="Times New Roman" w:cs="Times New Roman"/>
          <w:sz w:val="24"/>
          <w:szCs w:val="24"/>
        </w:rPr>
      </w:pPr>
      <w:r w:rsidRPr="00040B25">
        <w:rPr>
          <w:rFonts w:ascii="Times New Roman" w:hAnsi="Times New Roman" w:cs="Times New Roman"/>
          <w:sz w:val="24"/>
          <w:szCs w:val="24"/>
        </w:rPr>
        <w:t xml:space="preserve">Energy UK notes also that the proposals run counter to the principles of the Third Energy Liberalisation Package, which foresees sector-specific regulation and seeks to promote competition through liquid cross-border markets. </w:t>
      </w:r>
    </w:p>
    <w:p w:rsidR="00E93816" w:rsidRPr="00040B25" w:rsidRDefault="00E93816" w:rsidP="00E93816">
      <w:pPr>
        <w:rPr>
          <w:rFonts w:ascii="Times New Roman" w:hAnsi="Times New Roman" w:cs="Times New Roman"/>
          <w:sz w:val="24"/>
          <w:szCs w:val="24"/>
        </w:rPr>
      </w:pPr>
    </w:p>
    <w:p w:rsidR="00E93816" w:rsidRPr="00040B25" w:rsidRDefault="00E93816" w:rsidP="00E93816">
      <w:pPr>
        <w:rPr>
          <w:rFonts w:ascii="Times New Roman" w:hAnsi="Times New Roman" w:cs="Times New Roman"/>
          <w:sz w:val="24"/>
          <w:szCs w:val="24"/>
        </w:rPr>
      </w:pPr>
      <w:r w:rsidRPr="00040B25">
        <w:rPr>
          <w:rFonts w:ascii="Times New Roman" w:hAnsi="Times New Roman" w:cs="Times New Roman"/>
          <w:sz w:val="24"/>
          <w:szCs w:val="24"/>
        </w:rPr>
        <w:t>The impact of the low thresholds is magnified by the fact that energy commodities are split into five asset classes rather than a single one, and a threshold breach in one class makes a market participant subject to MiFID II in all asset classes. Energy UK believes that it would be more logical to define a single asset class, in line with the approach to metals and agricultural commodities.</w:t>
      </w:r>
    </w:p>
    <w:p w:rsidR="00E93816" w:rsidRPr="00040B25" w:rsidRDefault="00E93816" w:rsidP="00E93816">
      <w:pPr>
        <w:rPr>
          <w:rFonts w:ascii="Times New Roman" w:hAnsi="Times New Roman" w:cs="Times New Roman"/>
          <w:sz w:val="24"/>
          <w:szCs w:val="24"/>
        </w:rPr>
      </w:pPr>
    </w:p>
    <w:p w:rsidR="00E93816" w:rsidRPr="00040B25" w:rsidRDefault="00E93816" w:rsidP="00E93816">
      <w:pPr>
        <w:rPr>
          <w:rFonts w:ascii="Times New Roman" w:hAnsi="Times New Roman" w:cs="Times New Roman"/>
          <w:sz w:val="24"/>
          <w:szCs w:val="24"/>
        </w:rPr>
      </w:pPr>
      <w:r w:rsidRPr="00040B25">
        <w:rPr>
          <w:rFonts w:ascii="Times New Roman" w:hAnsi="Times New Roman" w:cs="Times New Roman"/>
          <w:sz w:val="24"/>
          <w:szCs w:val="24"/>
        </w:rPr>
        <w:t>In truth, the initial thresholds for assessing the exemptions will have to be set on an arbitrary basis, particularly given that the overall size of the market is unknown. However, Energy UK would urge ESMA to set significantly higher thresholds, which can if necessary be wound down over time, dependent upon the evidence gathered post-implementation.  Splitting or shrinking the market and attempting to reverse this mistake post-event would be very damaging to market confidence and could take years to correct.</w:t>
      </w:r>
    </w:p>
    <w:p w:rsidR="00E93816" w:rsidRPr="00040B25" w:rsidRDefault="00E93816" w:rsidP="00E93816">
      <w:pPr>
        <w:rPr>
          <w:rFonts w:ascii="Times New Roman" w:hAnsi="Times New Roman" w:cs="Times New Roman"/>
          <w:sz w:val="24"/>
          <w:szCs w:val="24"/>
        </w:rPr>
      </w:pPr>
    </w:p>
    <w:p w:rsidR="00E93816" w:rsidRPr="00040B25" w:rsidRDefault="00E93816" w:rsidP="00E93816">
      <w:pPr>
        <w:rPr>
          <w:rFonts w:ascii="Times New Roman" w:hAnsi="Times New Roman" w:cs="Times New Roman"/>
          <w:sz w:val="24"/>
          <w:szCs w:val="24"/>
        </w:rPr>
      </w:pPr>
      <w:r w:rsidRPr="00040B25">
        <w:rPr>
          <w:rFonts w:ascii="Times New Roman" w:hAnsi="Times New Roman" w:cs="Times New Roman"/>
          <w:sz w:val="24"/>
          <w:szCs w:val="24"/>
        </w:rPr>
        <w:t>Energy UK would propose the following changes to ESMA’s “minded-to” position:</w:t>
      </w:r>
    </w:p>
    <w:p w:rsidR="00E93816" w:rsidRPr="00040B25" w:rsidRDefault="00E93816" w:rsidP="00E93816">
      <w:pPr>
        <w:rPr>
          <w:rFonts w:ascii="Times New Roman" w:hAnsi="Times New Roman" w:cs="Times New Roman"/>
          <w:sz w:val="24"/>
          <w:szCs w:val="24"/>
        </w:rPr>
      </w:pPr>
    </w:p>
    <w:p w:rsidR="00E93816" w:rsidRPr="00040B25" w:rsidRDefault="00E93816" w:rsidP="00E93816">
      <w:pPr>
        <w:pStyle w:val="ListParagraph"/>
        <w:numPr>
          <w:ilvl w:val="0"/>
          <w:numId w:val="30"/>
        </w:numPr>
        <w:spacing w:line="240" w:lineRule="auto"/>
        <w:contextualSpacing/>
        <w:rPr>
          <w:rFonts w:ascii="Times New Roman" w:hAnsi="Times New Roman" w:cs="Times New Roman"/>
          <w:sz w:val="24"/>
          <w:szCs w:val="24"/>
        </w:rPr>
      </w:pPr>
      <w:r w:rsidRPr="00040B25">
        <w:rPr>
          <w:rFonts w:ascii="Times New Roman" w:hAnsi="Times New Roman" w:cs="Times New Roman"/>
          <w:sz w:val="24"/>
          <w:szCs w:val="24"/>
        </w:rPr>
        <w:t>The capital threshold (see Q.173) should be raised to 20-25%;</w:t>
      </w:r>
    </w:p>
    <w:p w:rsidR="00E93816" w:rsidRDefault="00E93816" w:rsidP="00E93816">
      <w:pPr>
        <w:pStyle w:val="ListParagraph"/>
        <w:numPr>
          <w:ilvl w:val="0"/>
          <w:numId w:val="30"/>
        </w:numPr>
        <w:spacing w:line="240" w:lineRule="auto"/>
        <w:contextualSpacing/>
        <w:rPr>
          <w:rFonts w:ascii="Times New Roman" w:hAnsi="Times New Roman" w:cs="Times New Roman"/>
          <w:sz w:val="24"/>
          <w:szCs w:val="24"/>
        </w:rPr>
      </w:pPr>
      <w:r w:rsidRPr="00040B25">
        <w:rPr>
          <w:rFonts w:ascii="Times New Roman" w:hAnsi="Times New Roman" w:cs="Times New Roman"/>
          <w:sz w:val="24"/>
          <w:szCs w:val="24"/>
        </w:rPr>
        <w:t>The market share threshold (Q.179) should be increased to 15%;</w:t>
      </w:r>
    </w:p>
    <w:p w:rsidR="00552A6A" w:rsidRPr="00040B25" w:rsidRDefault="00552A6A" w:rsidP="00E93816">
      <w:pPr>
        <w:pStyle w:val="ListParagraph"/>
        <w:numPr>
          <w:ilvl w:val="0"/>
          <w:numId w:val="30"/>
        </w:numPr>
        <w:spacing w:line="240" w:lineRule="auto"/>
        <w:contextualSpacing/>
        <w:rPr>
          <w:rFonts w:ascii="Times New Roman" w:hAnsi="Times New Roman" w:cs="Times New Roman"/>
          <w:sz w:val="24"/>
          <w:szCs w:val="24"/>
        </w:rPr>
      </w:pPr>
      <w:r>
        <w:rPr>
          <w:rFonts w:ascii="Times New Roman" w:hAnsi="Times New Roman" w:cs="Times New Roman"/>
          <w:sz w:val="24"/>
          <w:szCs w:val="24"/>
        </w:rPr>
        <w:t>Market participants should have to breach both thre</w:t>
      </w:r>
      <w:r w:rsidR="000B210B">
        <w:rPr>
          <w:rFonts w:ascii="Times New Roman" w:hAnsi="Times New Roman" w:cs="Times New Roman"/>
          <w:sz w:val="24"/>
          <w:szCs w:val="24"/>
        </w:rPr>
        <w:t>sholds in order not to qualify for the exemption</w:t>
      </w:r>
      <w:r>
        <w:rPr>
          <w:rFonts w:ascii="Times New Roman" w:hAnsi="Times New Roman" w:cs="Times New Roman"/>
          <w:sz w:val="24"/>
          <w:szCs w:val="24"/>
        </w:rPr>
        <w:t>;</w:t>
      </w:r>
    </w:p>
    <w:p w:rsidR="00E93816" w:rsidRPr="00040B25" w:rsidRDefault="00E93816" w:rsidP="00E93816">
      <w:pPr>
        <w:pStyle w:val="ListParagraph"/>
        <w:numPr>
          <w:ilvl w:val="0"/>
          <w:numId w:val="30"/>
        </w:numPr>
        <w:spacing w:line="240" w:lineRule="auto"/>
        <w:contextualSpacing/>
        <w:rPr>
          <w:rFonts w:ascii="Times New Roman" w:hAnsi="Times New Roman" w:cs="Times New Roman"/>
          <w:sz w:val="24"/>
          <w:szCs w:val="24"/>
        </w:rPr>
      </w:pPr>
      <w:r w:rsidRPr="00040B25">
        <w:rPr>
          <w:rFonts w:ascii="Times New Roman" w:hAnsi="Times New Roman" w:cs="Times New Roman"/>
          <w:sz w:val="24"/>
          <w:szCs w:val="24"/>
        </w:rPr>
        <w:t>Energy commodities and emission allowances should be grouped in a single asset class.</w:t>
      </w:r>
    </w:p>
    <w:p w:rsidR="00E93816" w:rsidRPr="00040B25" w:rsidRDefault="00E93816" w:rsidP="00E93816">
      <w:pPr>
        <w:rPr>
          <w:rFonts w:ascii="Times New Roman" w:hAnsi="Times New Roman" w:cs="Times New Roman"/>
          <w:sz w:val="24"/>
          <w:szCs w:val="24"/>
        </w:rPr>
      </w:pPr>
    </w:p>
    <w:p w:rsidR="00E93816" w:rsidRPr="00040B25" w:rsidRDefault="00E93816" w:rsidP="00E93816">
      <w:pPr>
        <w:rPr>
          <w:rFonts w:ascii="Times New Roman" w:hAnsi="Times New Roman" w:cs="Times New Roman"/>
          <w:sz w:val="24"/>
          <w:szCs w:val="24"/>
        </w:rPr>
      </w:pPr>
      <w:r w:rsidRPr="00040B25">
        <w:rPr>
          <w:rFonts w:ascii="Times New Roman" w:hAnsi="Times New Roman" w:cs="Times New Roman"/>
          <w:sz w:val="24"/>
          <w:szCs w:val="24"/>
        </w:rPr>
        <w:t xml:space="preserve">We emphasise also the need to maintain in the MiFID implementing rules the “REMIT carve-out” </w:t>
      </w:r>
      <w:r w:rsidR="000B210B">
        <w:rPr>
          <w:rFonts w:ascii="Times New Roman" w:hAnsi="Times New Roman" w:cs="Times New Roman"/>
          <w:sz w:val="24"/>
          <w:szCs w:val="24"/>
        </w:rPr>
        <w:t xml:space="preserve">which was </w:t>
      </w:r>
      <w:r w:rsidRPr="00040B25">
        <w:rPr>
          <w:rFonts w:ascii="Times New Roman" w:hAnsi="Times New Roman" w:cs="Times New Roman"/>
          <w:sz w:val="24"/>
          <w:szCs w:val="24"/>
        </w:rPr>
        <w:t xml:space="preserve">agreed </w:t>
      </w:r>
      <w:r w:rsidR="000B210B">
        <w:rPr>
          <w:rFonts w:ascii="Times New Roman" w:hAnsi="Times New Roman" w:cs="Times New Roman"/>
          <w:sz w:val="24"/>
          <w:szCs w:val="24"/>
        </w:rPr>
        <w:t xml:space="preserve">in the level 1 text </w:t>
      </w:r>
      <w:r w:rsidRPr="00040B25">
        <w:rPr>
          <w:rFonts w:ascii="Times New Roman" w:hAnsi="Times New Roman" w:cs="Times New Roman"/>
          <w:sz w:val="24"/>
          <w:szCs w:val="24"/>
        </w:rPr>
        <w:t>for contracts which must be physica</w:t>
      </w:r>
      <w:r w:rsidR="000B210B">
        <w:rPr>
          <w:rFonts w:ascii="Times New Roman" w:hAnsi="Times New Roman" w:cs="Times New Roman"/>
          <w:sz w:val="24"/>
          <w:szCs w:val="24"/>
        </w:rPr>
        <w:t>lly settled.</w:t>
      </w:r>
    </w:p>
    <w:permEnd w:id="192232609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446981961" w:edGrp="everyone"/>
      <w:r>
        <w:t>TYPE YOUR TEXT HERE</w:t>
      </w:r>
    </w:p>
    <w:permEnd w:id="44698196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537953165" w:edGrp="everyone"/>
      <w:r>
        <w:t>TYPE YOUR TEXT HERE</w:t>
      </w:r>
    </w:p>
    <w:permEnd w:id="153795316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697147239" w:edGrp="everyone"/>
      <w:r>
        <w:t>TYPE YOUR TEXT HERE</w:t>
      </w:r>
    </w:p>
    <w:permEnd w:id="1697147239"/>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753927098" w:edGrp="everyone"/>
      <w:r>
        <w:t>TYPE YOUR TEXT HERE</w:t>
      </w:r>
    </w:p>
    <w:permEnd w:id="75392709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45497150" w:edGrp="everyone"/>
      <w:r>
        <w:t>TYPE YOUR TEXT HERE</w:t>
      </w:r>
    </w:p>
    <w:permEnd w:id="45497150"/>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618868018" w:edGrp="everyone"/>
      <w:r>
        <w:t>TYPE YOUR TEXT HERE</w:t>
      </w:r>
    </w:p>
    <w:permEnd w:id="618868018"/>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908821987" w:edGrp="everyone"/>
      <w:r>
        <w:t>TYPE YOUR TEXT HERE</w:t>
      </w:r>
    </w:p>
    <w:permEnd w:id="1908821987"/>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123501448" w:edGrp="everyone"/>
      <w:r>
        <w:t>TYPE YOUR TEXT HERE</w:t>
      </w:r>
    </w:p>
    <w:permEnd w:id="2123501448"/>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527199643" w:edGrp="everyone"/>
      <w:r>
        <w:t>TYPE YOUR TEXT HERE</w:t>
      </w:r>
    </w:p>
    <w:permEnd w:id="52719964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339699575" w:edGrp="everyone"/>
      <w:r>
        <w:t>TYPE YOUR TEXT HERE</w:t>
      </w:r>
    </w:p>
    <w:permEnd w:id="1339699575"/>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51077574" w:edGrp="everyone"/>
      <w:r>
        <w:t>TYPE YOUR TEXT HERE</w:t>
      </w:r>
    </w:p>
    <w:permEnd w:id="251077574"/>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003371515" w:edGrp="everyone"/>
      <w:r>
        <w:t>TYPE YOUR TEXT HERE</w:t>
      </w:r>
    </w:p>
    <w:permEnd w:id="1003371515"/>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626393828" w:edGrp="everyone"/>
      <w:r>
        <w:t>TYPE YOUR TEXT HERE</w:t>
      </w:r>
    </w:p>
    <w:permEnd w:id="626393828"/>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945294124" w:edGrp="everyone"/>
      <w:r>
        <w:t>TYPE YOUR TEXT HERE</w:t>
      </w:r>
    </w:p>
    <w:permEnd w:id="945294124"/>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576730579" w:edGrp="everyone"/>
      <w:r>
        <w:t>TYPE YOUR TEXT HERE</w:t>
      </w:r>
    </w:p>
    <w:permEnd w:id="576730579"/>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470026320" w:edGrp="everyone"/>
      <w:r>
        <w:t>TYPE YOUR TEXT HERE</w:t>
      </w:r>
    </w:p>
    <w:permEnd w:id="470026320"/>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684160689" w:edGrp="everyone"/>
      <w:r>
        <w:t>TYPE YOUR TEXT HERE</w:t>
      </w:r>
    </w:p>
    <w:permEnd w:id="684160689"/>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830741139" w:edGrp="everyone"/>
      <w:r>
        <w:t>TYPE YOUR TEXT HERE</w:t>
      </w:r>
    </w:p>
    <w:permEnd w:id="830741139"/>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512465293" w:edGrp="everyone"/>
      <w:r>
        <w:t>TYPE YOUR TEXT HERE</w:t>
      </w:r>
    </w:p>
    <w:permEnd w:id="1512465293"/>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594419864" w:edGrp="everyone"/>
      <w:r>
        <w:t>TYPE YOUR TEXT HERE</w:t>
      </w:r>
    </w:p>
    <w:permEnd w:id="59441986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492005590" w:edGrp="everyone"/>
      <w:r>
        <w:t>TYPE YOUR TEXT HERE</w:t>
      </w:r>
    </w:p>
    <w:permEnd w:id="49200559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029455750" w:edGrp="everyone"/>
      <w:r>
        <w:t>TYPE YOUR TEXT HERE</w:t>
      </w:r>
    </w:p>
    <w:permEnd w:id="1029455750"/>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2111057986" w:edGrp="everyone"/>
      <w:r>
        <w:t>TYPE YOUR TEXT HERE</w:t>
      </w:r>
    </w:p>
    <w:permEnd w:id="211105798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122137964" w:edGrp="everyone"/>
      <w:r>
        <w:t>TYPE YOUR TEXT HERE</w:t>
      </w:r>
    </w:p>
    <w:permEnd w:id="1122137964"/>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652501242" w:edGrp="everyone"/>
      <w:r>
        <w:t>TYPE YOUR TEXT HERE</w:t>
      </w:r>
    </w:p>
    <w:permEnd w:id="1652501242"/>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636551305" w:edGrp="everyone"/>
      <w:r>
        <w:t>TYPE YOUR TEXT HERE</w:t>
      </w:r>
    </w:p>
    <w:permEnd w:id="63655130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303525000" w:edGrp="everyone"/>
      <w:r>
        <w:t>TYPE YOUR TEXT HERE</w:t>
      </w:r>
    </w:p>
    <w:permEnd w:id="1303525000"/>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535795125" w:edGrp="everyone"/>
      <w:r>
        <w:t>TYPE YOUR TEXT HERE</w:t>
      </w:r>
    </w:p>
    <w:permEnd w:id="1535795125"/>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37969792" w:edGrp="everyone"/>
      <w:r>
        <w:t>TYPE YOUR TEXT HERE</w:t>
      </w:r>
    </w:p>
    <w:permEnd w:id="33796979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023805584" w:edGrp="everyone"/>
      <w:r>
        <w:t>TYPE YOUR TEXT HERE</w:t>
      </w:r>
    </w:p>
    <w:permEnd w:id="1023805584"/>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065436155" w:edGrp="everyone"/>
      <w:r>
        <w:t>TYPE YOUR TEXT HERE</w:t>
      </w:r>
    </w:p>
    <w:permEnd w:id="1065436155"/>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279344789" w:edGrp="everyone"/>
      <w:r>
        <w:t>TYPE YOUR TEXT HERE</w:t>
      </w:r>
    </w:p>
    <w:permEnd w:id="27934478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66116371" w:edGrp="everyone"/>
      <w:r>
        <w:t>TYPE YOUR TEXT HERE</w:t>
      </w:r>
    </w:p>
    <w:permEnd w:id="46611637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014921966" w:edGrp="everyone"/>
      <w:r>
        <w:t>TYPE YOUR TEXT HERE</w:t>
      </w:r>
    </w:p>
    <w:permEnd w:id="1014921966"/>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079357636" w:edGrp="everyone"/>
      <w:r>
        <w:t>TYPE YOUR TEXT HERE</w:t>
      </w:r>
    </w:p>
    <w:permEnd w:id="2079357636"/>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784643398" w:edGrp="everyone"/>
      <w:r>
        <w:t>TYPE YOUR TEXT HERE</w:t>
      </w:r>
    </w:p>
    <w:permEnd w:id="1784643398"/>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837240837" w:edGrp="everyone"/>
      <w:r>
        <w:t>TYPE YOUR TEXT HERE</w:t>
      </w:r>
    </w:p>
    <w:permEnd w:id="1837240837"/>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92492371" w:edGrp="everyone"/>
      <w:r>
        <w:t>TYPE YOUR TEXT HERE</w:t>
      </w:r>
    </w:p>
    <w:permEnd w:id="9249237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511657454" w:edGrp="everyone"/>
      <w:r>
        <w:t>TYPE YOUR TEXT HERE</w:t>
      </w:r>
    </w:p>
    <w:permEnd w:id="1511657454"/>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660363907" w:edGrp="everyone"/>
      <w:r>
        <w:t>TYPE YOUR TEXT HERE</w:t>
      </w:r>
    </w:p>
    <w:permEnd w:id="660363907"/>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780613960" w:edGrp="everyone"/>
      <w:r>
        <w:t>TYPE YOUR TEXT HERE</w:t>
      </w:r>
    </w:p>
    <w:permEnd w:id="78061396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997735392" w:edGrp="everyone"/>
      <w:r>
        <w:t>TYPE YOUR TEXT HERE</w:t>
      </w:r>
    </w:p>
    <w:permEnd w:id="997735392"/>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854553131" w:edGrp="everyone"/>
      <w:r>
        <w:t>TYPE YOUR TEXT HERE</w:t>
      </w:r>
    </w:p>
    <w:permEnd w:id="185455313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777222930" w:edGrp="everyone"/>
      <w:r>
        <w:t>TYPE YOUR TEXT HERE</w:t>
      </w:r>
    </w:p>
    <w:permEnd w:id="777222930"/>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871278537" w:edGrp="everyone"/>
      <w:r>
        <w:t>TYPE YOUR TEXT HERE</w:t>
      </w:r>
    </w:p>
    <w:permEnd w:id="187127853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878663059" w:edGrp="everyone"/>
      <w:r>
        <w:t>TYPE YOUR TEXT HERE</w:t>
      </w:r>
    </w:p>
    <w:permEnd w:id="1878663059"/>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932514380" w:edGrp="everyone"/>
      <w:r>
        <w:t>TYPE YOUR TEXT HERE</w:t>
      </w:r>
    </w:p>
    <w:permEnd w:id="93251438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645795447" w:edGrp="everyone"/>
      <w:r>
        <w:t>TYPE YOUR TEXT HERE</w:t>
      </w:r>
    </w:p>
    <w:permEnd w:id="64579544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638167008" w:edGrp="everyone"/>
      <w:r>
        <w:t>TYPE YOUR TEXT HERE</w:t>
      </w:r>
    </w:p>
    <w:permEnd w:id="163816700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912662901" w:edGrp="everyone"/>
      <w:r>
        <w:t>TYPE YOUR TEXT HERE</w:t>
      </w:r>
    </w:p>
    <w:permEnd w:id="91266290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74143581" w:edGrp="everyone"/>
      <w:r>
        <w:t>TYPE YOUR TEXT HERE</w:t>
      </w:r>
    </w:p>
    <w:permEnd w:id="17414358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876384206" w:edGrp="everyone"/>
      <w:r>
        <w:t>TYPE YOUR TEXT HERE</w:t>
      </w:r>
    </w:p>
    <w:permEnd w:id="1876384206"/>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87785702" w:edGrp="everyone"/>
      <w:r>
        <w:t>TYPE YOUR TEXT HERE</w:t>
      </w:r>
    </w:p>
    <w:permEnd w:id="18778570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984551659" w:edGrp="everyone"/>
      <w:r>
        <w:t>TYPE YOUR TEXT HERE</w:t>
      </w:r>
    </w:p>
    <w:permEnd w:id="984551659"/>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807486749" w:edGrp="everyone"/>
      <w:r>
        <w:t>TYPE YOUR TEXT HERE</w:t>
      </w:r>
    </w:p>
    <w:permEnd w:id="180748674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455120989" w:edGrp="everyone"/>
      <w:r>
        <w:t>TYPE YOUR TEXT HERE</w:t>
      </w:r>
    </w:p>
    <w:permEnd w:id="1455120989"/>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587401036" w:edGrp="everyone"/>
      <w:r>
        <w:t>TYPE YOUR TEXT HERE</w:t>
      </w:r>
    </w:p>
    <w:permEnd w:id="58740103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2097308878" w:edGrp="everyone"/>
      <w:r>
        <w:t>TYPE YOUR TEXT HERE</w:t>
      </w:r>
    </w:p>
    <w:permEnd w:id="209730887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58971536" w:edGrp="everyone"/>
      <w:r>
        <w:t>TYPE YOUR TEXT HERE</w:t>
      </w:r>
    </w:p>
    <w:permEnd w:id="658971536"/>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090127196" w:edGrp="everyone"/>
      <w:r>
        <w:t>TYPE YOUR TEXT HERE</w:t>
      </w:r>
    </w:p>
    <w:permEnd w:id="1090127196"/>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486516457" w:edGrp="everyone"/>
      <w:r>
        <w:t>TYPE YOUR TEXT HERE</w:t>
      </w:r>
    </w:p>
    <w:permEnd w:id="148651645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293772444" w:edGrp="everyone"/>
      <w:r>
        <w:t>TYPE YOUR TEXT HERE</w:t>
      </w:r>
    </w:p>
    <w:permEnd w:id="1293772444"/>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407519039" w:edGrp="everyone"/>
      <w:r>
        <w:t>TYPE YOUR TEXT HERE</w:t>
      </w:r>
    </w:p>
    <w:permEnd w:id="1407519039"/>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886343346" w:edGrp="everyone"/>
      <w:r>
        <w:t>TYPE YOUR TEXT HERE</w:t>
      </w:r>
    </w:p>
    <w:permEnd w:id="1886343346"/>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920085087" w:edGrp="everyone"/>
      <w:r>
        <w:t>TYPE YOUR TEXT HERE</w:t>
      </w:r>
    </w:p>
    <w:permEnd w:id="1920085087"/>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650216483" w:edGrp="everyone"/>
      <w:r>
        <w:t>TYPE YOUR TEXT HERE</w:t>
      </w:r>
    </w:p>
    <w:permEnd w:id="1650216483"/>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667444287" w:edGrp="everyone"/>
      <w:r>
        <w:t>TYPE YOUR TEXT HERE</w:t>
      </w:r>
    </w:p>
    <w:permEnd w:id="166744428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13908293" w:edGrp="everyone"/>
      <w:r>
        <w:t>TYPE YOUR TEXT HERE</w:t>
      </w:r>
    </w:p>
    <w:permEnd w:id="113908293"/>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915354808" w:edGrp="everyone"/>
      <w:r>
        <w:t>TYPE YOUR TEXT HERE</w:t>
      </w:r>
    </w:p>
    <w:permEnd w:id="91535480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221270401" w:edGrp="everyone"/>
      <w:r>
        <w:t>TYPE YOUR TEXT HERE</w:t>
      </w:r>
    </w:p>
    <w:permEnd w:id="22127040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95029119" w:edGrp="everyone"/>
      <w:r>
        <w:t>TYPE YOUR TEXT HERE</w:t>
      </w:r>
    </w:p>
    <w:permEnd w:id="895029119"/>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365730719" w:edGrp="everyone"/>
      <w:r>
        <w:t>TYPE YOUR TEXT HERE</w:t>
      </w:r>
    </w:p>
    <w:permEnd w:id="1365730719"/>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888496705" w:edGrp="everyone"/>
      <w:r>
        <w:t>TYPE YOUR TEXT HERE</w:t>
      </w:r>
    </w:p>
    <w:permEnd w:id="188849670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939334922" w:edGrp="everyone"/>
      <w:r>
        <w:t>TYPE YOUR TEXT HERE</w:t>
      </w:r>
    </w:p>
    <w:permEnd w:id="939334922"/>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75321891" w:edGrp="everyone"/>
      <w:r>
        <w:t>TYPE YOUR TEXT HERE</w:t>
      </w:r>
    </w:p>
    <w:permEnd w:id="175321891"/>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018826690" w:edGrp="everyone"/>
      <w:r>
        <w:t>TYPE YOUR TEXT HERE</w:t>
      </w:r>
    </w:p>
    <w:permEnd w:id="1018826690"/>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67067559" w:edGrp="everyone"/>
      <w:r>
        <w:t>TYPE YOUR TEXT HERE</w:t>
      </w:r>
    </w:p>
    <w:permEnd w:id="67067559"/>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656896118" w:edGrp="everyone"/>
      <w:r>
        <w:t>TYPE YOUR TEXT HERE</w:t>
      </w:r>
    </w:p>
    <w:permEnd w:id="656896118"/>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737234199" w:edGrp="everyone"/>
      <w:r>
        <w:t>TYPE YOUR TEXT HERE</w:t>
      </w:r>
    </w:p>
    <w:permEnd w:id="737234199"/>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788951729" w:edGrp="everyone"/>
      <w:r>
        <w:t>TYPE YOUR TEXT HERE</w:t>
      </w:r>
    </w:p>
    <w:permEnd w:id="78895172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966750166" w:edGrp="everyone"/>
      <w:r>
        <w:t>TYPE YOUR TEXT HERE</w:t>
      </w:r>
    </w:p>
    <w:permEnd w:id="196675016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533965979" w:edGrp="everyone"/>
      <w:r>
        <w:t>TYPE YOUR TEXT HERE</w:t>
      </w:r>
    </w:p>
    <w:permEnd w:id="1533965979"/>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394101244" w:edGrp="everyone"/>
      <w:r>
        <w:t>TYPE YOUR TEXT HERE</w:t>
      </w:r>
    </w:p>
    <w:permEnd w:id="1394101244"/>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472777538" w:edGrp="everyone"/>
      <w:r>
        <w:t>TYPE YOUR TEXT HERE</w:t>
      </w:r>
    </w:p>
    <w:permEnd w:id="472777538"/>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687618789" w:edGrp="everyone"/>
      <w:r>
        <w:t>TYPE YOUR TEXT HERE</w:t>
      </w:r>
    </w:p>
    <w:permEnd w:id="687618789"/>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061293534" w:edGrp="everyone"/>
      <w:r>
        <w:t>TYPE YOUR TEXT HERE</w:t>
      </w:r>
    </w:p>
    <w:permEnd w:id="1061293534"/>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2053180199" w:edGrp="everyone"/>
      <w:r>
        <w:t>TYPE YOUR TEXT HERE</w:t>
      </w:r>
    </w:p>
    <w:permEnd w:id="205318019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722034627" w:edGrp="everyone"/>
      <w:r>
        <w:t>TYPE YOUR TEXT HERE</w:t>
      </w:r>
    </w:p>
    <w:permEnd w:id="172203462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2042719278" w:edGrp="everyone"/>
      <w:r>
        <w:t>TYPE YOUR TEXT HERE</w:t>
      </w:r>
    </w:p>
    <w:permEnd w:id="204271927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238189398" w:edGrp="everyone"/>
      <w:r>
        <w:t>TYPE YOUR TEXT HERE</w:t>
      </w:r>
    </w:p>
    <w:permEnd w:id="1238189398"/>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235843718" w:edGrp="everyone"/>
      <w:r>
        <w:t>TYPE YOUR TEXT HERE</w:t>
      </w:r>
    </w:p>
    <w:permEnd w:id="1235843718"/>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275189210" w:edGrp="everyone"/>
      <w:r>
        <w:t>TYPE YOUR TEXT HERE</w:t>
      </w:r>
    </w:p>
    <w:permEnd w:id="275189210"/>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337577253" w:edGrp="everyone"/>
      <w:r>
        <w:t>TYPE YOUR TEXT HERE</w:t>
      </w:r>
    </w:p>
    <w:permEnd w:id="33757725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696457831" w:edGrp="everyone"/>
      <w:r>
        <w:t>TYPE YOUR TEXT HERE</w:t>
      </w:r>
    </w:p>
    <w:permEnd w:id="696457831"/>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466775550" w:edGrp="everyone"/>
      <w:r>
        <w:t>TYPE YOUR TEXT HERE</w:t>
      </w:r>
    </w:p>
    <w:permEnd w:id="1466775550"/>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381975426" w:edGrp="everyone"/>
      <w:r>
        <w:t>TYPE YOUR TEXT HERE</w:t>
      </w:r>
    </w:p>
    <w:permEnd w:id="1381975426"/>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982601931" w:edGrp="everyone"/>
      <w:r>
        <w:t>TYPE YOUR TEXT HERE</w:t>
      </w:r>
    </w:p>
    <w:permEnd w:id="982601931"/>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57738309" w:edGrp="everyone"/>
      <w:r>
        <w:t>TYPE YOUR TEXT HERE</w:t>
      </w:r>
    </w:p>
    <w:permEnd w:id="57738309"/>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931939680" w:edGrp="everyone"/>
      <w:r>
        <w:t>TYPE YOUR TEXT HERE</w:t>
      </w:r>
    </w:p>
    <w:permEnd w:id="931939680"/>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828921828" w:edGrp="everyone"/>
      <w:r>
        <w:t>TYPE YOUR TEXT HERE</w:t>
      </w:r>
    </w:p>
    <w:permEnd w:id="1828921828"/>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671326919" w:edGrp="everyone"/>
      <w:r>
        <w:t>TYPE YOUR TEXT HERE</w:t>
      </w:r>
    </w:p>
    <w:permEnd w:id="167132691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99972614" w:edGrp="everyone"/>
      <w:r>
        <w:t>TYPE YOUR TEXT HERE</w:t>
      </w:r>
    </w:p>
    <w:permEnd w:id="9997261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311194991" w:edGrp="everyone"/>
      <w:r>
        <w:t>TYPE YOUR TEXT HERE</w:t>
      </w:r>
    </w:p>
    <w:permEnd w:id="131119499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748577782" w:edGrp="everyone"/>
      <w:r>
        <w:t>TYPE YOUR TEXT HERE</w:t>
      </w:r>
    </w:p>
    <w:permEnd w:id="74857778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776773302" w:edGrp="everyone"/>
      <w:r>
        <w:t>TYPE YOUR TEXT HERE</w:t>
      </w:r>
    </w:p>
    <w:permEnd w:id="1776773302"/>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0160714" w:edGrp="everyone"/>
      <w:r>
        <w:t>TYPE YOUR TEXT HERE</w:t>
      </w:r>
    </w:p>
    <w:permEnd w:id="1150160714"/>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614093072" w:edGrp="everyone"/>
      <w:r>
        <w:t>TYPE YOUR TEXT HERE</w:t>
      </w:r>
    </w:p>
    <w:permEnd w:id="614093072"/>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658676986" w:edGrp="everyone"/>
      <w:r>
        <w:t>TYPE YOUR TEXT HERE</w:t>
      </w:r>
    </w:p>
    <w:permEnd w:id="1658676986"/>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6689989" w:edGrp="everyone"/>
      <w:r>
        <w:t>TYPE YOUR TEXT HERE</w:t>
      </w:r>
    </w:p>
    <w:permEnd w:id="6689989"/>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62614621" w:edGrp="everyone"/>
      <w:r>
        <w:t>TYPE YOUR TEXT HERE</w:t>
      </w:r>
    </w:p>
    <w:permEnd w:id="62614621"/>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972511569" w:edGrp="everyone"/>
      <w:r>
        <w:t>TYPE YOUR TEXT HERE</w:t>
      </w:r>
    </w:p>
    <w:permEnd w:id="972511569"/>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644455307" w:edGrp="everyone"/>
      <w:r>
        <w:t>TYPE YOUR TEXT HERE</w:t>
      </w:r>
    </w:p>
    <w:permEnd w:id="1644455307"/>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39226579" w:edGrp="everyone"/>
      <w:r>
        <w:t>TYPE YOUR TEXT HERE</w:t>
      </w:r>
    </w:p>
    <w:permEnd w:id="139226579"/>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881369913" w:edGrp="everyone"/>
      <w:r>
        <w:t>TYPE YOUR TEXT HERE</w:t>
      </w:r>
    </w:p>
    <w:permEnd w:id="188136991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984234118" w:edGrp="everyone"/>
      <w:r>
        <w:t>TYPE YOUR TEXT HERE</w:t>
      </w:r>
    </w:p>
    <w:permEnd w:id="984234118"/>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2059162422" w:edGrp="everyone"/>
      <w:r>
        <w:t>TYPE YOUR TEXT HERE</w:t>
      </w:r>
    </w:p>
    <w:permEnd w:id="2059162422"/>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508059838" w:edGrp="everyone"/>
      <w:r>
        <w:t>TYPE YOUR TEXT HERE</w:t>
      </w:r>
    </w:p>
    <w:permEnd w:id="508059838"/>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393910058" w:edGrp="everyone"/>
      <w:r>
        <w:t>TYPE YOUR TEXT HERE</w:t>
      </w:r>
    </w:p>
    <w:permEnd w:id="1393910058"/>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855447641" w:edGrp="everyone"/>
      <w:r>
        <w:t>TYPE YOUR TEXT HERE</w:t>
      </w:r>
    </w:p>
    <w:permEnd w:id="85544764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992385508" w:edGrp="everyone"/>
      <w:r>
        <w:t>TYPE YOUR TEXT HERE</w:t>
      </w:r>
    </w:p>
    <w:permEnd w:id="199238550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094462961" w:edGrp="everyone"/>
      <w:r>
        <w:t>TYPE YOUR TEXT HERE</w:t>
      </w:r>
    </w:p>
    <w:permEnd w:id="1094462961"/>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036609717" w:edGrp="everyone"/>
      <w:r>
        <w:t>TYPE YOUR TEXT HERE</w:t>
      </w:r>
    </w:p>
    <w:permEnd w:id="1036609717"/>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539889211" w:edGrp="everyone"/>
      <w:r>
        <w:t>TYPE YOUR TEXT HERE</w:t>
      </w:r>
    </w:p>
    <w:permEnd w:id="539889211"/>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244854550" w:edGrp="everyone"/>
      <w:r>
        <w:t>TYPE YOUR TEXT HERE</w:t>
      </w:r>
    </w:p>
    <w:permEnd w:id="24485455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543364200" w:edGrp="everyone"/>
      <w:r>
        <w:t>TYPE YOUR TEXT HERE</w:t>
      </w:r>
    </w:p>
    <w:permEnd w:id="54336420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951271022" w:edGrp="everyone"/>
      <w:r>
        <w:t>TYPE YOUR TEXT HERE</w:t>
      </w:r>
    </w:p>
    <w:permEnd w:id="951271022"/>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104829430" w:edGrp="everyone"/>
      <w:r>
        <w:t>TYPE YOUR TEXT HERE</w:t>
      </w:r>
    </w:p>
    <w:permEnd w:id="1104829430"/>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992482913" w:edGrp="everyone"/>
      <w:r>
        <w:t>TYPE YOUR TEXT HERE</w:t>
      </w:r>
    </w:p>
    <w:permEnd w:id="992482913"/>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997407742" w:edGrp="everyone"/>
      <w:r>
        <w:t>TYPE YOUR TEXT HERE</w:t>
      </w:r>
    </w:p>
    <w:permEnd w:id="997407742"/>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37815763" w:edGrp="everyone"/>
      <w:r>
        <w:t>TYPE YOUR TEXT HERE</w:t>
      </w:r>
    </w:p>
    <w:permEnd w:id="1337815763"/>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110530785" w:edGrp="everyone"/>
      <w:r>
        <w:t>TYPE YOUR TEXT HERE</w:t>
      </w:r>
    </w:p>
    <w:permEnd w:id="111053078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016943839" w:edGrp="everyone"/>
      <w:r>
        <w:t>TYPE YOUR TEXT HERE</w:t>
      </w:r>
    </w:p>
    <w:permEnd w:id="2016943839"/>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687757425" w:edGrp="everyone"/>
      <w:r>
        <w:t>TYPE YOUR TEXT HERE</w:t>
      </w:r>
    </w:p>
    <w:permEnd w:id="687757425"/>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357187671" w:edGrp="everyone"/>
      <w:r>
        <w:t>TYPE YOUR TEXT HERE</w:t>
      </w:r>
    </w:p>
    <w:permEnd w:id="357187671"/>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32378829" w:edGrp="everyone"/>
      <w:r>
        <w:t>TYPE YOUR TEXT HERE</w:t>
      </w:r>
    </w:p>
    <w:permEnd w:id="143237882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222102474" w:edGrp="everyone"/>
      <w:r>
        <w:t>TYPE YOUR TEXT HERE</w:t>
      </w:r>
    </w:p>
    <w:permEnd w:id="222102474"/>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791432314" w:edGrp="everyone"/>
      <w:r>
        <w:t>TYPE YOUR TEXT HERE</w:t>
      </w:r>
    </w:p>
    <w:permEnd w:id="179143231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910186322" w:edGrp="everyone"/>
      <w:r>
        <w:t>TYPE YOUR TEXT HERE</w:t>
      </w:r>
    </w:p>
    <w:permEnd w:id="1910186322"/>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670131370" w:edGrp="everyone"/>
      <w:r>
        <w:t>TYPE YOUR TEXT HERE</w:t>
      </w:r>
    </w:p>
    <w:permEnd w:id="1670131370"/>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187466359" w:edGrp="everyone"/>
      <w:r>
        <w:t>TYPE YOUR TEXT HERE</w:t>
      </w:r>
    </w:p>
    <w:permEnd w:id="118746635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756811757" w:edGrp="everyone"/>
      <w:r>
        <w:t>TYPE YOUR TEXT HERE</w:t>
      </w:r>
    </w:p>
    <w:permEnd w:id="756811757"/>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708801046" w:edGrp="everyone"/>
      <w:r>
        <w:t>TYPE YOUR TEXT HERE</w:t>
      </w:r>
    </w:p>
    <w:permEnd w:id="170880104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789394159" w:edGrp="everyone"/>
      <w:r>
        <w:t>TYPE YOUR TEXT HERE</w:t>
      </w:r>
    </w:p>
    <w:permEnd w:id="789394159"/>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579221908" w:edGrp="everyone"/>
      <w:r>
        <w:t>TYPE YOUR TEXT HERE</w:t>
      </w:r>
    </w:p>
    <w:permEnd w:id="579221908"/>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673919156" w:edGrp="everyone"/>
      <w:r>
        <w:t>TYPE YOUR TEXT HERE</w:t>
      </w:r>
    </w:p>
    <w:permEnd w:id="673919156"/>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872295591" w:edGrp="everyone"/>
      <w:r>
        <w:t>TYPE YOUR TEXT HERE</w:t>
      </w:r>
    </w:p>
    <w:permEnd w:id="872295591"/>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71919135" w:edGrp="everyone"/>
      <w:r>
        <w:t>TYPE YOUR TEXT HERE</w:t>
      </w:r>
    </w:p>
    <w:permEnd w:id="71919135"/>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601497759" w:edGrp="everyone"/>
      <w:r>
        <w:t>TYPE YOUR TEXT HERE</w:t>
      </w:r>
    </w:p>
    <w:permEnd w:id="601497759"/>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055074601" w:edGrp="everyone"/>
      <w:r>
        <w:t>TYPE YOUR TEXT HERE</w:t>
      </w:r>
    </w:p>
    <w:permEnd w:id="1055074601"/>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44850854" w:edGrp="everyone"/>
      <w:r>
        <w:t>TYPE YOUR TEXT HERE</w:t>
      </w:r>
    </w:p>
    <w:permEnd w:id="14485085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147820616" w:edGrp="everyone"/>
      <w:r>
        <w:t>TYPE YOUR TEXT HERE</w:t>
      </w:r>
    </w:p>
    <w:permEnd w:id="1147820616"/>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52380256" w:edGrp="everyone"/>
      <w:r>
        <w:t>TYPE YOUR TEXT HERE</w:t>
      </w:r>
    </w:p>
    <w:permEnd w:id="1652380256"/>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913188944" w:edGrp="everyone"/>
      <w:r>
        <w:t>TYPE YOUR TEXT HERE</w:t>
      </w:r>
    </w:p>
    <w:permEnd w:id="913188944"/>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090741029" w:edGrp="everyone"/>
      <w:r>
        <w:t>TYPE YOUR TEXT HERE</w:t>
      </w:r>
    </w:p>
    <w:permEnd w:id="1090741029"/>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055409024" w:edGrp="everyone"/>
      <w:r>
        <w:t>TYPE YOUR TEXT HERE</w:t>
      </w:r>
    </w:p>
    <w:permEnd w:id="105540902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439293896" w:edGrp="everyone"/>
      <w:r>
        <w:t>TYPE YOUR TEXT HERE</w:t>
      </w:r>
    </w:p>
    <w:permEnd w:id="439293896"/>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28515663" w:edGrp="everyone"/>
      <w:r>
        <w:t>TYPE YOUR TEXT HERE</w:t>
      </w:r>
    </w:p>
    <w:permEnd w:id="1628515663"/>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171528283" w:edGrp="everyone"/>
      <w:r>
        <w:t>TYPE YOUR TEXT HERE</w:t>
      </w:r>
    </w:p>
    <w:permEnd w:id="117152828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307436782" w:edGrp="everyone"/>
      <w:r>
        <w:t>TYPE YOUR TEXT HERE</w:t>
      </w:r>
    </w:p>
    <w:permEnd w:id="307436782"/>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97526041" w:edGrp="everyone"/>
      <w:r>
        <w:t>TYPE YOUR TEXT HERE</w:t>
      </w:r>
    </w:p>
    <w:permEnd w:id="97526041"/>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2079538503" w:edGrp="everyone"/>
      <w:r>
        <w:t>TYPE YOUR TEXT HERE</w:t>
      </w:r>
    </w:p>
    <w:permEnd w:id="207953850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41905986" w:edGrp="everyone"/>
      <w:r>
        <w:t>TYPE YOUR TEXT HERE</w:t>
      </w:r>
    </w:p>
    <w:permEnd w:id="4190598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317290430" w:edGrp="everyone"/>
      <w:r>
        <w:t>TYPE YOUR TEXT HERE</w:t>
      </w:r>
    </w:p>
    <w:permEnd w:id="31729043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611864341" w:edGrp="everyone"/>
      <w:r>
        <w:t>TYPE YOUR TEXT HERE</w:t>
      </w:r>
    </w:p>
    <w:permEnd w:id="1611864341"/>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863349178" w:edGrp="everyone"/>
      <w:r>
        <w:t>TYPE YOUR TEXT HERE</w:t>
      </w:r>
    </w:p>
    <w:permEnd w:id="186334917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2068055703" w:edGrp="everyone"/>
      <w:r>
        <w:t>TYPE YOUR TEXT HERE</w:t>
      </w:r>
    </w:p>
    <w:permEnd w:id="206805570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914779257" w:edGrp="everyone"/>
      <w:r>
        <w:t>TYPE YOUR TEXT HERE</w:t>
      </w:r>
    </w:p>
    <w:permEnd w:id="1914779257"/>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E93816" w:rsidRPr="00040B25" w:rsidRDefault="00E93816" w:rsidP="00E93816">
      <w:pPr>
        <w:pStyle w:val="Default"/>
        <w:ind w:left="720" w:hanging="720"/>
        <w:jc w:val="both"/>
        <w:rPr>
          <w:rFonts w:ascii="Times New Roman" w:hAnsi="Times New Roman" w:cs="Times New Roman"/>
          <w:bCs/>
        </w:rPr>
      </w:pPr>
      <w:permStart w:id="1744708702" w:edGrp="everyone"/>
      <w:r w:rsidRPr="00040B25">
        <w:rPr>
          <w:rFonts w:ascii="Times New Roman" w:hAnsi="Times New Roman" w:cs="Times New Roman"/>
          <w:bCs/>
        </w:rPr>
        <w:t>Energy UK does not agree with ESMA’s proposed approach.</w:t>
      </w:r>
    </w:p>
    <w:p w:rsidR="00E93816" w:rsidRPr="00040B25" w:rsidRDefault="00E93816" w:rsidP="00E93816">
      <w:pPr>
        <w:pStyle w:val="Default"/>
        <w:ind w:left="720"/>
        <w:jc w:val="both"/>
        <w:rPr>
          <w:rFonts w:ascii="Times New Roman" w:hAnsi="Times New Roman" w:cs="Times New Roman"/>
          <w:bCs/>
        </w:rPr>
      </w:pPr>
      <w:r w:rsidRPr="00040B25">
        <w:rPr>
          <w:rFonts w:ascii="Times New Roman" w:hAnsi="Times New Roman" w:cs="Times New Roman"/>
          <w:bCs/>
        </w:rPr>
        <w:t xml:space="preserve"> </w:t>
      </w:r>
    </w:p>
    <w:p w:rsidR="00272872" w:rsidRDefault="00E93816" w:rsidP="00272872">
      <w:pPr>
        <w:pStyle w:val="Default"/>
        <w:jc w:val="both"/>
        <w:rPr>
          <w:rFonts w:ascii="Times New Roman" w:hAnsi="Times New Roman" w:cs="Times New Roman"/>
          <w:bCs/>
        </w:rPr>
      </w:pPr>
      <w:r w:rsidRPr="00040B25">
        <w:rPr>
          <w:rFonts w:ascii="Times New Roman" w:hAnsi="Times New Roman" w:cs="Times New Roman"/>
          <w:bCs/>
        </w:rPr>
        <w:t>ESMA’s proposals place a restriction on commodity market par</w:t>
      </w:r>
      <w:r w:rsidR="00272872">
        <w:rPr>
          <w:rFonts w:ascii="Times New Roman" w:hAnsi="Times New Roman" w:cs="Times New Roman"/>
          <w:bCs/>
        </w:rPr>
        <w:t xml:space="preserve">ticipants in terms of the level </w:t>
      </w:r>
      <w:r w:rsidRPr="00040B25">
        <w:rPr>
          <w:rFonts w:ascii="Times New Roman" w:hAnsi="Times New Roman" w:cs="Times New Roman"/>
          <w:bCs/>
        </w:rPr>
        <w:t>of trading that they able to carry out without exceeding the proposed thresholds and hence becoming subject to financial regulation and authorisation. This is contrary to the situation for participants who look to trade financial instruments other than commodity derivatives, emission allowances or derivatives thereof. Under Article 2(1)(d), there are no proposed thresholds to the commitment of capital or the proportion of market share a participant can take in these financial markets. As such Energy UK believes that the two thresholds proposed should be set at considerably higher values, as indicated in our answers to questions 173 and 179.</w:t>
      </w:r>
    </w:p>
    <w:p w:rsidR="00272872" w:rsidRDefault="00272872" w:rsidP="00272872">
      <w:pPr>
        <w:pStyle w:val="Default"/>
        <w:jc w:val="both"/>
        <w:rPr>
          <w:rFonts w:ascii="Times New Roman" w:hAnsi="Times New Roman" w:cs="Times New Roman"/>
          <w:bCs/>
        </w:rPr>
      </w:pPr>
    </w:p>
    <w:p w:rsidR="00E93816" w:rsidRPr="00040B25" w:rsidRDefault="00E93816" w:rsidP="00272872">
      <w:pPr>
        <w:pStyle w:val="Default"/>
        <w:jc w:val="both"/>
        <w:rPr>
          <w:rFonts w:ascii="Times New Roman" w:hAnsi="Times New Roman" w:cs="Times New Roman"/>
          <w:bCs/>
        </w:rPr>
      </w:pPr>
      <w:r w:rsidRPr="00040B25">
        <w:rPr>
          <w:rFonts w:ascii="Times New Roman" w:hAnsi="Times New Roman" w:cs="Times New Roman"/>
          <w:bCs/>
        </w:rPr>
        <w:t>Energy UK takes the view that the two tests should be applied cumulatively, as each test when taken individually is not a clear indication that the participant poses a threat within a particular financial market; otherwise ESMA should only need to apply one test to prove the exemption. Indeed the level 1 text states that, when considering capital employed as a factor:</w:t>
      </w:r>
    </w:p>
    <w:p w:rsidR="00272872" w:rsidRDefault="00272872" w:rsidP="00272872">
      <w:pPr>
        <w:pStyle w:val="Default"/>
        <w:jc w:val="both"/>
        <w:rPr>
          <w:rFonts w:ascii="Times New Roman" w:hAnsi="Times New Roman" w:cs="Times New Roman"/>
          <w:bCs/>
        </w:rPr>
      </w:pPr>
    </w:p>
    <w:p w:rsidR="00E93816" w:rsidRPr="00040B25" w:rsidRDefault="00E93816" w:rsidP="00272872">
      <w:pPr>
        <w:pStyle w:val="Default"/>
        <w:jc w:val="both"/>
        <w:rPr>
          <w:rFonts w:ascii="Times New Roman" w:hAnsi="Times New Roman" w:cs="Times New Roman"/>
          <w:bCs/>
        </w:rPr>
      </w:pPr>
      <w:r w:rsidRPr="00040B25">
        <w:rPr>
          <w:rFonts w:ascii="Times New Roman" w:hAnsi="Times New Roman" w:cs="Times New Roman"/>
          <w:bCs/>
        </w:rPr>
        <w:t>“…that factor shall in no case be sufficient to demonstrate that the activity is ancillary to the main business of the group.”</w:t>
      </w:r>
    </w:p>
    <w:p w:rsidR="00E93816" w:rsidRPr="00040B25" w:rsidRDefault="00E93816" w:rsidP="00E93816">
      <w:pPr>
        <w:pStyle w:val="Default"/>
        <w:ind w:left="720" w:hanging="720"/>
        <w:jc w:val="both"/>
        <w:rPr>
          <w:rFonts w:ascii="Times New Roman" w:hAnsi="Times New Roman" w:cs="Times New Roman"/>
          <w:bCs/>
        </w:rPr>
      </w:pPr>
    </w:p>
    <w:p w:rsidR="00E93816" w:rsidRPr="00040B25" w:rsidRDefault="00E93816" w:rsidP="00272872">
      <w:pPr>
        <w:pStyle w:val="Default"/>
        <w:jc w:val="both"/>
        <w:rPr>
          <w:rFonts w:ascii="Times New Roman" w:hAnsi="Times New Roman" w:cs="Times New Roman"/>
          <w:bCs/>
        </w:rPr>
      </w:pPr>
      <w:r w:rsidRPr="00040B25">
        <w:rPr>
          <w:rFonts w:ascii="Times New Roman" w:hAnsi="Times New Roman" w:cs="Times New Roman"/>
          <w:bCs/>
        </w:rPr>
        <w:t xml:space="preserve">The data that will be used for the calculations and the time frame that the calculations will be based on do not provide for a controlled transition from MiFID to MiFID II as described in the answer to question 182. This could pose a considerable risk to the stability of commodity markets. </w:t>
      </w:r>
    </w:p>
    <w:p w:rsidR="00E93816" w:rsidRPr="00040B25" w:rsidRDefault="00E93816" w:rsidP="00E93816">
      <w:pPr>
        <w:pStyle w:val="Default"/>
        <w:ind w:left="720" w:hanging="720"/>
        <w:jc w:val="both"/>
        <w:rPr>
          <w:rFonts w:ascii="Times New Roman" w:hAnsi="Times New Roman" w:cs="Times New Roman"/>
          <w:bCs/>
        </w:rPr>
      </w:pPr>
    </w:p>
    <w:p w:rsidR="00577C33" w:rsidRPr="00E93816" w:rsidRDefault="00E93816" w:rsidP="00272872">
      <w:pPr>
        <w:pStyle w:val="Default"/>
        <w:jc w:val="both"/>
        <w:rPr>
          <w:rFonts w:ascii="Times New Roman" w:hAnsi="Times New Roman" w:cs="Times New Roman"/>
          <w:bCs/>
        </w:rPr>
      </w:pPr>
      <w:r w:rsidRPr="00040B25">
        <w:rPr>
          <w:rFonts w:ascii="Times New Roman" w:hAnsi="Times New Roman" w:cs="Times New Roman"/>
          <w:lang w:val="en-US"/>
        </w:rPr>
        <w:t xml:space="preserve">Energy UK would like to register strong concern about the split of energy commodities and emission allowances into five commodity asset classes rather than a single asset class only. </w:t>
      </w:r>
      <w:r w:rsidRPr="00040B25">
        <w:rPr>
          <w:rFonts w:ascii="Times New Roman" w:hAnsi="Times New Roman" w:cs="Times New Roman"/>
        </w:rPr>
        <w:t>Energy UK believes that it would be more logical to define a single asset class, in line with the approach to metals and agricultural commodities.</w:t>
      </w:r>
    </w:p>
    <w:permEnd w:id="1744708702"/>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lastRenderedPageBreak/>
        <w:t>&lt;ESMA_QUESTION_CP_MIFID_169&gt;</w:t>
      </w:r>
    </w:p>
    <w:p w:rsidR="00E93816" w:rsidRDefault="00E93816" w:rsidP="00EC2C93">
      <w:pPr>
        <w:keepNext/>
      </w:pPr>
      <w:permStart w:id="379541613" w:edGrp="everyone"/>
      <w:r w:rsidRPr="00040B25">
        <w:rPr>
          <w:rFonts w:ascii="Times New Roman" w:hAnsi="Times New Roman" w:cs="Times New Roman"/>
          <w:bCs/>
          <w:sz w:val="24"/>
          <w:szCs w:val="24"/>
        </w:rPr>
        <w:t>Energy UK agrees with this approach. The Directive does not define the scope of the main business at a group level so the approach that ESMA suggests is to include non-EU activity in line with Directive 2013/34/EU (Accounting Directive). This gives a clear indication as to how the capital employed should be considered.</w:t>
      </w:r>
    </w:p>
    <w:permEnd w:id="379541613"/>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E93816" w:rsidP="00EC2C93">
      <w:pPr>
        <w:keepNext/>
      </w:pPr>
      <w:permStart w:id="931729009" w:edGrp="everyone"/>
      <w:r w:rsidRPr="00040B25">
        <w:rPr>
          <w:rFonts w:ascii="Times New Roman" w:hAnsi="Times New Roman" w:cs="Times New Roman"/>
          <w:bCs/>
          <w:sz w:val="24"/>
          <w:szCs w:val="24"/>
        </w:rPr>
        <w:t>Energy UK supports ESMA’s proposal. The concern that MiFID is trying to address is to ensure that firms dealing in financial instruments in a disproportionate manner are captured by the Directive and hence become subject to the obligations of the Directive. In terms of the calculation, the proposed method is appropriate as the speculative trading will be assessed against the main business which concurs with the purpose of the Directive.</w:t>
      </w:r>
    </w:p>
    <w:permEnd w:id="93172900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272872" w:rsidRDefault="00E93816" w:rsidP="00E93816">
      <w:pPr>
        <w:pStyle w:val="Default"/>
        <w:ind w:left="720" w:hanging="720"/>
        <w:jc w:val="both"/>
        <w:rPr>
          <w:rFonts w:ascii="Times New Roman" w:hAnsi="Times New Roman" w:cs="Times New Roman"/>
          <w:bCs/>
        </w:rPr>
      </w:pPr>
      <w:permStart w:id="173424136" w:edGrp="everyone"/>
      <w:r w:rsidRPr="00040B25">
        <w:rPr>
          <w:rFonts w:ascii="Times New Roman" w:hAnsi="Times New Roman" w:cs="Times New Roman"/>
          <w:bCs/>
        </w:rPr>
        <w:t xml:space="preserve">The activity of a subsidiary should be considered in terms of </w:t>
      </w:r>
      <w:r w:rsidR="00272872">
        <w:rPr>
          <w:rFonts w:ascii="Times New Roman" w:hAnsi="Times New Roman" w:cs="Times New Roman"/>
          <w:bCs/>
        </w:rPr>
        <w:t>the exemptions contained within</w:t>
      </w:r>
    </w:p>
    <w:p w:rsidR="00E93816" w:rsidRPr="00040B25" w:rsidRDefault="00E93816" w:rsidP="00272872">
      <w:pPr>
        <w:pStyle w:val="Default"/>
        <w:jc w:val="both"/>
        <w:rPr>
          <w:rFonts w:ascii="Times New Roman" w:hAnsi="Times New Roman" w:cs="Times New Roman"/>
          <w:bCs/>
        </w:rPr>
      </w:pPr>
      <w:r w:rsidRPr="00040B25">
        <w:rPr>
          <w:rFonts w:ascii="Times New Roman" w:hAnsi="Times New Roman" w:cs="Times New Roman"/>
          <w:bCs/>
        </w:rPr>
        <w:t>Article 2(4) of Directive 2014/65/EU. If the trading meets the exemption, then the trades should be excluded and hence deducted from the ancillary activity.</w:t>
      </w:r>
    </w:p>
    <w:p w:rsidR="00E93816" w:rsidRPr="00040B25" w:rsidRDefault="00E93816" w:rsidP="00272872">
      <w:pPr>
        <w:spacing w:before="120" w:after="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t>Energy UK considers that activity undertaken by a subsidiary of the group that can invoke any other MiFID II Article 2 exemption in its own right should logically not be accounted for in the numerator. For instance this is the case for compliance-buyers of emission allowances which would be exempted as such under 2.1(e), but still would have to count emission allowances for the ancillary activity test, or for group treasury financing activities excluded under Art.2.1(b) and (d).</w:t>
      </w:r>
    </w:p>
    <w:permEnd w:id="173424136"/>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E93816" w:rsidRPr="00040B25" w:rsidRDefault="00E93816" w:rsidP="00272872">
      <w:pPr>
        <w:spacing w:before="120"/>
        <w:rPr>
          <w:rFonts w:ascii="Times New Roman" w:hAnsi="Times New Roman" w:cs="Times New Roman"/>
          <w:color w:val="000000"/>
          <w:sz w:val="24"/>
          <w:szCs w:val="24"/>
          <w:lang w:val="en-US"/>
        </w:rPr>
      </w:pPr>
      <w:permStart w:id="2098084977" w:edGrp="everyone"/>
      <w:r w:rsidRPr="00040B25">
        <w:rPr>
          <w:rFonts w:ascii="Times New Roman" w:hAnsi="Times New Roman" w:cs="Times New Roman"/>
          <w:bCs/>
          <w:sz w:val="24"/>
          <w:szCs w:val="24"/>
        </w:rPr>
        <w:t>Energy UK</w:t>
      </w:r>
      <w:r w:rsidRPr="00040B25">
        <w:rPr>
          <w:rFonts w:ascii="Times New Roman" w:hAnsi="Times New Roman" w:cs="Times New Roman"/>
          <w:color w:val="000000"/>
          <w:sz w:val="24"/>
          <w:szCs w:val="24"/>
          <w:lang w:val="en-US"/>
        </w:rPr>
        <w:t xml:space="preserve"> believes that the calculation should be done at </w:t>
      </w:r>
      <w:r w:rsidRPr="00040B25">
        <w:rPr>
          <w:rFonts w:ascii="Times New Roman" w:hAnsi="Times New Roman" w:cs="Times New Roman"/>
          <w:i/>
          <w:color w:val="000000"/>
          <w:sz w:val="24"/>
          <w:szCs w:val="24"/>
          <w:lang w:val="en-US"/>
        </w:rPr>
        <w:t>person</w:t>
      </w:r>
      <w:r w:rsidRPr="00040B25">
        <w:rPr>
          <w:rFonts w:ascii="Times New Roman" w:hAnsi="Times New Roman" w:cs="Times New Roman"/>
          <w:color w:val="000000"/>
          <w:sz w:val="24"/>
          <w:szCs w:val="24"/>
          <w:lang w:val="en-US"/>
        </w:rPr>
        <w:t xml:space="preserve"> level as per the MiFID II mandate. We believe that the thresholds proposed are extremely low even if applied at the level of a person. Therefore it is difficult to see how the threshold proposed could be revised further in case the calculation will be done at person level rather than at group level.</w:t>
      </w:r>
    </w:p>
    <w:p w:rsidR="00E93816" w:rsidRPr="00040B25" w:rsidRDefault="00E93816" w:rsidP="00272872">
      <w:pPr>
        <w:spacing w:before="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lastRenderedPageBreak/>
        <w:t xml:space="preserve">A calculation ‘at group level’ is not in our view in line with the level 1 text because the licensing regime in MiFID II applies to persons and the exemption from such a regime applies at person level, as clearly defined in level 1 (article 2.1). </w:t>
      </w:r>
    </w:p>
    <w:p w:rsidR="00E93816" w:rsidRPr="00040B25" w:rsidRDefault="00E93816" w:rsidP="00272872">
      <w:pPr>
        <w:spacing w:before="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t>Additionally, the calculations and the consequences of failing the tests would affect all persons within the group and not only those persons involved in investment services/activities at disproportionate levels. A full dependence between different entities within a group engaged in different activities, but still counting towards the thresholds, is not appropriate.</w:t>
      </w:r>
    </w:p>
    <w:p w:rsidR="00E93816" w:rsidRPr="00040B25" w:rsidRDefault="00E93816" w:rsidP="00272872">
      <w:pPr>
        <w:spacing w:before="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t>Finally it may require additional processes to be put in place at the parent company level for the calculation and accounting of the thresholds proposed for the ancillary activity test that are not always possible considering different national and international regimes applicable to group entities (e.g. accounting, classification of privileged transactions, calculation of trading activity).</w:t>
      </w:r>
    </w:p>
    <w:p w:rsidR="00E93816" w:rsidRPr="00040B25" w:rsidRDefault="00E93816" w:rsidP="00272872">
      <w:pPr>
        <w:spacing w:before="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t xml:space="preserve">Nevertheless, if ESMA maintains the proposal to consider a ‘group-level’ calculation, it is necessary that it clarifies in the RTS how the process should work in practice. </w:t>
      </w:r>
    </w:p>
    <w:p w:rsidR="00E93816" w:rsidRPr="00040B25" w:rsidRDefault="00E93816" w:rsidP="00D26DC9">
      <w:pPr>
        <w:spacing w:before="120"/>
        <w:rPr>
          <w:rFonts w:ascii="Times New Roman" w:hAnsi="Times New Roman" w:cs="Times New Roman"/>
          <w:bCs/>
        </w:rPr>
      </w:pPr>
      <w:r w:rsidRPr="00040B25">
        <w:rPr>
          <w:rFonts w:ascii="Times New Roman" w:hAnsi="Times New Roman" w:cs="Times New Roman"/>
          <w:color w:val="000000"/>
          <w:sz w:val="24"/>
          <w:szCs w:val="24"/>
          <w:lang w:val="en-US"/>
        </w:rPr>
        <w:t>ESMA should consider that performing activities regulated by MiFID without a license may be punished with fines and as criminal offence. We read the draft RTS in a way that, following a breach of the trading activity or capital test by one entity within a group, every other unregulated entity within such group, wherever located in the EU will be required to obtain a MiFID II license because they all need to take into account the activities ‘at group level’. This will be the case until the group has been able to restructure itself in order to ring fence its MiFID activities from for example its production and maintenance activities.</w:t>
      </w:r>
    </w:p>
    <w:p w:rsidR="00577C33" w:rsidRPr="00E93816" w:rsidRDefault="00E93816" w:rsidP="00272872">
      <w:pPr>
        <w:spacing w:before="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t>Therefore it is crucial that ESMA provides a process allowing the exclusion from the assessment of the ancillary activity exemption for activities performed by entities in the process to require or obtain a MiFID license. This is necessary to ensure business continuity and avoid undue consequences.</w:t>
      </w:r>
    </w:p>
    <w:permEnd w:id="209808497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E93816" w:rsidRPr="00040B25" w:rsidRDefault="00E93816" w:rsidP="00E93816">
      <w:pPr>
        <w:pStyle w:val="Default"/>
        <w:ind w:left="720" w:hanging="720"/>
        <w:jc w:val="both"/>
        <w:rPr>
          <w:rFonts w:ascii="Times New Roman" w:hAnsi="Times New Roman" w:cs="Times New Roman"/>
          <w:bCs/>
        </w:rPr>
      </w:pPr>
      <w:permStart w:id="1981500330" w:edGrp="everyone"/>
      <w:r w:rsidRPr="00040B25">
        <w:rPr>
          <w:rFonts w:ascii="Times New Roman" w:hAnsi="Times New Roman" w:cs="Times New Roman"/>
          <w:bCs/>
        </w:rPr>
        <w:t xml:space="preserve">Energy UK believes that the 5% threshold is much too low. </w:t>
      </w:r>
    </w:p>
    <w:p w:rsidR="00E93816" w:rsidRPr="00040B25" w:rsidRDefault="00E93816" w:rsidP="00E93816">
      <w:pPr>
        <w:pStyle w:val="Default"/>
        <w:ind w:left="720" w:hanging="720"/>
        <w:jc w:val="both"/>
        <w:rPr>
          <w:rFonts w:ascii="Times New Roman" w:hAnsi="Times New Roman" w:cs="Times New Roman"/>
          <w:bCs/>
        </w:rPr>
      </w:pPr>
    </w:p>
    <w:p w:rsidR="00E93816" w:rsidRPr="00040B25" w:rsidRDefault="00E93816" w:rsidP="00272872">
      <w:pPr>
        <w:pStyle w:val="Default"/>
        <w:jc w:val="both"/>
        <w:rPr>
          <w:rFonts w:ascii="Times New Roman" w:hAnsi="Times New Roman" w:cs="Times New Roman"/>
          <w:lang w:val="en-US"/>
        </w:rPr>
      </w:pPr>
      <w:r w:rsidRPr="00040B25">
        <w:rPr>
          <w:rFonts w:ascii="Times New Roman" w:hAnsi="Times New Roman" w:cs="Times New Roman"/>
          <w:bCs/>
        </w:rPr>
        <w:t>W</w:t>
      </w:r>
      <w:r w:rsidRPr="00040B25">
        <w:rPr>
          <w:rFonts w:ascii="Times New Roman" w:hAnsi="Times New Roman" w:cs="Times New Roman"/>
          <w:lang w:val="en-US"/>
        </w:rPr>
        <w:t xml:space="preserve">hen setting the thresholds, the level 1 text stipulates that ESMA must conform to the principle of </w:t>
      </w:r>
      <w:r w:rsidRPr="00040B25">
        <w:rPr>
          <w:rFonts w:ascii="Times New Roman" w:hAnsi="Times New Roman" w:cs="Times New Roman"/>
          <w:i/>
          <w:lang w:val="en-US"/>
        </w:rPr>
        <w:t>proportionality</w:t>
      </w:r>
      <w:r w:rsidRPr="00040B25">
        <w:rPr>
          <w:rFonts w:ascii="Times New Roman" w:hAnsi="Times New Roman" w:cs="Times New Roman"/>
          <w:lang w:val="en-US"/>
        </w:rPr>
        <w:t xml:space="preserve"> (</w:t>
      </w:r>
      <w:r w:rsidRPr="00040B25">
        <w:rPr>
          <w:rFonts w:ascii="Times New Roman" w:hAnsi="Times New Roman" w:cs="Times New Roman"/>
          <w:i/>
          <w:lang w:val="en-US"/>
        </w:rPr>
        <w:t xml:space="preserve">Those criteria should ensure that non-financial firms dealing in financial instruments in a </w:t>
      </w:r>
      <w:r w:rsidRPr="00040B25">
        <w:rPr>
          <w:rFonts w:ascii="Times New Roman" w:hAnsi="Times New Roman" w:cs="Times New Roman"/>
          <w:i/>
          <w:u w:val="single"/>
          <w:lang w:val="en-US"/>
        </w:rPr>
        <w:t>disproportionate</w:t>
      </w:r>
      <w:r w:rsidRPr="00040B25">
        <w:rPr>
          <w:rFonts w:ascii="Times New Roman" w:hAnsi="Times New Roman" w:cs="Times New Roman"/>
          <w:i/>
          <w:lang w:val="en-US"/>
        </w:rPr>
        <w:t xml:space="preserve"> manner compared with the level of investment in the main business are covered by the scope of this Directive, Recital 20</w:t>
      </w:r>
      <w:r w:rsidRPr="00040B25">
        <w:rPr>
          <w:rFonts w:ascii="Times New Roman" w:hAnsi="Times New Roman" w:cs="Times New Roman"/>
          <w:lang w:val="en-US"/>
        </w:rPr>
        <w:t xml:space="preserve">). The proposed 5% threshold seems unreasonably low compared to the proportionality principle. Furthermore, the level 1 wording refers to a “need for ancillary activities to constitute a minority of activities at a group level.” A minority cannot linguistically or logically be interpreted as only 5%. </w:t>
      </w:r>
    </w:p>
    <w:p w:rsidR="00E93816" w:rsidRPr="00040B25" w:rsidRDefault="00E93816" w:rsidP="00E93816">
      <w:pPr>
        <w:pStyle w:val="Default"/>
        <w:ind w:left="720" w:hanging="720"/>
        <w:jc w:val="both"/>
        <w:rPr>
          <w:rFonts w:ascii="Times New Roman" w:hAnsi="Times New Roman" w:cs="Times New Roman"/>
          <w:bCs/>
        </w:rPr>
      </w:pPr>
    </w:p>
    <w:p w:rsidR="00E93816" w:rsidRPr="00040B25" w:rsidRDefault="00E93816" w:rsidP="00272872">
      <w:pPr>
        <w:spacing w:after="120"/>
        <w:rPr>
          <w:rFonts w:ascii="Times New Roman" w:hAnsi="Times New Roman" w:cs="Times New Roman"/>
          <w:sz w:val="24"/>
          <w:szCs w:val="24"/>
          <w:lang w:val="en-US"/>
        </w:rPr>
      </w:pPr>
      <w:r w:rsidRPr="00040B25">
        <w:rPr>
          <w:rFonts w:ascii="Times New Roman" w:hAnsi="Times New Roman" w:cs="Times New Roman"/>
          <w:sz w:val="24"/>
          <w:szCs w:val="24"/>
          <w:lang w:val="en-US"/>
        </w:rPr>
        <w:t xml:space="preserve">The main difficulty for energy companies is to assess the impact of such a low threshold given the lack of information on how on how this percentage has been set: </w:t>
      </w:r>
    </w:p>
    <w:p w:rsidR="00E93816" w:rsidRPr="00040B25" w:rsidRDefault="00E93816" w:rsidP="00E93816">
      <w:pPr>
        <w:pStyle w:val="ListParagraph"/>
        <w:numPr>
          <w:ilvl w:val="0"/>
          <w:numId w:val="31"/>
        </w:numPr>
        <w:spacing w:after="120" w:line="240" w:lineRule="auto"/>
        <w:ind w:left="2148"/>
        <w:contextualSpacing/>
        <w:jc w:val="left"/>
        <w:rPr>
          <w:rFonts w:ascii="Times New Roman" w:hAnsi="Times New Roman" w:cs="Times New Roman"/>
          <w:sz w:val="24"/>
          <w:szCs w:val="24"/>
          <w:lang w:val="en-US"/>
        </w:rPr>
      </w:pPr>
      <w:r w:rsidRPr="00040B25">
        <w:rPr>
          <w:rFonts w:ascii="Times New Roman" w:hAnsi="Times New Roman" w:cs="Times New Roman"/>
          <w:sz w:val="24"/>
          <w:szCs w:val="24"/>
          <w:lang w:val="en-US"/>
        </w:rPr>
        <w:lastRenderedPageBreak/>
        <w:t>the rationale behind the radical change in ESMA’s proposal (from 50% to 5%) is not explained in the consultation paper. The intention of MiFID II is clearly to narrow down the existing exemption but not to make it unusable, as it would be with the level of 5%;</w:t>
      </w:r>
    </w:p>
    <w:p w:rsidR="00E93816" w:rsidRPr="00040B25" w:rsidRDefault="00E93816" w:rsidP="00E93816">
      <w:pPr>
        <w:pStyle w:val="ListParagraph"/>
        <w:numPr>
          <w:ilvl w:val="0"/>
          <w:numId w:val="31"/>
        </w:numPr>
        <w:spacing w:after="120" w:line="240" w:lineRule="auto"/>
        <w:ind w:left="2148"/>
        <w:contextualSpacing/>
        <w:jc w:val="left"/>
        <w:rPr>
          <w:rFonts w:ascii="Times New Roman" w:hAnsi="Times New Roman" w:cs="Times New Roman"/>
          <w:sz w:val="24"/>
          <w:szCs w:val="24"/>
          <w:lang w:val="en-US"/>
        </w:rPr>
      </w:pPr>
      <w:r w:rsidRPr="00040B25">
        <w:rPr>
          <w:rFonts w:ascii="Times New Roman" w:hAnsi="Times New Roman" w:cs="Times New Roman"/>
          <w:sz w:val="24"/>
          <w:szCs w:val="24"/>
          <w:lang w:val="en-US"/>
        </w:rPr>
        <w:t xml:space="preserve">ESMA does not provide evidence that such a low level is appropriate or in line with the level 1 text. The setting of the threshold seems indeed to be fully discretionary and is not backed by any impact assessment or other supporting analysis; </w:t>
      </w:r>
    </w:p>
    <w:p w:rsidR="00E93816" w:rsidRPr="00040B25" w:rsidRDefault="00E93816" w:rsidP="00E93816">
      <w:pPr>
        <w:pStyle w:val="ListParagraph"/>
        <w:numPr>
          <w:ilvl w:val="0"/>
          <w:numId w:val="31"/>
        </w:numPr>
        <w:spacing w:after="120" w:line="240" w:lineRule="auto"/>
        <w:ind w:left="2148"/>
        <w:contextualSpacing/>
        <w:jc w:val="left"/>
        <w:rPr>
          <w:rFonts w:ascii="Times New Roman" w:hAnsi="Times New Roman" w:cs="Times New Roman"/>
          <w:sz w:val="24"/>
          <w:szCs w:val="24"/>
          <w:lang w:val="en-US"/>
        </w:rPr>
      </w:pPr>
      <w:r w:rsidRPr="00040B25">
        <w:rPr>
          <w:rFonts w:ascii="Times New Roman" w:hAnsi="Times New Roman" w:cs="Times New Roman"/>
          <w:sz w:val="24"/>
          <w:szCs w:val="24"/>
          <w:lang w:val="en-US"/>
        </w:rPr>
        <w:t xml:space="preserve">ESMA indicates in the consultation paper that it places greater weight on the opinions of the minority of stakeholders, rather than the majority of the stakeholder’s arguments (i.e. point 37 if the Consultation Paper). </w:t>
      </w:r>
    </w:p>
    <w:p w:rsidR="00577C33" w:rsidRPr="00272872" w:rsidRDefault="00E93816" w:rsidP="00272872">
      <w:pPr>
        <w:spacing w:after="120"/>
        <w:rPr>
          <w:rFonts w:ascii="Times New Roman" w:hAnsi="Times New Roman" w:cs="Times New Roman"/>
          <w:sz w:val="24"/>
          <w:szCs w:val="24"/>
          <w:lang w:val="en-US"/>
        </w:rPr>
      </w:pPr>
      <w:r w:rsidRPr="00272872">
        <w:rPr>
          <w:rFonts w:ascii="Times New Roman" w:hAnsi="Times New Roman" w:cs="Times New Roman"/>
          <w:bCs/>
        </w:rPr>
        <w:t>Any percentage will inevitably be arbitrary, but in view of the need to avoid potentially severe impacts on commodity markets, Energy UK would propose a figure in the range 20 to 25%. The main business would thus cover at least 75 to 80% of capital employed, which would clearly represent the majority.  The threshold could be subject to review as foreseen in the Directive under Article 90.</w:t>
      </w:r>
    </w:p>
    <w:permEnd w:id="1981500330"/>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E93816" w:rsidP="00EC2C93">
      <w:pPr>
        <w:keepNext/>
      </w:pPr>
      <w:permStart w:id="1856059705" w:edGrp="everyone"/>
      <w:r w:rsidRPr="00040B25">
        <w:rPr>
          <w:rFonts w:ascii="Times New Roman" w:hAnsi="Times New Roman" w:cs="Times New Roman"/>
          <w:bCs/>
          <w:sz w:val="24"/>
          <w:szCs w:val="24"/>
        </w:rPr>
        <w:t xml:space="preserve">Energy UK agrees with the proposed use of an accounting capital measure, since this enables all participants to apply a common method to assess the capital used.  </w:t>
      </w:r>
    </w:p>
    <w:permEnd w:id="1856059705"/>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E93816" w:rsidRPr="00E93816" w:rsidRDefault="00E93816" w:rsidP="00272872">
      <w:pPr>
        <w:pStyle w:val="Default"/>
        <w:jc w:val="both"/>
        <w:rPr>
          <w:rFonts w:ascii="Times New Roman" w:hAnsi="Times New Roman" w:cs="Times New Roman"/>
          <w:bCs/>
        </w:rPr>
      </w:pPr>
      <w:permStart w:id="1912296239" w:edGrp="everyone"/>
      <w:r w:rsidRPr="00040B25">
        <w:rPr>
          <w:rFonts w:ascii="Times New Roman" w:hAnsi="Times New Roman" w:cs="Times New Roman"/>
          <w:bCs/>
        </w:rPr>
        <w:t>Equity, current debt and non-current debt should be included in the evaluation of capital to be used within the test. These terms should be very clearly defined so that participants have an unambiguous understanding of which values should be used.</w:t>
      </w:r>
    </w:p>
    <w:permEnd w:id="1912296239"/>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E93816" w:rsidRPr="00040B25" w:rsidRDefault="00E93816" w:rsidP="00272872">
      <w:pPr>
        <w:pStyle w:val="Default"/>
        <w:jc w:val="both"/>
        <w:rPr>
          <w:rFonts w:ascii="Times New Roman" w:hAnsi="Times New Roman" w:cs="Times New Roman"/>
          <w:bCs/>
        </w:rPr>
      </w:pPr>
      <w:permStart w:id="115147248" w:edGrp="everyone"/>
      <w:r w:rsidRPr="00040B25">
        <w:rPr>
          <w:rFonts w:ascii="Times New Roman" w:hAnsi="Times New Roman" w:cs="Times New Roman"/>
          <w:lang w:val="en-US"/>
        </w:rPr>
        <w:t>Energy UK would propose the use of volumes rather than GNV. Volumes are in general easier to deduct and price formulas of contracts based e.g. on future developments might sometimes involve more uncertainty in terms of GNV. Further, volumes are less volatile compared to price developments. Using GNV, companies may just because of price developments fluctuate into a higher level without any change in trading pattern.</w:t>
      </w:r>
    </w:p>
    <w:p w:rsidR="00E93816" w:rsidRPr="00040B25" w:rsidRDefault="00E93816" w:rsidP="00272872">
      <w:pPr>
        <w:spacing w:before="120" w:after="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t xml:space="preserve">Irrespective of whether GNV or volumes are used it is crucial that companies have access to information on the size of the market(s). </w:t>
      </w:r>
    </w:p>
    <w:p w:rsidR="00E93816" w:rsidRPr="00040B25" w:rsidRDefault="00E93816" w:rsidP="00272872">
      <w:pPr>
        <w:spacing w:before="120" w:after="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t xml:space="preserve">Accordingly, ESMA should already start publishing the market size for each commodity asset class for the year 2014 through collection of the data from Trade Repositories. Persons seeking to use the exemption should be enabled to make the required calculation through the data provided by TRs in order to foresee potential effects of MiFID II on their businesses and </w:t>
      </w:r>
      <w:r w:rsidRPr="00040B25">
        <w:rPr>
          <w:rFonts w:ascii="Times New Roman" w:hAnsi="Times New Roman" w:cs="Times New Roman"/>
          <w:color w:val="000000"/>
          <w:sz w:val="24"/>
          <w:szCs w:val="24"/>
          <w:lang w:val="en-US"/>
        </w:rPr>
        <w:lastRenderedPageBreak/>
        <w:t xml:space="preserve">make according arrangements as they deem necessary from a company/group perspective. This should not exclude the possibility to use further data e.g. to identify privileged transactions. </w:t>
      </w:r>
    </w:p>
    <w:p w:rsidR="00E93816" w:rsidRPr="00E93816" w:rsidRDefault="00E93816" w:rsidP="00272872">
      <w:pPr>
        <w:spacing w:before="120"/>
        <w:rPr>
          <w:rFonts w:ascii="Times New Roman" w:hAnsi="Times New Roman" w:cs="Times New Roman"/>
          <w:color w:val="000000"/>
          <w:sz w:val="24"/>
          <w:szCs w:val="24"/>
        </w:rPr>
      </w:pPr>
      <w:r w:rsidRPr="00040B25">
        <w:rPr>
          <w:rFonts w:ascii="Times New Roman" w:hAnsi="Times New Roman" w:cs="Times New Roman"/>
          <w:color w:val="000000"/>
          <w:sz w:val="24"/>
          <w:szCs w:val="24"/>
          <w:lang w:val="en-US"/>
        </w:rPr>
        <w:t>Energy UK therefore advocates the RTS should include an obligation for ESMA to publish the market size of the commodity asset classes as a condition for the exemption process to apply. In the absence of reliable data market participants will simply not be able to calculate their positions relative to the market and are likely to therefore withdraw from markets to avoid inadvertently breaching the very low threshold proposed.</w:t>
      </w:r>
    </w:p>
    <w:permEnd w:id="11514724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E93816" w:rsidRPr="00040B25" w:rsidRDefault="00E93816" w:rsidP="00272872">
      <w:pPr>
        <w:spacing w:before="120"/>
        <w:rPr>
          <w:rFonts w:ascii="Times New Roman" w:hAnsi="Times New Roman" w:cs="Times New Roman"/>
          <w:color w:val="000000"/>
          <w:sz w:val="24"/>
          <w:szCs w:val="24"/>
        </w:rPr>
      </w:pPr>
      <w:permStart w:id="1070531201" w:edGrp="everyone"/>
      <w:r w:rsidRPr="00040B25">
        <w:rPr>
          <w:rFonts w:ascii="Times New Roman" w:hAnsi="Times New Roman" w:cs="Times New Roman"/>
          <w:color w:val="000000"/>
          <w:sz w:val="24"/>
          <w:szCs w:val="24"/>
        </w:rPr>
        <w:t xml:space="preserve">Energy UK believes that the calculation should be done at </w:t>
      </w:r>
      <w:r w:rsidRPr="00040B25">
        <w:rPr>
          <w:rFonts w:ascii="Times New Roman" w:hAnsi="Times New Roman" w:cs="Times New Roman"/>
          <w:i/>
          <w:color w:val="000000"/>
          <w:sz w:val="24"/>
          <w:szCs w:val="24"/>
        </w:rPr>
        <w:t xml:space="preserve">person </w:t>
      </w:r>
      <w:r w:rsidRPr="00040B25">
        <w:rPr>
          <w:rFonts w:ascii="Times New Roman" w:hAnsi="Times New Roman" w:cs="Times New Roman"/>
          <w:color w:val="000000"/>
          <w:sz w:val="24"/>
          <w:szCs w:val="24"/>
        </w:rPr>
        <w:t>level as per the MiFID II mandate.</w:t>
      </w:r>
      <w:r w:rsidRPr="00040B25">
        <w:rPr>
          <w:rFonts w:ascii="Times New Roman" w:hAnsi="Times New Roman" w:cs="Times New Roman"/>
          <w:sz w:val="24"/>
          <w:szCs w:val="24"/>
        </w:rPr>
        <w:t xml:space="preserve"> The threshold proposed is extremely low even if applied at the level of a person. Therefore we find it difficult to see how the threshold proposed could be revised further even in case the calculation should be done at person level rather than at group level.</w:t>
      </w:r>
    </w:p>
    <w:p w:rsidR="00E93816" w:rsidRPr="00040B25" w:rsidRDefault="00E93816" w:rsidP="00272872">
      <w:pPr>
        <w:spacing w:before="120"/>
        <w:rPr>
          <w:rFonts w:ascii="Times New Roman" w:eastAsiaTheme="minorHAnsi" w:hAnsi="Times New Roman" w:cs="Times New Roman"/>
          <w:color w:val="000000"/>
          <w:sz w:val="24"/>
          <w:szCs w:val="24"/>
        </w:rPr>
      </w:pPr>
      <w:r w:rsidRPr="00040B25">
        <w:rPr>
          <w:rFonts w:ascii="Times New Roman" w:hAnsi="Times New Roman" w:cs="Times New Roman"/>
          <w:color w:val="000000"/>
          <w:sz w:val="24"/>
          <w:szCs w:val="24"/>
        </w:rPr>
        <w:t xml:space="preserve">A calculation ‘at group level’ is not in our view in line with the level 1 text because the licensing regime in MiFID II applies to </w:t>
      </w:r>
      <w:r w:rsidRPr="00040B25">
        <w:rPr>
          <w:rFonts w:ascii="Times New Roman" w:hAnsi="Times New Roman" w:cs="Times New Roman"/>
          <w:i/>
          <w:color w:val="000000"/>
          <w:sz w:val="24"/>
          <w:szCs w:val="24"/>
        </w:rPr>
        <w:t>persons</w:t>
      </w:r>
      <w:r w:rsidRPr="00040B25">
        <w:rPr>
          <w:rFonts w:ascii="Times New Roman" w:hAnsi="Times New Roman" w:cs="Times New Roman"/>
          <w:color w:val="000000"/>
          <w:sz w:val="24"/>
          <w:szCs w:val="24"/>
        </w:rPr>
        <w:t xml:space="preserve"> and the exemption from such regime should apply at </w:t>
      </w:r>
      <w:r w:rsidRPr="00040B25">
        <w:rPr>
          <w:rFonts w:ascii="Times New Roman" w:hAnsi="Times New Roman" w:cs="Times New Roman"/>
          <w:i/>
          <w:color w:val="000000"/>
          <w:sz w:val="24"/>
          <w:szCs w:val="24"/>
        </w:rPr>
        <w:t xml:space="preserve">person </w:t>
      </w:r>
      <w:r w:rsidRPr="00040B25">
        <w:rPr>
          <w:rFonts w:ascii="Times New Roman" w:hAnsi="Times New Roman" w:cs="Times New Roman"/>
          <w:color w:val="000000"/>
          <w:sz w:val="24"/>
          <w:szCs w:val="24"/>
        </w:rPr>
        <w:t xml:space="preserve">level, as clearly defined in level 1 (article 2.1). </w:t>
      </w:r>
    </w:p>
    <w:p w:rsidR="00E93816" w:rsidRPr="00040B25" w:rsidRDefault="00E93816" w:rsidP="00272872">
      <w:pPr>
        <w:spacing w:before="120"/>
        <w:rPr>
          <w:rFonts w:ascii="Times New Roman" w:hAnsi="Times New Roman" w:cs="Times New Roman"/>
          <w:color w:val="000000"/>
          <w:sz w:val="24"/>
          <w:szCs w:val="24"/>
        </w:rPr>
      </w:pPr>
      <w:r w:rsidRPr="00040B25">
        <w:rPr>
          <w:rFonts w:ascii="Times New Roman" w:hAnsi="Times New Roman" w:cs="Times New Roman"/>
          <w:color w:val="000000"/>
          <w:sz w:val="24"/>
          <w:szCs w:val="24"/>
        </w:rPr>
        <w:t xml:space="preserve">Additionally, the calculations and the consequences of failing the tests would affect </w:t>
      </w:r>
      <w:r w:rsidRPr="00040B25">
        <w:rPr>
          <w:rFonts w:ascii="Times New Roman" w:hAnsi="Times New Roman" w:cs="Times New Roman"/>
          <w:i/>
          <w:color w:val="000000"/>
          <w:sz w:val="24"/>
          <w:szCs w:val="24"/>
        </w:rPr>
        <w:t>all</w:t>
      </w:r>
      <w:r w:rsidRPr="00040B25">
        <w:rPr>
          <w:rFonts w:ascii="Times New Roman" w:hAnsi="Times New Roman" w:cs="Times New Roman"/>
          <w:color w:val="000000"/>
          <w:sz w:val="24"/>
          <w:szCs w:val="24"/>
        </w:rPr>
        <w:t xml:space="preserve"> persons within the group and not only those persons involved in investment services/activities. A full dependence between different entities within a group engaged in different activities, but still counting towards the thresholds, is not appropriate.</w:t>
      </w:r>
    </w:p>
    <w:p w:rsidR="00E93816" w:rsidRPr="00040B25" w:rsidRDefault="00E93816" w:rsidP="00272872">
      <w:pPr>
        <w:spacing w:before="120"/>
        <w:rPr>
          <w:rFonts w:ascii="Times New Roman" w:hAnsi="Times New Roman" w:cs="Times New Roman"/>
          <w:color w:val="000000"/>
          <w:sz w:val="24"/>
          <w:szCs w:val="24"/>
        </w:rPr>
      </w:pPr>
      <w:r w:rsidRPr="00040B25">
        <w:rPr>
          <w:rFonts w:ascii="Times New Roman" w:hAnsi="Times New Roman" w:cs="Times New Roman"/>
          <w:color w:val="000000"/>
          <w:sz w:val="24"/>
          <w:szCs w:val="24"/>
        </w:rPr>
        <w:t>Finally it will create the need for additional processes at the parent company level that are not always possible considering different national and international regimes (e.g. accounting, classification of privileged transactions, and calculation of trading activity).</w:t>
      </w:r>
    </w:p>
    <w:p w:rsidR="00E93816" w:rsidRPr="00040B25"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t xml:space="preserve">Nevertheless, if ESMA maintains the proposal to consider a ‘group-level’ calculation, it is necessary that it clarifies in the RTS how the process should work in practice. </w:t>
      </w:r>
    </w:p>
    <w:p w:rsidR="00E93816" w:rsidRPr="00040B25"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t xml:space="preserve">ESMA should consider that performing activities regulated by MiFID without a license may be punished with fines and as a criminal offence. We read the draft RTS in a way that, following a breach of the trading activity or capital test by </w:t>
      </w:r>
      <w:r w:rsidRPr="00040B25">
        <w:rPr>
          <w:rFonts w:ascii="Times New Roman" w:hAnsi="Times New Roman" w:cs="Times New Roman"/>
          <w:i/>
          <w:sz w:val="24"/>
          <w:szCs w:val="24"/>
        </w:rPr>
        <w:t>one entity</w:t>
      </w:r>
      <w:r w:rsidRPr="00040B25">
        <w:rPr>
          <w:rFonts w:ascii="Times New Roman" w:hAnsi="Times New Roman" w:cs="Times New Roman"/>
          <w:sz w:val="24"/>
          <w:szCs w:val="24"/>
        </w:rPr>
        <w:t xml:space="preserve"> within a group, </w:t>
      </w:r>
      <w:r w:rsidRPr="00040B25">
        <w:rPr>
          <w:rFonts w:ascii="Times New Roman" w:hAnsi="Times New Roman" w:cs="Times New Roman"/>
          <w:i/>
          <w:sz w:val="24"/>
          <w:szCs w:val="24"/>
        </w:rPr>
        <w:t>every other</w:t>
      </w:r>
      <w:r w:rsidRPr="00040B25">
        <w:rPr>
          <w:rFonts w:ascii="Times New Roman" w:hAnsi="Times New Roman" w:cs="Times New Roman"/>
          <w:sz w:val="24"/>
          <w:szCs w:val="24"/>
        </w:rPr>
        <w:t xml:space="preserve"> </w:t>
      </w:r>
      <w:r w:rsidRPr="00040B25">
        <w:rPr>
          <w:rFonts w:ascii="Times New Roman" w:hAnsi="Times New Roman" w:cs="Times New Roman"/>
          <w:i/>
          <w:sz w:val="24"/>
          <w:szCs w:val="24"/>
        </w:rPr>
        <w:t>unregulated entity</w:t>
      </w:r>
      <w:r w:rsidRPr="00040B25">
        <w:rPr>
          <w:rFonts w:ascii="Times New Roman" w:hAnsi="Times New Roman" w:cs="Times New Roman"/>
          <w:sz w:val="24"/>
          <w:szCs w:val="24"/>
        </w:rPr>
        <w:t xml:space="preserve"> within such group will be required to obtain a MiFID II license because they all need to take into account the activities ‘at group level’. </w:t>
      </w:r>
    </w:p>
    <w:p w:rsidR="00E93816" w:rsidRPr="00040B25"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t xml:space="preserve">Therefore it is crucial that ESMA should provide a process excluding from the assessment of the ancillary activity exemption also activities of entities </w:t>
      </w:r>
      <w:r w:rsidRPr="00040B25">
        <w:rPr>
          <w:rFonts w:ascii="Times New Roman" w:hAnsi="Times New Roman" w:cs="Times New Roman"/>
          <w:i/>
          <w:sz w:val="24"/>
          <w:szCs w:val="24"/>
        </w:rPr>
        <w:t>in the process to require or obtain</w:t>
      </w:r>
      <w:r w:rsidRPr="00040B25">
        <w:rPr>
          <w:rFonts w:ascii="Times New Roman" w:hAnsi="Times New Roman" w:cs="Times New Roman"/>
          <w:sz w:val="24"/>
          <w:szCs w:val="24"/>
        </w:rPr>
        <w:t xml:space="preserve"> a MiFID license. This is necessary to ensure business continuity and avoid undue consequences.</w:t>
      </w:r>
    </w:p>
    <w:p w:rsidR="00E93816" w:rsidRPr="00040B25"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lastRenderedPageBreak/>
        <w:t>Furthermore, we read the term ‘</w:t>
      </w:r>
      <w:r w:rsidRPr="00040B25">
        <w:rPr>
          <w:rFonts w:ascii="Times New Roman" w:hAnsi="Times New Roman" w:cs="Times New Roman"/>
          <w:i/>
          <w:sz w:val="24"/>
          <w:szCs w:val="24"/>
        </w:rPr>
        <w:t>size of the trading activity...of the group in the European Union</w:t>
      </w:r>
      <w:r w:rsidRPr="00040B25">
        <w:rPr>
          <w:rFonts w:ascii="Times New Roman" w:hAnsi="Times New Roman" w:cs="Times New Roman"/>
          <w:sz w:val="24"/>
          <w:szCs w:val="24"/>
        </w:rPr>
        <w:t xml:space="preserve">’ (draft RTS 28 article 4) as the trading activities of entities in the group which are subject to the reporting obligation under Article 9 of EMIR. Indeed TRs would only contain data submitted by persons who are subject to the reporting obligation under Article 9 of EMIR. ESMA should give this clarification in the definitions (RTS 28, article 1). </w:t>
      </w:r>
    </w:p>
    <w:p w:rsidR="00E93816" w:rsidRPr="00040B25"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t xml:space="preserve">Finally, we would suggest that for the calculation of the numerator, trades executed on regulated markets and centrally cleared should be counted only partially (i.e. haircuts – account only for the percentage of the IM required). This would be in line with the G20 objectives aiming at moving trading to regulated venues. </w:t>
      </w:r>
    </w:p>
    <w:permEnd w:id="1070531201"/>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E93816" w:rsidRPr="00040B25" w:rsidRDefault="00E93816" w:rsidP="00272872">
      <w:pPr>
        <w:spacing w:before="120"/>
        <w:rPr>
          <w:rFonts w:ascii="Times New Roman" w:hAnsi="Times New Roman" w:cs="Times New Roman"/>
          <w:color w:val="000000"/>
          <w:sz w:val="24"/>
          <w:szCs w:val="24"/>
        </w:rPr>
      </w:pPr>
      <w:permStart w:id="1534733143" w:edGrp="everyone"/>
      <w:r w:rsidRPr="00040B25">
        <w:rPr>
          <w:rFonts w:ascii="Times New Roman" w:hAnsi="Times New Roman" w:cs="Times New Roman"/>
          <w:color w:val="000000"/>
          <w:sz w:val="24"/>
          <w:szCs w:val="24"/>
        </w:rPr>
        <w:t>No. Energy UK fears that a separate asset class for Freight has the risk to create a market that is too small. It is preferable to include freight in the asset classes of oil/oil products and coal, depending on how freight is used. Many energy shippers will potentially fall under MiFID II with the current thresholds and none of the shipping market participants will be able to use the hedging exemption (i.e. deduction of hedging activity from the trading thresholds) as their business is not undertaken for hedging but shipping. Freight is ancillary to other commodity business, and accordingly it would be appropriate to have freight as part of the commodity in question, i.e. gas infrastructure within the asset class on gas, electricity transmission within the asset class on electricity, etc.  Alternatively, if freight has its own asset class but probably also if freight is part an ‘Other’ asset class a two-digit threshold number is needed in order not to capture real economy business.</w:t>
      </w:r>
    </w:p>
    <w:p w:rsidR="00E93816" w:rsidRPr="00040B25" w:rsidRDefault="00E93816" w:rsidP="00272872">
      <w:pPr>
        <w:spacing w:before="120"/>
        <w:rPr>
          <w:rFonts w:ascii="Times New Roman" w:hAnsi="Times New Roman" w:cs="Times New Roman"/>
          <w:color w:val="000000"/>
          <w:sz w:val="24"/>
          <w:szCs w:val="24"/>
        </w:rPr>
      </w:pPr>
      <w:r w:rsidRPr="00040B25">
        <w:rPr>
          <w:rFonts w:ascii="Times New Roman" w:hAnsi="Times New Roman" w:cs="Times New Roman"/>
          <w:color w:val="000000"/>
          <w:sz w:val="24"/>
          <w:szCs w:val="24"/>
        </w:rPr>
        <w:t xml:space="preserve">Further, regarding C10 commodities, a single asset class will result in very difficult practical considerations for the calculation of the thresholds for the ancillary activity test, due to the fact that C10 refers to any exotic derivative, from renewable certificates to transportation rights or communication bandwidths. </w:t>
      </w:r>
    </w:p>
    <w:p w:rsidR="00E93816" w:rsidRPr="00040B25" w:rsidRDefault="00E93816" w:rsidP="00272872">
      <w:pPr>
        <w:spacing w:before="120" w:after="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t>Energy UK would like to register strong concern about the split of energy commodities and emission allowances into five commodity asset classes rather than being grouped into one single asset class only. The split is not least strange as ESMA uses the correlation as reason for breach of one asset class should trigger a person to be subject to MiFID II for all commodity asset classes.</w:t>
      </w:r>
    </w:p>
    <w:p w:rsidR="00E93816" w:rsidRPr="00040B25" w:rsidRDefault="00E93816" w:rsidP="00272872">
      <w:pPr>
        <w:spacing w:before="120" w:after="120"/>
        <w:rPr>
          <w:rFonts w:ascii="Times New Roman" w:hAnsi="Times New Roman" w:cs="Times New Roman"/>
          <w:color w:val="000000"/>
          <w:sz w:val="24"/>
          <w:szCs w:val="24"/>
          <w:lang w:val="en-US"/>
        </w:rPr>
      </w:pPr>
      <w:r w:rsidRPr="00040B25">
        <w:rPr>
          <w:rFonts w:ascii="Times New Roman" w:hAnsi="Times New Roman" w:cs="Times New Roman"/>
          <w:color w:val="000000"/>
          <w:sz w:val="24"/>
          <w:szCs w:val="24"/>
          <w:lang w:val="en-US"/>
        </w:rPr>
        <w:t>ESMA refers to the fact that “many” argued for wider categories “asking to merge the categories related energy into one”. Nonetheless ESMA fails to explain why this proposal, in line with the other commodities, has not been accepted for energy commodities asset classes and emission asset classes.</w:t>
      </w:r>
    </w:p>
    <w:p w:rsidR="00E93816" w:rsidRPr="00040B25" w:rsidRDefault="00E93816" w:rsidP="00272872">
      <w:pPr>
        <w:spacing w:before="120" w:after="120"/>
        <w:rPr>
          <w:rFonts w:ascii="Times New Roman" w:hAnsi="Times New Roman" w:cs="Times New Roman"/>
          <w:color w:val="000000"/>
          <w:sz w:val="24"/>
          <w:szCs w:val="24"/>
          <w:lang w:val="en-US"/>
        </w:rPr>
      </w:pPr>
      <w:r w:rsidRPr="00040B25">
        <w:rPr>
          <w:rFonts w:ascii="Times New Roman" w:hAnsi="Times New Roman" w:cs="Times New Roman"/>
          <w:sz w:val="24"/>
          <w:szCs w:val="24"/>
        </w:rPr>
        <w:t>This would indeed ensure consistency with the approach followed for metal and agricultural commodities, as well as consistency with EMIR.</w:t>
      </w:r>
    </w:p>
    <w:p w:rsidR="003229A8" w:rsidRPr="003229A8" w:rsidRDefault="003229A8" w:rsidP="003229A8">
      <w:pPr>
        <w:spacing w:before="120" w:line="240" w:lineRule="auto"/>
        <w:rPr>
          <w:rFonts w:ascii="Times New Roman" w:eastAsia="Times New Roman" w:hAnsi="Times New Roman" w:cs="Times New Roman"/>
          <w:color w:val="000000"/>
          <w:sz w:val="24"/>
          <w:szCs w:val="24"/>
          <w:lang w:eastAsia="en-GB"/>
        </w:rPr>
      </w:pPr>
      <w:r w:rsidRPr="003229A8">
        <w:rPr>
          <w:rFonts w:ascii="Times New Roman" w:eastAsia="Times New Roman" w:hAnsi="Times New Roman" w:cs="Times New Roman"/>
          <w:color w:val="000000"/>
          <w:sz w:val="24"/>
          <w:szCs w:val="24"/>
          <w:lang w:eastAsia="en-GB"/>
        </w:rPr>
        <w:lastRenderedPageBreak/>
        <w:t>Energy commodities are generally traded altogether by specialised trading companies within energy groups (utilities or producers) because of the high correlation (e.g. power and emission allowances).</w:t>
      </w:r>
      <w:r>
        <w:rPr>
          <w:rFonts w:ascii="Times New Roman" w:eastAsia="Times New Roman" w:hAnsi="Times New Roman" w:cs="Times New Roman"/>
          <w:color w:val="000000"/>
          <w:sz w:val="24"/>
          <w:szCs w:val="24"/>
          <w:lang w:eastAsia="en-GB"/>
        </w:rPr>
        <w:t xml:space="preserve"> </w:t>
      </w:r>
      <w:r w:rsidRPr="003229A8">
        <w:rPr>
          <w:rFonts w:ascii="Times New Roman" w:eastAsia="Times New Roman" w:hAnsi="Times New Roman" w:cs="Times New Roman"/>
          <w:color w:val="000000"/>
          <w:sz w:val="24"/>
          <w:szCs w:val="24"/>
          <w:lang w:eastAsia="en-GB"/>
        </w:rPr>
        <w:t>Similarly, market participants (producers and consumers) often use an energy commodity to produce another (e.g. coal, gas and oil for power) and in some cases there is a high level of substitutability among commodities (e.g. gas/coal for power production, gas/power for heating, gas/oil for transport, etc.).</w:t>
      </w:r>
      <w:r>
        <w:rPr>
          <w:rFonts w:ascii="Times New Roman" w:eastAsia="Times New Roman" w:hAnsi="Times New Roman" w:cs="Times New Roman"/>
          <w:color w:val="000000"/>
          <w:sz w:val="24"/>
          <w:szCs w:val="24"/>
          <w:lang w:eastAsia="en-GB"/>
        </w:rPr>
        <w:t xml:space="preserve"> </w:t>
      </w:r>
      <w:r w:rsidRPr="00040B25">
        <w:rPr>
          <w:rFonts w:ascii="Times New Roman" w:hAnsi="Times New Roman" w:cs="Times New Roman"/>
          <w:color w:val="000000"/>
          <w:sz w:val="24"/>
          <w:szCs w:val="24"/>
          <w:lang w:val="en-US"/>
        </w:rPr>
        <w:t>Furthermore, the existence of derivatives that combine various commodities,</w:t>
      </w:r>
      <w:r>
        <w:rPr>
          <w:rFonts w:ascii="Times New Roman" w:hAnsi="Times New Roman" w:cs="Times New Roman"/>
          <w:color w:val="000000"/>
          <w:sz w:val="24"/>
          <w:szCs w:val="24"/>
          <w:lang w:val="en-US"/>
        </w:rPr>
        <w:t xml:space="preserve"> e.g.</w:t>
      </w:r>
      <w:r w:rsidRPr="00040B25">
        <w:rPr>
          <w:rFonts w:ascii="Times New Roman" w:hAnsi="Times New Roman" w:cs="Times New Roman"/>
          <w:color w:val="000000"/>
          <w:sz w:val="24"/>
          <w:szCs w:val="24"/>
          <w:lang w:val="en-US"/>
        </w:rPr>
        <w:t xml:space="preserve"> </w:t>
      </w:r>
      <w:r w:rsidRPr="00040B25">
        <w:rPr>
          <w:rFonts w:ascii="Times New Roman" w:hAnsi="Times New Roman" w:cs="Times New Roman"/>
          <w:sz w:val="24"/>
          <w:szCs w:val="24"/>
          <w:lang w:val="en-US"/>
        </w:rPr>
        <w:t>clean spark spread and dark spark spread, show why it is necessary to create a sole category.</w:t>
      </w:r>
    </w:p>
    <w:p w:rsidR="00E93816" w:rsidRPr="00040B25" w:rsidRDefault="00E93816" w:rsidP="00272872">
      <w:pPr>
        <w:spacing w:before="120" w:after="120"/>
        <w:rPr>
          <w:rFonts w:ascii="Times New Roman" w:hAnsi="Times New Roman" w:cs="Times New Roman"/>
          <w:sz w:val="24"/>
          <w:szCs w:val="24"/>
          <w:lang w:val="en-US"/>
        </w:rPr>
      </w:pPr>
      <w:r w:rsidRPr="00040B25">
        <w:rPr>
          <w:rFonts w:ascii="Times New Roman" w:hAnsi="Times New Roman" w:cs="Times New Roman"/>
          <w:sz w:val="24"/>
          <w:szCs w:val="24"/>
          <w:lang w:val="en-US"/>
        </w:rPr>
        <w:t xml:space="preserve">We strongly disagree with the proposal that exceeding the threshold set for one commodity asset class but not another, will lead that person to be subject to MiFID II. This proposal would be reasonable only in case of a single energy commodity asset class. At the very least, Energy UK believes that gas and electricity should be grouped in a single asset class considering the very similar regulation and common oversight to which they are subject in the European Union. Also in this case volumes (i.e. energy traded) would be more appropriate than values to assess the market size.   </w:t>
      </w:r>
    </w:p>
    <w:p w:rsidR="00577C33" w:rsidRPr="00E93816" w:rsidRDefault="00E93816" w:rsidP="00272872">
      <w:pPr>
        <w:spacing w:before="120" w:after="120"/>
        <w:rPr>
          <w:rFonts w:ascii="Times New Roman" w:hAnsi="Times New Roman" w:cs="Times New Roman"/>
          <w:color w:val="000000"/>
          <w:sz w:val="24"/>
          <w:szCs w:val="24"/>
          <w:lang w:val="en-US"/>
        </w:rPr>
      </w:pPr>
      <w:r w:rsidRPr="00040B25">
        <w:rPr>
          <w:rFonts w:ascii="Times New Roman" w:hAnsi="Times New Roman" w:cs="Times New Roman"/>
          <w:sz w:val="24"/>
          <w:szCs w:val="24"/>
          <w:lang w:val="en-US"/>
        </w:rPr>
        <w:t xml:space="preserve">Furthermore, the fact that emission allowances represent a separate asset class is problematic. EUAs are indeed not bought to ‘reduce commercial risks’ but to comply with the ETS scheme. If they cannot be disregarded in the ‘market size test’, companies with an important carbon footprint may end up having a large market share – thus easily breaching the 0.5% threshold - just because they have to fulfill EU obligations. </w:t>
      </w:r>
      <w:r w:rsidRPr="00040B25">
        <w:rPr>
          <w:rFonts w:ascii="Times New Roman" w:hAnsi="Times New Roman" w:cs="Times New Roman"/>
          <w:color w:val="000000"/>
          <w:sz w:val="24"/>
          <w:szCs w:val="24"/>
          <w:lang w:val="en-US"/>
        </w:rPr>
        <w:t>By breaching the threshold in one single asset class (i.e. EUAs), such companies then become MiFID licensed. A way out of this problem could be if art. 2(1)e and art. 2(1)j could be used in conjunction, so that trades made for compliance reasons would be removed from the calculation. Such recognition is better than to seek a “right” (much higher) threshold as the right level to exempt compliance-buyers will give room for significant “speculative” trading for others.</w:t>
      </w:r>
    </w:p>
    <w:permEnd w:id="1534733143"/>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E93816" w:rsidRPr="00040B25" w:rsidRDefault="00E93816" w:rsidP="00272872">
      <w:pPr>
        <w:pStyle w:val="Default"/>
        <w:jc w:val="both"/>
        <w:rPr>
          <w:rFonts w:ascii="Times New Roman" w:hAnsi="Times New Roman" w:cs="Times New Roman"/>
          <w:lang w:val="en-US"/>
        </w:rPr>
      </w:pPr>
      <w:permStart w:id="1483346379" w:edGrp="everyone"/>
      <w:r w:rsidRPr="00040B25">
        <w:rPr>
          <w:rFonts w:ascii="Times New Roman" w:hAnsi="Times New Roman" w:cs="Times New Roman"/>
          <w:lang w:val="en-US"/>
        </w:rPr>
        <w:t xml:space="preserve">No, we strongly disagree. The threshold proposed seems so low that it would render the exemption worthless. It appears that ESMA intends to capture all non-financial entities that are engaged in financial markets beyond the privileged transactions.  Such an approach would transform the ancillary activity exemption into a “hedging exemption”, which is different from the content of the level 1 text. </w:t>
      </w:r>
    </w:p>
    <w:p w:rsidR="00E93816" w:rsidRPr="00040B25" w:rsidRDefault="00E93816" w:rsidP="00272872">
      <w:pPr>
        <w:spacing w:before="120" w:after="120"/>
        <w:rPr>
          <w:rFonts w:ascii="Times New Roman" w:hAnsi="Times New Roman" w:cs="Times New Roman"/>
          <w:sz w:val="24"/>
          <w:szCs w:val="24"/>
          <w:lang w:val="en-US"/>
        </w:rPr>
      </w:pPr>
      <w:r w:rsidRPr="00040B25">
        <w:rPr>
          <w:rFonts w:ascii="Times New Roman" w:hAnsi="Times New Roman" w:cs="Times New Roman"/>
          <w:sz w:val="24"/>
          <w:szCs w:val="24"/>
          <w:lang w:val="en-US"/>
        </w:rPr>
        <w:t xml:space="preserve">As already mentioned for the capital employed test, a major difficulty for energy companies is to assess the impact of such a threshold, given the lack of information available and on how this percentage has been set. ESMA indeed demonstrates no further foundation for such a low threshold (i.e. no impact assessment on as a basis for this proposal) and does not provide evidence on how many persons would be captured by MiFID II as a result.  Furthermore, ESMA fails to provide evidence on the dimension (or at least an estimation) of the market size for each of the asset classes in which such a test is divided. </w:t>
      </w:r>
      <w:r w:rsidRPr="00040B25">
        <w:rPr>
          <w:rFonts w:ascii="Times New Roman" w:hAnsi="Times New Roman" w:cs="Times New Roman"/>
          <w:sz w:val="24"/>
          <w:szCs w:val="24"/>
        </w:rPr>
        <w:t>Finally, the size of those markets can vary depending on what the rest of the market is doing. A company’s position via-a-vis the threshold is thus a very relative concept.</w:t>
      </w:r>
      <w:r w:rsidRPr="00040B25">
        <w:rPr>
          <w:rFonts w:ascii="Times New Roman" w:hAnsi="Times New Roman" w:cs="Times New Roman"/>
          <w:sz w:val="24"/>
          <w:szCs w:val="24"/>
          <w:lang w:val="en-US"/>
        </w:rPr>
        <w:t xml:space="preserve"> </w:t>
      </w:r>
    </w:p>
    <w:p w:rsidR="00E93816" w:rsidRPr="00040B25" w:rsidRDefault="00E93816" w:rsidP="00272872">
      <w:pPr>
        <w:spacing w:before="120" w:after="120"/>
        <w:rPr>
          <w:rFonts w:ascii="Times New Roman" w:hAnsi="Times New Roman" w:cs="Times New Roman"/>
          <w:sz w:val="24"/>
          <w:szCs w:val="24"/>
          <w:lang w:val="en-US"/>
        </w:rPr>
      </w:pPr>
      <w:r w:rsidRPr="00040B25">
        <w:rPr>
          <w:rFonts w:ascii="Times New Roman" w:hAnsi="Times New Roman" w:cs="Times New Roman"/>
          <w:sz w:val="24"/>
          <w:szCs w:val="24"/>
          <w:lang w:val="en-US"/>
        </w:rPr>
        <w:lastRenderedPageBreak/>
        <w:t xml:space="preserve">Energy UK believes that this approach does not comply with the principle of </w:t>
      </w:r>
      <w:r w:rsidRPr="00040B25">
        <w:rPr>
          <w:rFonts w:ascii="Times New Roman" w:hAnsi="Times New Roman" w:cs="Times New Roman"/>
          <w:i/>
          <w:sz w:val="24"/>
          <w:szCs w:val="24"/>
          <w:lang w:val="en-US"/>
        </w:rPr>
        <w:t xml:space="preserve">proportionality </w:t>
      </w:r>
      <w:r w:rsidRPr="00040B25">
        <w:rPr>
          <w:rFonts w:ascii="Times New Roman" w:hAnsi="Times New Roman" w:cs="Times New Roman"/>
          <w:sz w:val="24"/>
          <w:szCs w:val="24"/>
          <w:lang w:val="en-US"/>
        </w:rPr>
        <w:t>defined in the level 1 text (Recital 20). It is particularly difficult to make a judgment given the lack of data on the size of the European commodity market, but a threshold of 0.5% appears to be unreasonably low. The intention of the primary legislation was to narrow down the existing exemption but not to render it unusable. The threshold as proposed appears designed to capture almost all commodity trading entities.</w:t>
      </w:r>
    </w:p>
    <w:p w:rsidR="00E93816" w:rsidRPr="00040B25" w:rsidRDefault="00E93816" w:rsidP="00272872">
      <w:pPr>
        <w:spacing w:before="120"/>
        <w:rPr>
          <w:rFonts w:ascii="Times New Roman" w:hAnsi="Times New Roman" w:cs="Times New Roman"/>
          <w:color w:val="000000"/>
          <w:sz w:val="24"/>
          <w:szCs w:val="24"/>
        </w:rPr>
      </w:pPr>
      <w:r w:rsidRPr="00040B25">
        <w:rPr>
          <w:rFonts w:ascii="Times New Roman" w:hAnsi="Times New Roman" w:cs="Times New Roman"/>
          <w:color w:val="000000"/>
          <w:sz w:val="24"/>
          <w:szCs w:val="24"/>
        </w:rPr>
        <w:t>We believe that the ESMA’s proposals would see the vast majority of energy trading firms being regulated as financial entities, subject to detailed oversight by financial regulators and forced to comply with onerous and costly rules on licensing requirements, clearing and margining, capital and liquidity adequacy. This is also partly due to the broader definition of financial instruments stemming from MIFID II and ESMA’s proposed RTS</w:t>
      </w:r>
    </w:p>
    <w:p w:rsidR="00E93816" w:rsidRPr="00040B25" w:rsidRDefault="00E93816" w:rsidP="00272872">
      <w:pPr>
        <w:spacing w:before="120"/>
        <w:rPr>
          <w:rFonts w:ascii="Times New Roman" w:hAnsi="Times New Roman" w:cs="Times New Roman"/>
          <w:color w:val="000000"/>
          <w:sz w:val="24"/>
          <w:szCs w:val="24"/>
        </w:rPr>
      </w:pPr>
      <w:r w:rsidRPr="00040B25">
        <w:rPr>
          <w:rFonts w:ascii="Times New Roman" w:hAnsi="Times New Roman" w:cs="Times New Roman"/>
          <w:color w:val="000000"/>
          <w:sz w:val="24"/>
          <w:szCs w:val="24"/>
        </w:rPr>
        <w:t>These obligations trigger a cascade of material adverse and unintended impacts on energy markets, energy consumers, energy prices and thus the real economy:</w:t>
      </w:r>
    </w:p>
    <w:p w:rsidR="00E93816" w:rsidRPr="00040B25" w:rsidRDefault="00E93816" w:rsidP="00E93816">
      <w:pPr>
        <w:pStyle w:val="ListParagraph"/>
        <w:numPr>
          <w:ilvl w:val="0"/>
          <w:numId w:val="32"/>
        </w:numPr>
        <w:spacing w:before="120" w:line="240" w:lineRule="auto"/>
        <w:ind w:left="1077" w:hanging="357"/>
        <w:contextualSpacing/>
        <w:rPr>
          <w:rFonts w:ascii="Times New Roman" w:hAnsi="Times New Roman" w:cs="Times New Roman"/>
          <w:color w:val="000000"/>
          <w:sz w:val="24"/>
          <w:szCs w:val="24"/>
        </w:rPr>
      </w:pPr>
      <w:r w:rsidRPr="00040B25">
        <w:rPr>
          <w:rFonts w:ascii="Times New Roman" w:hAnsi="Times New Roman" w:cs="Times New Roman"/>
          <w:color w:val="000000"/>
          <w:sz w:val="24"/>
          <w:szCs w:val="24"/>
        </w:rPr>
        <w:t>Small and medium sized energy (trading) firms will exit the market due to prohibitive compliance and prudential capital and liquidity requirements. Larger firms will curtail or close their EU trading activity in the light of increased compliance and prudential capital costs.</w:t>
      </w:r>
    </w:p>
    <w:p w:rsidR="00E93816" w:rsidRPr="00040B25" w:rsidRDefault="00E93816" w:rsidP="00E93816">
      <w:pPr>
        <w:pStyle w:val="ListParagraph"/>
        <w:numPr>
          <w:ilvl w:val="0"/>
          <w:numId w:val="32"/>
        </w:numPr>
        <w:spacing w:before="120" w:line="240" w:lineRule="auto"/>
        <w:ind w:left="1077" w:hanging="357"/>
        <w:contextualSpacing/>
        <w:rPr>
          <w:rFonts w:ascii="Times New Roman" w:hAnsi="Times New Roman" w:cs="Times New Roman"/>
          <w:color w:val="000000"/>
          <w:sz w:val="24"/>
          <w:szCs w:val="24"/>
        </w:rPr>
      </w:pPr>
      <w:r w:rsidRPr="00040B25">
        <w:rPr>
          <w:rFonts w:ascii="Times New Roman" w:hAnsi="Times New Roman" w:cs="Times New Roman"/>
          <w:color w:val="000000"/>
          <w:sz w:val="24"/>
          <w:szCs w:val="24"/>
        </w:rPr>
        <w:t>Trading activity will, wherever possible, be routed via other international markets to avoid disproportionate licensing and capital costs. Trade will also migrate to purely bilateral, physical markets and products. Trading entities may seek to move outside of the European Union.</w:t>
      </w:r>
    </w:p>
    <w:p w:rsidR="00E93816" w:rsidRPr="00040B25" w:rsidRDefault="00E93816" w:rsidP="00E93816">
      <w:pPr>
        <w:pStyle w:val="ListParagraph"/>
        <w:numPr>
          <w:ilvl w:val="0"/>
          <w:numId w:val="32"/>
        </w:numPr>
        <w:spacing w:before="120" w:line="240" w:lineRule="auto"/>
        <w:ind w:left="1077" w:hanging="357"/>
        <w:contextualSpacing/>
        <w:rPr>
          <w:rFonts w:ascii="Times New Roman" w:hAnsi="Times New Roman" w:cs="Times New Roman"/>
          <w:color w:val="000000"/>
          <w:sz w:val="24"/>
          <w:szCs w:val="24"/>
        </w:rPr>
      </w:pPr>
      <w:r w:rsidRPr="00040B25">
        <w:rPr>
          <w:rFonts w:ascii="Times New Roman" w:hAnsi="Times New Roman" w:cs="Times New Roman"/>
          <w:color w:val="000000"/>
          <w:sz w:val="24"/>
          <w:szCs w:val="24"/>
        </w:rPr>
        <w:t>The energy groups that will remain will have to reallocate capital within their businesses to meet the capital and liquidity ratios for their trading unit. This will “trap” liquidity in the trading unit or force consolidation of asset (generation) businesses with trading businesses in order to utilise the liquidity. Perversely, this would see financial authorities overseeing gas fields, nuclear plants, coal power plants and lignite mines etc. to oversee a minority trading business and simultaneously undermining energy regulators’ needs for effective business separation.</w:t>
      </w:r>
    </w:p>
    <w:p w:rsidR="00E93816" w:rsidRPr="00040B25" w:rsidRDefault="00E93816" w:rsidP="00E93816">
      <w:pPr>
        <w:pStyle w:val="ListParagraph"/>
        <w:numPr>
          <w:ilvl w:val="0"/>
          <w:numId w:val="32"/>
        </w:numPr>
        <w:spacing w:before="120" w:line="240" w:lineRule="auto"/>
        <w:ind w:left="1077" w:hanging="357"/>
        <w:contextualSpacing/>
        <w:rPr>
          <w:rFonts w:ascii="Times New Roman" w:hAnsi="Times New Roman" w:cs="Times New Roman"/>
          <w:color w:val="000000"/>
          <w:sz w:val="24"/>
          <w:szCs w:val="24"/>
        </w:rPr>
      </w:pPr>
      <w:r w:rsidRPr="00040B25">
        <w:rPr>
          <w:rFonts w:ascii="Times New Roman" w:hAnsi="Times New Roman" w:cs="Times New Roman"/>
          <w:color w:val="000000"/>
          <w:sz w:val="24"/>
          <w:szCs w:val="24"/>
        </w:rPr>
        <w:t>Despite the need for increased liquidity in many European energy and commodity markets (e.g., as desired by Ofgem in the UK power market or as highlighted by ACER for the European gas markets in the recent Gas Target Model analysis) liquidity will dry out. The fall in liquidity will significantly increase the costs of risk management for energy companies and massively reduce opportunities for commodity risk management by industrial customers</w:t>
      </w:r>
    </w:p>
    <w:p w:rsidR="00E93816" w:rsidRPr="00040B25" w:rsidRDefault="00E93816" w:rsidP="00E93816">
      <w:pPr>
        <w:pStyle w:val="ListParagraph"/>
        <w:numPr>
          <w:ilvl w:val="0"/>
          <w:numId w:val="32"/>
        </w:numPr>
        <w:spacing w:before="120" w:line="240" w:lineRule="auto"/>
        <w:ind w:left="1077" w:hanging="357"/>
        <w:contextualSpacing/>
        <w:rPr>
          <w:rFonts w:ascii="Times New Roman" w:hAnsi="Times New Roman" w:cs="Times New Roman"/>
          <w:color w:val="000000"/>
          <w:sz w:val="24"/>
          <w:szCs w:val="24"/>
        </w:rPr>
      </w:pPr>
      <w:r w:rsidRPr="00040B25">
        <w:rPr>
          <w:rFonts w:ascii="Times New Roman" w:hAnsi="Times New Roman" w:cs="Times New Roman"/>
          <w:color w:val="000000"/>
          <w:sz w:val="24"/>
          <w:szCs w:val="24"/>
        </w:rPr>
        <w:t>The damage to wholesale energy markets also directly undermines the political aims of the 3rd Energy Package and the Single European energy market. Illiquid wholesale markets reduce market competition and efficiency in the production and retail markets and energy prices for consumers and industry will increase as a result. Increased risk, constrained investment capital and poor market price signals will also undermine investment, production and consumption decisions and degrade the security of energy supplies.</w:t>
      </w:r>
    </w:p>
    <w:p w:rsidR="00E93816" w:rsidRPr="00040B25" w:rsidRDefault="00E93816" w:rsidP="00272872">
      <w:pPr>
        <w:spacing w:before="120"/>
        <w:rPr>
          <w:rFonts w:ascii="Times New Roman" w:hAnsi="Times New Roman" w:cs="Times New Roman"/>
          <w:color w:val="000000"/>
          <w:sz w:val="24"/>
          <w:szCs w:val="24"/>
        </w:rPr>
      </w:pPr>
      <w:r w:rsidRPr="00040B25">
        <w:rPr>
          <w:rFonts w:ascii="Times New Roman" w:hAnsi="Times New Roman" w:cs="Times New Roman"/>
          <w:color w:val="000000"/>
          <w:sz w:val="24"/>
          <w:szCs w:val="24"/>
        </w:rPr>
        <w:t xml:space="preserve">These increased costs and risks come without any corresponding improvement in the risk profile or integrity of the financial markets from the perspective of energy trading firms. The energy markets are already effectively regulated, highly transparent and subject to the same </w:t>
      </w:r>
      <w:r w:rsidRPr="00040B25">
        <w:rPr>
          <w:rFonts w:ascii="Times New Roman" w:hAnsi="Times New Roman" w:cs="Times New Roman"/>
          <w:color w:val="000000"/>
          <w:sz w:val="24"/>
          <w:szCs w:val="24"/>
        </w:rPr>
        <w:lastRenderedPageBreak/>
        <w:t xml:space="preserve">high standards of conduct and integrity under REMIT. EMIR and the Market Abuse regime apply to the investment activity of energy groups.  </w:t>
      </w:r>
    </w:p>
    <w:p w:rsidR="00E93816" w:rsidRPr="00040B25" w:rsidRDefault="00E93816" w:rsidP="00272872">
      <w:pPr>
        <w:spacing w:before="120"/>
        <w:rPr>
          <w:rFonts w:ascii="Times New Roman" w:hAnsi="Times New Roman" w:cs="Times New Roman"/>
          <w:color w:val="000000"/>
          <w:sz w:val="24"/>
          <w:szCs w:val="24"/>
        </w:rPr>
      </w:pPr>
      <w:r w:rsidRPr="00040B25">
        <w:rPr>
          <w:rFonts w:ascii="Times New Roman" w:hAnsi="Times New Roman" w:cs="Times New Roman"/>
          <w:color w:val="000000"/>
          <w:sz w:val="24"/>
          <w:szCs w:val="24"/>
        </w:rPr>
        <w:t>The requirements related to MiFID will not achieve a “level playing field” between financial and non-financial counterparties as ESMA claims. Trading commodities on own account poses no threat to bank savers and entails no requirement to protect investors. Nor do commodity traders have access to central bank liquidity to meet liquidity requirements. Imposing the same obligations on fundamentally different businesses makes the field unplayable.</w:t>
      </w:r>
    </w:p>
    <w:p w:rsidR="00E93816" w:rsidRPr="00040B25"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t xml:space="preserve">We believe that the level of the thresholds could be differentiated per commodity asset class, especially if the disaggregation of energy commodities remains as proposed in the consultation. This is even more essential if ESMA confirms that breaching the threshold in any asset class imposes a license requirement. Therefore the RTS should conservatively include relatively high thresholds at the beginning. </w:t>
      </w:r>
    </w:p>
    <w:p w:rsidR="00E93816" w:rsidRPr="00040B25"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t xml:space="preserve">In the absence of reliable data on the size of the market at the time of drafting RTS and in consideration of the extreme consequences on energy markets, consumers and prices of applying incorrectly the MiFID II scheme to non-financial entities that are not relevant for financial markets, we believe that a threshold around 15% would be more appropriate. </w:t>
      </w:r>
    </w:p>
    <w:p w:rsidR="00E93816" w:rsidRPr="00040B25"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t>Subsequently ESMA may revise the level of the threshold(s) on the basis of the evidence gathered under</w:t>
      </w:r>
      <w:r w:rsidRPr="00040B25">
        <w:rPr>
          <w:rFonts w:ascii="Times New Roman" w:hAnsi="Times New Roman" w:cs="Times New Roman"/>
          <w:bCs/>
          <w:sz w:val="24"/>
          <w:szCs w:val="24"/>
        </w:rPr>
        <w:t xml:space="preserve"> the review that is provided for in Article 90 of the Directive.</w:t>
      </w:r>
    </w:p>
    <w:permEnd w:id="148334637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E93816" w:rsidRPr="00040B25" w:rsidRDefault="00E93816" w:rsidP="00272872">
      <w:pPr>
        <w:pStyle w:val="Default"/>
        <w:jc w:val="both"/>
        <w:rPr>
          <w:rFonts w:ascii="Times New Roman" w:hAnsi="Times New Roman" w:cs="Times New Roman"/>
        </w:rPr>
      </w:pPr>
      <w:permStart w:id="158408238" w:edGrp="everyone"/>
      <w:r w:rsidRPr="00040B25">
        <w:rPr>
          <w:rFonts w:ascii="Times New Roman" w:hAnsi="Times New Roman" w:cs="Times New Roman"/>
          <w:bCs/>
        </w:rPr>
        <w:t>Yes</w:t>
      </w:r>
      <w:r w:rsidRPr="00040B25">
        <w:rPr>
          <w:rFonts w:ascii="Times New Roman" w:hAnsi="Times New Roman" w:cs="Times New Roman"/>
        </w:rPr>
        <w:t>, Energy UK supports the principle of a de minimis threshold.</w:t>
      </w:r>
    </w:p>
    <w:p w:rsidR="00E93816" w:rsidRPr="00040B25"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t>However, a threshold level of only 0.25% seems far too low, given the lack of systemic relevance of NFCs to the financial system. Energy UK would like to see the analysis underlying this proposal from ESMA.</w:t>
      </w:r>
    </w:p>
    <w:p w:rsidR="00577C33" w:rsidRPr="00E93816" w:rsidRDefault="00E93816" w:rsidP="00272872">
      <w:pPr>
        <w:spacing w:before="120"/>
        <w:rPr>
          <w:rFonts w:ascii="Times New Roman" w:hAnsi="Times New Roman" w:cs="Times New Roman"/>
          <w:bCs/>
          <w:color w:val="000000"/>
          <w:sz w:val="24"/>
          <w:szCs w:val="24"/>
        </w:rPr>
      </w:pPr>
      <w:r w:rsidRPr="00040B25">
        <w:rPr>
          <w:rFonts w:ascii="Times New Roman" w:hAnsi="Times New Roman" w:cs="Times New Roman"/>
          <w:bCs/>
          <w:color w:val="000000"/>
          <w:sz w:val="24"/>
          <w:szCs w:val="24"/>
        </w:rPr>
        <w:t xml:space="preserve">The de minimis threshold should in our view be raised in line with the higher market share threshold stated in our response to Q179. We would propose a figure of 4-5% EU market share. </w:t>
      </w:r>
    </w:p>
    <w:permEnd w:id="158408238"/>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E93816" w:rsidRPr="00040B25" w:rsidRDefault="00E93816" w:rsidP="00272872">
      <w:pPr>
        <w:pStyle w:val="Default"/>
        <w:jc w:val="both"/>
        <w:rPr>
          <w:rFonts w:ascii="Times New Roman" w:hAnsi="Times New Roman" w:cs="Times New Roman"/>
          <w:bCs/>
          <w:i/>
        </w:rPr>
      </w:pPr>
      <w:permStart w:id="1900500012" w:edGrp="everyone"/>
      <w:r w:rsidRPr="00040B25">
        <w:rPr>
          <w:rFonts w:ascii="Times New Roman" w:hAnsi="Times New Roman" w:cs="Times New Roman"/>
        </w:rPr>
        <w:t xml:space="preserve">In the draft RTS, “intragroup transactions” are defined by reference to Article 3 of EMIR. Under this Article, in order for an EU counterparty to qualify a contract with another counterparty in the same group that is established in a third country, the Commission must have adopted an Implementing Act to deem that third country as being equivalent under EMIR Article 13(2).   </w:t>
      </w:r>
    </w:p>
    <w:p w:rsidR="00E93816" w:rsidRPr="009C4FE2" w:rsidRDefault="00E93816" w:rsidP="00272872">
      <w:pPr>
        <w:spacing w:before="120"/>
        <w:rPr>
          <w:rFonts w:ascii="Times New Roman" w:hAnsi="Times New Roman" w:cs="Times New Roman"/>
          <w:sz w:val="24"/>
          <w:szCs w:val="24"/>
        </w:rPr>
      </w:pPr>
      <w:r w:rsidRPr="00040B25">
        <w:rPr>
          <w:rFonts w:ascii="Times New Roman" w:hAnsi="Times New Roman" w:cs="Times New Roman"/>
          <w:sz w:val="24"/>
          <w:szCs w:val="24"/>
        </w:rPr>
        <w:t xml:space="preserve">In the absence of such equivalence assessments currently and of any certainty over when such assessments might eventually be made, we would consider it more appropriate to define an </w:t>
      </w:r>
      <w:r w:rsidRPr="00040B25">
        <w:rPr>
          <w:rFonts w:ascii="Times New Roman" w:hAnsi="Times New Roman" w:cs="Times New Roman"/>
          <w:sz w:val="24"/>
          <w:szCs w:val="24"/>
        </w:rPr>
        <w:lastRenderedPageBreak/>
        <w:t xml:space="preserve">“intragroup” transaction as a transaction between two counterparties belonging to the same </w:t>
      </w:r>
      <w:r w:rsidRPr="009C4FE2">
        <w:rPr>
          <w:rFonts w:ascii="Times New Roman" w:hAnsi="Times New Roman" w:cs="Times New Roman"/>
          <w:sz w:val="24"/>
          <w:szCs w:val="24"/>
        </w:rPr>
        <w:t>group, maintaining a generic reference to the term group as this is in line with the text of Level 1 and the need to avoid extraterritorial application of MiFID II.</w:t>
      </w:r>
    </w:p>
    <w:p w:rsidR="009C4FE2" w:rsidRPr="009C4FE2" w:rsidRDefault="00E93816" w:rsidP="00272872">
      <w:pPr>
        <w:spacing w:before="120"/>
        <w:rPr>
          <w:rFonts w:ascii="Times New Roman" w:hAnsi="Times New Roman" w:cs="Times New Roman"/>
          <w:sz w:val="24"/>
          <w:szCs w:val="24"/>
        </w:rPr>
      </w:pPr>
      <w:r w:rsidRPr="009C4FE2">
        <w:rPr>
          <w:rFonts w:ascii="Times New Roman" w:hAnsi="Times New Roman" w:cs="Times New Roman"/>
          <w:sz w:val="24"/>
          <w:szCs w:val="24"/>
        </w:rPr>
        <w:t xml:space="preserve"> Otherwise, in recognition of the possibility that such assessments may not be in place before 2017, we would urge that provisions be made in the technical standards for a transitional regime.</w:t>
      </w:r>
    </w:p>
    <w:p w:rsidR="009C4FE2" w:rsidRPr="009C4FE2" w:rsidRDefault="00E93816" w:rsidP="009C4FE2">
      <w:pPr>
        <w:spacing w:before="120"/>
        <w:rPr>
          <w:rFonts w:ascii="Times New Roman" w:hAnsi="Times New Roman" w:cs="Times New Roman"/>
          <w:sz w:val="24"/>
          <w:szCs w:val="24"/>
        </w:rPr>
      </w:pPr>
      <w:r w:rsidRPr="009C4FE2">
        <w:rPr>
          <w:rFonts w:ascii="Times New Roman" w:hAnsi="Times New Roman" w:cs="Times New Roman"/>
          <w:sz w:val="24"/>
          <w:szCs w:val="24"/>
        </w:rPr>
        <w:t>Finally we reiterate the need to exclude trading activity in relation to carbon EU-ETS complianc</w:t>
      </w:r>
      <w:r w:rsidR="009C4FE2" w:rsidRPr="009C4FE2">
        <w:rPr>
          <w:rFonts w:ascii="Times New Roman" w:hAnsi="Times New Roman" w:cs="Times New Roman"/>
          <w:sz w:val="24"/>
          <w:szCs w:val="24"/>
        </w:rPr>
        <w:t>e. See also our answer to Q178.</w:t>
      </w:r>
    </w:p>
    <w:p w:rsidR="00E93816" w:rsidRPr="009C4FE2" w:rsidRDefault="00E93816" w:rsidP="009C4FE2">
      <w:pPr>
        <w:spacing w:before="120"/>
        <w:rPr>
          <w:rFonts w:ascii="Times New Roman" w:hAnsi="Times New Roman" w:cs="Times New Roman"/>
          <w:szCs w:val="22"/>
        </w:rPr>
      </w:pPr>
      <w:r w:rsidRPr="009C4FE2">
        <w:rPr>
          <w:rFonts w:ascii="Times New Roman" w:hAnsi="Times New Roman" w:cs="Times New Roman"/>
          <w:bCs/>
          <w:sz w:val="24"/>
          <w:szCs w:val="24"/>
        </w:rPr>
        <w:t>With respect to transactions that fulfil obligations to provide liquidity, the example given by ESMA may or may not come under the control of the Directive, due to the physical nature of the trades under the mandatory market making obligation. It would add clarity for participants if ESMA were to establish and publish a definitive list of liquidity obligations so it is clear where these transactions can be considered as privileged</w:t>
      </w:r>
      <w:r w:rsidRPr="009C4FE2">
        <w:rPr>
          <w:rFonts w:ascii="Times New Roman" w:hAnsi="Times New Roman" w:cs="Times New Roman"/>
          <w:bCs/>
          <w:szCs w:val="22"/>
        </w:rPr>
        <w:t>.</w:t>
      </w:r>
    </w:p>
    <w:permEnd w:id="1900500012"/>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E93816" w:rsidRPr="00040B25" w:rsidRDefault="00E93816" w:rsidP="00272872">
      <w:pPr>
        <w:pStyle w:val="Default"/>
        <w:jc w:val="both"/>
        <w:rPr>
          <w:rFonts w:ascii="Times New Roman" w:hAnsi="Times New Roman" w:cs="Times New Roman"/>
          <w:bCs/>
        </w:rPr>
      </w:pPr>
      <w:permStart w:id="1393981433" w:edGrp="everyone"/>
      <w:r w:rsidRPr="00040B25">
        <w:rPr>
          <w:rFonts w:ascii="Times New Roman" w:hAnsi="Times New Roman" w:cs="Times New Roman"/>
          <w:bCs/>
        </w:rPr>
        <w:t xml:space="preserve">No, Energy UK disagrees and believes that is practically impossible to make this calculation in the timeframe proposed. </w:t>
      </w:r>
    </w:p>
    <w:p w:rsidR="00E93816" w:rsidRPr="00040B25" w:rsidRDefault="00E93816" w:rsidP="00272872">
      <w:pPr>
        <w:spacing w:before="120"/>
        <w:rPr>
          <w:rFonts w:ascii="Times New Roman" w:hAnsi="Times New Roman" w:cs="Times New Roman"/>
          <w:bCs/>
          <w:color w:val="000000"/>
          <w:sz w:val="24"/>
          <w:szCs w:val="24"/>
        </w:rPr>
      </w:pPr>
      <w:r w:rsidRPr="00040B25">
        <w:rPr>
          <w:rFonts w:ascii="Times New Roman" w:hAnsi="Times New Roman" w:cs="Times New Roman"/>
          <w:bCs/>
          <w:color w:val="000000"/>
          <w:sz w:val="24"/>
          <w:szCs w:val="24"/>
        </w:rPr>
        <w:t>The intention in 2017 to use average data for 2016 is very difficult if not impossible to achieve for member firms. Average data for 2016 will only be available once 2016 has come to an end, i.e. on 2 January 2017 (since 1 January 2017 is a bank holiday in most if not all EU jurisdictions). MiFID II applies from 3 January 2017. The period of implementation of MIFID rules will be of a least one year and therefore it is unclear how a firm, can find out after 31 December 2016 that it is going to be licensed will be able to put in place all processes by 3</w:t>
      </w:r>
      <w:r w:rsidRPr="00040B25">
        <w:rPr>
          <w:rFonts w:ascii="Times New Roman" w:hAnsi="Times New Roman" w:cs="Times New Roman"/>
          <w:bCs/>
          <w:color w:val="000000"/>
          <w:sz w:val="24"/>
          <w:szCs w:val="24"/>
          <w:vertAlign w:val="superscript"/>
        </w:rPr>
        <w:t>rd</w:t>
      </w:r>
      <w:r w:rsidRPr="00040B25">
        <w:rPr>
          <w:rFonts w:ascii="Times New Roman" w:hAnsi="Times New Roman" w:cs="Times New Roman"/>
          <w:bCs/>
          <w:color w:val="000000"/>
          <w:sz w:val="24"/>
          <w:szCs w:val="24"/>
        </w:rPr>
        <w:t xml:space="preserve"> January 2017 (3 days later). Accounting data for firms is only audited and published within the first half of the year following the account closing date (31.12 of each calendar year usually). Even if such data was made available, a 3-day implementation and compliance period is unfeasible. </w:t>
      </w:r>
    </w:p>
    <w:p w:rsidR="00E93816" w:rsidRPr="00040B25" w:rsidRDefault="00E93816" w:rsidP="00272872">
      <w:pPr>
        <w:spacing w:before="120"/>
        <w:rPr>
          <w:rFonts w:ascii="Times New Roman" w:hAnsi="Times New Roman" w:cs="Times New Roman"/>
          <w:bCs/>
          <w:color w:val="000000"/>
          <w:sz w:val="24"/>
          <w:szCs w:val="24"/>
        </w:rPr>
      </w:pPr>
      <w:r w:rsidRPr="00040B25">
        <w:rPr>
          <w:rFonts w:ascii="Times New Roman" w:hAnsi="Times New Roman" w:cs="Times New Roman"/>
          <w:bCs/>
          <w:color w:val="000000"/>
          <w:sz w:val="24"/>
          <w:szCs w:val="24"/>
        </w:rPr>
        <w:t>We question the proposal to use data related to 2016 when MiFID II will not yet be in force. This is to confer on MiFID II a retroactive effect, which is not the intended purpose of the Directive. It is unclear also why the interim solution covers one year only (2016), whilst ESMA it has justified the proposal of calculation over a three-year period saying that ‘</w:t>
      </w:r>
      <w:r w:rsidRPr="00040B25">
        <w:rPr>
          <w:rFonts w:ascii="Times New Roman" w:hAnsi="Times New Roman" w:cs="Times New Roman"/>
          <w:bCs/>
          <w:i/>
          <w:color w:val="000000"/>
          <w:sz w:val="24"/>
          <w:szCs w:val="24"/>
        </w:rPr>
        <w:t>the amount of capital employed and the size of the trading activity in financial instruments might fluctuate from year to year. Therefore, a firm may fall within the scope of MiFID II because it fulfils the relevant criteria one year but it may qualify for an exemption from MiFID II the following year</w:t>
      </w:r>
      <w:r w:rsidRPr="00040B25">
        <w:rPr>
          <w:rFonts w:ascii="Times New Roman" w:hAnsi="Times New Roman" w:cs="Times New Roman"/>
          <w:bCs/>
          <w:color w:val="000000"/>
          <w:sz w:val="24"/>
          <w:szCs w:val="24"/>
        </w:rPr>
        <w:t>’ and it justifies the rejection of the proposal for ‘a second chance’ on the basis of the fact that the procedure ‘</w:t>
      </w:r>
      <w:r w:rsidRPr="00040B25">
        <w:rPr>
          <w:rFonts w:ascii="Times New Roman" w:hAnsi="Times New Roman" w:cs="Times New Roman"/>
          <w:bCs/>
          <w:i/>
          <w:color w:val="000000"/>
          <w:sz w:val="24"/>
          <w:szCs w:val="24"/>
        </w:rPr>
        <w:t xml:space="preserve">relies on monthly inputs for 36 consecutive months seems to provide several chances to check the firm’s position against the thresholds and decide </w:t>
      </w:r>
      <w:r w:rsidRPr="00040B25">
        <w:rPr>
          <w:rFonts w:ascii="Times New Roman" w:hAnsi="Times New Roman" w:cs="Times New Roman"/>
          <w:bCs/>
          <w:i/>
          <w:color w:val="000000"/>
          <w:sz w:val="24"/>
          <w:szCs w:val="24"/>
        </w:rPr>
        <w:lastRenderedPageBreak/>
        <w:t>whether to reduce the trading in these instruments in order to fulfil the requirements to benefit from the exemption in the regular annual test’.</w:t>
      </w:r>
    </w:p>
    <w:p w:rsidR="00E93816" w:rsidRPr="00040B25" w:rsidRDefault="00E93816" w:rsidP="00272872">
      <w:pPr>
        <w:spacing w:before="120"/>
        <w:rPr>
          <w:rFonts w:ascii="Times New Roman" w:hAnsi="Times New Roman" w:cs="Times New Roman"/>
          <w:bCs/>
          <w:color w:val="000000"/>
          <w:sz w:val="24"/>
          <w:szCs w:val="24"/>
        </w:rPr>
      </w:pPr>
      <w:r w:rsidRPr="00040B25">
        <w:rPr>
          <w:rFonts w:ascii="Times New Roman" w:hAnsi="Times New Roman" w:cs="Times New Roman"/>
          <w:bCs/>
          <w:color w:val="000000"/>
          <w:sz w:val="24"/>
          <w:szCs w:val="24"/>
        </w:rPr>
        <w:t>From a practical point of view, it is impossible to acquire data of the balance sheet of the group (for the calculation of the first test) in 2 days after the end of the year. It is expected also to find some difficulty to validate the data from the TRs concerning both the market and the single person making use of the exemption.</w:t>
      </w:r>
    </w:p>
    <w:p w:rsidR="00E93816" w:rsidRPr="00040B25" w:rsidRDefault="00E93816" w:rsidP="00272872">
      <w:pPr>
        <w:spacing w:before="120"/>
        <w:rPr>
          <w:rFonts w:ascii="Times New Roman" w:hAnsi="Times New Roman" w:cs="Times New Roman"/>
          <w:bCs/>
          <w:color w:val="000000"/>
          <w:sz w:val="24"/>
          <w:szCs w:val="24"/>
        </w:rPr>
      </w:pPr>
      <w:r w:rsidRPr="00040B25">
        <w:rPr>
          <w:rFonts w:ascii="Times New Roman" w:hAnsi="Times New Roman" w:cs="Times New Roman"/>
          <w:bCs/>
          <w:color w:val="000000"/>
          <w:sz w:val="24"/>
          <w:szCs w:val="24"/>
        </w:rPr>
        <w:t>Finally, it is unclear why ESMA proposes a more complex process by proposing a ‘simple average of monthly input’. It would be much simpler to calculate the data either on the basis of the overall year (is it the sum of daily data submitted to TRs?) or the calculation of the outstanding value on the 31/12 of the year.</w:t>
      </w:r>
    </w:p>
    <w:p w:rsidR="00E93816" w:rsidRPr="00040B25" w:rsidRDefault="00E93816" w:rsidP="00272872">
      <w:pPr>
        <w:spacing w:before="120"/>
        <w:rPr>
          <w:rFonts w:ascii="Times New Roman" w:hAnsi="Times New Roman" w:cs="Times New Roman"/>
          <w:bCs/>
          <w:color w:val="000000"/>
          <w:sz w:val="24"/>
          <w:szCs w:val="24"/>
        </w:rPr>
      </w:pPr>
      <w:r w:rsidRPr="00040B25">
        <w:rPr>
          <w:rFonts w:ascii="Times New Roman" w:hAnsi="Times New Roman" w:cs="Times New Roman"/>
          <w:bCs/>
          <w:color w:val="000000"/>
          <w:sz w:val="24"/>
          <w:szCs w:val="24"/>
        </w:rPr>
        <w:t>Therefore, we believe that:</w:t>
      </w:r>
    </w:p>
    <w:p w:rsidR="00E93816" w:rsidRPr="00040B25" w:rsidRDefault="00E93816" w:rsidP="00E93816">
      <w:pPr>
        <w:pStyle w:val="ListParagraph"/>
        <w:numPr>
          <w:ilvl w:val="0"/>
          <w:numId w:val="32"/>
        </w:numPr>
        <w:spacing w:before="120" w:line="240" w:lineRule="auto"/>
        <w:ind w:left="1077" w:hanging="357"/>
        <w:contextualSpacing/>
        <w:rPr>
          <w:rFonts w:ascii="Times New Roman" w:hAnsi="Times New Roman" w:cs="Times New Roman"/>
          <w:color w:val="000000"/>
          <w:sz w:val="24"/>
          <w:szCs w:val="24"/>
        </w:rPr>
      </w:pPr>
      <w:r w:rsidRPr="00040B25">
        <w:rPr>
          <w:rFonts w:ascii="Times New Roman" w:hAnsi="Times New Roman" w:cs="Times New Roman"/>
          <w:color w:val="000000"/>
          <w:sz w:val="24"/>
          <w:szCs w:val="24"/>
        </w:rPr>
        <w:t>The calculation should start with 2017 data i.e. notified to the NCA early in 2018. Alternatively, a ‘second chance’, at least concerning year 2016 and year 2017, should be given to avoid that fluctuations unduly penalises certain persons.</w:t>
      </w:r>
    </w:p>
    <w:p w:rsidR="00E93816" w:rsidRPr="00040B25" w:rsidRDefault="00E93816" w:rsidP="00E93816">
      <w:pPr>
        <w:pStyle w:val="ListParagraph"/>
        <w:numPr>
          <w:ilvl w:val="0"/>
          <w:numId w:val="32"/>
        </w:numPr>
        <w:spacing w:before="120" w:line="240" w:lineRule="auto"/>
        <w:ind w:left="1077" w:hanging="357"/>
        <w:contextualSpacing/>
        <w:rPr>
          <w:rFonts w:ascii="Times New Roman" w:hAnsi="Times New Roman" w:cs="Times New Roman"/>
          <w:color w:val="000000"/>
          <w:sz w:val="24"/>
          <w:szCs w:val="24"/>
        </w:rPr>
      </w:pPr>
      <w:r w:rsidRPr="00040B25">
        <w:rPr>
          <w:rFonts w:ascii="Times New Roman" w:hAnsi="Times New Roman" w:cs="Times New Roman"/>
          <w:color w:val="000000"/>
          <w:sz w:val="24"/>
          <w:szCs w:val="24"/>
        </w:rPr>
        <w:t xml:space="preserve">More time should be allowed for the notification. This should take place at the earliest at the end of June of each year. </w:t>
      </w:r>
    </w:p>
    <w:p w:rsidR="00E93816" w:rsidRPr="00040B25" w:rsidRDefault="00E93816" w:rsidP="00E93816">
      <w:pPr>
        <w:pStyle w:val="Default"/>
        <w:ind w:left="720"/>
        <w:jc w:val="both"/>
        <w:rPr>
          <w:rFonts w:ascii="Times New Roman" w:hAnsi="Times New Roman" w:cs="Times New Roman"/>
          <w:bCs/>
        </w:rPr>
      </w:pPr>
    </w:p>
    <w:p w:rsidR="00E93816" w:rsidRPr="00040B25" w:rsidRDefault="00E93816" w:rsidP="00272872">
      <w:pPr>
        <w:pStyle w:val="Default"/>
        <w:jc w:val="both"/>
        <w:rPr>
          <w:rFonts w:ascii="Times New Roman" w:hAnsi="Times New Roman" w:cs="Times New Roman"/>
          <w:bCs/>
        </w:rPr>
      </w:pPr>
      <w:r w:rsidRPr="00040B25">
        <w:rPr>
          <w:rFonts w:ascii="Times New Roman" w:hAnsi="Times New Roman" w:cs="Times New Roman"/>
          <w:bCs/>
        </w:rPr>
        <w:t>An alternative proposal would be for participants looking to use the exemption under Article 2(1)(j) to apply to the relevant competent authority either prior to or at the start of enforcement of MiFID with the competent authority giving an interim exemption (this method has been used by the FCA when transitioning the consumer credit licence obligations) and then to obligate the participants to prove the tests based on;</w:t>
      </w:r>
    </w:p>
    <w:p w:rsidR="00E93816" w:rsidRPr="00040B25" w:rsidRDefault="00E93816" w:rsidP="00E93816">
      <w:pPr>
        <w:pStyle w:val="Default"/>
        <w:ind w:left="720" w:hanging="720"/>
        <w:jc w:val="both"/>
        <w:rPr>
          <w:rFonts w:ascii="Times New Roman" w:hAnsi="Times New Roman" w:cs="Times New Roman"/>
          <w:bCs/>
        </w:rPr>
      </w:pPr>
    </w:p>
    <w:p w:rsidR="00E93816" w:rsidRPr="00040B25" w:rsidRDefault="00E93816" w:rsidP="00E93816">
      <w:pPr>
        <w:pStyle w:val="Default"/>
        <w:numPr>
          <w:ilvl w:val="0"/>
          <w:numId w:val="33"/>
        </w:numPr>
        <w:jc w:val="both"/>
        <w:rPr>
          <w:rFonts w:ascii="Times New Roman" w:hAnsi="Times New Roman" w:cs="Times New Roman"/>
          <w:bCs/>
        </w:rPr>
      </w:pPr>
      <w:r w:rsidRPr="00040B25">
        <w:rPr>
          <w:rFonts w:ascii="Times New Roman" w:hAnsi="Times New Roman" w:cs="Times New Roman"/>
          <w:bCs/>
        </w:rPr>
        <w:t>For the trading activity test, the first calendar month of data assuming that mechanisms will be in place such that participants can easily access European commodity market data;</w:t>
      </w:r>
    </w:p>
    <w:p w:rsidR="00E93816" w:rsidRPr="00040B25" w:rsidRDefault="00E93816" w:rsidP="00E93816">
      <w:pPr>
        <w:pStyle w:val="Default"/>
        <w:ind w:left="720"/>
        <w:jc w:val="both"/>
        <w:rPr>
          <w:rFonts w:ascii="Times New Roman" w:hAnsi="Times New Roman" w:cs="Times New Roman"/>
          <w:bCs/>
        </w:rPr>
      </w:pPr>
    </w:p>
    <w:p w:rsidR="00E93816" w:rsidRPr="00040B25" w:rsidRDefault="00E93816" w:rsidP="00E93816">
      <w:pPr>
        <w:pStyle w:val="Default"/>
        <w:numPr>
          <w:ilvl w:val="0"/>
          <w:numId w:val="33"/>
        </w:numPr>
        <w:jc w:val="both"/>
        <w:rPr>
          <w:rFonts w:ascii="Times New Roman" w:hAnsi="Times New Roman" w:cs="Times New Roman"/>
          <w:bCs/>
        </w:rPr>
      </w:pPr>
      <w:r w:rsidRPr="00040B25">
        <w:rPr>
          <w:rFonts w:ascii="Times New Roman" w:hAnsi="Times New Roman" w:cs="Times New Roman"/>
          <w:bCs/>
        </w:rPr>
        <w:t>For the ancillary activity test, there are two options with regards to the participant notifying the competent authority, either following the publication of financial accounts that are inclusive of the enforcement of MiFID; this could be fifteen to eighteen months following the enforcement. Alternatively, the first set of financial accounts to be published following the enforcement of the Directive, i.e. three to five months following the enforcement of the Directive could be used.</w:t>
      </w:r>
    </w:p>
    <w:p w:rsidR="00272872" w:rsidRDefault="00272872" w:rsidP="00272872">
      <w:pPr>
        <w:pStyle w:val="Default"/>
        <w:jc w:val="both"/>
        <w:rPr>
          <w:rFonts w:ascii="Times New Roman" w:eastAsiaTheme="minorEastAsia" w:hAnsi="Times New Roman" w:cs="Times New Roman"/>
          <w:bCs/>
          <w:color w:val="auto"/>
          <w:lang w:eastAsia="en-US"/>
        </w:rPr>
      </w:pPr>
    </w:p>
    <w:p w:rsidR="00577C33" w:rsidRPr="00E93816" w:rsidRDefault="00E93816" w:rsidP="00272872">
      <w:pPr>
        <w:pStyle w:val="Default"/>
        <w:jc w:val="both"/>
        <w:rPr>
          <w:rFonts w:ascii="Times New Roman" w:hAnsi="Times New Roman" w:cs="Times New Roman"/>
          <w:bCs/>
        </w:rPr>
      </w:pPr>
      <w:r w:rsidRPr="00040B25">
        <w:rPr>
          <w:rFonts w:ascii="Times New Roman" w:hAnsi="Times New Roman" w:cs="Times New Roman"/>
          <w:bCs/>
        </w:rPr>
        <w:t>This alternative method would still give responsibility to the participants to assess their position and for the data to be used to be reflective of the enforcement of the Directive.</w:t>
      </w:r>
    </w:p>
    <w:permEnd w:id="1393981433"/>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E93816" w:rsidRPr="00040B25" w:rsidRDefault="00E93816" w:rsidP="00272872">
      <w:pPr>
        <w:pStyle w:val="Default"/>
        <w:jc w:val="both"/>
        <w:rPr>
          <w:rFonts w:ascii="Times New Roman" w:hAnsi="Times New Roman" w:cs="Times New Roman"/>
          <w:bCs/>
        </w:rPr>
      </w:pPr>
      <w:permStart w:id="1449344886" w:edGrp="everyone"/>
      <w:r w:rsidRPr="00040B25">
        <w:rPr>
          <w:rFonts w:ascii="Times New Roman" w:hAnsi="Times New Roman" w:cs="Times New Roman"/>
          <w:bCs/>
        </w:rPr>
        <w:t xml:space="preserve">The framework proposed by ESMA appears to meet the objective of the Level 1 text where EMSA proposes to consider all seven factors mentioned. Given that exchanges currently have position limits, it would seem sensible to use the knowledge of the market operators to help </w:t>
      </w:r>
      <w:r w:rsidRPr="00040B25">
        <w:rPr>
          <w:rFonts w:ascii="Times New Roman" w:hAnsi="Times New Roman" w:cs="Times New Roman"/>
          <w:bCs/>
        </w:rPr>
        <w:lastRenderedPageBreak/>
        <w:t>provide guidance in setting the methodology for calculation the limits. This is given credence within the Level 1 text where it states that;</w:t>
      </w:r>
    </w:p>
    <w:p w:rsidR="00E93816" w:rsidRPr="00040B25" w:rsidRDefault="00E93816" w:rsidP="00E93816">
      <w:pPr>
        <w:pStyle w:val="Default"/>
        <w:ind w:left="720" w:hanging="720"/>
        <w:jc w:val="both"/>
        <w:rPr>
          <w:rFonts w:ascii="Times New Roman" w:hAnsi="Times New Roman" w:cs="Times New Roman"/>
          <w:bCs/>
        </w:rPr>
      </w:pPr>
    </w:p>
    <w:p w:rsidR="00577C33" w:rsidRPr="00E93816" w:rsidRDefault="00E93816" w:rsidP="00272872">
      <w:pPr>
        <w:rPr>
          <w:rFonts w:ascii="Times New Roman" w:hAnsi="Times New Roman" w:cs="Times New Roman"/>
          <w:bCs/>
          <w:sz w:val="24"/>
          <w:szCs w:val="24"/>
        </w:rPr>
      </w:pPr>
      <w:r w:rsidRPr="00040B25">
        <w:rPr>
          <w:rFonts w:ascii="Times New Roman" w:hAnsi="Times New Roman" w:cs="Times New Roman"/>
          <w:bCs/>
          <w:sz w:val="24"/>
          <w:szCs w:val="24"/>
        </w:rPr>
        <w:t>“ESMA shall take into account experience regarding the position limits of investment firms or market operators operating a trading venue and of other jurisdictions.”</w:t>
      </w:r>
    </w:p>
    <w:permEnd w:id="1449344886"/>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612656609" w:edGrp="everyone"/>
      <w:r>
        <w:t>TYPE YOUR TEXT HERE</w:t>
      </w:r>
    </w:p>
    <w:permEnd w:id="61265660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512101266" w:edGrp="everyone"/>
      <w:r>
        <w:t>TYPE YOUR TEXT HERE</w:t>
      </w:r>
    </w:p>
    <w:permEnd w:id="512101266"/>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322329395" w:edGrp="everyone"/>
      <w:r>
        <w:t>TYPE YOUR TEXT HERE</w:t>
      </w:r>
    </w:p>
    <w:permEnd w:id="13223293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784308244" w:edGrp="everyone"/>
      <w:r>
        <w:t>TYPE YOUR TEXT HERE</w:t>
      </w:r>
    </w:p>
    <w:permEnd w:id="1784308244"/>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361658442" w:edGrp="everyone"/>
      <w:r>
        <w:t>TYPE YOUR TEXT HERE</w:t>
      </w:r>
    </w:p>
    <w:permEnd w:id="1361658442"/>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lastRenderedPageBreak/>
        <w:t>&lt;ESMA_QUESTION_CP_MIFID_189&gt;</w:t>
      </w:r>
    </w:p>
    <w:p w:rsidR="00577C33" w:rsidRDefault="00577C33" w:rsidP="00EC2C93">
      <w:pPr>
        <w:keepNext/>
      </w:pPr>
      <w:permStart w:id="397102305" w:edGrp="everyone"/>
      <w:r>
        <w:t>TYPE YOUR TEXT HERE</w:t>
      </w:r>
    </w:p>
    <w:permEnd w:id="397102305"/>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450636239" w:edGrp="everyone"/>
      <w:r>
        <w:t>TYPE YOUR TEXT HERE</w:t>
      </w:r>
    </w:p>
    <w:permEnd w:id="45063623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710744713" w:edGrp="everyone"/>
      <w:r>
        <w:t>TYPE YOUR TEXT HERE</w:t>
      </w:r>
    </w:p>
    <w:permEnd w:id="710744713"/>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694967336" w:edGrp="everyone"/>
      <w:r>
        <w:t>TYPE YOUR TEXT HERE</w:t>
      </w:r>
    </w:p>
    <w:permEnd w:id="694967336"/>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613383703" w:edGrp="everyone"/>
      <w:r>
        <w:t>TYPE YOUR TEXT HERE</w:t>
      </w:r>
    </w:p>
    <w:permEnd w:id="1613383703"/>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979860175" w:edGrp="everyone"/>
      <w:r>
        <w:t>TYPE YOUR TEXT HERE</w:t>
      </w:r>
    </w:p>
    <w:permEnd w:id="979860175"/>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184509759" w:edGrp="everyone"/>
      <w:r>
        <w:t>TYPE YOUR TEXT HERE</w:t>
      </w:r>
    </w:p>
    <w:permEnd w:id="118450975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849494568" w:edGrp="everyone"/>
      <w:r>
        <w:t>TYPE YOUR TEXT HERE</w:t>
      </w:r>
    </w:p>
    <w:permEnd w:id="849494568"/>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lastRenderedPageBreak/>
        <w:t>&lt;ESMA_QUESTION_CP_MIFID_197&gt;</w:t>
      </w:r>
    </w:p>
    <w:p w:rsidR="00577C33" w:rsidRDefault="00577C33" w:rsidP="00EC2C93">
      <w:pPr>
        <w:keepNext/>
      </w:pPr>
      <w:permStart w:id="308683227" w:edGrp="everyone"/>
      <w:r>
        <w:t>TYPE YOUR TEXT HERE</w:t>
      </w:r>
    </w:p>
    <w:permEnd w:id="308683227"/>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104653097" w:edGrp="everyone"/>
      <w:r>
        <w:t>TYPE YOUR TEXT HERE</w:t>
      </w:r>
    </w:p>
    <w:permEnd w:id="210465309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310867345" w:edGrp="everyone"/>
      <w:r>
        <w:t>TYPE YOUR TEXT HERE</w:t>
      </w:r>
    </w:p>
    <w:permEnd w:id="1310867345"/>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E93816" w:rsidRPr="00E93816" w:rsidRDefault="00E93816" w:rsidP="00272872">
      <w:pPr>
        <w:spacing w:before="120"/>
        <w:rPr>
          <w:rFonts w:ascii="Times New Roman" w:hAnsi="Times New Roman" w:cs="Times New Roman"/>
          <w:color w:val="000000"/>
          <w:sz w:val="24"/>
          <w:szCs w:val="24"/>
        </w:rPr>
      </w:pPr>
      <w:permStart w:id="667695858" w:edGrp="everyone"/>
      <w:r w:rsidRPr="00E93816">
        <w:rPr>
          <w:rFonts w:ascii="Times New Roman" w:hAnsi="Times New Roman" w:cs="Times New Roman"/>
          <w:color w:val="000000"/>
          <w:sz w:val="24"/>
          <w:szCs w:val="24"/>
        </w:rPr>
        <w:t xml:space="preserve">We agree with the proposed draft RTS on risk reducing positions. However we do not fully share the view of ESMA that </w:t>
      </w:r>
      <w:r w:rsidRPr="00E93816">
        <w:rPr>
          <w:rFonts w:ascii="Times New Roman" w:hAnsi="Times New Roman" w:cs="Times New Roman"/>
          <w:i/>
          <w:color w:val="000000"/>
          <w:sz w:val="24"/>
          <w:szCs w:val="24"/>
        </w:rPr>
        <w:t>each trade</w:t>
      </w:r>
      <w:r w:rsidRPr="00E93816">
        <w:rPr>
          <w:rFonts w:ascii="Times New Roman" w:hAnsi="Times New Roman" w:cs="Times New Roman"/>
          <w:color w:val="000000"/>
          <w:sz w:val="24"/>
          <w:szCs w:val="24"/>
        </w:rPr>
        <w:t xml:space="preserve"> can be tagged to identify whether it is a hedge or a speculative trade or position. Whilst we agree that a certain level of disaggregation is necessary, entities with a complex and large underlying commodity portfolio necessarily consider derivatives entered into for the reduction of commercial risks related to the portfolio and the distinction may not always be identifiable for each single trade.</w:t>
      </w:r>
    </w:p>
    <w:p w:rsidR="00577C33" w:rsidRPr="00E93816" w:rsidRDefault="00E93816" w:rsidP="00272872">
      <w:pPr>
        <w:spacing w:before="120"/>
        <w:rPr>
          <w:rFonts w:ascii="Times New Roman" w:hAnsi="Times New Roman" w:cs="Times New Roman"/>
          <w:sz w:val="24"/>
          <w:szCs w:val="24"/>
        </w:rPr>
      </w:pPr>
      <w:r w:rsidRPr="00E93816">
        <w:rPr>
          <w:rFonts w:ascii="Times New Roman" w:hAnsi="Times New Roman" w:cs="Times New Roman"/>
          <w:color w:val="000000"/>
          <w:sz w:val="24"/>
          <w:szCs w:val="24"/>
        </w:rPr>
        <w:t>In general we note that the draft RTS on position limits do not contain definitions that are key to evaluate the full impact of the rules proposed.</w:t>
      </w:r>
    </w:p>
    <w:permEnd w:id="667695858"/>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Pr="00E93816" w:rsidRDefault="00E93816" w:rsidP="00272872">
      <w:pPr>
        <w:pStyle w:val="Default"/>
        <w:jc w:val="both"/>
        <w:rPr>
          <w:rFonts w:ascii="Times New Roman" w:hAnsi="Times New Roman" w:cs="Times New Roman"/>
          <w:bCs/>
        </w:rPr>
      </w:pPr>
      <w:permStart w:id="1249733190" w:edGrp="everyone"/>
      <w:r w:rsidRPr="00040B25">
        <w:rPr>
          <w:rFonts w:ascii="Times New Roman" w:hAnsi="Times New Roman" w:cs="Times New Roman"/>
          <w:bCs/>
        </w:rPr>
        <w:t xml:space="preserve">As a “non-financial entity” is an undefined term, there is merit is ESMA providing guidance to all participants to understand if they can be considered a non-financial entity or not. As such the proposal by ESMA to consider any entity that is not a financial entity as defined under MiFID II or any other relevant EU legislation is a reasonable proposal, although it would be worth clarifying whether an entity referred to in Article 10 of Regulation (EU) No 648/2012 should view itself as a non-financial entity or not. </w:t>
      </w:r>
    </w:p>
    <w:permEnd w:id="124973319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E93816" w:rsidRPr="00040B25" w:rsidRDefault="00E93816" w:rsidP="00272872">
      <w:pPr>
        <w:pStyle w:val="Default"/>
        <w:jc w:val="both"/>
        <w:rPr>
          <w:rFonts w:ascii="Times New Roman" w:hAnsi="Times New Roman" w:cs="Times New Roman"/>
          <w:bCs/>
        </w:rPr>
      </w:pPr>
      <w:permStart w:id="1597790849" w:edGrp="everyone"/>
      <w:r w:rsidRPr="00040B25">
        <w:rPr>
          <w:rFonts w:ascii="Times New Roman" w:hAnsi="Times New Roman" w:cs="Times New Roman"/>
          <w:bCs/>
        </w:rPr>
        <w:t>The proposed draft regarding the aggregation of a person’s position is a clear indication of how the position should be assessed.</w:t>
      </w:r>
    </w:p>
    <w:permEnd w:id="1597790849"/>
    <w:p w:rsidR="00577C33" w:rsidRDefault="00577C33" w:rsidP="00EC2C93">
      <w:pPr>
        <w:keepNext/>
      </w:pPr>
      <w:r>
        <w:lastRenderedPageBreak/>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Pr="00E93816" w:rsidRDefault="00E93816" w:rsidP="00272872">
      <w:pPr>
        <w:pStyle w:val="Default"/>
        <w:jc w:val="both"/>
        <w:rPr>
          <w:rFonts w:ascii="Times New Roman" w:hAnsi="Times New Roman" w:cs="Times New Roman"/>
          <w:bCs/>
        </w:rPr>
      </w:pPr>
      <w:permStart w:id="1943163568" w:edGrp="everyone"/>
      <w:r w:rsidRPr="00040B25">
        <w:rPr>
          <w:rFonts w:ascii="Times New Roman" w:hAnsi="Times New Roman" w:cs="Times New Roman"/>
          <w:bCs/>
        </w:rPr>
        <w:t>The proposal to include any subsidiary holding a position in ‘whole’ is the most transparent method for including these positions as the percentage of beneficial ownership of the subsidiary is not always in the public domain, and hence it would not be possible to reflect the position on a pro-rata basis. This will potentially mean that a position will be double-counted, but it will only include the un-controlled share within a person’s position where that person does not have 100% control of a subsidiary.</w:t>
      </w:r>
    </w:p>
    <w:permEnd w:id="1943163568"/>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Pr="00E93816" w:rsidRDefault="00E93816" w:rsidP="00E93816">
      <w:pPr>
        <w:pStyle w:val="Default"/>
        <w:jc w:val="both"/>
        <w:rPr>
          <w:rFonts w:ascii="Times New Roman" w:hAnsi="Times New Roman" w:cs="Times New Roman"/>
          <w:bCs/>
        </w:rPr>
      </w:pPr>
      <w:permStart w:id="1029576950" w:edGrp="everyone"/>
      <w:r w:rsidRPr="00040B25">
        <w:rPr>
          <w:rFonts w:ascii="Times New Roman" w:hAnsi="Times New Roman" w:cs="Times New Roman"/>
          <w:bCs/>
        </w:rPr>
        <w:t>We are in agreement with the proposed draft.</w:t>
      </w:r>
    </w:p>
    <w:permEnd w:id="1029576950"/>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Pr="00E93816" w:rsidRDefault="00E93816" w:rsidP="00272872">
      <w:pPr>
        <w:pStyle w:val="Default"/>
        <w:jc w:val="both"/>
        <w:rPr>
          <w:rFonts w:ascii="Times New Roman" w:hAnsi="Times New Roman" w:cs="Times New Roman"/>
          <w:bCs/>
        </w:rPr>
      </w:pPr>
      <w:permStart w:id="969373184" w:edGrp="everyone"/>
      <w:r w:rsidRPr="00040B25">
        <w:rPr>
          <w:rFonts w:ascii="Times New Roman" w:hAnsi="Times New Roman" w:cs="Times New Roman"/>
          <w:bCs/>
        </w:rPr>
        <w:t>With the way that “same derivative contract” is defined there may be a limited number of contracts that would meet this requirement as there is an emphasis on the contract being traded under the same trading venue rules as the other trading venues. This seems an unusual constraint given that trading venues are likely to have to set their rules in line with the regulation and legislation of the country that the trading venue is based in.</w:t>
      </w:r>
    </w:p>
    <w:permEnd w:id="96937318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Pr="00E93816" w:rsidRDefault="00E93816" w:rsidP="00272872">
      <w:pPr>
        <w:pStyle w:val="Default"/>
        <w:jc w:val="both"/>
        <w:rPr>
          <w:rFonts w:ascii="Times New Roman" w:hAnsi="Times New Roman" w:cs="Times New Roman"/>
          <w:bCs/>
        </w:rPr>
      </w:pPr>
      <w:permStart w:id="1825331378" w:edGrp="everyone"/>
      <w:r w:rsidRPr="00040B25">
        <w:rPr>
          <w:rFonts w:ascii="Times New Roman" w:hAnsi="Times New Roman" w:cs="Times New Roman"/>
          <w:bCs/>
        </w:rPr>
        <w:t>As ESMA states in the consultation paper, there is a requirement to recognise the importance of establishing a framework within which avoidance of the intent of the position limits regime is not possible and the proposed draft RTS meets this requirement in relation to significant volumes.</w:t>
      </w:r>
    </w:p>
    <w:permEnd w:id="1825331378"/>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E93816" w:rsidP="00EC2C93">
      <w:pPr>
        <w:keepNext/>
      </w:pPr>
      <w:permStart w:id="2076974181" w:edGrp="everyone"/>
      <w:r w:rsidRPr="00040B25">
        <w:rPr>
          <w:rFonts w:ascii="Times New Roman" w:hAnsi="Times New Roman" w:cs="Times New Roman"/>
          <w:bCs/>
          <w:sz w:val="24"/>
          <w:szCs w:val="24"/>
        </w:rPr>
        <w:t>The netting of OTC and on-venue commodity derivatives should be on the basis of economic equivalence as proposed and the underlying commodity trades should not be included as also proposed. This should provide a clear and consistent approach to the netting of derivatives.</w:t>
      </w:r>
    </w:p>
    <w:permEnd w:id="2076974181"/>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lastRenderedPageBreak/>
        <w:t>&lt;ESMA_QUESTION_CP_MIFID_208&gt;</w:t>
      </w:r>
    </w:p>
    <w:p w:rsidR="00164AA3" w:rsidRPr="00040B25" w:rsidRDefault="00164AA3" w:rsidP="00272872">
      <w:pPr>
        <w:pStyle w:val="Default"/>
        <w:jc w:val="both"/>
        <w:rPr>
          <w:rFonts w:ascii="Times New Roman" w:hAnsi="Times New Roman" w:cs="Times New Roman"/>
          <w:bCs/>
        </w:rPr>
      </w:pPr>
      <w:permStart w:id="907025230" w:edGrp="everyone"/>
      <w:r w:rsidRPr="00040B25">
        <w:rPr>
          <w:rFonts w:ascii="Times New Roman" w:hAnsi="Times New Roman" w:cs="Times New Roman"/>
        </w:rPr>
        <w:t xml:space="preserve">No, we disagree. </w:t>
      </w:r>
      <w:r w:rsidRPr="00040B25">
        <w:rPr>
          <w:rFonts w:ascii="Times New Roman" w:hAnsi="Times New Roman" w:cs="Times New Roman"/>
          <w:bCs/>
        </w:rPr>
        <w:t>The proposed draft RTS for applying for exemption from the position limits regime will prove onerous when operated. This is because it would require a participant to assess a month in advance where it considers the price of the derivative will be against its own position and whether then it would need to apply for an exemption so that it can hedge against the risk of a price movement, which may or may not happen. It would be more practical to allow participants to apply for an exemption from Article 57 in advance of the application of MiFID based on the requirement to be able to protect against price movements without constraining the trading operation by potentially suspending trading whilst an application is considered.</w:t>
      </w:r>
    </w:p>
    <w:p w:rsidR="00577C33" w:rsidRPr="00164AA3" w:rsidRDefault="00164AA3" w:rsidP="00272872">
      <w:pPr>
        <w:spacing w:before="120"/>
        <w:rPr>
          <w:rFonts w:ascii="Times New Roman" w:hAnsi="Times New Roman" w:cs="Times New Roman"/>
          <w:b/>
          <w:color w:val="000000"/>
          <w:sz w:val="24"/>
          <w:szCs w:val="24"/>
        </w:rPr>
      </w:pPr>
      <w:r w:rsidRPr="00040B25">
        <w:rPr>
          <w:rFonts w:ascii="Times New Roman" w:hAnsi="Times New Roman" w:cs="Times New Roman"/>
          <w:color w:val="000000"/>
          <w:sz w:val="24"/>
          <w:szCs w:val="24"/>
        </w:rPr>
        <w:t>In case the competent authority does not agree with the assessment of the market participant, the market participant may be required to reduce its positions in a reasonable timeframe. This solution would allow markets to continue to work whilst allowing flexibility in the interpretation of the approval procedure.</w:t>
      </w:r>
    </w:p>
    <w:permEnd w:id="907025230"/>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Pr="00164AA3" w:rsidRDefault="00164AA3" w:rsidP="00272872">
      <w:pPr>
        <w:pStyle w:val="Default"/>
        <w:jc w:val="both"/>
        <w:rPr>
          <w:rFonts w:ascii="Times New Roman" w:hAnsi="Times New Roman" w:cs="Times New Roman"/>
          <w:bCs/>
        </w:rPr>
      </w:pPr>
      <w:permStart w:id="1992637630" w:edGrp="everyone"/>
      <w:r w:rsidRPr="00040B25">
        <w:rPr>
          <w:rFonts w:ascii="Times New Roman" w:hAnsi="Times New Roman" w:cs="Times New Roman"/>
          <w:bCs/>
        </w:rPr>
        <w:t>This question should be in relation to establishing the trading venue with the largest volume in a derivative contract, the determination on a strictly mathematical basis seems the most sensible and clear approach.</w:t>
      </w:r>
    </w:p>
    <w:permEnd w:id="1992637630"/>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E26B0" w:rsidP="00EC2C93">
      <w:pPr>
        <w:keepNext/>
      </w:pPr>
      <w:permStart w:id="1106257917" w:edGrp="everyone"/>
      <w:r w:rsidRPr="00040B25">
        <w:rPr>
          <w:rFonts w:ascii="Times New Roman" w:hAnsi="Times New Roman" w:cs="Times New Roman"/>
          <w:bCs/>
          <w:sz w:val="24"/>
          <w:szCs w:val="24"/>
        </w:rPr>
        <w:t>The format of the ‘CoT’ report differs from the reporting requirements that exist under current regulation, which is disappointing in that there is not a single report format that could cover multiple regulatory reporting requirements. Other than that the reporting format will meet the objectives of the Directive</w:t>
      </w:r>
    </w:p>
    <w:permEnd w:id="1106257917"/>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Pr="005E26B0" w:rsidRDefault="005E26B0" w:rsidP="00272872">
      <w:pPr>
        <w:pStyle w:val="Default"/>
        <w:jc w:val="both"/>
        <w:rPr>
          <w:rFonts w:ascii="Times New Roman" w:hAnsi="Times New Roman" w:cs="Times New Roman"/>
          <w:bCs/>
        </w:rPr>
      </w:pPr>
      <w:permStart w:id="1052007381" w:edGrp="everyone"/>
      <w:r w:rsidRPr="00040B25">
        <w:rPr>
          <w:rFonts w:ascii="Times New Roman" w:hAnsi="Times New Roman" w:cs="Times New Roman"/>
          <w:bCs/>
        </w:rPr>
        <w:t xml:space="preserve">As with the ‘CoT’ report format, this adds more complexity for participants in developing systems to meet the reporting requirements over and above current regulatory reporting requirements. The proposed report will meet the Directive requirements, although it is worth pointing out that the draft RTS refers under Article 2 (1) to investment firms trading “commodity derivatives or emission allowances or derivatives </w:t>
      </w:r>
      <w:r w:rsidRPr="00040B25">
        <w:rPr>
          <w:rFonts w:ascii="Times New Roman" w:hAnsi="Times New Roman" w:cs="Times New Roman"/>
          <w:b/>
          <w:bCs/>
          <w:i/>
        </w:rPr>
        <w:t>thereof traded on a trading venue</w:t>
      </w:r>
      <w:r w:rsidRPr="00040B25">
        <w:rPr>
          <w:rFonts w:ascii="Times New Roman" w:hAnsi="Times New Roman" w:cs="Times New Roman"/>
          <w:bCs/>
        </w:rPr>
        <w:t xml:space="preserve">” whereas the Level 1 text in Article 58 (2) refers to investment firms “trading in commodity derivatives or emission allowances or derivatives </w:t>
      </w:r>
      <w:r w:rsidRPr="00040B25">
        <w:rPr>
          <w:rFonts w:ascii="Times New Roman" w:hAnsi="Times New Roman" w:cs="Times New Roman"/>
          <w:b/>
          <w:bCs/>
          <w:i/>
        </w:rPr>
        <w:t>thereof outside a trading venue</w:t>
      </w:r>
      <w:r w:rsidRPr="00040B25">
        <w:rPr>
          <w:rFonts w:ascii="Times New Roman" w:hAnsi="Times New Roman" w:cs="Times New Roman"/>
          <w:bCs/>
        </w:rPr>
        <w:t>”. This would mean that the reports sent will not capture any positions as the requirement is to report “positions taken in commodity derivatives……traded on a trading venue”. This places no obligation on investment firms trading on a trading venue to report their positions, which was probably the intention of Article 58(2).</w:t>
      </w:r>
    </w:p>
    <w:permEnd w:id="1052007381"/>
    <w:p w:rsidR="00577C33" w:rsidRDefault="00577C33" w:rsidP="00EC2C93">
      <w:pPr>
        <w:keepNext/>
      </w:pPr>
      <w:r>
        <w:lastRenderedPageBreak/>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Pr="005E26B0" w:rsidRDefault="005E26B0" w:rsidP="00272872">
      <w:pPr>
        <w:rPr>
          <w:rFonts w:ascii="Times New Roman" w:hAnsi="Times New Roman" w:cs="Times New Roman"/>
          <w:sz w:val="24"/>
          <w:szCs w:val="24"/>
        </w:rPr>
      </w:pPr>
      <w:permStart w:id="1945320874" w:edGrp="everyone"/>
      <w:r w:rsidRPr="00040B25">
        <w:rPr>
          <w:rFonts w:ascii="Times New Roman" w:hAnsi="Times New Roman" w:cs="Times New Roman"/>
          <w:sz w:val="24"/>
          <w:szCs w:val="24"/>
        </w:rPr>
        <w:t>As ESMA states, it has not been given a mandate to cover any of the other reports, but any guidance it could provide should go towards providing a standard template that could be adopted, although it would not be mandatory.</w:t>
      </w:r>
    </w:p>
    <w:permEnd w:id="1945320874"/>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198788490" w:edGrp="everyone"/>
      <w:r>
        <w:t>TYPE YOUR TEXT HERE</w:t>
      </w:r>
    </w:p>
    <w:permEnd w:id="1198788490"/>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516927069" w:edGrp="everyone"/>
      <w:r>
        <w:t>TYPE YOUR TEXT HERE</w:t>
      </w:r>
    </w:p>
    <w:permEnd w:id="151692706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347051521" w:edGrp="everyone"/>
      <w:r>
        <w:t>TYPE YOUR TEXT HERE</w:t>
      </w:r>
    </w:p>
    <w:permEnd w:id="1347051521"/>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962834414" w:edGrp="everyone"/>
      <w:r>
        <w:t>TYPE YOUR TEXT HERE</w:t>
      </w:r>
    </w:p>
    <w:permEnd w:id="1962834414"/>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104427182" w:edGrp="everyone"/>
      <w:r>
        <w:t>TYPE YOUR TEXT HERE</w:t>
      </w:r>
    </w:p>
    <w:permEnd w:id="2104427182"/>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479677628" w:edGrp="everyone"/>
      <w:r>
        <w:t>TYPE YOUR TEXT HERE</w:t>
      </w:r>
    </w:p>
    <w:permEnd w:id="479677628"/>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729826161" w:edGrp="everyone"/>
      <w:r>
        <w:t>TYPE YOUR TEXT HERE</w:t>
      </w:r>
    </w:p>
    <w:permEnd w:id="1729826161"/>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543914218" w:edGrp="everyone"/>
      <w:r>
        <w:t>TYPE YOUR TEXT HERE</w:t>
      </w:r>
    </w:p>
    <w:permEnd w:id="1543914218"/>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195842966" w:edGrp="everyone"/>
      <w:r>
        <w:t>TYPE YOUR TEXT HERE</w:t>
      </w:r>
    </w:p>
    <w:permEnd w:id="1195842966"/>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437788490" w:edGrp="everyone"/>
      <w:r>
        <w:t>TYPE YOUR TEXT HERE</w:t>
      </w:r>
    </w:p>
    <w:permEnd w:id="437788490"/>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692812911" w:edGrp="everyone"/>
      <w:r>
        <w:t>TYPE YOUR TEXT HERE</w:t>
      </w:r>
    </w:p>
    <w:permEnd w:id="1692812911"/>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77415427" w:edGrp="everyone"/>
      <w:r>
        <w:t>TYPE YOUR TEXT HERE</w:t>
      </w:r>
    </w:p>
    <w:permEnd w:id="177415427"/>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96575015" w:edGrp="everyone"/>
      <w:r>
        <w:t>TYPE YOUR TEXT HERE</w:t>
      </w:r>
    </w:p>
    <w:permEnd w:id="296575015"/>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025592739" w:edGrp="everyone"/>
      <w:r>
        <w:t>TYPE YOUR TEXT HERE</w:t>
      </w:r>
    </w:p>
    <w:permEnd w:id="1025592739"/>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431065944" w:edGrp="everyone"/>
      <w:r>
        <w:t>TYPE YOUR TEXT HERE</w:t>
      </w:r>
    </w:p>
    <w:permEnd w:id="1431065944"/>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274349102" w:edGrp="everyone"/>
      <w:r>
        <w:t>TYPE YOUR TEXT HERE</w:t>
      </w:r>
    </w:p>
    <w:permEnd w:id="1274349102"/>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45572975" w:edGrp="everyone"/>
      <w:r>
        <w:t>TYPE YOUR TEXT HERE</w:t>
      </w:r>
    </w:p>
    <w:permEnd w:id="145572975"/>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425000993" w:edGrp="everyone"/>
      <w:r>
        <w:t>TYPE YOUR TEXT HERE</w:t>
      </w:r>
    </w:p>
    <w:permEnd w:id="425000993"/>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917262328" w:edGrp="everyone"/>
      <w:r>
        <w:t>TYPE YOUR TEXT HERE</w:t>
      </w:r>
    </w:p>
    <w:permEnd w:id="191726232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205426203" w:edGrp="everyone"/>
      <w:r>
        <w:t>TYPE YOUR TEXT HERE</w:t>
      </w:r>
    </w:p>
    <w:permEnd w:id="1205426203"/>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52763178" w:edGrp="everyone"/>
      <w:r>
        <w:t>TYPE YOUR TEXT HERE</w:t>
      </w:r>
    </w:p>
    <w:permEnd w:id="52763178"/>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424444269" w:edGrp="everyone"/>
      <w:r>
        <w:t>TYPE YOUR TEXT HERE</w:t>
      </w:r>
    </w:p>
    <w:permEnd w:id="142444426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92498554" w:edGrp="everyone"/>
      <w:r>
        <w:t>TYPE YOUR TEXT HERE</w:t>
      </w:r>
    </w:p>
    <w:permEnd w:id="9249855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081615246" w:edGrp="everyone"/>
      <w:r>
        <w:t>TYPE YOUR TEXT HERE</w:t>
      </w:r>
    </w:p>
    <w:permEnd w:id="1081615246"/>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164803642" w:edGrp="everyone"/>
      <w:r>
        <w:t>TYPE YOUR TEXT HERE</w:t>
      </w:r>
    </w:p>
    <w:permEnd w:id="1164803642"/>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1867780" w:edGrp="everyone"/>
      <w:r>
        <w:t>TYPE YOUR TEXT HERE</w:t>
      </w:r>
    </w:p>
    <w:permEnd w:id="11867780"/>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850624741" w:edGrp="everyone"/>
      <w:r>
        <w:t>TYPE YOUR TEXT HERE</w:t>
      </w:r>
    </w:p>
    <w:permEnd w:id="1850624741"/>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055680893" w:edGrp="everyone"/>
      <w:r>
        <w:t>TYPE YOUR TEXT HERE</w:t>
      </w:r>
    </w:p>
    <w:permEnd w:id="1055680893"/>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255945190" w:edGrp="everyone"/>
      <w:r>
        <w:t>TYPE YOUR TEXT HERE</w:t>
      </w:r>
    </w:p>
    <w:permEnd w:id="125594519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03427437" w:edGrp="everyone"/>
      <w:r>
        <w:t>TYPE YOUR TEXT HERE</w:t>
      </w:r>
    </w:p>
    <w:permEnd w:id="203427437"/>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375408808" w:edGrp="everyone"/>
      <w:r>
        <w:t>TYPE YOUR TEXT HERE</w:t>
      </w:r>
    </w:p>
    <w:permEnd w:id="375408808"/>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864765369" w:edGrp="everyone"/>
      <w:r>
        <w:t>TYPE YOUR TEXT HERE</w:t>
      </w:r>
    </w:p>
    <w:permEnd w:id="1864765369"/>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426398615" w:edGrp="everyone"/>
      <w:r>
        <w:t>TYPE YOUR TEXT HERE</w:t>
      </w:r>
    </w:p>
    <w:permEnd w:id="426398615"/>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D5" w:rsidRDefault="003033D5" w:rsidP="007E7997">
      <w:pPr>
        <w:spacing w:line="240" w:lineRule="auto"/>
      </w:pPr>
      <w:r>
        <w:separator/>
      </w:r>
    </w:p>
  </w:endnote>
  <w:endnote w:type="continuationSeparator" w:id="0">
    <w:p w:rsidR="003033D5" w:rsidRDefault="003033D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D5" w:rsidRDefault="003033D5">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3033D5" w:rsidRDefault="003033D5" w:rsidP="00375BA2">
        <w:pPr>
          <w:pStyle w:val="Footer"/>
          <w:jc w:val="right"/>
        </w:pPr>
        <w:r>
          <w:fldChar w:fldCharType="begin"/>
        </w:r>
        <w:r>
          <w:instrText xml:space="preserve"> PAGE   \* MERGEFORMAT </w:instrText>
        </w:r>
        <w:r>
          <w:fldChar w:fldCharType="separate"/>
        </w:r>
        <w:r w:rsidR="000B210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D5" w:rsidRDefault="003033D5" w:rsidP="007E7997">
      <w:pPr>
        <w:spacing w:line="240" w:lineRule="auto"/>
      </w:pPr>
      <w:r>
        <w:separator/>
      </w:r>
    </w:p>
  </w:footnote>
  <w:footnote w:type="continuationSeparator" w:id="0">
    <w:p w:rsidR="003033D5" w:rsidRDefault="003033D5" w:rsidP="007E7997">
      <w:pPr>
        <w:spacing w:line="240" w:lineRule="auto"/>
      </w:pPr>
      <w:r>
        <w:continuationSeparator/>
      </w:r>
    </w:p>
  </w:footnote>
  <w:footnote w:id="1">
    <w:p w:rsidR="003033D5" w:rsidRPr="00AA7A30" w:rsidRDefault="003033D5"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D5" w:rsidRDefault="003033D5">
    <w:pPr>
      <w:pStyle w:val="Header"/>
    </w:pPr>
    <w:r>
      <w:rPr>
        <w:noProof/>
        <w:lang w:eastAsia="zh-TW"/>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D5" w:rsidRDefault="003033D5" w:rsidP="00B50534">
    <w:pPr>
      <w:pStyle w:val="Header"/>
      <w:jc w:val="right"/>
      <w:rPr>
        <w:b/>
        <w:color w:val="FF0000"/>
      </w:rPr>
    </w:pPr>
  </w:p>
  <w:p w:rsidR="003033D5" w:rsidRDefault="003033D5" w:rsidP="00B50534">
    <w:pPr>
      <w:pStyle w:val="Header"/>
      <w:jc w:val="right"/>
      <w:rPr>
        <w:b/>
        <w:color w:val="FF0000"/>
      </w:rPr>
    </w:pPr>
    <w:r w:rsidRPr="008D5F86">
      <w:rPr>
        <w:rFonts w:ascii="Arial" w:hAnsi="Arial" w:cs="Arial"/>
        <w:noProof/>
        <w:lang w:eastAsia="zh-TW"/>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8C57"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033D5" w:rsidRPr="00B50534" w:rsidRDefault="003033D5" w:rsidP="00B50534">
    <w:pPr>
      <w:pStyle w:val="Header"/>
      <w:jc w:val="right"/>
      <w:rPr>
        <w:b/>
        <w:color w:val="FF0000"/>
      </w:rPr>
    </w:pPr>
    <w:r w:rsidRPr="0038331A">
      <w:rPr>
        <w:b/>
        <w:noProof/>
        <w:color w:val="FF0000"/>
        <w:sz w:val="20"/>
        <w:lang w:eastAsia="zh-TW"/>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FF4E76"/>
    <w:multiLevelType w:val="hybridMultilevel"/>
    <w:tmpl w:val="B9FEE30E"/>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0F7234B"/>
    <w:multiLevelType w:val="hybridMultilevel"/>
    <w:tmpl w:val="380A2D5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DF92CB0"/>
    <w:multiLevelType w:val="hybridMultilevel"/>
    <w:tmpl w:val="1BBA1DEA"/>
    <w:lvl w:ilvl="0" w:tplc="70D8895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E7B251E"/>
    <w:multiLevelType w:val="hybridMultilevel"/>
    <w:tmpl w:val="346EB12C"/>
    <w:lvl w:ilvl="0" w:tplc="0BF07AD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7"/>
  </w:num>
  <w:num w:numId="4">
    <w:abstractNumId w:val="7"/>
  </w:num>
  <w:num w:numId="5">
    <w:abstractNumId w:val="15"/>
  </w:num>
  <w:num w:numId="6">
    <w:abstractNumId w:val="10"/>
  </w:num>
  <w:num w:numId="7">
    <w:abstractNumId w:val="0"/>
  </w:num>
  <w:num w:numId="8">
    <w:abstractNumId w:val="8"/>
  </w:num>
  <w:num w:numId="9">
    <w:abstractNumId w:val="5"/>
  </w:num>
  <w:num w:numId="10">
    <w:abstractNumId w:val="2"/>
  </w:num>
  <w:num w:numId="11">
    <w:abstractNumId w:val="16"/>
  </w:num>
  <w:num w:numId="12">
    <w:abstractNumId w:val="9"/>
  </w:num>
  <w:num w:numId="13">
    <w:abstractNumId w:val="18"/>
  </w:num>
  <w:num w:numId="14">
    <w:abstractNumId w:val="11"/>
  </w:num>
  <w:num w:numId="15">
    <w:abstractNumId w:val="13"/>
  </w:num>
  <w:num w:numId="16">
    <w:abstractNumId w:val="1"/>
  </w:num>
  <w:num w:numId="17">
    <w:abstractNumId w:val="23"/>
  </w:num>
  <w:num w:numId="18">
    <w:abstractNumId w:val="3"/>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 w:numId="32">
    <w:abstractNumId w:val="19"/>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210B"/>
    <w:rsid w:val="000B5D3D"/>
    <w:rsid w:val="000C0CE0"/>
    <w:rsid w:val="000D1038"/>
    <w:rsid w:val="00103278"/>
    <w:rsid w:val="00130EF9"/>
    <w:rsid w:val="001319C7"/>
    <w:rsid w:val="00136584"/>
    <w:rsid w:val="00144AAD"/>
    <w:rsid w:val="00164AA3"/>
    <w:rsid w:val="0017613C"/>
    <w:rsid w:val="00192A12"/>
    <w:rsid w:val="001B2151"/>
    <w:rsid w:val="001B3CFF"/>
    <w:rsid w:val="001B4996"/>
    <w:rsid w:val="001D47A5"/>
    <w:rsid w:val="001F3D9D"/>
    <w:rsid w:val="00255649"/>
    <w:rsid w:val="002574D1"/>
    <w:rsid w:val="00272872"/>
    <w:rsid w:val="00287C8F"/>
    <w:rsid w:val="00296EA1"/>
    <w:rsid w:val="002E1C11"/>
    <w:rsid w:val="003033D5"/>
    <w:rsid w:val="00314117"/>
    <w:rsid w:val="00317EDF"/>
    <w:rsid w:val="003229A8"/>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52A6A"/>
    <w:rsid w:val="00565193"/>
    <w:rsid w:val="0057799E"/>
    <w:rsid w:val="00577C33"/>
    <w:rsid w:val="0059703C"/>
    <w:rsid w:val="005B6B12"/>
    <w:rsid w:val="005D2DE7"/>
    <w:rsid w:val="005E26B0"/>
    <w:rsid w:val="005E7969"/>
    <w:rsid w:val="0063565E"/>
    <w:rsid w:val="00636E02"/>
    <w:rsid w:val="00642297"/>
    <w:rsid w:val="00644A34"/>
    <w:rsid w:val="00662882"/>
    <w:rsid w:val="00665A7C"/>
    <w:rsid w:val="00671363"/>
    <w:rsid w:val="006A7A10"/>
    <w:rsid w:val="006B0DA4"/>
    <w:rsid w:val="006B1B6B"/>
    <w:rsid w:val="006D48A6"/>
    <w:rsid w:val="006E103A"/>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71F08"/>
    <w:rsid w:val="0099526D"/>
    <w:rsid w:val="009C4FE2"/>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26DC9"/>
    <w:rsid w:val="00D46275"/>
    <w:rsid w:val="00D73338"/>
    <w:rsid w:val="00D978C6"/>
    <w:rsid w:val="00DF1ED8"/>
    <w:rsid w:val="00DF3785"/>
    <w:rsid w:val="00E24D42"/>
    <w:rsid w:val="00E3456B"/>
    <w:rsid w:val="00E640E2"/>
    <w:rsid w:val="00E93816"/>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D7D2E1D-5FCD-445D-97EA-4BE12022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E93816"/>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798842502">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5626-263F-4064-A248-DF73D5F3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7</TotalTime>
  <Pages>59</Pages>
  <Words>17318</Words>
  <Characters>98714</Characters>
  <Application>Microsoft Office Word</Application>
  <DocSecurity>8</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Gwyn Dolben</cp:lastModifiedBy>
  <cp:revision>4</cp:revision>
  <dcterms:created xsi:type="dcterms:W3CDTF">2015-03-02T16:22:00Z</dcterms:created>
  <dcterms:modified xsi:type="dcterms:W3CDTF">2015-03-02T16:51:00Z</dcterms:modified>
</cp:coreProperties>
</file>