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AD4" w:rsidRPr="00401F3A" w:rsidRDefault="00842AD4" w:rsidP="00842AD4">
      <w:pPr>
        <w:pStyle w:val="aNEW-Level0"/>
        <w:spacing w:before="0" w:after="250"/>
        <w:ind w:left="360" w:hanging="360"/>
      </w:pPr>
      <w:bookmarkStart w:id="0" w:name="_Toc388524457"/>
      <w:r w:rsidRPr="00401F3A">
        <w:t>O</w:t>
      </w:r>
      <w:r>
        <w:t>verview</w:t>
      </w:r>
      <w:bookmarkEnd w:id="0"/>
    </w:p>
    <w:p w:rsidR="00842AD4" w:rsidRDefault="00842AD4" w:rsidP="00842AD4"/>
    <w:p w:rsidR="00842AD4" w:rsidRPr="00401F3A" w:rsidRDefault="00842AD4" w:rsidP="00842AD4">
      <w:pPr>
        <w:pStyle w:val="aNEW-Level0"/>
        <w:spacing w:before="0" w:after="250"/>
        <w:ind w:left="360" w:hanging="360"/>
      </w:pPr>
      <w:bookmarkStart w:id="1" w:name="_Toc388524458"/>
      <w:r>
        <w:t>Investor protection</w:t>
      </w:r>
      <w:bookmarkEnd w:id="1"/>
    </w:p>
    <w:p w:rsidR="00842AD4" w:rsidRDefault="00842AD4" w:rsidP="00842AD4"/>
    <w:p w:rsidR="00842AD4" w:rsidRPr="00BB5A6D" w:rsidRDefault="00842AD4" w:rsidP="00842AD4">
      <w:pPr>
        <w:pStyle w:val="aNEW-Level1"/>
      </w:pPr>
      <w:bookmarkStart w:id="2" w:name="_Toc388524459"/>
      <w:r w:rsidRPr="00BB5A6D">
        <w:t>Authorisation of investment firms</w:t>
      </w:r>
      <w:bookmarkEnd w:id="2"/>
    </w:p>
    <w:p w:rsidR="00842AD4" w:rsidRDefault="00842AD4" w:rsidP="00842AD4"/>
    <w:p w:rsidR="00842AD4" w:rsidRDefault="00842AD4" w:rsidP="00842AD4">
      <w:pPr>
        <w:pStyle w:val="Kop5"/>
      </w:pPr>
      <w:r w:rsidRPr="00051E9A">
        <w:t xml:space="preserve">Do you agree that the existing work/standards set out in points </w:t>
      </w:r>
      <w:r>
        <w:fldChar w:fldCharType="begin"/>
      </w:r>
      <w:r>
        <w:instrText xml:space="preserve"> REF _Ref387139923 \r \h  \* MERGEFORMAT </w:instrText>
      </w:r>
      <w:r>
        <w:fldChar w:fldCharType="separate"/>
      </w:r>
      <w:r>
        <w:t>2</w:t>
      </w:r>
      <w:r>
        <w:fldChar w:fldCharType="end"/>
      </w:r>
      <w:r w:rsidRPr="00051E9A">
        <w:t xml:space="preserve"> and </w:t>
      </w:r>
      <w:r>
        <w:fldChar w:fldCharType="begin"/>
      </w:r>
      <w:r>
        <w:instrText xml:space="preserve"> REF _Ref387139952 \r \h  \* MERGEFORMAT </w:instrText>
      </w:r>
      <w:r>
        <w:fldChar w:fldCharType="separate"/>
      </w:r>
      <w:r>
        <w:t>3</w:t>
      </w:r>
      <w:r>
        <w:fldChar w:fldCharType="end"/>
      </w:r>
      <w:r w:rsidRPr="00051E9A">
        <w:t xml:space="preserve"> </w:t>
      </w:r>
      <w:r>
        <w:fldChar w:fldCharType="begin"/>
      </w:r>
      <w:r>
        <w:instrText xml:space="preserve"> REF _Ref387139952 \p \h  \* MERGEFORMAT </w:instrText>
      </w:r>
      <w:r>
        <w:fldChar w:fldCharType="separate"/>
      </w:r>
      <w:r>
        <w:t>above</w:t>
      </w:r>
      <w:r>
        <w:fldChar w:fldCharType="end"/>
      </w:r>
      <w:r>
        <w:t xml:space="preserve"> </w:t>
      </w:r>
      <w:r w:rsidRPr="00051E9A">
        <w:t>provide a valid basis on which to develop implementing measures in respect of the authoris</w:t>
      </w:r>
      <w:r w:rsidRPr="00051E9A">
        <w:t>a</w:t>
      </w:r>
      <w:r w:rsidRPr="00051E9A">
        <w:t xml:space="preserve">tion of investment firms? </w:t>
      </w:r>
    </w:p>
    <w:p w:rsidR="00842AD4" w:rsidRDefault="00842AD4" w:rsidP="00842AD4"/>
    <w:p w:rsidR="00842AD4" w:rsidRDefault="00842AD4" w:rsidP="00842AD4">
      <w:r>
        <w:t>&lt;ESMA_QUESTION_1&gt;</w:t>
      </w:r>
    </w:p>
    <w:p w:rsidR="00842AD4" w:rsidRDefault="00842AD4" w:rsidP="00842AD4">
      <w:r>
        <w:t>TYPE YOUR TEXT HERE</w:t>
      </w:r>
    </w:p>
    <w:p w:rsidR="00842AD4" w:rsidRDefault="00842AD4" w:rsidP="00842AD4">
      <w:r>
        <w:t>&lt;ESMA_QUESTION_1&gt;</w:t>
      </w:r>
    </w:p>
    <w:p w:rsidR="00842AD4" w:rsidRDefault="00842AD4" w:rsidP="00842AD4">
      <w:pPr>
        <w:pStyle w:val="Kop5"/>
      </w:pPr>
      <w:r w:rsidRPr="00051E9A">
        <w:t>What areas of these existing standards do you consider require adjustment, and in what way should the</w:t>
      </w:r>
      <w:r>
        <w:t>y be adjusted?</w:t>
      </w:r>
    </w:p>
    <w:p w:rsidR="00842AD4" w:rsidRDefault="00842AD4" w:rsidP="00842AD4"/>
    <w:p w:rsidR="00842AD4" w:rsidRDefault="00842AD4" w:rsidP="00842AD4">
      <w:r>
        <w:t>&lt;ESMA_QUESTION_2&gt;</w:t>
      </w:r>
    </w:p>
    <w:p w:rsidR="00842AD4" w:rsidRDefault="00842AD4" w:rsidP="00842AD4">
      <w:r>
        <w:t>TYPE YOUR TEXT HERE</w:t>
      </w:r>
    </w:p>
    <w:p w:rsidR="00842AD4" w:rsidRDefault="00842AD4" w:rsidP="00842AD4">
      <w:r>
        <w:t>&lt;ESMA_QUESTION_2&gt;</w:t>
      </w:r>
    </w:p>
    <w:p w:rsidR="00842AD4" w:rsidRDefault="00842AD4" w:rsidP="00842AD4">
      <w:pPr>
        <w:pStyle w:val="Kop5"/>
      </w:pPr>
      <w:r>
        <w:t xml:space="preserve">Do you consider that the list of information set out in point </w:t>
      </w:r>
      <w:r>
        <w:fldChar w:fldCharType="begin"/>
      </w:r>
      <w:r>
        <w:instrText xml:space="preserve"> REF _Ref387140167 \r \h  \* MERGEFORMAT </w:instrText>
      </w:r>
      <w:r>
        <w:fldChar w:fldCharType="separate"/>
      </w:r>
      <w:r>
        <w:t>6</w:t>
      </w:r>
      <w:r>
        <w:fldChar w:fldCharType="end"/>
      </w:r>
      <w:r>
        <w:t xml:space="preserve"> should be provided to Home State NCAs? If not, what other information should ESMA consider?</w:t>
      </w:r>
    </w:p>
    <w:p w:rsidR="00842AD4" w:rsidRDefault="00842AD4" w:rsidP="00842AD4"/>
    <w:p w:rsidR="00842AD4" w:rsidRDefault="00842AD4" w:rsidP="00842AD4">
      <w:r>
        <w:t>&lt;ESMA_QUESTION_3&gt;</w:t>
      </w:r>
    </w:p>
    <w:p w:rsidR="00842AD4" w:rsidRDefault="00842AD4" w:rsidP="00842AD4">
      <w:r>
        <w:t>TYPE YOUR TEXT HERE</w:t>
      </w:r>
    </w:p>
    <w:p w:rsidR="00842AD4" w:rsidRDefault="00842AD4" w:rsidP="00842AD4">
      <w:r>
        <w:t>&lt;ESMA_QUESTION_3&gt;</w:t>
      </w:r>
    </w:p>
    <w:p w:rsidR="00842AD4" w:rsidRDefault="00842AD4" w:rsidP="00842AD4">
      <w:pPr>
        <w:pStyle w:val="Kop5"/>
      </w:pPr>
      <w:r>
        <w:t xml:space="preserve">Are there any other elements which may help to assess whether the main activities of an applicant investment firm is not in the territory where the application is made? </w:t>
      </w:r>
    </w:p>
    <w:p w:rsidR="00842AD4" w:rsidRDefault="00842AD4" w:rsidP="00842AD4"/>
    <w:p w:rsidR="00842AD4" w:rsidRDefault="00842AD4" w:rsidP="00842AD4">
      <w:r>
        <w:t>&lt;ESMA_QUESTION_4&gt;</w:t>
      </w:r>
    </w:p>
    <w:p w:rsidR="00842AD4" w:rsidRDefault="00842AD4" w:rsidP="00842AD4">
      <w:r>
        <w:t>TYPE YOUR TEXT HERE</w:t>
      </w:r>
    </w:p>
    <w:p w:rsidR="00842AD4" w:rsidRDefault="00842AD4" w:rsidP="00842AD4">
      <w:r>
        <w:t>&lt;ESMA_QUESTION_4&gt;</w:t>
      </w:r>
    </w:p>
    <w:p w:rsidR="00842AD4" w:rsidRDefault="00842AD4" w:rsidP="00842AD4">
      <w:pPr>
        <w:pStyle w:val="Kop5"/>
      </w:pPr>
      <w:r>
        <w:t>How much would one-off costs incurred during the authorisation process increase, compared to current practices, in order to meet the requirements suggested in this section?</w:t>
      </w:r>
    </w:p>
    <w:p w:rsidR="00842AD4" w:rsidRDefault="00842AD4" w:rsidP="00842AD4"/>
    <w:p w:rsidR="00842AD4" w:rsidRDefault="00842AD4" w:rsidP="00842AD4">
      <w:r>
        <w:t>&lt;ESMA_QUESTION_5&gt;</w:t>
      </w:r>
    </w:p>
    <w:p w:rsidR="00842AD4" w:rsidRDefault="00842AD4" w:rsidP="00842AD4">
      <w:r>
        <w:t>TYPE YOUR TEXT HERE</w:t>
      </w:r>
    </w:p>
    <w:p w:rsidR="00842AD4" w:rsidRDefault="00842AD4" w:rsidP="00842AD4">
      <w:r>
        <w:t>&lt;ESMA_QUESTION_5&gt;</w:t>
      </w:r>
    </w:p>
    <w:p w:rsidR="00842AD4" w:rsidRDefault="00842AD4" w:rsidP="00842AD4">
      <w:pPr>
        <w:pStyle w:val="Kop5"/>
      </w:pPr>
      <w:r>
        <w:t>Are there any particular items of information suggested above that would take signif</w:t>
      </w:r>
      <w:r>
        <w:t>i</w:t>
      </w:r>
      <w:r>
        <w:t>cant time or cost to produce and if so, do you have alternative suggestions that would r</w:t>
      </w:r>
      <w:r>
        <w:t>e</w:t>
      </w:r>
      <w:r>
        <w:t>duce the time/cost for firms yet provide the same assurance to NCAs?</w:t>
      </w:r>
    </w:p>
    <w:p w:rsidR="00842AD4" w:rsidRDefault="00842AD4" w:rsidP="00842AD4"/>
    <w:p w:rsidR="00842AD4" w:rsidRDefault="00842AD4" w:rsidP="00842AD4">
      <w:r>
        <w:t>&lt;ESMA_QUESTION_6&gt;</w:t>
      </w:r>
    </w:p>
    <w:p w:rsidR="00842AD4" w:rsidRDefault="00842AD4" w:rsidP="00842AD4">
      <w:r>
        <w:t>TYPE YOUR TEXT HERE</w:t>
      </w:r>
    </w:p>
    <w:p w:rsidR="00842AD4" w:rsidRDefault="00842AD4" w:rsidP="00842AD4">
      <w:r>
        <w:t>&lt;ESMA_QUESTION_6&gt;</w:t>
      </w:r>
    </w:p>
    <w:p w:rsidR="00842AD4" w:rsidRDefault="00842AD4" w:rsidP="00842AD4"/>
    <w:p w:rsidR="00842AD4" w:rsidRPr="00BB5A6D" w:rsidRDefault="00842AD4" w:rsidP="00842AD4">
      <w:pPr>
        <w:pStyle w:val="aNEW-Level1"/>
      </w:pPr>
      <w:bookmarkStart w:id="3" w:name="_Toc388524460"/>
      <w:r w:rsidRPr="00BB5A6D">
        <w:lastRenderedPageBreak/>
        <w:t>Freedom to provide investment services and activities / Establishment of a branch</w:t>
      </w:r>
      <w:bookmarkEnd w:id="3"/>
    </w:p>
    <w:p w:rsidR="00842AD4" w:rsidRDefault="00842AD4" w:rsidP="00842AD4"/>
    <w:p w:rsidR="00842AD4" w:rsidRPr="00A46349" w:rsidRDefault="00842AD4" w:rsidP="00842AD4">
      <w:pPr>
        <w:pStyle w:val="Kop5"/>
      </w:pPr>
      <w:r w:rsidRPr="00F44012">
        <w:t>Do you agree that development of technical standards required under Articles 3</w:t>
      </w:r>
      <w:r>
        <w:t>4</w:t>
      </w:r>
      <w:r w:rsidRPr="00F44012">
        <w:t xml:space="preserve"> and 3</w:t>
      </w:r>
      <w:r>
        <w:t>5</w:t>
      </w:r>
      <w:r w:rsidRPr="00F44012">
        <w:t xml:space="preserve"> of </w:t>
      </w:r>
      <w:proofErr w:type="spellStart"/>
      <w:r w:rsidRPr="00F44012">
        <w:t>MiFID</w:t>
      </w:r>
      <w:proofErr w:type="spellEnd"/>
      <w:r>
        <w:t xml:space="preserve"> II</w:t>
      </w:r>
      <w:r w:rsidRPr="00F44012">
        <w:t xml:space="preserve"> should be based on the existing standards and forms contained in the CESR Proto</w:t>
      </w:r>
      <w:r w:rsidRPr="0000378E">
        <w:t xml:space="preserve">col on </w:t>
      </w:r>
      <w:proofErr w:type="spellStart"/>
      <w:r w:rsidRPr="0000378E">
        <w:t>MiFID</w:t>
      </w:r>
      <w:proofErr w:type="spellEnd"/>
      <w:r w:rsidRPr="0000378E">
        <w:t xml:space="preserve"> Notifications (CESR/07-317c)? If not, what are the specific a</w:t>
      </w:r>
      <w:r w:rsidRPr="003F0403">
        <w:t>reas in the existing CESR standards requiring review and adjustment</w:t>
      </w:r>
      <w:r w:rsidRPr="00A46349">
        <w:t xml:space="preserve">? </w:t>
      </w:r>
    </w:p>
    <w:p w:rsidR="00842AD4" w:rsidRDefault="00842AD4" w:rsidP="00842AD4"/>
    <w:p w:rsidR="00842AD4" w:rsidRDefault="00842AD4" w:rsidP="00842AD4">
      <w:r>
        <w:t>&lt;ESMA_QUESTION_7&gt;</w:t>
      </w:r>
    </w:p>
    <w:p w:rsidR="00842AD4" w:rsidRDefault="00842AD4" w:rsidP="00842AD4">
      <w:r>
        <w:t>TYPE YOUR TEXT HERE</w:t>
      </w:r>
    </w:p>
    <w:p w:rsidR="00842AD4" w:rsidRDefault="00842AD4" w:rsidP="00842AD4">
      <w:r>
        <w:t>&lt;ESMA_QUESTION_7&gt;</w:t>
      </w:r>
    </w:p>
    <w:p w:rsidR="00842AD4" w:rsidRDefault="00842AD4" w:rsidP="00842AD4"/>
    <w:p w:rsidR="00842AD4" w:rsidRPr="00BB5A6D" w:rsidRDefault="00842AD4" w:rsidP="00842AD4">
      <w:pPr>
        <w:pStyle w:val="aNEW-Level1"/>
      </w:pPr>
      <w:bookmarkStart w:id="4" w:name="_Toc388524461"/>
      <w:r w:rsidRPr="00BB5A6D">
        <w:t>Best execution - publication of data related to the quality of execution by trading venues for each financial instrument traded</w:t>
      </w:r>
      <w:bookmarkEnd w:id="4"/>
    </w:p>
    <w:p w:rsidR="00842AD4" w:rsidRDefault="00842AD4" w:rsidP="00842AD4"/>
    <w:p w:rsidR="00842AD4" w:rsidRPr="00F44012" w:rsidRDefault="00842AD4" w:rsidP="00842AD4">
      <w:pPr>
        <w:pStyle w:val="Kop5"/>
      </w:pPr>
      <w:r w:rsidRPr="00F44012">
        <w:t>Do you agree data should be provided by all the execution venues</w:t>
      </w:r>
      <w:r>
        <w:t xml:space="preserve"> as set out in foo</w:t>
      </w:r>
      <w:r>
        <w:t>t</w:t>
      </w:r>
      <w:r>
        <w:t>note 24</w:t>
      </w:r>
      <w:r w:rsidRPr="00F44012">
        <w:t xml:space="preserve">? If not, please state why not. </w:t>
      </w:r>
    </w:p>
    <w:p w:rsidR="00842AD4" w:rsidRDefault="00842AD4" w:rsidP="00842AD4"/>
    <w:p w:rsidR="00842AD4" w:rsidRDefault="00842AD4" w:rsidP="00842AD4">
      <w:r>
        <w:t>&lt;ESMA_QUESTION_8&gt;</w:t>
      </w:r>
    </w:p>
    <w:p w:rsidR="00842AD4" w:rsidRDefault="00842AD4" w:rsidP="00842AD4">
      <w:r>
        <w:t>TYPE YOUR TEXT HERE</w:t>
      </w:r>
    </w:p>
    <w:p w:rsidR="00842AD4" w:rsidRDefault="00842AD4" w:rsidP="00842AD4">
      <w:r>
        <w:t>&lt;ESMA_QUESTION_8&gt;</w:t>
      </w:r>
    </w:p>
    <w:p w:rsidR="00842AD4" w:rsidRPr="00A46349" w:rsidRDefault="00842AD4" w:rsidP="00842AD4">
      <w:pPr>
        <w:pStyle w:val="Kop5"/>
      </w:pPr>
      <w:r w:rsidRPr="00F44012">
        <w:t>If you think that the di</w:t>
      </w:r>
      <w:r w:rsidRPr="0000378E">
        <w:t>f</w:t>
      </w:r>
      <w:r w:rsidRPr="003F0403">
        <w:t>ferent types of ven</w:t>
      </w:r>
      <w:r w:rsidRPr="00A46349">
        <w:t xml:space="preserve">ues should not publish exactly the same data, please specify how </w:t>
      </w:r>
      <w:r>
        <w:t>the data</w:t>
      </w:r>
      <w:r w:rsidRPr="00A46349">
        <w:t xml:space="preserve"> should be adapted in each case, and the reasons for </w:t>
      </w:r>
      <w:r>
        <w:t>each</w:t>
      </w:r>
      <w:r w:rsidRPr="00A46349">
        <w:t xml:space="preserve"> a</w:t>
      </w:r>
      <w:r w:rsidRPr="00A46349">
        <w:t>d</w:t>
      </w:r>
      <w:r w:rsidRPr="00A46349">
        <w:t xml:space="preserve">justment. </w:t>
      </w:r>
    </w:p>
    <w:p w:rsidR="00842AD4" w:rsidRDefault="00842AD4" w:rsidP="00842AD4"/>
    <w:p w:rsidR="00842AD4" w:rsidRDefault="00842AD4" w:rsidP="00842AD4">
      <w:r>
        <w:t>&lt;ESMA_QUESTION_9&gt;</w:t>
      </w:r>
    </w:p>
    <w:p w:rsidR="00842AD4" w:rsidRDefault="00842AD4" w:rsidP="00842AD4">
      <w:r>
        <w:t>TYPE YOUR TEXT HERE</w:t>
      </w:r>
    </w:p>
    <w:p w:rsidR="00842AD4" w:rsidRDefault="00842AD4" w:rsidP="00842AD4">
      <w:r>
        <w:t>&lt;ESMA_QUESTION_9&gt;</w:t>
      </w:r>
    </w:p>
    <w:p w:rsidR="00842AD4" w:rsidRPr="0034240C" w:rsidRDefault="00842AD4" w:rsidP="00842AD4">
      <w:pPr>
        <w:pStyle w:val="Kop5"/>
      </w:pPr>
      <w:r w:rsidRPr="00724391">
        <w:t>Should the data publication obligation apply to every financial i</w:t>
      </w:r>
      <w:r w:rsidRPr="005C2796">
        <w:t>n</w:t>
      </w:r>
      <w:r w:rsidRPr="00F8657D">
        <w:t>strument traded on the execution venue? Alternatively, should there be a minimum threshold of acti</w:t>
      </w:r>
      <w:r w:rsidRPr="00590348">
        <w:t>vity and, if so, how should it be defined (for ex</w:t>
      </w:r>
      <w:r w:rsidRPr="004843CE">
        <w:t>ample, fr</w:t>
      </w:r>
      <w:r w:rsidRPr="0034240C">
        <w:t xml:space="preserve">equency of trades, number of trades, turnover etc.)? </w:t>
      </w:r>
    </w:p>
    <w:p w:rsidR="00842AD4" w:rsidRDefault="00842AD4" w:rsidP="00842AD4"/>
    <w:p w:rsidR="00842AD4" w:rsidRDefault="00842AD4" w:rsidP="00842AD4">
      <w:r>
        <w:t>&lt;ESMA_QUESTION_10&gt;</w:t>
      </w:r>
    </w:p>
    <w:p w:rsidR="00842AD4" w:rsidRDefault="00842AD4" w:rsidP="00842AD4">
      <w:r>
        <w:t>TYPE YOUR TEXT HERE</w:t>
      </w:r>
    </w:p>
    <w:p w:rsidR="00842AD4" w:rsidRDefault="00842AD4" w:rsidP="00842AD4">
      <w:r>
        <w:t>&lt;ESMA_QUESTION_10&gt;</w:t>
      </w:r>
    </w:p>
    <w:p w:rsidR="00842AD4" w:rsidRPr="00905D59" w:rsidRDefault="00842AD4" w:rsidP="00842AD4">
      <w:pPr>
        <w:pStyle w:val="Kop5"/>
      </w:pPr>
      <w:r w:rsidRPr="0034240C">
        <w:t>How often should all execution data be pu</w:t>
      </w:r>
      <w:r w:rsidRPr="00A4173D">
        <w:t>b</w:t>
      </w:r>
      <w:r w:rsidRPr="003865E5">
        <w:t>lishe</w:t>
      </w:r>
      <w:r w:rsidRPr="009F5731">
        <w:t>d by trading ven</w:t>
      </w:r>
      <w:r w:rsidRPr="00E75933">
        <w:t>ues? Is the min</w:t>
      </w:r>
      <w:r w:rsidRPr="00E75933">
        <w:t>i</w:t>
      </w:r>
      <w:r w:rsidRPr="00E75933">
        <w:t xml:space="preserve">mum requirement specified in </w:t>
      </w:r>
      <w:proofErr w:type="spellStart"/>
      <w:r w:rsidRPr="00E75933">
        <w:t>MiFID</w:t>
      </w:r>
      <w:proofErr w:type="spellEnd"/>
      <w:r w:rsidRPr="00E75933">
        <w:t xml:space="preserve"> II su</w:t>
      </w:r>
      <w:r w:rsidRPr="00455273">
        <w:t>fficient, or should</w:t>
      </w:r>
      <w:r>
        <w:t xml:space="preserve"> this</w:t>
      </w:r>
      <w:r w:rsidRPr="00455273">
        <w:t xml:space="preserve"> frequency be i</w:t>
      </w:r>
      <w:r w:rsidRPr="00455273">
        <w:t>n</w:t>
      </w:r>
      <w:r w:rsidRPr="00455273">
        <w:t>creased? Is it reasonable or beneficial to require publication on a monthly basis and is it possible to rel</w:t>
      </w:r>
      <w:r w:rsidRPr="00455273">
        <w:t>i</w:t>
      </w:r>
      <w:r w:rsidRPr="00455273">
        <w:t>ably estimate the marginal cost of in</w:t>
      </w:r>
      <w:r w:rsidRPr="00AB3102">
        <w:t>creased fre</w:t>
      </w:r>
      <w:r w:rsidRPr="00905D59">
        <w:t>quency?</w:t>
      </w:r>
    </w:p>
    <w:p w:rsidR="00842AD4" w:rsidRDefault="00842AD4" w:rsidP="00842AD4"/>
    <w:p w:rsidR="00842AD4" w:rsidRDefault="00842AD4" w:rsidP="00842AD4">
      <w:r>
        <w:t>&lt;ESMA_QUESTION_11&gt;</w:t>
      </w:r>
    </w:p>
    <w:p w:rsidR="00842AD4" w:rsidRDefault="00842AD4" w:rsidP="00842AD4">
      <w:r>
        <w:t>TYPE YOUR TEXT HERE</w:t>
      </w:r>
    </w:p>
    <w:p w:rsidR="00842AD4" w:rsidRDefault="00842AD4" w:rsidP="00842AD4">
      <w:r>
        <w:t>&lt;ESMA_QUESTION_11&gt;</w:t>
      </w:r>
    </w:p>
    <w:p w:rsidR="00842AD4" w:rsidRDefault="00842AD4" w:rsidP="00842AD4">
      <w:pPr>
        <w:pStyle w:val="Kop5"/>
      </w:pPr>
      <w:r w:rsidRPr="00542297">
        <w:t>Please provide an estimate of the cost of the necessary IT development for the produ</w:t>
      </w:r>
      <w:r w:rsidRPr="00CD2F92">
        <w:t>c</w:t>
      </w:r>
      <w:r w:rsidRPr="001130EA">
        <w:t>tion and the publication of such reporting.</w:t>
      </w:r>
    </w:p>
    <w:p w:rsidR="00842AD4" w:rsidRDefault="00842AD4" w:rsidP="00842AD4"/>
    <w:p w:rsidR="00842AD4" w:rsidRDefault="00842AD4" w:rsidP="00842AD4">
      <w:r>
        <w:t>&lt;ESMA_QUESTION_12&gt;</w:t>
      </w:r>
    </w:p>
    <w:p w:rsidR="00842AD4" w:rsidRDefault="00842AD4" w:rsidP="00842AD4">
      <w:r>
        <w:lastRenderedPageBreak/>
        <w:t>TYPE YOUR TEXT HERE</w:t>
      </w:r>
    </w:p>
    <w:p w:rsidR="00842AD4" w:rsidRDefault="00842AD4" w:rsidP="00842AD4">
      <w:r>
        <w:t>&lt;ESMA_QUESTION_12&gt;</w:t>
      </w:r>
    </w:p>
    <w:p w:rsidR="00842AD4" w:rsidRDefault="00842AD4" w:rsidP="00842AD4">
      <w:pPr>
        <w:pStyle w:val="Kop5"/>
      </w:pPr>
      <w:r w:rsidRPr="00046E91">
        <w:t>Do you agree that trading venues should publish the data relating to the quality of execution with regard to a uniform reference period, with a minimum of specific reporting details and in a compatible format of data based on a homogeneous ca</w:t>
      </w:r>
      <w:r w:rsidRPr="00046E91">
        <w:t>l</w:t>
      </w:r>
      <w:r w:rsidRPr="00046E91">
        <w:t>culation method? If not, please state why.</w:t>
      </w:r>
    </w:p>
    <w:p w:rsidR="00842AD4" w:rsidRDefault="00842AD4" w:rsidP="00842AD4"/>
    <w:p w:rsidR="00842AD4" w:rsidRDefault="00842AD4" w:rsidP="00842AD4">
      <w:r>
        <w:t>&lt;ESMA_QUESTION_13&gt;</w:t>
      </w:r>
    </w:p>
    <w:p w:rsidR="00842AD4" w:rsidRDefault="00842AD4" w:rsidP="00842AD4">
      <w:r>
        <w:t>TYPE YOUR TEXT HERE</w:t>
      </w:r>
    </w:p>
    <w:p w:rsidR="00842AD4" w:rsidRDefault="00842AD4" w:rsidP="00842AD4">
      <w:r>
        <w:t>&lt;ESMA_QUESTION_13&gt;</w:t>
      </w:r>
    </w:p>
    <w:p w:rsidR="00842AD4" w:rsidRDefault="00842AD4" w:rsidP="00842AD4">
      <w:pPr>
        <w:pStyle w:val="Kop5"/>
      </w:pPr>
      <w:r w:rsidRPr="00046E91">
        <w:t>Is the volume of orders received and executed a good indicator for investment firms to compare execution venues? Would the VBBO in a single stock published at the same time also be a good indicator by facilitating the creation of a periodic European price benc</w:t>
      </w:r>
      <w:r w:rsidRPr="00046E91">
        <w:t>h</w:t>
      </w:r>
      <w:r w:rsidRPr="00046E91">
        <w:t>mark? Are there other indicators to be considered?</w:t>
      </w:r>
    </w:p>
    <w:p w:rsidR="00842AD4" w:rsidRDefault="00842AD4" w:rsidP="00842AD4"/>
    <w:p w:rsidR="00842AD4" w:rsidRDefault="00842AD4" w:rsidP="00842AD4">
      <w:r>
        <w:t>&lt;ESMA_QUESTION_14&gt;</w:t>
      </w:r>
    </w:p>
    <w:p w:rsidR="00842AD4" w:rsidRDefault="00842AD4" w:rsidP="00842AD4">
      <w:r>
        <w:t>TYPE YOUR TEXT HERE</w:t>
      </w:r>
    </w:p>
    <w:p w:rsidR="00842AD4" w:rsidRDefault="00842AD4" w:rsidP="00842AD4">
      <w:r>
        <w:t>&lt;ESMA_QUESTION_14&gt;</w:t>
      </w:r>
    </w:p>
    <w:p w:rsidR="00842AD4" w:rsidRDefault="00842AD4" w:rsidP="00842AD4">
      <w:pPr>
        <w:pStyle w:val="Kop5"/>
      </w:pPr>
      <w:r w:rsidRPr="00046E91">
        <w:t xml:space="preserve">The venue execution quality reporting obligation is intended to apply to all </w:t>
      </w:r>
      <w:proofErr w:type="spellStart"/>
      <w:r w:rsidRPr="00046E91">
        <w:t>MiFID</w:t>
      </w:r>
      <w:proofErr w:type="spellEnd"/>
      <w:r w:rsidRPr="00046E91">
        <w:t xml:space="preserve"> instruments. Is this feasible and what differences in approach will be required for different instrument types?</w:t>
      </w:r>
    </w:p>
    <w:p w:rsidR="00842AD4" w:rsidRDefault="00842AD4" w:rsidP="00842AD4"/>
    <w:p w:rsidR="00842AD4" w:rsidRDefault="00842AD4" w:rsidP="00842AD4">
      <w:r>
        <w:t>&lt;ESMA_QUESTION_15&gt;</w:t>
      </w:r>
    </w:p>
    <w:p w:rsidR="00842AD4" w:rsidRDefault="00842AD4" w:rsidP="00842AD4">
      <w:r>
        <w:t>TYPE YOUR TEXT HERE</w:t>
      </w:r>
    </w:p>
    <w:p w:rsidR="00842AD4" w:rsidRDefault="00842AD4" w:rsidP="00842AD4">
      <w:r>
        <w:t>&lt;ESMA_QUESTION_15&gt;</w:t>
      </w:r>
    </w:p>
    <w:p w:rsidR="00842AD4" w:rsidRDefault="00842AD4" w:rsidP="00842AD4">
      <w:pPr>
        <w:pStyle w:val="Kop5"/>
      </w:pPr>
      <w:r w:rsidRPr="00046E91">
        <w:t xml:space="preserve">Do you consider that this requirement will generate any additional cost? If yes, could you specify in which </w:t>
      </w:r>
      <w:r>
        <w:t>areas</w:t>
      </w:r>
      <w:r w:rsidRPr="00046E91">
        <w:t xml:space="preserve"> and provide an estimation of these costs?</w:t>
      </w:r>
    </w:p>
    <w:p w:rsidR="00842AD4" w:rsidRDefault="00842AD4" w:rsidP="00842AD4"/>
    <w:p w:rsidR="00842AD4" w:rsidRDefault="00842AD4" w:rsidP="00842AD4">
      <w:r>
        <w:t>&lt;ESMA_QUESTION_16&gt;</w:t>
      </w:r>
    </w:p>
    <w:p w:rsidR="00842AD4" w:rsidRDefault="00842AD4" w:rsidP="00842AD4">
      <w:r>
        <w:t>TYPE YOUR TEXT HERE</w:t>
      </w:r>
    </w:p>
    <w:p w:rsidR="00842AD4" w:rsidRDefault="00842AD4" w:rsidP="00842AD4">
      <w:r>
        <w:t>&lt;ESMA_QUESTION_16&gt;</w:t>
      </w:r>
    </w:p>
    <w:p w:rsidR="00842AD4" w:rsidRDefault="00842AD4" w:rsidP="00842AD4">
      <w:pPr>
        <w:pStyle w:val="Kop5"/>
      </w:pPr>
      <w:r w:rsidRPr="00046E91">
        <w:t>If available liquidity and execution quality are a function of order size</w:t>
      </w:r>
      <w:r>
        <w:t>,</w:t>
      </w:r>
      <w:r w:rsidRPr="00046E91">
        <w:t xml:space="preserve"> </w:t>
      </w:r>
      <w:r>
        <w:t>i</w:t>
      </w:r>
      <w:r w:rsidRPr="00046E91">
        <w:t>s it appropr</w:t>
      </w:r>
      <w:r w:rsidRPr="00046E91">
        <w:t>i</w:t>
      </w:r>
      <w:r w:rsidRPr="00046E91">
        <w:t xml:space="preserve">ate to split trades into ranges so that they are comparable? How should they be defined (for example, </w:t>
      </w:r>
      <w:r>
        <w:t xml:space="preserve">as a </w:t>
      </w:r>
      <w:r w:rsidRPr="00046E91">
        <w:t xml:space="preserve">percentage of the </w:t>
      </w:r>
      <w:r>
        <w:t>a</w:t>
      </w:r>
      <w:r w:rsidRPr="00046E91">
        <w:t xml:space="preserve">verage </w:t>
      </w:r>
      <w:r>
        <w:t>t</w:t>
      </w:r>
      <w:r w:rsidRPr="00046E91">
        <w:t xml:space="preserve">rading </w:t>
      </w:r>
      <w:r>
        <w:t>s</w:t>
      </w:r>
      <w:r w:rsidRPr="00046E91">
        <w:t>ize of the financial instrument on the execution venue</w:t>
      </w:r>
      <w:r>
        <w:t>;</w:t>
      </w:r>
      <w:r w:rsidRPr="00046E91">
        <w:t xml:space="preserve"> fixed ranges by volume or value</w:t>
      </w:r>
      <w:r>
        <w:t>; or in anot</w:t>
      </w:r>
      <w:r>
        <w:t>h</w:t>
      </w:r>
      <w:r>
        <w:t>er manner</w:t>
      </w:r>
      <w:r w:rsidRPr="00046E91">
        <w:t>)?</w:t>
      </w:r>
    </w:p>
    <w:p w:rsidR="00842AD4" w:rsidRDefault="00842AD4" w:rsidP="00842AD4"/>
    <w:p w:rsidR="00842AD4" w:rsidRDefault="00842AD4" w:rsidP="00842AD4">
      <w:r>
        <w:t>&lt;ESMA_QUESTION_17&gt;</w:t>
      </w:r>
    </w:p>
    <w:p w:rsidR="00842AD4" w:rsidRDefault="00842AD4" w:rsidP="00842AD4">
      <w:r>
        <w:t>TYPE YOUR TEXT HERE</w:t>
      </w:r>
    </w:p>
    <w:p w:rsidR="00842AD4" w:rsidRDefault="00842AD4" w:rsidP="00842AD4">
      <w:r>
        <w:t>&lt;ESMA_QUESTION_17&gt;</w:t>
      </w:r>
    </w:p>
    <w:p w:rsidR="00842AD4" w:rsidRDefault="00842AD4" w:rsidP="00842AD4">
      <w:pPr>
        <w:pStyle w:val="Kop5"/>
      </w:pPr>
      <w:r w:rsidRPr="00046E91">
        <w:t>Do you agree that a benchmark price is needed to evaluate execution quality? Would a depth-weighted benchmark that relates in size to the executed order be appropriate or, if not, could you provide alternative suggestions together with justification?</w:t>
      </w:r>
    </w:p>
    <w:p w:rsidR="00842AD4" w:rsidRDefault="00842AD4" w:rsidP="00842AD4"/>
    <w:p w:rsidR="00842AD4" w:rsidRDefault="00842AD4" w:rsidP="00842AD4">
      <w:r>
        <w:t>&lt;ESMA_QUESTION_18&gt;</w:t>
      </w:r>
    </w:p>
    <w:p w:rsidR="00842AD4" w:rsidRDefault="00842AD4" w:rsidP="00842AD4">
      <w:r>
        <w:t>TYPE YOUR TEXT HERE</w:t>
      </w:r>
    </w:p>
    <w:p w:rsidR="00842AD4" w:rsidRDefault="00842AD4" w:rsidP="00842AD4">
      <w:r>
        <w:t>&lt;ESMA_QUESTION_18&gt;</w:t>
      </w:r>
    </w:p>
    <w:p w:rsidR="00842AD4" w:rsidRDefault="00842AD4" w:rsidP="00842AD4">
      <w:pPr>
        <w:pStyle w:val="Kop5"/>
      </w:pPr>
      <w:r w:rsidRPr="00046E91">
        <w:t>What kind of cost should be reported (e.g. regulatory levies, taxes, mandatory clearing fees) and how should this data be presented to enable recipients to assess the total consi</w:t>
      </w:r>
      <w:r w:rsidRPr="00046E91">
        <w:t>d</w:t>
      </w:r>
      <w:r w:rsidRPr="00046E91">
        <w:t>eration of transactions?</w:t>
      </w:r>
    </w:p>
    <w:p w:rsidR="00842AD4" w:rsidRDefault="00842AD4" w:rsidP="00842AD4"/>
    <w:p w:rsidR="00842AD4" w:rsidRDefault="00842AD4" w:rsidP="00842AD4">
      <w:r>
        <w:lastRenderedPageBreak/>
        <w:t>&lt;ESMA_QUESTION_19&gt;</w:t>
      </w:r>
    </w:p>
    <w:p w:rsidR="00842AD4" w:rsidRDefault="00842AD4" w:rsidP="00842AD4">
      <w:r>
        <w:t>TYPE YOUR TEXT HERE</w:t>
      </w:r>
    </w:p>
    <w:p w:rsidR="00842AD4" w:rsidRDefault="00842AD4" w:rsidP="00842AD4">
      <w:r>
        <w:t>&lt;ESMA_QUESTION_19&gt;</w:t>
      </w:r>
    </w:p>
    <w:p w:rsidR="00842AD4" w:rsidRDefault="00842AD4" w:rsidP="00842AD4">
      <w:pPr>
        <w:pStyle w:val="Kop5"/>
      </w:pPr>
      <w:r w:rsidRPr="00046E91">
        <w:t>What would be the most appropriate way to measure the likelihood of execution in order to get useful data? Would it be a good indicator for likelihood of execution to mea</w:t>
      </w:r>
      <w:r w:rsidRPr="00046E91">
        <w:t>s</w:t>
      </w:r>
      <w:r w:rsidRPr="00046E91">
        <w:t>ure the percentage of orders not executed at the end of the applicable trading period (for example the end of each trading day)? Should the modification of an order be taken into consideration?</w:t>
      </w:r>
    </w:p>
    <w:p w:rsidR="00842AD4" w:rsidRDefault="00842AD4" w:rsidP="00842AD4"/>
    <w:p w:rsidR="00842AD4" w:rsidRDefault="00842AD4" w:rsidP="00842AD4">
      <w:r>
        <w:t>&lt;ESMA_QUESTION_20&gt;</w:t>
      </w:r>
    </w:p>
    <w:p w:rsidR="00842AD4" w:rsidRDefault="00842AD4" w:rsidP="00842AD4">
      <w:r>
        <w:t>TYPE YOUR TEXT HERE</w:t>
      </w:r>
    </w:p>
    <w:p w:rsidR="00842AD4" w:rsidRDefault="00842AD4" w:rsidP="00842AD4">
      <w:r>
        <w:t>&lt;ESMA_QUESTION_20&gt;</w:t>
      </w:r>
    </w:p>
    <w:p w:rsidR="00842AD4" w:rsidRDefault="00842AD4" w:rsidP="00842AD4">
      <w:pPr>
        <w:pStyle w:val="Kop5"/>
      </w:pPr>
      <w:r w:rsidRPr="00046E91">
        <w:t>What would be the most appropriate way to measure the speed of execution in o</w:t>
      </w:r>
      <w:r w:rsidRPr="00046E91">
        <w:t>r</w:t>
      </w:r>
      <w:r w:rsidRPr="00046E91">
        <w:t>der to get useful data?</w:t>
      </w:r>
    </w:p>
    <w:p w:rsidR="00842AD4" w:rsidRDefault="00842AD4" w:rsidP="00842AD4"/>
    <w:p w:rsidR="00842AD4" w:rsidRDefault="00842AD4" w:rsidP="00842AD4">
      <w:r>
        <w:t>&lt;ESMA_QUESTION_21&gt;</w:t>
      </w:r>
    </w:p>
    <w:p w:rsidR="00842AD4" w:rsidRDefault="00842AD4" w:rsidP="00842AD4">
      <w:r>
        <w:t>TYPE YOUR TEXT HERE</w:t>
      </w:r>
    </w:p>
    <w:p w:rsidR="00842AD4" w:rsidRDefault="00842AD4" w:rsidP="00842AD4">
      <w:r>
        <w:t>&lt;ESMA_QUESTION_21&gt;</w:t>
      </w:r>
    </w:p>
    <w:p w:rsidR="00842AD4" w:rsidRDefault="00842AD4" w:rsidP="00842AD4">
      <w:pPr>
        <w:pStyle w:val="Kop5"/>
      </w:pPr>
      <w:r w:rsidRPr="00046E91">
        <w:t xml:space="preserve">Are there other criteria (qualitative or quantitative) </w:t>
      </w:r>
      <w:r>
        <w:t>that</w:t>
      </w:r>
      <w:r w:rsidRPr="00046E91">
        <w:t xml:space="preserve"> are particularly relevant (e.g. market structures providing for a guarantee of settlement of the trades vs OTC deals; r</w:t>
      </w:r>
      <w:r w:rsidRPr="00046E91">
        <w:t>o</w:t>
      </w:r>
      <w:r w:rsidRPr="00046E91">
        <w:t>bustness of the market infrastructure due to the existence of circuit breakers)?</w:t>
      </w:r>
    </w:p>
    <w:p w:rsidR="00842AD4" w:rsidRDefault="00842AD4" w:rsidP="00842AD4"/>
    <w:p w:rsidR="00842AD4" w:rsidRDefault="00842AD4" w:rsidP="00842AD4">
      <w:r>
        <w:t>&lt;ESMA_QUESTION_22&gt;</w:t>
      </w:r>
    </w:p>
    <w:p w:rsidR="00842AD4" w:rsidRDefault="00842AD4" w:rsidP="00842AD4">
      <w:r>
        <w:t>TYPE YOUR TEXT HERE</w:t>
      </w:r>
    </w:p>
    <w:p w:rsidR="00842AD4" w:rsidRDefault="00842AD4" w:rsidP="00842AD4">
      <w:r>
        <w:t>&lt;ESMA_QUESTION_22&gt;</w:t>
      </w:r>
    </w:p>
    <w:p w:rsidR="00842AD4" w:rsidRDefault="00842AD4" w:rsidP="00842AD4">
      <w:pPr>
        <w:pStyle w:val="Kop5"/>
      </w:pPr>
      <w:r w:rsidRPr="00046E91">
        <w:t>Is data on orders cancelled useful and if so, on what time basis should it be co</w:t>
      </w:r>
      <w:r w:rsidRPr="00046E91">
        <w:t>m</w:t>
      </w:r>
      <w:r w:rsidRPr="00046E91">
        <w:t>puted (e.g. within a single trading day)?</w:t>
      </w:r>
    </w:p>
    <w:p w:rsidR="00842AD4" w:rsidRDefault="00842AD4" w:rsidP="00842AD4"/>
    <w:p w:rsidR="00842AD4" w:rsidRDefault="00842AD4" w:rsidP="00842AD4">
      <w:r>
        <w:t>&lt;ESMA_QUESTION_23&gt;</w:t>
      </w:r>
    </w:p>
    <w:p w:rsidR="00842AD4" w:rsidRDefault="00842AD4" w:rsidP="00842AD4">
      <w:r>
        <w:t>TYPE YOUR TEXT HERE</w:t>
      </w:r>
    </w:p>
    <w:p w:rsidR="00842AD4" w:rsidRDefault="00842AD4" w:rsidP="00842AD4">
      <w:r>
        <w:t>&lt;ESMA_QUESTION_23&gt;</w:t>
      </w:r>
    </w:p>
    <w:p w:rsidR="00842AD4" w:rsidRDefault="00842AD4" w:rsidP="00842AD4">
      <w:pPr>
        <w:pStyle w:val="Kop5"/>
      </w:pPr>
      <w:r w:rsidRPr="00046E91">
        <w:t>Are there any adjustments that need to be made to the above execution quality metrics to accommodate different market microstructures?</w:t>
      </w:r>
    </w:p>
    <w:p w:rsidR="00842AD4" w:rsidRDefault="00842AD4" w:rsidP="00842AD4"/>
    <w:p w:rsidR="00842AD4" w:rsidRDefault="00842AD4" w:rsidP="00842AD4">
      <w:r>
        <w:t>&lt;ESMA_QUESTION_24&gt;</w:t>
      </w:r>
    </w:p>
    <w:p w:rsidR="00842AD4" w:rsidRDefault="00842AD4" w:rsidP="00842AD4">
      <w:r>
        <w:t>TYPE YOUR TEXT HERE</w:t>
      </w:r>
    </w:p>
    <w:p w:rsidR="00842AD4" w:rsidRDefault="00842AD4" w:rsidP="00842AD4">
      <w:r>
        <w:t>&lt;ESMA_QUESTION_24&gt;</w:t>
      </w:r>
    </w:p>
    <w:p w:rsidR="00842AD4" w:rsidRDefault="00842AD4" w:rsidP="00842AD4">
      <w:pPr>
        <w:pStyle w:val="Kop5"/>
      </w:pPr>
      <w:r w:rsidRPr="00046E91">
        <w:t>What additional measures are required to define or capture the above data and rel</w:t>
      </w:r>
      <w:r w:rsidRPr="00046E91">
        <w:t>e</w:t>
      </w:r>
      <w:r w:rsidRPr="00046E91">
        <w:t>vant additional information (e.g. depth weighted spreads, book depths, or others) How should the data be presented: on an average basis such as daily, weekly or monthly for each financial instrument (or on more than one basis)? Do you think that the metrics captured in the</w:t>
      </w:r>
      <w:r>
        <w:t xml:space="preserve"> Annex to this chapter</w:t>
      </w:r>
      <w:r w:rsidRPr="004D4F57">
        <w:t xml:space="preserve"> </w:t>
      </w:r>
      <w:r w:rsidRPr="00046E91">
        <w:t xml:space="preserve">are relevant to European markets trading in the full range of </w:t>
      </w:r>
      <w:proofErr w:type="spellStart"/>
      <w:r w:rsidRPr="00046E91">
        <w:t>MiFID</w:t>
      </w:r>
      <w:proofErr w:type="spellEnd"/>
      <w:r w:rsidRPr="00046E91">
        <w:t xml:space="preserve"> instruments? What altern</w:t>
      </w:r>
      <w:r w:rsidRPr="00046E91">
        <w:t>a</w:t>
      </w:r>
      <w:r w:rsidRPr="00046E91">
        <w:t>tive could you propose?</w:t>
      </w:r>
    </w:p>
    <w:p w:rsidR="00842AD4" w:rsidRDefault="00842AD4" w:rsidP="00842AD4"/>
    <w:p w:rsidR="00842AD4" w:rsidRDefault="00842AD4" w:rsidP="00842AD4">
      <w:r>
        <w:t>&lt;ESMA_QUESTION_25&gt;</w:t>
      </w:r>
    </w:p>
    <w:p w:rsidR="00842AD4" w:rsidRDefault="00842AD4" w:rsidP="00842AD4">
      <w:r>
        <w:t>TYPE YOUR TEXT HERE</w:t>
      </w:r>
    </w:p>
    <w:p w:rsidR="00842AD4" w:rsidRDefault="00842AD4" w:rsidP="00842AD4">
      <w:r>
        <w:t>&lt;ESMA_QUESTION_25&gt;</w:t>
      </w:r>
    </w:p>
    <w:p w:rsidR="00842AD4" w:rsidRDefault="00842AD4" w:rsidP="00842AD4">
      <w:pPr>
        <w:pStyle w:val="Kop5"/>
      </w:pPr>
      <w:r>
        <w:t>Please provide an</w:t>
      </w:r>
      <w:r w:rsidRPr="00046E91">
        <w:t xml:space="preserve"> estimate </w:t>
      </w:r>
      <w:r>
        <w:t xml:space="preserve">of </w:t>
      </w:r>
      <w:r w:rsidRPr="00046E91">
        <w:t>the costs of production and publication of all of the above data and, the IT developments required? How could the</w:t>
      </w:r>
      <w:r>
        <w:t>se costs</w:t>
      </w:r>
      <w:r w:rsidRPr="00046E91">
        <w:t xml:space="preserve"> be min</w:t>
      </w:r>
      <w:r w:rsidRPr="00046E91">
        <w:t>i</w:t>
      </w:r>
      <w:r w:rsidRPr="00046E91">
        <w:t>mised?</w:t>
      </w:r>
    </w:p>
    <w:p w:rsidR="00842AD4" w:rsidRDefault="00842AD4" w:rsidP="00842AD4"/>
    <w:p w:rsidR="00842AD4" w:rsidRDefault="00842AD4" w:rsidP="00842AD4">
      <w:r>
        <w:lastRenderedPageBreak/>
        <w:t>&lt;ESMA_QUESTION_26&gt;</w:t>
      </w:r>
    </w:p>
    <w:p w:rsidR="00842AD4" w:rsidRDefault="00842AD4" w:rsidP="00842AD4">
      <w:r>
        <w:t>TYPE YOUR TEXT HERE</w:t>
      </w:r>
    </w:p>
    <w:p w:rsidR="00842AD4" w:rsidRDefault="00842AD4" w:rsidP="00842AD4">
      <w:r>
        <w:t>&lt;ESMA_QUESTION_26&gt;</w:t>
      </w:r>
    </w:p>
    <w:p w:rsidR="00842AD4" w:rsidRDefault="00842AD4" w:rsidP="00842AD4">
      <w:pPr>
        <w:pStyle w:val="Kop5"/>
      </w:pPr>
      <w:r w:rsidRPr="00046E91">
        <w:t>Would increasing the frequency of venue execution quality data generate add</w:t>
      </w:r>
      <w:r w:rsidRPr="00046E91">
        <w:t>i</w:t>
      </w:r>
      <w:r w:rsidRPr="00046E91">
        <w:t>tional costs for you</w:t>
      </w:r>
      <w:r>
        <w:t>?</w:t>
      </w:r>
      <w:r w:rsidRPr="00046E91">
        <w:t xml:space="preserve"> Would these costs arise as a result of an increase of the fr</w:t>
      </w:r>
      <w:r w:rsidRPr="00046E91">
        <w:t>e</w:t>
      </w:r>
      <w:r w:rsidRPr="00046E91">
        <w:t xml:space="preserve">quency of the review, or because this review will require additional training for your staff in order to be able to analyse and take into account these data? </w:t>
      </w:r>
      <w:r>
        <w:t>P</w:t>
      </w:r>
      <w:r w:rsidRPr="00046E91">
        <w:t>lease provide an estimate of these costs</w:t>
      </w:r>
      <w:r>
        <w:t>.</w:t>
      </w:r>
      <w:r w:rsidRPr="00046E91">
        <w:t xml:space="preserve"> </w:t>
      </w:r>
    </w:p>
    <w:p w:rsidR="00842AD4" w:rsidRDefault="00842AD4" w:rsidP="00842AD4"/>
    <w:p w:rsidR="00842AD4" w:rsidRDefault="00842AD4" w:rsidP="00842AD4">
      <w:r>
        <w:t>&lt;ESMA_QUESTION_27&gt;</w:t>
      </w:r>
    </w:p>
    <w:p w:rsidR="00842AD4" w:rsidRDefault="00842AD4" w:rsidP="00842AD4">
      <w:r>
        <w:t>TYPE YOUR TEXT HERE</w:t>
      </w:r>
    </w:p>
    <w:p w:rsidR="00842AD4" w:rsidRDefault="00842AD4" w:rsidP="00842AD4">
      <w:r>
        <w:t>&lt;ESMA_QUESTION_27&gt;</w:t>
      </w:r>
    </w:p>
    <w:p w:rsidR="00842AD4" w:rsidRDefault="00842AD4" w:rsidP="00842AD4">
      <w:pPr>
        <w:pStyle w:val="Kop5"/>
      </w:pPr>
      <w:r w:rsidRPr="00046E91">
        <w:t>Do you agree that investment firms should take the publication of the data envi</w:t>
      </w:r>
      <w:r w:rsidRPr="00046E91">
        <w:t>s</w:t>
      </w:r>
      <w:r w:rsidRPr="00046E91">
        <w:t xml:space="preserve">aged in this Discussion Paper into consideration, in order to determine whether they represent a “material change”? </w:t>
      </w:r>
    </w:p>
    <w:p w:rsidR="00842AD4" w:rsidRDefault="00842AD4" w:rsidP="00842AD4"/>
    <w:p w:rsidR="00842AD4" w:rsidRDefault="00842AD4" w:rsidP="00842AD4">
      <w:r>
        <w:t>&lt;ESMA_QUESTION_28&gt;</w:t>
      </w:r>
    </w:p>
    <w:p w:rsidR="00842AD4" w:rsidRDefault="00842AD4" w:rsidP="00842AD4">
      <w:r>
        <w:t>TYPE YOUR TEXT HERE</w:t>
      </w:r>
    </w:p>
    <w:p w:rsidR="00842AD4" w:rsidRDefault="00842AD4" w:rsidP="00842AD4">
      <w:r>
        <w:t>&lt;ESMA_QUESTION_28&gt;</w:t>
      </w:r>
    </w:p>
    <w:p w:rsidR="00842AD4" w:rsidRDefault="00842AD4" w:rsidP="00842AD4"/>
    <w:p w:rsidR="00842AD4" w:rsidRPr="00BB5A6D" w:rsidRDefault="00842AD4" w:rsidP="00842AD4">
      <w:pPr>
        <w:pStyle w:val="aNEW-Level1"/>
      </w:pPr>
      <w:bookmarkStart w:id="5" w:name="_Toc388524463"/>
      <w:r w:rsidRPr="00BB5A6D">
        <w:t>Best execution - publication of data by investment firms</w:t>
      </w:r>
      <w:bookmarkEnd w:id="5"/>
    </w:p>
    <w:p w:rsidR="00842AD4" w:rsidRDefault="00842AD4" w:rsidP="00842AD4"/>
    <w:p w:rsidR="00842AD4" w:rsidRPr="00317FC8" w:rsidRDefault="00842AD4" w:rsidP="00842AD4">
      <w:pPr>
        <w:pStyle w:val="Kop5"/>
      </w:pPr>
      <w:r w:rsidRPr="00046E91">
        <w:t>Do you agree that in order to allow clients to evaluate the quality of a firm’s exec</w:t>
      </w:r>
      <w:r w:rsidRPr="00046E91">
        <w:t>u</w:t>
      </w:r>
      <w:r w:rsidRPr="00046E91">
        <w:t xml:space="preserve">tion, </w:t>
      </w:r>
      <w:r>
        <w:t xml:space="preserve">any proposed </w:t>
      </w:r>
      <w:r w:rsidRPr="00046E91">
        <w:t>standards should oblige the firm to give an appropriate pi</w:t>
      </w:r>
      <w:r w:rsidRPr="00046E91">
        <w:t>c</w:t>
      </w:r>
      <w:r w:rsidRPr="00046E91">
        <w:t xml:space="preserve">ture of the venues and the different ways they execute an order? </w:t>
      </w:r>
    </w:p>
    <w:p w:rsidR="00842AD4" w:rsidRDefault="00842AD4" w:rsidP="00842AD4"/>
    <w:p w:rsidR="00842AD4" w:rsidRDefault="00842AD4" w:rsidP="00842AD4">
      <w:r>
        <w:t>&lt;ESMA_QUESTION_29&gt;</w:t>
      </w:r>
    </w:p>
    <w:p w:rsidR="00746C29" w:rsidRPr="00746C29" w:rsidRDefault="00746C29" w:rsidP="00746C29">
      <w:pPr>
        <w:rPr>
          <w:sz w:val="24"/>
        </w:rPr>
      </w:pPr>
      <w:r w:rsidRPr="00746C29">
        <w:rPr>
          <w:sz w:val="24"/>
        </w:rPr>
        <w:t>We find it difficult to say at this stage. This depends to a large extend on the added value of data published by venues themselves.</w:t>
      </w:r>
    </w:p>
    <w:p w:rsidR="00842AD4" w:rsidRDefault="00842AD4" w:rsidP="00842AD4">
      <w:r>
        <w:t>&lt;ESMA_QUESTION_29&gt;</w:t>
      </w:r>
    </w:p>
    <w:p w:rsidR="00842AD4" w:rsidRPr="00317FC8" w:rsidRDefault="00842AD4" w:rsidP="00842AD4">
      <w:pPr>
        <w:pStyle w:val="Kop5"/>
      </w:pPr>
      <w:r w:rsidRPr="00317FC8">
        <w:t xml:space="preserve">Do you agree that when systematic </w:t>
      </w:r>
      <w:proofErr w:type="spellStart"/>
      <w:r w:rsidRPr="00317FC8">
        <w:t>internalisers</w:t>
      </w:r>
      <w:proofErr w:type="spellEnd"/>
      <w:r w:rsidRPr="00317FC8">
        <w:t xml:space="preserve">, market makers, OTC negotiation or dealing on own account represent one of the five most important ways for the firm to execute clients’ orders, they should be incorporated in the </w:t>
      </w:r>
      <w:r>
        <w:t>reporting obl</w:t>
      </w:r>
      <w:r>
        <w:t>i</w:t>
      </w:r>
      <w:r>
        <w:t xml:space="preserve">gations under Article 27(6) of </w:t>
      </w:r>
      <w:proofErr w:type="spellStart"/>
      <w:r>
        <w:t>MiFID</w:t>
      </w:r>
      <w:proofErr w:type="spellEnd"/>
      <w:r>
        <w:t xml:space="preserve"> II?</w:t>
      </w:r>
      <w:r w:rsidRPr="00317FC8">
        <w:t xml:space="preserve"> </w:t>
      </w:r>
    </w:p>
    <w:p w:rsidR="00842AD4" w:rsidRDefault="00842AD4" w:rsidP="00842AD4"/>
    <w:p w:rsidR="00842AD4" w:rsidRDefault="00842AD4" w:rsidP="00842AD4">
      <w:r>
        <w:t>&lt;ESMA_QUESTION_30&gt;</w:t>
      </w:r>
    </w:p>
    <w:p w:rsidR="00746C29" w:rsidRPr="00746C29" w:rsidRDefault="00746C29" w:rsidP="00746C29">
      <w:pPr>
        <w:rPr>
          <w:sz w:val="24"/>
        </w:rPr>
      </w:pPr>
      <w:r w:rsidRPr="00746C29">
        <w:rPr>
          <w:sz w:val="24"/>
        </w:rPr>
        <w:t>Again, that depends  on the added value of data published by venues themselves and whether that can serve as proper comparison.</w:t>
      </w:r>
    </w:p>
    <w:p w:rsidR="00842AD4" w:rsidRDefault="00842AD4" w:rsidP="00842AD4">
      <w:r>
        <w:t>&lt;ESMA_QUESTION_30&gt;</w:t>
      </w:r>
    </w:p>
    <w:p w:rsidR="00842AD4" w:rsidRPr="00317FC8" w:rsidRDefault="00842AD4" w:rsidP="00842AD4">
      <w:pPr>
        <w:pStyle w:val="Kop5"/>
      </w:pPr>
      <w:r w:rsidRPr="00317FC8">
        <w:t>Do you think that the data provided should be different in cases when the firm d</w:t>
      </w:r>
      <w:r w:rsidRPr="00317FC8">
        <w:t>i</w:t>
      </w:r>
      <w:r w:rsidRPr="00317FC8">
        <w:t xml:space="preserve">rectly executes the orders to when the firm transmits the orders to a third-party for execution? If yes, please indicate what the differences should be, and explain why. </w:t>
      </w:r>
    </w:p>
    <w:p w:rsidR="00842AD4" w:rsidRDefault="00842AD4" w:rsidP="00842AD4"/>
    <w:p w:rsidR="00842AD4" w:rsidRDefault="00842AD4" w:rsidP="00842AD4">
      <w:r>
        <w:t>&lt;ESMA_QUESTION_31&gt;</w:t>
      </w:r>
    </w:p>
    <w:p w:rsidR="00817171" w:rsidRPr="00817171" w:rsidRDefault="00817171" w:rsidP="00817171">
      <w:pPr>
        <w:rPr>
          <w:sz w:val="24"/>
        </w:rPr>
      </w:pPr>
      <w:r w:rsidRPr="00817171">
        <w:rPr>
          <w:sz w:val="24"/>
        </w:rPr>
        <w:t xml:space="preserve">Yes, we believe that only information relating to order execution at the end of the execution chain can provide meaningful data, again assuming that data published by venues themselves adds value in respect of the quality of execution. </w:t>
      </w:r>
    </w:p>
    <w:p w:rsidR="00842AD4" w:rsidRDefault="00842AD4" w:rsidP="00842AD4">
      <w:r>
        <w:t>&lt;ESMA_QUESTION_31&gt;</w:t>
      </w:r>
    </w:p>
    <w:p w:rsidR="00842AD4" w:rsidRDefault="00842AD4" w:rsidP="00842AD4">
      <w:pPr>
        <w:pStyle w:val="Kop5"/>
      </w:pPr>
      <w:r w:rsidRPr="00317FC8">
        <w:lastRenderedPageBreak/>
        <w:t>Do you consider that information on both directed and non-directed orders is useful? Should the data be aggregated so that both types of order are shown t</w:t>
      </w:r>
      <w:r w:rsidRPr="00317FC8">
        <w:t>o</w:t>
      </w:r>
      <w:r w:rsidRPr="00317FC8">
        <w:t>gether or separated? Should there be a similar approach to disclosure of info</w:t>
      </w:r>
      <w:r w:rsidRPr="00317FC8">
        <w:t>r</w:t>
      </w:r>
      <w:r w:rsidRPr="00317FC8">
        <w:t>mation on market orders versus limit orders? Do you think that another categor</w:t>
      </w:r>
      <w:r w:rsidRPr="00317FC8">
        <w:t>i</w:t>
      </w:r>
      <w:r w:rsidRPr="00317FC8">
        <w:t>sation of client orders could be useful?</w:t>
      </w:r>
    </w:p>
    <w:p w:rsidR="00842AD4" w:rsidRDefault="00842AD4" w:rsidP="00842AD4"/>
    <w:p w:rsidR="00842AD4" w:rsidRDefault="00842AD4" w:rsidP="00842AD4">
      <w:r>
        <w:t>&lt;ESMA_QUESTION_32&gt;</w:t>
      </w:r>
    </w:p>
    <w:p w:rsidR="00817171" w:rsidRPr="00817171" w:rsidRDefault="00817171" w:rsidP="00817171">
      <w:pPr>
        <w:rPr>
          <w:sz w:val="24"/>
        </w:rPr>
      </w:pPr>
      <w:r w:rsidRPr="00817171">
        <w:rPr>
          <w:sz w:val="24"/>
        </w:rPr>
        <w:t>This can only be evaluated afterwards,  this should be the subject of more analysis and study.</w:t>
      </w:r>
    </w:p>
    <w:p w:rsidR="00842AD4" w:rsidRDefault="00842AD4" w:rsidP="00842AD4">
      <w:r>
        <w:t>&lt;ESMA_QUESTION_32&gt;</w:t>
      </w:r>
    </w:p>
    <w:p w:rsidR="00842AD4" w:rsidRPr="00317FC8" w:rsidRDefault="00842AD4" w:rsidP="00842AD4">
      <w:pPr>
        <w:pStyle w:val="Kop5"/>
      </w:pPr>
      <w:r w:rsidRPr="00317FC8">
        <w:t xml:space="preserve">Do you think that the reporting data should separate retail clients from other types of clients? Do you think that this data should be publicly disclosed or only provided to the </w:t>
      </w:r>
      <w:r>
        <w:t>NCA</w:t>
      </w:r>
      <w:r w:rsidRPr="00317FC8">
        <w:t xml:space="preserve"> </w:t>
      </w:r>
      <w:r>
        <w:t xml:space="preserve">(e.g. </w:t>
      </w:r>
      <w:r w:rsidRPr="00317FC8">
        <w:t xml:space="preserve">when requested to assess </w:t>
      </w:r>
      <w:r>
        <w:t xml:space="preserve">whether </w:t>
      </w:r>
      <w:r w:rsidRPr="00317FC8">
        <w:t>there is unfair di</w:t>
      </w:r>
      <w:r w:rsidRPr="00317FC8">
        <w:t>s</w:t>
      </w:r>
      <w:r w:rsidRPr="00317FC8">
        <w:t>crimination between retail clients and other categories</w:t>
      </w:r>
      <w:r>
        <w:t>)</w:t>
      </w:r>
      <w:r w:rsidRPr="00317FC8">
        <w:t>? Is there a more useful way to categorise clients</w:t>
      </w:r>
      <w:r>
        <w:t xml:space="preserve"> for these purposes</w:t>
      </w:r>
      <w:r w:rsidRPr="00317FC8">
        <w:t xml:space="preserve">?  </w:t>
      </w:r>
    </w:p>
    <w:p w:rsidR="00842AD4" w:rsidRDefault="00842AD4" w:rsidP="00842AD4"/>
    <w:p w:rsidR="00842AD4" w:rsidRDefault="00842AD4" w:rsidP="00842AD4">
      <w:r>
        <w:t>&lt;ESMA_QUESTION_33&gt;</w:t>
      </w:r>
    </w:p>
    <w:p w:rsidR="00817171" w:rsidRPr="00817171" w:rsidRDefault="00817171" w:rsidP="00817171">
      <w:pPr>
        <w:rPr>
          <w:sz w:val="24"/>
        </w:rPr>
      </w:pPr>
      <w:r w:rsidRPr="00817171">
        <w:rPr>
          <w:sz w:val="24"/>
        </w:rPr>
        <w:t>This can only be evaluated afterwards,  this should be the subject of more analysis and study.</w:t>
      </w:r>
    </w:p>
    <w:p w:rsidR="00842AD4" w:rsidRDefault="00842AD4" w:rsidP="00842AD4">
      <w:r>
        <w:t>&lt;ESMA_QUESTION_33&gt;</w:t>
      </w:r>
    </w:p>
    <w:p w:rsidR="00842AD4" w:rsidRDefault="00842AD4" w:rsidP="00842AD4">
      <w:pPr>
        <w:pStyle w:val="Kop5"/>
      </w:pPr>
      <w:r w:rsidRPr="00046E91">
        <w:t>Do you agree that the investment firms should publish the data relating to their exec</w:t>
      </w:r>
      <w:r w:rsidRPr="00046E91">
        <w:t>u</w:t>
      </w:r>
      <w:r w:rsidRPr="00046E91">
        <w:t>tion of orders with regard to a uniform reference period, with a minimum of specific reporting details and in a compatible format of data based on a hom</w:t>
      </w:r>
      <w:r w:rsidRPr="00046E91">
        <w:t>o</w:t>
      </w:r>
      <w:r w:rsidRPr="00046E91">
        <w:t>geneous calculation method? If not, please state why.</w:t>
      </w:r>
    </w:p>
    <w:p w:rsidR="00842AD4" w:rsidRDefault="00842AD4" w:rsidP="00842AD4"/>
    <w:p w:rsidR="00842AD4" w:rsidRDefault="00842AD4" w:rsidP="00842AD4">
      <w:r>
        <w:t>&lt;ESMA_QUESTION_34&gt;</w:t>
      </w:r>
    </w:p>
    <w:p w:rsidR="00842AD4" w:rsidRDefault="00842AD4" w:rsidP="00842AD4">
      <w:r>
        <w:t>TYPE YOUR TEXT HERE</w:t>
      </w:r>
    </w:p>
    <w:p w:rsidR="00842AD4" w:rsidRDefault="00842AD4" w:rsidP="00842AD4">
      <w:r>
        <w:t>&lt;ESMA_QUESTION_34&gt;</w:t>
      </w:r>
    </w:p>
    <w:p w:rsidR="00842AD4" w:rsidRDefault="00842AD4" w:rsidP="00842AD4">
      <w:pPr>
        <w:pStyle w:val="Kop5"/>
      </w:pPr>
      <w:r w:rsidRPr="00046E91">
        <w:t>What would be an acceptable delay for publication to provide the clients with us</w:t>
      </w:r>
      <w:r w:rsidRPr="00046E91">
        <w:t>e</w:t>
      </w:r>
      <w:r w:rsidRPr="00046E91">
        <w:t>ful data?</w:t>
      </w:r>
    </w:p>
    <w:p w:rsidR="00842AD4" w:rsidRDefault="00842AD4" w:rsidP="00842AD4"/>
    <w:p w:rsidR="00842AD4" w:rsidRDefault="00842AD4" w:rsidP="00842AD4">
      <w:r>
        <w:t>&lt;ESMA_QUESTION_35&gt;</w:t>
      </w:r>
    </w:p>
    <w:p w:rsidR="00842AD4" w:rsidRDefault="00842AD4" w:rsidP="00842AD4">
      <w:r>
        <w:t>TYPE YOUR TEXT HERE</w:t>
      </w:r>
    </w:p>
    <w:p w:rsidR="00842AD4" w:rsidRDefault="00842AD4" w:rsidP="00842AD4">
      <w:r>
        <w:t>&lt;ESMA_QUESTION_35&gt;</w:t>
      </w:r>
    </w:p>
    <w:p w:rsidR="00842AD4" w:rsidRDefault="00842AD4" w:rsidP="00842AD4">
      <w:pPr>
        <w:pStyle w:val="Kop5"/>
      </w:pPr>
      <w:r w:rsidRPr="00046E91">
        <w:t>What format should the report take? Should there be any difference depending o</w:t>
      </w:r>
      <w:r>
        <w:t>n</w:t>
      </w:r>
      <w:r w:rsidRPr="00046E91">
        <w:t xml:space="preserve"> the nature of the execution venues (MTF, OTF, Regulated Market, </w:t>
      </w:r>
      <w:r>
        <w:t xml:space="preserve">systematic </w:t>
      </w:r>
      <w:proofErr w:type="spellStart"/>
      <w:r>
        <w:t>i</w:t>
      </w:r>
      <w:r>
        <w:t>n</w:t>
      </w:r>
      <w:r>
        <w:t>ternali</w:t>
      </w:r>
      <w:r w:rsidRPr="00046E91">
        <w:t>s</w:t>
      </w:r>
      <w:r>
        <w:t>ers</w:t>
      </w:r>
      <w:proofErr w:type="spellEnd"/>
      <w:r w:rsidRPr="00046E91">
        <w:t>, own account) and, if so, could you specify the precise data required for each type?</w:t>
      </w:r>
    </w:p>
    <w:p w:rsidR="00842AD4" w:rsidRDefault="00842AD4" w:rsidP="00842AD4"/>
    <w:p w:rsidR="00842AD4" w:rsidRDefault="00842AD4" w:rsidP="00842AD4">
      <w:r>
        <w:t>&lt;ESMA_QUESTION_36&gt;</w:t>
      </w:r>
    </w:p>
    <w:p w:rsidR="00842AD4" w:rsidRDefault="00842AD4" w:rsidP="00842AD4">
      <w:r>
        <w:t>TYPE YOUR TEXT HERE</w:t>
      </w:r>
    </w:p>
    <w:p w:rsidR="00842AD4" w:rsidRDefault="00842AD4" w:rsidP="00842AD4">
      <w:r>
        <w:t>&lt;ESMA_QUESTION_36&gt;</w:t>
      </w:r>
    </w:p>
    <w:p w:rsidR="00842AD4" w:rsidRDefault="00842AD4" w:rsidP="00842AD4">
      <w:pPr>
        <w:pStyle w:val="Kop5"/>
      </w:pPr>
      <w:r w:rsidRPr="00046E91">
        <w:t xml:space="preserve">Do you agree that it is proportionate to require investment firms to publish on an annual basis a summary based on their internal execution quality monitoring of their top five execution venues in terms of trading volumes, subject to certain minimum standards? </w:t>
      </w:r>
    </w:p>
    <w:p w:rsidR="00842AD4" w:rsidRDefault="00842AD4" w:rsidP="00842AD4"/>
    <w:p w:rsidR="00842AD4" w:rsidRDefault="00842AD4" w:rsidP="00842AD4">
      <w:r>
        <w:t>&lt;ESMA_QUESTION_37&gt;</w:t>
      </w:r>
    </w:p>
    <w:p w:rsidR="00817171" w:rsidRPr="00817171" w:rsidRDefault="00817171" w:rsidP="00817171">
      <w:pPr>
        <w:rPr>
          <w:sz w:val="24"/>
        </w:rPr>
      </w:pPr>
      <w:r w:rsidRPr="00817171">
        <w:rPr>
          <w:sz w:val="24"/>
        </w:rPr>
        <w:t>No, until it can be demonstrated that the quality of execution currently envisaged will actually provide useful information, it would seem premature to require investment firms to publish such information.</w:t>
      </w:r>
    </w:p>
    <w:p w:rsidR="00842AD4" w:rsidRDefault="00842AD4" w:rsidP="00842AD4">
      <w:r>
        <w:t>&lt;ESMA_QUESTION_37&gt;</w:t>
      </w:r>
    </w:p>
    <w:p w:rsidR="00842AD4" w:rsidRDefault="00842AD4" w:rsidP="00842AD4">
      <w:pPr>
        <w:pStyle w:val="Kop5"/>
      </w:pPr>
      <w:r w:rsidRPr="00046E91">
        <w:lastRenderedPageBreak/>
        <w:t>Do you have views on how ‘directed orders’ covered by client specific instructions should be captured in the information on execution quality? Is it possible to di</w:t>
      </w:r>
      <w:r w:rsidRPr="00046E91">
        <w:t>s</w:t>
      </w:r>
      <w:r w:rsidRPr="00046E91">
        <w:t>aggregate reporting for directed orders from those for which there are no specific instructions and, if so, what the most relevant criteria would be for this exercise?</w:t>
      </w:r>
    </w:p>
    <w:p w:rsidR="00842AD4" w:rsidRDefault="00842AD4" w:rsidP="00842AD4"/>
    <w:p w:rsidR="00842AD4" w:rsidRDefault="00842AD4" w:rsidP="00842AD4">
      <w:r>
        <w:t>&lt;ESMA_QUESTION_38&gt;</w:t>
      </w:r>
    </w:p>
    <w:p w:rsidR="00817171" w:rsidRPr="00817171" w:rsidRDefault="00817171" w:rsidP="00817171">
      <w:pPr>
        <w:rPr>
          <w:sz w:val="24"/>
        </w:rPr>
      </w:pPr>
      <w:r w:rsidRPr="00817171">
        <w:rPr>
          <w:sz w:val="24"/>
        </w:rPr>
        <w:t xml:space="preserve">This seems a disproportionate effort until it can be demonstrated that the quality of execution currently envisages will actually provide useful information. </w:t>
      </w:r>
    </w:p>
    <w:p w:rsidR="00842AD4" w:rsidRDefault="00842AD4" w:rsidP="00842AD4">
      <w:r>
        <w:t>&lt;ESMA_QUESTION_38&gt;</w:t>
      </w:r>
    </w:p>
    <w:p w:rsidR="00842AD4" w:rsidRDefault="00842AD4" w:rsidP="00842AD4">
      <w:pPr>
        <w:pStyle w:val="Kop5"/>
      </w:pPr>
      <w:r w:rsidRPr="00046E91">
        <w:t xml:space="preserve">Minimum standards to ensure that the summary </w:t>
      </w:r>
      <w:r>
        <w:t>of the firm’s</w:t>
      </w:r>
      <w:r w:rsidRPr="004D4F57">
        <w:t xml:space="preserve"> i</w:t>
      </w:r>
      <w:r w:rsidRPr="00046E91">
        <w:t>nternal execution qua</w:t>
      </w:r>
      <w:r w:rsidRPr="00046E91">
        <w:t>l</w:t>
      </w:r>
      <w:r w:rsidRPr="00046E91">
        <w:t xml:space="preserve">ity monitoring of their top five execution venues </w:t>
      </w:r>
      <w:r>
        <w:t>(</w:t>
      </w:r>
      <w:r w:rsidRPr="004D4F57">
        <w:t>in terms of trading volumes</w:t>
      </w:r>
      <w:r>
        <w:t>)</w:t>
      </w:r>
      <w:r w:rsidRPr="004D4F57">
        <w:t xml:space="preserve"> is compr</w:t>
      </w:r>
      <w:r w:rsidRPr="004D4F57">
        <w:t>e</w:t>
      </w:r>
      <w:r w:rsidRPr="004D4F57">
        <w:t xml:space="preserve">hensive and contains sufficient analysis or context to allow it to be understood by market participants shall include the factors set out at paragraph </w:t>
      </w:r>
      <w:r>
        <w:t>29</w:t>
      </w:r>
      <w:r w:rsidRPr="00046E91">
        <w:t xml:space="preserve">. </w:t>
      </w:r>
      <w:r w:rsidRPr="004D4F57">
        <w:t>Do you agree with this anal</w:t>
      </w:r>
      <w:r w:rsidRPr="004D4F57">
        <w:t>y</w:t>
      </w:r>
      <w:r w:rsidRPr="004D4F57">
        <w:t xml:space="preserve">sis or are there any other relevant factors </w:t>
      </w:r>
      <w:r>
        <w:t>that</w:t>
      </w:r>
      <w:r w:rsidRPr="004D4F57">
        <w:t xml:space="preserve"> should be considered as minimum standards for reporting?</w:t>
      </w:r>
    </w:p>
    <w:p w:rsidR="00842AD4" w:rsidRDefault="00842AD4" w:rsidP="00842AD4"/>
    <w:p w:rsidR="00842AD4" w:rsidRDefault="00842AD4" w:rsidP="00842AD4">
      <w:r>
        <w:t>&lt;ESMA_QUESTION_39&gt;</w:t>
      </w:r>
    </w:p>
    <w:p w:rsidR="00817171" w:rsidRPr="00817171" w:rsidRDefault="00817171" w:rsidP="00817171">
      <w:pPr>
        <w:rPr>
          <w:sz w:val="24"/>
        </w:rPr>
      </w:pPr>
      <w:r w:rsidRPr="00817171">
        <w:rPr>
          <w:sz w:val="24"/>
        </w:rPr>
        <w:t>A qualitative reporting  standard, describing execution techniques in general would seem to add more value and will be much easier to interpret and will add to the harmonization in the use of execution terms.</w:t>
      </w:r>
    </w:p>
    <w:p w:rsidR="00842AD4" w:rsidRDefault="00842AD4" w:rsidP="00842AD4">
      <w:r>
        <w:t>&lt;ESMA_QUESTION_39&gt;</w:t>
      </w:r>
    </w:p>
    <w:p w:rsidR="00842AD4" w:rsidRDefault="00842AD4" w:rsidP="00842AD4">
      <w:pPr>
        <w:pStyle w:val="Kop5"/>
      </w:pPr>
      <w:r w:rsidRPr="00046E91">
        <w:t>Can you recommend an alternative approach to the provision of information on ex</w:t>
      </w:r>
      <w:r w:rsidRPr="00046E91">
        <w:t>e</w:t>
      </w:r>
      <w:r w:rsidRPr="00046E91">
        <w:t>cution quality obtained by investment firms</w:t>
      </w:r>
      <w:r>
        <w:t>,</w:t>
      </w:r>
      <w:r w:rsidRPr="00046E91">
        <w:t xml:space="preserve"> which is consistent with Article 27(6) of </w:t>
      </w:r>
      <w:proofErr w:type="spellStart"/>
      <w:r>
        <w:t>MiFID</w:t>
      </w:r>
      <w:proofErr w:type="spellEnd"/>
      <w:r>
        <w:t xml:space="preserve"> II</w:t>
      </w:r>
      <w:r w:rsidRPr="004D4F57">
        <w:t xml:space="preserve"> and with ESMA’s overall obje</w:t>
      </w:r>
      <w:r w:rsidRPr="00046E91">
        <w:t>ctive to ensure proportionate i</w:t>
      </w:r>
      <w:r w:rsidRPr="00046E91">
        <w:t>m</w:t>
      </w:r>
      <w:r w:rsidRPr="00046E91">
        <w:t>plementation?</w:t>
      </w:r>
    </w:p>
    <w:p w:rsidR="00842AD4" w:rsidRDefault="00842AD4" w:rsidP="00842AD4"/>
    <w:p w:rsidR="00842AD4" w:rsidRPr="00625154" w:rsidRDefault="00842AD4" w:rsidP="00842AD4">
      <w:pPr>
        <w:rPr>
          <w:sz w:val="24"/>
        </w:rPr>
      </w:pPr>
      <w:r>
        <w:t>&lt;ESMA_QUESTION</w:t>
      </w:r>
      <w:r w:rsidRPr="00625154">
        <w:rPr>
          <w:sz w:val="24"/>
        </w:rPr>
        <w:t>_40&gt;</w:t>
      </w:r>
    </w:p>
    <w:p w:rsidR="00625154" w:rsidRPr="00625154" w:rsidRDefault="00625154" w:rsidP="00625154">
      <w:pPr>
        <w:rPr>
          <w:sz w:val="24"/>
        </w:rPr>
      </w:pPr>
      <w:r w:rsidRPr="00625154">
        <w:rPr>
          <w:sz w:val="24"/>
        </w:rPr>
        <w:t xml:space="preserve">Qualitative reporting requirements, where execution technique is described, execution is subsequently measured against predetermined thresholds and only outliers, or number of outliers are reportable. </w:t>
      </w:r>
    </w:p>
    <w:p w:rsidR="00842AD4" w:rsidRDefault="00842AD4" w:rsidP="00842AD4">
      <w:r>
        <w:t>&lt;ESMA_QUESTION_40&gt;</w:t>
      </w:r>
    </w:p>
    <w:p w:rsidR="00842AD4" w:rsidRDefault="00842AD4" w:rsidP="00842AD4">
      <w:pPr>
        <w:pStyle w:val="Kop5"/>
      </w:pPr>
      <w:r w:rsidRPr="00046E91">
        <w:t>Do you agree that ESMA should try to limit the number of definitions of classes of instruments and provide a classification that can be used for the different reports esta</w:t>
      </w:r>
      <w:r w:rsidRPr="00046E91">
        <w:t>b</w:t>
      </w:r>
      <w:r w:rsidRPr="00046E91">
        <w:t xml:space="preserve">lished by </w:t>
      </w:r>
      <w:proofErr w:type="spellStart"/>
      <w:r w:rsidRPr="00046E91">
        <w:t>MiFID</w:t>
      </w:r>
      <w:proofErr w:type="spellEnd"/>
      <w:r w:rsidRPr="00046E91">
        <w:t xml:space="preserve"> and </w:t>
      </w:r>
      <w:proofErr w:type="spellStart"/>
      <w:r w:rsidRPr="00046E91">
        <w:t>MiFIR</w:t>
      </w:r>
      <w:proofErr w:type="spellEnd"/>
      <w:r w:rsidRPr="00046E91">
        <w:t xml:space="preserve">? </w:t>
      </w:r>
    </w:p>
    <w:p w:rsidR="00842AD4" w:rsidRDefault="00842AD4" w:rsidP="00842AD4"/>
    <w:p w:rsidR="00842AD4" w:rsidRDefault="00842AD4" w:rsidP="00842AD4">
      <w:r>
        <w:t>&lt;ESMA_QUESTION_41&gt;</w:t>
      </w:r>
    </w:p>
    <w:p w:rsidR="00625154" w:rsidRPr="00625154" w:rsidRDefault="00625154" w:rsidP="00625154">
      <w:pPr>
        <w:rPr>
          <w:sz w:val="24"/>
        </w:rPr>
      </w:pPr>
      <w:r w:rsidRPr="00625154">
        <w:rPr>
          <w:sz w:val="24"/>
        </w:rPr>
        <w:t xml:space="preserve">The aim should definitely be to limit the number of definitions and where possible alignment with different reports should be pursued.  </w:t>
      </w:r>
    </w:p>
    <w:p w:rsidR="00842AD4" w:rsidRDefault="00842AD4" w:rsidP="00842AD4">
      <w:r>
        <w:t>&lt;ESMA_QUESTION_41&gt;</w:t>
      </w:r>
    </w:p>
    <w:p w:rsidR="00842AD4" w:rsidRDefault="00842AD4" w:rsidP="00842AD4">
      <w:pPr>
        <w:pStyle w:val="Kop5"/>
      </w:pPr>
      <w:r w:rsidRPr="00046E91">
        <w:t xml:space="preserve">If this approach is not viable how </w:t>
      </w:r>
      <w:r>
        <w:t xml:space="preserve">should </w:t>
      </w:r>
      <w:r w:rsidRPr="00046E91">
        <w:t>these classes be defined? What elements should be taken into consideration for that classification? Please explain the r</w:t>
      </w:r>
      <w:r w:rsidRPr="00046E91">
        <w:t>a</w:t>
      </w:r>
      <w:r w:rsidRPr="00046E91">
        <w:t>tionale of your classification. Is there a need to delay the publication of the r</w:t>
      </w:r>
      <w:r w:rsidRPr="00046E91">
        <w:t>e</w:t>
      </w:r>
      <w:r w:rsidRPr="00046E91">
        <w:t>porting for particular class of financial instruments? If the schedule has to be d</w:t>
      </w:r>
      <w:r w:rsidRPr="00046E91">
        <w:t>e</w:t>
      </w:r>
      <w:r w:rsidRPr="00046E91">
        <w:t xml:space="preserve">fined, what timeframe would be the most relevant?  </w:t>
      </w:r>
    </w:p>
    <w:p w:rsidR="00842AD4" w:rsidRDefault="00842AD4" w:rsidP="00842AD4"/>
    <w:p w:rsidR="00842AD4" w:rsidRDefault="00842AD4" w:rsidP="00842AD4">
      <w:r>
        <w:t>&lt;ESMA_QUESTION_42&gt;</w:t>
      </w:r>
    </w:p>
    <w:p w:rsidR="00625154" w:rsidRPr="00625154" w:rsidRDefault="00625154" w:rsidP="00625154">
      <w:pPr>
        <w:rPr>
          <w:sz w:val="24"/>
        </w:rPr>
      </w:pPr>
      <w:r w:rsidRPr="00625154">
        <w:rPr>
          <w:sz w:val="24"/>
        </w:rPr>
        <w:t xml:space="preserve">We believe the approach, caught in our response to Q41, is viable. </w:t>
      </w:r>
    </w:p>
    <w:p w:rsidR="00842AD4" w:rsidRDefault="00842AD4" w:rsidP="00842AD4">
      <w:r>
        <w:t>&lt;ESMA_QUESTION_42&gt;</w:t>
      </w:r>
    </w:p>
    <w:p w:rsidR="00842AD4" w:rsidRDefault="00842AD4" w:rsidP="00842AD4">
      <w:pPr>
        <w:pStyle w:val="Kop5"/>
      </w:pPr>
      <w:r w:rsidRPr="00046E91">
        <w:t>Is any additional data required (for instance, on number of trades or total value of orders routed)?</w:t>
      </w:r>
    </w:p>
    <w:p w:rsidR="00842AD4" w:rsidRDefault="00842AD4" w:rsidP="00842AD4"/>
    <w:p w:rsidR="00842AD4" w:rsidRDefault="00842AD4" w:rsidP="00842AD4">
      <w:r>
        <w:lastRenderedPageBreak/>
        <w:t>&lt;ESMA_QUESTION_43&gt;</w:t>
      </w:r>
    </w:p>
    <w:p w:rsidR="00842AD4" w:rsidRDefault="00842AD4" w:rsidP="00842AD4">
      <w:r>
        <w:t>TYPE YOUR TEXT HERE</w:t>
      </w:r>
    </w:p>
    <w:p w:rsidR="00842AD4" w:rsidRDefault="00842AD4" w:rsidP="00842AD4">
      <w:r>
        <w:t>&lt;ESMA_QUESTION_43&gt;</w:t>
      </w:r>
    </w:p>
    <w:p w:rsidR="00842AD4" w:rsidRPr="00317FC8" w:rsidRDefault="00842AD4" w:rsidP="00842AD4">
      <w:pPr>
        <w:pStyle w:val="Kop5"/>
      </w:pPr>
      <w:r w:rsidRPr="00046E91">
        <w:t>What information on conflicts of interest would be appropriate (inducements, capital links, payment for order flow, etc.)?</w:t>
      </w:r>
    </w:p>
    <w:p w:rsidR="00842AD4" w:rsidRDefault="00842AD4" w:rsidP="00842AD4"/>
    <w:p w:rsidR="00842AD4" w:rsidRDefault="00842AD4" w:rsidP="00842AD4">
      <w:r>
        <w:t>&lt;ESMA_QUESTION_44&gt;</w:t>
      </w:r>
    </w:p>
    <w:p w:rsidR="00842AD4" w:rsidRDefault="00842AD4" w:rsidP="00842AD4">
      <w:r>
        <w:t>TYPE YOUR TEXT HERE</w:t>
      </w:r>
    </w:p>
    <w:p w:rsidR="00842AD4" w:rsidRDefault="00842AD4" w:rsidP="00842AD4">
      <w:r>
        <w:t>&lt;ESMA_QUESTION_44&gt;</w:t>
      </w:r>
    </w:p>
    <w:p w:rsidR="00842AD4" w:rsidRDefault="00842AD4" w:rsidP="00842AD4">
      <w:r>
        <w:br w:type="page"/>
      </w:r>
    </w:p>
    <w:p w:rsidR="00842AD4" w:rsidRPr="002D5BCD" w:rsidRDefault="00842AD4" w:rsidP="00842AD4">
      <w:pPr>
        <w:pStyle w:val="aNEW-Level0"/>
        <w:spacing w:before="0" w:after="250"/>
        <w:ind w:left="360" w:hanging="360"/>
      </w:pPr>
      <w:bookmarkStart w:id="6" w:name="_Toc388524465"/>
      <w:r w:rsidRPr="00401F3A">
        <w:lastRenderedPageBreak/>
        <w:t>T</w:t>
      </w:r>
      <w:r>
        <w:t>ransparency</w:t>
      </w:r>
      <w:bookmarkEnd w:id="6"/>
    </w:p>
    <w:p w:rsidR="00842AD4" w:rsidRDefault="00842AD4" w:rsidP="00842AD4"/>
    <w:p w:rsidR="00842AD4" w:rsidRPr="00BB5A6D" w:rsidRDefault="00842AD4" w:rsidP="00842AD4">
      <w:pPr>
        <w:pStyle w:val="aNEW-Level1"/>
      </w:pPr>
      <w:bookmarkStart w:id="7" w:name="_Toc386798526"/>
      <w:bookmarkStart w:id="8" w:name="_Toc388524466"/>
      <w:r w:rsidRPr="00BB5A6D">
        <w:t>Pre-trade transparency - Equities</w:t>
      </w:r>
      <w:bookmarkEnd w:id="7"/>
      <w:bookmarkEnd w:id="8"/>
    </w:p>
    <w:p w:rsidR="00842AD4" w:rsidRDefault="00842AD4" w:rsidP="00842AD4"/>
    <w:p w:rsidR="00842AD4" w:rsidRPr="0055027F" w:rsidRDefault="00842AD4" w:rsidP="00842AD4">
      <w:pPr>
        <w:pStyle w:val="Kop5"/>
      </w:pPr>
      <w:r w:rsidRPr="0055027F">
        <w:t xml:space="preserve">What in your view would be the minimum content of information that would make an indication of interest actionable? Please provide </w:t>
      </w:r>
      <w:r>
        <w:t>arguments with your</w:t>
      </w:r>
      <w:r w:rsidRPr="0055027F">
        <w:t xml:space="preserve"> answer.</w:t>
      </w:r>
    </w:p>
    <w:p w:rsidR="00842AD4" w:rsidRDefault="00842AD4" w:rsidP="00842AD4"/>
    <w:p w:rsidR="00842AD4" w:rsidRDefault="00842AD4" w:rsidP="00842AD4">
      <w:r>
        <w:t>&lt;ESMA_QUESTION_45&gt;</w:t>
      </w:r>
    </w:p>
    <w:p w:rsidR="00A118BE" w:rsidRPr="00A118BE" w:rsidRDefault="00A118BE" w:rsidP="00A118BE">
      <w:pPr>
        <w:rPr>
          <w:sz w:val="24"/>
        </w:rPr>
      </w:pPr>
      <w:r w:rsidRPr="00A118BE">
        <w:rPr>
          <w:sz w:val="24"/>
        </w:rPr>
        <w:t xml:space="preserve">Information on timing, indicating </w:t>
      </w:r>
      <w:proofErr w:type="spellStart"/>
      <w:r w:rsidRPr="00A118BE">
        <w:rPr>
          <w:sz w:val="24"/>
        </w:rPr>
        <w:t>validness</w:t>
      </w:r>
      <w:proofErr w:type="spellEnd"/>
      <w:r w:rsidRPr="00A118BE">
        <w:rPr>
          <w:sz w:val="24"/>
        </w:rPr>
        <w:t xml:space="preserve"> of the indication of interest, would seem an essential element when distinguishing between “ordinary” indications of interest en actionable indications of interest.</w:t>
      </w:r>
    </w:p>
    <w:p w:rsidR="00842AD4" w:rsidRDefault="00842AD4" w:rsidP="00842AD4">
      <w:r>
        <w:t>&lt;ESMA_QUESTION_45&gt;</w:t>
      </w:r>
    </w:p>
    <w:p w:rsidR="00842AD4" w:rsidRPr="0055027F" w:rsidRDefault="00842AD4" w:rsidP="00842AD4">
      <w:pPr>
        <w:pStyle w:val="Kop5"/>
      </w:pPr>
      <w:r w:rsidRPr="0055027F">
        <w:t>Do you agree with ESMA’s opinion that Table 1 of Annex II of Regulation 1287/2006 is still valid for shares traded on regulated markets and MTFs?</w:t>
      </w:r>
      <w:r>
        <w:t xml:space="preserve"> Please provide re</w:t>
      </w:r>
      <w:r>
        <w:t>a</w:t>
      </w:r>
      <w:r>
        <w:t xml:space="preserve">sons for your answer. </w:t>
      </w:r>
    </w:p>
    <w:p w:rsidR="00842AD4" w:rsidRDefault="00842AD4" w:rsidP="00842AD4"/>
    <w:p w:rsidR="00842AD4" w:rsidRDefault="00842AD4" w:rsidP="00842AD4">
      <w:r>
        <w:t>&lt;ESMA_QUESTION_46&gt;</w:t>
      </w:r>
    </w:p>
    <w:p w:rsidR="00A118BE" w:rsidRPr="00A118BE" w:rsidRDefault="00A118BE" w:rsidP="00A118BE">
      <w:pPr>
        <w:rPr>
          <w:sz w:val="24"/>
        </w:rPr>
      </w:pPr>
      <w:r w:rsidRPr="00A118BE">
        <w:rPr>
          <w:sz w:val="24"/>
        </w:rPr>
        <w:t xml:space="preserve">Yes, the information that is required still matches the individual characteristics of the different venues. </w:t>
      </w:r>
    </w:p>
    <w:p w:rsidR="00842AD4" w:rsidRDefault="00842AD4" w:rsidP="00842AD4">
      <w:r>
        <w:t>&lt;ESMA_QUESTION_46&gt;</w:t>
      </w:r>
    </w:p>
    <w:p w:rsidR="00842AD4" w:rsidRPr="0055027F" w:rsidRDefault="00842AD4" w:rsidP="00842AD4">
      <w:pPr>
        <w:pStyle w:val="Kop5"/>
      </w:pPr>
      <w:r w:rsidRPr="0055027F">
        <w:t>Do you agree with ESMA’s view that Table 1 of Annex II of Regulation 1287/2006 is appropriate for equity-like instruments traded on regulated markets and MTFs? Are there other trading systems ESMA should take into account for these instruments?</w:t>
      </w:r>
      <w:r>
        <w:t xml:space="preserve"> Please pr</w:t>
      </w:r>
      <w:r>
        <w:t>o</w:t>
      </w:r>
      <w:r>
        <w:t>vide reasons for your answer.</w:t>
      </w:r>
    </w:p>
    <w:p w:rsidR="00842AD4" w:rsidRDefault="00842AD4" w:rsidP="00842AD4"/>
    <w:p w:rsidR="00842AD4" w:rsidRDefault="00842AD4" w:rsidP="00842AD4">
      <w:r>
        <w:t>&lt;ESMA_QUESTION_47&gt;</w:t>
      </w:r>
    </w:p>
    <w:p w:rsidR="00842AD4" w:rsidRDefault="00A118BE" w:rsidP="00842AD4">
      <w:r w:rsidRPr="00A118BE">
        <w:rPr>
          <w:sz w:val="24"/>
        </w:rPr>
        <w:t>Yes, Equity-like instruments are traded in an equity-like manner. Hence similar requirements should apply</w:t>
      </w:r>
      <w:r>
        <w:t>.</w:t>
      </w:r>
      <w:r w:rsidR="00842AD4">
        <w:t>&lt;ESMA_QUESTION_47&gt;</w:t>
      </w:r>
    </w:p>
    <w:p w:rsidR="00842AD4" w:rsidRDefault="00842AD4" w:rsidP="00842AD4">
      <w:pPr>
        <w:pStyle w:val="Kop5"/>
      </w:pPr>
      <w:r w:rsidRPr="0055027F">
        <w:t>Do you agree with ESMA’s view that ADT remains a valid measure for determining when an order is large in scale compared to normal market size? If not, what other measure would you suggest as a substitute or complement to the ADT? Please pr</w:t>
      </w:r>
      <w:r w:rsidRPr="0055027F">
        <w:t>o</w:t>
      </w:r>
      <w:r w:rsidRPr="0055027F">
        <w:t>vide reasons for your answer</w:t>
      </w:r>
      <w:r>
        <w:t>.</w:t>
      </w:r>
      <w:r w:rsidRPr="0055027F">
        <w:t xml:space="preserve"> </w:t>
      </w:r>
    </w:p>
    <w:p w:rsidR="00842AD4" w:rsidRDefault="00842AD4" w:rsidP="00842AD4"/>
    <w:p w:rsidR="00842AD4" w:rsidRDefault="00842AD4" w:rsidP="00842AD4">
      <w:r>
        <w:t>&lt;ESMA_QUESTION_48&gt;</w:t>
      </w:r>
    </w:p>
    <w:p w:rsidR="00A118BE" w:rsidRPr="001B194A" w:rsidRDefault="00A118BE" w:rsidP="00A118BE">
      <w:r w:rsidRPr="00A118BE">
        <w:rPr>
          <w:sz w:val="24"/>
        </w:rPr>
        <w:t xml:space="preserve">Yes, we agree. The average daily turnover (ADT) remains an appropriate indicator  for determining the large in scale measures as it reflects liquidity in an objective way. Also important is that market participants are accustomed to ADT under the </w:t>
      </w:r>
      <w:proofErr w:type="spellStart"/>
      <w:r w:rsidRPr="00A118BE">
        <w:rPr>
          <w:sz w:val="24"/>
        </w:rPr>
        <w:t>MiFID</w:t>
      </w:r>
      <w:proofErr w:type="spellEnd"/>
      <w:r w:rsidRPr="00A118BE">
        <w:rPr>
          <w:sz w:val="24"/>
        </w:rPr>
        <w:t xml:space="preserve"> I regime</w:t>
      </w:r>
      <w:r w:rsidRPr="001B194A">
        <w:t xml:space="preserve">. </w:t>
      </w:r>
    </w:p>
    <w:p w:rsidR="00842AD4" w:rsidRDefault="00842AD4" w:rsidP="00842AD4">
      <w:r>
        <w:t>&lt;ESMA_QUESTION_48&gt;</w:t>
      </w:r>
    </w:p>
    <w:p w:rsidR="00842AD4" w:rsidRPr="0055027F" w:rsidRDefault="00842AD4" w:rsidP="00842AD4">
      <w:pPr>
        <w:pStyle w:val="Kop5"/>
      </w:pPr>
      <w:r w:rsidRPr="0055027F">
        <w:t xml:space="preserve">Do you agree </w:t>
      </w:r>
      <w:r>
        <w:t>that</w:t>
      </w:r>
      <w:r w:rsidRPr="0055027F">
        <w:t xml:space="preserve"> ADT </w:t>
      </w:r>
      <w:r>
        <w:t xml:space="preserve">should be used </w:t>
      </w:r>
      <w:r w:rsidRPr="0055027F">
        <w:t xml:space="preserve">as an indicator also for the </w:t>
      </w:r>
      <w:proofErr w:type="spellStart"/>
      <w:r w:rsidRPr="0055027F">
        <w:t>MiFIR</w:t>
      </w:r>
      <w:proofErr w:type="spellEnd"/>
      <w:r w:rsidRPr="0055027F">
        <w:t xml:space="preserve"> equity-like products (depositary receipts, ETFs and certificates)?</w:t>
      </w:r>
      <w:r>
        <w:t xml:space="preserve"> </w:t>
      </w:r>
      <w:r w:rsidRPr="0055027F">
        <w:t>Please provide reasons for your answer</w:t>
      </w:r>
      <w:r>
        <w:t>s.</w:t>
      </w:r>
    </w:p>
    <w:p w:rsidR="00842AD4" w:rsidRDefault="00842AD4" w:rsidP="00842AD4"/>
    <w:p w:rsidR="00842AD4" w:rsidRDefault="00842AD4" w:rsidP="00842AD4">
      <w:r>
        <w:t>&lt;ESMA_QUESTION_49&gt;</w:t>
      </w:r>
    </w:p>
    <w:p w:rsidR="00A118BE" w:rsidRPr="00A118BE" w:rsidRDefault="00A118BE" w:rsidP="00A118BE">
      <w:pPr>
        <w:rPr>
          <w:sz w:val="24"/>
        </w:rPr>
      </w:pPr>
      <w:r w:rsidRPr="00A118BE">
        <w:rPr>
          <w:sz w:val="24"/>
        </w:rPr>
        <w:t>Yes, we believe that ADT is also suitable for equity-like instruments traded on regulated markets and MTFs.</w:t>
      </w:r>
    </w:p>
    <w:p w:rsidR="00842AD4" w:rsidRDefault="00842AD4" w:rsidP="00842AD4">
      <w:r>
        <w:t>&lt;ESMA_QUESTION_49&gt;</w:t>
      </w:r>
    </w:p>
    <w:p w:rsidR="00842AD4" w:rsidRPr="0055027F" w:rsidRDefault="00842AD4" w:rsidP="00842AD4">
      <w:pPr>
        <w:pStyle w:val="Kop5"/>
      </w:pPr>
      <w:r w:rsidRPr="0055027F">
        <w:lastRenderedPageBreak/>
        <w:t xml:space="preserve">Do you think there is merit in creating a new ADT class of 0 to </w:t>
      </w:r>
      <w:r>
        <w:t>€</w:t>
      </w:r>
      <w:r w:rsidRPr="0055027F">
        <w:t>100,ooo with an ad</w:t>
      </w:r>
      <w:r w:rsidRPr="0055027F">
        <w:t>e</w:t>
      </w:r>
      <w:r w:rsidRPr="0055027F">
        <w:t xml:space="preserve">quate </w:t>
      </w:r>
      <w:r>
        <w:t xml:space="preserve">new </w:t>
      </w:r>
      <w:r w:rsidRPr="0055027F">
        <w:t>large</w:t>
      </w:r>
      <w:r>
        <w:t xml:space="preserve"> </w:t>
      </w:r>
      <w:r w:rsidRPr="0055027F">
        <w:t>in</w:t>
      </w:r>
      <w:r>
        <w:t xml:space="preserve"> </w:t>
      </w:r>
      <w:r w:rsidRPr="0055027F">
        <w:t xml:space="preserve">scale threshold and a new </w:t>
      </w:r>
      <w:r>
        <w:t xml:space="preserve">ADT </w:t>
      </w:r>
      <w:r w:rsidRPr="0055027F">
        <w:t xml:space="preserve">class of </w:t>
      </w:r>
      <w:r>
        <w:t>€</w:t>
      </w:r>
      <w:r w:rsidRPr="0055027F">
        <w:t xml:space="preserve">100,000 to </w:t>
      </w:r>
      <w:r>
        <w:t>€</w:t>
      </w:r>
      <w:r w:rsidRPr="0055027F">
        <w:t>500,000? At what level should the thresholds be set? Please provide reasons for your answer.</w:t>
      </w:r>
    </w:p>
    <w:p w:rsidR="00842AD4" w:rsidRDefault="00842AD4" w:rsidP="00842AD4"/>
    <w:p w:rsidR="00842AD4" w:rsidRDefault="00842AD4" w:rsidP="00842AD4">
      <w:r>
        <w:t>&lt;ESMA_QUESTION_50&gt;</w:t>
      </w:r>
    </w:p>
    <w:p w:rsidR="00A118BE" w:rsidRPr="001B194A" w:rsidRDefault="00A118BE" w:rsidP="00A118BE">
      <w:r w:rsidRPr="00A118BE">
        <w:rPr>
          <w:sz w:val="24"/>
        </w:rPr>
        <w:t>We consider that creating a new lowest ADT class below € 100.000 would add value as ESMA’s analysis shows that the percentage of shares with an ADR below €100.000 has increased from 46% in 2008 to 61% in 2013. A new  € 100.000 ADT class could make relatively illiquid shares, often issued by SME companies, more attractive for large institutional investors and subsequently positively affect liquidity in these shares. We also support the introduction of a new class between € 100.000 and € 500.000. As for the levels, we feel that a threshold of € 25,000 for the below € 100.000 class and a threshold of € 50,000 for the € 100,000 - € 500,000 threshold would be appropriate to promote that large institutional investors really decide to invest in these illiquid share class rather than allocate all their resources to more liquid classes</w:t>
      </w:r>
      <w:r w:rsidRPr="001B194A">
        <w:t>.</w:t>
      </w:r>
    </w:p>
    <w:p w:rsidR="00842AD4" w:rsidRDefault="00842AD4" w:rsidP="00842AD4">
      <w:r>
        <w:t>&lt;ESMA_QUESTION_50&gt;</w:t>
      </w:r>
    </w:p>
    <w:p w:rsidR="00842AD4" w:rsidRDefault="00842AD4" w:rsidP="00842AD4">
      <w:pPr>
        <w:pStyle w:val="Kop5"/>
      </w:pPr>
      <w:r w:rsidRPr="0055027F">
        <w:t xml:space="preserve">Do you think there is merit in creating new </w:t>
      </w:r>
      <w:r>
        <w:t>ADT classes</w:t>
      </w:r>
      <w:r w:rsidRPr="0055027F">
        <w:t xml:space="preserve"> of </w:t>
      </w:r>
      <w:r>
        <w:t>€</w:t>
      </w:r>
      <w:r w:rsidRPr="0055027F">
        <w:t>1</w:t>
      </w:r>
      <w:r>
        <w:t xml:space="preserve"> to €</w:t>
      </w:r>
      <w:r w:rsidRPr="0055027F">
        <w:t>5</w:t>
      </w:r>
      <w:r>
        <w:t>m</w:t>
      </w:r>
      <w:r w:rsidRPr="0055027F">
        <w:t xml:space="preserve"> and </w:t>
      </w:r>
      <w:r>
        <w:t>€</w:t>
      </w:r>
      <w:r w:rsidRPr="0055027F">
        <w:t>5</w:t>
      </w:r>
      <w:r>
        <w:t xml:space="preserve"> to €</w:t>
      </w:r>
      <w:r w:rsidRPr="0055027F">
        <w:t>25</w:t>
      </w:r>
      <w:r>
        <w:t>m</w:t>
      </w:r>
      <w:r w:rsidRPr="0055027F">
        <w:t xml:space="preserve">? At what level should the thresholds be set? Please provide reasons for your answer. </w:t>
      </w:r>
    </w:p>
    <w:p w:rsidR="00842AD4" w:rsidRDefault="00842AD4" w:rsidP="00842AD4"/>
    <w:p w:rsidR="00842AD4" w:rsidRDefault="00842AD4" w:rsidP="00842AD4">
      <w:r>
        <w:t>&lt;ESMA_QUESTION_51&gt;</w:t>
      </w:r>
    </w:p>
    <w:p w:rsidR="00A118BE" w:rsidRPr="00A118BE" w:rsidRDefault="00A118BE" w:rsidP="00A118BE">
      <w:pPr>
        <w:rPr>
          <w:sz w:val="24"/>
        </w:rPr>
      </w:pPr>
      <w:r w:rsidRPr="00A118BE">
        <w:rPr>
          <w:sz w:val="24"/>
        </w:rPr>
        <w:t>In light of the concentration of shares at the lower end of the current ADT class of € 1m to € 25m we believe that there is clearly merit in creating a new class between € 1m to 5m and subsequently between € 5m to € 25m. The €200.000 thresholds as proposed seems appropriate.</w:t>
      </w:r>
    </w:p>
    <w:p w:rsidR="00842AD4" w:rsidRDefault="00842AD4" w:rsidP="00842AD4">
      <w:r>
        <w:t>&lt;ESMA_QUESTION_51&gt;</w:t>
      </w:r>
    </w:p>
    <w:p w:rsidR="00842AD4" w:rsidRDefault="00842AD4" w:rsidP="00842AD4">
      <w:pPr>
        <w:pStyle w:val="Kop5"/>
      </w:pPr>
      <w:r w:rsidRPr="0055027F">
        <w:t xml:space="preserve">Do you think there is merit in creating a new </w:t>
      </w:r>
      <w:r>
        <w:t>ADT class</w:t>
      </w:r>
      <w:r w:rsidRPr="0055027F">
        <w:t xml:space="preserve"> for </w:t>
      </w:r>
      <w:r>
        <w:t>‘</w:t>
      </w:r>
      <w:r w:rsidRPr="0055027F">
        <w:t>super-liquid</w:t>
      </w:r>
      <w:r>
        <w:t>’</w:t>
      </w:r>
      <w:r w:rsidRPr="0055027F">
        <w:t xml:space="preserve"> shares with an ADT in excess of </w:t>
      </w:r>
      <w:r>
        <w:t>€</w:t>
      </w:r>
      <w:r w:rsidRPr="0055027F">
        <w:t>100</w:t>
      </w:r>
      <w:r>
        <w:t>m</w:t>
      </w:r>
      <w:r w:rsidRPr="0055027F">
        <w:t xml:space="preserve"> and a new class of </w:t>
      </w:r>
      <w:r>
        <w:t>€</w:t>
      </w:r>
      <w:r w:rsidRPr="0055027F">
        <w:t xml:space="preserve">50m to </w:t>
      </w:r>
      <w:r>
        <w:t>€</w:t>
      </w:r>
      <w:r w:rsidRPr="0055027F">
        <w:t>100m? At what level should the thresholds be set?</w:t>
      </w:r>
    </w:p>
    <w:p w:rsidR="00842AD4" w:rsidRDefault="00842AD4" w:rsidP="00842AD4"/>
    <w:p w:rsidR="00842AD4" w:rsidRDefault="00842AD4" w:rsidP="00842AD4">
      <w:r>
        <w:t>&lt;ESMA_QUESTION_52&gt;</w:t>
      </w:r>
    </w:p>
    <w:p w:rsidR="00A118BE" w:rsidRPr="00A118BE" w:rsidRDefault="00A118BE" w:rsidP="00A118BE">
      <w:pPr>
        <w:rPr>
          <w:sz w:val="24"/>
        </w:rPr>
      </w:pPr>
      <w:r w:rsidRPr="00A118BE">
        <w:rPr>
          <w:sz w:val="24"/>
        </w:rPr>
        <w:t xml:space="preserve">No, given the fact that the largest increase in the number of shares in a particular ADT class can be observed at the lower end of the spectrum, we feel that adding another class at the high end is without merit. </w:t>
      </w:r>
    </w:p>
    <w:p w:rsidR="00842AD4" w:rsidRDefault="00842AD4" w:rsidP="00842AD4">
      <w:r>
        <w:t>&lt;ESMA_QUESTION_52&gt;</w:t>
      </w:r>
    </w:p>
    <w:p w:rsidR="00842AD4" w:rsidRPr="0055027F" w:rsidRDefault="00842AD4" w:rsidP="00842AD4">
      <w:pPr>
        <w:pStyle w:val="Kop5"/>
      </w:pPr>
      <w:r>
        <w:t>What comments do you have in respect of the new large in scale transparency thres</w:t>
      </w:r>
      <w:r>
        <w:t>h</w:t>
      </w:r>
      <w:r>
        <w:t>olds for shares proposed by ESMA?</w:t>
      </w:r>
    </w:p>
    <w:p w:rsidR="00842AD4" w:rsidRDefault="00842AD4" w:rsidP="00842AD4"/>
    <w:p w:rsidR="00842AD4" w:rsidRDefault="00842AD4" w:rsidP="00842AD4">
      <w:r>
        <w:t>&lt;ESMA_QUESTION_53&gt;</w:t>
      </w:r>
    </w:p>
    <w:p w:rsidR="00A118BE" w:rsidRPr="00A118BE" w:rsidRDefault="00A118BE" w:rsidP="00A118BE">
      <w:pPr>
        <w:rPr>
          <w:sz w:val="24"/>
        </w:rPr>
      </w:pPr>
      <w:r w:rsidRPr="00A118BE">
        <w:rPr>
          <w:sz w:val="24"/>
        </w:rPr>
        <w:t xml:space="preserve">We generally suggest that the regime for introducing new thresholds should predominantly be linked to distribution of ADT classes. </w:t>
      </w:r>
    </w:p>
    <w:p w:rsidR="00842AD4" w:rsidRDefault="00842AD4" w:rsidP="00842AD4">
      <w:r>
        <w:t>&lt;ESMA_QUESTION_53&gt;</w:t>
      </w:r>
    </w:p>
    <w:p w:rsidR="00842AD4" w:rsidRDefault="00842AD4" w:rsidP="00842AD4">
      <w:pPr>
        <w:pStyle w:val="Kop5"/>
      </w:pPr>
      <w:r w:rsidRPr="003468D9">
        <w:t xml:space="preserve">Do you agree with the ADT ranges selected? Do you agree with the </w:t>
      </w:r>
      <w:r>
        <w:t>large in scale</w:t>
      </w:r>
      <w:r w:rsidRPr="003468D9">
        <w:t xml:space="preserve"> thresholds set for each ADT class? Which is your preferred option? Would you ca</w:t>
      </w:r>
      <w:r w:rsidRPr="003468D9">
        <w:t>l</w:t>
      </w:r>
      <w:r w:rsidRPr="003468D9">
        <w:t xml:space="preserve">ibrate the ADT classes and related </w:t>
      </w:r>
      <w:r>
        <w:t>large in scale</w:t>
      </w:r>
      <w:r w:rsidRPr="003468D9">
        <w:t xml:space="preserve"> thresholds differently? Please pr</w:t>
      </w:r>
      <w:r w:rsidRPr="003468D9">
        <w:t>o</w:t>
      </w:r>
      <w:r w:rsidRPr="003468D9">
        <w:t>vide r</w:t>
      </w:r>
      <w:r>
        <w:t xml:space="preserve">easons for your answers, including describing your own role in the market (e.g. market-maker, issuer </w:t>
      </w:r>
      <w:proofErr w:type="spellStart"/>
      <w:r>
        <w:t>etc</w:t>
      </w:r>
      <w:proofErr w:type="spellEnd"/>
      <w:r>
        <w:t>)</w:t>
      </w:r>
      <w:r w:rsidRPr="003468D9">
        <w:t>.</w:t>
      </w:r>
    </w:p>
    <w:p w:rsidR="00842AD4" w:rsidRDefault="00842AD4" w:rsidP="00842AD4"/>
    <w:p w:rsidR="00842AD4" w:rsidRDefault="00842AD4" w:rsidP="00842AD4">
      <w:r>
        <w:t>&lt;ESMA_QUESTION_54&gt;</w:t>
      </w:r>
    </w:p>
    <w:p w:rsidR="00A118BE" w:rsidRPr="00A118BE" w:rsidRDefault="00A118BE" w:rsidP="00A118BE">
      <w:pPr>
        <w:rPr>
          <w:sz w:val="24"/>
        </w:rPr>
      </w:pPr>
      <w:r w:rsidRPr="00A118BE">
        <w:rPr>
          <w:sz w:val="24"/>
        </w:rPr>
        <w:lastRenderedPageBreak/>
        <w:t>We agree with scenario A embracing  5 asset classes since it would strike the right balance between granularity and simplicity. In terms of thresholds, we believe that setting the thresholds on 20% of the turnover  of corresponding asset classes would be suitable. As a representative body of institutional shareholders, we consider that the 20%turnover thresholds combine the transparency objective and the need for liquidity in the best possible way.</w:t>
      </w:r>
    </w:p>
    <w:p w:rsidR="00842AD4" w:rsidRDefault="00842AD4" w:rsidP="00842AD4">
      <w:r>
        <w:t>&lt;ESMA_QUESTION_54&gt;</w:t>
      </w:r>
    </w:p>
    <w:p w:rsidR="00842AD4" w:rsidRPr="005D5FE0" w:rsidRDefault="00842AD4" w:rsidP="00842AD4">
      <w:pPr>
        <w:pStyle w:val="Kop5"/>
      </w:pPr>
      <w:r w:rsidRPr="005D5FE0">
        <w:t>Which is your preferred scenario? Would you calibrate the ADT classes differently? Please provide reasons for your answers.</w:t>
      </w:r>
    </w:p>
    <w:p w:rsidR="00842AD4" w:rsidRDefault="00842AD4" w:rsidP="00842AD4"/>
    <w:p w:rsidR="00842AD4" w:rsidRDefault="00842AD4" w:rsidP="00842AD4">
      <w:r>
        <w:t>&lt;ESMA_QUESTION_55&gt;</w:t>
      </w:r>
    </w:p>
    <w:p w:rsidR="00842AD4" w:rsidRDefault="00842AD4" w:rsidP="00842AD4">
      <w:r>
        <w:t>TYPE YOUR TEXT HERE</w:t>
      </w:r>
    </w:p>
    <w:p w:rsidR="00842AD4" w:rsidRDefault="00842AD4" w:rsidP="00842AD4">
      <w:r>
        <w:t>&lt;ESMA_QUESTION_55&gt;</w:t>
      </w:r>
    </w:p>
    <w:p w:rsidR="00842AD4" w:rsidRDefault="00842AD4" w:rsidP="00842AD4">
      <w:pPr>
        <w:pStyle w:val="Kop5"/>
      </w:pPr>
      <w:r>
        <w:t>Do you agree that the same ADT classes should be used for both pre-trade and post-trade transparency?</w:t>
      </w:r>
      <w:r w:rsidRPr="002D11F2">
        <w:t xml:space="preserve"> </w:t>
      </w:r>
      <w:r w:rsidRPr="003468D9">
        <w:t>Please provide r</w:t>
      </w:r>
      <w:r>
        <w:t>easons for your answers</w:t>
      </w:r>
      <w:r w:rsidRPr="003468D9">
        <w:t>.</w:t>
      </w:r>
    </w:p>
    <w:p w:rsidR="00842AD4" w:rsidRDefault="00842AD4" w:rsidP="00842AD4"/>
    <w:p w:rsidR="00842AD4" w:rsidRDefault="00842AD4" w:rsidP="00842AD4">
      <w:r>
        <w:t>&lt;ESMA_QUESTION_56&gt;</w:t>
      </w:r>
    </w:p>
    <w:p w:rsidR="00842AD4" w:rsidRDefault="00842AD4" w:rsidP="00842AD4">
      <w:r>
        <w:t>TYPE YOUR TEXT HERE</w:t>
      </w:r>
    </w:p>
    <w:p w:rsidR="00842AD4" w:rsidRDefault="00842AD4" w:rsidP="00842AD4">
      <w:r>
        <w:t>&lt;ESMA_QUESTION_56&gt;</w:t>
      </w:r>
    </w:p>
    <w:p w:rsidR="00842AD4" w:rsidRDefault="00842AD4" w:rsidP="00842AD4">
      <w:pPr>
        <w:pStyle w:val="Kop5"/>
      </w:pPr>
      <w:r>
        <w:t xml:space="preserve">How would you calibrate the large in scale thresholds for each ADT class for pre- and post-trade transparency? </w:t>
      </w:r>
      <w:r w:rsidRPr="003468D9">
        <w:t>Please provide r</w:t>
      </w:r>
      <w:r>
        <w:t>easons for your answers</w:t>
      </w:r>
      <w:r w:rsidRPr="003468D9">
        <w:t>.</w:t>
      </w:r>
    </w:p>
    <w:p w:rsidR="00842AD4" w:rsidRDefault="00842AD4" w:rsidP="00842AD4"/>
    <w:p w:rsidR="00842AD4" w:rsidRDefault="00842AD4" w:rsidP="00842AD4">
      <w:r>
        <w:t>&lt;ESMA_QUESTION_57&gt;</w:t>
      </w:r>
    </w:p>
    <w:p w:rsidR="00842AD4" w:rsidRDefault="00842AD4" w:rsidP="00842AD4">
      <w:r>
        <w:t>TYPE YOUR TEXT HERE</w:t>
      </w:r>
    </w:p>
    <w:p w:rsidR="00842AD4" w:rsidRDefault="00842AD4" w:rsidP="00842AD4">
      <w:r>
        <w:t>&lt;ESMA_QUESTION_57&gt;</w:t>
      </w:r>
    </w:p>
    <w:p w:rsidR="00842AD4" w:rsidRPr="0055027F" w:rsidRDefault="00842AD4" w:rsidP="00842AD4">
      <w:pPr>
        <w:pStyle w:val="Kop5"/>
      </w:pPr>
      <w:r w:rsidRPr="0055027F">
        <w:t xml:space="preserve">Do you agree with ESMA’s view that the large in scale thresholds (i.e. the minimum size of orders qualifying as large in scale and the </w:t>
      </w:r>
      <w:r>
        <w:t xml:space="preserve">ADT </w:t>
      </w:r>
      <w:r w:rsidRPr="0055027F">
        <w:t xml:space="preserve">classes) should be subject to a review no earlier than two years after </w:t>
      </w:r>
      <w:proofErr w:type="spellStart"/>
      <w:r w:rsidRPr="0055027F">
        <w:t>MiFIR</w:t>
      </w:r>
      <w:proofErr w:type="spellEnd"/>
      <w:r w:rsidRPr="0055027F">
        <w:t xml:space="preserve"> and Level 2 apply in practice?</w:t>
      </w:r>
    </w:p>
    <w:p w:rsidR="00842AD4" w:rsidRDefault="00842AD4" w:rsidP="00842AD4"/>
    <w:p w:rsidR="00842AD4" w:rsidRDefault="00842AD4" w:rsidP="00842AD4">
      <w:r>
        <w:t>&lt;ESMA_QUESTION_58&gt;</w:t>
      </w:r>
    </w:p>
    <w:p w:rsidR="00A118BE" w:rsidRPr="00A118BE" w:rsidRDefault="00A118BE" w:rsidP="00A118BE">
      <w:pPr>
        <w:rPr>
          <w:sz w:val="24"/>
        </w:rPr>
      </w:pPr>
      <w:r w:rsidRPr="00A118BE">
        <w:rPr>
          <w:sz w:val="24"/>
        </w:rPr>
        <w:t xml:space="preserve">Yes we agree. While we understand the need to review the thresholds every now and than, it is a fact that under </w:t>
      </w:r>
      <w:proofErr w:type="spellStart"/>
      <w:r w:rsidRPr="00A118BE">
        <w:rPr>
          <w:sz w:val="24"/>
        </w:rPr>
        <w:t>MiFID</w:t>
      </w:r>
      <w:proofErr w:type="spellEnd"/>
      <w:r w:rsidRPr="00A118BE">
        <w:rPr>
          <w:sz w:val="24"/>
        </w:rPr>
        <w:t xml:space="preserve"> I the thresholds have remained the same since 2007, without disruptive consequences. Taking in consideration the importance of legal certainty and the fact that a change in threshold requires revision  of the level 2 implementing technical standards, we believe that a review every 4 or 5 years is sufficient to safeguard the appropriateness of the thresholds.</w:t>
      </w:r>
    </w:p>
    <w:p w:rsidR="00842AD4" w:rsidRDefault="00842AD4" w:rsidP="00842AD4">
      <w:r>
        <w:t>&lt;ESMA_QUESTION_58&gt;</w:t>
      </w:r>
    </w:p>
    <w:p w:rsidR="00842AD4" w:rsidRPr="000E61B2" w:rsidRDefault="00842AD4" w:rsidP="00842AD4">
      <w:pPr>
        <w:pStyle w:val="Kop5"/>
      </w:pPr>
      <w:r w:rsidRPr="0055027F">
        <w:t>How frequently do you think the calculation per financial instrument should be performed to determine within which large in scale class it falls? Which combination of fr</w:t>
      </w:r>
      <w:r w:rsidRPr="0055027F">
        <w:t>e</w:t>
      </w:r>
      <w:r w:rsidRPr="0055027F">
        <w:t>quency and period would you recommend?</w:t>
      </w:r>
    </w:p>
    <w:p w:rsidR="00842AD4" w:rsidRDefault="00842AD4" w:rsidP="00842AD4"/>
    <w:p w:rsidR="00842AD4" w:rsidRDefault="00842AD4" w:rsidP="00842AD4">
      <w:r>
        <w:t>&lt;ESMA_QUESTION_59&gt;</w:t>
      </w:r>
    </w:p>
    <w:p w:rsidR="00A118BE" w:rsidRPr="00A118BE" w:rsidRDefault="00A118BE" w:rsidP="00A118BE">
      <w:pPr>
        <w:rPr>
          <w:sz w:val="24"/>
        </w:rPr>
      </w:pPr>
      <w:r w:rsidRPr="00A118BE">
        <w:rPr>
          <w:sz w:val="24"/>
        </w:rPr>
        <w:t xml:space="preserve">We consider the current system of calculating the ADT on a daily basis based on volume of trades in the previous 12 months period adequate and therefore support ESMA’s initial opinion to retain the current calculation model.  </w:t>
      </w:r>
    </w:p>
    <w:p w:rsidR="00842AD4" w:rsidRDefault="00842AD4" w:rsidP="00842AD4">
      <w:r>
        <w:t>&lt;ESMA_QUESTION_59&gt;</w:t>
      </w:r>
    </w:p>
    <w:p w:rsidR="00842AD4" w:rsidRPr="0055027F" w:rsidRDefault="00842AD4" w:rsidP="00842AD4">
      <w:pPr>
        <w:pStyle w:val="Kop5"/>
      </w:pPr>
      <w:r w:rsidRPr="0055027F">
        <w:lastRenderedPageBreak/>
        <w:t>Do you agree with ESMA’s opinion that stubs should become transparent once they are a certain percentage below the large in scale thresholds? If yes, at what pe</w:t>
      </w:r>
      <w:r w:rsidRPr="0055027F">
        <w:t>r</w:t>
      </w:r>
      <w:r w:rsidRPr="0055027F">
        <w:t>centage would you set the transparency threshold for large in scale stubs? Please provide reasons to support your answer.</w:t>
      </w:r>
    </w:p>
    <w:p w:rsidR="00842AD4" w:rsidRDefault="00842AD4" w:rsidP="00842AD4"/>
    <w:p w:rsidR="00842AD4" w:rsidRDefault="00842AD4" w:rsidP="00842AD4">
      <w:r>
        <w:t>&lt;ESMA_QUESTION_60&gt;</w:t>
      </w:r>
    </w:p>
    <w:p w:rsidR="00A118BE" w:rsidRPr="00A118BE" w:rsidRDefault="00A118BE" w:rsidP="00A118BE">
      <w:pPr>
        <w:rPr>
          <w:sz w:val="24"/>
        </w:rPr>
      </w:pPr>
      <w:r w:rsidRPr="00A118BE">
        <w:rPr>
          <w:sz w:val="24"/>
        </w:rPr>
        <w:t xml:space="preserve">Although at first sight it seems to be consistent to require that stubs are visualized when they technically lose their “protective” status, we feel it only adds to the operational complexity, as orders will  be transferred to the lit segment of an order book,  possibly subjecting it to different rules than initially contemplated.  Furthermore, the mere transfer of large orders from one segment of the order book to another, actually affects or even harms the characteristics of such orders. Also, the exposure of orders in the lit segment that initially started out elsewhere, can send out the wrong signal and actually have a negative impact on price discovery, since it is not reflecting genuine market conditions.  After all the order was not submitted at that particular time. In addition, if threshold are set at a level which is still relatively close to the large in scale threshold,  fair and orderly markets can actually be disrupted in particular when multiple substantive orders were to be unleashed to the lit order book. </w:t>
      </w:r>
    </w:p>
    <w:p w:rsidR="00842AD4" w:rsidRDefault="00842AD4" w:rsidP="00842AD4">
      <w:r>
        <w:t>&lt;ESMA_QUESTION_60&gt;</w:t>
      </w:r>
    </w:p>
    <w:p w:rsidR="00842AD4" w:rsidRPr="0055027F" w:rsidRDefault="00842AD4" w:rsidP="00842AD4">
      <w:pPr>
        <w:pStyle w:val="Kop5"/>
      </w:pPr>
      <w:r w:rsidRPr="0055027F">
        <w:t>Do you agree with ESMA’s view that the most relevant market in terms of liquidity should be the trading venue with the highest turnover in the relevant financial i</w:t>
      </w:r>
      <w:r w:rsidRPr="0055027F">
        <w:t>n</w:t>
      </w:r>
      <w:r w:rsidRPr="0055027F">
        <w:t xml:space="preserve">strument? Do you agree with an annual review of the most relevant market in terms of liquidity? Please give reasons </w:t>
      </w:r>
      <w:r>
        <w:t>for</w:t>
      </w:r>
      <w:r w:rsidRPr="0055027F">
        <w:t xml:space="preserve"> your answer.   </w:t>
      </w:r>
    </w:p>
    <w:p w:rsidR="00842AD4" w:rsidRDefault="00842AD4" w:rsidP="00842AD4"/>
    <w:p w:rsidR="00842AD4" w:rsidRDefault="00842AD4" w:rsidP="00842AD4">
      <w:r>
        <w:t>&lt;ESMA_QUESTION_61&gt;</w:t>
      </w:r>
    </w:p>
    <w:p w:rsidR="00A118BE" w:rsidRPr="00A118BE" w:rsidRDefault="00A118BE" w:rsidP="00A118BE">
      <w:pPr>
        <w:rPr>
          <w:sz w:val="24"/>
        </w:rPr>
      </w:pPr>
      <w:r w:rsidRPr="00A118BE">
        <w:rPr>
          <w:sz w:val="24"/>
        </w:rPr>
        <w:t xml:space="preserve">Yes, the combination of price and volume seems the most relevant measure for the purpose of determining and comparing liquidity. An annual horizon should prove adequate. </w:t>
      </w:r>
    </w:p>
    <w:p w:rsidR="00842AD4" w:rsidRDefault="00842AD4" w:rsidP="00842AD4">
      <w:r>
        <w:t>&lt;ESMA_QUESTION_61&gt;</w:t>
      </w:r>
    </w:p>
    <w:p w:rsidR="00842AD4" w:rsidRPr="00132B2F" w:rsidRDefault="00842AD4" w:rsidP="00842AD4">
      <w:pPr>
        <w:pStyle w:val="Kop5"/>
      </w:pPr>
      <w:r w:rsidRPr="00132B2F">
        <w:t xml:space="preserve">Do you agree with ESMA’s view on the different ways the member or participant of a trading venue can execute a negotiated trade? Please give reasons </w:t>
      </w:r>
      <w:r>
        <w:t>for</w:t>
      </w:r>
      <w:r w:rsidRPr="00132B2F">
        <w:t xml:space="preserve"> your a</w:t>
      </w:r>
      <w:r w:rsidRPr="00132B2F">
        <w:t>n</w:t>
      </w:r>
      <w:r w:rsidRPr="00132B2F">
        <w:t>swer.</w:t>
      </w:r>
    </w:p>
    <w:p w:rsidR="00842AD4" w:rsidRDefault="00842AD4" w:rsidP="00842AD4"/>
    <w:p w:rsidR="00842AD4" w:rsidRDefault="00842AD4" w:rsidP="00842AD4">
      <w:r>
        <w:t>&lt;ESMA_QUESTION_62&gt;</w:t>
      </w:r>
    </w:p>
    <w:p w:rsidR="00A118BE" w:rsidRPr="00A118BE" w:rsidRDefault="00A118BE" w:rsidP="00A118BE">
      <w:pPr>
        <w:rPr>
          <w:sz w:val="24"/>
        </w:rPr>
      </w:pPr>
      <w:r w:rsidRPr="00A118BE">
        <w:rPr>
          <w:sz w:val="24"/>
        </w:rPr>
        <w:t>Yes, we believe the types of negotiated transactions that are listed take on board all relevant capacities.</w:t>
      </w:r>
    </w:p>
    <w:p w:rsidR="00842AD4" w:rsidRDefault="00842AD4" w:rsidP="00842AD4">
      <w:r>
        <w:t>&lt;ESMA_QUESTION_62&gt;</w:t>
      </w:r>
    </w:p>
    <w:p w:rsidR="00842AD4" w:rsidRPr="00132B2F" w:rsidRDefault="00842AD4" w:rsidP="00842AD4">
      <w:pPr>
        <w:pStyle w:val="Kop5"/>
      </w:pPr>
      <w:r w:rsidRPr="00132B2F">
        <w:t>Do you agree that the proposed list of transactions are subject to conditions other than the current market price and do not contribute to the price formation pr</w:t>
      </w:r>
      <w:r w:rsidRPr="00132B2F">
        <w:t>o</w:t>
      </w:r>
      <w:r w:rsidRPr="00132B2F">
        <w:t>cess? Do you think that there are other transactions which are subject to conditions other than the cu</w:t>
      </w:r>
      <w:r w:rsidRPr="00132B2F">
        <w:t>r</w:t>
      </w:r>
      <w:r w:rsidRPr="00132B2F">
        <w:t xml:space="preserve">rent market price that should be added to the list? Please provide reasons </w:t>
      </w:r>
      <w:r>
        <w:t>for</w:t>
      </w:r>
      <w:r w:rsidRPr="00132B2F">
        <w:t xml:space="preserve"> your answer.</w:t>
      </w:r>
    </w:p>
    <w:p w:rsidR="00842AD4" w:rsidRDefault="00842AD4" w:rsidP="00842AD4"/>
    <w:p w:rsidR="00842AD4" w:rsidRDefault="00842AD4" w:rsidP="00842AD4">
      <w:r>
        <w:t>&lt;ESMA_QUESTION_63&gt;</w:t>
      </w:r>
    </w:p>
    <w:p w:rsidR="00842AD4" w:rsidRDefault="00842AD4" w:rsidP="00842AD4">
      <w:r>
        <w:t>TYPE YOUR TEXT HERE</w:t>
      </w:r>
    </w:p>
    <w:p w:rsidR="00842AD4" w:rsidRDefault="00842AD4" w:rsidP="00842AD4">
      <w:r>
        <w:t>&lt;ESMA_QUESTION_63&gt;</w:t>
      </w:r>
    </w:p>
    <w:p w:rsidR="00842AD4" w:rsidRPr="0055027F" w:rsidRDefault="00842AD4" w:rsidP="00842AD4">
      <w:pPr>
        <w:pStyle w:val="Kop5"/>
      </w:pPr>
      <w:r w:rsidRPr="0055027F">
        <w:t>Do you agree that these are the two main groups of order management facilities ESMA should focus on or are there others?</w:t>
      </w:r>
    </w:p>
    <w:p w:rsidR="00842AD4" w:rsidRDefault="00842AD4" w:rsidP="00842AD4"/>
    <w:p w:rsidR="00842AD4" w:rsidRDefault="00842AD4" w:rsidP="00842AD4">
      <w:r>
        <w:t>&lt;ESMA_QUESTION_64&gt;</w:t>
      </w:r>
    </w:p>
    <w:p w:rsidR="00A118BE" w:rsidRPr="00A118BE" w:rsidRDefault="00A118BE" w:rsidP="00A118BE">
      <w:pPr>
        <w:rPr>
          <w:sz w:val="24"/>
        </w:rPr>
      </w:pPr>
      <w:r w:rsidRPr="00A118BE">
        <w:rPr>
          <w:sz w:val="24"/>
        </w:rPr>
        <w:lastRenderedPageBreak/>
        <w:t>Yes, stop orders and iceberg orders make up the two main categories of order management facilities.</w:t>
      </w:r>
    </w:p>
    <w:p w:rsidR="00842AD4" w:rsidRDefault="00842AD4" w:rsidP="00842AD4">
      <w:r>
        <w:t>&lt;ESMA_QUESTION_64&gt;</w:t>
      </w:r>
    </w:p>
    <w:p w:rsidR="00842AD4" w:rsidRPr="0055027F" w:rsidRDefault="00842AD4" w:rsidP="00842AD4">
      <w:pPr>
        <w:pStyle w:val="Kop5"/>
      </w:pPr>
      <w:r w:rsidRPr="0055027F">
        <w:t>Do you agree with ESMA’s general assessment on how to design future implemen</w:t>
      </w:r>
      <w:r w:rsidRPr="0055027F">
        <w:t>t</w:t>
      </w:r>
      <w:r w:rsidRPr="0055027F">
        <w:t>ing measures for the order management facility waiver? Please provide reasons for your a</w:t>
      </w:r>
      <w:r w:rsidRPr="0055027F">
        <w:t>n</w:t>
      </w:r>
      <w:r w:rsidRPr="0055027F">
        <w:t>swer.</w:t>
      </w:r>
    </w:p>
    <w:p w:rsidR="00842AD4" w:rsidRDefault="00842AD4" w:rsidP="00842AD4"/>
    <w:p w:rsidR="00842AD4" w:rsidRDefault="00842AD4" w:rsidP="00842AD4">
      <w:r>
        <w:t>&lt;ESMA_QUESTION_65&gt;</w:t>
      </w:r>
    </w:p>
    <w:p w:rsidR="00A118BE" w:rsidRPr="00A118BE" w:rsidRDefault="00A118BE" w:rsidP="00A118BE">
      <w:pPr>
        <w:rPr>
          <w:rFonts w:cstheme="minorHAnsi"/>
          <w:sz w:val="24"/>
        </w:rPr>
      </w:pPr>
      <w:r w:rsidRPr="00A118BE">
        <w:rPr>
          <w:rFonts w:cstheme="minorHAnsi"/>
          <w:sz w:val="24"/>
        </w:rPr>
        <w:t>Yes, we agree. As indicated in our answer to Q64, we believe it is right and proper to designate the two order management facilities as the main categories. This would still allow further refinement afterwards, without abandoning the general approach behind these two main categories.</w:t>
      </w:r>
    </w:p>
    <w:p w:rsidR="00842AD4" w:rsidRDefault="00842AD4" w:rsidP="00842AD4"/>
    <w:p w:rsidR="00842AD4" w:rsidRDefault="00842AD4" w:rsidP="00842AD4">
      <w:r>
        <w:t>&lt;ESMA_QUESTION_65&gt;</w:t>
      </w:r>
    </w:p>
    <w:p w:rsidR="00842AD4" w:rsidRDefault="00842AD4" w:rsidP="00842AD4">
      <w:pPr>
        <w:pStyle w:val="Kop5"/>
      </w:pPr>
      <w:r w:rsidRPr="0055027F">
        <w:t>Are there other factors that need to be taken into consideration for equity-like i</w:t>
      </w:r>
      <w:r w:rsidRPr="0055027F">
        <w:t>n</w:t>
      </w:r>
      <w:r w:rsidRPr="0055027F">
        <w:t>struments? Please provide reasons for your answer.</w:t>
      </w:r>
    </w:p>
    <w:p w:rsidR="00842AD4" w:rsidRDefault="00842AD4" w:rsidP="00842AD4"/>
    <w:p w:rsidR="00842AD4" w:rsidRDefault="00842AD4" w:rsidP="00842AD4">
      <w:r>
        <w:t>&lt;ESMA_QUESTION_66&gt;</w:t>
      </w:r>
    </w:p>
    <w:p w:rsidR="00A118BE" w:rsidRPr="00A118BE" w:rsidRDefault="00A118BE" w:rsidP="00A118BE">
      <w:pPr>
        <w:rPr>
          <w:rFonts w:cstheme="minorHAnsi"/>
          <w:b/>
          <w:sz w:val="24"/>
        </w:rPr>
      </w:pPr>
      <w:r w:rsidRPr="00A118BE">
        <w:rPr>
          <w:rFonts w:cstheme="minorHAnsi"/>
          <w:sz w:val="24"/>
        </w:rPr>
        <w:t xml:space="preserve">Not that we aware of. The same principles would seem to apply to equity-like instruments. </w:t>
      </w:r>
      <w:r w:rsidRPr="00A118BE">
        <w:rPr>
          <w:rFonts w:cstheme="minorHAnsi"/>
          <w:b/>
          <w:sz w:val="24"/>
        </w:rPr>
        <w:t xml:space="preserve">   </w:t>
      </w:r>
    </w:p>
    <w:p w:rsidR="00842AD4" w:rsidRDefault="00842AD4" w:rsidP="00842AD4">
      <w:r>
        <w:t>&lt;ESMA_QUESTION_66&gt;</w:t>
      </w:r>
    </w:p>
    <w:p w:rsidR="00842AD4" w:rsidRPr="0055027F" w:rsidRDefault="00842AD4" w:rsidP="00842AD4">
      <w:pPr>
        <w:pStyle w:val="Kop5"/>
      </w:pPr>
      <w:r w:rsidRPr="0055027F">
        <w:t>Do you agree that the minimum size for a stop order should be set at the minimum tradable quantity of shares in the relevant trading venue? Please provide reasons for your answer.</w:t>
      </w:r>
    </w:p>
    <w:p w:rsidR="00842AD4" w:rsidRDefault="00842AD4" w:rsidP="00842AD4"/>
    <w:p w:rsidR="00842AD4" w:rsidRDefault="00842AD4" w:rsidP="00842AD4">
      <w:r>
        <w:t>&lt;ESMA_QUESTION_67&gt;</w:t>
      </w:r>
    </w:p>
    <w:p w:rsidR="00A118BE" w:rsidRPr="00A118BE" w:rsidRDefault="00A118BE" w:rsidP="00A118BE">
      <w:pPr>
        <w:rPr>
          <w:rFonts w:cstheme="minorHAnsi"/>
          <w:sz w:val="24"/>
        </w:rPr>
      </w:pPr>
      <w:r w:rsidRPr="00A118BE">
        <w:rPr>
          <w:rFonts w:cstheme="minorHAnsi"/>
          <w:sz w:val="24"/>
        </w:rPr>
        <w:t xml:space="preserve">We agree that the ability to make use of stop order functionality should be set at the lowest possible level. However, given the fact that the current proposal envisages a minimum quantity, we fail to see how this would (or even could) arrange for transparency.  </w:t>
      </w:r>
    </w:p>
    <w:p w:rsidR="00842AD4" w:rsidRDefault="00842AD4" w:rsidP="00842AD4">
      <w:r>
        <w:t>&lt;ESMA_QUESTION_67&gt;</w:t>
      </w:r>
    </w:p>
    <w:p w:rsidR="00842AD4" w:rsidRDefault="00842AD4" w:rsidP="00842AD4">
      <w:pPr>
        <w:pStyle w:val="Kop5"/>
      </w:pPr>
      <w:r w:rsidRPr="0055027F">
        <w:t>Are there additional factors that need to be taken into consideration for equity-like instruments?</w:t>
      </w:r>
    </w:p>
    <w:p w:rsidR="00842AD4" w:rsidRDefault="00842AD4" w:rsidP="00842AD4"/>
    <w:p w:rsidR="00842AD4" w:rsidRDefault="00842AD4" w:rsidP="00842AD4">
      <w:r>
        <w:t>&lt;ESMA_QUESTION_68&gt;</w:t>
      </w:r>
    </w:p>
    <w:p w:rsidR="00A118BE" w:rsidRDefault="00A118BE" w:rsidP="00842AD4">
      <w:pPr>
        <w:rPr>
          <w:rFonts w:cstheme="minorHAnsi"/>
          <w:sz w:val="24"/>
        </w:rPr>
      </w:pPr>
      <w:r w:rsidRPr="00A118BE">
        <w:rPr>
          <w:rFonts w:cstheme="minorHAnsi"/>
          <w:sz w:val="24"/>
        </w:rPr>
        <w:t xml:space="preserve">Not that we aware of. </w:t>
      </w:r>
    </w:p>
    <w:p w:rsidR="00842AD4" w:rsidRDefault="00842AD4" w:rsidP="00842AD4">
      <w:r>
        <w:t>&lt;ESMA_QUESTION_68&gt;</w:t>
      </w:r>
    </w:p>
    <w:p w:rsidR="00842AD4" w:rsidRPr="0055027F" w:rsidRDefault="00842AD4" w:rsidP="00842AD4">
      <w:pPr>
        <w:pStyle w:val="Kop5"/>
      </w:pPr>
      <w:r w:rsidRPr="0055027F">
        <w:t>Which minimum overall sizes for iceberg orders are currently employed in the ma</w:t>
      </w:r>
      <w:r w:rsidRPr="0055027F">
        <w:t>r</w:t>
      </w:r>
      <w:r w:rsidRPr="0055027F">
        <w:t>kets you use and how are those minimum sizes determined?</w:t>
      </w:r>
    </w:p>
    <w:p w:rsidR="00842AD4" w:rsidRDefault="00842AD4" w:rsidP="00842AD4"/>
    <w:p w:rsidR="00842AD4" w:rsidRDefault="00842AD4" w:rsidP="00842AD4">
      <w:r>
        <w:t>&lt;ESMA_QUESTION_69&gt;</w:t>
      </w:r>
    </w:p>
    <w:p w:rsidR="00842AD4" w:rsidRDefault="00842AD4" w:rsidP="00842AD4">
      <w:r>
        <w:t>TYPE YOUR TEXT HERE</w:t>
      </w:r>
    </w:p>
    <w:p w:rsidR="00842AD4" w:rsidRDefault="00842AD4" w:rsidP="00842AD4">
      <w:r>
        <w:t>&lt;ESMA_QUESTION_69&gt;</w:t>
      </w:r>
    </w:p>
    <w:p w:rsidR="00842AD4" w:rsidRPr="0055027F" w:rsidRDefault="00842AD4" w:rsidP="00842AD4">
      <w:pPr>
        <w:pStyle w:val="Kop5"/>
      </w:pPr>
      <w:r w:rsidRPr="0055027F">
        <w:t>Which minimum sizes and which methods for determining them should be pr</w:t>
      </w:r>
      <w:r w:rsidRPr="0055027F">
        <w:t>e</w:t>
      </w:r>
      <w:r w:rsidRPr="0055027F">
        <w:t>scribed via implementing measures? To what level of detail should such an impl</w:t>
      </w:r>
      <w:r w:rsidRPr="0055027F">
        <w:t>e</w:t>
      </w:r>
      <w:r w:rsidRPr="0055027F">
        <w:t>menting measure go and what should be left to the discretion of the individual market to attain an appropr</w:t>
      </w:r>
      <w:r w:rsidRPr="0055027F">
        <w:t>i</w:t>
      </w:r>
      <w:r w:rsidRPr="0055027F">
        <w:t>ate level of harmonisation?</w:t>
      </w:r>
    </w:p>
    <w:p w:rsidR="00842AD4" w:rsidRDefault="00842AD4" w:rsidP="00842AD4"/>
    <w:p w:rsidR="00842AD4" w:rsidRDefault="00842AD4" w:rsidP="00842AD4">
      <w:r>
        <w:lastRenderedPageBreak/>
        <w:t>&lt;ESMA_QUESTION_70&gt;</w:t>
      </w:r>
    </w:p>
    <w:p w:rsidR="00842AD4" w:rsidRDefault="00842AD4" w:rsidP="00842AD4">
      <w:r>
        <w:t>TYPE YOUR TEXT HERE</w:t>
      </w:r>
    </w:p>
    <w:p w:rsidR="00842AD4" w:rsidRDefault="00842AD4" w:rsidP="00842AD4">
      <w:r>
        <w:t>&lt;ESMA_QUESTION_70&gt;</w:t>
      </w:r>
    </w:p>
    <w:p w:rsidR="00842AD4" w:rsidRPr="0055027F" w:rsidRDefault="00842AD4" w:rsidP="00842AD4">
      <w:pPr>
        <w:pStyle w:val="Kop5"/>
      </w:pPr>
      <w:r w:rsidRPr="0055027F">
        <w:t>Which methods for determining the individual peak sizes of iceberg orders are cu</w:t>
      </w:r>
      <w:r w:rsidRPr="0055027F">
        <w:t>r</w:t>
      </w:r>
      <w:r w:rsidRPr="0055027F">
        <w:t>rently employed in European markets?</w:t>
      </w:r>
    </w:p>
    <w:p w:rsidR="00842AD4" w:rsidRDefault="00842AD4" w:rsidP="00842AD4"/>
    <w:p w:rsidR="00842AD4" w:rsidRDefault="00842AD4" w:rsidP="00842AD4">
      <w:r>
        <w:t>&lt;ESMA_QUESTION_71&gt;</w:t>
      </w:r>
    </w:p>
    <w:p w:rsidR="00842AD4" w:rsidRDefault="00842AD4" w:rsidP="00842AD4">
      <w:r>
        <w:t>&lt;ESMA_QUESTION_71&gt;</w:t>
      </w:r>
    </w:p>
    <w:p w:rsidR="00842AD4" w:rsidRPr="0055027F" w:rsidRDefault="00842AD4" w:rsidP="00842AD4">
      <w:pPr>
        <w:pStyle w:val="Kop5"/>
      </w:pPr>
      <w:r w:rsidRPr="0055027F">
        <w:t>Which methods for determining peaks should be prescribed by implementing measures, for example, should these be purely abstract criteria or a measure e</w:t>
      </w:r>
      <w:r w:rsidRPr="0055027F">
        <w:t>x</w:t>
      </w:r>
      <w:r w:rsidRPr="0055027F">
        <w:t>pressed in percentages against the overall size of the iceberg order? To what level of details should such an implementing measure go and what should be left to the discretion of the individual market to attain an appropriate level of harmonis</w:t>
      </w:r>
      <w:r w:rsidRPr="0055027F">
        <w:t>a</w:t>
      </w:r>
      <w:r w:rsidRPr="0055027F">
        <w:t>tion?</w:t>
      </w:r>
    </w:p>
    <w:p w:rsidR="00842AD4" w:rsidRDefault="00842AD4" w:rsidP="00842AD4"/>
    <w:p w:rsidR="00842AD4" w:rsidRDefault="00842AD4" w:rsidP="00842AD4">
      <w:r>
        <w:t>&lt;ESMA_QUESTION_72&gt;</w:t>
      </w:r>
    </w:p>
    <w:p w:rsidR="00842AD4" w:rsidRDefault="00842AD4" w:rsidP="00842AD4">
      <w:r>
        <w:t>TYPE YOUR TEXT HERE</w:t>
      </w:r>
    </w:p>
    <w:p w:rsidR="00842AD4" w:rsidRDefault="00842AD4" w:rsidP="00842AD4">
      <w:r>
        <w:t>&lt;ESMA_QUESTION_72&gt;</w:t>
      </w:r>
    </w:p>
    <w:p w:rsidR="00842AD4" w:rsidRPr="0055027F" w:rsidRDefault="00842AD4" w:rsidP="00842AD4">
      <w:pPr>
        <w:pStyle w:val="Kop5"/>
      </w:pPr>
      <w:r w:rsidRPr="0055027F">
        <w:t>Are there additional factors that need to be taken into consideration for equity-like instruments?</w:t>
      </w:r>
    </w:p>
    <w:p w:rsidR="00842AD4" w:rsidRDefault="00842AD4" w:rsidP="00842AD4"/>
    <w:p w:rsidR="00842AD4" w:rsidRDefault="00842AD4" w:rsidP="00842AD4">
      <w:r>
        <w:t>&lt;ESMA_QUESTION_73&gt;</w:t>
      </w:r>
    </w:p>
    <w:p w:rsidR="00842AD4" w:rsidRDefault="00842AD4" w:rsidP="00842AD4">
      <w:r>
        <w:t>TYPE YOUR TEXT HERE</w:t>
      </w:r>
    </w:p>
    <w:p w:rsidR="00842AD4" w:rsidRDefault="00842AD4" w:rsidP="00842AD4">
      <w:r>
        <w:t>&lt;ESMA_QUESTION_73&gt;</w:t>
      </w:r>
    </w:p>
    <w:p w:rsidR="00842AD4" w:rsidRDefault="00842AD4" w:rsidP="00842AD4"/>
    <w:p w:rsidR="00842AD4" w:rsidRPr="00BB5A6D" w:rsidRDefault="00842AD4" w:rsidP="00842AD4">
      <w:pPr>
        <w:pStyle w:val="aNEW-Level1"/>
      </w:pPr>
      <w:bookmarkStart w:id="9" w:name="_Toc386798532"/>
      <w:bookmarkStart w:id="10" w:name="_Toc388524467"/>
      <w:r w:rsidRPr="00BB5A6D">
        <w:t xml:space="preserve">Post-trade transparency </w:t>
      </w:r>
      <w:bookmarkEnd w:id="9"/>
      <w:r w:rsidRPr="00BB5A6D">
        <w:t>- Equities</w:t>
      </w:r>
      <w:bookmarkEnd w:id="10"/>
    </w:p>
    <w:p w:rsidR="00842AD4" w:rsidRDefault="00842AD4" w:rsidP="00842AD4"/>
    <w:p w:rsidR="00842AD4" w:rsidRPr="00132B2F" w:rsidRDefault="00842AD4" w:rsidP="00842AD4">
      <w:pPr>
        <w:pStyle w:val="Kop5"/>
      </w:pPr>
      <w:r w:rsidRPr="00132B2F">
        <w:t xml:space="preserve">Do you agree that the content of the information currently required under existing </w:t>
      </w:r>
      <w:proofErr w:type="spellStart"/>
      <w:r w:rsidRPr="00132B2F">
        <w:t>M</w:t>
      </w:r>
      <w:r>
        <w:t>i</w:t>
      </w:r>
      <w:r w:rsidRPr="00132B2F">
        <w:t>FID</w:t>
      </w:r>
      <w:proofErr w:type="spellEnd"/>
      <w:r w:rsidRPr="00132B2F">
        <w:t xml:space="preserve"> is still valid </w:t>
      </w:r>
      <w:r>
        <w:t xml:space="preserve">for shares </w:t>
      </w:r>
      <w:r w:rsidRPr="00132B2F">
        <w:t>and applicable to equity-like instruments? Please provide reasons for your answer.</w:t>
      </w:r>
    </w:p>
    <w:p w:rsidR="00842AD4" w:rsidRDefault="00842AD4" w:rsidP="00842AD4"/>
    <w:p w:rsidR="00842AD4" w:rsidRDefault="00842AD4" w:rsidP="00842AD4">
      <w:r>
        <w:t>&lt;ESMA_QUESTION_74&gt;</w:t>
      </w:r>
    </w:p>
    <w:p w:rsidR="00A118BE" w:rsidRPr="00A118BE" w:rsidRDefault="00A118BE" w:rsidP="00A118BE">
      <w:pPr>
        <w:rPr>
          <w:rFonts w:cstheme="minorHAnsi"/>
          <w:sz w:val="24"/>
        </w:rPr>
      </w:pPr>
      <w:r w:rsidRPr="00A118BE">
        <w:rPr>
          <w:rFonts w:cstheme="minorHAnsi"/>
          <w:sz w:val="24"/>
        </w:rPr>
        <w:t xml:space="preserve">Yes we agree with ESMA’s initial approach to maintain the current information criteria. The content of information  required meets the overall transparency objective and is not overly burdensome for investment firms and market operators who are expected to make the post transparency information publicly available. </w:t>
      </w:r>
    </w:p>
    <w:p w:rsidR="00842AD4" w:rsidRDefault="00842AD4" w:rsidP="00842AD4">
      <w:r>
        <w:t>&lt;ESMA_QUESTION_74&gt;</w:t>
      </w:r>
    </w:p>
    <w:p w:rsidR="00842AD4" w:rsidRDefault="00842AD4" w:rsidP="00842AD4">
      <w:pPr>
        <w:pStyle w:val="Kop5"/>
      </w:pPr>
      <w:r w:rsidRPr="00132B2F">
        <w:t>Do you think that any new field(s) should be considered</w:t>
      </w:r>
      <w:r w:rsidRPr="008C30FD">
        <w:t>? If yes, which other i</w:t>
      </w:r>
      <w:r w:rsidRPr="00132B2F">
        <w:t>nfo</w:t>
      </w:r>
      <w:r w:rsidRPr="00132B2F">
        <w:t>r</w:t>
      </w:r>
      <w:r w:rsidRPr="00132B2F">
        <w:t xml:space="preserve">mation should be disclosed?  </w:t>
      </w:r>
    </w:p>
    <w:p w:rsidR="00842AD4" w:rsidRDefault="00842AD4" w:rsidP="00842AD4"/>
    <w:p w:rsidR="00842AD4" w:rsidRDefault="00842AD4" w:rsidP="00842AD4">
      <w:r>
        <w:t>&lt;ESMA_QUESTION_75&gt;</w:t>
      </w:r>
    </w:p>
    <w:p w:rsidR="00A118BE" w:rsidRPr="00A118BE" w:rsidRDefault="00A118BE" w:rsidP="00A118BE">
      <w:pPr>
        <w:rPr>
          <w:rFonts w:cstheme="minorHAnsi"/>
          <w:sz w:val="24"/>
        </w:rPr>
      </w:pPr>
      <w:r w:rsidRPr="00A118BE">
        <w:rPr>
          <w:rFonts w:cstheme="minorHAnsi"/>
          <w:sz w:val="24"/>
        </w:rPr>
        <w:t>We do not consider there is need to add any new fields of information required.</w:t>
      </w:r>
    </w:p>
    <w:p w:rsidR="00842AD4" w:rsidRDefault="00842AD4" w:rsidP="00842AD4">
      <w:r>
        <w:t>&lt;ESMA_QUESTION_75&gt;</w:t>
      </w:r>
    </w:p>
    <w:p w:rsidR="00842AD4" w:rsidRDefault="00842AD4" w:rsidP="00842AD4">
      <w:pPr>
        <w:pStyle w:val="Kop5"/>
      </w:pPr>
      <w:r w:rsidRPr="00132B2F">
        <w:t>Do you think that the current post-trade regime should be retained or that the ide</w:t>
      </w:r>
      <w:r w:rsidRPr="00132B2F">
        <w:t>n</w:t>
      </w:r>
      <w:r w:rsidRPr="00132B2F">
        <w:t xml:space="preserve">tity of the systematic </w:t>
      </w:r>
      <w:proofErr w:type="spellStart"/>
      <w:r w:rsidRPr="00132B2F">
        <w:t>internaliser</w:t>
      </w:r>
      <w:proofErr w:type="spellEnd"/>
      <w:r w:rsidRPr="00132B2F">
        <w:t xml:space="preserve"> is relevant information which should be pu</w:t>
      </w:r>
      <w:r w:rsidRPr="00132B2F">
        <w:t>b</w:t>
      </w:r>
      <w:r w:rsidRPr="00132B2F">
        <w:t>lished? Please</w:t>
      </w:r>
      <w:r>
        <w:t xml:space="preserve"> </w:t>
      </w:r>
      <w:r w:rsidRPr="00132B2F">
        <w:t>provide reasons for your response</w:t>
      </w:r>
      <w:r>
        <w:t>, distinguishing between liquid shares and illiquid shares</w:t>
      </w:r>
      <w:r w:rsidRPr="00132B2F">
        <w:t>.</w:t>
      </w:r>
    </w:p>
    <w:p w:rsidR="00842AD4" w:rsidRDefault="00842AD4" w:rsidP="00842AD4"/>
    <w:p w:rsidR="00842AD4" w:rsidRDefault="00842AD4" w:rsidP="00842AD4">
      <w:r>
        <w:t>&lt;ESMA_QUESTION_76&gt;</w:t>
      </w:r>
    </w:p>
    <w:p w:rsidR="00842AD4" w:rsidRDefault="00842AD4" w:rsidP="00842AD4">
      <w:r>
        <w:t>TYPE YOUR TEXT HERE</w:t>
      </w:r>
    </w:p>
    <w:p w:rsidR="00842AD4" w:rsidRDefault="00842AD4" w:rsidP="00842AD4">
      <w:r>
        <w:lastRenderedPageBreak/>
        <w:t>&lt;ESMA_QUESTION_76&gt;</w:t>
      </w:r>
    </w:p>
    <w:p w:rsidR="00842AD4" w:rsidRPr="006D33C0" w:rsidRDefault="00842AD4" w:rsidP="00842AD4">
      <w:pPr>
        <w:pStyle w:val="Kop5"/>
      </w:pPr>
      <w:r w:rsidRPr="008E5DE5">
        <w:t>Do you agree with the proposed list of identifiers? Please provide reasons for your answer.</w:t>
      </w:r>
    </w:p>
    <w:p w:rsidR="00842AD4" w:rsidRDefault="00842AD4" w:rsidP="00842AD4"/>
    <w:p w:rsidR="00842AD4" w:rsidRDefault="00842AD4" w:rsidP="00842AD4">
      <w:r>
        <w:t>&lt;ESMA_QUESTION_77&gt;</w:t>
      </w:r>
    </w:p>
    <w:p w:rsidR="00842AD4" w:rsidRDefault="00842AD4" w:rsidP="00842AD4">
      <w:r>
        <w:t>TYPE YOUR TEXT HERE</w:t>
      </w:r>
    </w:p>
    <w:p w:rsidR="00842AD4" w:rsidRDefault="00842AD4" w:rsidP="00842AD4">
      <w:r>
        <w:t>&lt;ESMA_QUESTION_77&gt;</w:t>
      </w:r>
    </w:p>
    <w:p w:rsidR="00842AD4" w:rsidRDefault="00842AD4" w:rsidP="00842AD4">
      <w:pPr>
        <w:pStyle w:val="Kop5"/>
      </w:pPr>
      <w:r w:rsidRPr="006D33C0">
        <w:t>Do you think that specific flags for equity-like instruments should be envisaged? Please justify your answer.</w:t>
      </w:r>
    </w:p>
    <w:p w:rsidR="00842AD4" w:rsidRDefault="00842AD4" w:rsidP="00842AD4"/>
    <w:p w:rsidR="00842AD4" w:rsidRDefault="00842AD4" w:rsidP="00842AD4">
      <w:r>
        <w:t>&lt;ESMA_QUESTION_78&gt;</w:t>
      </w:r>
    </w:p>
    <w:p w:rsidR="00842AD4" w:rsidRDefault="00842AD4" w:rsidP="00842AD4">
      <w:r>
        <w:t>TYPE YOUR TEXT HERE</w:t>
      </w:r>
    </w:p>
    <w:p w:rsidR="00842AD4" w:rsidRDefault="00842AD4" w:rsidP="00842AD4">
      <w:r>
        <w:t>&lt;ESMA_QUESTION_78&gt;</w:t>
      </w:r>
    </w:p>
    <w:p w:rsidR="00842AD4" w:rsidRDefault="00842AD4" w:rsidP="00842AD4">
      <w:pPr>
        <w:pStyle w:val="Kop5"/>
      </w:pPr>
      <w:r w:rsidRPr="00132B2F">
        <w:t>Do you support the proposal to introduce a flag for trades that benefit from the large in scale deferral? Please provide reasons for your response.</w:t>
      </w:r>
    </w:p>
    <w:p w:rsidR="00842AD4" w:rsidRDefault="00842AD4" w:rsidP="00842AD4"/>
    <w:p w:rsidR="00842AD4" w:rsidRDefault="00842AD4" w:rsidP="00842AD4">
      <w:r>
        <w:t>&lt;ESMA_QUESTION_79&gt;</w:t>
      </w:r>
    </w:p>
    <w:p w:rsidR="00A118BE" w:rsidRPr="00A118BE" w:rsidRDefault="00A118BE" w:rsidP="00A118BE">
      <w:pPr>
        <w:rPr>
          <w:rFonts w:cstheme="minorHAnsi"/>
          <w:sz w:val="24"/>
        </w:rPr>
      </w:pPr>
      <w:r w:rsidRPr="00A118BE">
        <w:rPr>
          <w:rFonts w:cstheme="minorHAnsi"/>
          <w:sz w:val="24"/>
        </w:rPr>
        <w:t>We believe that  the large in scale flag might be detrimental to the protective measure that the large in scale deferral is trying to achieve in the first place. When the objective is to achieve is post-trade transparency within a reasonable timeframe, we believe this objective can be achieved without the use of such flags as well. In other words, we would not support the introduction of such a flag, as it does not seem to add value in relation to the overall objective of achieving post-trade transparency.</w:t>
      </w:r>
    </w:p>
    <w:p w:rsidR="00842AD4" w:rsidRDefault="00842AD4" w:rsidP="00842AD4">
      <w:r>
        <w:t>&lt;ESMA_QUESTION_79&gt;</w:t>
      </w:r>
    </w:p>
    <w:p w:rsidR="00842AD4" w:rsidRDefault="00842AD4" w:rsidP="00842AD4">
      <w:pPr>
        <w:pStyle w:val="Kop5"/>
      </w:pPr>
      <w:r w:rsidRPr="00132B2F">
        <w:t>What is your view on requiring post-trade reports to identify the market mech</w:t>
      </w:r>
      <w:r w:rsidRPr="00132B2F">
        <w:t>a</w:t>
      </w:r>
      <w:r w:rsidRPr="00132B2F">
        <w:t>nism, the trading mode and the publication mode in addition to the flags for the different types of transactions proposed in the table above? Please provide reasons for your answer.</w:t>
      </w:r>
    </w:p>
    <w:p w:rsidR="00842AD4" w:rsidRDefault="00842AD4" w:rsidP="00842AD4"/>
    <w:p w:rsidR="00842AD4" w:rsidRDefault="00842AD4" w:rsidP="00842AD4">
      <w:r>
        <w:t>&lt;ESMA_QUESTION_80&gt;</w:t>
      </w:r>
    </w:p>
    <w:p w:rsidR="00A118BE" w:rsidRPr="00A118BE" w:rsidRDefault="00A118BE" w:rsidP="00A118BE">
      <w:pPr>
        <w:rPr>
          <w:rFonts w:cstheme="minorHAnsi"/>
          <w:sz w:val="24"/>
        </w:rPr>
      </w:pPr>
      <w:r w:rsidRPr="00A118BE">
        <w:rPr>
          <w:rFonts w:cstheme="minorHAnsi"/>
          <w:sz w:val="24"/>
        </w:rPr>
        <w:t xml:space="preserve">As indicated in our response to Q79, we believe the addition of a multitude of flags does not seem to benefit the overall objective of achieving post-trade transparency.  </w:t>
      </w:r>
    </w:p>
    <w:p w:rsidR="00842AD4" w:rsidRDefault="00842AD4" w:rsidP="00842AD4">
      <w:r>
        <w:t>&lt;ESMA_QUESTION_80&gt;</w:t>
      </w:r>
    </w:p>
    <w:p w:rsidR="00842AD4" w:rsidRDefault="00842AD4" w:rsidP="00842AD4">
      <w:pPr>
        <w:pStyle w:val="Kop5"/>
      </w:pPr>
      <w:r w:rsidRPr="00132B2F">
        <w:t xml:space="preserve">For which transactions captured by Article </w:t>
      </w:r>
      <w:r>
        <w:t>20</w:t>
      </w:r>
      <w:r w:rsidRPr="00132B2F">
        <w:t>(1) would you consider specifying add</w:t>
      </w:r>
      <w:r w:rsidRPr="00132B2F">
        <w:t>i</w:t>
      </w:r>
      <w:r w:rsidRPr="00132B2F">
        <w:t xml:space="preserve">tional flags as foreseen by Article </w:t>
      </w:r>
      <w:r>
        <w:t>20</w:t>
      </w:r>
      <w:r w:rsidRPr="00132B2F">
        <w:t>(3</w:t>
      </w:r>
      <w:r>
        <w:t>)(</w:t>
      </w:r>
      <w:r w:rsidRPr="00132B2F">
        <w:t>b) as useful?</w:t>
      </w:r>
    </w:p>
    <w:p w:rsidR="00842AD4" w:rsidRDefault="00842AD4" w:rsidP="00842AD4"/>
    <w:p w:rsidR="00842AD4" w:rsidRDefault="00842AD4" w:rsidP="00842AD4">
      <w:r>
        <w:t>&lt;ESMA_QUESTION_81&gt;</w:t>
      </w:r>
    </w:p>
    <w:p w:rsidR="00842AD4" w:rsidRDefault="00842AD4" w:rsidP="00842AD4">
      <w:r>
        <w:t>TYPE YOUR TEXT HERE</w:t>
      </w:r>
    </w:p>
    <w:p w:rsidR="00842AD4" w:rsidRDefault="00842AD4" w:rsidP="00842AD4">
      <w:r>
        <w:t>&lt;ESMA_QUESTION_81&gt;</w:t>
      </w:r>
    </w:p>
    <w:p w:rsidR="00842AD4" w:rsidRPr="003468D9" w:rsidRDefault="00842AD4" w:rsidP="00842AD4">
      <w:pPr>
        <w:pStyle w:val="Kop5"/>
      </w:pPr>
      <w:r w:rsidRPr="00132B2F">
        <w:t>Do you agree with the definition of “normal trading hours” given above?</w:t>
      </w:r>
    </w:p>
    <w:p w:rsidR="00842AD4" w:rsidRDefault="00842AD4" w:rsidP="00842AD4"/>
    <w:p w:rsidR="00842AD4" w:rsidRDefault="00842AD4" w:rsidP="00842AD4">
      <w:r>
        <w:t>&lt;ESMA_QUESTION_82&gt;</w:t>
      </w:r>
    </w:p>
    <w:p w:rsidR="00842AD4" w:rsidRDefault="00842AD4" w:rsidP="00842AD4">
      <w:r>
        <w:t>TYPE YOUR TEXT HERE</w:t>
      </w:r>
    </w:p>
    <w:p w:rsidR="00842AD4" w:rsidRDefault="00842AD4" w:rsidP="00842AD4">
      <w:r>
        <w:t>&lt;ESMA_QUESTION_82&gt;</w:t>
      </w:r>
    </w:p>
    <w:p w:rsidR="00842AD4" w:rsidRDefault="00842AD4" w:rsidP="00842AD4">
      <w:pPr>
        <w:pStyle w:val="Kop5"/>
      </w:pPr>
      <w:r w:rsidRPr="00132B2F">
        <w:t xml:space="preserve">Do you agree with the proposed shortening of the maximum permissible delay to 1 minute? Do you see any reason to have a different maximum permissible deferral of publication for any equity-like instrument? Please provide reasons for your </w:t>
      </w:r>
      <w:r>
        <w:t>a</w:t>
      </w:r>
      <w:r>
        <w:t>n</w:t>
      </w:r>
      <w:r>
        <w:t>swer</w:t>
      </w:r>
      <w:r w:rsidRPr="00132B2F">
        <w:t xml:space="preserve">   </w:t>
      </w:r>
    </w:p>
    <w:p w:rsidR="00842AD4" w:rsidRDefault="00842AD4" w:rsidP="00842AD4"/>
    <w:p w:rsidR="00842AD4" w:rsidRDefault="00842AD4" w:rsidP="00842AD4">
      <w:r>
        <w:t>&lt;ESMA_QUESTION_83&gt;</w:t>
      </w:r>
    </w:p>
    <w:p w:rsidR="00842AD4" w:rsidRDefault="00842AD4" w:rsidP="00842AD4">
      <w:r>
        <w:t>TYPE YOUR TEXT HERE</w:t>
      </w:r>
    </w:p>
    <w:p w:rsidR="00842AD4" w:rsidRDefault="00842AD4" w:rsidP="00842AD4">
      <w:r>
        <w:lastRenderedPageBreak/>
        <w:t>&lt;ESMA_QUESTION_83&gt;</w:t>
      </w:r>
    </w:p>
    <w:p w:rsidR="00842AD4" w:rsidRDefault="00842AD4" w:rsidP="00842AD4">
      <w:pPr>
        <w:pStyle w:val="Kop5"/>
      </w:pPr>
      <w:r w:rsidRPr="00132B2F">
        <w:t>Should the deferred publication regime be subject to the condition that the transa</w:t>
      </w:r>
      <w:r w:rsidRPr="00132B2F">
        <w:t>c</w:t>
      </w:r>
      <w:r w:rsidRPr="008C30FD">
        <w:t>tion is between an investment firm dealing on own account and a client of the firm? Please provide r</w:t>
      </w:r>
      <w:r w:rsidRPr="00132B2F">
        <w:t>easons for your answer.</w:t>
      </w:r>
    </w:p>
    <w:p w:rsidR="00842AD4" w:rsidRDefault="00842AD4" w:rsidP="00842AD4"/>
    <w:p w:rsidR="00842AD4" w:rsidRDefault="00842AD4" w:rsidP="00842AD4">
      <w:r>
        <w:t>&lt;ESMA_QUESTION_84&gt;</w:t>
      </w:r>
    </w:p>
    <w:p w:rsidR="00A118BE" w:rsidRPr="00A118BE" w:rsidRDefault="00A118BE" w:rsidP="00A118BE">
      <w:pPr>
        <w:rPr>
          <w:rFonts w:cstheme="minorHAnsi"/>
          <w:sz w:val="24"/>
        </w:rPr>
      </w:pPr>
      <w:r w:rsidRPr="00A118BE">
        <w:rPr>
          <w:rFonts w:cstheme="minorHAnsi"/>
          <w:sz w:val="24"/>
        </w:rPr>
        <w:t>Yes, as this seems consistent with existing regulation.</w:t>
      </w:r>
    </w:p>
    <w:p w:rsidR="00842AD4" w:rsidRDefault="00842AD4" w:rsidP="00842AD4">
      <w:r>
        <w:t>&lt;ESMA_QUESTION_84&gt;</w:t>
      </w:r>
    </w:p>
    <w:p w:rsidR="00842AD4" w:rsidRPr="007C2065" w:rsidRDefault="00842AD4" w:rsidP="00842AD4">
      <w:pPr>
        <w:pStyle w:val="Kop5"/>
      </w:pPr>
      <w:r w:rsidRPr="0055027F">
        <w:t xml:space="preserve">Which of the </w:t>
      </w:r>
      <w:r>
        <w:t>two</w:t>
      </w:r>
      <w:r w:rsidRPr="0055027F">
        <w:t xml:space="preserve"> options </w:t>
      </w:r>
      <w:r w:rsidRPr="00DC6D62">
        <w:t>do you prefer in relation to the deferral periods for large in scale transactions</w:t>
      </w:r>
      <w:r w:rsidRPr="008E5DE5">
        <w:t xml:space="preserve"> (or do you prefer another option that has not been proposed)? Please provide</w:t>
      </w:r>
      <w:r>
        <w:t xml:space="preserve"> </w:t>
      </w:r>
      <w:r w:rsidRPr="008E5DE5">
        <w:t xml:space="preserve">reasons for your </w:t>
      </w:r>
      <w:r>
        <w:t>answer</w:t>
      </w:r>
    </w:p>
    <w:p w:rsidR="00842AD4" w:rsidRDefault="00842AD4" w:rsidP="00842AD4"/>
    <w:p w:rsidR="00842AD4" w:rsidRDefault="00842AD4" w:rsidP="00842AD4">
      <w:r>
        <w:t>&lt;ESMA_QUESTION_85&gt;</w:t>
      </w:r>
    </w:p>
    <w:p w:rsidR="00A118BE" w:rsidRPr="00A118BE" w:rsidRDefault="00A118BE" w:rsidP="00A118BE">
      <w:pPr>
        <w:rPr>
          <w:rFonts w:cstheme="minorHAnsi"/>
          <w:sz w:val="24"/>
        </w:rPr>
      </w:pPr>
      <w:r w:rsidRPr="00A118BE">
        <w:rPr>
          <w:rFonts w:cstheme="minorHAnsi"/>
          <w:sz w:val="24"/>
        </w:rPr>
        <w:t xml:space="preserve">We would prefer option B. This option better serves the interests of investment firms executing large trades later during the trading day. </w:t>
      </w:r>
    </w:p>
    <w:p w:rsidR="00842AD4" w:rsidRDefault="00842AD4" w:rsidP="00842AD4">
      <w:r>
        <w:t>&lt;ESMA_QUESTION_85&gt;</w:t>
      </w:r>
    </w:p>
    <w:p w:rsidR="00842AD4" w:rsidRDefault="00842AD4" w:rsidP="00842AD4">
      <w:pPr>
        <w:pStyle w:val="Kop5"/>
      </w:pPr>
      <w:r w:rsidRPr="006D33C0">
        <w:t>Do you see merit in adding more ADT classes and adjusting the large in scale thres</w:t>
      </w:r>
      <w:r w:rsidRPr="006D33C0">
        <w:t>h</w:t>
      </w:r>
      <w:r w:rsidRPr="006D33C0">
        <w:t xml:space="preserve">olds as proposed? Please provide alternatives </w:t>
      </w:r>
      <w:r>
        <w:t>if</w:t>
      </w:r>
      <w:r w:rsidRPr="006D33C0">
        <w:t xml:space="preserve"> you disagree with ESMA’s proposal</w:t>
      </w:r>
    </w:p>
    <w:p w:rsidR="00842AD4" w:rsidRDefault="00842AD4" w:rsidP="00842AD4"/>
    <w:p w:rsidR="00842AD4" w:rsidRDefault="00842AD4" w:rsidP="00842AD4">
      <w:r>
        <w:t>&lt;ESMA_QUESTION_86&gt;</w:t>
      </w:r>
    </w:p>
    <w:p w:rsidR="00A118BE" w:rsidRPr="00A118BE" w:rsidRDefault="00A118BE" w:rsidP="00A118BE">
      <w:pPr>
        <w:rPr>
          <w:rFonts w:cstheme="minorHAnsi"/>
          <w:sz w:val="24"/>
        </w:rPr>
      </w:pPr>
      <w:r w:rsidRPr="00A118BE">
        <w:rPr>
          <w:rFonts w:cstheme="minorHAnsi"/>
          <w:sz w:val="24"/>
        </w:rPr>
        <w:t>Yes, we support to introduce additional classes on the illiquid, the moderately liquid and the super liquid side. From both a transparency and simplicity perspective, it is recommendable to align pre-trade and post-trade classes and setting thresholds on absolute numbers only rather than a combination of absolute and relative figures.</w:t>
      </w:r>
    </w:p>
    <w:p w:rsidR="00842AD4" w:rsidRDefault="00842AD4" w:rsidP="00842AD4">
      <w:r>
        <w:t>&lt;ESMA_QUESTION_86&gt;</w:t>
      </w:r>
    </w:p>
    <w:p w:rsidR="00842AD4" w:rsidRPr="006D33C0" w:rsidRDefault="00842AD4" w:rsidP="00842AD4">
      <w:pPr>
        <w:pStyle w:val="Kop5"/>
      </w:pPr>
      <w:r>
        <w:t>Do you consider the thresholds proposed as appropriate for SME shares?</w:t>
      </w:r>
      <w:r w:rsidRPr="006D33C0">
        <w:t xml:space="preserve"> </w:t>
      </w:r>
    </w:p>
    <w:p w:rsidR="00842AD4" w:rsidRDefault="00842AD4" w:rsidP="00842AD4"/>
    <w:p w:rsidR="00842AD4" w:rsidRDefault="00842AD4" w:rsidP="00842AD4">
      <w:r>
        <w:t>&lt;ESMA_QUESTION_87&gt;</w:t>
      </w:r>
    </w:p>
    <w:p w:rsidR="00A118BE" w:rsidRPr="00A118BE" w:rsidRDefault="00A118BE" w:rsidP="00A118BE">
      <w:pPr>
        <w:rPr>
          <w:sz w:val="24"/>
        </w:rPr>
      </w:pPr>
      <w:r w:rsidRPr="00A118BE">
        <w:rPr>
          <w:sz w:val="24"/>
        </w:rPr>
        <w:t>With respect to the ambition to increase liquidity in SME shares, we believe that the proposed thresholds for the two lowest class ADT shares should be set at a slightly lower level. That would make SME shares more attractive as an investment opportunity for large institutional investors.</w:t>
      </w:r>
    </w:p>
    <w:p w:rsidR="00842AD4" w:rsidRDefault="00842AD4" w:rsidP="00842AD4">
      <w:r>
        <w:t>&lt;ESMA_QUESTION_87&gt;</w:t>
      </w:r>
    </w:p>
    <w:p w:rsidR="00842AD4" w:rsidRPr="00A956F2" w:rsidRDefault="00842AD4" w:rsidP="00842AD4">
      <w:pPr>
        <w:pStyle w:val="Kop5"/>
      </w:pPr>
      <w:r w:rsidRPr="00A956F2">
        <w:t>How frequently should the large in scale table be reviewed? Please provide reasons for your answer</w:t>
      </w:r>
    </w:p>
    <w:p w:rsidR="00842AD4" w:rsidRDefault="00842AD4" w:rsidP="00842AD4"/>
    <w:p w:rsidR="00842AD4" w:rsidRDefault="00842AD4" w:rsidP="00842AD4">
      <w:r>
        <w:t>&lt;ESMA_QUESTION_88&gt;</w:t>
      </w:r>
    </w:p>
    <w:p w:rsidR="00842AD4" w:rsidRDefault="00842AD4" w:rsidP="00842AD4">
      <w:r>
        <w:t>TYPE YOUR TEXT HERE</w:t>
      </w:r>
    </w:p>
    <w:p w:rsidR="00842AD4" w:rsidRDefault="00842AD4" w:rsidP="00842AD4">
      <w:r>
        <w:t>&lt;ESMA_QUESTION_88&gt;</w:t>
      </w:r>
    </w:p>
    <w:p w:rsidR="00842AD4" w:rsidRPr="0055027F" w:rsidRDefault="00842AD4" w:rsidP="00842AD4">
      <w:pPr>
        <w:pStyle w:val="Kop5"/>
      </w:pPr>
      <w:r w:rsidRPr="008C30FD">
        <w:t>Do you have concerns regarding deferred publication occurring at the end of the tra</w:t>
      </w:r>
      <w:r w:rsidRPr="00132B2F">
        <w:t>d</w:t>
      </w:r>
      <w:r w:rsidRPr="008E5DE5">
        <w:t>ing day, during the closing auction period?</w:t>
      </w:r>
    </w:p>
    <w:p w:rsidR="00842AD4" w:rsidRDefault="00842AD4" w:rsidP="00842AD4"/>
    <w:p w:rsidR="00842AD4" w:rsidRDefault="00842AD4" w:rsidP="00842AD4">
      <w:r>
        <w:t>&lt;ESMA_QUESTION_89&gt;</w:t>
      </w:r>
    </w:p>
    <w:p w:rsidR="00842AD4" w:rsidRDefault="00842AD4" w:rsidP="00842AD4">
      <w:r>
        <w:t>TYPE YOUR TEXT HERE</w:t>
      </w:r>
    </w:p>
    <w:p w:rsidR="00842AD4" w:rsidRDefault="00842AD4" w:rsidP="00842AD4">
      <w:r>
        <w:t>&lt;ESMA_QUESTION_89&gt;</w:t>
      </w:r>
    </w:p>
    <w:p w:rsidR="00842AD4" w:rsidRPr="003468D9" w:rsidRDefault="00842AD4" w:rsidP="00842AD4">
      <w:pPr>
        <w:pStyle w:val="Kop5"/>
        <w:rPr>
          <w:lang w:val="en-US"/>
        </w:rPr>
      </w:pPr>
      <w:r w:rsidRPr="003468D9">
        <w:lastRenderedPageBreak/>
        <w:t>Do you agree with ESMA</w:t>
      </w:r>
      <w:r>
        <w:t>’s</w:t>
      </w:r>
      <w:r w:rsidRPr="003468D9">
        <w:t xml:space="preserve"> preliminary view of applying the same ADT classes to </w:t>
      </w:r>
      <w:r>
        <w:t xml:space="preserve">the </w:t>
      </w:r>
      <w:r w:rsidRPr="003468D9">
        <w:t>pre-</w:t>
      </w:r>
      <w:r>
        <w:t>trade</w:t>
      </w:r>
      <w:r w:rsidRPr="003468D9">
        <w:t xml:space="preserve"> and post-trade transparency regimes</w:t>
      </w:r>
      <w:r>
        <w:t xml:space="preserve"> for ETFs</w:t>
      </w:r>
      <w:r w:rsidRPr="003468D9">
        <w:t>? Please provide r</w:t>
      </w:r>
      <w:r>
        <w:t>e</w:t>
      </w:r>
      <w:r>
        <w:t>a</w:t>
      </w:r>
      <w:r>
        <w:t>sons for your answer</w:t>
      </w:r>
      <w:r w:rsidRPr="003468D9">
        <w:t>.</w:t>
      </w:r>
    </w:p>
    <w:p w:rsidR="00842AD4" w:rsidRDefault="00842AD4" w:rsidP="00842AD4"/>
    <w:p w:rsidR="00842AD4" w:rsidRDefault="00842AD4" w:rsidP="00842AD4">
      <w:r>
        <w:t>&lt;ESMA_QUESTION_90&gt;</w:t>
      </w:r>
    </w:p>
    <w:p w:rsidR="00842AD4" w:rsidRDefault="00842AD4" w:rsidP="00842AD4">
      <w:r>
        <w:t>TYPE YOUR TEXT HERE</w:t>
      </w:r>
    </w:p>
    <w:p w:rsidR="00842AD4" w:rsidRDefault="00842AD4" w:rsidP="00842AD4">
      <w:r>
        <w:t>&lt;ESMA_QUESTION_90&gt;</w:t>
      </w:r>
    </w:p>
    <w:p w:rsidR="00842AD4" w:rsidRDefault="00842AD4" w:rsidP="00842AD4"/>
    <w:p w:rsidR="00842AD4" w:rsidRPr="00BB5A6D" w:rsidRDefault="00842AD4" w:rsidP="00842AD4">
      <w:pPr>
        <w:pStyle w:val="aNEW-Level1"/>
      </w:pPr>
      <w:bookmarkStart w:id="11" w:name="_Toc386798535"/>
      <w:bookmarkStart w:id="12" w:name="_Toc388524469"/>
      <w:r w:rsidRPr="00BB5A6D">
        <w:t xml:space="preserve">Systematic </w:t>
      </w:r>
      <w:proofErr w:type="spellStart"/>
      <w:r w:rsidRPr="00BB5A6D">
        <w:t>Internaliser</w:t>
      </w:r>
      <w:proofErr w:type="spellEnd"/>
      <w:r w:rsidRPr="00BB5A6D">
        <w:t xml:space="preserve"> Regime - Equities</w:t>
      </w:r>
      <w:bookmarkEnd w:id="11"/>
      <w:bookmarkEnd w:id="12"/>
    </w:p>
    <w:p w:rsidR="00842AD4" w:rsidRDefault="00842AD4" w:rsidP="00842AD4"/>
    <w:p w:rsidR="00842AD4" w:rsidRPr="00BA05C3" w:rsidRDefault="00842AD4" w:rsidP="00842AD4">
      <w:pPr>
        <w:pStyle w:val="Kop5"/>
      </w:pPr>
      <w:r w:rsidRPr="00BA05C3">
        <w:t>Do you support maintaining the existing definition of quotes reflecting prevailing market conditions? Please provide reasons for your answer.</w:t>
      </w:r>
    </w:p>
    <w:p w:rsidR="00842AD4" w:rsidRDefault="00842AD4" w:rsidP="00842AD4"/>
    <w:p w:rsidR="00842AD4" w:rsidRDefault="00842AD4" w:rsidP="00842AD4">
      <w:r>
        <w:t>&lt;ESMA_QUESTION_91&gt;</w:t>
      </w:r>
    </w:p>
    <w:p w:rsidR="00842AD4" w:rsidRDefault="00842AD4" w:rsidP="00842AD4">
      <w:r>
        <w:t>TYPE YOUR TEXT HERE</w:t>
      </w:r>
    </w:p>
    <w:p w:rsidR="00842AD4" w:rsidRDefault="00842AD4" w:rsidP="00842AD4">
      <w:r>
        <w:t>&lt;ESMA_QUESTION_91&gt;</w:t>
      </w:r>
    </w:p>
    <w:p w:rsidR="00842AD4" w:rsidRDefault="00842AD4" w:rsidP="00842AD4">
      <w:pPr>
        <w:pStyle w:val="Kop5"/>
      </w:pPr>
      <w:r w:rsidRPr="00AA0C61">
        <w:t>Do you support maintaining the existing table for the calculation of the standard market size? If not, which of the above options do you believe provides the best trade-off between maintaining a sufficient level of transparency and ensuring that obligations for sy</w:t>
      </w:r>
      <w:r w:rsidRPr="00AA0C61">
        <w:t>s</w:t>
      </w:r>
      <w:r w:rsidRPr="00AA0C61">
        <w:t xml:space="preserve">tematic </w:t>
      </w:r>
      <w:proofErr w:type="spellStart"/>
      <w:r w:rsidRPr="00AA0C61">
        <w:t>internalisers</w:t>
      </w:r>
      <w:proofErr w:type="spellEnd"/>
      <w:r w:rsidRPr="00AA0C61">
        <w:t xml:space="preserve"> remain reasonable and proportionate? Please provide reasons for your answer.</w:t>
      </w:r>
    </w:p>
    <w:p w:rsidR="00842AD4" w:rsidRDefault="00842AD4" w:rsidP="00842AD4"/>
    <w:p w:rsidR="00842AD4" w:rsidRDefault="00842AD4" w:rsidP="00842AD4">
      <w:r>
        <w:t>&lt;ESMA_QUESTION_92&gt;</w:t>
      </w:r>
    </w:p>
    <w:p w:rsidR="00842AD4" w:rsidRDefault="00842AD4" w:rsidP="00842AD4">
      <w:r>
        <w:t>TYPE YOUR TEXT HERE</w:t>
      </w:r>
    </w:p>
    <w:p w:rsidR="00842AD4" w:rsidRDefault="00842AD4" w:rsidP="00842AD4">
      <w:r>
        <w:t>&lt;ESMA_QUESTION_92&gt;</w:t>
      </w:r>
    </w:p>
    <w:p w:rsidR="00842AD4" w:rsidRPr="00CE0109" w:rsidRDefault="00842AD4" w:rsidP="00842AD4">
      <w:pPr>
        <w:pStyle w:val="Kop5"/>
      </w:pPr>
      <w:r w:rsidRPr="00CE0109">
        <w:t xml:space="preserve">Do you agree with the proposal to set the </w:t>
      </w:r>
      <w:r>
        <w:t>standard market size</w:t>
      </w:r>
      <w:r w:rsidRPr="00CE0109">
        <w:t xml:space="preserve"> for depositary r</w:t>
      </w:r>
      <w:r w:rsidRPr="00CE0109">
        <w:t>e</w:t>
      </w:r>
      <w:r w:rsidRPr="00CE0109">
        <w:t>ceipts at the same level as for shares? Please provide reasons for your answer.</w:t>
      </w:r>
    </w:p>
    <w:p w:rsidR="00842AD4" w:rsidRDefault="00842AD4" w:rsidP="00842AD4"/>
    <w:p w:rsidR="00842AD4" w:rsidRDefault="00842AD4" w:rsidP="00842AD4">
      <w:r>
        <w:t>&lt;ESMA_QUESTION_93&gt;</w:t>
      </w:r>
    </w:p>
    <w:p w:rsidR="00842AD4" w:rsidRDefault="00842AD4" w:rsidP="00842AD4">
      <w:r>
        <w:t>TYPE YOUR TEXT HERE</w:t>
      </w:r>
    </w:p>
    <w:p w:rsidR="00842AD4" w:rsidRDefault="00842AD4" w:rsidP="00842AD4">
      <w:r>
        <w:t>&lt;ESMA_QUESTION_93&gt;</w:t>
      </w:r>
    </w:p>
    <w:p w:rsidR="00842AD4" w:rsidRDefault="00842AD4" w:rsidP="00842AD4">
      <w:pPr>
        <w:pStyle w:val="Kop5"/>
      </w:pPr>
      <w:r>
        <w:t>What are your views regarding how financial instruments should be</w:t>
      </w:r>
      <w:r w:rsidRPr="00E751D1">
        <w:t xml:space="preserve"> grouped into classes and/or how the standard market size for each class </w:t>
      </w:r>
      <w:r>
        <w:t>should be</w:t>
      </w:r>
      <w:r w:rsidRPr="00E751D1">
        <w:t xml:space="preserve"> established for certi</w:t>
      </w:r>
      <w:r w:rsidRPr="00E751D1">
        <w:t>f</w:t>
      </w:r>
      <w:r w:rsidRPr="00E751D1">
        <w:t>icates and exchange traded funds</w:t>
      </w:r>
      <w:r>
        <w:t>?</w:t>
      </w:r>
    </w:p>
    <w:p w:rsidR="00842AD4" w:rsidRDefault="00842AD4" w:rsidP="00842AD4"/>
    <w:p w:rsidR="00842AD4" w:rsidRDefault="00842AD4" w:rsidP="00842AD4">
      <w:r>
        <w:t>&lt;ESMA_QUESTION_94&gt;</w:t>
      </w:r>
    </w:p>
    <w:p w:rsidR="00842AD4" w:rsidRDefault="00842AD4" w:rsidP="00842AD4">
      <w:r>
        <w:t>TYPE YOUR TEXT HERE</w:t>
      </w:r>
    </w:p>
    <w:p w:rsidR="00842AD4" w:rsidRDefault="00842AD4" w:rsidP="00842AD4">
      <w:r>
        <w:t>&lt;ESMA_QUESTION_94&gt;</w:t>
      </w:r>
    </w:p>
    <w:p w:rsidR="00842AD4" w:rsidRDefault="00842AD4" w:rsidP="00842AD4"/>
    <w:p w:rsidR="00842AD4" w:rsidRPr="00BB5A6D" w:rsidRDefault="00842AD4" w:rsidP="00842AD4">
      <w:pPr>
        <w:pStyle w:val="aNEW-Level1"/>
      </w:pPr>
      <w:bookmarkStart w:id="13" w:name="_Toc386798538"/>
      <w:bookmarkStart w:id="14" w:name="_Toc388524470"/>
      <w:r w:rsidRPr="00BB5A6D">
        <w:t xml:space="preserve">Trading obligation for shares (Article 23, </w:t>
      </w:r>
      <w:proofErr w:type="spellStart"/>
      <w:r w:rsidRPr="00BB5A6D">
        <w:t>MiFIR</w:t>
      </w:r>
      <w:proofErr w:type="spellEnd"/>
      <w:r w:rsidRPr="00BB5A6D">
        <w:t>)</w:t>
      </w:r>
      <w:bookmarkEnd w:id="13"/>
      <w:bookmarkEnd w:id="14"/>
    </w:p>
    <w:p w:rsidR="00842AD4" w:rsidRDefault="00842AD4" w:rsidP="00842AD4"/>
    <w:p w:rsidR="00842AD4" w:rsidRPr="00A26BC4" w:rsidRDefault="00842AD4" w:rsidP="00842AD4">
      <w:pPr>
        <w:pStyle w:val="Kop5"/>
      </w:pPr>
      <w:r w:rsidRPr="00A26BC4">
        <w:t xml:space="preserve">Do you consider that the determination of what is non-systematic, ad-hoc, irregular and infrequent should be defined within the same parameters applicable for </w:t>
      </w:r>
      <w:r>
        <w:t xml:space="preserve">the </w:t>
      </w:r>
      <w:r w:rsidRPr="00A26BC4">
        <w:t xml:space="preserve">systematic </w:t>
      </w:r>
      <w:proofErr w:type="spellStart"/>
      <w:r w:rsidRPr="00A26BC4">
        <w:t>internaliser</w:t>
      </w:r>
      <w:proofErr w:type="spellEnd"/>
      <w:r w:rsidRPr="00A26BC4">
        <w:t xml:space="preserve"> definition? In the case of the exemption to the trading obl</w:t>
      </w:r>
      <w:r w:rsidRPr="00A26BC4">
        <w:t>i</w:t>
      </w:r>
      <w:r w:rsidRPr="00A26BC4">
        <w:t>gation for shares, should the frequency concept be more restrictive taking into consideration the other fa</w:t>
      </w:r>
      <w:r w:rsidRPr="00A26BC4">
        <w:t>c</w:t>
      </w:r>
      <w:r w:rsidRPr="00A26BC4">
        <w:t xml:space="preserve">tors, i.e. </w:t>
      </w:r>
      <w:r>
        <w:t>‘</w:t>
      </w:r>
      <w:r w:rsidRPr="00A26BC4">
        <w:t>ad-hoc</w:t>
      </w:r>
      <w:r>
        <w:t>’</w:t>
      </w:r>
      <w:r w:rsidRPr="00A26BC4">
        <w:t xml:space="preserve"> and </w:t>
      </w:r>
      <w:r>
        <w:t>‘</w:t>
      </w:r>
      <w:r w:rsidRPr="00A26BC4">
        <w:t>irregular</w:t>
      </w:r>
      <w:r>
        <w:t>’</w:t>
      </w:r>
      <w:r w:rsidRPr="00A26BC4">
        <w:t>?</w:t>
      </w:r>
    </w:p>
    <w:p w:rsidR="00842AD4" w:rsidRDefault="00842AD4" w:rsidP="00842AD4"/>
    <w:p w:rsidR="00842AD4" w:rsidRDefault="00842AD4" w:rsidP="00842AD4">
      <w:r>
        <w:t>&lt;ESMA_QUESTION_95&gt;</w:t>
      </w:r>
    </w:p>
    <w:p w:rsidR="00842AD4" w:rsidRDefault="00842AD4" w:rsidP="00842AD4">
      <w:r>
        <w:t>TYPE YOUR TEXT HERE</w:t>
      </w:r>
    </w:p>
    <w:p w:rsidR="00842AD4" w:rsidRDefault="00842AD4" w:rsidP="00842AD4">
      <w:r>
        <w:lastRenderedPageBreak/>
        <w:t>&lt;ESMA_QUESTION_95&gt;</w:t>
      </w:r>
    </w:p>
    <w:p w:rsidR="00842AD4" w:rsidRPr="00A20C10" w:rsidRDefault="00842AD4" w:rsidP="00842AD4">
      <w:pPr>
        <w:pStyle w:val="Kop5"/>
      </w:pPr>
      <w:r w:rsidRPr="00A26BC4">
        <w:t xml:space="preserve">Do you agree with the list of examples of trades that do not contribute to the price discovery process? </w:t>
      </w:r>
      <w:r w:rsidRPr="0048501A">
        <w:rPr>
          <w:bCs/>
        </w:rPr>
        <w:t>In case of an exhaustive list</w:t>
      </w:r>
      <w:r w:rsidRPr="0048501A">
        <w:rPr>
          <w:bCs/>
          <w:u w:val="single"/>
        </w:rPr>
        <w:t xml:space="preserve"> </w:t>
      </w:r>
      <w:r>
        <w:t>w</w:t>
      </w:r>
      <w:r w:rsidRPr="00A26BC4">
        <w:t>ould you add any other type of transaction? Would you exclude any</w:t>
      </w:r>
      <w:r w:rsidRPr="00A20C10">
        <w:t xml:space="preserve"> of them? Please, provide </w:t>
      </w:r>
      <w:r>
        <w:t>reasons for your r</w:t>
      </w:r>
      <w:r>
        <w:t>e</w:t>
      </w:r>
      <w:r>
        <w:t>sponse</w:t>
      </w:r>
      <w:r w:rsidRPr="00A20C10">
        <w:t>.</w:t>
      </w:r>
    </w:p>
    <w:p w:rsidR="00842AD4" w:rsidRDefault="00842AD4" w:rsidP="00842AD4"/>
    <w:p w:rsidR="00842AD4" w:rsidRDefault="00842AD4" w:rsidP="00842AD4">
      <w:r>
        <w:t>&lt;ESMA_QUESTION_96&gt;</w:t>
      </w:r>
    </w:p>
    <w:p w:rsidR="00A118BE" w:rsidRPr="00A118BE" w:rsidRDefault="00A118BE" w:rsidP="00A118BE">
      <w:pPr>
        <w:rPr>
          <w:rFonts w:cstheme="minorHAnsi"/>
          <w:sz w:val="24"/>
        </w:rPr>
      </w:pPr>
      <w:r w:rsidRPr="00A118BE">
        <w:rPr>
          <w:rFonts w:cstheme="minorHAnsi"/>
          <w:sz w:val="24"/>
        </w:rPr>
        <w:t>We agree with the list of examples as currently proposed and recommend that this should not be an exhaustive list, but rather illustrative of the kind of transactions that would not qualify as contributing to the price discovery process.</w:t>
      </w:r>
    </w:p>
    <w:p w:rsidR="00842AD4" w:rsidRDefault="00842AD4" w:rsidP="00842AD4">
      <w:r>
        <w:t>&lt;ESMA_QUESTION_96&gt;</w:t>
      </w:r>
    </w:p>
    <w:p w:rsidR="00842AD4" w:rsidRDefault="00842AD4" w:rsidP="00842AD4">
      <w:pPr>
        <w:pStyle w:val="Kop5"/>
      </w:pPr>
      <w:r w:rsidRPr="00A20C10">
        <w:t xml:space="preserve">Do you consider </w:t>
      </w:r>
      <w:r>
        <w:t xml:space="preserve">it </w:t>
      </w:r>
      <w:r w:rsidRPr="00A20C10">
        <w:t xml:space="preserve">appropriate to include benchmark and/or portfolio trades in the list of those </w:t>
      </w:r>
      <w:r>
        <w:t>transactions</w:t>
      </w:r>
      <w:r w:rsidRPr="00A20C10">
        <w:t xml:space="preserve"> determined by factors other than the current valuation of the share? If not, please provide an explanation</w:t>
      </w:r>
      <w:r>
        <w:t xml:space="preserve"> with your response.</w:t>
      </w:r>
    </w:p>
    <w:p w:rsidR="00842AD4" w:rsidRDefault="00842AD4" w:rsidP="00842AD4"/>
    <w:p w:rsidR="00842AD4" w:rsidRDefault="00842AD4" w:rsidP="00842AD4">
      <w:r>
        <w:t>&lt;ESMA_QUESTION_97&gt;</w:t>
      </w:r>
    </w:p>
    <w:p w:rsidR="00A118BE" w:rsidRPr="00A118BE" w:rsidRDefault="00A118BE" w:rsidP="00A118BE">
      <w:pPr>
        <w:rPr>
          <w:rFonts w:cstheme="minorHAnsi"/>
          <w:sz w:val="24"/>
        </w:rPr>
      </w:pPr>
      <w:r w:rsidRPr="00A118BE">
        <w:rPr>
          <w:rFonts w:cstheme="minorHAnsi"/>
          <w:sz w:val="24"/>
        </w:rPr>
        <w:t xml:space="preserve">Yes, it seems appropriate to include the “second limb” of benchmark trades, as this part of the trade merely expresses “work done” rather than being representative in relation to the current valuation of the share. Portfolio trades as described in the discussion paper would seem to capture the very same characteristics.  </w:t>
      </w:r>
    </w:p>
    <w:p w:rsidR="00842AD4" w:rsidRDefault="00842AD4" w:rsidP="00842AD4">
      <w:r>
        <w:t>&lt;ESMA_QUESTION_97&gt;</w:t>
      </w:r>
    </w:p>
    <w:p w:rsidR="00842AD4" w:rsidRDefault="00842AD4" w:rsidP="00842AD4"/>
    <w:p w:rsidR="00842AD4" w:rsidRPr="00BB5A6D" w:rsidRDefault="00842AD4" w:rsidP="00842AD4">
      <w:pPr>
        <w:pStyle w:val="aNEW-Level1"/>
      </w:pPr>
      <w:bookmarkStart w:id="15" w:name="_Toc386798541"/>
      <w:bookmarkStart w:id="16" w:name="_Toc388524471"/>
      <w:r w:rsidRPr="00BB5A6D">
        <w:t>Introduction to the non-equity section and scope of non-equity financial instruments</w:t>
      </w:r>
      <w:bookmarkEnd w:id="15"/>
      <w:bookmarkEnd w:id="16"/>
    </w:p>
    <w:p w:rsidR="00842AD4" w:rsidRDefault="00842AD4" w:rsidP="00842AD4"/>
    <w:p w:rsidR="00842AD4" w:rsidRPr="002E7F4B" w:rsidRDefault="00842AD4" w:rsidP="00842AD4">
      <w:pPr>
        <w:pStyle w:val="Kop5"/>
      </w:pPr>
      <w:r w:rsidRPr="002E7F4B">
        <w:t xml:space="preserve">Do you agree with the proposed description of structured finance products? If not, please provide arguments and suggestions for an alternative. </w:t>
      </w:r>
    </w:p>
    <w:p w:rsidR="00842AD4" w:rsidRDefault="00842AD4" w:rsidP="00842AD4"/>
    <w:p w:rsidR="00842AD4" w:rsidRDefault="00842AD4" w:rsidP="00842AD4">
      <w:r>
        <w:t>&lt;ESMA_QUESTION_98&gt;</w:t>
      </w:r>
    </w:p>
    <w:p w:rsidR="00842AD4" w:rsidRDefault="00842AD4" w:rsidP="00842AD4">
      <w:r>
        <w:t>TYPE YOUR TEXT HERE</w:t>
      </w:r>
    </w:p>
    <w:p w:rsidR="00842AD4" w:rsidRDefault="00842AD4" w:rsidP="00842AD4">
      <w:r>
        <w:t>&lt;ESMA_QUESTION_98&gt;</w:t>
      </w:r>
    </w:p>
    <w:p w:rsidR="00842AD4" w:rsidRPr="00F8657D" w:rsidRDefault="00842AD4" w:rsidP="00842AD4">
      <w:pPr>
        <w:pStyle w:val="Kop5"/>
      </w:pPr>
      <w:r w:rsidRPr="00724391">
        <w:t>For the purposes of transparency, should structured finance products be identified in order to distinguish them from other non-equity transferable secur</w:t>
      </w:r>
      <w:r w:rsidRPr="005C2796">
        <w:t>i</w:t>
      </w:r>
      <w:r w:rsidRPr="00F8657D">
        <w:t xml:space="preserve">ties? If so, how should this be done? </w:t>
      </w:r>
    </w:p>
    <w:p w:rsidR="00842AD4" w:rsidRDefault="00842AD4" w:rsidP="00842AD4"/>
    <w:p w:rsidR="00842AD4" w:rsidRDefault="00842AD4" w:rsidP="00842AD4">
      <w:r>
        <w:t>&lt;ESMA_QUESTION_99&gt;</w:t>
      </w:r>
    </w:p>
    <w:p w:rsidR="00842AD4" w:rsidRDefault="00842AD4" w:rsidP="00842AD4">
      <w:r>
        <w:t>TYPE YOUR TEXT HERE</w:t>
      </w:r>
    </w:p>
    <w:p w:rsidR="00842AD4" w:rsidRDefault="00842AD4" w:rsidP="00842AD4">
      <w:r>
        <w:t>&lt;ESMA_QUESTION_99&gt;</w:t>
      </w:r>
    </w:p>
    <w:p w:rsidR="00842AD4" w:rsidRPr="00D53C6C" w:rsidRDefault="00842AD4" w:rsidP="00842AD4">
      <w:pPr>
        <w:pStyle w:val="Kop5"/>
      </w:pPr>
      <w:r w:rsidRPr="006E1BEE">
        <w:t>Do you agree with the proposed explanation for the various types of transferable securities that should be treated as derivatives for pre-trade and post trade tran</w:t>
      </w:r>
      <w:r w:rsidRPr="006E1BEE">
        <w:t>s</w:t>
      </w:r>
      <w:r w:rsidRPr="006E1BEE">
        <w:t>pare</w:t>
      </w:r>
      <w:r w:rsidRPr="00D53C6C">
        <w:t xml:space="preserve">ncy? If not, please provide arguments and suggestions for an alternative.  </w:t>
      </w:r>
    </w:p>
    <w:p w:rsidR="00842AD4" w:rsidRDefault="00842AD4" w:rsidP="00842AD4"/>
    <w:p w:rsidR="00842AD4" w:rsidRDefault="00842AD4" w:rsidP="00842AD4">
      <w:r>
        <w:t>&lt;ESMA_QUESTION_100&gt;</w:t>
      </w:r>
    </w:p>
    <w:p w:rsidR="00842AD4" w:rsidRDefault="00842AD4" w:rsidP="00842AD4">
      <w:r>
        <w:t>TYPE YOUR TEXT HERE</w:t>
      </w:r>
    </w:p>
    <w:p w:rsidR="00842AD4" w:rsidRDefault="00842AD4" w:rsidP="00842AD4">
      <w:r>
        <w:t>&lt;ESMA_QUESTION_100&gt;</w:t>
      </w:r>
    </w:p>
    <w:p w:rsidR="00842AD4" w:rsidRDefault="00842AD4" w:rsidP="00842AD4">
      <w:pPr>
        <w:pStyle w:val="Kop5"/>
      </w:pPr>
      <w:r>
        <w:lastRenderedPageBreak/>
        <w:t>Do you agree with ESMA’s proposal that for transparency purposes market oper</w:t>
      </w:r>
      <w:r>
        <w:t>a</w:t>
      </w:r>
      <w:r>
        <w:t>tors and investment firms operating a trading venue should assume responsibility for determi</w:t>
      </w:r>
      <w:r>
        <w:t>n</w:t>
      </w:r>
      <w:r>
        <w:t xml:space="preserve">ing to which </w:t>
      </w:r>
      <w:proofErr w:type="spellStart"/>
      <w:r>
        <w:t>MiFIR</w:t>
      </w:r>
      <w:proofErr w:type="spellEnd"/>
      <w:r>
        <w:t xml:space="preserve"> category the non-equity financial instruments which they intend to introduce on their trading venue belong and for providing their competent authorities and the market with this information before trading begins?</w:t>
      </w:r>
    </w:p>
    <w:p w:rsidR="00842AD4" w:rsidRDefault="00842AD4" w:rsidP="00842AD4"/>
    <w:p w:rsidR="00842AD4" w:rsidRDefault="00842AD4" w:rsidP="00842AD4">
      <w:r>
        <w:t>&lt;ESMA_QUESTION_101&gt;</w:t>
      </w:r>
    </w:p>
    <w:p w:rsidR="00A118BE" w:rsidRPr="00A118BE" w:rsidRDefault="00A118BE" w:rsidP="00A118BE">
      <w:pPr>
        <w:rPr>
          <w:sz w:val="24"/>
        </w:rPr>
      </w:pPr>
      <w:r w:rsidRPr="00A118BE">
        <w:rPr>
          <w:sz w:val="24"/>
        </w:rPr>
        <w:t xml:space="preserve">Yes we agree. The trading venue should be responsible for ensuring appropriate compliance with the pre and post trade transparency requirements. This would also be in accordance with Article 27 (1) </w:t>
      </w:r>
      <w:proofErr w:type="spellStart"/>
      <w:r w:rsidRPr="00A118BE">
        <w:rPr>
          <w:sz w:val="24"/>
        </w:rPr>
        <w:t>MiFIR</w:t>
      </w:r>
      <w:proofErr w:type="spellEnd"/>
      <w:r w:rsidRPr="00A118BE">
        <w:rPr>
          <w:sz w:val="24"/>
        </w:rPr>
        <w:t>.</w:t>
      </w:r>
    </w:p>
    <w:p w:rsidR="00842AD4" w:rsidRDefault="00842AD4" w:rsidP="00842AD4">
      <w:r>
        <w:t>&lt;ESMA_QUESTION_101&gt;</w:t>
      </w:r>
    </w:p>
    <w:p w:rsidR="00842AD4" w:rsidRDefault="00842AD4" w:rsidP="00842AD4">
      <w:pPr>
        <w:pStyle w:val="Kop5"/>
      </w:pPr>
      <w:r>
        <w:t>Do you agree with the definitions listed and proposed by ESMA? If not, please pr</w:t>
      </w:r>
      <w:r>
        <w:t>o</w:t>
      </w:r>
      <w:r>
        <w:t xml:space="preserve">vide alternatives. </w:t>
      </w:r>
    </w:p>
    <w:p w:rsidR="00842AD4" w:rsidRDefault="00842AD4" w:rsidP="00842AD4"/>
    <w:p w:rsidR="00842AD4" w:rsidRDefault="00842AD4" w:rsidP="00842AD4">
      <w:r>
        <w:t>&lt;ESMA_QUESTION_102&gt;</w:t>
      </w:r>
    </w:p>
    <w:p w:rsidR="00387A71" w:rsidRPr="00387A71" w:rsidRDefault="00387A71" w:rsidP="00387A71">
      <w:pPr>
        <w:rPr>
          <w:rFonts w:cstheme="minorHAnsi"/>
          <w:sz w:val="24"/>
        </w:rPr>
      </w:pPr>
      <w:r w:rsidRPr="00387A71">
        <w:rPr>
          <w:rFonts w:cstheme="minorHAnsi"/>
          <w:sz w:val="24"/>
        </w:rPr>
        <w:t>It should be noted that differences in settlement system (physical or cash) do not only apply to commodity derivatives, but also (amongst others) to interest rate derivatives.</w:t>
      </w:r>
    </w:p>
    <w:p w:rsidR="00842AD4" w:rsidRDefault="00842AD4" w:rsidP="00842AD4">
      <w:r>
        <w:t>&lt;ESMA_QUESTION_102&gt;</w:t>
      </w:r>
    </w:p>
    <w:p w:rsidR="00842AD4" w:rsidRDefault="00842AD4" w:rsidP="00842AD4"/>
    <w:p w:rsidR="00842AD4" w:rsidRPr="00BB5A6D" w:rsidRDefault="00842AD4" w:rsidP="00842AD4">
      <w:pPr>
        <w:pStyle w:val="aNEW-Level1"/>
      </w:pPr>
      <w:bookmarkStart w:id="17" w:name="_Toc384302017"/>
      <w:bookmarkStart w:id="18" w:name="_Toc384817506"/>
      <w:bookmarkStart w:id="19" w:name="_Toc386798551"/>
      <w:bookmarkStart w:id="20" w:name="_Toc374694263"/>
      <w:bookmarkStart w:id="21" w:name="_Toc388524472"/>
      <w:r w:rsidRPr="00BB5A6D">
        <w:t>Liquid market definition for non-equity financial instruments</w:t>
      </w:r>
      <w:bookmarkEnd w:id="17"/>
      <w:bookmarkEnd w:id="18"/>
      <w:bookmarkEnd w:id="19"/>
      <w:bookmarkEnd w:id="20"/>
      <w:bookmarkEnd w:id="21"/>
    </w:p>
    <w:p w:rsidR="00842AD4" w:rsidRDefault="00842AD4" w:rsidP="00842AD4"/>
    <w:p w:rsidR="00842AD4" w:rsidRPr="00C36FD1" w:rsidRDefault="00842AD4" w:rsidP="00842AD4">
      <w:pPr>
        <w:pStyle w:val="Kop5"/>
      </w:pPr>
      <w:r w:rsidRPr="00C36FD1">
        <w:t>Do you agree with the proposed approach? If you do not agree please provide re</w:t>
      </w:r>
      <w:r w:rsidRPr="00C36FD1">
        <w:t>a</w:t>
      </w:r>
      <w:r w:rsidRPr="00C36FD1">
        <w:t>sons for your answers. Could you provide for an alternative approach?</w:t>
      </w:r>
    </w:p>
    <w:p w:rsidR="00842AD4" w:rsidRDefault="00842AD4" w:rsidP="00842AD4"/>
    <w:p w:rsidR="00842AD4" w:rsidRDefault="00842AD4" w:rsidP="00842AD4">
      <w:r>
        <w:t>&lt;ESMA_QUESTION_103&gt;</w:t>
      </w:r>
    </w:p>
    <w:p w:rsidR="00133B2A" w:rsidRPr="00133B2A" w:rsidRDefault="00133B2A" w:rsidP="00133B2A">
      <w:pPr>
        <w:rPr>
          <w:rFonts w:cstheme="minorHAnsi"/>
          <w:sz w:val="24"/>
        </w:rPr>
      </w:pPr>
      <w:r w:rsidRPr="00133B2A">
        <w:rPr>
          <w:rFonts w:cstheme="minorHAnsi"/>
          <w:sz w:val="24"/>
        </w:rPr>
        <w:t>Yes, however we yet fail to see how choosing for Option 3 should by definition mean that threshold levels should be set a lower levels in comparison to Options 1 and 2. Thresholds should be set at 'sensible' levels in their own right. Depending on the granularity with which markets are dissected into classes of financial instruments, setting a reference on just one trade per day, looks odd. In most cases, it can be argued that a market in which regularly one trade per day takes place, can be designated as illiquid. Altogether,  an alternative approach that takes into account trading frequency and fluctuations in transaction activity throughout a period, is advised. An approach similar to what is suggested in response to Q104 can be considered.</w:t>
      </w:r>
    </w:p>
    <w:p w:rsidR="00842AD4" w:rsidRDefault="00842AD4" w:rsidP="00842AD4">
      <w:r>
        <w:t>&lt;ESMA_QUESTION_103&gt;</w:t>
      </w:r>
    </w:p>
    <w:p w:rsidR="00842AD4" w:rsidRPr="00B50715" w:rsidRDefault="00842AD4" w:rsidP="00842AD4">
      <w:pPr>
        <w:pStyle w:val="Kop5"/>
      </w:pPr>
      <w:r w:rsidRPr="00B50715">
        <w:t xml:space="preserve">Do you agree with the proposed approach? If you do not agree please provide </w:t>
      </w:r>
      <w:r>
        <w:t>re</w:t>
      </w:r>
      <w:r>
        <w:t>a</w:t>
      </w:r>
      <w:r>
        <w:t>sons</w:t>
      </w:r>
      <w:r w:rsidRPr="00B50715">
        <w:t>. Could you provide an alternative approach?</w:t>
      </w:r>
    </w:p>
    <w:p w:rsidR="00842AD4" w:rsidRDefault="00842AD4" w:rsidP="00842AD4"/>
    <w:p w:rsidR="00842AD4" w:rsidRDefault="00842AD4" w:rsidP="00842AD4">
      <w:r>
        <w:t>&lt;ESMA_QUESTION_104&gt;</w:t>
      </w:r>
    </w:p>
    <w:p w:rsidR="00133B2A" w:rsidRPr="00133B2A" w:rsidRDefault="00133B2A" w:rsidP="00133B2A">
      <w:pPr>
        <w:rPr>
          <w:rFonts w:cstheme="minorHAnsi"/>
          <w:sz w:val="24"/>
        </w:rPr>
      </w:pPr>
      <w:r w:rsidRPr="00133B2A">
        <w:rPr>
          <w:rFonts w:cstheme="minorHAnsi"/>
          <w:sz w:val="24"/>
        </w:rPr>
        <w:t xml:space="preserve">We do agree. However, we have observed that there is room for further refinement and hence, we are able to provide an alternative approach as well. An alternative approach would be to better account for </w:t>
      </w:r>
      <w:proofErr w:type="spellStart"/>
      <w:r w:rsidRPr="00133B2A">
        <w:rPr>
          <w:rFonts w:cstheme="minorHAnsi"/>
          <w:sz w:val="24"/>
        </w:rPr>
        <w:t>skewness</w:t>
      </w:r>
      <w:proofErr w:type="spellEnd"/>
      <w:r w:rsidRPr="00133B2A">
        <w:rPr>
          <w:rFonts w:cstheme="minorHAnsi"/>
          <w:sz w:val="24"/>
        </w:rPr>
        <w:t xml:space="preserve"> and unbalanced distribution in liquidity throughout an observational period. First, divide turnover per period (day) into percentiles (quartiles, </w:t>
      </w:r>
      <w:proofErr w:type="spellStart"/>
      <w:r w:rsidRPr="00133B2A">
        <w:rPr>
          <w:rFonts w:cstheme="minorHAnsi"/>
          <w:sz w:val="24"/>
        </w:rPr>
        <w:t>deciles</w:t>
      </w:r>
      <w:proofErr w:type="spellEnd"/>
      <w:r w:rsidRPr="00133B2A">
        <w:rPr>
          <w:rFonts w:cstheme="minorHAnsi"/>
          <w:sz w:val="24"/>
        </w:rPr>
        <w:t xml:space="preserve">). Secondly, for each of those percentiles  apply Option 2 (i.e. divide by the amount of trading that is contained in that percentile). Last,  take the ratio of the top percentile (or quartile or </w:t>
      </w:r>
      <w:proofErr w:type="spellStart"/>
      <w:r w:rsidRPr="00133B2A">
        <w:rPr>
          <w:rFonts w:cstheme="minorHAnsi"/>
          <w:sz w:val="24"/>
        </w:rPr>
        <w:t>decile</w:t>
      </w:r>
      <w:proofErr w:type="spellEnd"/>
      <w:r w:rsidRPr="00133B2A">
        <w:rPr>
          <w:rFonts w:cstheme="minorHAnsi"/>
          <w:sz w:val="24"/>
        </w:rPr>
        <w:t>) to the bottom percentile (i.e. dividing the two). If this ratio is (relatively) large, it is an indication of 'uneven' liquidity, i.e. a lack of stability in liquidity, in other words a sign of illiquidity.</w:t>
      </w:r>
    </w:p>
    <w:p w:rsidR="00842AD4" w:rsidRDefault="00842AD4" w:rsidP="00842AD4">
      <w:r>
        <w:lastRenderedPageBreak/>
        <w:t>&lt;ESMA_QUESTION_104&gt;</w:t>
      </w:r>
    </w:p>
    <w:p w:rsidR="00842AD4" w:rsidRPr="00B50715" w:rsidRDefault="00842AD4" w:rsidP="00842AD4">
      <w:pPr>
        <w:pStyle w:val="Kop5"/>
      </w:pPr>
      <w:r w:rsidRPr="00B50715">
        <w:t xml:space="preserve">Do you agree with the proposed approach? If you do not agree please provide </w:t>
      </w:r>
      <w:r>
        <w:t>re</w:t>
      </w:r>
      <w:r>
        <w:t>a</w:t>
      </w:r>
      <w:r>
        <w:t>sons</w:t>
      </w:r>
      <w:r w:rsidRPr="00B50715">
        <w:t>. Could you provide an alternative approach?</w:t>
      </w:r>
    </w:p>
    <w:p w:rsidR="00842AD4" w:rsidRDefault="00842AD4" w:rsidP="00842AD4"/>
    <w:p w:rsidR="00842AD4" w:rsidRDefault="00842AD4" w:rsidP="00842AD4">
      <w:r>
        <w:t>&lt;ESMA_QUESTION_105&gt;</w:t>
      </w:r>
    </w:p>
    <w:p w:rsidR="00133B2A" w:rsidRPr="00133B2A" w:rsidRDefault="00133B2A" w:rsidP="00133B2A">
      <w:pPr>
        <w:rPr>
          <w:rFonts w:cstheme="minorHAnsi"/>
          <w:sz w:val="24"/>
        </w:rPr>
      </w:pPr>
      <w:r w:rsidRPr="00133B2A">
        <w:rPr>
          <w:rFonts w:cstheme="minorHAnsi"/>
          <w:sz w:val="24"/>
        </w:rPr>
        <w:t>A market with a large number of occasional participants (e.g. once per year; e.g. corporates who 'swap' their bond-issue) and a small number of regular participants, can still be 'uneven'/'unbalanced' with respect to liquidity. Therefore, a measure that takes variations/skew in the number of participants over a given period as starting point for evaluating the level of liquidity, would make more sense.</w:t>
      </w:r>
    </w:p>
    <w:p w:rsidR="00842AD4" w:rsidRDefault="00842AD4" w:rsidP="00842AD4">
      <w:r>
        <w:t>&lt;ESMA_QUESTION_105&gt;</w:t>
      </w:r>
    </w:p>
    <w:p w:rsidR="00842AD4" w:rsidRPr="004C2102" w:rsidRDefault="00842AD4" w:rsidP="00842AD4">
      <w:pPr>
        <w:pStyle w:val="Kop5"/>
      </w:pPr>
      <w:r w:rsidRPr="004C2102">
        <w:t xml:space="preserve">Do you agree with the proposed approach? If you do not agree please provide </w:t>
      </w:r>
      <w:r>
        <w:t>re</w:t>
      </w:r>
      <w:r>
        <w:t>a</w:t>
      </w:r>
      <w:r>
        <w:t>sons</w:t>
      </w:r>
      <w:r w:rsidRPr="004C2102">
        <w:t>. Could you provide an alternative approach?</w:t>
      </w:r>
    </w:p>
    <w:p w:rsidR="00842AD4" w:rsidRDefault="00842AD4" w:rsidP="00842AD4"/>
    <w:p w:rsidR="00842AD4" w:rsidRDefault="00842AD4" w:rsidP="00842AD4">
      <w:r>
        <w:t>&lt;ESMA_QUESTION_106&gt;</w:t>
      </w:r>
    </w:p>
    <w:p w:rsidR="00133B2A" w:rsidRPr="00133B2A" w:rsidRDefault="00133B2A" w:rsidP="00133B2A">
      <w:pPr>
        <w:rPr>
          <w:rFonts w:cstheme="minorHAnsi"/>
          <w:sz w:val="24"/>
        </w:rPr>
      </w:pPr>
      <w:r w:rsidRPr="00133B2A">
        <w:rPr>
          <w:rFonts w:cstheme="minorHAnsi"/>
          <w:sz w:val="24"/>
        </w:rPr>
        <w:t>No, for a number of reasons/considerations:</w:t>
      </w:r>
    </w:p>
    <w:p w:rsidR="00133B2A" w:rsidRPr="00133B2A" w:rsidRDefault="00133B2A" w:rsidP="00133B2A">
      <w:pPr>
        <w:rPr>
          <w:rFonts w:cstheme="minorHAnsi"/>
          <w:sz w:val="24"/>
        </w:rPr>
      </w:pPr>
      <w:r w:rsidRPr="00133B2A">
        <w:rPr>
          <w:rFonts w:cstheme="minorHAnsi"/>
          <w:sz w:val="24"/>
        </w:rPr>
        <w:t>a) spreads are subject to patterns of seasonality, depend on regimes (high volatility vs low volatility), the presence (or absence) of nearby economic data publications, etc.</w:t>
      </w:r>
    </w:p>
    <w:p w:rsidR="00133B2A" w:rsidRPr="00133B2A" w:rsidRDefault="00133B2A" w:rsidP="00133B2A">
      <w:pPr>
        <w:rPr>
          <w:rFonts w:cstheme="minorHAnsi"/>
          <w:sz w:val="24"/>
        </w:rPr>
      </w:pPr>
      <w:r w:rsidRPr="00133B2A">
        <w:rPr>
          <w:rFonts w:cstheme="minorHAnsi"/>
          <w:sz w:val="24"/>
        </w:rPr>
        <w:t>b) spread on one isolated transaction as a measure of liquidity is inferior to 'market impact' that follows from a string of subsequent transactions in an instrument class (or related class). This is especially the case in market segments in which trading frequency and/or the number of market participants is low/imbalanced. 'Market impact' is a more relevant measure of liquidity, since this truly shows the depth of a market and isn't subject to the (implicit) assumption that the (impact on) bid/offer on subsequent individual transactions is uncorrelated. The imperfection of applying bid/offer as a measure of liquidity can't be cured by introducing '</w:t>
      </w:r>
      <w:proofErr w:type="spellStart"/>
      <w:r w:rsidRPr="00133B2A">
        <w:rPr>
          <w:rFonts w:cstheme="minorHAnsi"/>
          <w:sz w:val="24"/>
        </w:rPr>
        <w:t>Blocksize</w:t>
      </w:r>
      <w:proofErr w:type="spellEnd"/>
      <w:r w:rsidRPr="00133B2A">
        <w:rPr>
          <w:rFonts w:cstheme="minorHAnsi"/>
          <w:sz w:val="24"/>
        </w:rPr>
        <w:t xml:space="preserve">' pre-trade thresholds, since hedging of </w:t>
      </w:r>
      <w:proofErr w:type="spellStart"/>
      <w:r w:rsidRPr="00133B2A">
        <w:rPr>
          <w:rFonts w:cstheme="minorHAnsi"/>
          <w:sz w:val="24"/>
        </w:rPr>
        <w:t>Blocksize</w:t>
      </w:r>
      <w:proofErr w:type="spellEnd"/>
      <w:r w:rsidRPr="00133B2A">
        <w:rPr>
          <w:rFonts w:cstheme="minorHAnsi"/>
          <w:sz w:val="24"/>
        </w:rPr>
        <w:t xml:space="preserve"> transactions will require a market participant (e.g. liquidity provider) to (still) perform a string of smaller transactions that in the aggregate can be above (standard) market liquidity, as measured by bid/offer on one one-off) trade.</w:t>
      </w:r>
    </w:p>
    <w:p w:rsidR="00133B2A" w:rsidRPr="00133B2A" w:rsidRDefault="00133B2A" w:rsidP="00133B2A">
      <w:pPr>
        <w:rPr>
          <w:rFonts w:cstheme="minorHAnsi"/>
          <w:sz w:val="24"/>
        </w:rPr>
      </w:pPr>
      <w:r w:rsidRPr="00133B2A">
        <w:rPr>
          <w:rFonts w:cstheme="minorHAnsi"/>
          <w:sz w:val="24"/>
        </w:rPr>
        <w:t>c) taking End-of-day as the observation moment isn't representative of a typical trading day's liquidity in many of the markets that the new regulation targets. Per instrument class, an appropriate moment (or set of moments) Intraday should be chosen.</w:t>
      </w:r>
    </w:p>
    <w:p w:rsidR="00133B2A" w:rsidRPr="00133B2A" w:rsidRDefault="00133B2A" w:rsidP="00133B2A">
      <w:pPr>
        <w:rPr>
          <w:rFonts w:cstheme="minorHAnsi"/>
          <w:sz w:val="24"/>
        </w:rPr>
      </w:pPr>
      <w:r w:rsidRPr="00133B2A">
        <w:rPr>
          <w:rFonts w:cstheme="minorHAnsi"/>
          <w:sz w:val="24"/>
        </w:rPr>
        <w:t>Alternatively: Perform a regular review of market spreads, based upon an inquiry with buy- and sell-side market participants, in conjunction with input from venues (i.e. their operators).</w:t>
      </w:r>
    </w:p>
    <w:p w:rsidR="00842AD4" w:rsidRDefault="00842AD4" w:rsidP="00842AD4">
      <w:r>
        <w:t>&lt;ESMA_QUESTION_106&gt;</w:t>
      </w:r>
    </w:p>
    <w:p w:rsidR="00842AD4" w:rsidRPr="004C2102" w:rsidRDefault="00842AD4" w:rsidP="00842AD4">
      <w:pPr>
        <w:pStyle w:val="Kop5"/>
      </w:pPr>
      <w:r w:rsidRPr="004C2102">
        <w:t>Should different thresholds be applied for different (classes of) financial instr</w:t>
      </w:r>
      <w:r w:rsidRPr="004C2102">
        <w:t>u</w:t>
      </w:r>
      <w:r w:rsidRPr="004C2102">
        <w:t xml:space="preserve">ments? Please provide proposals and </w:t>
      </w:r>
      <w:r>
        <w:t>reasons</w:t>
      </w:r>
      <w:r w:rsidRPr="004C2102">
        <w:t xml:space="preserve">. </w:t>
      </w:r>
    </w:p>
    <w:p w:rsidR="00842AD4" w:rsidRDefault="00842AD4" w:rsidP="00842AD4"/>
    <w:p w:rsidR="00842AD4" w:rsidRDefault="00842AD4" w:rsidP="00842AD4">
      <w:r>
        <w:t>&lt;ESMA_QUESTION_107&gt;</w:t>
      </w:r>
    </w:p>
    <w:p w:rsidR="00133B2A" w:rsidRPr="00133B2A" w:rsidRDefault="00133B2A" w:rsidP="00133B2A">
      <w:pPr>
        <w:rPr>
          <w:rFonts w:cstheme="minorHAnsi"/>
          <w:sz w:val="24"/>
        </w:rPr>
      </w:pPr>
      <w:r w:rsidRPr="00133B2A">
        <w:rPr>
          <w:rFonts w:cstheme="minorHAnsi"/>
          <w:sz w:val="24"/>
        </w:rPr>
        <w:t>Yes, at a very granular level, taking variations in maturity on interest rate derivatives into account (e.g.: treat 5-10y swaps differently than &gt;10y swaps).</w:t>
      </w:r>
    </w:p>
    <w:p w:rsidR="00842AD4" w:rsidRDefault="00842AD4" w:rsidP="00842AD4">
      <w:r>
        <w:t>&lt;ESMA_QUESTION_107&gt;</w:t>
      </w:r>
    </w:p>
    <w:p w:rsidR="00842AD4" w:rsidRPr="004C2102" w:rsidRDefault="00842AD4" w:rsidP="00842AD4">
      <w:pPr>
        <w:pStyle w:val="Kop5"/>
      </w:pPr>
      <w:r w:rsidRPr="004C2102">
        <w:t>Do you have any proposals for appropriate spread thresholds? Please provide fi</w:t>
      </w:r>
      <w:r w:rsidRPr="004C2102">
        <w:t>g</w:t>
      </w:r>
      <w:r w:rsidRPr="004C2102">
        <w:t>ures and r</w:t>
      </w:r>
      <w:r>
        <w:t>easons</w:t>
      </w:r>
      <w:r w:rsidRPr="004C2102">
        <w:t>.</w:t>
      </w:r>
    </w:p>
    <w:p w:rsidR="00842AD4" w:rsidRDefault="00842AD4" w:rsidP="00842AD4"/>
    <w:p w:rsidR="00842AD4" w:rsidRDefault="00842AD4" w:rsidP="00842AD4">
      <w:r>
        <w:t>&lt;ESMA_QUESTION_108&gt;</w:t>
      </w:r>
    </w:p>
    <w:p w:rsidR="00842AD4" w:rsidRDefault="00842AD4" w:rsidP="00842AD4">
      <w:r>
        <w:lastRenderedPageBreak/>
        <w:t>TYPE YOUR TEXT HERE</w:t>
      </w:r>
    </w:p>
    <w:p w:rsidR="00842AD4" w:rsidRDefault="00842AD4" w:rsidP="00842AD4">
      <w:r>
        <w:t>&lt;ESMA_QUESTION_108&gt;</w:t>
      </w:r>
    </w:p>
    <w:p w:rsidR="00842AD4" w:rsidRDefault="00842AD4" w:rsidP="00842AD4">
      <w:pPr>
        <w:pStyle w:val="Kop5"/>
      </w:pPr>
      <w:r w:rsidRPr="004C2102">
        <w:t>How could the data necessary for computing the average spreads be obtained?</w:t>
      </w:r>
    </w:p>
    <w:p w:rsidR="00842AD4" w:rsidRDefault="00842AD4" w:rsidP="00842AD4"/>
    <w:p w:rsidR="00842AD4" w:rsidRDefault="00842AD4" w:rsidP="00842AD4">
      <w:r>
        <w:t>&lt;ESMA_QUESTION_109&gt;</w:t>
      </w:r>
    </w:p>
    <w:p w:rsidR="00842AD4" w:rsidRDefault="00842AD4" w:rsidP="00842AD4">
      <w:r>
        <w:t>TYPE YOUR TEXT HERE</w:t>
      </w:r>
    </w:p>
    <w:p w:rsidR="00842AD4" w:rsidRDefault="00842AD4" w:rsidP="00842AD4">
      <w:r>
        <w:t>&lt;ESMA_QUESTION_109&gt;</w:t>
      </w:r>
    </w:p>
    <w:p w:rsidR="00842AD4" w:rsidRDefault="00842AD4" w:rsidP="00842AD4">
      <w:pPr>
        <w:pStyle w:val="Kop5"/>
      </w:pPr>
      <w:r w:rsidRPr="00B50715">
        <w:t xml:space="preserve">Do you agree with the proposed approach? If you do not agree please </w:t>
      </w:r>
      <w:proofErr w:type="spellStart"/>
      <w:r w:rsidRPr="00B50715">
        <w:t>provider</w:t>
      </w:r>
      <w:r>
        <w:t>e</w:t>
      </w:r>
      <w:r>
        <w:t>a</w:t>
      </w:r>
      <w:r>
        <w:t>sons</w:t>
      </w:r>
      <w:proofErr w:type="spellEnd"/>
      <w:r>
        <w:t xml:space="preserve"> for your answer</w:t>
      </w:r>
      <w:r w:rsidRPr="00B50715">
        <w:t>. Could you provide an alternative approach?</w:t>
      </w:r>
    </w:p>
    <w:p w:rsidR="00842AD4" w:rsidRDefault="00842AD4" w:rsidP="00842AD4"/>
    <w:p w:rsidR="00842AD4" w:rsidRDefault="00842AD4" w:rsidP="00842AD4">
      <w:r>
        <w:t>&lt;ESMA_QUESTION_110&gt;</w:t>
      </w:r>
    </w:p>
    <w:p w:rsidR="00133B2A" w:rsidRPr="00133B2A" w:rsidRDefault="00133B2A" w:rsidP="00133B2A">
      <w:pPr>
        <w:rPr>
          <w:rFonts w:cstheme="minorHAnsi"/>
          <w:b/>
          <w:sz w:val="24"/>
        </w:rPr>
      </w:pPr>
      <w:r w:rsidRPr="00133B2A">
        <w:rPr>
          <w:rFonts w:cstheme="minorHAnsi"/>
          <w:sz w:val="24"/>
        </w:rPr>
        <w:t>Yes, we agree with the proposed approach of requiring that all four criteria need to be met If a market is to be considered liquid. Additional criteria could be maturity and issue size</w:t>
      </w:r>
      <w:r w:rsidRPr="00133B2A">
        <w:rPr>
          <w:rFonts w:cstheme="minorHAnsi"/>
          <w:sz w:val="24"/>
        </w:rPr>
        <w:t>.</w:t>
      </w:r>
    </w:p>
    <w:p w:rsidR="00842AD4" w:rsidRDefault="00842AD4" w:rsidP="00842AD4">
      <w:r>
        <w:t>&lt;ESMA_QUESTION_110&gt;</w:t>
      </w:r>
    </w:p>
    <w:p w:rsidR="00842AD4" w:rsidRPr="00B50715" w:rsidRDefault="00842AD4" w:rsidP="00842AD4">
      <w:pPr>
        <w:pStyle w:val="Kop5"/>
      </w:pPr>
      <w:r>
        <w:t>Overall, could you think of an alternative approach on how to assess whether a ma</w:t>
      </w:r>
      <w:r>
        <w:t>r</w:t>
      </w:r>
      <w:r>
        <w:t xml:space="preserve">ket is liquid bearing in mind the various elements of the liquid market definition in </w:t>
      </w:r>
      <w:proofErr w:type="spellStart"/>
      <w:r>
        <w:t>MiFIR</w:t>
      </w:r>
      <w:proofErr w:type="spellEnd"/>
      <w:r>
        <w:t>?</w:t>
      </w:r>
    </w:p>
    <w:p w:rsidR="00842AD4" w:rsidRDefault="00842AD4" w:rsidP="00842AD4"/>
    <w:p w:rsidR="00842AD4" w:rsidRDefault="00842AD4" w:rsidP="00842AD4">
      <w:r>
        <w:t>&lt;ESMA_QUESTION_111&gt;</w:t>
      </w:r>
    </w:p>
    <w:p w:rsidR="00842AD4" w:rsidRDefault="00842AD4" w:rsidP="00842AD4">
      <w:r>
        <w:t>TYPE YOUR TEXT HERE</w:t>
      </w:r>
    </w:p>
    <w:p w:rsidR="00842AD4" w:rsidRDefault="00842AD4" w:rsidP="00842AD4">
      <w:r>
        <w:t>&lt;ESMA_QUESTION_111&gt;</w:t>
      </w:r>
    </w:p>
    <w:p w:rsidR="00842AD4" w:rsidRDefault="00842AD4" w:rsidP="00842AD4">
      <w:pPr>
        <w:pStyle w:val="Kop5"/>
      </w:pPr>
      <w:r>
        <w:t>Which is your preferred scenario or which combination of thresholds would you propose for defining a liquid market for bonds or for a sub-category of bonds (so</w:t>
      </w:r>
      <w:r>
        <w:t>v</w:t>
      </w:r>
      <w:r>
        <w:t xml:space="preserve">ereign, corporate, covered, convertible, etc.)? </w:t>
      </w:r>
      <w:r w:rsidRPr="00B50715">
        <w:t xml:space="preserve">Please provide </w:t>
      </w:r>
      <w:r>
        <w:t>reasons for your a</w:t>
      </w:r>
      <w:r>
        <w:t>n</w:t>
      </w:r>
      <w:r>
        <w:t>swer</w:t>
      </w:r>
      <w:r w:rsidRPr="00B50715">
        <w:t>.</w:t>
      </w:r>
    </w:p>
    <w:p w:rsidR="00842AD4" w:rsidRDefault="00842AD4" w:rsidP="00842AD4"/>
    <w:p w:rsidR="00842AD4" w:rsidRDefault="00842AD4" w:rsidP="00842AD4">
      <w:r>
        <w:t>&lt;ESMA_QUESTION_112&gt;</w:t>
      </w:r>
    </w:p>
    <w:p w:rsidR="00133B2A" w:rsidRPr="00133B2A" w:rsidRDefault="00133B2A" w:rsidP="00133B2A">
      <w:pPr>
        <w:pStyle w:val="Tekstzonderopmaak"/>
        <w:rPr>
          <w:rFonts w:asciiTheme="minorHAnsi" w:hAnsiTheme="minorHAnsi" w:cstheme="minorHAnsi"/>
          <w:sz w:val="24"/>
          <w:szCs w:val="24"/>
          <w:lang w:val="en-US"/>
        </w:rPr>
      </w:pPr>
      <w:r w:rsidRPr="00133B2A">
        <w:rPr>
          <w:rFonts w:asciiTheme="minorHAnsi" w:hAnsiTheme="minorHAnsi" w:cstheme="minorHAnsi"/>
          <w:sz w:val="24"/>
          <w:szCs w:val="24"/>
          <w:lang w:val="en-US"/>
        </w:rPr>
        <w:t>Scenario 3 for corporate bonds. 2400/240/50million for Sovereign bonds. Caveat: as per previous comments (Q103-105), the definition of thresholds should be specified in an alternative way.</w:t>
      </w:r>
    </w:p>
    <w:p w:rsidR="00842AD4" w:rsidRDefault="00842AD4" w:rsidP="00842AD4">
      <w:r>
        <w:t>&lt;ESMA_QUESTION_112&gt;</w:t>
      </w:r>
    </w:p>
    <w:p w:rsidR="00842AD4" w:rsidRPr="00B50715" w:rsidRDefault="00842AD4" w:rsidP="00842AD4">
      <w:pPr>
        <w:pStyle w:val="Kop5"/>
      </w:pPr>
      <w:r w:rsidRPr="00B50715">
        <w:t>Should the concept of liquid market be applied to financial instruments</w:t>
      </w:r>
      <w:r>
        <w:t xml:space="preserve"> (IBIA)</w:t>
      </w:r>
      <w:r w:rsidRPr="00B50715">
        <w:t xml:space="preserve"> or to classes of financial instruments</w:t>
      </w:r>
      <w:r>
        <w:t xml:space="preserve"> (COFIA)</w:t>
      </w:r>
      <w:r w:rsidRPr="00B50715">
        <w:t xml:space="preserve">? </w:t>
      </w:r>
      <w:r>
        <w:t>W</w:t>
      </w:r>
      <w:r w:rsidRPr="00B50715">
        <w:t xml:space="preserve">ould be appropriate to apply </w:t>
      </w:r>
      <w:r>
        <w:t>IBIA</w:t>
      </w:r>
      <w:r w:rsidRPr="00B50715">
        <w:t xml:space="preserve"> for certain asset classes and </w:t>
      </w:r>
      <w:r>
        <w:t>COFIA</w:t>
      </w:r>
      <w:r w:rsidRPr="00B50715">
        <w:t xml:space="preserve"> to other asset classes? Please provide </w:t>
      </w:r>
      <w:r>
        <w:t>reasons for your answers</w:t>
      </w:r>
    </w:p>
    <w:p w:rsidR="00842AD4" w:rsidRDefault="00842AD4" w:rsidP="00842AD4"/>
    <w:p w:rsidR="00842AD4" w:rsidRDefault="00842AD4" w:rsidP="00842AD4">
      <w:r>
        <w:t>&lt;ESMA_QUESTION_113&gt;</w:t>
      </w:r>
    </w:p>
    <w:p w:rsidR="00232A3A" w:rsidRPr="00232A3A" w:rsidRDefault="00232A3A" w:rsidP="00232A3A">
      <w:pPr>
        <w:rPr>
          <w:rFonts w:cstheme="minorHAnsi"/>
          <w:sz w:val="24"/>
        </w:rPr>
      </w:pPr>
      <w:r w:rsidRPr="00232A3A">
        <w:rPr>
          <w:rFonts w:cstheme="minorHAnsi"/>
          <w:sz w:val="24"/>
        </w:rPr>
        <w:t>It should be applied to classes of financial instruments. As far as the option 2 (re. determination of liquidity thresholds) is concerned, we disagree with using this option. Including a minimum number of financial instruments shouldn't be a goal in itself. The functioning of markets and transparency for all types of market participants is the goal.</w:t>
      </w:r>
    </w:p>
    <w:p w:rsidR="00842AD4" w:rsidRDefault="00842AD4" w:rsidP="00842AD4">
      <w:r>
        <w:t>&lt;ESMA_QUESTION_113&gt;</w:t>
      </w:r>
    </w:p>
    <w:p w:rsidR="00842AD4" w:rsidRDefault="00842AD4" w:rsidP="00842AD4">
      <w:pPr>
        <w:pStyle w:val="Kop5"/>
      </w:pPr>
      <w:r>
        <w:t>Do you have any (alternative) proposals how to take the ‘range of market conditions and the life-cycle’ of (classes of) financial instruments into account - other than the periodic reviews described in the sections periodic review of the liquidity threshold and periodic assessment of the liquidity of the instrument class,  above?</w:t>
      </w:r>
    </w:p>
    <w:p w:rsidR="00842AD4" w:rsidRDefault="00842AD4" w:rsidP="00842AD4"/>
    <w:p w:rsidR="00842AD4" w:rsidRDefault="00842AD4" w:rsidP="00842AD4">
      <w:r>
        <w:t>&lt;ESMA_QUESTION_114&gt;</w:t>
      </w:r>
    </w:p>
    <w:p w:rsidR="00232A3A" w:rsidRPr="007D0493" w:rsidRDefault="00232A3A" w:rsidP="00232A3A">
      <w:pPr>
        <w:rPr>
          <w:rFonts w:cstheme="minorHAnsi"/>
        </w:rPr>
      </w:pPr>
      <w:r w:rsidRPr="00232A3A">
        <w:rPr>
          <w:rFonts w:cstheme="minorHAnsi"/>
          <w:sz w:val="24"/>
        </w:rPr>
        <w:lastRenderedPageBreak/>
        <w:t>On par.43 (iii): Applying weights leads to a distorted picture. It is better to increase the review interval, in order to account for fluctuations in market conditions. On par. 46: We suggest adding the possibility to</w:t>
      </w:r>
      <w:r w:rsidRPr="007D0493">
        <w:rPr>
          <w:rFonts w:cstheme="minorHAnsi"/>
        </w:rPr>
        <w:t xml:space="preserve"> </w:t>
      </w:r>
      <w:r w:rsidRPr="00232A3A">
        <w:rPr>
          <w:rFonts w:cstheme="minorHAnsi"/>
          <w:sz w:val="24"/>
        </w:rPr>
        <w:t>review on an ad-hoc basis to accommodate structural breaks in market conditions. Market participants should be enabled/allowed to indicate to ESMA that such conditions have changed, giving rise to a need to perform a (ad hoc) review of thresholds.</w:t>
      </w:r>
    </w:p>
    <w:p w:rsidR="00842AD4" w:rsidRDefault="00842AD4" w:rsidP="00842AD4">
      <w:r>
        <w:t>&lt;ESMA_QUESTION_114&gt;</w:t>
      </w:r>
    </w:p>
    <w:p w:rsidR="00842AD4" w:rsidRPr="00471E26" w:rsidRDefault="00842AD4" w:rsidP="00842AD4">
      <w:pPr>
        <w:pStyle w:val="Kop5"/>
      </w:pPr>
      <w:r>
        <w:t xml:space="preserve">Do you have any proposals on how to form </w:t>
      </w:r>
      <w:r w:rsidRPr="00C66890">
        <w:t>homogenous and relevant classes of f</w:t>
      </w:r>
      <w:r w:rsidRPr="00C66890">
        <w:t>i</w:t>
      </w:r>
      <w:r w:rsidRPr="00C66890">
        <w:t>nancial instruments? Which specifics do you consider relevant for that purpose? Please distinguish between bonds, SFPs and (differ</w:t>
      </w:r>
      <w:r>
        <w:t>en</w:t>
      </w:r>
      <w:r w:rsidRPr="00C66890">
        <w:t>t types of) derivatives</w:t>
      </w:r>
      <w:r>
        <w:t xml:space="preserve"> and across qualitative criteria (please </w:t>
      </w:r>
      <w:r w:rsidRPr="00471E26">
        <w:t>refer to Annex 3.6.1).</w:t>
      </w:r>
    </w:p>
    <w:p w:rsidR="00842AD4" w:rsidRDefault="00842AD4" w:rsidP="00842AD4"/>
    <w:p w:rsidR="00842AD4" w:rsidRDefault="00842AD4" w:rsidP="00842AD4">
      <w:r>
        <w:t>&lt;ESMA_QUESTION_115&gt;</w:t>
      </w:r>
    </w:p>
    <w:p w:rsidR="00232A3A" w:rsidRPr="00232A3A" w:rsidRDefault="00232A3A" w:rsidP="00232A3A">
      <w:pPr>
        <w:rPr>
          <w:rFonts w:cstheme="minorHAnsi"/>
          <w:sz w:val="24"/>
        </w:rPr>
      </w:pPr>
      <w:r w:rsidRPr="00232A3A">
        <w:rPr>
          <w:rFonts w:cstheme="minorHAnsi"/>
          <w:sz w:val="24"/>
        </w:rPr>
        <w:t xml:space="preserve">For interest rate derivatives, Delta (or </w:t>
      </w:r>
      <w:proofErr w:type="spellStart"/>
      <w:r w:rsidRPr="00232A3A">
        <w:rPr>
          <w:rFonts w:cstheme="minorHAnsi"/>
          <w:sz w:val="24"/>
        </w:rPr>
        <w:t>basispoint</w:t>
      </w:r>
      <w:proofErr w:type="spellEnd"/>
      <w:r w:rsidRPr="00232A3A">
        <w:rPr>
          <w:rFonts w:cstheme="minorHAnsi"/>
          <w:sz w:val="24"/>
        </w:rPr>
        <w:t xml:space="preserve">-value) is a more pure measure of size of a transaction. Combining notional and maturity leads to a degree of granularity (i.e. 100million notional of 2y IRS &lt; 40million notional of 30y IRS), but only for the most straightforward ('vanilla') sub-types. For interest rate options, segmentation by Expiry should also be considered. </w:t>
      </w:r>
    </w:p>
    <w:p w:rsidR="00842AD4" w:rsidRDefault="00842AD4" w:rsidP="00842AD4">
      <w:r>
        <w:t>&lt;ESMA_QUESTION_115&gt;</w:t>
      </w:r>
    </w:p>
    <w:p w:rsidR="00842AD4" w:rsidRPr="00317FC8" w:rsidRDefault="00842AD4" w:rsidP="00842AD4">
      <w:pPr>
        <w:pStyle w:val="Kop5"/>
      </w:pPr>
      <w:r w:rsidRPr="00471E26">
        <w:t xml:space="preserve">Do you think that, in the context of the liquidity thresholds to be calculated under </w:t>
      </w:r>
      <w:proofErr w:type="spellStart"/>
      <w:r w:rsidRPr="00471E26">
        <w:t>MiFID</w:t>
      </w:r>
      <w:proofErr w:type="spellEnd"/>
      <w:r w:rsidRPr="00471E26">
        <w:t xml:space="preserve"> II, the classification in Annex 3.6.1 is</w:t>
      </w:r>
      <w:r w:rsidRPr="00317FC8">
        <w:t xml:space="preserve"> relevant? Which product types or sub-product types would you be inclined to create or merge? Please provide reasons for your answer</w:t>
      </w:r>
      <w:r>
        <w:t>s</w:t>
      </w:r>
    </w:p>
    <w:p w:rsidR="00842AD4" w:rsidRDefault="00842AD4" w:rsidP="00842AD4"/>
    <w:p w:rsidR="00842AD4" w:rsidRDefault="00842AD4" w:rsidP="00842AD4">
      <w:r>
        <w:t>&lt;ESMA_QUESTION_116&gt;</w:t>
      </w:r>
    </w:p>
    <w:p w:rsidR="00842AD4" w:rsidRDefault="00842AD4" w:rsidP="00842AD4">
      <w:r>
        <w:t>TYPE YOUR TEXT HERE</w:t>
      </w:r>
    </w:p>
    <w:p w:rsidR="00842AD4" w:rsidRDefault="00842AD4" w:rsidP="00842AD4">
      <w:r>
        <w:t>&lt;ESMA_QUESTION_116&gt;</w:t>
      </w:r>
    </w:p>
    <w:p w:rsidR="00842AD4" w:rsidRDefault="00842AD4" w:rsidP="00842AD4">
      <w:pPr>
        <w:pStyle w:val="Kop5"/>
      </w:pPr>
      <w:r w:rsidRPr="00FD4628">
        <w:t>Do you agree with the proposed approach? If not, please provide rationales and a</w:t>
      </w:r>
      <w:r w:rsidRPr="00FD4628">
        <w:t>l</w:t>
      </w:r>
      <w:r w:rsidRPr="00FD4628">
        <w:t>ternatives.</w:t>
      </w:r>
    </w:p>
    <w:p w:rsidR="00842AD4" w:rsidRDefault="00842AD4" w:rsidP="00842AD4"/>
    <w:p w:rsidR="00842AD4" w:rsidRDefault="00842AD4" w:rsidP="00842AD4">
      <w:r>
        <w:t>&lt;ESMA_QUESTION_117&gt;</w:t>
      </w:r>
    </w:p>
    <w:p w:rsidR="00232A3A" w:rsidRPr="00232A3A" w:rsidRDefault="00232A3A" w:rsidP="00232A3A">
      <w:pPr>
        <w:rPr>
          <w:rFonts w:cstheme="minorHAnsi"/>
          <w:sz w:val="24"/>
        </w:rPr>
      </w:pPr>
      <w:r w:rsidRPr="00232A3A">
        <w:rPr>
          <w:rFonts w:cstheme="minorHAnsi"/>
          <w:sz w:val="24"/>
        </w:rPr>
        <w:t xml:space="preserve">No, 20 days can easily be considered a too lengthy observation period. Market circumstances can (and typically do) change more abruptly and using 20 trading days (1 calendar month) takes a (de-facto) too passive stance. </w:t>
      </w:r>
    </w:p>
    <w:p w:rsidR="00232A3A" w:rsidRPr="00232A3A" w:rsidRDefault="00232A3A" w:rsidP="00232A3A">
      <w:pPr>
        <w:rPr>
          <w:rFonts w:cstheme="minorHAnsi"/>
          <w:sz w:val="24"/>
        </w:rPr>
      </w:pPr>
      <w:r w:rsidRPr="00232A3A">
        <w:rPr>
          <w:rFonts w:cstheme="minorHAnsi"/>
          <w:sz w:val="24"/>
        </w:rPr>
        <w:t>As such, the emphasis should be on Qualitative judgment. Also, NCA's shouldn't be the only ones 'monitoring'; participants/stakeholders in a venue should be able to point out decreased liquidity to a NCA. A procedure for this should be designed to facilitate this.</w:t>
      </w:r>
    </w:p>
    <w:p w:rsidR="00842AD4" w:rsidRDefault="00842AD4" w:rsidP="00842AD4">
      <w:r>
        <w:t>&lt;ESMA_QUESTION_117&gt;</w:t>
      </w:r>
    </w:p>
    <w:p w:rsidR="00842AD4" w:rsidRPr="001710B8" w:rsidRDefault="00842AD4" w:rsidP="00842AD4">
      <w:pPr>
        <w:pStyle w:val="Kop5"/>
      </w:pPr>
      <w:r>
        <w:t xml:space="preserve">Do you agree with the proposed thresholds? </w:t>
      </w:r>
      <w:r w:rsidRPr="00FD4628">
        <w:t>If not, please provide rationales and alternatives.</w:t>
      </w:r>
    </w:p>
    <w:p w:rsidR="00842AD4" w:rsidRDefault="00842AD4" w:rsidP="00842AD4"/>
    <w:p w:rsidR="00842AD4" w:rsidRDefault="00842AD4" w:rsidP="00842AD4">
      <w:r>
        <w:t>&lt;ESMA_QUESTION_118&gt;</w:t>
      </w:r>
    </w:p>
    <w:p w:rsidR="00842AD4" w:rsidRDefault="00842AD4" w:rsidP="00842AD4">
      <w:r>
        <w:t>TYPE YOUR TEXT HERE</w:t>
      </w:r>
    </w:p>
    <w:p w:rsidR="00842AD4" w:rsidRDefault="00842AD4" w:rsidP="00842AD4">
      <w:r>
        <w:t>&lt;ESMA_QUESTION_118&gt;</w:t>
      </w:r>
    </w:p>
    <w:p w:rsidR="00842AD4" w:rsidRDefault="00842AD4" w:rsidP="00842AD4"/>
    <w:p w:rsidR="00842AD4" w:rsidRPr="00BB5A6D" w:rsidRDefault="00842AD4" w:rsidP="00842AD4">
      <w:pPr>
        <w:pStyle w:val="aNEW-Level1"/>
      </w:pPr>
      <w:bookmarkStart w:id="22" w:name="_Toc388524480"/>
      <w:r w:rsidRPr="00BB5A6D">
        <w:t>Pre-trade transparency requirements for non-equity instruments</w:t>
      </w:r>
      <w:bookmarkEnd w:id="22"/>
    </w:p>
    <w:p w:rsidR="00842AD4" w:rsidRDefault="00842AD4" w:rsidP="00842AD4"/>
    <w:p w:rsidR="00842AD4" w:rsidRPr="00F466F3" w:rsidRDefault="00842AD4" w:rsidP="00842AD4">
      <w:pPr>
        <w:pStyle w:val="Kop5"/>
      </w:pPr>
      <w:r w:rsidRPr="00F466F3">
        <w:lastRenderedPageBreak/>
        <w:t>Do you agree with the description of request-for-quote system? If not, how would you describe a request-for-quote system? Please give reasons to support your a</w:t>
      </w:r>
      <w:r w:rsidRPr="00F466F3">
        <w:t>n</w:t>
      </w:r>
      <w:r w:rsidRPr="00F466F3">
        <w:t>swer.</w:t>
      </w:r>
    </w:p>
    <w:p w:rsidR="00842AD4" w:rsidRDefault="00842AD4" w:rsidP="00842AD4"/>
    <w:p w:rsidR="00842AD4" w:rsidRDefault="00842AD4" w:rsidP="00842AD4">
      <w:r>
        <w:t>&lt;ESMA_QUESTION_119&gt;</w:t>
      </w:r>
    </w:p>
    <w:p w:rsidR="00842AD4" w:rsidRDefault="00842AD4" w:rsidP="00842AD4">
      <w:r>
        <w:t>TYPE YOUR TEXT HERE</w:t>
      </w:r>
    </w:p>
    <w:p w:rsidR="00842AD4" w:rsidRDefault="00842AD4" w:rsidP="00842AD4">
      <w:r>
        <w:t>&lt;ESMA_QUESTION_119&gt;</w:t>
      </w:r>
    </w:p>
    <w:p w:rsidR="00842AD4" w:rsidRPr="00F466F3" w:rsidRDefault="00842AD4" w:rsidP="00842AD4">
      <w:pPr>
        <w:pStyle w:val="Kop5"/>
      </w:pPr>
      <w:r w:rsidRPr="00F466F3">
        <w:t>Do you agree with the inclusion of request-for-stream systems in the definition of request-for-quote system? Please give reasons to support your answer.</w:t>
      </w:r>
    </w:p>
    <w:p w:rsidR="00842AD4" w:rsidRDefault="00842AD4" w:rsidP="00842AD4"/>
    <w:p w:rsidR="00842AD4" w:rsidRDefault="00842AD4" w:rsidP="00842AD4">
      <w:r>
        <w:t>&lt;ESMA_QUESTION_120&gt;</w:t>
      </w:r>
    </w:p>
    <w:p w:rsidR="00842AD4" w:rsidRDefault="00842AD4" w:rsidP="00842AD4">
      <w:r>
        <w:t>TYPE YOUR TEXT HERE</w:t>
      </w:r>
    </w:p>
    <w:p w:rsidR="00842AD4" w:rsidRDefault="00842AD4" w:rsidP="00842AD4">
      <w:r>
        <w:t>&lt;ESMA_QUESTION_120&gt;</w:t>
      </w:r>
    </w:p>
    <w:p w:rsidR="00842AD4" w:rsidRPr="00F466F3" w:rsidRDefault="00842AD4" w:rsidP="00842AD4">
      <w:pPr>
        <w:pStyle w:val="Kop5"/>
      </w:pPr>
      <w:r w:rsidRPr="00F466F3">
        <w:t>Do you think that – apart from request-for-stream systems – other functionalities should be included in the definition of request-for-quote system? If yes, please pr</w:t>
      </w:r>
      <w:r w:rsidRPr="00F466F3">
        <w:t>o</w:t>
      </w:r>
      <w:r w:rsidRPr="00F466F3">
        <w:t>vide a description of this functionality and give reasons to support your answer.</w:t>
      </w:r>
    </w:p>
    <w:p w:rsidR="00842AD4" w:rsidRDefault="00842AD4" w:rsidP="00842AD4"/>
    <w:p w:rsidR="00842AD4" w:rsidRDefault="00842AD4" w:rsidP="00842AD4">
      <w:r>
        <w:t>&lt;ESMA_QUESTION_121&gt;</w:t>
      </w:r>
    </w:p>
    <w:p w:rsidR="00232A3A" w:rsidRPr="00232A3A" w:rsidRDefault="00232A3A" w:rsidP="00232A3A">
      <w:pPr>
        <w:rPr>
          <w:rFonts w:cstheme="minorHAnsi"/>
          <w:sz w:val="24"/>
        </w:rPr>
      </w:pPr>
      <w:r w:rsidRPr="00232A3A">
        <w:rPr>
          <w:rFonts w:cstheme="minorHAnsi"/>
          <w:sz w:val="24"/>
        </w:rPr>
        <w:t>Yes; it should be made clear that a quote provider has a right to retract the quote after quotation (if the requesting party hasn't yet reacted to the [original] quote).</w:t>
      </w:r>
    </w:p>
    <w:p w:rsidR="00842AD4" w:rsidRDefault="00842AD4" w:rsidP="00842AD4">
      <w:r>
        <w:t>&lt;ESMA_QUESTION_121&gt;</w:t>
      </w:r>
    </w:p>
    <w:p w:rsidR="00842AD4" w:rsidRPr="00743DE7" w:rsidRDefault="00842AD4" w:rsidP="00842AD4">
      <w:pPr>
        <w:pStyle w:val="Kop5"/>
      </w:pPr>
      <w:r w:rsidRPr="00743DE7">
        <w:t>Do you agree with the description of voice trading system? If not, how would you describe a voice trading system?</w:t>
      </w:r>
    </w:p>
    <w:p w:rsidR="00842AD4" w:rsidRDefault="00842AD4" w:rsidP="00842AD4"/>
    <w:p w:rsidR="00842AD4" w:rsidRDefault="00842AD4" w:rsidP="00842AD4">
      <w:r>
        <w:t>&lt;ESMA_QUESTION_122&gt;</w:t>
      </w:r>
    </w:p>
    <w:p w:rsidR="00232A3A" w:rsidRPr="00232A3A" w:rsidRDefault="00232A3A" w:rsidP="00232A3A">
      <w:pPr>
        <w:pStyle w:val="Tekstzonderopmaak"/>
        <w:rPr>
          <w:rFonts w:asciiTheme="minorHAnsi" w:hAnsiTheme="minorHAnsi" w:cstheme="minorHAnsi"/>
          <w:sz w:val="24"/>
          <w:szCs w:val="24"/>
        </w:rPr>
      </w:pPr>
      <w:r w:rsidRPr="00232A3A">
        <w:rPr>
          <w:rFonts w:asciiTheme="minorHAnsi" w:hAnsiTheme="minorHAnsi" w:cstheme="minorHAnsi"/>
          <w:sz w:val="24"/>
          <w:szCs w:val="24"/>
          <w:lang w:val="en-US"/>
        </w:rPr>
        <w:t xml:space="preserve">No, we recommend that the definition is extended to include other means of communication that can be logged/audited. </w:t>
      </w:r>
      <w:proofErr w:type="spellStart"/>
      <w:r w:rsidRPr="00232A3A">
        <w:rPr>
          <w:rFonts w:asciiTheme="minorHAnsi" w:hAnsiTheme="minorHAnsi" w:cstheme="minorHAnsi"/>
          <w:sz w:val="24"/>
          <w:szCs w:val="24"/>
        </w:rPr>
        <w:t>Example</w:t>
      </w:r>
      <w:proofErr w:type="spellEnd"/>
      <w:r w:rsidRPr="00232A3A">
        <w:rPr>
          <w:rFonts w:asciiTheme="minorHAnsi" w:hAnsiTheme="minorHAnsi" w:cstheme="minorHAnsi"/>
          <w:sz w:val="24"/>
          <w:szCs w:val="24"/>
        </w:rPr>
        <w:t>: chat-</w:t>
      </w:r>
      <w:proofErr w:type="spellStart"/>
      <w:r w:rsidRPr="00232A3A">
        <w:rPr>
          <w:rFonts w:asciiTheme="minorHAnsi" w:hAnsiTheme="minorHAnsi" w:cstheme="minorHAnsi"/>
          <w:sz w:val="24"/>
          <w:szCs w:val="24"/>
        </w:rPr>
        <w:t>functionality</w:t>
      </w:r>
      <w:proofErr w:type="spellEnd"/>
      <w:r w:rsidRPr="00232A3A">
        <w:rPr>
          <w:rFonts w:asciiTheme="minorHAnsi" w:hAnsiTheme="minorHAnsi" w:cstheme="minorHAnsi"/>
          <w:sz w:val="24"/>
          <w:szCs w:val="24"/>
        </w:rPr>
        <w:t xml:space="preserve"> on Bloomberg.</w:t>
      </w:r>
    </w:p>
    <w:p w:rsidR="00842AD4" w:rsidRDefault="00842AD4" w:rsidP="00842AD4">
      <w:r>
        <w:t>&lt;ESMA_QUESTION_122&gt;</w:t>
      </w:r>
    </w:p>
    <w:p w:rsidR="00842AD4" w:rsidRPr="00F466F3" w:rsidRDefault="00842AD4" w:rsidP="00842AD4">
      <w:pPr>
        <w:pStyle w:val="Kop5"/>
      </w:pPr>
      <w:r w:rsidRPr="00F466F3">
        <w:t>Do you agree with the proposed table</w:t>
      </w:r>
      <w:r>
        <w:t xml:space="preserve"> setting out different types of trading systems for non-equity instruments</w:t>
      </w:r>
      <w:r w:rsidRPr="00F466F3">
        <w:t>?</w:t>
      </w:r>
    </w:p>
    <w:p w:rsidR="00842AD4" w:rsidRDefault="00842AD4" w:rsidP="00842AD4"/>
    <w:p w:rsidR="00842AD4" w:rsidRDefault="00842AD4" w:rsidP="00842AD4">
      <w:r>
        <w:t>&lt;ESMA_QUESTION_123&gt;</w:t>
      </w:r>
    </w:p>
    <w:p w:rsidR="00232A3A" w:rsidRPr="00232A3A" w:rsidRDefault="00232A3A" w:rsidP="00232A3A">
      <w:pPr>
        <w:pStyle w:val="Tekstzonderopmaak"/>
        <w:rPr>
          <w:rFonts w:asciiTheme="minorHAnsi" w:hAnsiTheme="minorHAnsi" w:cstheme="minorHAnsi"/>
          <w:sz w:val="24"/>
          <w:szCs w:val="24"/>
          <w:lang w:val="en-US"/>
        </w:rPr>
      </w:pPr>
      <w:r w:rsidRPr="00232A3A">
        <w:rPr>
          <w:rFonts w:asciiTheme="minorHAnsi" w:hAnsiTheme="minorHAnsi" w:cstheme="minorHAnsi"/>
          <w:sz w:val="24"/>
          <w:szCs w:val="24"/>
          <w:lang w:val="en-US"/>
        </w:rPr>
        <w:t>a) We recommend clarifying common aspects of / differences between 'request-for-stream' under the RFQ trading system and the Quote driven trading system.</w:t>
      </w:r>
    </w:p>
    <w:p w:rsidR="00232A3A" w:rsidRPr="00232A3A" w:rsidRDefault="00232A3A" w:rsidP="00232A3A">
      <w:pPr>
        <w:pStyle w:val="Tekstzonderopmaak"/>
        <w:rPr>
          <w:rFonts w:asciiTheme="minorHAnsi" w:hAnsiTheme="minorHAnsi" w:cstheme="minorHAnsi"/>
          <w:sz w:val="24"/>
          <w:szCs w:val="24"/>
          <w:lang w:val="en-US"/>
        </w:rPr>
      </w:pPr>
    </w:p>
    <w:p w:rsidR="00232A3A" w:rsidRPr="00232A3A" w:rsidRDefault="00232A3A" w:rsidP="00232A3A">
      <w:pPr>
        <w:pStyle w:val="Tekstzonderopmaak"/>
        <w:rPr>
          <w:rFonts w:asciiTheme="minorHAnsi" w:hAnsiTheme="minorHAnsi" w:cstheme="minorHAnsi"/>
          <w:sz w:val="24"/>
          <w:szCs w:val="24"/>
          <w:lang w:val="en-US"/>
        </w:rPr>
      </w:pPr>
      <w:r w:rsidRPr="00232A3A">
        <w:rPr>
          <w:rFonts w:asciiTheme="minorHAnsi" w:hAnsiTheme="minorHAnsi" w:cstheme="minorHAnsi"/>
          <w:sz w:val="24"/>
          <w:szCs w:val="24"/>
          <w:lang w:val="en-US"/>
        </w:rPr>
        <w:t>b) The table doesn't clarify if and how indicative pre-trade bid-offer prices are published/provided for each of the trading systems in the table.</w:t>
      </w:r>
    </w:p>
    <w:p w:rsidR="00842AD4" w:rsidRDefault="00842AD4" w:rsidP="00842AD4">
      <w:r>
        <w:t>&lt;ESMA_QUESTION_123&gt;</w:t>
      </w:r>
    </w:p>
    <w:p w:rsidR="00842AD4" w:rsidRPr="00F466F3" w:rsidRDefault="00842AD4" w:rsidP="00842AD4">
      <w:pPr>
        <w:pStyle w:val="Kop5"/>
      </w:pPr>
      <w:r w:rsidRPr="00F466F3">
        <w:t>Do you think that the information to be made public for each type of trading system provides adequate transparency for each trading system?</w:t>
      </w:r>
    </w:p>
    <w:p w:rsidR="00842AD4" w:rsidRDefault="00842AD4" w:rsidP="00842AD4"/>
    <w:p w:rsidR="00842AD4" w:rsidRDefault="00842AD4" w:rsidP="00842AD4">
      <w:r>
        <w:t>&lt;ESMA_QUESTION_124&gt;</w:t>
      </w:r>
    </w:p>
    <w:p w:rsidR="00842AD4" w:rsidRDefault="00842AD4" w:rsidP="00842AD4">
      <w:r>
        <w:t>TYPE YOUR TEXT HERE</w:t>
      </w:r>
    </w:p>
    <w:p w:rsidR="00842AD4" w:rsidRDefault="00842AD4" w:rsidP="00842AD4">
      <w:r>
        <w:t>&lt;ESMA_QUESTION_124&gt;</w:t>
      </w:r>
    </w:p>
    <w:p w:rsidR="00842AD4" w:rsidRPr="00F466F3" w:rsidRDefault="00842AD4" w:rsidP="00842AD4">
      <w:pPr>
        <w:pStyle w:val="Kop5"/>
      </w:pPr>
      <w:r w:rsidRPr="00F466F3">
        <w:t xml:space="preserve">Besides the trading </w:t>
      </w:r>
      <w:r>
        <w:t>systems</w:t>
      </w:r>
      <w:r w:rsidRPr="00F466F3">
        <w:t xml:space="preserve"> mentioned above, are there additional trading models that need to be considered for pre-trade transparency requirements in the non-equity ma</w:t>
      </w:r>
      <w:r w:rsidRPr="00F466F3">
        <w:t>r</w:t>
      </w:r>
      <w:r w:rsidRPr="00F466F3">
        <w:t>ket space?</w:t>
      </w:r>
    </w:p>
    <w:p w:rsidR="00842AD4" w:rsidRDefault="00842AD4" w:rsidP="00842AD4"/>
    <w:p w:rsidR="00842AD4" w:rsidRDefault="00842AD4" w:rsidP="00842AD4">
      <w:r>
        <w:t>&lt;ESMA_QUESTION_125&gt;</w:t>
      </w:r>
    </w:p>
    <w:p w:rsidR="00842AD4" w:rsidRDefault="00842AD4" w:rsidP="00842AD4">
      <w:r>
        <w:t>TYPE YOUR TEXT HERE</w:t>
      </w:r>
    </w:p>
    <w:p w:rsidR="00842AD4" w:rsidRDefault="00842AD4" w:rsidP="00842AD4">
      <w:r>
        <w:lastRenderedPageBreak/>
        <w:t>&lt;ESMA_QUESTION_125&gt;</w:t>
      </w:r>
    </w:p>
    <w:p w:rsidR="00842AD4" w:rsidRPr="00F466F3" w:rsidRDefault="00842AD4" w:rsidP="00842AD4">
      <w:pPr>
        <w:pStyle w:val="Kop5"/>
      </w:pPr>
      <w:r w:rsidRPr="00F466F3">
        <w:t xml:space="preserve">If you think that additional trading </w:t>
      </w:r>
      <w:r>
        <w:t>systems</w:t>
      </w:r>
      <w:r w:rsidRPr="00F466F3">
        <w:t xml:space="preserve"> should be considered</w:t>
      </w:r>
      <w:r>
        <w:t>,</w:t>
      </w:r>
      <w:r w:rsidRPr="00F466F3">
        <w:t xml:space="preserve"> wh</w:t>
      </w:r>
      <w:r>
        <w:t>at</w:t>
      </w:r>
      <w:r w:rsidRPr="00F466F3">
        <w:t xml:space="preserve"> information do you think should be made public for each additional type of trading model?</w:t>
      </w:r>
    </w:p>
    <w:p w:rsidR="00842AD4" w:rsidRDefault="00842AD4" w:rsidP="00842AD4"/>
    <w:p w:rsidR="00842AD4" w:rsidRDefault="00842AD4" w:rsidP="00842AD4">
      <w:r>
        <w:t>&lt;ESMA_QUESTION_126&gt;</w:t>
      </w:r>
    </w:p>
    <w:p w:rsidR="00842AD4" w:rsidRDefault="00842AD4" w:rsidP="00842AD4">
      <w:r>
        <w:t>TYPE YOUR TEXT HERE</w:t>
      </w:r>
    </w:p>
    <w:p w:rsidR="00842AD4" w:rsidRDefault="00842AD4" w:rsidP="00842AD4">
      <w:r>
        <w:t>&lt;ESMA_QUESTION_126&gt;</w:t>
      </w:r>
    </w:p>
    <w:p w:rsidR="00842AD4" w:rsidRPr="00F466F3" w:rsidRDefault="00842AD4" w:rsidP="00842AD4">
      <w:pPr>
        <w:pStyle w:val="Kop5"/>
      </w:pPr>
      <w:r>
        <w:t>Based on your experience, what are the</w:t>
      </w:r>
      <w:r w:rsidRPr="00F466F3">
        <w:t xml:space="preserve"> different types of voice trading systems</w:t>
      </w:r>
      <w:r>
        <w:t xml:space="preserve"> in the market currently?</w:t>
      </w:r>
      <w:r w:rsidRPr="00F466F3">
        <w:t xml:space="preserve"> </w:t>
      </w:r>
      <w:r>
        <w:t>W</w:t>
      </w:r>
      <w:r w:rsidRPr="00F466F3">
        <w:t>hat specific characteristics do the</w:t>
      </w:r>
      <w:r>
        <w:t>se systems</w:t>
      </w:r>
      <w:r w:rsidRPr="00F466F3">
        <w:t xml:space="preserve"> have?</w:t>
      </w:r>
    </w:p>
    <w:p w:rsidR="00842AD4" w:rsidRDefault="00842AD4" w:rsidP="00842AD4"/>
    <w:p w:rsidR="00842AD4" w:rsidRDefault="00842AD4" w:rsidP="00842AD4">
      <w:r>
        <w:t>&lt;ESMA_QUESTION_127&gt;</w:t>
      </w:r>
    </w:p>
    <w:p w:rsidR="00842AD4" w:rsidRDefault="00842AD4" w:rsidP="00842AD4">
      <w:r>
        <w:t>TYPE YOUR TEXT HERE</w:t>
      </w:r>
    </w:p>
    <w:p w:rsidR="00842AD4" w:rsidRDefault="00842AD4" w:rsidP="00842AD4">
      <w:r>
        <w:t>&lt;ESMA_QUESTION_127&gt;</w:t>
      </w:r>
    </w:p>
    <w:p w:rsidR="00842AD4" w:rsidRPr="00F466F3" w:rsidRDefault="00842AD4" w:rsidP="00842AD4">
      <w:pPr>
        <w:pStyle w:val="Kop5"/>
      </w:pPr>
      <w:r w:rsidRPr="00F466F3">
        <w:t>How do the</w:t>
      </w:r>
      <w:r>
        <w:t>se voice trading systems</w:t>
      </w:r>
      <w:r w:rsidRPr="00F466F3">
        <w:t xml:space="preserve"> </w:t>
      </w:r>
      <w:r>
        <w:t xml:space="preserve">currently </w:t>
      </w:r>
      <w:r w:rsidRPr="00F466F3">
        <w:t>make information public or known to interested parties at the pre-trade stage?</w:t>
      </w:r>
    </w:p>
    <w:p w:rsidR="00842AD4" w:rsidRDefault="00842AD4" w:rsidP="00842AD4"/>
    <w:p w:rsidR="00842AD4" w:rsidRDefault="00842AD4" w:rsidP="00842AD4">
      <w:r>
        <w:t>&lt;ESMA_QUESTION_128&gt;</w:t>
      </w:r>
    </w:p>
    <w:p w:rsidR="00842AD4" w:rsidRDefault="00842AD4" w:rsidP="00842AD4">
      <w:r>
        <w:t>TYPE YOUR TEXT HERE</w:t>
      </w:r>
    </w:p>
    <w:p w:rsidR="00842AD4" w:rsidRDefault="00842AD4" w:rsidP="00842AD4">
      <w:r>
        <w:t>&lt;ESMA_QUESTION_128&gt;</w:t>
      </w:r>
    </w:p>
    <w:p w:rsidR="00842AD4" w:rsidRDefault="00842AD4" w:rsidP="00842AD4">
      <w:pPr>
        <w:pStyle w:val="Kop5"/>
      </w:pPr>
      <w:r w:rsidRPr="00F466F3">
        <w:t xml:space="preserve">Do you agree with ESMA’s approach </w:t>
      </w:r>
      <w:r>
        <w:t>in relation to</w:t>
      </w:r>
      <w:r w:rsidRPr="00F466F3">
        <w:t xml:space="preserve"> the content, method and timing of pre-trade information being made available to the wider public? </w:t>
      </w:r>
    </w:p>
    <w:p w:rsidR="00842AD4" w:rsidRDefault="00842AD4" w:rsidP="00842AD4"/>
    <w:p w:rsidR="00842AD4" w:rsidRDefault="00842AD4" w:rsidP="00842AD4">
      <w:r>
        <w:t>&lt;ESMA_QUESTION_129&gt;</w:t>
      </w:r>
    </w:p>
    <w:p w:rsidR="00842AD4" w:rsidRDefault="00842AD4" w:rsidP="00842AD4">
      <w:r>
        <w:t>TYPE YOUR TEXT HERE</w:t>
      </w:r>
    </w:p>
    <w:p w:rsidR="00842AD4" w:rsidRDefault="00842AD4" w:rsidP="00842AD4">
      <w:r>
        <w:t>&lt;ESMA_QUESTION_129&gt;</w:t>
      </w:r>
    </w:p>
    <w:p w:rsidR="00842AD4" w:rsidRPr="00F466F3" w:rsidRDefault="00842AD4" w:rsidP="00842AD4">
      <w:pPr>
        <w:pStyle w:val="Kop5"/>
      </w:pPr>
      <w:r w:rsidRPr="00F466F3">
        <w:t xml:space="preserve">Do you agree with the above mentioned approach </w:t>
      </w:r>
      <w:r>
        <w:t>with regard to</w:t>
      </w:r>
      <w:r w:rsidRPr="00F466F3">
        <w:t xml:space="preserve"> indicative pre-trade bid and offer prices which are close to the price of the trading interests? Please give reasons to support your answer</w:t>
      </w:r>
    </w:p>
    <w:p w:rsidR="00842AD4" w:rsidRDefault="00842AD4" w:rsidP="00842AD4"/>
    <w:p w:rsidR="00842AD4" w:rsidRDefault="00842AD4" w:rsidP="00842AD4">
      <w:r>
        <w:t>&lt;ESMA_QUESTION_130&gt;</w:t>
      </w:r>
    </w:p>
    <w:p w:rsidR="00842AD4" w:rsidRDefault="00842AD4" w:rsidP="00842AD4">
      <w:r>
        <w:t>TYPE YOUR TEXT HERE</w:t>
      </w:r>
    </w:p>
    <w:p w:rsidR="00842AD4" w:rsidRDefault="00842AD4" w:rsidP="00842AD4">
      <w:r>
        <w:t>&lt;ESMA_QUESTION_130&gt;</w:t>
      </w:r>
    </w:p>
    <w:p w:rsidR="00842AD4" w:rsidRDefault="00842AD4" w:rsidP="00842AD4">
      <w:pPr>
        <w:pStyle w:val="Kop5"/>
      </w:pPr>
      <w:r w:rsidRPr="00F466F3">
        <w:t>If you do not agree with the approach described above please provide an alternative</w:t>
      </w:r>
    </w:p>
    <w:p w:rsidR="00842AD4" w:rsidRDefault="00842AD4" w:rsidP="00842AD4"/>
    <w:p w:rsidR="00842AD4" w:rsidRDefault="00842AD4" w:rsidP="00842AD4">
      <w:r>
        <w:t>&lt;ESMA_QUESTION_131&gt;</w:t>
      </w:r>
    </w:p>
    <w:p w:rsidR="00842AD4" w:rsidRDefault="00842AD4" w:rsidP="00842AD4">
      <w:r>
        <w:t>TYPE YOUR TEXT HERE</w:t>
      </w:r>
    </w:p>
    <w:p w:rsidR="00842AD4" w:rsidRDefault="00842AD4" w:rsidP="00842AD4">
      <w:r>
        <w:t>&lt;ESMA_QUESTION_131&gt;</w:t>
      </w:r>
    </w:p>
    <w:p w:rsidR="00842AD4" w:rsidRDefault="00842AD4" w:rsidP="00842AD4"/>
    <w:p w:rsidR="00842AD4" w:rsidRPr="00BB5A6D" w:rsidRDefault="00842AD4" w:rsidP="00842AD4">
      <w:pPr>
        <w:pStyle w:val="aNEW-Level1"/>
      </w:pPr>
      <w:bookmarkStart w:id="23" w:name="_Toc385945166"/>
      <w:bookmarkStart w:id="24" w:name="_Toc388524481"/>
      <w:r w:rsidRPr="00BB5A6D">
        <w:t>Post-trade transparency requirements for non-equity instruments</w:t>
      </w:r>
      <w:bookmarkEnd w:id="23"/>
      <w:bookmarkEnd w:id="24"/>
    </w:p>
    <w:p w:rsidR="00842AD4" w:rsidRDefault="00842AD4" w:rsidP="00842AD4"/>
    <w:p w:rsidR="00842AD4" w:rsidRPr="00F466F3" w:rsidRDefault="00842AD4" w:rsidP="00842AD4">
      <w:pPr>
        <w:pStyle w:val="Kop5"/>
      </w:pPr>
      <w:r w:rsidRPr="00F466F3">
        <w:t>Do you agree with the proposed content of post-trade public information? If not, please provide arguments and suggestions for an alternative.</w:t>
      </w:r>
    </w:p>
    <w:p w:rsidR="00842AD4" w:rsidRDefault="00842AD4" w:rsidP="00842AD4"/>
    <w:p w:rsidR="00842AD4" w:rsidRDefault="00842AD4" w:rsidP="00842AD4">
      <w:r>
        <w:t>&lt;ESMA_QUESTION_132&gt;</w:t>
      </w:r>
    </w:p>
    <w:p w:rsidR="00232A3A" w:rsidRPr="00232A3A" w:rsidRDefault="00232A3A" w:rsidP="00232A3A">
      <w:pPr>
        <w:pStyle w:val="Kop5"/>
        <w:numPr>
          <w:ilvl w:val="0"/>
          <w:numId w:val="0"/>
        </w:numPr>
        <w:rPr>
          <w:rFonts w:asciiTheme="minorHAnsi" w:hAnsiTheme="minorHAnsi"/>
          <w:sz w:val="24"/>
        </w:rPr>
      </w:pPr>
      <w:r w:rsidRPr="00232A3A">
        <w:rPr>
          <w:rFonts w:asciiTheme="minorHAnsi" w:hAnsiTheme="minorHAnsi"/>
          <w:b w:val="0"/>
          <w:sz w:val="24"/>
        </w:rPr>
        <w:lastRenderedPageBreak/>
        <w:t xml:space="preserve">Considering Article 1 </w:t>
      </w:r>
      <w:proofErr w:type="spellStart"/>
      <w:r w:rsidRPr="00232A3A">
        <w:rPr>
          <w:rFonts w:asciiTheme="minorHAnsi" w:hAnsiTheme="minorHAnsi"/>
          <w:b w:val="0"/>
          <w:sz w:val="24"/>
        </w:rPr>
        <w:t>MiFIR’s</w:t>
      </w:r>
      <w:proofErr w:type="spellEnd"/>
      <w:r w:rsidRPr="00232A3A">
        <w:rPr>
          <w:rFonts w:asciiTheme="minorHAnsi" w:hAnsiTheme="minorHAnsi"/>
          <w:b w:val="0"/>
          <w:sz w:val="24"/>
        </w:rPr>
        <w:t xml:space="preserve"> requirements for trading venue operators and investment firms to make post trade information publicly available for non equity instruments for which there is a liquid market available, we see merit in using the same set of details as required for equity instruments</w:t>
      </w:r>
      <w:r w:rsidRPr="00232A3A">
        <w:rPr>
          <w:rFonts w:asciiTheme="minorHAnsi" w:hAnsiTheme="minorHAnsi"/>
          <w:sz w:val="24"/>
        </w:rPr>
        <w:t xml:space="preserve">. </w:t>
      </w:r>
    </w:p>
    <w:p w:rsidR="00842AD4" w:rsidRDefault="00842AD4" w:rsidP="00842AD4">
      <w:r>
        <w:t>&lt;ESMA_QUESTION_132&gt;</w:t>
      </w:r>
    </w:p>
    <w:p w:rsidR="00842AD4" w:rsidRPr="00F466F3" w:rsidRDefault="00842AD4" w:rsidP="00842AD4">
      <w:pPr>
        <w:pStyle w:val="Kop5"/>
      </w:pPr>
      <w:r w:rsidRPr="00F466F3">
        <w:t xml:space="preserve">Do you think that the current post-trade regime for shares on the </w:t>
      </w:r>
      <w:r>
        <w:t xml:space="preserve">systematic </w:t>
      </w:r>
      <w:proofErr w:type="spellStart"/>
      <w:r>
        <w:t>internaliser’s</w:t>
      </w:r>
      <w:proofErr w:type="spellEnd"/>
      <w:r w:rsidRPr="00F466F3">
        <w:t xml:space="preserve"> identity should be extended to non-equity instruments or that the </w:t>
      </w:r>
      <w:r>
        <w:t xml:space="preserve">systematic </w:t>
      </w:r>
      <w:proofErr w:type="spellStart"/>
      <w:r>
        <w:t>internaliser’s</w:t>
      </w:r>
      <w:proofErr w:type="spellEnd"/>
      <w:r w:rsidRPr="00F466F3">
        <w:t xml:space="preserve"> identity is relevant information which should be published</w:t>
      </w:r>
      <w:r>
        <w:t xml:space="preserve"> wit</w:t>
      </w:r>
      <w:r>
        <w:t>h</w:t>
      </w:r>
      <w:r>
        <w:t>out exception</w:t>
      </w:r>
      <w:r w:rsidRPr="00F466F3">
        <w:t>?</w:t>
      </w:r>
    </w:p>
    <w:p w:rsidR="00842AD4" w:rsidRDefault="00842AD4" w:rsidP="00842AD4"/>
    <w:p w:rsidR="00842AD4" w:rsidRDefault="00842AD4" w:rsidP="00842AD4">
      <w:r>
        <w:t>&lt;ESMA_QUESTION_133&gt;</w:t>
      </w:r>
    </w:p>
    <w:p w:rsidR="00232A3A" w:rsidRPr="00232A3A" w:rsidRDefault="00232A3A" w:rsidP="00842AD4">
      <w:pPr>
        <w:rPr>
          <w:rFonts w:cstheme="minorHAnsi"/>
          <w:sz w:val="24"/>
        </w:rPr>
      </w:pPr>
      <w:r w:rsidRPr="00232A3A">
        <w:rPr>
          <w:rFonts w:cstheme="minorHAnsi"/>
          <w:sz w:val="24"/>
        </w:rPr>
        <w:t xml:space="preserve">On extension of the SI 'post trade' regime for shares: ability to 'make markets' and provide liquidity would be severely </w:t>
      </w:r>
      <w:proofErr w:type="spellStart"/>
      <w:r w:rsidRPr="00232A3A">
        <w:rPr>
          <w:rFonts w:cstheme="minorHAnsi"/>
          <w:sz w:val="24"/>
        </w:rPr>
        <w:t>disincentivized</w:t>
      </w:r>
      <w:proofErr w:type="spellEnd"/>
      <w:r w:rsidRPr="00232A3A">
        <w:rPr>
          <w:rFonts w:cstheme="minorHAnsi"/>
          <w:sz w:val="24"/>
        </w:rPr>
        <w:t>. Consequently, the possibility of investors (including pension fund investors), to make use of an SI's services, would be materially reduced</w:t>
      </w:r>
    </w:p>
    <w:p w:rsidR="00842AD4" w:rsidRDefault="00842AD4" w:rsidP="00842AD4">
      <w:r>
        <w:t>&lt;ESMA_QUESTION_133&gt;</w:t>
      </w:r>
    </w:p>
    <w:p w:rsidR="00842AD4" w:rsidRPr="00F466F3" w:rsidRDefault="00842AD4" w:rsidP="00842AD4">
      <w:pPr>
        <w:pStyle w:val="Kop5"/>
      </w:pPr>
      <w:r w:rsidRPr="00F466F3">
        <w:t xml:space="preserve">Is there any other information that would be relevant to the market for the above mentioned asset classes? </w:t>
      </w:r>
    </w:p>
    <w:p w:rsidR="00842AD4" w:rsidRDefault="00842AD4" w:rsidP="00842AD4"/>
    <w:p w:rsidR="00842AD4" w:rsidRDefault="00842AD4" w:rsidP="00842AD4">
      <w:r>
        <w:t>&lt;ESMA_QUESTION_134&gt;</w:t>
      </w:r>
    </w:p>
    <w:p w:rsidR="00842AD4" w:rsidRDefault="00842AD4" w:rsidP="00842AD4">
      <w:r>
        <w:t>TYPE YOUR TEXT HERE</w:t>
      </w:r>
    </w:p>
    <w:p w:rsidR="00842AD4" w:rsidRDefault="00842AD4" w:rsidP="00842AD4">
      <w:r>
        <w:t>&lt;ESMA_QUESTION_134&gt;</w:t>
      </w:r>
    </w:p>
    <w:p w:rsidR="00842AD4" w:rsidRPr="00F466F3" w:rsidRDefault="00842AD4" w:rsidP="00842AD4">
      <w:pPr>
        <w:pStyle w:val="Kop5"/>
      </w:pPr>
      <w:r w:rsidRPr="00F466F3">
        <w:t xml:space="preserve">Do you agree with the proposed table of identifiers for transactions executed on non-equity instruments? Please provide reasons for your answer. </w:t>
      </w:r>
    </w:p>
    <w:p w:rsidR="00842AD4" w:rsidRDefault="00842AD4" w:rsidP="00842AD4"/>
    <w:p w:rsidR="00842AD4" w:rsidRDefault="00842AD4" w:rsidP="00842AD4">
      <w:r>
        <w:t>&lt;ESMA_QUESTION_135&gt;</w:t>
      </w:r>
    </w:p>
    <w:p w:rsidR="00232A3A" w:rsidRDefault="00232A3A" w:rsidP="00232A3A"/>
    <w:p w:rsidR="00232A3A" w:rsidRPr="00232A3A" w:rsidRDefault="00232A3A" w:rsidP="00232A3A">
      <w:pPr>
        <w:rPr>
          <w:sz w:val="24"/>
        </w:rPr>
      </w:pPr>
      <w:r w:rsidRPr="00232A3A">
        <w:rPr>
          <w:sz w:val="24"/>
        </w:rPr>
        <w:t>We are generally not convinced it is urgent for the market to obtain other information regarding non equity instruments on top of the information set out in the proposed list of details on page 157.</w:t>
      </w:r>
    </w:p>
    <w:p w:rsidR="00842AD4" w:rsidRDefault="00842AD4" w:rsidP="00842AD4">
      <w:r>
        <w:t>&lt;ESMA_QUESTION_135&gt;</w:t>
      </w:r>
    </w:p>
    <w:p w:rsidR="00842AD4" w:rsidRPr="00F466F3" w:rsidRDefault="00842AD4" w:rsidP="00842AD4">
      <w:pPr>
        <w:pStyle w:val="Kop5"/>
      </w:pPr>
      <w:r w:rsidRPr="00317FC8">
        <w:t xml:space="preserve">Do you support the use of flags </w:t>
      </w:r>
      <w:r>
        <w:t>to</w:t>
      </w:r>
      <w:r w:rsidRPr="00317FC8">
        <w:t xml:space="preserve"> identify trades which have benefitted from </w:t>
      </w:r>
      <w:r>
        <w:t xml:space="preserve">the use of </w:t>
      </w:r>
      <w:r w:rsidRPr="00317FC8">
        <w:t>deferr</w:t>
      </w:r>
      <w:r>
        <w:t>als</w:t>
      </w:r>
      <w:r w:rsidRPr="00317FC8">
        <w:t>? Should separate flags be used for each type of deferr</w:t>
      </w:r>
      <w:r>
        <w:t>al (e.g. large in scale deferral, size specific to the instrument deferral)</w:t>
      </w:r>
      <w:r w:rsidRPr="00317FC8">
        <w:t>? Please provide reasons for your answer.</w:t>
      </w:r>
    </w:p>
    <w:p w:rsidR="00842AD4" w:rsidRDefault="00842AD4" w:rsidP="00842AD4"/>
    <w:p w:rsidR="00842AD4" w:rsidRDefault="00842AD4" w:rsidP="00842AD4">
      <w:r>
        <w:t>&lt;ESMA_QUESTION_136&gt;</w:t>
      </w:r>
    </w:p>
    <w:p w:rsidR="00232A3A" w:rsidRPr="00232A3A" w:rsidRDefault="00232A3A" w:rsidP="00232A3A">
      <w:pPr>
        <w:rPr>
          <w:rFonts w:cstheme="minorHAnsi"/>
          <w:sz w:val="24"/>
        </w:rPr>
      </w:pPr>
      <w:r w:rsidRPr="00232A3A">
        <w:rPr>
          <w:rFonts w:cstheme="minorHAnsi"/>
          <w:sz w:val="24"/>
        </w:rPr>
        <w:t>As with equity and equity-like instruments, we believe that  the such flags might be detrimental to the protection that deferrals are trying to achieve in the first place. When the objective is to achieve is post-trade transparency within a reasonable timeframe, we believe this objective can be achieved without the use of such flags as well. In other words, we would not support the introduction of such a flag, as it does not seem to add value in relation to the overall objective of achieving post-trade transparency.</w:t>
      </w:r>
    </w:p>
    <w:p w:rsidR="00842AD4" w:rsidRDefault="00842AD4" w:rsidP="00842AD4">
      <w:r>
        <w:t>&lt;ESMA_QUESTION_136&gt;</w:t>
      </w:r>
    </w:p>
    <w:p w:rsidR="00842AD4" w:rsidRDefault="00842AD4" w:rsidP="00842AD4">
      <w:pPr>
        <w:pStyle w:val="Kop5"/>
      </w:pPr>
      <w:r>
        <w:t xml:space="preserve">Do you think a </w:t>
      </w:r>
      <w:r w:rsidRPr="00F466F3">
        <w:t>flag related to coupon payments</w:t>
      </w:r>
      <w:r>
        <w:t xml:space="preserve"> (ex/cum) should be introduced</w:t>
      </w:r>
      <w:r w:rsidRPr="00F466F3">
        <w:t xml:space="preserve">? </w:t>
      </w:r>
      <w:r>
        <w:t>If yes, p</w:t>
      </w:r>
      <w:r w:rsidRPr="00F466F3">
        <w:t>lease describe the cases where such flags would be warranted and which i</w:t>
      </w:r>
      <w:r w:rsidRPr="00F466F3">
        <w:t>n</w:t>
      </w:r>
      <w:r w:rsidRPr="00F466F3">
        <w:t>formation should be captured.</w:t>
      </w:r>
    </w:p>
    <w:p w:rsidR="00842AD4" w:rsidRDefault="00842AD4" w:rsidP="00842AD4"/>
    <w:p w:rsidR="00842AD4" w:rsidRDefault="00842AD4" w:rsidP="00842AD4">
      <w:r>
        <w:t>&lt;ESMA_QUESTION_137&gt;</w:t>
      </w:r>
    </w:p>
    <w:p w:rsidR="00842AD4" w:rsidRDefault="00842AD4" w:rsidP="00842AD4">
      <w:r>
        <w:lastRenderedPageBreak/>
        <w:t>TYPE YOUR TEXT HERE</w:t>
      </w:r>
    </w:p>
    <w:p w:rsidR="00842AD4" w:rsidRDefault="00842AD4" w:rsidP="00842AD4">
      <w:r>
        <w:t>&lt;ESMA_QUESTION_137&gt;</w:t>
      </w:r>
    </w:p>
    <w:p w:rsidR="00842AD4" w:rsidRPr="00FF1C1B" w:rsidRDefault="00842AD4" w:rsidP="00842AD4">
      <w:pPr>
        <w:pStyle w:val="Kop5"/>
      </w:pPr>
      <w:r>
        <w:t>Do you think that give-up/give-in trades (identified with a flag) should be included in post-trade reports or not made public? Please provide reasons for your answers.</w:t>
      </w:r>
    </w:p>
    <w:p w:rsidR="00842AD4" w:rsidRDefault="00842AD4" w:rsidP="00842AD4"/>
    <w:p w:rsidR="00842AD4" w:rsidRDefault="00842AD4" w:rsidP="00842AD4">
      <w:r>
        <w:t>&lt;ESMA_QUESTION_138&gt;</w:t>
      </w:r>
    </w:p>
    <w:p w:rsidR="00842AD4" w:rsidRDefault="00842AD4" w:rsidP="00842AD4">
      <w:r>
        <w:t>TYPE YOUR TEXT HERE</w:t>
      </w:r>
    </w:p>
    <w:p w:rsidR="00842AD4" w:rsidRDefault="00842AD4" w:rsidP="00842AD4">
      <w:r>
        <w:t>&lt;ESMA_QUESTION_138&gt;</w:t>
      </w:r>
    </w:p>
    <w:p w:rsidR="00842AD4" w:rsidRPr="00F466F3" w:rsidRDefault="00842AD4" w:rsidP="00842AD4">
      <w:pPr>
        <w:pStyle w:val="Kop5"/>
      </w:pPr>
      <w:r w:rsidRPr="00F466F3">
        <w:t xml:space="preserve">Do you agree that securities financing transactions should be exempted </w:t>
      </w:r>
      <w:r>
        <w:t>from</w:t>
      </w:r>
      <w:r w:rsidRPr="00F466F3">
        <w:t xml:space="preserve"> the post-trade transparency regime?</w:t>
      </w:r>
    </w:p>
    <w:p w:rsidR="00842AD4" w:rsidRDefault="00842AD4" w:rsidP="00842AD4"/>
    <w:p w:rsidR="00842AD4" w:rsidRDefault="00842AD4" w:rsidP="00842AD4">
      <w:r>
        <w:t>&lt;ESMA_QUESTION_139&gt;</w:t>
      </w:r>
    </w:p>
    <w:p w:rsidR="00232A3A" w:rsidRPr="00232A3A" w:rsidRDefault="00232A3A" w:rsidP="00232A3A">
      <w:pPr>
        <w:rPr>
          <w:rFonts w:cstheme="minorHAnsi"/>
          <w:sz w:val="24"/>
        </w:rPr>
      </w:pPr>
      <w:r w:rsidRPr="00232A3A">
        <w:rPr>
          <w:rFonts w:cstheme="minorHAnsi"/>
          <w:sz w:val="24"/>
        </w:rPr>
        <w:t>Yes, we believe securities financing transactions should be exempted from the post-trade transparency regime.</w:t>
      </w:r>
    </w:p>
    <w:p w:rsidR="00842AD4" w:rsidRDefault="00842AD4" w:rsidP="00842AD4">
      <w:r>
        <w:t>&lt;ESMA_QUESTION_139&gt;</w:t>
      </w:r>
    </w:p>
    <w:p w:rsidR="00842AD4" w:rsidRPr="00F466F3" w:rsidRDefault="00842AD4" w:rsidP="00842AD4">
      <w:pPr>
        <w:pStyle w:val="Kop5"/>
      </w:pPr>
      <w:r w:rsidRPr="00F466F3">
        <w:t xml:space="preserve">Do you agree that </w:t>
      </w:r>
      <w:r>
        <w:t>for</w:t>
      </w:r>
      <w:r w:rsidRPr="00F466F3">
        <w:t xml:space="preserve"> the initial application of the new transparency regime the information should be made public within five minutes after the relevant non-equity transa</w:t>
      </w:r>
      <w:r w:rsidRPr="00F466F3">
        <w:t>c</w:t>
      </w:r>
      <w:r w:rsidRPr="00F466F3">
        <w:t>tion? Please provide reasons for your answer.</w:t>
      </w:r>
    </w:p>
    <w:p w:rsidR="00842AD4" w:rsidRDefault="00842AD4" w:rsidP="00842AD4"/>
    <w:p w:rsidR="00842AD4" w:rsidRDefault="00842AD4" w:rsidP="00842AD4">
      <w:r>
        <w:t>&lt;ESMA_QUESTION_140&gt;</w:t>
      </w:r>
    </w:p>
    <w:p w:rsidR="00DB35BE" w:rsidRPr="00DB35BE" w:rsidRDefault="00DB35BE" w:rsidP="00DB35BE">
      <w:pPr>
        <w:rPr>
          <w:rFonts w:cstheme="minorHAnsi"/>
          <w:sz w:val="24"/>
        </w:rPr>
      </w:pPr>
      <w:r w:rsidRPr="00DB35BE">
        <w:rPr>
          <w:rFonts w:cstheme="minorHAnsi"/>
          <w:sz w:val="24"/>
        </w:rPr>
        <w:t>We disagree. Given the fact that - in contrast to equity markets, which largely operate on the basis of the Agency-broker model -  non-equity markets (especially derivatives) tend to operate and source their depth and liquidity substantially from operating  around a Principal model.  Incentives to run mismatches (partially offsetting positions) for the purpose of liquidity provision are under threat if publication time is as short as 5 minutes.  This will ultimately harm (pension fund) investors in implementing and as such realizing their investment goals/decisions (both from a strategic as well as regulatory perspective).</w:t>
      </w:r>
    </w:p>
    <w:p w:rsidR="00842AD4" w:rsidRDefault="00842AD4" w:rsidP="00842AD4"/>
    <w:p w:rsidR="00842AD4" w:rsidRDefault="00842AD4" w:rsidP="00842AD4">
      <w:r>
        <w:t>&lt;ESMA_QUESTION_140&gt;</w:t>
      </w:r>
    </w:p>
    <w:p w:rsidR="00842AD4" w:rsidRPr="00F466F3" w:rsidRDefault="00842AD4" w:rsidP="00842AD4">
      <w:pPr>
        <w:pStyle w:val="Kop5"/>
      </w:pPr>
      <w:r>
        <w:t>Do you agree with the proposed text or would you propose an alternative option? Please provide reasons for your answer.</w:t>
      </w:r>
    </w:p>
    <w:p w:rsidR="00842AD4" w:rsidRDefault="00842AD4" w:rsidP="00842AD4"/>
    <w:p w:rsidR="00842AD4" w:rsidRDefault="00842AD4" w:rsidP="00842AD4">
      <w:r>
        <w:t>&lt;ESMA_QUESTION_141&gt;</w:t>
      </w:r>
    </w:p>
    <w:p w:rsidR="00DB35BE" w:rsidRPr="00DB35BE" w:rsidRDefault="00DB35BE" w:rsidP="00DB35BE">
      <w:pPr>
        <w:rPr>
          <w:rFonts w:cstheme="minorHAnsi"/>
          <w:sz w:val="24"/>
        </w:rPr>
      </w:pPr>
      <w:r w:rsidRPr="00DB35BE">
        <w:rPr>
          <w:rFonts w:cstheme="minorHAnsi"/>
          <w:sz w:val="24"/>
        </w:rPr>
        <w:t>We have a number of remarks:</w:t>
      </w:r>
    </w:p>
    <w:p w:rsidR="00DB35BE" w:rsidRPr="00DB35BE" w:rsidRDefault="00DB35BE" w:rsidP="00DB35BE">
      <w:pPr>
        <w:rPr>
          <w:rFonts w:cstheme="minorHAnsi"/>
          <w:sz w:val="24"/>
        </w:rPr>
      </w:pPr>
      <w:r w:rsidRPr="00DB35BE">
        <w:rPr>
          <w:rFonts w:cstheme="minorHAnsi"/>
          <w:sz w:val="24"/>
        </w:rPr>
        <w:t>a) a deferral regime should also apply to 'program transactions', i.e. where implementation of a large exposure is cut into a number of smaller, but interrelated pieces (with the aim of avoiding 'market impact' and navigating liquidity constraints in the markets). The string of smaller pieces should be allowed to go unnoticed, given each of the pieces being part of one large 'block' which – in the light of prudential considerations - is not being implemented in 'one go'. Also, 'hedging' of (other) market participants' transactions done on the back of this program, should also fall under the deferral regime. Example: a bank that has provided liquidity to a pension fund investor for one or more of the smaller pieces of a larger program, should be allowed to 'hedge' its resulting exposure under the deferral regime, again with the aim of warranting discretion and avoidance of market-impact which ultimately hurts the end-investor.</w:t>
      </w:r>
    </w:p>
    <w:p w:rsidR="00DB35BE" w:rsidRPr="00DB35BE" w:rsidRDefault="00DB35BE" w:rsidP="00DB35BE">
      <w:pPr>
        <w:rPr>
          <w:rFonts w:cstheme="minorHAnsi"/>
          <w:sz w:val="24"/>
        </w:rPr>
      </w:pPr>
      <w:r w:rsidRPr="00DB35BE">
        <w:rPr>
          <w:rFonts w:cstheme="minorHAnsi"/>
          <w:sz w:val="24"/>
        </w:rPr>
        <w:t>b) a lot will depend on where the cut-off between liquid/illiquid is placed.</w:t>
      </w:r>
    </w:p>
    <w:p w:rsidR="00DB35BE" w:rsidRPr="00DB35BE" w:rsidRDefault="00DB35BE" w:rsidP="00DB35BE">
      <w:pPr>
        <w:rPr>
          <w:rFonts w:cstheme="minorHAnsi"/>
          <w:sz w:val="24"/>
        </w:rPr>
      </w:pPr>
      <w:r w:rsidRPr="00DB35BE">
        <w:rPr>
          <w:rFonts w:cstheme="minorHAnsi"/>
          <w:sz w:val="24"/>
        </w:rPr>
        <w:lastRenderedPageBreak/>
        <w:t xml:space="preserve">c) on par. 56(iii): if ESMA would want to introduce such a 'special flag', indicating something interesting'/'outsized' is going on in the markets,  other participants would be able to take notice, which defeats the purpose of the regime/flag and is detrimental to the inherent protection such deferrals are trying to achieve. </w:t>
      </w:r>
    </w:p>
    <w:p w:rsidR="00DB35BE" w:rsidRPr="00DB35BE" w:rsidRDefault="00DB35BE" w:rsidP="00DB35BE">
      <w:pPr>
        <w:rPr>
          <w:rFonts w:cstheme="minorHAnsi"/>
          <w:sz w:val="24"/>
        </w:rPr>
      </w:pPr>
      <w:r w:rsidRPr="00DB35BE">
        <w:rPr>
          <w:rFonts w:cstheme="minorHAnsi"/>
          <w:sz w:val="24"/>
        </w:rPr>
        <w:t>d) delay should be much longer than 5 minutes (&gt;1 hour), otherwise 'hedging' would in many instances not be possible.</w:t>
      </w:r>
    </w:p>
    <w:p w:rsidR="00DB35BE" w:rsidRPr="00DB35BE" w:rsidRDefault="00DB35BE" w:rsidP="00DB35BE">
      <w:pPr>
        <w:rPr>
          <w:rFonts w:cstheme="minorHAnsi"/>
          <w:sz w:val="24"/>
        </w:rPr>
      </w:pPr>
      <w:r w:rsidRPr="00DB35BE">
        <w:rPr>
          <w:rFonts w:cstheme="minorHAnsi"/>
          <w:sz w:val="24"/>
        </w:rPr>
        <w:t>e) ESMA should consider clusters of (interrelated) instruments, where an (large) 'illiquid' trade is hedged with 'liquid' instruments. Although the origin trade would fall under deferral regime, there would still be a risk that 'hedging/managing the resulting risk' through liquid instruments would not work (i.e. discretion being hampered). This would lead to less willingness to 'make markets'/provide liquidity (especially for illiquid/less liquid instruments) and would also ultimately lead to the range of instruments traded and available to end-clients being reduced (i.e. less diversity, no tailor made solutions). End-result would be worse implementation of exposures for end-users.</w:t>
      </w:r>
    </w:p>
    <w:p w:rsidR="00842AD4" w:rsidRDefault="00842AD4" w:rsidP="00842AD4">
      <w:r>
        <w:t>&lt;ESMA_QUESTION_141&gt;</w:t>
      </w:r>
    </w:p>
    <w:p w:rsidR="00842AD4" w:rsidRPr="00F466F3" w:rsidRDefault="00842AD4" w:rsidP="00842AD4">
      <w:pPr>
        <w:pStyle w:val="Kop5"/>
      </w:pPr>
      <w:r>
        <w:t>D</w:t>
      </w:r>
      <w:r w:rsidRPr="00F466F3">
        <w:t>o you agree that the intra-day de</w:t>
      </w:r>
      <w:r>
        <w:t>ferral periods</w:t>
      </w:r>
      <w:r w:rsidRPr="00F466F3">
        <w:t xml:space="preserve"> should </w:t>
      </w:r>
      <w:r>
        <w:t xml:space="preserve">range between 60 minutes and </w:t>
      </w:r>
      <w:r w:rsidRPr="00F466F3">
        <w:t>120 minutes?</w:t>
      </w:r>
    </w:p>
    <w:p w:rsidR="00842AD4" w:rsidRDefault="00842AD4" w:rsidP="00842AD4"/>
    <w:p w:rsidR="00842AD4" w:rsidRDefault="00842AD4" w:rsidP="00842AD4">
      <w:r>
        <w:t>&lt;ESMA_QUESTION_142&gt;</w:t>
      </w:r>
    </w:p>
    <w:p w:rsidR="00842AD4" w:rsidRDefault="00842AD4" w:rsidP="00842AD4">
      <w:r>
        <w:t>TYPE YOUR TEXT HERE</w:t>
      </w:r>
    </w:p>
    <w:p w:rsidR="00842AD4" w:rsidRDefault="00842AD4" w:rsidP="00842AD4">
      <w:r>
        <w:t>&lt;ESMA_QUESTION_142&gt;</w:t>
      </w:r>
    </w:p>
    <w:p w:rsidR="00842AD4" w:rsidRPr="00F466F3" w:rsidRDefault="00842AD4" w:rsidP="00842AD4">
      <w:pPr>
        <w:pStyle w:val="Kop5"/>
      </w:pPr>
      <w:r w:rsidRPr="00F466F3">
        <w:t xml:space="preserve">Do you agree that the </w:t>
      </w:r>
      <w:r>
        <w:t xml:space="preserve">maximum </w:t>
      </w:r>
      <w:r w:rsidRPr="00F466F3">
        <w:t>deferral</w:t>
      </w:r>
      <w:r>
        <w:t xml:space="preserve"> period, reserved for the largest transa</w:t>
      </w:r>
      <w:r>
        <w:t>c</w:t>
      </w:r>
      <w:r>
        <w:t>tions,</w:t>
      </w:r>
      <w:r w:rsidRPr="00F466F3">
        <w:t xml:space="preserve"> should not exceed </w:t>
      </w:r>
      <w:r>
        <w:t>end of day or, for</w:t>
      </w:r>
      <w:r w:rsidRPr="00F466F3">
        <w:t xml:space="preserve"> transactions executed after 15.00</w:t>
      </w:r>
      <w:r>
        <w:t>,</w:t>
      </w:r>
      <w:r w:rsidRPr="00F466F3">
        <w:t xml:space="preserve"> the opening of the following trading day? If not, could you provide alternative pr</w:t>
      </w:r>
      <w:r w:rsidRPr="00F466F3">
        <w:t>o</w:t>
      </w:r>
      <w:r w:rsidRPr="00F466F3">
        <w:t>posals?</w:t>
      </w:r>
      <w:r>
        <w:t xml:space="preserve"> Please provide reasons for your answer.</w:t>
      </w:r>
    </w:p>
    <w:p w:rsidR="00842AD4" w:rsidRDefault="00842AD4" w:rsidP="00842AD4"/>
    <w:p w:rsidR="00842AD4" w:rsidRDefault="00842AD4" w:rsidP="00842AD4">
      <w:r>
        <w:t>&lt;ESMA_QUESTION_143&gt;</w:t>
      </w:r>
    </w:p>
    <w:p w:rsidR="00842AD4" w:rsidRDefault="00842AD4" w:rsidP="00842AD4">
      <w:r>
        <w:t>TYPE YOUR TEXT HERE</w:t>
      </w:r>
    </w:p>
    <w:p w:rsidR="00842AD4" w:rsidRDefault="00842AD4" w:rsidP="00842AD4">
      <w:r>
        <w:t>&lt;ESMA_QUESTION_143&gt;</w:t>
      </w:r>
    </w:p>
    <w:p w:rsidR="00842AD4" w:rsidRDefault="00842AD4" w:rsidP="00842AD4">
      <w:pPr>
        <w:pStyle w:val="Kop5"/>
        <w:rPr>
          <w:u w:val="single"/>
        </w:rPr>
      </w:pPr>
      <w:r>
        <w:t>Do you consider</w:t>
      </w:r>
      <w:r w:rsidRPr="00F466F3">
        <w:t xml:space="preserve"> there </w:t>
      </w:r>
      <w:r>
        <w:t>are</w:t>
      </w:r>
      <w:r w:rsidRPr="00F466F3">
        <w:t xml:space="preserve"> reasons </w:t>
      </w:r>
      <w:r>
        <w:t>for</w:t>
      </w:r>
      <w:r w:rsidRPr="00F466F3">
        <w:t xml:space="preserve"> apply</w:t>
      </w:r>
      <w:r>
        <w:t>ing</w:t>
      </w:r>
      <w:r w:rsidRPr="00F466F3">
        <w:t xml:space="preserve"> different </w:t>
      </w:r>
      <w:r>
        <w:t>deferral periods</w:t>
      </w:r>
      <w:r w:rsidRPr="00F466F3">
        <w:t xml:space="preserve"> to diffe</w:t>
      </w:r>
      <w:r w:rsidRPr="00F466F3">
        <w:t>r</w:t>
      </w:r>
      <w:r w:rsidRPr="00F466F3">
        <w:t>ent asset classes</w:t>
      </w:r>
      <w:r>
        <w:t>, e.g. fixing specific deferral periods for sovereign bonds</w:t>
      </w:r>
      <w:r w:rsidRPr="00F466F3">
        <w:t>? Please provide a</w:t>
      </w:r>
      <w:r w:rsidRPr="00F466F3">
        <w:t>r</w:t>
      </w:r>
      <w:r w:rsidRPr="00F466F3">
        <w:t>guments to support your answer.</w:t>
      </w:r>
    </w:p>
    <w:p w:rsidR="00842AD4" w:rsidRDefault="00842AD4" w:rsidP="00842AD4"/>
    <w:p w:rsidR="00842AD4" w:rsidRDefault="00842AD4" w:rsidP="00842AD4">
      <w:r>
        <w:t>&lt;ESMA_QUESTION_144&gt;</w:t>
      </w:r>
    </w:p>
    <w:p w:rsidR="00842AD4" w:rsidRDefault="00842AD4" w:rsidP="00842AD4">
      <w:r>
        <w:t>TYPE YOUR TEXT HERE</w:t>
      </w:r>
    </w:p>
    <w:p w:rsidR="00842AD4" w:rsidRDefault="00842AD4" w:rsidP="00842AD4">
      <w:r>
        <w:t>&lt;ESMA_QUESTION_144&gt;</w:t>
      </w:r>
    </w:p>
    <w:p w:rsidR="00842AD4" w:rsidRDefault="00842AD4" w:rsidP="00842AD4">
      <w:pPr>
        <w:pStyle w:val="Kop5"/>
      </w:pPr>
      <w:r w:rsidRPr="007D5F59">
        <w:t xml:space="preserve">Do you support the proposal that the deferral for </w:t>
      </w:r>
      <w:r>
        <w:t xml:space="preserve">non-equity </w:t>
      </w:r>
      <w:r w:rsidRPr="007D5F59">
        <w:t>instruments which do not have a liquid market should be until the end of day</w:t>
      </w:r>
      <w:r>
        <w:t xml:space="preserve"> + 1</w:t>
      </w:r>
      <w:r w:rsidRPr="007D5F59">
        <w:t xml:space="preserve">? Please provide reasons for your answer. </w:t>
      </w:r>
    </w:p>
    <w:p w:rsidR="00842AD4" w:rsidRDefault="00842AD4" w:rsidP="00842AD4"/>
    <w:p w:rsidR="00842AD4" w:rsidRDefault="00842AD4" w:rsidP="00842AD4">
      <w:r>
        <w:t>&lt;ESMA_QUESTION_145&gt;</w:t>
      </w:r>
    </w:p>
    <w:p w:rsidR="00842AD4" w:rsidRDefault="00842AD4" w:rsidP="00842AD4">
      <w:r>
        <w:t>TYPE YOUR TEXT HERE</w:t>
      </w:r>
    </w:p>
    <w:p w:rsidR="00842AD4" w:rsidRDefault="00842AD4" w:rsidP="00842AD4">
      <w:r>
        <w:t>&lt;ESMA_QUESTION_145&gt;</w:t>
      </w:r>
    </w:p>
    <w:p w:rsidR="00842AD4" w:rsidRDefault="00842AD4" w:rsidP="00842AD4">
      <w:pPr>
        <w:pStyle w:val="Kop5"/>
      </w:pPr>
      <w:r>
        <w:t xml:space="preserve">Do you think that one universal deferral period is appropriate for all non-equity instruments which do not have a liquid market or that the deferrals should be set at a more granular level, depending on asset class and even sub asset class. </w:t>
      </w:r>
      <w:r w:rsidRPr="007D5F59">
        <w:t>Please provide reasons for your answer.</w:t>
      </w:r>
    </w:p>
    <w:p w:rsidR="00842AD4" w:rsidRDefault="00842AD4" w:rsidP="00842AD4"/>
    <w:p w:rsidR="00842AD4" w:rsidRDefault="00842AD4" w:rsidP="00842AD4">
      <w:r>
        <w:lastRenderedPageBreak/>
        <w:t>&lt;ESMA_QUESTION_146&gt;</w:t>
      </w:r>
    </w:p>
    <w:p w:rsidR="00842AD4" w:rsidRDefault="00842AD4" w:rsidP="00842AD4">
      <w:r>
        <w:t>TYPE YOUR TEXT HERE</w:t>
      </w:r>
    </w:p>
    <w:p w:rsidR="00842AD4" w:rsidRDefault="00842AD4" w:rsidP="00842AD4">
      <w:r>
        <w:t>&lt;ESMA_QUESTION_146&gt;</w:t>
      </w:r>
    </w:p>
    <w:p w:rsidR="00842AD4" w:rsidRDefault="00842AD4" w:rsidP="00842AD4">
      <w:pPr>
        <w:pStyle w:val="Kop5"/>
      </w:pPr>
      <w:r>
        <w:t>Do you agree with the proposal that during the deferred period for non-equity i</w:t>
      </w:r>
      <w:r>
        <w:t>n</w:t>
      </w:r>
      <w:r>
        <w:t xml:space="preserve">struments which do not have a liquid market, </w:t>
      </w:r>
      <w:r w:rsidRPr="001511D2">
        <w:t>the volume of the transaction should be omi</w:t>
      </w:r>
      <w:r w:rsidRPr="001511D2">
        <w:t>t</w:t>
      </w:r>
      <w:r w:rsidRPr="001511D2">
        <w:t>ted but all the other details of individual transactions must be published?</w:t>
      </w:r>
      <w:r>
        <w:t xml:space="preserve"> </w:t>
      </w:r>
      <w:r w:rsidRPr="007D5F59">
        <w:t>Please provide reasons for your answer.</w:t>
      </w:r>
    </w:p>
    <w:p w:rsidR="00842AD4" w:rsidRDefault="00842AD4" w:rsidP="00842AD4"/>
    <w:p w:rsidR="00842AD4" w:rsidRDefault="00842AD4" w:rsidP="00842AD4">
      <w:r>
        <w:t>&lt;ESMA_QUESTION_147&gt;</w:t>
      </w:r>
    </w:p>
    <w:p w:rsidR="00842AD4" w:rsidRDefault="00842AD4" w:rsidP="00842AD4">
      <w:r>
        <w:t>TYPE YOUR TEXT HERE</w:t>
      </w:r>
    </w:p>
    <w:p w:rsidR="00842AD4" w:rsidRDefault="00842AD4" w:rsidP="00842AD4">
      <w:r>
        <w:t>&lt;ESMA_QUESTION_147&gt;</w:t>
      </w:r>
    </w:p>
    <w:p w:rsidR="00842AD4" w:rsidRPr="00D16EDC" w:rsidRDefault="00842AD4" w:rsidP="00842AD4">
      <w:pPr>
        <w:pStyle w:val="Kop5"/>
      </w:pPr>
      <w:r w:rsidRPr="00CF34DF">
        <w:t xml:space="preserve">Do you agree that </w:t>
      </w:r>
      <w:r>
        <w:t>publication in an aggregated form with respect to</w:t>
      </w:r>
      <w:r w:rsidRPr="00CF34DF">
        <w:t xml:space="preserve"> sovereign debt </w:t>
      </w:r>
      <w:r>
        <w:t xml:space="preserve">should be authorised </w:t>
      </w:r>
      <w:r w:rsidRPr="00CF34DF">
        <w:t xml:space="preserve">for an indefinite period only </w:t>
      </w:r>
      <w:r>
        <w:t>in limited circumstances</w:t>
      </w:r>
      <w:r w:rsidRPr="00CF34DF">
        <w:t>?</w:t>
      </w:r>
      <w:r>
        <w:t xml:space="preserve"> Please give reasons for your answers. If you disagree, what alternative approaches would you propose? </w:t>
      </w:r>
    </w:p>
    <w:p w:rsidR="00842AD4" w:rsidRDefault="00842AD4" w:rsidP="00842AD4"/>
    <w:p w:rsidR="00842AD4" w:rsidRDefault="00842AD4" w:rsidP="00842AD4">
      <w:r>
        <w:t>&lt;ESMA_QUESTION_148&gt;</w:t>
      </w:r>
    </w:p>
    <w:p w:rsidR="00842AD4" w:rsidRDefault="00842AD4" w:rsidP="00842AD4">
      <w:r>
        <w:t>TYPE YOUR TEXT HERE</w:t>
      </w:r>
    </w:p>
    <w:p w:rsidR="00842AD4" w:rsidRDefault="00842AD4" w:rsidP="00842AD4">
      <w:r>
        <w:t>&lt;ESMA_QUESTION_148&gt;</w:t>
      </w:r>
    </w:p>
    <w:p w:rsidR="00842AD4" w:rsidRPr="00D16EDC" w:rsidRDefault="00842AD4" w:rsidP="00842AD4">
      <w:pPr>
        <w:pStyle w:val="Kop5"/>
      </w:pPr>
      <w:r w:rsidRPr="00CF34DF">
        <w:t xml:space="preserve">In your view, which criteria and/or conditions would </w:t>
      </w:r>
      <w:r>
        <w:t xml:space="preserve">it </w:t>
      </w:r>
      <w:r w:rsidRPr="00CF34DF">
        <w:t xml:space="preserve">be appropriate to specify </w:t>
      </w:r>
      <w:r>
        <w:t xml:space="preserve">as indicating there is a need to authorise </w:t>
      </w:r>
      <w:r w:rsidRPr="003C3059">
        <w:t>extended/indefinite deferrals</w:t>
      </w:r>
      <w:r>
        <w:t xml:space="preserve"> for sovereign debt</w:t>
      </w:r>
      <w:r w:rsidRPr="003C3059">
        <w:t>?</w:t>
      </w:r>
      <w:r>
        <w:t xml:space="preserve">? </w:t>
      </w:r>
    </w:p>
    <w:p w:rsidR="00842AD4" w:rsidRDefault="00842AD4" w:rsidP="00842AD4"/>
    <w:p w:rsidR="00842AD4" w:rsidRDefault="00842AD4" w:rsidP="00842AD4">
      <w:r>
        <w:t>&lt;ESMA_QUESTION_149&gt;</w:t>
      </w:r>
    </w:p>
    <w:p w:rsidR="00842AD4" w:rsidRDefault="00842AD4" w:rsidP="00842AD4">
      <w:r>
        <w:t>TYPE YOUR TEXT HERE</w:t>
      </w:r>
    </w:p>
    <w:p w:rsidR="00842AD4" w:rsidRDefault="00842AD4" w:rsidP="00842AD4">
      <w:r>
        <w:t>&lt;ESMA_QUESTION_149&gt;</w:t>
      </w:r>
    </w:p>
    <w:p w:rsidR="00842AD4" w:rsidRPr="00F466F3" w:rsidRDefault="00842AD4" w:rsidP="00842AD4">
      <w:pPr>
        <w:pStyle w:val="Kop5"/>
      </w:pPr>
      <w:r w:rsidRPr="00F466F3">
        <w:t>In your view, could those transactions determined by other factors than the valu</w:t>
      </w:r>
      <w:r w:rsidRPr="00F466F3">
        <w:t>a</w:t>
      </w:r>
      <w:r w:rsidRPr="00F466F3">
        <w:t>tion of the instrument be authori</w:t>
      </w:r>
      <w:r>
        <w:t>s</w:t>
      </w:r>
      <w:r w:rsidRPr="00F466F3">
        <w:t xml:space="preserve">ed for deferred publication </w:t>
      </w:r>
      <w:r>
        <w:t>to</w:t>
      </w:r>
      <w:r w:rsidRPr="00F466F3">
        <w:t xml:space="preserve"> the end of day? Please provide reasons for your answer.</w:t>
      </w:r>
    </w:p>
    <w:p w:rsidR="00842AD4" w:rsidRDefault="00842AD4" w:rsidP="00842AD4"/>
    <w:p w:rsidR="00842AD4" w:rsidRDefault="00842AD4" w:rsidP="00842AD4">
      <w:r>
        <w:t>&lt;ESMA_QUESTION_150&gt;</w:t>
      </w:r>
    </w:p>
    <w:p w:rsidR="00842AD4" w:rsidRDefault="00842AD4" w:rsidP="00842AD4">
      <w:r>
        <w:t>TYPE YOUR TEXT HERE</w:t>
      </w:r>
    </w:p>
    <w:p w:rsidR="00842AD4" w:rsidRDefault="00842AD4" w:rsidP="00842AD4">
      <w:r>
        <w:t>&lt;ESMA_QUESTION_150&gt;</w:t>
      </w:r>
    </w:p>
    <w:p w:rsidR="00842AD4" w:rsidRDefault="00842AD4" w:rsidP="00842AD4"/>
    <w:p w:rsidR="00842AD4" w:rsidRPr="00BB5A6D" w:rsidRDefault="00842AD4" w:rsidP="00842AD4">
      <w:pPr>
        <w:pStyle w:val="aNEW-Level1"/>
      </w:pPr>
      <w:bookmarkStart w:id="25" w:name="_Toc385945177"/>
      <w:bookmarkStart w:id="26" w:name="_Toc388524482"/>
      <w:r w:rsidRPr="00BB5A6D">
        <w:t>The transparency regime of non-equity large in scale orders and tran</w:t>
      </w:r>
      <w:r w:rsidRPr="00BB5A6D">
        <w:t>s</w:t>
      </w:r>
      <w:r w:rsidRPr="00BB5A6D">
        <w:t>actions</w:t>
      </w:r>
      <w:bookmarkEnd w:id="25"/>
      <w:bookmarkEnd w:id="26"/>
    </w:p>
    <w:p w:rsidR="00842AD4" w:rsidRDefault="00842AD4" w:rsidP="00842AD4"/>
    <w:p w:rsidR="00842AD4" w:rsidRPr="00F466F3" w:rsidRDefault="00842AD4" w:rsidP="00842AD4">
      <w:pPr>
        <w:pStyle w:val="Kop5"/>
      </w:pPr>
      <w:r w:rsidRPr="00F466F3">
        <w:t xml:space="preserve">Do you agree with the proposed option? Which option would be more suitable for the calibration of the large in scale requirements within an asset class? </w:t>
      </w:r>
    </w:p>
    <w:p w:rsidR="00842AD4" w:rsidRDefault="00842AD4" w:rsidP="00842AD4"/>
    <w:p w:rsidR="00842AD4" w:rsidRDefault="00842AD4" w:rsidP="00842AD4">
      <w:r>
        <w:t>&lt;ESMA_QUESTION_151&gt;</w:t>
      </w:r>
    </w:p>
    <w:p w:rsidR="00DB35BE" w:rsidRPr="00DB35BE" w:rsidRDefault="00DB35BE" w:rsidP="00DB35BE">
      <w:pPr>
        <w:rPr>
          <w:rFonts w:cstheme="minorHAnsi"/>
          <w:sz w:val="24"/>
        </w:rPr>
      </w:pPr>
      <w:r w:rsidRPr="00DB35BE">
        <w:rPr>
          <w:rFonts w:cstheme="minorHAnsi"/>
          <w:sz w:val="24"/>
        </w:rPr>
        <w:t>Yes, we agree, provided that granularity is of a sufficient degree when using COFIA for determination of / segmentation of liquid asset/instrument classes.  For example: &gt;10y EUR swaps differ from 5-10y EUR swaps. It should be noted that non-equity instruments truly differ in instrument specification and characteristics from equities, and therefore should be treated/approached differently (e.g.: maturity of an instrument matters).</w:t>
      </w:r>
    </w:p>
    <w:p w:rsidR="00842AD4" w:rsidRDefault="00842AD4" w:rsidP="00842AD4">
      <w:r>
        <w:t>&lt;ESMA_QUESTION_151&gt;</w:t>
      </w:r>
    </w:p>
    <w:p w:rsidR="00842AD4" w:rsidRPr="00F466F3" w:rsidRDefault="00842AD4" w:rsidP="00842AD4">
      <w:pPr>
        <w:pStyle w:val="Kop5"/>
      </w:pPr>
      <w:r>
        <w:lastRenderedPageBreak/>
        <w:t>Do you consider there a</w:t>
      </w:r>
      <w:r w:rsidRPr="00F466F3">
        <w:t>re reasons for opting for different options for different asset classes? Please provide arguments.</w:t>
      </w:r>
    </w:p>
    <w:p w:rsidR="00842AD4" w:rsidRDefault="00842AD4" w:rsidP="00842AD4"/>
    <w:p w:rsidR="00842AD4" w:rsidRDefault="00842AD4" w:rsidP="00842AD4">
      <w:r>
        <w:t>&lt;ESMA_QUESTION_152&gt;</w:t>
      </w:r>
    </w:p>
    <w:p w:rsidR="00DB35BE" w:rsidRPr="00DB35BE" w:rsidRDefault="00DB35BE" w:rsidP="00DB35BE">
      <w:pPr>
        <w:rPr>
          <w:sz w:val="24"/>
        </w:rPr>
      </w:pPr>
      <w:r w:rsidRPr="00DB35BE">
        <w:rPr>
          <w:sz w:val="24"/>
        </w:rPr>
        <w:t>Yes, we agree with ESMA’s preference for option 2 to determinate the large in scale thresholds for non equity instruments. It is easier to implement than option 1 as it would not demand frequent recalculation on a instrument by instrument basis in order to assign it to a band of asses classes. The possible difficulty of thresholds becoming obsolete due to changing trading patterns, could be mitigated by reviewing the thresholds for the various classes on a regular basis.</w:t>
      </w:r>
    </w:p>
    <w:p w:rsidR="00842AD4" w:rsidRDefault="00842AD4" w:rsidP="00842AD4">
      <w:r>
        <w:t>&lt;ESMA_QUESTION_152&gt;</w:t>
      </w:r>
    </w:p>
    <w:p w:rsidR="00842AD4" w:rsidRPr="00F466F3" w:rsidRDefault="00842AD4" w:rsidP="00842AD4">
      <w:pPr>
        <w:pStyle w:val="Kop5"/>
      </w:pPr>
      <w:r w:rsidRPr="00F466F3">
        <w:t>Do you agree that the choice between the two options should be consistent with the approach adopted for the assessment of liquidity? If not, please provide arg</w:t>
      </w:r>
      <w:r w:rsidRPr="00F466F3">
        <w:t>u</w:t>
      </w:r>
      <w:r w:rsidRPr="00F466F3">
        <w:t>ments.</w:t>
      </w:r>
    </w:p>
    <w:p w:rsidR="00842AD4" w:rsidRDefault="00842AD4" w:rsidP="00842AD4"/>
    <w:p w:rsidR="00842AD4" w:rsidRDefault="00842AD4" w:rsidP="00842AD4">
      <w:r>
        <w:t>&lt;ESMA_QUESTION_153&gt;</w:t>
      </w:r>
    </w:p>
    <w:p w:rsidR="00842AD4" w:rsidRDefault="00842AD4" w:rsidP="00842AD4">
      <w:r>
        <w:t>TYPE YOUR TEXT HERE</w:t>
      </w:r>
    </w:p>
    <w:p w:rsidR="00842AD4" w:rsidRDefault="00842AD4" w:rsidP="00842AD4">
      <w:r>
        <w:t>&lt;ESMA_QUESTION_153&gt;</w:t>
      </w:r>
    </w:p>
    <w:p w:rsidR="00842AD4" w:rsidRPr="00F466F3" w:rsidRDefault="00842AD4" w:rsidP="00842AD4">
      <w:pPr>
        <w:pStyle w:val="Kop5"/>
      </w:pPr>
      <w:r w:rsidRPr="00F466F3">
        <w:t>Do you agree with the proposed approach? If no, which indicator would you consi</w:t>
      </w:r>
      <w:r w:rsidRPr="00F466F3">
        <w:t>d</w:t>
      </w:r>
      <w:r w:rsidRPr="00F466F3">
        <w:t xml:space="preserve">er more appropriate for the determination of </w:t>
      </w:r>
      <w:r>
        <w:t xml:space="preserve">large in scale </w:t>
      </w:r>
      <w:r w:rsidRPr="00F466F3">
        <w:t xml:space="preserve">thresholds </w:t>
      </w:r>
      <w:r>
        <w:t>for</w:t>
      </w:r>
      <w:r w:rsidRPr="00F466F3">
        <w:t xml:space="preserve"> orders</w:t>
      </w:r>
      <w:r>
        <w:t xml:space="preserve"> and </w:t>
      </w:r>
      <w:r w:rsidRPr="00F466F3">
        <w:t>transa</w:t>
      </w:r>
      <w:r w:rsidRPr="00F466F3">
        <w:t>c</w:t>
      </w:r>
      <w:r w:rsidRPr="00F466F3">
        <w:t xml:space="preserve">tions? </w:t>
      </w:r>
    </w:p>
    <w:p w:rsidR="00842AD4" w:rsidRDefault="00842AD4" w:rsidP="00842AD4"/>
    <w:p w:rsidR="00842AD4" w:rsidRDefault="00842AD4" w:rsidP="00842AD4">
      <w:r>
        <w:t>&lt;ESMA_QUESTION_154&gt;</w:t>
      </w:r>
    </w:p>
    <w:p w:rsidR="00DB35BE" w:rsidRDefault="00DB35BE" w:rsidP="00DB35BE">
      <w:r w:rsidRPr="00DB35BE">
        <w:rPr>
          <w:sz w:val="24"/>
        </w:rPr>
        <w:t>We tend to agree with using ADT as the preferred  proxy for computing the large in scale thresholds. ADT is already market practice under the current large in scale regime for shares. It results in overall regime for large in scale thresholds. However, ADT would not always be easy to calculate for non equity instruments</w:t>
      </w:r>
      <w:r>
        <w:t>.</w:t>
      </w:r>
    </w:p>
    <w:p w:rsidR="00842AD4" w:rsidRDefault="00842AD4" w:rsidP="00842AD4">
      <w:r>
        <w:t>&lt;ESMA_QUESTION_154&gt;</w:t>
      </w:r>
    </w:p>
    <w:p w:rsidR="00842AD4" w:rsidRPr="00F466F3" w:rsidRDefault="00842AD4" w:rsidP="00842AD4">
      <w:pPr>
        <w:pStyle w:val="Kop5"/>
      </w:pPr>
      <w:r w:rsidRPr="00F466F3">
        <w:t>Do you agree that the proxy used for the determin</w:t>
      </w:r>
      <w:r>
        <w:t>ing</w:t>
      </w:r>
      <w:r w:rsidRPr="00F466F3">
        <w:t xml:space="preserve"> the large in scale thresholds should be the same as the one used to assess the average size of transactions in the context of the definition of liquid markets? Please provide arguments.</w:t>
      </w:r>
    </w:p>
    <w:p w:rsidR="00842AD4" w:rsidRDefault="00842AD4" w:rsidP="00842AD4"/>
    <w:p w:rsidR="00842AD4" w:rsidRDefault="00842AD4" w:rsidP="00842AD4">
      <w:r>
        <w:t>&lt;ESMA_QUESTION_155&gt;</w:t>
      </w:r>
    </w:p>
    <w:p w:rsidR="00842AD4" w:rsidRDefault="00842AD4" w:rsidP="00842AD4">
      <w:r>
        <w:t>TYPE YOUR TEXT HERE</w:t>
      </w:r>
    </w:p>
    <w:p w:rsidR="00842AD4" w:rsidRDefault="00842AD4" w:rsidP="00842AD4">
      <w:r>
        <w:t>&lt;ESMA_QUESTION_155&gt;</w:t>
      </w:r>
    </w:p>
    <w:p w:rsidR="00842AD4" w:rsidRPr="00F466F3" w:rsidRDefault="00842AD4" w:rsidP="00842AD4">
      <w:pPr>
        <w:pStyle w:val="Kop5"/>
      </w:pPr>
      <w:r w:rsidRPr="00F466F3">
        <w:t>In your view, which option would be more suitable for the determination of the large in scale thresholds? Please provide arguments.</w:t>
      </w:r>
    </w:p>
    <w:p w:rsidR="00842AD4" w:rsidRDefault="00842AD4" w:rsidP="00842AD4"/>
    <w:p w:rsidR="00842AD4" w:rsidRDefault="00842AD4" w:rsidP="00842AD4">
      <w:r>
        <w:t>&lt;ESMA_QUESTION_156&gt;</w:t>
      </w:r>
    </w:p>
    <w:p w:rsidR="00842AD4" w:rsidRDefault="00842AD4" w:rsidP="00842AD4">
      <w:r>
        <w:t>TYPE YOUR TEXT HERE</w:t>
      </w:r>
    </w:p>
    <w:p w:rsidR="00842AD4" w:rsidRDefault="00842AD4" w:rsidP="00842AD4">
      <w:r>
        <w:t>&lt;ESMA_QUESTION_156&gt;</w:t>
      </w:r>
    </w:p>
    <w:p w:rsidR="00842AD4" w:rsidRPr="00F466F3" w:rsidRDefault="00842AD4" w:rsidP="00842AD4">
      <w:pPr>
        <w:pStyle w:val="Kop5"/>
      </w:pPr>
      <w:r w:rsidRPr="00F466F3">
        <w:t>Alternatively which method would you suggest for setting the large in scale thres</w:t>
      </w:r>
      <w:r w:rsidRPr="00F466F3">
        <w:t>h</w:t>
      </w:r>
      <w:r w:rsidRPr="00F466F3">
        <w:t>olds?</w:t>
      </w:r>
    </w:p>
    <w:p w:rsidR="00842AD4" w:rsidRDefault="00842AD4" w:rsidP="00842AD4"/>
    <w:p w:rsidR="00842AD4" w:rsidRDefault="00842AD4" w:rsidP="00842AD4">
      <w:r>
        <w:t>&lt;ESMA_QUESTION_157&gt;</w:t>
      </w:r>
    </w:p>
    <w:p w:rsidR="00842AD4" w:rsidRDefault="00842AD4" w:rsidP="00842AD4">
      <w:r>
        <w:t>TYPE YOUR TEXT HERE</w:t>
      </w:r>
    </w:p>
    <w:p w:rsidR="00842AD4" w:rsidRDefault="00842AD4" w:rsidP="00842AD4">
      <w:r>
        <w:t>&lt;ESMA_QUESTION_157&gt;</w:t>
      </w:r>
    </w:p>
    <w:p w:rsidR="00842AD4" w:rsidRPr="00F466F3" w:rsidRDefault="00842AD4" w:rsidP="00842AD4">
      <w:pPr>
        <w:pStyle w:val="Kop5"/>
      </w:pPr>
      <w:r w:rsidRPr="00F466F3">
        <w:lastRenderedPageBreak/>
        <w:t>In your view, should large in scale thresholds for orders differ from the large in scale thresholds for transactions? If yes, which thresholds should be higher: pre-trade or post-trade? Please provide reasons to support your answer.</w:t>
      </w:r>
    </w:p>
    <w:p w:rsidR="00842AD4" w:rsidRDefault="00842AD4" w:rsidP="00842AD4"/>
    <w:p w:rsidR="00842AD4" w:rsidRDefault="00842AD4" w:rsidP="00842AD4">
      <w:r>
        <w:t>&lt;ESMA_QUESTION_158&gt;</w:t>
      </w:r>
    </w:p>
    <w:p w:rsidR="00842AD4" w:rsidRDefault="00842AD4" w:rsidP="00842AD4">
      <w:r>
        <w:t>TYPE YOUR TEXT HERE</w:t>
      </w:r>
    </w:p>
    <w:p w:rsidR="00842AD4" w:rsidRDefault="00842AD4" w:rsidP="00842AD4">
      <w:r>
        <w:t>&lt;ESMA_QUESTION_158&gt;</w:t>
      </w:r>
    </w:p>
    <w:p w:rsidR="00842AD4" w:rsidRPr="00F466F3" w:rsidRDefault="00842AD4" w:rsidP="00842AD4">
      <w:pPr>
        <w:pStyle w:val="Kop5"/>
      </w:pPr>
      <w:r w:rsidRPr="00F466F3">
        <w:t xml:space="preserve">Do you agree that the large in scale thresholds should be computed only on the basis of transactions carried out on trading venues following the implementation of </w:t>
      </w:r>
      <w:proofErr w:type="spellStart"/>
      <w:r w:rsidRPr="00F466F3">
        <w:t>M</w:t>
      </w:r>
      <w:r w:rsidRPr="00F466F3">
        <w:t>i</w:t>
      </w:r>
      <w:r w:rsidRPr="00F466F3">
        <w:t>FID</w:t>
      </w:r>
      <w:proofErr w:type="spellEnd"/>
      <w:r w:rsidRPr="00F466F3">
        <w:t xml:space="preserve"> II? Please, provide reasons for the answer.</w:t>
      </w:r>
    </w:p>
    <w:p w:rsidR="00842AD4" w:rsidRDefault="00842AD4" w:rsidP="00842AD4"/>
    <w:p w:rsidR="00842AD4" w:rsidRDefault="00842AD4" w:rsidP="00842AD4">
      <w:r>
        <w:t>&lt;ESMA_QUESTION_159&gt;</w:t>
      </w:r>
    </w:p>
    <w:p w:rsidR="00842AD4" w:rsidRDefault="00842AD4" w:rsidP="00842AD4">
      <w:r>
        <w:t>TYPE YOUR TEXT HERE</w:t>
      </w:r>
    </w:p>
    <w:p w:rsidR="00842AD4" w:rsidRDefault="00842AD4" w:rsidP="00842AD4">
      <w:r>
        <w:t>&lt;ESMA_QUESTION_159&gt;</w:t>
      </w:r>
    </w:p>
    <w:p w:rsidR="00842AD4" w:rsidRPr="00F466F3" w:rsidRDefault="00842AD4" w:rsidP="00842AD4">
      <w:pPr>
        <w:pStyle w:val="Kop5"/>
      </w:pPr>
      <w:r w:rsidRPr="00F466F3">
        <w:t>Do you think that the condition for deferred publication of large in scale transa</w:t>
      </w:r>
      <w:r w:rsidRPr="00F466F3">
        <w:t>c</w:t>
      </w:r>
      <w:r w:rsidRPr="00F466F3">
        <w:t>tions currently applying to shares (transaction is between an investment firm that deals on own account and a client of the investment firm) is applicable to non-equity</w:t>
      </w:r>
      <w:r>
        <w:t xml:space="preserve"> instruments</w:t>
      </w:r>
      <w:r w:rsidRPr="00F466F3">
        <w:t xml:space="preserve">? Please provide reasons for your answer.   </w:t>
      </w:r>
    </w:p>
    <w:p w:rsidR="00842AD4" w:rsidRDefault="00842AD4" w:rsidP="00842AD4"/>
    <w:p w:rsidR="00842AD4" w:rsidRDefault="00842AD4" w:rsidP="00842AD4">
      <w:r>
        <w:t>&lt;ESMA_QUESTION_160&gt;</w:t>
      </w:r>
    </w:p>
    <w:p w:rsidR="00842AD4" w:rsidRDefault="00842AD4" w:rsidP="00842AD4">
      <w:r>
        <w:t>TYPE YOUR TEXT HERE</w:t>
      </w:r>
    </w:p>
    <w:p w:rsidR="00842AD4" w:rsidRDefault="00842AD4" w:rsidP="00842AD4">
      <w:r>
        <w:t>&lt;ESMA_QUESTION_160&gt;</w:t>
      </w:r>
    </w:p>
    <w:p w:rsidR="00842AD4" w:rsidRPr="00F466F3" w:rsidRDefault="00842AD4" w:rsidP="00842AD4">
      <w:pPr>
        <w:pStyle w:val="Kop5"/>
      </w:pPr>
      <w:r w:rsidRPr="00F466F3">
        <w:t xml:space="preserve">Do you agree that the large in scale regime should be reviewed no earlier than two years after application of </w:t>
      </w:r>
      <w:proofErr w:type="spellStart"/>
      <w:r w:rsidRPr="00F466F3">
        <w:t>MiFIR</w:t>
      </w:r>
      <w:proofErr w:type="spellEnd"/>
      <w:r w:rsidRPr="00F466F3">
        <w:t xml:space="preserve"> in practice?</w:t>
      </w:r>
    </w:p>
    <w:p w:rsidR="00842AD4" w:rsidRDefault="00842AD4" w:rsidP="00842AD4"/>
    <w:p w:rsidR="00842AD4" w:rsidRDefault="00842AD4" w:rsidP="00842AD4">
      <w:r>
        <w:t>&lt;ESMA_QUESTION_161&gt;</w:t>
      </w:r>
    </w:p>
    <w:p w:rsidR="00842AD4" w:rsidRDefault="00842AD4" w:rsidP="00842AD4">
      <w:r>
        <w:t>TYPE YOUR TEXT HERE</w:t>
      </w:r>
    </w:p>
    <w:p w:rsidR="00842AD4" w:rsidRDefault="00842AD4" w:rsidP="00842AD4">
      <w:r>
        <w:t>&lt;ESMA_QUESTION_161&gt;</w:t>
      </w:r>
    </w:p>
    <w:p w:rsidR="00842AD4" w:rsidRDefault="00842AD4" w:rsidP="00842AD4"/>
    <w:p w:rsidR="00842AD4" w:rsidRPr="00BB5A6D" w:rsidRDefault="00842AD4" w:rsidP="00842AD4">
      <w:pPr>
        <w:pStyle w:val="aNEW-Level1"/>
      </w:pPr>
      <w:bookmarkStart w:id="27" w:name="_Toc388524483"/>
      <w:r w:rsidRPr="00BB5A6D">
        <w:t>Size specific to the instrument</w:t>
      </w:r>
      <w:bookmarkEnd w:id="27"/>
    </w:p>
    <w:p w:rsidR="00842AD4" w:rsidRDefault="00842AD4" w:rsidP="00842AD4"/>
    <w:p w:rsidR="00842AD4" w:rsidRPr="009F5731" w:rsidRDefault="00842AD4" w:rsidP="00842AD4">
      <w:pPr>
        <w:pStyle w:val="Kop5"/>
        <w:rPr>
          <w:lang w:val="en-US"/>
        </w:rPr>
      </w:pPr>
      <w:r w:rsidRPr="00A10148">
        <w:rPr>
          <w:lang w:val="en-US"/>
        </w:rPr>
        <w:t xml:space="preserve">Do you </w:t>
      </w:r>
      <w:r w:rsidRPr="000C06C9">
        <w:t>agree</w:t>
      </w:r>
      <w:r w:rsidRPr="00A10148">
        <w:rPr>
          <w:lang w:val="en-US"/>
        </w:rPr>
        <w:t xml:space="preserve"> with </w:t>
      </w:r>
      <w:r w:rsidRPr="00686FA2">
        <w:rPr>
          <w:lang w:val="en-US"/>
        </w:rPr>
        <w:t>the above description of the applicability of the size specific to the instrument</w:t>
      </w:r>
      <w:r w:rsidRPr="003865E5">
        <w:rPr>
          <w:lang w:val="en-US"/>
        </w:rPr>
        <w:t>?</w:t>
      </w:r>
      <w:r w:rsidRPr="009F5731">
        <w:rPr>
          <w:lang w:val="en-US"/>
        </w:rPr>
        <w:t xml:space="preserve"> If not please provide reasons for your answer.</w:t>
      </w:r>
    </w:p>
    <w:p w:rsidR="00842AD4" w:rsidRDefault="00842AD4" w:rsidP="00842AD4"/>
    <w:p w:rsidR="00842AD4" w:rsidRDefault="00842AD4" w:rsidP="00842AD4">
      <w:r>
        <w:t>&lt;ESMA_QUESTION_162&gt;</w:t>
      </w:r>
    </w:p>
    <w:p w:rsidR="00842AD4" w:rsidRDefault="00842AD4" w:rsidP="00842AD4">
      <w:r>
        <w:t>TYPE YOUR TEXT HERE</w:t>
      </w:r>
    </w:p>
    <w:p w:rsidR="00842AD4" w:rsidRDefault="00842AD4" w:rsidP="00842AD4">
      <w:r>
        <w:t>&lt;ESMA_QUESTION_162&gt;</w:t>
      </w:r>
    </w:p>
    <w:p w:rsidR="00842AD4" w:rsidRPr="001D7567" w:rsidRDefault="00842AD4" w:rsidP="00842AD4">
      <w:pPr>
        <w:pStyle w:val="Kop5"/>
      </w:pPr>
      <w:r w:rsidRPr="001D7567">
        <w:t xml:space="preserve">Do you agree with the proposal that the size specific to the instrument should be set as a percentage of the large in scale size? Please provide reasons </w:t>
      </w:r>
      <w:r>
        <w:t>for</w:t>
      </w:r>
      <w:r w:rsidRPr="001D7567">
        <w:t xml:space="preserve"> you answer.</w:t>
      </w:r>
    </w:p>
    <w:p w:rsidR="00842AD4" w:rsidRDefault="00842AD4" w:rsidP="00842AD4"/>
    <w:p w:rsidR="00842AD4" w:rsidRDefault="00842AD4" w:rsidP="00842AD4">
      <w:r>
        <w:t>&lt;ESMA_QUESTION_163&gt;</w:t>
      </w:r>
    </w:p>
    <w:p w:rsidR="00842AD4" w:rsidRDefault="00842AD4" w:rsidP="00842AD4">
      <w:r>
        <w:t>TYPE YOUR TEXT HERE</w:t>
      </w:r>
    </w:p>
    <w:p w:rsidR="00842AD4" w:rsidRDefault="00842AD4" w:rsidP="00842AD4">
      <w:r>
        <w:t>&lt;ESMA_QUESTION_163&gt;</w:t>
      </w:r>
    </w:p>
    <w:p w:rsidR="00842AD4" w:rsidRPr="00744F78" w:rsidRDefault="00842AD4" w:rsidP="00842AD4">
      <w:pPr>
        <w:pStyle w:val="Kop5"/>
      </w:pPr>
      <w:r w:rsidRPr="00D43A7D">
        <w:t xml:space="preserve">In </w:t>
      </w:r>
      <w:r w:rsidRPr="00744F78">
        <w:t>your view</w:t>
      </w:r>
      <w:r>
        <w:t>,</w:t>
      </w:r>
      <w:r w:rsidRPr="00744F78">
        <w:t xml:space="preserve"> what methodologies would be most appropriate for measuring the undue risk in order to set the size specific threshold?</w:t>
      </w:r>
    </w:p>
    <w:p w:rsidR="00842AD4" w:rsidRDefault="00842AD4" w:rsidP="00842AD4"/>
    <w:p w:rsidR="00842AD4" w:rsidRDefault="00842AD4" w:rsidP="00842AD4">
      <w:r>
        <w:t>&lt;ESMA_QUESTION_164&gt;</w:t>
      </w:r>
    </w:p>
    <w:p w:rsidR="00842AD4" w:rsidRDefault="00842AD4" w:rsidP="00842AD4">
      <w:r>
        <w:t>TYPE YOUR TEXT HERE</w:t>
      </w:r>
    </w:p>
    <w:p w:rsidR="00842AD4" w:rsidRDefault="00842AD4" w:rsidP="00842AD4">
      <w:r>
        <w:t>&lt;ESMA_QUESTION_164&gt;</w:t>
      </w:r>
    </w:p>
    <w:p w:rsidR="00842AD4" w:rsidRDefault="00842AD4" w:rsidP="00842AD4">
      <w:pPr>
        <w:pStyle w:val="Kop5"/>
      </w:pPr>
      <w:r w:rsidRPr="001D7567">
        <w:lastRenderedPageBreak/>
        <w:t>Would you suggest any other practical ways in which ESMA could take into account whether, at such sizes, liquidity providers would be able to hedge their risks?</w:t>
      </w:r>
    </w:p>
    <w:p w:rsidR="00842AD4" w:rsidRDefault="00842AD4" w:rsidP="00842AD4"/>
    <w:p w:rsidR="00842AD4" w:rsidRDefault="00842AD4" w:rsidP="00842AD4">
      <w:r>
        <w:t>&lt;ESMA_QUESTION_165&gt;</w:t>
      </w:r>
    </w:p>
    <w:p w:rsidR="00842AD4" w:rsidRDefault="00842AD4" w:rsidP="00842AD4">
      <w:r>
        <w:t>TYPE YOUR TEXT HERE</w:t>
      </w:r>
    </w:p>
    <w:p w:rsidR="00842AD4" w:rsidRDefault="00842AD4" w:rsidP="00842AD4">
      <w:r>
        <w:t>&lt;ESMA_QUESTION_165&gt;</w:t>
      </w:r>
    </w:p>
    <w:p w:rsidR="00842AD4" w:rsidRPr="001D7567" w:rsidRDefault="00842AD4" w:rsidP="00842AD4">
      <w:pPr>
        <w:pStyle w:val="Kop5"/>
      </w:pPr>
      <w:r>
        <w:t>Do you agree with ESMA’s description of how the size specific to the instrument waiver would interact with the large in scale waiver? Please provide reasons for your a</w:t>
      </w:r>
      <w:r>
        <w:t>n</w:t>
      </w:r>
      <w:r>
        <w:t xml:space="preserve">swer.  </w:t>
      </w:r>
    </w:p>
    <w:p w:rsidR="00842AD4" w:rsidRDefault="00842AD4" w:rsidP="00842AD4"/>
    <w:p w:rsidR="00842AD4" w:rsidRDefault="00842AD4" w:rsidP="00842AD4">
      <w:r>
        <w:t>&lt;ESMA_QUESTION_166&gt;</w:t>
      </w:r>
    </w:p>
    <w:p w:rsidR="00842AD4" w:rsidRDefault="00842AD4" w:rsidP="00842AD4">
      <w:r>
        <w:t>TYPE YOUR TEXT HERE</w:t>
      </w:r>
    </w:p>
    <w:p w:rsidR="00842AD4" w:rsidRDefault="00842AD4" w:rsidP="00842AD4">
      <w:r>
        <w:t>&lt;ESMA_QUESTION_166&gt;</w:t>
      </w:r>
    </w:p>
    <w:p w:rsidR="00842AD4" w:rsidRPr="001D7567" w:rsidRDefault="00842AD4" w:rsidP="00842AD4">
      <w:pPr>
        <w:pStyle w:val="Kop5"/>
      </w:pPr>
      <w:r>
        <w:t xml:space="preserve">Do you agree with ESMA’s description of how the size specific to the instrument deferrals would interact with the large in scale deferrals? In particular, do you agree that the deferral periods for the size specific to the instrument and the large in scale should differ and have any specific proposals on how the deferral periods should be calibrated? Please provide reasons for your answer.  </w:t>
      </w:r>
    </w:p>
    <w:p w:rsidR="00842AD4" w:rsidRDefault="00842AD4" w:rsidP="00842AD4"/>
    <w:p w:rsidR="00842AD4" w:rsidRDefault="00842AD4" w:rsidP="00842AD4">
      <w:r>
        <w:t>&lt;ESMA_QUESTION_167&gt;</w:t>
      </w:r>
    </w:p>
    <w:p w:rsidR="00842AD4" w:rsidRDefault="00842AD4" w:rsidP="00842AD4">
      <w:r>
        <w:t>TYPE YOUR TEXT HERE</w:t>
      </w:r>
    </w:p>
    <w:p w:rsidR="00842AD4" w:rsidRDefault="00842AD4" w:rsidP="00842AD4">
      <w:r>
        <w:t>&lt;ESMA_QUESTION_167&gt;</w:t>
      </w:r>
    </w:p>
    <w:p w:rsidR="00842AD4" w:rsidRDefault="00842AD4" w:rsidP="00842AD4"/>
    <w:p w:rsidR="00842AD4" w:rsidRPr="00BB5A6D" w:rsidRDefault="00842AD4" w:rsidP="00842AD4">
      <w:pPr>
        <w:pStyle w:val="aNEW-Level1"/>
      </w:pPr>
      <w:bookmarkStart w:id="28" w:name="_Toc386622967"/>
      <w:bookmarkStart w:id="29" w:name="_Toc386798561"/>
      <w:bookmarkStart w:id="30" w:name="_Toc388524484"/>
      <w:r w:rsidRPr="00BB5A6D">
        <w:t>The Trading Obligation for Derivatives</w:t>
      </w:r>
      <w:bookmarkEnd w:id="28"/>
      <w:bookmarkEnd w:id="29"/>
      <w:bookmarkEnd w:id="30"/>
    </w:p>
    <w:p w:rsidR="00842AD4" w:rsidRDefault="00842AD4" w:rsidP="00842AD4"/>
    <w:p w:rsidR="00842AD4" w:rsidRPr="002B7216" w:rsidRDefault="00842AD4" w:rsidP="00842AD4">
      <w:pPr>
        <w:pStyle w:val="Kop5"/>
      </w:pPr>
      <w:r w:rsidRPr="002B7216">
        <w:t xml:space="preserve">Do you agree that there should be consistent categories of derivatives contracts throughout </w:t>
      </w:r>
      <w:proofErr w:type="spellStart"/>
      <w:r w:rsidRPr="002B7216">
        <w:t>MiFIR</w:t>
      </w:r>
      <w:proofErr w:type="spellEnd"/>
      <w:r w:rsidRPr="002B7216">
        <w:t>/EMIR?</w:t>
      </w:r>
    </w:p>
    <w:p w:rsidR="00842AD4" w:rsidRDefault="00842AD4" w:rsidP="00842AD4"/>
    <w:p w:rsidR="00842AD4" w:rsidRDefault="00842AD4" w:rsidP="00842AD4">
      <w:r>
        <w:t>&lt;ESMA_QUESTION_168&gt;</w:t>
      </w:r>
    </w:p>
    <w:p w:rsidR="00842AD4" w:rsidRDefault="00842AD4" w:rsidP="00842AD4">
      <w:r>
        <w:t>TYPE YOUR TEXT HERE</w:t>
      </w:r>
    </w:p>
    <w:p w:rsidR="00842AD4" w:rsidRDefault="00842AD4" w:rsidP="00842AD4">
      <w:r>
        <w:t>&lt;ESMA_QUESTION_168&gt;</w:t>
      </w:r>
    </w:p>
    <w:p w:rsidR="00842AD4" w:rsidRPr="00C47F96" w:rsidRDefault="00842AD4" w:rsidP="00842AD4">
      <w:pPr>
        <w:pStyle w:val="Kop5"/>
        <w:rPr>
          <w:lang w:val="en-US"/>
        </w:rPr>
      </w:pPr>
      <w:r>
        <w:rPr>
          <w:lang w:val="en-US"/>
        </w:rPr>
        <w:t xml:space="preserve">Do </w:t>
      </w:r>
      <w:r w:rsidRPr="000C06C9">
        <w:t>you</w:t>
      </w:r>
      <w:r>
        <w:rPr>
          <w:lang w:val="en-US"/>
        </w:rPr>
        <w:t xml:space="preserve"> agree with this approach to the treatment of third countries?</w:t>
      </w:r>
    </w:p>
    <w:p w:rsidR="00842AD4" w:rsidRDefault="00842AD4" w:rsidP="00842AD4"/>
    <w:p w:rsidR="00842AD4" w:rsidRDefault="00842AD4" w:rsidP="00842AD4">
      <w:r>
        <w:t>&lt;ESMA_QUESTION_169&gt;</w:t>
      </w:r>
    </w:p>
    <w:p w:rsidR="00842AD4" w:rsidRDefault="00842AD4" w:rsidP="00842AD4">
      <w:r>
        <w:t>TYPE YOUR TEXT HERE</w:t>
      </w:r>
    </w:p>
    <w:p w:rsidR="00842AD4" w:rsidRDefault="00842AD4" w:rsidP="00842AD4">
      <w:r>
        <w:t>&lt;ESMA_QUESTION_169&gt;</w:t>
      </w:r>
    </w:p>
    <w:p w:rsidR="00842AD4" w:rsidRPr="00916477" w:rsidRDefault="00842AD4" w:rsidP="00842AD4">
      <w:pPr>
        <w:pStyle w:val="Kop5"/>
        <w:rPr>
          <w:lang w:val="en-US"/>
        </w:rPr>
      </w:pPr>
      <w:r>
        <w:rPr>
          <w:lang w:val="en-US"/>
        </w:rPr>
        <w:t>Do you agree with the proposed criteria based anti-avoidance procedure</w:t>
      </w:r>
      <w:r w:rsidRPr="00916477">
        <w:rPr>
          <w:lang w:val="en-US"/>
        </w:rPr>
        <w:t>?</w:t>
      </w:r>
    </w:p>
    <w:p w:rsidR="00842AD4" w:rsidRDefault="00842AD4" w:rsidP="00842AD4"/>
    <w:p w:rsidR="00842AD4" w:rsidRDefault="00842AD4" w:rsidP="00842AD4">
      <w:r>
        <w:t>&lt;ESMA_QUESTION_170&gt;</w:t>
      </w:r>
    </w:p>
    <w:p w:rsidR="00842AD4" w:rsidRDefault="00842AD4" w:rsidP="00842AD4">
      <w:r>
        <w:t>TYPE YOUR TEXT HERE</w:t>
      </w:r>
    </w:p>
    <w:p w:rsidR="00842AD4" w:rsidRDefault="00842AD4" w:rsidP="00842AD4">
      <w:r>
        <w:t>&lt;ESMA_QUESTION_170&gt;</w:t>
      </w:r>
    </w:p>
    <w:p w:rsidR="00842AD4" w:rsidRPr="00916477" w:rsidRDefault="00842AD4" w:rsidP="00842AD4">
      <w:pPr>
        <w:pStyle w:val="Kop5"/>
      </w:pPr>
      <w:r>
        <w:t>Do you think it would be reasonable for ESMA to consult venues with regard to which classes of derivatives contracts are traded on venue</w:t>
      </w:r>
      <w:r w:rsidRPr="00916477">
        <w:t>?</w:t>
      </w:r>
      <w:r>
        <w:t xml:space="preserve"> </w:t>
      </w:r>
      <w:r w:rsidRPr="00916477">
        <w:t>Do you think venues would be well placed to undertake this task?</w:t>
      </w:r>
      <w:r>
        <w:t xml:space="preserve"> </w:t>
      </w:r>
    </w:p>
    <w:p w:rsidR="00842AD4" w:rsidRDefault="00842AD4" w:rsidP="00842AD4"/>
    <w:p w:rsidR="00842AD4" w:rsidRDefault="00842AD4" w:rsidP="00842AD4">
      <w:r>
        <w:t>&lt;ESMA_QUESTION_171&gt;</w:t>
      </w:r>
    </w:p>
    <w:p w:rsidR="00842AD4" w:rsidRDefault="00842AD4" w:rsidP="00842AD4">
      <w:r>
        <w:t>TYPE YOUR TEXT HERE</w:t>
      </w:r>
    </w:p>
    <w:p w:rsidR="00842AD4" w:rsidRDefault="00842AD4" w:rsidP="00842AD4">
      <w:r>
        <w:t>&lt;ESMA_QUESTION_171&gt;</w:t>
      </w:r>
    </w:p>
    <w:p w:rsidR="00842AD4" w:rsidRPr="00916477" w:rsidRDefault="00842AD4" w:rsidP="00842AD4">
      <w:pPr>
        <w:pStyle w:val="Kop5"/>
      </w:pPr>
      <w:r w:rsidRPr="00916477">
        <w:lastRenderedPageBreak/>
        <w:t xml:space="preserve">The </w:t>
      </w:r>
      <w:r w:rsidRPr="00FE63AB">
        <w:t>discussion in section 3.6 on the liquid market for non-equity instruments around ‘average frequency’, ‘average size’, ‘number and type of active market parti</w:t>
      </w:r>
      <w:r w:rsidRPr="00FE63AB">
        <w:t>c</w:t>
      </w:r>
      <w:r w:rsidRPr="00FE63AB">
        <w:t>ipants’ and average size of spreads is also relevant to this chapter and we would we</w:t>
      </w:r>
      <w:r w:rsidRPr="00FE63AB">
        <w:t>l</w:t>
      </w:r>
      <w:r w:rsidRPr="00FE63AB">
        <w:t>come respondent’s</w:t>
      </w:r>
      <w:r w:rsidRPr="00916477">
        <w:t xml:space="preserve"> views on any differences in how the trading obligation procedure should approach the following:</w:t>
      </w:r>
    </w:p>
    <w:p w:rsidR="00842AD4" w:rsidRDefault="00842AD4" w:rsidP="00842AD4"/>
    <w:p w:rsidR="00842AD4" w:rsidRDefault="00842AD4" w:rsidP="00842AD4">
      <w:r>
        <w:t>&lt;ESMA_QUESTION_172&gt;</w:t>
      </w:r>
    </w:p>
    <w:p w:rsidR="00842AD4" w:rsidRDefault="00842AD4" w:rsidP="00842AD4">
      <w:r>
        <w:t>TYPE YOUR TEXT HERE</w:t>
      </w:r>
    </w:p>
    <w:p w:rsidR="00842AD4" w:rsidRDefault="00842AD4" w:rsidP="00842AD4">
      <w:r>
        <w:t>&lt;ESMA_QUESTION_172&gt;</w:t>
      </w:r>
    </w:p>
    <w:p w:rsidR="00842AD4" w:rsidRPr="00916477" w:rsidRDefault="00842AD4" w:rsidP="00842AD4">
      <w:pPr>
        <w:pStyle w:val="Kop5"/>
      </w:pPr>
      <w:r w:rsidRPr="00916477">
        <w:t>Do you have a view on how ESMA should approach data gathering about a product’s life cycle, and how a dynamic calibration across that life cycle might work?</w:t>
      </w:r>
      <w:r>
        <w:t xml:space="preserve"> </w:t>
      </w:r>
      <w:r w:rsidRPr="00916477">
        <w:t>How frequently should ESMA revisit its assumptions?</w:t>
      </w:r>
      <w:r>
        <w:t xml:space="preserve"> </w:t>
      </w:r>
      <w:r w:rsidRPr="00916477">
        <w:t xml:space="preserve">What factors might lead </w:t>
      </w:r>
      <w:r>
        <w:t>the r</w:t>
      </w:r>
      <w:r>
        <w:t>e</w:t>
      </w:r>
      <w:r>
        <w:t>duction of the liquidity</w:t>
      </w:r>
      <w:r w:rsidRPr="00916477">
        <w:t xml:space="preserve"> of a contract currently traded on venue?</w:t>
      </w:r>
      <w:r>
        <w:t xml:space="preserve"> </w:t>
      </w:r>
      <w:r w:rsidRPr="00916477">
        <w:t xml:space="preserve">Are you able to share with ESMA any analysis </w:t>
      </w:r>
      <w:r>
        <w:t>related to</w:t>
      </w:r>
      <w:r w:rsidRPr="00916477">
        <w:t xml:space="preserve"> product lifecycles?</w:t>
      </w:r>
    </w:p>
    <w:p w:rsidR="00842AD4" w:rsidRDefault="00842AD4" w:rsidP="00842AD4"/>
    <w:p w:rsidR="00842AD4" w:rsidRDefault="00842AD4" w:rsidP="00842AD4">
      <w:r>
        <w:t>&lt;ESMA_QUESTION_173&gt;</w:t>
      </w:r>
    </w:p>
    <w:p w:rsidR="00842AD4" w:rsidRDefault="00842AD4" w:rsidP="00842AD4">
      <w:r>
        <w:t>TYPE YOUR TEXT HERE</w:t>
      </w:r>
    </w:p>
    <w:p w:rsidR="00842AD4" w:rsidRDefault="00842AD4" w:rsidP="00842AD4">
      <w:r>
        <w:t>&lt;ESMA_QUESTION_173&gt;</w:t>
      </w:r>
    </w:p>
    <w:p w:rsidR="00842AD4" w:rsidRPr="00916477" w:rsidRDefault="00842AD4" w:rsidP="00842AD4">
      <w:pPr>
        <w:pStyle w:val="Kop5"/>
      </w:pPr>
      <w:r w:rsidRPr="00916477">
        <w:t>Do you have any suggestions on how ESMA should consider the anticipated effects of the trading obligation on end users and on future market behaviour?</w:t>
      </w:r>
    </w:p>
    <w:p w:rsidR="00842AD4" w:rsidRDefault="00842AD4" w:rsidP="00842AD4"/>
    <w:p w:rsidR="00842AD4" w:rsidRDefault="00842AD4" w:rsidP="00842AD4">
      <w:r>
        <w:t>&lt;ESMA_QUESTION_174&gt;</w:t>
      </w:r>
    </w:p>
    <w:p w:rsidR="00842AD4" w:rsidRDefault="00842AD4" w:rsidP="00842AD4">
      <w:r>
        <w:t>TYPE YOUR TEXT HERE</w:t>
      </w:r>
    </w:p>
    <w:p w:rsidR="00842AD4" w:rsidRDefault="00842AD4" w:rsidP="00842AD4">
      <w:r>
        <w:t>&lt;ESMA_QUESTION_174&gt;</w:t>
      </w:r>
    </w:p>
    <w:p w:rsidR="00842AD4" w:rsidRPr="00916477" w:rsidRDefault="00842AD4" w:rsidP="00842AD4">
      <w:pPr>
        <w:pStyle w:val="Kop5"/>
      </w:pPr>
      <w:r w:rsidRPr="00916477">
        <w:t>Do you have any other comments on our overall approach?</w:t>
      </w:r>
    </w:p>
    <w:p w:rsidR="00842AD4" w:rsidRDefault="00842AD4" w:rsidP="00842AD4"/>
    <w:p w:rsidR="00842AD4" w:rsidRDefault="00842AD4" w:rsidP="00842AD4">
      <w:r>
        <w:t>&lt;ESMA_QUESTION_175&gt;</w:t>
      </w:r>
    </w:p>
    <w:p w:rsidR="00842AD4" w:rsidRDefault="00842AD4" w:rsidP="00842AD4">
      <w:r>
        <w:t>TYPE YOUR TEXT HERE</w:t>
      </w:r>
    </w:p>
    <w:p w:rsidR="00842AD4" w:rsidRDefault="00842AD4" w:rsidP="00842AD4">
      <w:r>
        <w:t>&lt;ESMA_QUESTION_175&gt;</w:t>
      </w:r>
    </w:p>
    <w:p w:rsidR="00842AD4" w:rsidRDefault="00842AD4" w:rsidP="00842AD4"/>
    <w:p w:rsidR="00842AD4" w:rsidRPr="00BB5A6D" w:rsidRDefault="00842AD4" w:rsidP="00842AD4">
      <w:pPr>
        <w:pStyle w:val="aNEW-Level1"/>
      </w:pPr>
      <w:bookmarkStart w:id="31" w:name="_Toc386649030"/>
      <w:bookmarkStart w:id="32" w:name="_Toc386798567"/>
      <w:bookmarkStart w:id="33" w:name="_Toc388524485"/>
      <w:r w:rsidRPr="00BB5A6D">
        <w:t>Transparency Requirements for the Members of ESCB</w:t>
      </w:r>
      <w:bookmarkEnd w:id="31"/>
      <w:bookmarkEnd w:id="32"/>
      <w:bookmarkEnd w:id="33"/>
    </w:p>
    <w:p w:rsidR="00842AD4" w:rsidRDefault="00842AD4" w:rsidP="00842AD4"/>
    <w:p w:rsidR="00842AD4" w:rsidRPr="003D6780" w:rsidRDefault="00842AD4" w:rsidP="00842AD4">
      <w:pPr>
        <w:pStyle w:val="Kop5"/>
      </w:pPr>
      <w:r w:rsidRPr="003D6780">
        <w:t>Do you agree that the above identifies the types of operations that can be underta</w:t>
      </w:r>
      <w:r w:rsidRPr="003D6780">
        <w:t>k</w:t>
      </w:r>
      <w:r w:rsidRPr="003D6780">
        <w:t>en by a member of the ESCB for the purpose of monetary, foreign exchange and f</w:t>
      </w:r>
      <w:r w:rsidRPr="003D6780">
        <w:t>i</w:t>
      </w:r>
      <w:r w:rsidRPr="003D6780">
        <w:t xml:space="preserve">nancial stability policy and that are within the </w:t>
      </w:r>
      <w:proofErr w:type="spellStart"/>
      <w:r w:rsidRPr="003D6780">
        <w:t>MiFID</w:t>
      </w:r>
      <w:proofErr w:type="spellEnd"/>
      <w:r w:rsidRPr="003D6780">
        <w:t xml:space="preserve"> scope? Please give reasons to support your answer.</w:t>
      </w:r>
    </w:p>
    <w:p w:rsidR="00842AD4" w:rsidRDefault="00842AD4" w:rsidP="00842AD4"/>
    <w:p w:rsidR="00842AD4" w:rsidRDefault="00842AD4" w:rsidP="00842AD4">
      <w:r>
        <w:t>&lt;ESMA_QUESTION_176&gt;</w:t>
      </w:r>
    </w:p>
    <w:p w:rsidR="00842AD4" w:rsidRDefault="00842AD4" w:rsidP="00842AD4">
      <w:r>
        <w:t>TYPE YOUR TEXT HERE</w:t>
      </w:r>
    </w:p>
    <w:p w:rsidR="00842AD4" w:rsidRDefault="00842AD4" w:rsidP="00842AD4">
      <w:r>
        <w:t>&lt;ESMA_QUESTION_176&gt;</w:t>
      </w:r>
    </w:p>
    <w:p w:rsidR="00842AD4" w:rsidRPr="003D6780" w:rsidRDefault="00842AD4" w:rsidP="00842AD4">
      <w:pPr>
        <w:pStyle w:val="Kop5"/>
      </w:pPr>
      <w:r w:rsidRPr="003D6780">
        <w:t xml:space="preserve">What is your view about the types of transactions for which the member of the ESCB would be able to provide prior notification that the transaction is exempt? </w:t>
      </w:r>
    </w:p>
    <w:p w:rsidR="00842AD4" w:rsidRDefault="00842AD4" w:rsidP="00842AD4"/>
    <w:p w:rsidR="00842AD4" w:rsidRDefault="00842AD4" w:rsidP="00842AD4">
      <w:r>
        <w:t>&lt;ESMA_QUESTION_177&gt;</w:t>
      </w:r>
    </w:p>
    <w:p w:rsidR="00842AD4" w:rsidRDefault="00842AD4" w:rsidP="00842AD4">
      <w:r>
        <w:t>TYPE YOUR TEXT HERE</w:t>
      </w:r>
    </w:p>
    <w:p w:rsidR="00842AD4" w:rsidRDefault="00842AD4" w:rsidP="00842AD4">
      <w:r>
        <w:t>&lt;ESMA_QUESTION_177&gt;</w:t>
      </w:r>
    </w:p>
    <w:p w:rsidR="00842AD4" w:rsidRDefault="00842AD4" w:rsidP="00842AD4"/>
    <w:p w:rsidR="00842AD4" w:rsidRPr="00BB5A6D" w:rsidRDefault="00842AD4" w:rsidP="00842AD4">
      <w:pPr>
        <w:pStyle w:val="aNEW-Level1"/>
      </w:pPr>
      <w:bookmarkStart w:id="34" w:name="_Toc386461824"/>
      <w:bookmarkStart w:id="35" w:name="_Toc386798570"/>
      <w:bookmarkStart w:id="36" w:name="_Toc388524486"/>
      <w:r w:rsidRPr="00BB5A6D">
        <w:lastRenderedPageBreak/>
        <w:t xml:space="preserve">Article 22, </w:t>
      </w:r>
      <w:proofErr w:type="spellStart"/>
      <w:r w:rsidRPr="00BB5A6D">
        <w:t>MiFIR</w:t>
      </w:r>
      <w:proofErr w:type="spellEnd"/>
      <w:r w:rsidRPr="00BB5A6D">
        <w:t>: Providing information for the purposes of transpa</w:t>
      </w:r>
      <w:r w:rsidRPr="00BB5A6D">
        <w:t>r</w:t>
      </w:r>
      <w:r w:rsidRPr="00BB5A6D">
        <w:t>ency and other calculations</w:t>
      </w:r>
      <w:bookmarkEnd w:id="34"/>
      <w:bookmarkEnd w:id="35"/>
      <w:bookmarkEnd w:id="36"/>
    </w:p>
    <w:p w:rsidR="00842AD4" w:rsidRDefault="00842AD4" w:rsidP="00842AD4"/>
    <w:p w:rsidR="00842AD4" w:rsidRPr="003502D4" w:rsidRDefault="00842AD4" w:rsidP="00842AD4">
      <w:pPr>
        <w:pStyle w:val="Kop5"/>
      </w:pPr>
      <w:r w:rsidRPr="003502D4">
        <w:t xml:space="preserve">Do you have any comments on the content of requests as outlined above? </w:t>
      </w:r>
    </w:p>
    <w:p w:rsidR="00842AD4" w:rsidRDefault="00842AD4" w:rsidP="00842AD4"/>
    <w:p w:rsidR="00842AD4" w:rsidRDefault="00842AD4" w:rsidP="00842AD4">
      <w:r>
        <w:t>&lt;ESMA_QUESTION_178&gt;</w:t>
      </w:r>
    </w:p>
    <w:p w:rsidR="00842AD4" w:rsidRDefault="00842AD4" w:rsidP="00842AD4">
      <w:r>
        <w:t>TYPE YOUR TEXT HERE</w:t>
      </w:r>
    </w:p>
    <w:p w:rsidR="00842AD4" w:rsidRDefault="00842AD4" w:rsidP="00842AD4">
      <w:r>
        <w:t>&lt;ESMA_QUESTION_178&gt;</w:t>
      </w:r>
    </w:p>
    <w:p w:rsidR="00842AD4" w:rsidRPr="003502D4" w:rsidRDefault="00842AD4" w:rsidP="00842AD4">
      <w:pPr>
        <w:pStyle w:val="Kop5"/>
      </w:pPr>
      <w:r w:rsidRPr="003502D4">
        <w:t xml:space="preserve">Do you have proposals on how </w:t>
      </w:r>
      <w:r>
        <w:t>N</w:t>
      </w:r>
      <w:r w:rsidRPr="003502D4">
        <w:t>CAs could collect specific information on the nu</w:t>
      </w:r>
      <w:r w:rsidRPr="003502D4">
        <w:t>m</w:t>
      </w:r>
      <w:r w:rsidRPr="003502D4">
        <w:t>ber and type of market participants in a product?</w:t>
      </w:r>
    </w:p>
    <w:p w:rsidR="00842AD4" w:rsidRDefault="00842AD4" w:rsidP="00842AD4"/>
    <w:p w:rsidR="00842AD4" w:rsidRDefault="00842AD4" w:rsidP="00842AD4">
      <w:r>
        <w:t>&lt;ESMA_QUESTION_179&gt;</w:t>
      </w:r>
    </w:p>
    <w:p w:rsidR="00842AD4" w:rsidRDefault="00842AD4" w:rsidP="00842AD4">
      <w:r>
        <w:t>TYPE YOUR TEXT HERE</w:t>
      </w:r>
    </w:p>
    <w:p w:rsidR="00842AD4" w:rsidRDefault="00842AD4" w:rsidP="00842AD4">
      <w:r>
        <w:t>&lt;ESMA_QUESTION_179&gt;</w:t>
      </w:r>
    </w:p>
    <w:p w:rsidR="00842AD4" w:rsidRPr="006117AC" w:rsidRDefault="00842AD4" w:rsidP="00842AD4">
      <w:pPr>
        <w:pStyle w:val="Kop5"/>
      </w:pPr>
      <w:r w:rsidRPr="006117AC">
        <w:t xml:space="preserve">Do you consider the frequency of data requests proposed </w:t>
      </w:r>
      <w:r>
        <w:t xml:space="preserve">as </w:t>
      </w:r>
      <w:r w:rsidRPr="006117AC">
        <w:t>appropriate?</w:t>
      </w:r>
    </w:p>
    <w:p w:rsidR="00842AD4" w:rsidRDefault="00842AD4" w:rsidP="00842AD4"/>
    <w:p w:rsidR="00842AD4" w:rsidRDefault="00842AD4" w:rsidP="00842AD4">
      <w:r>
        <w:t>&lt;ESMA_QUESTION_180&gt;</w:t>
      </w:r>
    </w:p>
    <w:p w:rsidR="00842AD4" w:rsidRDefault="00842AD4" w:rsidP="00842AD4">
      <w:r>
        <w:t>TYPE YOUR TEXT HERE</w:t>
      </w:r>
    </w:p>
    <w:p w:rsidR="00842AD4" w:rsidRDefault="00842AD4" w:rsidP="00842AD4">
      <w:r>
        <w:t>&lt;ESMA_QUESTION_180&gt;</w:t>
      </w:r>
    </w:p>
    <w:p w:rsidR="00842AD4" w:rsidRPr="006117AC" w:rsidRDefault="00842AD4" w:rsidP="00842AD4">
      <w:pPr>
        <w:pStyle w:val="Kop5"/>
      </w:pPr>
      <w:r w:rsidRPr="006117AC">
        <w:t>How often should data be requested in respect of newly issued instruments in order to classify them correctly based on their actual liquidity?</w:t>
      </w:r>
    </w:p>
    <w:p w:rsidR="00842AD4" w:rsidRDefault="00842AD4" w:rsidP="00842AD4"/>
    <w:p w:rsidR="00842AD4" w:rsidRDefault="00842AD4" w:rsidP="00842AD4">
      <w:r>
        <w:t>&lt;ESMA_QUESTION_181&gt;</w:t>
      </w:r>
    </w:p>
    <w:p w:rsidR="00842AD4" w:rsidRDefault="00842AD4" w:rsidP="00842AD4">
      <w:r>
        <w:t>TYPE YOUR TEXT HERE</w:t>
      </w:r>
    </w:p>
    <w:p w:rsidR="00842AD4" w:rsidRDefault="00842AD4" w:rsidP="00842AD4">
      <w:r>
        <w:t>&lt;ESMA_QUESTION_181&gt;</w:t>
      </w:r>
    </w:p>
    <w:p w:rsidR="00842AD4" w:rsidRPr="006117AC" w:rsidRDefault="00842AD4" w:rsidP="00842AD4">
      <w:pPr>
        <w:pStyle w:val="Kop5"/>
      </w:pPr>
      <w:r w:rsidRPr="006117AC">
        <w:t>What is your view of ESMA’s initial assessment of the format of data requests and do you have any proposals for making requests cost-efficient and useful for all parties i</w:t>
      </w:r>
      <w:r w:rsidRPr="006117AC">
        <w:t>n</w:t>
      </w:r>
      <w:r w:rsidRPr="006117AC">
        <w:t xml:space="preserve">volved? </w:t>
      </w:r>
    </w:p>
    <w:p w:rsidR="00842AD4" w:rsidRDefault="00842AD4" w:rsidP="00842AD4"/>
    <w:p w:rsidR="00842AD4" w:rsidRDefault="00842AD4" w:rsidP="00842AD4">
      <w:r>
        <w:t>&lt;ESMA_QUESTION_182&gt;</w:t>
      </w:r>
    </w:p>
    <w:p w:rsidR="00842AD4" w:rsidRDefault="00842AD4" w:rsidP="00842AD4">
      <w:r>
        <w:t>TYPE YOUR TEXT HERE</w:t>
      </w:r>
    </w:p>
    <w:p w:rsidR="00842AD4" w:rsidRDefault="00842AD4" w:rsidP="00842AD4">
      <w:r>
        <w:t>&lt;ESMA_QUESTION_182&gt;</w:t>
      </w:r>
    </w:p>
    <w:p w:rsidR="00842AD4" w:rsidRPr="006117AC" w:rsidRDefault="00842AD4" w:rsidP="00842AD4">
      <w:pPr>
        <w:pStyle w:val="Kop5"/>
      </w:pPr>
      <w:r w:rsidRPr="006117AC">
        <w:t>Do you consider a maximum period of two weeks appropriate for responding to data requests?</w:t>
      </w:r>
    </w:p>
    <w:p w:rsidR="00842AD4" w:rsidRDefault="00842AD4" w:rsidP="00842AD4"/>
    <w:p w:rsidR="00842AD4" w:rsidRDefault="00842AD4" w:rsidP="00842AD4">
      <w:r>
        <w:t>&lt;ESMA_QUESTION_183&gt;</w:t>
      </w:r>
    </w:p>
    <w:p w:rsidR="00842AD4" w:rsidRDefault="00842AD4" w:rsidP="00842AD4">
      <w:r>
        <w:t>TYPE YOUR TEXT HERE</w:t>
      </w:r>
    </w:p>
    <w:p w:rsidR="00842AD4" w:rsidRDefault="00842AD4" w:rsidP="00842AD4">
      <w:r>
        <w:t>&lt;ESMA_QUESTION_183&gt;</w:t>
      </w:r>
    </w:p>
    <w:p w:rsidR="00842AD4" w:rsidRDefault="00842AD4" w:rsidP="00842AD4">
      <w:pPr>
        <w:pStyle w:val="Kop5"/>
      </w:pPr>
      <w:r w:rsidRPr="006117AC">
        <w:t>Do you consider a storage time for relevant data of two years appropriate?</w:t>
      </w:r>
    </w:p>
    <w:p w:rsidR="00842AD4" w:rsidRDefault="00842AD4" w:rsidP="00842AD4"/>
    <w:p w:rsidR="00842AD4" w:rsidRDefault="00842AD4" w:rsidP="00842AD4">
      <w:r>
        <w:t>&lt;ESMA_QUESTION_184&gt;</w:t>
      </w:r>
    </w:p>
    <w:p w:rsidR="00842AD4" w:rsidRDefault="00842AD4" w:rsidP="00842AD4">
      <w:r>
        <w:t>TYPE YOUR TEXT HERE</w:t>
      </w:r>
    </w:p>
    <w:p w:rsidR="00842AD4" w:rsidRDefault="00842AD4" w:rsidP="00842AD4">
      <w:r>
        <w:t>&lt;ESMA_QUESTION_184&gt;</w:t>
      </w:r>
    </w:p>
    <w:p w:rsidR="00842AD4" w:rsidRDefault="00842AD4" w:rsidP="00842AD4">
      <w:r>
        <w:br w:type="page"/>
      </w:r>
    </w:p>
    <w:p w:rsidR="00842AD4" w:rsidRPr="00401F3A" w:rsidRDefault="00842AD4" w:rsidP="00842AD4">
      <w:pPr>
        <w:pStyle w:val="aNEW-Level0"/>
        <w:spacing w:before="0" w:after="250"/>
        <w:ind w:left="360" w:hanging="360"/>
      </w:pPr>
      <w:bookmarkStart w:id="37" w:name="_Toc388524487"/>
      <w:r w:rsidRPr="00401F3A">
        <w:lastRenderedPageBreak/>
        <w:t>M</w:t>
      </w:r>
      <w:r>
        <w:t>icrostructural issues</w:t>
      </w:r>
      <w:bookmarkEnd w:id="37"/>
    </w:p>
    <w:p w:rsidR="00842AD4" w:rsidRDefault="00842AD4" w:rsidP="00842AD4"/>
    <w:p w:rsidR="00842AD4" w:rsidRPr="00BB5A6D" w:rsidRDefault="00842AD4" w:rsidP="00842AD4">
      <w:pPr>
        <w:pStyle w:val="aNEW-Level1"/>
      </w:pPr>
      <w:bookmarkStart w:id="38" w:name="_Toc388524488"/>
      <w:r w:rsidRPr="00BB5A6D">
        <w:t xml:space="preserve">Microstructural issues: common elements for Articles 17, 48 and 49 </w:t>
      </w:r>
      <w:proofErr w:type="spellStart"/>
      <w:r w:rsidRPr="00BB5A6D">
        <w:t>MiFID</w:t>
      </w:r>
      <w:proofErr w:type="spellEnd"/>
      <w:r w:rsidRPr="00BB5A6D">
        <w:t xml:space="preserve"> II</w:t>
      </w:r>
      <w:bookmarkEnd w:id="38"/>
      <w:r w:rsidRPr="00BB5A6D">
        <w:t xml:space="preserve"> </w:t>
      </w:r>
    </w:p>
    <w:p w:rsidR="00842AD4" w:rsidRDefault="00842AD4" w:rsidP="00842AD4"/>
    <w:p w:rsidR="00842AD4" w:rsidRPr="00D27C19" w:rsidRDefault="00842AD4" w:rsidP="00842AD4">
      <w:pPr>
        <w:pStyle w:val="Kop5"/>
      </w:pPr>
      <w:r w:rsidRPr="00D27C19">
        <w:t>Is there any element that has not been considered and/or need</w:t>
      </w:r>
      <w:r>
        <w:t>s</w:t>
      </w:r>
      <w:r w:rsidRPr="00D27C19">
        <w:t xml:space="preserve"> to be further clarified in the ESMA </w:t>
      </w:r>
      <w:r>
        <w:t>Guidelines</w:t>
      </w:r>
      <w:r w:rsidRPr="00D27C19">
        <w:t xml:space="preserve"> that should be </w:t>
      </w:r>
      <w:r>
        <w:t>addressed in the RTS relating to Art</w:t>
      </w:r>
      <w:r>
        <w:t>i</w:t>
      </w:r>
      <w:r>
        <w:t xml:space="preserve">cles 17, 48 and 49 of </w:t>
      </w:r>
      <w:proofErr w:type="spellStart"/>
      <w:r>
        <w:t>MiFID</w:t>
      </w:r>
      <w:proofErr w:type="spellEnd"/>
      <w:r>
        <w:t xml:space="preserve"> II</w:t>
      </w:r>
      <w:r w:rsidRPr="00D27C19">
        <w:t>?</w:t>
      </w:r>
    </w:p>
    <w:p w:rsidR="00842AD4" w:rsidRDefault="00842AD4" w:rsidP="00842AD4"/>
    <w:p w:rsidR="00842AD4" w:rsidRDefault="00842AD4" w:rsidP="00842AD4">
      <w:r>
        <w:t>&lt;ESMA_QUESTION_185&gt;</w:t>
      </w:r>
    </w:p>
    <w:p w:rsidR="00842AD4" w:rsidRDefault="00842AD4" w:rsidP="00842AD4">
      <w:r>
        <w:t>TYPE YOUR TEXT HERE</w:t>
      </w:r>
    </w:p>
    <w:p w:rsidR="00842AD4" w:rsidRDefault="00842AD4" w:rsidP="00842AD4">
      <w:r>
        <w:t>&lt;ESMA_QUESTION_185&gt;</w:t>
      </w:r>
    </w:p>
    <w:p w:rsidR="00842AD4" w:rsidRPr="009E0711" w:rsidRDefault="00842AD4" w:rsidP="00842AD4">
      <w:pPr>
        <w:pStyle w:val="Kop5"/>
      </w:pPr>
      <w:r w:rsidRPr="009E0711">
        <w:t xml:space="preserve">Do you agree with the definition of </w:t>
      </w:r>
      <w:r>
        <w:t>‘</w:t>
      </w:r>
      <w:r w:rsidRPr="009E0711">
        <w:t>trading systems</w:t>
      </w:r>
      <w:r>
        <w:t>’</w:t>
      </w:r>
      <w:r w:rsidRPr="009E0711">
        <w:t xml:space="preserve"> for trading venues?</w:t>
      </w:r>
    </w:p>
    <w:p w:rsidR="00842AD4" w:rsidRDefault="00842AD4" w:rsidP="00842AD4"/>
    <w:p w:rsidR="00842AD4" w:rsidRDefault="00842AD4" w:rsidP="00842AD4">
      <w:r>
        <w:t>&lt;ESMA_QUESTION_186&gt;</w:t>
      </w:r>
    </w:p>
    <w:p w:rsidR="00842AD4" w:rsidRDefault="00842AD4" w:rsidP="00842AD4">
      <w:r>
        <w:t>TYPE YOUR TEXT HERE</w:t>
      </w:r>
    </w:p>
    <w:p w:rsidR="00842AD4" w:rsidRDefault="00842AD4" w:rsidP="00842AD4">
      <w:r>
        <w:t>&lt;ESMA_QUESTION_186&gt;</w:t>
      </w:r>
    </w:p>
    <w:p w:rsidR="00842AD4" w:rsidRPr="009E0711" w:rsidRDefault="00842AD4" w:rsidP="00842AD4">
      <w:pPr>
        <w:pStyle w:val="Kop5"/>
      </w:pPr>
      <w:r w:rsidRPr="009E0711">
        <w:t>Do you agree that the requirements under Article</w:t>
      </w:r>
      <w:r>
        <w:t>s</w:t>
      </w:r>
      <w:r w:rsidRPr="009E0711">
        <w:t xml:space="preserve"> 48 and 49 of </w:t>
      </w:r>
      <w:proofErr w:type="spellStart"/>
      <w:r w:rsidRPr="009E0711">
        <w:t>MiFID</w:t>
      </w:r>
      <w:proofErr w:type="spellEnd"/>
      <w:r w:rsidRPr="009E0711">
        <w:t xml:space="preserve"> II are only relevant for continuous auction order book systems and quote-driven trading sy</w:t>
      </w:r>
      <w:r w:rsidRPr="009E0711">
        <w:t>s</w:t>
      </w:r>
      <w:r w:rsidRPr="009E0711">
        <w:t>tems and not for the other systems mentioned above?</w:t>
      </w:r>
    </w:p>
    <w:p w:rsidR="00842AD4" w:rsidRDefault="00842AD4" w:rsidP="00842AD4"/>
    <w:p w:rsidR="00842AD4" w:rsidRDefault="00842AD4" w:rsidP="00842AD4">
      <w:r>
        <w:t>&lt;ESMA_QUESTION_187&gt;</w:t>
      </w:r>
    </w:p>
    <w:p w:rsidR="00842AD4" w:rsidRDefault="00842AD4" w:rsidP="00842AD4">
      <w:r>
        <w:t>TYPE YOUR TEXT HERE</w:t>
      </w:r>
    </w:p>
    <w:p w:rsidR="00842AD4" w:rsidRDefault="00842AD4" w:rsidP="00842AD4">
      <w:r>
        <w:t>&lt;ESMA_QUESTION_187&gt;</w:t>
      </w:r>
    </w:p>
    <w:p w:rsidR="00842AD4" w:rsidRPr="009E0711" w:rsidRDefault="00842AD4" w:rsidP="00842AD4">
      <w:pPr>
        <w:pStyle w:val="Kop5"/>
      </w:pPr>
      <w:r w:rsidRPr="009E0711">
        <w:t>Which hybrid systems, if any, should be considered within the scope of Article</w:t>
      </w:r>
      <w:r>
        <w:t>s</w:t>
      </w:r>
      <w:r w:rsidRPr="009E0711">
        <w:t xml:space="preserve"> 48 and 49, and why?</w:t>
      </w:r>
    </w:p>
    <w:p w:rsidR="00842AD4" w:rsidRDefault="00842AD4" w:rsidP="00842AD4"/>
    <w:p w:rsidR="00842AD4" w:rsidRDefault="00842AD4" w:rsidP="00842AD4">
      <w:r>
        <w:t>&lt;ESMA_QUESTION_188&gt;</w:t>
      </w:r>
    </w:p>
    <w:p w:rsidR="00842AD4" w:rsidRDefault="00842AD4" w:rsidP="00842AD4">
      <w:r>
        <w:t>TYPE YOUR TEXT HERE</w:t>
      </w:r>
    </w:p>
    <w:p w:rsidR="00842AD4" w:rsidRDefault="00842AD4" w:rsidP="00842AD4">
      <w:r>
        <w:t>&lt;ESMA_QUESTION_188&gt;</w:t>
      </w:r>
    </w:p>
    <w:p w:rsidR="00842AD4" w:rsidRDefault="00842AD4" w:rsidP="00842AD4">
      <w:pPr>
        <w:pStyle w:val="Kop5"/>
        <w:rPr>
          <w:lang w:val="en-US"/>
        </w:rPr>
      </w:pPr>
      <w:r>
        <w:rPr>
          <w:lang w:val="en-US"/>
        </w:rPr>
        <w:t>Do you agree with the definition of “trading system” for investment firms?</w:t>
      </w:r>
    </w:p>
    <w:p w:rsidR="00842AD4" w:rsidRDefault="00842AD4" w:rsidP="00842AD4"/>
    <w:p w:rsidR="00842AD4" w:rsidRDefault="00842AD4" w:rsidP="00842AD4">
      <w:r>
        <w:t>&lt;ESMA_QUESTION_189&gt;</w:t>
      </w:r>
    </w:p>
    <w:p w:rsidR="00842AD4" w:rsidRDefault="00842AD4" w:rsidP="00842AD4">
      <w:r>
        <w:t>TYPE YOUR TEXT HERE</w:t>
      </w:r>
    </w:p>
    <w:p w:rsidR="00842AD4" w:rsidRDefault="00842AD4" w:rsidP="00842AD4">
      <w:r>
        <w:t>&lt;ESMA_QUESTION_189&gt;</w:t>
      </w:r>
    </w:p>
    <w:p w:rsidR="00842AD4" w:rsidRPr="00773C65" w:rsidRDefault="00842AD4" w:rsidP="00842AD4">
      <w:pPr>
        <w:pStyle w:val="Kop5"/>
      </w:pPr>
      <w:r w:rsidRPr="00773C65">
        <w:t xml:space="preserve">Do you agree with the definition of </w:t>
      </w:r>
      <w:r>
        <w:t>‘</w:t>
      </w:r>
      <w:r w:rsidRPr="00773C65">
        <w:t>real time</w:t>
      </w:r>
      <w:r>
        <w:t>’</w:t>
      </w:r>
      <w:r w:rsidRPr="00773C65">
        <w:t xml:space="preserve"> in relation to market monitoring of algorithmic trading activity by investment firms?</w:t>
      </w:r>
    </w:p>
    <w:p w:rsidR="00842AD4" w:rsidRDefault="00842AD4" w:rsidP="00842AD4"/>
    <w:p w:rsidR="00842AD4" w:rsidRDefault="00842AD4" w:rsidP="00842AD4">
      <w:r>
        <w:t>&lt;ESMA_QUESTION_190&gt;</w:t>
      </w:r>
    </w:p>
    <w:p w:rsidR="00842AD4" w:rsidRDefault="00842AD4" w:rsidP="00842AD4">
      <w:r>
        <w:t>TYPE YOUR TEXT HERE</w:t>
      </w:r>
    </w:p>
    <w:p w:rsidR="00842AD4" w:rsidRDefault="00842AD4" w:rsidP="00842AD4">
      <w:r>
        <w:t>&lt;ESMA_QUESTION_190&gt;</w:t>
      </w:r>
    </w:p>
    <w:p w:rsidR="00842AD4" w:rsidRPr="00773C65" w:rsidRDefault="00842AD4" w:rsidP="00842AD4">
      <w:pPr>
        <w:pStyle w:val="Kop5"/>
      </w:pPr>
      <w:r w:rsidRPr="00773C65">
        <w:t>Is the requirement that real time monitoring should take place with a delay of max</w:t>
      </w:r>
      <w:r w:rsidRPr="00773C65">
        <w:t>i</w:t>
      </w:r>
      <w:r w:rsidRPr="00773C65">
        <w:t>mum 5 seconds appropriate for the risks inherent to algorithmic trading and from an ope</w:t>
      </w:r>
      <w:r w:rsidRPr="00773C65">
        <w:t>r</w:t>
      </w:r>
      <w:r w:rsidRPr="00773C65">
        <w:t xml:space="preserve">ational perspective? Should the time frame be longer or shorter? Please state your reasons. </w:t>
      </w:r>
    </w:p>
    <w:p w:rsidR="00842AD4" w:rsidRDefault="00842AD4" w:rsidP="00842AD4"/>
    <w:p w:rsidR="00842AD4" w:rsidRDefault="00842AD4" w:rsidP="00842AD4">
      <w:r>
        <w:t>&lt;ESMA_QUESTION_191&gt;</w:t>
      </w:r>
    </w:p>
    <w:p w:rsidR="00842AD4" w:rsidRDefault="00842AD4" w:rsidP="00842AD4">
      <w:r>
        <w:lastRenderedPageBreak/>
        <w:t>TYPE YOUR TEXT HERE</w:t>
      </w:r>
    </w:p>
    <w:p w:rsidR="00842AD4" w:rsidRDefault="00842AD4" w:rsidP="00842AD4">
      <w:r>
        <w:t>&lt;ESMA_QUESTION_191&gt;</w:t>
      </w:r>
    </w:p>
    <w:p w:rsidR="00842AD4" w:rsidRPr="00120F0E" w:rsidRDefault="00842AD4" w:rsidP="00842AD4">
      <w:pPr>
        <w:pStyle w:val="Kop5"/>
      </w:pPr>
      <w:r w:rsidRPr="00773C65">
        <w:t xml:space="preserve">Do you agree with the definition of </w:t>
      </w:r>
      <w:r>
        <w:t>‘</w:t>
      </w:r>
      <w:r w:rsidRPr="00773C65">
        <w:t>t+1</w:t>
      </w:r>
      <w:r>
        <w:t>’</w:t>
      </w:r>
      <w:r w:rsidRPr="00773C65">
        <w:t xml:space="preserve"> in relation to market monitoring of alg</w:t>
      </w:r>
      <w:r w:rsidRPr="00120F0E">
        <w:t>o</w:t>
      </w:r>
      <w:r w:rsidRPr="00120F0E">
        <w:t>rithmic trading activity by investment firms?</w:t>
      </w:r>
    </w:p>
    <w:p w:rsidR="00842AD4" w:rsidRDefault="00842AD4" w:rsidP="00842AD4"/>
    <w:p w:rsidR="00842AD4" w:rsidRDefault="00842AD4" w:rsidP="00842AD4">
      <w:r>
        <w:t>&lt;ESMA_QUESTION_192&gt;</w:t>
      </w:r>
    </w:p>
    <w:p w:rsidR="00842AD4" w:rsidRDefault="00842AD4" w:rsidP="00842AD4">
      <w:r>
        <w:t>TYPE YOUR TEXT HERE</w:t>
      </w:r>
    </w:p>
    <w:p w:rsidR="00842AD4" w:rsidRDefault="00842AD4" w:rsidP="00842AD4">
      <w:r>
        <w:t>&lt;ESMA_QUESTION_192&gt;</w:t>
      </w:r>
    </w:p>
    <w:p w:rsidR="00842AD4" w:rsidRPr="00256DFE" w:rsidRDefault="00842AD4" w:rsidP="00842AD4">
      <w:pPr>
        <w:pStyle w:val="Kop5"/>
      </w:pPr>
      <w:r w:rsidRPr="00256DFE">
        <w:t xml:space="preserve">Do you agree with the parameters to be considered to define situations of </w:t>
      </w:r>
      <w:r>
        <w:t>‘</w:t>
      </w:r>
      <w:r w:rsidRPr="00256DFE">
        <w:t>se</w:t>
      </w:r>
      <w:r w:rsidRPr="00023713">
        <w:t>vere market stress</w:t>
      </w:r>
      <w:r>
        <w:t>’</w:t>
      </w:r>
      <w:r w:rsidRPr="00023713">
        <w:t xml:space="preserve"> and </w:t>
      </w:r>
      <w:r>
        <w:t>‘</w:t>
      </w:r>
      <w:r w:rsidRPr="00023713">
        <w:t>disorderly trading conditions</w:t>
      </w:r>
      <w:r>
        <w:t>’</w:t>
      </w:r>
      <w:r w:rsidRPr="00023713">
        <w:t xml:space="preserve">? </w:t>
      </w:r>
    </w:p>
    <w:p w:rsidR="00842AD4" w:rsidRDefault="00842AD4" w:rsidP="00842AD4"/>
    <w:p w:rsidR="00842AD4" w:rsidRDefault="00842AD4" w:rsidP="00842AD4">
      <w:r>
        <w:t>&lt;ESMA_QUESTION_193&gt;</w:t>
      </w:r>
    </w:p>
    <w:p w:rsidR="00842AD4" w:rsidRDefault="00842AD4" w:rsidP="00842AD4">
      <w:r>
        <w:t>TYPE YOUR TEXT HERE</w:t>
      </w:r>
    </w:p>
    <w:p w:rsidR="00842AD4" w:rsidRDefault="00842AD4" w:rsidP="00842AD4">
      <w:r>
        <w:t>&lt;ESMA_QUESTION_193&gt;</w:t>
      </w:r>
    </w:p>
    <w:p w:rsidR="00842AD4" w:rsidRPr="004C3DAB" w:rsidRDefault="00842AD4" w:rsidP="00842AD4">
      <w:pPr>
        <w:pStyle w:val="Kop5"/>
      </w:pPr>
      <w:r w:rsidRPr="004C3DAB">
        <w:t xml:space="preserve">Do you agree with the </w:t>
      </w:r>
      <w:proofErr w:type="spellStart"/>
      <w:r w:rsidRPr="004C3DAB">
        <w:t>aboveapproach</w:t>
      </w:r>
      <w:proofErr w:type="spellEnd"/>
      <w:r w:rsidRPr="004C3DAB">
        <w:t>?</w:t>
      </w:r>
    </w:p>
    <w:p w:rsidR="00842AD4" w:rsidRDefault="00842AD4" w:rsidP="00842AD4"/>
    <w:p w:rsidR="00842AD4" w:rsidRDefault="00842AD4" w:rsidP="00842AD4">
      <w:r>
        <w:t>&lt;ESMA_QUESTION_194&gt;</w:t>
      </w:r>
    </w:p>
    <w:p w:rsidR="00842AD4" w:rsidRDefault="00842AD4" w:rsidP="00842AD4">
      <w:r>
        <w:t>TYPE YOUR TEXT HERE</w:t>
      </w:r>
    </w:p>
    <w:p w:rsidR="00842AD4" w:rsidRDefault="00842AD4" w:rsidP="00842AD4">
      <w:r>
        <w:t>&lt;ESMA_QUESTION_194&gt;</w:t>
      </w:r>
    </w:p>
    <w:p w:rsidR="00842AD4" w:rsidRDefault="00842AD4" w:rsidP="00842AD4">
      <w:pPr>
        <w:pStyle w:val="Kop5"/>
      </w:pPr>
      <w:r w:rsidRPr="004C3DAB">
        <w:t>Is there any element that should be added to/removed from the periodic self-assessment?</w:t>
      </w:r>
    </w:p>
    <w:p w:rsidR="00842AD4" w:rsidRDefault="00842AD4" w:rsidP="00842AD4"/>
    <w:p w:rsidR="00842AD4" w:rsidRDefault="00842AD4" w:rsidP="00842AD4">
      <w:r>
        <w:t>&lt;ESMA_QUESTION_195&gt;</w:t>
      </w:r>
    </w:p>
    <w:p w:rsidR="00842AD4" w:rsidRDefault="00842AD4" w:rsidP="00842AD4">
      <w:r>
        <w:t>TYPE YOUR TEXT HERE</w:t>
      </w:r>
    </w:p>
    <w:p w:rsidR="00842AD4" w:rsidRDefault="00842AD4" w:rsidP="00842AD4">
      <w:r>
        <w:t>&lt;ESMA_QUESTION_195&gt;</w:t>
      </w:r>
    </w:p>
    <w:p w:rsidR="00842AD4" w:rsidRPr="005B1803" w:rsidRDefault="00842AD4" w:rsidP="00842AD4">
      <w:pPr>
        <w:pStyle w:val="Kop5"/>
      </w:pPr>
      <w:r w:rsidRPr="004C3DAB">
        <w:t xml:space="preserve">Would the </w:t>
      </w:r>
      <w:proofErr w:type="spellStart"/>
      <w:r w:rsidRPr="004C3DAB">
        <w:t>MiFID</w:t>
      </w:r>
      <w:proofErr w:type="spellEnd"/>
      <w:r w:rsidRPr="004C3DAB">
        <w:t xml:space="preserve"> </w:t>
      </w:r>
      <w:r>
        <w:t xml:space="preserve">II </w:t>
      </w:r>
      <w:r w:rsidRPr="004C3DAB">
        <w:t>organisational requirements for investment firms undertaking algorithmic trading fit</w:t>
      </w:r>
      <w:r w:rsidRPr="00DB6C46">
        <w:t xml:space="preserve"> all the types of i</w:t>
      </w:r>
      <w:r w:rsidRPr="005B1803">
        <w:t>nvestment firms you are aware of? Please elaborate.</w:t>
      </w:r>
    </w:p>
    <w:p w:rsidR="00842AD4" w:rsidRDefault="00842AD4" w:rsidP="00842AD4"/>
    <w:p w:rsidR="00842AD4" w:rsidRDefault="00842AD4" w:rsidP="00842AD4">
      <w:r>
        <w:t>&lt;ESMA_QUESTION_196&gt;</w:t>
      </w:r>
    </w:p>
    <w:p w:rsidR="00842AD4" w:rsidRDefault="00842AD4" w:rsidP="00842AD4">
      <w:r>
        <w:t>TYPE YOUR TEXT HERE</w:t>
      </w:r>
    </w:p>
    <w:p w:rsidR="00842AD4" w:rsidRDefault="00842AD4" w:rsidP="00842AD4">
      <w:r>
        <w:t>&lt;ESMA_QUESTION_196&gt;</w:t>
      </w:r>
    </w:p>
    <w:p w:rsidR="00842AD4" w:rsidRPr="00317FC8" w:rsidRDefault="00842AD4" w:rsidP="00842AD4">
      <w:pPr>
        <w:pStyle w:val="Kop5"/>
      </w:pPr>
      <w:r w:rsidRPr="00317FC8">
        <w:t xml:space="preserve">Do you agree with the approach </w:t>
      </w:r>
      <w:r>
        <w:t xml:space="preserve">described above </w:t>
      </w:r>
      <w:r w:rsidRPr="00317FC8">
        <w:t>regarding the application of the proportionality principle by investment firms? Please elaborate.</w:t>
      </w:r>
    </w:p>
    <w:p w:rsidR="00842AD4" w:rsidRDefault="00842AD4" w:rsidP="00842AD4"/>
    <w:p w:rsidR="00842AD4" w:rsidRDefault="00842AD4" w:rsidP="00842AD4">
      <w:r>
        <w:t>&lt;ESMA_QUESTION_197&gt;</w:t>
      </w:r>
    </w:p>
    <w:p w:rsidR="00842AD4" w:rsidRDefault="00842AD4" w:rsidP="00842AD4">
      <w:r>
        <w:t>TYPE YOUR TEXT HERE</w:t>
      </w:r>
    </w:p>
    <w:p w:rsidR="00842AD4" w:rsidRDefault="00842AD4" w:rsidP="00842AD4">
      <w:r>
        <w:t>&lt;ESMA_QUESTION_197&gt;</w:t>
      </w:r>
    </w:p>
    <w:p w:rsidR="00842AD4" w:rsidRPr="00EC08E4" w:rsidRDefault="00842AD4" w:rsidP="00842AD4">
      <w:pPr>
        <w:pStyle w:val="Kop5"/>
      </w:pPr>
      <w:r w:rsidRPr="004C3DAB">
        <w:t>Are there any additional elements that for the purpose of clarity should be added to/removed from the non-exhaustive list contained in the</w:t>
      </w:r>
      <w:r>
        <w:t xml:space="preserve"> RTS</w:t>
      </w:r>
      <w:r w:rsidRPr="004C3DAB">
        <w:t>? Please elaborate.</w:t>
      </w:r>
    </w:p>
    <w:p w:rsidR="00842AD4" w:rsidRDefault="00842AD4" w:rsidP="00842AD4"/>
    <w:p w:rsidR="00842AD4" w:rsidRDefault="00842AD4" w:rsidP="00842AD4">
      <w:r>
        <w:t>&lt;ESMA_QUESTION_198&gt;</w:t>
      </w:r>
    </w:p>
    <w:p w:rsidR="00842AD4" w:rsidRDefault="00842AD4" w:rsidP="00842AD4">
      <w:r>
        <w:t>TYPE YOUR TEXT HERE</w:t>
      </w:r>
    </w:p>
    <w:p w:rsidR="00842AD4" w:rsidRDefault="00842AD4" w:rsidP="00842AD4">
      <w:r>
        <w:t>&lt;ESMA_QUESTION_198&gt;</w:t>
      </w:r>
    </w:p>
    <w:p w:rsidR="00842AD4" w:rsidRDefault="00842AD4" w:rsidP="00842AD4"/>
    <w:p w:rsidR="00842AD4" w:rsidRPr="00BB5A6D" w:rsidRDefault="00842AD4" w:rsidP="00842AD4">
      <w:pPr>
        <w:pStyle w:val="aNEW-Level1"/>
      </w:pPr>
      <w:bookmarkStart w:id="39" w:name="_Toc388524489"/>
      <w:r w:rsidRPr="00BB5A6D">
        <w:t xml:space="preserve">Organisational requirements for investment firms (Article 17 </w:t>
      </w:r>
      <w:proofErr w:type="spellStart"/>
      <w:r w:rsidRPr="00BB5A6D">
        <w:t>MiFID</w:t>
      </w:r>
      <w:proofErr w:type="spellEnd"/>
      <w:r w:rsidRPr="00BB5A6D">
        <w:t xml:space="preserve"> II)</w:t>
      </w:r>
      <w:bookmarkEnd w:id="39"/>
    </w:p>
    <w:p w:rsidR="00842AD4" w:rsidRDefault="00842AD4" w:rsidP="00842AD4"/>
    <w:p w:rsidR="00842AD4" w:rsidRPr="00773C65" w:rsidRDefault="00842AD4" w:rsidP="00842AD4">
      <w:pPr>
        <w:pStyle w:val="Kop5"/>
      </w:pPr>
      <w:r w:rsidRPr="00773C65">
        <w:lastRenderedPageBreak/>
        <w:t>Do you agree with a restricted deployment of algorithms in a live environment? Please elaborate</w:t>
      </w:r>
    </w:p>
    <w:p w:rsidR="00842AD4" w:rsidRDefault="00842AD4" w:rsidP="00842AD4"/>
    <w:p w:rsidR="00842AD4" w:rsidRDefault="00842AD4" w:rsidP="00842AD4">
      <w:r>
        <w:t>&lt;ESMA_QUESTION_199&gt;</w:t>
      </w:r>
    </w:p>
    <w:p w:rsidR="00842AD4" w:rsidRDefault="00842AD4" w:rsidP="00842AD4">
      <w:r>
        <w:t>TYPE YOUR TEXT HERE</w:t>
      </w:r>
    </w:p>
    <w:p w:rsidR="00842AD4" w:rsidRDefault="00842AD4" w:rsidP="00842AD4">
      <w:r>
        <w:t>&lt;ESMA_QUESTION_199&gt;</w:t>
      </w:r>
    </w:p>
    <w:p w:rsidR="00842AD4" w:rsidRPr="00120F0E" w:rsidRDefault="00842AD4" w:rsidP="00842AD4">
      <w:pPr>
        <w:pStyle w:val="Kop5"/>
      </w:pPr>
      <w:r w:rsidRPr="00773C65">
        <w:t>Do you agree with the param</w:t>
      </w:r>
      <w:r w:rsidRPr="00120F0E">
        <w:t>eters outlined for initial restriction?  Please elaborate.</w:t>
      </w:r>
    </w:p>
    <w:p w:rsidR="00842AD4" w:rsidRDefault="00842AD4" w:rsidP="00842AD4"/>
    <w:p w:rsidR="00842AD4" w:rsidRDefault="00842AD4" w:rsidP="00842AD4">
      <w:r>
        <w:t>&lt;ESMA_QUESTION_200&gt;</w:t>
      </w:r>
    </w:p>
    <w:p w:rsidR="00842AD4" w:rsidRDefault="00842AD4" w:rsidP="00842AD4">
      <w:r>
        <w:t>TYPE YOUR TEXT HERE</w:t>
      </w:r>
    </w:p>
    <w:p w:rsidR="00842AD4" w:rsidRDefault="00842AD4" w:rsidP="00842AD4">
      <w:r>
        <w:t>&lt;ESMA_QUESTION_200&gt;</w:t>
      </w:r>
    </w:p>
    <w:p w:rsidR="00842AD4" w:rsidRPr="00256DFE" w:rsidRDefault="00842AD4" w:rsidP="00842AD4">
      <w:pPr>
        <w:pStyle w:val="Kop5"/>
      </w:pPr>
      <w:r w:rsidRPr="00120F0E">
        <w:t>Do you agree with the proposed testing scenarios outlined above? Would you pr</w:t>
      </w:r>
      <w:r w:rsidRPr="00120F0E">
        <w:t>o</w:t>
      </w:r>
      <w:r w:rsidRPr="00120F0E">
        <w:t>pose any alternative or additional testing scenarios? Please elaborate.</w:t>
      </w:r>
    </w:p>
    <w:p w:rsidR="00842AD4" w:rsidRDefault="00842AD4" w:rsidP="00842AD4"/>
    <w:p w:rsidR="00842AD4" w:rsidRDefault="00842AD4" w:rsidP="00842AD4">
      <w:r>
        <w:t>&lt;ESMA_QUESTION_201&gt;</w:t>
      </w:r>
    </w:p>
    <w:p w:rsidR="00842AD4" w:rsidRDefault="00842AD4" w:rsidP="00842AD4">
      <w:r>
        <w:t>TYPE YOUR TEXT HERE</w:t>
      </w:r>
    </w:p>
    <w:p w:rsidR="00842AD4" w:rsidRDefault="00842AD4" w:rsidP="00842AD4">
      <w:r>
        <w:t>&lt;ESMA_QUESTION_201&gt;</w:t>
      </w:r>
    </w:p>
    <w:p w:rsidR="00842AD4" w:rsidRPr="00773C65" w:rsidRDefault="00842AD4" w:rsidP="00842AD4">
      <w:pPr>
        <w:pStyle w:val="Kop5"/>
      </w:pPr>
      <w:r w:rsidRPr="00773C65">
        <w:t>Do you agree with ESMA’s approach regarding the conditions under which inves</w:t>
      </w:r>
      <w:r w:rsidRPr="00773C65">
        <w:t>t</w:t>
      </w:r>
      <w:r w:rsidRPr="00773C65">
        <w:t>ment firms should make use of non-live trading venue testing environments? Please elab</w:t>
      </w:r>
      <w:r w:rsidRPr="00773C65">
        <w:t>o</w:t>
      </w:r>
      <w:r w:rsidRPr="00773C65">
        <w:t>rate.</w:t>
      </w:r>
    </w:p>
    <w:p w:rsidR="00842AD4" w:rsidRDefault="00842AD4" w:rsidP="00842AD4"/>
    <w:p w:rsidR="00842AD4" w:rsidRDefault="00842AD4" w:rsidP="00842AD4">
      <w:r>
        <w:t>&lt;ESMA_QUESTION_202&gt;</w:t>
      </w:r>
    </w:p>
    <w:p w:rsidR="00842AD4" w:rsidRDefault="00842AD4" w:rsidP="00842AD4">
      <w:r>
        <w:t>TYPE YOUR TEXT HERE</w:t>
      </w:r>
    </w:p>
    <w:p w:rsidR="00842AD4" w:rsidRDefault="00842AD4" w:rsidP="00842AD4">
      <w:r>
        <w:t>&lt;ESMA_QUESTION_202&gt;</w:t>
      </w:r>
    </w:p>
    <w:p w:rsidR="00842AD4" w:rsidRPr="00773C65" w:rsidRDefault="00842AD4" w:rsidP="00842AD4">
      <w:pPr>
        <w:pStyle w:val="Kop5"/>
      </w:pPr>
      <w:r w:rsidRPr="00773C65">
        <w:t>Do you consider that ESMA should specify more in detail what should be the min</w:t>
      </w:r>
      <w:r w:rsidRPr="00773C65">
        <w:t>i</w:t>
      </w:r>
      <w:r w:rsidRPr="00773C65">
        <w:t>mum functionality or the types of testing that should be carried out in non-live trading venue testing environments, and if so, which?</w:t>
      </w:r>
    </w:p>
    <w:p w:rsidR="00842AD4" w:rsidRDefault="00842AD4" w:rsidP="00842AD4"/>
    <w:p w:rsidR="00842AD4" w:rsidRDefault="00842AD4" w:rsidP="00842AD4">
      <w:r>
        <w:t>&lt;ESMA_QUESTION_203&gt;</w:t>
      </w:r>
    </w:p>
    <w:p w:rsidR="00842AD4" w:rsidRDefault="00842AD4" w:rsidP="00842AD4">
      <w:r>
        <w:t>TYPE YOUR TEXT HERE</w:t>
      </w:r>
    </w:p>
    <w:p w:rsidR="00842AD4" w:rsidRDefault="00842AD4" w:rsidP="00842AD4">
      <w:r>
        <w:t>&lt;ESMA_QUESTION_203&gt;</w:t>
      </w:r>
    </w:p>
    <w:p w:rsidR="00842AD4" w:rsidRPr="00773C65" w:rsidRDefault="00842AD4" w:rsidP="00842AD4">
      <w:pPr>
        <w:pStyle w:val="Kop5"/>
      </w:pPr>
      <w:r w:rsidRPr="00773C65">
        <w:t>Do you consider that the requirements around change management are appropriat</w:t>
      </w:r>
      <w:r w:rsidRPr="00773C65">
        <w:t>e</w:t>
      </w:r>
      <w:r w:rsidRPr="00773C65">
        <w:t>ly laid down, especially with regard to testing? Please elaborate.</w:t>
      </w:r>
    </w:p>
    <w:p w:rsidR="00842AD4" w:rsidRDefault="00842AD4" w:rsidP="00842AD4"/>
    <w:p w:rsidR="00842AD4" w:rsidRDefault="00842AD4" w:rsidP="00842AD4">
      <w:r>
        <w:t>&lt;ESMA_QUESTION_204&gt;</w:t>
      </w:r>
    </w:p>
    <w:p w:rsidR="00842AD4" w:rsidRDefault="00842AD4" w:rsidP="00842AD4">
      <w:r>
        <w:t>TYPE YOUR TEXT HERE</w:t>
      </w:r>
    </w:p>
    <w:p w:rsidR="00842AD4" w:rsidRDefault="00842AD4" w:rsidP="00842AD4">
      <w:r>
        <w:t>&lt;ESMA_QUESTION_204&gt;</w:t>
      </w:r>
    </w:p>
    <w:p w:rsidR="00842AD4" w:rsidRPr="00D27C19" w:rsidRDefault="00842AD4" w:rsidP="00842AD4">
      <w:pPr>
        <w:pStyle w:val="Kop5"/>
      </w:pPr>
      <w:r w:rsidRPr="00D27C19">
        <w:t>Do you agree with the proposed monitoring and review approach? Is a</w:t>
      </w:r>
      <w:r>
        <w:t xml:space="preserve"> twice yearly</w:t>
      </w:r>
      <w:r w:rsidRPr="00D27C19">
        <w:t xml:space="preserve"> review, as a minimum, appropriate?  </w:t>
      </w:r>
    </w:p>
    <w:p w:rsidR="00842AD4" w:rsidRDefault="00842AD4" w:rsidP="00842AD4"/>
    <w:p w:rsidR="00842AD4" w:rsidRDefault="00842AD4" w:rsidP="00842AD4">
      <w:r>
        <w:t>&lt;ESMA_QUESTION_205&gt;</w:t>
      </w:r>
    </w:p>
    <w:p w:rsidR="00842AD4" w:rsidRDefault="00842AD4" w:rsidP="00842AD4">
      <w:r>
        <w:t>TYPE YOUR TEXT HERE</w:t>
      </w:r>
    </w:p>
    <w:p w:rsidR="00842AD4" w:rsidRDefault="00842AD4" w:rsidP="00842AD4">
      <w:r>
        <w:t>&lt;ESMA_QUESTION_205&gt;</w:t>
      </w:r>
    </w:p>
    <w:p w:rsidR="00842AD4" w:rsidRPr="00D27C19" w:rsidRDefault="00842AD4" w:rsidP="00842AD4">
      <w:pPr>
        <w:pStyle w:val="Kop5"/>
      </w:pPr>
      <w:r w:rsidRPr="00D27C19">
        <w:t>To what extent do you agree with the usage of drop copies in the context of monito</w:t>
      </w:r>
      <w:r w:rsidRPr="00D27C19">
        <w:t>r</w:t>
      </w:r>
      <w:r w:rsidRPr="00D27C19">
        <w:t>ing? Which sources of drop copies would be most important?</w:t>
      </w:r>
    </w:p>
    <w:p w:rsidR="00842AD4" w:rsidRDefault="00842AD4" w:rsidP="00842AD4"/>
    <w:p w:rsidR="00842AD4" w:rsidRDefault="00842AD4" w:rsidP="00842AD4">
      <w:r>
        <w:t>&lt;ESMA_QUESTION_206&gt;</w:t>
      </w:r>
    </w:p>
    <w:p w:rsidR="00842AD4" w:rsidRDefault="00842AD4" w:rsidP="00842AD4">
      <w:r>
        <w:t>TYPE YOUR TEXT HERE</w:t>
      </w:r>
    </w:p>
    <w:p w:rsidR="00842AD4" w:rsidRDefault="00842AD4" w:rsidP="00842AD4">
      <w:r>
        <w:t>&lt;ESMA_QUESTION_206&gt;</w:t>
      </w:r>
    </w:p>
    <w:p w:rsidR="00842AD4" w:rsidRPr="00773C65" w:rsidRDefault="00842AD4" w:rsidP="00842AD4">
      <w:pPr>
        <w:pStyle w:val="Kop5"/>
      </w:pPr>
      <w:r w:rsidRPr="00773C65">
        <w:lastRenderedPageBreak/>
        <w:t>Do you agree with the proposed approach?</w:t>
      </w:r>
    </w:p>
    <w:p w:rsidR="00842AD4" w:rsidRDefault="00842AD4" w:rsidP="00842AD4"/>
    <w:p w:rsidR="00842AD4" w:rsidRDefault="00842AD4" w:rsidP="00842AD4">
      <w:r>
        <w:t>&lt;ESMA_QUESTION_207&gt;</w:t>
      </w:r>
    </w:p>
    <w:p w:rsidR="00842AD4" w:rsidRDefault="00842AD4" w:rsidP="00842AD4">
      <w:r>
        <w:t>TYPE YOUR TEXT HERE</w:t>
      </w:r>
    </w:p>
    <w:p w:rsidR="00842AD4" w:rsidRDefault="00842AD4" w:rsidP="00842AD4">
      <w:r>
        <w:t>&lt;ESMA_QUESTION_207&gt;</w:t>
      </w:r>
    </w:p>
    <w:p w:rsidR="00842AD4" w:rsidRPr="004C3DAB" w:rsidRDefault="00842AD4" w:rsidP="00842AD4">
      <w:pPr>
        <w:pStyle w:val="Kop5"/>
      </w:pPr>
      <w:r w:rsidRPr="004C3DAB">
        <w:t xml:space="preserve">Is the proposed list of pre trade controls adequate? Are there any you would add to or remove from the list? </w:t>
      </w:r>
    </w:p>
    <w:p w:rsidR="00842AD4" w:rsidRDefault="00842AD4" w:rsidP="00842AD4"/>
    <w:p w:rsidR="00842AD4" w:rsidRDefault="00842AD4" w:rsidP="00842AD4">
      <w:r>
        <w:t>&lt;ESMA_QUESTION_208&gt;</w:t>
      </w:r>
    </w:p>
    <w:p w:rsidR="00842AD4" w:rsidRDefault="00842AD4" w:rsidP="00842AD4">
      <w:r>
        <w:t>TYPE YOUR TEXT HERE</w:t>
      </w:r>
    </w:p>
    <w:p w:rsidR="00842AD4" w:rsidRDefault="00842AD4" w:rsidP="00842AD4">
      <w:r>
        <w:t>&lt;ESMA_QUESTION_208&gt;</w:t>
      </w:r>
    </w:p>
    <w:p w:rsidR="00842AD4" w:rsidRPr="004C3DAB" w:rsidRDefault="00842AD4" w:rsidP="00842AD4">
      <w:pPr>
        <w:pStyle w:val="Kop5"/>
      </w:pPr>
      <w:r w:rsidRPr="004C3DAB">
        <w:t>To what extent do you consider it appropriate to request having all the pre-trade controls in place? In which cases would</w:t>
      </w:r>
      <w:r>
        <w:t xml:space="preserve"> it</w:t>
      </w:r>
      <w:r w:rsidRPr="004C3DAB">
        <w:t xml:space="preserve"> not be appropriate? Please elaborate.</w:t>
      </w:r>
    </w:p>
    <w:p w:rsidR="00842AD4" w:rsidRDefault="00842AD4" w:rsidP="00842AD4"/>
    <w:p w:rsidR="00842AD4" w:rsidRDefault="00842AD4" w:rsidP="00842AD4">
      <w:r>
        <w:t>&lt;ESMA_QUESTION_209&gt;</w:t>
      </w:r>
    </w:p>
    <w:p w:rsidR="00842AD4" w:rsidRDefault="00842AD4" w:rsidP="00842AD4">
      <w:r>
        <w:t>TYPE YOUR TEXT HERE</w:t>
      </w:r>
    </w:p>
    <w:p w:rsidR="00842AD4" w:rsidRDefault="00842AD4" w:rsidP="00842AD4">
      <w:r>
        <w:t>&lt;ESMA_QUESTION_209&gt;</w:t>
      </w:r>
    </w:p>
    <w:p w:rsidR="00842AD4" w:rsidRPr="00120F0E" w:rsidRDefault="00842AD4" w:rsidP="00842AD4">
      <w:pPr>
        <w:pStyle w:val="Kop5"/>
      </w:pPr>
      <w:r w:rsidRPr="00773C65">
        <w:t>Do you agree with the record kee</w:t>
      </w:r>
      <w:r w:rsidRPr="00120F0E">
        <w:t xml:space="preserve">ping approach outlined above? </w:t>
      </w:r>
    </w:p>
    <w:p w:rsidR="00842AD4" w:rsidRDefault="00842AD4" w:rsidP="00842AD4"/>
    <w:p w:rsidR="00842AD4" w:rsidRDefault="00842AD4" w:rsidP="00842AD4">
      <w:r>
        <w:t>&lt;ESMA_QUESTION_210&gt;</w:t>
      </w:r>
    </w:p>
    <w:p w:rsidR="00842AD4" w:rsidRDefault="00842AD4" w:rsidP="00842AD4">
      <w:r>
        <w:t>TYPE YOUR TEXT HERE</w:t>
      </w:r>
    </w:p>
    <w:p w:rsidR="00842AD4" w:rsidRDefault="00842AD4" w:rsidP="00842AD4">
      <w:r>
        <w:t>&lt;ESMA_QUESTION_210&gt;</w:t>
      </w:r>
    </w:p>
    <w:p w:rsidR="00842AD4" w:rsidRPr="00773C65" w:rsidRDefault="00842AD4" w:rsidP="00842AD4">
      <w:pPr>
        <w:pStyle w:val="Kop5"/>
      </w:pPr>
      <w:r w:rsidRPr="00120F0E">
        <w:t>In particular, wh</w:t>
      </w:r>
      <w:r>
        <w:t>at</w:t>
      </w:r>
      <w:r w:rsidRPr="00120F0E">
        <w:t xml:space="preserve"> are your views regarding the storage of the parameters used to calibrate the trading algorithms and the market data mes</w:t>
      </w:r>
      <w:r w:rsidRPr="00256DFE">
        <w:t xml:space="preserve">sages </w:t>
      </w:r>
      <w:r>
        <w:t xml:space="preserve">on </w:t>
      </w:r>
      <w:r w:rsidRPr="00256DFE">
        <w:t>which the alg</w:t>
      </w:r>
      <w:r w:rsidRPr="00256DFE">
        <w:t>o</w:t>
      </w:r>
      <w:r w:rsidRPr="00256DFE">
        <w:t>rithm’s decision</w:t>
      </w:r>
      <w:r>
        <w:t xml:space="preserve"> is based</w:t>
      </w:r>
      <w:r w:rsidRPr="00256DFE">
        <w:t>?</w:t>
      </w:r>
    </w:p>
    <w:p w:rsidR="00842AD4" w:rsidRDefault="00842AD4" w:rsidP="00842AD4"/>
    <w:p w:rsidR="00842AD4" w:rsidRDefault="00842AD4" w:rsidP="00842AD4">
      <w:r>
        <w:t>&lt;ESMA_QUESTION_211&gt;</w:t>
      </w:r>
    </w:p>
    <w:p w:rsidR="00842AD4" w:rsidRDefault="00842AD4" w:rsidP="00842AD4">
      <w:r>
        <w:t>TYPE YOUR TEXT HERE</w:t>
      </w:r>
    </w:p>
    <w:p w:rsidR="00842AD4" w:rsidRDefault="00842AD4" w:rsidP="00842AD4">
      <w:r>
        <w:t>&lt;ESMA_QUESTION_211&gt;</w:t>
      </w:r>
    </w:p>
    <w:p w:rsidR="00842AD4" w:rsidRPr="004C3DAB" w:rsidRDefault="00842AD4" w:rsidP="00842AD4">
      <w:pPr>
        <w:pStyle w:val="Kop5"/>
      </w:pPr>
      <w:r w:rsidRPr="004C3DAB">
        <w:t>Do you consider that the requirements regarding the scope, capabilities, and flexibi</w:t>
      </w:r>
      <w:r w:rsidRPr="004C3DAB">
        <w:t>l</w:t>
      </w:r>
      <w:r w:rsidRPr="004C3DAB">
        <w:t xml:space="preserve">ity of the monitoring system are appropriate? </w:t>
      </w:r>
    </w:p>
    <w:p w:rsidR="00842AD4" w:rsidRDefault="00842AD4" w:rsidP="00842AD4"/>
    <w:p w:rsidR="00842AD4" w:rsidRDefault="00842AD4" w:rsidP="00842AD4">
      <w:r>
        <w:t>&lt;ESMA_QUESTION_212&gt;</w:t>
      </w:r>
    </w:p>
    <w:p w:rsidR="00842AD4" w:rsidRDefault="00842AD4" w:rsidP="00842AD4">
      <w:r>
        <w:t>TYPE YOUR TEXT HERE</w:t>
      </w:r>
    </w:p>
    <w:p w:rsidR="00842AD4" w:rsidRDefault="00842AD4" w:rsidP="00842AD4">
      <w:r>
        <w:t>&lt;ESMA_QUESTION_212&gt;</w:t>
      </w:r>
    </w:p>
    <w:p w:rsidR="00842AD4" w:rsidRPr="005B1803" w:rsidRDefault="00842AD4" w:rsidP="00842AD4">
      <w:pPr>
        <w:pStyle w:val="Kop5"/>
      </w:pPr>
      <w:r w:rsidRPr="00DB6C46">
        <w:t xml:space="preserve">Trade </w:t>
      </w:r>
      <w:r w:rsidRPr="005B1803">
        <w:t xml:space="preserve">reconciliation – should a more prescriptive deadline be set for reconciling trade and account information? </w:t>
      </w:r>
    </w:p>
    <w:p w:rsidR="00842AD4" w:rsidRDefault="00842AD4" w:rsidP="00842AD4"/>
    <w:p w:rsidR="00842AD4" w:rsidRDefault="00842AD4" w:rsidP="00842AD4">
      <w:r>
        <w:t>&lt;ESMA_QUESTION_213&gt;</w:t>
      </w:r>
    </w:p>
    <w:p w:rsidR="00842AD4" w:rsidRDefault="00842AD4" w:rsidP="00842AD4">
      <w:r>
        <w:t>TYPE YOUR TEXT HERE</w:t>
      </w:r>
    </w:p>
    <w:p w:rsidR="00842AD4" w:rsidRDefault="00842AD4" w:rsidP="00842AD4">
      <w:r>
        <w:t>&lt;ESMA_QUESTION_213&gt;</w:t>
      </w:r>
    </w:p>
    <w:p w:rsidR="00842AD4" w:rsidRPr="00EC3CB4" w:rsidRDefault="00842AD4" w:rsidP="00842AD4">
      <w:pPr>
        <w:pStyle w:val="Kop5"/>
      </w:pPr>
      <w:r w:rsidRPr="005B1803">
        <w:t>Periodic reviews – would a minimum requirement of undertaking re</w:t>
      </w:r>
      <w:r w:rsidRPr="009667BD">
        <w:t>views on a half-yearly basis seem reasonable for investment firms engaged in algo</w:t>
      </w:r>
      <w:r w:rsidRPr="009C2532">
        <w:t>rithmic trading activity, and if not, what would be an appropriate minimum interval for undertaking such reviews? Should a more prescriptive rule be set as to when more fre</w:t>
      </w:r>
      <w:r w:rsidRPr="00EC3CB4">
        <w:t>quent reviews need be taken?</w:t>
      </w:r>
    </w:p>
    <w:p w:rsidR="00842AD4" w:rsidRDefault="00842AD4" w:rsidP="00842AD4"/>
    <w:p w:rsidR="00842AD4" w:rsidRDefault="00842AD4" w:rsidP="00842AD4">
      <w:r>
        <w:t>&lt;ESMA_QUESTION_214&gt;</w:t>
      </w:r>
    </w:p>
    <w:p w:rsidR="00842AD4" w:rsidRDefault="00842AD4" w:rsidP="00842AD4">
      <w:r>
        <w:t>TYPE YOUR TEXT HERE</w:t>
      </w:r>
    </w:p>
    <w:p w:rsidR="00842AD4" w:rsidRDefault="00842AD4" w:rsidP="00842AD4">
      <w:r>
        <w:t>&lt;ESMA_QUESTION_214&gt;</w:t>
      </w:r>
    </w:p>
    <w:p w:rsidR="00842AD4" w:rsidRPr="005B1803" w:rsidRDefault="00842AD4" w:rsidP="00842AD4">
      <w:pPr>
        <w:pStyle w:val="Kop5"/>
      </w:pPr>
      <w:r w:rsidRPr="004C3DAB">
        <w:lastRenderedPageBreak/>
        <w:t xml:space="preserve">Are there any elements that have not been considered </w:t>
      </w:r>
      <w:r w:rsidRPr="00DB6C46">
        <w:t>and / or need to be further clarified here?</w:t>
      </w:r>
    </w:p>
    <w:p w:rsidR="00842AD4" w:rsidRDefault="00842AD4" w:rsidP="00842AD4"/>
    <w:p w:rsidR="00842AD4" w:rsidRDefault="00842AD4" w:rsidP="00842AD4">
      <w:r>
        <w:t>&lt;ESMA_QUESTION_215&gt;</w:t>
      </w:r>
    </w:p>
    <w:p w:rsidR="00842AD4" w:rsidRDefault="00842AD4" w:rsidP="00842AD4">
      <w:r>
        <w:t>TYPE YOUR TEXT HERE</w:t>
      </w:r>
    </w:p>
    <w:p w:rsidR="00842AD4" w:rsidRDefault="00842AD4" w:rsidP="00842AD4">
      <w:r>
        <w:t>&lt;ESMA_QUESTION_215&gt;</w:t>
      </w:r>
    </w:p>
    <w:p w:rsidR="00842AD4" w:rsidRPr="005B1803" w:rsidRDefault="00842AD4" w:rsidP="00842AD4">
      <w:pPr>
        <w:pStyle w:val="Kop5"/>
      </w:pPr>
      <w:r w:rsidRPr="005B1803">
        <w:t>What is your opinion of the elements that the DEA provider should take into a</w:t>
      </w:r>
      <w:r w:rsidRPr="005B1803">
        <w:t>c</w:t>
      </w:r>
      <w:r w:rsidRPr="005B1803">
        <w:t>count when performing the due diligence assessment? In your opinion, should any elements be added or removed? If so, which?</w:t>
      </w:r>
    </w:p>
    <w:p w:rsidR="00842AD4" w:rsidRDefault="00842AD4" w:rsidP="00842AD4"/>
    <w:p w:rsidR="00842AD4" w:rsidRDefault="00842AD4" w:rsidP="00842AD4">
      <w:r>
        <w:t>&lt;ESMA_QUESTION_216&gt;</w:t>
      </w:r>
    </w:p>
    <w:p w:rsidR="00842AD4" w:rsidRDefault="00842AD4" w:rsidP="00842AD4">
      <w:r>
        <w:t>TYPE YOUR TEXT HERE</w:t>
      </w:r>
    </w:p>
    <w:p w:rsidR="00842AD4" w:rsidRDefault="00842AD4" w:rsidP="00842AD4">
      <w:r>
        <w:t>&lt;ESMA_QUESTION_216&gt;</w:t>
      </w:r>
    </w:p>
    <w:p w:rsidR="00842AD4" w:rsidRPr="00375AEF" w:rsidRDefault="00842AD4" w:rsidP="00842AD4">
      <w:pPr>
        <w:pStyle w:val="Kop5"/>
      </w:pPr>
      <w:r w:rsidRPr="009667BD">
        <w:t>Do you agree that for assessing the adequacy of the sys</w:t>
      </w:r>
      <w:r w:rsidRPr="009C2532">
        <w:t>tems and controls of a prospective DEA user, the DEA provider should use the systems and controls requir</w:t>
      </w:r>
      <w:r w:rsidRPr="00EC3CB4">
        <w:t>e</w:t>
      </w:r>
      <w:r w:rsidRPr="00946CCC">
        <w:t>ments a</w:t>
      </w:r>
      <w:r w:rsidRPr="00375AEF">
        <w:t>pplied by trading venues for members as a benchmark?</w:t>
      </w:r>
    </w:p>
    <w:p w:rsidR="00842AD4" w:rsidRDefault="00842AD4" w:rsidP="00842AD4"/>
    <w:p w:rsidR="00842AD4" w:rsidRDefault="00842AD4" w:rsidP="00842AD4">
      <w:r>
        <w:t>&lt;ESMA_QUESTION_217&gt;</w:t>
      </w:r>
    </w:p>
    <w:p w:rsidR="00842AD4" w:rsidRDefault="00842AD4" w:rsidP="00842AD4">
      <w:r>
        <w:t>TYPE YOUR TEXT HERE</w:t>
      </w:r>
    </w:p>
    <w:p w:rsidR="00842AD4" w:rsidRDefault="00842AD4" w:rsidP="00842AD4">
      <w:r>
        <w:t>&lt;ESMA_QUESTION_217&gt;</w:t>
      </w:r>
    </w:p>
    <w:p w:rsidR="00842AD4" w:rsidRPr="004C3DAB" w:rsidRDefault="00842AD4" w:rsidP="00842AD4">
      <w:pPr>
        <w:pStyle w:val="Kop5"/>
      </w:pPr>
      <w:r w:rsidRPr="00317FC8">
        <w:t>Do you agree that a long term prior relationship (in other areas of service than DEA) between the investment firm and a client facilitates the due diligence process for providing DEA and, thus,</w:t>
      </w:r>
      <w:r>
        <w:t xml:space="preserve"> additional</w:t>
      </w:r>
      <w:r w:rsidRPr="00317FC8">
        <w:t xml:space="preserve"> precautions and diligence </w:t>
      </w:r>
      <w:r>
        <w:t>are</w:t>
      </w:r>
      <w:r w:rsidRPr="00317FC8">
        <w:t xml:space="preserve"> needed when allowing a new client (to whom the investment firm has never provided any other services previously) to use DEA? If yes, to what extent does a long term rel</w:t>
      </w:r>
      <w:r w:rsidRPr="00317FC8">
        <w:t>a</w:t>
      </w:r>
      <w:r w:rsidRPr="00317FC8">
        <w:t>tionship between the investment firm and a client facilitate the due diligence pr</w:t>
      </w:r>
      <w:r w:rsidRPr="00317FC8">
        <w:t>o</w:t>
      </w:r>
      <w:r w:rsidRPr="00317FC8">
        <w:t>cess of the DEA provider? Please elaborate.</w:t>
      </w:r>
    </w:p>
    <w:p w:rsidR="00842AD4" w:rsidRDefault="00842AD4" w:rsidP="00842AD4"/>
    <w:p w:rsidR="00842AD4" w:rsidRDefault="00842AD4" w:rsidP="00842AD4">
      <w:r>
        <w:t>&lt;ESMA_QUESTION_218&gt;</w:t>
      </w:r>
    </w:p>
    <w:p w:rsidR="00842AD4" w:rsidRDefault="00842AD4" w:rsidP="00842AD4">
      <w:r>
        <w:t>TYPE YOUR TEXT HERE</w:t>
      </w:r>
    </w:p>
    <w:p w:rsidR="00842AD4" w:rsidRDefault="00842AD4" w:rsidP="00842AD4">
      <w:r>
        <w:t>&lt;ESMA_QUESTION_218&gt;</w:t>
      </w:r>
    </w:p>
    <w:p w:rsidR="00842AD4" w:rsidRPr="00D27C19" w:rsidRDefault="00842AD4" w:rsidP="00842AD4">
      <w:pPr>
        <w:pStyle w:val="Kop5"/>
      </w:pPr>
      <w:r w:rsidRPr="00D27C19">
        <w:t>Do you agree with the above approach? Please elaborate.</w:t>
      </w:r>
    </w:p>
    <w:p w:rsidR="00842AD4" w:rsidRDefault="00842AD4" w:rsidP="00842AD4"/>
    <w:p w:rsidR="00842AD4" w:rsidRDefault="00842AD4" w:rsidP="00842AD4">
      <w:r>
        <w:t>&lt;ESMA_QUESTION_219&gt;</w:t>
      </w:r>
    </w:p>
    <w:p w:rsidR="00842AD4" w:rsidRDefault="00842AD4" w:rsidP="00842AD4">
      <w:r>
        <w:t>TYPE YOUR TEXT HERE</w:t>
      </w:r>
    </w:p>
    <w:p w:rsidR="00842AD4" w:rsidRDefault="00842AD4" w:rsidP="00842AD4">
      <w:r>
        <w:t>&lt;ESMA_QUESTION_219&gt;</w:t>
      </w:r>
    </w:p>
    <w:p w:rsidR="00842AD4" w:rsidRPr="005B1803" w:rsidRDefault="00842AD4" w:rsidP="00842AD4">
      <w:pPr>
        <w:pStyle w:val="Kop5"/>
      </w:pPr>
      <w:r w:rsidRPr="004C3DAB">
        <w:t xml:space="preserve">Do you agree with the above approach, specifically </w:t>
      </w:r>
      <w:r>
        <w:t>with</w:t>
      </w:r>
      <w:r w:rsidRPr="004C3DAB">
        <w:t xml:space="preserve"> regard to the granular ide</w:t>
      </w:r>
      <w:r w:rsidRPr="004C3DAB">
        <w:t>n</w:t>
      </w:r>
      <w:r w:rsidRPr="004C3DAB">
        <w:t>tification of DEA user order flow as separate from the firm’s other o</w:t>
      </w:r>
      <w:r w:rsidRPr="00DB6C46">
        <w:t>rder flow? Please ela</w:t>
      </w:r>
      <w:r w:rsidRPr="00DB6C46">
        <w:t>b</w:t>
      </w:r>
      <w:r w:rsidRPr="00DB6C46">
        <w:t>orate.</w:t>
      </w:r>
    </w:p>
    <w:p w:rsidR="00842AD4" w:rsidRDefault="00842AD4" w:rsidP="00842AD4"/>
    <w:p w:rsidR="00842AD4" w:rsidRDefault="00842AD4" w:rsidP="00842AD4">
      <w:r>
        <w:t>&lt;ESMA_QUESTION_220&gt;</w:t>
      </w:r>
    </w:p>
    <w:p w:rsidR="00842AD4" w:rsidRDefault="00842AD4" w:rsidP="00842AD4">
      <w:r>
        <w:t>TYPE YOUR TEXT HERE</w:t>
      </w:r>
    </w:p>
    <w:p w:rsidR="00842AD4" w:rsidRDefault="00842AD4" w:rsidP="00842AD4">
      <w:r>
        <w:t>&lt;ESMA_QUESTION_220&gt;</w:t>
      </w:r>
    </w:p>
    <w:p w:rsidR="00842AD4" w:rsidRPr="00DB6C46" w:rsidRDefault="00842AD4" w:rsidP="00842AD4">
      <w:pPr>
        <w:pStyle w:val="Kop5"/>
      </w:pPr>
      <w:r w:rsidRPr="004C3DAB">
        <w:t xml:space="preserve">Are there any criteria other than those listed above against which clearing firms should be assessing their potential clients? </w:t>
      </w:r>
    </w:p>
    <w:p w:rsidR="00842AD4" w:rsidRDefault="00842AD4" w:rsidP="00842AD4"/>
    <w:p w:rsidR="00842AD4" w:rsidRDefault="00842AD4" w:rsidP="00842AD4">
      <w:r>
        <w:t>&lt;ESMA_QUESTION_221&gt;</w:t>
      </w:r>
    </w:p>
    <w:p w:rsidR="00842AD4" w:rsidRDefault="00842AD4" w:rsidP="00842AD4">
      <w:r>
        <w:t>TYPE YOUR TEXT HERE</w:t>
      </w:r>
    </w:p>
    <w:p w:rsidR="00842AD4" w:rsidRDefault="00842AD4" w:rsidP="00842AD4">
      <w:r>
        <w:t>&lt;ESMA_QUESTION_221&gt;</w:t>
      </w:r>
    </w:p>
    <w:p w:rsidR="00842AD4" w:rsidRPr="005B1803" w:rsidRDefault="00842AD4" w:rsidP="00842AD4">
      <w:pPr>
        <w:pStyle w:val="Kop5"/>
      </w:pPr>
      <w:r w:rsidRPr="005B1803">
        <w:lastRenderedPageBreak/>
        <w:t>Should clearing firms disclose their criteria (some or all of them) in order to help potential clients to assess their ability to become clients of clearing firms (either publicly or on request from prospective clients)?</w:t>
      </w:r>
    </w:p>
    <w:p w:rsidR="00842AD4" w:rsidRDefault="00842AD4" w:rsidP="00842AD4"/>
    <w:p w:rsidR="00842AD4" w:rsidRDefault="00842AD4" w:rsidP="00842AD4">
      <w:r>
        <w:t>&lt;ESMA_QUESTION_222&gt;</w:t>
      </w:r>
    </w:p>
    <w:p w:rsidR="00842AD4" w:rsidRDefault="00842AD4" w:rsidP="00842AD4">
      <w:r>
        <w:t>TYPE YOUR TEXT HERE</w:t>
      </w:r>
    </w:p>
    <w:p w:rsidR="00842AD4" w:rsidRDefault="00842AD4" w:rsidP="00842AD4">
      <w:r>
        <w:t>&lt;ESMA_QUESTION_222&gt;</w:t>
      </w:r>
    </w:p>
    <w:p w:rsidR="00842AD4" w:rsidRPr="009C2532" w:rsidRDefault="00842AD4" w:rsidP="00842AD4">
      <w:pPr>
        <w:pStyle w:val="Kop5"/>
      </w:pPr>
      <w:r w:rsidRPr="005B1803">
        <w:t>How often should clearing firms review their cli</w:t>
      </w:r>
      <w:r w:rsidRPr="009667BD">
        <w:t>ents’ ongoing perfor</w:t>
      </w:r>
      <w:r w:rsidRPr="009C2532">
        <w:t xml:space="preserve">mance against these criteria? </w:t>
      </w:r>
    </w:p>
    <w:p w:rsidR="00842AD4" w:rsidRDefault="00842AD4" w:rsidP="00842AD4"/>
    <w:p w:rsidR="00842AD4" w:rsidRDefault="00842AD4" w:rsidP="00842AD4">
      <w:r>
        <w:t>&lt;ESMA_QUESTION_223&gt;</w:t>
      </w:r>
    </w:p>
    <w:p w:rsidR="00842AD4" w:rsidRDefault="00842AD4" w:rsidP="00842AD4">
      <w:r>
        <w:t>TYPE YOUR TEXT HERE</w:t>
      </w:r>
    </w:p>
    <w:p w:rsidR="00842AD4" w:rsidRDefault="00842AD4" w:rsidP="00842AD4">
      <w:r>
        <w:t>&lt;ESMA_QUESTION_223&gt;</w:t>
      </w:r>
    </w:p>
    <w:p w:rsidR="00842AD4" w:rsidRPr="005D148F" w:rsidRDefault="00842AD4" w:rsidP="00842AD4">
      <w:pPr>
        <w:pStyle w:val="Kop5"/>
      </w:pPr>
      <w:r w:rsidRPr="009C2532">
        <w:t>Should clearing firms have any arrangement(s) other than position limits and ma</w:t>
      </w:r>
      <w:r w:rsidRPr="009C2532">
        <w:t>r</w:t>
      </w:r>
      <w:r w:rsidRPr="009C2532">
        <w:t>gins to limit their risk exposure to clients (counterparty, liquidity, oper</w:t>
      </w:r>
      <w:r w:rsidRPr="00EC3CB4">
        <w:t>a</w:t>
      </w:r>
      <w:r w:rsidRPr="00946CCC">
        <w:t>tional and any other risks)? For example, should clearing firms stress-test clients’ pos</w:t>
      </w:r>
      <w:r w:rsidRPr="00375AEF">
        <w:t>itions that could pose material risk to the clearing firms, test their own ability to meet in</w:t>
      </w:r>
      <w:r w:rsidRPr="00CD5831">
        <w:t>i</w:t>
      </w:r>
      <w:r w:rsidRPr="00CD5831">
        <w:t>tial margin and variation margin requiremen</w:t>
      </w:r>
      <w:r w:rsidRPr="00A30BDE">
        <w:t>ts, test their own ability to liq</w:t>
      </w:r>
      <w:r w:rsidRPr="00F6031F">
        <w:t>uidate their clients’ positions in an orderly manner and esti</w:t>
      </w:r>
      <w:r w:rsidRPr="00B40A2B">
        <w:t>mate the cost of the liq</w:t>
      </w:r>
      <w:r w:rsidRPr="005D148F">
        <w:t>uid</w:t>
      </w:r>
      <w:r w:rsidRPr="005D148F">
        <w:t>a</w:t>
      </w:r>
      <w:r w:rsidRPr="005D148F">
        <w:t>tion, test their own credit lines?</w:t>
      </w:r>
    </w:p>
    <w:p w:rsidR="00842AD4" w:rsidRDefault="00842AD4" w:rsidP="00842AD4"/>
    <w:p w:rsidR="00842AD4" w:rsidRDefault="00842AD4" w:rsidP="00842AD4">
      <w:r>
        <w:t>&lt;ESMA_QUESTION_224&gt;</w:t>
      </w:r>
    </w:p>
    <w:p w:rsidR="00842AD4" w:rsidRDefault="00842AD4" w:rsidP="00842AD4">
      <w:r>
        <w:t>TYPE YOUR TEXT HERE</w:t>
      </w:r>
    </w:p>
    <w:p w:rsidR="00842AD4" w:rsidRDefault="00842AD4" w:rsidP="00842AD4">
      <w:r>
        <w:t>&lt;ESMA_QUESTION_224&gt;</w:t>
      </w:r>
    </w:p>
    <w:p w:rsidR="00842AD4" w:rsidRPr="00324FDB" w:rsidRDefault="00842AD4" w:rsidP="00842AD4">
      <w:pPr>
        <w:pStyle w:val="Kop5"/>
      </w:pPr>
      <w:r w:rsidRPr="00324FDB">
        <w:t>How regularly should clearing firms monitor their clients’ compliance with such limits and margin requirements (e.g. intra-day, overnight) and any other tests, as applic</w:t>
      </w:r>
      <w:r w:rsidRPr="00324FDB">
        <w:t>a</w:t>
      </w:r>
      <w:r w:rsidRPr="00324FDB">
        <w:t>ble?</w:t>
      </w:r>
    </w:p>
    <w:p w:rsidR="00842AD4" w:rsidRDefault="00842AD4" w:rsidP="00842AD4"/>
    <w:p w:rsidR="00842AD4" w:rsidRDefault="00842AD4" w:rsidP="00842AD4">
      <w:r>
        <w:t>&lt;ESMA_QUESTION_225&gt;</w:t>
      </w:r>
    </w:p>
    <w:p w:rsidR="00842AD4" w:rsidRDefault="00842AD4" w:rsidP="00842AD4">
      <w:r>
        <w:t>TYPE YOUR TEXT HERE</w:t>
      </w:r>
    </w:p>
    <w:p w:rsidR="00842AD4" w:rsidRDefault="00842AD4" w:rsidP="00842AD4">
      <w:r>
        <w:t>&lt;ESMA_QUESTION_225&gt;</w:t>
      </w:r>
    </w:p>
    <w:p w:rsidR="00842AD4" w:rsidRPr="00324FDB" w:rsidRDefault="00842AD4" w:rsidP="00842AD4">
      <w:pPr>
        <w:pStyle w:val="Kop5"/>
      </w:pPr>
      <w:r w:rsidRPr="00324FDB">
        <w:t xml:space="preserve">Should clearing firms have a real-time view on their clients’ positions? </w:t>
      </w:r>
    </w:p>
    <w:p w:rsidR="00842AD4" w:rsidRDefault="00842AD4" w:rsidP="00842AD4"/>
    <w:p w:rsidR="00842AD4" w:rsidRDefault="00842AD4" w:rsidP="00842AD4">
      <w:r>
        <w:t>&lt;ESMA_QUESTION_226&gt;</w:t>
      </w:r>
    </w:p>
    <w:p w:rsidR="00842AD4" w:rsidRDefault="00842AD4" w:rsidP="00842AD4">
      <w:r>
        <w:t>TYPE YOUR TEXT HERE</w:t>
      </w:r>
    </w:p>
    <w:p w:rsidR="00842AD4" w:rsidRDefault="00842AD4" w:rsidP="00842AD4">
      <w:r>
        <w:t>&lt;ESMA_QUESTION_226&gt;</w:t>
      </w:r>
    </w:p>
    <w:p w:rsidR="00842AD4" w:rsidRPr="00324FDB" w:rsidRDefault="00842AD4" w:rsidP="00842AD4">
      <w:pPr>
        <w:pStyle w:val="Kop5"/>
      </w:pPr>
      <w:r w:rsidRPr="00324FDB">
        <w:t xml:space="preserve">How should clearing firms manage their risks in relation to orders from managers on behalf of multiple clients for execution as a block and post-trade allocation to individual accounts for clearing? </w:t>
      </w:r>
    </w:p>
    <w:p w:rsidR="00842AD4" w:rsidRDefault="00842AD4" w:rsidP="00842AD4"/>
    <w:p w:rsidR="00842AD4" w:rsidRDefault="00842AD4" w:rsidP="00842AD4">
      <w:r>
        <w:t>&lt;ESMA_QUESTION_227&gt;</w:t>
      </w:r>
    </w:p>
    <w:p w:rsidR="00842AD4" w:rsidRDefault="00842AD4" w:rsidP="00842AD4">
      <w:r>
        <w:t>TYPE YOUR TEXT HERE</w:t>
      </w:r>
    </w:p>
    <w:p w:rsidR="00842AD4" w:rsidRDefault="00842AD4" w:rsidP="00842AD4">
      <w:r>
        <w:t>&lt;ESMA_QUESTION_227&gt;</w:t>
      </w:r>
    </w:p>
    <w:p w:rsidR="00842AD4" w:rsidRPr="008922E8" w:rsidRDefault="00842AD4" w:rsidP="00842AD4">
      <w:pPr>
        <w:pStyle w:val="Kop5"/>
      </w:pPr>
      <w:r w:rsidRPr="00041858">
        <w:t>Which type(s) of automated systems would enable clearing members to mon</w:t>
      </w:r>
      <w:r w:rsidRPr="006228E1">
        <w:t>itor their risks (including clients’ compliance with limits)? Which criteria should ap</w:t>
      </w:r>
      <w:r w:rsidRPr="00557048">
        <w:t>ply t</w:t>
      </w:r>
      <w:r w:rsidRPr="008922E8">
        <w:t>o any such automated systems (e.g. should they enable clearing firms to screen clients’ orders for compliance with the relevant limits etc.)?</w:t>
      </w:r>
    </w:p>
    <w:p w:rsidR="00842AD4" w:rsidRDefault="00842AD4" w:rsidP="00842AD4"/>
    <w:p w:rsidR="00842AD4" w:rsidRDefault="00842AD4" w:rsidP="00842AD4">
      <w:r>
        <w:t>&lt;ESMA_QUESTION_228&gt;</w:t>
      </w:r>
    </w:p>
    <w:p w:rsidR="00842AD4" w:rsidRDefault="00842AD4" w:rsidP="00842AD4">
      <w:r>
        <w:t>TYPE YOUR TEXT HERE</w:t>
      </w:r>
    </w:p>
    <w:p w:rsidR="00842AD4" w:rsidRDefault="00842AD4" w:rsidP="00842AD4">
      <w:r>
        <w:t>&lt;ESMA_QUESTION_228&gt;</w:t>
      </w:r>
    </w:p>
    <w:p w:rsidR="00842AD4" w:rsidRDefault="00842AD4" w:rsidP="00842AD4"/>
    <w:p w:rsidR="00842AD4" w:rsidRPr="00BB5A6D" w:rsidRDefault="00842AD4" w:rsidP="00842AD4">
      <w:pPr>
        <w:pStyle w:val="aNEW-Level1"/>
      </w:pPr>
      <w:bookmarkStart w:id="40" w:name="_Toc388524498"/>
      <w:r w:rsidRPr="00BB5A6D">
        <w:lastRenderedPageBreak/>
        <w:t xml:space="preserve">Organisational requirements for trading venues (Article 48 </w:t>
      </w:r>
      <w:proofErr w:type="spellStart"/>
      <w:r w:rsidRPr="00BB5A6D">
        <w:t>MiFID</w:t>
      </w:r>
      <w:proofErr w:type="spellEnd"/>
      <w:r w:rsidRPr="00BB5A6D">
        <w:t xml:space="preserve"> II)</w:t>
      </w:r>
      <w:bookmarkEnd w:id="40"/>
    </w:p>
    <w:p w:rsidR="00842AD4" w:rsidRDefault="00842AD4" w:rsidP="00842AD4"/>
    <w:p w:rsidR="00842AD4" w:rsidRPr="006D4F0C" w:rsidRDefault="00842AD4" w:rsidP="00842AD4">
      <w:pPr>
        <w:pStyle w:val="Kop5"/>
      </w:pPr>
      <w:r w:rsidRPr="006D4F0C">
        <w:t xml:space="preserve">Do you agree with </w:t>
      </w:r>
      <w:r>
        <w:t>requir</w:t>
      </w:r>
      <w:r w:rsidRPr="006D4F0C">
        <w:t>ing trading venues to perform due diligence o</w:t>
      </w:r>
      <w:r>
        <w:t>n</w:t>
      </w:r>
      <w:r w:rsidRPr="006D4F0C">
        <w:t xml:space="preserve"> all types of entities willing to become members/participants of a trading venue which permits alg</w:t>
      </w:r>
      <w:r w:rsidRPr="006D4F0C">
        <w:t>o</w:t>
      </w:r>
      <w:r w:rsidRPr="006D4F0C">
        <w:t>rithmic trading through its systems?</w:t>
      </w:r>
    </w:p>
    <w:p w:rsidR="00842AD4" w:rsidRDefault="00842AD4" w:rsidP="00842AD4"/>
    <w:p w:rsidR="00842AD4" w:rsidRDefault="00842AD4" w:rsidP="00842AD4">
      <w:r>
        <w:t>&lt;ESMA_QUESTION_229&gt;</w:t>
      </w:r>
    </w:p>
    <w:p w:rsidR="00842AD4" w:rsidRDefault="00842AD4" w:rsidP="00842AD4">
      <w:r>
        <w:t>TYPE YOUR TEXT HERE</w:t>
      </w:r>
    </w:p>
    <w:p w:rsidR="00842AD4" w:rsidRDefault="00842AD4" w:rsidP="00842AD4">
      <w:r>
        <w:t>&lt;ESMA_QUESTION_229&gt;</w:t>
      </w:r>
    </w:p>
    <w:p w:rsidR="00842AD4" w:rsidRPr="00A41A95" w:rsidRDefault="00842AD4" w:rsidP="00842AD4">
      <w:pPr>
        <w:pStyle w:val="Kop5"/>
      </w:pPr>
      <w:r w:rsidRPr="00071F4E">
        <w:t>Do you agree with the list of minimum requirements that in all cases trading ve</w:t>
      </w:r>
      <w:r w:rsidRPr="00071F4E">
        <w:t>n</w:t>
      </w:r>
      <w:r w:rsidRPr="00071F4E">
        <w:t>ues should assess prior to granting and while maintaining membership?</w:t>
      </w:r>
      <w:r>
        <w:t xml:space="preserve"> </w:t>
      </w:r>
      <w:r w:rsidRPr="00071F4E">
        <w:t>Should the requir</w:t>
      </w:r>
      <w:r w:rsidRPr="00071F4E">
        <w:t>e</w:t>
      </w:r>
      <w:r w:rsidRPr="00071F4E">
        <w:t>ments for entities not authori</w:t>
      </w:r>
      <w:r>
        <w:t>s</w:t>
      </w:r>
      <w:r w:rsidRPr="00071F4E">
        <w:t>ed as credit institutions or not registered as investment firms be more stringent than for those who are quali</w:t>
      </w:r>
      <w:r w:rsidRPr="00A41A95">
        <w:t xml:space="preserve">fied as such? </w:t>
      </w:r>
    </w:p>
    <w:p w:rsidR="00842AD4" w:rsidRDefault="00842AD4" w:rsidP="00842AD4"/>
    <w:p w:rsidR="00842AD4" w:rsidRDefault="00842AD4" w:rsidP="00842AD4">
      <w:r>
        <w:t>&lt;ESMA_QUESTION_230&gt;</w:t>
      </w:r>
    </w:p>
    <w:p w:rsidR="00842AD4" w:rsidRDefault="00842AD4" w:rsidP="00842AD4">
      <w:r>
        <w:t>TYPE YOUR TEXT HERE</w:t>
      </w:r>
    </w:p>
    <w:p w:rsidR="00842AD4" w:rsidRDefault="00842AD4" w:rsidP="00842AD4">
      <w:r>
        <w:t>&lt;ESMA_QUESTION_230&gt;</w:t>
      </w:r>
    </w:p>
    <w:p w:rsidR="00842AD4" w:rsidRPr="00F702CB" w:rsidRDefault="00842AD4" w:rsidP="00842AD4">
      <w:pPr>
        <w:pStyle w:val="Kop5"/>
      </w:pPr>
      <w:r w:rsidRPr="00A41A95">
        <w:t>If you agree that non-investment firms and non-credit institutions should be subject to more stringent requirements to become member or partic</w:t>
      </w:r>
      <w:r w:rsidRPr="00F702CB">
        <w:t>ipants, which type of additio</w:t>
      </w:r>
      <w:r w:rsidRPr="00F702CB">
        <w:t>n</w:t>
      </w:r>
      <w:r w:rsidRPr="00F702CB">
        <w:t xml:space="preserve">al </w:t>
      </w:r>
      <w:r>
        <w:t>information</w:t>
      </w:r>
      <w:r w:rsidRPr="00F702CB">
        <w:t xml:space="preserve"> should they provide to trading venues?</w:t>
      </w:r>
    </w:p>
    <w:p w:rsidR="00842AD4" w:rsidRDefault="00842AD4" w:rsidP="00842AD4"/>
    <w:p w:rsidR="00842AD4" w:rsidRDefault="00842AD4" w:rsidP="00842AD4">
      <w:r>
        <w:t>&lt;ESMA_QUESTION_231&gt;</w:t>
      </w:r>
    </w:p>
    <w:p w:rsidR="00842AD4" w:rsidRDefault="00842AD4" w:rsidP="00842AD4">
      <w:r>
        <w:t>TYPE YOUR TEXT HERE</w:t>
      </w:r>
    </w:p>
    <w:p w:rsidR="00842AD4" w:rsidRDefault="00842AD4" w:rsidP="00842AD4">
      <w:r>
        <w:t>&lt;ESMA_QUESTION_231&gt;</w:t>
      </w:r>
    </w:p>
    <w:p w:rsidR="00842AD4" w:rsidRPr="00A41A95" w:rsidRDefault="00842AD4" w:rsidP="00842AD4">
      <w:pPr>
        <w:pStyle w:val="Kop5"/>
      </w:pPr>
      <w:r w:rsidRPr="00071F4E">
        <w:t>Do you agree with the list of parameters to be monitored in real time by trading venues? Would you add/delete/redefine any of them? In particular, are there any trading model</w:t>
      </w:r>
      <w:r>
        <w:t>s</w:t>
      </w:r>
      <w:r w:rsidRPr="00071F4E">
        <w:t xml:space="preserve"> permitting algorithmic trading through </w:t>
      </w:r>
      <w:r>
        <w:t>their</w:t>
      </w:r>
      <w:r w:rsidRPr="00071F4E">
        <w:t xml:space="preserve"> systems for which that list would be inadequate? Please elaborate. </w:t>
      </w:r>
    </w:p>
    <w:p w:rsidR="00842AD4" w:rsidRDefault="00842AD4" w:rsidP="00842AD4"/>
    <w:p w:rsidR="00842AD4" w:rsidRDefault="00842AD4" w:rsidP="00842AD4">
      <w:r>
        <w:t>&lt;ESMA_QUESTION_232&gt;</w:t>
      </w:r>
    </w:p>
    <w:p w:rsidR="00842AD4" w:rsidRDefault="00842AD4" w:rsidP="00842AD4">
      <w:r>
        <w:t>TYPE YOUR TEXT HERE</w:t>
      </w:r>
    </w:p>
    <w:p w:rsidR="00842AD4" w:rsidRDefault="00842AD4" w:rsidP="00842AD4">
      <w:r>
        <w:t>&lt;ESMA_QUESTION_232&gt;</w:t>
      </w:r>
    </w:p>
    <w:p w:rsidR="00842AD4" w:rsidRPr="00F702CB" w:rsidRDefault="00842AD4" w:rsidP="00842AD4">
      <w:pPr>
        <w:pStyle w:val="Kop5"/>
      </w:pPr>
      <w:r w:rsidRPr="00A41A95">
        <w:t>Regarding the periodic review of the systems, is there any element that has not been considered and/or need</w:t>
      </w:r>
      <w:r>
        <w:t>s</w:t>
      </w:r>
      <w:r w:rsidRPr="00A41A95">
        <w:t xml:space="preserve"> to be further clarified in the ESMA </w:t>
      </w:r>
      <w:r w:rsidRPr="00F702CB">
        <w:t>Guidelines that should be included?</w:t>
      </w:r>
    </w:p>
    <w:p w:rsidR="00842AD4" w:rsidRDefault="00842AD4" w:rsidP="00842AD4"/>
    <w:p w:rsidR="00842AD4" w:rsidRDefault="00842AD4" w:rsidP="00842AD4">
      <w:r>
        <w:t>&lt;ESMA_QUESTION_233&gt;</w:t>
      </w:r>
    </w:p>
    <w:p w:rsidR="00842AD4" w:rsidRDefault="00842AD4" w:rsidP="00842AD4">
      <w:r>
        <w:t>TYPE YOUR TEXT HERE</w:t>
      </w:r>
    </w:p>
    <w:p w:rsidR="00842AD4" w:rsidRDefault="00842AD4" w:rsidP="00842AD4">
      <w:r>
        <w:t>&lt;ESMA_QUESTION_233&gt;</w:t>
      </w:r>
    </w:p>
    <w:p w:rsidR="00842AD4" w:rsidRDefault="00842AD4" w:rsidP="00842AD4">
      <w:pPr>
        <w:pStyle w:val="Kop5"/>
      </w:pPr>
      <w:r>
        <w:t>Do you agree with the above approach?</w:t>
      </w:r>
    </w:p>
    <w:p w:rsidR="00842AD4" w:rsidRDefault="00842AD4" w:rsidP="00842AD4"/>
    <w:p w:rsidR="00842AD4" w:rsidRDefault="00842AD4" w:rsidP="00842AD4">
      <w:r>
        <w:t>&lt;ESMA_QUESTION_234&gt;</w:t>
      </w:r>
    </w:p>
    <w:p w:rsidR="00842AD4" w:rsidRDefault="00842AD4" w:rsidP="00842AD4">
      <w:r>
        <w:t>TYPE YOUR TEXT HERE</w:t>
      </w:r>
    </w:p>
    <w:p w:rsidR="00842AD4" w:rsidRDefault="00842AD4" w:rsidP="00842AD4">
      <w:r>
        <w:t>&lt;ESMA_QUESTION_234&gt;</w:t>
      </w:r>
    </w:p>
    <w:p w:rsidR="00842AD4" w:rsidRPr="00A41A95" w:rsidRDefault="00842AD4" w:rsidP="00842AD4">
      <w:pPr>
        <w:pStyle w:val="Kop5"/>
      </w:pPr>
      <w:r w:rsidRPr="00071F4E">
        <w:t xml:space="preserve">Do you think ESMA should determine minimum standards in terms of latency or is it preferable to consider as </w:t>
      </w:r>
      <w:r>
        <w:t xml:space="preserve">a </w:t>
      </w:r>
      <w:r w:rsidRPr="00071F4E">
        <w:t xml:space="preserve">benchmark of performance the principle “no order lost, no transaction lost”? </w:t>
      </w:r>
    </w:p>
    <w:p w:rsidR="00842AD4" w:rsidRDefault="00842AD4" w:rsidP="00842AD4"/>
    <w:p w:rsidR="00842AD4" w:rsidRDefault="00842AD4" w:rsidP="00842AD4">
      <w:r>
        <w:t>&lt;ESMA_QUESTION_235&gt;</w:t>
      </w:r>
    </w:p>
    <w:p w:rsidR="00842AD4" w:rsidRDefault="00842AD4" w:rsidP="00842AD4">
      <w:r>
        <w:lastRenderedPageBreak/>
        <w:t>TYPE YOUR TEXT HERE</w:t>
      </w:r>
    </w:p>
    <w:p w:rsidR="00842AD4" w:rsidRDefault="00842AD4" w:rsidP="00842AD4">
      <w:r>
        <w:t>&lt;ESMA_QUESTION_235&gt;</w:t>
      </w:r>
    </w:p>
    <w:p w:rsidR="00842AD4" w:rsidRPr="005532B5" w:rsidRDefault="00842AD4" w:rsidP="00842AD4">
      <w:pPr>
        <w:pStyle w:val="Kop5"/>
      </w:pPr>
      <w:r w:rsidRPr="00A41A95">
        <w:t>Do you agree with</w:t>
      </w:r>
      <w:r>
        <w:t xml:space="preserve"> requiring</w:t>
      </w:r>
      <w:r w:rsidRPr="00A41A95">
        <w:t xml:space="preserve"> trading venues to be able to accomm</w:t>
      </w:r>
      <w:r w:rsidRPr="00F702CB">
        <w:t xml:space="preserve">odate at least twice the historical </w:t>
      </w:r>
      <w:r w:rsidRPr="005532B5">
        <w:t xml:space="preserve">peak of messages? </w:t>
      </w:r>
    </w:p>
    <w:p w:rsidR="00842AD4" w:rsidRDefault="00842AD4" w:rsidP="00842AD4"/>
    <w:p w:rsidR="00842AD4" w:rsidRDefault="00842AD4" w:rsidP="00842AD4">
      <w:r>
        <w:t>&lt;ESMA_QUESTION_236&gt;</w:t>
      </w:r>
    </w:p>
    <w:p w:rsidR="00842AD4" w:rsidRDefault="00842AD4" w:rsidP="00842AD4">
      <w:r>
        <w:t>TYPE YOUR TEXT HERE</w:t>
      </w:r>
    </w:p>
    <w:p w:rsidR="00842AD4" w:rsidRDefault="00842AD4" w:rsidP="00842AD4">
      <w:r>
        <w:t>&lt;ESMA_QUESTION_236&gt;</w:t>
      </w:r>
    </w:p>
    <w:p w:rsidR="00842AD4" w:rsidRPr="00A41A95" w:rsidRDefault="00842AD4" w:rsidP="00842AD4">
      <w:pPr>
        <w:pStyle w:val="Kop5"/>
      </w:pPr>
      <w:r w:rsidRPr="00071F4E">
        <w:t xml:space="preserve">Do you agree with the list of abilities that trading venues should have to ensure the resilience of the market? </w:t>
      </w:r>
    </w:p>
    <w:p w:rsidR="00842AD4" w:rsidRDefault="00842AD4" w:rsidP="00842AD4"/>
    <w:p w:rsidR="00842AD4" w:rsidRDefault="00842AD4" w:rsidP="00842AD4">
      <w:r>
        <w:t>&lt;ESMA_QUESTION_237&gt;</w:t>
      </w:r>
    </w:p>
    <w:p w:rsidR="00842AD4" w:rsidRDefault="00842AD4" w:rsidP="00842AD4">
      <w:r>
        <w:t>TYPE YOUR TEXT HERE</w:t>
      </w:r>
    </w:p>
    <w:p w:rsidR="00842AD4" w:rsidRDefault="00842AD4" w:rsidP="00842AD4">
      <w:r>
        <w:t>&lt;ESMA_QUESTION_237&gt;</w:t>
      </w:r>
    </w:p>
    <w:p w:rsidR="00842AD4" w:rsidRPr="00F702CB" w:rsidRDefault="00842AD4" w:rsidP="00842AD4">
      <w:pPr>
        <w:pStyle w:val="Kop5"/>
      </w:pPr>
      <w:r w:rsidRPr="00A41A95">
        <w:t>Do you agree with the publication of the general frame</w:t>
      </w:r>
      <w:r w:rsidRPr="00F702CB">
        <w:t xml:space="preserve">work by the trading venues? Where would it be necessary </w:t>
      </w:r>
      <w:r>
        <w:t xml:space="preserve">to have </w:t>
      </w:r>
      <w:r w:rsidRPr="00F702CB">
        <w:t>more/less granularity?</w:t>
      </w:r>
    </w:p>
    <w:p w:rsidR="00842AD4" w:rsidRDefault="00842AD4" w:rsidP="00842AD4"/>
    <w:p w:rsidR="00842AD4" w:rsidRDefault="00842AD4" w:rsidP="00842AD4">
      <w:r>
        <w:t>&lt;ESMA_QUESTION_238&gt;</w:t>
      </w:r>
    </w:p>
    <w:p w:rsidR="00842AD4" w:rsidRDefault="00842AD4" w:rsidP="00842AD4">
      <w:r>
        <w:t>TYPE YOUR TEXT HERE</w:t>
      </w:r>
    </w:p>
    <w:p w:rsidR="00842AD4" w:rsidRDefault="00842AD4" w:rsidP="00842AD4">
      <w:r>
        <w:t>&lt;ESMA_QUESTION_238&gt;</w:t>
      </w:r>
    </w:p>
    <w:p w:rsidR="00842AD4" w:rsidRPr="00E32AC9" w:rsidRDefault="00842AD4" w:rsidP="00842AD4">
      <w:pPr>
        <w:pStyle w:val="Kop5"/>
      </w:pPr>
      <w:r w:rsidRPr="00F702CB">
        <w:t>Which in your opinion</w:t>
      </w:r>
      <w:r>
        <w:t xml:space="preserve"> is</w:t>
      </w:r>
      <w:r w:rsidRPr="00F702CB">
        <w:t xml:space="preserve"> the degree of discretion that trading venues should have when deciding to cancel, vary or correct orders and transa</w:t>
      </w:r>
      <w:r w:rsidRPr="005532B5">
        <w:t>ctions?</w:t>
      </w:r>
      <w:r w:rsidRPr="00E32AC9">
        <w:t xml:space="preserve"> </w:t>
      </w:r>
    </w:p>
    <w:p w:rsidR="00842AD4" w:rsidRDefault="00842AD4" w:rsidP="00842AD4"/>
    <w:p w:rsidR="00842AD4" w:rsidRDefault="00842AD4" w:rsidP="00842AD4">
      <w:r>
        <w:t>&lt;ESMA_QUESTION_239&gt;</w:t>
      </w:r>
    </w:p>
    <w:p w:rsidR="00842AD4" w:rsidRDefault="00842AD4" w:rsidP="00842AD4">
      <w:r>
        <w:t>TYPE YOUR TEXT HERE</w:t>
      </w:r>
    </w:p>
    <w:p w:rsidR="00842AD4" w:rsidRDefault="00842AD4" w:rsidP="00842AD4">
      <w:r>
        <w:t>&lt;ESMA_QUESTION_239&gt;</w:t>
      </w:r>
    </w:p>
    <w:p w:rsidR="00842AD4" w:rsidRPr="00A41A95" w:rsidRDefault="00842AD4" w:rsidP="00842AD4">
      <w:pPr>
        <w:pStyle w:val="Kop5"/>
      </w:pPr>
      <w:r w:rsidRPr="00A41A95">
        <w:t>Do you agree with the above principles for halting or constraining trading?</w:t>
      </w:r>
      <w:r w:rsidRPr="00317FC8">
        <w:t xml:space="preserve"> </w:t>
      </w:r>
    </w:p>
    <w:p w:rsidR="00842AD4" w:rsidRDefault="00842AD4" w:rsidP="00842AD4"/>
    <w:p w:rsidR="00842AD4" w:rsidRDefault="00842AD4" w:rsidP="00842AD4">
      <w:r>
        <w:t>&lt;ESMA_QUESTION_240&gt;</w:t>
      </w:r>
    </w:p>
    <w:p w:rsidR="00842AD4" w:rsidRDefault="00842AD4" w:rsidP="00842AD4">
      <w:r>
        <w:t>TYPE YOUR TEXT HERE</w:t>
      </w:r>
    </w:p>
    <w:p w:rsidR="00842AD4" w:rsidRDefault="00842AD4" w:rsidP="00842AD4">
      <w:r>
        <w:t>&lt;ESMA_QUESTION_240&gt;</w:t>
      </w:r>
    </w:p>
    <w:p w:rsidR="00842AD4" w:rsidRPr="00F702CB" w:rsidRDefault="00842AD4" w:rsidP="00842AD4">
      <w:pPr>
        <w:pStyle w:val="Kop5"/>
      </w:pPr>
      <w:r w:rsidRPr="00A41A95">
        <w:t>Do you agree that trading venues should make the oper</w:t>
      </w:r>
      <w:r w:rsidRPr="00F702CB">
        <w:t>ating mode of their trading halts public?</w:t>
      </w:r>
    </w:p>
    <w:p w:rsidR="00842AD4" w:rsidRDefault="00842AD4" w:rsidP="00842AD4"/>
    <w:p w:rsidR="00842AD4" w:rsidRDefault="00842AD4" w:rsidP="00842AD4">
      <w:r>
        <w:t>&lt;ESMA_QUESTION_241&gt;</w:t>
      </w:r>
    </w:p>
    <w:p w:rsidR="00842AD4" w:rsidRDefault="00842AD4" w:rsidP="00842AD4">
      <w:r>
        <w:t>TYPE YOUR TEXT HERE</w:t>
      </w:r>
    </w:p>
    <w:p w:rsidR="00842AD4" w:rsidRDefault="00842AD4" w:rsidP="00842AD4">
      <w:r>
        <w:t>&lt;ESMA_QUESTION_241&gt;</w:t>
      </w:r>
    </w:p>
    <w:p w:rsidR="00842AD4" w:rsidRPr="00F82FF3" w:rsidRDefault="00842AD4" w:rsidP="00842AD4">
      <w:pPr>
        <w:pStyle w:val="Kop5"/>
      </w:pPr>
      <w:r w:rsidRPr="005532B5">
        <w:t>Should trading venues also make the actual thresholds in place public? In your view, would this publication offer market participants the nec</w:t>
      </w:r>
      <w:r w:rsidRPr="00E32AC9">
        <w:t>essary pr</w:t>
      </w:r>
      <w:r w:rsidRPr="00B76BED">
        <w:t>e</w:t>
      </w:r>
      <w:r w:rsidRPr="00F82FF3">
        <w:t xml:space="preserve">dictability and certainty, or would it entail risks? Please elaborate. </w:t>
      </w:r>
    </w:p>
    <w:p w:rsidR="00842AD4" w:rsidRDefault="00842AD4" w:rsidP="00842AD4"/>
    <w:p w:rsidR="00842AD4" w:rsidRDefault="00842AD4" w:rsidP="00842AD4">
      <w:r>
        <w:t>&lt;ESMA_QUESTION_242&gt;</w:t>
      </w:r>
    </w:p>
    <w:p w:rsidR="00842AD4" w:rsidRDefault="00842AD4" w:rsidP="00842AD4">
      <w:r>
        <w:t>TYPE YOUR TEXT HERE</w:t>
      </w:r>
    </w:p>
    <w:p w:rsidR="00842AD4" w:rsidRDefault="00842AD4" w:rsidP="00842AD4">
      <w:r>
        <w:t>&lt;ESMA_QUESTION_242&gt;</w:t>
      </w:r>
    </w:p>
    <w:p w:rsidR="00842AD4" w:rsidRPr="00F702CB" w:rsidRDefault="00842AD4" w:rsidP="00842AD4">
      <w:pPr>
        <w:pStyle w:val="Kop5"/>
      </w:pPr>
      <w:r w:rsidRPr="00A41A95">
        <w:t>Do you agree with the proposal above?</w:t>
      </w:r>
    </w:p>
    <w:p w:rsidR="00842AD4" w:rsidRDefault="00842AD4" w:rsidP="00842AD4"/>
    <w:p w:rsidR="00842AD4" w:rsidRDefault="00842AD4" w:rsidP="00842AD4">
      <w:r>
        <w:t>&lt;ESMA_QUESTION_243&gt;</w:t>
      </w:r>
    </w:p>
    <w:p w:rsidR="00842AD4" w:rsidRDefault="00842AD4" w:rsidP="00842AD4">
      <w:r>
        <w:t>TYPE YOUR TEXT HERE</w:t>
      </w:r>
    </w:p>
    <w:p w:rsidR="00842AD4" w:rsidRDefault="00842AD4" w:rsidP="00842AD4">
      <w:r>
        <w:t>&lt;ESMA_QUESTION_243&gt;</w:t>
      </w:r>
    </w:p>
    <w:p w:rsidR="00842AD4" w:rsidRPr="00E32AC9" w:rsidRDefault="00842AD4" w:rsidP="00842AD4">
      <w:pPr>
        <w:pStyle w:val="Kop5"/>
      </w:pPr>
      <w:r w:rsidRPr="00F702CB">
        <w:lastRenderedPageBreak/>
        <w:t>Should trading venues have the ability to impose the process, content and timing of conformance tests? If yes, should t</w:t>
      </w:r>
      <w:r w:rsidRPr="005532B5">
        <w:t>hey charge for this service separate</w:t>
      </w:r>
      <w:r w:rsidRPr="00E32AC9">
        <w:t>ly?</w:t>
      </w:r>
    </w:p>
    <w:p w:rsidR="00842AD4" w:rsidRDefault="00842AD4" w:rsidP="00842AD4"/>
    <w:p w:rsidR="00842AD4" w:rsidRDefault="00842AD4" w:rsidP="00842AD4">
      <w:r>
        <w:t>&lt;ESMA_QUESTION_244&gt;</w:t>
      </w:r>
    </w:p>
    <w:p w:rsidR="00842AD4" w:rsidRDefault="00842AD4" w:rsidP="00842AD4">
      <w:r>
        <w:t>TYPE YOUR TEXT HERE</w:t>
      </w:r>
    </w:p>
    <w:p w:rsidR="00842AD4" w:rsidRDefault="00842AD4" w:rsidP="00842AD4">
      <w:r>
        <w:t>&lt;ESMA_QUESTION_244&gt;</w:t>
      </w:r>
    </w:p>
    <w:p w:rsidR="00842AD4" w:rsidRDefault="00842AD4" w:rsidP="00842AD4">
      <w:pPr>
        <w:pStyle w:val="Kop5"/>
      </w:pPr>
      <w:r w:rsidRPr="00B76BED">
        <w:t>Should alternative means of conformance testing be permitted?</w:t>
      </w:r>
    </w:p>
    <w:p w:rsidR="00842AD4" w:rsidRDefault="00842AD4" w:rsidP="00842AD4"/>
    <w:p w:rsidR="00842AD4" w:rsidRDefault="00842AD4" w:rsidP="00842AD4">
      <w:r>
        <w:t>&lt;ESMA_QUESTION_245&gt;</w:t>
      </w:r>
    </w:p>
    <w:p w:rsidR="00842AD4" w:rsidRDefault="00842AD4" w:rsidP="00842AD4">
      <w:r>
        <w:t>TYPE YOUR TEXT HERE</w:t>
      </w:r>
    </w:p>
    <w:p w:rsidR="00842AD4" w:rsidRDefault="00842AD4" w:rsidP="00842AD4">
      <w:r>
        <w:t>&lt;ESMA_QUESTION_245&gt;</w:t>
      </w:r>
    </w:p>
    <w:p w:rsidR="00842AD4" w:rsidRPr="00F82FF3" w:rsidRDefault="00842AD4" w:rsidP="00842AD4">
      <w:pPr>
        <w:pStyle w:val="Kop5"/>
      </w:pPr>
      <w:r w:rsidRPr="00F702CB">
        <w:t>Could alternative means of testing substitute testing sc</w:t>
      </w:r>
      <w:r w:rsidRPr="005532B5">
        <w:t>enarios provided by trading venues to avoid disorderly trading conditions? Do you consider that a cer</w:t>
      </w:r>
      <w:r w:rsidRPr="00E32AC9">
        <w:t>tificate from an external IT audit would be also sufficient for these purpo</w:t>
      </w:r>
      <w:r w:rsidRPr="00B76BED">
        <w:t>s</w:t>
      </w:r>
      <w:r w:rsidRPr="00F82FF3">
        <w:t>es?</w:t>
      </w:r>
    </w:p>
    <w:p w:rsidR="00842AD4" w:rsidRDefault="00842AD4" w:rsidP="00842AD4"/>
    <w:p w:rsidR="00842AD4" w:rsidRDefault="00842AD4" w:rsidP="00842AD4">
      <w:r>
        <w:t>&lt;ESMA_QUESTION_246&gt;</w:t>
      </w:r>
    </w:p>
    <w:p w:rsidR="00842AD4" w:rsidRDefault="00842AD4" w:rsidP="00842AD4">
      <w:r>
        <w:t>TYPE YOUR TEXT HERE</w:t>
      </w:r>
    </w:p>
    <w:p w:rsidR="00842AD4" w:rsidRDefault="00842AD4" w:rsidP="00842AD4">
      <w:r>
        <w:t>&lt;ESMA_QUESTION_246&gt;</w:t>
      </w:r>
    </w:p>
    <w:p w:rsidR="00842AD4" w:rsidRPr="00EE0598" w:rsidRDefault="00842AD4" w:rsidP="00842AD4">
      <w:pPr>
        <w:pStyle w:val="Kop5"/>
      </w:pPr>
      <w:r w:rsidRPr="00F82FF3">
        <w:t>Wh</w:t>
      </w:r>
      <w:r>
        <w:t>at</w:t>
      </w:r>
      <w:r w:rsidRPr="00F82FF3">
        <w:t xml:space="preserve"> are the minimum capabilities that testing envi</w:t>
      </w:r>
      <w:r w:rsidRPr="00EE0598">
        <w:t>ronments should meet to avoid disorderly trading conditions?</w:t>
      </w:r>
    </w:p>
    <w:p w:rsidR="00842AD4" w:rsidRDefault="00842AD4" w:rsidP="00842AD4"/>
    <w:p w:rsidR="00842AD4" w:rsidRDefault="00842AD4" w:rsidP="00842AD4">
      <w:r>
        <w:t>&lt;ESMA_QUESTION_247&gt;</w:t>
      </w:r>
    </w:p>
    <w:p w:rsidR="00842AD4" w:rsidRDefault="00842AD4" w:rsidP="00842AD4">
      <w:r>
        <w:t>TYPE YOUR TEXT HERE</w:t>
      </w:r>
    </w:p>
    <w:p w:rsidR="00842AD4" w:rsidRDefault="00842AD4" w:rsidP="00842AD4">
      <w:r>
        <w:t>&lt;ESMA_QUESTION_247&gt;</w:t>
      </w:r>
    </w:p>
    <w:p w:rsidR="00842AD4" w:rsidRPr="005532B5" w:rsidRDefault="00842AD4" w:rsidP="00842AD4">
      <w:pPr>
        <w:pStyle w:val="Kop5"/>
      </w:pPr>
      <w:r w:rsidRPr="005532B5">
        <w:t>Do you agree with the proposed</w:t>
      </w:r>
      <w:r>
        <w:t xml:space="preserve"> approach</w:t>
      </w:r>
      <w:r w:rsidRPr="005532B5">
        <w:t>?</w:t>
      </w:r>
    </w:p>
    <w:p w:rsidR="00842AD4" w:rsidRDefault="00842AD4" w:rsidP="00842AD4"/>
    <w:p w:rsidR="00842AD4" w:rsidRDefault="00842AD4" w:rsidP="00842AD4">
      <w:r>
        <w:t>&lt;ESMA_QUESTION_248&gt;</w:t>
      </w:r>
    </w:p>
    <w:p w:rsidR="00842AD4" w:rsidRDefault="00842AD4" w:rsidP="00842AD4">
      <w:r>
        <w:t>TYPE YOUR TEXT HERE</w:t>
      </w:r>
    </w:p>
    <w:p w:rsidR="00842AD4" w:rsidRDefault="00842AD4" w:rsidP="00842AD4">
      <w:r>
        <w:t>&lt;ESMA_QUESTION_248&gt;</w:t>
      </w:r>
    </w:p>
    <w:p w:rsidR="00842AD4" w:rsidRDefault="00842AD4" w:rsidP="00842AD4">
      <w:pPr>
        <w:pStyle w:val="Kop5"/>
      </w:pPr>
      <w:r w:rsidRPr="005532B5">
        <w:t>In particular, should trading venues</w:t>
      </w:r>
      <w:r>
        <w:t xml:space="preserve"> require</w:t>
      </w:r>
      <w:r w:rsidRPr="005532B5">
        <w:t xml:space="preserve"> any other pre-trade con</w:t>
      </w:r>
      <w:r w:rsidRPr="00E32AC9">
        <w:t>trols?</w:t>
      </w:r>
    </w:p>
    <w:p w:rsidR="00842AD4" w:rsidRDefault="00842AD4" w:rsidP="00842AD4"/>
    <w:p w:rsidR="00842AD4" w:rsidRDefault="00842AD4" w:rsidP="00842AD4">
      <w:r>
        <w:t>&lt;ESMA_QUESTION_249&gt;</w:t>
      </w:r>
    </w:p>
    <w:p w:rsidR="00842AD4" w:rsidRDefault="00842AD4" w:rsidP="00842AD4">
      <w:r>
        <w:t>TYPE YOUR TEXT HERE</w:t>
      </w:r>
    </w:p>
    <w:p w:rsidR="00842AD4" w:rsidRDefault="00842AD4" w:rsidP="00842AD4">
      <w:r>
        <w:t>&lt;ESMA_QUESTION_249&gt;</w:t>
      </w:r>
    </w:p>
    <w:p w:rsidR="00842AD4" w:rsidRPr="00F82FF3" w:rsidRDefault="00842AD4" w:rsidP="00842AD4">
      <w:pPr>
        <w:pStyle w:val="Kop5"/>
      </w:pPr>
      <w:r w:rsidRPr="00E32AC9">
        <w:t xml:space="preserve">Do you agree that for the purposes of </w:t>
      </w:r>
      <w:r w:rsidRPr="00B76BED">
        <w:t>Article 48(5) the relevant market in terms of liquidity should be determined according to the approach de</w:t>
      </w:r>
      <w:r w:rsidRPr="00A7623D">
        <w:t>scribed above? If, not, please state you</w:t>
      </w:r>
      <w:r>
        <w:t>r</w:t>
      </w:r>
      <w:r w:rsidRPr="00A7623D">
        <w:t xml:space="preserve"> reasons.</w:t>
      </w:r>
    </w:p>
    <w:p w:rsidR="00842AD4" w:rsidRDefault="00842AD4" w:rsidP="00842AD4"/>
    <w:p w:rsidR="00842AD4" w:rsidRDefault="00842AD4" w:rsidP="00842AD4">
      <w:r>
        <w:t>&lt;ESMA_QUESTION_250&gt;</w:t>
      </w:r>
    </w:p>
    <w:p w:rsidR="00842AD4" w:rsidRDefault="00842AD4" w:rsidP="00842AD4">
      <w:r>
        <w:t>TYPE YOUR TEXT HERE</w:t>
      </w:r>
    </w:p>
    <w:p w:rsidR="00842AD4" w:rsidRDefault="00842AD4" w:rsidP="00842AD4">
      <w:r>
        <w:t>&lt;ESMA_QUESTION_250&gt;</w:t>
      </w:r>
    </w:p>
    <w:p w:rsidR="00842AD4" w:rsidRPr="00EE0598" w:rsidRDefault="00842AD4" w:rsidP="00842AD4">
      <w:pPr>
        <w:pStyle w:val="Kop5"/>
      </w:pPr>
      <w:r w:rsidRPr="00F82FF3">
        <w:t>A</w:t>
      </w:r>
      <w:r w:rsidRPr="00EE0598">
        <w:t>re there any other markets that should be considered material in terms of liquidity for a particular instrument? Please elaborate.</w:t>
      </w:r>
    </w:p>
    <w:p w:rsidR="00842AD4" w:rsidRDefault="00842AD4" w:rsidP="00842AD4"/>
    <w:p w:rsidR="00842AD4" w:rsidRDefault="00842AD4" w:rsidP="00842AD4">
      <w:r>
        <w:t>&lt;ESMA_QUESTION_251&gt;</w:t>
      </w:r>
    </w:p>
    <w:p w:rsidR="00842AD4" w:rsidRDefault="00842AD4" w:rsidP="00842AD4">
      <w:r>
        <w:t>TYPE YOUR TEXT HERE</w:t>
      </w:r>
    </w:p>
    <w:p w:rsidR="00842AD4" w:rsidRDefault="00842AD4" w:rsidP="00842AD4">
      <w:r>
        <w:t>&lt;ESMA_QUESTION_251&gt;</w:t>
      </w:r>
    </w:p>
    <w:p w:rsidR="00842AD4" w:rsidRPr="00EE0598" w:rsidRDefault="00842AD4" w:rsidP="00842AD4">
      <w:pPr>
        <w:pStyle w:val="Kop5"/>
      </w:pPr>
      <w:r w:rsidRPr="00F82FF3">
        <w:lastRenderedPageBreak/>
        <w:t>Which of the above mentioned approaches is the most adequate to fu</w:t>
      </w:r>
      <w:r w:rsidRPr="00EE0598">
        <w:t>lfil the goals of Article 48? Please elaborate</w:t>
      </w:r>
    </w:p>
    <w:p w:rsidR="00842AD4" w:rsidRDefault="00842AD4" w:rsidP="00842AD4"/>
    <w:p w:rsidR="00842AD4" w:rsidRDefault="00842AD4" w:rsidP="00842AD4">
      <w:r>
        <w:t>&lt;ESMA_QUESTION_252&gt;</w:t>
      </w:r>
    </w:p>
    <w:p w:rsidR="00842AD4" w:rsidRDefault="00842AD4" w:rsidP="00842AD4">
      <w:r>
        <w:t>TYPE YOUR TEXT HERE</w:t>
      </w:r>
    </w:p>
    <w:p w:rsidR="00842AD4" w:rsidRDefault="00842AD4" w:rsidP="00842AD4">
      <w:r>
        <w:t>&lt;ESMA_QUESTION_252&gt;</w:t>
      </w:r>
    </w:p>
    <w:p w:rsidR="00842AD4" w:rsidRPr="00761F4E" w:rsidRDefault="00842AD4" w:rsidP="00842AD4">
      <w:pPr>
        <w:pStyle w:val="Kop5"/>
      </w:pPr>
      <w:r w:rsidRPr="00761F4E">
        <w:t xml:space="preserve">Do you envisage any other approach to this matter? </w:t>
      </w:r>
    </w:p>
    <w:p w:rsidR="00842AD4" w:rsidRDefault="00842AD4" w:rsidP="00842AD4"/>
    <w:p w:rsidR="00842AD4" w:rsidRDefault="00842AD4" w:rsidP="00842AD4">
      <w:r>
        <w:t>&lt;ESMA_QUESTION_253&gt;</w:t>
      </w:r>
    </w:p>
    <w:p w:rsidR="00842AD4" w:rsidRDefault="00842AD4" w:rsidP="00842AD4">
      <w:r>
        <w:t>TYPE YOUR TEXT HERE</w:t>
      </w:r>
    </w:p>
    <w:p w:rsidR="00842AD4" w:rsidRDefault="00842AD4" w:rsidP="00842AD4">
      <w:r>
        <w:t>&lt;ESMA_QUESTION_253&gt;</w:t>
      </w:r>
    </w:p>
    <w:p w:rsidR="00842AD4" w:rsidRPr="00EE0598" w:rsidRDefault="00842AD4" w:rsidP="00842AD4">
      <w:pPr>
        <w:pStyle w:val="Kop5"/>
      </w:pPr>
      <w:r w:rsidRPr="00EE0598">
        <w:t xml:space="preserve">Do you agree with the list of elements that should be published by trading venues to permit the provision of DEA to its members or participants? </w:t>
      </w:r>
    </w:p>
    <w:p w:rsidR="00842AD4" w:rsidRDefault="00842AD4" w:rsidP="00842AD4"/>
    <w:p w:rsidR="00842AD4" w:rsidRDefault="00842AD4" w:rsidP="00842AD4">
      <w:r>
        <w:t>&lt;ESMA_QUESTION_254&gt;</w:t>
      </w:r>
    </w:p>
    <w:p w:rsidR="00842AD4" w:rsidRDefault="00842AD4" w:rsidP="00842AD4">
      <w:r>
        <w:t>TYPE YOUR TEXT HERE</w:t>
      </w:r>
    </w:p>
    <w:p w:rsidR="00842AD4" w:rsidRDefault="00842AD4" w:rsidP="00842AD4">
      <w:r>
        <w:t>&lt;ESMA_QUESTION_254&gt;</w:t>
      </w:r>
    </w:p>
    <w:p w:rsidR="00842AD4" w:rsidRPr="00761F4E" w:rsidRDefault="00842AD4" w:rsidP="00842AD4">
      <w:pPr>
        <w:pStyle w:val="Kop5"/>
      </w:pPr>
      <w:r w:rsidRPr="00EE0598">
        <w:t>Do you agree with the list of systems and effective co</w:t>
      </w:r>
      <w:r w:rsidRPr="00761F4E">
        <w:t>ntrols that at least DEA provi</w:t>
      </w:r>
      <w:r w:rsidRPr="00761F4E">
        <w:t>d</w:t>
      </w:r>
      <w:r w:rsidRPr="00761F4E">
        <w:t>ers should have in place?</w:t>
      </w:r>
    </w:p>
    <w:p w:rsidR="00842AD4" w:rsidRDefault="00842AD4" w:rsidP="00842AD4"/>
    <w:p w:rsidR="00842AD4" w:rsidRDefault="00842AD4" w:rsidP="00842AD4">
      <w:r>
        <w:t>&lt;ESMA_QUESTION_255&gt;</w:t>
      </w:r>
    </w:p>
    <w:p w:rsidR="00842AD4" w:rsidRDefault="00842AD4" w:rsidP="00842AD4">
      <w:r>
        <w:t>TYPE YOUR TEXT HERE</w:t>
      </w:r>
    </w:p>
    <w:p w:rsidR="00842AD4" w:rsidRDefault="00842AD4" w:rsidP="00842AD4">
      <w:r>
        <w:t>&lt;ESMA_QUESTION_255&gt;</w:t>
      </w:r>
    </w:p>
    <w:p w:rsidR="00842AD4" w:rsidRPr="00761F4E" w:rsidRDefault="00842AD4" w:rsidP="00842AD4">
      <w:pPr>
        <w:pStyle w:val="Kop5"/>
      </w:pPr>
      <w:r w:rsidRPr="00761F4E">
        <w:t xml:space="preserve">Do you consider </w:t>
      </w:r>
      <w:r>
        <w:t xml:space="preserve">it is </w:t>
      </w:r>
      <w:r w:rsidRPr="00761F4E">
        <w:t>necessary to clarify anything in relation to the description of the responsibility regime?</w:t>
      </w:r>
    </w:p>
    <w:p w:rsidR="00842AD4" w:rsidRDefault="00842AD4" w:rsidP="00842AD4"/>
    <w:p w:rsidR="00842AD4" w:rsidRDefault="00842AD4" w:rsidP="00842AD4">
      <w:r>
        <w:t>&lt;ESMA_QUESTION_256&gt;</w:t>
      </w:r>
    </w:p>
    <w:p w:rsidR="00842AD4" w:rsidRDefault="00842AD4" w:rsidP="00842AD4">
      <w:r>
        <w:t>TYPE YOUR TEXT HERE</w:t>
      </w:r>
    </w:p>
    <w:p w:rsidR="00842AD4" w:rsidRDefault="00842AD4" w:rsidP="00842AD4">
      <w:r>
        <w:t>&lt;ESMA_QUESTION_256&gt;</w:t>
      </w:r>
    </w:p>
    <w:p w:rsidR="00842AD4" w:rsidRPr="00761F4E" w:rsidRDefault="00842AD4" w:rsidP="00842AD4">
      <w:pPr>
        <w:pStyle w:val="Kop5"/>
      </w:pPr>
      <w:r w:rsidRPr="00EE0598">
        <w:t>Do you consi</w:t>
      </w:r>
      <w:r w:rsidRPr="00761F4E">
        <w:t>der necessary for trading venues to have any other additional power with respect of the provision of DEA?</w:t>
      </w:r>
    </w:p>
    <w:p w:rsidR="00842AD4" w:rsidRDefault="00842AD4" w:rsidP="00842AD4"/>
    <w:p w:rsidR="00842AD4" w:rsidRDefault="00842AD4" w:rsidP="00842AD4">
      <w:r>
        <w:t>&lt;ESMA_QUESTION_257&gt;</w:t>
      </w:r>
    </w:p>
    <w:p w:rsidR="00842AD4" w:rsidRDefault="00842AD4" w:rsidP="00842AD4">
      <w:r>
        <w:t>TYPE YOUR TEXT HERE</w:t>
      </w:r>
    </w:p>
    <w:p w:rsidR="00842AD4" w:rsidRDefault="00842AD4" w:rsidP="00842AD4">
      <w:r>
        <w:t>&lt;ESMA_QUESTION_257&gt;</w:t>
      </w:r>
    </w:p>
    <w:p w:rsidR="00842AD4" w:rsidRDefault="00842AD4" w:rsidP="00842AD4"/>
    <w:p w:rsidR="00842AD4" w:rsidRPr="00BB5A6D" w:rsidRDefault="00842AD4" w:rsidP="00842AD4">
      <w:pPr>
        <w:pStyle w:val="aNEW-Level1"/>
      </w:pPr>
      <w:bookmarkStart w:id="41" w:name="_Toc381973167"/>
      <w:bookmarkStart w:id="42" w:name="_Toc388524507"/>
      <w:r w:rsidRPr="00BB5A6D">
        <w:t>Market making strategies, market making agreements and market ma</w:t>
      </w:r>
      <w:r w:rsidRPr="00BB5A6D">
        <w:t>k</w:t>
      </w:r>
      <w:r w:rsidRPr="00BB5A6D">
        <w:t>ing schemes</w:t>
      </w:r>
      <w:bookmarkEnd w:id="41"/>
      <w:bookmarkEnd w:id="42"/>
    </w:p>
    <w:p w:rsidR="00842AD4" w:rsidRDefault="00842AD4" w:rsidP="00842AD4"/>
    <w:p w:rsidR="00842AD4" w:rsidRPr="00761F4E" w:rsidRDefault="00842AD4" w:rsidP="00842AD4">
      <w:pPr>
        <w:pStyle w:val="Kop5"/>
      </w:pPr>
      <w:r w:rsidRPr="00761F4E">
        <w:t xml:space="preserve">Do you agree with the previous assessment? If not, please elaborate. </w:t>
      </w:r>
    </w:p>
    <w:p w:rsidR="00842AD4" w:rsidRDefault="00842AD4" w:rsidP="00842AD4"/>
    <w:p w:rsidR="00842AD4" w:rsidRDefault="00842AD4" w:rsidP="00842AD4">
      <w:r>
        <w:t>&lt;ESMA_QUESTION_258&gt;</w:t>
      </w:r>
    </w:p>
    <w:p w:rsidR="00842AD4" w:rsidRDefault="00842AD4" w:rsidP="00842AD4">
      <w:r>
        <w:t>TYPE YOUR TEXT HERE</w:t>
      </w:r>
    </w:p>
    <w:p w:rsidR="00842AD4" w:rsidRDefault="00842AD4" w:rsidP="00842AD4">
      <w:r>
        <w:t>&lt;ESMA_QUESTION_258&gt;</w:t>
      </w:r>
    </w:p>
    <w:p w:rsidR="00842AD4" w:rsidRPr="00761F4E" w:rsidRDefault="00842AD4" w:rsidP="00842AD4">
      <w:pPr>
        <w:pStyle w:val="Kop5"/>
      </w:pPr>
      <w:r w:rsidRPr="00761F4E">
        <w:lastRenderedPageBreak/>
        <w:t>Do you agree with the preliminary assessments above?</w:t>
      </w:r>
      <w:r>
        <w:t xml:space="preserve"> What practical consequen</w:t>
      </w:r>
      <w:r>
        <w:t>c</w:t>
      </w:r>
      <w:r>
        <w:t xml:space="preserve">es would it have if firms would also be captured by Article 17(4) </w:t>
      </w:r>
      <w:proofErr w:type="spellStart"/>
      <w:r>
        <w:t>MiFID</w:t>
      </w:r>
      <w:proofErr w:type="spellEnd"/>
      <w:r>
        <w:t xml:space="preserve"> II when posting only one-way quotes, but doing so in different trading venues on different sides of the order book (i.e. posting buy quotes in venue A and sell quotes in venue B for the same instr</w:t>
      </w:r>
      <w:r>
        <w:t>u</w:t>
      </w:r>
      <w:r>
        <w:t>ment)?</w:t>
      </w:r>
    </w:p>
    <w:p w:rsidR="00842AD4" w:rsidRDefault="00842AD4" w:rsidP="00842AD4"/>
    <w:p w:rsidR="00842AD4" w:rsidRDefault="00842AD4" w:rsidP="00842AD4">
      <w:r>
        <w:t>&lt;ESMA_QUESTION_259&gt;</w:t>
      </w:r>
    </w:p>
    <w:p w:rsidR="00842AD4" w:rsidRDefault="00842AD4" w:rsidP="00842AD4">
      <w:r>
        <w:t>TYPE YOUR TEXT HERE</w:t>
      </w:r>
    </w:p>
    <w:p w:rsidR="00842AD4" w:rsidRDefault="00842AD4" w:rsidP="00842AD4">
      <w:r>
        <w:t>&lt;ESMA_QUESTION_259&gt;</w:t>
      </w:r>
    </w:p>
    <w:p w:rsidR="00842AD4" w:rsidRPr="00014A95" w:rsidRDefault="00842AD4" w:rsidP="00842AD4">
      <w:pPr>
        <w:pStyle w:val="Kop5"/>
      </w:pPr>
      <w:r w:rsidRPr="00761F4E">
        <w:t>For how long should the performance of a certain strategy be monitored to dete</w:t>
      </w:r>
      <w:r w:rsidRPr="00761F4E">
        <w:t>r</w:t>
      </w:r>
      <w:r w:rsidRPr="00761F4E">
        <w:t>mine whether it meets the requirements of Article 17(4</w:t>
      </w:r>
      <w:r w:rsidRPr="00014A95">
        <w:t>)</w:t>
      </w:r>
      <w:r w:rsidRPr="000877B1">
        <w:rPr>
          <w:lang w:val="en-US"/>
        </w:rPr>
        <w:t xml:space="preserve"> </w:t>
      </w:r>
      <w:r>
        <w:rPr>
          <w:lang w:val="en-US"/>
        </w:rPr>
        <w:t xml:space="preserve">of </w:t>
      </w:r>
      <w:proofErr w:type="spellStart"/>
      <w:r>
        <w:rPr>
          <w:lang w:val="en-US"/>
        </w:rPr>
        <w:t>MiFID</w:t>
      </w:r>
      <w:proofErr w:type="spellEnd"/>
      <w:r>
        <w:rPr>
          <w:lang w:val="en-US"/>
        </w:rPr>
        <w:t xml:space="preserve"> II</w:t>
      </w:r>
      <w:r w:rsidRPr="00014A95">
        <w:t>?</w:t>
      </w:r>
    </w:p>
    <w:p w:rsidR="00842AD4" w:rsidRDefault="00842AD4" w:rsidP="00842AD4"/>
    <w:p w:rsidR="00842AD4" w:rsidRDefault="00842AD4" w:rsidP="00842AD4">
      <w:r>
        <w:t>&lt;ESMA_QUESTION_260&gt;</w:t>
      </w:r>
    </w:p>
    <w:p w:rsidR="00842AD4" w:rsidRDefault="00842AD4" w:rsidP="00842AD4">
      <w:r>
        <w:t>TYPE YOUR TEXT HERE</w:t>
      </w:r>
    </w:p>
    <w:p w:rsidR="00842AD4" w:rsidRDefault="00842AD4" w:rsidP="00842AD4">
      <w:r>
        <w:t>&lt;ESMA_QUESTION_260&gt;</w:t>
      </w:r>
    </w:p>
    <w:p w:rsidR="00842AD4" w:rsidRPr="00466926" w:rsidRDefault="00842AD4" w:rsidP="00842AD4">
      <w:pPr>
        <w:pStyle w:val="Kop5"/>
      </w:pPr>
      <w:r w:rsidRPr="00014A95">
        <w:t>Wh</w:t>
      </w:r>
      <w:r>
        <w:t>at</w:t>
      </w:r>
      <w:r w:rsidRPr="00014A95">
        <w:t xml:space="preserve"> percentage of the observation period should a strategy meet </w:t>
      </w:r>
      <w:r>
        <w:t xml:space="preserve">with regard to </w:t>
      </w:r>
      <w:r w:rsidRPr="00014A95">
        <w:t>the requirements of Article 17</w:t>
      </w:r>
      <w:r w:rsidRPr="00D201CB">
        <w:t>(</w:t>
      </w:r>
      <w:r w:rsidRPr="00BE7595">
        <w:t>4</w:t>
      </w:r>
      <w:r w:rsidRPr="00971DA3">
        <w:t>)</w:t>
      </w:r>
      <w:r w:rsidRPr="000877B1">
        <w:rPr>
          <w:lang w:val="en-US"/>
        </w:rPr>
        <w:t xml:space="preserve"> </w:t>
      </w:r>
      <w:r>
        <w:rPr>
          <w:lang w:val="en-US"/>
        </w:rPr>
        <w:t xml:space="preserve">of </w:t>
      </w:r>
      <w:proofErr w:type="spellStart"/>
      <w:r>
        <w:rPr>
          <w:lang w:val="en-US"/>
        </w:rPr>
        <w:t>MiFID</w:t>
      </w:r>
      <w:proofErr w:type="spellEnd"/>
      <w:r>
        <w:rPr>
          <w:lang w:val="en-US"/>
        </w:rPr>
        <w:t xml:space="preserve"> II</w:t>
      </w:r>
      <w:r w:rsidRPr="00E70243">
        <w:t xml:space="preserve"> so as to consider that it should be ca</w:t>
      </w:r>
      <w:r w:rsidRPr="00E70243">
        <w:t>p</w:t>
      </w:r>
      <w:r w:rsidRPr="00E70243">
        <w:t>tured by the obl</w:t>
      </w:r>
      <w:r w:rsidRPr="00355789">
        <w:t>ig</w:t>
      </w:r>
      <w:r w:rsidRPr="0016087A">
        <w:t>a</w:t>
      </w:r>
      <w:r w:rsidRPr="00466926">
        <w:t>tion to</w:t>
      </w:r>
      <w:r>
        <w:t xml:space="preserve"> enter</w:t>
      </w:r>
      <w:r w:rsidRPr="00466926">
        <w:t xml:space="preserve"> into a market making agreement?</w:t>
      </w:r>
    </w:p>
    <w:p w:rsidR="00842AD4" w:rsidRDefault="00842AD4" w:rsidP="00842AD4"/>
    <w:p w:rsidR="00842AD4" w:rsidRDefault="00842AD4" w:rsidP="00842AD4">
      <w:r>
        <w:t>&lt;ESMA_QUESTION_261&gt;</w:t>
      </w:r>
    </w:p>
    <w:p w:rsidR="00842AD4" w:rsidRDefault="00842AD4" w:rsidP="00842AD4">
      <w:r>
        <w:t>TYPE YOUR TEXT HERE</w:t>
      </w:r>
    </w:p>
    <w:p w:rsidR="00842AD4" w:rsidRDefault="00842AD4" w:rsidP="00842AD4">
      <w:r>
        <w:t>&lt;ESMA_QUESTION_261&gt;</w:t>
      </w:r>
    </w:p>
    <w:p w:rsidR="00842AD4" w:rsidRPr="00761F4E" w:rsidRDefault="00842AD4" w:rsidP="00842AD4">
      <w:pPr>
        <w:pStyle w:val="Kop5"/>
      </w:pPr>
      <w:r w:rsidRPr="00761F4E">
        <w:t xml:space="preserve">Do you agree with the </w:t>
      </w:r>
      <w:r>
        <w:t xml:space="preserve">above </w:t>
      </w:r>
      <w:r w:rsidRPr="00761F4E">
        <w:t>assessment?</w:t>
      </w:r>
    </w:p>
    <w:p w:rsidR="00842AD4" w:rsidRDefault="00842AD4" w:rsidP="00842AD4"/>
    <w:p w:rsidR="00842AD4" w:rsidRDefault="00842AD4" w:rsidP="00842AD4">
      <w:r>
        <w:t>&lt;ESMA_QUESTION_262&gt;</w:t>
      </w:r>
    </w:p>
    <w:p w:rsidR="00842AD4" w:rsidRDefault="00842AD4" w:rsidP="00842AD4">
      <w:r>
        <w:t>TYPE YOUR TEXT HERE</w:t>
      </w:r>
    </w:p>
    <w:p w:rsidR="00842AD4" w:rsidRDefault="00842AD4" w:rsidP="00842AD4">
      <w:r>
        <w:t>&lt;ESMA_QUESTION_262&gt;</w:t>
      </w:r>
    </w:p>
    <w:p w:rsidR="00842AD4" w:rsidRPr="00761F4E" w:rsidRDefault="00842AD4" w:rsidP="00842AD4">
      <w:pPr>
        <w:pStyle w:val="Kop5"/>
      </w:pPr>
      <w:r w:rsidRPr="00761F4E">
        <w:t>Do you agree with this interpretation?</w:t>
      </w:r>
    </w:p>
    <w:p w:rsidR="00842AD4" w:rsidRDefault="00842AD4" w:rsidP="00842AD4"/>
    <w:p w:rsidR="00842AD4" w:rsidRDefault="00842AD4" w:rsidP="00842AD4">
      <w:r>
        <w:t>&lt;ESMA_QUESTION_263&gt;</w:t>
      </w:r>
    </w:p>
    <w:p w:rsidR="00842AD4" w:rsidRDefault="00842AD4" w:rsidP="00842AD4">
      <w:r>
        <w:t>TYPE YOUR TEXT HERE</w:t>
      </w:r>
    </w:p>
    <w:p w:rsidR="00842AD4" w:rsidRDefault="00842AD4" w:rsidP="00842AD4">
      <w:r>
        <w:t>&lt;ESMA_QUESTION_263&gt;</w:t>
      </w:r>
    </w:p>
    <w:p w:rsidR="00842AD4" w:rsidRPr="00014A95" w:rsidRDefault="00842AD4" w:rsidP="00842AD4">
      <w:pPr>
        <w:pStyle w:val="Kop5"/>
      </w:pPr>
      <w:r w:rsidRPr="00761F4E">
        <w:t>Do you agree with the</w:t>
      </w:r>
      <w:r>
        <w:t xml:space="preserve"> above</w:t>
      </w:r>
      <w:r w:rsidRPr="00761F4E">
        <w:t xml:space="preserve"> assessment? If not, please elaborate.</w:t>
      </w:r>
    </w:p>
    <w:p w:rsidR="00842AD4" w:rsidRDefault="00842AD4" w:rsidP="00842AD4"/>
    <w:p w:rsidR="00842AD4" w:rsidRDefault="00842AD4" w:rsidP="00842AD4">
      <w:r>
        <w:t>&lt;ESMA_QUESTION_264&gt;</w:t>
      </w:r>
    </w:p>
    <w:p w:rsidR="00842AD4" w:rsidRDefault="00842AD4" w:rsidP="00842AD4">
      <w:r>
        <w:t>TYPE YOUR TEXT HERE</w:t>
      </w:r>
    </w:p>
    <w:p w:rsidR="00842AD4" w:rsidRDefault="00842AD4" w:rsidP="00842AD4">
      <w:r>
        <w:t>&lt;ESMA_QUESTION_264&gt;</w:t>
      </w:r>
    </w:p>
    <w:p w:rsidR="00842AD4" w:rsidRPr="00761F4E" w:rsidRDefault="00842AD4" w:rsidP="00842AD4">
      <w:pPr>
        <w:pStyle w:val="Kop5"/>
      </w:pPr>
      <w:r w:rsidRPr="00761F4E">
        <w:t>Do you agree with the</w:t>
      </w:r>
      <w:r>
        <w:t xml:space="preserve"> above</w:t>
      </w:r>
      <w:r w:rsidRPr="00761F4E">
        <w:t xml:space="preserve"> interpretation?</w:t>
      </w:r>
    </w:p>
    <w:p w:rsidR="00842AD4" w:rsidRDefault="00842AD4" w:rsidP="00842AD4"/>
    <w:p w:rsidR="00842AD4" w:rsidRDefault="00842AD4" w:rsidP="00842AD4">
      <w:r>
        <w:t>&lt;ESMA_QUESTION_265&gt;</w:t>
      </w:r>
    </w:p>
    <w:p w:rsidR="00842AD4" w:rsidRDefault="00842AD4" w:rsidP="00842AD4">
      <w:r>
        <w:t>TYPE YOUR TEXT HERE</w:t>
      </w:r>
    </w:p>
    <w:p w:rsidR="00842AD4" w:rsidRDefault="00842AD4" w:rsidP="00842AD4">
      <w:r>
        <w:t>&lt;ESMA_QUESTION_265&gt;</w:t>
      </w:r>
    </w:p>
    <w:p w:rsidR="00842AD4" w:rsidRPr="00761F4E" w:rsidRDefault="00842AD4" w:rsidP="00842AD4">
      <w:pPr>
        <w:pStyle w:val="Kop5"/>
      </w:pPr>
      <w:r w:rsidRPr="00761F4E">
        <w:t>Do you agree with the</w:t>
      </w:r>
      <w:r>
        <w:t xml:space="preserve"> above</w:t>
      </w:r>
      <w:r w:rsidRPr="00761F4E">
        <w:t xml:space="preserve"> </w:t>
      </w:r>
      <w:r>
        <w:t>proposal</w:t>
      </w:r>
      <w:r w:rsidRPr="00761F4E">
        <w:t>?</w:t>
      </w:r>
    </w:p>
    <w:p w:rsidR="00842AD4" w:rsidRDefault="00842AD4" w:rsidP="00842AD4"/>
    <w:p w:rsidR="00842AD4" w:rsidRDefault="00842AD4" w:rsidP="00842AD4">
      <w:r>
        <w:t>&lt;ESMA_QUESTION_266&gt;</w:t>
      </w:r>
    </w:p>
    <w:p w:rsidR="00842AD4" w:rsidRDefault="00842AD4" w:rsidP="00842AD4">
      <w:r>
        <w:t>TYPE YOUR TEXT HERE</w:t>
      </w:r>
    </w:p>
    <w:p w:rsidR="00842AD4" w:rsidRDefault="00842AD4" w:rsidP="00842AD4">
      <w:r>
        <w:t>&lt;ESMA_QUESTION_266&gt;</w:t>
      </w:r>
    </w:p>
    <w:p w:rsidR="00842AD4" w:rsidRPr="00761F4E" w:rsidRDefault="00842AD4" w:rsidP="00842AD4">
      <w:pPr>
        <w:pStyle w:val="Kop5"/>
      </w:pPr>
      <w:r w:rsidRPr="00761F4E">
        <w:t>Do you agree with the</w:t>
      </w:r>
      <w:r>
        <w:t xml:space="preserve"> above</w:t>
      </w:r>
      <w:r w:rsidRPr="00761F4E">
        <w:t xml:space="preserve"> </w:t>
      </w:r>
      <w:r>
        <w:t>proposal</w:t>
      </w:r>
      <w:r w:rsidRPr="00761F4E">
        <w:t>?</w:t>
      </w:r>
    </w:p>
    <w:p w:rsidR="00842AD4" w:rsidRDefault="00842AD4" w:rsidP="00842AD4"/>
    <w:p w:rsidR="00842AD4" w:rsidRDefault="00842AD4" w:rsidP="00842AD4">
      <w:r>
        <w:lastRenderedPageBreak/>
        <w:t>&lt;ESMA_QUESTION_267&gt;</w:t>
      </w:r>
    </w:p>
    <w:p w:rsidR="00842AD4" w:rsidRDefault="00842AD4" w:rsidP="00842AD4">
      <w:r>
        <w:t>TYPE YOUR TEXT HERE</w:t>
      </w:r>
    </w:p>
    <w:p w:rsidR="00842AD4" w:rsidRDefault="00842AD4" w:rsidP="00842AD4">
      <w:r>
        <w:t>&lt;ESMA_QUESTION_267&gt;</w:t>
      </w:r>
    </w:p>
    <w:p w:rsidR="00842AD4" w:rsidRPr="00014A95" w:rsidRDefault="00842AD4" w:rsidP="00842AD4">
      <w:pPr>
        <w:pStyle w:val="Kop5"/>
      </w:pPr>
      <w:r w:rsidRPr="00014A95">
        <w:t>Do you agree with the approach described (non-exhaustive list of quoting param</w:t>
      </w:r>
      <w:r w:rsidRPr="00014A95">
        <w:t>e</w:t>
      </w:r>
      <w:r w:rsidRPr="00014A95">
        <w:t>ters)?</w:t>
      </w:r>
    </w:p>
    <w:p w:rsidR="00842AD4" w:rsidRDefault="00842AD4" w:rsidP="00842AD4"/>
    <w:p w:rsidR="00842AD4" w:rsidRDefault="00842AD4" w:rsidP="00842AD4">
      <w:r>
        <w:t>&lt;ESMA_QUESTION_268&gt;</w:t>
      </w:r>
    </w:p>
    <w:p w:rsidR="00842AD4" w:rsidRDefault="00842AD4" w:rsidP="00842AD4">
      <w:r>
        <w:t>TYPE YOUR TEXT HERE</w:t>
      </w:r>
    </w:p>
    <w:p w:rsidR="00842AD4" w:rsidRDefault="00842AD4" w:rsidP="00842AD4">
      <w:r>
        <w:t>&lt;ESMA_QUESTION_268&gt;</w:t>
      </w:r>
    </w:p>
    <w:p w:rsidR="00842AD4" w:rsidRPr="00355789" w:rsidRDefault="00842AD4" w:rsidP="00842AD4">
      <w:pPr>
        <w:pStyle w:val="Kop5"/>
      </w:pPr>
      <w:r w:rsidRPr="00D201CB">
        <w:t>Wh</w:t>
      </w:r>
      <w:r>
        <w:t>at</w:t>
      </w:r>
      <w:r w:rsidRPr="00D201CB">
        <w:t xml:space="preserve"> should be the parameters to assess whether the market making schemes u</w:t>
      </w:r>
      <w:r w:rsidRPr="00D201CB">
        <w:t>n</w:t>
      </w:r>
      <w:r w:rsidRPr="00D201CB">
        <w:t xml:space="preserve">der Article </w:t>
      </w:r>
      <w:r>
        <w:t>48</w:t>
      </w:r>
      <w:r w:rsidRPr="00233799">
        <w:rPr>
          <w:lang w:val="en-US"/>
        </w:rPr>
        <w:t xml:space="preserve"> </w:t>
      </w:r>
      <w:r>
        <w:rPr>
          <w:lang w:val="en-US"/>
        </w:rPr>
        <w:t xml:space="preserve">of </w:t>
      </w:r>
      <w:proofErr w:type="spellStart"/>
      <w:r>
        <w:rPr>
          <w:lang w:val="en-US"/>
        </w:rPr>
        <w:t>MiFID</w:t>
      </w:r>
      <w:proofErr w:type="spellEnd"/>
      <w:r>
        <w:rPr>
          <w:lang w:val="en-US"/>
        </w:rPr>
        <w:t xml:space="preserve"> II</w:t>
      </w:r>
      <w:r w:rsidRPr="00D201CB">
        <w:t xml:space="preserve"> have effectively contributed to more orde</w:t>
      </w:r>
      <w:r w:rsidRPr="00BE7595">
        <w:t>r</w:t>
      </w:r>
      <w:r w:rsidRPr="00971DA3">
        <w:t>ly ma</w:t>
      </w:r>
      <w:r w:rsidRPr="00E70243">
        <w:t>r</w:t>
      </w:r>
      <w:r w:rsidRPr="00355789">
        <w:t>kets?</w:t>
      </w:r>
    </w:p>
    <w:p w:rsidR="00842AD4" w:rsidRDefault="00842AD4" w:rsidP="00842AD4"/>
    <w:p w:rsidR="00842AD4" w:rsidRDefault="00842AD4" w:rsidP="00842AD4">
      <w:r>
        <w:t>&lt;ESMA_QUESTION_269&gt;</w:t>
      </w:r>
    </w:p>
    <w:p w:rsidR="00842AD4" w:rsidRDefault="00842AD4" w:rsidP="00842AD4">
      <w:r>
        <w:t>TYPE YOUR TEXT HERE</w:t>
      </w:r>
    </w:p>
    <w:p w:rsidR="00842AD4" w:rsidRDefault="00842AD4" w:rsidP="00842AD4">
      <w:r>
        <w:t>&lt;ESMA_QUESTION_269&gt;</w:t>
      </w:r>
    </w:p>
    <w:p w:rsidR="00842AD4" w:rsidRPr="00BE7595" w:rsidRDefault="00842AD4" w:rsidP="00842AD4">
      <w:pPr>
        <w:pStyle w:val="Kop5"/>
      </w:pPr>
      <w:r w:rsidRPr="00D201CB">
        <w:t>Do you agree with the list of requirements set out above? Is there any requirement that should be added / removed and if so why?</w:t>
      </w:r>
    </w:p>
    <w:p w:rsidR="00842AD4" w:rsidRDefault="00842AD4" w:rsidP="00842AD4"/>
    <w:p w:rsidR="00842AD4" w:rsidRDefault="00842AD4" w:rsidP="00842AD4">
      <w:r>
        <w:t>&lt;ESMA_QUESTION_270&gt;</w:t>
      </w:r>
    </w:p>
    <w:p w:rsidR="00842AD4" w:rsidRDefault="00842AD4" w:rsidP="00842AD4">
      <w:r>
        <w:t>TYPE YOUR TEXT HERE</w:t>
      </w:r>
    </w:p>
    <w:p w:rsidR="00842AD4" w:rsidRDefault="00842AD4" w:rsidP="00842AD4">
      <w:r>
        <w:t>&lt;ESMA_QUESTION_270&gt;</w:t>
      </w:r>
    </w:p>
    <w:p w:rsidR="00842AD4" w:rsidRPr="00971DA3" w:rsidRDefault="00842AD4" w:rsidP="00842AD4">
      <w:pPr>
        <w:pStyle w:val="Kop5"/>
      </w:pPr>
      <w:r w:rsidRPr="00BE7595">
        <w:t>Please provide views, with reasons, on what would be an adequate presence of ma</w:t>
      </w:r>
      <w:r w:rsidRPr="00BE7595">
        <w:t>r</w:t>
      </w:r>
      <w:r w:rsidRPr="00BE7595">
        <w:t>ket making strategies during trading hours?</w:t>
      </w:r>
    </w:p>
    <w:p w:rsidR="00842AD4" w:rsidRDefault="00842AD4" w:rsidP="00842AD4"/>
    <w:p w:rsidR="00842AD4" w:rsidRDefault="00842AD4" w:rsidP="00842AD4">
      <w:r>
        <w:t>&lt;ESMA_QUESTION_271&gt;</w:t>
      </w:r>
    </w:p>
    <w:p w:rsidR="00842AD4" w:rsidRDefault="00842AD4" w:rsidP="00842AD4">
      <w:r>
        <w:t>TYPE YOUR TEXT HERE</w:t>
      </w:r>
    </w:p>
    <w:p w:rsidR="00842AD4" w:rsidRDefault="00842AD4" w:rsidP="00842AD4">
      <w:r>
        <w:t>&lt;ESMA_QUESTION_271&gt;</w:t>
      </w:r>
    </w:p>
    <w:p w:rsidR="00842AD4" w:rsidRPr="00317FC8" w:rsidRDefault="00842AD4" w:rsidP="00842AD4">
      <w:pPr>
        <w:pStyle w:val="Kop5"/>
      </w:pPr>
      <w:r w:rsidRPr="00E70243">
        <w:t xml:space="preserve">Do you consider that </w:t>
      </w:r>
      <w:r>
        <w:t>the average presence time under a market making strategy should be the same as the presence time required under a market making agre</w:t>
      </w:r>
      <w:r>
        <w:t>e</w:t>
      </w:r>
      <w:r>
        <w:t>ment ?</w:t>
      </w:r>
    </w:p>
    <w:p w:rsidR="00842AD4" w:rsidRDefault="00842AD4" w:rsidP="00842AD4"/>
    <w:p w:rsidR="00842AD4" w:rsidRDefault="00842AD4" w:rsidP="00842AD4">
      <w:r>
        <w:t>&lt;ESMA_QUESTION_272&gt;</w:t>
      </w:r>
    </w:p>
    <w:p w:rsidR="00842AD4" w:rsidRDefault="00842AD4" w:rsidP="00842AD4">
      <w:r>
        <w:t>TYPE YOUR TEXT HERE</w:t>
      </w:r>
    </w:p>
    <w:p w:rsidR="00842AD4" w:rsidRDefault="00842AD4" w:rsidP="00842AD4">
      <w:r>
        <w:t>&lt;ESMA_QUESTION_272&gt;</w:t>
      </w:r>
    </w:p>
    <w:p w:rsidR="00842AD4" w:rsidRPr="00E70243" w:rsidRDefault="00842AD4" w:rsidP="00842AD4">
      <w:pPr>
        <w:pStyle w:val="Kop5"/>
      </w:pPr>
      <w:r w:rsidRPr="00BE7595">
        <w:t>Should th</w:t>
      </w:r>
      <w:r>
        <w:t>e</w:t>
      </w:r>
      <w:r w:rsidRPr="00BE7595">
        <w:t xml:space="preserve"> presence </w:t>
      </w:r>
      <w:r>
        <w:t xml:space="preserve">of market making strategies during trading hours </w:t>
      </w:r>
      <w:r w:rsidRPr="00BE7595">
        <w:t>be the same across instruments and trading models? If you think it should not, please indicate how this requirement should be spec</w:t>
      </w:r>
      <w:r w:rsidRPr="00971DA3">
        <w:t>ified by different products or market models?</w:t>
      </w:r>
    </w:p>
    <w:p w:rsidR="00842AD4" w:rsidRDefault="00842AD4" w:rsidP="00842AD4"/>
    <w:p w:rsidR="00842AD4" w:rsidRDefault="00842AD4" w:rsidP="00842AD4">
      <w:r>
        <w:t>&lt;ESMA_QUESTION_273&gt;</w:t>
      </w:r>
    </w:p>
    <w:p w:rsidR="00842AD4" w:rsidRDefault="00842AD4" w:rsidP="00842AD4">
      <w:r>
        <w:t>TYPE YOUR TEXT HERE</w:t>
      </w:r>
    </w:p>
    <w:p w:rsidR="00842AD4" w:rsidRDefault="00842AD4" w:rsidP="00842AD4">
      <w:r>
        <w:t>&lt;ESMA_QUESTION_273&gt;</w:t>
      </w:r>
    </w:p>
    <w:p w:rsidR="00842AD4" w:rsidRPr="004C3DAB" w:rsidRDefault="00842AD4" w:rsidP="00842AD4">
      <w:pPr>
        <w:pStyle w:val="Kop5"/>
      </w:pPr>
      <w:r w:rsidRPr="00355789">
        <w:t>Article 48(3)</w:t>
      </w:r>
      <w:r w:rsidRPr="0016087A">
        <w:t xml:space="preserve"> </w:t>
      </w:r>
      <w:r>
        <w:rPr>
          <w:lang w:val="en-US"/>
        </w:rPr>
        <w:t xml:space="preserve">of </w:t>
      </w:r>
      <w:proofErr w:type="spellStart"/>
      <w:r>
        <w:rPr>
          <w:lang w:val="en-US"/>
        </w:rPr>
        <w:t>MiFID</w:t>
      </w:r>
      <w:proofErr w:type="spellEnd"/>
      <w:r>
        <w:rPr>
          <w:lang w:val="en-US"/>
        </w:rPr>
        <w:t xml:space="preserve"> II states</w:t>
      </w:r>
      <w:r w:rsidRPr="0016087A">
        <w:t xml:space="preserve"> that the market making </w:t>
      </w:r>
      <w:r w:rsidRPr="00466926">
        <w:t>agree</w:t>
      </w:r>
      <w:r w:rsidRPr="001E40FB">
        <w:t>ment</w:t>
      </w:r>
      <w:r w:rsidRPr="004C3DAB">
        <w:t xml:space="preserve"> should reflect “</w:t>
      </w:r>
      <w:r w:rsidRPr="00470773">
        <w:t>where applicable any other obligation arising from participation in the scheme</w:t>
      </w:r>
      <w:r w:rsidRPr="004C3DAB">
        <w:t>”. Wh</w:t>
      </w:r>
      <w:r>
        <w:t>at</w:t>
      </w:r>
      <w:r w:rsidRPr="004C3DAB">
        <w:t xml:space="preserve"> in your opinion </w:t>
      </w:r>
      <w:r>
        <w:t xml:space="preserve">are </w:t>
      </w:r>
      <w:r w:rsidRPr="004C3DAB">
        <w:t>the additional areas that that agreement should cover?</w:t>
      </w:r>
    </w:p>
    <w:p w:rsidR="00842AD4" w:rsidRDefault="00842AD4" w:rsidP="00842AD4"/>
    <w:p w:rsidR="00842AD4" w:rsidRDefault="00842AD4" w:rsidP="00842AD4">
      <w:r>
        <w:t>&lt;ESMA_QUESTION_274&gt;</w:t>
      </w:r>
    </w:p>
    <w:p w:rsidR="00842AD4" w:rsidRDefault="00842AD4" w:rsidP="00842AD4">
      <w:r>
        <w:t>TYPE YOUR TEXT HERE</w:t>
      </w:r>
    </w:p>
    <w:p w:rsidR="00842AD4" w:rsidRDefault="00842AD4" w:rsidP="00842AD4">
      <w:r>
        <w:t>&lt;ESMA_QUESTION_274&gt;</w:t>
      </w:r>
    </w:p>
    <w:p w:rsidR="00842AD4" w:rsidRPr="00466926" w:rsidRDefault="00842AD4" w:rsidP="00842AD4">
      <w:pPr>
        <w:pStyle w:val="Kop5"/>
      </w:pPr>
      <w:r w:rsidRPr="00355789">
        <w:lastRenderedPageBreak/>
        <w:t xml:space="preserve">Do you disagree with any of the events that would qualify as </w:t>
      </w:r>
      <w:r>
        <w:t>‘</w:t>
      </w:r>
      <w:r w:rsidRPr="00355789">
        <w:t>excep</w:t>
      </w:r>
      <w:r w:rsidRPr="0016087A">
        <w:t>tional circu</w:t>
      </w:r>
      <w:r w:rsidRPr="0016087A">
        <w:t>m</w:t>
      </w:r>
      <w:r w:rsidRPr="0016087A">
        <w:t>stances</w:t>
      </w:r>
      <w:r>
        <w:t>’</w:t>
      </w:r>
      <w:r w:rsidRPr="0016087A">
        <w:t>? Please elaborate.</w:t>
      </w:r>
      <w:r w:rsidRPr="00466926">
        <w:t xml:space="preserve"> </w:t>
      </w:r>
    </w:p>
    <w:p w:rsidR="00842AD4" w:rsidRDefault="00842AD4" w:rsidP="00842AD4"/>
    <w:p w:rsidR="00842AD4" w:rsidRDefault="00842AD4" w:rsidP="00842AD4">
      <w:r>
        <w:t>&lt;ESMA_QUESTION_275&gt;</w:t>
      </w:r>
    </w:p>
    <w:p w:rsidR="00842AD4" w:rsidRDefault="00842AD4" w:rsidP="00842AD4">
      <w:r>
        <w:t>TYPE YOUR TEXT HERE</w:t>
      </w:r>
    </w:p>
    <w:p w:rsidR="00842AD4" w:rsidRDefault="00842AD4" w:rsidP="00842AD4">
      <w:r>
        <w:t>&lt;ESMA_QUESTION_275&gt;</w:t>
      </w:r>
    </w:p>
    <w:p w:rsidR="00842AD4" w:rsidRPr="004C3DAB" w:rsidRDefault="00842AD4" w:rsidP="00842AD4">
      <w:pPr>
        <w:pStyle w:val="Kop5"/>
      </w:pPr>
      <w:r w:rsidRPr="001E40FB">
        <w:t xml:space="preserve">Are there any additional </w:t>
      </w:r>
      <w:r>
        <w:t>‘</w:t>
      </w:r>
      <w:r w:rsidRPr="001E40FB">
        <w:t>exceptional circu</w:t>
      </w:r>
      <w:r w:rsidRPr="004C3DAB">
        <w:t>mstances</w:t>
      </w:r>
      <w:r>
        <w:t>’</w:t>
      </w:r>
      <w:r w:rsidRPr="004C3DAB">
        <w:t xml:space="preserve"> (e.g. reporting events or new fundamental information becoming available) that should be considered by ESMA? Please elaborate.</w:t>
      </w:r>
    </w:p>
    <w:p w:rsidR="00842AD4" w:rsidRDefault="00842AD4" w:rsidP="00842AD4"/>
    <w:p w:rsidR="00842AD4" w:rsidRDefault="00842AD4" w:rsidP="00842AD4">
      <w:r>
        <w:t>&lt;ESMA_QUESTION_276&gt;</w:t>
      </w:r>
    </w:p>
    <w:p w:rsidR="00842AD4" w:rsidRDefault="00842AD4" w:rsidP="00842AD4">
      <w:r>
        <w:t>TYPE YOUR TEXT HERE</w:t>
      </w:r>
    </w:p>
    <w:p w:rsidR="00842AD4" w:rsidRDefault="00842AD4" w:rsidP="00842AD4">
      <w:r>
        <w:t>&lt;ESMA_QUESTION_276&gt;</w:t>
      </w:r>
    </w:p>
    <w:p w:rsidR="00842AD4" w:rsidRPr="004C3DAB" w:rsidRDefault="00842AD4" w:rsidP="00842AD4">
      <w:pPr>
        <w:pStyle w:val="Kop5"/>
      </w:pPr>
      <w:r w:rsidRPr="004C3DAB">
        <w:t>What type of events might be considered under the definition of political and macr</w:t>
      </w:r>
      <w:r w:rsidRPr="004C3DAB">
        <w:t>o</w:t>
      </w:r>
      <w:r w:rsidRPr="004C3DAB">
        <w:t>economic issues?</w:t>
      </w:r>
    </w:p>
    <w:p w:rsidR="00842AD4" w:rsidRDefault="00842AD4" w:rsidP="00842AD4"/>
    <w:p w:rsidR="00842AD4" w:rsidRDefault="00842AD4" w:rsidP="00842AD4">
      <w:r>
        <w:t>&lt;ESMA_QUESTION_277&gt;</w:t>
      </w:r>
    </w:p>
    <w:p w:rsidR="00842AD4" w:rsidRDefault="00842AD4" w:rsidP="00842AD4">
      <w:r>
        <w:t>TYPE YOUR TEXT HERE</w:t>
      </w:r>
    </w:p>
    <w:p w:rsidR="00842AD4" w:rsidRDefault="00842AD4" w:rsidP="00842AD4">
      <w:r>
        <w:t>&lt;ESMA_QUESTION_277&gt;</w:t>
      </w:r>
    </w:p>
    <w:p w:rsidR="00842AD4" w:rsidRPr="004C3DAB" w:rsidRDefault="00842AD4" w:rsidP="00842AD4">
      <w:pPr>
        <w:pStyle w:val="Kop5"/>
      </w:pPr>
      <w:r w:rsidRPr="004C3DAB">
        <w:t xml:space="preserve">What is an appropriate timeframe </w:t>
      </w:r>
      <w:r>
        <w:t>for</w:t>
      </w:r>
      <w:r w:rsidRPr="004C3DAB">
        <w:t xml:space="preserve"> determining whether exceptional circu</w:t>
      </w:r>
      <w:r w:rsidRPr="004C3DAB">
        <w:t>m</w:t>
      </w:r>
      <w:r w:rsidRPr="004C3DAB">
        <w:t>stances no longer apply?</w:t>
      </w:r>
    </w:p>
    <w:p w:rsidR="00842AD4" w:rsidRDefault="00842AD4" w:rsidP="00842AD4"/>
    <w:p w:rsidR="00842AD4" w:rsidRDefault="00842AD4" w:rsidP="00842AD4">
      <w:r>
        <w:t>&lt;ESMA_QUESTION_278&gt;</w:t>
      </w:r>
    </w:p>
    <w:p w:rsidR="00842AD4" w:rsidRDefault="00842AD4" w:rsidP="00842AD4">
      <w:r>
        <w:t>TYPE YOUR TEXT HERE</w:t>
      </w:r>
    </w:p>
    <w:p w:rsidR="00842AD4" w:rsidRDefault="00842AD4" w:rsidP="00842AD4">
      <w:r>
        <w:t>&lt;ESMA_QUESTION_278&gt;</w:t>
      </w:r>
    </w:p>
    <w:p w:rsidR="00842AD4" w:rsidRPr="004C3DAB" w:rsidRDefault="00842AD4" w:rsidP="00842AD4">
      <w:pPr>
        <w:pStyle w:val="Kop5"/>
      </w:pPr>
      <w:r w:rsidRPr="004C3DAB">
        <w:t>What would be an appropriate procedure to restart normal trading activities (e.g. auction periods, notifications, timeframe)?</w:t>
      </w:r>
    </w:p>
    <w:p w:rsidR="00842AD4" w:rsidRDefault="00842AD4" w:rsidP="00842AD4"/>
    <w:p w:rsidR="00842AD4" w:rsidRDefault="00842AD4" w:rsidP="00842AD4">
      <w:r>
        <w:t>&lt;ESMA_QUESTION_279&gt;</w:t>
      </w:r>
    </w:p>
    <w:p w:rsidR="00842AD4" w:rsidRDefault="00842AD4" w:rsidP="00842AD4">
      <w:r>
        <w:t>TYPE YOUR TEXT HERE</w:t>
      </w:r>
    </w:p>
    <w:p w:rsidR="00842AD4" w:rsidRDefault="00842AD4" w:rsidP="00842AD4">
      <w:r>
        <w:t>&lt;ESMA_QUESTION_279&gt;</w:t>
      </w:r>
    </w:p>
    <w:p w:rsidR="00842AD4" w:rsidRPr="00355789" w:rsidRDefault="00842AD4" w:rsidP="00842AD4">
      <w:pPr>
        <w:pStyle w:val="Kop5"/>
      </w:pPr>
      <w:r w:rsidRPr="00355789">
        <w:t>Do you agree with this approach? If not, please elaborate.</w:t>
      </w:r>
    </w:p>
    <w:p w:rsidR="00842AD4" w:rsidRDefault="00842AD4" w:rsidP="00842AD4"/>
    <w:p w:rsidR="00842AD4" w:rsidRDefault="00842AD4" w:rsidP="00842AD4">
      <w:r>
        <w:t>&lt;ESMA_QUESTION_280&gt;</w:t>
      </w:r>
    </w:p>
    <w:p w:rsidR="00842AD4" w:rsidRDefault="00842AD4" w:rsidP="00842AD4">
      <w:r>
        <w:t>TYPE YOUR TEXT HERE</w:t>
      </w:r>
    </w:p>
    <w:p w:rsidR="00842AD4" w:rsidRDefault="00842AD4" w:rsidP="00842AD4">
      <w:r>
        <w:t>&lt;ESMA_QUESTION_280&gt;</w:t>
      </w:r>
    </w:p>
    <w:p w:rsidR="00842AD4" w:rsidRPr="001E40FB" w:rsidRDefault="00842AD4" w:rsidP="00842AD4">
      <w:pPr>
        <w:pStyle w:val="Kop5"/>
      </w:pPr>
      <w:r w:rsidRPr="0016087A">
        <w:t>Would further clarification be necessary regarding what is “fair and non-discriminatory”? In particular, are there any cases of discriminat</w:t>
      </w:r>
      <w:r w:rsidRPr="00466926">
        <w:t>ory access that should be specifically addressed?</w:t>
      </w:r>
    </w:p>
    <w:p w:rsidR="00842AD4" w:rsidRDefault="00842AD4" w:rsidP="00842AD4"/>
    <w:p w:rsidR="00842AD4" w:rsidRDefault="00842AD4" w:rsidP="00842AD4">
      <w:r>
        <w:t>&lt;ESMA_QUESTION_281&gt;</w:t>
      </w:r>
    </w:p>
    <w:p w:rsidR="00842AD4" w:rsidRDefault="00842AD4" w:rsidP="00842AD4">
      <w:r>
        <w:t>TYPE YOUR TEXT HERE</w:t>
      </w:r>
    </w:p>
    <w:p w:rsidR="00842AD4" w:rsidRDefault="00842AD4" w:rsidP="00842AD4">
      <w:r>
        <w:t>&lt;ESMA_QUESTION_281&gt;</w:t>
      </w:r>
    </w:p>
    <w:p w:rsidR="00842AD4" w:rsidRPr="004C3DAB" w:rsidRDefault="00842AD4" w:rsidP="00842AD4">
      <w:pPr>
        <w:pStyle w:val="Kop5"/>
      </w:pPr>
      <w:r w:rsidRPr="004C3DAB">
        <w:t>Would it be acceptable setting out any type of technological or informational a</w:t>
      </w:r>
      <w:r w:rsidRPr="004C3DAB">
        <w:t>d</w:t>
      </w:r>
      <w:r w:rsidRPr="004C3DAB">
        <w:t xml:space="preserve">vantages for participants in market making schemes for liquid instruments? If yes, please elaborate. </w:t>
      </w:r>
    </w:p>
    <w:p w:rsidR="00842AD4" w:rsidRDefault="00842AD4" w:rsidP="00842AD4"/>
    <w:p w:rsidR="00842AD4" w:rsidRDefault="00842AD4" w:rsidP="00842AD4">
      <w:r>
        <w:t>&lt;ESMA_QUESTION_282&gt;</w:t>
      </w:r>
    </w:p>
    <w:p w:rsidR="00842AD4" w:rsidRDefault="00842AD4" w:rsidP="00842AD4">
      <w:r>
        <w:t>TYPE YOUR TEXT HERE</w:t>
      </w:r>
    </w:p>
    <w:p w:rsidR="00842AD4" w:rsidRDefault="00842AD4" w:rsidP="00842AD4">
      <w:r>
        <w:t>&lt;ESMA_QUESTION_282&gt;</w:t>
      </w:r>
    </w:p>
    <w:p w:rsidR="00842AD4" w:rsidRPr="00466926" w:rsidRDefault="00842AD4" w:rsidP="00842AD4">
      <w:pPr>
        <w:pStyle w:val="Kop5"/>
      </w:pPr>
      <w:r w:rsidRPr="00466926">
        <w:lastRenderedPageBreak/>
        <w:t>In which cases should a market operator be entitled to close the number of firms taking part in a market making scheme?</w:t>
      </w:r>
    </w:p>
    <w:p w:rsidR="00842AD4" w:rsidRDefault="00842AD4" w:rsidP="00842AD4"/>
    <w:p w:rsidR="00842AD4" w:rsidRDefault="00842AD4" w:rsidP="00842AD4">
      <w:r>
        <w:t>&lt;ESMA_QUESTION_283&gt;</w:t>
      </w:r>
    </w:p>
    <w:p w:rsidR="00842AD4" w:rsidRDefault="00842AD4" w:rsidP="00842AD4">
      <w:r>
        <w:t>TYPE YOUR TEXT HERE</w:t>
      </w:r>
    </w:p>
    <w:p w:rsidR="00842AD4" w:rsidRDefault="00842AD4" w:rsidP="00842AD4">
      <w:r>
        <w:t>&lt;ESMA_QUESTION_283&gt;</w:t>
      </w:r>
    </w:p>
    <w:p w:rsidR="00842AD4" w:rsidRPr="004C3DAB" w:rsidRDefault="00842AD4" w:rsidP="00842AD4">
      <w:pPr>
        <w:pStyle w:val="Kop5"/>
      </w:pPr>
      <w:r w:rsidRPr="001E40FB">
        <w:t>Do you agree that the market making requirements in Article</w:t>
      </w:r>
      <w:r>
        <w:t>s</w:t>
      </w:r>
      <w:r w:rsidRPr="001E40FB">
        <w:t xml:space="preserve"> 17 and 48</w:t>
      </w:r>
      <w:r w:rsidRPr="004C3DAB">
        <w:t xml:space="preserve"> </w:t>
      </w:r>
      <w:r>
        <w:rPr>
          <w:lang w:val="en-US"/>
        </w:rPr>
        <w:t xml:space="preserve">of </w:t>
      </w:r>
      <w:proofErr w:type="spellStart"/>
      <w:r>
        <w:rPr>
          <w:lang w:val="en-US"/>
        </w:rPr>
        <w:t>MiFID</w:t>
      </w:r>
      <w:proofErr w:type="spellEnd"/>
      <w:r>
        <w:rPr>
          <w:lang w:val="en-US"/>
        </w:rPr>
        <w:t xml:space="preserve"> II</w:t>
      </w:r>
      <w:r w:rsidRPr="004C3DAB">
        <w:t xml:space="preserve"> are mostly relevant for liquid instruments? If not, please elaborate how you would apply the requirements in Article</w:t>
      </w:r>
      <w:r>
        <w:t>s</w:t>
      </w:r>
      <w:r w:rsidRPr="004C3DAB">
        <w:t xml:space="preserve"> 17 and 48 </w:t>
      </w:r>
      <w:r>
        <w:rPr>
          <w:lang w:val="en-US"/>
        </w:rPr>
        <w:t xml:space="preserve">of </w:t>
      </w:r>
      <w:proofErr w:type="spellStart"/>
      <w:r>
        <w:rPr>
          <w:lang w:val="en-US"/>
        </w:rPr>
        <w:t>MiFID</w:t>
      </w:r>
      <w:proofErr w:type="spellEnd"/>
      <w:r>
        <w:rPr>
          <w:lang w:val="en-US"/>
        </w:rPr>
        <w:t xml:space="preserve"> II</w:t>
      </w:r>
      <w:r w:rsidRPr="004C3DAB">
        <w:t xml:space="preserve"> on market making schemes/agreements/strategies to illiquid instruments.</w:t>
      </w:r>
    </w:p>
    <w:p w:rsidR="00842AD4" w:rsidRDefault="00842AD4" w:rsidP="00842AD4"/>
    <w:p w:rsidR="00842AD4" w:rsidRDefault="00842AD4" w:rsidP="00842AD4">
      <w:r>
        <w:t>&lt;ESMA_QUESTION_284&gt;</w:t>
      </w:r>
    </w:p>
    <w:p w:rsidR="00842AD4" w:rsidRDefault="00842AD4" w:rsidP="00842AD4">
      <w:r>
        <w:t>TYPE YOUR TEXT HERE</w:t>
      </w:r>
    </w:p>
    <w:p w:rsidR="00842AD4" w:rsidRDefault="00842AD4" w:rsidP="00842AD4">
      <w:r>
        <w:t>&lt;ESMA_QUESTION_284&gt;</w:t>
      </w:r>
    </w:p>
    <w:p w:rsidR="00842AD4" w:rsidRPr="004C3DAB" w:rsidRDefault="00842AD4" w:rsidP="00842AD4">
      <w:pPr>
        <w:pStyle w:val="Kop5"/>
      </w:pPr>
      <w:r w:rsidRPr="004C3DAB">
        <w:t xml:space="preserve">Would you support any other assessment of liquidity different </w:t>
      </w:r>
      <w:r>
        <w:t xml:space="preserve">to </w:t>
      </w:r>
      <w:r w:rsidRPr="004C3DAB">
        <w:t>the one under Article 2</w:t>
      </w:r>
      <w:r>
        <w:t>(</w:t>
      </w:r>
      <w:r w:rsidRPr="004C3DAB">
        <w:t>1</w:t>
      </w:r>
      <w:r>
        <w:t>)</w:t>
      </w:r>
      <w:r w:rsidRPr="004C3DAB">
        <w:t>(17)</w:t>
      </w:r>
      <w:r>
        <w:t xml:space="preserve"> of </w:t>
      </w:r>
      <w:proofErr w:type="spellStart"/>
      <w:r>
        <w:t>MiFIR</w:t>
      </w:r>
      <w:proofErr w:type="spellEnd"/>
      <w:r w:rsidRPr="004C3DAB">
        <w:t>? Please elaborate.</w:t>
      </w:r>
    </w:p>
    <w:p w:rsidR="00842AD4" w:rsidRDefault="00842AD4" w:rsidP="00842AD4"/>
    <w:p w:rsidR="00842AD4" w:rsidRDefault="00842AD4" w:rsidP="00842AD4">
      <w:r>
        <w:t>&lt;ESMA_QUESTION_285&gt;</w:t>
      </w:r>
    </w:p>
    <w:p w:rsidR="00842AD4" w:rsidRDefault="00842AD4" w:rsidP="00842AD4">
      <w:r>
        <w:t>TYPE YOUR TEXT HERE</w:t>
      </w:r>
    </w:p>
    <w:p w:rsidR="00842AD4" w:rsidRDefault="00842AD4" w:rsidP="00842AD4">
      <w:r>
        <w:t>&lt;ESMA_QUESTION_285&gt;</w:t>
      </w:r>
    </w:p>
    <w:p w:rsidR="00842AD4" w:rsidRPr="001E40FB" w:rsidRDefault="00842AD4" w:rsidP="00842AD4">
      <w:pPr>
        <w:pStyle w:val="Kop5"/>
      </w:pPr>
      <w:r w:rsidRPr="00317FC8">
        <w:t>What should be deemed as a sufficient number of investment firms participating in a market making agreement?</w:t>
      </w:r>
    </w:p>
    <w:p w:rsidR="00842AD4" w:rsidRDefault="00842AD4" w:rsidP="00842AD4"/>
    <w:p w:rsidR="00842AD4" w:rsidRDefault="00842AD4" w:rsidP="00842AD4">
      <w:r>
        <w:t>&lt;ESMA_QUESTION_286&gt;</w:t>
      </w:r>
    </w:p>
    <w:p w:rsidR="00842AD4" w:rsidRDefault="00842AD4" w:rsidP="00842AD4">
      <w:r>
        <w:t>TYPE YOUR TEXT HERE</w:t>
      </w:r>
    </w:p>
    <w:p w:rsidR="00842AD4" w:rsidRDefault="00842AD4" w:rsidP="00842AD4">
      <w:r>
        <w:t>&lt;ESMA_QUESTION_286&gt;</w:t>
      </w:r>
    </w:p>
    <w:p w:rsidR="00842AD4" w:rsidRPr="004C3DAB" w:rsidRDefault="00842AD4" w:rsidP="00842AD4">
      <w:pPr>
        <w:pStyle w:val="Kop5"/>
      </w:pPr>
      <w:r w:rsidRPr="001E40FB">
        <w:t>Wh</w:t>
      </w:r>
      <w:r>
        <w:t>at would</w:t>
      </w:r>
      <w:r w:rsidRPr="001E40FB">
        <w:t xml:space="preserve"> be an appropriate market share for those firms partic</w:t>
      </w:r>
      <w:r w:rsidRPr="004C3DAB">
        <w:t>ipating in a ma</w:t>
      </w:r>
      <w:r w:rsidRPr="004C3DAB">
        <w:t>r</w:t>
      </w:r>
      <w:r w:rsidRPr="004C3DAB">
        <w:t xml:space="preserve">ket making agreement? </w:t>
      </w:r>
    </w:p>
    <w:p w:rsidR="00842AD4" w:rsidRDefault="00842AD4" w:rsidP="00842AD4"/>
    <w:p w:rsidR="00842AD4" w:rsidRDefault="00842AD4" w:rsidP="00842AD4">
      <w:r>
        <w:t>&lt;ESMA_QUESTION_287&gt;</w:t>
      </w:r>
    </w:p>
    <w:p w:rsidR="00842AD4" w:rsidRDefault="00842AD4" w:rsidP="00842AD4">
      <w:r>
        <w:t>TYPE YOUR TEXT HERE</w:t>
      </w:r>
    </w:p>
    <w:p w:rsidR="00842AD4" w:rsidRDefault="00842AD4" w:rsidP="00842AD4">
      <w:r>
        <w:t>&lt;ESMA_QUESTION_287&gt;</w:t>
      </w:r>
    </w:p>
    <w:p w:rsidR="00842AD4" w:rsidRPr="004C3DAB" w:rsidRDefault="00842AD4" w:rsidP="00842AD4">
      <w:pPr>
        <w:pStyle w:val="Kop5"/>
      </w:pPr>
      <w:r w:rsidRPr="004C3DAB">
        <w:t>Do you agree that market making schemes are not required when trading in the market via a market making agreement exceeds this market share?</w:t>
      </w:r>
    </w:p>
    <w:p w:rsidR="00842AD4" w:rsidRDefault="00842AD4" w:rsidP="00842AD4"/>
    <w:p w:rsidR="00842AD4" w:rsidRDefault="00842AD4" w:rsidP="00842AD4">
      <w:r>
        <w:t>&lt;ESMA_QUESTION_288&gt;</w:t>
      </w:r>
    </w:p>
    <w:p w:rsidR="00842AD4" w:rsidRDefault="00842AD4" w:rsidP="00842AD4">
      <w:r>
        <w:t>TYPE YOUR TEXT HERE</w:t>
      </w:r>
    </w:p>
    <w:p w:rsidR="00842AD4" w:rsidRDefault="00842AD4" w:rsidP="00842AD4">
      <w:r>
        <w:t>&lt;ESMA_QUESTION_288&gt;</w:t>
      </w:r>
    </w:p>
    <w:p w:rsidR="00842AD4" w:rsidRPr="004C3DAB" w:rsidRDefault="00842AD4" w:rsidP="00842AD4">
      <w:pPr>
        <w:pStyle w:val="Kop5"/>
      </w:pPr>
      <w:r w:rsidRPr="004C3DAB">
        <w:t>In which cases should a market operator be entitled to close the number of firms taking part in a market making scheme?</w:t>
      </w:r>
    </w:p>
    <w:p w:rsidR="00842AD4" w:rsidRDefault="00842AD4" w:rsidP="00842AD4"/>
    <w:p w:rsidR="00842AD4" w:rsidRDefault="00842AD4" w:rsidP="00842AD4">
      <w:r>
        <w:t>&lt;ESMA_QUESTION_289&gt;</w:t>
      </w:r>
    </w:p>
    <w:p w:rsidR="00842AD4" w:rsidRDefault="00842AD4" w:rsidP="00842AD4">
      <w:r>
        <w:t>TYPE YOUR TEXT HERE</w:t>
      </w:r>
    </w:p>
    <w:p w:rsidR="00842AD4" w:rsidRDefault="00842AD4" w:rsidP="00842AD4">
      <w:r>
        <w:t>&lt;ESMA_QUESTION_289&gt;</w:t>
      </w:r>
    </w:p>
    <w:p w:rsidR="00842AD4" w:rsidRDefault="00842AD4" w:rsidP="00842AD4"/>
    <w:p w:rsidR="00842AD4" w:rsidRPr="00BB5A6D" w:rsidRDefault="00842AD4" w:rsidP="00842AD4">
      <w:pPr>
        <w:pStyle w:val="aNEW-Level1"/>
      </w:pPr>
      <w:r w:rsidRPr="00BB5A6D">
        <w:br w:type="page"/>
      </w:r>
      <w:bookmarkStart w:id="43" w:name="_Toc388524515"/>
      <w:r w:rsidRPr="00BB5A6D">
        <w:lastRenderedPageBreak/>
        <w:t xml:space="preserve">Order-to-transaction ratio (Article 48 of </w:t>
      </w:r>
      <w:proofErr w:type="spellStart"/>
      <w:r w:rsidRPr="00BB5A6D">
        <w:t>MiFID</w:t>
      </w:r>
      <w:proofErr w:type="spellEnd"/>
      <w:r w:rsidRPr="00BB5A6D">
        <w:t xml:space="preserve"> II)</w:t>
      </w:r>
      <w:bookmarkEnd w:id="43"/>
    </w:p>
    <w:p w:rsidR="00842AD4" w:rsidRDefault="00842AD4" w:rsidP="00842AD4"/>
    <w:p w:rsidR="00842AD4" w:rsidRPr="001130EA" w:rsidRDefault="00842AD4" w:rsidP="00842AD4">
      <w:pPr>
        <w:pStyle w:val="Kop5"/>
        <w:rPr>
          <w:szCs w:val="20"/>
        </w:rPr>
      </w:pPr>
      <w:r w:rsidRPr="00724B01">
        <w:t>Do you agree with the types of messages to be taken into account by any OTR?</w:t>
      </w:r>
      <w:r w:rsidRPr="001130EA">
        <w:rPr>
          <w:szCs w:val="20"/>
        </w:rPr>
        <w:t xml:space="preserve"> </w:t>
      </w:r>
    </w:p>
    <w:p w:rsidR="00842AD4" w:rsidRDefault="00842AD4" w:rsidP="00842AD4"/>
    <w:p w:rsidR="00842AD4" w:rsidRDefault="00842AD4" w:rsidP="00842AD4">
      <w:r>
        <w:t>&lt;ESMA_QUESTION_290&gt;</w:t>
      </w:r>
    </w:p>
    <w:p w:rsidR="00842AD4" w:rsidRDefault="00842AD4" w:rsidP="00842AD4">
      <w:r>
        <w:t>TYPE YOUR TEXT HERE</w:t>
      </w:r>
    </w:p>
    <w:p w:rsidR="00842AD4" w:rsidRDefault="00842AD4" w:rsidP="00842AD4">
      <w:r>
        <w:t>&lt;ESMA_QUESTION_290&gt;</w:t>
      </w:r>
    </w:p>
    <w:p w:rsidR="00842AD4" w:rsidRPr="004C3DAB" w:rsidRDefault="00842AD4" w:rsidP="00842AD4">
      <w:pPr>
        <w:pStyle w:val="Kop5"/>
      </w:pPr>
      <w:r w:rsidRPr="004C3DAB">
        <w:t>What is your view in taking into account the value and/or volume of orders in the OTRs calculations? Please provide:</w:t>
      </w:r>
    </w:p>
    <w:p w:rsidR="00842AD4" w:rsidRDefault="00842AD4" w:rsidP="00842AD4"/>
    <w:p w:rsidR="00842AD4" w:rsidRDefault="00842AD4" w:rsidP="00842AD4">
      <w:r>
        <w:t>&lt;ESMA_QUESTION_291&gt;</w:t>
      </w:r>
    </w:p>
    <w:p w:rsidR="00842AD4" w:rsidRDefault="00842AD4" w:rsidP="00842AD4">
      <w:r>
        <w:t>TYPE YOUR TEXT HERE</w:t>
      </w:r>
    </w:p>
    <w:p w:rsidR="00842AD4" w:rsidRDefault="00842AD4" w:rsidP="00842AD4">
      <w:r>
        <w:t>&lt;ESMA_QUESTION_291&gt;</w:t>
      </w:r>
    </w:p>
    <w:p w:rsidR="00842AD4" w:rsidRPr="00724B01" w:rsidRDefault="00842AD4" w:rsidP="00842AD4">
      <w:pPr>
        <w:pStyle w:val="Kop5"/>
      </w:pPr>
      <w:r w:rsidRPr="00724B01">
        <w:t>Should any other additional elements be taken into account to calibrate OTRs? If yes, please provide an explanation o</w:t>
      </w:r>
      <w:r>
        <w:t>f</w:t>
      </w:r>
      <w:r w:rsidRPr="00724B01">
        <w:t xml:space="preserve"> why these variables are important.  </w:t>
      </w:r>
    </w:p>
    <w:p w:rsidR="00842AD4" w:rsidRDefault="00842AD4" w:rsidP="00842AD4"/>
    <w:p w:rsidR="00842AD4" w:rsidRDefault="00842AD4" w:rsidP="00842AD4">
      <w:r>
        <w:t>&lt;ESMA_QUESTION_292&gt;</w:t>
      </w:r>
    </w:p>
    <w:p w:rsidR="00842AD4" w:rsidRDefault="00842AD4" w:rsidP="00842AD4">
      <w:r>
        <w:t>TYPE YOUR TEXT HERE</w:t>
      </w:r>
    </w:p>
    <w:p w:rsidR="00842AD4" w:rsidRDefault="00842AD4" w:rsidP="00842AD4">
      <w:r>
        <w:t>&lt;ESMA_QUESTION_292&gt;</w:t>
      </w:r>
    </w:p>
    <w:p w:rsidR="00842AD4" w:rsidRPr="00724B01" w:rsidRDefault="00842AD4" w:rsidP="00842AD4">
      <w:pPr>
        <w:pStyle w:val="Kop5"/>
      </w:pPr>
      <w:r w:rsidRPr="00724B01">
        <w:t xml:space="preserve">Do you agree with the proposed scope of the OTR regime under </w:t>
      </w:r>
      <w:proofErr w:type="spellStart"/>
      <w:r w:rsidRPr="00724B01">
        <w:t>MiFID</w:t>
      </w:r>
      <w:proofErr w:type="spellEnd"/>
      <w:r w:rsidRPr="00724B01">
        <w:t xml:space="preserve"> II (</w:t>
      </w:r>
      <w:r>
        <w:t xml:space="preserve">liquid </w:t>
      </w:r>
      <w:r w:rsidRPr="00724B01">
        <w:t xml:space="preserve">cash instruments traded on electronic trading systems)? </w:t>
      </w:r>
    </w:p>
    <w:p w:rsidR="00842AD4" w:rsidRDefault="00842AD4" w:rsidP="00842AD4"/>
    <w:p w:rsidR="00842AD4" w:rsidRDefault="00842AD4" w:rsidP="00842AD4">
      <w:r>
        <w:t>&lt;ESMA_QUESTION_293&gt;</w:t>
      </w:r>
    </w:p>
    <w:p w:rsidR="00842AD4" w:rsidRDefault="00842AD4" w:rsidP="00842AD4">
      <w:r>
        <w:t>TYPE YOUR TEXT HERE</w:t>
      </w:r>
    </w:p>
    <w:p w:rsidR="00842AD4" w:rsidRDefault="00842AD4" w:rsidP="00842AD4">
      <w:r>
        <w:t>&lt;ESMA_QUESTION_293&gt;</w:t>
      </w:r>
    </w:p>
    <w:p w:rsidR="00842AD4" w:rsidRPr="00724B01" w:rsidRDefault="00842AD4" w:rsidP="00842AD4">
      <w:pPr>
        <w:pStyle w:val="Kop5"/>
      </w:pPr>
      <w:r w:rsidRPr="00724B01">
        <w:t xml:space="preserve">Do you consider that financial instruments which reference a cash instrument(s) as underlying could be excluded from the scope of the OTR regime? </w:t>
      </w:r>
    </w:p>
    <w:p w:rsidR="00842AD4" w:rsidRDefault="00842AD4" w:rsidP="00842AD4"/>
    <w:p w:rsidR="00842AD4" w:rsidRDefault="00842AD4" w:rsidP="00842AD4">
      <w:r>
        <w:t>&lt;ESMA_QUESTION_294&gt;</w:t>
      </w:r>
    </w:p>
    <w:p w:rsidR="00842AD4" w:rsidRDefault="00842AD4" w:rsidP="00842AD4">
      <w:r>
        <w:t>TYPE YOUR TEXT HERE</w:t>
      </w:r>
    </w:p>
    <w:p w:rsidR="00842AD4" w:rsidRDefault="00842AD4" w:rsidP="00842AD4">
      <w:r>
        <w:t>&lt;ESMA_QUESTION_294&gt;</w:t>
      </w:r>
    </w:p>
    <w:p w:rsidR="00842AD4" w:rsidRPr="00470773" w:rsidRDefault="00842AD4" w:rsidP="00842AD4">
      <w:pPr>
        <w:pStyle w:val="Kop5"/>
      </w:pPr>
      <w:r w:rsidRPr="00724B01">
        <w:t>Would you make any distinction between instruments which have a single instr</w:t>
      </w:r>
      <w:r w:rsidRPr="00724B01">
        <w:t>u</w:t>
      </w:r>
      <w:r w:rsidRPr="00724B01">
        <w:t>ment as underlying and those that have as underlying a basket of instruments? Please ela</w:t>
      </w:r>
      <w:r w:rsidRPr="00724B01">
        <w:t>b</w:t>
      </w:r>
      <w:r w:rsidRPr="00724B01">
        <w:t>orate.</w:t>
      </w:r>
    </w:p>
    <w:p w:rsidR="00842AD4" w:rsidRDefault="00842AD4" w:rsidP="00842AD4"/>
    <w:p w:rsidR="00842AD4" w:rsidRDefault="00842AD4" w:rsidP="00842AD4">
      <w:r>
        <w:t>&lt;ESMA_QUESTION_295&gt;</w:t>
      </w:r>
    </w:p>
    <w:p w:rsidR="00842AD4" w:rsidRDefault="00842AD4" w:rsidP="00842AD4">
      <w:r>
        <w:t>TYPE YOUR TEXT HERE</w:t>
      </w:r>
    </w:p>
    <w:p w:rsidR="00842AD4" w:rsidRDefault="00842AD4" w:rsidP="00842AD4">
      <w:r>
        <w:t>&lt;ESMA_QUESTION_295&gt;</w:t>
      </w:r>
    </w:p>
    <w:p w:rsidR="00842AD4" w:rsidRPr="00724B01" w:rsidRDefault="00842AD4" w:rsidP="00842AD4">
      <w:pPr>
        <w:pStyle w:val="Kop5"/>
      </w:pPr>
      <w:r w:rsidRPr="00724B01">
        <w:t xml:space="preserve">Do you agree with considering within the scope of a future OTR regime only trading venues </w:t>
      </w:r>
      <w:r>
        <w:t xml:space="preserve">which have been operational for </w:t>
      </w:r>
      <w:r w:rsidRPr="00724B01">
        <w:t>a</w:t>
      </w:r>
      <w:r>
        <w:t xml:space="preserve"> sufficient</w:t>
      </w:r>
      <w:r w:rsidRPr="00724B01">
        <w:t xml:space="preserve"> </w:t>
      </w:r>
      <w:r>
        <w:t>period in the market</w:t>
      </w:r>
      <w:r w:rsidRPr="00724B01">
        <w:t>?</w:t>
      </w:r>
    </w:p>
    <w:p w:rsidR="00842AD4" w:rsidRDefault="00842AD4" w:rsidP="00842AD4"/>
    <w:p w:rsidR="00842AD4" w:rsidRDefault="00842AD4" w:rsidP="00842AD4">
      <w:r>
        <w:t>&lt;ESMA_QUESTION_296&gt;</w:t>
      </w:r>
    </w:p>
    <w:p w:rsidR="00842AD4" w:rsidRDefault="00842AD4" w:rsidP="00842AD4">
      <w:r>
        <w:t>TYPE YOUR TEXT HERE</w:t>
      </w:r>
    </w:p>
    <w:p w:rsidR="00842AD4" w:rsidRDefault="00842AD4" w:rsidP="00842AD4">
      <w:r>
        <w:t>&lt;ESMA_QUESTION_296&gt;</w:t>
      </w:r>
    </w:p>
    <w:p w:rsidR="00842AD4" w:rsidRPr="00470773" w:rsidRDefault="00842AD4" w:rsidP="00842AD4">
      <w:pPr>
        <w:pStyle w:val="Kop5"/>
      </w:pPr>
      <w:r>
        <w:t>If yes, w</w:t>
      </w:r>
      <w:r w:rsidRPr="00724B01">
        <w:t>h</w:t>
      </w:r>
      <w:r>
        <w:t>at</w:t>
      </w:r>
      <w:r w:rsidRPr="00724B01">
        <w:t xml:space="preserve"> would be </w:t>
      </w:r>
      <w:r>
        <w:t>the sufficient period</w:t>
      </w:r>
      <w:r w:rsidRPr="00724B01">
        <w:t xml:space="preserve"> for these purposes?</w:t>
      </w:r>
    </w:p>
    <w:p w:rsidR="00842AD4" w:rsidRDefault="00842AD4" w:rsidP="00842AD4"/>
    <w:p w:rsidR="00842AD4" w:rsidRDefault="00842AD4" w:rsidP="00842AD4">
      <w:r>
        <w:t>&lt;ESMA_QUESTION_297&gt;</w:t>
      </w:r>
    </w:p>
    <w:p w:rsidR="00842AD4" w:rsidRDefault="00842AD4" w:rsidP="00842AD4">
      <w:r>
        <w:t>TYPE YOUR TEXT HERE</w:t>
      </w:r>
    </w:p>
    <w:p w:rsidR="00842AD4" w:rsidRDefault="00842AD4" w:rsidP="00842AD4">
      <w:r>
        <w:lastRenderedPageBreak/>
        <w:t>&lt;ESMA_QUESTION_297&gt;</w:t>
      </w:r>
    </w:p>
    <w:p w:rsidR="00842AD4" w:rsidRPr="00CF1F3C" w:rsidRDefault="00842AD4" w:rsidP="00842AD4">
      <w:pPr>
        <w:pStyle w:val="Kop5"/>
      </w:pPr>
      <w:r w:rsidRPr="00724B01">
        <w:t xml:space="preserve">What is your view regarding an activity floor </w:t>
      </w:r>
      <w:r>
        <w:t>under which the OTR regime would not apply and where c</w:t>
      </w:r>
      <w:r w:rsidRPr="00724B01">
        <w:t>ould this floor be established?</w:t>
      </w:r>
    </w:p>
    <w:p w:rsidR="00842AD4" w:rsidRDefault="00842AD4" w:rsidP="00842AD4"/>
    <w:p w:rsidR="00842AD4" w:rsidRDefault="00842AD4" w:rsidP="00842AD4">
      <w:r>
        <w:t>&lt;ESMA_QUESTION_298&gt;</w:t>
      </w:r>
    </w:p>
    <w:p w:rsidR="00842AD4" w:rsidRDefault="00842AD4" w:rsidP="00842AD4">
      <w:r>
        <w:t>TYPE YOUR TEXT HERE</w:t>
      </w:r>
    </w:p>
    <w:p w:rsidR="00842AD4" w:rsidRDefault="00842AD4" w:rsidP="00842AD4">
      <w:r>
        <w:t>&lt;ESMA_QUESTION_298&gt;</w:t>
      </w:r>
    </w:p>
    <w:p w:rsidR="00842AD4" w:rsidRDefault="00842AD4" w:rsidP="00842AD4">
      <w:pPr>
        <w:pStyle w:val="Kop5"/>
      </w:pPr>
      <w:r w:rsidRPr="00724B01">
        <w:t>Do you agree with the proposal above as regards the method of determining the OTR threshold?</w:t>
      </w:r>
    </w:p>
    <w:p w:rsidR="00842AD4" w:rsidRDefault="00842AD4" w:rsidP="00842AD4"/>
    <w:p w:rsidR="00842AD4" w:rsidRDefault="00842AD4" w:rsidP="00842AD4">
      <w:r>
        <w:t>&lt;ESMA_QUESTION_299&gt;</w:t>
      </w:r>
    </w:p>
    <w:p w:rsidR="00842AD4" w:rsidRDefault="00842AD4" w:rsidP="00842AD4">
      <w:r>
        <w:t>TYPE YOUR TEXT HERE</w:t>
      </w:r>
    </w:p>
    <w:p w:rsidR="00842AD4" w:rsidRDefault="00842AD4" w:rsidP="00842AD4">
      <w:r>
        <w:t>&lt;ESMA_QUESTION_299&gt;</w:t>
      </w:r>
    </w:p>
    <w:p w:rsidR="00842AD4" w:rsidRPr="00470773" w:rsidRDefault="00842AD4" w:rsidP="00842AD4">
      <w:pPr>
        <w:pStyle w:val="Kop5"/>
      </w:pPr>
      <w:r>
        <w:t>In particular, d</w:t>
      </w:r>
      <w:r w:rsidRPr="00436520">
        <w:t xml:space="preserve">o you consider the approach to base the OTR regime on the </w:t>
      </w:r>
      <w:r>
        <w:t>‘</w:t>
      </w:r>
      <w:r w:rsidRPr="00436520">
        <w:t>average observed OTR of a venue</w:t>
      </w:r>
      <w:r>
        <w:t>’</w:t>
      </w:r>
      <w:r w:rsidRPr="00436520">
        <w:t xml:space="preserve"> appropriate in all circumstances? If not, please elab</w:t>
      </w:r>
      <w:r w:rsidRPr="00436520">
        <w:t>o</w:t>
      </w:r>
      <w:r w:rsidRPr="00436520">
        <w:t xml:space="preserve">rate. </w:t>
      </w:r>
      <w:r w:rsidRPr="00470773">
        <w:t xml:space="preserve"> </w:t>
      </w:r>
    </w:p>
    <w:p w:rsidR="00842AD4" w:rsidRDefault="00842AD4" w:rsidP="00842AD4"/>
    <w:p w:rsidR="00842AD4" w:rsidRDefault="00842AD4" w:rsidP="00842AD4">
      <w:r>
        <w:t>&lt;ESMA_QUESTION_300&gt;</w:t>
      </w:r>
    </w:p>
    <w:p w:rsidR="00842AD4" w:rsidRDefault="00842AD4" w:rsidP="00842AD4">
      <w:r>
        <w:t>TYPE YOUR TEXT HERE</w:t>
      </w:r>
    </w:p>
    <w:p w:rsidR="00842AD4" w:rsidRDefault="00842AD4" w:rsidP="00842AD4">
      <w:r>
        <w:t>&lt;ESMA_QUESTION_300&gt;</w:t>
      </w:r>
    </w:p>
    <w:p w:rsidR="00842AD4" w:rsidRDefault="00842AD4" w:rsidP="00842AD4">
      <w:pPr>
        <w:pStyle w:val="Kop5"/>
      </w:pPr>
      <w:r w:rsidRPr="00A607D8">
        <w:t>Do you believe the multiplier x should be capped at the highest member’s OTR o</w:t>
      </w:r>
      <w:r w:rsidRPr="00A607D8">
        <w:t>b</w:t>
      </w:r>
      <w:r w:rsidRPr="00A607D8">
        <w:t xml:space="preserve">served in the preceding period? </w:t>
      </w:r>
    </w:p>
    <w:p w:rsidR="00842AD4" w:rsidRDefault="00842AD4" w:rsidP="00842AD4"/>
    <w:p w:rsidR="00842AD4" w:rsidRDefault="00842AD4" w:rsidP="00842AD4">
      <w:r>
        <w:t>&lt;ESMA_QUESTION_301&gt;</w:t>
      </w:r>
    </w:p>
    <w:p w:rsidR="00842AD4" w:rsidRDefault="00842AD4" w:rsidP="00842AD4">
      <w:r>
        <w:t>TYPE YOUR TEXT HERE</w:t>
      </w:r>
    </w:p>
    <w:p w:rsidR="00842AD4" w:rsidRDefault="00842AD4" w:rsidP="00842AD4">
      <w:r>
        <w:t>&lt;ESMA_QUESTION_301&gt;</w:t>
      </w:r>
    </w:p>
    <w:p w:rsidR="00842AD4" w:rsidRPr="00724B01" w:rsidRDefault="00842AD4" w:rsidP="00842AD4">
      <w:pPr>
        <w:pStyle w:val="Kop5"/>
      </w:pPr>
      <w:r w:rsidRPr="00724B01">
        <w:t>In particular, what would be in your opinion an adequate multiplier x? Does this multiplier have to be adapted according to the (group of) instrument(s) traded? If yes, please specify in your response the financial instruments/market segments you refer to.</w:t>
      </w:r>
    </w:p>
    <w:p w:rsidR="00842AD4" w:rsidRDefault="00842AD4" w:rsidP="00842AD4"/>
    <w:p w:rsidR="00842AD4" w:rsidRDefault="00842AD4" w:rsidP="00842AD4">
      <w:r>
        <w:t>&lt;ESMA_QUESTION_302&gt;</w:t>
      </w:r>
    </w:p>
    <w:p w:rsidR="00842AD4" w:rsidRDefault="00842AD4" w:rsidP="00842AD4">
      <w:r>
        <w:t>TYPE YOUR TEXT HERE</w:t>
      </w:r>
    </w:p>
    <w:p w:rsidR="00842AD4" w:rsidRDefault="00842AD4" w:rsidP="00842AD4">
      <w:r>
        <w:t>&lt;ESMA_QUESTION_302&gt;</w:t>
      </w:r>
    </w:p>
    <w:p w:rsidR="00842AD4" w:rsidRPr="00724B01" w:rsidRDefault="00842AD4" w:rsidP="00842AD4">
      <w:pPr>
        <w:pStyle w:val="Kop5"/>
      </w:pPr>
      <w:r w:rsidRPr="00724B01">
        <w:t>Wh</w:t>
      </w:r>
      <w:r>
        <w:t>at</w:t>
      </w:r>
      <w:r w:rsidRPr="00724B01">
        <w:t xml:space="preserve"> is your view with respect to the time intervals/frequency for the assessment and review of the OTR threshold (annually, twice a year, other)?</w:t>
      </w:r>
    </w:p>
    <w:p w:rsidR="00842AD4" w:rsidRDefault="00842AD4" w:rsidP="00842AD4"/>
    <w:p w:rsidR="00842AD4" w:rsidRDefault="00842AD4" w:rsidP="00842AD4">
      <w:r>
        <w:t>&lt;ESMA_QUESTION_303&gt;</w:t>
      </w:r>
    </w:p>
    <w:p w:rsidR="00842AD4" w:rsidRDefault="00842AD4" w:rsidP="00842AD4">
      <w:r>
        <w:t>TYPE YOUR TEXT HERE</w:t>
      </w:r>
    </w:p>
    <w:p w:rsidR="00842AD4" w:rsidRDefault="00842AD4" w:rsidP="00842AD4">
      <w:r>
        <w:t>&lt;ESMA_QUESTION_303&gt;</w:t>
      </w:r>
    </w:p>
    <w:p w:rsidR="00842AD4" w:rsidRPr="004837ED" w:rsidRDefault="00842AD4" w:rsidP="00842AD4">
      <w:pPr>
        <w:pStyle w:val="Kop5"/>
      </w:pPr>
      <w:r w:rsidRPr="00724B01">
        <w:t>What are your views in this regard? Please explain.</w:t>
      </w:r>
    </w:p>
    <w:p w:rsidR="00842AD4" w:rsidRDefault="00842AD4" w:rsidP="00842AD4"/>
    <w:p w:rsidR="00842AD4" w:rsidRDefault="00842AD4" w:rsidP="00842AD4">
      <w:r>
        <w:t>&lt;ESMA_QUESTION_304&gt;</w:t>
      </w:r>
    </w:p>
    <w:p w:rsidR="00842AD4" w:rsidRDefault="00842AD4" w:rsidP="00842AD4">
      <w:r>
        <w:t>TYPE YOUR TEXT HERE</w:t>
      </w:r>
    </w:p>
    <w:p w:rsidR="00842AD4" w:rsidRDefault="00842AD4" w:rsidP="00842AD4">
      <w:r>
        <w:t>&lt;ESMA_QUESTION_304&gt;</w:t>
      </w:r>
    </w:p>
    <w:p w:rsidR="00842AD4" w:rsidRDefault="00842AD4" w:rsidP="00842AD4"/>
    <w:p w:rsidR="00842AD4" w:rsidRPr="00BB5A6D" w:rsidRDefault="00842AD4" w:rsidP="00842AD4">
      <w:pPr>
        <w:pStyle w:val="aNEW-Level1"/>
      </w:pPr>
      <w:bookmarkStart w:id="44" w:name="_Toc388524516"/>
      <w:r w:rsidRPr="00BB5A6D">
        <w:t xml:space="preserve">Co-location (Article 48(8) of </w:t>
      </w:r>
      <w:proofErr w:type="spellStart"/>
      <w:r w:rsidRPr="00BB5A6D">
        <w:t>MiFID</w:t>
      </w:r>
      <w:proofErr w:type="spellEnd"/>
      <w:r w:rsidRPr="00BB5A6D">
        <w:t xml:space="preserve"> II)</w:t>
      </w:r>
      <w:bookmarkEnd w:id="44"/>
      <w:r w:rsidRPr="00BB5A6D">
        <w:t xml:space="preserve"> </w:t>
      </w:r>
    </w:p>
    <w:p w:rsidR="00842AD4" w:rsidRDefault="00842AD4" w:rsidP="00842AD4"/>
    <w:p w:rsidR="00842AD4" w:rsidRPr="00B24F5B" w:rsidRDefault="00842AD4" w:rsidP="00842AD4">
      <w:pPr>
        <w:pStyle w:val="Kop5"/>
      </w:pPr>
      <w:r>
        <w:lastRenderedPageBreak/>
        <w:t>What factors should ESMA be considering in</w:t>
      </w:r>
      <w:r w:rsidRPr="00B24F5B">
        <w:t xml:space="preserve"> ensur</w:t>
      </w:r>
      <w:r>
        <w:t>ing</w:t>
      </w:r>
      <w:r w:rsidRPr="00B24F5B">
        <w:t xml:space="preserve"> that co-location services are provided in a </w:t>
      </w:r>
      <w:r>
        <w:t>‘</w:t>
      </w:r>
      <w:r w:rsidRPr="00B24F5B">
        <w:t>transparent</w:t>
      </w:r>
      <w:r>
        <w:t>’</w:t>
      </w:r>
      <w:r w:rsidRPr="00B24F5B">
        <w:t xml:space="preserve">, </w:t>
      </w:r>
      <w:r>
        <w:t>‘</w:t>
      </w:r>
      <w:r w:rsidRPr="00B24F5B">
        <w:t>fair</w:t>
      </w:r>
      <w:r>
        <w:t>’</w:t>
      </w:r>
      <w:r w:rsidRPr="00B24F5B">
        <w:t xml:space="preserve"> and </w:t>
      </w:r>
      <w:r>
        <w:t>‘</w:t>
      </w:r>
      <w:r w:rsidRPr="00B24F5B">
        <w:t>non-discriminatory</w:t>
      </w:r>
      <w:r>
        <w:t>’</w:t>
      </w:r>
      <w:r w:rsidRPr="00B24F5B">
        <w:t xml:space="preserve"> manner?</w:t>
      </w:r>
    </w:p>
    <w:p w:rsidR="00842AD4" w:rsidRDefault="00842AD4" w:rsidP="00842AD4"/>
    <w:p w:rsidR="00842AD4" w:rsidRDefault="00842AD4" w:rsidP="00842AD4">
      <w:r>
        <w:t>&lt;ESMA_QUESTION_305&gt;</w:t>
      </w:r>
    </w:p>
    <w:p w:rsidR="00842AD4" w:rsidRDefault="00842AD4" w:rsidP="00842AD4">
      <w:r>
        <w:t>TYPE YOUR TEXT HERE</w:t>
      </w:r>
    </w:p>
    <w:p w:rsidR="00842AD4" w:rsidRDefault="00842AD4" w:rsidP="00842AD4">
      <w:r>
        <w:t>&lt;ESMA_QUESTION_305&gt;</w:t>
      </w:r>
    </w:p>
    <w:p w:rsidR="00842AD4" w:rsidRDefault="00842AD4" w:rsidP="00842AD4"/>
    <w:p w:rsidR="00842AD4" w:rsidRPr="00BB5A6D" w:rsidRDefault="00842AD4" w:rsidP="00842AD4">
      <w:pPr>
        <w:pStyle w:val="aNEW-Level1"/>
      </w:pPr>
      <w:bookmarkStart w:id="45" w:name="_Toc388524517"/>
      <w:r w:rsidRPr="00BB5A6D">
        <w:t xml:space="preserve">Fee structures (Article 48 (9) of </w:t>
      </w:r>
      <w:proofErr w:type="spellStart"/>
      <w:r w:rsidRPr="00BB5A6D">
        <w:t>MiFID</w:t>
      </w:r>
      <w:proofErr w:type="spellEnd"/>
      <w:r w:rsidRPr="00BB5A6D">
        <w:t xml:space="preserve"> II)</w:t>
      </w:r>
      <w:bookmarkEnd w:id="45"/>
      <w:r w:rsidRPr="00BB5A6D">
        <w:t xml:space="preserve"> </w:t>
      </w:r>
    </w:p>
    <w:p w:rsidR="00842AD4" w:rsidRDefault="00842AD4" w:rsidP="00842AD4"/>
    <w:p w:rsidR="00842AD4" w:rsidRPr="0091754B" w:rsidRDefault="00842AD4" w:rsidP="00842AD4">
      <w:pPr>
        <w:pStyle w:val="Kop5"/>
      </w:pPr>
      <w:r w:rsidRPr="0091754B">
        <w:t>Do you agree with the approach described above?</w:t>
      </w:r>
    </w:p>
    <w:p w:rsidR="00842AD4" w:rsidRDefault="00842AD4" w:rsidP="00842AD4"/>
    <w:p w:rsidR="00842AD4" w:rsidRDefault="00842AD4" w:rsidP="00842AD4">
      <w:r>
        <w:t>&lt;ESMA_QUESTION_306&gt;</w:t>
      </w:r>
    </w:p>
    <w:p w:rsidR="00842AD4" w:rsidRDefault="00842AD4" w:rsidP="00842AD4">
      <w:r>
        <w:t>TYPE YOUR TEXT HERE</w:t>
      </w:r>
    </w:p>
    <w:p w:rsidR="00842AD4" w:rsidRDefault="00842AD4" w:rsidP="00842AD4">
      <w:r>
        <w:t>&lt;ESMA_QUESTION_306&gt;</w:t>
      </w:r>
    </w:p>
    <w:p w:rsidR="00842AD4" w:rsidRPr="002449F3" w:rsidRDefault="00842AD4" w:rsidP="00842AD4">
      <w:pPr>
        <w:pStyle w:val="Kop5"/>
      </w:pPr>
      <w:r w:rsidRPr="003B2DF9">
        <w:t>Can you identify any practice that would need regulatory action in terms of transpa</w:t>
      </w:r>
      <w:r w:rsidRPr="003B2DF9">
        <w:t>r</w:t>
      </w:r>
      <w:r w:rsidRPr="003B2DF9">
        <w:t>ency or predictability of trad</w:t>
      </w:r>
      <w:r w:rsidRPr="00641D9A">
        <w:t>ing fees?</w:t>
      </w:r>
    </w:p>
    <w:p w:rsidR="00842AD4" w:rsidRDefault="00842AD4" w:rsidP="00842AD4"/>
    <w:p w:rsidR="00842AD4" w:rsidRDefault="00842AD4" w:rsidP="00842AD4">
      <w:r>
        <w:t>&lt;ESMA_QUESTION_307&gt;</w:t>
      </w:r>
    </w:p>
    <w:p w:rsidR="00842AD4" w:rsidRDefault="00842AD4" w:rsidP="00842AD4">
      <w:r>
        <w:t>TYPE YOUR TEXT HERE</w:t>
      </w:r>
    </w:p>
    <w:p w:rsidR="00842AD4" w:rsidRDefault="00842AD4" w:rsidP="00842AD4">
      <w:r>
        <w:t>&lt;ESMA_QUESTION_307&gt;</w:t>
      </w:r>
    </w:p>
    <w:p w:rsidR="00842AD4" w:rsidRPr="0091754B" w:rsidRDefault="00842AD4" w:rsidP="00842AD4">
      <w:pPr>
        <w:pStyle w:val="Kop5"/>
      </w:pPr>
      <w:r w:rsidRPr="0091754B">
        <w:t>Can you identify any specific difficulties in obtaining adequate information in rel</w:t>
      </w:r>
      <w:r w:rsidRPr="0091754B">
        <w:t>a</w:t>
      </w:r>
      <w:r w:rsidRPr="0091754B">
        <w:t>tion to fees and rebates that would need regulatory action?</w:t>
      </w:r>
    </w:p>
    <w:p w:rsidR="00842AD4" w:rsidRDefault="00842AD4" w:rsidP="00842AD4"/>
    <w:p w:rsidR="00842AD4" w:rsidRDefault="00842AD4" w:rsidP="00842AD4">
      <w:r>
        <w:t>&lt;ESMA_QUESTION_308&gt;</w:t>
      </w:r>
    </w:p>
    <w:p w:rsidR="00842AD4" w:rsidRDefault="00842AD4" w:rsidP="00842AD4">
      <w:r>
        <w:t>TYPE YOUR TEXT HERE</w:t>
      </w:r>
    </w:p>
    <w:p w:rsidR="00842AD4" w:rsidRDefault="00842AD4" w:rsidP="00842AD4">
      <w:r>
        <w:t>&lt;ESMA_QUESTION_308&gt;</w:t>
      </w:r>
    </w:p>
    <w:p w:rsidR="00842AD4" w:rsidRPr="0091754B" w:rsidRDefault="00842AD4" w:rsidP="00842AD4">
      <w:pPr>
        <w:pStyle w:val="Kop5"/>
      </w:pPr>
      <w:r w:rsidRPr="0091754B">
        <w:t>Can you identify cases of discriminatory access that would need regulatory action?</w:t>
      </w:r>
    </w:p>
    <w:p w:rsidR="00842AD4" w:rsidRDefault="00842AD4" w:rsidP="00842AD4"/>
    <w:p w:rsidR="00842AD4" w:rsidRDefault="00842AD4" w:rsidP="00842AD4">
      <w:r>
        <w:t>&lt;ESMA_QUESTION_309&gt;</w:t>
      </w:r>
    </w:p>
    <w:p w:rsidR="00842AD4" w:rsidRDefault="00842AD4" w:rsidP="00842AD4">
      <w:r>
        <w:t>TYPE YOUR TEXT HERE</w:t>
      </w:r>
    </w:p>
    <w:p w:rsidR="00842AD4" w:rsidRDefault="00842AD4" w:rsidP="00842AD4">
      <w:r>
        <w:t>&lt;ESMA_QUESTION_309&gt;</w:t>
      </w:r>
    </w:p>
    <w:p w:rsidR="00842AD4" w:rsidRPr="0091754B" w:rsidRDefault="00842AD4" w:rsidP="00842AD4">
      <w:pPr>
        <w:pStyle w:val="Kop5"/>
      </w:pPr>
      <w:r w:rsidRPr="0091754B">
        <w:t>Are there other incentives and disincentives that should be considered?</w:t>
      </w:r>
    </w:p>
    <w:p w:rsidR="00842AD4" w:rsidRDefault="00842AD4" w:rsidP="00842AD4"/>
    <w:p w:rsidR="00842AD4" w:rsidRDefault="00842AD4" w:rsidP="00842AD4">
      <w:r>
        <w:t>&lt;ESMA_QUESTION_310&gt;</w:t>
      </w:r>
    </w:p>
    <w:p w:rsidR="00842AD4" w:rsidRDefault="00842AD4" w:rsidP="00842AD4">
      <w:r>
        <w:t>TYPE YOUR TEXT HERE</w:t>
      </w:r>
    </w:p>
    <w:p w:rsidR="00842AD4" w:rsidRDefault="00842AD4" w:rsidP="00842AD4">
      <w:r>
        <w:t>&lt;ESMA_QUESTION_310&gt;</w:t>
      </w:r>
    </w:p>
    <w:p w:rsidR="00842AD4" w:rsidRPr="0091754B" w:rsidRDefault="00842AD4" w:rsidP="00842AD4">
      <w:pPr>
        <w:pStyle w:val="Kop5"/>
      </w:pPr>
      <w:r w:rsidRPr="0091754B">
        <w:t xml:space="preserve">Do any of the parameters referred </w:t>
      </w:r>
      <w:r>
        <w:t xml:space="preserve">to </w:t>
      </w:r>
      <w:r w:rsidRPr="0091754B">
        <w:t>above contribute to increasing the probability of trading behaviour that may lead to disorderly and unfair trading conditions?</w:t>
      </w:r>
    </w:p>
    <w:p w:rsidR="00842AD4" w:rsidRDefault="00842AD4" w:rsidP="00842AD4"/>
    <w:p w:rsidR="00842AD4" w:rsidRDefault="00842AD4" w:rsidP="00842AD4">
      <w:r>
        <w:t>&lt;ESMA_QUESTION_311&gt;</w:t>
      </w:r>
    </w:p>
    <w:p w:rsidR="00842AD4" w:rsidRDefault="00842AD4" w:rsidP="00842AD4">
      <w:r>
        <w:t>TYPE YOUR TEXT HERE</w:t>
      </w:r>
    </w:p>
    <w:p w:rsidR="00842AD4" w:rsidRDefault="00842AD4" w:rsidP="00842AD4">
      <w:r>
        <w:t>&lt;ESMA_QUESTION_311&gt;</w:t>
      </w:r>
    </w:p>
    <w:p w:rsidR="00842AD4" w:rsidRPr="0091754B" w:rsidRDefault="00842AD4" w:rsidP="00842AD4">
      <w:pPr>
        <w:pStyle w:val="Kop5"/>
      </w:pPr>
      <w:r w:rsidRPr="0091754B">
        <w:t xml:space="preserve">When designing a fee structure, is there any structure that would foster a trading behaviour leading to disorderly trading conditions? Please elaborate. </w:t>
      </w:r>
    </w:p>
    <w:p w:rsidR="00842AD4" w:rsidRDefault="00842AD4" w:rsidP="00842AD4"/>
    <w:p w:rsidR="00842AD4" w:rsidRDefault="00842AD4" w:rsidP="00842AD4">
      <w:r>
        <w:t>&lt;ESMA_QUESTION_312&gt;</w:t>
      </w:r>
    </w:p>
    <w:p w:rsidR="00842AD4" w:rsidRDefault="00842AD4" w:rsidP="00842AD4">
      <w:r>
        <w:t>TYPE YOUR TEXT HERE</w:t>
      </w:r>
    </w:p>
    <w:p w:rsidR="00842AD4" w:rsidRDefault="00842AD4" w:rsidP="00842AD4">
      <w:r>
        <w:t>&lt;ESMA_QUESTION_312&gt;</w:t>
      </w:r>
    </w:p>
    <w:p w:rsidR="00842AD4" w:rsidRPr="0091754B" w:rsidRDefault="00842AD4" w:rsidP="00842AD4">
      <w:pPr>
        <w:pStyle w:val="Kop5"/>
      </w:pPr>
      <w:r w:rsidRPr="004837ED">
        <w:lastRenderedPageBreak/>
        <w:t xml:space="preserve">Do you agree that </w:t>
      </w:r>
      <w:r w:rsidRPr="0091754B">
        <w:t>any fee structure where, upon reaching a certain threshold of tra</w:t>
      </w:r>
      <w:r w:rsidRPr="0091754B">
        <w:t>d</w:t>
      </w:r>
      <w:r w:rsidRPr="0091754B">
        <w:t>ing by a trader, a discount is applied on all his trades (including those already done) as opposed to just the marginal trade executed subsequent to reaching the threshold should be banned?</w:t>
      </w:r>
    </w:p>
    <w:p w:rsidR="00842AD4" w:rsidRDefault="00842AD4" w:rsidP="00842AD4"/>
    <w:p w:rsidR="00842AD4" w:rsidRDefault="00842AD4" w:rsidP="00842AD4">
      <w:r>
        <w:t>&lt;ESMA_QUESTION_313&gt;</w:t>
      </w:r>
    </w:p>
    <w:p w:rsidR="00842AD4" w:rsidRDefault="00842AD4" w:rsidP="00842AD4">
      <w:r>
        <w:t>TYPE YOUR TEXT HERE</w:t>
      </w:r>
    </w:p>
    <w:p w:rsidR="00842AD4" w:rsidRDefault="00842AD4" w:rsidP="00842AD4">
      <w:r>
        <w:t>&lt;ESMA_QUESTION_313&gt;</w:t>
      </w:r>
    </w:p>
    <w:p w:rsidR="00842AD4" w:rsidRPr="004837ED" w:rsidRDefault="00842AD4" w:rsidP="00842AD4">
      <w:pPr>
        <w:pStyle w:val="Kop5"/>
      </w:pPr>
      <w:r w:rsidRPr="0091754B">
        <w:t>Can you identify any potential risks from charging differently the submission of orders to the successive trading phases?</w:t>
      </w:r>
    </w:p>
    <w:p w:rsidR="00842AD4" w:rsidRDefault="00842AD4" w:rsidP="00842AD4"/>
    <w:p w:rsidR="00842AD4" w:rsidRDefault="00842AD4" w:rsidP="00842AD4">
      <w:r>
        <w:t>&lt;ESMA_QUESTION_314&gt;</w:t>
      </w:r>
    </w:p>
    <w:p w:rsidR="00842AD4" w:rsidRDefault="00842AD4" w:rsidP="00842AD4">
      <w:r>
        <w:t>TYPE YOUR TEXT HERE</w:t>
      </w:r>
    </w:p>
    <w:p w:rsidR="00842AD4" w:rsidRDefault="00842AD4" w:rsidP="00842AD4">
      <w:r>
        <w:t>&lt;ESMA_QUESTION_314&gt;</w:t>
      </w:r>
    </w:p>
    <w:p w:rsidR="00842AD4" w:rsidRPr="0091754B" w:rsidRDefault="00842AD4" w:rsidP="00842AD4">
      <w:pPr>
        <w:pStyle w:val="Kop5"/>
      </w:pPr>
      <w:r w:rsidRPr="0091754B">
        <w:t>Are there any other types of fee structures, including execution fees, ancillary fees and any rebates, that may distort competition by providing certain market partic</w:t>
      </w:r>
      <w:r w:rsidRPr="0091754B">
        <w:t>i</w:t>
      </w:r>
      <w:r w:rsidRPr="0091754B">
        <w:t>pants with more favo</w:t>
      </w:r>
      <w:r>
        <w:t>u</w:t>
      </w:r>
      <w:r w:rsidRPr="0091754B">
        <w:t>rable trading conditions than their competitors or pose a risk to orderly trading and that should be considered here?</w:t>
      </w:r>
    </w:p>
    <w:p w:rsidR="00842AD4" w:rsidRDefault="00842AD4" w:rsidP="00842AD4"/>
    <w:p w:rsidR="00842AD4" w:rsidRDefault="00842AD4" w:rsidP="00842AD4">
      <w:r>
        <w:t>&lt;ESMA_QUESTION_315&gt;</w:t>
      </w:r>
    </w:p>
    <w:p w:rsidR="00842AD4" w:rsidRDefault="00842AD4" w:rsidP="00842AD4">
      <w:r>
        <w:t>TYPE YOUR TEXT HERE</w:t>
      </w:r>
    </w:p>
    <w:p w:rsidR="00842AD4" w:rsidRDefault="00842AD4" w:rsidP="00842AD4">
      <w:r>
        <w:t>&lt;ESMA_QUESTION_315&gt;</w:t>
      </w:r>
    </w:p>
    <w:p w:rsidR="00842AD4" w:rsidRPr="0091754B" w:rsidRDefault="00842AD4" w:rsidP="00842AD4">
      <w:pPr>
        <w:pStyle w:val="Kop5"/>
      </w:pPr>
      <w:r w:rsidRPr="0091754B">
        <w:t xml:space="preserve">Are there any discount structures which might lead to a situation where the trading cost is borne disproportionately by certain trading participants? </w:t>
      </w:r>
    </w:p>
    <w:p w:rsidR="00842AD4" w:rsidRDefault="00842AD4" w:rsidP="00842AD4"/>
    <w:p w:rsidR="00842AD4" w:rsidRDefault="00842AD4" w:rsidP="00842AD4">
      <w:r>
        <w:t>&lt;ESMA_QUESTION_316&gt;</w:t>
      </w:r>
    </w:p>
    <w:p w:rsidR="00842AD4" w:rsidRDefault="00842AD4" w:rsidP="00842AD4">
      <w:r>
        <w:t>TYPE YOUR TEXT HERE</w:t>
      </w:r>
    </w:p>
    <w:p w:rsidR="00842AD4" w:rsidRDefault="00842AD4" w:rsidP="00842AD4">
      <w:r>
        <w:t>&lt;ESMA_QUESTION_316&gt;</w:t>
      </w:r>
    </w:p>
    <w:p w:rsidR="00842AD4" w:rsidRPr="004837ED" w:rsidRDefault="00842AD4" w:rsidP="00842AD4">
      <w:pPr>
        <w:pStyle w:val="Kop5"/>
      </w:pPr>
      <w:r w:rsidRPr="0091754B">
        <w:t>For trading venues charging different trading fees for participation in different trading phases (i.e. different fees for opening and closing auctions versus contin</w:t>
      </w:r>
      <w:r w:rsidRPr="0091754B">
        <w:t>u</w:t>
      </w:r>
      <w:r w:rsidRPr="0091754B">
        <w:t>ous trading period), might this lead to disorderly trading and if so, under which circumstances would such conditions occur?</w:t>
      </w:r>
    </w:p>
    <w:p w:rsidR="00842AD4" w:rsidRDefault="00842AD4" w:rsidP="00842AD4"/>
    <w:p w:rsidR="00842AD4" w:rsidRDefault="00842AD4" w:rsidP="00842AD4">
      <w:r>
        <w:t>&lt;ESMA_QUESTION_317&gt;</w:t>
      </w:r>
    </w:p>
    <w:p w:rsidR="00842AD4" w:rsidRDefault="00842AD4" w:rsidP="00842AD4">
      <w:r>
        <w:t>TYPE YOUR TEXT HERE</w:t>
      </w:r>
    </w:p>
    <w:p w:rsidR="00842AD4" w:rsidRDefault="00842AD4" w:rsidP="00842AD4">
      <w:r>
        <w:t>&lt;ESMA_QUESTION_317&gt;</w:t>
      </w:r>
    </w:p>
    <w:p w:rsidR="00842AD4" w:rsidRPr="0091754B" w:rsidRDefault="00842AD4" w:rsidP="00842AD4">
      <w:pPr>
        <w:pStyle w:val="Kop5"/>
      </w:pPr>
      <w:r w:rsidRPr="0091754B">
        <w:t xml:space="preserve">Should conformance testing be charged? </w:t>
      </w:r>
    </w:p>
    <w:p w:rsidR="00842AD4" w:rsidRDefault="00842AD4" w:rsidP="00842AD4"/>
    <w:p w:rsidR="00842AD4" w:rsidRDefault="00842AD4" w:rsidP="00842AD4">
      <w:r>
        <w:t>&lt;ESMA_QUESTION_318&gt;</w:t>
      </w:r>
    </w:p>
    <w:p w:rsidR="00842AD4" w:rsidRDefault="00842AD4" w:rsidP="00842AD4">
      <w:r>
        <w:t>TYPE YOUR TEXT HERE</w:t>
      </w:r>
    </w:p>
    <w:p w:rsidR="00842AD4" w:rsidRDefault="00842AD4" w:rsidP="00842AD4">
      <w:r>
        <w:t>&lt;ESMA_QUESTION_318&gt;</w:t>
      </w:r>
    </w:p>
    <w:p w:rsidR="00842AD4" w:rsidRPr="0091754B" w:rsidRDefault="00842AD4" w:rsidP="00842AD4">
      <w:pPr>
        <w:pStyle w:val="Kop5"/>
      </w:pPr>
      <w:r w:rsidRPr="0091754B">
        <w:t>Should testing of algorithms in relation to the creation or contribution of disorderly markets be charged?</w:t>
      </w:r>
    </w:p>
    <w:p w:rsidR="00842AD4" w:rsidRDefault="00842AD4" w:rsidP="00842AD4"/>
    <w:p w:rsidR="00842AD4" w:rsidRDefault="00842AD4" w:rsidP="00842AD4">
      <w:r>
        <w:t>&lt;ESMA_QUESTION_319&gt;</w:t>
      </w:r>
    </w:p>
    <w:p w:rsidR="00842AD4" w:rsidRDefault="00842AD4" w:rsidP="00842AD4">
      <w:r>
        <w:t>TYPE YOUR TEXT HERE</w:t>
      </w:r>
    </w:p>
    <w:p w:rsidR="00842AD4" w:rsidRDefault="00842AD4" w:rsidP="00842AD4">
      <w:r>
        <w:t>&lt;ESMA_QUESTION_319&gt;</w:t>
      </w:r>
    </w:p>
    <w:p w:rsidR="00842AD4" w:rsidRDefault="00842AD4" w:rsidP="00842AD4">
      <w:pPr>
        <w:pStyle w:val="Kop5"/>
      </w:pPr>
      <w:r w:rsidRPr="0091754B">
        <w:lastRenderedPageBreak/>
        <w:t>Do you envisage any scenario where charging for conformance testing and/or tes</w:t>
      </w:r>
      <w:r w:rsidRPr="0091754B">
        <w:t>t</w:t>
      </w:r>
      <w:r w:rsidRPr="0091754B">
        <w:t>ing in relation to disorderly trading conditions might discourage firms from investing suff</w:t>
      </w:r>
      <w:r w:rsidRPr="0091754B">
        <w:t>i</w:t>
      </w:r>
      <w:r w:rsidRPr="0091754B">
        <w:t>cient</w:t>
      </w:r>
      <w:r>
        <w:t>ly in testing their algorithms?</w:t>
      </w:r>
    </w:p>
    <w:p w:rsidR="00842AD4" w:rsidRDefault="00842AD4" w:rsidP="00842AD4"/>
    <w:p w:rsidR="00842AD4" w:rsidRDefault="00842AD4" w:rsidP="00842AD4">
      <w:r>
        <w:t>&lt;ESMA_QUESTION_320&gt;</w:t>
      </w:r>
    </w:p>
    <w:p w:rsidR="00842AD4" w:rsidRDefault="00842AD4" w:rsidP="00842AD4">
      <w:r>
        <w:t>TYPE YOUR TEXT HERE</w:t>
      </w:r>
    </w:p>
    <w:p w:rsidR="00842AD4" w:rsidRDefault="00842AD4" w:rsidP="00842AD4">
      <w:r>
        <w:t>&lt;ESMA_QUESTION_320&gt;</w:t>
      </w:r>
    </w:p>
    <w:p w:rsidR="00842AD4" w:rsidRPr="0091754B" w:rsidRDefault="00842AD4" w:rsidP="00842AD4">
      <w:pPr>
        <w:pStyle w:val="Kop5"/>
      </w:pPr>
      <w:r w:rsidRPr="0091754B">
        <w:t>Do you agree with the approach described above?</w:t>
      </w:r>
    </w:p>
    <w:p w:rsidR="00842AD4" w:rsidRDefault="00842AD4" w:rsidP="00842AD4"/>
    <w:p w:rsidR="00842AD4" w:rsidRDefault="00842AD4" w:rsidP="00842AD4">
      <w:r>
        <w:t>&lt;ESMA_QUESTION_321&gt;</w:t>
      </w:r>
    </w:p>
    <w:p w:rsidR="00842AD4" w:rsidRDefault="00842AD4" w:rsidP="00842AD4">
      <w:r>
        <w:t>TYPE YOUR TEXT HERE</w:t>
      </w:r>
    </w:p>
    <w:p w:rsidR="00842AD4" w:rsidRDefault="00842AD4" w:rsidP="00842AD4">
      <w:r>
        <w:t>&lt;ESMA_QUESTION_321&gt;</w:t>
      </w:r>
    </w:p>
    <w:p w:rsidR="00842AD4" w:rsidRPr="0091754B" w:rsidRDefault="00842AD4" w:rsidP="00842AD4">
      <w:pPr>
        <w:pStyle w:val="Kop5"/>
      </w:pPr>
      <w:r w:rsidRPr="0091754B">
        <w:t xml:space="preserve">How could the principles described </w:t>
      </w:r>
      <w:r>
        <w:t>above</w:t>
      </w:r>
      <w:r w:rsidRPr="0091754B">
        <w:t xml:space="preserve"> be further clarified?</w:t>
      </w:r>
    </w:p>
    <w:p w:rsidR="00842AD4" w:rsidRDefault="00842AD4" w:rsidP="00842AD4"/>
    <w:p w:rsidR="00842AD4" w:rsidRDefault="00842AD4" w:rsidP="00842AD4">
      <w:r>
        <w:t>&lt;ESMA_QUESTION_322&gt;</w:t>
      </w:r>
    </w:p>
    <w:p w:rsidR="00842AD4" w:rsidRDefault="00842AD4" w:rsidP="00842AD4">
      <w:r>
        <w:t>TYPE YOUR TEXT HERE</w:t>
      </w:r>
    </w:p>
    <w:p w:rsidR="00842AD4" w:rsidRDefault="00842AD4" w:rsidP="00842AD4">
      <w:r>
        <w:t>&lt;ESMA_QUESTION_322&gt;</w:t>
      </w:r>
    </w:p>
    <w:p w:rsidR="00842AD4" w:rsidRPr="0091754B" w:rsidRDefault="00842AD4" w:rsidP="00842AD4">
      <w:pPr>
        <w:pStyle w:val="Kop5"/>
      </w:pPr>
      <w:r w:rsidRPr="0091754B">
        <w:t xml:space="preserve">Do you agree that </w:t>
      </w:r>
      <w:r>
        <w:t xml:space="preserve">and </w:t>
      </w:r>
      <w:r w:rsidRPr="0091754B">
        <w:t>OTR must be complemented with a penalty fee?</w:t>
      </w:r>
    </w:p>
    <w:p w:rsidR="00842AD4" w:rsidRDefault="00842AD4" w:rsidP="00842AD4"/>
    <w:p w:rsidR="00842AD4" w:rsidRDefault="00842AD4" w:rsidP="00842AD4">
      <w:r>
        <w:t>&lt;ESMA_QUESTION_323&gt;</w:t>
      </w:r>
    </w:p>
    <w:p w:rsidR="00842AD4" w:rsidRDefault="00842AD4" w:rsidP="00842AD4">
      <w:r>
        <w:t>TYPE YOUR TEXT HERE</w:t>
      </w:r>
    </w:p>
    <w:p w:rsidR="00842AD4" w:rsidRDefault="00842AD4" w:rsidP="00842AD4">
      <w:r>
        <w:t>&lt;ESMA_QUESTION_323&gt;</w:t>
      </w:r>
    </w:p>
    <w:p w:rsidR="00842AD4" w:rsidRPr="0091754B" w:rsidRDefault="00842AD4" w:rsidP="00842AD4">
      <w:pPr>
        <w:pStyle w:val="Kop5"/>
      </w:pPr>
      <w:r w:rsidRPr="0091754B">
        <w:t>In terms of the approach to determine the penalty fee for brea</w:t>
      </w:r>
      <w:r>
        <w:t>ch</w:t>
      </w:r>
      <w:r w:rsidRPr="0091754B">
        <w:t>ing the OTR, which approach would you prefer? I</w:t>
      </w:r>
      <w:r>
        <w:t xml:space="preserve">f neither </w:t>
      </w:r>
      <w:r w:rsidRPr="0091754B">
        <w:t>of them are satisfactory for you, please elaborate wh</w:t>
      </w:r>
      <w:r>
        <w:t>at</w:t>
      </w:r>
      <w:r w:rsidRPr="0091754B">
        <w:t xml:space="preserve"> alternative you would envisage.</w:t>
      </w:r>
    </w:p>
    <w:p w:rsidR="00842AD4" w:rsidRDefault="00842AD4" w:rsidP="00842AD4"/>
    <w:p w:rsidR="00842AD4" w:rsidRDefault="00842AD4" w:rsidP="00842AD4">
      <w:r>
        <w:t>&lt;ESMA_QUESTION_324&gt;</w:t>
      </w:r>
    </w:p>
    <w:p w:rsidR="00842AD4" w:rsidRDefault="00842AD4" w:rsidP="00842AD4">
      <w:r>
        <w:t>TYPE YOUR TEXT HERE</w:t>
      </w:r>
    </w:p>
    <w:p w:rsidR="00842AD4" w:rsidRDefault="00842AD4" w:rsidP="00842AD4">
      <w:r>
        <w:t>&lt;ESMA_QUESTION_324&gt;</w:t>
      </w:r>
    </w:p>
    <w:p w:rsidR="00842AD4" w:rsidRPr="0091754B" w:rsidRDefault="00842AD4" w:rsidP="00842AD4">
      <w:pPr>
        <w:pStyle w:val="Kop5"/>
      </w:pPr>
      <w:r w:rsidRPr="0091754B">
        <w:t>Do you agree that the observation period should be the same as the billing period?</w:t>
      </w:r>
    </w:p>
    <w:p w:rsidR="00842AD4" w:rsidRDefault="00842AD4" w:rsidP="00842AD4"/>
    <w:p w:rsidR="00842AD4" w:rsidRDefault="00842AD4" w:rsidP="00842AD4">
      <w:r>
        <w:t>&lt;ESMA_QUESTION_325&gt;</w:t>
      </w:r>
    </w:p>
    <w:p w:rsidR="00842AD4" w:rsidRDefault="00842AD4" w:rsidP="00842AD4">
      <w:r>
        <w:t>TYPE YOUR TEXT HERE</w:t>
      </w:r>
    </w:p>
    <w:p w:rsidR="00842AD4" w:rsidRDefault="00842AD4" w:rsidP="00842AD4">
      <w:r>
        <w:t>&lt;ESMA_QUESTION_325&gt;</w:t>
      </w:r>
    </w:p>
    <w:p w:rsidR="00842AD4" w:rsidRPr="0091754B" w:rsidRDefault="00842AD4" w:rsidP="00842AD4">
      <w:pPr>
        <w:pStyle w:val="Kop5"/>
      </w:pPr>
      <w:r w:rsidRPr="0091754B">
        <w:t xml:space="preserve">Would you apply economic penalties only when the OTR is systematically breached? If yes, how would you define “systematic breaches of the OTR”? </w:t>
      </w:r>
    </w:p>
    <w:p w:rsidR="00842AD4" w:rsidRDefault="00842AD4" w:rsidP="00842AD4"/>
    <w:p w:rsidR="00842AD4" w:rsidRDefault="00842AD4" w:rsidP="00842AD4">
      <w:r>
        <w:t>&lt;ESMA_QUESTION_326&gt;</w:t>
      </w:r>
    </w:p>
    <w:p w:rsidR="00842AD4" w:rsidRDefault="00842AD4" w:rsidP="00842AD4">
      <w:r>
        <w:t>TYPE YOUR TEXT HERE</w:t>
      </w:r>
    </w:p>
    <w:p w:rsidR="00842AD4" w:rsidRDefault="00842AD4" w:rsidP="00842AD4">
      <w:r>
        <w:t>&lt;ESMA_QUESTION_326&gt;</w:t>
      </w:r>
    </w:p>
    <w:p w:rsidR="00842AD4" w:rsidRPr="0091754B" w:rsidRDefault="00842AD4" w:rsidP="00842AD4">
      <w:pPr>
        <w:pStyle w:val="Kop5"/>
      </w:pPr>
      <w:r w:rsidRPr="0091754B">
        <w:t>Do you consider that market makers should have a less stringent approach in terms of penalties for brea</w:t>
      </w:r>
      <w:r>
        <w:t>ch</w:t>
      </w:r>
      <w:r w:rsidRPr="0091754B">
        <w:t>ing the OTR?</w:t>
      </w:r>
    </w:p>
    <w:p w:rsidR="00842AD4" w:rsidRDefault="00842AD4" w:rsidP="00842AD4"/>
    <w:p w:rsidR="00842AD4" w:rsidRDefault="00842AD4" w:rsidP="00842AD4">
      <w:r>
        <w:t>&lt;ESMA_QUESTION_327&gt;</w:t>
      </w:r>
    </w:p>
    <w:p w:rsidR="00842AD4" w:rsidRDefault="00842AD4" w:rsidP="00842AD4">
      <w:r>
        <w:t>TYPE YOUR TEXT HERE</w:t>
      </w:r>
    </w:p>
    <w:p w:rsidR="00842AD4" w:rsidRDefault="00842AD4" w:rsidP="00842AD4">
      <w:r>
        <w:t>&lt;ESMA_QUESTION_327&gt;</w:t>
      </w:r>
    </w:p>
    <w:p w:rsidR="00842AD4" w:rsidRPr="0091754B" w:rsidRDefault="00842AD4" w:rsidP="00842AD4">
      <w:pPr>
        <w:pStyle w:val="Kop5"/>
      </w:pPr>
      <w:r w:rsidRPr="0091754B">
        <w:t xml:space="preserve">Please indicate which fee structure could </w:t>
      </w:r>
      <w:r>
        <w:t>incentivise abusive trading behaviour</w:t>
      </w:r>
      <w:r w:rsidRPr="0091754B">
        <w:t>.</w:t>
      </w:r>
    </w:p>
    <w:p w:rsidR="00842AD4" w:rsidRDefault="00842AD4" w:rsidP="00842AD4"/>
    <w:p w:rsidR="00842AD4" w:rsidRDefault="00842AD4" w:rsidP="00842AD4">
      <w:r>
        <w:t>&lt;ESMA_QUESTION_328&gt;</w:t>
      </w:r>
    </w:p>
    <w:p w:rsidR="00842AD4" w:rsidRDefault="00842AD4" w:rsidP="00842AD4">
      <w:r>
        <w:lastRenderedPageBreak/>
        <w:t>TYPE YOUR TEXT HERE</w:t>
      </w:r>
    </w:p>
    <w:p w:rsidR="00842AD4" w:rsidRDefault="00842AD4" w:rsidP="00842AD4">
      <w:r>
        <w:t>&lt;ESMA_QUESTION_328&gt;</w:t>
      </w:r>
    </w:p>
    <w:p w:rsidR="00842AD4" w:rsidRDefault="00842AD4" w:rsidP="00842AD4">
      <w:pPr>
        <w:pStyle w:val="Kop5"/>
      </w:pPr>
      <w:r>
        <w:t>In your opinion, a</w:t>
      </w:r>
      <w:r w:rsidRPr="0091754B">
        <w:t xml:space="preserve">re there any </w:t>
      </w:r>
      <w:r>
        <w:t xml:space="preserve">current </w:t>
      </w:r>
      <w:r w:rsidRPr="0091754B">
        <w:t>fee structures providing these types of ince</w:t>
      </w:r>
      <w:r w:rsidRPr="0091754B">
        <w:t>n</w:t>
      </w:r>
      <w:r w:rsidRPr="0091754B">
        <w:t>tives</w:t>
      </w:r>
      <w:r>
        <w:t>? Please elaborate.</w:t>
      </w:r>
    </w:p>
    <w:p w:rsidR="00842AD4" w:rsidRDefault="00842AD4" w:rsidP="00842AD4"/>
    <w:p w:rsidR="00842AD4" w:rsidRDefault="00842AD4" w:rsidP="00842AD4">
      <w:r>
        <w:t>&lt;ESMA_QUESTION_329&gt;</w:t>
      </w:r>
    </w:p>
    <w:p w:rsidR="00842AD4" w:rsidRDefault="00842AD4" w:rsidP="00842AD4">
      <w:r>
        <w:t>TYPE YOUR TEXT HERE</w:t>
      </w:r>
    </w:p>
    <w:p w:rsidR="00842AD4" w:rsidRDefault="00842AD4" w:rsidP="00842AD4">
      <w:r>
        <w:t>&lt;ESMA_QUESTION_329&gt;</w:t>
      </w:r>
    </w:p>
    <w:p w:rsidR="00842AD4" w:rsidRDefault="00842AD4" w:rsidP="00842AD4"/>
    <w:p w:rsidR="00842AD4" w:rsidRPr="00BB5A6D" w:rsidRDefault="00842AD4" w:rsidP="00842AD4">
      <w:pPr>
        <w:pStyle w:val="aNEW-Level1"/>
      </w:pPr>
      <w:bookmarkStart w:id="46" w:name="_Toc388524518"/>
      <w:r w:rsidRPr="00BB5A6D">
        <w:t xml:space="preserve">Tick sizes (Article 48(6) and Article 49 of </w:t>
      </w:r>
      <w:proofErr w:type="spellStart"/>
      <w:r w:rsidRPr="00BB5A6D">
        <w:t>MiFID</w:t>
      </w:r>
      <w:proofErr w:type="spellEnd"/>
      <w:r w:rsidRPr="00BB5A6D">
        <w:t xml:space="preserve"> II)</w:t>
      </w:r>
      <w:bookmarkEnd w:id="46"/>
      <w:r w:rsidRPr="00BB5A6D">
        <w:t xml:space="preserve"> </w:t>
      </w:r>
    </w:p>
    <w:p w:rsidR="00842AD4" w:rsidRDefault="00842AD4" w:rsidP="00842AD4"/>
    <w:p w:rsidR="00842AD4" w:rsidRDefault="00842AD4" w:rsidP="00842AD4">
      <w:pPr>
        <w:pStyle w:val="Kop5"/>
      </w:pPr>
      <w:r>
        <w:t>Do you agree with the general approach ESMA has suggested?</w:t>
      </w:r>
    </w:p>
    <w:p w:rsidR="00842AD4" w:rsidRDefault="00842AD4" w:rsidP="00842AD4"/>
    <w:p w:rsidR="00842AD4" w:rsidRDefault="00842AD4" w:rsidP="00842AD4">
      <w:r>
        <w:t>&lt;ESMA_QUESTION_330&gt;</w:t>
      </w:r>
    </w:p>
    <w:p w:rsidR="00842AD4" w:rsidRDefault="00842AD4" w:rsidP="00842AD4">
      <w:r>
        <w:t>TYPE YOUR TEXT HERE</w:t>
      </w:r>
    </w:p>
    <w:p w:rsidR="00842AD4" w:rsidRDefault="00842AD4" w:rsidP="00842AD4">
      <w:r>
        <w:t>&lt;ESMA_QUESTION_330&gt;</w:t>
      </w:r>
    </w:p>
    <w:p w:rsidR="00842AD4" w:rsidRPr="004837ED" w:rsidRDefault="00842AD4" w:rsidP="00842AD4">
      <w:pPr>
        <w:pStyle w:val="Kop5"/>
      </w:pPr>
      <w:r w:rsidRPr="00C23412">
        <w:t>Do you agree with adopting the</w:t>
      </w:r>
      <w:r w:rsidRPr="00B746DF">
        <w:t xml:space="preserve"> average number of daily trades as an indicator for liquidity to satisfy the liquidity requirement of Article </w:t>
      </w:r>
      <w:r>
        <w:t>49</w:t>
      </w:r>
      <w:r w:rsidRPr="00B746DF">
        <w:t xml:space="preserve"> </w:t>
      </w:r>
      <w:r>
        <w:t xml:space="preserve">of </w:t>
      </w:r>
      <w:proofErr w:type="spellStart"/>
      <w:r w:rsidRPr="00B746DF">
        <w:t>MiFID</w:t>
      </w:r>
      <w:proofErr w:type="spellEnd"/>
      <w:r w:rsidRPr="00B746DF">
        <w:t xml:space="preserve"> II? Are there any other methods/liquidity proxies </w:t>
      </w:r>
      <w:r w:rsidRPr="00C24ED3">
        <w:t>that allow comparable granularity and that should be consi</w:t>
      </w:r>
      <w:r w:rsidRPr="00C24ED3">
        <w:t>d</w:t>
      </w:r>
      <w:r w:rsidRPr="00C24ED3">
        <w:t>ered?</w:t>
      </w:r>
      <w:r w:rsidRPr="004837ED">
        <w:t xml:space="preserve"> </w:t>
      </w:r>
    </w:p>
    <w:p w:rsidR="00842AD4" w:rsidRDefault="00842AD4" w:rsidP="00842AD4"/>
    <w:p w:rsidR="00842AD4" w:rsidRDefault="00842AD4" w:rsidP="00842AD4">
      <w:r>
        <w:t>&lt;ESMA_QUESTION_331&gt;</w:t>
      </w:r>
    </w:p>
    <w:p w:rsidR="00842AD4" w:rsidRDefault="00842AD4" w:rsidP="00842AD4">
      <w:r>
        <w:t>TYPE YOUR TEXT HERE</w:t>
      </w:r>
    </w:p>
    <w:p w:rsidR="00842AD4" w:rsidRDefault="00842AD4" w:rsidP="00842AD4">
      <w:r>
        <w:t>&lt;ESMA_QUESTION_331&gt;</w:t>
      </w:r>
    </w:p>
    <w:p w:rsidR="00842AD4" w:rsidRPr="00B746DF" w:rsidRDefault="00842AD4" w:rsidP="00842AD4">
      <w:pPr>
        <w:pStyle w:val="Kop5"/>
      </w:pPr>
      <w:r w:rsidRPr="00B746DF">
        <w:t xml:space="preserve">In your view, what granularity should be used to determine the liquidity profile of financial instruments? </w:t>
      </w:r>
      <w:r>
        <w:t>As a result,</w:t>
      </w:r>
      <w:r w:rsidRPr="00B746DF">
        <w:t xml:space="preserve"> what would be a proper number of liquidity bands? </w:t>
      </w:r>
    </w:p>
    <w:p w:rsidR="00842AD4" w:rsidRDefault="00842AD4" w:rsidP="00842AD4"/>
    <w:p w:rsidR="00842AD4" w:rsidRDefault="00842AD4" w:rsidP="00842AD4">
      <w:r>
        <w:t>&lt;ESMA_QUESTION_332&gt;</w:t>
      </w:r>
    </w:p>
    <w:p w:rsidR="00842AD4" w:rsidRDefault="00842AD4" w:rsidP="00842AD4">
      <w:r>
        <w:t>TYPE YOUR TEXT HERE</w:t>
      </w:r>
    </w:p>
    <w:p w:rsidR="00842AD4" w:rsidRDefault="00842AD4" w:rsidP="00842AD4">
      <w:r>
        <w:t>&lt;ESMA_QUESTION_332&gt;</w:t>
      </w:r>
    </w:p>
    <w:p w:rsidR="00842AD4" w:rsidRPr="00B746DF" w:rsidRDefault="00842AD4" w:rsidP="00842AD4">
      <w:pPr>
        <w:pStyle w:val="Kop5"/>
      </w:pPr>
      <w:r w:rsidRPr="00B746DF">
        <w:t>What is your view on defining the trade-off between constraining the spread wit</w:t>
      </w:r>
      <w:r w:rsidRPr="00B746DF">
        <w:t>h</w:t>
      </w:r>
      <w:r w:rsidRPr="00B746DF">
        <w:t xml:space="preserve">out increasing viscosity too much on the basis of a floor-ceiling mechanism? </w:t>
      </w:r>
    </w:p>
    <w:p w:rsidR="00842AD4" w:rsidRDefault="00842AD4" w:rsidP="00842AD4"/>
    <w:p w:rsidR="00842AD4" w:rsidRDefault="00842AD4" w:rsidP="00842AD4">
      <w:r>
        <w:t>&lt;ESMA_QUESTION_333&gt;</w:t>
      </w:r>
    </w:p>
    <w:p w:rsidR="00842AD4" w:rsidRDefault="00842AD4" w:rsidP="00842AD4">
      <w:r>
        <w:t>TYPE YOUR TEXT HERE</w:t>
      </w:r>
    </w:p>
    <w:p w:rsidR="00842AD4" w:rsidRDefault="00842AD4" w:rsidP="00842AD4">
      <w:r>
        <w:t>&lt;ESMA_QUESTION_333&gt;</w:t>
      </w:r>
    </w:p>
    <w:p w:rsidR="00842AD4" w:rsidRPr="00B746DF" w:rsidDel="00A25F3F" w:rsidRDefault="00842AD4" w:rsidP="00842AD4">
      <w:pPr>
        <w:pStyle w:val="Kop5"/>
      </w:pPr>
      <w:r w:rsidRPr="00B746DF" w:rsidDel="00A25F3F">
        <w:t xml:space="preserve">What do you think of the proposed spread to tick ratio range?  </w:t>
      </w:r>
    </w:p>
    <w:p w:rsidR="00842AD4" w:rsidRDefault="00842AD4" w:rsidP="00842AD4"/>
    <w:p w:rsidR="00842AD4" w:rsidRDefault="00842AD4" w:rsidP="00842AD4">
      <w:r>
        <w:t>&lt;ESMA_QUESTION_334&gt;</w:t>
      </w:r>
    </w:p>
    <w:p w:rsidR="00842AD4" w:rsidRDefault="00842AD4" w:rsidP="00842AD4">
      <w:r>
        <w:t>TYPE YOUR TEXT HERE</w:t>
      </w:r>
    </w:p>
    <w:p w:rsidR="00842AD4" w:rsidRDefault="00842AD4" w:rsidP="00842AD4">
      <w:r>
        <w:t>&lt;ESMA_QUESTION_334&gt;</w:t>
      </w:r>
    </w:p>
    <w:p w:rsidR="00842AD4" w:rsidRPr="00B746DF" w:rsidRDefault="00842AD4" w:rsidP="00842AD4">
      <w:pPr>
        <w:pStyle w:val="Kop5"/>
      </w:pPr>
      <w:r w:rsidRPr="00B746DF">
        <w:t>In your view, for the tick size regime to be efficient and appropriate, should it rely on the spread to tick ratio range, the evolution of liquidity bands, a combination of the two or none of the above?</w:t>
      </w:r>
    </w:p>
    <w:p w:rsidR="00842AD4" w:rsidRDefault="00842AD4" w:rsidP="00842AD4"/>
    <w:p w:rsidR="00842AD4" w:rsidRDefault="00842AD4" w:rsidP="00842AD4">
      <w:r>
        <w:t>&lt;ESMA_QUESTION_335&gt;</w:t>
      </w:r>
    </w:p>
    <w:p w:rsidR="00842AD4" w:rsidRDefault="00842AD4" w:rsidP="00842AD4">
      <w:r>
        <w:t>TYPE YOUR TEXT HERE</w:t>
      </w:r>
    </w:p>
    <w:p w:rsidR="00842AD4" w:rsidRDefault="00842AD4" w:rsidP="00842AD4">
      <w:r>
        <w:t>&lt;ESMA_QUESTION_335&gt;</w:t>
      </w:r>
    </w:p>
    <w:p w:rsidR="00842AD4" w:rsidRPr="00B746DF" w:rsidRDefault="00842AD4" w:rsidP="00842AD4">
      <w:pPr>
        <w:pStyle w:val="Kop5"/>
      </w:pPr>
      <w:r w:rsidRPr="00B746DF">
        <w:lastRenderedPageBreak/>
        <w:t>What is your view regarding the common tick size table proposed under Option 1? Do you consider it easy to read, implement and monitor? Does the proposed two dimensional tick size table (based on both the liquidity profile and price) allow a</w:t>
      </w:r>
      <w:r w:rsidRPr="00B746DF">
        <w:t>p</w:t>
      </w:r>
      <w:r w:rsidRPr="00B746DF">
        <w:t>plying a tick size to a homogeneous class of stocks given its clear-cut price and l</w:t>
      </w:r>
      <w:r w:rsidRPr="00B746DF">
        <w:t>i</w:t>
      </w:r>
      <w:r w:rsidRPr="00B746DF">
        <w:t xml:space="preserve">quidity classes? </w:t>
      </w:r>
    </w:p>
    <w:p w:rsidR="00842AD4" w:rsidRDefault="00842AD4" w:rsidP="00842AD4"/>
    <w:p w:rsidR="00842AD4" w:rsidRDefault="00842AD4" w:rsidP="00842AD4">
      <w:r>
        <w:t>&lt;ESMA_QUESTION_336&gt;</w:t>
      </w:r>
    </w:p>
    <w:p w:rsidR="00842AD4" w:rsidRDefault="00842AD4" w:rsidP="00842AD4">
      <w:r>
        <w:t>TYPE YOUR TEXT HERE</w:t>
      </w:r>
    </w:p>
    <w:p w:rsidR="00842AD4" w:rsidRDefault="00842AD4" w:rsidP="00842AD4">
      <w:r>
        <w:t>&lt;ESMA_QUESTION_336&gt;</w:t>
      </w:r>
    </w:p>
    <w:p w:rsidR="00842AD4" w:rsidRPr="004837ED" w:rsidRDefault="00842AD4" w:rsidP="00842AD4">
      <w:pPr>
        <w:pStyle w:val="Kop5"/>
      </w:pPr>
      <w:r w:rsidRPr="00B746DF">
        <w:t xml:space="preserve">What is your view regarding the determination of the liquidity and price classes? </w:t>
      </w:r>
    </w:p>
    <w:p w:rsidR="00842AD4" w:rsidRDefault="00842AD4" w:rsidP="00842AD4"/>
    <w:p w:rsidR="00842AD4" w:rsidRDefault="00842AD4" w:rsidP="00842AD4">
      <w:r>
        <w:t>&lt;ESMA_QUESTION_337&gt;</w:t>
      </w:r>
    </w:p>
    <w:p w:rsidR="00842AD4" w:rsidRDefault="00842AD4" w:rsidP="00842AD4">
      <w:r>
        <w:t>TYPE YOUR TEXT HERE</w:t>
      </w:r>
    </w:p>
    <w:p w:rsidR="00842AD4" w:rsidRDefault="00842AD4" w:rsidP="00842AD4">
      <w:r>
        <w:t>&lt;ESMA_QUESTION_337&gt;</w:t>
      </w:r>
    </w:p>
    <w:p w:rsidR="00842AD4" w:rsidRPr="004837ED" w:rsidRDefault="00842AD4" w:rsidP="00842AD4">
      <w:pPr>
        <w:pStyle w:val="Kop5"/>
      </w:pPr>
      <w:r w:rsidRPr="00B746DF">
        <w:t>Considering that market microstructure may evolve, would you favour a regime that allows further calibration of the tick size on the basis of the observed market microstru</w:t>
      </w:r>
      <w:r w:rsidRPr="00B746DF">
        <w:t>c</w:t>
      </w:r>
      <w:r w:rsidRPr="00B746DF">
        <w:t>ture?</w:t>
      </w:r>
    </w:p>
    <w:p w:rsidR="00842AD4" w:rsidRDefault="00842AD4" w:rsidP="00842AD4"/>
    <w:p w:rsidR="00842AD4" w:rsidRDefault="00842AD4" w:rsidP="00842AD4">
      <w:r>
        <w:t>&lt;ESMA_QUESTION_338&gt;</w:t>
      </w:r>
    </w:p>
    <w:p w:rsidR="00842AD4" w:rsidRDefault="00842AD4" w:rsidP="00842AD4">
      <w:r>
        <w:t>TYPE YOUR TEXT HERE</w:t>
      </w:r>
    </w:p>
    <w:p w:rsidR="00842AD4" w:rsidRDefault="00842AD4" w:rsidP="00842AD4">
      <w:r>
        <w:t>&lt;ESMA_QUESTION_338&gt;</w:t>
      </w:r>
    </w:p>
    <w:p w:rsidR="00842AD4" w:rsidRPr="00B746DF" w:rsidRDefault="00842AD4" w:rsidP="00842AD4">
      <w:pPr>
        <w:pStyle w:val="Kop5"/>
      </w:pPr>
      <w:r w:rsidRPr="00B746DF">
        <w:t>In your view, does the tick size regime proposed under Option 1 offer sufficient pr</w:t>
      </w:r>
      <w:r w:rsidRPr="00B746DF">
        <w:t>e</w:t>
      </w:r>
      <w:r w:rsidRPr="00B746DF">
        <w:t xml:space="preserve">dictability and certainty to market participants in a context where markets are constantly evolving (notably given its calibration and monitoring mechanisms)? </w:t>
      </w:r>
    </w:p>
    <w:p w:rsidR="00842AD4" w:rsidRDefault="00842AD4" w:rsidP="00842AD4"/>
    <w:p w:rsidR="00842AD4" w:rsidRDefault="00842AD4" w:rsidP="00842AD4">
      <w:r>
        <w:t>&lt;ESMA_QUESTION_339&gt;</w:t>
      </w:r>
    </w:p>
    <w:p w:rsidR="00842AD4" w:rsidRDefault="00842AD4" w:rsidP="00842AD4">
      <w:r>
        <w:t>TYPE YOUR TEXT HERE</w:t>
      </w:r>
    </w:p>
    <w:p w:rsidR="00842AD4" w:rsidRDefault="00842AD4" w:rsidP="00842AD4">
      <w:r>
        <w:t>&lt;ESMA_QUESTION_339&gt;</w:t>
      </w:r>
    </w:p>
    <w:p w:rsidR="00842AD4" w:rsidRDefault="00842AD4" w:rsidP="00842AD4">
      <w:pPr>
        <w:pStyle w:val="Kop5"/>
      </w:pPr>
      <w:r w:rsidRPr="00B746DF">
        <w:t>The common tick size table proposed under Option 1 provides for re-calibration while constantly maintaining a control sample. In your view, what frequency would be appropriate for the revision of the figures (e.g., yearly)?</w:t>
      </w:r>
    </w:p>
    <w:p w:rsidR="00842AD4" w:rsidRDefault="00842AD4" w:rsidP="00842AD4"/>
    <w:p w:rsidR="00842AD4" w:rsidRDefault="00842AD4" w:rsidP="00842AD4">
      <w:r>
        <w:t>&lt;ESMA_QUESTION_340&gt;</w:t>
      </w:r>
    </w:p>
    <w:p w:rsidR="00842AD4" w:rsidRDefault="00842AD4" w:rsidP="00842AD4">
      <w:r>
        <w:t>TYPE YOUR TEXT HERE</w:t>
      </w:r>
    </w:p>
    <w:p w:rsidR="00842AD4" w:rsidRDefault="00842AD4" w:rsidP="00842AD4">
      <w:r>
        <w:t>&lt;ESMA_QUESTION_340&gt;</w:t>
      </w:r>
    </w:p>
    <w:p w:rsidR="00842AD4" w:rsidRPr="00B746DF" w:rsidRDefault="00842AD4" w:rsidP="00842AD4">
      <w:pPr>
        <w:pStyle w:val="Kop5"/>
      </w:pPr>
      <w:r w:rsidRPr="00B746DF">
        <w:t>In your view, what is the impact of Option 1 on the activity of market participants</w:t>
      </w:r>
      <w:r>
        <w:t>, including</w:t>
      </w:r>
      <w:r w:rsidRPr="00B746DF">
        <w:t xml:space="preserve"> trading venue operators? To what extent, would it require adjustments?</w:t>
      </w:r>
    </w:p>
    <w:p w:rsidR="00842AD4" w:rsidRDefault="00842AD4" w:rsidP="00842AD4"/>
    <w:p w:rsidR="00842AD4" w:rsidRDefault="00842AD4" w:rsidP="00842AD4">
      <w:r>
        <w:t>&lt;ESMA_QUESTION_341&gt;</w:t>
      </w:r>
    </w:p>
    <w:p w:rsidR="00842AD4" w:rsidRDefault="00842AD4" w:rsidP="00842AD4">
      <w:r>
        <w:t>TYPE YOUR TEXT HERE</w:t>
      </w:r>
    </w:p>
    <w:p w:rsidR="00842AD4" w:rsidRDefault="00842AD4" w:rsidP="00842AD4">
      <w:r>
        <w:t>&lt;ESMA_QUESTION_341&gt;</w:t>
      </w:r>
    </w:p>
    <w:p w:rsidR="00842AD4" w:rsidRPr="00B746DF" w:rsidRDefault="00842AD4" w:rsidP="00842AD4">
      <w:pPr>
        <w:pStyle w:val="Kop5"/>
      </w:pPr>
      <w:r w:rsidRPr="00B746DF">
        <w:t>Do you agree that some equity-like instruments require an equivalent regulation of tick sizes as equities so as to ensure the orderly functioning of markets and to avoid the migration of trading across instrument types based on tick size?  If not, please outline why this would not be the case.</w:t>
      </w:r>
    </w:p>
    <w:p w:rsidR="00842AD4" w:rsidRDefault="00842AD4" w:rsidP="00842AD4"/>
    <w:p w:rsidR="00842AD4" w:rsidRDefault="00842AD4" w:rsidP="00842AD4">
      <w:r>
        <w:t>&lt;ESMA_QUESTION_342&gt;</w:t>
      </w:r>
    </w:p>
    <w:p w:rsidR="00842AD4" w:rsidRDefault="00842AD4" w:rsidP="00842AD4">
      <w:r>
        <w:t>TYPE YOUR TEXT HERE</w:t>
      </w:r>
    </w:p>
    <w:p w:rsidR="00842AD4" w:rsidRDefault="00842AD4" w:rsidP="00842AD4">
      <w:r>
        <w:t>&lt;ESMA_QUESTION_342&gt;</w:t>
      </w:r>
    </w:p>
    <w:p w:rsidR="00842AD4" w:rsidRPr="00B746DF" w:rsidRDefault="00842AD4" w:rsidP="00842AD4">
      <w:pPr>
        <w:pStyle w:val="Kop5"/>
      </w:pPr>
      <w:r w:rsidRPr="00B746DF">
        <w:lastRenderedPageBreak/>
        <w:t>Are there any other similar equity-like instruments that should be added / removed from the scope of tick size regulation? Please outline the reasons why such instr</w:t>
      </w:r>
      <w:r w:rsidRPr="00B746DF">
        <w:t>u</w:t>
      </w:r>
      <w:r w:rsidRPr="00B746DF">
        <w:t>ments should be added / removed?</w:t>
      </w:r>
    </w:p>
    <w:p w:rsidR="00842AD4" w:rsidRDefault="00842AD4" w:rsidP="00842AD4"/>
    <w:p w:rsidR="00842AD4" w:rsidRDefault="00842AD4" w:rsidP="00842AD4">
      <w:r>
        <w:t>&lt;ESMA_QUESTION_343&gt;</w:t>
      </w:r>
    </w:p>
    <w:p w:rsidR="00842AD4" w:rsidRDefault="00842AD4" w:rsidP="00842AD4">
      <w:r>
        <w:t>TYPE YOUR TEXT HERE</w:t>
      </w:r>
    </w:p>
    <w:p w:rsidR="00842AD4" w:rsidRDefault="00842AD4" w:rsidP="00842AD4">
      <w:r>
        <w:t>&lt;ESMA_QUESTION_343&gt;</w:t>
      </w:r>
    </w:p>
    <w:p w:rsidR="00842AD4" w:rsidRPr="00B746DF" w:rsidRDefault="00842AD4" w:rsidP="00842AD4">
      <w:pPr>
        <w:pStyle w:val="Kop5"/>
      </w:pPr>
      <w:r w:rsidRPr="00B746DF">
        <w:t xml:space="preserve">Do you agree that depositary receipts require the same tick size regime as equities’? </w:t>
      </w:r>
    </w:p>
    <w:p w:rsidR="00842AD4" w:rsidRDefault="00842AD4" w:rsidP="00842AD4"/>
    <w:p w:rsidR="00842AD4" w:rsidRDefault="00842AD4" w:rsidP="00842AD4">
      <w:r>
        <w:t>&lt;ESMA_QUESTION_344&gt;</w:t>
      </w:r>
    </w:p>
    <w:p w:rsidR="00842AD4" w:rsidRDefault="00842AD4" w:rsidP="00842AD4">
      <w:r>
        <w:t>TYPE YOUR TEXT HERE</w:t>
      </w:r>
    </w:p>
    <w:p w:rsidR="00842AD4" w:rsidRDefault="00842AD4" w:rsidP="00842AD4">
      <w:r>
        <w:t>&lt;ESMA_QUESTION_344&gt;</w:t>
      </w:r>
    </w:p>
    <w:p w:rsidR="00842AD4" w:rsidRPr="00B746DF" w:rsidRDefault="00842AD4" w:rsidP="00842AD4">
      <w:pPr>
        <w:pStyle w:val="Kop5"/>
      </w:pPr>
      <w:r w:rsidRPr="00B746DF">
        <w:t>If you think that for certain equity-like instruments (e.g. ETFs) the spread-based tick size regime</w:t>
      </w:r>
      <w:r w:rsidRPr="0048501A">
        <w:rPr>
          <w:vertAlign w:val="superscript"/>
        </w:rPr>
        <w:footnoteReference w:id="1"/>
      </w:r>
      <w:r w:rsidRPr="00B746DF">
        <w:t xml:space="preserve"> would be more appropriate, please specify your reasons and pr</w:t>
      </w:r>
      <w:r w:rsidRPr="00B746DF">
        <w:t>o</w:t>
      </w:r>
      <w:r w:rsidRPr="00B746DF">
        <w:t xml:space="preserve">vide a detailed description of the methodology and technical specifications of this alternative concept. </w:t>
      </w:r>
    </w:p>
    <w:p w:rsidR="00842AD4" w:rsidRDefault="00842AD4" w:rsidP="00842AD4"/>
    <w:p w:rsidR="00842AD4" w:rsidRDefault="00842AD4" w:rsidP="00842AD4">
      <w:r>
        <w:t>&lt;ESMA_QUESTION_345&gt;</w:t>
      </w:r>
    </w:p>
    <w:p w:rsidR="00842AD4" w:rsidRDefault="00842AD4" w:rsidP="00842AD4">
      <w:r>
        <w:t>TYPE YOUR TEXT HERE</w:t>
      </w:r>
    </w:p>
    <w:p w:rsidR="00842AD4" w:rsidRDefault="00842AD4" w:rsidP="00842AD4">
      <w:r>
        <w:t>&lt;ESMA_QUESTION_345&gt;</w:t>
      </w:r>
    </w:p>
    <w:p w:rsidR="00842AD4" w:rsidRPr="00B746DF" w:rsidRDefault="00842AD4" w:rsidP="00842AD4">
      <w:pPr>
        <w:pStyle w:val="Kop5"/>
      </w:pPr>
      <w:r w:rsidRPr="00B746DF">
        <w:t>If you generally (also for liquid and illiquid shares as well as other equity-like fina</w:t>
      </w:r>
      <w:r w:rsidRPr="00B746DF">
        <w:t>n</w:t>
      </w:r>
      <w:r w:rsidRPr="00B746DF">
        <w:t>cial instruments) prefer a spread-based tick size regime</w:t>
      </w:r>
      <w:r w:rsidRPr="004837ED">
        <w:footnoteReference w:id="2"/>
      </w:r>
      <w:r w:rsidRPr="00B746DF">
        <w:t xml:space="preserve"> vis-à-vis the regime as proposed under Option 1 and tested by ESMA, please specify the reasons and pr</w:t>
      </w:r>
      <w:r w:rsidRPr="00B746DF">
        <w:t>o</w:t>
      </w:r>
      <w:r w:rsidRPr="00B746DF">
        <w:t xml:space="preserve">vide the following information: </w:t>
      </w:r>
    </w:p>
    <w:p w:rsidR="00842AD4" w:rsidRDefault="00842AD4" w:rsidP="00842AD4"/>
    <w:p w:rsidR="00842AD4" w:rsidRDefault="00842AD4" w:rsidP="00842AD4">
      <w:r>
        <w:t>&lt;ESMA_QUESTION_346&gt;</w:t>
      </w:r>
    </w:p>
    <w:p w:rsidR="00842AD4" w:rsidRDefault="00842AD4" w:rsidP="00842AD4">
      <w:r>
        <w:t>TYPE YOUR TEXT HERE</w:t>
      </w:r>
    </w:p>
    <w:p w:rsidR="00842AD4" w:rsidRDefault="00842AD4" w:rsidP="00842AD4">
      <w:r>
        <w:t>&lt;ESMA_QUESTION_346&gt;</w:t>
      </w:r>
    </w:p>
    <w:p w:rsidR="00842AD4" w:rsidRPr="00B746DF" w:rsidRDefault="00842AD4" w:rsidP="00842AD4">
      <w:pPr>
        <w:pStyle w:val="Kop5"/>
      </w:pPr>
      <w:r w:rsidRPr="00B746DF">
        <w:rPr>
          <w:color w:val="000000"/>
        </w:rPr>
        <w:t>Given the different tick sizes currently in operation, p</w:t>
      </w:r>
      <w:r w:rsidRPr="00B746DF">
        <w:t>lease explain what your pr</w:t>
      </w:r>
      <w:r w:rsidRPr="00B746DF">
        <w:t>e</w:t>
      </w:r>
      <w:r w:rsidRPr="00B746DF">
        <w:t>ferred type of tick size regulation would be, giving reasons why this is the case.</w:t>
      </w:r>
    </w:p>
    <w:p w:rsidR="00842AD4" w:rsidRDefault="00842AD4" w:rsidP="00842AD4"/>
    <w:p w:rsidR="00842AD4" w:rsidRDefault="00842AD4" w:rsidP="00842AD4">
      <w:r>
        <w:t>&lt;ESMA_QUESTION_347&gt;</w:t>
      </w:r>
    </w:p>
    <w:p w:rsidR="00842AD4" w:rsidRDefault="00842AD4" w:rsidP="00842AD4">
      <w:r>
        <w:t>TYPE YOUR TEXT HERE</w:t>
      </w:r>
    </w:p>
    <w:p w:rsidR="00842AD4" w:rsidRDefault="00842AD4" w:rsidP="00842AD4">
      <w:r>
        <w:t>&lt;ESMA_QUESTION_347&gt;</w:t>
      </w:r>
    </w:p>
    <w:p w:rsidR="00842AD4" w:rsidRPr="004837ED" w:rsidRDefault="00842AD4" w:rsidP="00842AD4">
      <w:pPr>
        <w:pStyle w:val="Kop5"/>
      </w:pPr>
      <w:r w:rsidRPr="00B746DF">
        <w:t>Do you see a need to develop a tick size regime for any non-equity financial instr</w:t>
      </w:r>
      <w:r w:rsidRPr="00B746DF">
        <w:t>u</w:t>
      </w:r>
      <w:r w:rsidRPr="00B746DF">
        <w:t xml:space="preserve">ment? If yes, please elaborate, indicating in particular which approach you would follow to determine that regime.   </w:t>
      </w:r>
    </w:p>
    <w:p w:rsidR="00842AD4" w:rsidRDefault="00842AD4" w:rsidP="00842AD4"/>
    <w:p w:rsidR="00842AD4" w:rsidRDefault="00842AD4" w:rsidP="00842AD4">
      <w:r>
        <w:t>&lt;ESMA_QUESTION_348&gt;</w:t>
      </w:r>
    </w:p>
    <w:p w:rsidR="00842AD4" w:rsidRDefault="00842AD4" w:rsidP="00842AD4">
      <w:r>
        <w:t>TYPE YOUR TEXT HERE</w:t>
      </w:r>
    </w:p>
    <w:p w:rsidR="00842AD4" w:rsidRDefault="00842AD4" w:rsidP="00842AD4">
      <w:r>
        <w:t>&lt;ESMA_QUESTION_348&gt;</w:t>
      </w:r>
    </w:p>
    <w:p w:rsidR="00842AD4" w:rsidRPr="00A77266" w:rsidRDefault="00842AD4" w:rsidP="00842AD4">
      <w:pPr>
        <w:pStyle w:val="Kop5"/>
      </w:pPr>
      <w:r w:rsidRPr="00A77266">
        <w:t xml:space="preserve">Do you agree </w:t>
      </w:r>
      <w:r>
        <w:t>with</w:t>
      </w:r>
      <w:r w:rsidRPr="00A77266">
        <w:t xml:space="preserve"> assessing the liquidity of a share</w:t>
      </w:r>
      <w:r>
        <w:t xml:space="preserve"> for the purposes of the tick size regime</w:t>
      </w:r>
      <w:r w:rsidRPr="00A77266">
        <w:t xml:space="preserve">, </w:t>
      </w:r>
      <w:r>
        <w:t xml:space="preserve">using the rule described </w:t>
      </w:r>
      <w:r w:rsidRPr="00A77266">
        <w:t>above? If not, please elaborate what criteria you would apply to distinguish between liquid and illiquid instruments.</w:t>
      </w:r>
    </w:p>
    <w:p w:rsidR="00842AD4" w:rsidRDefault="00842AD4" w:rsidP="00842AD4"/>
    <w:p w:rsidR="00842AD4" w:rsidRDefault="00842AD4" w:rsidP="00842AD4">
      <w:r>
        <w:t>&lt;ESMA_QUESTION_349&gt;</w:t>
      </w:r>
    </w:p>
    <w:p w:rsidR="00842AD4" w:rsidRDefault="00842AD4" w:rsidP="00842AD4">
      <w:r>
        <w:t>TYPE YOUR TEXT HERE</w:t>
      </w:r>
    </w:p>
    <w:p w:rsidR="00842AD4" w:rsidRDefault="00842AD4" w:rsidP="00842AD4">
      <w:r>
        <w:t>&lt;ESMA_QUESTION_349&gt;</w:t>
      </w:r>
    </w:p>
    <w:p w:rsidR="00842AD4" w:rsidRDefault="00842AD4" w:rsidP="00842AD4">
      <w:pPr>
        <w:pStyle w:val="Kop5"/>
      </w:pPr>
      <w:r w:rsidRPr="00A77266">
        <w:lastRenderedPageBreak/>
        <w:t xml:space="preserve">Do you agree with the tick sizes proposed under </w:t>
      </w:r>
      <w:r>
        <w:t>O</w:t>
      </w:r>
      <w:r w:rsidRPr="00A77266">
        <w:t>ption</w:t>
      </w:r>
      <w:r>
        <w:t xml:space="preserve"> 2</w:t>
      </w:r>
      <w:r w:rsidRPr="00A77266">
        <w:t>? In particular, should a different tick size be used for the largest band, taking into account the size of the tick rel</w:t>
      </w:r>
      <w:r w:rsidRPr="00A77266">
        <w:t>a</w:t>
      </w:r>
      <w:r w:rsidRPr="00A77266">
        <w:t>tive to the price? Please elaborate.</w:t>
      </w:r>
    </w:p>
    <w:p w:rsidR="00842AD4" w:rsidRDefault="00842AD4" w:rsidP="00842AD4"/>
    <w:p w:rsidR="00842AD4" w:rsidRDefault="00842AD4" w:rsidP="00842AD4">
      <w:r>
        <w:t>&lt;ESMA_QUESTION_350&gt;</w:t>
      </w:r>
    </w:p>
    <w:p w:rsidR="00842AD4" w:rsidRDefault="00842AD4" w:rsidP="00842AD4">
      <w:r>
        <w:t>TYPE YOUR TEXT HERE</w:t>
      </w:r>
    </w:p>
    <w:p w:rsidR="00842AD4" w:rsidRDefault="00842AD4" w:rsidP="00842AD4">
      <w:r>
        <w:t>&lt;ESMA_QUESTION_350&gt;</w:t>
      </w:r>
    </w:p>
    <w:p w:rsidR="00842AD4" w:rsidRPr="00780F1C" w:rsidRDefault="00842AD4" w:rsidP="00842AD4">
      <w:pPr>
        <w:pStyle w:val="Kop5"/>
      </w:pPr>
      <w:r w:rsidRPr="009665AA">
        <w:t>Should the</w:t>
      </w:r>
      <w:r>
        <w:t xml:space="preserve"> tick size</w:t>
      </w:r>
      <w:r w:rsidRPr="009665AA">
        <w:t xml:space="preserve"> be calibrated in a more granular manner to that proposed above, namely by shifting a band which results in a large step-wise change? </w:t>
      </w:r>
    </w:p>
    <w:p w:rsidR="00842AD4" w:rsidRDefault="00842AD4" w:rsidP="00842AD4"/>
    <w:p w:rsidR="00842AD4" w:rsidRDefault="00842AD4" w:rsidP="00842AD4">
      <w:r>
        <w:t>&lt;ESMA_QUESTION_351&gt;</w:t>
      </w:r>
    </w:p>
    <w:p w:rsidR="00842AD4" w:rsidRDefault="00842AD4" w:rsidP="00842AD4">
      <w:r>
        <w:t>TYPE YOUR TEXT HERE</w:t>
      </w:r>
    </w:p>
    <w:p w:rsidR="00842AD4" w:rsidRDefault="00842AD4" w:rsidP="00842AD4">
      <w:r>
        <w:t>&lt;ESMA_QUESTION_351&gt;</w:t>
      </w:r>
    </w:p>
    <w:p w:rsidR="00842AD4" w:rsidRPr="00A77266" w:rsidRDefault="00842AD4" w:rsidP="00842AD4">
      <w:pPr>
        <w:pStyle w:val="Kop5"/>
      </w:pPr>
      <w:r w:rsidRPr="00A77266">
        <w:t>Do you agree with the above treatment for a newly admitted instrument? Would this affect the subsequent trading in a negative way?</w:t>
      </w:r>
    </w:p>
    <w:p w:rsidR="00842AD4" w:rsidRDefault="00842AD4" w:rsidP="00842AD4"/>
    <w:p w:rsidR="00842AD4" w:rsidRDefault="00842AD4" w:rsidP="00842AD4">
      <w:r>
        <w:t>&lt;ESMA_QUESTION_352&gt;</w:t>
      </w:r>
    </w:p>
    <w:p w:rsidR="00842AD4" w:rsidRDefault="00842AD4" w:rsidP="00842AD4">
      <w:r>
        <w:t>TYPE YOUR TEXT HERE</w:t>
      </w:r>
    </w:p>
    <w:p w:rsidR="00842AD4" w:rsidRDefault="00842AD4" w:rsidP="00842AD4">
      <w:r>
        <w:t>&lt;ESMA_QUESTION_352&gt;</w:t>
      </w:r>
    </w:p>
    <w:p w:rsidR="00842AD4" w:rsidRPr="00A77266" w:rsidRDefault="00842AD4" w:rsidP="00842AD4">
      <w:pPr>
        <w:pStyle w:val="Kop5"/>
      </w:pPr>
      <w:r w:rsidRPr="00A77266">
        <w:t>Do you agree that a period of six weeks is appropriate for the purpose of initial cal</w:t>
      </w:r>
      <w:r w:rsidRPr="00A77266">
        <w:t>i</w:t>
      </w:r>
      <w:r w:rsidRPr="00A77266">
        <w:t>bration</w:t>
      </w:r>
      <w:r>
        <w:t xml:space="preserve"> </w:t>
      </w:r>
      <w:r w:rsidRPr="00E57731">
        <w:t>for all instruments admitted to the pan-European tick size regime</w:t>
      </w:r>
      <w:r>
        <w:t xml:space="preserve"> under Option 2</w:t>
      </w:r>
      <w:r w:rsidRPr="00E57731">
        <w:t xml:space="preserve">? If not, what would be the appropriate period for </w:t>
      </w:r>
      <w:r>
        <w:t xml:space="preserve">the initial </w:t>
      </w:r>
      <w:r w:rsidRPr="00E57731">
        <w:t>calibration</w:t>
      </w:r>
      <w:r w:rsidRPr="00A77266">
        <w:t xml:space="preserve">? </w:t>
      </w:r>
    </w:p>
    <w:p w:rsidR="00842AD4" w:rsidRDefault="00842AD4" w:rsidP="00842AD4"/>
    <w:p w:rsidR="00842AD4" w:rsidRDefault="00842AD4" w:rsidP="00842AD4">
      <w:r>
        <w:t>&lt;ESMA_QUESTION_353&gt;</w:t>
      </w:r>
    </w:p>
    <w:p w:rsidR="00842AD4" w:rsidRDefault="00842AD4" w:rsidP="00842AD4">
      <w:r>
        <w:t>TYPE YOUR TEXT HERE</w:t>
      </w:r>
    </w:p>
    <w:p w:rsidR="00842AD4" w:rsidRDefault="00842AD4" w:rsidP="00842AD4">
      <w:r>
        <w:t>&lt;ESMA_QUESTION_353&gt;</w:t>
      </w:r>
    </w:p>
    <w:p w:rsidR="00842AD4" w:rsidRDefault="00842AD4" w:rsidP="00842AD4">
      <w:pPr>
        <w:pStyle w:val="Kop5"/>
      </w:pPr>
      <w:r w:rsidRPr="006C3164">
        <w:t xml:space="preserve">Do you agree with </w:t>
      </w:r>
      <w:r>
        <w:t>the</w:t>
      </w:r>
      <w:r w:rsidRPr="006C3164">
        <w:t xml:space="preserve"> proposal of factoring the bid-ask spread into tick size </w:t>
      </w:r>
      <w:r>
        <w:t>regime</w:t>
      </w:r>
      <w:r w:rsidRPr="006C3164">
        <w:t xml:space="preserve"> through </w:t>
      </w:r>
      <w:r>
        <w:t>SAF</w:t>
      </w:r>
      <w:r w:rsidRPr="006C3164">
        <w:t xml:space="preserve">? </w:t>
      </w:r>
      <w:r>
        <w:t>If not, what would</w:t>
      </w:r>
      <w:r w:rsidRPr="006C3164">
        <w:t xml:space="preserve"> you consider as the appropriate method?</w:t>
      </w:r>
    </w:p>
    <w:p w:rsidR="00842AD4" w:rsidRDefault="00842AD4" w:rsidP="00842AD4"/>
    <w:p w:rsidR="00842AD4" w:rsidRDefault="00842AD4" w:rsidP="00842AD4">
      <w:r>
        <w:t>&lt;ESMA_QUESTION_354&gt;</w:t>
      </w:r>
    </w:p>
    <w:p w:rsidR="00842AD4" w:rsidRDefault="00842AD4" w:rsidP="00842AD4">
      <w:r>
        <w:t>TYPE YOUR TEXT HERE</w:t>
      </w:r>
    </w:p>
    <w:p w:rsidR="00842AD4" w:rsidRDefault="00842AD4" w:rsidP="00842AD4">
      <w:r>
        <w:t>&lt;ESMA_QUESTION_354&gt;</w:t>
      </w:r>
    </w:p>
    <w:p w:rsidR="00842AD4" w:rsidRPr="006C3164" w:rsidRDefault="00842AD4" w:rsidP="00842AD4">
      <w:pPr>
        <w:pStyle w:val="Kop5"/>
      </w:pPr>
      <w:r w:rsidRPr="006C3164">
        <w:t xml:space="preserve">Do you agree with </w:t>
      </w:r>
      <w:r>
        <w:t>the</w:t>
      </w:r>
      <w:r w:rsidRPr="006C3164">
        <w:t xml:space="preserve"> proposal to take an average bid-</w:t>
      </w:r>
      <w:r>
        <w:t>ask</w:t>
      </w:r>
      <w:r w:rsidRPr="006C3164">
        <w:t xml:space="preserve"> spread of less than two ticks as being too narrow? If not, what level of spread</w:t>
      </w:r>
      <w:r>
        <w:t xml:space="preserve"> </w:t>
      </w:r>
      <w:r w:rsidRPr="006C3164">
        <w:t>to</w:t>
      </w:r>
      <w:r>
        <w:t xml:space="preserve"> </w:t>
      </w:r>
      <w:r w:rsidRPr="006C3164">
        <w:t>ticks would you consider to be too narrow?</w:t>
      </w:r>
    </w:p>
    <w:p w:rsidR="00842AD4" w:rsidRDefault="00842AD4" w:rsidP="00842AD4"/>
    <w:p w:rsidR="00842AD4" w:rsidRDefault="00842AD4" w:rsidP="00842AD4">
      <w:r>
        <w:t>&lt;ESMA_QUESTION_355&gt;</w:t>
      </w:r>
    </w:p>
    <w:p w:rsidR="00842AD4" w:rsidRDefault="00842AD4" w:rsidP="00842AD4">
      <w:r>
        <w:t>TYPE YOUR TEXT HERE</w:t>
      </w:r>
    </w:p>
    <w:p w:rsidR="00842AD4" w:rsidRDefault="00842AD4" w:rsidP="00842AD4">
      <w:r>
        <w:t>&lt;ESMA_QUESTION_355&gt;</w:t>
      </w:r>
    </w:p>
    <w:p w:rsidR="00842AD4" w:rsidRPr="006C3164" w:rsidRDefault="00842AD4" w:rsidP="00842AD4">
      <w:pPr>
        <w:pStyle w:val="Kop5"/>
      </w:pPr>
      <w:r>
        <w:t>Under the current proposal, it is not considered necessary to set an upper ceiling to the bid-ask spread, as the preliminary view under Option 2 is that under normal conditions the risk of the spread widening indefinitely is limited (and in any event a regulator may amend SAF manually if required). Do you agree with this view? If not, how would you pr</w:t>
      </w:r>
      <w:r>
        <w:t>o</w:t>
      </w:r>
      <w:r>
        <w:t>pose to set an upper ceiling applicable across markets in the EU?</w:t>
      </w:r>
      <w:r w:rsidRPr="006C3164">
        <w:t xml:space="preserve"> </w:t>
      </w:r>
    </w:p>
    <w:p w:rsidR="00842AD4" w:rsidRDefault="00842AD4" w:rsidP="00842AD4"/>
    <w:p w:rsidR="00842AD4" w:rsidRDefault="00842AD4" w:rsidP="00842AD4">
      <w:r>
        <w:t>&lt;ESMA_QUESTION_356&gt;</w:t>
      </w:r>
    </w:p>
    <w:p w:rsidR="00842AD4" w:rsidRDefault="00842AD4" w:rsidP="00842AD4">
      <w:r>
        <w:t>TYPE YOUR TEXT HERE</w:t>
      </w:r>
    </w:p>
    <w:p w:rsidR="00842AD4" w:rsidRDefault="00842AD4" w:rsidP="00842AD4">
      <w:r>
        <w:t>&lt;ESMA_QUESTION_356&gt;</w:t>
      </w:r>
    </w:p>
    <w:p w:rsidR="00842AD4" w:rsidRDefault="00842AD4" w:rsidP="00842AD4">
      <w:pPr>
        <w:pStyle w:val="Kop5"/>
      </w:pPr>
      <w:r w:rsidRPr="006C3164">
        <w:lastRenderedPageBreak/>
        <w:t xml:space="preserve">Do you have any concerns </w:t>
      </w:r>
      <w:r>
        <w:t>of a</w:t>
      </w:r>
      <w:r w:rsidRPr="006C3164">
        <w:t xml:space="preserve"> possible disruption which may </w:t>
      </w:r>
      <w:r>
        <w:t xml:space="preserve">materialise </w:t>
      </w:r>
      <w:r w:rsidRPr="006C3164">
        <w:t>in impl</w:t>
      </w:r>
      <w:r w:rsidRPr="006C3164">
        <w:t>e</w:t>
      </w:r>
      <w:r w:rsidRPr="006C3164">
        <w:t>menting a review cycle as envisioned above?</w:t>
      </w:r>
    </w:p>
    <w:p w:rsidR="00842AD4" w:rsidRDefault="00842AD4" w:rsidP="00842AD4"/>
    <w:p w:rsidR="00842AD4" w:rsidRDefault="00842AD4" w:rsidP="00842AD4">
      <w:r>
        <w:t>&lt;ESMA_QUESTION_357&gt;</w:t>
      </w:r>
    </w:p>
    <w:p w:rsidR="00842AD4" w:rsidRDefault="00842AD4" w:rsidP="00842AD4">
      <w:r>
        <w:t>TYPE YOUR TEXT HERE</w:t>
      </w:r>
    </w:p>
    <w:p w:rsidR="00842AD4" w:rsidRDefault="00842AD4" w:rsidP="00842AD4">
      <w:r>
        <w:t>&lt;ESMA_QUESTION_357&gt;</w:t>
      </w:r>
    </w:p>
    <w:p w:rsidR="00842AD4" w:rsidRPr="00041611" w:rsidRDefault="00842AD4" w:rsidP="00842AD4">
      <w:pPr>
        <w:pStyle w:val="Kop5"/>
      </w:pPr>
      <w:r w:rsidRPr="00A77266">
        <w:t>Do you agree that illiquid instruments, excluding illiquid cash equities, should be excluded from the scope of a pan-European tick size regime</w:t>
      </w:r>
      <w:r>
        <w:t xml:space="preserve"> under Option 2</w:t>
      </w:r>
      <w:r w:rsidRPr="00041611">
        <w:t xml:space="preserve"> until such time that definitions for these instruments become available</w:t>
      </w:r>
      <w:r w:rsidRPr="00A77266">
        <w:t>? If not, please explain why.</w:t>
      </w:r>
      <w:r w:rsidRPr="00041611">
        <w:t xml:space="preserve"> If there are any equity-like instruments per </w:t>
      </w:r>
      <w:r>
        <w:t>Article 49(</w:t>
      </w:r>
      <w:r w:rsidRPr="00041611">
        <w:t>3</w:t>
      </w:r>
      <w:r>
        <w:t>)</w:t>
      </w:r>
      <w:r w:rsidRPr="00EC4A30">
        <w:rPr>
          <w:lang w:val="en-US"/>
        </w:rPr>
        <w:t xml:space="preserve"> </w:t>
      </w:r>
      <w:r>
        <w:rPr>
          <w:lang w:val="en-US"/>
        </w:rPr>
        <w:t xml:space="preserve">of </w:t>
      </w:r>
      <w:proofErr w:type="spellStart"/>
      <w:r>
        <w:rPr>
          <w:lang w:val="en-US"/>
        </w:rPr>
        <w:t>MiFID</w:t>
      </w:r>
      <w:proofErr w:type="spellEnd"/>
      <w:r>
        <w:rPr>
          <w:lang w:val="en-US"/>
        </w:rPr>
        <w:t xml:space="preserve"> II</w:t>
      </w:r>
      <w:r w:rsidRPr="00041611">
        <w:t xml:space="preserve"> that you feel should be inclu</w:t>
      </w:r>
      <w:r w:rsidRPr="00041611">
        <w:t>d</w:t>
      </w:r>
      <w:r w:rsidRPr="00041611">
        <w:t>ed in the pan-European tick size regime at the same time as for cash equities, please list these instruments together with a brief reason for doing so.</w:t>
      </w:r>
    </w:p>
    <w:p w:rsidR="00842AD4" w:rsidRDefault="00842AD4" w:rsidP="00842AD4"/>
    <w:p w:rsidR="00842AD4" w:rsidRDefault="00842AD4" w:rsidP="00842AD4">
      <w:r>
        <w:t>&lt;ESMA_QUESTION_358&gt;</w:t>
      </w:r>
    </w:p>
    <w:p w:rsidR="00842AD4" w:rsidRDefault="00842AD4" w:rsidP="00842AD4">
      <w:r>
        <w:t>TYPE YOUR TEXT HERE</w:t>
      </w:r>
    </w:p>
    <w:p w:rsidR="00842AD4" w:rsidRDefault="00842AD4" w:rsidP="00842AD4">
      <w:r>
        <w:t>&lt;ESMA_QUESTION_358&gt;</w:t>
      </w:r>
    </w:p>
    <w:p w:rsidR="00842AD4" w:rsidRDefault="00842AD4" w:rsidP="00842AD4">
      <w:pPr>
        <w:pStyle w:val="Kop5"/>
      </w:pPr>
      <w:r w:rsidRPr="00A77266">
        <w:t>Do you agree that financial instruments, other than those listed in Art</w:t>
      </w:r>
      <w:r>
        <w:t>icle</w:t>
      </w:r>
      <w:r w:rsidRPr="00A77266">
        <w:t xml:space="preserve"> </w:t>
      </w:r>
      <w:r>
        <w:t>49(3)</w:t>
      </w:r>
      <w:r w:rsidRPr="00EC4A30">
        <w:rPr>
          <w:lang w:val="en-US"/>
        </w:rPr>
        <w:t xml:space="preserve"> </w:t>
      </w:r>
      <w:r>
        <w:rPr>
          <w:lang w:val="en-US"/>
        </w:rPr>
        <w:t xml:space="preserve">of </w:t>
      </w:r>
      <w:proofErr w:type="spellStart"/>
      <w:r>
        <w:rPr>
          <w:lang w:val="en-US"/>
        </w:rPr>
        <w:t>MiFID</w:t>
      </w:r>
      <w:proofErr w:type="spellEnd"/>
      <w:r>
        <w:rPr>
          <w:lang w:val="en-US"/>
        </w:rPr>
        <w:t xml:space="preserve"> II</w:t>
      </w:r>
      <w:r w:rsidRPr="00A77266">
        <w:t xml:space="preserve"> should be excluded from the scope of the pan-European tick size regime </w:t>
      </w:r>
      <w:r>
        <w:t xml:space="preserve">under Option 2 </w:t>
      </w:r>
      <w:r w:rsidRPr="00A77266">
        <w:t>at least for the time being? If not, please explain why and which specific instr</w:t>
      </w:r>
      <w:r w:rsidRPr="00A77266">
        <w:t>u</w:t>
      </w:r>
      <w:r w:rsidRPr="00A77266">
        <w:t>ments do you consider necessary to be included in the regime.</w:t>
      </w:r>
    </w:p>
    <w:p w:rsidR="00842AD4" w:rsidRDefault="00842AD4" w:rsidP="00842AD4"/>
    <w:p w:rsidR="00842AD4" w:rsidRDefault="00842AD4" w:rsidP="00842AD4">
      <w:r>
        <w:t>&lt;ESMA_QUESTION_359&gt;</w:t>
      </w:r>
    </w:p>
    <w:p w:rsidR="00842AD4" w:rsidRDefault="00842AD4" w:rsidP="00842AD4">
      <w:r>
        <w:t>TYPE YOUR TEXT HERE</w:t>
      </w:r>
    </w:p>
    <w:p w:rsidR="00842AD4" w:rsidRDefault="00842AD4" w:rsidP="00842AD4">
      <w:r>
        <w:t>&lt;ESMA_QUESTION_359&gt;</w:t>
      </w:r>
    </w:p>
    <w:p w:rsidR="00842AD4" w:rsidRPr="00A77266" w:rsidRDefault="00842AD4" w:rsidP="00842AD4">
      <w:pPr>
        <w:pStyle w:val="Kop5"/>
      </w:pPr>
      <w:r w:rsidRPr="00A77266">
        <w:t>What views do you have on whether tick sizes should be revised on a dynamic or periodic basis? What role do you perceive for an automated mechanism for doing this ve</w:t>
      </w:r>
      <w:r w:rsidRPr="00A77266">
        <w:t>r</w:t>
      </w:r>
      <w:r w:rsidRPr="00A77266">
        <w:t>sus review by the NCA responsible for the instrument in question? If you prefer periodic review, how frequently should reviews be undertaken (e.g. quarte</w:t>
      </w:r>
      <w:r w:rsidRPr="00A77266">
        <w:t>r</w:t>
      </w:r>
      <w:r w:rsidRPr="00A77266">
        <w:t>ly, annually)?</w:t>
      </w:r>
    </w:p>
    <w:p w:rsidR="00842AD4" w:rsidRDefault="00842AD4" w:rsidP="00842AD4"/>
    <w:p w:rsidR="00842AD4" w:rsidRDefault="00842AD4" w:rsidP="00842AD4">
      <w:r>
        <w:t>&lt;ESMA_QUESTION_360&gt;</w:t>
      </w:r>
    </w:p>
    <w:p w:rsidR="00842AD4" w:rsidRDefault="00842AD4" w:rsidP="00842AD4">
      <w:r>
        <w:t>TYPE YOUR TEXT HERE</w:t>
      </w:r>
    </w:p>
    <w:p w:rsidR="00842AD4" w:rsidRDefault="00842AD4" w:rsidP="00842AD4">
      <w:r>
        <w:t>&lt;ESMA_QUESTION_360&gt;</w:t>
      </w:r>
    </w:p>
    <w:p w:rsidR="00842AD4" w:rsidRDefault="00842AD4" w:rsidP="00842AD4">
      <w:r>
        <w:br w:type="page"/>
      </w:r>
    </w:p>
    <w:p w:rsidR="00842AD4" w:rsidRPr="00401F3A" w:rsidRDefault="00842AD4" w:rsidP="00842AD4">
      <w:pPr>
        <w:pStyle w:val="aNEW-Level0"/>
        <w:spacing w:before="0" w:after="250"/>
        <w:ind w:left="360" w:hanging="360"/>
      </w:pPr>
      <w:bookmarkStart w:id="47" w:name="_Toc388524521"/>
      <w:r w:rsidRPr="00401F3A">
        <w:lastRenderedPageBreak/>
        <w:t>D</w:t>
      </w:r>
      <w:r>
        <w:t>ata publication and access</w:t>
      </w:r>
      <w:bookmarkEnd w:id="47"/>
    </w:p>
    <w:p w:rsidR="00842AD4" w:rsidRDefault="00842AD4" w:rsidP="00842AD4"/>
    <w:p w:rsidR="00842AD4" w:rsidRPr="00BB5A6D" w:rsidRDefault="00842AD4" w:rsidP="00842AD4">
      <w:pPr>
        <w:pStyle w:val="aNEW-Level1"/>
      </w:pPr>
      <w:bookmarkStart w:id="48" w:name="_Toc388524522"/>
      <w:r w:rsidRPr="00BB5A6D">
        <w:t>General authorisation and organisational requirements for data repor</w:t>
      </w:r>
      <w:r w:rsidRPr="00BB5A6D">
        <w:t>t</w:t>
      </w:r>
      <w:r w:rsidRPr="00BB5A6D">
        <w:t xml:space="preserve">ing services </w:t>
      </w:r>
      <w:bookmarkStart w:id="49" w:name="_Ref345679535"/>
      <w:bookmarkStart w:id="50" w:name="_Ref345679553"/>
      <w:bookmarkStart w:id="51" w:name="_Toc350179383"/>
      <w:bookmarkStart w:id="52" w:name="_Toc350935451"/>
      <w:bookmarkStart w:id="53" w:name="_Toc381199333"/>
      <w:r w:rsidRPr="00BB5A6D">
        <w:t xml:space="preserve">(Article 61(4), </w:t>
      </w:r>
      <w:proofErr w:type="spellStart"/>
      <w:r w:rsidRPr="00BB5A6D">
        <w:t>MiFID</w:t>
      </w:r>
      <w:proofErr w:type="spellEnd"/>
      <w:r w:rsidRPr="00BB5A6D">
        <w:t> II)</w:t>
      </w:r>
      <w:bookmarkStart w:id="54" w:name="_Toc388291215"/>
      <w:bookmarkEnd w:id="48"/>
      <w:bookmarkEnd w:id="49"/>
      <w:bookmarkEnd w:id="50"/>
      <w:bookmarkEnd w:id="51"/>
      <w:bookmarkEnd w:id="52"/>
      <w:bookmarkEnd w:id="53"/>
      <w:bookmarkEnd w:id="54"/>
    </w:p>
    <w:p w:rsidR="00842AD4" w:rsidRDefault="00842AD4" w:rsidP="00842AD4"/>
    <w:p w:rsidR="00842AD4" w:rsidRPr="003D6780" w:rsidRDefault="00842AD4" w:rsidP="00842AD4">
      <w:pPr>
        <w:pStyle w:val="Kop5"/>
      </w:pPr>
      <w:r w:rsidRPr="003D6780">
        <w:t>Do you agree that the guidance produced by CESR in 2010 is broadly appropriate for all three types of DRS providers?</w:t>
      </w:r>
    </w:p>
    <w:p w:rsidR="00842AD4" w:rsidRDefault="00842AD4" w:rsidP="00842AD4"/>
    <w:p w:rsidR="00842AD4" w:rsidRDefault="00842AD4" w:rsidP="00842AD4">
      <w:r>
        <w:t>&lt;ESMA_QUESTION_361&gt;</w:t>
      </w:r>
    </w:p>
    <w:p w:rsidR="00842AD4" w:rsidRDefault="00842AD4" w:rsidP="00842AD4">
      <w:r>
        <w:t>TYPE YOUR TEXT HERE</w:t>
      </w:r>
    </w:p>
    <w:p w:rsidR="00842AD4" w:rsidRDefault="00842AD4" w:rsidP="00842AD4">
      <w:r>
        <w:t>&lt;ESMA_QUESTION_361&gt;</w:t>
      </w:r>
    </w:p>
    <w:p w:rsidR="00842AD4" w:rsidRPr="00F33EDE" w:rsidRDefault="00842AD4" w:rsidP="00842AD4">
      <w:pPr>
        <w:pStyle w:val="Kop5"/>
      </w:pPr>
      <w:r w:rsidRPr="003D6780">
        <w:t>Do you agree that there should also be a requirement for notification of significant sy</w:t>
      </w:r>
      <w:r w:rsidRPr="00F33EDE">
        <w:t>stem changes?</w:t>
      </w:r>
    </w:p>
    <w:p w:rsidR="00842AD4" w:rsidRDefault="00842AD4" w:rsidP="00842AD4"/>
    <w:p w:rsidR="00842AD4" w:rsidRDefault="00842AD4" w:rsidP="00842AD4">
      <w:r>
        <w:t>&lt;ESMA_QUESTION_362&gt;</w:t>
      </w:r>
    </w:p>
    <w:p w:rsidR="00842AD4" w:rsidRDefault="00842AD4" w:rsidP="00842AD4">
      <w:r>
        <w:t>TYPE YOUR TEXT HERE</w:t>
      </w:r>
    </w:p>
    <w:p w:rsidR="00842AD4" w:rsidRDefault="00842AD4" w:rsidP="00842AD4">
      <w:r>
        <w:t>&lt;ESMA_QUESTION_362&gt;</w:t>
      </w:r>
    </w:p>
    <w:p w:rsidR="00842AD4" w:rsidRPr="00C42C19" w:rsidRDefault="00842AD4" w:rsidP="00842AD4">
      <w:pPr>
        <w:pStyle w:val="Kop5"/>
      </w:pPr>
      <w:r w:rsidRPr="00F33EDE">
        <w:t>Are there any other general elements that should be considered in the NCAs’ asses</w:t>
      </w:r>
      <w:r w:rsidRPr="00F33EDE">
        <w:t>s</w:t>
      </w:r>
      <w:r w:rsidRPr="00F33EDE">
        <w:t>ment of whether to authorise a DRS provider?</w:t>
      </w:r>
    </w:p>
    <w:p w:rsidR="00842AD4" w:rsidRDefault="00842AD4" w:rsidP="00842AD4"/>
    <w:p w:rsidR="00842AD4" w:rsidRDefault="00842AD4" w:rsidP="00842AD4">
      <w:r>
        <w:t>&lt;ESMA_QUESTION_363&gt;</w:t>
      </w:r>
    </w:p>
    <w:p w:rsidR="00842AD4" w:rsidRDefault="00842AD4" w:rsidP="00842AD4">
      <w:r>
        <w:t>TYPE YOUR TEXT HERE</w:t>
      </w:r>
    </w:p>
    <w:p w:rsidR="00842AD4" w:rsidRDefault="00842AD4" w:rsidP="00842AD4">
      <w:r>
        <w:t>&lt;ESMA_QUESTION_363&gt;</w:t>
      </w:r>
    </w:p>
    <w:p w:rsidR="00842AD4" w:rsidRDefault="00842AD4" w:rsidP="00842AD4"/>
    <w:p w:rsidR="00842AD4" w:rsidRPr="00BB5A6D" w:rsidRDefault="00842AD4" w:rsidP="00842AD4">
      <w:pPr>
        <w:pStyle w:val="aNEW-Level1"/>
      </w:pPr>
      <w:bookmarkStart w:id="55" w:name="_Toc386649117"/>
      <w:bookmarkStart w:id="56" w:name="_Toc388524524"/>
      <w:r w:rsidRPr="00BB5A6D">
        <w:t>Additional requirements for particular types of Data Reporting Services Providers</w:t>
      </w:r>
      <w:bookmarkEnd w:id="55"/>
      <w:bookmarkEnd w:id="56"/>
    </w:p>
    <w:p w:rsidR="00842AD4" w:rsidRDefault="00842AD4" w:rsidP="00842AD4"/>
    <w:p w:rsidR="00842AD4" w:rsidRPr="003D6780" w:rsidRDefault="00842AD4" w:rsidP="00842AD4">
      <w:pPr>
        <w:pStyle w:val="Kop5"/>
      </w:pPr>
      <w:r w:rsidRPr="003D6780">
        <w:t>Do you agree with the identified differences regarding the regulatory treatment of ARMs.</w:t>
      </w:r>
    </w:p>
    <w:p w:rsidR="00842AD4" w:rsidRDefault="00842AD4" w:rsidP="00842AD4"/>
    <w:p w:rsidR="00842AD4" w:rsidRDefault="00842AD4" w:rsidP="00842AD4">
      <w:r>
        <w:t>&lt;ESMA_QUESTION_364&gt;</w:t>
      </w:r>
    </w:p>
    <w:p w:rsidR="00842AD4" w:rsidRDefault="00842AD4" w:rsidP="00842AD4">
      <w:r>
        <w:t>TYPE YOUR TEXT HERE</w:t>
      </w:r>
    </w:p>
    <w:p w:rsidR="00842AD4" w:rsidRDefault="00842AD4" w:rsidP="00842AD4">
      <w:r>
        <w:t>&lt;ESMA_QUESTION_364&gt;</w:t>
      </w:r>
    </w:p>
    <w:p w:rsidR="00842AD4" w:rsidRPr="00EE4899" w:rsidRDefault="00842AD4" w:rsidP="00842AD4">
      <w:pPr>
        <w:pStyle w:val="Kop5"/>
      </w:pPr>
      <w:r w:rsidRPr="003D6780">
        <w:t>What other significant differences will there have to be in the standards for APAs, CTPs and ARMs?</w:t>
      </w:r>
    </w:p>
    <w:p w:rsidR="00842AD4" w:rsidRDefault="00842AD4" w:rsidP="00842AD4"/>
    <w:p w:rsidR="00842AD4" w:rsidRDefault="00842AD4" w:rsidP="00842AD4">
      <w:r>
        <w:t>&lt;ESMA_QUESTION_365&gt;</w:t>
      </w:r>
    </w:p>
    <w:p w:rsidR="00842AD4" w:rsidRDefault="00842AD4" w:rsidP="00842AD4">
      <w:r>
        <w:t>TYPE YOUR TEXT HERE</w:t>
      </w:r>
    </w:p>
    <w:p w:rsidR="00842AD4" w:rsidRDefault="00842AD4" w:rsidP="00842AD4">
      <w:r>
        <w:t>&lt;ESMA_QUESTION_365&gt;</w:t>
      </w:r>
    </w:p>
    <w:p w:rsidR="00842AD4" w:rsidRDefault="00842AD4" w:rsidP="00842AD4"/>
    <w:p w:rsidR="00842AD4" w:rsidRPr="00BB5A6D" w:rsidRDefault="00842AD4" w:rsidP="00842AD4">
      <w:pPr>
        <w:pStyle w:val="aNEW-Level1"/>
      </w:pPr>
      <w:bookmarkStart w:id="57" w:name="_Toc388524525"/>
      <w:r w:rsidRPr="00BB5A6D">
        <w:t>Technical arrangements promoting an efficient and consistent dissem</w:t>
      </w:r>
      <w:r w:rsidRPr="00BB5A6D">
        <w:t>i</w:t>
      </w:r>
      <w:r w:rsidRPr="00BB5A6D">
        <w:t xml:space="preserve">nation of information – Machine readability Article 64(6), </w:t>
      </w:r>
      <w:proofErr w:type="spellStart"/>
      <w:r w:rsidRPr="00BB5A6D">
        <w:t>MiFID</w:t>
      </w:r>
      <w:proofErr w:type="spellEnd"/>
      <w:r w:rsidRPr="00BB5A6D">
        <w:t xml:space="preserve"> II</w:t>
      </w:r>
      <w:bookmarkEnd w:id="57"/>
    </w:p>
    <w:p w:rsidR="00842AD4" w:rsidRDefault="00842AD4" w:rsidP="00842AD4"/>
    <w:p w:rsidR="00842AD4" w:rsidRPr="00EE4899" w:rsidRDefault="00842AD4" w:rsidP="00842AD4">
      <w:pPr>
        <w:pStyle w:val="Kop5"/>
      </w:pPr>
      <w:r w:rsidRPr="00F33EDE">
        <w:lastRenderedPageBreak/>
        <w:t>Do you agree with the proposal to define machine-readability in this way? If not, what would you prefer?</w:t>
      </w:r>
    </w:p>
    <w:p w:rsidR="00842AD4" w:rsidRDefault="00842AD4" w:rsidP="00842AD4"/>
    <w:p w:rsidR="00842AD4" w:rsidRDefault="00842AD4" w:rsidP="00842AD4">
      <w:r>
        <w:t>&lt;ESMA_QUESTION_366&gt;</w:t>
      </w:r>
    </w:p>
    <w:p w:rsidR="00842AD4" w:rsidRDefault="00842AD4" w:rsidP="00842AD4">
      <w:r>
        <w:t>TYPE YOUR TEXT HERE</w:t>
      </w:r>
    </w:p>
    <w:p w:rsidR="00842AD4" w:rsidRDefault="00842AD4" w:rsidP="00842AD4">
      <w:r>
        <w:t>&lt;ESMA_QUESTION_366&gt;</w:t>
      </w:r>
    </w:p>
    <w:p w:rsidR="00842AD4" w:rsidRDefault="00842AD4" w:rsidP="00842AD4"/>
    <w:p w:rsidR="00842AD4" w:rsidRPr="00BB5A6D" w:rsidRDefault="00842AD4" w:rsidP="00842AD4">
      <w:pPr>
        <w:pStyle w:val="aNEW-Level1"/>
      </w:pPr>
      <w:bookmarkStart w:id="58" w:name="_Toc388524526"/>
      <w:r w:rsidRPr="00BB5A6D">
        <w:t>Consolidated tape providers</w:t>
      </w:r>
      <w:bookmarkEnd w:id="58"/>
      <w:r w:rsidRPr="00BB5A6D">
        <w:t xml:space="preserve"> </w:t>
      </w:r>
    </w:p>
    <w:p w:rsidR="00842AD4" w:rsidRDefault="00842AD4" w:rsidP="00842AD4"/>
    <w:p w:rsidR="00842AD4" w:rsidRPr="003D6780" w:rsidRDefault="00842AD4" w:rsidP="00842AD4">
      <w:pPr>
        <w:pStyle w:val="Kop5"/>
      </w:pPr>
      <w:r>
        <w:t>Should</w:t>
      </w:r>
      <w:r w:rsidRPr="00A30BDE">
        <w:t xml:space="preserve"> the tape</w:t>
      </w:r>
      <w:r>
        <w:t>s</w:t>
      </w:r>
      <w:r w:rsidRPr="00A30BDE">
        <w:t xml:space="preserve"> be offered to users on an instrument-by-</w:t>
      </w:r>
      <w:r w:rsidRPr="003D6780">
        <w:t>instrument basis, or as a single comprehensive tape, or at some intermediate level of disaggregation? Do you think that transparency information should be available without the need for value-added pro</w:t>
      </w:r>
      <w:r w:rsidRPr="003D6780">
        <w:t>d</w:t>
      </w:r>
      <w:r w:rsidRPr="003D6780">
        <w:t xml:space="preserve">ucts to be purchased alongside? </w:t>
      </w:r>
    </w:p>
    <w:p w:rsidR="00842AD4" w:rsidRDefault="00842AD4" w:rsidP="00842AD4"/>
    <w:p w:rsidR="00842AD4" w:rsidRDefault="00842AD4" w:rsidP="00842AD4">
      <w:r>
        <w:t>&lt;ESMA_QUESTION_367&gt;</w:t>
      </w:r>
    </w:p>
    <w:p w:rsidR="00842AD4" w:rsidRDefault="00842AD4" w:rsidP="00842AD4">
      <w:r>
        <w:t>TYPE YOUR TEXT HERE</w:t>
      </w:r>
    </w:p>
    <w:p w:rsidR="00842AD4" w:rsidRDefault="00842AD4" w:rsidP="00842AD4">
      <w:r>
        <w:t>&lt;ESMA_QUESTION_367&gt;</w:t>
      </w:r>
    </w:p>
    <w:p w:rsidR="00842AD4" w:rsidRPr="00C42C19" w:rsidRDefault="00842AD4" w:rsidP="00842AD4">
      <w:pPr>
        <w:pStyle w:val="Kop5"/>
      </w:pPr>
      <w:r>
        <w:t>A</w:t>
      </w:r>
      <w:r w:rsidRPr="00BD6AF7">
        <w:t xml:space="preserve">re </w:t>
      </w:r>
      <w:r>
        <w:t xml:space="preserve">there </w:t>
      </w:r>
      <w:r w:rsidRPr="00BD6AF7">
        <w:t>other factors or considerations regarding data publ</w:t>
      </w:r>
      <w:r w:rsidRPr="00157EED">
        <w:t>i</w:t>
      </w:r>
      <w:r w:rsidRPr="005D5EB1">
        <w:t>cation by the CTP that are not covered in the standards for data publication by APAs and trading venues and that should be taken into account by ESMA?</w:t>
      </w:r>
    </w:p>
    <w:p w:rsidR="00842AD4" w:rsidRDefault="00842AD4" w:rsidP="00842AD4"/>
    <w:p w:rsidR="00842AD4" w:rsidRDefault="00842AD4" w:rsidP="00842AD4">
      <w:r>
        <w:t>&lt;ESMA_QUESTION_368&gt;</w:t>
      </w:r>
    </w:p>
    <w:p w:rsidR="00842AD4" w:rsidRDefault="00842AD4" w:rsidP="00842AD4">
      <w:r>
        <w:t>TYPE YOUR TEXT HERE</w:t>
      </w:r>
    </w:p>
    <w:p w:rsidR="00842AD4" w:rsidRDefault="00842AD4" w:rsidP="00842AD4">
      <w:r>
        <w:t>&lt;ESMA_QUESTION_368&gt;</w:t>
      </w:r>
    </w:p>
    <w:p w:rsidR="00842AD4" w:rsidRPr="005D5EB1" w:rsidRDefault="00842AD4" w:rsidP="00842AD4">
      <w:pPr>
        <w:pStyle w:val="Kop5"/>
      </w:pPr>
      <w:r w:rsidRPr="00A30BDE">
        <w:t>Do you agree that CTP</w:t>
      </w:r>
      <w:r w:rsidRPr="00A36EE3">
        <w:t>s should be able to provide the services listed above? Are there any others that you think should be specified?</w:t>
      </w:r>
    </w:p>
    <w:p w:rsidR="00842AD4" w:rsidRDefault="00842AD4" w:rsidP="00842AD4"/>
    <w:p w:rsidR="00842AD4" w:rsidRDefault="00842AD4" w:rsidP="00842AD4">
      <w:r>
        <w:t>&lt;ESMA_QUESTION_369&gt;</w:t>
      </w:r>
    </w:p>
    <w:p w:rsidR="00842AD4" w:rsidRDefault="00842AD4" w:rsidP="00842AD4">
      <w:r>
        <w:t>TYPE YOUR TEXT HERE</w:t>
      </w:r>
    </w:p>
    <w:p w:rsidR="00842AD4" w:rsidRDefault="00842AD4" w:rsidP="00842AD4">
      <w:r>
        <w:t>&lt;ESMA_QUESTION_369&gt;</w:t>
      </w:r>
    </w:p>
    <w:p w:rsidR="00842AD4" w:rsidRDefault="00842AD4" w:rsidP="00842AD4"/>
    <w:p w:rsidR="00842AD4" w:rsidRPr="00BB5A6D" w:rsidRDefault="00842AD4" w:rsidP="00842AD4">
      <w:pPr>
        <w:pStyle w:val="aNEW-Level1"/>
      </w:pPr>
      <w:bookmarkStart w:id="59" w:name="_Toc386649129"/>
      <w:bookmarkStart w:id="60" w:name="_Toc388524527"/>
      <w:r w:rsidRPr="00BB5A6D">
        <w:t>Data disaggregation</w:t>
      </w:r>
      <w:bookmarkEnd w:id="59"/>
      <w:bookmarkEnd w:id="60"/>
    </w:p>
    <w:p w:rsidR="00842AD4" w:rsidRDefault="00842AD4" w:rsidP="00842AD4"/>
    <w:p w:rsidR="00842AD4" w:rsidRDefault="00842AD4" w:rsidP="00842AD4">
      <w:pPr>
        <w:pStyle w:val="Kop5"/>
      </w:pPr>
      <w:r w:rsidRPr="003D6780">
        <w:t>Do you agree that venues should not be required to disaggregate by individual i</w:t>
      </w:r>
      <w:r w:rsidRPr="003D6780">
        <w:t>n</w:t>
      </w:r>
      <w:r w:rsidRPr="003D6780">
        <w:t>strument?</w:t>
      </w:r>
    </w:p>
    <w:p w:rsidR="00842AD4" w:rsidRDefault="00842AD4" w:rsidP="00842AD4"/>
    <w:p w:rsidR="00842AD4" w:rsidRDefault="00842AD4" w:rsidP="00842AD4">
      <w:r>
        <w:t>&lt;ESMA_QUESTION_370&gt;</w:t>
      </w:r>
    </w:p>
    <w:p w:rsidR="00842AD4" w:rsidRDefault="00842AD4" w:rsidP="00842AD4">
      <w:r>
        <w:t>TYPE YOUR TEXT HERE</w:t>
      </w:r>
    </w:p>
    <w:p w:rsidR="00842AD4" w:rsidRDefault="00842AD4" w:rsidP="00842AD4">
      <w:r>
        <w:t>&lt;ESMA_QUESTION_370&gt;</w:t>
      </w:r>
    </w:p>
    <w:p w:rsidR="00842AD4" w:rsidRPr="003D6780" w:rsidRDefault="00842AD4" w:rsidP="00842AD4">
      <w:pPr>
        <w:pStyle w:val="Kop5"/>
      </w:pPr>
      <w:r w:rsidRPr="003D6780">
        <w:t xml:space="preserve">Do you agree that venues should be obliged to disaggregate their pre-trade and post-trade data by asset class? </w:t>
      </w:r>
    </w:p>
    <w:p w:rsidR="00842AD4" w:rsidRDefault="00842AD4" w:rsidP="00842AD4"/>
    <w:p w:rsidR="00842AD4" w:rsidRDefault="00842AD4" w:rsidP="00842AD4">
      <w:r>
        <w:t>&lt;ESMA_QUESTION_371&gt;</w:t>
      </w:r>
    </w:p>
    <w:p w:rsidR="00842AD4" w:rsidRDefault="00842AD4" w:rsidP="00842AD4">
      <w:r>
        <w:t>TYPE YOUR TEXT HERE</w:t>
      </w:r>
    </w:p>
    <w:p w:rsidR="00842AD4" w:rsidRDefault="00842AD4" w:rsidP="00842AD4">
      <w:r>
        <w:t>&lt;ESMA_QUESTION_371&gt;</w:t>
      </w:r>
    </w:p>
    <w:p w:rsidR="00842AD4" w:rsidRPr="00F33EDE" w:rsidRDefault="00842AD4" w:rsidP="00842AD4">
      <w:pPr>
        <w:pStyle w:val="Kop5"/>
      </w:pPr>
      <w:r w:rsidRPr="003D6780">
        <w:t>Do you believe the list of asset classes proposed in the previous paragraph is appr</w:t>
      </w:r>
      <w:r w:rsidRPr="00F33EDE">
        <w:t>o</w:t>
      </w:r>
      <w:r w:rsidRPr="00F33EDE">
        <w:t>priate for this purpose? If not, what would you propose?</w:t>
      </w:r>
    </w:p>
    <w:p w:rsidR="00842AD4" w:rsidRDefault="00842AD4" w:rsidP="00842AD4"/>
    <w:p w:rsidR="00842AD4" w:rsidRDefault="00842AD4" w:rsidP="00842AD4">
      <w:r>
        <w:lastRenderedPageBreak/>
        <w:t>&lt;ESMA_QUESTION_372&gt;</w:t>
      </w:r>
    </w:p>
    <w:p w:rsidR="00842AD4" w:rsidRDefault="00842AD4" w:rsidP="00842AD4">
      <w:r>
        <w:t>TYPE YOUR TEXT HERE</w:t>
      </w:r>
    </w:p>
    <w:p w:rsidR="00842AD4" w:rsidRDefault="00842AD4" w:rsidP="00842AD4">
      <w:r>
        <w:t>&lt;ESMA_QUESTION_372&gt;</w:t>
      </w:r>
    </w:p>
    <w:p w:rsidR="00842AD4" w:rsidRPr="00F33EDE" w:rsidRDefault="00842AD4" w:rsidP="00842AD4">
      <w:pPr>
        <w:pStyle w:val="Kop5"/>
      </w:pPr>
      <w:r w:rsidRPr="003D6780">
        <w:t>Do you agree that venues should be under an obligation to disaggregate according to the listed criteria unless they can demonstrate that there is insuffi</w:t>
      </w:r>
      <w:r w:rsidRPr="00F33EDE">
        <w:t>cient customer interest?</w:t>
      </w:r>
    </w:p>
    <w:p w:rsidR="00842AD4" w:rsidRDefault="00842AD4" w:rsidP="00842AD4"/>
    <w:p w:rsidR="00842AD4" w:rsidRDefault="00842AD4" w:rsidP="00842AD4">
      <w:r>
        <w:t>&lt;ESMA_QUESTION_373&gt;</w:t>
      </w:r>
    </w:p>
    <w:p w:rsidR="00DB35BE" w:rsidRPr="00DB35BE" w:rsidRDefault="00DB35BE" w:rsidP="00DB35BE">
      <w:pPr>
        <w:rPr>
          <w:sz w:val="24"/>
        </w:rPr>
      </w:pPr>
      <w:r w:rsidRPr="00DB35BE">
        <w:rPr>
          <w:sz w:val="24"/>
        </w:rPr>
        <w:t>We are deeply concerned  that the mandatory disaggregation of data will result in substantially overall costs for customers and other users of data. ESMA should take the expected costs rise in</w:t>
      </w:r>
      <w:bookmarkStart w:id="61" w:name="_GoBack"/>
      <w:bookmarkEnd w:id="61"/>
      <w:r w:rsidRPr="00DB35BE">
        <w:rPr>
          <w:sz w:val="24"/>
        </w:rPr>
        <w:t>to account when finalising the level II provisions.</w:t>
      </w:r>
    </w:p>
    <w:p w:rsidR="00842AD4" w:rsidRDefault="00842AD4" w:rsidP="00842AD4">
      <w:r>
        <w:t>&lt;ESMA_QUESTION_373&gt;</w:t>
      </w:r>
    </w:p>
    <w:p w:rsidR="00842AD4" w:rsidRPr="003D6780" w:rsidRDefault="00842AD4" w:rsidP="00842AD4">
      <w:pPr>
        <w:pStyle w:val="Kop5"/>
      </w:pPr>
      <w:r w:rsidRPr="00F33EDE">
        <w:t>Are there any other criteria according to which it would be useful for venues to di</w:t>
      </w:r>
      <w:r w:rsidRPr="00F33EDE">
        <w:t>s</w:t>
      </w:r>
      <w:r w:rsidRPr="00F33EDE">
        <w:t>aggregate their data, and if so do you think there should be a mandatory or comply-or-ex</w:t>
      </w:r>
      <w:r w:rsidRPr="003D6780">
        <w:t>plain requirement for them to do so?</w:t>
      </w:r>
    </w:p>
    <w:p w:rsidR="00842AD4" w:rsidRDefault="00842AD4" w:rsidP="00842AD4"/>
    <w:p w:rsidR="00842AD4" w:rsidRDefault="00842AD4" w:rsidP="00842AD4">
      <w:r>
        <w:t>&lt;ESMA_QUESTION_374&gt;</w:t>
      </w:r>
    </w:p>
    <w:p w:rsidR="00842AD4" w:rsidRDefault="00842AD4" w:rsidP="00842AD4">
      <w:r>
        <w:t>TYPE YOUR TEXT HERE</w:t>
      </w:r>
    </w:p>
    <w:p w:rsidR="00842AD4" w:rsidRDefault="00842AD4" w:rsidP="00842AD4">
      <w:r>
        <w:t>&lt;ESMA_QUESTION_374&gt;</w:t>
      </w:r>
    </w:p>
    <w:p w:rsidR="00842AD4" w:rsidRPr="003D6780" w:rsidRDefault="00842AD4" w:rsidP="00842AD4">
      <w:pPr>
        <w:pStyle w:val="Kop5"/>
      </w:pPr>
      <w:r w:rsidRPr="003D6780">
        <w:t>What impact do you think greater disaggregation will have in practice for overall costs faced by customers?</w:t>
      </w:r>
    </w:p>
    <w:p w:rsidR="00842AD4" w:rsidRDefault="00842AD4" w:rsidP="00842AD4"/>
    <w:p w:rsidR="00842AD4" w:rsidRDefault="00842AD4" w:rsidP="00842AD4">
      <w:r>
        <w:t>&lt;ESMA_QUESTION_375&gt;</w:t>
      </w:r>
    </w:p>
    <w:p w:rsidR="00842AD4" w:rsidRDefault="00842AD4" w:rsidP="00842AD4">
      <w:r>
        <w:t>TYPE YOUR TEXT HERE</w:t>
      </w:r>
    </w:p>
    <w:p w:rsidR="00842AD4" w:rsidRDefault="00842AD4" w:rsidP="00842AD4">
      <w:r>
        <w:t>&lt;ESMA_QUESTION_375&gt;</w:t>
      </w:r>
    </w:p>
    <w:p w:rsidR="00842AD4" w:rsidRDefault="00842AD4" w:rsidP="00842AD4"/>
    <w:p w:rsidR="00842AD4" w:rsidRPr="00BB5A6D" w:rsidRDefault="00842AD4" w:rsidP="00842AD4">
      <w:pPr>
        <w:pStyle w:val="aNEW-Level1"/>
      </w:pPr>
      <w:bookmarkStart w:id="62" w:name="_Toc388524528"/>
      <w:r w:rsidRPr="00BB5A6D">
        <w:t xml:space="preserve">Identification of the investment firm responsible for making public the volume and price transparency of a transaction (Articles 20(3) (c) and 21(5)(c), </w:t>
      </w:r>
      <w:proofErr w:type="spellStart"/>
      <w:r w:rsidRPr="00BB5A6D">
        <w:t>MiFIR</w:t>
      </w:r>
      <w:proofErr w:type="spellEnd"/>
      <w:r w:rsidRPr="00BB5A6D">
        <w:t>)</w:t>
      </w:r>
      <w:bookmarkEnd w:id="62"/>
      <w:r w:rsidRPr="00BB5A6D">
        <w:t xml:space="preserve"> </w:t>
      </w:r>
    </w:p>
    <w:p w:rsidR="00842AD4" w:rsidRDefault="00842AD4" w:rsidP="00842AD4"/>
    <w:p w:rsidR="00842AD4" w:rsidRPr="00120F0E" w:rsidRDefault="00842AD4" w:rsidP="00842AD4">
      <w:pPr>
        <w:pStyle w:val="Kop5"/>
      </w:pPr>
      <w:r w:rsidRPr="00120F0E">
        <w:t>Please describe your views about how to improve the current trade reporting sy</w:t>
      </w:r>
      <w:r w:rsidRPr="00120F0E">
        <w:t>s</w:t>
      </w:r>
      <w:r w:rsidRPr="00120F0E">
        <w:t>tem un</w:t>
      </w:r>
      <w:r w:rsidRPr="00256DFE">
        <w:t xml:space="preserve">der Article 27(4) of </w:t>
      </w:r>
      <w:proofErr w:type="spellStart"/>
      <w:r w:rsidRPr="00256DFE">
        <w:t>MiFID</w:t>
      </w:r>
      <w:proofErr w:type="spellEnd"/>
      <w:r w:rsidRPr="00256DFE">
        <w:t xml:space="preserve"> Implementing Regulation.</w:t>
      </w:r>
    </w:p>
    <w:p w:rsidR="00842AD4" w:rsidRDefault="00842AD4" w:rsidP="00842AD4"/>
    <w:p w:rsidR="00842AD4" w:rsidRDefault="00842AD4" w:rsidP="00842AD4">
      <w:r>
        <w:t>&lt;ESMA_QUESTION_376&gt;</w:t>
      </w:r>
    </w:p>
    <w:p w:rsidR="00842AD4" w:rsidRDefault="00842AD4" w:rsidP="00842AD4">
      <w:r>
        <w:t>TYPE YOUR TEXT HERE</w:t>
      </w:r>
    </w:p>
    <w:p w:rsidR="00842AD4" w:rsidRDefault="00842AD4" w:rsidP="00842AD4">
      <w:r>
        <w:t>&lt;ESMA_QUESTION_376&gt;</w:t>
      </w:r>
    </w:p>
    <w:p w:rsidR="00842AD4" w:rsidRDefault="00842AD4" w:rsidP="00842AD4"/>
    <w:p w:rsidR="00842AD4" w:rsidRPr="00BB5A6D" w:rsidRDefault="00842AD4" w:rsidP="00842AD4">
      <w:pPr>
        <w:pStyle w:val="aNEW-Level1"/>
      </w:pPr>
      <w:bookmarkStart w:id="63" w:name="_Toc388524529"/>
      <w:r w:rsidRPr="00BB5A6D">
        <w:t xml:space="preserve">Access to CCPs and trading venues (Articles 35-36, </w:t>
      </w:r>
      <w:proofErr w:type="spellStart"/>
      <w:r w:rsidRPr="00BB5A6D">
        <w:t>MiFIR</w:t>
      </w:r>
      <w:proofErr w:type="spellEnd"/>
      <w:r w:rsidRPr="00BB5A6D">
        <w:t>)</w:t>
      </w:r>
      <w:bookmarkEnd w:id="63"/>
    </w:p>
    <w:p w:rsidR="00842AD4" w:rsidRDefault="00842AD4" w:rsidP="00842AD4"/>
    <w:p w:rsidR="00842AD4" w:rsidRPr="003D6780" w:rsidRDefault="00842AD4" w:rsidP="00842AD4">
      <w:pPr>
        <w:pStyle w:val="Kop5"/>
      </w:pPr>
      <w:r w:rsidRPr="003D6780">
        <w:t>Do you agree that exceeding the planned capacity of the CCP is grounds to deny a</w:t>
      </w:r>
      <w:r w:rsidRPr="003D6780">
        <w:t>c</w:t>
      </w:r>
      <w:r w:rsidRPr="003D6780">
        <w:t>cess?</w:t>
      </w:r>
    </w:p>
    <w:p w:rsidR="00842AD4" w:rsidRDefault="00842AD4" w:rsidP="00842AD4"/>
    <w:p w:rsidR="00842AD4" w:rsidRDefault="00842AD4" w:rsidP="00842AD4">
      <w:r>
        <w:t>&lt;ESMA_QUESTION_377&gt;</w:t>
      </w:r>
    </w:p>
    <w:p w:rsidR="00842AD4" w:rsidRDefault="00842AD4" w:rsidP="00842AD4">
      <w:r>
        <w:t>TYPE YOUR TEXT HERE</w:t>
      </w:r>
    </w:p>
    <w:p w:rsidR="00842AD4" w:rsidRDefault="00842AD4" w:rsidP="00842AD4">
      <w:r>
        <w:t>&lt;ESMA_QUESTION_377&gt;</w:t>
      </w:r>
    </w:p>
    <w:p w:rsidR="00842AD4" w:rsidRPr="00F33EDE" w:rsidRDefault="00842AD4" w:rsidP="00842AD4">
      <w:pPr>
        <w:pStyle w:val="Kop5"/>
      </w:pPr>
      <w:r w:rsidRPr="003D6780">
        <w:t>How would a CCP assess that the anticipated volume o</w:t>
      </w:r>
      <w:r w:rsidRPr="00F33EDE">
        <w:t>f transactions would exceed its capacity planning?</w:t>
      </w:r>
    </w:p>
    <w:p w:rsidR="00842AD4" w:rsidRDefault="00842AD4" w:rsidP="00842AD4"/>
    <w:p w:rsidR="00842AD4" w:rsidRDefault="00842AD4" w:rsidP="00842AD4">
      <w:r>
        <w:lastRenderedPageBreak/>
        <w:t>&lt;ESMA_QUESTION_378&gt;</w:t>
      </w:r>
    </w:p>
    <w:p w:rsidR="00842AD4" w:rsidRDefault="00842AD4" w:rsidP="00842AD4">
      <w:r>
        <w:t>TYPE YOUR TEXT HERE</w:t>
      </w:r>
    </w:p>
    <w:p w:rsidR="00842AD4" w:rsidRDefault="00842AD4" w:rsidP="00842AD4">
      <w:r>
        <w:t>&lt;ESMA_QUESTION_378&gt;</w:t>
      </w:r>
    </w:p>
    <w:p w:rsidR="00842AD4" w:rsidRPr="00F33EDE" w:rsidRDefault="00842AD4" w:rsidP="00842AD4">
      <w:pPr>
        <w:pStyle w:val="Kop5"/>
      </w:pPr>
      <w:r w:rsidRPr="00F33EDE">
        <w:t>Are there other risks related to the anticipated volume of transactions that should be considered? If so, how would such risks arise from the provision of access?</w:t>
      </w:r>
    </w:p>
    <w:p w:rsidR="00842AD4" w:rsidRDefault="00842AD4" w:rsidP="00842AD4"/>
    <w:p w:rsidR="00842AD4" w:rsidRDefault="00842AD4" w:rsidP="00842AD4">
      <w:r>
        <w:t>&lt;ESMA_QUESTION_379&gt;</w:t>
      </w:r>
    </w:p>
    <w:p w:rsidR="00842AD4" w:rsidRDefault="00842AD4" w:rsidP="00842AD4">
      <w:r>
        <w:t>TYPE YOUR TEXT HERE</w:t>
      </w:r>
    </w:p>
    <w:p w:rsidR="00842AD4" w:rsidRDefault="00842AD4" w:rsidP="00842AD4">
      <w:r>
        <w:t>&lt;ESMA_QUESTION_379&gt;</w:t>
      </w:r>
    </w:p>
    <w:p w:rsidR="00842AD4" w:rsidRPr="00F33EDE" w:rsidRDefault="00842AD4" w:rsidP="00842AD4">
      <w:pPr>
        <w:pStyle w:val="Kop5"/>
      </w:pPr>
      <w:r w:rsidRPr="003D6780">
        <w:t>Do you agree that exceeding the planned capacity of the CCP is grounds to deny a</w:t>
      </w:r>
      <w:r w:rsidRPr="003D6780">
        <w:t>c</w:t>
      </w:r>
      <w:r w:rsidRPr="003D6780">
        <w:t>cess?</w:t>
      </w:r>
    </w:p>
    <w:p w:rsidR="00842AD4" w:rsidRDefault="00842AD4" w:rsidP="00842AD4"/>
    <w:p w:rsidR="00842AD4" w:rsidRDefault="00842AD4" w:rsidP="00842AD4">
      <w:r>
        <w:t>&lt;ESMA_QUESTION_380&gt;</w:t>
      </w:r>
    </w:p>
    <w:p w:rsidR="00842AD4" w:rsidRDefault="00842AD4" w:rsidP="00842AD4">
      <w:r>
        <w:t>TYPE YOUR TEXT HERE</w:t>
      </w:r>
    </w:p>
    <w:p w:rsidR="00842AD4" w:rsidRDefault="00842AD4" w:rsidP="00842AD4">
      <w:r>
        <w:t>&lt;ESMA_QUESTION_380&gt;</w:t>
      </w:r>
    </w:p>
    <w:p w:rsidR="00842AD4" w:rsidRPr="00F33EDE" w:rsidRDefault="00842AD4" w:rsidP="00842AD4">
      <w:pPr>
        <w:pStyle w:val="Kop5"/>
      </w:pPr>
      <w:r w:rsidRPr="00F33EDE">
        <w:t>How would a CCP assess that the number of users expected to access its systems would exceed its capacity planning?</w:t>
      </w:r>
    </w:p>
    <w:p w:rsidR="00842AD4" w:rsidRDefault="00842AD4" w:rsidP="00842AD4"/>
    <w:p w:rsidR="00842AD4" w:rsidRDefault="00842AD4" w:rsidP="00842AD4">
      <w:r>
        <w:t>&lt;ESMA_QUESTION_381&gt;</w:t>
      </w:r>
    </w:p>
    <w:p w:rsidR="00842AD4" w:rsidRDefault="00842AD4" w:rsidP="00842AD4">
      <w:r>
        <w:t>TYPE YOUR TEXT HERE</w:t>
      </w:r>
    </w:p>
    <w:p w:rsidR="00842AD4" w:rsidRDefault="00842AD4" w:rsidP="00842AD4">
      <w:r>
        <w:t>&lt;ESMA_QUESTION_381&gt;</w:t>
      </w:r>
    </w:p>
    <w:p w:rsidR="00842AD4" w:rsidRPr="00F33EDE" w:rsidRDefault="00842AD4" w:rsidP="00842AD4">
      <w:pPr>
        <w:pStyle w:val="Kop5"/>
      </w:pPr>
      <w:r w:rsidRPr="00F33EDE">
        <w:t>Are there other risks related to number of users that should be considered? If so, how would such risks arise from the provision of access?</w:t>
      </w:r>
    </w:p>
    <w:p w:rsidR="00842AD4" w:rsidRDefault="00842AD4" w:rsidP="00842AD4"/>
    <w:p w:rsidR="00842AD4" w:rsidRDefault="00842AD4" w:rsidP="00842AD4">
      <w:r>
        <w:t>&lt;ESMA_QUESTION_382&gt;</w:t>
      </w:r>
    </w:p>
    <w:p w:rsidR="00842AD4" w:rsidRDefault="00842AD4" w:rsidP="00842AD4">
      <w:r>
        <w:t>TYPE YOUR TEXT HERE</w:t>
      </w:r>
    </w:p>
    <w:p w:rsidR="00842AD4" w:rsidRDefault="00842AD4" w:rsidP="00842AD4">
      <w:r>
        <w:t>&lt;ESMA_QUESTION_382&gt;</w:t>
      </w:r>
    </w:p>
    <w:p w:rsidR="00842AD4" w:rsidRPr="00C42C19" w:rsidRDefault="00842AD4" w:rsidP="00842AD4">
      <w:pPr>
        <w:pStyle w:val="Kop5"/>
      </w:pPr>
      <w:r w:rsidRPr="003D6780">
        <w:t>In what way could granting access to a trading venue expose a CCP to risks associa</w:t>
      </w:r>
      <w:r w:rsidRPr="00F33EDE">
        <w:t>t</w:t>
      </w:r>
      <w:r w:rsidRPr="00F33EDE">
        <w:t>ed with a change in the type of users accessing the CCP? Are there any additional risks that could be relevant in this situation?</w:t>
      </w:r>
    </w:p>
    <w:p w:rsidR="00842AD4" w:rsidRDefault="00842AD4" w:rsidP="00842AD4"/>
    <w:p w:rsidR="00842AD4" w:rsidRDefault="00842AD4" w:rsidP="00842AD4">
      <w:r>
        <w:t>&lt;ESMA_QUESTION_383&gt;</w:t>
      </w:r>
    </w:p>
    <w:p w:rsidR="00842AD4" w:rsidRDefault="00842AD4" w:rsidP="00842AD4">
      <w:r>
        <w:t>TYPE YOUR TEXT HERE</w:t>
      </w:r>
    </w:p>
    <w:p w:rsidR="00842AD4" w:rsidRDefault="00842AD4" w:rsidP="00842AD4">
      <w:r>
        <w:t>&lt;ESMA_QUESTION_383&gt;</w:t>
      </w:r>
    </w:p>
    <w:p w:rsidR="00842AD4" w:rsidRPr="00F33EDE" w:rsidRDefault="00842AD4" w:rsidP="00842AD4">
      <w:pPr>
        <w:pStyle w:val="Kop5"/>
      </w:pPr>
      <w:r w:rsidRPr="00F33EDE">
        <w:t>How would a CCP establish that the anticipated operational risk would exceed its operational risk management design?</w:t>
      </w:r>
    </w:p>
    <w:p w:rsidR="00842AD4" w:rsidRDefault="00842AD4" w:rsidP="00842AD4"/>
    <w:p w:rsidR="00842AD4" w:rsidRDefault="00842AD4" w:rsidP="00842AD4">
      <w:r>
        <w:t>&lt;ESMA_QUESTION_384&gt;</w:t>
      </w:r>
    </w:p>
    <w:p w:rsidR="00842AD4" w:rsidRDefault="00842AD4" w:rsidP="00842AD4">
      <w:r>
        <w:t>TYPE YOUR TEXT HERE</w:t>
      </w:r>
    </w:p>
    <w:p w:rsidR="00842AD4" w:rsidRDefault="00842AD4" w:rsidP="00842AD4">
      <w:r>
        <w:t>&lt;ESMA_QUESTION_384&gt;</w:t>
      </w:r>
    </w:p>
    <w:p w:rsidR="00842AD4" w:rsidRPr="00F33EDE" w:rsidRDefault="00842AD4" w:rsidP="00842AD4">
      <w:pPr>
        <w:pStyle w:val="Kop5"/>
      </w:pPr>
      <w:r w:rsidRPr="00F33EDE">
        <w:t>Are there other risks related to arrangements for managing operational risk that should be considered? If so, how would such risks arise from the provision of a</w:t>
      </w:r>
      <w:r w:rsidRPr="00F33EDE">
        <w:t>c</w:t>
      </w:r>
      <w:r w:rsidRPr="00F33EDE">
        <w:t>cess?</w:t>
      </w:r>
    </w:p>
    <w:p w:rsidR="00842AD4" w:rsidRDefault="00842AD4" w:rsidP="00842AD4"/>
    <w:p w:rsidR="00842AD4" w:rsidRDefault="00842AD4" w:rsidP="00842AD4">
      <w:r>
        <w:t>&lt;ESMA_QUESTION_385&gt;</w:t>
      </w:r>
    </w:p>
    <w:p w:rsidR="00842AD4" w:rsidRDefault="00842AD4" w:rsidP="00842AD4">
      <w:r>
        <w:t>TYPE YOUR TEXT HERE</w:t>
      </w:r>
    </w:p>
    <w:p w:rsidR="00842AD4" w:rsidRDefault="00842AD4" w:rsidP="00842AD4">
      <w:r>
        <w:t>&lt;ESMA_QUESTION_385&gt;</w:t>
      </w:r>
    </w:p>
    <w:p w:rsidR="00842AD4" w:rsidRPr="00F33EDE" w:rsidRDefault="00842AD4" w:rsidP="00842AD4">
      <w:pPr>
        <w:pStyle w:val="Kop5"/>
      </w:pPr>
      <w:r w:rsidRPr="00F33EDE">
        <w:t>Given there will be costs to meeting an access request, what regard should be given to those costs that would create significant undue risk?</w:t>
      </w:r>
    </w:p>
    <w:p w:rsidR="00842AD4" w:rsidRDefault="00842AD4" w:rsidP="00842AD4"/>
    <w:p w:rsidR="00842AD4" w:rsidRDefault="00842AD4" w:rsidP="00842AD4">
      <w:r>
        <w:lastRenderedPageBreak/>
        <w:t>&lt;ESMA_QUESTION_386&gt;</w:t>
      </w:r>
    </w:p>
    <w:p w:rsidR="00842AD4" w:rsidRDefault="00842AD4" w:rsidP="00842AD4">
      <w:r>
        <w:t>TYPE YOUR TEXT HERE</w:t>
      </w:r>
    </w:p>
    <w:p w:rsidR="00842AD4" w:rsidRDefault="00842AD4" w:rsidP="00842AD4">
      <w:r>
        <w:t>&lt;ESMA_QUESTION_386&gt;</w:t>
      </w:r>
    </w:p>
    <w:p w:rsidR="00842AD4" w:rsidRPr="00F33EDE" w:rsidRDefault="00842AD4" w:rsidP="00842AD4">
      <w:pPr>
        <w:pStyle w:val="Kop5"/>
      </w:pPr>
      <w:r w:rsidRPr="00F33EDE">
        <w:t>To what extent could a lack of harmonization in certain areas of law constitute a relevant risk in the context of granting or denying access?</w:t>
      </w:r>
    </w:p>
    <w:p w:rsidR="00842AD4" w:rsidRDefault="00842AD4" w:rsidP="00842AD4"/>
    <w:p w:rsidR="00842AD4" w:rsidRDefault="00842AD4" w:rsidP="00842AD4">
      <w:r>
        <w:t>&lt;ESMA_QUESTION_387&gt;</w:t>
      </w:r>
    </w:p>
    <w:p w:rsidR="00842AD4" w:rsidRDefault="00842AD4" w:rsidP="00842AD4">
      <w:r>
        <w:t>TYPE YOUR TEXT HERE</w:t>
      </w:r>
    </w:p>
    <w:p w:rsidR="00842AD4" w:rsidRDefault="00842AD4" w:rsidP="00842AD4">
      <w:r>
        <w:t>&lt;ESMA_QUESTION_387&gt;</w:t>
      </w:r>
    </w:p>
    <w:p w:rsidR="00842AD4" w:rsidRPr="00F33EDE" w:rsidRDefault="00842AD4" w:rsidP="00842AD4">
      <w:pPr>
        <w:pStyle w:val="Kop5"/>
      </w:pPr>
      <w:r w:rsidRPr="00F33EDE">
        <w:t>Do you agree with the risks identified above in relation to complexity and other factors creating significant undue risks?</w:t>
      </w:r>
    </w:p>
    <w:p w:rsidR="00842AD4" w:rsidRDefault="00842AD4" w:rsidP="00842AD4"/>
    <w:p w:rsidR="00842AD4" w:rsidRDefault="00842AD4" w:rsidP="00842AD4">
      <w:r>
        <w:t>&lt;ESMA_QUESTION_388&gt;</w:t>
      </w:r>
    </w:p>
    <w:p w:rsidR="00842AD4" w:rsidRDefault="00842AD4" w:rsidP="00842AD4">
      <w:r>
        <w:t>TYPE YOUR TEXT HERE</w:t>
      </w:r>
    </w:p>
    <w:p w:rsidR="00842AD4" w:rsidRDefault="00842AD4" w:rsidP="00842AD4">
      <w:r>
        <w:t>&lt;ESMA_QUESTION_388&gt;</w:t>
      </w:r>
    </w:p>
    <w:p w:rsidR="00842AD4" w:rsidRPr="00C42C19" w:rsidRDefault="00842AD4" w:rsidP="00842AD4">
      <w:pPr>
        <w:pStyle w:val="Kop5"/>
        <w:rPr>
          <w:szCs w:val="20"/>
        </w:rPr>
      </w:pPr>
      <w:r w:rsidRPr="00B82DC1">
        <w:t>Q: Are there other risks related to complexity and other factors creating significant undue risks that should be considered? If so, how would such risks arise from the pro</w:t>
      </w:r>
      <w:r w:rsidRPr="00171183">
        <w:t>vision of access?</w:t>
      </w:r>
    </w:p>
    <w:p w:rsidR="00842AD4" w:rsidRDefault="00842AD4" w:rsidP="00842AD4"/>
    <w:p w:rsidR="00842AD4" w:rsidRDefault="00842AD4" w:rsidP="00842AD4">
      <w:r>
        <w:t>&lt;ESMA_QUESTION_389&gt;</w:t>
      </w:r>
    </w:p>
    <w:p w:rsidR="00842AD4" w:rsidRDefault="00842AD4" w:rsidP="00842AD4">
      <w:r>
        <w:t>TYPE YOUR TEXT HERE</w:t>
      </w:r>
    </w:p>
    <w:p w:rsidR="00842AD4" w:rsidRDefault="00842AD4" w:rsidP="00842AD4">
      <w:r>
        <w:t>&lt;ESMA_QUESTION_389&gt;</w:t>
      </w:r>
    </w:p>
    <w:p w:rsidR="00842AD4" w:rsidRPr="00F33EDE" w:rsidRDefault="00842AD4" w:rsidP="00842AD4">
      <w:pPr>
        <w:pStyle w:val="Kop5"/>
      </w:pPr>
      <w:r w:rsidRPr="00F33EDE">
        <w:t>Do you agree with the analysis above and the conclusion specified in the previous paragraph?</w:t>
      </w:r>
    </w:p>
    <w:p w:rsidR="00842AD4" w:rsidRDefault="00842AD4" w:rsidP="00842AD4"/>
    <w:p w:rsidR="00842AD4" w:rsidRDefault="00842AD4" w:rsidP="00842AD4">
      <w:r>
        <w:t>&lt;ESMA_QUESTION_390&gt;</w:t>
      </w:r>
    </w:p>
    <w:p w:rsidR="00842AD4" w:rsidRDefault="00842AD4" w:rsidP="00842AD4">
      <w:r>
        <w:t>TYPE YOUR TEXT HERE</w:t>
      </w:r>
    </w:p>
    <w:p w:rsidR="00842AD4" w:rsidRDefault="00842AD4" w:rsidP="00842AD4">
      <w:r>
        <w:t>&lt;ESMA_QUESTION_390&gt;</w:t>
      </w:r>
    </w:p>
    <w:p w:rsidR="00842AD4" w:rsidRPr="00F33EDE" w:rsidRDefault="00842AD4" w:rsidP="00842AD4">
      <w:pPr>
        <w:pStyle w:val="Kop5"/>
      </w:pPr>
      <w:r w:rsidRPr="00F33EDE">
        <w:t>To what extent would a trading venue granting access give rise to material risks because of anticipated volume of transactions and the number of users? Can you ev</w:t>
      </w:r>
      <w:r w:rsidRPr="00F33EDE">
        <w:t>i</w:t>
      </w:r>
      <w:r w:rsidRPr="00F33EDE">
        <w:t>dence that access will materially change volumes and the number of users?</w:t>
      </w:r>
    </w:p>
    <w:p w:rsidR="00842AD4" w:rsidRDefault="00842AD4" w:rsidP="00842AD4"/>
    <w:p w:rsidR="00842AD4" w:rsidRDefault="00842AD4" w:rsidP="00842AD4">
      <w:r>
        <w:t>&lt;ESMA_QUESTION_391&gt;</w:t>
      </w:r>
    </w:p>
    <w:p w:rsidR="00842AD4" w:rsidRDefault="00842AD4" w:rsidP="00842AD4">
      <w:r>
        <w:t>TYPE YOUR TEXT HERE</w:t>
      </w:r>
    </w:p>
    <w:p w:rsidR="00842AD4" w:rsidRDefault="00842AD4" w:rsidP="00842AD4">
      <w:r>
        <w:t>&lt;ESMA_QUESTION_391&gt;</w:t>
      </w:r>
    </w:p>
    <w:p w:rsidR="00842AD4" w:rsidRPr="00C42C19" w:rsidRDefault="00842AD4" w:rsidP="00842AD4">
      <w:pPr>
        <w:pStyle w:val="Kop5"/>
        <w:rPr>
          <w:szCs w:val="20"/>
        </w:rPr>
      </w:pPr>
      <w:r w:rsidRPr="00F33EDE">
        <w:t>To what extent would a trading venue granting access give rise to material risks because of arrangements for managing operational risk?</w:t>
      </w:r>
    </w:p>
    <w:p w:rsidR="00842AD4" w:rsidRDefault="00842AD4" w:rsidP="00842AD4"/>
    <w:p w:rsidR="00842AD4" w:rsidRDefault="00842AD4" w:rsidP="00842AD4">
      <w:r>
        <w:t>&lt;ESMA_QUESTION_392&gt;</w:t>
      </w:r>
    </w:p>
    <w:p w:rsidR="00842AD4" w:rsidRDefault="00842AD4" w:rsidP="00842AD4">
      <w:r>
        <w:t>TYPE YOUR TEXT HERE</w:t>
      </w:r>
    </w:p>
    <w:p w:rsidR="00842AD4" w:rsidRDefault="00842AD4" w:rsidP="00842AD4">
      <w:r>
        <w:t>&lt;ESMA_QUESTION_392&gt;</w:t>
      </w:r>
    </w:p>
    <w:p w:rsidR="00842AD4" w:rsidRPr="00F33EDE" w:rsidRDefault="00842AD4" w:rsidP="00842AD4">
      <w:pPr>
        <w:pStyle w:val="Kop5"/>
      </w:pPr>
      <w:r w:rsidRPr="00F33EDE">
        <w:t>Given there will be costs to meeting an access request, what regard should be given to those costs that would create significant undue risk?</w:t>
      </w:r>
    </w:p>
    <w:p w:rsidR="00842AD4" w:rsidRDefault="00842AD4" w:rsidP="00842AD4"/>
    <w:p w:rsidR="00842AD4" w:rsidRDefault="00842AD4" w:rsidP="00842AD4">
      <w:r>
        <w:t>&lt;ESMA_QUESTION_393&gt;</w:t>
      </w:r>
    </w:p>
    <w:p w:rsidR="00842AD4" w:rsidRDefault="00842AD4" w:rsidP="00842AD4">
      <w:r>
        <w:t>TYPE YOUR TEXT HERE</w:t>
      </w:r>
    </w:p>
    <w:p w:rsidR="00842AD4" w:rsidRDefault="00842AD4" w:rsidP="00842AD4">
      <w:r>
        <w:t>&lt;ESMA_QUESTION_393&gt;</w:t>
      </w:r>
    </w:p>
    <w:p w:rsidR="00842AD4" w:rsidRPr="00F33EDE" w:rsidRDefault="00842AD4" w:rsidP="00842AD4">
      <w:pPr>
        <w:pStyle w:val="Kop5"/>
      </w:pPr>
      <w:r w:rsidRPr="00F33EDE">
        <w:lastRenderedPageBreak/>
        <w:t>Do you believe a CCP’s model regarding the acceptance of trades may create risks to a trading venue if access is provided? If so, please explain in which cases and how.</w:t>
      </w:r>
    </w:p>
    <w:p w:rsidR="00842AD4" w:rsidRDefault="00842AD4" w:rsidP="00842AD4"/>
    <w:p w:rsidR="00842AD4" w:rsidRDefault="00842AD4" w:rsidP="00842AD4">
      <w:r>
        <w:t>&lt;ESMA_QUESTION_394&gt;</w:t>
      </w:r>
    </w:p>
    <w:p w:rsidR="00842AD4" w:rsidRDefault="00842AD4" w:rsidP="00842AD4">
      <w:r>
        <w:t>TYPE YOUR TEXT HERE</w:t>
      </w:r>
    </w:p>
    <w:p w:rsidR="00842AD4" w:rsidRDefault="00842AD4" w:rsidP="00842AD4">
      <w:r>
        <w:t>&lt;ESMA_QUESTION_394&gt;</w:t>
      </w:r>
    </w:p>
    <w:p w:rsidR="00842AD4" w:rsidRPr="00F33EDE" w:rsidRDefault="00842AD4" w:rsidP="00842AD4">
      <w:pPr>
        <w:pStyle w:val="Kop5"/>
      </w:pPr>
      <w:r w:rsidRPr="00F33EDE">
        <w:t>Could granting access create unmanageable risks for trading venues due to co</w:t>
      </w:r>
      <w:r w:rsidRPr="00F33EDE">
        <w:t>n</w:t>
      </w:r>
      <w:r w:rsidRPr="00F33EDE">
        <w:t xml:space="preserve">flicts of law arising from the involvement of different legal regimes? </w:t>
      </w:r>
    </w:p>
    <w:p w:rsidR="00842AD4" w:rsidRDefault="00842AD4" w:rsidP="00842AD4"/>
    <w:p w:rsidR="00842AD4" w:rsidRDefault="00842AD4" w:rsidP="00842AD4">
      <w:r>
        <w:t>&lt;ESMA_QUESTION_395&gt;</w:t>
      </w:r>
    </w:p>
    <w:p w:rsidR="00842AD4" w:rsidRDefault="00842AD4" w:rsidP="00842AD4">
      <w:r>
        <w:t>TYPE YOUR TEXT HERE</w:t>
      </w:r>
    </w:p>
    <w:p w:rsidR="00842AD4" w:rsidRDefault="00842AD4" w:rsidP="00842AD4">
      <w:r>
        <w:t>&lt;ESMA_QUESTION_395&gt;</w:t>
      </w:r>
    </w:p>
    <w:p w:rsidR="00842AD4" w:rsidRPr="00C42C19" w:rsidRDefault="00842AD4" w:rsidP="00842AD4">
      <w:pPr>
        <w:pStyle w:val="Kop5"/>
        <w:rPr>
          <w:szCs w:val="20"/>
        </w:rPr>
      </w:pPr>
      <w:r w:rsidRPr="00F33EDE">
        <w:t>Are there other risks related to complexity and other factors creating significant undue risks that should be considered? If so, how would such risks arise from the provision of access?</w:t>
      </w:r>
    </w:p>
    <w:p w:rsidR="00842AD4" w:rsidRDefault="00842AD4" w:rsidP="00842AD4"/>
    <w:p w:rsidR="00842AD4" w:rsidRDefault="00842AD4" w:rsidP="00842AD4">
      <w:r>
        <w:t>&lt;ESMA_QUESTION_396&gt;</w:t>
      </w:r>
    </w:p>
    <w:p w:rsidR="00842AD4" w:rsidRDefault="00842AD4" w:rsidP="00842AD4">
      <w:r>
        <w:t>TYPE YOUR TEXT HERE</w:t>
      </w:r>
    </w:p>
    <w:p w:rsidR="00842AD4" w:rsidRDefault="00842AD4" w:rsidP="00842AD4">
      <w:r>
        <w:t>&lt;ESMA_QUESTION_396&gt;</w:t>
      </w:r>
    </w:p>
    <w:p w:rsidR="00842AD4" w:rsidRPr="00F33EDE" w:rsidRDefault="00842AD4" w:rsidP="00842AD4">
      <w:pPr>
        <w:pStyle w:val="Kop5"/>
      </w:pPr>
      <w:r w:rsidRPr="00F33EDE">
        <w:t>Do you agree with the conditions set out above? If you do not, please state why not.</w:t>
      </w:r>
    </w:p>
    <w:p w:rsidR="00842AD4" w:rsidRDefault="00842AD4" w:rsidP="00842AD4"/>
    <w:p w:rsidR="00842AD4" w:rsidRDefault="00842AD4" w:rsidP="00842AD4">
      <w:r>
        <w:t>&lt;ESMA_QUESTION_397&gt;</w:t>
      </w:r>
    </w:p>
    <w:p w:rsidR="00842AD4" w:rsidRDefault="00842AD4" w:rsidP="00842AD4">
      <w:r>
        <w:t>TYPE YOUR TEXT HERE</w:t>
      </w:r>
    </w:p>
    <w:p w:rsidR="00842AD4" w:rsidRDefault="00842AD4" w:rsidP="00842AD4">
      <w:r>
        <w:t>&lt;ESMA_QUESTION_397&gt;</w:t>
      </w:r>
    </w:p>
    <w:p w:rsidR="00842AD4" w:rsidRPr="00C42C19" w:rsidRDefault="00842AD4" w:rsidP="00842AD4">
      <w:pPr>
        <w:pStyle w:val="Kop5"/>
        <w:rPr>
          <w:szCs w:val="20"/>
        </w:rPr>
      </w:pPr>
      <w:r w:rsidRPr="00F33EDE">
        <w:t>Are there any are other conditions CCPs and trading venues should include in their terms for agreeing access?</w:t>
      </w:r>
    </w:p>
    <w:p w:rsidR="00842AD4" w:rsidRDefault="00842AD4" w:rsidP="00842AD4"/>
    <w:p w:rsidR="00842AD4" w:rsidRDefault="00842AD4" w:rsidP="00842AD4">
      <w:r>
        <w:t>&lt;ESMA_QUESTION_398&gt;</w:t>
      </w:r>
    </w:p>
    <w:p w:rsidR="00842AD4" w:rsidRDefault="00842AD4" w:rsidP="00842AD4">
      <w:r>
        <w:t>TYPE YOUR TEXT HERE</w:t>
      </w:r>
    </w:p>
    <w:p w:rsidR="00842AD4" w:rsidRDefault="00842AD4" w:rsidP="00842AD4">
      <w:r>
        <w:t>&lt;ESMA_QUESTION_398&gt;</w:t>
      </w:r>
    </w:p>
    <w:p w:rsidR="00842AD4" w:rsidRPr="00F33EDE" w:rsidRDefault="00842AD4" w:rsidP="00842AD4">
      <w:pPr>
        <w:pStyle w:val="Kop5"/>
      </w:pPr>
      <w:r w:rsidRPr="00F33EDE">
        <w:t xml:space="preserve">Are there any other fees that are relevant in the context of </w:t>
      </w:r>
      <w:r>
        <w:t>A</w:t>
      </w:r>
      <w:r w:rsidRPr="00F33EDE">
        <w:t>rticles 35 and 36</w:t>
      </w:r>
      <w:r>
        <w:t xml:space="preserve"> of </w:t>
      </w:r>
      <w:proofErr w:type="spellStart"/>
      <w:r w:rsidRPr="00F33EDE">
        <w:t>MiFIR</w:t>
      </w:r>
      <w:proofErr w:type="spellEnd"/>
      <w:r w:rsidRPr="00F33EDE">
        <w:t xml:space="preserve"> that should be analysed?</w:t>
      </w:r>
    </w:p>
    <w:p w:rsidR="00842AD4" w:rsidRDefault="00842AD4" w:rsidP="00842AD4"/>
    <w:p w:rsidR="00842AD4" w:rsidRDefault="00842AD4" w:rsidP="00842AD4">
      <w:r>
        <w:t>&lt;ESMA_QUESTION_399&gt;</w:t>
      </w:r>
    </w:p>
    <w:p w:rsidR="00842AD4" w:rsidRDefault="00842AD4" w:rsidP="00842AD4">
      <w:r>
        <w:t>TYPE YOUR TEXT HERE</w:t>
      </w:r>
    </w:p>
    <w:p w:rsidR="00842AD4" w:rsidRDefault="00842AD4" w:rsidP="00842AD4">
      <w:r>
        <w:t>&lt;ESMA_QUESTION_399&gt;</w:t>
      </w:r>
    </w:p>
    <w:p w:rsidR="00842AD4" w:rsidRPr="00C22E7B" w:rsidRDefault="00842AD4" w:rsidP="00842AD4">
      <w:pPr>
        <w:pStyle w:val="Kop5"/>
      </w:pPr>
      <w:r w:rsidRPr="00F33EDE">
        <w:t>Are there other considerations that need to be made in respect of transparent and non-discriminatory fees?</w:t>
      </w:r>
    </w:p>
    <w:p w:rsidR="00842AD4" w:rsidRDefault="00842AD4" w:rsidP="00842AD4"/>
    <w:p w:rsidR="00842AD4" w:rsidRDefault="00842AD4" w:rsidP="00842AD4">
      <w:r>
        <w:t>&lt;ESMA_QUESTION_400&gt;</w:t>
      </w:r>
    </w:p>
    <w:p w:rsidR="00842AD4" w:rsidRDefault="00842AD4" w:rsidP="00842AD4">
      <w:r>
        <w:t>TYPE YOUR TEXT HERE</w:t>
      </w:r>
    </w:p>
    <w:p w:rsidR="00842AD4" w:rsidRDefault="00842AD4" w:rsidP="00842AD4">
      <w:r>
        <w:t>&lt;ESMA_QUESTION_400&gt;</w:t>
      </w:r>
    </w:p>
    <w:p w:rsidR="00842AD4" w:rsidRPr="009C24A7" w:rsidRDefault="00842AD4" w:rsidP="00842AD4">
      <w:pPr>
        <w:pStyle w:val="Kop5"/>
      </w:pPr>
      <w:r>
        <w:t>Do you consider that the proposed approach adequately reflects the need to ensure that the CCP does not apply discriminatory collateral requirements</w:t>
      </w:r>
      <w:r w:rsidRPr="009C24A7">
        <w:t>? What alternative a</w:t>
      </w:r>
      <w:r w:rsidRPr="009C24A7">
        <w:t>p</w:t>
      </w:r>
      <w:r w:rsidRPr="009C24A7">
        <w:t xml:space="preserve">proach would you </w:t>
      </w:r>
      <w:r>
        <w:t>consider</w:t>
      </w:r>
      <w:r w:rsidRPr="009C24A7">
        <w:t>?</w:t>
      </w:r>
    </w:p>
    <w:p w:rsidR="00842AD4" w:rsidRDefault="00842AD4" w:rsidP="00842AD4"/>
    <w:p w:rsidR="00842AD4" w:rsidRDefault="00842AD4" w:rsidP="00842AD4">
      <w:r>
        <w:t>&lt;ESMA_QUESTION_401&gt;</w:t>
      </w:r>
    </w:p>
    <w:p w:rsidR="00842AD4" w:rsidRDefault="00842AD4" w:rsidP="00842AD4">
      <w:r>
        <w:t>TYPE YOUR TEXT HERE</w:t>
      </w:r>
    </w:p>
    <w:p w:rsidR="00842AD4" w:rsidRDefault="00842AD4" w:rsidP="00842AD4">
      <w:r>
        <w:t>&lt;ESMA_QUESTION_401&gt;</w:t>
      </w:r>
    </w:p>
    <w:p w:rsidR="00842AD4" w:rsidRPr="0014253A" w:rsidRDefault="00842AD4" w:rsidP="00842AD4">
      <w:pPr>
        <w:pStyle w:val="Kop5"/>
      </w:pPr>
      <w:r w:rsidRPr="0014253A">
        <w:lastRenderedPageBreak/>
        <w:t>Do you see other conditions under which netting of economically equivalent contracts would be enforceable and ensure non-discriminatory treatment for the pr</w:t>
      </w:r>
      <w:r w:rsidRPr="0014253A">
        <w:t>o</w:t>
      </w:r>
      <w:r w:rsidRPr="0014253A">
        <w:t xml:space="preserve">spective trading venue in line with all the conditions of Article </w:t>
      </w:r>
      <w:r>
        <w:t>35</w:t>
      </w:r>
      <w:r w:rsidRPr="0014253A">
        <w:t>(1)(</w:t>
      </w:r>
      <w:r>
        <w:t>a</w:t>
      </w:r>
      <w:r w:rsidRPr="0014253A">
        <w:t>)?</w:t>
      </w:r>
    </w:p>
    <w:p w:rsidR="00842AD4" w:rsidRDefault="00842AD4" w:rsidP="00842AD4"/>
    <w:p w:rsidR="00842AD4" w:rsidRDefault="00842AD4" w:rsidP="00842AD4">
      <w:r>
        <w:t>&lt;ESMA_QUESTION_402&gt;</w:t>
      </w:r>
    </w:p>
    <w:p w:rsidR="00842AD4" w:rsidRDefault="00842AD4" w:rsidP="00842AD4">
      <w:r>
        <w:t>TYPE YOUR TEXT HERE</w:t>
      </w:r>
    </w:p>
    <w:p w:rsidR="00842AD4" w:rsidRDefault="00842AD4" w:rsidP="00842AD4">
      <w:r>
        <w:t>&lt;ESMA_QUESTION_402&gt;</w:t>
      </w:r>
    </w:p>
    <w:p w:rsidR="00842AD4" w:rsidRPr="00C42C19" w:rsidRDefault="00842AD4" w:rsidP="00842AD4">
      <w:pPr>
        <w:pStyle w:val="Kop5"/>
        <w:rPr>
          <w:szCs w:val="20"/>
        </w:rPr>
      </w:pPr>
      <w:r w:rsidRPr="0014253A">
        <w:t>The approach above relies on the CCP’s model compliance with Article 27 of Regul</w:t>
      </w:r>
      <w:r w:rsidRPr="0014253A">
        <w:t>a</w:t>
      </w:r>
      <w:r w:rsidRPr="0014253A">
        <w:t>tion (EU) No 153/2013, do you see any other circumstances for a CCP to cross margin correlated contracts? Do you see other conditions under which cross ma</w:t>
      </w:r>
      <w:r w:rsidRPr="0014253A">
        <w:t>r</w:t>
      </w:r>
      <w:r w:rsidRPr="0014253A">
        <w:t>gining of correlated contracts would be enforceable and ensure non-discriminatory treatment for the prospe</w:t>
      </w:r>
      <w:r w:rsidRPr="0014253A">
        <w:t>c</w:t>
      </w:r>
      <w:r w:rsidRPr="0014253A">
        <w:t>tive trading venue?</w:t>
      </w:r>
    </w:p>
    <w:p w:rsidR="00842AD4" w:rsidRDefault="00842AD4" w:rsidP="00842AD4"/>
    <w:p w:rsidR="00842AD4" w:rsidRDefault="00842AD4" w:rsidP="00842AD4">
      <w:r>
        <w:t>&lt;ESMA_QUESTION_403&gt;</w:t>
      </w:r>
    </w:p>
    <w:p w:rsidR="00842AD4" w:rsidRDefault="00842AD4" w:rsidP="00842AD4">
      <w:r>
        <w:t>TYPE YOUR TEXT HERE</w:t>
      </w:r>
    </w:p>
    <w:p w:rsidR="00842AD4" w:rsidRDefault="00842AD4" w:rsidP="00842AD4">
      <w:r>
        <w:t>&lt;ESMA_QUESTION_403&gt;</w:t>
      </w:r>
    </w:p>
    <w:p w:rsidR="00842AD4" w:rsidRPr="00F33EDE" w:rsidRDefault="00842AD4" w:rsidP="00842AD4">
      <w:pPr>
        <w:pStyle w:val="Kop5"/>
      </w:pPr>
      <w:r w:rsidRPr="00F33EDE">
        <w:t>Do you agree with ESMA that the two considerations that could justify a national competent authority in denying access are (a) knowledge it has about the trading venue or CCP being at risk of not meeting its legal obligations, and (b) liquidity fragmentation? If no</w:t>
      </w:r>
      <w:r>
        <w:t>t</w:t>
      </w:r>
      <w:r w:rsidRPr="00F33EDE">
        <w:t>, please explain why.</w:t>
      </w:r>
    </w:p>
    <w:p w:rsidR="00842AD4" w:rsidRDefault="00842AD4" w:rsidP="00842AD4"/>
    <w:p w:rsidR="00842AD4" w:rsidRDefault="00842AD4" w:rsidP="00842AD4">
      <w:r>
        <w:t>&lt;ESMA_QUESTION_404&gt;</w:t>
      </w:r>
    </w:p>
    <w:p w:rsidR="00842AD4" w:rsidRDefault="00842AD4" w:rsidP="00842AD4">
      <w:r>
        <w:t>TYPE YOUR TEXT HERE</w:t>
      </w:r>
    </w:p>
    <w:p w:rsidR="00842AD4" w:rsidRDefault="00842AD4" w:rsidP="00842AD4">
      <w:r>
        <w:t>&lt;ESMA_QUESTION_404&gt;</w:t>
      </w:r>
    </w:p>
    <w:p w:rsidR="00842AD4" w:rsidRPr="00F33EDE" w:rsidRDefault="00842AD4" w:rsidP="00842AD4">
      <w:pPr>
        <w:pStyle w:val="Kop5"/>
      </w:pPr>
      <w:r w:rsidRPr="00F33EDE">
        <w:t xml:space="preserve">How could the above mentioned considerations be further specified? </w:t>
      </w:r>
    </w:p>
    <w:p w:rsidR="00842AD4" w:rsidRDefault="00842AD4" w:rsidP="00842AD4"/>
    <w:p w:rsidR="00842AD4" w:rsidRDefault="00842AD4" w:rsidP="00842AD4">
      <w:r>
        <w:t>&lt;ESMA_QUESTION_405&gt;</w:t>
      </w:r>
    </w:p>
    <w:p w:rsidR="00842AD4" w:rsidRDefault="00842AD4" w:rsidP="00842AD4">
      <w:r>
        <w:t>TYPE YOUR TEXT HERE</w:t>
      </w:r>
    </w:p>
    <w:p w:rsidR="00842AD4" w:rsidRDefault="00842AD4" w:rsidP="00842AD4">
      <w:r>
        <w:t>&lt;ESMA_QUESTION_405&gt;</w:t>
      </w:r>
    </w:p>
    <w:p w:rsidR="00842AD4" w:rsidRPr="00C22E7B" w:rsidRDefault="00842AD4" w:rsidP="00842AD4">
      <w:pPr>
        <w:pStyle w:val="Kop5"/>
        <w:rPr>
          <w:szCs w:val="20"/>
        </w:rPr>
      </w:pPr>
      <w:r w:rsidRPr="00F33EDE">
        <w:t>Are there other conditions that may threaten the smooth and orderly functioning of the markets or adversely affect systemic risk? If so, how would such risks arise from the provision of access?</w:t>
      </w:r>
    </w:p>
    <w:p w:rsidR="00842AD4" w:rsidRDefault="00842AD4" w:rsidP="00842AD4"/>
    <w:p w:rsidR="00842AD4" w:rsidRDefault="00842AD4" w:rsidP="00842AD4">
      <w:r>
        <w:t>&lt;ESMA_QUESTION_406&gt;</w:t>
      </w:r>
    </w:p>
    <w:p w:rsidR="00842AD4" w:rsidRDefault="00842AD4" w:rsidP="00842AD4">
      <w:r>
        <w:t>TYPE YOUR TEXT HERE</w:t>
      </w:r>
    </w:p>
    <w:p w:rsidR="00842AD4" w:rsidRDefault="00842AD4" w:rsidP="00842AD4">
      <w:r>
        <w:t>&lt;ESMA_QUESTION_406&gt;</w:t>
      </w:r>
    </w:p>
    <w:p w:rsidR="00842AD4" w:rsidRPr="00F33EDE" w:rsidRDefault="00842AD4" w:rsidP="00842AD4">
      <w:pPr>
        <w:pStyle w:val="Kop5"/>
      </w:pPr>
      <w:r w:rsidRPr="00F33EDE">
        <w:t>Do you agree with ESMA’s proposed approach that where there are equally accep</w:t>
      </w:r>
      <w:r w:rsidRPr="00F33EDE">
        <w:t>t</w:t>
      </w:r>
      <w:r w:rsidRPr="00F33EDE">
        <w:t>ed alternative approaches to calculating notional amount, but there are notable di</w:t>
      </w:r>
      <w:r w:rsidRPr="00F33EDE">
        <w:t>f</w:t>
      </w:r>
      <w:r w:rsidRPr="00F33EDE">
        <w:t>ferences in the value to which these calculation methods give rise, ESMA should specify the method that should be used?</w:t>
      </w:r>
    </w:p>
    <w:p w:rsidR="00842AD4" w:rsidRDefault="00842AD4" w:rsidP="00842AD4"/>
    <w:p w:rsidR="00842AD4" w:rsidRDefault="00842AD4" w:rsidP="00842AD4">
      <w:r>
        <w:t>&lt;ESMA_QUESTION_407&gt;</w:t>
      </w:r>
    </w:p>
    <w:p w:rsidR="00842AD4" w:rsidRDefault="00842AD4" w:rsidP="00842AD4">
      <w:r>
        <w:t>TYPE YOUR TEXT HERE</w:t>
      </w:r>
    </w:p>
    <w:p w:rsidR="00842AD4" w:rsidRDefault="00842AD4" w:rsidP="00842AD4">
      <w:r>
        <w:t>&lt;ESMA_QUESTION_407&gt;</w:t>
      </w:r>
    </w:p>
    <w:p w:rsidR="00842AD4" w:rsidRPr="00F33EDE" w:rsidRDefault="00842AD4" w:rsidP="00842AD4">
      <w:pPr>
        <w:pStyle w:val="Kop5"/>
      </w:pPr>
      <w:r w:rsidRPr="00F33EDE">
        <w:t xml:space="preserve">Do you agree that the examples provided above are appropriate for ESMA to adopt given the purpose for which the opt-out mechanism was introduced? If not, why, and what alternative(s) would you propose? </w:t>
      </w:r>
    </w:p>
    <w:p w:rsidR="00842AD4" w:rsidRDefault="00842AD4" w:rsidP="00842AD4"/>
    <w:p w:rsidR="00842AD4" w:rsidRDefault="00842AD4" w:rsidP="00842AD4">
      <w:r>
        <w:t>&lt;ESMA_QUESTION_408&gt;</w:t>
      </w:r>
    </w:p>
    <w:p w:rsidR="00842AD4" w:rsidRDefault="00842AD4" w:rsidP="00842AD4">
      <w:r>
        <w:t>TYPE YOUR TEXT HERE</w:t>
      </w:r>
    </w:p>
    <w:p w:rsidR="00842AD4" w:rsidRDefault="00842AD4" w:rsidP="00842AD4">
      <w:r>
        <w:t>&lt;ESMA_QUESTION_408&gt;</w:t>
      </w:r>
    </w:p>
    <w:p w:rsidR="00842AD4" w:rsidRPr="00317FC8" w:rsidRDefault="00842AD4" w:rsidP="00842AD4">
      <w:pPr>
        <w:pStyle w:val="Kop5"/>
      </w:pPr>
      <w:r w:rsidRPr="00317FC8">
        <w:lastRenderedPageBreak/>
        <w:t>For which types of exchange traded derivative instruments do you consider there to be notable differences in the way the notional amount is calculated? How should the n</w:t>
      </w:r>
      <w:r w:rsidRPr="00317FC8">
        <w:t>o</w:t>
      </w:r>
      <w:r w:rsidRPr="00317FC8">
        <w:t>tional amount for these particular instruments be calculated?</w:t>
      </w:r>
    </w:p>
    <w:p w:rsidR="00842AD4" w:rsidRDefault="00842AD4" w:rsidP="00842AD4"/>
    <w:p w:rsidR="00842AD4" w:rsidRDefault="00842AD4" w:rsidP="00842AD4">
      <w:r>
        <w:t>&lt;ESMA_QUESTION_409&gt;</w:t>
      </w:r>
    </w:p>
    <w:p w:rsidR="00842AD4" w:rsidRDefault="00842AD4" w:rsidP="00842AD4">
      <w:r>
        <w:t>TYPE YOUR TEXT HERE</w:t>
      </w:r>
    </w:p>
    <w:p w:rsidR="00842AD4" w:rsidRDefault="00842AD4" w:rsidP="00842AD4">
      <w:r>
        <w:t>&lt;ESMA_QUESTION_409&gt;</w:t>
      </w:r>
    </w:p>
    <w:p w:rsidR="00842AD4" w:rsidRPr="00317FC8" w:rsidRDefault="00842AD4" w:rsidP="00842AD4">
      <w:pPr>
        <w:pStyle w:val="Kop5"/>
      </w:pPr>
      <w:r w:rsidRPr="00317FC8">
        <w:t>Are there any other considerations ESMA should take into account when further specifying how notional amount should be calculated? In particular, how should technical transactions be treated for the purposes of Article 36(5)</w:t>
      </w:r>
      <w:r>
        <w:t xml:space="preserve">, </w:t>
      </w:r>
      <w:proofErr w:type="spellStart"/>
      <w:r>
        <w:t>MiFIR</w:t>
      </w:r>
      <w:proofErr w:type="spellEnd"/>
      <w:r w:rsidRPr="00317FC8">
        <w:t>?</w:t>
      </w:r>
    </w:p>
    <w:p w:rsidR="00842AD4" w:rsidRDefault="00842AD4" w:rsidP="00842AD4"/>
    <w:p w:rsidR="00842AD4" w:rsidRDefault="00842AD4" w:rsidP="00842AD4">
      <w:r>
        <w:t>&lt;ESMA_QUESTION_410&gt;</w:t>
      </w:r>
    </w:p>
    <w:p w:rsidR="00842AD4" w:rsidRDefault="00842AD4" w:rsidP="00842AD4">
      <w:r>
        <w:t>TYPE YOUR TEXT HERE</w:t>
      </w:r>
    </w:p>
    <w:p w:rsidR="00842AD4" w:rsidRDefault="00842AD4" w:rsidP="00842AD4">
      <w:r>
        <w:t>&lt;ESMA_QUESTION_410&gt;</w:t>
      </w:r>
    </w:p>
    <w:p w:rsidR="00842AD4" w:rsidRDefault="00842AD4" w:rsidP="00842AD4"/>
    <w:p w:rsidR="00842AD4" w:rsidRPr="00BB5A6D" w:rsidRDefault="00842AD4" w:rsidP="00842AD4">
      <w:pPr>
        <w:pStyle w:val="aNEW-Level1"/>
      </w:pPr>
      <w:bookmarkStart w:id="64" w:name="_Toc388524534"/>
      <w:r w:rsidRPr="00BB5A6D">
        <w:t>Non- discriminatory access to and obligation to license benchmarks</w:t>
      </w:r>
      <w:bookmarkEnd w:id="64"/>
    </w:p>
    <w:p w:rsidR="00842AD4" w:rsidRDefault="00842AD4" w:rsidP="00842AD4"/>
    <w:p w:rsidR="00842AD4" w:rsidRPr="003D6780" w:rsidRDefault="00842AD4" w:rsidP="00842AD4">
      <w:pPr>
        <w:pStyle w:val="Kop5"/>
      </w:pPr>
      <w:r w:rsidRPr="003D6780">
        <w:t xml:space="preserve">Do you agree that trading venues require the relevant information mentioned above? If not, why? </w:t>
      </w:r>
    </w:p>
    <w:p w:rsidR="00842AD4" w:rsidRDefault="00842AD4" w:rsidP="00842AD4"/>
    <w:p w:rsidR="00842AD4" w:rsidRDefault="00842AD4" w:rsidP="00842AD4">
      <w:r>
        <w:t>&lt;ESMA_QUESTION_411&gt;</w:t>
      </w:r>
    </w:p>
    <w:p w:rsidR="00842AD4" w:rsidRDefault="00842AD4" w:rsidP="00842AD4">
      <w:r>
        <w:t>TYPE YOUR TEXT HERE</w:t>
      </w:r>
    </w:p>
    <w:p w:rsidR="00842AD4" w:rsidRDefault="00842AD4" w:rsidP="00842AD4">
      <w:r>
        <w:t>&lt;ESMA_QUESTION_411&gt;</w:t>
      </w:r>
    </w:p>
    <w:p w:rsidR="00842AD4" w:rsidRPr="003D6780" w:rsidRDefault="00842AD4" w:rsidP="00842AD4">
      <w:pPr>
        <w:pStyle w:val="Kop5"/>
      </w:pPr>
      <w:r w:rsidRPr="003D6780">
        <w:t>Is there any other additional information in respect of price and data feeds that a trading venue would need for the purposes of trading?</w:t>
      </w:r>
    </w:p>
    <w:p w:rsidR="00842AD4" w:rsidRDefault="00842AD4" w:rsidP="00842AD4"/>
    <w:p w:rsidR="00842AD4" w:rsidRDefault="00842AD4" w:rsidP="00842AD4">
      <w:r>
        <w:t>&lt;ESMA_QUESTION_412&gt;</w:t>
      </w:r>
    </w:p>
    <w:p w:rsidR="00842AD4" w:rsidRDefault="00842AD4" w:rsidP="00842AD4">
      <w:r>
        <w:t>TYPE YOUR TEXT HERE</w:t>
      </w:r>
    </w:p>
    <w:p w:rsidR="00842AD4" w:rsidRDefault="00842AD4" w:rsidP="00842AD4">
      <w:r>
        <w:t>&lt;ESMA_QUESTION_412&gt;</w:t>
      </w:r>
    </w:p>
    <w:p w:rsidR="00842AD4" w:rsidRPr="003D6780" w:rsidRDefault="00842AD4" w:rsidP="00842AD4">
      <w:pPr>
        <w:pStyle w:val="Kop5"/>
      </w:pPr>
      <w:r w:rsidRPr="003D6780">
        <w:t xml:space="preserve">Do you agree that CCPs require the relevant information mentioned above? If not, why? </w:t>
      </w:r>
    </w:p>
    <w:p w:rsidR="00842AD4" w:rsidRDefault="00842AD4" w:rsidP="00842AD4"/>
    <w:p w:rsidR="00842AD4" w:rsidRDefault="00842AD4" w:rsidP="00842AD4">
      <w:r>
        <w:t>&lt;ESMA_QUESTION_413&gt;</w:t>
      </w:r>
    </w:p>
    <w:p w:rsidR="00842AD4" w:rsidRDefault="00842AD4" w:rsidP="00842AD4">
      <w:r>
        <w:t>TYPE YOUR TEXT HERE</w:t>
      </w:r>
    </w:p>
    <w:p w:rsidR="00842AD4" w:rsidRDefault="00842AD4" w:rsidP="00842AD4">
      <w:r>
        <w:t>&lt;ESMA_QUESTION_413&gt;</w:t>
      </w:r>
    </w:p>
    <w:p w:rsidR="00842AD4" w:rsidRPr="003D6780" w:rsidRDefault="00842AD4" w:rsidP="00842AD4">
      <w:pPr>
        <w:pStyle w:val="Kop5"/>
      </w:pPr>
      <w:r w:rsidRPr="003D6780">
        <w:t>Is there any other additional information in respect of price and data feeds that a CCP would need for the purposes of clearing?</w:t>
      </w:r>
    </w:p>
    <w:p w:rsidR="00842AD4" w:rsidRDefault="00842AD4" w:rsidP="00842AD4"/>
    <w:p w:rsidR="00842AD4" w:rsidRDefault="00842AD4" w:rsidP="00842AD4">
      <w:r>
        <w:t>&lt;ESMA_QUESTION_414&gt;</w:t>
      </w:r>
    </w:p>
    <w:p w:rsidR="00842AD4" w:rsidRDefault="00842AD4" w:rsidP="00842AD4">
      <w:r>
        <w:t>TYPE YOUR TEXT HERE</w:t>
      </w:r>
    </w:p>
    <w:p w:rsidR="00842AD4" w:rsidRDefault="00842AD4" w:rsidP="00842AD4">
      <w:r>
        <w:t>&lt;ESMA_QUESTION_414&gt;</w:t>
      </w:r>
    </w:p>
    <w:p w:rsidR="00842AD4" w:rsidRPr="003D6780" w:rsidRDefault="00842AD4" w:rsidP="00842AD4">
      <w:pPr>
        <w:pStyle w:val="Kop5"/>
      </w:pPr>
      <w:r w:rsidRPr="003D6780">
        <w:t xml:space="preserve">Do you agree that trading venues should have access to benchmark values as soon as they are calculated? If not, why? </w:t>
      </w:r>
    </w:p>
    <w:p w:rsidR="00842AD4" w:rsidRDefault="00842AD4" w:rsidP="00842AD4"/>
    <w:p w:rsidR="00842AD4" w:rsidRDefault="00842AD4" w:rsidP="00842AD4">
      <w:r>
        <w:t>&lt;ESMA_QUESTION_415&gt;</w:t>
      </w:r>
    </w:p>
    <w:p w:rsidR="00842AD4" w:rsidRDefault="00842AD4" w:rsidP="00842AD4">
      <w:r>
        <w:t>TYPE YOUR TEXT HERE</w:t>
      </w:r>
    </w:p>
    <w:p w:rsidR="00842AD4" w:rsidRDefault="00842AD4" w:rsidP="00842AD4">
      <w:r>
        <w:t>&lt;ESMA_QUESTION_415&gt;</w:t>
      </w:r>
    </w:p>
    <w:p w:rsidR="00842AD4" w:rsidRPr="00324F87" w:rsidRDefault="00842AD4" w:rsidP="00842AD4">
      <w:pPr>
        <w:pStyle w:val="Kop5"/>
      </w:pPr>
      <w:r w:rsidRPr="003D6780">
        <w:lastRenderedPageBreak/>
        <w:t>Do you agree that CCPs should have access to benchmark values as soon as they are calculated? If not, why?</w:t>
      </w:r>
    </w:p>
    <w:p w:rsidR="00842AD4" w:rsidRDefault="00842AD4" w:rsidP="00842AD4"/>
    <w:p w:rsidR="00842AD4" w:rsidRDefault="00842AD4" w:rsidP="00842AD4">
      <w:r>
        <w:t>&lt;ESMA_QUESTION_416&gt;</w:t>
      </w:r>
    </w:p>
    <w:p w:rsidR="00842AD4" w:rsidRDefault="00842AD4" w:rsidP="00842AD4">
      <w:r>
        <w:t>TYPE YOUR TEXT HERE</w:t>
      </w:r>
    </w:p>
    <w:p w:rsidR="00842AD4" w:rsidRDefault="00842AD4" w:rsidP="00842AD4">
      <w:r>
        <w:t>&lt;ESMA_QUESTION_416&gt;</w:t>
      </w:r>
    </w:p>
    <w:p w:rsidR="00842AD4" w:rsidRPr="003D6780" w:rsidRDefault="00842AD4" w:rsidP="00842AD4">
      <w:pPr>
        <w:pStyle w:val="Kop5"/>
      </w:pPr>
      <w:r w:rsidRPr="003D6780">
        <w:t>Do you agree that trading venues require the relevant information mentioned above? If not, why?</w:t>
      </w:r>
    </w:p>
    <w:p w:rsidR="00842AD4" w:rsidRDefault="00842AD4" w:rsidP="00842AD4"/>
    <w:p w:rsidR="00842AD4" w:rsidRDefault="00842AD4" w:rsidP="00842AD4">
      <w:r>
        <w:t>&lt;ESMA_QUESTION_417&gt;</w:t>
      </w:r>
    </w:p>
    <w:p w:rsidR="00842AD4" w:rsidRDefault="00842AD4" w:rsidP="00842AD4">
      <w:r>
        <w:t>TYPE YOUR TEXT HERE</w:t>
      </w:r>
    </w:p>
    <w:p w:rsidR="00842AD4" w:rsidRDefault="00842AD4" w:rsidP="00842AD4">
      <w:r>
        <w:t>&lt;ESMA_QUESTION_417&gt;</w:t>
      </w:r>
    </w:p>
    <w:p w:rsidR="00842AD4" w:rsidRPr="003D6780" w:rsidRDefault="00842AD4" w:rsidP="00842AD4">
      <w:pPr>
        <w:pStyle w:val="Kop5"/>
      </w:pPr>
      <w:r w:rsidRPr="003D6780">
        <w:t>Is there any other additional information in respect of composition that a trading venue would need for the purposes of trading?</w:t>
      </w:r>
    </w:p>
    <w:p w:rsidR="00842AD4" w:rsidRDefault="00842AD4" w:rsidP="00842AD4"/>
    <w:p w:rsidR="00842AD4" w:rsidRDefault="00842AD4" w:rsidP="00842AD4">
      <w:r>
        <w:t>&lt;ESMA_QUESTION_418&gt;</w:t>
      </w:r>
    </w:p>
    <w:p w:rsidR="00842AD4" w:rsidRDefault="00842AD4" w:rsidP="00842AD4">
      <w:r>
        <w:t>TYPE YOUR TEXT HERE</w:t>
      </w:r>
    </w:p>
    <w:p w:rsidR="00842AD4" w:rsidRDefault="00842AD4" w:rsidP="00842AD4">
      <w:r>
        <w:t>&lt;ESMA_QUESTION_418&gt;</w:t>
      </w:r>
    </w:p>
    <w:p w:rsidR="00842AD4" w:rsidRPr="003D6780" w:rsidRDefault="00842AD4" w:rsidP="00842AD4">
      <w:pPr>
        <w:pStyle w:val="Kop5"/>
      </w:pPr>
      <w:r w:rsidRPr="003D6780">
        <w:t>Do you agree that CCPs require the relevant information mentioned above? If not, why?</w:t>
      </w:r>
    </w:p>
    <w:p w:rsidR="00842AD4" w:rsidRDefault="00842AD4" w:rsidP="00842AD4"/>
    <w:p w:rsidR="00842AD4" w:rsidRDefault="00842AD4" w:rsidP="00842AD4">
      <w:r>
        <w:t>&lt;ESMA_QUESTION_419&gt;</w:t>
      </w:r>
    </w:p>
    <w:p w:rsidR="00842AD4" w:rsidRDefault="00842AD4" w:rsidP="00842AD4">
      <w:r>
        <w:t>TYPE YOUR TEXT HERE</w:t>
      </w:r>
    </w:p>
    <w:p w:rsidR="00842AD4" w:rsidRDefault="00842AD4" w:rsidP="00842AD4">
      <w:r>
        <w:t>&lt;ESMA_QUESTION_419&gt;</w:t>
      </w:r>
    </w:p>
    <w:p w:rsidR="00842AD4" w:rsidRPr="003D6780" w:rsidRDefault="00842AD4" w:rsidP="00842AD4">
      <w:pPr>
        <w:pStyle w:val="Kop5"/>
      </w:pPr>
      <w:r w:rsidRPr="003D6780">
        <w:t>Is there any other additional information in respect of composition that a CCP would need for the purposes of clearing?</w:t>
      </w:r>
    </w:p>
    <w:p w:rsidR="00842AD4" w:rsidRDefault="00842AD4" w:rsidP="00842AD4"/>
    <w:p w:rsidR="00842AD4" w:rsidRDefault="00842AD4" w:rsidP="00842AD4">
      <w:r>
        <w:t>&lt;ESMA_QUESTION_420&gt;</w:t>
      </w:r>
    </w:p>
    <w:p w:rsidR="00842AD4" w:rsidRDefault="00842AD4" w:rsidP="00842AD4">
      <w:r>
        <w:t>TYPE YOUR TEXT HERE</w:t>
      </w:r>
    </w:p>
    <w:p w:rsidR="00842AD4" w:rsidRDefault="00842AD4" w:rsidP="00842AD4">
      <w:r>
        <w:t>&lt;ESMA_QUESTION_420&gt;</w:t>
      </w:r>
    </w:p>
    <w:p w:rsidR="00842AD4" w:rsidRPr="003D6780" w:rsidRDefault="00842AD4" w:rsidP="00842AD4">
      <w:pPr>
        <w:pStyle w:val="Kop5"/>
      </w:pPr>
      <w:r w:rsidRPr="003D6780">
        <w:t>Do you agree that trading venues and CCPs should be notified of any planned changes to the composition of the benchmark in advance? And that where this is not possible, not</w:t>
      </w:r>
      <w:r w:rsidRPr="003D6780">
        <w:t>i</w:t>
      </w:r>
      <w:r w:rsidRPr="003D6780">
        <w:t>fication should be given as soon as the change is made? If not, why?</w:t>
      </w:r>
    </w:p>
    <w:p w:rsidR="00842AD4" w:rsidRDefault="00842AD4" w:rsidP="00842AD4"/>
    <w:p w:rsidR="00842AD4" w:rsidRDefault="00842AD4" w:rsidP="00842AD4">
      <w:r>
        <w:t>&lt;ESMA_QUESTION_421&gt;</w:t>
      </w:r>
    </w:p>
    <w:p w:rsidR="00842AD4" w:rsidRDefault="00842AD4" w:rsidP="00842AD4">
      <w:r>
        <w:t>TYPE YOUR TEXT HERE</w:t>
      </w:r>
    </w:p>
    <w:p w:rsidR="00842AD4" w:rsidRDefault="00842AD4" w:rsidP="00842AD4">
      <w:r>
        <w:t>&lt;ESMA_QUESTION_421&gt;</w:t>
      </w:r>
    </w:p>
    <w:p w:rsidR="00842AD4" w:rsidRPr="003D6780" w:rsidRDefault="00842AD4" w:rsidP="00842AD4">
      <w:pPr>
        <w:pStyle w:val="Kop5"/>
      </w:pPr>
      <w:r w:rsidRPr="003D6780">
        <w:t>Do you agree that trading venues need the relevant information mentioned above? If not, why?</w:t>
      </w:r>
    </w:p>
    <w:p w:rsidR="00842AD4" w:rsidRDefault="00842AD4" w:rsidP="00842AD4"/>
    <w:p w:rsidR="00842AD4" w:rsidRDefault="00842AD4" w:rsidP="00842AD4">
      <w:r>
        <w:t>&lt;ESMA_QUESTION_422&gt;</w:t>
      </w:r>
    </w:p>
    <w:p w:rsidR="00842AD4" w:rsidRDefault="00842AD4" w:rsidP="00842AD4">
      <w:r>
        <w:t>TYPE YOUR TEXT HERE</w:t>
      </w:r>
    </w:p>
    <w:p w:rsidR="00842AD4" w:rsidRDefault="00842AD4" w:rsidP="00842AD4">
      <w:r>
        <w:t>&lt;ESMA_QUESTION_422&gt;</w:t>
      </w:r>
    </w:p>
    <w:p w:rsidR="00842AD4" w:rsidRPr="003D6780" w:rsidRDefault="00842AD4" w:rsidP="00842AD4">
      <w:pPr>
        <w:pStyle w:val="Kop5"/>
      </w:pPr>
      <w:r w:rsidRPr="003D6780">
        <w:t>Is there any other additional information in respect of methodology that a trading venue would need for the purposes of trading?</w:t>
      </w:r>
    </w:p>
    <w:p w:rsidR="00842AD4" w:rsidRDefault="00842AD4" w:rsidP="00842AD4"/>
    <w:p w:rsidR="00842AD4" w:rsidRDefault="00842AD4" w:rsidP="00842AD4">
      <w:r>
        <w:t>&lt;ESMA_QUESTION_423&gt;</w:t>
      </w:r>
    </w:p>
    <w:p w:rsidR="00842AD4" w:rsidRDefault="00842AD4" w:rsidP="00842AD4">
      <w:r>
        <w:t>TYPE YOUR TEXT HERE</w:t>
      </w:r>
    </w:p>
    <w:p w:rsidR="00842AD4" w:rsidRDefault="00842AD4" w:rsidP="00842AD4">
      <w:r>
        <w:t>&lt;ESMA_QUESTION_423&gt;</w:t>
      </w:r>
    </w:p>
    <w:p w:rsidR="00842AD4" w:rsidRPr="003D6780" w:rsidRDefault="00842AD4" w:rsidP="00842AD4">
      <w:pPr>
        <w:pStyle w:val="Kop5"/>
      </w:pPr>
      <w:r w:rsidRPr="003D6780">
        <w:lastRenderedPageBreak/>
        <w:t>Do you agree that CCPs require the relevant information mentioned above? If not, why?</w:t>
      </w:r>
    </w:p>
    <w:p w:rsidR="00842AD4" w:rsidRDefault="00842AD4" w:rsidP="00842AD4"/>
    <w:p w:rsidR="00842AD4" w:rsidRDefault="00842AD4" w:rsidP="00842AD4">
      <w:r>
        <w:t>&lt;ESMA_QUESTION_424&gt;</w:t>
      </w:r>
    </w:p>
    <w:p w:rsidR="00842AD4" w:rsidRDefault="00842AD4" w:rsidP="00842AD4">
      <w:r>
        <w:t>TYPE YOUR TEXT HERE</w:t>
      </w:r>
    </w:p>
    <w:p w:rsidR="00842AD4" w:rsidRDefault="00842AD4" w:rsidP="00842AD4">
      <w:r>
        <w:t>&lt;ESMA_QUESTION_424&gt;</w:t>
      </w:r>
    </w:p>
    <w:p w:rsidR="00842AD4" w:rsidRPr="003D6780" w:rsidRDefault="00842AD4" w:rsidP="00842AD4">
      <w:pPr>
        <w:pStyle w:val="Kop5"/>
      </w:pPr>
      <w:r w:rsidRPr="003D6780">
        <w:t>Is there any other additional information in respect of methodology that a CCP would need for the purposes of clearing?</w:t>
      </w:r>
    </w:p>
    <w:p w:rsidR="00842AD4" w:rsidRDefault="00842AD4" w:rsidP="00842AD4"/>
    <w:p w:rsidR="00842AD4" w:rsidRDefault="00842AD4" w:rsidP="00842AD4">
      <w:r>
        <w:t>&lt;ESMA_QUESTION_425&gt;</w:t>
      </w:r>
    </w:p>
    <w:p w:rsidR="00842AD4" w:rsidRDefault="00842AD4" w:rsidP="00842AD4">
      <w:r>
        <w:t>TYPE YOUR TEXT HERE</w:t>
      </w:r>
    </w:p>
    <w:p w:rsidR="00842AD4" w:rsidRDefault="00842AD4" w:rsidP="00842AD4">
      <w:r>
        <w:t>&lt;ESMA_QUESTION_425&gt;</w:t>
      </w:r>
    </w:p>
    <w:p w:rsidR="00842AD4" w:rsidRPr="00317FC8" w:rsidRDefault="00842AD4" w:rsidP="00842AD4">
      <w:pPr>
        <w:pStyle w:val="Kop5"/>
      </w:pPr>
      <w:r w:rsidRPr="003D6780">
        <w:t>Is there any information is respect of the methodology of a benchmark that a pe</w:t>
      </w:r>
      <w:r w:rsidRPr="003D6780">
        <w:t>r</w:t>
      </w:r>
      <w:r w:rsidRPr="003D6780">
        <w:t>son with proprietary rights to a benchmark should not be required to provide to a trading ve</w:t>
      </w:r>
      <w:r w:rsidRPr="003D6780">
        <w:t>n</w:t>
      </w:r>
      <w:r w:rsidRPr="003D6780">
        <w:t>ue or a CCP?</w:t>
      </w:r>
    </w:p>
    <w:p w:rsidR="00842AD4" w:rsidRDefault="00842AD4" w:rsidP="00842AD4"/>
    <w:p w:rsidR="00842AD4" w:rsidRDefault="00842AD4" w:rsidP="00842AD4">
      <w:r>
        <w:t>&lt;ESMA_QUESTION_426&gt;</w:t>
      </w:r>
    </w:p>
    <w:p w:rsidR="00842AD4" w:rsidRDefault="00842AD4" w:rsidP="00842AD4">
      <w:r>
        <w:t>TYPE YOUR TEXT HERE</w:t>
      </w:r>
    </w:p>
    <w:p w:rsidR="00842AD4" w:rsidRDefault="00842AD4" w:rsidP="00842AD4">
      <w:r>
        <w:t>&lt;ESMA_QUESTION_426&gt;</w:t>
      </w:r>
    </w:p>
    <w:p w:rsidR="00842AD4" w:rsidRPr="003D6780" w:rsidRDefault="00842AD4" w:rsidP="00842AD4">
      <w:pPr>
        <w:pStyle w:val="Kop5"/>
      </w:pPr>
      <w:r w:rsidRPr="003D6780">
        <w:t>Do you agree that trading venues require the relevant information mentioned above (values, types and sources of inputs, used to develop benchmark values)? If not, why?</w:t>
      </w:r>
    </w:p>
    <w:p w:rsidR="00842AD4" w:rsidRDefault="00842AD4" w:rsidP="00842AD4"/>
    <w:p w:rsidR="00842AD4" w:rsidRDefault="00842AD4" w:rsidP="00842AD4">
      <w:r>
        <w:t>&lt;ESMA_QUESTION_427&gt;</w:t>
      </w:r>
    </w:p>
    <w:p w:rsidR="00842AD4" w:rsidRDefault="00842AD4" w:rsidP="00842AD4">
      <w:r>
        <w:t>TYPE YOUR TEXT HERE</w:t>
      </w:r>
    </w:p>
    <w:p w:rsidR="00842AD4" w:rsidRDefault="00842AD4" w:rsidP="00842AD4">
      <w:r>
        <w:t>&lt;ESMA_QUESTION_427&gt;</w:t>
      </w:r>
    </w:p>
    <w:p w:rsidR="00842AD4" w:rsidRPr="003D6780" w:rsidRDefault="00842AD4" w:rsidP="00842AD4">
      <w:pPr>
        <w:pStyle w:val="Kop5"/>
      </w:pPr>
      <w:r w:rsidRPr="003D6780">
        <w:t>Is there any other additional information in respect of pricing that a trading venue would need for the purposes of trading?</w:t>
      </w:r>
    </w:p>
    <w:p w:rsidR="00842AD4" w:rsidRDefault="00842AD4" w:rsidP="00842AD4"/>
    <w:p w:rsidR="00842AD4" w:rsidRDefault="00842AD4" w:rsidP="00842AD4">
      <w:r>
        <w:t>&lt;ESMA_QUESTION_428&gt;</w:t>
      </w:r>
    </w:p>
    <w:p w:rsidR="00842AD4" w:rsidRDefault="00842AD4" w:rsidP="00842AD4">
      <w:r>
        <w:t>TYPE YOUR TEXT HERE</w:t>
      </w:r>
    </w:p>
    <w:p w:rsidR="00842AD4" w:rsidRDefault="00842AD4" w:rsidP="00842AD4">
      <w:r>
        <w:t>&lt;ESMA_QUESTION_428&gt;</w:t>
      </w:r>
    </w:p>
    <w:p w:rsidR="00842AD4" w:rsidRPr="003D6780" w:rsidRDefault="00842AD4" w:rsidP="00842AD4">
      <w:pPr>
        <w:pStyle w:val="Kop5"/>
      </w:pPr>
      <w:r w:rsidRPr="003D6780">
        <w:t>In what other circumstances should a trading venue not be able to require the va</w:t>
      </w:r>
      <w:r w:rsidRPr="003D6780">
        <w:t>l</w:t>
      </w:r>
      <w:r w:rsidRPr="003D6780">
        <w:t>ues of the constituents of a benchmark?</w:t>
      </w:r>
    </w:p>
    <w:p w:rsidR="00842AD4" w:rsidRDefault="00842AD4" w:rsidP="00842AD4"/>
    <w:p w:rsidR="00842AD4" w:rsidRDefault="00842AD4" w:rsidP="00842AD4">
      <w:r>
        <w:t>&lt;ESMA_QUESTION_429&gt;</w:t>
      </w:r>
    </w:p>
    <w:p w:rsidR="00842AD4" w:rsidRDefault="00842AD4" w:rsidP="00842AD4">
      <w:r>
        <w:t>TYPE YOUR TEXT HERE</w:t>
      </w:r>
    </w:p>
    <w:p w:rsidR="00842AD4" w:rsidRDefault="00842AD4" w:rsidP="00842AD4">
      <w:r>
        <w:t>&lt;ESMA_QUESTION_429&gt;</w:t>
      </w:r>
    </w:p>
    <w:p w:rsidR="00842AD4" w:rsidRPr="003D6780" w:rsidRDefault="00842AD4" w:rsidP="00842AD4">
      <w:pPr>
        <w:pStyle w:val="Kop5"/>
      </w:pPr>
      <w:r w:rsidRPr="003D6780">
        <w:t>Do you agree that CCPs require the relevant information mentioned above? If not, why?</w:t>
      </w:r>
    </w:p>
    <w:p w:rsidR="00842AD4" w:rsidRDefault="00842AD4" w:rsidP="00842AD4"/>
    <w:p w:rsidR="00842AD4" w:rsidRDefault="00842AD4" w:rsidP="00842AD4">
      <w:r>
        <w:t>&lt;ESMA_QUESTION_430&gt;</w:t>
      </w:r>
    </w:p>
    <w:p w:rsidR="00842AD4" w:rsidRDefault="00842AD4" w:rsidP="00842AD4">
      <w:r>
        <w:t>TYPE YOUR TEXT HERE</w:t>
      </w:r>
    </w:p>
    <w:p w:rsidR="00842AD4" w:rsidRDefault="00842AD4" w:rsidP="00842AD4">
      <w:r>
        <w:t>&lt;ESMA_QUESTION_430&gt;</w:t>
      </w:r>
    </w:p>
    <w:p w:rsidR="00842AD4" w:rsidRPr="003D6780" w:rsidRDefault="00842AD4" w:rsidP="00842AD4">
      <w:pPr>
        <w:pStyle w:val="Kop5"/>
      </w:pPr>
      <w:r w:rsidRPr="003D6780">
        <w:t>Is there any other additional information in respect of pricing that a CCP would need for the purposes of clearing?</w:t>
      </w:r>
    </w:p>
    <w:p w:rsidR="00842AD4" w:rsidRDefault="00842AD4" w:rsidP="00842AD4"/>
    <w:p w:rsidR="00842AD4" w:rsidRDefault="00842AD4" w:rsidP="00842AD4">
      <w:r>
        <w:t>&lt;ESMA_QUESTION_431&gt;</w:t>
      </w:r>
    </w:p>
    <w:p w:rsidR="00842AD4" w:rsidRDefault="00842AD4" w:rsidP="00842AD4">
      <w:r>
        <w:t>TYPE YOUR TEXT HERE</w:t>
      </w:r>
    </w:p>
    <w:p w:rsidR="00842AD4" w:rsidRDefault="00842AD4" w:rsidP="00842AD4">
      <w:r>
        <w:t>&lt;ESMA_QUESTION_431&gt;</w:t>
      </w:r>
    </w:p>
    <w:p w:rsidR="00842AD4" w:rsidRPr="00C42C19" w:rsidRDefault="00842AD4" w:rsidP="00842AD4">
      <w:pPr>
        <w:pStyle w:val="Kop5"/>
      </w:pPr>
      <w:r w:rsidRPr="003D6780">
        <w:lastRenderedPageBreak/>
        <w:t>In what other circumstances should a CCP not be able to require the values of the constituents of a benchmark?</w:t>
      </w:r>
    </w:p>
    <w:p w:rsidR="00842AD4" w:rsidRDefault="00842AD4" w:rsidP="00842AD4"/>
    <w:p w:rsidR="00842AD4" w:rsidRDefault="00842AD4" w:rsidP="00842AD4">
      <w:r>
        <w:t>&lt;ESMA_QUESTION_432&gt;</w:t>
      </w:r>
    </w:p>
    <w:p w:rsidR="00842AD4" w:rsidRDefault="00842AD4" w:rsidP="00842AD4">
      <w:r>
        <w:t>TYPE YOUR TEXT HERE</w:t>
      </w:r>
    </w:p>
    <w:p w:rsidR="00842AD4" w:rsidRDefault="00842AD4" w:rsidP="00842AD4">
      <w:r>
        <w:t>&lt;ESMA_QUESTION_432&gt;</w:t>
      </w:r>
    </w:p>
    <w:p w:rsidR="00842AD4" w:rsidRPr="003D6780" w:rsidRDefault="00842AD4" w:rsidP="00842AD4">
      <w:pPr>
        <w:pStyle w:val="Kop5"/>
      </w:pPr>
      <w:r w:rsidRPr="00392900">
        <w:t>Do you agree that trading venues require the additional information me</w:t>
      </w:r>
      <w:r w:rsidRPr="0005399B">
        <w:t>n</w:t>
      </w:r>
      <w:r w:rsidRPr="003D6780">
        <w:t>tioned above? If not, why?</w:t>
      </w:r>
    </w:p>
    <w:p w:rsidR="00842AD4" w:rsidRDefault="00842AD4" w:rsidP="00842AD4"/>
    <w:p w:rsidR="00842AD4" w:rsidRDefault="00842AD4" w:rsidP="00842AD4">
      <w:r>
        <w:t>&lt;ESMA_QUESTION_433&gt;</w:t>
      </w:r>
    </w:p>
    <w:p w:rsidR="00842AD4" w:rsidRDefault="00842AD4" w:rsidP="00842AD4">
      <w:r>
        <w:t>TYPE YOUR TEXT HERE</w:t>
      </w:r>
    </w:p>
    <w:p w:rsidR="00842AD4" w:rsidRDefault="00842AD4" w:rsidP="00842AD4">
      <w:r>
        <w:t>&lt;ESMA_QUESTION_433&gt;</w:t>
      </w:r>
    </w:p>
    <w:p w:rsidR="00842AD4" w:rsidRPr="003D6780" w:rsidRDefault="00842AD4" w:rsidP="00842AD4">
      <w:pPr>
        <w:pStyle w:val="Kop5"/>
      </w:pPr>
      <w:r w:rsidRPr="003D6780">
        <w:t>Do you agree that CCPs require the additional information mentioned above? If not, why?</w:t>
      </w:r>
    </w:p>
    <w:p w:rsidR="00842AD4" w:rsidRDefault="00842AD4" w:rsidP="00842AD4"/>
    <w:p w:rsidR="00842AD4" w:rsidRDefault="00842AD4" w:rsidP="00842AD4">
      <w:r>
        <w:t>&lt;ESMA_QUESTION_434&gt;</w:t>
      </w:r>
    </w:p>
    <w:p w:rsidR="00842AD4" w:rsidRDefault="00842AD4" w:rsidP="00842AD4">
      <w:r>
        <w:t>TYPE YOUR TEXT HERE</w:t>
      </w:r>
    </w:p>
    <w:p w:rsidR="00842AD4" w:rsidRDefault="00842AD4" w:rsidP="00842AD4">
      <w:r>
        <w:t>&lt;ESMA_QUESTION_434&gt;</w:t>
      </w:r>
    </w:p>
    <w:p w:rsidR="00842AD4" w:rsidRPr="003D6780" w:rsidRDefault="00842AD4" w:rsidP="00842AD4">
      <w:pPr>
        <w:pStyle w:val="Kop5"/>
      </w:pPr>
      <w:r w:rsidRPr="003D6780">
        <w:t>Is there any other information that a trading venue would need for the purposes of trading?</w:t>
      </w:r>
    </w:p>
    <w:p w:rsidR="00842AD4" w:rsidRDefault="00842AD4" w:rsidP="00842AD4"/>
    <w:p w:rsidR="00842AD4" w:rsidRDefault="00842AD4" w:rsidP="00842AD4">
      <w:r>
        <w:t>&lt;ESMA_QUESTION_435&gt;</w:t>
      </w:r>
    </w:p>
    <w:p w:rsidR="00842AD4" w:rsidRDefault="00842AD4" w:rsidP="00842AD4">
      <w:r>
        <w:t>TYPE YOUR TEXT HERE</w:t>
      </w:r>
    </w:p>
    <w:p w:rsidR="00842AD4" w:rsidRDefault="00842AD4" w:rsidP="00842AD4">
      <w:r>
        <w:t>&lt;ESMA_QUESTION_435&gt;</w:t>
      </w:r>
    </w:p>
    <w:p w:rsidR="00842AD4" w:rsidRDefault="00842AD4" w:rsidP="00842AD4">
      <w:pPr>
        <w:pStyle w:val="Kop5"/>
      </w:pPr>
      <w:r w:rsidRPr="003D6780">
        <w:t>Is there any other information that a CCP would need for the purposes of clearing?</w:t>
      </w:r>
    </w:p>
    <w:p w:rsidR="00842AD4" w:rsidRDefault="00842AD4" w:rsidP="00842AD4"/>
    <w:p w:rsidR="00842AD4" w:rsidRDefault="00842AD4" w:rsidP="00842AD4">
      <w:r>
        <w:t>&lt;ESMA_QUESTION_436&gt;</w:t>
      </w:r>
    </w:p>
    <w:p w:rsidR="00842AD4" w:rsidRDefault="00842AD4" w:rsidP="00842AD4">
      <w:r>
        <w:t>TYPE YOUR TEXT HERE</w:t>
      </w:r>
    </w:p>
    <w:p w:rsidR="00842AD4" w:rsidRDefault="00842AD4" w:rsidP="00842AD4">
      <w:r>
        <w:t>&lt;ESMA_QUESTION_436&gt;</w:t>
      </w:r>
    </w:p>
    <w:p w:rsidR="00842AD4" w:rsidRPr="003D6780" w:rsidRDefault="00842AD4" w:rsidP="00842AD4">
      <w:pPr>
        <w:pStyle w:val="Kop5"/>
      </w:pPr>
      <w:r w:rsidRPr="003D6780">
        <w:t xml:space="preserve">Do you agree with the principles described above? If not, why? </w:t>
      </w:r>
    </w:p>
    <w:p w:rsidR="00842AD4" w:rsidRDefault="00842AD4" w:rsidP="00842AD4"/>
    <w:p w:rsidR="00842AD4" w:rsidRDefault="00842AD4" w:rsidP="00842AD4">
      <w:r>
        <w:t>&lt;ESMA_QUESTION_437&gt;</w:t>
      </w:r>
    </w:p>
    <w:p w:rsidR="00842AD4" w:rsidRDefault="00842AD4" w:rsidP="00842AD4">
      <w:r>
        <w:t>TYPE YOUR TEXT HERE</w:t>
      </w:r>
    </w:p>
    <w:p w:rsidR="00842AD4" w:rsidRDefault="00842AD4" w:rsidP="00842AD4">
      <w:r>
        <w:t>&lt;ESMA_QUESTION_437&gt;</w:t>
      </w:r>
    </w:p>
    <w:p w:rsidR="00842AD4" w:rsidRPr="003D6780" w:rsidRDefault="00842AD4" w:rsidP="00842AD4">
      <w:pPr>
        <w:pStyle w:val="Kop5"/>
      </w:pPr>
      <w:r w:rsidRPr="003D6780">
        <w:t>Do users of trading venues need non-publicly disclosed information on benc</w:t>
      </w:r>
      <w:r w:rsidRPr="003D6780">
        <w:t>h</w:t>
      </w:r>
      <w:r w:rsidRPr="003D6780">
        <w:t xml:space="preserve">marks? </w:t>
      </w:r>
    </w:p>
    <w:p w:rsidR="00842AD4" w:rsidRDefault="00842AD4" w:rsidP="00842AD4"/>
    <w:p w:rsidR="00842AD4" w:rsidRDefault="00842AD4" w:rsidP="00842AD4">
      <w:r>
        <w:t>&lt;ESMA_QUESTION_438&gt;</w:t>
      </w:r>
    </w:p>
    <w:p w:rsidR="00842AD4" w:rsidRDefault="00842AD4" w:rsidP="00842AD4">
      <w:r>
        <w:t>TYPE YOUR TEXT HERE</w:t>
      </w:r>
    </w:p>
    <w:p w:rsidR="00842AD4" w:rsidRDefault="00842AD4" w:rsidP="00842AD4">
      <w:r>
        <w:t>&lt;ESMA_QUESTION_438&gt;</w:t>
      </w:r>
    </w:p>
    <w:p w:rsidR="00842AD4" w:rsidRPr="003D6780" w:rsidRDefault="00842AD4" w:rsidP="00842AD4">
      <w:pPr>
        <w:pStyle w:val="Kop5"/>
      </w:pPr>
      <w:r w:rsidRPr="003D6780">
        <w:t xml:space="preserve">Do users of CCPs need non-publicly disclosed information on benchmarks? </w:t>
      </w:r>
    </w:p>
    <w:p w:rsidR="00842AD4" w:rsidRDefault="00842AD4" w:rsidP="00842AD4"/>
    <w:p w:rsidR="00842AD4" w:rsidRDefault="00842AD4" w:rsidP="00842AD4">
      <w:r>
        <w:t>&lt;ESMA_QUESTION_439&gt;</w:t>
      </w:r>
    </w:p>
    <w:p w:rsidR="00842AD4" w:rsidRDefault="00842AD4" w:rsidP="00842AD4">
      <w:r>
        <w:t>TYPE YOUR TEXT HERE</w:t>
      </w:r>
    </w:p>
    <w:p w:rsidR="00842AD4" w:rsidRDefault="00842AD4" w:rsidP="00842AD4">
      <w:r>
        <w:t>&lt;ESMA_QUESTION_439&gt;</w:t>
      </w:r>
    </w:p>
    <w:p w:rsidR="00842AD4" w:rsidRPr="00EE4899" w:rsidRDefault="00842AD4" w:rsidP="00842AD4">
      <w:pPr>
        <w:pStyle w:val="Kop5"/>
      </w:pPr>
      <w:r w:rsidRPr="003D6780">
        <w:t>Where information is not available publicly should users be provided with the rel</w:t>
      </w:r>
      <w:r w:rsidRPr="003D6780">
        <w:t>e</w:t>
      </w:r>
      <w:r w:rsidRPr="003D6780">
        <w:t>vant information through agreements with the person with proprietary rights to the benchmark or with its trading venue / CCP?</w:t>
      </w:r>
    </w:p>
    <w:p w:rsidR="00842AD4" w:rsidRDefault="00842AD4" w:rsidP="00842AD4"/>
    <w:p w:rsidR="00842AD4" w:rsidRDefault="00842AD4" w:rsidP="00842AD4">
      <w:r>
        <w:t>&lt;ESMA_QUESTION_440&gt;</w:t>
      </w:r>
    </w:p>
    <w:p w:rsidR="00842AD4" w:rsidRDefault="00842AD4" w:rsidP="00842AD4">
      <w:r>
        <w:lastRenderedPageBreak/>
        <w:t>TYPE YOUR TEXT HERE</w:t>
      </w:r>
    </w:p>
    <w:p w:rsidR="00842AD4" w:rsidRDefault="00842AD4" w:rsidP="00842AD4">
      <w:r>
        <w:t>&lt;ESMA_QUESTION_440&gt;</w:t>
      </w:r>
    </w:p>
    <w:p w:rsidR="00842AD4" w:rsidRPr="003D6780" w:rsidRDefault="00842AD4" w:rsidP="00842AD4">
      <w:pPr>
        <w:pStyle w:val="Kop5"/>
      </w:pPr>
      <w:r w:rsidRPr="003D6780">
        <w:t>Do you agree with the conditions set out above? If not, please state why not.</w:t>
      </w:r>
    </w:p>
    <w:p w:rsidR="00842AD4" w:rsidRDefault="00842AD4" w:rsidP="00842AD4"/>
    <w:p w:rsidR="00842AD4" w:rsidRDefault="00842AD4" w:rsidP="00842AD4">
      <w:r>
        <w:t>&lt;ESMA_QUESTION_441&gt;</w:t>
      </w:r>
    </w:p>
    <w:p w:rsidR="00842AD4" w:rsidRDefault="00842AD4" w:rsidP="00842AD4">
      <w:r>
        <w:t>TYPE YOUR TEXT HERE</w:t>
      </w:r>
    </w:p>
    <w:p w:rsidR="00842AD4" w:rsidRDefault="00842AD4" w:rsidP="00842AD4">
      <w:r>
        <w:t>&lt;ESMA_QUESTION_441&gt;</w:t>
      </w:r>
    </w:p>
    <w:p w:rsidR="00842AD4" w:rsidRPr="003D6780" w:rsidRDefault="00842AD4" w:rsidP="00842AD4">
      <w:pPr>
        <w:pStyle w:val="Kop5"/>
      </w:pPr>
      <w:r w:rsidRPr="003D6780">
        <w:t>Are there any are other conditions persons with proprietary rights to a benchmark and trading venues should include in their terms for agreeing access?</w:t>
      </w:r>
    </w:p>
    <w:p w:rsidR="00842AD4" w:rsidRDefault="00842AD4" w:rsidP="00842AD4"/>
    <w:p w:rsidR="00842AD4" w:rsidRDefault="00842AD4" w:rsidP="00842AD4">
      <w:r>
        <w:t>&lt;ESMA_QUESTION_442&gt;</w:t>
      </w:r>
    </w:p>
    <w:p w:rsidR="00842AD4" w:rsidRDefault="00842AD4" w:rsidP="00842AD4">
      <w:r>
        <w:t>TYPE YOUR TEXT HERE</w:t>
      </w:r>
    </w:p>
    <w:p w:rsidR="00842AD4" w:rsidRDefault="00842AD4" w:rsidP="00842AD4">
      <w:r>
        <w:t>&lt;ESMA_QUESTION_442&gt;</w:t>
      </w:r>
    </w:p>
    <w:p w:rsidR="00842AD4" w:rsidRPr="003D6780" w:rsidRDefault="00842AD4" w:rsidP="00842AD4">
      <w:pPr>
        <w:pStyle w:val="Kop5"/>
      </w:pPr>
      <w:r w:rsidRPr="003D6780">
        <w:t>Are there any are other conditions persons with proprietary rights to a benchmark and CCPs should include in their terms for agreeing access?</w:t>
      </w:r>
    </w:p>
    <w:p w:rsidR="00842AD4" w:rsidRDefault="00842AD4" w:rsidP="00842AD4"/>
    <w:p w:rsidR="00842AD4" w:rsidRDefault="00842AD4" w:rsidP="00842AD4">
      <w:r>
        <w:t>&lt;ESMA_QUESTION_443&gt;</w:t>
      </w:r>
    </w:p>
    <w:p w:rsidR="00842AD4" w:rsidRDefault="00842AD4" w:rsidP="00842AD4">
      <w:r>
        <w:t>TYPE YOUR TEXT HERE</w:t>
      </w:r>
    </w:p>
    <w:p w:rsidR="00842AD4" w:rsidRDefault="00842AD4" w:rsidP="00842AD4">
      <w:r>
        <w:t>&lt;ESMA_QUESTION_443&gt;</w:t>
      </w:r>
    </w:p>
    <w:p w:rsidR="00842AD4" w:rsidRPr="003D6780" w:rsidRDefault="00842AD4" w:rsidP="00842AD4">
      <w:pPr>
        <w:pStyle w:val="Kop5"/>
      </w:pPr>
      <w:r w:rsidRPr="003D6780">
        <w:t>Which specific terms/conditions currently included in licensing agreements might be discriminatory/give rise to preventing access?</w:t>
      </w:r>
    </w:p>
    <w:p w:rsidR="00842AD4" w:rsidRDefault="00842AD4" w:rsidP="00842AD4"/>
    <w:p w:rsidR="00842AD4" w:rsidRDefault="00842AD4" w:rsidP="00842AD4">
      <w:r>
        <w:t>&lt;ESMA_QUESTION_444&gt;</w:t>
      </w:r>
    </w:p>
    <w:p w:rsidR="00842AD4" w:rsidRDefault="00842AD4" w:rsidP="00842AD4">
      <w:r>
        <w:t>TYPE YOUR TEXT HERE</w:t>
      </w:r>
    </w:p>
    <w:p w:rsidR="00842AD4" w:rsidRDefault="00842AD4" w:rsidP="00842AD4">
      <w:r>
        <w:t>&lt;ESMA_QUESTION_444&gt;</w:t>
      </w:r>
    </w:p>
    <w:p w:rsidR="00842AD4" w:rsidRPr="003D6780" w:rsidRDefault="00842AD4" w:rsidP="00842AD4">
      <w:pPr>
        <w:pStyle w:val="Kop5"/>
      </w:pPr>
      <w:r w:rsidRPr="003D6780">
        <w:t>Do you have views on how termination should be handled in relation to outstan</w:t>
      </w:r>
      <w:r w:rsidRPr="003D6780">
        <w:t>d</w:t>
      </w:r>
      <w:r w:rsidRPr="003D6780">
        <w:t>ing/significant cases of breach?</w:t>
      </w:r>
    </w:p>
    <w:p w:rsidR="00842AD4" w:rsidRDefault="00842AD4" w:rsidP="00842AD4"/>
    <w:p w:rsidR="00842AD4" w:rsidRDefault="00842AD4" w:rsidP="00842AD4">
      <w:r>
        <w:t>&lt;ESMA_QUESTION_445&gt;</w:t>
      </w:r>
    </w:p>
    <w:p w:rsidR="00842AD4" w:rsidRDefault="00842AD4" w:rsidP="00842AD4">
      <w:r>
        <w:t>TYPE YOUR TEXT HERE</w:t>
      </w:r>
    </w:p>
    <w:p w:rsidR="00842AD4" w:rsidRDefault="00842AD4" w:rsidP="00842AD4">
      <w:r>
        <w:t>&lt;ESMA_QUESTION_445&gt;</w:t>
      </w:r>
    </w:p>
    <w:p w:rsidR="00842AD4" w:rsidRPr="003D6780" w:rsidRDefault="00842AD4" w:rsidP="00842AD4">
      <w:pPr>
        <w:pStyle w:val="Kop5"/>
      </w:pPr>
      <w:r w:rsidRPr="003D6780">
        <w:t>Do you agree with the approach ESMA has taken regarding the assessment of a benchmark’s novelty, i.e., to balance/weight certain factors against one another? If not, how do you think the assessment should be carried out?</w:t>
      </w:r>
    </w:p>
    <w:p w:rsidR="00842AD4" w:rsidRDefault="00842AD4" w:rsidP="00842AD4"/>
    <w:p w:rsidR="00842AD4" w:rsidRDefault="00842AD4" w:rsidP="00842AD4">
      <w:r>
        <w:t>&lt;ESMA_QUESTION_446&gt;</w:t>
      </w:r>
    </w:p>
    <w:p w:rsidR="00842AD4" w:rsidRDefault="00842AD4" w:rsidP="00842AD4">
      <w:r>
        <w:t>TYPE YOUR TEXT HERE</w:t>
      </w:r>
    </w:p>
    <w:p w:rsidR="00842AD4" w:rsidRDefault="00842AD4" w:rsidP="00842AD4">
      <w:r>
        <w:t>&lt;ESMA_QUESTION_446&gt;</w:t>
      </w:r>
    </w:p>
    <w:p w:rsidR="00842AD4" w:rsidRPr="003D6780" w:rsidRDefault="00842AD4" w:rsidP="00842AD4">
      <w:pPr>
        <w:pStyle w:val="Kop5"/>
      </w:pPr>
      <w:r w:rsidRPr="003D6780">
        <w:t>Do you agree that each newly released series of a benchmark should not be consi</w:t>
      </w:r>
      <w:r w:rsidRPr="003D6780">
        <w:t>d</w:t>
      </w:r>
      <w:r w:rsidRPr="003D6780">
        <w:t>ered a new benchmark?</w:t>
      </w:r>
    </w:p>
    <w:p w:rsidR="00842AD4" w:rsidRDefault="00842AD4" w:rsidP="00842AD4"/>
    <w:p w:rsidR="00842AD4" w:rsidRDefault="00842AD4" w:rsidP="00842AD4">
      <w:r>
        <w:t>&lt;ESMA_QUESTION_447&gt;</w:t>
      </w:r>
    </w:p>
    <w:p w:rsidR="00842AD4" w:rsidRDefault="00842AD4" w:rsidP="00842AD4">
      <w:r>
        <w:t>TYPE YOUR TEXT HERE</w:t>
      </w:r>
    </w:p>
    <w:p w:rsidR="00842AD4" w:rsidRDefault="00842AD4" w:rsidP="00842AD4">
      <w:r>
        <w:t>&lt;ESMA_QUESTION_447&gt;</w:t>
      </w:r>
    </w:p>
    <w:p w:rsidR="00842AD4" w:rsidRPr="003D6780" w:rsidRDefault="00842AD4" w:rsidP="00842AD4">
      <w:pPr>
        <w:pStyle w:val="Kop5"/>
      </w:pPr>
      <w:r w:rsidRPr="003D6780">
        <w:t>Do you agree that the factors mentioned above could be considered when assessing whether a benchmark is new? If not, why?</w:t>
      </w:r>
    </w:p>
    <w:p w:rsidR="00842AD4" w:rsidRDefault="00842AD4" w:rsidP="00842AD4"/>
    <w:p w:rsidR="00842AD4" w:rsidRDefault="00842AD4" w:rsidP="00842AD4">
      <w:r>
        <w:t>&lt;ESMA_QUESTION_448&gt;</w:t>
      </w:r>
    </w:p>
    <w:p w:rsidR="00842AD4" w:rsidRDefault="00842AD4" w:rsidP="00842AD4">
      <w:r>
        <w:t>TYPE YOUR TEXT HERE</w:t>
      </w:r>
    </w:p>
    <w:p w:rsidR="00842AD4" w:rsidRDefault="00842AD4" w:rsidP="00842AD4">
      <w:r>
        <w:lastRenderedPageBreak/>
        <w:t>&lt;ESMA_QUESTION_448&gt;</w:t>
      </w:r>
    </w:p>
    <w:p w:rsidR="00842AD4" w:rsidRPr="003D6780" w:rsidRDefault="00842AD4" w:rsidP="00842AD4">
      <w:pPr>
        <w:pStyle w:val="Kop5"/>
      </w:pPr>
      <w:r w:rsidRPr="003D6780">
        <w:t>Are there any factors that would determine that a benchmark is not new?</w:t>
      </w:r>
    </w:p>
    <w:p w:rsidR="00842AD4" w:rsidRDefault="00842AD4" w:rsidP="00842AD4"/>
    <w:p w:rsidR="00842AD4" w:rsidRDefault="00842AD4" w:rsidP="00842AD4">
      <w:r>
        <w:t>&lt;ESMA_QUESTION_449&gt;</w:t>
      </w:r>
    </w:p>
    <w:p w:rsidR="00842AD4" w:rsidRDefault="00842AD4" w:rsidP="00842AD4">
      <w:r>
        <w:t>TYPE YOUR TEXT HERE</w:t>
      </w:r>
    </w:p>
    <w:p w:rsidR="00842AD4" w:rsidRDefault="00842AD4" w:rsidP="00842AD4">
      <w:r>
        <w:t>&lt;ESMA_QUESTION_449&gt;</w:t>
      </w:r>
    </w:p>
    <w:p w:rsidR="00842AD4" w:rsidRDefault="00842AD4" w:rsidP="00842AD4">
      <w:r>
        <w:br w:type="page"/>
      </w:r>
    </w:p>
    <w:p w:rsidR="00842AD4" w:rsidRPr="00FE3BC3" w:rsidRDefault="00842AD4" w:rsidP="00842AD4">
      <w:pPr>
        <w:pStyle w:val="aNEW-Level0"/>
        <w:spacing w:before="0" w:after="250"/>
        <w:ind w:left="426" w:hanging="426"/>
      </w:pPr>
      <w:bookmarkStart w:id="65" w:name="_Toc388524538"/>
      <w:r>
        <w:lastRenderedPageBreak/>
        <w:t>Requirements applying on and to trading venues</w:t>
      </w:r>
      <w:bookmarkEnd w:id="65"/>
    </w:p>
    <w:p w:rsidR="00842AD4" w:rsidRDefault="00842AD4" w:rsidP="00842AD4"/>
    <w:p w:rsidR="00842AD4" w:rsidRPr="00BB5A6D" w:rsidRDefault="00842AD4" w:rsidP="00842AD4">
      <w:pPr>
        <w:pStyle w:val="aNEW-Level1"/>
      </w:pPr>
      <w:bookmarkStart w:id="66" w:name="_Toc386461240"/>
      <w:bookmarkStart w:id="67" w:name="_Toc388524539"/>
      <w:r w:rsidRPr="00BB5A6D">
        <w:t>Admission to Trading</w:t>
      </w:r>
      <w:bookmarkEnd w:id="66"/>
      <w:bookmarkEnd w:id="67"/>
      <w:r w:rsidRPr="00BB5A6D">
        <w:t xml:space="preserve"> </w:t>
      </w:r>
    </w:p>
    <w:p w:rsidR="00842AD4" w:rsidRDefault="00842AD4" w:rsidP="00842AD4"/>
    <w:p w:rsidR="00842AD4" w:rsidRPr="002B4479" w:rsidRDefault="00842AD4" w:rsidP="00842AD4">
      <w:pPr>
        <w:pStyle w:val="Kop5"/>
      </w:pPr>
      <w:r w:rsidRPr="002B4479">
        <w:t xml:space="preserve">What are your views regarding the conditions that have to be satisfied in order for a financial instrument to be admitted to trading? </w:t>
      </w:r>
    </w:p>
    <w:p w:rsidR="00842AD4" w:rsidRDefault="00842AD4" w:rsidP="00842AD4"/>
    <w:p w:rsidR="00842AD4" w:rsidRDefault="00842AD4" w:rsidP="00842AD4">
      <w:r>
        <w:t>&lt;ESMA_QUESTION_450&gt;</w:t>
      </w:r>
    </w:p>
    <w:p w:rsidR="00842AD4" w:rsidRDefault="00842AD4" w:rsidP="00842AD4">
      <w:r>
        <w:t>TYPE YOUR TEXT HERE</w:t>
      </w:r>
    </w:p>
    <w:p w:rsidR="00842AD4" w:rsidRDefault="00842AD4" w:rsidP="00842AD4">
      <w:r>
        <w:t>&lt;ESMA_QUESTION_450&gt;</w:t>
      </w:r>
    </w:p>
    <w:p w:rsidR="00842AD4" w:rsidRPr="002B4479" w:rsidRDefault="00842AD4" w:rsidP="00842AD4">
      <w:pPr>
        <w:pStyle w:val="Kop5"/>
      </w:pPr>
      <w:r w:rsidRPr="002B4479">
        <w:t>In your experience, do you consider that the requirements being in place since 2007 have worked satisfactorily or do they require updating? If the latter, which additional r</w:t>
      </w:r>
      <w:r w:rsidRPr="002B4479">
        <w:t>e</w:t>
      </w:r>
      <w:r w:rsidRPr="002B4479">
        <w:t>quirements should be imposed?</w:t>
      </w:r>
    </w:p>
    <w:p w:rsidR="00842AD4" w:rsidRDefault="00842AD4" w:rsidP="00842AD4"/>
    <w:p w:rsidR="00842AD4" w:rsidRDefault="00842AD4" w:rsidP="00842AD4">
      <w:r>
        <w:t>&lt;ESMA_QUESTION_451&gt;</w:t>
      </w:r>
    </w:p>
    <w:p w:rsidR="00842AD4" w:rsidRDefault="00842AD4" w:rsidP="00842AD4">
      <w:r>
        <w:t>TYPE YOUR TEXT HERE</w:t>
      </w:r>
    </w:p>
    <w:p w:rsidR="00842AD4" w:rsidRDefault="00842AD4" w:rsidP="00842AD4">
      <w:r>
        <w:t>&lt;ESMA_QUESTION_451&gt;</w:t>
      </w:r>
    </w:p>
    <w:p w:rsidR="00842AD4" w:rsidRPr="00283E5A" w:rsidRDefault="00842AD4" w:rsidP="00842AD4">
      <w:pPr>
        <w:pStyle w:val="Kop5"/>
      </w:pPr>
      <w:r w:rsidRPr="002B4479">
        <w:t>More specifically, do you think that the requirements for transferable securities, units in collective investment undertakings and/or derivatives need to be amended or u</w:t>
      </w:r>
      <w:r w:rsidRPr="002B4479">
        <w:t>p</w:t>
      </w:r>
      <w:r w:rsidRPr="002B4479">
        <w:t>dated? What is your proposal?</w:t>
      </w:r>
    </w:p>
    <w:p w:rsidR="00842AD4" w:rsidRDefault="00842AD4" w:rsidP="00842AD4"/>
    <w:p w:rsidR="00842AD4" w:rsidRDefault="00842AD4" w:rsidP="00842AD4">
      <w:r>
        <w:t>&lt;ESMA_QUESTION_452&gt;</w:t>
      </w:r>
    </w:p>
    <w:p w:rsidR="00842AD4" w:rsidRDefault="00842AD4" w:rsidP="00842AD4">
      <w:r>
        <w:t>TYPE YOUR TEXT HERE</w:t>
      </w:r>
    </w:p>
    <w:p w:rsidR="00842AD4" w:rsidRDefault="00842AD4" w:rsidP="00842AD4">
      <w:r>
        <w:t>&lt;ESMA_QUESTION_452&gt;</w:t>
      </w:r>
    </w:p>
    <w:p w:rsidR="00842AD4" w:rsidRPr="00283E5A" w:rsidRDefault="00842AD4" w:rsidP="00842AD4">
      <w:pPr>
        <w:pStyle w:val="Kop5"/>
      </w:pPr>
      <w:r w:rsidRPr="002B4479">
        <w:t>How do you assess the proposal in respect of requiring ETFs to offer market ma</w:t>
      </w:r>
      <w:r w:rsidRPr="002B4479">
        <w:t>k</w:t>
      </w:r>
      <w:r w:rsidRPr="002B4479">
        <w:t>ing arrangements and direct redemption facilities at least in cases where the reg</w:t>
      </w:r>
      <w:r w:rsidRPr="002B4479">
        <w:t>u</w:t>
      </w:r>
      <w:r w:rsidRPr="002B4479">
        <w:t>lated market value of units or shares significantly varies from the net asset value?</w:t>
      </w:r>
    </w:p>
    <w:p w:rsidR="00842AD4" w:rsidRDefault="00842AD4" w:rsidP="00842AD4"/>
    <w:p w:rsidR="00842AD4" w:rsidRDefault="00842AD4" w:rsidP="00842AD4">
      <w:r>
        <w:t>&lt;ESMA_QUESTION_453&gt;</w:t>
      </w:r>
    </w:p>
    <w:p w:rsidR="00842AD4" w:rsidRDefault="00842AD4" w:rsidP="00842AD4">
      <w:r>
        <w:t>TYPE YOUR TEXT HERE</w:t>
      </w:r>
    </w:p>
    <w:p w:rsidR="00842AD4" w:rsidRDefault="00842AD4" w:rsidP="00842AD4">
      <w:r>
        <w:t>&lt;ESMA_QUESTION_453&gt;</w:t>
      </w:r>
    </w:p>
    <w:p w:rsidR="00842AD4" w:rsidRPr="002B4479" w:rsidRDefault="00842AD4" w:rsidP="00842AD4">
      <w:pPr>
        <w:pStyle w:val="Kop5"/>
      </w:pPr>
      <w:r w:rsidRPr="002B4479">
        <w:t>Which arrangements are currently in place at European markets to verify compl</w:t>
      </w:r>
      <w:r w:rsidRPr="002B4479">
        <w:t>i</w:t>
      </w:r>
      <w:r w:rsidRPr="002B4479">
        <w:t>ance of issuers with initial, on-going and ad hoc disclosure obligations?</w:t>
      </w:r>
    </w:p>
    <w:p w:rsidR="00842AD4" w:rsidRDefault="00842AD4" w:rsidP="00842AD4"/>
    <w:p w:rsidR="00842AD4" w:rsidRDefault="00842AD4" w:rsidP="00842AD4">
      <w:r>
        <w:t>&lt;ESMA_QUESTION_454&gt;</w:t>
      </w:r>
    </w:p>
    <w:p w:rsidR="00842AD4" w:rsidRDefault="00842AD4" w:rsidP="00842AD4">
      <w:r>
        <w:t>TYPE YOUR TEXT HERE</w:t>
      </w:r>
    </w:p>
    <w:p w:rsidR="00842AD4" w:rsidRDefault="00842AD4" w:rsidP="00842AD4">
      <w:r>
        <w:t>&lt;ESMA_QUESTION_454&gt;</w:t>
      </w:r>
    </w:p>
    <w:p w:rsidR="00842AD4" w:rsidRPr="002B4479" w:rsidRDefault="00842AD4" w:rsidP="00842AD4">
      <w:pPr>
        <w:pStyle w:val="Kop5"/>
      </w:pPr>
      <w:r w:rsidRPr="002B4479">
        <w:t>What are your experiences in respect of such arrangements?</w:t>
      </w:r>
    </w:p>
    <w:p w:rsidR="00842AD4" w:rsidRDefault="00842AD4" w:rsidP="00842AD4"/>
    <w:p w:rsidR="00842AD4" w:rsidRDefault="00842AD4" w:rsidP="00842AD4">
      <w:r>
        <w:t>&lt;ESMA_QUESTION_455&gt;</w:t>
      </w:r>
    </w:p>
    <w:p w:rsidR="00842AD4" w:rsidRDefault="00842AD4" w:rsidP="00842AD4">
      <w:r>
        <w:t>TYPE YOUR TEXT HERE</w:t>
      </w:r>
    </w:p>
    <w:p w:rsidR="00842AD4" w:rsidRDefault="00842AD4" w:rsidP="00842AD4">
      <w:r>
        <w:t>&lt;ESMA_QUESTION_455&gt;</w:t>
      </w:r>
    </w:p>
    <w:p w:rsidR="00842AD4" w:rsidRPr="00283E5A" w:rsidRDefault="00842AD4" w:rsidP="00842AD4">
      <w:pPr>
        <w:pStyle w:val="Kop5"/>
      </w:pPr>
      <w:r w:rsidRPr="00341EC0">
        <w:t>What is your view on how effective these arrangements are in performing verif</w:t>
      </w:r>
      <w:r w:rsidRPr="00773C65">
        <w:t>ic</w:t>
      </w:r>
      <w:r w:rsidRPr="00773C65">
        <w:t>a</w:t>
      </w:r>
      <w:r w:rsidRPr="00773C65">
        <w:t>tion checks?</w:t>
      </w:r>
    </w:p>
    <w:p w:rsidR="00842AD4" w:rsidRDefault="00842AD4" w:rsidP="00842AD4"/>
    <w:p w:rsidR="00842AD4" w:rsidRDefault="00842AD4" w:rsidP="00842AD4">
      <w:r>
        <w:t>&lt;ESMA_QUESTION_456&gt;</w:t>
      </w:r>
    </w:p>
    <w:p w:rsidR="00842AD4" w:rsidRDefault="00842AD4" w:rsidP="00842AD4">
      <w:r>
        <w:t>TYPE YOUR TEXT HERE</w:t>
      </w:r>
    </w:p>
    <w:p w:rsidR="00842AD4" w:rsidRDefault="00842AD4" w:rsidP="00842AD4">
      <w:r>
        <w:lastRenderedPageBreak/>
        <w:t>&lt;ESMA_QUESTION_456&gt;</w:t>
      </w:r>
    </w:p>
    <w:p w:rsidR="00842AD4" w:rsidRPr="0014253A" w:rsidRDefault="00842AD4" w:rsidP="00842AD4">
      <w:pPr>
        <w:pStyle w:val="Kop5"/>
      </w:pPr>
      <w:r w:rsidRPr="0014253A">
        <w:t>What arrangements are currently in place on European regulated markets to facilitate access of members or participants to information being made public under U</w:t>
      </w:r>
      <w:r w:rsidRPr="0014253A">
        <w:t>n</w:t>
      </w:r>
      <w:r w:rsidRPr="0014253A">
        <w:t>ion law?</w:t>
      </w:r>
    </w:p>
    <w:p w:rsidR="00842AD4" w:rsidRDefault="00842AD4" w:rsidP="00842AD4"/>
    <w:p w:rsidR="00842AD4" w:rsidRDefault="00842AD4" w:rsidP="00842AD4">
      <w:r>
        <w:t>&lt;ESMA_QUESTION_457&gt;</w:t>
      </w:r>
    </w:p>
    <w:p w:rsidR="00842AD4" w:rsidRDefault="00842AD4" w:rsidP="00842AD4">
      <w:r>
        <w:t>TYPE YOUR TEXT HERE</w:t>
      </w:r>
    </w:p>
    <w:p w:rsidR="00842AD4" w:rsidRDefault="00842AD4" w:rsidP="00842AD4">
      <w:r>
        <w:t>&lt;ESMA_QUESTION_457&gt;</w:t>
      </w:r>
    </w:p>
    <w:p w:rsidR="00842AD4" w:rsidRPr="0014253A" w:rsidRDefault="00842AD4" w:rsidP="00842AD4">
      <w:pPr>
        <w:pStyle w:val="Kop5"/>
      </w:pPr>
      <w:r w:rsidRPr="0014253A">
        <w:t>What are your experiences in respect of such arrangements?</w:t>
      </w:r>
    </w:p>
    <w:p w:rsidR="00842AD4" w:rsidRDefault="00842AD4" w:rsidP="00842AD4"/>
    <w:p w:rsidR="00842AD4" w:rsidRDefault="00842AD4" w:rsidP="00842AD4">
      <w:r>
        <w:t>&lt;ESMA_QUESTION_458&gt;</w:t>
      </w:r>
    </w:p>
    <w:p w:rsidR="00842AD4" w:rsidRDefault="00842AD4" w:rsidP="00842AD4">
      <w:r>
        <w:t>TYPE YOUR TEXT HERE</w:t>
      </w:r>
    </w:p>
    <w:p w:rsidR="00842AD4" w:rsidRDefault="00842AD4" w:rsidP="00842AD4">
      <w:r>
        <w:t>&lt;ESMA_QUESTION_458&gt;</w:t>
      </w:r>
    </w:p>
    <w:p w:rsidR="00842AD4" w:rsidRPr="0014253A" w:rsidRDefault="00842AD4" w:rsidP="00842AD4">
      <w:pPr>
        <w:pStyle w:val="Kop5"/>
      </w:pPr>
      <w:r w:rsidRPr="0014253A">
        <w:t>How do you assess the effectiveness of these arrangements in achieving their goals?</w:t>
      </w:r>
    </w:p>
    <w:p w:rsidR="00842AD4" w:rsidRDefault="00842AD4" w:rsidP="00842AD4"/>
    <w:p w:rsidR="00842AD4" w:rsidRDefault="00842AD4" w:rsidP="00842AD4">
      <w:r>
        <w:t>&lt;ESMA_QUESTION_459&gt;</w:t>
      </w:r>
    </w:p>
    <w:p w:rsidR="00842AD4" w:rsidRDefault="00842AD4" w:rsidP="00842AD4">
      <w:r>
        <w:t>TYPE YOUR TEXT HERE</w:t>
      </w:r>
    </w:p>
    <w:p w:rsidR="00842AD4" w:rsidRDefault="00842AD4" w:rsidP="00842AD4">
      <w:r>
        <w:t>&lt;ESMA_QUESTION_459&gt;</w:t>
      </w:r>
    </w:p>
    <w:p w:rsidR="00842AD4" w:rsidRPr="002B4479" w:rsidRDefault="00842AD4" w:rsidP="00842AD4">
      <w:pPr>
        <w:pStyle w:val="Kop5"/>
      </w:pPr>
      <w:r w:rsidRPr="002B4479">
        <w:t>Do you agree with tha</w:t>
      </w:r>
      <w:r>
        <w:t>t, for the purpose of Article 51</w:t>
      </w:r>
      <w:r w:rsidRPr="002B4479">
        <w:t xml:space="preserve"> (3) </w:t>
      </w:r>
      <w:r>
        <w:t>(</w:t>
      </w:r>
      <w:r w:rsidRPr="002B4479">
        <w:t>2</w:t>
      </w:r>
      <w:r>
        <w:t xml:space="preserve">) of </w:t>
      </w:r>
      <w:proofErr w:type="spellStart"/>
      <w:r>
        <w:t>MiFID</w:t>
      </w:r>
      <w:proofErr w:type="spellEnd"/>
      <w:r>
        <w:t xml:space="preserve"> II</w:t>
      </w:r>
      <w:r w:rsidRPr="002B4479">
        <w:t>, the arrang</w:t>
      </w:r>
      <w:r w:rsidRPr="002B4479">
        <w:t>e</w:t>
      </w:r>
      <w:r w:rsidRPr="002B4479">
        <w:t>ments for facilitating access to information shall encompass the Prospectus, Transparency and Market Abuse Directives (in the future the Market Abuse Reg</w:t>
      </w:r>
      <w:r w:rsidRPr="002B4479">
        <w:t>u</w:t>
      </w:r>
      <w:r w:rsidRPr="002B4479">
        <w:t xml:space="preserve">lation)?  Do you consider that this should also include </w:t>
      </w:r>
      <w:proofErr w:type="spellStart"/>
      <w:r w:rsidRPr="002B4479">
        <w:t>MiFIR</w:t>
      </w:r>
      <w:proofErr w:type="spellEnd"/>
      <w:r w:rsidRPr="002B4479">
        <w:t xml:space="preserve"> trade transparency obligations? </w:t>
      </w:r>
    </w:p>
    <w:p w:rsidR="00842AD4" w:rsidRDefault="00842AD4" w:rsidP="00842AD4"/>
    <w:p w:rsidR="00842AD4" w:rsidRDefault="00842AD4" w:rsidP="00842AD4">
      <w:r>
        <w:t>&lt;ESMA_QUESTION_460&gt;</w:t>
      </w:r>
    </w:p>
    <w:p w:rsidR="00842AD4" w:rsidRDefault="00842AD4" w:rsidP="00842AD4">
      <w:r>
        <w:t>TYPE YOUR TEXT HERE</w:t>
      </w:r>
    </w:p>
    <w:p w:rsidR="00842AD4" w:rsidRDefault="00842AD4" w:rsidP="00842AD4">
      <w:r>
        <w:t>&lt;ESMA_QUESTION_460&gt;</w:t>
      </w:r>
    </w:p>
    <w:p w:rsidR="00842AD4" w:rsidRDefault="00842AD4" w:rsidP="00842AD4"/>
    <w:p w:rsidR="00842AD4" w:rsidRPr="00BB5A6D" w:rsidRDefault="00842AD4" w:rsidP="00842AD4">
      <w:pPr>
        <w:pStyle w:val="aNEW-Level1"/>
      </w:pPr>
      <w:bookmarkStart w:id="68" w:name="_Toc386461243"/>
      <w:bookmarkStart w:id="69" w:name="_Toc388524540"/>
      <w:r w:rsidRPr="00BB5A6D">
        <w:t>Suspension and Removal of Financial Instruments from Trading -connection between a derivative and the underlying financial instrument and standards for determining formats and timings of communications and publications</w:t>
      </w:r>
      <w:bookmarkEnd w:id="68"/>
      <w:bookmarkEnd w:id="69"/>
      <w:r w:rsidRPr="00BB5A6D">
        <w:t xml:space="preserve"> </w:t>
      </w:r>
    </w:p>
    <w:p w:rsidR="00842AD4" w:rsidRDefault="00842AD4" w:rsidP="00842AD4"/>
    <w:p w:rsidR="00842AD4" w:rsidRDefault="00842AD4" w:rsidP="00842AD4">
      <w:pPr>
        <w:pStyle w:val="Kop5"/>
      </w:pPr>
      <w:r w:rsidRPr="00304E82">
        <w:t xml:space="preserve">Do you agree with the </w:t>
      </w:r>
      <w:r>
        <w:t xml:space="preserve">specifications </w:t>
      </w:r>
      <w:r w:rsidRPr="00304E82">
        <w:t xml:space="preserve">outlined above for the </w:t>
      </w:r>
      <w:r>
        <w:t>suspension or removal from trading of derivatives which are related to financial instruments that are su</w:t>
      </w:r>
      <w:r>
        <w:t>s</w:t>
      </w:r>
      <w:r>
        <w:t>pended or removed?</w:t>
      </w:r>
    </w:p>
    <w:p w:rsidR="00842AD4" w:rsidRDefault="00842AD4" w:rsidP="00842AD4"/>
    <w:p w:rsidR="00842AD4" w:rsidRDefault="00842AD4" w:rsidP="00842AD4">
      <w:r>
        <w:t>&lt;ESMA_QUESTION_461&gt;</w:t>
      </w:r>
    </w:p>
    <w:p w:rsidR="00842AD4" w:rsidRDefault="00842AD4" w:rsidP="00842AD4">
      <w:r>
        <w:t>TYPE YOUR TEXT HERE</w:t>
      </w:r>
    </w:p>
    <w:p w:rsidR="00842AD4" w:rsidRDefault="00842AD4" w:rsidP="00842AD4">
      <w:r>
        <w:t>&lt;ESMA_QUESTION_461&gt;</w:t>
      </w:r>
    </w:p>
    <w:p w:rsidR="00842AD4" w:rsidRPr="0014253A" w:rsidRDefault="00842AD4" w:rsidP="00842AD4">
      <w:pPr>
        <w:pStyle w:val="Kop5"/>
      </w:pPr>
      <w:r>
        <w:t xml:space="preserve">Do you think that any derivatives with indices or a </w:t>
      </w:r>
      <w:r w:rsidRPr="009B0273">
        <w:t xml:space="preserve">basket </w:t>
      </w:r>
      <w:r>
        <w:t>of financial instruments</w:t>
      </w:r>
      <w:r w:rsidRPr="009B0273">
        <w:t xml:space="preserve"> </w:t>
      </w:r>
      <w:r>
        <w:t>as an underlying the pricing of which depends on</w:t>
      </w:r>
      <w:r w:rsidRPr="009B0273">
        <w:t xml:space="preserve"> multiple price inputs </w:t>
      </w:r>
      <w:r>
        <w:t xml:space="preserve">should be suspended if one or more of the instruments composing the index or the basket are suspended on the basis that they are sufficiently related? If so, what methodology would you propose for determining whether they are “sufficiently related”? Please explain. </w:t>
      </w:r>
    </w:p>
    <w:p w:rsidR="00842AD4" w:rsidRDefault="00842AD4" w:rsidP="00842AD4"/>
    <w:p w:rsidR="00842AD4" w:rsidRDefault="00842AD4" w:rsidP="00842AD4">
      <w:r>
        <w:t>&lt;ESMA_QUESTION_462&gt;</w:t>
      </w:r>
    </w:p>
    <w:p w:rsidR="00842AD4" w:rsidRDefault="00842AD4" w:rsidP="00842AD4">
      <w:r>
        <w:t>TYPE YOUR TEXT HERE</w:t>
      </w:r>
    </w:p>
    <w:p w:rsidR="00842AD4" w:rsidRDefault="00842AD4" w:rsidP="00842AD4">
      <w:r>
        <w:t>&lt;ESMA_QUESTION_462&gt;</w:t>
      </w:r>
    </w:p>
    <w:p w:rsidR="00842AD4" w:rsidRPr="00130FAF" w:rsidRDefault="00842AD4" w:rsidP="00842AD4">
      <w:pPr>
        <w:pStyle w:val="Kop5"/>
      </w:pPr>
      <w:r w:rsidRPr="00903EBE">
        <w:lastRenderedPageBreak/>
        <w:t>Do you agree with the principles outlined above for the timing and for</w:t>
      </w:r>
      <w:r w:rsidRPr="00A4248B">
        <w:t>mat of co</w:t>
      </w:r>
      <w:r w:rsidRPr="00B93CDA">
        <w:t>m</w:t>
      </w:r>
      <w:r w:rsidRPr="00963766">
        <w:t>munications and publications to be effected by trading venue operators?</w:t>
      </w:r>
    </w:p>
    <w:p w:rsidR="00842AD4" w:rsidRDefault="00842AD4" w:rsidP="00842AD4"/>
    <w:p w:rsidR="00842AD4" w:rsidRDefault="00842AD4" w:rsidP="00842AD4">
      <w:r>
        <w:t>&lt;ESMA_QUESTION_463&gt;</w:t>
      </w:r>
    </w:p>
    <w:p w:rsidR="00842AD4" w:rsidRDefault="00842AD4" w:rsidP="00842AD4">
      <w:r>
        <w:t>TYPE YOUR TEXT HERE</w:t>
      </w:r>
    </w:p>
    <w:p w:rsidR="00842AD4" w:rsidRDefault="00842AD4" w:rsidP="00842AD4">
      <w:r>
        <w:t>&lt;ESMA_QUESTION_463&gt;</w:t>
      </w:r>
    </w:p>
    <w:p w:rsidR="00842AD4" w:rsidRDefault="00842AD4" w:rsidP="00842AD4">
      <w:r>
        <w:br w:type="page"/>
      </w:r>
    </w:p>
    <w:p w:rsidR="00842AD4" w:rsidRPr="00401F3A" w:rsidRDefault="00842AD4" w:rsidP="00842AD4">
      <w:pPr>
        <w:pStyle w:val="aNEW-Level0"/>
        <w:spacing w:before="0" w:after="250"/>
        <w:ind w:left="360" w:hanging="360"/>
      </w:pPr>
      <w:bookmarkStart w:id="70" w:name="_Toc388524541"/>
      <w:r w:rsidRPr="00401F3A">
        <w:lastRenderedPageBreak/>
        <w:t>C</w:t>
      </w:r>
      <w:r>
        <w:t>ommodity derivatives</w:t>
      </w:r>
      <w:bookmarkEnd w:id="70"/>
    </w:p>
    <w:p w:rsidR="00842AD4" w:rsidRDefault="00842AD4" w:rsidP="00842AD4"/>
    <w:p w:rsidR="00842AD4" w:rsidRPr="00BB5A6D" w:rsidRDefault="00842AD4" w:rsidP="00842AD4">
      <w:pPr>
        <w:pStyle w:val="aNEW-Level1"/>
      </w:pPr>
      <w:bookmarkStart w:id="71" w:name="_Toc388524542"/>
      <w:r w:rsidRPr="00BB5A6D">
        <w:t>Ancillary Activity</w:t>
      </w:r>
      <w:bookmarkEnd w:id="71"/>
    </w:p>
    <w:p w:rsidR="00842AD4" w:rsidRDefault="00842AD4" w:rsidP="00842AD4"/>
    <w:p w:rsidR="00842AD4" w:rsidRPr="0014253A" w:rsidRDefault="00842AD4" w:rsidP="00842AD4">
      <w:pPr>
        <w:pStyle w:val="Kop5"/>
      </w:pPr>
      <w:r w:rsidRPr="0014253A">
        <w:t xml:space="preserve">Do you see any difficulties in defining the term ‘group’ as proposed above? </w:t>
      </w:r>
    </w:p>
    <w:p w:rsidR="00842AD4" w:rsidRDefault="00842AD4" w:rsidP="00842AD4"/>
    <w:p w:rsidR="00842AD4" w:rsidRDefault="00842AD4" w:rsidP="00842AD4">
      <w:r>
        <w:t>&lt;ESMA_QUESTION_464&gt;</w:t>
      </w:r>
    </w:p>
    <w:p w:rsidR="00842AD4" w:rsidRDefault="00842AD4" w:rsidP="00842AD4">
      <w:r>
        <w:t>TYPE YOUR TEXT HERE</w:t>
      </w:r>
    </w:p>
    <w:p w:rsidR="00842AD4" w:rsidRDefault="00842AD4" w:rsidP="00842AD4">
      <w:r>
        <w:t>&lt;ESMA_QUESTION_464&gt;</w:t>
      </w:r>
    </w:p>
    <w:p w:rsidR="00842AD4" w:rsidRPr="0014253A" w:rsidRDefault="00842AD4" w:rsidP="00842AD4">
      <w:pPr>
        <w:pStyle w:val="Kop5"/>
      </w:pPr>
      <w:r w:rsidRPr="0014253A">
        <w:t>What are the advantages and disadvantages of the two alternative approaches me</w:t>
      </w:r>
      <w:r w:rsidRPr="0014253A">
        <w:t>n</w:t>
      </w:r>
      <w:r w:rsidRPr="0014253A">
        <w:t>tioned above (taking into account non-EU activities versus taking into account only EU activities of a group)? Please provide reasons for your answer.</w:t>
      </w:r>
    </w:p>
    <w:p w:rsidR="00842AD4" w:rsidRDefault="00842AD4" w:rsidP="00842AD4"/>
    <w:p w:rsidR="00842AD4" w:rsidRDefault="00842AD4" w:rsidP="00842AD4">
      <w:r>
        <w:t>&lt;ESMA_QUESTION_465&gt;</w:t>
      </w:r>
    </w:p>
    <w:p w:rsidR="00842AD4" w:rsidRDefault="00842AD4" w:rsidP="00842AD4">
      <w:r>
        <w:t>TYPE YOUR TEXT HERE</w:t>
      </w:r>
    </w:p>
    <w:p w:rsidR="00842AD4" w:rsidRDefault="00842AD4" w:rsidP="00842AD4">
      <w:r>
        <w:t>&lt;ESMA_QUESTION_465&gt;</w:t>
      </w:r>
    </w:p>
    <w:p w:rsidR="00842AD4" w:rsidRPr="0014253A" w:rsidRDefault="00842AD4" w:rsidP="00842AD4">
      <w:pPr>
        <w:pStyle w:val="Kop5"/>
      </w:pPr>
      <w:r w:rsidRPr="0014253A">
        <w:t xml:space="preserve">What are the main challenges in relation to both approaches and how could they be addressed?  </w:t>
      </w:r>
    </w:p>
    <w:p w:rsidR="00842AD4" w:rsidRDefault="00842AD4" w:rsidP="00842AD4"/>
    <w:p w:rsidR="00842AD4" w:rsidRDefault="00842AD4" w:rsidP="00842AD4">
      <w:r>
        <w:t>&lt;ESMA_QUESTION_466&gt;</w:t>
      </w:r>
    </w:p>
    <w:p w:rsidR="00842AD4" w:rsidRDefault="00842AD4" w:rsidP="00842AD4">
      <w:r>
        <w:t>TYPE YOUR TEXT HERE</w:t>
      </w:r>
    </w:p>
    <w:p w:rsidR="00842AD4" w:rsidRDefault="00842AD4" w:rsidP="00842AD4">
      <w:r>
        <w:t>&lt;ESMA_QUESTION_466&gt;</w:t>
      </w:r>
    </w:p>
    <w:p w:rsidR="00842AD4" w:rsidRPr="0014253A" w:rsidRDefault="00842AD4" w:rsidP="00842AD4">
      <w:pPr>
        <w:pStyle w:val="Kop5"/>
      </w:pPr>
      <w:r w:rsidRPr="0014253A">
        <w:t>Do you consider there are any difficulties concerning the suggested approach for assessing whether the ancillary activities constitute a minority of activities at group level?</w:t>
      </w:r>
      <w:r>
        <w:t xml:space="preserve"> Do you consider that the proposed calculations appropriately factor in activ</w:t>
      </w:r>
      <w:r>
        <w:t>i</w:t>
      </w:r>
      <w:r>
        <w:t xml:space="preserve">ty which is subject to the permitted exemptions under Article 2(4) </w:t>
      </w:r>
      <w:proofErr w:type="spellStart"/>
      <w:r>
        <w:t>MiFID</w:t>
      </w:r>
      <w:proofErr w:type="spellEnd"/>
      <w:r>
        <w:t xml:space="preserve"> II? If no, please explain why and provide an alternative proposal.</w:t>
      </w:r>
    </w:p>
    <w:p w:rsidR="00842AD4" w:rsidRDefault="00842AD4" w:rsidP="00842AD4"/>
    <w:p w:rsidR="00842AD4" w:rsidRDefault="00842AD4" w:rsidP="00842AD4">
      <w:r>
        <w:t>&lt;ESMA_QUESTION_467&gt;</w:t>
      </w:r>
    </w:p>
    <w:p w:rsidR="00842AD4" w:rsidRDefault="00842AD4" w:rsidP="00842AD4">
      <w:r>
        <w:t>TYPE YOUR TEXT HERE</w:t>
      </w:r>
    </w:p>
    <w:p w:rsidR="00842AD4" w:rsidRDefault="00842AD4" w:rsidP="00842AD4">
      <w:r>
        <w:t>&lt;ESMA_QUESTION_467&gt;</w:t>
      </w:r>
    </w:p>
    <w:p w:rsidR="00842AD4" w:rsidRPr="0014253A" w:rsidRDefault="00842AD4" w:rsidP="00842AD4">
      <w:pPr>
        <w:pStyle w:val="Kop5"/>
      </w:pPr>
      <w:r w:rsidRPr="0014253A">
        <w:t>Are there other approaches for assessing whether the ancillary activities constitute a minority of activities at group level that you would like to suggest? Please provide details and reasons.</w:t>
      </w:r>
    </w:p>
    <w:p w:rsidR="00842AD4" w:rsidRDefault="00842AD4" w:rsidP="00842AD4"/>
    <w:p w:rsidR="00842AD4" w:rsidRDefault="00842AD4" w:rsidP="00842AD4">
      <w:r>
        <w:t>&lt;ESMA_QUESTION_468&gt;</w:t>
      </w:r>
    </w:p>
    <w:p w:rsidR="00842AD4" w:rsidRDefault="00842AD4" w:rsidP="00842AD4">
      <w:r>
        <w:t>TYPE YOUR TEXT HERE</w:t>
      </w:r>
    </w:p>
    <w:p w:rsidR="00842AD4" w:rsidRDefault="00842AD4" w:rsidP="00842AD4">
      <w:r>
        <w:t>&lt;ESMA_QUESTION_468&gt;</w:t>
      </w:r>
    </w:p>
    <w:p w:rsidR="00842AD4" w:rsidRPr="0014253A" w:rsidRDefault="00842AD4" w:rsidP="00842AD4">
      <w:pPr>
        <w:pStyle w:val="Kop5"/>
      </w:pPr>
      <w:r w:rsidRPr="0014253A">
        <w:t xml:space="preserve">How should “minority of activities” be defined? Should minority be less than 50% or less (50 - x)%? Please provide reasons. </w:t>
      </w:r>
    </w:p>
    <w:p w:rsidR="00842AD4" w:rsidRDefault="00842AD4" w:rsidP="00842AD4"/>
    <w:p w:rsidR="00842AD4" w:rsidRDefault="00842AD4" w:rsidP="00842AD4">
      <w:r>
        <w:t>&lt;ESMA_QUESTION_469&gt;</w:t>
      </w:r>
    </w:p>
    <w:p w:rsidR="00842AD4" w:rsidRDefault="00842AD4" w:rsidP="00842AD4">
      <w:r>
        <w:t>TYPE YOUR TEXT HERE</w:t>
      </w:r>
    </w:p>
    <w:p w:rsidR="00842AD4" w:rsidRDefault="00842AD4" w:rsidP="00842AD4">
      <w:r>
        <w:t>&lt;ESMA_QUESTION_469&gt;</w:t>
      </w:r>
    </w:p>
    <w:p w:rsidR="00842AD4" w:rsidRPr="0014253A" w:rsidRDefault="00842AD4" w:rsidP="00842AD4">
      <w:pPr>
        <w:pStyle w:val="Kop5"/>
      </w:pPr>
      <w:r w:rsidRPr="0014253A">
        <w:lastRenderedPageBreak/>
        <w:t xml:space="preserve">Do you have a view on whether economic or accounting capital should be used in order to define the elements triggering the exemption from authorisation under </w:t>
      </w:r>
      <w:proofErr w:type="spellStart"/>
      <w:r w:rsidRPr="0014253A">
        <w:t>MiFID</w:t>
      </w:r>
      <w:proofErr w:type="spellEnd"/>
      <w:r w:rsidRPr="0014253A">
        <w:t xml:space="preserve"> II, available under Article 2(1)(j)?  Please provide reasons. </w:t>
      </w:r>
    </w:p>
    <w:p w:rsidR="00842AD4" w:rsidRDefault="00842AD4" w:rsidP="00842AD4"/>
    <w:p w:rsidR="00842AD4" w:rsidRDefault="00842AD4" w:rsidP="00842AD4">
      <w:r>
        <w:t>&lt;ESMA_QUESTION_470&gt;</w:t>
      </w:r>
    </w:p>
    <w:p w:rsidR="00842AD4" w:rsidRDefault="00842AD4" w:rsidP="00842AD4">
      <w:r>
        <w:t>TYPE YOUR TEXT HERE</w:t>
      </w:r>
    </w:p>
    <w:p w:rsidR="00842AD4" w:rsidRDefault="00842AD4" w:rsidP="00842AD4">
      <w:r>
        <w:t>&lt;ESMA_QUESTION_470&gt;</w:t>
      </w:r>
    </w:p>
    <w:p w:rsidR="00842AD4" w:rsidRPr="0014253A" w:rsidRDefault="00842AD4" w:rsidP="00842AD4">
      <w:pPr>
        <w:pStyle w:val="Kop5"/>
      </w:pPr>
      <w:r w:rsidRPr="0014253A">
        <w:t>If economic capital were to be used as a measure, what do you understand to be e</w:t>
      </w:r>
      <w:r w:rsidRPr="0014253A">
        <w:t>n</w:t>
      </w:r>
      <w:r w:rsidRPr="0014253A">
        <w:t>compassed by this term?</w:t>
      </w:r>
    </w:p>
    <w:p w:rsidR="00842AD4" w:rsidRDefault="00842AD4" w:rsidP="00842AD4"/>
    <w:p w:rsidR="00842AD4" w:rsidRDefault="00842AD4" w:rsidP="00842AD4">
      <w:r>
        <w:t>&lt;ESMA_QUESTION_471&gt;</w:t>
      </w:r>
    </w:p>
    <w:p w:rsidR="00842AD4" w:rsidRDefault="00842AD4" w:rsidP="00842AD4">
      <w:r>
        <w:t>TYPE YOUR TEXT HERE</w:t>
      </w:r>
    </w:p>
    <w:p w:rsidR="00842AD4" w:rsidRDefault="00842AD4" w:rsidP="00842AD4">
      <w:r>
        <w:t>&lt;ESMA_QUESTION_471&gt;</w:t>
      </w:r>
    </w:p>
    <w:p w:rsidR="00842AD4" w:rsidRPr="0014253A" w:rsidRDefault="00842AD4" w:rsidP="00842AD4">
      <w:pPr>
        <w:pStyle w:val="Kop5"/>
      </w:pPr>
      <w:r w:rsidRPr="0014253A">
        <w:t>Do you agree with the above assessment that the data available in the TRs will en</w:t>
      </w:r>
      <w:r w:rsidRPr="0014253A">
        <w:t>a</w:t>
      </w:r>
      <w:r w:rsidRPr="0014253A">
        <w:t>ble entities to perform the necessary calculations?</w:t>
      </w:r>
    </w:p>
    <w:p w:rsidR="00842AD4" w:rsidRDefault="00842AD4" w:rsidP="00842AD4"/>
    <w:p w:rsidR="00842AD4" w:rsidRDefault="00842AD4" w:rsidP="00842AD4">
      <w:r>
        <w:t>&lt;ESMA_QUESTION_472&gt;</w:t>
      </w:r>
    </w:p>
    <w:p w:rsidR="00842AD4" w:rsidRDefault="00842AD4" w:rsidP="00842AD4">
      <w:r>
        <w:t>TYPE YOUR TEXT HERE</w:t>
      </w:r>
    </w:p>
    <w:p w:rsidR="00842AD4" w:rsidRDefault="00842AD4" w:rsidP="00842AD4">
      <w:r>
        <w:t>&lt;ESMA_QUESTION_472&gt;</w:t>
      </w:r>
    </w:p>
    <w:p w:rsidR="00842AD4" w:rsidRPr="0014253A" w:rsidRDefault="00842AD4" w:rsidP="00842AD4">
      <w:pPr>
        <w:pStyle w:val="Kop5"/>
      </w:pPr>
      <w:r w:rsidRPr="0014253A">
        <w:t>What difficulties do you consider entities may encounter in obtaining the info</w:t>
      </w:r>
      <w:r w:rsidRPr="0014253A">
        <w:t>r</w:t>
      </w:r>
      <w:r w:rsidRPr="0014253A">
        <w:t>mation that is necessary to define the size of their own trading activity and the size of the overall market trading activity from TRs? How could the identified difficulties be a</w:t>
      </w:r>
      <w:r w:rsidRPr="0014253A">
        <w:t>d</w:t>
      </w:r>
      <w:r w:rsidRPr="0014253A">
        <w:t>dressed?</w:t>
      </w:r>
    </w:p>
    <w:p w:rsidR="00842AD4" w:rsidRDefault="00842AD4" w:rsidP="00842AD4"/>
    <w:p w:rsidR="00842AD4" w:rsidRDefault="00842AD4" w:rsidP="00842AD4">
      <w:r>
        <w:t>&lt;ESMA_QUESTION_473&gt;</w:t>
      </w:r>
    </w:p>
    <w:p w:rsidR="00842AD4" w:rsidRDefault="00842AD4" w:rsidP="00842AD4">
      <w:r>
        <w:t>TYPE YOUR TEXT HERE</w:t>
      </w:r>
    </w:p>
    <w:p w:rsidR="00842AD4" w:rsidRDefault="00842AD4" w:rsidP="00842AD4">
      <w:r>
        <w:t>&lt;ESMA_QUESTION_473&gt;</w:t>
      </w:r>
    </w:p>
    <w:p w:rsidR="00842AD4" w:rsidRPr="0014253A" w:rsidRDefault="00842AD4" w:rsidP="00842AD4">
      <w:pPr>
        <w:pStyle w:val="Kop5"/>
      </w:pPr>
      <w:r w:rsidRPr="0014253A">
        <w:t>What do you consider to be the difficulties in defining the volume of the transa</w:t>
      </w:r>
      <w:r w:rsidRPr="0014253A">
        <w:t>c</w:t>
      </w:r>
      <w:r w:rsidRPr="0014253A">
        <w:t>tions entered into to fulfil liquidity obligations?</w:t>
      </w:r>
    </w:p>
    <w:p w:rsidR="00842AD4" w:rsidRDefault="00842AD4" w:rsidP="00842AD4"/>
    <w:p w:rsidR="00842AD4" w:rsidRDefault="00842AD4" w:rsidP="00842AD4">
      <w:r>
        <w:t>&lt;ESMA_QUESTION_474&gt;</w:t>
      </w:r>
    </w:p>
    <w:p w:rsidR="00842AD4" w:rsidRDefault="00842AD4" w:rsidP="00842AD4">
      <w:r>
        <w:t>TYPE YOUR TEXT HERE</w:t>
      </w:r>
    </w:p>
    <w:p w:rsidR="00842AD4" w:rsidRDefault="00842AD4" w:rsidP="00842AD4">
      <w:r>
        <w:t>&lt;ESMA_QUESTION_474&gt;</w:t>
      </w:r>
    </w:p>
    <w:p w:rsidR="00842AD4" w:rsidRPr="0014253A" w:rsidRDefault="00842AD4" w:rsidP="00842AD4">
      <w:pPr>
        <w:pStyle w:val="Kop5"/>
      </w:pPr>
      <w:r w:rsidRPr="0014253A">
        <w:t>How should the volume of the overall trading activity of the firm at group level and the volume of the transactions entered into in order to hedge physical activities be measured? (Number of contracts or nominal value? Period of time to be consi</w:t>
      </w:r>
      <w:r w:rsidRPr="0014253A">
        <w:t>d</w:t>
      </w:r>
      <w:r w:rsidRPr="0014253A">
        <w:t>ered?)</w:t>
      </w:r>
    </w:p>
    <w:p w:rsidR="00842AD4" w:rsidRDefault="00842AD4" w:rsidP="00842AD4"/>
    <w:p w:rsidR="00842AD4" w:rsidRDefault="00842AD4" w:rsidP="00842AD4">
      <w:r>
        <w:t>&lt;ESMA_QUESTION_475&gt;</w:t>
      </w:r>
    </w:p>
    <w:p w:rsidR="00842AD4" w:rsidRDefault="00842AD4" w:rsidP="00842AD4">
      <w:r>
        <w:t>TYPE YOUR TEXT HERE</w:t>
      </w:r>
    </w:p>
    <w:p w:rsidR="00842AD4" w:rsidRDefault="00842AD4" w:rsidP="00842AD4">
      <w:r>
        <w:t>&lt;ESMA_QUESTION_475&gt;</w:t>
      </w:r>
    </w:p>
    <w:p w:rsidR="00842AD4" w:rsidRPr="0014253A" w:rsidRDefault="00842AD4" w:rsidP="00842AD4">
      <w:pPr>
        <w:pStyle w:val="Kop5"/>
      </w:pPr>
      <w:r w:rsidRPr="0014253A">
        <w:t>Do you agree with the level of granularity of asset classes suggested in order to pr</w:t>
      </w:r>
      <w:r w:rsidRPr="0014253A">
        <w:t>o</w:t>
      </w:r>
      <w:r w:rsidRPr="0014253A">
        <w:t>vide for relative comparison between market participants?</w:t>
      </w:r>
    </w:p>
    <w:p w:rsidR="00842AD4" w:rsidRDefault="00842AD4" w:rsidP="00842AD4"/>
    <w:p w:rsidR="00842AD4" w:rsidRDefault="00842AD4" w:rsidP="00842AD4">
      <w:r>
        <w:t>&lt;ESMA_QUESTION_476&gt;</w:t>
      </w:r>
    </w:p>
    <w:p w:rsidR="00842AD4" w:rsidRDefault="00842AD4" w:rsidP="00842AD4">
      <w:r>
        <w:t>TYPE YOUR TEXT HERE</w:t>
      </w:r>
    </w:p>
    <w:p w:rsidR="00842AD4" w:rsidRDefault="00842AD4" w:rsidP="00842AD4">
      <w:r>
        <w:t>&lt;ESMA_QUESTION_476&gt;</w:t>
      </w:r>
    </w:p>
    <w:p w:rsidR="00842AD4" w:rsidRPr="0014253A" w:rsidRDefault="00842AD4" w:rsidP="00842AD4">
      <w:pPr>
        <w:pStyle w:val="Kop5"/>
      </w:pPr>
      <w:r w:rsidRPr="0014253A">
        <w:t>What difficulties could there be regard</w:t>
      </w:r>
      <w:r>
        <w:t>ing</w:t>
      </w:r>
      <w:r w:rsidRPr="0014253A">
        <w:t xml:space="preserve"> the aggregation of TR data in order to obtain information on the size of the overall market trading activity? How could these diff</w:t>
      </w:r>
      <w:r w:rsidRPr="0014253A">
        <w:t>i</w:t>
      </w:r>
      <w:r w:rsidRPr="0014253A">
        <w:t>culties be addressed?</w:t>
      </w:r>
    </w:p>
    <w:p w:rsidR="00842AD4" w:rsidRDefault="00842AD4" w:rsidP="00842AD4"/>
    <w:p w:rsidR="00842AD4" w:rsidRDefault="00842AD4" w:rsidP="00842AD4">
      <w:r>
        <w:lastRenderedPageBreak/>
        <w:t>&lt;ESMA_QUESTION_477&gt;</w:t>
      </w:r>
    </w:p>
    <w:p w:rsidR="00842AD4" w:rsidRDefault="00842AD4" w:rsidP="00842AD4">
      <w:r>
        <w:t>TYPE YOUR TEXT HERE</w:t>
      </w:r>
    </w:p>
    <w:p w:rsidR="00842AD4" w:rsidRDefault="00842AD4" w:rsidP="00842AD4">
      <w:r>
        <w:t>&lt;ESMA_QUESTION_477&gt;</w:t>
      </w:r>
    </w:p>
    <w:p w:rsidR="00842AD4" w:rsidRPr="0014253A" w:rsidRDefault="00842AD4" w:rsidP="00842AD4">
      <w:pPr>
        <w:pStyle w:val="Kop5"/>
      </w:pPr>
      <w:r w:rsidRPr="0014253A">
        <w:t xml:space="preserve">How should ESMA set the threshold above which persons fall within </w:t>
      </w:r>
      <w:proofErr w:type="spellStart"/>
      <w:r w:rsidRPr="0014253A">
        <w:t>MiFID</w:t>
      </w:r>
      <w:proofErr w:type="spellEnd"/>
      <w:r w:rsidRPr="0014253A">
        <w:t xml:space="preserve"> II’s scope? At what percentage should the threshold be set? Please provide reasons for your response.  </w:t>
      </w:r>
    </w:p>
    <w:p w:rsidR="00842AD4" w:rsidRDefault="00842AD4" w:rsidP="00842AD4"/>
    <w:p w:rsidR="00842AD4" w:rsidRDefault="00842AD4" w:rsidP="00842AD4">
      <w:r>
        <w:t>&lt;ESMA_QUESTION_478&gt;</w:t>
      </w:r>
    </w:p>
    <w:p w:rsidR="00842AD4" w:rsidRDefault="00842AD4" w:rsidP="00842AD4">
      <w:r>
        <w:t>TYPE YOUR TEXT HERE</w:t>
      </w:r>
    </w:p>
    <w:p w:rsidR="00842AD4" w:rsidRDefault="00842AD4" w:rsidP="00842AD4">
      <w:r>
        <w:t>&lt;ESMA_QUESTION_478&gt;</w:t>
      </w:r>
    </w:p>
    <w:p w:rsidR="00842AD4" w:rsidRPr="0014253A" w:rsidRDefault="00842AD4" w:rsidP="00842AD4">
      <w:pPr>
        <w:pStyle w:val="Kop5"/>
      </w:pPr>
      <w:r w:rsidRPr="0014253A">
        <w:t xml:space="preserve">Are there other approaches for determining the size of the trading activity that you would like to suggest? </w:t>
      </w:r>
    </w:p>
    <w:p w:rsidR="00842AD4" w:rsidRDefault="00842AD4" w:rsidP="00842AD4"/>
    <w:p w:rsidR="00842AD4" w:rsidRDefault="00842AD4" w:rsidP="00842AD4">
      <w:r>
        <w:t>&lt;ESMA_QUESTION_479&gt;</w:t>
      </w:r>
    </w:p>
    <w:p w:rsidR="00842AD4" w:rsidRDefault="00842AD4" w:rsidP="00842AD4">
      <w:r>
        <w:t>TYPE YOUR TEXT HERE</w:t>
      </w:r>
    </w:p>
    <w:p w:rsidR="00842AD4" w:rsidRDefault="00842AD4" w:rsidP="00842AD4">
      <w:r>
        <w:t>&lt;ESMA_QUESTION_479&gt;</w:t>
      </w:r>
    </w:p>
    <w:p w:rsidR="00842AD4" w:rsidRPr="0014253A" w:rsidRDefault="00842AD4" w:rsidP="00842AD4">
      <w:pPr>
        <w:pStyle w:val="Kop5"/>
      </w:pPr>
      <w:r w:rsidRPr="0014253A">
        <w:t>Are there other elements apart from the need for ancillary activities to constitute a minority of activities and the comparison between the size of the trading activity and size of the overall market trading activity that ESMA should take into account when defining whether an activity is ancillary to the main business?</w:t>
      </w:r>
    </w:p>
    <w:p w:rsidR="00842AD4" w:rsidRDefault="00842AD4" w:rsidP="00842AD4"/>
    <w:p w:rsidR="00842AD4" w:rsidRDefault="00842AD4" w:rsidP="00842AD4">
      <w:r>
        <w:t>&lt;ESMA_QUESTION_480&gt;</w:t>
      </w:r>
    </w:p>
    <w:p w:rsidR="00842AD4" w:rsidRDefault="00842AD4" w:rsidP="00842AD4">
      <w:r>
        <w:t>TYPE YOUR TEXT HERE</w:t>
      </w:r>
    </w:p>
    <w:p w:rsidR="00842AD4" w:rsidRDefault="00842AD4" w:rsidP="00842AD4">
      <w:r>
        <w:t>&lt;ESMA_QUESTION_480&gt;</w:t>
      </w:r>
    </w:p>
    <w:p w:rsidR="00842AD4" w:rsidRPr="0014253A" w:rsidRDefault="00842AD4" w:rsidP="00842AD4">
      <w:pPr>
        <w:pStyle w:val="Kop5"/>
      </w:pPr>
      <w:r w:rsidRPr="0014253A">
        <w:t xml:space="preserve">Do you see any difficulties with the interpretation of the hedging exemptions mentioned above under Article 2(4)(a) and (c) </w:t>
      </w:r>
      <w:r>
        <w:t xml:space="preserve">of </w:t>
      </w:r>
      <w:proofErr w:type="spellStart"/>
      <w:r w:rsidRPr="0014253A">
        <w:t>MiFID</w:t>
      </w:r>
      <w:proofErr w:type="spellEnd"/>
      <w:r w:rsidRPr="0014253A">
        <w:t xml:space="preserve"> II? How could potential diff</w:t>
      </w:r>
      <w:r w:rsidRPr="0014253A">
        <w:t>i</w:t>
      </w:r>
      <w:r w:rsidRPr="0014253A">
        <w:t xml:space="preserve">culties be addressed? </w:t>
      </w:r>
    </w:p>
    <w:p w:rsidR="00842AD4" w:rsidRDefault="00842AD4" w:rsidP="00842AD4"/>
    <w:p w:rsidR="00842AD4" w:rsidRDefault="00842AD4" w:rsidP="00842AD4">
      <w:r>
        <w:t>&lt;ESMA_QUESTION_481&gt;</w:t>
      </w:r>
    </w:p>
    <w:p w:rsidR="00842AD4" w:rsidRDefault="00842AD4" w:rsidP="00842AD4">
      <w:r>
        <w:t>TYPE YOUR TEXT HERE</w:t>
      </w:r>
    </w:p>
    <w:p w:rsidR="00842AD4" w:rsidRDefault="00842AD4" w:rsidP="00842AD4">
      <w:r>
        <w:t>&lt;ESMA_QUESTION_481&gt;</w:t>
      </w:r>
    </w:p>
    <w:p w:rsidR="00842AD4" w:rsidRPr="0014253A" w:rsidRDefault="00842AD4" w:rsidP="00842AD4">
      <w:pPr>
        <w:pStyle w:val="Kop5"/>
      </w:pPr>
      <w:r w:rsidRPr="0014253A">
        <w:t xml:space="preserve">Do you agree with ESMA’s proposal to take into account Article 10 of </w:t>
      </w:r>
      <w:r>
        <w:t xml:space="preserve">the </w:t>
      </w:r>
      <w:r w:rsidRPr="00AD783E">
        <w:t>Commi</w:t>
      </w:r>
      <w:r w:rsidRPr="00AD783E">
        <w:t>s</w:t>
      </w:r>
      <w:r w:rsidRPr="00AD783E">
        <w:t>sion Delegated Regulation (EU) No 149/2013 supplementing EMIR</w:t>
      </w:r>
      <w:r>
        <w:t xml:space="preserve"> </w:t>
      </w:r>
      <w:r w:rsidRPr="0014253A">
        <w:t>in specifying the appl</w:t>
      </w:r>
      <w:r w:rsidRPr="0014253A">
        <w:t>i</w:t>
      </w:r>
      <w:r w:rsidRPr="0014253A">
        <w:t xml:space="preserve">cation of the hedging exemption under Article 2(4)(b) </w:t>
      </w:r>
      <w:r>
        <w:t xml:space="preserve">of </w:t>
      </w:r>
      <w:proofErr w:type="spellStart"/>
      <w:r w:rsidRPr="0014253A">
        <w:t>MiFID</w:t>
      </w:r>
      <w:proofErr w:type="spellEnd"/>
      <w:r w:rsidRPr="0014253A">
        <w:t xml:space="preserve"> II? How could any potential difficulties be addressed?</w:t>
      </w:r>
    </w:p>
    <w:p w:rsidR="00842AD4" w:rsidRDefault="00842AD4" w:rsidP="00842AD4"/>
    <w:p w:rsidR="00842AD4" w:rsidRDefault="00842AD4" w:rsidP="00842AD4">
      <w:r>
        <w:t>&lt;ESMA_QUESTION_482&gt;</w:t>
      </w:r>
    </w:p>
    <w:p w:rsidR="00842AD4" w:rsidRDefault="00842AD4" w:rsidP="00842AD4">
      <w:r>
        <w:t>TYPE YOUR TEXT HERE</w:t>
      </w:r>
    </w:p>
    <w:p w:rsidR="00842AD4" w:rsidRDefault="00842AD4" w:rsidP="00842AD4">
      <w:r>
        <w:t>&lt;ESMA_QUESTION_482&gt;</w:t>
      </w:r>
    </w:p>
    <w:p w:rsidR="00842AD4" w:rsidRPr="0014253A" w:rsidRDefault="00842AD4" w:rsidP="00842AD4">
      <w:pPr>
        <w:pStyle w:val="Kop5"/>
      </w:pPr>
      <w:r w:rsidRPr="0014253A">
        <w:t xml:space="preserve">Do you agree that the obligations to provide liquidity under Article 17(3) and Article 57(8)(d) </w:t>
      </w:r>
      <w:r>
        <w:t xml:space="preserve">of </w:t>
      </w:r>
      <w:proofErr w:type="spellStart"/>
      <w:r w:rsidRPr="0014253A">
        <w:t>MiFID</w:t>
      </w:r>
      <w:proofErr w:type="spellEnd"/>
      <w:r w:rsidRPr="0014253A">
        <w:t xml:space="preserve"> II should not be taken into account as an obligation triggering the hed</w:t>
      </w:r>
      <w:r w:rsidRPr="0014253A">
        <w:t>g</w:t>
      </w:r>
      <w:r w:rsidRPr="0014253A">
        <w:t xml:space="preserve">ing exemption mentioned above under Article 2(4)(c)? </w:t>
      </w:r>
    </w:p>
    <w:p w:rsidR="00842AD4" w:rsidRDefault="00842AD4" w:rsidP="00842AD4"/>
    <w:p w:rsidR="00842AD4" w:rsidRDefault="00842AD4" w:rsidP="00842AD4">
      <w:r>
        <w:t>&lt;ESMA_QUESTION_483&gt;</w:t>
      </w:r>
    </w:p>
    <w:p w:rsidR="00842AD4" w:rsidRDefault="00842AD4" w:rsidP="00842AD4">
      <w:r>
        <w:t>TYPE YOUR TEXT HERE</w:t>
      </w:r>
    </w:p>
    <w:p w:rsidR="00842AD4" w:rsidRDefault="00842AD4" w:rsidP="00842AD4">
      <w:r>
        <w:t>&lt;ESMA_QUESTION_483&gt;</w:t>
      </w:r>
    </w:p>
    <w:p w:rsidR="00842AD4" w:rsidRPr="0014253A" w:rsidRDefault="00842AD4" w:rsidP="00842AD4">
      <w:pPr>
        <w:pStyle w:val="Kop5"/>
      </w:pPr>
      <w:r w:rsidRPr="0014253A">
        <w:t>Could you provide any other specific examples of obligations</w:t>
      </w:r>
      <w:r>
        <w:t xml:space="preserve"> of</w:t>
      </w:r>
      <w:r w:rsidRPr="0014253A">
        <w:t xml:space="preserve"> “transactions in commodity derivatives and emission allowances entered into to fulfil obligations to provide liquidity on a trading venue” which ESMA should take into account?</w:t>
      </w:r>
    </w:p>
    <w:p w:rsidR="00842AD4" w:rsidRDefault="00842AD4" w:rsidP="00842AD4"/>
    <w:p w:rsidR="00842AD4" w:rsidRDefault="00842AD4" w:rsidP="00842AD4">
      <w:r>
        <w:lastRenderedPageBreak/>
        <w:t>&lt;ESMA_QUESTION_484&gt;</w:t>
      </w:r>
    </w:p>
    <w:p w:rsidR="00842AD4" w:rsidRDefault="00842AD4" w:rsidP="00842AD4">
      <w:r>
        <w:t>TYPE YOUR TEXT HERE</w:t>
      </w:r>
    </w:p>
    <w:p w:rsidR="00842AD4" w:rsidRDefault="00842AD4" w:rsidP="00842AD4">
      <w:r>
        <w:t>&lt;ESMA_QUESTION_484&gt;</w:t>
      </w:r>
    </w:p>
    <w:p w:rsidR="00842AD4" w:rsidRPr="0044162D" w:rsidRDefault="00842AD4" w:rsidP="00842AD4">
      <w:pPr>
        <w:pStyle w:val="Kop5"/>
      </w:pPr>
      <w:r w:rsidRPr="0044162D">
        <w:t xml:space="preserve">Should the (timeframe for) assessment be linked to audit processes? </w:t>
      </w:r>
    </w:p>
    <w:p w:rsidR="00842AD4" w:rsidRDefault="00842AD4" w:rsidP="00842AD4"/>
    <w:p w:rsidR="00842AD4" w:rsidRDefault="00842AD4" w:rsidP="00842AD4">
      <w:r>
        <w:t>&lt;ESMA_QUESTION_485&gt;</w:t>
      </w:r>
    </w:p>
    <w:p w:rsidR="00842AD4" w:rsidRDefault="00842AD4" w:rsidP="00842AD4">
      <w:r>
        <w:t>TYPE YOUR TEXT HERE</w:t>
      </w:r>
    </w:p>
    <w:p w:rsidR="00842AD4" w:rsidRDefault="00842AD4" w:rsidP="00842AD4">
      <w:r>
        <w:t>&lt;ESMA_QUESTION_485&gt;</w:t>
      </w:r>
    </w:p>
    <w:p w:rsidR="00842AD4" w:rsidRPr="0044162D" w:rsidRDefault="00842AD4" w:rsidP="00842AD4">
      <w:pPr>
        <w:pStyle w:val="Kop5"/>
      </w:pPr>
      <w:r w:rsidRPr="0044162D">
        <w:t>How should seasonal variations be taken into account (for instance, if a firm puts on a maximum position at one point in the year and sells that down through the fo</w:t>
      </w:r>
      <w:r w:rsidRPr="0044162D">
        <w:t>l</w:t>
      </w:r>
      <w:r w:rsidRPr="0044162D">
        <w:t>lowing twelve months should the calculation be taken at the maximum point or on average)?</w:t>
      </w:r>
    </w:p>
    <w:p w:rsidR="00842AD4" w:rsidRDefault="00842AD4" w:rsidP="00842AD4"/>
    <w:p w:rsidR="00842AD4" w:rsidRDefault="00842AD4" w:rsidP="00842AD4">
      <w:r>
        <w:t>&lt;ESMA_QUESTION_486&gt;</w:t>
      </w:r>
    </w:p>
    <w:p w:rsidR="00842AD4" w:rsidRDefault="00842AD4" w:rsidP="00842AD4">
      <w:r>
        <w:t>TYPE YOUR TEXT HERE</w:t>
      </w:r>
    </w:p>
    <w:p w:rsidR="00842AD4" w:rsidRDefault="00842AD4" w:rsidP="00842AD4">
      <w:r>
        <w:t>&lt;ESMA_QUESTION_486&gt;</w:t>
      </w:r>
    </w:p>
    <w:p w:rsidR="00842AD4" w:rsidRPr="0044162D" w:rsidRDefault="00842AD4" w:rsidP="00842AD4">
      <w:pPr>
        <w:pStyle w:val="Kop5"/>
      </w:pPr>
      <w:r w:rsidRPr="0044162D">
        <w:t xml:space="preserve">Which approach would be practical in relation to firms that may fall within the scope of </w:t>
      </w:r>
      <w:proofErr w:type="spellStart"/>
      <w:r w:rsidRPr="0044162D">
        <w:t>MiFID</w:t>
      </w:r>
      <w:proofErr w:type="spellEnd"/>
      <w:r w:rsidRPr="0044162D">
        <w:t xml:space="preserve"> in one year but qualify for exemption in another year?  </w:t>
      </w:r>
    </w:p>
    <w:p w:rsidR="00842AD4" w:rsidRDefault="00842AD4" w:rsidP="00842AD4"/>
    <w:p w:rsidR="00842AD4" w:rsidRDefault="00842AD4" w:rsidP="00842AD4">
      <w:r>
        <w:t>&lt;ESMA_QUESTION_487&gt;</w:t>
      </w:r>
    </w:p>
    <w:p w:rsidR="00842AD4" w:rsidRDefault="00842AD4" w:rsidP="00842AD4">
      <w:r>
        <w:t>TYPE YOUR TEXT HERE</w:t>
      </w:r>
    </w:p>
    <w:p w:rsidR="00842AD4" w:rsidRDefault="00842AD4" w:rsidP="00842AD4">
      <w:r>
        <w:t>&lt;ESMA_QUESTION_487&gt;</w:t>
      </w:r>
    </w:p>
    <w:p w:rsidR="00842AD4" w:rsidRPr="0044162D" w:rsidRDefault="00842AD4" w:rsidP="00842AD4">
      <w:pPr>
        <w:pStyle w:val="Kop5"/>
      </w:pPr>
      <w:r w:rsidRPr="0044162D">
        <w:t>Do you see difficulties with regard to the</w:t>
      </w:r>
      <w:r>
        <w:t xml:space="preserve"> two approaches suggested above</w:t>
      </w:r>
      <w:r w:rsidRPr="0044162D">
        <w:t>?</w:t>
      </w:r>
    </w:p>
    <w:p w:rsidR="00842AD4" w:rsidRDefault="00842AD4" w:rsidP="00842AD4"/>
    <w:p w:rsidR="00842AD4" w:rsidRDefault="00842AD4" w:rsidP="00842AD4">
      <w:r>
        <w:t>&lt;ESMA_QUESTION_488&gt;</w:t>
      </w:r>
    </w:p>
    <w:p w:rsidR="00842AD4" w:rsidRDefault="00842AD4" w:rsidP="00842AD4">
      <w:r>
        <w:t>TYPE YOUR TEXT HERE</w:t>
      </w:r>
    </w:p>
    <w:p w:rsidR="00842AD4" w:rsidRDefault="00842AD4" w:rsidP="00842AD4">
      <w:r>
        <w:t>&lt;ESMA_QUESTION_488&gt;</w:t>
      </w:r>
    </w:p>
    <w:p w:rsidR="00842AD4" w:rsidRPr="0044162D" w:rsidRDefault="00842AD4" w:rsidP="00842AD4">
      <w:pPr>
        <w:pStyle w:val="Kop5"/>
      </w:pPr>
      <w:r w:rsidRPr="0044162D">
        <w:t>How could a possible interim approach be defined with regard to the suggestion mentioned above (i.e. annual notification but calculation on a three years roll</w:t>
      </w:r>
      <w:r>
        <w:t>ing basis)</w:t>
      </w:r>
      <w:r w:rsidRPr="0044162D">
        <w:t>?</w:t>
      </w:r>
    </w:p>
    <w:p w:rsidR="00842AD4" w:rsidRDefault="00842AD4" w:rsidP="00842AD4"/>
    <w:p w:rsidR="00842AD4" w:rsidRDefault="00842AD4" w:rsidP="00842AD4">
      <w:r>
        <w:t>&lt;ESMA_QUESTION_489&gt;</w:t>
      </w:r>
    </w:p>
    <w:p w:rsidR="00842AD4" w:rsidRDefault="00842AD4" w:rsidP="00842AD4">
      <w:r>
        <w:t>TYPE YOUR TEXT HERE</w:t>
      </w:r>
    </w:p>
    <w:p w:rsidR="00842AD4" w:rsidRDefault="00842AD4" w:rsidP="00842AD4">
      <w:r>
        <w:t>&lt;ESMA_QUESTION_489&gt;</w:t>
      </w:r>
    </w:p>
    <w:p w:rsidR="00842AD4" w:rsidRPr="0044162D" w:rsidRDefault="00842AD4" w:rsidP="00842AD4">
      <w:pPr>
        <w:pStyle w:val="Kop5"/>
      </w:pPr>
      <w:r w:rsidRPr="0044162D">
        <w:t>Do you agree that the competent authority to which the notification has to be made should be the on</w:t>
      </w:r>
      <w:r>
        <w:t>e of the place of incorporation</w:t>
      </w:r>
      <w:r w:rsidRPr="0044162D">
        <w:t>? </w:t>
      </w:r>
    </w:p>
    <w:p w:rsidR="00842AD4" w:rsidRDefault="00842AD4" w:rsidP="00842AD4"/>
    <w:p w:rsidR="00842AD4" w:rsidRDefault="00842AD4" w:rsidP="00842AD4">
      <w:r>
        <w:t>&lt;ESMA_QUESTION_490&gt;</w:t>
      </w:r>
    </w:p>
    <w:p w:rsidR="00842AD4" w:rsidRDefault="00842AD4" w:rsidP="00842AD4">
      <w:r>
        <w:t>TYPE YOUR TEXT HERE</w:t>
      </w:r>
    </w:p>
    <w:p w:rsidR="00842AD4" w:rsidRDefault="00842AD4" w:rsidP="00842AD4">
      <w:r>
        <w:t>&lt;ESMA_QUESTION_490&gt;</w:t>
      </w:r>
    </w:p>
    <w:p w:rsidR="00842AD4" w:rsidRDefault="00842AD4" w:rsidP="00842AD4"/>
    <w:p w:rsidR="00842AD4" w:rsidRPr="00BB5A6D" w:rsidRDefault="00842AD4" w:rsidP="00842AD4">
      <w:pPr>
        <w:pStyle w:val="aNEW-Level1"/>
      </w:pPr>
      <w:bookmarkStart w:id="72" w:name="_Toc388524543"/>
      <w:r w:rsidRPr="00BB5A6D">
        <w:t>Position Limits</w:t>
      </w:r>
      <w:bookmarkEnd w:id="72"/>
    </w:p>
    <w:p w:rsidR="00842AD4" w:rsidRDefault="00842AD4" w:rsidP="00842AD4"/>
    <w:p w:rsidR="00842AD4" w:rsidRDefault="00842AD4" w:rsidP="00842AD4">
      <w:pPr>
        <w:pStyle w:val="Kop5"/>
      </w:pPr>
      <w:r w:rsidRPr="00522F44">
        <w:t xml:space="preserve">Do you agree with ESMA’s proposal to link the definition of a risk-reducing trade under </w:t>
      </w:r>
      <w:proofErr w:type="spellStart"/>
      <w:r w:rsidRPr="00522F44">
        <w:t>M</w:t>
      </w:r>
      <w:r>
        <w:t>i</w:t>
      </w:r>
      <w:r w:rsidRPr="00522F44">
        <w:t>FID</w:t>
      </w:r>
      <w:proofErr w:type="spellEnd"/>
      <w:r w:rsidRPr="00522F44">
        <w:t xml:space="preserve"> II to the definition applicable under EMIR?  If you do not agree, what altern</w:t>
      </w:r>
      <w:r w:rsidRPr="00522F44">
        <w:t>a</w:t>
      </w:r>
      <w:r w:rsidRPr="00522F44">
        <w:t>tive definition do you believe is appropriate?</w:t>
      </w:r>
    </w:p>
    <w:p w:rsidR="00842AD4" w:rsidRDefault="00842AD4" w:rsidP="00842AD4"/>
    <w:p w:rsidR="00842AD4" w:rsidRDefault="00842AD4" w:rsidP="00842AD4">
      <w:r>
        <w:t>&lt;ESMA_QUESTION_491&gt;</w:t>
      </w:r>
    </w:p>
    <w:p w:rsidR="00842AD4" w:rsidRDefault="00842AD4" w:rsidP="00842AD4">
      <w:r>
        <w:t>TYPE YOUR TEXT HERE</w:t>
      </w:r>
    </w:p>
    <w:p w:rsidR="00842AD4" w:rsidRDefault="00842AD4" w:rsidP="00842AD4">
      <w:r>
        <w:t>&lt;ESMA_QUESTION_491&gt;</w:t>
      </w:r>
    </w:p>
    <w:p w:rsidR="00842AD4" w:rsidRDefault="00842AD4" w:rsidP="00842AD4">
      <w:pPr>
        <w:pStyle w:val="Kop5"/>
      </w:pPr>
      <w:r w:rsidRPr="00522F44">
        <w:lastRenderedPageBreak/>
        <w:t>Do you agree with ESMA’s proposed definition of a non-financial entity</w:t>
      </w:r>
      <w:r>
        <w:t>?</w:t>
      </w:r>
      <w:r w:rsidRPr="00522F44">
        <w:t xml:space="preserve">  If you do not agree, what alternative definition do you believe is appropriate?</w:t>
      </w:r>
    </w:p>
    <w:p w:rsidR="00842AD4" w:rsidRDefault="00842AD4" w:rsidP="00842AD4"/>
    <w:p w:rsidR="00842AD4" w:rsidRDefault="00842AD4" w:rsidP="00842AD4">
      <w:r>
        <w:t>&lt;ESMA_QUESTION_492&gt;</w:t>
      </w:r>
    </w:p>
    <w:p w:rsidR="00842AD4" w:rsidRDefault="00842AD4" w:rsidP="00842AD4">
      <w:r>
        <w:t>TYPE YOUR TEXT HERE</w:t>
      </w:r>
    </w:p>
    <w:p w:rsidR="00842AD4" w:rsidRDefault="00842AD4" w:rsidP="00842AD4">
      <w:r>
        <w:t>&lt;ESMA_QUESTION_492&gt;</w:t>
      </w:r>
    </w:p>
    <w:p w:rsidR="00842AD4" w:rsidRPr="00522F44" w:rsidRDefault="00842AD4" w:rsidP="00842AD4">
      <w:pPr>
        <w:pStyle w:val="Kop5"/>
      </w:pPr>
      <w:r w:rsidRPr="00522F44">
        <w:t>Should the regime for subsidiaries of a person other than entities that are wholly owned look to aggregate on the basis of a discrete percentage threshold or on a more su</w:t>
      </w:r>
      <w:r w:rsidRPr="00522F44">
        <w:t>b</w:t>
      </w:r>
      <w:r w:rsidRPr="00522F44">
        <w:t>jective basis? What are the advantages and risks of either approach? Do you agree with the proposal that where the positions of an entity that is subject to substantial control by a person are aggregated, they are included in their entirety?</w:t>
      </w:r>
    </w:p>
    <w:p w:rsidR="00842AD4" w:rsidRDefault="00842AD4" w:rsidP="00842AD4"/>
    <w:p w:rsidR="00842AD4" w:rsidRDefault="00842AD4" w:rsidP="00842AD4">
      <w:r>
        <w:t>&lt;ESMA_QUESTION_493&gt;</w:t>
      </w:r>
    </w:p>
    <w:p w:rsidR="00842AD4" w:rsidRDefault="00842AD4" w:rsidP="00842AD4">
      <w:r>
        <w:t>TYPE YOUR TEXT HERE</w:t>
      </w:r>
    </w:p>
    <w:p w:rsidR="00842AD4" w:rsidRDefault="00842AD4" w:rsidP="00842AD4">
      <w:r>
        <w:t>&lt;ESMA_QUESTION_493&gt;</w:t>
      </w:r>
    </w:p>
    <w:p w:rsidR="00842AD4" w:rsidRDefault="00842AD4" w:rsidP="00842AD4">
      <w:pPr>
        <w:pStyle w:val="Kop5"/>
      </w:pPr>
      <w:r w:rsidRPr="00522F44">
        <w:t>Should the regime apply to the positions held by unconnected persons where they are acting together with a common purpose (for example, “concert party” a</w:t>
      </w:r>
      <w:r w:rsidRPr="00522F44">
        <w:t>r</w:t>
      </w:r>
      <w:r w:rsidRPr="00522F44">
        <w:t>rangements where different market participants collude to act for common pu</w:t>
      </w:r>
      <w:r w:rsidRPr="00522F44">
        <w:t>r</w:t>
      </w:r>
      <w:r w:rsidRPr="00522F44">
        <w:t>pose)?</w:t>
      </w:r>
    </w:p>
    <w:p w:rsidR="00842AD4" w:rsidRDefault="00842AD4" w:rsidP="00842AD4"/>
    <w:p w:rsidR="00842AD4" w:rsidRDefault="00842AD4" w:rsidP="00842AD4">
      <w:r>
        <w:t>&lt;ESMA_QUESTION_494&gt;</w:t>
      </w:r>
    </w:p>
    <w:p w:rsidR="00842AD4" w:rsidRDefault="00842AD4" w:rsidP="00842AD4">
      <w:r>
        <w:t>TYPE YOUR TEXT HERE</w:t>
      </w:r>
    </w:p>
    <w:p w:rsidR="00842AD4" w:rsidRDefault="00842AD4" w:rsidP="00842AD4">
      <w:r>
        <w:t>&lt;ESMA_QUESTION_494&gt;</w:t>
      </w:r>
    </w:p>
    <w:p w:rsidR="00842AD4" w:rsidRPr="00141497" w:rsidRDefault="00842AD4" w:rsidP="00842AD4">
      <w:pPr>
        <w:pStyle w:val="Kop5"/>
      </w:pPr>
      <w:r w:rsidRPr="00141497">
        <w:t xml:space="preserve">Do you agree </w:t>
      </w:r>
      <w:r>
        <w:t xml:space="preserve">with </w:t>
      </w:r>
      <w:r w:rsidRPr="00141497">
        <w:t>the approach to link the definition of economically equivalent OTC contract</w:t>
      </w:r>
      <w:r>
        <w:t>,</w:t>
      </w:r>
      <w:r w:rsidRPr="00141497">
        <w:t xml:space="preserve"> for the purpose of position limits</w:t>
      </w:r>
      <w:r>
        <w:t>,</w:t>
      </w:r>
      <w:r w:rsidRPr="00141497">
        <w:t xml:space="preserve"> with the definitions used in other parts of </w:t>
      </w:r>
      <w:proofErr w:type="spellStart"/>
      <w:r w:rsidRPr="00141497">
        <w:t>M</w:t>
      </w:r>
      <w:r>
        <w:t>i</w:t>
      </w:r>
      <w:r w:rsidRPr="00141497">
        <w:t>FID</w:t>
      </w:r>
      <w:proofErr w:type="spellEnd"/>
      <w:r w:rsidRPr="00141497">
        <w:t xml:space="preserve"> II? If you do not agree, what alternative definition do you believe is appropriate?</w:t>
      </w:r>
    </w:p>
    <w:p w:rsidR="00842AD4" w:rsidRDefault="00842AD4" w:rsidP="00842AD4"/>
    <w:p w:rsidR="00842AD4" w:rsidRDefault="00842AD4" w:rsidP="00842AD4">
      <w:r>
        <w:t>&lt;ESMA_QUESTION_495&gt;</w:t>
      </w:r>
    </w:p>
    <w:p w:rsidR="00842AD4" w:rsidRDefault="00842AD4" w:rsidP="00842AD4">
      <w:r>
        <w:t>TYPE YOUR TEXT HERE</w:t>
      </w:r>
    </w:p>
    <w:p w:rsidR="00842AD4" w:rsidRDefault="00842AD4" w:rsidP="00842AD4">
      <w:r>
        <w:t>&lt;ESMA_QUESTION_495&gt;</w:t>
      </w:r>
    </w:p>
    <w:p w:rsidR="00842AD4" w:rsidRDefault="00842AD4" w:rsidP="00842AD4">
      <w:pPr>
        <w:pStyle w:val="Kop5"/>
      </w:pPr>
      <w:r w:rsidRPr="00141497">
        <w:t>Do you agree that even where a contract is, or may be, cash-settled it is appropriate to base its equivalence on the substitutability of the underlying physical commodity that it is referenced to? If you do not agree, what alternative measures of equiv</w:t>
      </w:r>
      <w:r w:rsidRPr="00141497">
        <w:t>a</w:t>
      </w:r>
      <w:r w:rsidRPr="00141497">
        <w:t>lence could be used?</w:t>
      </w:r>
    </w:p>
    <w:p w:rsidR="00842AD4" w:rsidRDefault="00842AD4" w:rsidP="00842AD4"/>
    <w:p w:rsidR="00842AD4" w:rsidRDefault="00842AD4" w:rsidP="00842AD4">
      <w:r>
        <w:t>&lt;ESMA_QUESTION_496&gt;</w:t>
      </w:r>
    </w:p>
    <w:p w:rsidR="00842AD4" w:rsidRDefault="00842AD4" w:rsidP="00842AD4">
      <w:r>
        <w:t>TYPE YOUR TEXT HERE</w:t>
      </w:r>
    </w:p>
    <w:p w:rsidR="00842AD4" w:rsidRDefault="00842AD4" w:rsidP="00842AD4">
      <w:r>
        <w:t>&lt;ESMA_QUESTION_496&gt;</w:t>
      </w:r>
    </w:p>
    <w:p w:rsidR="00842AD4" w:rsidRDefault="00842AD4" w:rsidP="00842AD4">
      <w:pPr>
        <w:pStyle w:val="Kop5"/>
      </w:pPr>
      <w:r w:rsidRPr="00141497">
        <w:t>Do you believe that the definition of “economically equivalent” that is used by the CFTC is appropriate for the purpose of defining the contracts that are not traded on a tra</w:t>
      </w:r>
      <w:r w:rsidRPr="00141497">
        <w:t>d</w:t>
      </w:r>
      <w:r w:rsidRPr="00141497">
        <w:t xml:space="preserve">ing venue for the position limits regime of </w:t>
      </w:r>
      <w:proofErr w:type="spellStart"/>
      <w:r w:rsidRPr="00141497">
        <w:t>M</w:t>
      </w:r>
      <w:r>
        <w:t>i</w:t>
      </w:r>
      <w:r w:rsidRPr="00141497">
        <w:t>FID</w:t>
      </w:r>
      <w:proofErr w:type="spellEnd"/>
      <w:r w:rsidRPr="00141497">
        <w:t xml:space="preserve"> II? Give reasons to support your views as well as any suggested amendments or additions to this definition.</w:t>
      </w:r>
    </w:p>
    <w:p w:rsidR="00842AD4" w:rsidRDefault="00842AD4" w:rsidP="00842AD4"/>
    <w:p w:rsidR="00842AD4" w:rsidRDefault="00842AD4" w:rsidP="00842AD4">
      <w:r>
        <w:t>&lt;ESMA_QUESTION_497&gt;</w:t>
      </w:r>
    </w:p>
    <w:p w:rsidR="00842AD4" w:rsidRDefault="00842AD4" w:rsidP="00842AD4">
      <w:r>
        <w:t>TYPE YOUR TEXT HERE</w:t>
      </w:r>
    </w:p>
    <w:p w:rsidR="00842AD4" w:rsidRDefault="00842AD4" w:rsidP="00842AD4">
      <w:r>
        <w:t>&lt;ESMA_QUESTION_497&gt;</w:t>
      </w:r>
    </w:p>
    <w:p w:rsidR="00842AD4" w:rsidRDefault="00842AD4" w:rsidP="00842AD4">
      <w:pPr>
        <w:pStyle w:val="Kop5"/>
      </w:pPr>
      <w:r w:rsidRPr="00141497">
        <w:t>What arrangements could be put in place to support competent authorities identif</w:t>
      </w:r>
      <w:r w:rsidRPr="00141497">
        <w:t>y</w:t>
      </w:r>
      <w:r w:rsidRPr="00141497">
        <w:t>ing what OTC contracts are considered to be economically equivalent to listed contracts traded on a trading venue?  ?</w:t>
      </w:r>
    </w:p>
    <w:p w:rsidR="00842AD4" w:rsidRDefault="00842AD4" w:rsidP="00842AD4"/>
    <w:p w:rsidR="00842AD4" w:rsidRDefault="00842AD4" w:rsidP="00842AD4">
      <w:r>
        <w:t>&lt;ESMA_QUESTION_498&gt;</w:t>
      </w:r>
    </w:p>
    <w:p w:rsidR="00842AD4" w:rsidRDefault="00842AD4" w:rsidP="00842AD4">
      <w:r>
        <w:t>TYPE YOUR TEXT HERE</w:t>
      </w:r>
    </w:p>
    <w:p w:rsidR="00842AD4" w:rsidRDefault="00842AD4" w:rsidP="00842AD4">
      <w:r>
        <w:lastRenderedPageBreak/>
        <w:t>&lt;ESMA_QUESTION_498&gt;</w:t>
      </w:r>
    </w:p>
    <w:p w:rsidR="00842AD4" w:rsidRPr="00141497" w:rsidRDefault="00842AD4" w:rsidP="00842AD4">
      <w:pPr>
        <w:pStyle w:val="Kop5"/>
      </w:pPr>
      <w:r w:rsidRPr="00141497">
        <w:t>Do you agree with ESMA’s proposal that the “same” derivative contract occurs where an identical contract is listed independently on two or more different tra</w:t>
      </w:r>
      <w:r w:rsidRPr="00141497">
        <w:t>d</w:t>
      </w:r>
      <w:r w:rsidRPr="00141497">
        <w:t>ing venues? What other alternative definitions of “same” could be applied to co</w:t>
      </w:r>
      <w:r w:rsidRPr="00141497">
        <w:t>m</w:t>
      </w:r>
      <w:r w:rsidRPr="00141497">
        <w:t>modity derivatives?</w:t>
      </w:r>
    </w:p>
    <w:p w:rsidR="00842AD4" w:rsidRDefault="00842AD4" w:rsidP="00842AD4"/>
    <w:p w:rsidR="00842AD4" w:rsidRDefault="00842AD4" w:rsidP="00842AD4">
      <w:r>
        <w:t>&lt;ESMA_QUESTION_499&gt;</w:t>
      </w:r>
    </w:p>
    <w:p w:rsidR="00842AD4" w:rsidRDefault="00842AD4" w:rsidP="00842AD4">
      <w:r>
        <w:t>TYPE YOUR TEXT HERE</w:t>
      </w:r>
    </w:p>
    <w:p w:rsidR="00842AD4" w:rsidRDefault="00842AD4" w:rsidP="00842AD4">
      <w:r>
        <w:t>&lt;ESMA_QUESTION_499&gt;</w:t>
      </w:r>
    </w:p>
    <w:p w:rsidR="00842AD4" w:rsidRPr="00141497" w:rsidRDefault="00842AD4" w:rsidP="00842AD4">
      <w:pPr>
        <w:pStyle w:val="Kop5"/>
      </w:pPr>
      <w:r w:rsidRPr="00141497">
        <w:t>Do you agree with ESMA’s proposals on aggregation and netting? How should E</w:t>
      </w:r>
      <w:r w:rsidRPr="00141497">
        <w:t>S</w:t>
      </w:r>
      <w:r w:rsidRPr="00141497">
        <w:t>MA address the practical obstacles to including within the assessment positions e</w:t>
      </w:r>
      <w:r w:rsidRPr="00141497">
        <w:t>n</w:t>
      </w:r>
      <w:r w:rsidRPr="00141497">
        <w:t>tered into OTC or on third country venues? Should ESMA adopt a model for poo</w:t>
      </w:r>
      <w:r w:rsidRPr="00141497">
        <w:t>l</w:t>
      </w:r>
      <w:r w:rsidRPr="00141497">
        <w:t>ing related contracts and should this extend to closely correlated contracts? How should equivalent contracts be converted into a similar metric to the exchange tra</w:t>
      </w:r>
      <w:r>
        <w:t>d</w:t>
      </w:r>
      <w:r w:rsidRPr="00141497">
        <w:t xml:space="preserve">ed contract they are deemed equivalent to? </w:t>
      </w:r>
    </w:p>
    <w:p w:rsidR="00842AD4" w:rsidRDefault="00842AD4" w:rsidP="00842AD4"/>
    <w:p w:rsidR="00842AD4" w:rsidRDefault="00842AD4" w:rsidP="00842AD4">
      <w:r>
        <w:t>&lt;ESMA_QUESTION_500&gt;</w:t>
      </w:r>
    </w:p>
    <w:p w:rsidR="00842AD4" w:rsidRDefault="00842AD4" w:rsidP="00842AD4">
      <w:r>
        <w:t>TYPE YOUR TEXT HERE</w:t>
      </w:r>
    </w:p>
    <w:p w:rsidR="00842AD4" w:rsidRDefault="00842AD4" w:rsidP="00842AD4">
      <w:r>
        <w:t>&lt;ESMA_QUESTION_500&gt;</w:t>
      </w:r>
    </w:p>
    <w:p w:rsidR="00842AD4" w:rsidRPr="00141497" w:rsidRDefault="00842AD4" w:rsidP="00842AD4">
      <w:pPr>
        <w:pStyle w:val="Kop5"/>
      </w:pPr>
      <w:r w:rsidRPr="00141497">
        <w:t>Do you agree with ESMA</w:t>
      </w:r>
      <w:r>
        <w:t>’s</w:t>
      </w:r>
      <w:r w:rsidRPr="00141497">
        <w:t xml:space="preserve"> approach to defining market size for physically settled contracts? Is it appropriate for cash settled contracts to set position limits without taking into account the underlying physical market?</w:t>
      </w:r>
    </w:p>
    <w:p w:rsidR="00842AD4" w:rsidRDefault="00842AD4" w:rsidP="00842AD4"/>
    <w:p w:rsidR="00842AD4" w:rsidRDefault="00842AD4" w:rsidP="00842AD4">
      <w:r>
        <w:t>&lt;ESMA_QUESTION_501&gt;</w:t>
      </w:r>
    </w:p>
    <w:p w:rsidR="00842AD4" w:rsidRDefault="00842AD4" w:rsidP="00842AD4">
      <w:r>
        <w:t>TYPE YOUR TEXT HERE</w:t>
      </w:r>
    </w:p>
    <w:p w:rsidR="00842AD4" w:rsidRDefault="00842AD4" w:rsidP="00842AD4">
      <w:r>
        <w:t>&lt;ESMA_QUESTION_501&gt;</w:t>
      </w:r>
    </w:p>
    <w:p w:rsidR="00842AD4" w:rsidRPr="00141497" w:rsidRDefault="00842AD4" w:rsidP="00842AD4">
      <w:pPr>
        <w:pStyle w:val="Kop5"/>
      </w:pPr>
      <w:r w:rsidRPr="00141497">
        <w:t>Do you agree that it is preferable to set the position limit on a contract for a fixed (excluding exceptional circumstances) period rather than amending it on a real-time basis? What period do you believe is appropriate, considering in particular the factors of market evolution and operational efficiency?</w:t>
      </w:r>
    </w:p>
    <w:p w:rsidR="00842AD4" w:rsidRDefault="00842AD4" w:rsidP="00842AD4"/>
    <w:p w:rsidR="00842AD4" w:rsidRDefault="00842AD4" w:rsidP="00842AD4">
      <w:r>
        <w:t>&lt;ESMA_QUESTION_502&gt;</w:t>
      </w:r>
    </w:p>
    <w:p w:rsidR="00842AD4" w:rsidRDefault="00842AD4" w:rsidP="00842AD4">
      <w:r>
        <w:t>TYPE YOUR TEXT HERE</w:t>
      </w:r>
    </w:p>
    <w:p w:rsidR="00842AD4" w:rsidRDefault="00842AD4" w:rsidP="00842AD4">
      <w:r>
        <w:t>&lt;ESMA_QUESTION_502&gt;</w:t>
      </w:r>
    </w:p>
    <w:p w:rsidR="00842AD4" w:rsidRPr="00141497" w:rsidRDefault="00842AD4" w:rsidP="00842AD4">
      <w:pPr>
        <w:pStyle w:val="Kop5"/>
      </w:pPr>
      <w:r w:rsidRPr="00141497">
        <w:t>Once the position limits regime is implemented, what period do you feel is appropr</w:t>
      </w:r>
      <w:r w:rsidRPr="00141497">
        <w:t>i</w:t>
      </w:r>
      <w:r w:rsidRPr="00141497">
        <w:t>ate to give sufficient notice to persons of the subsequent adjustment of position limits?</w:t>
      </w:r>
    </w:p>
    <w:p w:rsidR="00842AD4" w:rsidRDefault="00842AD4" w:rsidP="00842AD4"/>
    <w:p w:rsidR="00842AD4" w:rsidRDefault="00842AD4" w:rsidP="00842AD4">
      <w:r>
        <w:t>&lt;ESMA_QUESTION_503&gt;</w:t>
      </w:r>
    </w:p>
    <w:p w:rsidR="00842AD4" w:rsidRDefault="00842AD4" w:rsidP="00842AD4">
      <w:r>
        <w:t>TYPE YOUR TEXT HERE</w:t>
      </w:r>
    </w:p>
    <w:p w:rsidR="00842AD4" w:rsidRDefault="00842AD4" w:rsidP="00842AD4">
      <w:r>
        <w:t>&lt;ESMA_QUESTION_503&gt;</w:t>
      </w:r>
    </w:p>
    <w:p w:rsidR="00842AD4" w:rsidRPr="00141497" w:rsidRDefault="00842AD4" w:rsidP="00842AD4">
      <w:pPr>
        <w:pStyle w:val="Kop5"/>
      </w:pPr>
      <w:r w:rsidRPr="00141497">
        <w:t xml:space="preserve">Should positions based on contracts entered into before the revision of position limits be grandfathered and if so how? </w:t>
      </w:r>
    </w:p>
    <w:p w:rsidR="00842AD4" w:rsidRDefault="00842AD4" w:rsidP="00842AD4"/>
    <w:p w:rsidR="00842AD4" w:rsidRDefault="00842AD4" w:rsidP="00842AD4">
      <w:r>
        <w:t>&lt;ESMA_QUESTION_504&gt;</w:t>
      </w:r>
    </w:p>
    <w:p w:rsidR="00842AD4" w:rsidRDefault="00842AD4" w:rsidP="00842AD4">
      <w:r>
        <w:t>TYPE YOUR TEXT HERE</w:t>
      </w:r>
    </w:p>
    <w:p w:rsidR="00842AD4" w:rsidRDefault="00842AD4" w:rsidP="00842AD4">
      <w:r>
        <w:t>&lt;ESMA_QUESTION_504&gt;</w:t>
      </w:r>
    </w:p>
    <w:p w:rsidR="00842AD4" w:rsidRPr="00141497" w:rsidRDefault="00842AD4" w:rsidP="00842AD4">
      <w:pPr>
        <w:pStyle w:val="Kop5"/>
      </w:pPr>
      <w:r w:rsidRPr="00141497">
        <w:t>Do you agree with ESMA’s proposals for the determination of a central or primary trading venue for the purpose of establishing position limits in the same derivative co</w:t>
      </w:r>
      <w:r w:rsidRPr="00141497">
        <w:t>n</w:t>
      </w:r>
      <w:r w:rsidRPr="00141497">
        <w:t>tracts? If you do not agree, what practical alternative method should be used?</w:t>
      </w:r>
    </w:p>
    <w:p w:rsidR="00842AD4" w:rsidRDefault="00842AD4" w:rsidP="00842AD4"/>
    <w:p w:rsidR="00842AD4" w:rsidRDefault="00842AD4" w:rsidP="00842AD4">
      <w:r>
        <w:lastRenderedPageBreak/>
        <w:t>&lt;ESMA_QUESTION_505&gt;</w:t>
      </w:r>
    </w:p>
    <w:p w:rsidR="00842AD4" w:rsidRDefault="00842AD4" w:rsidP="00842AD4">
      <w:r>
        <w:t>TYPE YOUR TEXT HERE</w:t>
      </w:r>
    </w:p>
    <w:p w:rsidR="00842AD4" w:rsidRDefault="00842AD4" w:rsidP="00842AD4">
      <w:r>
        <w:t>&lt;ESMA_QUESTION_505&gt;</w:t>
      </w:r>
    </w:p>
    <w:p w:rsidR="00842AD4" w:rsidRPr="00141497" w:rsidRDefault="00842AD4" w:rsidP="00842AD4">
      <w:pPr>
        <w:pStyle w:val="Kop5"/>
      </w:pPr>
      <w:r w:rsidRPr="00141497">
        <w:t>Should the level of “significant volume” be set at a different level to that proposed above? If yes, please explain what level should be applied, and how it may be d</w:t>
      </w:r>
      <w:r w:rsidRPr="00141497">
        <w:t>e</w:t>
      </w:r>
      <w:r w:rsidRPr="00141497">
        <w:t xml:space="preserve">termined on an ongoing basis? </w:t>
      </w:r>
    </w:p>
    <w:p w:rsidR="00842AD4" w:rsidRDefault="00842AD4" w:rsidP="00842AD4"/>
    <w:p w:rsidR="00842AD4" w:rsidRDefault="00842AD4" w:rsidP="00842AD4">
      <w:r>
        <w:t>&lt;ESMA_QUESTION_506&gt;</w:t>
      </w:r>
    </w:p>
    <w:p w:rsidR="00842AD4" w:rsidRDefault="00842AD4" w:rsidP="00842AD4">
      <w:r>
        <w:t>TYPE YOUR TEXT HERE</w:t>
      </w:r>
    </w:p>
    <w:p w:rsidR="00842AD4" w:rsidRDefault="00842AD4" w:rsidP="00842AD4">
      <w:r>
        <w:t>&lt;ESMA_QUESTION_506&gt;</w:t>
      </w:r>
    </w:p>
    <w:p w:rsidR="00842AD4" w:rsidRPr="00141497" w:rsidRDefault="00842AD4" w:rsidP="00842AD4">
      <w:pPr>
        <w:pStyle w:val="Kop5"/>
      </w:pPr>
      <w:r w:rsidRPr="00141497">
        <w:t>In using the maturity of commodity contracts as a factor,</w:t>
      </w:r>
      <w:r>
        <w:t xml:space="preserve"> do you agree</w:t>
      </w:r>
      <w:r w:rsidRPr="00141497">
        <w:t xml:space="preserve"> that comp</w:t>
      </w:r>
      <w:r w:rsidRPr="00141497">
        <w:t>e</w:t>
      </w:r>
      <w:r w:rsidRPr="00141497">
        <w:t xml:space="preserve">tent authorities apply the methodology in a different way for the </w:t>
      </w:r>
      <w:r>
        <w:t>spot</w:t>
      </w:r>
      <w:r w:rsidRPr="00141497">
        <w:t xml:space="preserve"> month and for the aggregate of all other months along the curve?  </w:t>
      </w:r>
    </w:p>
    <w:p w:rsidR="00842AD4" w:rsidRDefault="00842AD4" w:rsidP="00842AD4"/>
    <w:p w:rsidR="00842AD4" w:rsidRDefault="00842AD4" w:rsidP="00842AD4">
      <w:r>
        <w:t>&lt;ESMA_QUESTION_507&gt;</w:t>
      </w:r>
    </w:p>
    <w:p w:rsidR="00842AD4" w:rsidRDefault="00842AD4" w:rsidP="00842AD4">
      <w:r>
        <w:t>TYPE YOUR TEXT HERE</w:t>
      </w:r>
    </w:p>
    <w:p w:rsidR="00842AD4" w:rsidRDefault="00842AD4" w:rsidP="00842AD4">
      <w:r>
        <w:t>&lt;ESMA_QUESTION_507&gt;</w:t>
      </w:r>
    </w:p>
    <w:p w:rsidR="00842AD4" w:rsidRPr="00141497" w:rsidRDefault="00842AD4" w:rsidP="00842AD4">
      <w:pPr>
        <w:pStyle w:val="Kop5"/>
      </w:pPr>
      <w:r w:rsidRPr="00141497">
        <w:t>What factors do you believe should be applied to reflect the differences in the n</w:t>
      </w:r>
      <w:r w:rsidRPr="00141497">
        <w:t>a</w:t>
      </w:r>
      <w:r w:rsidRPr="00141497">
        <w:t>ture of trading activity between the spot month and the forward months?</w:t>
      </w:r>
    </w:p>
    <w:p w:rsidR="00842AD4" w:rsidRDefault="00842AD4" w:rsidP="00842AD4"/>
    <w:p w:rsidR="00842AD4" w:rsidRDefault="00842AD4" w:rsidP="00842AD4">
      <w:r>
        <w:t>&lt;ESMA_QUESTION_508&gt;</w:t>
      </w:r>
    </w:p>
    <w:p w:rsidR="00842AD4" w:rsidRDefault="00842AD4" w:rsidP="00842AD4">
      <w:r>
        <w:t>TYPE YOUR TEXT HERE</w:t>
      </w:r>
    </w:p>
    <w:p w:rsidR="00842AD4" w:rsidRDefault="00842AD4" w:rsidP="00842AD4">
      <w:r>
        <w:t>&lt;ESMA_QUESTION_508&gt;</w:t>
      </w:r>
    </w:p>
    <w:p w:rsidR="00842AD4" w:rsidRPr="00141497" w:rsidRDefault="00842AD4" w:rsidP="00842AD4">
      <w:pPr>
        <w:pStyle w:val="Kop5"/>
      </w:pPr>
      <w:r w:rsidRPr="00141497">
        <w:t>Do you agree with ESMA’s proposal for trading venues to provide data on the deli</w:t>
      </w:r>
      <w:r w:rsidRPr="00141497">
        <w:t>v</w:t>
      </w:r>
      <w:r w:rsidRPr="00141497">
        <w:t>erable supply underlying their contracts? If you do not agree, what considerations should be given to determining the deliverable supply for a contract?</w:t>
      </w:r>
    </w:p>
    <w:p w:rsidR="00842AD4" w:rsidRDefault="00842AD4" w:rsidP="00842AD4"/>
    <w:p w:rsidR="00842AD4" w:rsidRDefault="00842AD4" w:rsidP="00842AD4">
      <w:r>
        <w:t>&lt;ESMA_QUESTION_509&gt;</w:t>
      </w:r>
    </w:p>
    <w:p w:rsidR="00842AD4" w:rsidRDefault="00842AD4" w:rsidP="00842AD4">
      <w:r>
        <w:t>TYPE YOUR TEXT HERE</w:t>
      </w:r>
    </w:p>
    <w:p w:rsidR="00842AD4" w:rsidRDefault="00842AD4" w:rsidP="00842AD4">
      <w:r>
        <w:t>&lt;ESMA_QUESTION_509&gt;</w:t>
      </w:r>
    </w:p>
    <w:p w:rsidR="00842AD4" w:rsidRPr="00141497" w:rsidRDefault="00842AD4" w:rsidP="00842AD4">
      <w:pPr>
        <w:pStyle w:val="Kop5"/>
      </w:pPr>
      <w:r w:rsidRPr="00141497">
        <w:t>In the light of the fact that some commodity markets are truly global, do you</w:t>
      </w:r>
      <w:r>
        <w:t xml:space="preserve"> co</w:t>
      </w:r>
      <w:r>
        <w:t>n</w:t>
      </w:r>
      <w:r>
        <w:t>sider</w:t>
      </w:r>
      <w:r w:rsidRPr="00141497">
        <w:t xml:space="preserve"> that open interest in similar or identical contracts in non-EEA jurisdictions</w:t>
      </w:r>
      <w:r>
        <w:t xml:space="preserve"> should</w:t>
      </w:r>
      <w:r w:rsidRPr="00141497">
        <w:t xml:space="preserve"> be taken into account? If so, how do you propose doing this, given that data from some trading ve</w:t>
      </w:r>
      <w:r w:rsidRPr="00141497">
        <w:t>n</w:t>
      </w:r>
      <w:r w:rsidRPr="00141497">
        <w:t>ues may not be available on the same basis or in the same timeframe as that from other trading venues?</w:t>
      </w:r>
    </w:p>
    <w:p w:rsidR="00842AD4" w:rsidRDefault="00842AD4" w:rsidP="00842AD4"/>
    <w:p w:rsidR="00842AD4" w:rsidRDefault="00842AD4" w:rsidP="00842AD4">
      <w:r>
        <w:t>&lt;ESMA_QUESTION_510&gt;</w:t>
      </w:r>
    </w:p>
    <w:p w:rsidR="00842AD4" w:rsidRDefault="00842AD4" w:rsidP="00842AD4">
      <w:r>
        <w:t>TYPE YOUR TEXT HERE</w:t>
      </w:r>
    </w:p>
    <w:p w:rsidR="00842AD4" w:rsidRDefault="00842AD4" w:rsidP="00842AD4">
      <w:r>
        <w:t>&lt;ESMA_QUESTION_510&gt;</w:t>
      </w:r>
    </w:p>
    <w:p w:rsidR="00842AD4" w:rsidRDefault="00842AD4" w:rsidP="00842AD4">
      <w:pPr>
        <w:pStyle w:val="Kop5"/>
      </w:pPr>
      <w:r w:rsidRPr="00141497">
        <w:t>In the absence of published or easily obtained information on volatility in derivative and physical commodity markets, in what ways should ESMA reflect this factor in its methodology? Are there any alternative measures that may be obtained by E</w:t>
      </w:r>
      <w:r w:rsidRPr="00141497">
        <w:t>S</w:t>
      </w:r>
      <w:r w:rsidRPr="00141497">
        <w:t>MA for use in the methodology?</w:t>
      </w:r>
    </w:p>
    <w:p w:rsidR="00842AD4" w:rsidRDefault="00842AD4" w:rsidP="00842AD4"/>
    <w:p w:rsidR="00842AD4" w:rsidRDefault="00842AD4" w:rsidP="00842AD4">
      <w:r>
        <w:t>&lt;ESMA_QUESTION_511&gt;</w:t>
      </w:r>
    </w:p>
    <w:p w:rsidR="00842AD4" w:rsidRDefault="00842AD4" w:rsidP="00842AD4">
      <w:r>
        <w:t>TYPE YOUR TEXT HERE</w:t>
      </w:r>
    </w:p>
    <w:p w:rsidR="00842AD4" w:rsidRDefault="00842AD4" w:rsidP="00842AD4">
      <w:r>
        <w:t>&lt;ESMA_QUESTION_511&gt;</w:t>
      </w:r>
    </w:p>
    <w:p w:rsidR="00842AD4" w:rsidRDefault="00842AD4" w:rsidP="00842AD4">
      <w:pPr>
        <w:pStyle w:val="Kop5"/>
      </w:pPr>
      <w:r w:rsidRPr="00141497">
        <w:t>Are there any other considerations related to the number and size of market partic</w:t>
      </w:r>
      <w:r w:rsidRPr="00141497">
        <w:t>i</w:t>
      </w:r>
      <w:r w:rsidRPr="00141497">
        <w:t>pants that ESMA should consider in its methodology?</w:t>
      </w:r>
    </w:p>
    <w:p w:rsidR="00842AD4" w:rsidRDefault="00842AD4" w:rsidP="00842AD4"/>
    <w:p w:rsidR="00842AD4" w:rsidRDefault="00842AD4" w:rsidP="00842AD4">
      <w:r>
        <w:lastRenderedPageBreak/>
        <w:t>&lt;ESMA_QUESTION_512&gt;</w:t>
      </w:r>
    </w:p>
    <w:p w:rsidR="00842AD4" w:rsidRDefault="00842AD4" w:rsidP="00842AD4">
      <w:r>
        <w:t>TYPE YOUR TEXT HERE</w:t>
      </w:r>
    </w:p>
    <w:p w:rsidR="00842AD4" w:rsidRDefault="00842AD4" w:rsidP="00842AD4">
      <w:r>
        <w:t>&lt;ESMA_QUESTION_512&gt;</w:t>
      </w:r>
    </w:p>
    <w:p w:rsidR="00842AD4" w:rsidRDefault="00842AD4" w:rsidP="00842AD4">
      <w:pPr>
        <w:pStyle w:val="Kop5"/>
      </w:pPr>
      <w:r w:rsidRPr="00141497">
        <w:t>Are there any other considerations related to the characteristics of the underlying commodity market that ESMA should consider in its methodology?</w:t>
      </w:r>
    </w:p>
    <w:p w:rsidR="00842AD4" w:rsidRDefault="00842AD4" w:rsidP="00842AD4"/>
    <w:p w:rsidR="00842AD4" w:rsidRDefault="00842AD4" w:rsidP="00842AD4">
      <w:r>
        <w:t>&lt;ESMA_QUESTION_513&gt;</w:t>
      </w:r>
    </w:p>
    <w:p w:rsidR="00842AD4" w:rsidRDefault="00842AD4" w:rsidP="00842AD4">
      <w:r>
        <w:t>TYPE YOUR TEXT HERE</w:t>
      </w:r>
    </w:p>
    <w:p w:rsidR="00842AD4" w:rsidRDefault="00842AD4" w:rsidP="00842AD4">
      <w:r>
        <w:t>&lt;ESMA_QUESTION_513&gt;</w:t>
      </w:r>
    </w:p>
    <w:p w:rsidR="00842AD4" w:rsidRPr="00141497" w:rsidRDefault="00842AD4" w:rsidP="00842AD4">
      <w:pPr>
        <w:pStyle w:val="Kop5"/>
      </w:pPr>
      <w:r w:rsidRPr="00141497">
        <w:t xml:space="preserve">For new contracts, what approach should ESMA take in establishing a regime that facilitates continued market evolution within the framework of Article 57? </w:t>
      </w:r>
    </w:p>
    <w:p w:rsidR="00842AD4" w:rsidRDefault="00842AD4" w:rsidP="00842AD4"/>
    <w:p w:rsidR="00842AD4" w:rsidRDefault="00842AD4" w:rsidP="00842AD4">
      <w:r>
        <w:t>&lt;ESMA_QUESTION_514&gt;</w:t>
      </w:r>
    </w:p>
    <w:p w:rsidR="00842AD4" w:rsidRDefault="00842AD4" w:rsidP="00842AD4">
      <w:r>
        <w:t>TYPE YOUR TEXT HERE</w:t>
      </w:r>
    </w:p>
    <w:p w:rsidR="00842AD4" w:rsidRDefault="00842AD4" w:rsidP="00842AD4">
      <w:r>
        <w:t>&lt;ESMA_QUESTION_514&gt;</w:t>
      </w:r>
    </w:p>
    <w:p w:rsidR="00842AD4" w:rsidRPr="00141497" w:rsidRDefault="00842AD4" w:rsidP="00842AD4">
      <w:pPr>
        <w:pStyle w:val="Kop5"/>
      </w:pPr>
      <w:r w:rsidRPr="00141497">
        <w:t>The interpretation of the factors in the paragraphs above will be significant in appl</w:t>
      </w:r>
      <w:r w:rsidRPr="00141497">
        <w:t>y</w:t>
      </w:r>
      <w:r w:rsidRPr="00141497">
        <w:t>ing ESMA’s methodology; do you agree with ESMA’s interpretation?  If you do not agree with ESMA’s interpretation, what aspects require amendment?</w:t>
      </w:r>
    </w:p>
    <w:p w:rsidR="00842AD4" w:rsidRDefault="00842AD4" w:rsidP="00842AD4"/>
    <w:p w:rsidR="00842AD4" w:rsidRDefault="00842AD4" w:rsidP="00842AD4">
      <w:r>
        <w:t>&lt;ESMA_QUESTION_515&gt;</w:t>
      </w:r>
    </w:p>
    <w:p w:rsidR="00842AD4" w:rsidRDefault="00842AD4" w:rsidP="00842AD4">
      <w:r>
        <w:t>TYPE YOUR TEXT HERE</w:t>
      </w:r>
    </w:p>
    <w:p w:rsidR="00842AD4" w:rsidRDefault="00842AD4" w:rsidP="00842AD4">
      <w:r>
        <w:t>&lt;ESMA_QUESTION_515&gt;</w:t>
      </w:r>
    </w:p>
    <w:p w:rsidR="00842AD4" w:rsidRPr="00141497" w:rsidRDefault="00842AD4" w:rsidP="00842AD4">
      <w:pPr>
        <w:pStyle w:val="Kop5"/>
      </w:pPr>
      <w:r w:rsidRPr="00141497">
        <w:t>Are there any other factors which should be included in the methodology for dete</w:t>
      </w:r>
      <w:r w:rsidRPr="00141497">
        <w:t>r</w:t>
      </w:r>
      <w:r w:rsidRPr="00141497">
        <w:t>mining position limits? If so, state in which way (with reference to the proposed methodo</w:t>
      </w:r>
      <w:r w:rsidRPr="00141497">
        <w:t>l</w:t>
      </w:r>
      <w:r w:rsidRPr="00141497">
        <w:t>ogy explained below) they should be incorporated.</w:t>
      </w:r>
    </w:p>
    <w:p w:rsidR="00842AD4" w:rsidRDefault="00842AD4" w:rsidP="00842AD4"/>
    <w:p w:rsidR="00842AD4" w:rsidRDefault="00842AD4" w:rsidP="00842AD4">
      <w:r>
        <w:t>&lt;ESMA_QUESTION_516&gt;</w:t>
      </w:r>
    </w:p>
    <w:p w:rsidR="00842AD4" w:rsidRDefault="00842AD4" w:rsidP="00842AD4">
      <w:r>
        <w:t>TYPE YOUR TEXT HERE</w:t>
      </w:r>
    </w:p>
    <w:p w:rsidR="00842AD4" w:rsidRDefault="00842AD4" w:rsidP="00842AD4">
      <w:r>
        <w:t>&lt;ESMA_QUESTION_516&gt;</w:t>
      </w:r>
    </w:p>
    <w:p w:rsidR="00842AD4" w:rsidRPr="00141497" w:rsidRDefault="00842AD4" w:rsidP="00842AD4">
      <w:pPr>
        <w:pStyle w:val="Kop5"/>
      </w:pPr>
      <w:r w:rsidRPr="00141497">
        <w:t xml:space="preserve">What do you </w:t>
      </w:r>
      <w:r>
        <w:t xml:space="preserve">consider to be </w:t>
      </w:r>
      <w:r w:rsidRPr="00141497">
        <w:t>the risks and/or the advantages of applying a different methodology for determining position limits for prompt reference contracts co</w:t>
      </w:r>
      <w:r w:rsidRPr="00141497">
        <w:t>m</w:t>
      </w:r>
      <w:r w:rsidRPr="00141497">
        <w:t xml:space="preserve">pared to the methodology used for the position limit on forward maturities?  </w:t>
      </w:r>
    </w:p>
    <w:p w:rsidR="00842AD4" w:rsidRDefault="00842AD4" w:rsidP="00842AD4"/>
    <w:p w:rsidR="00842AD4" w:rsidRDefault="00842AD4" w:rsidP="00842AD4">
      <w:r>
        <w:t>&lt;ESMA_QUESTION_517&gt;</w:t>
      </w:r>
    </w:p>
    <w:p w:rsidR="00842AD4" w:rsidRDefault="00842AD4" w:rsidP="00842AD4">
      <w:r>
        <w:t>TYPE YOUR TEXT HERE</w:t>
      </w:r>
    </w:p>
    <w:p w:rsidR="00842AD4" w:rsidRDefault="00842AD4" w:rsidP="00842AD4">
      <w:r>
        <w:t>&lt;ESMA_QUESTION_517&gt;</w:t>
      </w:r>
    </w:p>
    <w:p w:rsidR="00842AD4" w:rsidRPr="00141497" w:rsidRDefault="00842AD4" w:rsidP="00842AD4">
      <w:pPr>
        <w:pStyle w:val="Kop5"/>
      </w:pPr>
      <w:r w:rsidRPr="00141497">
        <w:t>How</w:t>
      </w:r>
      <w:r>
        <w:t xml:space="preserve"> should</w:t>
      </w:r>
      <w:r w:rsidRPr="00141497">
        <w:t xml:space="preserve"> the position limits regime reflect the specific risks present in the run up to contract expiry?</w:t>
      </w:r>
    </w:p>
    <w:p w:rsidR="00842AD4" w:rsidRDefault="00842AD4" w:rsidP="00842AD4"/>
    <w:p w:rsidR="00842AD4" w:rsidRDefault="00842AD4" w:rsidP="00842AD4">
      <w:r>
        <w:t>&lt;ESMA_QUESTION_518&gt;</w:t>
      </w:r>
    </w:p>
    <w:p w:rsidR="00842AD4" w:rsidRDefault="00842AD4" w:rsidP="00842AD4">
      <w:r>
        <w:t>TYPE YOUR TEXT HERE</w:t>
      </w:r>
    </w:p>
    <w:p w:rsidR="00842AD4" w:rsidRDefault="00842AD4" w:rsidP="00842AD4">
      <w:r>
        <w:t>&lt;ESMA_QUESTION_518&gt;</w:t>
      </w:r>
    </w:p>
    <w:p w:rsidR="00842AD4" w:rsidRPr="00141497" w:rsidRDefault="00842AD4" w:rsidP="00842AD4">
      <w:pPr>
        <w:pStyle w:val="Kop5"/>
      </w:pPr>
      <w:r w:rsidRPr="00141497">
        <w:t>If a different methodology is set for the prompt reference contract, would it be appropriate to make an exception where a contract other than the prompt is the key benc</w:t>
      </w:r>
      <w:r w:rsidRPr="00141497">
        <w:t>h</w:t>
      </w:r>
      <w:r w:rsidRPr="00141497">
        <w:t xml:space="preserve">mark used by the market?  </w:t>
      </w:r>
    </w:p>
    <w:p w:rsidR="00842AD4" w:rsidRDefault="00842AD4" w:rsidP="00842AD4"/>
    <w:p w:rsidR="00842AD4" w:rsidRDefault="00842AD4" w:rsidP="00842AD4">
      <w:r>
        <w:t>&lt;ESMA_QUESTION_519&gt;</w:t>
      </w:r>
    </w:p>
    <w:p w:rsidR="00842AD4" w:rsidRDefault="00842AD4" w:rsidP="00842AD4">
      <w:r>
        <w:t>TYPE YOUR TEXT HERE</w:t>
      </w:r>
    </w:p>
    <w:p w:rsidR="00842AD4" w:rsidRDefault="00842AD4" w:rsidP="00842AD4">
      <w:r>
        <w:t>&lt;ESMA_QUESTION_519&gt;</w:t>
      </w:r>
    </w:p>
    <w:p w:rsidR="00842AD4" w:rsidRPr="00141497" w:rsidRDefault="00842AD4" w:rsidP="00842AD4">
      <w:pPr>
        <w:pStyle w:val="Kop5"/>
      </w:pPr>
      <w:r w:rsidRPr="00141497">
        <w:lastRenderedPageBreak/>
        <w:t>Do you agree that the baseline for the methodology of setting a position limit should be the deliverable supply? What concrete examples of issues do you foresee in obtaining or using the measure?</w:t>
      </w:r>
    </w:p>
    <w:p w:rsidR="00842AD4" w:rsidRDefault="00842AD4" w:rsidP="00842AD4"/>
    <w:p w:rsidR="00842AD4" w:rsidRDefault="00842AD4" w:rsidP="00842AD4">
      <w:r>
        <w:t>&lt;ESMA_QUESTION_520&gt;</w:t>
      </w:r>
    </w:p>
    <w:p w:rsidR="00842AD4" w:rsidRDefault="00842AD4" w:rsidP="00842AD4">
      <w:r>
        <w:t>TYPE YOUR TEXT HERE</w:t>
      </w:r>
    </w:p>
    <w:p w:rsidR="00842AD4" w:rsidRDefault="00842AD4" w:rsidP="00842AD4">
      <w:r>
        <w:t>&lt;ESMA_QUESTION_520&gt;</w:t>
      </w:r>
    </w:p>
    <w:p w:rsidR="00842AD4" w:rsidRPr="00141497" w:rsidRDefault="00842AD4" w:rsidP="00842AD4">
      <w:pPr>
        <w:pStyle w:val="Kop5"/>
      </w:pPr>
      <w:r w:rsidRPr="00141497">
        <w:t xml:space="preserve">If you </w:t>
      </w:r>
      <w:r>
        <w:t xml:space="preserve">consider </w:t>
      </w:r>
      <w:r w:rsidRPr="00141497">
        <w:t xml:space="preserve">that a more appropriate measure exists to form the baseline of the methodology, please explain </w:t>
      </w:r>
      <w:r>
        <w:t xml:space="preserve">the measure </w:t>
      </w:r>
      <w:r w:rsidRPr="00141497">
        <w:t>and why it is more appropriate</w:t>
      </w:r>
      <w:r>
        <w:t>.</w:t>
      </w:r>
      <w:r w:rsidRPr="00141497">
        <w:t xml:space="preserve"> Consi</w:t>
      </w:r>
      <w:r w:rsidRPr="00141497">
        <w:t>d</w:t>
      </w:r>
      <w:r w:rsidRPr="00141497">
        <w:t>eration should be given to the reliability and availability of such a measure in order to provide certainty to market participants.</w:t>
      </w:r>
    </w:p>
    <w:p w:rsidR="00842AD4" w:rsidRDefault="00842AD4" w:rsidP="00842AD4"/>
    <w:p w:rsidR="00842AD4" w:rsidRDefault="00842AD4" w:rsidP="00842AD4">
      <w:r>
        <w:t>&lt;ESMA_QUESTION_521&gt;</w:t>
      </w:r>
    </w:p>
    <w:p w:rsidR="00842AD4" w:rsidRDefault="00842AD4" w:rsidP="00842AD4">
      <w:r>
        <w:t>TYPE YOUR TEXT HERE</w:t>
      </w:r>
    </w:p>
    <w:p w:rsidR="00842AD4" w:rsidRDefault="00842AD4" w:rsidP="00842AD4">
      <w:r>
        <w:t>&lt;ESMA_QUESTION_521&gt;</w:t>
      </w:r>
    </w:p>
    <w:p w:rsidR="00842AD4" w:rsidRPr="00F22D3C" w:rsidRDefault="00842AD4" w:rsidP="00842AD4">
      <w:pPr>
        <w:pStyle w:val="Kop5"/>
      </w:pPr>
      <w:r w:rsidRPr="00F22D3C">
        <w:t>Do you agree with this approach for the proposed methodology? If you do not agree, what alternative methodology do you propose, considering the full scope of the requir</w:t>
      </w:r>
      <w:r w:rsidRPr="00F22D3C">
        <w:t>e</w:t>
      </w:r>
      <w:r w:rsidRPr="00F22D3C">
        <w:t>ments of Article 57</w:t>
      </w:r>
      <w:r w:rsidRPr="002551A4">
        <w:t xml:space="preserve"> </w:t>
      </w:r>
      <w:proofErr w:type="spellStart"/>
      <w:r>
        <w:t>MiFID</w:t>
      </w:r>
      <w:proofErr w:type="spellEnd"/>
      <w:r>
        <w:t xml:space="preserve"> II</w:t>
      </w:r>
      <w:r w:rsidRPr="00F22D3C">
        <w:t>?</w:t>
      </w:r>
    </w:p>
    <w:p w:rsidR="00842AD4" w:rsidRDefault="00842AD4" w:rsidP="00842AD4"/>
    <w:p w:rsidR="00842AD4" w:rsidRDefault="00842AD4" w:rsidP="00842AD4">
      <w:r>
        <w:t>&lt;ESMA_QUESTION_522&gt;</w:t>
      </w:r>
    </w:p>
    <w:p w:rsidR="00842AD4" w:rsidRDefault="00842AD4" w:rsidP="00842AD4">
      <w:r>
        <w:t>TYPE YOUR TEXT HERE</w:t>
      </w:r>
    </w:p>
    <w:p w:rsidR="00842AD4" w:rsidRDefault="00842AD4" w:rsidP="00842AD4">
      <w:r>
        <w:t>&lt;ESMA_QUESTION_522&gt;</w:t>
      </w:r>
    </w:p>
    <w:p w:rsidR="00842AD4" w:rsidRPr="00F22D3C" w:rsidRDefault="00842AD4" w:rsidP="00842AD4">
      <w:pPr>
        <w:pStyle w:val="Kop5"/>
      </w:pPr>
      <w:r w:rsidRPr="00F22D3C">
        <w:t>Do you have any views on the level at which the baseline (if relevant, for each diffe</w:t>
      </w:r>
      <w:r w:rsidRPr="00F22D3C">
        <w:t>r</w:t>
      </w:r>
      <w:r w:rsidRPr="00F22D3C">
        <w:t xml:space="preserve">ent asset class) should be set, and the </w:t>
      </w:r>
      <w:r>
        <w:t xml:space="preserve">size </w:t>
      </w:r>
      <w:r w:rsidRPr="00F22D3C">
        <w:t>of the adjustment numbers for each separate factor that ESMA must consider in the methodology defined by Article 57</w:t>
      </w:r>
      <w:r w:rsidRPr="002551A4">
        <w:t xml:space="preserve"> </w:t>
      </w:r>
      <w:proofErr w:type="spellStart"/>
      <w:r>
        <w:t>MiFID</w:t>
      </w:r>
      <w:proofErr w:type="spellEnd"/>
      <w:r>
        <w:t xml:space="preserve"> II</w:t>
      </w:r>
      <w:r w:rsidRPr="00F22D3C">
        <w:t>?</w:t>
      </w:r>
    </w:p>
    <w:p w:rsidR="00842AD4" w:rsidRDefault="00842AD4" w:rsidP="00842AD4"/>
    <w:p w:rsidR="00842AD4" w:rsidRDefault="00842AD4" w:rsidP="00842AD4">
      <w:r>
        <w:t>&lt;ESMA_QUESTION_523&gt;</w:t>
      </w:r>
    </w:p>
    <w:p w:rsidR="00842AD4" w:rsidRDefault="00842AD4" w:rsidP="00842AD4">
      <w:r>
        <w:t>TYPE YOUR TEXT HERE</w:t>
      </w:r>
    </w:p>
    <w:p w:rsidR="00842AD4" w:rsidRDefault="00842AD4" w:rsidP="00842AD4">
      <w:r>
        <w:t>&lt;ESMA_QUESTION_523&gt;</w:t>
      </w:r>
    </w:p>
    <w:p w:rsidR="00842AD4" w:rsidRPr="00F22D3C" w:rsidRDefault="00842AD4" w:rsidP="00842AD4">
      <w:pPr>
        <w:pStyle w:val="Kop5"/>
      </w:pPr>
      <w:r w:rsidRPr="00F22D3C">
        <w:t xml:space="preserve">Does the approach to asset classes have the right </w:t>
      </w:r>
      <w:r>
        <w:t xml:space="preserve">level of </w:t>
      </w:r>
      <w:r w:rsidRPr="00F22D3C">
        <w:t>granularity to take into account market characteristics? Are the key characteristics the right ones to take into a</w:t>
      </w:r>
      <w:r w:rsidRPr="00F22D3C">
        <w:t>c</w:t>
      </w:r>
      <w:r w:rsidRPr="00F22D3C">
        <w:t>count? Are the conclusions by asset class appropriate?</w:t>
      </w:r>
    </w:p>
    <w:p w:rsidR="00842AD4" w:rsidRDefault="00842AD4" w:rsidP="00842AD4"/>
    <w:p w:rsidR="00842AD4" w:rsidRDefault="00842AD4" w:rsidP="00842AD4">
      <w:r>
        <w:t>&lt;ESMA_QUESTION_524&gt;</w:t>
      </w:r>
    </w:p>
    <w:p w:rsidR="00842AD4" w:rsidRDefault="00842AD4" w:rsidP="00842AD4">
      <w:r>
        <w:t>TYPE YOUR TEXT HERE</w:t>
      </w:r>
    </w:p>
    <w:p w:rsidR="00842AD4" w:rsidRDefault="00842AD4" w:rsidP="00842AD4">
      <w:r>
        <w:t>&lt;ESMA_QUESTION_524&gt;</w:t>
      </w:r>
    </w:p>
    <w:p w:rsidR="00842AD4" w:rsidRPr="00F22D3C" w:rsidRDefault="00842AD4" w:rsidP="00842AD4">
      <w:pPr>
        <w:pStyle w:val="Kop5"/>
      </w:pPr>
      <w:r w:rsidRPr="00F22D3C">
        <w:t>What trading venues or jurisdictions should ESMA take into consideration in defi</w:t>
      </w:r>
      <w:r w:rsidRPr="00F22D3C">
        <w:t>n</w:t>
      </w:r>
      <w:r w:rsidRPr="00F22D3C">
        <w:t xml:space="preserve">ing its position limits methodology? What particular aspects of these experiences should be included within ESMA’s work? </w:t>
      </w:r>
    </w:p>
    <w:p w:rsidR="00842AD4" w:rsidRDefault="00842AD4" w:rsidP="00842AD4"/>
    <w:p w:rsidR="00842AD4" w:rsidRDefault="00842AD4" w:rsidP="00842AD4">
      <w:r>
        <w:t>&lt;ESMA_QUESTION_525&gt;</w:t>
      </w:r>
    </w:p>
    <w:p w:rsidR="00842AD4" w:rsidRDefault="00842AD4" w:rsidP="00842AD4">
      <w:r>
        <w:t>TYPE YOUR TEXT HERE</w:t>
      </w:r>
    </w:p>
    <w:p w:rsidR="00842AD4" w:rsidRDefault="00842AD4" w:rsidP="00842AD4">
      <w:r>
        <w:t>&lt;ESMA_QUESTION_525&gt;</w:t>
      </w:r>
    </w:p>
    <w:p w:rsidR="00842AD4" w:rsidRPr="00F22D3C" w:rsidRDefault="00842AD4" w:rsidP="00842AD4">
      <w:pPr>
        <w:pStyle w:val="Kop5"/>
      </w:pPr>
      <w:r w:rsidRPr="00F22D3C">
        <w:t>Do you agree that the</w:t>
      </w:r>
      <w:r>
        <w:t xml:space="preserve"> RTS</w:t>
      </w:r>
      <w:r w:rsidRPr="00F22D3C">
        <w:t xml:space="preserve"> should accommodate the flexibility to express position limits in the units appropriate to the individual market? Are there any other alte</w:t>
      </w:r>
      <w:r w:rsidRPr="00F22D3C">
        <w:t>r</w:t>
      </w:r>
      <w:r w:rsidRPr="00F22D3C">
        <w:t>native measures or mechanisms by which position limits could be expressed?</w:t>
      </w:r>
    </w:p>
    <w:p w:rsidR="00842AD4" w:rsidRDefault="00842AD4" w:rsidP="00842AD4"/>
    <w:p w:rsidR="00842AD4" w:rsidRDefault="00842AD4" w:rsidP="00842AD4">
      <w:r>
        <w:t>&lt;ESMA_QUESTION_526&gt;</w:t>
      </w:r>
    </w:p>
    <w:p w:rsidR="00842AD4" w:rsidRDefault="00842AD4" w:rsidP="00842AD4">
      <w:r>
        <w:t>TYPE YOUR TEXT HERE</w:t>
      </w:r>
    </w:p>
    <w:p w:rsidR="00842AD4" w:rsidRDefault="00842AD4" w:rsidP="00842AD4">
      <w:r>
        <w:t>&lt;ESMA_QUESTION_526&gt;</w:t>
      </w:r>
    </w:p>
    <w:p w:rsidR="00842AD4" w:rsidRPr="00F22D3C" w:rsidRDefault="00842AD4" w:rsidP="00842AD4">
      <w:pPr>
        <w:pStyle w:val="Kop5"/>
      </w:pPr>
      <w:r w:rsidRPr="00F22D3C">
        <w:lastRenderedPageBreak/>
        <w:t>How should the methodology for setting limits take account of a daily contract stru</w:t>
      </w:r>
      <w:r w:rsidRPr="00F22D3C">
        <w:t>c</w:t>
      </w:r>
      <w:r w:rsidRPr="00F22D3C">
        <w:t xml:space="preserve">ture, where this exists? </w:t>
      </w:r>
    </w:p>
    <w:p w:rsidR="00842AD4" w:rsidRDefault="00842AD4" w:rsidP="00842AD4"/>
    <w:p w:rsidR="00842AD4" w:rsidRDefault="00842AD4" w:rsidP="00842AD4">
      <w:r>
        <w:t>&lt;ESMA_QUESTION_527&gt;</w:t>
      </w:r>
    </w:p>
    <w:p w:rsidR="00842AD4" w:rsidRDefault="00842AD4" w:rsidP="00842AD4">
      <w:r>
        <w:t>TYPE YOUR TEXT HERE</w:t>
      </w:r>
    </w:p>
    <w:p w:rsidR="00842AD4" w:rsidRDefault="00842AD4" w:rsidP="00842AD4">
      <w:r>
        <w:t>&lt;ESMA_QUESTION_527&gt;</w:t>
      </w:r>
    </w:p>
    <w:p w:rsidR="00842AD4" w:rsidRPr="00F22D3C" w:rsidRDefault="00842AD4" w:rsidP="00842AD4">
      <w:pPr>
        <w:pStyle w:val="Kop5"/>
      </w:pPr>
      <w:r w:rsidRPr="00F22D3C">
        <w:t>Do you agree that limits for option positions should be set on the basis of delta equivalent values? What processes should be put in place to avoid manipulation of the process?</w:t>
      </w:r>
    </w:p>
    <w:p w:rsidR="00842AD4" w:rsidRDefault="00842AD4" w:rsidP="00842AD4"/>
    <w:p w:rsidR="00842AD4" w:rsidRDefault="00842AD4" w:rsidP="00842AD4">
      <w:r>
        <w:t>&lt;ESMA_QUESTION_528&gt;</w:t>
      </w:r>
    </w:p>
    <w:p w:rsidR="00842AD4" w:rsidRDefault="00842AD4" w:rsidP="00842AD4">
      <w:r>
        <w:t>TYPE YOUR TEXT HERE</w:t>
      </w:r>
    </w:p>
    <w:p w:rsidR="00842AD4" w:rsidRDefault="00842AD4" w:rsidP="00842AD4">
      <w:r>
        <w:t>&lt;ESMA_QUESTION_528&gt;</w:t>
      </w:r>
    </w:p>
    <w:p w:rsidR="00842AD4" w:rsidRPr="00CD232F" w:rsidRDefault="00842AD4" w:rsidP="00842AD4">
      <w:pPr>
        <w:pStyle w:val="Kop5"/>
      </w:pPr>
      <w:r w:rsidRPr="00F22D3C">
        <w:t>Do you agree that the preferred methodology for the calculation of delta-equivalent futures positions is the use of the delta value that is published by trading venues? If you do not, please explain what methodology you prefer, and the reasons in favour of it?</w:t>
      </w:r>
    </w:p>
    <w:p w:rsidR="00842AD4" w:rsidRDefault="00842AD4" w:rsidP="00842AD4"/>
    <w:p w:rsidR="00842AD4" w:rsidRDefault="00842AD4" w:rsidP="00842AD4">
      <w:r>
        <w:t>&lt;ESMA_QUESTION_529&gt;</w:t>
      </w:r>
    </w:p>
    <w:p w:rsidR="00842AD4" w:rsidRDefault="00842AD4" w:rsidP="00842AD4">
      <w:r>
        <w:t>TYPE YOUR TEXT HERE</w:t>
      </w:r>
    </w:p>
    <w:p w:rsidR="00842AD4" w:rsidRDefault="00842AD4" w:rsidP="00842AD4">
      <w:r>
        <w:t>&lt;ESMA_QUESTION_529&gt;</w:t>
      </w:r>
    </w:p>
    <w:p w:rsidR="00842AD4" w:rsidRPr="00F22D3C" w:rsidRDefault="00842AD4" w:rsidP="00842AD4">
      <w:pPr>
        <w:pStyle w:val="Kop5"/>
      </w:pPr>
      <w:r w:rsidRPr="00F22D3C">
        <w:t xml:space="preserve">Do you agree that the description of the approach outlined above, combined with the publication of limits under Article 57(9), would fulfil the requirement to be transparent and non-discriminatory? </w:t>
      </w:r>
    </w:p>
    <w:p w:rsidR="00842AD4" w:rsidRDefault="00842AD4" w:rsidP="00842AD4"/>
    <w:p w:rsidR="00842AD4" w:rsidRDefault="00842AD4" w:rsidP="00842AD4">
      <w:r>
        <w:t>&lt;ESMA_QUESTION_530&gt;</w:t>
      </w:r>
    </w:p>
    <w:p w:rsidR="00842AD4" w:rsidRDefault="00842AD4" w:rsidP="00842AD4">
      <w:r>
        <w:t>TYPE YOUR TEXT HERE</w:t>
      </w:r>
    </w:p>
    <w:p w:rsidR="00842AD4" w:rsidRDefault="00842AD4" w:rsidP="00842AD4">
      <w:r>
        <w:t>&lt;ESMA_QUESTION_530&gt;</w:t>
      </w:r>
    </w:p>
    <w:p w:rsidR="00842AD4" w:rsidRPr="00F22D3C" w:rsidRDefault="00842AD4" w:rsidP="00842AD4">
      <w:pPr>
        <w:pStyle w:val="Kop5"/>
      </w:pPr>
      <w:r w:rsidRPr="00F22D3C">
        <w:t>What challenges are posed by transition and what areas of guidance should be pr</w:t>
      </w:r>
      <w:r w:rsidRPr="00F22D3C">
        <w:t>o</w:t>
      </w:r>
      <w:r w:rsidRPr="00F22D3C">
        <w:t xml:space="preserve">vided on implementation? What transitional arrangements would be considered to be appropriate? </w:t>
      </w:r>
    </w:p>
    <w:p w:rsidR="00842AD4" w:rsidRDefault="00842AD4" w:rsidP="00842AD4"/>
    <w:p w:rsidR="00842AD4" w:rsidRDefault="00842AD4" w:rsidP="00842AD4">
      <w:r>
        <w:t>&lt;ESMA_QUESTION_531&gt;</w:t>
      </w:r>
    </w:p>
    <w:p w:rsidR="00842AD4" w:rsidRDefault="00842AD4" w:rsidP="00842AD4">
      <w:r>
        <w:t>TYPE YOUR TEXT HERE</w:t>
      </w:r>
    </w:p>
    <w:p w:rsidR="00842AD4" w:rsidRDefault="00842AD4" w:rsidP="00842AD4">
      <w:r>
        <w:t>&lt;ESMA_QUESTION_531&gt;</w:t>
      </w:r>
    </w:p>
    <w:p w:rsidR="00842AD4" w:rsidRDefault="00842AD4" w:rsidP="00842AD4"/>
    <w:p w:rsidR="00842AD4" w:rsidRPr="00BB5A6D" w:rsidRDefault="00842AD4" w:rsidP="00842AD4">
      <w:pPr>
        <w:pStyle w:val="aNEW-Level1"/>
      </w:pPr>
      <w:bookmarkStart w:id="73" w:name="_Toc388524544"/>
      <w:r w:rsidRPr="00BB5A6D">
        <w:t>Position Reporting</w:t>
      </w:r>
      <w:bookmarkEnd w:id="73"/>
    </w:p>
    <w:p w:rsidR="00842AD4" w:rsidRDefault="00842AD4" w:rsidP="00842AD4"/>
    <w:p w:rsidR="00842AD4" w:rsidRPr="009305C4" w:rsidRDefault="00842AD4" w:rsidP="00842AD4">
      <w:pPr>
        <w:pStyle w:val="Kop5"/>
      </w:pPr>
      <w:r w:rsidRPr="009305C4">
        <w:t>Do you agree that, in the interest of efficient reporting, the data requirements for position reporting required by Article 58 should contain elements to enable comp</w:t>
      </w:r>
      <w:r w:rsidRPr="009305C4">
        <w:t>e</w:t>
      </w:r>
      <w:r w:rsidRPr="009305C4">
        <w:t>tent authorities and ESMA to monitor effectively position limits? If you do not agree, what a</w:t>
      </w:r>
      <w:r w:rsidRPr="009305C4">
        <w:t>l</w:t>
      </w:r>
      <w:r w:rsidRPr="009305C4">
        <w:t>ternative approach do you propose for the collection of information in order to efficiently and with the minimum of duplication meet the requirements of Article 57?</w:t>
      </w:r>
    </w:p>
    <w:p w:rsidR="00842AD4" w:rsidRDefault="00842AD4" w:rsidP="00842AD4"/>
    <w:p w:rsidR="00842AD4" w:rsidRDefault="00842AD4" w:rsidP="00842AD4">
      <w:r>
        <w:t>&lt;ESMA_QUESTION_532&gt;</w:t>
      </w:r>
    </w:p>
    <w:p w:rsidR="00842AD4" w:rsidRDefault="00842AD4" w:rsidP="00842AD4">
      <w:r>
        <w:t>TYPE YOUR TEXT HERE</w:t>
      </w:r>
    </w:p>
    <w:p w:rsidR="00842AD4" w:rsidRDefault="00842AD4" w:rsidP="00842AD4">
      <w:r>
        <w:t>&lt;ESMA_QUESTION_532&gt;</w:t>
      </w:r>
    </w:p>
    <w:p w:rsidR="00842AD4" w:rsidRPr="009305C4" w:rsidRDefault="00842AD4" w:rsidP="00842AD4">
      <w:pPr>
        <w:pStyle w:val="Kop5"/>
      </w:pPr>
      <w:r w:rsidRPr="009305C4">
        <w:lastRenderedPageBreak/>
        <w:t>Do you agree with ESMA’s definition of a “position” for the purpose of Article 58?  Do you agree that the same definition of position should be used for the purpose of Article 57? If you do not agree with either proposition, please provide details of a viable alternative definition.</w:t>
      </w:r>
    </w:p>
    <w:p w:rsidR="00842AD4" w:rsidRDefault="00842AD4" w:rsidP="00842AD4"/>
    <w:p w:rsidR="00842AD4" w:rsidRDefault="00842AD4" w:rsidP="00842AD4">
      <w:r>
        <w:t>&lt;ESMA_QUESTION_533&gt;</w:t>
      </w:r>
    </w:p>
    <w:p w:rsidR="00842AD4" w:rsidRDefault="00842AD4" w:rsidP="00842AD4">
      <w:r>
        <w:t>TYPE YOUR TEXT HERE</w:t>
      </w:r>
    </w:p>
    <w:p w:rsidR="00842AD4" w:rsidRDefault="00842AD4" w:rsidP="00842AD4">
      <w:r>
        <w:t>&lt;ESMA_QUESTION_533&gt;</w:t>
      </w:r>
    </w:p>
    <w:p w:rsidR="00842AD4" w:rsidRPr="009305C4" w:rsidRDefault="00842AD4" w:rsidP="00842AD4">
      <w:pPr>
        <w:pStyle w:val="Kop5"/>
      </w:pPr>
      <w:r w:rsidRPr="009305C4">
        <w:t xml:space="preserve">Do you agree with ESMA’s approach to the reporting of spread and other strategy trades?  If you do not agree, what approach can </w:t>
      </w:r>
      <w:r>
        <w:t xml:space="preserve">be </w:t>
      </w:r>
      <w:r w:rsidRPr="009305C4">
        <w:t>practically implemented for the defin</w:t>
      </w:r>
      <w:r w:rsidRPr="009305C4">
        <w:t>i</w:t>
      </w:r>
      <w:r w:rsidRPr="009305C4">
        <w:t>tion and reporting of these trades?</w:t>
      </w:r>
    </w:p>
    <w:p w:rsidR="00842AD4" w:rsidRDefault="00842AD4" w:rsidP="00842AD4"/>
    <w:p w:rsidR="00842AD4" w:rsidRDefault="00842AD4" w:rsidP="00842AD4">
      <w:r>
        <w:t>&lt;ESMA_QUESTION_534&gt;</w:t>
      </w:r>
    </w:p>
    <w:p w:rsidR="00842AD4" w:rsidRDefault="00842AD4" w:rsidP="00842AD4">
      <w:r>
        <w:t>TYPE YOUR TEXT HERE</w:t>
      </w:r>
    </w:p>
    <w:p w:rsidR="00842AD4" w:rsidRDefault="00842AD4" w:rsidP="00842AD4">
      <w:r>
        <w:t>&lt;ESMA_QUESTION_534&gt;</w:t>
      </w:r>
    </w:p>
    <w:p w:rsidR="00842AD4" w:rsidRPr="009305C4" w:rsidRDefault="00842AD4" w:rsidP="00842AD4">
      <w:pPr>
        <w:pStyle w:val="Kop5"/>
      </w:pPr>
      <w:r w:rsidRPr="009305C4">
        <w:t>Do you agree with ESMA’s proposed approach to use reporting protocols used by other market and regulatory initiatives, in particular</w:t>
      </w:r>
      <w:r>
        <w:t>,</w:t>
      </w:r>
      <w:r w:rsidRPr="009305C4">
        <w:t xml:space="preserve"> those being considered for transa</w:t>
      </w:r>
      <w:r w:rsidRPr="009305C4">
        <w:t>c</w:t>
      </w:r>
      <w:r w:rsidRPr="009305C4">
        <w:t xml:space="preserve">tion reporting under </w:t>
      </w:r>
      <w:proofErr w:type="spellStart"/>
      <w:r w:rsidRPr="009305C4">
        <w:t>M</w:t>
      </w:r>
      <w:r>
        <w:t>i</w:t>
      </w:r>
      <w:r w:rsidRPr="009305C4">
        <w:t>FID</w:t>
      </w:r>
      <w:proofErr w:type="spellEnd"/>
      <w:r w:rsidRPr="009305C4">
        <w:t xml:space="preserve"> II?</w:t>
      </w:r>
    </w:p>
    <w:p w:rsidR="00842AD4" w:rsidRDefault="00842AD4" w:rsidP="00842AD4"/>
    <w:p w:rsidR="00842AD4" w:rsidRDefault="00842AD4" w:rsidP="00842AD4">
      <w:r>
        <w:t>&lt;ESMA_QUESTION_535&gt;</w:t>
      </w:r>
    </w:p>
    <w:p w:rsidR="00842AD4" w:rsidRDefault="00842AD4" w:rsidP="00842AD4">
      <w:r>
        <w:t>TYPE YOUR TEXT HERE</w:t>
      </w:r>
    </w:p>
    <w:p w:rsidR="00842AD4" w:rsidRDefault="00842AD4" w:rsidP="00842AD4">
      <w:r>
        <w:t>&lt;ESMA_QUESTION_535&gt;</w:t>
      </w:r>
    </w:p>
    <w:p w:rsidR="00842AD4" w:rsidRPr="009305C4" w:rsidRDefault="00842AD4" w:rsidP="00842AD4">
      <w:pPr>
        <w:pStyle w:val="Kop5"/>
      </w:pPr>
      <w:r w:rsidRPr="009305C4">
        <w:t xml:space="preserve">Do you have any specific comments on the proposed identification of legal persons and/or natural persons? </w:t>
      </w:r>
      <w:r>
        <w:t>Do you consider there are</w:t>
      </w:r>
      <w:r w:rsidRPr="009305C4">
        <w:t xml:space="preserve"> any practical challenges to E</w:t>
      </w:r>
      <w:r w:rsidRPr="009305C4">
        <w:t>S</w:t>
      </w:r>
      <w:r w:rsidRPr="009305C4">
        <w:t>MA’s proposals</w:t>
      </w:r>
      <w:r>
        <w:t>?</w:t>
      </w:r>
      <w:r w:rsidRPr="009305C4">
        <w:t xml:space="preserve"> </w:t>
      </w:r>
      <w:r>
        <w:t xml:space="preserve">If yes, </w:t>
      </w:r>
      <w:r w:rsidRPr="009305C4">
        <w:t>please explain them and propose solutions to resolve them.</w:t>
      </w:r>
    </w:p>
    <w:p w:rsidR="00842AD4" w:rsidRDefault="00842AD4" w:rsidP="00842AD4"/>
    <w:p w:rsidR="00842AD4" w:rsidRDefault="00842AD4" w:rsidP="00842AD4">
      <w:r>
        <w:t>&lt;ESMA_QUESTION_536&gt;</w:t>
      </w:r>
    </w:p>
    <w:p w:rsidR="00842AD4" w:rsidRDefault="00842AD4" w:rsidP="00842AD4">
      <w:r>
        <w:t>TYPE YOUR TEXT HERE</w:t>
      </w:r>
    </w:p>
    <w:p w:rsidR="00842AD4" w:rsidRDefault="00842AD4" w:rsidP="00842AD4">
      <w:r>
        <w:t>&lt;ESMA_QUESTION_536&gt;</w:t>
      </w:r>
    </w:p>
    <w:p w:rsidR="00842AD4" w:rsidRPr="009305C4" w:rsidRDefault="00842AD4" w:rsidP="00842AD4">
      <w:pPr>
        <w:pStyle w:val="Kop5"/>
      </w:pPr>
      <w:r w:rsidRPr="009305C4">
        <w:t xml:space="preserve">What are your views on these three alternative approaches </w:t>
      </w:r>
      <w:r>
        <w:t xml:space="preserve">for </w:t>
      </w:r>
      <w:r w:rsidRPr="009305C4">
        <w:t>reporting the pos</w:t>
      </w:r>
      <w:r w:rsidRPr="009305C4">
        <w:t>i</w:t>
      </w:r>
      <w:r w:rsidRPr="009305C4">
        <w:t>tions of an end client where there are multiple parties involved in the transaction chain? Do you have a preferred solution from the three alternatives that are d</w:t>
      </w:r>
      <w:r w:rsidRPr="009305C4">
        <w:t>e</w:t>
      </w:r>
      <w:r w:rsidRPr="009305C4">
        <w:t>scribed?</w:t>
      </w:r>
    </w:p>
    <w:p w:rsidR="00842AD4" w:rsidRDefault="00842AD4" w:rsidP="00842AD4"/>
    <w:p w:rsidR="00842AD4" w:rsidRDefault="00842AD4" w:rsidP="00842AD4">
      <w:r>
        <w:t>&lt;ESMA_QUESTION_537&gt;</w:t>
      </w:r>
    </w:p>
    <w:p w:rsidR="00842AD4" w:rsidRDefault="00842AD4" w:rsidP="00842AD4">
      <w:r>
        <w:t>TYPE YOUR TEXT HERE</w:t>
      </w:r>
    </w:p>
    <w:p w:rsidR="00842AD4" w:rsidRDefault="00842AD4" w:rsidP="00842AD4">
      <w:r>
        <w:t>&lt;ESMA_QUESTION_537&gt;</w:t>
      </w:r>
    </w:p>
    <w:p w:rsidR="00842AD4" w:rsidRPr="009305C4" w:rsidRDefault="00842AD4" w:rsidP="00842AD4">
      <w:pPr>
        <w:pStyle w:val="Kop5"/>
      </w:pPr>
      <w:r w:rsidRPr="009305C4">
        <w:t>What alternative structures or solutions are possible to meet the obligations under Article 58 to identify the positions of end clients? What are the advantages or di</w:t>
      </w:r>
      <w:r w:rsidRPr="009305C4">
        <w:t>s</w:t>
      </w:r>
      <w:r w:rsidRPr="009305C4">
        <w:t>advantages of these structures?</w:t>
      </w:r>
    </w:p>
    <w:p w:rsidR="00842AD4" w:rsidRDefault="00842AD4" w:rsidP="00842AD4"/>
    <w:p w:rsidR="00842AD4" w:rsidRDefault="00842AD4" w:rsidP="00842AD4">
      <w:r>
        <w:t>&lt;ESMA_QUESTION_538&gt;</w:t>
      </w:r>
    </w:p>
    <w:p w:rsidR="00842AD4" w:rsidRDefault="00842AD4" w:rsidP="00842AD4">
      <w:r>
        <w:t>TYPE YOUR TEXT HERE</w:t>
      </w:r>
    </w:p>
    <w:p w:rsidR="00842AD4" w:rsidRDefault="00842AD4" w:rsidP="00842AD4">
      <w:r>
        <w:t>&lt;ESMA_QUESTION_538&gt;</w:t>
      </w:r>
    </w:p>
    <w:p w:rsidR="00842AD4" w:rsidRPr="009305C4" w:rsidRDefault="00842AD4" w:rsidP="00842AD4">
      <w:pPr>
        <w:pStyle w:val="Kop5"/>
      </w:pPr>
      <w:r w:rsidRPr="009305C4">
        <w:t>Do you agree with ESMA’s proposal that only volumes traded on-exchange should be used to determine the central competent authority to which reports are made? If you do not agree, what alternative structure may be used to determine the destin</w:t>
      </w:r>
      <w:r w:rsidRPr="009305C4">
        <w:t>a</w:t>
      </w:r>
      <w:r w:rsidRPr="009305C4">
        <w:t>tion of position reports?</w:t>
      </w:r>
    </w:p>
    <w:p w:rsidR="00842AD4" w:rsidRDefault="00842AD4" w:rsidP="00842AD4"/>
    <w:p w:rsidR="00842AD4" w:rsidRDefault="00842AD4" w:rsidP="00842AD4">
      <w:r>
        <w:t>&lt;ESMA_QUESTION_539&gt;</w:t>
      </w:r>
    </w:p>
    <w:p w:rsidR="00842AD4" w:rsidRDefault="00842AD4" w:rsidP="00842AD4">
      <w:r>
        <w:t>TYPE YOUR TEXT HERE</w:t>
      </w:r>
    </w:p>
    <w:p w:rsidR="00842AD4" w:rsidRDefault="00842AD4" w:rsidP="00842AD4">
      <w:r>
        <w:t>&lt;ESMA_QUESTION_539&gt;</w:t>
      </w:r>
    </w:p>
    <w:p w:rsidR="00842AD4" w:rsidRPr="009305C4" w:rsidRDefault="00842AD4" w:rsidP="00842AD4">
      <w:pPr>
        <w:pStyle w:val="Kop5"/>
      </w:pPr>
      <w:r w:rsidRPr="009305C4">
        <w:lastRenderedPageBreak/>
        <w:t>Do you agree that position reporting requirements should seek to use reporting formats from other market or regulatory initiatives? If not mentioned above, what formats and initiatives should ESMA consider?</w:t>
      </w:r>
    </w:p>
    <w:p w:rsidR="00842AD4" w:rsidRDefault="00842AD4" w:rsidP="00842AD4"/>
    <w:p w:rsidR="00842AD4" w:rsidRDefault="00842AD4" w:rsidP="00842AD4">
      <w:r>
        <w:t>&lt;ESMA_QUESTION_540&gt;</w:t>
      </w:r>
    </w:p>
    <w:p w:rsidR="00842AD4" w:rsidRDefault="00842AD4" w:rsidP="00842AD4">
      <w:r>
        <w:t>TYPE YOUR TEXT HERE</w:t>
      </w:r>
    </w:p>
    <w:p w:rsidR="00842AD4" w:rsidRDefault="00842AD4" w:rsidP="00842AD4">
      <w:r>
        <w:t>&lt;ESMA_QUESTION_540&gt;</w:t>
      </w:r>
    </w:p>
    <w:p w:rsidR="00842AD4" w:rsidRPr="009305C4" w:rsidRDefault="00842AD4" w:rsidP="00842AD4">
      <w:pPr>
        <w:pStyle w:val="Kop5"/>
      </w:pPr>
      <w:r w:rsidRPr="009305C4">
        <w:t>Do you agree that ESMA should require reference data from trading venues and investment firms on commodity derivatives, emission allowances, and derivatives thereof in order to increase the efficiency of trade reporting</w:t>
      </w:r>
      <w:r>
        <w:t>?</w:t>
      </w:r>
    </w:p>
    <w:p w:rsidR="00842AD4" w:rsidRDefault="00842AD4" w:rsidP="00842AD4"/>
    <w:p w:rsidR="00842AD4" w:rsidRDefault="00842AD4" w:rsidP="00842AD4">
      <w:r>
        <w:t>&lt;ESMA_QUESTION_541&gt;</w:t>
      </w:r>
    </w:p>
    <w:p w:rsidR="00842AD4" w:rsidRDefault="00842AD4" w:rsidP="00842AD4">
      <w:r>
        <w:t>TYPE YOUR TEXT HERE</w:t>
      </w:r>
    </w:p>
    <w:p w:rsidR="00842AD4" w:rsidRDefault="00842AD4" w:rsidP="00842AD4">
      <w:r>
        <w:t>&lt;ESMA_QUESTION_541&gt;</w:t>
      </w:r>
    </w:p>
    <w:p w:rsidR="00842AD4" w:rsidRPr="009305C4" w:rsidRDefault="00842AD4" w:rsidP="00842AD4">
      <w:pPr>
        <w:pStyle w:val="Kop5"/>
      </w:pPr>
      <w:r w:rsidRPr="009305C4">
        <w:t xml:space="preserve">What is your view on the use of existing elements of the market infrastructure for position reporting of both on-venue and economically equivalent OTC contracts? If you have any comments on how firms and trading venues may efficiently create a reporting infrastructure, please give details in </w:t>
      </w:r>
      <w:r>
        <w:t xml:space="preserve">your </w:t>
      </w:r>
      <w:r w:rsidRPr="009305C4">
        <w:t>explanation.</w:t>
      </w:r>
    </w:p>
    <w:p w:rsidR="00842AD4" w:rsidRDefault="00842AD4" w:rsidP="00842AD4"/>
    <w:p w:rsidR="00842AD4" w:rsidRDefault="00842AD4" w:rsidP="00842AD4">
      <w:r>
        <w:t>&lt;ESMA_QUESTION_542&gt;</w:t>
      </w:r>
    </w:p>
    <w:p w:rsidR="00842AD4" w:rsidRDefault="00842AD4" w:rsidP="00842AD4">
      <w:r>
        <w:t>TYPE YOUR TEXT HERE</w:t>
      </w:r>
    </w:p>
    <w:p w:rsidR="00842AD4" w:rsidRDefault="00842AD4" w:rsidP="00842AD4">
      <w:r>
        <w:t>&lt;ESMA_QUESTION_542&gt;</w:t>
      </w:r>
    </w:p>
    <w:p w:rsidR="00842AD4" w:rsidRPr="009305C4" w:rsidRDefault="00842AD4" w:rsidP="00842AD4">
      <w:pPr>
        <w:pStyle w:val="Kop5"/>
      </w:pPr>
      <w:r>
        <w:t xml:space="preserve">For what reasons may it be appropriate to require </w:t>
      </w:r>
      <w:r w:rsidRPr="009305C4">
        <w:t>the reporting of option positions on a delta-equivalent basis? If an additional requirement to report delta-equivalent pos</w:t>
      </w:r>
      <w:r w:rsidRPr="009305C4">
        <w:t>i</w:t>
      </w:r>
      <w:r w:rsidRPr="009305C4">
        <w:t>tions is established, how should the relevant delta value be determined?</w:t>
      </w:r>
    </w:p>
    <w:p w:rsidR="00842AD4" w:rsidRDefault="00842AD4" w:rsidP="00842AD4"/>
    <w:p w:rsidR="00842AD4" w:rsidRDefault="00842AD4" w:rsidP="00842AD4">
      <w:r>
        <w:t>&lt;ESMA_QUESTION_543&gt;</w:t>
      </w:r>
    </w:p>
    <w:p w:rsidR="00842AD4" w:rsidRDefault="00842AD4" w:rsidP="00842AD4">
      <w:r>
        <w:t>TYPE YOUR TEXT HERE</w:t>
      </w:r>
    </w:p>
    <w:p w:rsidR="00842AD4" w:rsidRDefault="00842AD4" w:rsidP="00842AD4">
      <w:r>
        <w:t>&lt;ESMA_QUESTION_543&gt;</w:t>
      </w:r>
    </w:p>
    <w:p w:rsidR="00842AD4" w:rsidRPr="009305C4" w:rsidRDefault="00842AD4" w:rsidP="00842AD4">
      <w:pPr>
        <w:pStyle w:val="Kop5"/>
      </w:pPr>
      <w:r w:rsidRPr="009305C4">
        <w:t>Does the proposed set of data fields capture all necessary information to meet the requirements of Article 58(1)(b)</w:t>
      </w:r>
      <w:r w:rsidRPr="00F123D0">
        <w:t xml:space="preserve"> </w:t>
      </w:r>
      <w:proofErr w:type="spellStart"/>
      <w:r>
        <w:t>MiFID</w:t>
      </w:r>
      <w:proofErr w:type="spellEnd"/>
      <w:r>
        <w:t xml:space="preserve"> II</w:t>
      </w:r>
      <w:r w:rsidRPr="009305C4">
        <w:t>? If not, do you have any proposals for amen</w:t>
      </w:r>
      <w:r w:rsidRPr="009305C4">
        <w:t>d</w:t>
      </w:r>
      <w:r w:rsidRPr="009305C4">
        <w:t>ments, deletions or additional data fields to add the list above?</w:t>
      </w:r>
    </w:p>
    <w:p w:rsidR="00842AD4" w:rsidRDefault="00842AD4" w:rsidP="00842AD4"/>
    <w:p w:rsidR="00842AD4" w:rsidRDefault="00842AD4" w:rsidP="00842AD4">
      <w:r>
        <w:t>&lt;ESMA_QUESTION_544&gt;</w:t>
      </w:r>
    </w:p>
    <w:p w:rsidR="00842AD4" w:rsidRDefault="00842AD4" w:rsidP="00842AD4">
      <w:r>
        <w:t>TYPE YOUR TEXT HERE</w:t>
      </w:r>
    </w:p>
    <w:p w:rsidR="00842AD4" w:rsidRDefault="00842AD4" w:rsidP="00842AD4">
      <w:r>
        <w:t>&lt;ESMA_QUESTION_544&gt;</w:t>
      </w:r>
    </w:p>
    <w:p w:rsidR="00842AD4" w:rsidRPr="009305C4" w:rsidRDefault="00842AD4" w:rsidP="00842AD4">
      <w:pPr>
        <w:pStyle w:val="Kop5"/>
      </w:pPr>
      <w:r w:rsidRPr="009305C4">
        <w:t>Are there any other fields that should be included in the Commitment of Traders Report published each week by trading venues other than those shown above?</w:t>
      </w:r>
    </w:p>
    <w:p w:rsidR="00842AD4" w:rsidRDefault="00842AD4" w:rsidP="00842AD4"/>
    <w:p w:rsidR="00842AD4" w:rsidRDefault="00842AD4" w:rsidP="00842AD4">
      <w:r>
        <w:t>&lt;ESMA_QUESTION_545&gt;</w:t>
      </w:r>
    </w:p>
    <w:p w:rsidR="00842AD4" w:rsidRDefault="00842AD4" w:rsidP="00842AD4">
      <w:r>
        <w:t>TYPE YOUR TEXT HERE</w:t>
      </w:r>
    </w:p>
    <w:p w:rsidR="00842AD4" w:rsidRDefault="00842AD4" w:rsidP="00842AD4">
      <w:r>
        <w:t>&lt;ESMA_QUESTION_545&gt;</w:t>
      </w:r>
    </w:p>
    <w:p w:rsidR="00842AD4" w:rsidRDefault="00842AD4" w:rsidP="00842AD4">
      <w:r>
        <w:br w:type="page"/>
      </w:r>
    </w:p>
    <w:p w:rsidR="00842AD4" w:rsidRPr="00401F3A" w:rsidRDefault="00842AD4" w:rsidP="00842AD4">
      <w:pPr>
        <w:pStyle w:val="aNEW-Level0"/>
        <w:spacing w:before="0" w:after="250"/>
        <w:ind w:left="360" w:hanging="360"/>
      </w:pPr>
      <w:bookmarkStart w:id="74" w:name="_Toc388524545"/>
      <w:r>
        <w:lastRenderedPageBreak/>
        <w:t>Market data reporting</w:t>
      </w:r>
      <w:bookmarkEnd w:id="74"/>
    </w:p>
    <w:p w:rsidR="00842AD4" w:rsidRDefault="00842AD4" w:rsidP="00842AD4"/>
    <w:p w:rsidR="00842AD4" w:rsidRPr="00BB5A6D" w:rsidRDefault="00842AD4" w:rsidP="00842AD4">
      <w:pPr>
        <w:pStyle w:val="aNEW-Level1"/>
      </w:pPr>
      <w:bookmarkStart w:id="75" w:name="_Toc388524546"/>
      <w:r w:rsidRPr="00BB5A6D">
        <w:t>Obligation to report transactions</w:t>
      </w:r>
      <w:bookmarkEnd w:id="75"/>
    </w:p>
    <w:p w:rsidR="00842AD4" w:rsidRDefault="00842AD4" w:rsidP="00842AD4"/>
    <w:p w:rsidR="00842AD4" w:rsidRPr="009305C4" w:rsidRDefault="00842AD4" w:rsidP="00842AD4">
      <w:pPr>
        <w:pStyle w:val="Kop5"/>
      </w:pPr>
      <w:r w:rsidRPr="009305C4">
        <w:t>Do you agree with ESMA’s proposal for what constitutes a ‘transaction’ and ‘exec</w:t>
      </w:r>
      <w:r w:rsidRPr="009305C4">
        <w:t>u</w:t>
      </w:r>
      <w:r w:rsidRPr="009305C4">
        <w:t xml:space="preserve">tion of a transaction’ for the purposes of Article 26 of </w:t>
      </w:r>
      <w:proofErr w:type="spellStart"/>
      <w:r w:rsidRPr="009305C4">
        <w:t>MiFIR</w:t>
      </w:r>
      <w:proofErr w:type="spellEnd"/>
      <w:r w:rsidRPr="009305C4">
        <w:t xml:space="preserve">? If not, please provide reasons. </w:t>
      </w:r>
    </w:p>
    <w:p w:rsidR="00842AD4" w:rsidRDefault="00842AD4" w:rsidP="00842AD4"/>
    <w:p w:rsidR="00842AD4" w:rsidRDefault="00842AD4" w:rsidP="00842AD4">
      <w:r>
        <w:t>&lt;ESMA_QUESTION_546&gt;</w:t>
      </w:r>
    </w:p>
    <w:p w:rsidR="00842AD4" w:rsidRDefault="00842AD4" w:rsidP="00842AD4">
      <w:r>
        <w:t>TYPE YOUR TEXT HERE</w:t>
      </w:r>
    </w:p>
    <w:p w:rsidR="00842AD4" w:rsidRDefault="00842AD4" w:rsidP="00842AD4">
      <w:r>
        <w:t>&lt;ESMA_QUESTION_546&gt;</w:t>
      </w:r>
    </w:p>
    <w:p w:rsidR="00842AD4" w:rsidRPr="009305C4" w:rsidRDefault="00842AD4" w:rsidP="00842AD4">
      <w:pPr>
        <w:pStyle w:val="Kop5"/>
      </w:pPr>
      <w:r w:rsidRPr="009305C4">
        <w:t>Do you anticipate any difficulties in identifying when your investment firm has ex</w:t>
      </w:r>
      <w:r w:rsidRPr="009305C4">
        <w:t>e</w:t>
      </w:r>
      <w:r w:rsidRPr="009305C4">
        <w:t>cuted a transaction in accordance with the above principles?</w:t>
      </w:r>
    </w:p>
    <w:p w:rsidR="00842AD4" w:rsidRDefault="00842AD4" w:rsidP="00842AD4"/>
    <w:p w:rsidR="00842AD4" w:rsidRDefault="00842AD4" w:rsidP="00842AD4">
      <w:r>
        <w:t>&lt;ESMA_QUESTION_547&gt;</w:t>
      </w:r>
    </w:p>
    <w:p w:rsidR="00842AD4" w:rsidRDefault="00842AD4" w:rsidP="00842AD4">
      <w:r>
        <w:t>TYPE YOUR TEXT HERE</w:t>
      </w:r>
    </w:p>
    <w:p w:rsidR="00842AD4" w:rsidRDefault="00842AD4" w:rsidP="00842AD4">
      <w:r>
        <w:t>&lt;ESMA_QUESTION_547&gt;</w:t>
      </w:r>
    </w:p>
    <w:p w:rsidR="00842AD4" w:rsidRPr="009305C4" w:rsidRDefault="00842AD4" w:rsidP="00842AD4">
      <w:pPr>
        <w:pStyle w:val="Kop5"/>
      </w:pPr>
      <w:r w:rsidRPr="009305C4">
        <w:t xml:space="preserve">Is there any other activity that should not be reportable under Article 26 of </w:t>
      </w:r>
      <w:proofErr w:type="spellStart"/>
      <w:r w:rsidRPr="009305C4">
        <w:t>MiFIR</w:t>
      </w:r>
      <w:proofErr w:type="spellEnd"/>
      <w:r w:rsidRPr="009305C4">
        <w:t xml:space="preserve">? </w:t>
      </w:r>
    </w:p>
    <w:p w:rsidR="00842AD4" w:rsidRDefault="00842AD4" w:rsidP="00842AD4"/>
    <w:p w:rsidR="00842AD4" w:rsidRDefault="00842AD4" w:rsidP="00842AD4">
      <w:r>
        <w:t>&lt;ESMA_QUESTION_548&gt;</w:t>
      </w:r>
    </w:p>
    <w:p w:rsidR="00842AD4" w:rsidRDefault="00842AD4" w:rsidP="00842AD4">
      <w:r>
        <w:t>TYPE YOUR TEXT HERE</w:t>
      </w:r>
    </w:p>
    <w:p w:rsidR="00842AD4" w:rsidRDefault="00842AD4" w:rsidP="00842AD4">
      <w:r>
        <w:t>&lt;ESMA_QUESTION_548&gt;</w:t>
      </w:r>
    </w:p>
    <w:p w:rsidR="00842AD4" w:rsidRPr="009305C4" w:rsidRDefault="00842AD4" w:rsidP="00842AD4">
      <w:pPr>
        <w:pStyle w:val="Kop5"/>
      </w:pPr>
      <w:r w:rsidRPr="009305C4">
        <w:t>Do you foresee any difficulties with the suggested approach? Please elaborate.</w:t>
      </w:r>
    </w:p>
    <w:p w:rsidR="00842AD4" w:rsidRDefault="00842AD4" w:rsidP="00842AD4"/>
    <w:p w:rsidR="00842AD4" w:rsidRDefault="00842AD4" w:rsidP="00842AD4">
      <w:r>
        <w:t>&lt;ESMA_QUESTION_549&gt;</w:t>
      </w:r>
    </w:p>
    <w:p w:rsidR="00842AD4" w:rsidRDefault="00842AD4" w:rsidP="00842AD4">
      <w:r>
        <w:t>TYPE YOUR TEXT HERE</w:t>
      </w:r>
    </w:p>
    <w:p w:rsidR="00842AD4" w:rsidRDefault="00842AD4" w:rsidP="00842AD4">
      <w:r>
        <w:t>&lt;ESMA_QUESTION_549&gt;</w:t>
      </w:r>
    </w:p>
    <w:p w:rsidR="00842AD4" w:rsidRPr="001027F1" w:rsidRDefault="00842AD4" w:rsidP="00842AD4">
      <w:pPr>
        <w:pStyle w:val="Kop5"/>
      </w:pPr>
      <w:r w:rsidRPr="001027F1">
        <w:t>We invite your comments on the proposed fields and population of the fields. Please provide specific references to the fields which you are discussing in your r</w:t>
      </w:r>
      <w:r w:rsidRPr="001027F1">
        <w:t>e</w:t>
      </w:r>
      <w:r w:rsidRPr="001027F1">
        <w:t xml:space="preserve">sponse.  </w:t>
      </w:r>
    </w:p>
    <w:p w:rsidR="00842AD4" w:rsidRDefault="00842AD4" w:rsidP="00842AD4"/>
    <w:p w:rsidR="00842AD4" w:rsidRDefault="00842AD4" w:rsidP="00842AD4">
      <w:r>
        <w:t>&lt;ESMA_QUESTION_550&gt;</w:t>
      </w:r>
    </w:p>
    <w:p w:rsidR="00842AD4" w:rsidRDefault="00842AD4" w:rsidP="00842AD4">
      <w:r>
        <w:t>TYPE YOUR TEXT HERE</w:t>
      </w:r>
    </w:p>
    <w:p w:rsidR="00842AD4" w:rsidRDefault="00842AD4" w:rsidP="00842AD4">
      <w:r>
        <w:t>&lt;ESMA_QUESTION_550&gt;</w:t>
      </w:r>
    </w:p>
    <w:p w:rsidR="00842AD4" w:rsidRPr="001027F1" w:rsidRDefault="00842AD4" w:rsidP="00842AD4">
      <w:pPr>
        <w:pStyle w:val="Kop5"/>
      </w:pPr>
      <w:r w:rsidRPr="001027F1">
        <w:t xml:space="preserve">Do you have any comments on the designation to identify the client and the client information and details that are to be included in transaction reports? </w:t>
      </w:r>
    </w:p>
    <w:p w:rsidR="00842AD4" w:rsidRDefault="00842AD4" w:rsidP="00842AD4"/>
    <w:p w:rsidR="00842AD4" w:rsidRDefault="00842AD4" w:rsidP="00842AD4">
      <w:r>
        <w:t>&lt;ESMA_QUESTION_551&gt;</w:t>
      </w:r>
    </w:p>
    <w:p w:rsidR="00842AD4" w:rsidRDefault="00842AD4" w:rsidP="00842AD4">
      <w:r>
        <w:t>TYPE YOUR TEXT HERE</w:t>
      </w:r>
    </w:p>
    <w:p w:rsidR="00842AD4" w:rsidRDefault="00842AD4" w:rsidP="00842AD4">
      <w:r>
        <w:t>&lt;ESMA_QUESTION_551&gt;</w:t>
      </w:r>
    </w:p>
    <w:p w:rsidR="00842AD4" w:rsidRPr="001027F1" w:rsidRDefault="00842AD4" w:rsidP="00842AD4">
      <w:pPr>
        <w:pStyle w:val="Kop5"/>
      </w:pPr>
      <w:r w:rsidRPr="001027F1">
        <w:t xml:space="preserve">What are your views on the general approach to determining the relevant trader to be identified? </w:t>
      </w:r>
    </w:p>
    <w:p w:rsidR="00842AD4" w:rsidRDefault="00842AD4" w:rsidP="00842AD4"/>
    <w:p w:rsidR="00842AD4" w:rsidRDefault="00842AD4" w:rsidP="00842AD4">
      <w:r>
        <w:t>&lt;ESMA_QUESTION_552&gt;</w:t>
      </w:r>
    </w:p>
    <w:p w:rsidR="00842AD4" w:rsidRDefault="00842AD4" w:rsidP="00842AD4">
      <w:r>
        <w:t>TYPE YOUR TEXT HERE</w:t>
      </w:r>
    </w:p>
    <w:p w:rsidR="00842AD4" w:rsidRDefault="00842AD4" w:rsidP="00842AD4">
      <w:r>
        <w:t>&lt;ESMA_QUESTION_552&gt;</w:t>
      </w:r>
    </w:p>
    <w:p w:rsidR="00842AD4" w:rsidRPr="001027F1" w:rsidRDefault="00842AD4" w:rsidP="00842AD4">
      <w:pPr>
        <w:pStyle w:val="Kop5"/>
      </w:pPr>
      <w:r w:rsidRPr="001027F1">
        <w:lastRenderedPageBreak/>
        <w:t xml:space="preserve">In particular, do you agree with ESMA’s proposed approach to assigning a trader ID designation for committee decisions? If not, what do you think is the best way for </w:t>
      </w:r>
      <w:r>
        <w:t>NCA</w:t>
      </w:r>
      <w:r w:rsidRPr="001027F1">
        <w:t>s to obtain accurate information about committee decisions?</w:t>
      </w:r>
    </w:p>
    <w:p w:rsidR="00842AD4" w:rsidRDefault="00842AD4" w:rsidP="00842AD4"/>
    <w:p w:rsidR="00842AD4" w:rsidRDefault="00842AD4" w:rsidP="00842AD4">
      <w:r>
        <w:t>&lt;ESMA_QUESTION_553&gt;</w:t>
      </w:r>
    </w:p>
    <w:p w:rsidR="00842AD4" w:rsidRDefault="00842AD4" w:rsidP="00842AD4">
      <w:r>
        <w:t>TYPE YOUR TEXT HERE</w:t>
      </w:r>
    </w:p>
    <w:p w:rsidR="00842AD4" w:rsidRDefault="00842AD4" w:rsidP="00842AD4">
      <w:r>
        <w:t>&lt;ESMA_QUESTION_553&gt;</w:t>
      </w:r>
    </w:p>
    <w:p w:rsidR="00842AD4" w:rsidRDefault="00842AD4" w:rsidP="00842AD4">
      <w:pPr>
        <w:pStyle w:val="Kop5"/>
      </w:pPr>
      <w:r w:rsidRPr="001027F1">
        <w:t>Do you have any views on how to identify the relevant trader in the cases of Direct Market Access and Sponsored Access?</w:t>
      </w:r>
    </w:p>
    <w:p w:rsidR="00842AD4" w:rsidRDefault="00842AD4" w:rsidP="00842AD4"/>
    <w:p w:rsidR="00842AD4" w:rsidRDefault="00842AD4" w:rsidP="00842AD4">
      <w:r>
        <w:t>&lt;ESMA_QUESTION_554&gt;</w:t>
      </w:r>
    </w:p>
    <w:p w:rsidR="00842AD4" w:rsidRDefault="00842AD4" w:rsidP="00842AD4">
      <w:r>
        <w:t>TYPE YOUR TEXT HERE</w:t>
      </w:r>
    </w:p>
    <w:p w:rsidR="00842AD4" w:rsidRDefault="00842AD4" w:rsidP="00842AD4">
      <w:r>
        <w:t>&lt;ESMA_QUESTION_554&gt;</w:t>
      </w:r>
    </w:p>
    <w:p w:rsidR="00842AD4" w:rsidRPr="00E51143" w:rsidRDefault="00842AD4" w:rsidP="00842AD4">
      <w:pPr>
        <w:pStyle w:val="Kop5"/>
      </w:pPr>
      <w:r w:rsidRPr="001027F1">
        <w:t>Do you believe that the approach outlined above is appropriate for identifying the ‘computer algorithm within the investment firm responsible for the investment d</w:t>
      </w:r>
      <w:r w:rsidRPr="001027F1">
        <w:t>e</w:t>
      </w:r>
      <w:r w:rsidRPr="001027F1">
        <w:t xml:space="preserve">cision and the execution of the transaction’? If not, what difficulties do you see with the approach and what do you believe should be an alternative approach? </w:t>
      </w:r>
    </w:p>
    <w:p w:rsidR="00842AD4" w:rsidRDefault="00842AD4" w:rsidP="00842AD4"/>
    <w:p w:rsidR="00842AD4" w:rsidRDefault="00842AD4" w:rsidP="00842AD4">
      <w:r>
        <w:t>&lt;ESMA_QUESTION_555&gt;</w:t>
      </w:r>
    </w:p>
    <w:p w:rsidR="00842AD4" w:rsidRDefault="00842AD4" w:rsidP="00842AD4">
      <w:r>
        <w:t>TYPE YOUR TEXT HERE</w:t>
      </w:r>
    </w:p>
    <w:p w:rsidR="00842AD4" w:rsidRDefault="00842AD4" w:rsidP="00842AD4">
      <w:r>
        <w:t>&lt;ESMA_QUESTION_555&gt;</w:t>
      </w:r>
    </w:p>
    <w:p w:rsidR="00842AD4" w:rsidRPr="001027F1" w:rsidRDefault="00842AD4" w:rsidP="00842AD4">
      <w:pPr>
        <w:pStyle w:val="Kop5"/>
      </w:pPr>
      <w:r w:rsidRPr="001027F1">
        <w:t xml:space="preserve">Do you foresee any problem with identifying the specific waiver(s) under which the trade took place in a transaction report? If so, please provide details. </w:t>
      </w:r>
    </w:p>
    <w:p w:rsidR="00842AD4" w:rsidRDefault="00842AD4" w:rsidP="00842AD4"/>
    <w:p w:rsidR="00842AD4" w:rsidRDefault="00842AD4" w:rsidP="00842AD4">
      <w:r>
        <w:t>&lt;ESMA_QUESTION_556&gt;</w:t>
      </w:r>
    </w:p>
    <w:p w:rsidR="00842AD4" w:rsidRDefault="00842AD4" w:rsidP="00842AD4">
      <w:r>
        <w:t>TYPE YOUR TEXT HERE</w:t>
      </w:r>
    </w:p>
    <w:p w:rsidR="00842AD4" w:rsidRDefault="00842AD4" w:rsidP="00842AD4">
      <w:r>
        <w:t>&lt;ESMA_QUESTION_556&gt;</w:t>
      </w:r>
    </w:p>
    <w:p w:rsidR="00842AD4" w:rsidRPr="001027F1" w:rsidRDefault="00842AD4" w:rsidP="00842AD4">
      <w:pPr>
        <w:pStyle w:val="Kop5"/>
      </w:pPr>
      <w:r w:rsidRPr="001027F1">
        <w:t xml:space="preserve">Do you agree with ESMA’s proposed approach to adopt a simple short sale flagging approach for transaction reports? If not, what other approaches do you believe ESMA should consider and why?  </w:t>
      </w:r>
    </w:p>
    <w:p w:rsidR="00842AD4" w:rsidRDefault="00842AD4" w:rsidP="00842AD4"/>
    <w:p w:rsidR="00842AD4" w:rsidRDefault="00842AD4" w:rsidP="00842AD4">
      <w:r>
        <w:t>&lt;ESMA_QUESTION_557&gt;</w:t>
      </w:r>
    </w:p>
    <w:p w:rsidR="00842AD4" w:rsidRDefault="00842AD4" w:rsidP="00842AD4">
      <w:r>
        <w:t>TYPE YOUR TEXT HERE</w:t>
      </w:r>
    </w:p>
    <w:p w:rsidR="00842AD4" w:rsidRDefault="00842AD4" w:rsidP="00842AD4">
      <w:r>
        <w:t>&lt;ESMA_QUESTION_557&gt;</w:t>
      </w:r>
    </w:p>
    <w:p w:rsidR="00842AD4" w:rsidRPr="00F920B4" w:rsidRDefault="00842AD4" w:rsidP="00842AD4">
      <w:pPr>
        <w:pStyle w:val="Kop5"/>
      </w:pPr>
      <w:r w:rsidRPr="00F920B4">
        <w:t>Which option do you believe is most appropriate for flagging short sales? Altern</w:t>
      </w:r>
      <w:r w:rsidRPr="00F920B4">
        <w:t>a</w:t>
      </w:r>
      <w:r w:rsidRPr="00F920B4">
        <w:t>tively, what other approaches do you think ESMA should consider and why?</w:t>
      </w:r>
      <w:r w:rsidRPr="00F920B4">
        <w:tab/>
      </w:r>
    </w:p>
    <w:p w:rsidR="00842AD4" w:rsidRDefault="00842AD4" w:rsidP="00842AD4"/>
    <w:p w:rsidR="00842AD4" w:rsidRDefault="00842AD4" w:rsidP="00842AD4">
      <w:r>
        <w:t>&lt;ESMA_QUESTION_558&gt;</w:t>
      </w:r>
    </w:p>
    <w:p w:rsidR="00842AD4" w:rsidRDefault="00842AD4" w:rsidP="00842AD4">
      <w:r>
        <w:t>TYPE YOUR TEXT HERE</w:t>
      </w:r>
    </w:p>
    <w:p w:rsidR="00842AD4" w:rsidRDefault="00842AD4" w:rsidP="00842AD4">
      <w:r>
        <w:t>&lt;ESMA_QUESTION_558&gt;</w:t>
      </w:r>
    </w:p>
    <w:p w:rsidR="00842AD4" w:rsidRPr="00F920B4" w:rsidRDefault="00842AD4" w:rsidP="00842AD4">
      <w:pPr>
        <w:pStyle w:val="Kop5"/>
      </w:pPr>
      <w:r w:rsidRPr="00F920B4">
        <w:t>What are your views regarding the two options above?</w:t>
      </w:r>
    </w:p>
    <w:p w:rsidR="00842AD4" w:rsidRDefault="00842AD4" w:rsidP="00842AD4"/>
    <w:p w:rsidR="00842AD4" w:rsidRDefault="00842AD4" w:rsidP="00842AD4">
      <w:r>
        <w:t>&lt;ESMA_QUESTION_559&gt;</w:t>
      </w:r>
    </w:p>
    <w:p w:rsidR="00842AD4" w:rsidRDefault="00842AD4" w:rsidP="00842AD4">
      <w:r>
        <w:t>TYPE YOUR TEXT HERE</w:t>
      </w:r>
    </w:p>
    <w:p w:rsidR="00842AD4" w:rsidRDefault="00842AD4" w:rsidP="00842AD4">
      <w:r>
        <w:t>&lt;ESMA_QUESTION_559&gt;</w:t>
      </w:r>
    </w:p>
    <w:p w:rsidR="00842AD4" w:rsidRPr="00F920B4" w:rsidRDefault="00842AD4" w:rsidP="00842AD4">
      <w:pPr>
        <w:pStyle w:val="Kop5"/>
      </w:pPr>
      <w:r w:rsidRPr="00F920B4">
        <w:t xml:space="preserve">Do you agree with ESMA’s proposed approach in relation to reporting aggregated transactions? If not, what other alternative approaches do you think ESMA should consider and why? </w:t>
      </w:r>
    </w:p>
    <w:p w:rsidR="00842AD4" w:rsidRDefault="00842AD4" w:rsidP="00842AD4"/>
    <w:p w:rsidR="00842AD4" w:rsidRDefault="00842AD4" w:rsidP="00842AD4">
      <w:r>
        <w:t>&lt;ESMA_QUESTION_560&gt;</w:t>
      </w:r>
    </w:p>
    <w:p w:rsidR="00842AD4" w:rsidRDefault="00842AD4" w:rsidP="00842AD4">
      <w:r>
        <w:lastRenderedPageBreak/>
        <w:t>TYPE YOUR TEXT HERE</w:t>
      </w:r>
    </w:p>
    <w:p w:rsidR="00842AD4" w:rsidRDefault="00842AD4" w:rsidP="00842AD4">
      <w:r>
        <w:t>&lt;ESMA_QUESTION_560&gt;</w:t>
      </w:r>
    </w:p>
    <w:p w:rsidR="00842AD4" w:rsidRPr="00F920B4" w:rsidRDefault="00842AD4" w:rsidP="00842AD4">
      <w:pPr>
        <w:pStyle w:val="Kop5"/>
      </w:pPr>
      <w:r w:rsidRPr="00F920B4">
        <w:t>Are there any other particular issues or trading scenarios that ESMA should co</w:t>
      </w:r>
      <w:r w:rsidRPr="00F920B4">
        <w:t>n</w:t>
      </w:r>
      <w:r w:rsidRPr="00F920B4">
        <w:t>sider in light of the short selling flag?</w:t>
      </w:r>
    </w:p>
    <w:p w:rsidR="00842AD4" w:rsidRDefault="00842AD4" w:rsidP="00842AD4"/>
    <w:p w:rsidR="00842AD4" w:rsidRDefault="00842AD4" w:rsidP="00842AD4">
      <w:r>
        <w:t>&lt;ESMA_QUESTION_561&gt;</w:t>
      </w:r>
    </w:p>
    <w:p w:rsidR="00842AD4" w:rsidRDefault="00842AD4" w:rsidP="00842AD4">
      <w:r>
        <w:t>TYPE YOUR TEXT HERE</w:t>
      </w:r>
    </w:p>
    <w:p w:rsidR="00842AD4" w:rsidRDefault="00842AD4" w:rsidP="00842AD4">
      <w:r>
        <w:t>&lt;ESMA_QUESTION_561&gt;</w:t>
      </w:r>
    </w:p>
    <w:p w:rsidR="00842AD4" w:rsidRPr="00F920B4" w:rsidRDefault="00842AD4" w:rsidP="00842AD4">
      <w:pPr>
        <w:pStyle w:val="Kop5"/>
      </w:pPr>
      <w:r w:rsidRPr="00F920B4">
        <w:t>Do you agree with ESMA’s proposed approach for reporting financial instruments over baskets? If not, what other approaches do you believe ESMA should consider and why?</w:t>
      </w:r>
    </w:p>
    <w:p w:rsidR="00842AD4" w:rsidRDefault="00842AD4" w:rsidP="00842AD4"/>
    <w:p w:rsidR="00842AD4" w:rsidRDefault="00842AD4" w:rsidP="00842AD4">
      <w:r>
        <w:t>&lt;ESMA_QUESTION_562&gt;</w:t>
      </w:r>
    </w:p>
    <w:p w:rsidR="00842AD4" w:rsidRDefault="00842AD4" w:rsidP="00842AD4">
      <w:r>
        <w:t>TYPE YOUR TEXT HERE</w:t>
      </w:r>
    </w:p>
    <w:p w:rsidR="00842AD4" w:rsidRDefault="00842AD4" w:rsidP="00842AD4">
      <w:r>
        <w:t>&lt;ESMA_QUESTION_562&gt;</w:t>
      </w:r>
    </w:p>
    <w:p w:rsidR="00842AD4" w:rsidRPr="00F920B4" w:rsidRDefault="00842AD4" w:rsidP="00842AD4">
      <w:pPr>
        <w:pStyle w:val="Kop5"/>
      </w:pPr>
      <w:r w:rsidRPr="00F920B4">
        <w:t>Which option is preferable for reporting financial instruments over indices? Would you have any difficulty in applying any of the three approaches, such as determi</w:t>
      </w:r>
      <w:r w:rsidRPr="00F920B4">
        <w:t>n</w:t>
      </w:r>
      <w:r w:rsidRPr="00F920B4">
        <w:t>ing the weighting of the index or determining whether the index is the underlying in another f</w:t>
      </w:r>
      <w:r w:rsidRPr="00F920B4">
        <w:t>i</w:t>
      </w:r>
      <w:r w:rsidRPr="00F920B4">
        <w:t>nancial instrument? Alternatively, are there any other approaches which you believe ESMA should consider?</w:t>
      </w:r>
    </w:p>
    <w:p w:rsidR="00842AD4" w:rsidRDefault="00842AD4" w:rsidP="00842AD4"/>
    <w:p w:rsidR="00842AD4" w:rsidRDefault="00842AD4" w:rsidP="00842AD4">
      <w:r>
        <w:t>&lt;ESMA_QUESTION_563&gt;</w:t>
      </w:r>
    </w:p>
    <w:p w:rsidR="00842AD4" w:rsidRDefault="00842AD4" w:rsidP="00842AD4">
      <w:r>
        <w:t>TYPE YOUR TEXT HERE</w:t>
      </w:r>
    </w:p>
    <w:p w:rsidR="00842AD4" w:rsidRDefault="00842AD4" w:rsidP="00842AD4">
      <w:r>
        <w:t>&lt;ESMA_QUESTION_563&gt;</w:t>
      </w:r>
    </w:p>
    <w:p w:rsidR="00842AD4" w:rsidRPr="00F920B4" w:rsidRDefault="00842AD4" w:rsidP="00842AD4">
      <w:pPr>
        <w:pStyle w:val="Kop5"/>
      </w:pPr>
      <w:r w:rsidRPr="00F920B4">
        <w:t xml:space="preserve">Do you think the current </w:t>
      </w:r>
      <w:proofErr w:type="spellStart"/>
      <w:r w:rsidRPr="00F920B4">
        <w:t>MiFID</w:t>
      </w:r>
      <w:proofErr w:type="spellEnd"/>
      <w:r w:rsidRPr="00F920B4">
        <w:t xml:space="preserve"> approach to branch reporting should be mai</w:t>
      </w:r>
      <w:r w:rsidRPr="00F920B4">
        <w:t>n</w:t>
      </w:r>
      <w:r w:rsidRPr="00F920B4">
        <w:t>tained?</w:t>
      </w:r>
    </w:p>
    <w:p w:rsidR="00842AD4" w:rsidRDefault="00842AD4" w:rsidP="00842AD4"/>
    <w:p w:rsidR="00842AD4" w:rsidRDefault="00842AD4" w:rsidP="00842AD4">
      <w:r>
        <w:t>&lt;ESMA_QUESTION_564&gt;</w:t>
      </w:r>
    </w:p>
    <w:p w:rsidR="00842AD4" w:rsidRDefault="00842AD4" w:rsidP="00842AD4">
      <w:r>
        <w:t>TYPE YOUR TEXT HERE</w:t>
      </w:r>
    </w:p>
    <w:p w:rsidR="00842AD4" w:rsidRDefault="00842AD4" w:rsidP="00842AD4">
      <w:r>
        <w:t>&lt;ESMA_QUESTION_564&gt;</w:t>
      </w:r>
    </w:p>
    <w:p w:rsidR="00842AD4" w:rsidRPr="00F920B4" w:rsidRDefault="00842AD4" w:rsidP="00842AD4">
      <w:pPr>
        <w:pStyle w:val="Kop5"/>
      </w:pPr>
      <w:r w:rsidRPr="00F920B4">
        <w:t>Do you anticipate any difficulties in implementing the branch reporting requir</w:t>
      </w:r>
      <w:r w:rsidRPr="00F920B4">
        <w:t>e</w:t>
      </w:r>
      <w:r w:rsidRPr="00F920B4">
        <w:t>ment proposed above?</w:t>
      </w:r>
    </w:p>
    <w:p w:rsidR="00842AD4" w:rsidRDefault="00842AD4" w:rsidP="00842AD4"/>
    <w:p w:rsidR="00842AD4" w:rsidRDefault="00842AD4" w:rsidP="00842AD4">
      <w:r>
        <w:t>&lt;ESMA_QUESTION_565&gt;</w:t>
      </w:r>
    </w:p>
    <w:p w:rsidR="00842AD4" w:rsidRDefault="00842AD4" w:rsidP="00842AD4">
      <w:r>
        <w:t>TYPE YOUR TEXT HERE</w:t>
      </w:r>
    </w:p>
    <w:p w:rsidR="00842AD4" w:rsidRDefault="00842AD4" w:rsidP="00842AD4">
      <w:r>
        <w:t>&lt;ESMA_QUESTION_565&gt;</w:t>
      </w:r>
    </w:p>
    <w:p w:rsidR="00842AD4" w:rsidRPr="00F920B4" w:rsidRDefault="00842AD4" w:rsidP="00842AD4">
      <w:pPr>
        <w:pStyle w:val="Kop5"/>
      </w:pPr>
      <w:r w:rsidRPr="00F920B4">
        <w:t>Is the proposed list of criteria sufficient, or should ESMA consider other/extra crit</w:t>
      </w:r>
      <w:r w:rsidRPr="00F920B4">
        <w:t>e</w:t>
      </w:r>
      <w:r w:rsidRPr="00F920B4">
        <w:t>ria?</w:t>
      </w:r>
    </w:p>
    <w:p w:rsidR="00842AD4" w:rsidRDefault="00842AD4" w:rsidP="00842AD4"/>
    <w:p w:rsidR="00842AD4" w:rsidRDefault="00842AD4" w:rsidP="00842AD4">
      <w:r>
        <w:t>&lt;ESMA_QUESTION_566&gt;</w:t>
      </w:r>
    </w:p>
    <w:p w:rsidR="00842AD4" w:rsidRDefault="00842AD4" w:rsidP="00842AD4">
      <w:r>
        <w:t>TYPE YOUR TEXT HERE</w:t>
      </w:r>
    </w:p>
    <w:p w:rsidR="00842AD4" w:rsidRDefault="00842AD4" w:rsidP="00842AD4">
      <w:r>
        <w:t>&lt;ESMA_QUESTION_566&gt;</w:t>
      </w:r>
    </w:p>
    <w:p w:rsidR="00842AD4" w:rsidRPr="004920AE" w:rsidRDefault="00842AD4" w:rsidP="00842AD4">
      <w:pPr>
        <w:pStyle w:val="Kop5"/>
      </w:pPr>
      <w:r w:rsidRPr="004920AE">
        <w:t>Which format, not limited to the ones above, do you think is most suitable for the purposes of transaction reporting under Art</w:t>
      </w:r>
      <w:r>
        <w:t xml:space="preserve">icle </w:t>
      </w:r>
      <w:r w:rsidRPr="004920AE">
        <w:t>2</w:t>
      </w:r>
      <w:r>
        <w:t>6</w:t>
      </w:r>
      <w:r w:rsidRPr="004920AE">
        <w:t xml:space="preserve"> of </w:t>
      </w:r>
      <w:proofErr w:type="spellStart"/>
      <w:r w:rsidRPr="004920AE">
        <w:t>MiFIR</w:t>
      </w:r>
      <w:proofErr w:type="spellEnd"/>
      <w:r w:rsidRPr="004920AE">
        <w:t>? Please provide a d</w:t>
      </w:r>
      <w:r w:rsidRPr="004920AE">
        <w:t>e</w:t>
      </w:r>
      <w:r w:rsidRPr="004920AE">
        <w:t>tailed explanation including cost-benefit considerations.</w:t>
      </w:r>
    </w:p>
    <w:p w:rsidR="00842AD4" w:rsidRDefault="00842AD4" w:rsidP="00842AD4"/>
    <w:p w:rsidR="00842AD4" w:rsidRDefault="00842AD4" w:rsidP="00842AD4">
      <w:r>
        <w:t>&lt;ESMA_QUESTION_567&gt;</w:t>
      </w:r>
    </w:p>
    <w:p w:rsidR="00842AD4" w:rsidRDefault="00842AD4" w:rsidP="00842AD4">
      <w:r>
        <w:t>TYPE YOUR TEXT HERE</w:t>
      </w:r>
    </w:p>
    <w:p w:rsidR="00842AD4" w:rsidRDefault="00842AD4" w:rsidP="00842AD4">
      <w:r>
        <w:t>&lt;ESMA_QUESTION_567&gt;</w:t>
      </w:r>
    </w:p>
    <w:p w:rsidR="00842AD4" w:rsidRDefault="00842AD4" w:rsidP="00842AD4"/>
    <w:p w:rsidR="00842AD4" w:rsidRPr="00BB5A6D" w:rsidRDefault="00842AD4" w:rsidP="00842AD4">
      <w:pPr>
        <w:pStyle w:val="aNEW-Level1"/>
      </w:pPr>
      <w:bookmarkStart w:id="76" w:name="_Toc388524559"/>
      <w:r w:rsidRPr="00BB5A6D">
        <w:lastRenderedPageBreak/>
        <w:t>Obligation to supply financial instrument reference data</w:t>
      </w:r>
      <w:bookmarkEnd w:id="76"/>
    </w:p>
    <w:p w:rsidR="00842AD4" w:rsidRDefault="00842AD4" w:rsidP="00842AD4"/>
    <w:p w:rsidR="00842AD4" w:rsidRPr="006853B8" w:rsidRDefault="00842AD4" w:rsidP="00842AD4">
      <w:pPr>
        <w:pStyle w:val="Kop5"/>
      </w:pPr>
      <w:r w:rsidRPr="00F920B4">
        <w:t>Do you anticipate any difficulties in providing, at least daily, a delta file which only includes updates?</w:t>
      </w:r>
    </w:p>
    <w:p w:rsidR="00842AD4" w:rsidRDefault="00842AD4" w:rsidP="00842AD4"/>
    <w:p w:rsidR="00842AD4" w:rsidRDefault="00842AD4" w:rsidP="00842AD4">
      <w:r>
        <w:t>&lt;ESMA_QUESTION_568&gt;</w:t>
      </w:r>
    </w:p>
    <w:p w:rsidR="00842AD4" w:rsidRDefault="00842AD4" w:rsidP="00842AD4">
      <w:r>
        <w:t>TYPE YOUR TEXT HERE</w:t>
      </w:r>
    </w:p>
    <w:p w:rsidR="00842AD4" w:rsidRDefault="00842AD4" w:rsidP="00842AD4">
      <w:r>
        <w:t>&lt;ESMA_QUESTION_568&gt;</w:t>
      </w:r>
    </w:p>
    <w:p w:rsidR="00842AD4" w:rsidRPr="00F920B4" w:rsidRDefault="00842AD4" w:rsidP="00842AD4">
      <w:pPr>
        <w:pStyle w:val="Kop5"/>
      </w:pPr>
      <w:r w:rsidRPr="00F920B4">
        <w:t>Do you anticipate any difficulties in providing, at least daily, a full file containing all the financial instruments?</w:t>
      </w:r>
    </w:p>
    <w:p w:rsidR="00842AD4" w:rsidRDefault="00842AD4" w:rsidP="00842AD4"/>
    <w:p w:rsidR="00842AD4" w:rsidRDefault="00842AD4" w:rsidP="00842AD4">
      <w:r>
        <w:t>&lt;ESMA_QUESTION_569&gt;</w:t>
      </w:r>
    </w:p>
    <w:p w:rsidR="00842AD4" w:rsidRDefault="00842AD4" w:rsidP="00842AD4">
      <w:r>
        <w:t>TYPE YOUR TEXT HERE</w:t>
      </w:r>
    </w:p>
    <w:p w:rsidR="00842AD4" w:rsidRDefault="00842AD4" w:rsidP="00842AD4">
      <w:r>
        <w:t>&lt;ESMA_QUESTION_569&gt;</w:t>
      </w:r>
    </w:p>
    <w:p w:rsidR="00842AD4" w:rsidRPr="00F920B4" w:rsidRDefault="00842AD4" w:rsidP="00842AD4">
      <w:pPr>
        <w:pStyle w:val="Kop5"/>
      </w:pPr>
      <w:r w:rsidRPr="00F920B4">
        <w:t>Do you anticipate any difficulties in providing a combination of delta files and full files?</w:t>
      </w:r>
    </w:p>
    <w:p w:rsidR="00842AD4" w:rsidRDefault="00842AD4" w:rsidP="00842AD4"/>
    <w:p w:rsidR="00842AD4" w:rsidRDefault="00842AD4" w:rsidP="00842AD4">
      <w:r>
        <w:t>&lt;ESMA_QUESTION_570&gt;</w:t>
      </w:r>
    </w:p>
    <w:p w:rsidR="00842AD4" w:rsidRDefault="00842AD4" w:rsidP="00842AD4">
      <w:r>
        <w:t>TYPE YOUR TEXT HERE</w:t>
      </w:r>
    </w:p>
    <w:p w:rsidR="00842AD4" w:rsidRDefault="00842AD4" w:rsidP="00842AD4">
      <w:r>
        <w:t>&lt;ESMA_QUESTION_570&gt;</w:t>
      </w:r>
    </w:p>
    <w:p w:rsidR="00842AD4" w:rsidRPr="00F920B4" w:rsidRDefault="00842AD4" w:rsidP="00842AD4">
      <w:pPr>
        <w:pStyle w:val="Kop5"/>
      </w:pPr>
      <w:r w:rsidRPr="00F920B4">
        <w:t xml:space="preserve">Do you anticipate any difficulties in providing details of financial instruments twice per day? </w:t>
      </w:r>
    </w:p>
    <w:p w:rsidR="00842AD4" w:rsidRDefault="00842AD4" w:rsidP="00842AD4"/>
    <w:p w:rsidR="00842AD4" w:rsidRDefault="00842AD4" w:rsidP="00842AD4">
      <w:r>
        <w:t>&lt;ESMA_QUESTION_571&gt;</w:t>
      </w:r>
    </w:p>
    <w:p w:rsidR="00842AD4" w:rsidRDefault="00842AD4" w:rsidP="00842AD4">
      <w:r>
        <w:t>TYPE YOUR TEXT HERE</w:t>
      </w:r>
    </w:p>
    <w:p w:rsidR="00842AD4" w:rsidRDefault="00842AD4" w:rsidP="00842AD4">
      <w:r>
        <w:t>&lt;ESMA_QUESTION_571&gt;</w:t>
      </w:r>
    </w:p>
    <w:p w:rsidR="00842AD4" w:rsidRPr="00F920B4" w:rsidRDefault="00842AD4" w:rsidP="00842AD4">
      <w:pPr>
        <w:pStyle w:val="Kop5"/>
      </w:pPr>
      <w:r w:rsidRPr="00F920B4">
        <w:t>What other aspects should ESMA consider when determining a suitable solution for the timeframes of the notifications? Please include in your response any foreseen technical limitations.</w:t>
      </w:r>
    </w:p>
    <w:p w:rsidR="00842AD4" w:rsidRDefault="00842AD4" w:rsidP="00842AD4"/>
    <w:p w:rsidR="00842AD4" w:rsidRDefault="00842AD4" w:rsidP="00842AD4">
      <w:r>
        <w:t>&lt;ESMA_QUESTION_572&gt;</w:t>
      </w:r>
    </w:p>
    <w:p w:rsidR="00842AD4" w:rsidRDefault="00842AD4" w:rsidP="00842AD4">
      <w:r>
        <w:t>TYPE YOUR TEXT HERE</w:t>
      </w:r>
    </w:p>
    <w:p w:rsidR="00842AD4" w:rsidRDefault="00842AD4" w:rsidP="00842AD4">
      <w:r>
        <w:t>&lt;ESMA_QUESTION_572&gt;</w:t>
      </w:r>
    </w:p>
    <w:p w:rsidR="00842AD4" w:rsidRPr="007F1939" w:rsidRDefault="00842AD4" w:rsidP="00842AD4">
      <w:pPr>
        <w:pStyle w:val="Kop5"/>
      </w:pPr>
      <w:r w:rsidRPr="007F1939">
        <w:t>Do you agree with the proposed fields? Do trading venues and investment firms have access to the specified reference data elements in order to populate the pr</w:t>
      </w:r>
      <w:r w:rsidRPr="007F1939">
        <w:t>o</w:t>
      </w:r>
      <w:r w:rsidRPr="007F1939">
        <w:t>posed fields?</w:t>
      </w:r>
    </w:p>
    <w:p w:rsidR="00842AD4" w:rsidRDefault="00842AD4" w:rsidP="00842AD4"/>
    <w:p w:rsidR="00842AD4" w:rsidRDefault="00842AD4" w:rsidP="00842AD4">
      <w:r>
        <w:t>&lt;ESMA_QUESTION_573&gt;</w:t>
      </w:r>
    </w:p>
    <w:p w:rsidR="00842AD4" w:rsidRDefault="00842AD4" w:rsidP="00842AD4">
      <w:r>
        <w:t>TYPE YOUR TEXT HERE</w:t>
      </w:r>
    </w:p>
    <w:p w:rsidR="00842AD4" w:rsidRDefault="00842AD4" w:rsidP="00842AD4">
      <w:r>
        <w:t>&lt;ESMA_QUESTION_573&gt;</w:t>
      </w:r>
    </w:p>
    <w:p w:rsidR="00842AD4" w:rsidRPr="007F1939" w:rsidRDefault="00842AD4" w:rsidP="00842AD4">
      <w:pPr>
        <w:pStyle w:val="Kop5"/>
      </w:pPr>
      <w:r w:rsidRPr="007F1939">
        <w:t>Are you aware of any available industry classification standards you would consider appropriate?</w:t>
      </w:r>
    </w:p>
    <w:p w:rsidR="00842AD4" w:rsidRDefault="00842AD4" w:rsidP="00842AD4"/>
    <w:p w:rsidR="00842AD4" w:rsidRDefault="00842AD4" w:rsidP="00842AD4">
      <w:r>
        <w:t>&lt;ESMA_QUESTION_574&gt;</w:t>
      </w:r>
    </w:p>
    <w:p w:rsidR="00842AD4" w:rsidRDefault="00842AD4" w:rsidP="00842AD4">
      <w:r>
        <w:t>TYPE YOUR TEXT HERE</w:t>
      </w:r>
    </w:p>
    <w:p w:rsidR="00842AD4" w:rsidRDefault="00842AD4" w:rsidP="00842AD4">
      <w:r>
        <w:t>&lt;ESMA_QUESTION_574&gt;</w:t>
      </w:r>
    </w:p>
    <w:p w:rsidR="00842AD4" w:rsidRPr="007F1939" w:rsidRDefault="00842AD4" w:rsidP="00842AD4">
      <w:pPr>
        <w:pStyle w:val="Kop5"/>
      </w:pPr>
      <w:r w:rsidRPr="007F1939">
        <w:lastRenderedPageBreak/>
        <w:t xml:space="preserve">For both </w:t>
      </w:r>
      <w:proofErr w:type="spellStart"/>
      <w:r w:rsidRPr="007F1939">
        <w:t>MiFID</w:t>
      </w:r>
      <w:proofErr w:type="spellEnd"/>
      <w:r w:rsidRPr="007F1939">
        <w:t xml:space="preserve"> and MAR (OTC) derivatives based on indexes are in scope. Ther</w:t>
      </w:r>
      <w:r w:rsidRPr="007F1939">
        <w:t>e</w:t>
      </w:r>
      <w:r w:rsidRPr="007F1939">
        <w:t>fore it could be helpful to publish a list of relevant indexes. Do you foresee any di</w:t>
      </w:r>
      <w:r w:rsidRPr="007F1939">
        <w:t>f</w:t>
      </w:r>
      <w:r w:rsidRPr="007F1939">
        <w:t>ficulties in providing reference data for indexes listed on your trading venue? Fu</w:t>
      </w:r>
      <w:r w:rsidRPr="007F1939">
        <w:t>r</w:t>
      </w:r>
      <w:r w:rsidRPr="007F1939">
        <w:t>thermore, what reference data could you provide on indexes?</w:t>
      </w:r>
    </w:p>
    <w:p w:rsidR="00842AD4" w:rsidRDefault="00842AD4" w:rsidP="00842AD4"/>
    <w:p w:rsidR="00842AD4" w:rsidRDefault="00842AD4" w:rsidP="00842AD4">
      <w:r>
        <w:t>&lt;ESMA_QUESTION_575&gt;</w:t>
      </w:r>
    </w:p>
    <w:p w:rsidR="00842AD4" w:rsidRDefault="00842AD4" w:rsidP="00842AD4">
      <w:r>
        <w:t>TYPE YOUR TEXT HERE</w:t>
      </w:r>
    </w:p>
    <w:p w:rsidR="00842AD4" w:rsidRDefault="00842AD4" w:rsidP="00842AD4">
      <w:r>
        <w:t>&lt;ESMA_QUESTION_575&gt;</w:t>
      </w:r>
    </w:p>
    <w:p w:rsidR="00842AD4" w:rsidRDefault="00842AD4" w:rsidP="00842AD4">
      <w:pPr>
        <w:pStyle w:val="Kop5"/>
      </w:pPr>
      <w:r w:rsidRPr="007F1939">
        <w:t>Do you agree with ESMA’s intention to maintain the current RCA determination rules?</w:t>
      </w:r>
    </w:p>
    <w:p w:rsidR="00842AD4" w:rsidRDefault="00842AD4" w:rsidP="00842AD4"/>
    <w:p w:rsidR="00842AD4" w:rsidRDefault="00842AD4" w:rsidP="00842AD4">
      <w:r>
        <w:t>&lt;ESMA_QUESTION_576&gt;</w:t>
      </w:r>
    </w:p>
    <w:p w:rsidR="00842AD4" w:rsidRDefault="00842AD4" w:rsidP="00842AD4">
      <w:r>
        <w:t>TYPE YOUR TEXT HERE</w:t>
      </w:r>
    </w:p>
    <w:p w:rsidR="00842AD4" w:rsidRDefault="00842AD4" w:rsidP="00842AD4">
      <w:r>
        <w:t>&lt;ESMA_QUESTION_576&gt;</w:t>
      </w:r>
    </w:p>
    <w:p w:rsidR="00842AD4" w:rsidRDefault="00842AD4" w:rsidP="00842AD4">
      <w:pPr>
        <w:pStyle w:val="Kop5"/>
      </w:pPr>
      <w:r w:rsidRPr="007F1939">
        <w:t>What criteria would you consider appropriate to establish the RCA for instruments that are currently not covered by the RCA rule?</w:t>
      </w:r>
    </w:p>
    <w:p w:rsidR="00842AD4" w:rsidRDefault="00842AD4" w:rsidP="00842AD4"/>
    <w:p w:rsidR="00842AD4" w:rsidRDefault="00842AD4" w:rsidP="00842AD4">
      <w:r>
        <w:t>&lt;ESMA_QUESTION_577&gt;</w:t>
      </w:r>
    </w:p>
    <w:p w:rsidR="00842AD4" w:rsidRDefault="00842AD4" w:rsidP="00842AD4">
      <w:r>
        <w:t>TYPE YOUR TEXT HERE</w:t>
      </w:r>
    </w:p>
    <w:p w:rsidR="00842AD4" w:rsidRDefault="00842AD4" w:rsidP="00842AD4">
      <w:r>
        <w:t>&lt;ESMA_QUESTION_577&gt;</w:t>
      </w:r>
    </w:p>
    <w:p w:rsidR="00842AD4" w:rsidRDefault="00842AD4" w:rsidP="00842AD4"/>
    <w:p w:rsidR="00842AD4" w:rsidRDefault="00842AD4" w:rsidP="00842AD4">
      <w:r>
        <w:t>&lt;ESMA_QUESTION_1&gt;</w:t>
      </w:r>
    </w:p>
    <w:p w:rsidR="00842AD4" w:rsidRDefault="00842AD4" w:rsidP="00842AD4">
      <w:r>
        <w:t>TYPE YOUR TEXT HERE</w:t>
      </w:r>
    </w:p>
    <w:p w:rsidR="00842AD4" w:rsidRDefault="00842AD4" w:rsidP="00842AD4">
      <w:r>
        <w:t>&lt;ESMA_QUESTION_1&gt;</w:t>
      </w:r>
    </w:p>
    <w:p w:rsidR="00842AD4" w:rsidRDefault="00842AD4" w:rsidP="00842AD4"/>
    <w:p w:rsidR="00842AD4" w:rsidRPr="00BB5A6D" w:rsidRDefault="00842AD4" w:rsidP="00842AD4">
      <w:pPr>
        <w:pStyle w:val="aNEW-Level1"/>
      </w:pPr>
      <w:bookmarkStart w:id="77" w:name="_Toc388524565"/>
      <w:r w:rsidRPr="00BB5A6D">
        <w:t>Obligation to maintain records of orders</w:t>
      </w:r>
      <w:bookmarkEnd w:id="77"/>
    </w:p>
    <w:p w:rsidR="00842AD4" w:rsidRDefault="00842AD4" w:rsidP="00842AD4"/>
    <w:p w:rsidR="00842AD4" w:rsidRPr="007F1939" w:rsidRDefault="00842AD4" w:rsidP="00842AD4">
      <w:pPr>
        <w:pStyle w:val="Kop5"/>
      </w:pPr>
      <w:r w:rsidRPr="007F1939">
        <w:t>In your view, which option (and, where relevant, methodology) is more appropriate for implementation?  Please elaborate.</w:t>
      </w:r>
    </w:p>
    <w:p w:rsidR="00842AD4" w:rsidRDefault="00842AD4" w:rsidP="00842AD4"/>
    <w:p w:rsidR="00842AD4" w:rsidRDefault="00842AD4" w:rsidP="00842AD4">
      <w:r>
        <w:t>&lt;ESMA_QUESTION_578&gt;</w:t>
      </w:r>
    </w:p>
    <w:p w:rsidR="00842AD4" w:rsidRDefault="00842AD4" w:rsidP="00842AD4">
      <w:r>
        <w:t>TYPE YOUR TEXT HERE</w:t>
      </w:r>
    </w:p>
    <w:p w:rsidR="00842AD4" w:rsidRDefault="00842AD4" w:rsidP="00842AD4">
      <w:r>
        <w:t>&lt;ESMA_QUESTION_578&gt;</w:t>
      </w:r>
    </w:p>
    <w:p w:rsidR="00842AD4" w:rsidRPr="007F1939" w:rsidRDefault="00842AD4" w:rsidP="00842AD4">
      <w:pPr>
        <w:pStyle w:val="Kop5"/>
      </w:pPr>
      <w:r w:rsidRPr="007F1939">
        <w:t>In your view, what are the data elements that cannot be harmonised? Please elab</w:t>
      </w:r>
      <w:r w:rsidRPr="007F1939">
        <w:t>o</w:t>
      </w:r>
      <w:r w:rsidRPr="007F1939">
        <w:t>rate.</w:t>
      </w:r>
    </w:p>
    <w:p w:rsidR="00842AD4" w:rsidRDefault="00842AD4" w:rsidP="00842AD4"/>
    <w:p w:rsidR="00842AD4" w:rsidRDefault="00842AD4" w:rsidP="00842AD4">
      <w:r>
        <w:t>&lt;ESMA_QUESTION_579&gt;</w:t>
      </w:r>
    </w:p>
    <w:p w:rsidR="00842AD4" w:rsidRDefault="00842AD4" w:rsidP="00842AD4">
      <w:r>
        <w:t>TYPE YOUR TEXT HERE</w:t>
      </w:r>
    </w:p>
    <w:p w:rsidR="00842AD4" w:rsidRDefault="00842AD4" w:rsidP="00842AD4">
      <w:r>
        <w:t>&lt;ESMA_QUESTION_579&gt;</w:t>
      </w:r>
    </w:p>
    <w:p w:rsidR="00842AD4" w:rsidRPr="007F1939" w:rsidRDefault="00842AD4" w:rsidP="00842AD4">
      <w:pPr>
        <w:pStyle w:val="Kop5"/>
      </w:pPr>
      <w:r w:rsidRPr="007F1939">
        <w:t>For those elements that would have to be harmonised under Option 2 or under Option 3, do you think industry standards/protocols could be utilised? Please elab</w:t>
      </w:r>
      <w:r w:rsidRPr="007F1939">
        <w:t>o</w:t>
      </w:r>
      <w:r w:rsidRPr="007F1939">
        <w:t>rate.</w:t>
      </w:r>
    </w:p>
    <w:p w:rsidR="00842AD4" w:rsidRDefault="00842AD4" w:rsidP="00842AD4"/>
    <w:p w:rsidR="00842AD4" w:rsidRDefault="00842AD4" w:rsidP="00842AD4">
      <w:r>
        <w:t>&lt;ESMA_QUESTION_580&gt;</w:t>
      </w:r>
    </w:p>
    <w:p w:rsidR="00842AD4" w:rsidRDefault="00842AD4" w:rsidP="00842AD4">
      <w:r>
        <w:t>TYPE YOUR TEXT HERE</w:t>
      </w:r>
    </w:p>
    <w:p w:rsidR="00842AD4" w:rsidRDefault="00842AD4" w:rsidP="00842AD4">
      <w:r>
        <w:t>&lt;ESMA_QUESTION_580&gt;</w:t>
      </w:r>
    </w:p>
    <w:p w:rsidR="00842AD4" w:rsidRPr="007F1939" w:rsidRDefault="00842AD4" w:rsidP="00842AD4">
      <w:pPr>
        <w:pStyle w:val="Kop5"/>
      </w:pPr>
      <w:r w:rsidRPr="007F1939">
        <w:t>Do you foresee any difficulties with the proposed approach for the use of LEI?</w:t>
      </w:r>
    </w:p>
    <w:p w:rsidR="00842AD4" w:rsidRDefault="00842AD4" w:rsidP="00842AD4"/>
    <w:p w:rsidR="00842AD4" w:rsidRDefault="00842AD4" w:rsidP="00842AD4">
      <w:r>
        <w:t>&lt;ESMA_QUESTION_581&gt;</w:t>
      </w:r>
    </w:p>
    <w:p w:rsidR="00842AD4" w:rsidRDefault="00842AD4" w:rsidP="00842AD4">
      <w:r>
        <w:t>TYPE YOUR TEXT HERE</w:t>
      </w:r>
    </w:p>
    <w:p w:rsidR="00842AD4" w:rsidRDefault="00842AD4" w:rsidP="00842AD4">
      <w:r>
        <w:t>&lt;ESMA_QUESTION_581&gt;</w:t>
      </w:r>
    </w:p>
    <w:p w:rsidR="00842AD4" w:rsidRPr="007F1939" w:rsidRDefault="00842AD4" w:rsidP="00842AD4">
      <w:pPr>
        <w:pStyle w:val="Kop5"/>
      </w:pPr>
      <w:r w:rsidRPr="007F1939">
        <w:lastRenderedPageBreak/>
        <w:t>Do you foresee any difficulties maintaining records of the Client IDs related with the orders submitted by their members/participants? If so, please elaborate.</w:t>
      </w:r>
    </w:p>
    <w:p w:rsidR="00842AD4" w:rsidRDefault="00842AD4" w:rsidP="00842AD4"/>
    <w:p w:rsidR="00842AD4" w:rsidRDefault="00842AD4" w:rsidP="00842AD4">
      <w:r>
        <w:t>&lt;ESMA_QUESTION_582&gt;</w:t>
      </w:r>
    </w:p>
    <w:p w:rsidR="00842AD4" w:rsidRDefault="00842AD4" w:rsidP="00842AD4">
      <w:r>
        <w:t>TYPE YOUR TEXT HERE</w:t>
      </w:r>
    </w:p>
    <w:p w:rsidR="00842AD4" w:rsidRDefault="00842AD4" w:rsidP="00842AD4">
      <w:r>
        <w:t>&lt;ESMA_QUESTION_582&gt;</w:t>
      </w:r>
    </w:p>
    <w:p w:rsidR="00842AD4" w:rsidRPr="007F1939" w:rsidRDefault="00842AD4" w:rsidP="00842AD4">
      <w:pPr>
        <w:pStyle w:val="Kop5"/>
      </w:pPr>
      <w:r w:rsidRPr="007F1939">
        <w:t>Are there any other solutions you would consider as appropriate to track clients’ order flows through member firms/participants of trading venues and to link o</w:t>
      </w:r>
      <w:r w:rsidRPr="007F1939">
        <w:t>r</w:t>
      </w:r>
      <w:r w:rsidRPr="007F1939">
        <w:t>ders and transactions coming from the same member firm/participant?</w:t>
      </w:r>
    </w:p>
    <w:p w:rsidR="00842AD4" w:rsidRDefault="00842AD4" w:rsidP="00842AD4"/>
    <w:p w:rsidR="00842AD4" w:rsidRDefault="00842AD4" w:rsidP="00842AD4">
      <w:r>
        <w:t>&lt;ESMA_QUESTION_583&gt;</w:t>
      </w:r>
    </w:p>
    <w:p w:rsidR="00842AD4" w:rsidRDefault="00842AD4" w:rsidP="00842AD4">
      <w:r>
        <w:t>TYPE YOUR TEXT HERE</w:t>
      </w:r>
    </w:p>
    <w:p w:rsidR="00842AD4" w:rsidRDefault="00842AD4" w:rsidP="00842AD4">
      <w:r>
        <w:t>&lt;ESMA_QUESTION_583&gt;</w:t>
      </w:r>
    </w:p>
    <w:p w:rsidR="00842AD4" w:rsidRPr="007F1939" w:rsidRDefault="00842AD4" w:rsidP="00842AD4">
      <w:pPr>
        <w:pStyle w:val="Kop5"/>
      </w:pPr>
      <w:r w:rsidRPr="007F1939">
        <w:t>Do you believe that this approach allows the order to be uniquely identified If not, please elaborate</w:t>
      </w:r>
    </w:p>
    <w:p w:rsidR="00842AD4" w:rsidRDefault="00842AD4" w:rsidP="00842AD4"/>
    <w:p w:rsidR="00842AD4" w:rsidRDefault="00842AD4" w:rsidP="00842AD4">
      <w:r>
        <w:t>&lt;ESMA_QUESTION_584&gt;</w:t>
      </w:r>
    </w:p>
    <w:p w:rsidR="00842AD4" w:rsidRDefault="00842AD4" w:rsidP="00842AD4">
      <w:r>
        <w:t>TYPE YOUR TEXT HERE</w:t>
      </w:r>
    </w:p>
    <w:p w:rsidR="00842AD4" w:rsidRDefault="00842AD4" w:rsidP="00842AD4">
      <w:r>
        <w:t>&lt;ESMA_QUESTION_584&gt;</w:t>
      </w:r>
    </w:p>
    <w:p w:rsidR="00842AD4" w:rsidRPr="007F1939" w:rsidRDefault="00842AD4" w:rsidP="00842AD4">
      <w:pPr>
        <w:pStyle w:val="Kop5"/>
      </w:pPr>
      <w:r w:rsidRPr="007F1939">
        <w:t>Do you foresee any difficulties with the implementation of this approach? Please elaborate</w:t>
      </w:r>
    </w:p>
    <w:p w:rsidR="00842AD4" w:rsidRDefault="00842AD4" w:rsidP="00842AD4"/>
    <w:p w:rsidR="00842AD4" w:rsidRDefault="00842AD4" w:rsidP="00842AD4">
      <w:r>
        <w:t>&lt;ESMA_QUESTION_585&gt;</w:t>
      </w:r>
    </w:p>
    <w:p w:rsidR="00842AD4" w:rsidRDefault="00842AD4" w:rsidP="00842AD4">
      <w:r>
        <w:t>TYPE YOUR TEXT HERE</w:t>
      </w:r>
    </w:p>
    <w:p w:rsidR="00842AD4" w:rsidRDefault="00842AD4" w:rsidP="00842AD4">
      <w:r>
        <w:t>&lt;ESMA_QUESTION_585&gt;</w:t>
      </w:r>
    </w:p>
    <w:p w:rsidR="00842AD4" w:rsidRPr="007F1939" w:rsidRDefault="00842AD4" w:rsidP="00842AD4">
      <w:pPr>
        <w:pStyle w:val="Kop5"/>
      </w:pPr>
      <w:r w:rsidRPr="007F1939">
        <w:t>Do you foresee any difficulties with the proposed approach? Please elaborate</w:t>
      </w:r>
    </w:p>
    <w:p w:rsidR="00842AD4" w:rsidRDefault="00842AD4" w:rsidP="00842AD4"/>
    <w:p w:rsidR="00842AD4" w:rsidRDefault="00842AD4" w:rsidP="00842AD4">
      <w:r>
        <w:t>&lt;ESMA_QUESTION_586&gt;</w:t>
      </w:r>
    </w:p>
    <w:p w:rsidR="00842AD4" w:rsidRDefault="00842AD4" w:rsidP="00842AD4">
      <w:r>
        <w:t>TYPE YOUR TEXT HERE</w:t>
      </w:r>
    </w:p>
    <w:p w:rsidR="00842AD4" w:rsidRDefault="00842AD4" w:rsidP="00842AD4">
      <w:r>
        <w:t>&lt;ESMA_QUESTION_586&gt;</w:t>
      </w:r>
    </w:p>
    <w:p w:rsidR="00842AD4" w:rsidRPr="007F1939" w:rsidRDefault="00842AD4" w:rsidP="00842AD4">
      <w:pPr>
        <w:pStyle w:val="Kop5"/>
      </w:pPr>
      <w:r w:rsidRPr="007F1939">
        <w:t>Do you foresee any difficulties with the proposed approach? Please elaborate.</w:t>
      </w:r>
    </w:p>
    <w:p w:rsidR="00842AD4" w:rsidRDefault="00842AD4" w:rsidP="00842AD4"/>
    <w:p w:rsidR="00842AD4" w:rsidRDefault="00842AD4" w:rsidP="00842AD4">
      <w:r>
        <w:t>&lt;ESMA_QUESTION_587&gt;</w:t>
      </w:r>
    </w:p>
    <w:p w:rsidR="00842AD4" w:rsidRDefault="00842AD4" w:rsidP="00842AD4">
      <w:r>
        <w:t>TYPE YOUR TEXT HERE</w:t>
      </w:r>
    </w:p>
    <w:p w:rsidR="00842AD4" w:rsidRDefault="00842AD4" w:rsidP="00842AD4">
      <w:r>
        <w:t>&lt;ESMA_QUESTION_587&gt;</w:t>
      </w:r>
    </w:p>
    <w:p w:rsidR="00842AD4" w:rsidRPr="0048501A" w:rsidRDefault="00842AD4" w:rsidP="00842AD4">
      <w:pPr>
        <w:pStyle w:val="Kop5"/>
      </w:pPr>
      <w:r w:rsidRPr="0048501A">
        <w:t>Would the breakdown in the two categories of order types create major issues in terms of mapping of the orders by the Trading Venues and IT developments? Please elab</w:t>
      </w:r>
      <w:r w:rsidRPr="0048501A">
        <w:t>o</w:t>
      </w:r>
      <w:r w:rsidRPr="0048501A">
        <w:t>rate</w:t>
      </w:r>
    </w:p>
    <w:p w:rsidR="00842AD4" w:rsidRDefault="00842AD4" w:rsidP="00842AD4"/>
    <w:p w:rsidR="00842AD4" w:rsidRDefault="00842AD4" w:rsidP="00842AD4">
      <w:r>
        <w:t>&lt;ESMA_QUESTION_588&gt;</w:t>
      </w:r>
    </w:p>
    <w:p w:rsidR="00842AD4" w:rsidRDefault="00842AD4" w:rsidP="00842AD4">
      <w:r>
        <w:t>TYPE YOUR TEXT HERE</w:t>
      </w:r>
    </w:p>
    <w:p w:rsidR="00842AD4" w:rsidRDefault="00842AD4" w:rsidP="00842AD4">
      <w:r>
        <w:t>&lt;ESMA_QUESTION_588&gt;</w:t>
      </w:r>
    </w:p>
    <w:p w:rsidR="00842AD4" w:rsidRDefault="00842AD4" w:rsidP="00842AD4">
      <w:pPr>
        <w:pStyle w:val="Kop5"/>
      </w:pPr>
      <w:r w:rsidRPr="00DD6DF8">
        <w:t>Do you foresee any problems with the proposed approach?</w:t>
      </w:r>
    </w:p>
    <w:p w:rsidR="00842AD4" w:rsidRDefault="00842AD4" w:rsidP="00842AD4"/>
    <w:p w:rsidR="00842AD4" w:rsidRDefault="00842AD4" w:rsidP="00842AD4">
      <w:r>
        <w:t>&lt;ESMA_QUESTION_589&gt;</w:t>
      </w:r>
    </w:p>
    <w:p w:rsidR="00842AD4" w:rsidRDefault="00842AD4" w:rsidP="00842AD4">
      <w:r>
        <w:t>TYPE YOUR TEXT HERE</w:t>
      </w:r>
    </w:p>
    <w:p w:rsidR="00842AD4" w:rsidRDefault="00842AD4" w:rsidP="00842AD4">
      <w:r>
        <w:t>&lt;ESMA_QUESTION_589&gt;</w:t>
      </w:r>
    </w:p>
    <w:p w:rsidR="00842AD4" w:rsidRPr="007F1939" w:rsidRDefault="00842AD4" w:rsidP="00842AD4">
      <w:pPr>
        <w:pStyle w:val="Kop5"/>
      </w:pPr>
      <w:r w:rsidRPr="007F1939">
        <w:lastRenderedPageBreak/>
        <w:t xml:space="preserve">Are the proposed validity periods relevant and complete? Should additional validity period(s) be provided? Please elaborate.  </w:t>
      </w:r>
    </w:p>
    <w:p w:rsidR="00842AD4" w:rsidRDefault="00842AD4" w:rsidP="00842AD4"/>
    <w:p w:rsidR="00842AD4" w:rsidRDefault="00842AD4" w:rsidP="00842AD4">
      <w:r>
        <w:t>&lt;ESMA_QUESTION_590&gt;</w:t>
      </w:r>
    </w:p>
    <w:p w:rsidR="00842AD4" w:rsidRDefault="00842AD4" w:rsidP="00842AD4">
      <w:r>
        <w:t>TYPE YOUR TEXT HERE</w:t>
      </w:r>
    </w:p>
    <w:p w:rsidR="00842AD4" w:rsidRDefault="00842AD4" w:rsidP="00842AD4">
      <w:r>
        <w:t>&lt;ESMA_QUESTION_590&gt;</w:t>
      </w:r>
    </w:p>
    <w:p w:rsidR="00842AD4" w:rsidRPr="007F1939" w:rsidRDefault="00842AD4" w:rsidP="00842AD4">
      <w:pPr>
        <w:pStyle w:val="Kop5"/>
      </w:pPr>
      <w:r w:rsidRPr="007F1939">
        <w:t>Do you agree that standardised default time stamps regarding the date and time at which the order shall automatically and ultimately be removed from the order book rel</w:t>
      </w:r>
      <w:r w:rsidRPr="007F1939">
        <w:t>e</w:t>
      </w:r>
      <w:r w:rsidRPr="007F1939">
        <w:t>vantly supplements the validity period flags?</w:t>
      </w:r>
    </w:p>
    <w:p w:rsidR="00842AD4" w:rsidRDefault="00842AD4" w:rsidP="00842AD4"/>
    <w:p w:rsidR="00842AD4" w:rsidRDefault="00842AD4" w:rsidP="00842AD4">
      <w:r>
        <w:t>&lt;ESMA_QUESTION_591&gt;</w:t>
      </w:r>
    </w:p>
    <w:p w:rsidR="00842AD4" w:rsidRDefault="00842AD4" w:rsidP="00842AD4">
      <w:r>
        <w:t>TYPE YOUR TEXT HERE</w:t>
      </w:r>
    </w:p>
    <w:p w:rsidR="00842AD4" w:rsidRDefault="00842AD4" w:rsidP="00842AD4">
      <w:r>
        <w:t>&lt;ESMA_QUESTION_591&gt;</w:t>
      </w:r>
    </w:p>
    <w:p w:rsidR="00842AD4" w:rsidRPr="007F1939" w:rsidRDefault="00842AD4" w:rsidP="00842AD4">
      <w:pPr>
        <w:pStyle w:val="Kop5"/>
      </w:pPr>
      <w:r w:rsidRPr="007F1939">
        <w:t>Do venues use a priority number to determine execution priority or a combination of priority time stamp and sequence number?</w:t>
      </w:r>
    </w:p>
    <w:p w:rsidR="00842AD4" w:rsidRDefault="00842AD4" w:rsidP="00842AD4"/>
    <w:p w:rsidR="00842AD4" w:rsidRDefault="00842AD4" w:rsidP="00842AD4">
      <w:r>
        <w:t>&lt;ESMA_QUESTION_592&gt;</w:t>
      </w:r>
    </w:p>
    <w:p w:rsidR="00842AD4" w:rsidRDefault="00842AD4" w:rsidP="00842AD4">
      <w:r>
        <w:t>TYPE YOUR TEXT HERE</w:t>
      </w:r>
    </w:p>
    <w:p w:rsidR="00842AD4" w:rsidRDefault="00842AD4" w:rsidP="00842AD4">
      <w:r>
        <w:t>&lt;ESMA_QUESTION_592&gt;</w:t>
      </w:r>
    </w:p>
    <w:p w:rsidR="00842AD4" w:rsidRPr="007F1939" w:rsidRDefault="00842AD4" w:rsidP="00842AD4">
      <w:pPr>
        <w:pStyle w:val="Kop5"/>
      </w:pPr>
      <w:r w:rsidRPr="007F1939">
        <w:t>Do you foresee any difficulties with the three options described above? Please elab</w:t>
      </w:r>
      <w:r w:rsidRPr="007F1939">
        <w:t>o</w:t>
      </w:r>
      <w:r w:rsidRPr="007F1939">
        <w:t>rate.</w:t>
      </w:r>
    </w:p>
    <w:p w:rsidR="00842AD4" w:rsidRDefault="00842AD4" w:rsidP="00842AD4"/>
    <w:p w:rsidR="00842AD4" w:rsidRDefault="00842AD4" w:rsidP="00842AD4">
      <w:r>
        <w:t>&lt;ESMA_QUESTION_593&gt;</w:t>
      </w:r>
    </w:p>
    <w:p w:rsidR="00842AD4" w:rsidRDefault="00842AD4" w:rsidP="00842AD4">
      <w:r>
        <w:t>TYPE YOUR TEXT HERE</w:t>
      </w:r>
    </w:p>
    <w:p w:rsidR="00842AD4" w:rsidRDefault="00842AD4" w:rsidP="00842AD4">
      <w:r>
        <w:t>&lt;ESMA_QUESTION_593&gt;</w:t>
      </w:r>
    </w:p>
    <w:p w:rsidR="00842AD4" w:rsidRPr="007F1939" w:rsidRDefault="00842AD4" w:rsidP="00842AD4">
      <w:pPr>
        <w:pStyle w:val="Kop5"/>
      </w:pPr>
      <w:r w:rsidRPr="007F1939">
        <w:t>Is the list of specific order instructions provided above relevant? Should this list be supplemented? Please elaborate.</w:t>
      </w:r>
    </w:p>
    <w:p w:rsidR="00842AD4" w:rsidRDefault="00842AD4" w:rsidP="00842AD4"/>
    <w:p w:rsidR="00842AD4" w:rsidRDefault="00842AD4" w:rsidP="00842AD4">
      <w:r>
        <w:t>&lt;ESMA_QUESTION_594&gt;</w:t>
      </w:r>
    </w:p>
    <w:p w:rsidR="00842AD4" w:rsidRDefault="00842AD4" w:rsidP="00842AD4">
      <w:r>
        <w:t>TYPE YOUR TEXT HERE</w:t>
      </w:r>
    </w:p>
    <w:p w:rsidR="00842AD4" w:rsidRDefault="00842AD4" w:rsidP="00842AD4">
      <w:r>
        <w:t>&lt;ESMA_QUESTION_594&gt;</w:t>
      </w:r>
    </w:p>
    <w:p w:rsidR="00842AD4" w:rsidRPr="007F1939" w:rsidRDefault="00842AD4" w:rsidP="00842AD4">
      <w:pPr>
        <w:pStyle w:val="Kop5"/>
      </w:pPr>
      <w:r w:rsidRPr="007F1939">
        <w:t xml:space="preserve">Are there any other type of events that should be considered? </w:t>
      </w:r>
    </w:p>
    <w:p w:rsidR="00842AD4" w:rsidRDefault="00842AD4" w:rsidP="00842AD4"/>
    <w:p w:rsidR="00842AD4" w:rsidRDefault="00842AD4" w:rsidP="00842AD4">
      <w:r>
        <w:t>&lt;ESMA_QUESTION_595&gt;</w:t>
      </w:r>
    </w:p>
    <w:p w:rsidR="00842AD4" w:rsidRDefault="00842AD4" w:rsidP="00842AD4">
      <w:r>
        <w:t>TYPE YOUR TEXT HERE</w:t>
      </w:r>
    </w:p>
    <w:p w:rsidR="00842AD4" w:rsidRDefault="00842AD4" w:rsidP="00842AD4">
      <w:r>
        <w:t>&lt;ESMA_QUESTION_595&gt;</w:t>
      </w:r>
    </w:p>
    <w:p w:rsidR="00842AD4" w:rsidRPr="007F1939" w:rsidRDefault="00842AD4" w:rsidP="00842AD4">
      <w:pPr>
        <w:pStyle w:val="Kop5"/>
      </w:pPr>
      <w:r w:rsidRPr="007F1939">
        <w:t>Do you foresee any difficulties with the proposed approach? Please elaborate.</w:t>
      </w:r>
    </w:p>
    <w:p w:rsidR="00842AD4" w:rsidRDefault="00842AD4" w:rsidP="00842AD4"/>
    <w:p w:rsidR="00842AD4" w:rsidRDefault="00842AD4" w:rsidP="00842AD4">
      <w:r>
        <w:t>&lt;ESMA_QUESTION_596&gt;</w:t>
      </w:r>
    </w:p>
    <w:p w:rsidR="00842AD4" w:rsidRDefault="00842AD4" w:rsidP="00842AD4">
      <w:r>
        <w:t>TYPE YOUR TEXT HERE</w:t>
      </w:r>
    </w:p>
    <w:p w:rsidR="00842AD4" w:rsidRDefault="00842AD4" w:rsidP="00842AD4">
      <w:r>
        <w:t>&lt;ESMA_QUESTION_596&gt;</w:t>
      </w:r>
    </w:p>
    <w:p w:rsidR="00842AD4" w:rsidRPr="007F1939" w:rsidRDefault="00842AD4" w:rsidP="00842AD4">
      <w:pPr>
        <w:pStyle w:val="Kop5"/>
      </w:pPr>
      <w:r w:rsidRPr="007F1939">
        <w:t>Do you foresee any problems with the proposed approach? Do you consider any other alternative in order to inform about orders placed by market makers and other l</w:t>
      </w:r>
      <w:r w:rsidRPr="007F1939">
        <w:t>i</w:t>
      </w:r>
      <w:r w:rsidRPr="007F1939">
        <w:t>quidity providers?</w:t>
      </w:r>
    </w:p>
    <w:p w:rsidR="00842AD4" w:rsidRDefault="00842AD4" w:rsidP="00842AD4"/>
    <w:p w:rsidR="00842AD4" w:rsidRDefault="00842AD4" w:rsidP="00842AD4">
      <w:r>
        <w:t>&lt;ESMA_QUESTION_597&gt;</w:t>
      </w:r>
    </w:p>
    <w:p w:rsidR="00842AD4" w:rsidRDefault="00842AD4" w:rsidP="00842AD4">
      <w:r>
        <w:t>TYPE YOUR TEXT HERE</w:t>
      </w:r>
    </w:p>
    <w:p w:rsidR="00842AD4" w:rsidRDefault="00842AD4" w:rsidP="00842AD4">
      <w:r>
        <w:t>&lt;ESMA_QUESTION_597&gt;</w:t>
      </w:r>
    </w:p>
    <w:p w:rsidR="00842AD4" w:rsidRPr="007F1939" w:rsidRDefault="00842AD4" w:rsidP="00842AD4">
      <w:pPr>
        <w:pStyle w:val="Kop5"/>
      </w:pPr>
      <w:r w:rsidRPr="007F1939">
        <w:lastRenderedPageBreak/>
        <w:t>Do you foresee any difficulties in generating a transaction ID code that links the order with the executed transaction that stems from that order in the information that has to be kept at the disposal of the CAs? Please elaborate.</w:t>
      </w:r>
    </w:p>
    <w:p w:rsidR="00842AD4" w:rsidRDefault="00842AD4" w:rsidP="00842AD4"/>
    <w:p w:rsidR="00842AD4" w:rsidRDefault="00842AD4" w:rsidP="00842AD4">
      <w:r>
        <w:t>&lt;ESMA_QUESTION_598&gt;</w:t>
      </w:r>
    </w:p>
    <w:p w:rsidR="00842AD4" w:rsidRDefault="00842AD4" w:rsidP="00842AD4">
      <w:r>
        <w:t>TYPE YOUR TEXT HERE</w:t>
      </w:r>
    </w:p>
    <w:p w:rsidR="00842AD4" w:rsidRDefault="00842AD4" w:rsidP="00842AD4">
      <w:r>
        <w:t>&lt;ESMA_QUESTION_598&gt;</w:t>
      </w:r>
    </w:p>
    <w:p w:rsidR="00842AD4" w:rsidRPr="00775AF0" w:rsidRDefault="00842AD4" w:rsidP="00842AD4">
      <w:pPr>
        <w:pStyle w:val="Kop5"/>
      </w:pPr>
      <w:r w:rsidRPr="00775AF0">
        <w:t>Do you foresee any difficulties with maintaining this information? Please elaborate.</w:t>
      </w:r>
    </w:p>
    <w:p w:rsidR="00842AD4" w:rsidRDefault="00842AD4" w:rsidP="00842AD4"/>
    <w:p w:rsidR="00842AD4" w:rsidRDefault="00842AD4" w:rsidP="00842AD4">
      <w:r>
        <w:t>&lt;ESMA_QUESTION_599&gt;</w:t>
      </w:r>
    </w:p>
    <w:p w:rsidR="00842AD4" w:rsidRDefault="00842AD4" w:rsidP="00842AD4">
      <w:r>
        <w:t>TYPE YOUR TEXT HERE</w:t>
      </w:r>
    </w:p>
    <w:p w:rsidR="00842AD4" w:rsidRDefault="00842AD4" w:rsidP="00842AD4">
      <w:r>
        <w:t>&lt;ESMA_QUESTION_599&gt;</w:t>
      </w:r>
    </w:p>
    <w:p w:rsidR="00842AD4" w:rsidRDefault="00842AD4" w:rsidP="00842AD4"/>
    <w:p w:rsidR="00842AD4" w:rsidRPr="00BB5A6D" w:rsidRDefault="00842AD4" w:rsidP="00842AD4">
      <w:pPr>
        <w:pStyle w:val="aNEW-Level1"/>
        <w:rPr>
          <w:rFonts w:eastAsia="Calibri"/>
        </w:rPr>
      </w:pPr>
      <w:bookmarkStart w:id="78" w:name="_Toc388524570"/>
      <w:r w:rsidRPr="00BB5A6D">
        <w:rPr>
          <w:rFonts w:eastAsia="Calibri"/>
        </w:rPr>
        <w:t>Requirement to maintain records of orders for firms engaging in high-frequency algorithmic trading techniques (Art. 17(7) of MIFID II)</w:t>
      </w:r>
      <w:r w:rsidRPr="00BB5A6D">
        <w:rPr>
          <w:rStyle w:val="Voetnootmarkering"/>
          <w:rFonts w:eastAsia="Calibri"/>
        </w:rPr>
        <w:footnoteReference w:id="3"/>
      </w:r>
      <w:bookmarkEnd w:id="78"/>
    </w:p>
    <w:p w:rsidR="00842AD4" w:rsidRDefault="00842AD4" w:rsidP="00842AD4"/>
    <w:p w:rsidR="00842AD4" w:rsidRPr="007F1939" w:rsidRDefault="00842AD4" w:rsidP="00842AD4">
      <w:pPr>
        <w:pStyle w:val="Kop5"/>
      </w:pPr>
      <w:r w:rsidRPr="007F1939">
        <w:t xml:space="preserve">Do you foresee any difficulties with the elements of data to be stored proposed in </w:t>
      </w:r>
      <w:r>
        <w:t xml:space="preserve">the above </w:t>
      </w:r>
      <w:r w:rsidRPr="007F1939">
        <w:t>paragraph? If so, please elaborate.</w:t>
      </w:r>
    </w:p>
    <w:p w:rsidR="00842AD4" w:rsidRDefault="00842AD4" w:rsidP="00842AD4"/>
    <w:p w:rsidR="00842AD4" w:rsidRDefault="00842AD4" w:rsidP="00842AD4">
      <w:r>
        <w:t>&lt;ESMA_QUESTION_600&gt;</w:t>
      </w:r>
    </w:p>
    <w:p w:rsidR="00842AD4" w:rsidRDefault="00842AD4" w:rsidP="00842AD4">
      <w:r>
        <w:t>TYPE YOUR TEXT HERE</w:t>
      </w:r>
    </w:p>
    <w:p w:rsidR="00842AD4" w:rsidRDefault="00842AD4" w:rsidP="00842AD4">
      <w:r>
        <w:t>&lt;ESMA_QUESTION_600&gt;</w:t>
      </w:r>
    </w:p>
    <w:p w:rsidR="00842AD4" w:rsidRPr="007F1939" w:rsidRDefault="00842AD4" w:rsidP="00842AD4">
      <w:pPr>
        <w:pStyle w:val="Kop5"/>
      </w:pPr>
      <w:r w:rsidRPr="007F1939">
        <w:t>Do you foresee any difficulties in complying with the proposed timeframe?</w:t>
      </w:r>
    </w:p>
    <w:p w:rsidR="00842AD4" w:rsidRDefault="00842AD4" w:rsidP="00842AD4"/>
    <w:p w:rsidR="00842AD4" w:rsidRDefault="00842AD4" w:rsidP="00842AD4">
      <w:r>
        <w:t>&lt;ESMA_QUESTION_601&gt;</w:t>
      </w:r>
    </w:p>
    <w:p w:rsidR="00842AD4" w:rsidRDefault="00842AD4" w:rsidP="00842AD4">
      <w:r>
        <w:t>TYPE YOUR TEXT HERE</w:t>
      </w:r>
    </w:p>
    <w:p w:rsidR="00842AD4" w:rsidRDefault="00842AD4" w:rsidP="00842AD4">
      <w:r>
        <w:t>&lt;ESMA_QUESTION_601&gt;</w:t>
      </w:r>
    </w:p>
    <w:p w:rsidR="00842AD4" w:rsidRDefault="00842AD4" w:rsidP="00842AD4"/>
    <w:p w:rsidR="00842AD4" w:rsidRPr="00BB5A6D" w:rsidRDefault="00842AD4" w:rsidP="00842AD4">
      <w:pPr>
        <w:pStyle w:val="aNEW-Level1"/>
      </w:pPr>
      <w:bookmarkStart w:id="79" w:name="_Toc388524573"/>
      <w:r w:rsidRPr="00BB5A6D">
        <w:t>Synchronisation of business clocks</w:t>
      </w:r>
      <w:bookmarkEnd w:id="79"/>
    </w:p>
    <w:p w:rsidR="00842AD4" w:rsidRDefault="00842AD4" w:rsidP="00842AD4"/>
    <w:p w:rsidR="00842AD4" w:rsidRPr="00C44407" w:rsidRDefault="00842AD4" w:rsidP="00842AD4">
      <w:pPr>
        <w:pStyle w:val="Kop5"/>
      </w:pPr>
      <w:r w:rsidRPr="00C44407">
        <w:t>Would you prefer a synchronisation at a national or at a pan-European level? Please elaborate. If you would prefer synchronisation to a single source, please i</w:t>
      </w:r>
      <w:r w:rsidRPr="00C44407">
        <w:t>n</w:t>
      </w:r>
      <w:r w:rsidRPr="00C44407">
        <w:t xml:space="preserve">dicate which would be the reference clock for those purposes. </w:t>
      </w:r>
    </w:p>
    <w:p w:rsidR="00842AD4" w:rsidRDefault="00842AD4" w:rsidP="00842AD4"/>
    <w:p w:rsidR="00842AD4" w:rsidRDefault="00842AD4" w:rsidP="00842AD4">
      <w:r>
        <w:t>&lt;ESMA_QUESTION_602&gt;</w:t>
      </w:r>
    </w:p>
    <w:p w:rsidR="00842AD4" w:rsidRDefault="00842AD4" w:rsidP="00842AD4">
      <w:r>
        <w:t>TYPE YOUR TEXT HERE</w:t>
      </w:r>
    </w:p>
    <w:p w:rsidR="00842AD4" w:rsidRDefault="00842AD4" w:rsidP="00842AD4">
      <w:r>
        <w:t>&lt;ESMA_QUESTION_602&gt;</w:t>
      </w:r>
    </w:p>
    <w:p w:rsidR="00842AD4" w:rsidRPr="00C44407" w:rsidRDefault="00842AD4" w:rsidP="00842AD4">
      <w:pPr>
        <w:pStyle w:val="Kop5"/>
      </w:pPr>
      <w:r w:rsidRPr="00C44407">
        <w:t xml:space="preserve">Do you agree with </w:t>
      </w:r>
      <w:r>
        <w:t xml:space="preserve">the requirement to synchronise clocks to the </w:t>
      </w:r>
      <w:r w:rsidRPr="00C44407">
        <w:t xml:space="preserve">microsecond level? </w:t>
      </w:r>
    </w:p>
    <w:p w:rsidR="00842AD4" w:rsidRDefault="00842AD4" w:rsidP="00842AD4"/>
    <w:p w:rsidR="00842AD4" w:rsidRDefault="00842AD4" w:rsidP="00842AD4">
      <w:r>
        <w:t>&lt;ESMA_QUESTION_603&gt;</w:t>
      </w:r>
    </w:p>
    <w:p w:rsidR="00842AD4" w:rsidRDefault="00842AD4" w:rsidP="00842AD4">
      <w:r>
        <w:t>TYPE YOUR TEXT HERE</w:t>
      </w:r>
    </w:p>
    <w:p w:rsidR="00842AD4" w:rsidRDefault="00842AD4" w:rsidP="00842AD4">
      <w:r>
        <w:t>&lt;ESMA_QUESTION_603&gt;</w:t>
      </w:r>
    </w:p>
    <w:p w:rsidR="00842AD4" w:rsidRPr="00C44407" w:rsidRDefault="00842AD4" w:rsidP="00842AD4">
      <w:pPr>
        <w:pStyle w:val="Kop5"/>
      </w:pPr>
      <w:r w:rsidRPr="00C44407">
        <w:t>Which would be the maximum divergence that should be permitted with respect to the reference clock? How often should any divergence be corrected?</w:t>
      </w:r>
    </w:p>
    <w:p w:rsidR="00842AD4" w:rsidRDefault="00842AD4" w:rsidP="00842AD4"/>
    <w:p w:rsidR="00842AD4" w:rsidRDefault="00842AD4" w:rsidP="00842AD4">
      <w:r>
        <w:lastRenderedPageBreak/>
        <w:t>&lt;ESMA_QUESTION_604&gt;</w:t>
      </w:r>
    </w:p>
    <w:p w:rsidR="00842AD4" w:rsidRDefault="00842AD4" w:rsidP="00842AD4">
      <w:r>
        <w:t>TYPE YOUR TEXT HERE</w:t>
      </w:r>
    </w:p>
    <w:p w:rsidR="00842AD4" w:rsidRDefault="00842AD4" w:rsidP="00842AD4">
      <w:r>
        <w:t>&lt;ESMA_QUESTION_604&gt;</w:t>
      </w:r>
    </w:p>
    <w:p w:rsidR="00842AD4" w:rsidRDefault="00842AD4" w:rsidP="00842AD4">
      <w:r>
        <w:br w:type="page"/>
      </w:r>
    </w:p>
    <w:p w:rsidR="00842AD4" w:rsidRPr="00401F3A" w:rsidRDefault="00842AD4" w:rsidP="00842AD4">
      <w:pPr>
        <w:pStyle w:val="aNEW-Level0"/>
        <w:spacing w:before="0" w:after="250"/>
        <w:ind w:left="360" w:hanging="360"/>
      </w:pPr>
      <w:bookmarkStart w:id="80" w:name="_Toc388524574"/>
      <w:r>
        <w:lastRenderedPageBreak/>
        <w:t>Post-trading issues</w:t>
      </w:r>
      <w:bookmarkEnd w:id="80"/>
    </w:p>
    <w:p w:rsidR="00842AD4" w:rsidRDefault="00842AD4" w:rsidP="00842AD4"/>
    <w:p w:rsidR="00842AD4" w:rsidRPr="00BB5A6D" w:rsidRDefault="00842AD4" w:rsidP="00842AD4">
      <w:pPr>
        <w:pStyle w:val="aNEW-Level1"/>
      </w:pPr>
      <w:bookmarkStart w:id="81" w:name="_Toc388524575"/>
      <w:r w:rsidRPr="00BB5A6D">
        <w:t>Obligation to clear derivatives traded on regulated markets and timing of acceptance for clearing (STP)</w:t>
      </w:r>
      <w:bookmarkEnd w:id="81"/>
    </w:p>
    <w:p w:rsidR="00842AD4" w:rsidRDefault="00842AD4" w:rsidP="00842AD4"/>
    <w:p w:rsidR="00842AD4" w:rsidRPr="00057AC0" w:rsidRDefault="00842AD4" w:rsidP="00842AD4">
      <w:pPr>
        <w:pStyle w:val="Kop5"/>
      </w:pPr>
      <w:r w:rsidRPr="00057AC0">
        <w:t>What are your views generally on (1) the systems, procedures, arrangements su</w:t>
      </w:r>
      <w:r w:rsidRPr="00057AC0">
        <w:t>p</w:t>
      </w:r>
      <w:r w:rsidRPr="00057AC0">
        <w:t xml:space="preserve">porting the flow of information to the CCP, (2) the operational process that should be in place to perform the transfer of margins, (3) the relevant parties involved these processes and the time required for each of the steps? </w:t>
      </w:r>
    </w:p>
    <w:p w:rsidR="00842AD4" w:rsidRDefault="00842AD4" w:rsidP="00842AD4"/>
    <w:p w:rsidR="00842AD4" w:rsidRDefault="00842AD4" w:rsidP="00842AD4">
      <w:r>
        <w:t>&lt;ESMA_QUESTION_605&gt;</w:t>
      </w:r>
    </w:p>
    <w:p w:rsidR="00842AD4" w:rsidRDefault="00842AD4" w:rsidP="00842AD4">
      <w:r>
        <w:t>TYPE YOUR TEXT HERE</w:t>
      </w:r>
    </w:p>
    <w:p w:rsidR="00842AD4" w:rsidRDefault="00842AD4" w:rsidP="00842AD4">
      <w:r>
        <w:t>&lt;ESMA_QUESTION_605&gt;</w:t>
      </w:r>
    </w:p>
    <w:p w:rsidR="00842AD4" w:rsidRPr="00057AC0" w:rsidRDefault="00842AD4" w:rsidP="00842AD4">
      <w:pPr>
        <w:pStyle w:val="Kop5"/>
      </w:pPr>
      <w:r w:rsidRPr="00057AC0">
        <w:t>In particular, who are currently responsible, in the ETD and OTC context, for obtai</w:t>
      </w:r>
      <w:r w:rsidRPr="00057AC0">
        <w:t>n</w:t>
      </w:r>
      <w:r w:rsidRPr="00057AC0">
        <w:t>ing the information required for clearing and for submitting the transaction to a CCP for clearing? Do you consider that anything should be changed in this r</w:t>
      </w:r>
      <w:r w:rsidRPr="00057AC0">
        <w:t>e</w:t>
      </w:r>
      <w:r w:rsidRPr="00057AC0">
        <w:t xml:space="preserve">spect? What are the current timeframes, in the ETD and OTC context, between the conclusion of the contract and the exchange of information required for clearing on one hand and on the other hand between the exchange of information and the submission of the transaction to the CPP? </w:t>
      </w:r>
    </w:p>
    <w:p w:rsidR="00842AD4" w:rsidRDefault="00842AD4" w:rsidP="00842AD4"/>
    <w:p w:rsidR="00842AD4" w:rsidRDefault="00842AD4" w:rsidP="00842AD4">
      <w:r>
        <w:t>&lt;ESMA_QUESTION_606&gt;</w:t>
      </w:r>
    </w:p>
    <w:p w:rsidR="00842AD4" w:rsidRDefault="00842AD4" w:rsidP="00842AD4">
      <w:r>
        <w:t>TYPE YOUR TEXT HERE</w:t>
      </w:r>
    </w:p>
    <w:p w:rsidR="00842AD4" w:rsidRDefault="00842AD4" w:rsidP="00842AD4">
      <w:r>
        <w:t>&lt;ESMA_QUESTION_606&gt;</w:t>
      </w:r>
    </w:p>
    <w:p w:rsidR="00842AD4" w:rsidRPr="00057AC0" w:rsidRDefault="00842AD4" w:rsidP="00842AD4">
      <w:pPr>
        <w:pStyle w:val="Kop5"/>
      </w:pPr>
      <w:r w:rsidRPr="00057AC0">
        <w:t xml:space="preserve">What are your views on the balance of these risks against the benefits of STP for the derivatives market and on the manner to mitigate such risks at the different levels of the clearing chain? </w:t>
      </w:r>
    </w:p>
    <w:p w:rsidR="00842AD4" w:rsidRDefault="00842AD4" w:rsidP="00842AD4"/>
    <w:p w:rsidR="00842AD4" w:rsidRDefault="00842AD4" w:rsidP="00842AD4">
      <w:r>
        <w:t>&lt;ESMA_QUESTION_607&gt;</w:t>
      </w:r>
    </w:p>
    <w:p w:rsidR="00842AD4" w:rsidRDefault="00842AD4" w:rsidP="00842AD4">
      <w:r>
        <w:t>TYPE YOUR TEXT HERE</w:t>
      </w:r>
    </w:p>
    <w:p w:rsidR="00842AD4" w:rsidRDefault="00842AD4" w:rsidP="00842AD4">
      <w:r>
        <w:t>&lt;ESMA_QUESTION_607&gt;</w:t>
      </w:r>
    </w:p>
    <w:p w:rsidR="00842AD4" w:rsidRPr="00057AC0" w:rsidRDefault="00842AD4" w:rsidP="00842AD4">
      <w:pPr>
        <w:pStyle w:val="Kop5"/>
      </w:pPr>
      <w:r w:rsidRPr="00057AC0">
        <w:t xml:space="preserve">When does the CM assume the responsibility of the transactions? At the time when the CCP accepts the transaction or at a different moment in time? </w:t>
      </w:r>
    </w:p>
    <w:p w:rsidR="00842AD4" w:rsidRDefault="00842AD4" w:rsidP="00842AD4"/>
    <w:p w:rsidR="00842AD4" w:rsidRDefault="00842AD4" w:rsidP="00842AD4">
      <w:r>
        <w:t>&lt;ESMA_QUESTION_608&gt;</w:t>
      </w:r>
    </w:p>
    <w:p w:rsidR="00842AD4" w:rsidRDefault="00842AD4" w:rsidP="00842AD4">
      <w:r>
        <w:t>TYPE YOUR TEXT HERE</w:t>
      </w:r>
    </w:p>
    <w:p w:rsidR="00842AD4" w:rsidRDefault="00842AD4" w:rsidP="00842AD4">
      <w:r>
        <w:t>&lt;ESMA_QUESTION_608&gt;</w:t>
      </w:r>
    </w:p>
    <w:p w:rsidR="00842AD4" w:rsidRPr="00057AC0" w:rsidRDefault="00842AD4" w:rsidP="00842AD4">
      <w:pPr>
        <w:pStyle w:val="Kop5"/>
      </w:pPr>
      <w:r w:rsidRPr="00057AC0">
        <w:t>What are your views on how practicable it would be for CM to validate the transaction before their submission to the CCP? What would the CM require for this pu</w:t>
      </w:r>
      <w:r w:rsidRPr="00057AC0">
        <w:t>r</w:t>
      </w:r>
      <w:r w:rsidRPr="00057AC0">
        <w:t xml:space="preserve">pose and the timeframe required? How would this validation process fit with STP? </w:t>
      </w:r>
    </w:p>
    <w:p w:rsidR="00842AD4" w:rsidRDefault="00842AD4" w:rsidP="00842AD4"/>
    <w:p w:rsidR="00842AD4" w:rsidRDefault="00842AD4" w:rsidP="00842AD4">
      <w:r>
        <w:t>&lt;ESMA_QUESTION_609&gt;</w:t>
      </w:r>
    </w:p>
    <w:p w:rsidR="00842AD4" w:rsidRDefault="00842AD4" w:rsidP="00842AD4">
      <w:r>
        <w:t>TYPE YOUR TEXT HERE</w:t>
      </w:r>
    </w:p>
    <w:p w:rsidR="00842AD4" w:rsidRDefault="00842AD4" w:rsidP="00842AD4">
      <w:r>
        <w:t>&lt;ESMA_QUESTION_609&gt;</w:t>
      </w:r>
    </w:p>
    <w:p w:rsidR="00842AD4" w:rsidRPr="00057AC0" w:rsidRDefault="00842AD4" w:rsidP="00842AD4">
      <w:pPr>
        <w:pStyle w:val="Kop5"/>
      </w:pPr>
      <w:r w:rsidRPr="00057AC0">
        <w:t>What are your views on the manner to determine the timeframe for (1) the e</w:t>
      </w:r>
      <w:r w:rsidRPr="00057AC0">
        <w:t>x</w:t>
      </w:r>
      <w:r w:rsidRPr="00057AC0">
        <w:t xml:space="preserve">change of information required for clearing, (2) the submission of a transaction to the CCP, and the constraints and requirements to consider for parties involved in both the ETD and OTC contexts? </w:t>
      </w:r>
    </w:p>
    <w:p w:rsidR="00842AD4" w:rsidRDefault="00842AD4" w:rsidP="00842AD4"/>
    <w:p w:rsidR="00842AD4" w:rsidRDefault="00842AD4" w:rsidP="00842AD4">
      <w:r>
        <w:lastRenderedPageBreak/>
        <w:t>&lt;ESMA_QUESTION_610&gt;</w:t>
      </w:r>
    </w:p>
    <w:p w:rsidR="00842AD4" w:rsidRDefault="00842AD4" w:rsidP="00842AD4">
      <w:r>
        <w:t>TYPE YOUR TEXT HERE</w:t>
      </w:r>
    </w:p>
    <w:p w:rsidR="00842AD4" w:rsidRDefault="00842AD4" w:rsidP="00842AD4">
      <w:r>
        <w:t>&lt;ESMA_QUESTION_610&gt;</w:t>
      </w:r>
    </w:p>
    <w:p w:rsidR="00842AD4" w:rsidRPr="00057AC0" w:rsidRDefault="00842AD4" w:rsidP="00842AD4">
      <w:pPr>
        <w:pStyle w:val="Kop5"/>
      </w:pPr>
      <w:r w:rsidRPr="00057AC0">
        <w:t>What are your views on the systems, procedures, arrangements and timeframe for (1) the submission of a transaction to the CCP and (2) the acceptance or rejection of a transa</w:t>
      </w:r>
      <w:r w:rsidRPr="00057AC0">
        <w:t>c</w:t>
      </w:r>
      <w:r w:rsidRPr="00057AC0">
        <w:t>tion by the CCP in view of the operational process required for a strong product validation in the context of ETD and OTC? How should it compare with the current process and timeframe? Does the current practice envisage a product val</w:t>
      </w:r>
      <w:r w:rsidRPr="00057AC0">
        <w:t>i</w:t>
      </w:r>
      <w:r w:rsidRPr="00057AC0">
        <w:t>dation?</w:t>
      </w:r>
    </w:p>
    <w:p w:rsidR="00842AD4" w:rsidRDefault="00842AD4" w:rsidP="00842AD4"/>
    <w:p w:rsidR="00842AD4" w:rsidRDefault="00842AD4" w:rsidP="00842AD4">
      <w:r>
        <w:t>&lt;ESMA_QUESTION_611&gt;</w:t>
      </w:r>
    </w:p>
    <w:p w:rsidR="00842AD4" w:rsidRDefault="00842AD4" w:rsidP="00842AD4">
      <w:r>
        <w:t>TYPE YOUR TEXT HERE</w:t>
      </w:r>
    </w:p>
    <w:p w:rsidR="00842AD4" w:rsidRDefault="00842AD4" w:rsidP="00842AD4">
      <w:r>
        <w:t>&lt;ESMA_QUESTION_611&gt;</w:t>
      </w:r>
    </w:p>
    <w:p w:rsidR="00842AD4" w:rsidRPr="00057AC0" w:rsidRDefault="00842AD4" w:rsidP="00842AD4">
      <w:pPr>
        <w:pStyle w:val="Kop5"/>
      </w:pPr>
      <w:r w:rsidRPr="00057AC0">
        <w:t>What should be the degree of flexibility for CM, its timeframe, and the characteri</w:t>
      </w:r>
      <w:r w:rsidRPr="00057AC0">
        <w:t>s</w:t>
      </w:r>
      <w:r w:rsidRPr="00057AC0">
        <w:t>tics of the systems, procedures and arrangements required to supporting that fle</w:t>
      </w:r>
      <w:r w:rsidRPr="00057AC0">
        <w:t>x</w:t>
      </w:r>
      <w:r w:rsidRPr="00057AC0">
        <w:t>ibility? How should it compare to the current practices and timeframe?</w:t>
      </w:r>
    </w:p>
    <w:p w:rsidR="00842AD4" w:rsidRDefault="00842AD4" w:rsidP="00842AD4"/>
    <w:p w:rsidR="00842AD4" w:rsidRDefault="00842AD4" w:rsidP="00842AD4">
      <w:r>
        <w:t>&lt;ESMA_QUESTION_612&gt;</w:t>
      </w:r>
    </w:p>
    <w:p w:rsidR="00842AD4" w:rsidRDefault="00842AD4" w:rsidP="00842AD4">
      <w:r>
        <w:t>TYPE YOUR TEXT HERE</w:t>
      </w:r>
    </w:p>
    <w:p w:rsidR="00842AD4" w:rsidRDefault="00842AD4" w:rsidP="00842AD4">
      <w:r>
        <w:t>&lt;ESMA_QUESTION_612&gt;</w:t>
      </w:r>
    </w:p>
    <w:p w:rsidR="00842AD4" w:rsidRPr="00057AC0" w:rsidRDefault="00842AD4" w:rsidP="00842AD4">
      <w:pPr>
        <w:pStyle w:val="Kop5"/>
      </w:pPr>
      <w:r w:rsidRPr="00057AC0">
        <w:t>What are your views on the treatment of rejected transactions for transactions su</w:t>
      </w:r>
      <w:r w:rsidRPr="00057AC0">
        <w:t>b</w:t>
      </w:r>
      <w:r w:rsidRPr="00057AC0">
        <w:t xml:space="preserve">ject to the clearing requirement and those cleared on a voluntary basis? Do you agree that the framework should be set in advance? </w:t>
      </w:r>
    </w:p>
    <w:p w:rsidR="00842AD4" w:rsidRDefault="00842AD4" w:rsidP="00842AD4"/>
    <w:p w:rsidR="00842AD4" w:rsidRDefault="00842AD4" w:rsidP="00842AD4">
      <w:r>
        <w:t>&lt;ESMA_QUESTION_613&gt;</w:t>
      </w:r>
    </w:p>
    <w:p w:rsidR="00842AD4" w:rsidRDefault="00842AD4" w:rsidP="00842AD4">
      <w:r>
        <w:t>TYPE YOUR TEXT HERE</w:t>
      </w:r>
    </w:p>
    <w:p w:rsidR="00842AD4" w:rsidRDefault="00842AD4" w:rsidP="00842AD4">
      <w:r>
        <w:t>&lt;ESMA_QUESTION_613&gt;</w:t>
      </w:r>
    </w:p>
    <w:p w:rsidR="00842AD4" w:rsidRDefault="00842AD4" w:rsidP="00842AD4"/>
    <w:p w:rsidR="00842AD4" w:rsidRPr="00BB5A6D" w:rsidRDefault="00842AD4" w:rsidP="00842AD4">
      <w:pPr>
        <w:pStyle w:val="aNEW-Level1"/>
      </w:pPr>
      <w:bookmarkStart w:id="82" w:name="_Toc388524576"/>
      <w:r w:rsidRPr="00BB5A6D">
        <w:t>Indirect Clearing Arrangements</w:t>
      </w:r>
      <w:bookmarkEnd w:id="82"/>
    </w:p>
    <w:p w:rsidR="00842AD4" w:rsidRDefault="00842AD4" w:rsidP="00842AD4"/>
    <w:p w:rsidR="00842AD4" w:rsidRPr="00057AC0" w:rsidRDefault="00842AD4" w:rsidP="00842AD4">
      <w:pPr>
        <w:pStyle w:val="Kop5"/>
      </w:pPr>
      <w:r w:rsidRPr="00057AC0">
        <w:t xml:space="preserve">Is there any reason for ESMA to adopt a different approach (1) from the one under EMIR, (2) for OTC and ETD? If so, please explain your reasons. </w:t>
      </w:r>
    </w:p>
    <w:p w:rsidR="00842AD4" w:rsidRDefault="00842AD4" w:rsidP="00842AD4"/>
    <w:p w:rsidR="00842AD4" w:rsidRDefault="00842AD4" w:rsidP="00842AD4">
      <w:r>
        <w:t>&lt;ESMA_QUESTION_614&gt;</w:t>
      </w:r>
    </w:p>
    <w:p w:rsidR="00842AD4" w:rsidRDefault="00842AD4" w:rsidP="00842AD4">
      <w:r>
        <w:t>TYPE YOUR TEXT HERE</w:t>
      </w:r>
    </w:p>
    <w:p w:rsidR="00842AD4" w:rsidRDefault="00842AD4" w:rsidP="00842AD4">
      <w:r>
        <w:t>&lt;ESMA_QUESTION_614&gt;</w:t>
      </w:r>
    </w:p>
    <w:p w:rsidR="00842AD4" w:rsidRPr="00057AC0" w:rsidRDefault="00842AD4" w:rsidP="00842AD4">
      <w:pPr>
        <w:pStyle w:val="Kop5"/>
      </w:pPr>
      <w:r w:rsidRPr="00057AC0">
        <w:t xml:space="preserve">In your view, how should it compare with current practice? </w:t>
      </w:r>
    </w:p>
    <w:p w:rsidR="00842AD4" w:rsidRDefault="00842AD4" w:rsidP="00842AD4"/>
    <w:p w:rsidR="00842AD4" w:rsidRDefault="00842AD4" w:rsidP="00842AD4">
      <w:r>
        <w:t>&lt;ESMA_QUESTION_615&gt;</w:t>
      </w:r>
    </w:p>
    <w:p w:rsidR="00842AD4" w:rsidRDefault="00842AD4" w:rsidP="00842AD4">
      <w:r>
        <w:t>TYPE YOUR TEXT HERE</w:t>
      </w:r>
    </w:p>
    <w:p w:rsidR="00842AD4" w:rsidRDefault="00842AD4" w:rsidP="00842AD4">
      <w:r>
        <w:t>&lt;ESMA_QUESTION_615&gt;</w:t>
      </w:r>
    </w:p>
    <w:p w:rsidR="00842AD4" w:rsidRDefault="00842AD4" w:rsidP="00842AD4"/>
    <w:p w:rsidR="00842AD4" w:rsidRDefault="00842AD4" w:rsidP="00842AD4"/>
    <w:p w:rsidR="00842AD4" w:rsidRPr="00E02B8F" w:rsidRDefault="00842AD4" w:rsidP="00842AD4">
      <w:pPr>
        <w:autoSpaceDE w:val="0"/>
        <w:autoSpaceDN w:val="0"/>
        <w:adjustRightInd w:val="0"/>
        <w:spacing w:before="120" w:after="120" w:line="276" w:lineRule="auto"/>
        <w:jc w:val="both"/>
        <w:rPr>
          <w:szCs w:val="20"/>
        </w:rPr>
      </w:pPr>
    </w:p>
    <w:p w:rsidR="0078392C" w:rsidRDefault="0078392C"/>
    <w:sectPr w:rsidR="0078392C" w:rsidSect="000C06C9">
      <w:headerReference w:type="default" r:id="rId8"/>
      <w:headerReference w:type="first" r:id="rId9"/>
      <w:pgSz w:w="11906" w:h="16838" w:code="9"/>
      <w:pgMar w:top="2552" w:right="1247" w:bottom="136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AD4" w:rsidRDefault="00842AD4" w:rsidP="00842AD4">
      <w:r>
        <w:separator/>
      </w:r>
    </w:p>
  </w:endnote>
  <w:endnote w:type="continuationSeparator" w:id="0">
    <w:p w:rsidR="00842AD4" w:rsidRDefault="00842AD4" w:rsidP="008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AD4" w:rsidRDefault="00842AD4" w:rsidP="00842AD4">
      <w:r>
        <w:separator/>
      </w:r>
    </w:p>
  </w:footnote>
  <w:footnote w:type="continuationSeparator" w:id="0">
    <w:p w:rsidR="00842AD4" w:rsidRDefault="00842AD4" w:rsidP="00842AD4">
      <w:r>
        <w:continuationSeparator/>
      </w:r>
    </w:p>
  </w:footnote>
  <w:footnote w:id="1">
    <w:p w:rsidR="00842AD4" w:rsidRPr="00836CBE" w:rsidRDefault="00842AD4" w:rsidP="00842AD4">
      <w:pPr>
        <w:pStyle w:val="Voetnoottekst"/>
      </w:pPr>
      <w:r w:rsidRPr="00BB5A6D">
        <w:rPr>
          <w:rStyle w:val="Voetnootmarkering"/>
        </w:rPr>
        <w:footnoteRef/>
      </w:r>
      <w:r>
        <w:t xml:space="preserve"> Please see the description of Option 2 regarding tick sizes below. </w:t>
      </w:r>
    </w:p>
  </w:footnote>
  <w:footnote w:id="2">
    <w:p w:rsidR="00842AD4" w:rsidRPr="00836CBE" w:rsidRDefault="00842AD4" w:rsidP="00842AD4">
      <w:pPr>
        <w:pStyle w:val="Voetnoottekst"/>
      </w:pPr>
      <w:r w:rsidRPr="00BB5A6D">
        <w:rPr>
          <w:rStyle w:val="Voetnootmarkering"/>
        </w:rPr>
        <w:footnoteRef/>
      </w:r>
      <w:r>
        <w:t xml:space="preserve"> </w:t>
      </w:r>
      <w:r w:rsidRPr="00836CBE">
        <w:t xml:space="preserve">Please see the description of Option 2 regarding tick sizes below. </w:t>
      </w:r>
    </w:p>
    <w:p w:rsidR="00842AD4" w:rsidRPr="00836CBE" w:rsidRDefault="00842AD4" w:rsidP="00842AD4">
      <w:pPr>
        <w:pStyle w:val="Voetnoottekst"/>
      </w:pPr>
    </w:p>
  </w:footnote>
  <w:footnote w:id="3">
    <w:p w:rsidR="00842AD4" w:rsidRPr="0048501A" w:rsidRDefault="00842AD4" w:rsidP="00842AD4">
      <w:pPr>
        <w:pStyle w:val="Voetnoottekst"/>
        <w:rPr>
          <w:sz w:val="4"/>
          <w:szCs w:val="4"/>
          <w:lang w:val="en-US"/>
        </w:rPr>
      </w:pPr>
      <w:r>
        <w:rPr>
          <w:rStyle w:val="Voetnootmarkering"/>
        </w:rPr>
        <w:footnoteRef/>
      </w:r>
      <w:r>
        <w:t xml:space="preserve"> </w:t>
      </w:r>
      <w:r w:rsidRPr="007E0244">
        <w:rPr>
          <w:lang w:val="en-US"/>
        </w:rPr>
        <w:t xml:space="preserve">Please note that this section has to be read in conjunction </w:t>
      </w:r>
      <w:r>
        <w:rPr>
          <w:lang w:val="en-US"/>
        </w:rPr>
        <w:t xml:space="preserve">with the section on the “Record keeping and co-operation with </w:t>
      </w:r>
      <w:r>
        <w:t>national competent authorities</w:t>
      </w:r>
      <w:r>
        <w:rPr>
          <w:lang w:val="en-US"/>
        </w:rPr>
        <w:t>” in this DP.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CE8" w:rsidRPr="00746C29" w:rsidRDefault="00E16CE8" w:rsidP="00E16CE8">
    <w:pPr>
      <w:pStyle w:val="Koptekst"/>
      <w:jc w:val="center"/>
      <w:rPr>
        <w:b/>
        <w:sz w:val="28"/>
        <w:szCs w:val="28"/>
        <w:lang w:val="en-US"/>
      </w:rPr>
    </w:pPr>
    <w:r w:rsidRPr="00746C29">
      <w:rPr>
        <w:b/>
        <w:sz w:val="28"/>
        <w:szCs w:val="28"/>
        <w:lang w:val="en-US"/>
      </w:rPr>
      <w:t>Eumedion</w:t>
    </w:r>
    <w:r w:rsidRPr="00746C29">
      <w:rPr>
        <w:b/>
        <w:sz w:val="28"/>
        <w:szCs w:val="28"/>
        <w:lang w:val="en-US"/>
      </w:rPr>
      <w:t xml:space="preserve"> response ESMA discussion</w:t>
    </w:r>
    <w:r w:rsidRPr="00746C29">
      <w:rPr>
        <w:b/>
        <w:sz w:val="28"/>
        <w:szCs w:val="28"/>
        <w:lang w:val="en-US"/>
      </w:rPr>
      <w:t xml:space="preserve"> paper MiFID II-MiFIR</w:t>
    </w:r>
  </w:p>
  <w:p w:rsidR="00E16CE8" w:rsidRPr="00E16CE8" w:rsidRDefault="00E16CE8" w:rsidP="00E16CE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75626" w:rsidRPr="002F4496" w:rsidTr="000C06C9">
      <w:trPr>
        <w:trHeight w:val="284"/>
      </w:trPr>
      <w:tc>
        <w:tcPr>
          <w:tcW w:w="8460" w:type="dxa"/>
        </w:tcPr>
        <w:p w:rsidR="00F75626" w:rsidRPr="000C3B6D" w:rsidRDefault="00DB35BE" w:rsidP="000C06C9">
          <w:pPr>
            <w:pStyle w:val="00Footer"/>
            <w:rPr>
              <w:lang w:val="fr-FR"/>
            </w:rPr>
          </w:pPr>
        </w:p>
      </w:tc>
      <w:tc>
        <w:tcPr>
          <w:tcW w:w="952" w:type="dxa"/>
        </w:tcPr>
        <w:p w:rsidR="00F75626" w:rsidRPr="00146B34" w:rsidRDefault="00DB35BE" w:rsidP="000C06C9">
          <w:pPr>
            <w:pStyle w:val="00aPagenumber"/>
            <w:rPr>
              <w:lang w:val="fr-FR"/>
            </w:rPr>
          </w:pPr>
        </w:p>
      </w:tc>
    </w:tr>
  </w:tbl>
  <w:p w:rsidR="00F75626" w:rsidRPr="00DB46C3" w:rsidRDefault="00DB35BE">
    <w:pPr>
      <w:rPr>
        <w:lang w:val="fr-FR"/>
      </w:rPr>
    </w:pPr>
  </w:p>
  <w:p w:rsidR="00F75626" w:rsidRPr="00E16CE8" w:rsidRDefault="00E16CE8" w:rsidP="00E16CE8">
    <w:pPr>
      <w:pStyle w:val="Koptekst"/>
      <w:jc w:val="center"/>
      <w:rPr>
        <w:lang w:val="fr-FR"/>
      </w:rPr>
    </w:pPr>
    <w:r>
      <w:rPr>
        <w:noProof/>
        <w:lang w:val="en-US" w:eastAsia="en-US"/>
      </w:rPr>
      <w:drawing>
        <wp:inline distT="0" distB="0" distL="0" distR="0" wp14:anchorId="0B47A99E" wp14:editId="5742CC8B">
          <wp:extent cx="2286000" cy="96202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962025"/>
                  </a:xfrm>
                  <a:prstGeom prst="rect">
                    <a:avLst/>
                  </a:prstGeom>
                  <a:noFill/>
                  <a:ln>
                    <a:noFill/>
                  </a:ln>
                </pic:spPr>
              </pic:pic>
            </a:graphicData>
          </a:graphic>
        </wp:inline>
      </w:drawing>
    </w:r>
  </w:p>
  <w:p w:rsidR="00F75626" w:rsidRDefault="00842AD4">
    <w:pPr>
      <w:pStyle w:val="Koptekst"/>
    </w:pPr>
    <w:r>
      <w:rPr>
        <w:noProof/>
        <w:lang w:val="en-US" w:eastAsia="en-US"/>
      </w:rPr>
      <mc:AlternateContent>
        <mc:Choice Requires="wps">
          <w:drawing>
            <wp:anchor distT="0" distB="0" distL="114299" distR="114299" simplePos="0" relativeHeight="251658240"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Rechte verbindingslijn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echte verbindingslijn 138" o:spid="_x0000_s1026" style="position:absolute;z-index:25165824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" strokecolor="#283583" strokeweight="1pt">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jstopsomtek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447AC8"/>
    <w:multiLevelType w:val="multilevel"/>
    <w:tmpl w:val="359AC8F2"/>
    <w:lvl w:ilvl="0">
      <w:start w:val="1"/>
      <w:numFmt w:val="decimal"/>
      <w:pStyle w:val="NEW-Level0"/>
      <w:lvlText w:val="%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NEW-Level1"/>
      <w:suff w:val="space"/>
      <w:lvlText w:val="%1.%2."/>
      <w:lvlJc w:val="left"/>
      <w:pPr>
        <w:ind w:left="0" w:firstLine="0"/>
      </w:pPr>
      <w:rPr>
        <w:rFonts w:hint="default"/>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Platteteks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A841364"/>
    <w:multiLevelType w:val="hybridMultilevel"/>
    <w:tmpl w:val="21CCF614"/>
    <w:lvl w:ilvl="0" w:tplc="08090017">
      <w:start w:val="1"/>
      <w:numFmt w:val="lowerLetter"/>
      <w:pStyle w:val="Lijstopsomtek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7">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9">
    <w:nsid w:val="4C7151D2"/>
    <w:multiLevelType w:val="hybridMultilevel"/>
    <w:tmpl w:val="DE90C632"/>
    <w:lvl w:ilvl="0" w:tplc="08090001">
      <w:start w:val="1"/>
      <w:numFmt w:val="bullet"/>
      <w:pStyle w:val="Lijstopsomtek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nsid w:val="55DE60E9"/>
    <w:multiLevelType w:val="hybridMultilevel"/>
    <w:tmpl w:val="708637DA"/>
    <w:lvl w:ilvl="0" w:tplc="F7865AEC">
      <w:start w:val="1"/>
      <w:numFmt w:val="upperRoman"/>
      <w:pStyle w:val="Kop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4">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6">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nsid w:val="605735B9"/>
    <w:multiLevelType w:val="hybridMultilevel"/>
    <w:tmpl w:val="38AC8AC2"/>
    <w:lvl w:ilvl="0" w:tplc="1CF2EF42">
      <w:start w:val="1"/>
      <w:numFmt w:val="decimal"/>
      <w:pStyle w:val="Kop5"/>
      <w:suff w:val="space"/>
      <w:lvlText w:val="Q%1:"/>
      <w:lvlJc w:val="left"/>
      <w:pPr>
        <w:ind w:left="0" w:firstLine="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970F71"/>
    <w:multiLevelType w:val="singleLevel"/>
    <w:tmpl w:val="A8CADBFA"/>
    <w:name w:val="Bullet 0"/>
    <w:lvl w:ilvl="0">
      <w:start w:val="1"/>
      <w:numFmt w:val="bullet"/>
      <w:pStyle w:val="Lijstnummering"/>
      <w:lvlText w:val="–"/>
      <w:lvlJc w:val="left"/>
      <w:pPr>
        <w:tabs>
          <w:tab w:val="num" w:pos="1417"/>
        </w:tabs>
        <w:ind w:left="1417" w:hanging="567"/>
      </w:pPr>
    </w:lvl>
  </w:abstractNum>
  <w:abstractNum w:abstractNumId="29">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2">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4"/>
  </w:num>
  <w:num w:numId="2">
    <w:abstractNumId w:val="16"/>
  </w:num>
  <w:num w:numId="3">
    <w:abstractNumId w:val="11"/>
  </w:num>
  <w:num w:numId="4">
    <w:abstractNumId w:val="20"/>
  </w:num>
  <w:num w:numId="5">
    <w:abstractNumId w:val="3"/>
  </w:num>
  <w:num w:numId="6">
    <w:abstractNumId w:val="22"/>
  </w:num>
  <w:num w:numId="7">
    <w:abstractNumId w:val="0"/>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7"/>
  </w:num>
  <w:num w:numId="15">
    <w:abstractNumId w:val="19"/>
  </w:num>
  <w:num w:numId="16">
    <w:abstractNumId w:val="10"/>
  </w:num>
  <w:num w:numId="17">
    <w:abstractNumId w:val="1"/>
  </w:num>
  <w:num w:numId="18">
    <w:abstractNumId w:val="12"/>
  </w:num>
  <w:num w:numId="19">
    <w:abstractNumId w:val="13"/>
  </w:num>
  <w:num w:numId="20">
    <w:abstractNumId w:val="15"/>
  </w:num>
  <w:num w:numId="21">
    <w:abstractNumId w:val="23"/>
  </w:num>
  <w:num w:numId="22">
    <w:abstractNumId w:val="30"/>
  </w:num>
  <w:num w:numId="23">
    <w:abstractNumId w:val="21"/>
  </w:num>
  <w:num w:numId="24">
    <w:abstractNumId w:val="9"/>
  </w:num>
  <w:num w:numId="25">
    <w:abstractNumId w:val="26"/>
  </w:num>
  <w:num w:numId="26">
    <w:abstractNumId w:val="25"/>
  </w:num>
  <w:num w:numId="27">
    <w:abstractNumId w:val="17"/>
  </w:num>
  <w:num w:numId="28">
    <w:abstractNumId w:val="29"/>
  </w:num>
  <w:num w:numId="29">
    <w:abstractNumId w:val="32"/>
  </w:num>
  <w:num w:numId="30">
    <w:abstractNumId w:val="7"/>
  </w:num>
  <w:num w:numId="31">
    <w:abstractNumId w:val="4"/>
  </w:num>
  <w:num w:numId="32">
    <w:abstractNumId w:val="18"/>
  </w:num>
  <w:num w:numId="33">
    <w:abstractNumId w:val="2"/>
  </w:num>
  <w:num w:numId="34">
    <w:abstractNumId w:val="4"/>
    <w:lvlOverride w:ilvl="0">
      <w:lvl w:ilvl="0">
        <w:start w:val="1"/>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27"/>
    <w:lvlOverride w:ilvl="0">
      <w:startOverride w:val="1"/>
    </w:lvlOverride>
  </w:num>
  <w:num w:numId="36">
    <w:abstractNumId w:val="4"/>
    <w:lvlOverride w:ilvl="0">
      <w:lvl w:ilvl="0">
        <w:start w:val="1"/>
        <w:numFmt w:val="decimal"/>
        <w:pStyle w:val="NEW-Level0"/>
        <w:lvlText w:val="%1."/>
        <w:lvlJc w:val="left"/>
        <w:pPr>
          <w:ind w:left="0" w:firstLine="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AD4"/>
    <w:rsid w:val="00133B2A"/>
    <w:rsid w:val="00232A3A"/>
    <w:rsid w:val="00322627"/>
    <w:rsid w:val="00387A71"/>
    <w:rsid w:val="00625154"/>
    <w:rsid w:val="00746C29"/>
    <w:rsid w:val="0078392C"/>
    <w:rsid w:val="00817171"/>
    <w:rsid w:val="00842AD4"/>
    <w:rsid w:val="00A118BE"/>
    <w:rsid w:val="00DB35BE"/>
    <w:rsid w:val="00E1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42AD4"/>
    <w:pPr>
      <w:spacing w:after="0" w:line="240" w:lineRule="auto"/>
    </w:pPr>
    <w:rPr>
      <w:rFonts w:ascii="Georgia" w:eastAsia="Times New Roman" w:hAnsi="Georgia" w:cs="Times New Roman"/>
      <w:sz w:val="20"/>
      <w:szCs w:val="24"/>
      <w:lang w:val="en-GB" w:eastAsia="de-DE"/>
    </w:rPr>
  </w:style>
  <w:style w:type="paragraph" w:styleId="Kop1">
    <w:name w:val="heading 1"/>
    <w:basedOn w:val="Standaard"/>
    <w:next w:val="Standaard"/>
    <w:link w:val="Kop1Char"/>
    <w:qFormat/>
    <w:rsid w:val="00842AD4"/>
    <w:pPr>
      <w:keepNext/>
      <w:numPr>
        <w:numId w:val="6"/>
      </w:numPr>
      <w:spacing w:before="240" w:after="60"/>
      <w:outlineLvl w:val="0"/>
    </w:pPr>
    <w:rPr>
      <w:rFonts w:cs="Arial"/>
      <w:b/>
      <w:bCs/>
      <w:kern w:val="32"/>
      <w:sz w:val="24"/>
      <w:szCs w:val="32"/>
    </w:rPr>
  </w:style>
  <w:style w:type="paragraph" w:styleId="Kop2">
    <w:name w:val="heading 2"/>
    <w:basedOn w:val="Standaard"/>
    <w:next w:val="Standaard"/>
    <w:link w:val="Kop2Char"/>
    <w:qFormat/>
    <w:rsid w:val="00842AD4"/>
    <w:pPr>
      <w:keepNext/>
      <w:keepLines/>
      <w:spacing w:before="200" w:after="120"/>
      <w:outlineLvl w:val="1"/>
    </w:pPr>
    <w:rPr>
      <w:b/>
      <w:bCs/>
      <w:szCs w:val="26"/>
    </w:rPr>
  </w:style>
  <w:style w:type="paragraph" w:styleId="Kop3">
    <w:name w:val="heading 3"/>
    <w:basedOn w:val="Standaard"/>
    <w:next w:val="Standaard"/>
    <w:link w:val="Kop3Char"/>
    <w:qFormat/>
    <w:rsid w:val="00842AD4"/>
    <w:pPr>
      <w:keepNext/>
      <w:keepLines/>
      <w:spacing w:before="200"/>
      <w:outlineLvl w:val="2"/>
    </w:pPr>
    <w:rPr>
      <w:rFonts w:ascii="Cambria" w:hAnsi="Cambria"/>
      <w:b/>
      <w:bCs/>
      <w:color w:val="4F81BD"/>
    </w:rPr>
  </w:style>
  <w:style w:type="paragraph" w:styleId="Kop4">
    <w:name w:val="heading 4"/>
    <w:basedOn w:val="Standaard"/>
    <w:next w:val="Standaard"/>
    <w:link w:val="Kop4Char"/>
    <w:qFormat/>
    <w:rsid w:val="00842AD4"/>
    <w:pPr>
      <w:keepNext/>
      <w:tabs>
        <w:tab w:val="num" w:pos="864"/>
      </w:tabs>
      <w:spacing w:before="240" w:after="60"/>
      <w:ind w:left="864" w:hanging="864"/>
      <w:outlineLvl w:val="3"/>
    </w:pPr>
    <w:rPr>
      <w:rFonts w:ascii="Times New Roman" w:hAnsi="Times New Roman"/>
      <w:b/>
      <w:bCs/>
      <w:sz w:val="28"/>
      <w:szCs w:val="28"/>
    </w:rPr>
  </w:style>
  <w:style w:type="paragraph" w:styleId="Kop5">
    <w:name w:val="heading 5"/>
    <w:aliases w:val="Questions"/>
    <w:basedOn w:val="Standaard"/>
    <w:next w:val="Standaard"/>
    <w:link w:val="Kop5Char"/>
    <w:qFormat/>
    <w:rsid w:val="00842AD4"/>
    <w:pPr>
      <w:keepNext/>
      <w:keepLines/>
      <w:numPr>
        <w:numId w:val="14"/>
      </w:numPr>
      <w:spacing w:before="200"/>
      <w:jc w:val="both"/>
      <w:outlineLvl w:val="4"/>
    </w:pPr>
    <w:rPr>
      <w:b/>
    </w:rPr>
  </w:style>
  <w:style w:type="paragraph" w:styleId="Kop6">
    <w:name w:val="heading 6"/>
    <w:basedOn w:val="Standaard"/>
    <w:next w:val="Standaard"/>
    <w:link w:val="Kop6Char"/>
    <w:qFormat/>
    <w:rsid w:val="00842AD4"/>
    <w:pPr>
      <w:numPr>
        <w:ilvl w:val="5"/>
        <w:numId w:val="4"/>
      </w:numPr>
      <w:spacing w:before="240" w:after="60"/>
      <w:outlineLvl w:val="5"/>
    </w:pPr>
    <w:rPr>
      <w:rFonts w:ascii="Times New Roman" w:hAnsi="Times New Roman"/>
      <w:b/>
      <w:bCs/>
      <w:szCs w:val="22"/>
    </w:rPr>
  </w:style>
  <w:style w:type="paragraph" w:styleId="Kop7">
    <w:name w:val="heading 7"/>
    <w:basedOn w:val="Standaard"/>
    <w:next w:val="Standaard"/>
    <w:link w:val="Kop7Char"/>
    <w:unhideWhenUsed/>
    <w:qFormat/>
    <w:rsid w:val="00842AD4"/>
    <w:pPr>
      <w:spacing w:before="240" w:after="60"/>
      <w:ind w:left="1296" w:hanging="1296"/>
      <w:outlineLvl w:val="6"/>
    </w:pPr>
    <w:rPr>
      <w:rFonts w:ascii="Times New Roman" w:hAnsi="Times New Roman"/>
    </w:rPr>
  </w:style>
  <w:style w:type="paragraph" w:styleId="Kop8">
    <w:name w:val="heading 8"/>
    <w:basedOn w:val="Standaard"/>
    <w:next w:val="Standaard"/>
    <w:link w:val="Kop8Char"/>
    <w:qFormat/>
    <w:rsid w:val="00842AD4"/>
    <w:pPr>
      <w:numPr>
        <w:ilvl w:val="7"/>
        <w:numId w:val="4"/>
      </w:numPr>
      <w:spacing w:before="240" w:after="60"/>
      <w:outlineLvl w:val="7"/>
    </w:pPr>
    <w:rPr>
      <w:rFonts w:ascii="Times New Roman" w:hAnsi="Times New Roman"/>
      <w:i/>
      <w:iCs/>
    </w:rPr>
  </w:style>
  <w:style w:type="paragraph" w:styleId="Kop9">
    <w:name w:val="heading 9"/>
    <w:basedOn w:val="Standaard"/>
    <w:next w:val="Standaard"/>
    <w:link w:val="Kop9Char"/>
    <w:qFormat/>
    <w:rsid w:val="00842AD4"/>
    <w:pPr>
      <w:tabs>
        <w:tab w:val="num" w:pos="1584"/>
      </w:tabs>
      <w:spacing w:before="240" w:after="60"/>
      <w:ind w:left="1584" w:hanging="1584"/>
      <w:outlineLvl w:val="8"/>
    </w:pPr>
    <w:rPr>
      <w:rFonts w:ascii="Arial" w:hAnsi="Arial"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42AD4"/>
    <w:rPr>
      <w:rFonts w:ascii="Georgia" w:eastAsia="Times New Roman" w:hAnsi="Georgia" w:cs="Arial"/>
      <w:b/>
      <w:bCs/>
      <w:kern w:val="32"/>
      <w:sz w:val="24"/>
      <w:szCs w:val="32"/>
      <w:lang w:val="en-GB" w:eastAsia="de-DE"/>
    </w:rPr>
  </w:style>
  <w:style w:type="character" w:customStyle="1" w:styleId="Kop2Char">
    <w:name w:val="Kop 2 Char"/>
    <w:basedOn w:val="Standaardalinea-lettertype"/>
    <w:link w:val="Kop2"/>
    <w:rsid w:val="00842AD4"/>
    <w:rPr>
      <w:rFonts w:ascii="Georgia" w:eastAsia="Times New Roman" w:hAnsi="Georgia" w:cs="Times New Roman"/>
      <w:b/>
      <w:bCs/>
      <w:sz w:val="20"/>
      <w:szCs w:val="26"/>
      <w:lang w:val="en-GB" w:eastAsia="de-DE"/>
    </w:rPr>
  </w:style>
  <w:style w:type="character" w:customStyle="1" w:styleId="Kop3Char">
    <w:name w:val="Kop 3 Char"/>
    <w:basedOn w:val="Standaardalinea-lettertype"/>
    <w:link w:val="Kop3"/>
    <w:rsid w:val="00842AD4"/>
    <w:rPr>
      <w:rFonts w:ascii="Cambria" w:eastAsia="Times New Roman" w:hAnsi="Cambria" w:cs="Times New Roman"/>
      <w:b/>
      <w:bCs/>
      <w:color w:val="4F81BD"/>
      <w:sz w:val="20"/>
      <w:szCs w:val="24"/>
      <w:lang w:val="en-GB" w:eastAsia="de-DE"/>
    </w:rPr>
  </w:style>
  <w:style w:type="character" w:customStyle="1" w:styleId="Kop4Char">
    <w:name w:val="Kop 4 Char"/>
    <w:basedOn w:val="Standaardalinea-lettertype"/>
    <w:link w:val="Kop4"/>
    <w:rsid w:val="00842AD4"/>
    <w:rPr>
      <w:rFonts w:ascii="Times New Roman" w:eastAsia="Times New Roman" w:hAnsi="Times New Roman" w:cs="Times New Roman"/>
      <w:b/>
      <w:bCs/>
      <w:sz w:val="28"/>
      <w:szCs w:val="28"/>
      <w:lang w:val="en-GB" w:eastAsia="de-DE"/>
    </w:rPr>
  </w:style>
  <w:style w:type="character" w:customStyle="1" w:styleId="Kop5Char">
    <w:name w:val="Kop 5 Char"/>
    <w:aliases w:val="Questions Char7"/>
    <w:basedOn w:val="Standaardalinea-lettertype"/>
    <w:link w:val="Kop5"/>
    <w:rsid w:val="00842AD4"/>
    <w:rPr>
      <w:rFonts w:ascii="Georgia" w:eastAsia="Times New Roman" w:hAnsi="Georgia" w:cs="Times New Roman"/>
      <w:b/>
      <w:sz w:val="20"/>
      <w:szCs w:val="24"/>
      <w:lang w:val="en-GB" w:eastAsia="de-DE"/>
    </w:rPr>
  </w:style>
  <w:style w:type="character" w:customStyle="1" w:styleId="Kop6Char">
    <w:name w:val="Kop 6 Char"/>
    <w:basedOn w:val="Standaardalinea-lettertype"/>
    <w:link w:val="Kop6"/>
    <w:rsid w:val="00842AD4"/>
    <w:rPr>
      <w:rFonts w:ascii="Times New Roman" w:eastAsia="Times New Roman" w:hAnsi="Times New Roman" w:cs="Times New Roman"/>
      <w:b/>
      <w:bCs/>
      <w:sz w:val="20"/>
      <w:lang w:val="en-GB" w:eastAsia="de-DE"/>
    </w:rPr>
  </w:style>
  <w:style w:type="character" w:customStyle="1" w:styleId="Kop7Char">
    <w:name w:val="Kop 7 Char"/>
    <w:basedOn w:val="Standaardalinea-lettertype"/>
    <w:link w:val="Kop7"/>
    <w:rsid w:val="00842AD4"/>
    <w:rPr>
      <w:rFonts w:ascii="Times New Roman" w:eastAsia="Times New Roman" w:hAnsi="Times New Roman" w:cs="Times New Roman"/>
      <w:sz w:val="20"/>
      <w:szCs w:val="24"/>
      <w:lang w:val="en-GB" w:eastAsia="de-DE"/>
    </w:rPr>
  </w:style>
  <w:style w:type="character" w:customStyle="1" w:styleId="Kop8Char">
    <w:name w:val="Kop 8 Char"/>
    <w:basedOn w:val="Standaardalinea-lettertype"/>
    <w:link w:val="Kop8"/>
    <w:rsid w:val="00842AD4"/>
    <w:rPr>
      <w:rFonts w:ascii="Times New Roman" w:eastAsia="Times New Roman" w:hAnsi="Times New Roman" w:cs="Times New Roman"/>
      <w:i/>
      <w:iCs/>
      <w:sz w:val="20"/>
      <w:szCs w:val="24"/>
      <w:lang w:val="en-GB" w:eastAsia="de-DE"/>
    </w:rPr>
  </w:style>
  <w:style w:type="character" w:customStyle="1" w:styleId="Kop9Char">
    <w:name w:val="Kop 9 Char"/>
    <w:basedOn w:val="Standaardalinea-lettertype"/>
    <w:link w:val="Kop9"/>
    <w:rsid w:val="00842AD4"/>
    <w:rPr>
      <w:rFonts w:ascii="Arial" w:eastAsia="Times New Roman" w:hAnsi="Arial" w:cs="Arial"/>
      <w:sz w:val="20"/>
      <w:lang w:val="en-GB" w:eastAsia="de-DE"/>
    </w:rPr>
  </w:style>
  <w:style w:type="paragraph" w:styleId="Koptekst">
    <w:name w:val="header"/>
    <w:basedOn w:val="Standaard"/>
    <w:link w:val="KoptekstChar"/>
    <w:rsid w:val="00842AD4"/>
    <w:pPr>
      <w:tabs>
        <w:tab w:val="center" w:pos="4536"/>
        <w:tab w:val="right" w:pos="9072"/>
      </w:tabs>
    </w:pPr>
  </w:style>
  <w:style w:type="character" w:customStyle="1" w:styleId="KoptekstChar">
    <w:name w:val="Koptekst Char"/>
    <w:basedOn w:val="Standaardalinea-lettertype"/>
    <w:link w:val="Koptekst"/>
    <w:rsid w:val="00842AD4"/>
    <w:rPr>
      <w:rFonts w:ascii="Georgia" w:eastAsia="Times New Roman" w:hAnsi="Georgia" w:cs="Times New Roman"/>
      <w:sz w:val="20"/>
      <w:szCs w:val="24"/>
      <w:lang w:val="en-GB" w:eastAsia="de-DE"/>
    </w:rPr>
  </w:style>
  <w:style w:type="paragraph" w:styleId="Voettekst">
    <w:name w:val="footer"/>
    <w:basedOn w:val="Standaard"/>
    <w:link w:val="VoettekstChar"/>
    <w:rsid w:val="00842AD4"/>
    <w:pPr>
      <w:tabs>
        <w:tab w:val="center" w:pos="4536"/>
        <w:tab w:val="right" w:pos="9072"/>
      </w:tabs>
    </w:pPr>
  </w:style>
  <w:style w:type="character" w:customStyle="1" w:styleId="VoettekstChar">
    <w:name w:val="Voettekst Char"/>
    <w:basedOn w:val="Standaardalinea-lettertype"/>
    <w:link w:val="Voettekst"/>
    <w:rsid w:val="00842AD4"/>
    <w:rPr>
      <w:rFonts w:ascii="Georgia" w:eastAsia="Times New Roman" w:hAnsi="Georgia" w:cs="Times New Roman"/>
      <w:sz w:val="20"/>
      <w:szCs w:val="24"/>
      <w:lang w:val="en-GB" w:eastAsia="de-DE"/>
    </w:rPr>
  </w:style>
  <w:style w:type="table" w:styleId="Tabelraster">
    <w:name w:val="Table Grid"/>
    <w:basedOn w:val="Standaardtabel"/>
    <w:uiPriority w:val="59"/>
    <w:rsid w:val="00842A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ard"/>
    <w:rsid w:val="00842AD4"/>
    <w:pPr>
      <w:spacing w:line="200" w:lineRule="exact"/>
    </w:pPr>
    <w:rPr>
      <w:color w:val="2D4190"/>
      <w:sz w:val="16"/>
    </w:rPr>
  </w:style>
  <w:style w:type="paragraph" w:customStyle="1" w:styleId="05aTitle">
    <w:name w:val="05a_Title"/>
    <w:basedOn w:val="Standaard"/>
    <w:rsid w:val="00842AD4"/>
    <w:pPr>
      <w:spacing w:line="340" w:lineRule="exact"/>
    </w:pPr>
    <w:rPr>
      <w:b/>
      <w:color w:val="000000"/>
      <w:sz w:val="28"/>
    </w:rPr>
  </w:style>
  <w:style w:type="paragraph" w:customStyle="1" w:styleId="02Date">
    <w:name w:val="02_Date"/>
    <w:basedOn w:val="Standaard"/>
    <w:rsid w:val="00842AD4"/>
    <w:pPr>
      <w:spacing w:line="220" w:lineRule="exact"/>
    </w:pPr>
    <w:rPr>
      <w:sz w:val="17"/>
    </w:rPr>
  </w:style>
  <w:style w:type="paragraph" w:customStyle="1" w:styleId="00aPagenumber">
    <w:name w:val="00a_Page number"/>
    <w:basedOn w:val="00Footer"/>
    <w:rsid w:val="00842AD4"/>
    <w:pPr>
      <w:spacing w:line="280" w:lineRule="atLeast"/>
      <w:jc w:val="right"/>
    </w:pPr>
    <w:rPr>
      <w:color w:val="000000"/>
      <w:sz w:val="20"/>
    </w:rPr>
  </w:style>
  <w:style w:type="paragraph" w:customStyle="1" w:styleId="04BodyText">
    <w:name w:val="04_Body Text"/>
    <w:basedOn w:val="Standaard"/>
    <w:link w:val="04BodyTextChar"/>
    <w:rsid w:val="00842AD4"/>
    <w:pPr>
      <w:spacing w:after="250" w:line="276" w:lineRule="auto"/>
      <w:jc w:val="both"/>
    </w:pPr>
  </w:style>
  <w:style w:type="paragraph" w:customStyle="1" w:styleId="05HeadlinenoIndex">
    <w:name w:val="05_Headline no Index"/>
    <w:basedOn w:val="04BodyText"/>
    <w:rsid w:val="00842AD4"/>
    <w:pPr>
      <w:spacing w:line="300" w:lineRule="exact"/>
    </w:pPr>
    <w:rPr>
      <w:b/>
      <w:sz w:val="24"/>
    </w:rPr>
  </w:style>
  <w:style w:type="paragraph" w:customStyle="1" w:styleId="05cHeadline1">
    <w:name w:val="05c_Headline 1"/>
    <w:basedOn w:val="05HeadlinenoIndex"/>
    <w:next w:val="04BodyText"/>
    <w:rsid w:val="00842AD4"/>
    <w:pPr>
      <w:keepNext/>
      <w:numPr>
        <w:numId w:val="4"/>
      </w:numPr>
      <w:tabs>
        <w:tab w:val="clear" w:pos="567"/>
        <w:tab w:val="left" w:pos="284"/>
        <w:tab w:val="num" w:pos="360"/>
        <w:tab w:val="left" w:pos="397"/>
      </w:tabs>
      <w:spacing w:after="280" w:line="280" w:lineRule="exact"/>
      <w:ind w:left="0" w:firstLine="0"/>
    </w:pPr>
    <w:rPr>
      <w:sz w:val="20"/>
    </w:rPr>
  </w:style>
  <w:style w:type="paragraph" w:customStyle="1" w:styleId="04aNumbering">
    <w:name w:val="04a_Numbering"/>
    <w:basedOn w:val="04BodyText"/>
    <w:link w:val="04aNumberingChar"/>
    <w:uiPriority w:val="99"/>
    <w:rsid w:val="00842AD4"/>
    <w:pPr>
      <w:tabs>
        <w:tab w:val="num" w:pos="851"/>
      </w:tabs>
      <w:ind w:left="851" w:hanging="284"/>
    </w:pPr>
  </w:style>
  <w:style w:type="character" w:styleId="Paginanummer">
    <w:name w:val="page number"/>
    <w:basedOn w:val="Standaardalinea-lettertype"/>
    <w:rsid w:val="00842AD4"/>
  </w:style>
  <w:style w:type="paragraph" w:customStyle="1" w:styleId="00bDBInfo">
    <w:name w:val="00b_DB_Info"/>
    <w:basedOn w:val="00aPagenumber"/>
    <w:rsid w:val="00842AD4"/>
    <w:rPr>
      <w:color w:val="FFFFFF"/>
    </w:rPr>
  </w:style>
  <w:style w:type="paragraph" w:customStyle="1" w:styleId="01aDBTitle">
    <w:name w:val="01a_DB_Title"/>
    <w:basedOn w:val="05aTitle"/>
    <w:rsid w:val="00842AD4"/>
    <w:pPr>
      <w:spacing w:line="400" w:lineRule="exact"/>
      <w:jc w:val="right"/>
    </w:pPr>
    <w:rPr>
      <w:color w:val="2D4190"/>
      <w:sz w:val="40"/>
    </w:rPr>
  </w:style>
  <w:style w:type="paragraph" w:customStyle="1" w:styleId="01bDBSubtitle">
    <w:name w:val="01b_DB_Subtitle"/>
    <w:rsid w:val="00842AD4"/>
    <w:pPr>
      <w:spacing w:after="0" w:line="240" w:lineRule="auto"/>
      <w:jc w:val="right"/>
    </w:pPr>
    <w:rPr>
      <w:rFonts w:ascii="Georgia" w:eastAsia="Times New Roman" w:hAnsi="Georgia" w:cs="Times New Roman"/>
      <w:color w:val="000000"/>
      <w:sz w:val="24"/>
      <w:szCs w:val="24"/>
      <w:lang w:val="en-GB" w:eastAsia="de-DE"/>
    </w:rPr>
  </w:style>
  <w:style w:type="paragraph" w:customStyle="1" w:styleId="05dHeadline1blue">
    <w:name w:val="05d_Headline 1 blue"/>
    <w:basedOn w:val="05cHeadline1"/>
    <w:next w:val="04fBodytextblue"/>
    <w:rsid w:val="00842AD4"/>
    <w:pPr>
      <w:numPr>
        <w:numId w:val="1"/>
      </w:numPr>
      <w:pBdr>
        <w:top w:val="single" w:sz="4" w:space="10" w:color="283583"/>
      </w:pBdr>
      <w:tabs>
        <w:tab w:val="left" w:pos="284"/>
      </w:tabs>
    </w:pPr>
    <w:rPr>
      <w:color w:val="2D4190"/>
    </w:rPr>
  </w:style>
  <w:style w:type="paragraph" w:styleId="Inhopg1">
    <w:name w:val="toc 1"/>
    <w:basedOn w:val="Standaard"/>
    <w:next w:val="Standaard"/>
    <w:autoRedefine/>
    <w:uiPriority w:val="39"/>
    <w:qFormat/>
    <w:rsid w:val="00842AD4"/>
    <w:pPr>
      <w:tabs>
        <w:tab w:val="left" w:pos="510"/>
        <w:tab w:val="right" w:leader="underscore" w:pos="9412"/>
      </w:tabs>
      <w:spacing w:line="250" w:lineRule="exact"/>
    </w:pPr>
  </w:style>
  <w:style w:type="paragraph" w:customStyle="1" w:styleId="04fBodytextblue">
    <w:name w:val="04f_Body text blue"/>
    <w:basedOn w:val="04BodyText"/>
    <w:rsid w:val="00842AD4"/>
    <w:pPr>
      <w:pBdr>
        <w:bottom w:val="single" w:sz="4" w:space="12" w:color="283583"/>
      </w:pBdr>
    </w:pPr>
    <w:rPr>
      <w:color w:val="2D4190"/>
    </w:rPr>
  </w:style>
  <w:style w:type="character" w:styleId="Hyperlink">
    <w:name w:val="Hyperlink"/>
    <w:uiPriority w:val="99"/>
    <w:rsid w:val="00842AD4"/>
    <w:rPr>
      <w:color w:val="0000FF"/>
      <w:u w:val="single"/>
    </w:rPr>
  </w:style>
  <w:style w:type="paragraph" w:customStyle="1" w:styleId="04bList">
    <w:name w:val="04b_List"/>
    <w:basedOn w:val="04BodyText"/>
    <w:uiPriority w:val="99"/>
    <w:rsid w:val="00842AD4"/>
    <w:pPr>
      <w:numPr>
        <w:numId w:val="3"/>
      </w:numPr>
    </w:pPr>
  </w:style>
  <w:style w:type="paragraph" w:customStyle="1" w:styleId="04eBodytextleft">
    <w:name w:val="04e_Body text left"/>
    <w:basedOn w:val="04BodyText"/>
    <w:rsid w:val="00842AD4"/>
    <w:pPr>
      <w:spacing w:after="0"/>
      <w:jc w:val="left"/>
    </w:pPr>
  </w:style>
  <w:style w:type="paragraph" w:customStyle="1" w:styleId="05eHeadline2">
    <w:name w:val="05e_Headline 2"/>
    <w:rsid w:val="00842AD4"/>
    <w:pPr>
      <w:numPr>
        <w:ilvl w:val="1"/>
        <w:numId w:val="4"/>
      </w:numPr>
      <w:tabs>
        <w:tab w:val="left" w:pos="397"/>
      </w:tabs>
      <w:spacing w:after="250" w:line="250" w:lineRule="exact"/>
    </w:pPr>
    <w:rPr>
      <w:rFonts w:ascii="Georgia" w:eastAsia="Times New Roman" w:hAnsi="Georgia" w:cs="Arial"/>
      <w:bCs/>
      <w:iCs/>
      <w:sz w:val="20"/>
      <w:szCs w:val="20"/>
      <w:lang w:val="en-GB" w:eastAsia="de-DE"/>
    </w:rPr>
  </w:style>
  <w:style w:type="paragraph" w:styleId="Voetnoottekst">
    <w:name w:val="footnote text"/>
    <w:aliases w:val="Char3, Char3"/>
    <w:basedOn w:val="Standaard"/>
    <w:link w:val="VoetnoottekstChar"/>
    <w:uiPriority w:val="99"/>
    <w:qFormat/>
    <w:rsid w:val="00842AD4"/>
    <w:pPr>
      <w:spacing w:line="200" w:lineRule="exact"/>
    </w:pPr>
    <w:rPr>
      <w:sz w:val="16"/>
      <w:szCs w:val="20"/>
    </w:rPr>
  </w:style>
  <w:style w:type="character" w:customStyle="1" w:styleId="VoetnoottekstChar">
    <w:name w:val="Voetnoottekst Char"/>
    <w:aliases w:val="Char3 Char, Char3 Char"/>
    <w:basedOn w:val="Standaardalinea-lettertype"/>
    <w:link w:val="Voetnoottekst"/>
    <w:uiPriority w:val="99"/>
    <w:rsid w:val="00842AD4"/>
    <w:rPr>
      <w:rFonts w:ascii="Georgia" w:eastAsia="Times New Roman" w:hAnsi="Georgia" w:cs="Times New Roman"/>
      <w:sz w:val="16"/>
      <w:szCs w:val="20"/>
      <w:lang w:val="en-GB" w:eastAsia="de-DE"/>
    </w:rPr>
  </w:style>
  <w:style w:type="character" w:styleId="Voetnootmarkering">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842AD4"/>
    <w:rPr>
      <w:vertAlign w:val="superscript"/>
    </w:rPr>
  </w:style>
  <w:style w:type="paragraph" w:styleId="Inhopg2">
    <w:name w:val="toc 2"/>
    <w:basedOn w:val="Standaard"/>
    <w:next w:val="Standaard"/>
    <w:autoRedefine/>
    <w:uiPriority w:val="39"/>
    <w:qFormat/>
    <w:rsid w:val="00842AD4"/>
    <w:pPr>
      <w:spacing w:after="100"/>
      <w:ind w:left="220"/>
    </w:pPr>
  </w:style>
  <w:style w:type="paragraph" w:customStyle="1" w:styleId="05bHeadline1black">
    <w:name w:val="05b_Headline 1 black"/>
    <w:basedOn w:val="05dHeadline1blue"/>
    <w:rsid w:val="00842AD4"/>
    <w:pPr>
      <w:pBdr>
        <w:top w:val="none" w:sz="0" w:space="0" w:color="auto"/>
      </w:pBdr>
    </w:pPr>
    <w:rPr>
      <w:color w:val="000000"/>
    </w:rPr>
  </w:style>
  <w:style w:type="paragraph" w:customStyle="1" w:styleId="03Headbold">
    <w:name w:val="03_Head_bold"/>
    <w:basedOn w:val="04BodyText"/>
    <w:rsid w:val="00842AD4"/>
    <w:pPr>
      <w:tabs>
        <w:tab w:val="left" w:pos="414"/>
        <w:tab w:val="left" w:pos="454"/>
      </w:tabs>
      <w:spacing w:after="0" w:line="240" w:lineRule="auto"/>
    </w:pPr>
    <w:rPr>
      <w:b/>
    </w:rPr>
  </w:style>
  <w:style w:type="paragraph" w:customStyle="1" w:styleId="03aHead">
    <w:name w:val="03a_Head"/>
    <w:basedOn w:val="03Headbold"/>
    <w:rsid w:val="00842AD4"/>
    <w:rPr>
      <w:b w:val="0"/>
    </w:rPr>
  </w:style>
  <w:style w:type="paragraph" w:customStyle="1" w:styleId="04dBodyTextbold">
    <w:name w:val="04d_Body Text bold"/>
    <w:basedOn w:val="04BodyText"/>
    <w:rsid w:val="00842AD4"/>
    <w:pPr>
      <w:tabs>
        <w:tab w:val="left" w:pos="414"/>
      </w:tabs>
    </w:pPr>
    <w:rPr>
      <w:b/>
    </w:rPr>
  </w:style>
  <w:style w:type="paragraph" w:customStyle="1" w:styleId="06InfoTitle">
    <w:name w:val="06_Info_Title"/>
    <w:basedOn w:val="Standaard"/>
    <w:link w:val="06InfoTitleZchn"/>
    <w:rsid w:val="00842AD4"/>
    <w:pPr>
      <w:spacing w:after="40"/>
      <w:jc w:val="both"/>
    </w:pPr>
    <w:rPr>
      <w:b/>
      <w:sz w:val="24"/>
    </w:rPr>
  </w:style>
  <w:style w:type="character" w:customStyle="1" w:styleId="06InfoTitleZchn">
    <w:name w:val="06_Info_Title Zchn"/>
    <w:link w:val="06InfoTitle"/>
    <w:rsid w:val="00842AD4"/>
    <w:rPr>
      <w:rFonts w:ascii="Georgia" w:eastAsia="Times New Roman" w:hAnsi="Georgia" w:cs="Times New Roman"/>
      <w:b/>
      <w:sz w:val="24"/>
      <w:szCs w:val="24"/>
      <w:lang w:val="en-GB" w:eastAsia="de-DE"/>
    </w:rPr>
  </w:style>
  <w:style w:type="paragraph" w:customStyle="1" w:styleId="06aInfoTitle">
    <w:name w:val="06a_Info_Title"/>
    <w:basedOn w:val="06InfoTitle"/>
    <w:link w:val="06aInfoTitleZchn"/>
    <w:rsid w:val="00842AD4"/>
    <w:rPr>
      <w:sz w:val="16"/>
    </w:rPr>
  </w:style>
  <w:style w:type="character" w:customStyle="1" w:styleId="06aInfoTitleZchn">
    <w:name w:val="06a_Info_Title Zchn"/>
    <w:link w:val="06aInfoTitle"/>
    <w:rsid w:val="00842AD4"/>
    <w:rPr>
      <w:rFonts w:ascii="Georgia" w:eastAsia="Times New Roman" w:hAnsi="Georgia" w:cs="Times New Roman"/>
      <w:b/>
      <w:sz w:val="16"/>
      <w:szCs w:val="24"/>
      <w:lang w:val="en-GB" w:eastAsia="de-DE"/>
    </w:rPr>
  </w:style>
  <w:style w:type="paragraph" w:customStyle="1" w:styleId="04cA">
    <w:name w:val="04c_A"/>
    <w:aliases w:val="B,C"/>
    <w:rsid w:val="00842AD4"/>
    <w:pPr>
      <w:tabs>
        <w:tab w:val="num" w:pos="907"/>
      </w:tabs>
      <w:spacing w:after="0"/>
      <w:ind w:left="340" w:firstLine="227"/>
    </w:pPr>
    <w:rPr>
      <w:rFonts w:ascii="Georgia" w:eastAsia="Times New Roman" w:hAnsi="Georgia" w:cs="Times New Roman"/>
      <w:sz w:val="20"/>
      <w:szCs w:val="24"/>
      <w:lang w:val="en-GB" w:eastAsia="de-DE"/>
    </w:rPr>
  </w:style>
  <w:style w:type="paragraph" w:customStyle="1" w:styleId="05Headline1">
    <w:name w:val="05_Headline 1"/>
    <w:basedOn w:val="04BodyText"/>
    <w:rsid w:val="00842AD4"/>
    <w:pPr>
      <w:spacing w:line="300" w:lineRule="exact"/>
    </w:pPr>
    <w:rPr>
      <w:b/>
      <w:sz w:val="24"/>
    </w:rPr>
  </w:style>
  <w:style w:type="paragraph" w:customStyle="1" w:styleId="05aHeadline2">
    <w:name w:val="05a_Headline 2"/>
    <w:basedOn w:val="05Headline1"/>
    <w:next w:val="04BodyText"/>
    <w:rsid w:val="00842AD4"/>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842AD4"/>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842AD4"/>
    <w:pPr>
      <w:pBdr>
        <w:bottom w:val="single" w:sz="4" w:space="12" w:color="283583"/>
      </w:pBdr>
    </w:pPr>
    <w:rPr>
      <w:color w:val="2D4190"/>
    </w:rPr>
  </w:style>
  <w:style w:type="paragraph" w:customStyle="1" w:styleId="04cBodytextleft">
    <w:name w:val="04c_Body text left"/>
    <w:basedOn w:val="04BodyText"/>
    <w:rsid w:val="00842AD4"/>
    <w:pPr>
      <w:spacing w:after="0"/>
      <w:jc w:val="left"/>
    </w:pPr>
  </w:style>
  <w:style w:type="paragraph" w:customStyle="1" w:styleId="Style04RunningTextBold">
    <w:name w:val="Style 04_Running Text + Bold"/>
    <w:basedOn w:val="04BodyText"/>
    <w:rsid w:val="00842AD4"/>
    <w:pPr>
      <w:keepNext/>
    </w:pPr>
    <w:rPr>
      <w:b/>
      <w:bCs/>
    </w:rPr>
  </w:style>
  <w:style w:type="character" w:styleId="Verwijzingopmerking">
    <w:name w:val="annotation reference"/>
    <w:rsid w:val="00842AD4"/>
    <w:rPr>
      <w:sz w:val="16"/>
      <w:szCs w:val="16"/>
    </w:rPr>
  </w:style>
  <w:style w:type="paragraph" w:styleId="Tekstopmerking">
    <w:name w:val="annotation text"/>
    <w:basedOn w:val="Standaard"/>
    <w:link w:val="TekstopmerkingChar"/>
    <w:rsid w:val="00842AD4"/>
    <w:rPr>
      <w:szCs w:val="20"/>
    </w:rPr>
  </w:style>
  <w:style w:type="character" w:customStyle="1" w:styleId="TekstopmerkingChar">
    <w:name w:val="Tekst opmerking Char"/>
    <w:basedOn w:val="Standaardalinea-lettertype"/>
    <w:link w:val="Tekstopmerking"/>
    <w:rsid w:val="00842AD4"/>
    <w:rPr>
      <w:rFonts w:ascii="Georgia" w:eastAsia="Times New Roman" w:hAnsi="Georgia" w:cs="Times New Roman"/>
      <w:sz w:val="20"/>
      <w:szCs w:val="20"/>
      <w:lang w:val="en-GB" w:eastAsia="de-DE"/>
    </w:rPr>
  </w:style>
  <w:style w:type="paragraph" w:styleId="Onderwerpvanopmerking">
    <w:name w:val="annotation subject"/>
    <w:basedOn w:val="Tekstopmerking"/>
    <w:next w:val="Tekstopmerking"/>
    <w:link w:val="OnderwerpvanopmerkingChar"/>
    <w:rsid w:val="00842AD4"/>
    <w:rPr>
      <w:b/>
      <w:bCs/>
    </w:rPr>
  </w:style>
  <w:style w:type="character" w:customStyle="1" w:styleId="OnderwerpvanopmerkingChar">
    <w:name w:val="Onderwerp van opmerking Char"/>
    <w:basedOn w:val="TekstopmerkingChar"/>
    <w:link w:val="Onderwerpvanopmerking"/>
    <w:rsid w:val="00842AD4"/>
    <w:rPr>
      <w:rFonts w:ascii="Georgia" w:eastAsia="Times New Roman" w:hAnsi="Georgia" w:cs="Times New Roman"/>
      <w:b/>
      <w:bCs/>
      <w:sz w:val="20"/>
      <w:szCs w:val="20"/>
      <w:lang w:val="en-GB" w:eastAsia="de-DE"/>
    </w:rPr>
  </w:style>
  <w:style w:type="paragraph" w:styleId="Ballontekst">
    <w:name w:val="Balloon Text"/>
    <w:basedOn w:val="Standaard"/>
    <w:link w:val="BallontekstChar"/>
    <w:rsid w:val="00842AD4"/>
    <w:rPr>
      <w:rFonts w:ascii="Tahoma" w:hAnsi="Tahoma" w:cs="Tahoma"/>
      <w:sz w:val="16"/>
      <w:szCs w:val="16"/>
    </w:rPr>
  </w:style>
  <w:style w:type="character" w:customStyle="1" w:styleId="BallontekstChar">
    <w:name w:val="Ballontekst Char"/>
    <w:basedOn w:val="Standaardalinea-lettertype"/>
    <w:link w:val="Ballontekst"/>
    <w:rsid w:val="00842AD4"/>
    <w:rPr>
      <w:rFonts w:ascii="Tahoma" w:eastAsia="Times New Roman" w:hAnsi="Tahoma" w:cs="Tahoma"/>
      <w:sz w:val="16"/>
      <w:szCs w:val="16"/>
      <w:lang w:val="en-GB" w:eastAsia="de-DE"/>
    </w:rPr>
  </w:style>
  <w:style w:type="paragraph" w:styleId="Lijstalinea">
    <w:name w:val="List Paragraph"/>
    <w:aliases w:val="Paragraphe EI,Paragraphe de liste1,EC"/>
    <w:basedOn w:val="Standaard"/>
    <w:link w:val="LijstalineaChar"/>
    <w:uiPriority w:val="34"/>
    <w:qFormat/>
    <w:rsid w:val="00842AD4"/>
    <w:pPr>
      <w:ind w:left="720"/>
      <w:contextualSpacing/>
    </w:pPr>
  </w:style>
  <w:style w:type="paragraph" w:styleId="Kopvaninhoudsopgave">
    <w:name w:val="TOC Heading"/>
    <w:basedOn w:val="Kop1"/>
    <w:next w:val="Standaard"/>
    <w:uiPriority w:val="39"/>
    <w:unhideWhenUsed/>
    <w:qFormat/>
    <w:rsid w:val="00842AD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842AD4"/>
    <w:pPr>
      <w:tabs>
        <w:tab w:val="num" w:pos="454"/>
      </w:tabs>
      <w:ind w:left="454" w:hanging="454"/>
    </w:pPr>
    <w:rPr>
      <w:lang w:val="fr-FR"/>
    </w:rPr>
  </w:style>
  <w:style w:type="character" w:customStyle="1" w:styleId="04aNumerationChar">
    <w:name w:val="04a_Numeration Char"/>
    <w:link w:val="04aNumeration"/>
    <w:locked/>
    <w:rsid w:val="00842AD4"/>
    <w:rPr>
      <w:rFonts w:ascii="Georgia" w:eastAsia="Times New Roman" w:hAnsi="Georgia" w:cs="Times New Roman"/>
      <w:sz w:val="20"/>
      <w:szCs w:val="24"/>
      <w:lang w:val="fr-FR" w:eastAsia="de-DE"/>
    </w:rPr>
  </w:style>
  <w:style w:type="paragraph" w:customStyle="1" w:styleId="DPpara">
    <w:name w:val="DP para"/>
    <w:basedOn w:val="04aNumeration"/>
    <w:link w:val="DPparaChar"/>
    <w:rsid w:val="00842AD4"/>
    <w:pPr>
      <w:numPr>
        <w:numId w:val="7"/>
      </w:numPr>
    </w:pPr>
    <w:rPr>
      <w:szCs w:val="20"/>
    </w:rPr>
  </w:style>
  <w:style w:type="character" w:customStyle="1" w:styleId="DPparaChar">
    <w:name w:val="DP para Char"/>
    <w:link w:val="DPpara"/>
    <w:locked/>
    <w:rsid w:val="00842AD4"/>
    <w:rPr>
      <w:rFonts w:ascii="Georgia" w:eastAsia="Times New Roman" w:hAnsi="Georgia" w:cs="Times New Roman"/>
      <w:sz w:val="20"/>
      <w:szCs w:val="20"/>
      <w:lang w:val="fr-FR" w:eastAsia="de-DE"/>
    </w:rPr>
  </w:style>
  <w:style w:type="character" w:customStyle="1" w:styleId="CommentTextChar1">
    <w:name w:val="Comment Text Char1"/>
    <w:rsid w:val="00842AD4"/>
    <w:rPr>
      <w:rFonts w:ascii="Georgia" w:hAnsi="Georgia"/>
      <w:lang w:eastAsia="de-DE"/>
    </w:rPr>
  </w:style>
  <w:style w:type="character" w:customStyle="1" w:styleId="FootnoteTextChar1">
    <w:name w:val="Footnote Text Char1"/>
    <w:aliases w:val="Char3 Char1, Char3 Char1"/>
    <w:locked/>
    <w:rsid w:val="00842AD4"/>
    <w:rPr>
      <w:rFonts w:ascii="Georgia" w:hAnsi="Georgia"/>
      <w:sz w:val="16"/>
      <w:lang w:eastAsia="de-DE"/>
    </w:rPr>
  </w:style>
  <w:style w:type="paragraph" w:customStyle="1" w:styleId="Default">
    <w:name w:val="Default"/>
    <w:rsid w:val="00842AD4"/>
    <w:pPr>
      <w:autoSpaceDE w:val="0"/>
      <w:autoSpaceDN w:val="0"/>
      <w:adjustRightInd w:val="0"/>
      <w:spacing w:after="0" w:line="240" w:lineRule="auto"/>
    </w:pPr>
    <w:rPr>
      <w:rFonts w:ascii="Georgia" w:eastAsia="Times New Roman" w:hAnsi="Georgia" w:cs="Georgia"/>
      <w:color w:val="000000"/>
      <w:sz w:val="24"/>
      <w:szCs w:val="24"/>
      <w:lang w:val="fr-FR" w:eastAsia="en-GB"/>
    </w:rPr>
  </w:style>
  <w:style w:type="character" w:customStyle="1" w:styleId="hps">
    <w:name w:val="hps"/>
    <w:basedOn w:val="Standaardalinea-lettertype"/>
    <w:rsid w:val="00842AD4"/>
  </w:style>
  <w:style w:type="paragraph" w:customStyle="1" w:styleId="ManualNumPar1">
    <w:name w:val="Manual NumPar 1"/>
    <w:basedOn w:val="Standaard"/>
    <w:next w:val="Standaard"/>
    <w:link w:val="ManualNumPar1Char"/>
    <w:uiPriority w:val="99"/>
    <w:rsid w:val="00842AD4"/>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842AD4"/>
    <w:rPr>
      <w:rFonts w:ascii="Times New Roman" w:eastAsia="Times New Roman" w:hAnsi="Times New Roman" w:cs="Times New Roman"/>
      <w:sz w:val="24"/>
      <w:szCs w:val="24"/>
      <w:lang w:val="en-GB"/>
    </w:rPr>
  </w:style>
  <w:style w:type="character" w:customStyle="1" w:styleId="Heading2Char">
    <w:name w:val="Heading 2 Char"/>
    <w:rsid w:val="00842AD4"/>
    <w:rPr>
      <w:rFonts w:ascii="Georgia" w:hAnsi="Georgia" w:cs="Arial"/>
      <w:bCs/>
      <w:i/>
      <w:kern w:val="32"/>
      <w:szCs w:val="32"/>
      <w:lang w:eastAsia="de-DE"/>
    </w:rPr>
  </w:style>
  <w:style w:type="character" w:styleId="Nadruk">
    <w:name w:val="Emphasis"/>
    <w:uiPriority w:val="20"/>
    <w:qFormat/>
    <w:rsid w:val="00842AD4"/>
    <w:rPr>
      <w:i/>
      <w:iCs/>
    </w:rPr>
  </w:style>
  <w:style w:type="paragraph" w:styleId="Revisie">
    <w:name w:val="Revision"/>
    <w:link w:val="RevisieChar"/>
    <w:hidden/>
    <w:uiPriority w:val="99"/>
    <w:semiHidden/>
    <w:rsid w:val="00842AD4"/>
    <w:pPr>
      <w:spacing w:after="0" w:line="240" w:lineRule="auto"/>
    </w:pPr>
    <w:rPr>
      <w:rFonts w:ascii="Georgia" w:eastAsia="Times New Roman" w:hAnsi="Georgia" w:cs="Times New Roman"/>
      <w:szCs w:val="24"/>
      <w:lang w:val="en-GB" w:eastAsia="de-DE"/>
    </w:rPr>
  </w:style>
  <w:style w:type="paragraph" w:styleId="Inhopg3">
    <w:name w:val="toc 3"/>
    <w:basedOn w:val="Standaard"/>
    <w:next w:val="Standaard"/>
    <w:autoRedefine/>
    <w:uiPriority w:val="39"/>
    <w:qFormat/>
    <w:rsid w:val="00842AD4"/>
    <w:pPr>
      <w:spacing w:after="100"/>
      <w:ind w:left="440"/>
    </w:pPr>
  </w:style>
  <w:style w:type="character" w:customStyle="1" w:styleId="SprechblasentextZeichen">
    <w:name w:val="Sprechblasentext Zeichen"/>
    <w:uiPriority w:val="99"/>
    <w:semiHidden/>
    <w:rsid w:val="00842AD4"/>
    <w:rPr>
      <w:rFonts w:ascii="Lucida Grande" w:hAnsi="Lucida Grande"/>
      <w:sz w:val="18"/>
      <w:szCs w:val="18"/>
    </w:rPr>
  </w:style>
  <w:style w:type="paragraph" w:customStyle="1" w:styleId="CM3">
    <w:name w:val="CM3"/>
    <w:basedOn w:val="Standaard"/>
    <w:next w:val="Standaard"/>
    <w:uiPriority w:val="99"/>
    <w:rsid w:val="00842AD4"/>
    <w:pPr>
      <w:autoSpaceDE w:val="0"/>
      <w:autoSpaceDN w:val="0"/>
      <w:adjustRightInd w:val="0"/>
    </w:pPr>
    <w:rPr>
      <w:rFonts w:ascii="EUAlbertina" w:eastAsia="Calibri" w:hAnsi="EUAlbertina"/>
      <w:sz w:val="24"/>
      <w:lang w:val="fr-FR" w:eastAsia="en-US"/>
    </w:rPr>
  </w:style>
  <w:style w:type="paragraph" w:customStyle="1" w:styleId="CM4">
    <w:name w:val="CM4"/>
    <w:basedOn w:val="Standaard"/>
    <w:next w:val="Standaard"/>
    <w:uiPriority w:val="99"/>
    <w:rsid w:val="00842AD4"/>
    <w:pPr>
      <w:autoSpaceDE w:val="0"/>
      <w:autoSpaceDN w:val="0"/>
      <w:adjustRightInd w:val="0"/>
    </w:pPr>
    <w:rPr>
      <w:rFonts w:ascii="EUAlbertina" w:eastAsia="Calibri" w:hAnsi="EUAlbertina"/>
      <w:sz w:val="24"/>
      <w:lang w:val="fr-FR" w:eastAsia="en-US"/>
    </w:rPr>
  </w:style>
  <w:style w:type="paragraph" w:styleId="Inhopg4">
    <w:name w:val="toc 4"/>
    <w:basedOn w:val="Standaard"/>
    <w:next w:val="Standaard"/>
    <w:autoRedefine/>
    <w:uiPriority w:val="39"/>
    <w:unhideWhenUsed/>
    <w:rsid w:val="00842AD4"/>
    <w:pPr>
      <w:spacing w:after="100" w:line="276" w:lineRule="auto"/>
      <w:ind w:left="660"/>
    </w:pPr>
    <w:rPr>
      <w:rFonts w:ascii="Calibri" w:hAnsi="Calibri"/>
      <w:szCs w:val="22"/>
      <w:lang w:eastAsia="en-GB"/>
    </w:rPr>
  </w:style>
  <w:style w:type="paragraph" w:styleId="Inhopg5">
    <w:name w:val="toc 5"/>
    <w:basedOn w:val="Standaard"/>
    <w:next w:val="Standaard"/>
    <w:autoRedefine/>
    <w:uiPriority w:val="39"/>
    <w:unhideWhenUsed/>
    <w:rsid w:val="00842AD4"/>
    <w:pPr>
      <w:spacing w:after="100" w:line="276" w:lineRule="auto"/>
      <w:ind w:left="880"/>
    </w:pPr>
    <w:rPr>
      <w:rFonts w:ascii="Calibri" w:hAnsi="Calibri"/>
      <w:szCs w:val="22"/>
      <w:lang w:eastAsia="en-GB"/>
    </w:rPr>
  </w:style>
  <w:style w:type="paragraph" w:styleId="Inhopg6">
    <w:name w:val="toc 6"/>
    <w:basedOn w:val="Standaard"/>
    <w:next w:val="Standaard"/>
    <w:autoRedefine/>
    <w:uiPriority w:val="39"/>
    <w:unhideWhenUsed/>
    <w:rsid w:val="00842AD4"/>
    <w:pPr>
      <w:spacing w:after="100" w:line="276" w:lineRule="auto"/>
      <w:ind w:left="1100"/>
    </w:pPr>
    <w:rPr>
      <w:rFonts w:ascii="Calibri" w:hAnsi="Calibri"/>
      <w:szCs w:val="22"/>
      <w:lang w:eastAsia="en-GB"/>
    </w:rPr>
  </w:style>
  <w:style w:type="paragraph" w:styleId="Inhopg7">
    <w:name w:val="toc 7"/>
    <w:basedOn w:val="Standaard"/>
    <w:next w:val="Standaard"/>
    <w:autoRedefine/>
    <w:uiPriority w:val="39"/>
    <w:unhideWhenUsed/>
    <w:rsid w:val="00842AD4"/>
    <w:pPr>
      <w:spacing w:after="100" w:line="276" w:lineRule="auto"/>
      <w:ind w:left="1320"/>
    </w:pPr>
    <w:rPr>
      <w:rFonts w:ascii="Calibri" w:hAnsi="Calibri"/>
      <w:szCs w:val="22"/>
      <w:lang w:eastAsia="en-GB"/>
    </w:rPr>
  </w:style>
  <w:style w:type="paragraph" w:styleId="Inhopg8">
    <w:name w:val="toc 8"/>
    <w:basedOn w:val="Standaard"/>
    <w:next w:val="Standaard"/>
    <w:autoRedefine/>
    <w:uiPriority w:val="39"/>
    <w:unhideWhenUsed/>
    <w:rsid w:val="00842AD4"/>
    <w:pPr>
      <w:spacing w:after="100" w:line="276" w:lineRule="auto"/>
      <w:ind w:left="1540"/>
    </w:pPr>
    <w:rPr>
      <w:rFonts w:ascii="Calibri" w:hAnsi="Calibri"/>
      <w:szCs w:val="22"/>
      <w:lang w:eastAsia="en-GB"/>
    </w:rPr>
  </w:style>
  <w:style w:type="paragraph" w:styleId="Inhopg9">
    <w:name w:val="toc 9"/>
    <w:basedOn w:val="Standaard"/>
    <w:next w:val="Standaard"/>
    <w:autoRedefine/>
    <w:uiPriority w:val="39"/>
    <w:unhideWhenUsed/>
    <w:rsid w:val="00842AD4"/>
    <w:pPr>
      <w:spacing w:after="100" w:line="276" w:lineRule="auto"/>
      <w:ind w:left="1760"/>
    </w:pPr>
    <w:rPr>
      <w:rFonts w:ascii="Calibri" w:hAnsi="Calibri"/>
      <w:szCs w:val="22"/>
      <w:lang w:eastAsia="en-GB"/>
    </w:rPr>
  </w:style>
  <w:style w:type="character" w:customStyle="1" w:styleId="DeltaViewInsertion">
    <w:name w:val="DeltaView Insertion"/>
    <w:uiPriority w:val="99"/>
    <w:rsid w:val="00842AD4"/>
    <w:rPr>
      <w:b/>
      <w:bCs/>
      <w:color w:val="FFFFFF"/>
      <w:spacing w:val="0"/>
      <w:u w:val="single"/>
    </w:rPr>
  </w:style>
  <w:style w:type="paragraph" w:styleId="Bijschrift">
    <w:name w:val="caption"/>
    <w:basedOn w:val="Standaard"/>
    <w:next w:val="Standaard"/>
    <w:unhideWhenUsed/>
    <w:qFormat/>
    <w:rsid w:val="00842AD4"/>
    <w:pPr>
      <w:spacing w:after="200"/>
    </w:pPr>
    <w:rPr>
      <w:b/>
      <w:bCs/>
      <w:sz w:val="18"/>
      <w:szCs w:val="18"/>
    </w:rPr>
  </w:style>
  <w:style w:type="character" w:customStyle="1" w:styleId="Heading5Char">
    <w:name w:val="Heading 5 Char"/>
    <w:uiPriority w:val="9"/>
    <w:rsid w:val="00842AD4"/>
    <w:rPr>
      <w:rFonts w:ascii="Georgia" w:eastAsia="Times New Roman" w:hAnsi="Georgia" w:cs="Times New Roman"/>
      <w:b/>
      <w:szCs w:val="24"/>
      <w:lang w:eastAsia="de-DE"/>
    </w:rPr>
  </w:style>
  <w:style w:type="paragraph" w:styleId="Normaalweb">
    <w:name w:val="Normal (Web)"/>
    <w:basedOn w:val="Standaard"/>
    <w:rsid w:val="00842AD4"/>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842AD4"/>
    <w:rPr>
      <w:rFonts w:ascii="Georgia" w:hAnsi="Georgia"/>
      <w:b/>
      <w:bCs/>
      <w:iCs/>
      <w:szCs w:val="26"/>
      <w:lang w:eastAsia="de-DE"/>
    </w:rPr>
  </w:style>
  <w:style w:type="paragraph" w:styleId="Documentstructuur">
    <w:name w:val="Document Map"/>
    <w:basedOn w:val="Standaard"/>
    <w:link w:val="DocumentstructuurChar"/>
    <w:rsid w:val="00842AD4"/>
    <w:rPr>
      <w:rFonts w:ascii="Tahoma" w:hAnsi="Tahoma" w:cs="Tahoma"/>
      <w:sz w:val="16"/>
      <w:szCs w:val="16"/>
    </w:rPr>
  </w:style>
  <w:style w:type="character" w:customStyle="1" w:styleId="DocumentstructuurChar">
    <w:name w:val="Documentstructuur Char"/>
    <w:basedOn w:val="Standaardalinea-lettertype"/>
    <w:link w:val="Documentstructuur"/>
    <w:rsid w:val="00842AD4"/>
    <w:rPr>
      <w:rFonts w:ascii="Tahoma" w:eastAsia="Times New Roman" w:hAnsi="Tahoma" w:cs="Tahoma"/>
      <w:sz w:val="16"/>
      <w:szCs w:val="16"/>
      <w:lang w:val="en-GB" w:eastAsia="de-DE"/>
    </w:rPr>
  </w:style>
  <w:style w:type="paragraph" w:styleId="Tekstzonderopmaak">
    <w:name w:val="Plain Text"/>
    <w:basedOn w:val="Standaard"/>
    <w:link w:val="TekstzonderopmaakChar"/>
    <w:uiPriority w:val="99"/>
    <w:unhideWhenUsed/>
    <w:rsid w:val="00842AD4"/>
    <w:rPr>
      <w:rFonts w:ascii="Consolas" w:hAnsi="Consolas"/>
      <w:sz w:val="21"/>
      <w:szCs w:val="21"/>
      <w:lang w:val="de-DE"/>
    </w:rPr>
  </w:style>
  <w:style w:type="character" w:customStyle="1" w:styleId="TekstzonderopmaakChar">
    <w:name w:val="Tekst zonder opmaak Char"/>
    <w:basedOn w:val="Standaardalinea-lettertype"/>
    <w:link w:val="Tekstzonderopmaak"/>
    <w:uiPriority w:val="99"/>
    <w:rsid w:val="00842AD4"/>
    <w:rPr>
      <w:rFonts w:ascii="Consolas" w:eastAsia="Times New Roman" w:hAnsi="Consolas" w:cs="Times New Roman"/>
      <w:sz w:val="21"/>
      <w:szCs w:val="21"/>
      <w:lang w:val="de-DE" w:eastAsia="de-DE"/>
    </w:rPr>
  </w:style>
  <w:style w:type="paragraph" w:styleId="Plattetekst">
    <w:name w:val="Body Text"/>
    <w:basedOn w:val="Standaard"/>
    <w:link w:val="PlattetekstChar"/>
    <w:unhideWhenUsed/>
    <w:rsid w:val="00842AD4"/>
    <w:pPr>
      <w:numPr>
        <w:numId w:val="9"/>
      </w:numPr>
      <w:spacing w:after="240"/>
      <w:jc w:val="both"/>
    </w:pPr>
    <w:rPr>
      <w:rFonts w:ascii="Times New Roman" w:hAnsi="Times New Roman"/>
      <w:sz w:val="24"/>
      <w:szCs w:val="20"/>
      <w:lang w:eastAsia="en-GB"/>
    </w:rPr>
  </w:style>
  <w:style w:type="character" w:customStyle="1" w:styleId="PlattetekstChar">
    <w:name w:val="Platte tekst Char"/>
    <w:basedOn w:val="Standaardalinea-lettertype"/>
    <w:link w:val="Plattetekst"/>
    <w:rsid w:val="00842AD4"/>
    <w:rPr>
      <w:rFonts w:ascii="Times New Roman" w:eastAsia="Times New Roman" w:hAnsi="Times New Roman" w:cs="Times New Roman"/>
      <w:sz w:val="24"/>
      <w:szCs w:val="20"/>
      <w:lang w:val="en-GB" w:eastAsia="en-GB"/>
    </w:rPr>
  </w:style>
  <w:style w:type="paragraph" w:customStyle="1" w:styleId="ListParagraph1">
    <w:name w:val="List Paragraph1"/>
    <w:basedOn w:val="Standaard"/>
    <w:qFormat/>
    <w:rsid w:val="00842AD4"/>
    <w:pPr>
      <w:spacing w:after="200" w:line="276" w:lineRule="atLeast"/>
      <w:ind w:left="720"/>
    </w:pPr>
    <w:rPr>
      <w:rFonts w:ascii="Calibri" w:hAnsi="Calibri" w:cs="Calibri"/>
      <w:szCs w:val="20"/>
      <w:lang w:val="el-GR" w:eastAsia="en-US"/>
    </w:rPr>
  </w:style>
  <w:style w:type="character" w:customStyle="1" w:styleId="Heading5Char2">
    <w:name w:val="Heading 5 Char2"/>
    <w:rsid w:val="00842AD4"/>
    <w:rPr>
      <w:rFonts w:ascii="Georgia" w:eastAsia="Times New Roman" w:hAnsi="Georgia" w:cs="Times New Roman"/>
      <w:b/>
      <w:szCs w:val="24"/>
      <w:lang w:eastAsia="de-DE"/>
    </w:rPr>
  </w:style>
  <w:style w:type="character" w:styleId="Zwaar">
    <w:name w:val="Strong"/>
    <w:aliases w:val="Bolded"/>
    <w:qFormat/>
    <w:rsid w:val="00842AD4"/>
    <w:rPr>
      <w:b/>
      <w:bCs/>
    </w:rPr>
  </w:style>
  <w:style w:type="character" w:customStyle="1" w:styleId="Strong1">
    <w:name w:val="Strong1"/>
    <w:qFormat/>
    <w:rsid w:val="00842AD4"/>
    <w:rPr>
      <w:b/>
      <w:bCs/>
    </w:rPr>
  </w:style>
  <w:style w:type="character" w:customStyle="1" w:styleId="Strong2">
    <w:name w:val="Strong2"/>
    <w:qFormat/>
    <w:rsid w:val="00842AD4"/>
    <w:rPr>
      <w:b/>
      <w:bCs/>
    </w:rPr>
  </w:style>
  <w:style w:type="character" w:customStyle="1" w:styleId="Heading5Char3">
    <w:name w:val="Heading 5 Char3"/>
    <w:rsid w:val="00842AD4"/>
    <w:rPr>
      <w:rFonts w:ascii="Georgia" w:eastAsia="Times New Roman" w:hAnsi="Georgia" w:cs="Times New Roman"/>
      <w:b/>
      <w:szCs w:val="24"/>
      <w:lang w:eastAsia="de-DE"/>
    </w:rPr>
  </w:style>
  <w:style w:type="character" w:customStyle="1" w:styleId="Heading5Char4">
    <w:name w:val="Heading 5 Char4"/>
    <w:rsid w:val="00842AD4"/>
    <w:rPr>
      <w:rFonts w:ascii="Georgia" w:eastAsia="Times New Roman" w:hAnsi="Georgia" w:cs="Times New Roman"/>
      <w:b/>
      <w:szCs w:val="24"/>
      <w:lang w:eastAsia="de-DE"/>
    </w:rPr>
  </w:style>
  <w:style w:type="character" w:customStyle="1" w:styleId="Heading2Char1">
    <w:name w:val="Heading 2 Char1"/>
    <w:rsid w:val="00842AD4"/>
    <w:rPr>
      <w:rFonts w:ascii="Georgia" w:eastAsia="Times New Roman" w:hAnsi="Georgia" w:cs="Times New Roman"/>
      <w:b/>
      <w:bCs/>
      <w:sz w:val="22"/>
      <w:szCs w:val="26"/>
      <w:lang w:eastAsia="de-DE"/>
    </w:rPr>
  </w:style>
  <w:style w:type="character" w:customStyle="1" w:styleId="Heading3Char">
    <w:name w:val="Heading 3 Char"/>
    <w:rsid w:val="00842AD4"/>
    <w:rPr>
      <w:rFonts w:ascii="Georgia" w:eastAsia="Times New Roman" w:hAnsi="Georgia" w:cs="Times New Roman"/>
      <w:b/>
      <w:sz w:val="22"/>
      <w:szCs w:val="26"/>
      <w:lang w:eastAsia="de-DE"/>
    </w:rPr>
  </w:style>
  <w:style w:type="character" w:customStyle="1" w:styleId="Heading5Char5">
    <w:name w:val="Heading 5 Char5"/>
    <w:rsid w:val="00842AD4"/>
    <w:rPr>
      <w:rFonts w:ascii="Georgia" w:eastAsia="Times New Roman" w:hAnsi="Georgia" w:cs="Times New Roman"/>
      <w:b/>
      <w:szCs w:val="24"/>
      <w:lang w:eastAsia="de-DE"/>
    </w:rPr>
  </w:style>
  <w:style w:type="character" w:customStyle="1" w:styleId="Strong3">
    <w:name w:val="Strong3"/>
    <w:qFormat/>
    <w:rsid w:val="00842AD4"/>
    <w:rPr>
      <w:b/>
      <w:bCs/>
    </w:rPr>
  </w:style>
  <w:style w:type="character" w:customStyle="1" w:styleId="Heading5Char6">
    <w:name w:val="Heading 5 Char6"/>
    <w:rsid w:val="00842AD4"/>
    <w:rPr>
      <w:rFonts w:ascii="Georgia" w:eastAsia="Times New Roman" w:hAnsi="Georgia" w:cs="Times New Roman"/>
      <w:b/>
      <w:szCs w:val="24"/>
      <w:lang w:eastAsia="de-DE"/>
    </w:rPr>
  </w:style>
  <w:style w:type="character" w:customStyle="1" w:styleId="Heading4Char">
    <w:name w:val="Heading 4 Char"/>
    <w:rsid w:val="00842AD4"/>
    <w:rPr>
      <w:rFonts w:ascii="Georgia" w:eastAsia="Times New Roman" w:hAnsi="Georgia" w:cs="Times New Roman"/>
      <w:b/>
      <w:i/>
      <w:szCs w:val="28"/>
      <w:lang w:eastAsia="de-DE"/>
    </w:rPr>
  </w:style>
  <w:style w:type="character" w:customStyle="1" w:styleId="italic1">
    <w:name w:val="italic1"/>
    <w:uiPriority w:val="99"/>
    <w:rsid w:val="00842AD4"/>
    <w:rPr>
      <w:rFonts w:cs="Times New Roman"/>
      <w:i/>
      <w:iCs/>
    </w:rPr>
  </w:style>
  <w:style w:type="paragraph" w:customStyle="1" w:styleId="5Normal">
    <w:name w:val="5 Normal"/>
    <w:basedOn w:val="Standaard"/>
    <w:link w:val="5NormalChar"/>
    <w:rsid w:val="00842AD4"/>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842AD4"/>
    <w:rPr>
      <w:rFonts w:ascii="Verdana" w:eastAsia="Times New Roman" w:hAnsi="Verdana" w:cs="Times New Roman"/>
      <w:spacing w:val="-2"/>
      <w:sz w:val="20"/>
      <w:szCs w:val="24"/>
      <w:lang w:val="en-GB" w:eastAsia="en-GB"/>
    </w:rPr>
  </w:style>
  <w:style w:type="character" w:customStyle="1" w:styleId="Heading5Char7">
    <w:name w:val="Heading 5 Char7"/>
    <w:aliases w:val="Questions Char"/>
    <w:rsid w:val="00842AD4"/>
    <w:rPr>
      <w:rFonts w:ascii="Georgia" w:eastAsia="Times New Roman" w:hAnsi="Georgia" w:cs="Times New Roman"/>
      <w:b/>
      <w:szCs w:val="24"/>
      <w:lang w:eastAsia="de-DE"/>
    </w:rPr>
  </w:style>
  <w:style w:type="character" w:customStyle="1" w:styleId="Heading5Char8">
    <w:name w:val="Heading 5 Char8"/>
    <w:aliases w:val="Questions Char1"/>
    <w:rsid w:val="00842AD4"/>
    <w:rPr>
      <w:rFonts w:ascii="Georgia" w:eastAsia="Times New Roman" w:hAnsi="Georgia" w:cs="Times New Roman"/>
      <w:b/>
      <w:szCs w:val="24"/>
      <w:lang w:eastAsia="de-DE"/>
    </w:rPr>
  </w:style>
  <w:style w:type="numbering" w:customStyle="1" w:styleId="NoList1">
    <w:name w:val="No List1"/>
    <w:next w:val="Geenlijst"/>
    <w:uiPriority w:val="99"/>
    <w:semiHidden/>
    <w:unhideWhenUsed/>
    <w:rsid w:val="00842AD4"/>
  </w:style>
  <w:style w:type="character" w:styleId="GevolgdeHyperlink">
    <w:name w:val="FollowedHyperlink"/>
    <w:unhideWhenUsed/>
    <w:rsid w:val="00842AD4"/>
    <w:rPr>
      <w:color w:val="800080"/>
      <w:u w:val="single"/>
    </w:rPr>
  </w:style>
  <w:style w:type="paragraph" w:styleId="Eindnoottekst">
    <w:name w:val="endnote text"/>
    <w:basedOn w:val="Standaard"/>
    <w:link w:val="EindnoottekstChar"/>
    <w:unhideWhenUsed/>
    <w:rsid w:val="00842AD4"/>
    <w:rPr>
      <w:szCs w:val="20"/>
    </w:rPr>
  </w:style>
  <w:style w:type="character" w:customStyle="1" w:styleId="EindnoottekstChar">
    <w:name w:val="Eindnoottekst Char"/>
    <w:basedOn w:val="Standaardalinea-lettertype"/>
    <w:link w:val="Eindnoottekst"/>
    <w:rsid w:val="00842AD4"/>
    <w:rPr>
      <w:rFonts w:ascii="Georgia" w:eastAsia="Times New Roman" w:hAnsi="Georgia" w:cs="Times New Roman"/>
      <w:sz w:val="20"/>
      <w:szCs w:val="20"/>
      <w:lang w:val="en-GB" w:eastAsia="de-DE"/>
    </w:rPr>
  </w:style>
  <w:style w:type="paragraph" w:styleId="Lijstnummering">
    <w:name w:val="List Number"/>
    <w:basedOn w:val="Standaard"/>
    <w:unhideWhenUsed/>
    <w:rsid w:val="00842AD4"/>
    <w:pPr>
      <w:numPr>
        <w:numId w:val="10"/>
      </w:numPr>
      <w:spacing w:before="120" w:after="120"/>
      <w:ind w:left="360" w:hanging="360"/>
      <w:jc w:val="both"/>
    </w:pPr>
    <w:rPr>
      <w:rFonts w:ascii="Times New Roman" w:hAnsi="Times New Roman"/>
      <w:sz w:val="24"/>
      <w:lang w:eastAsia="en-US"/>
    </w:rPr>
  </w:style>
  <w:style w:type="character" w:customStyle="1" w:styleId="LijstalineaChar">
    <w:name w:val="Lijstalinea Char"/>
    <w:aliases w:val="Paragraphe EI Char,Paragraphe de liste1 Char,EC Char"/>
    <w:link w:val="Lijstalinea"/>
    <w:uiPriority w:val="34"/>
    <w:locked/>
    <w:rsid w:val="00842AD4"/>
    <w:rPr>
      <w:rFonts w:ascii="Georgia" w:eastAsia="Times New Roman" w:hAnsi="Georgia" w:cs="Times New Roman"/>
      <w:sz w:val="20"/>
      <w:szCs w:val="24"/>
      <w:lang w:val="en-GB" w:eastAsia="de-DE"/>
    </w:rPr>
  </w:style>
  <w:style w:type="paragraph" w:customStyle="1" w:styleId="04anumbering0">
    <w:name w:val="04anumbering"/>
    <w:basedOn w:val="Standaard"/>
    <w:rsid w:val="00842AD4"/>
    <w:pPr>
      <w:tabs>
        <w:tab w:val="num" w:pos="360"/>
      </w:tabs>
      <w:spacing w:after="250" w:line="276" w:lineRule="auto"/>
      <w:jc w:val="both"/>
    </w:pPr>
    <w:rPr>
      <w:rFonts w:eastAsia="Calibri"/>
      <w:szCs w:val="20"/>
      <w:lang w:eastAsia="en-GB"/>
    </w:rPr>
  </w:style>
  <w:style w:type="paragraph" w:customStyle="1" w:styleId="Tiret1">
    <w:name w:val="Tiret 1"/>
    <w:basedOn w:val="Standaard"/>
    <w:rsid w:val="00842AD4"/>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842AD4"/>
    <w:rPr>
      <w:rFonts w:ascii="Georgia" w:hAnsi="Georgia"/>
      <w:b/>
      <w:u w:val="single"/>
      <w:lang w:eastAsia="de-DE"/>
    </w:rPr>
  </w:style>
  <w:style w:type="paragraph" w:customStyle="1" w:styleId="DP">
    <w:name w:val="DP"/>
    <w:basedOn w:val="Lijstalinea"/>
    <w:link w:val="DPChar"/>
    <w:qFormat/>
    <w:rsid w:val="00842AD4"/>
    <w:pPr>
      <w:ind w:left="708"/>
      <w:contextualSpacing w:val="0"/>
      <w:jc w:val="both"/>
    </w:pPr>
    <w:rPr>
      <w:rFonts w:eastAsiaTheme="minorHAnsi" w:cstheme="minorBidi"/>
      <w:b/>
      <w:sz w:val="22"/>
      <w:szCs w:val="22"/>
      <w:u w:val="single"/>
      <w:lang w:val="en-US"/>
    </w:rPr>
  </w:style>
  <w:style w:type="paragraph" w:customStyle="1" w:styleId="Bullet">
    <w:name w:val="Bullet"/>
    <w:basedOn w:val="Standaard"/>
    <w:rsid w:val="00842AD4"/>
    <w:pPr>
      <w:numPr>
        <w:numId w:val="12"/>
      </w:numPr>
      <w:tabs>
        <w:tab w:val="left" w:pos="708"/>
      </w:tabs>
      <w:spacing w:before="120" w:after="120" w:line="276" w:lineRule="auto"/>
      <w:jc w:val="both"/>
    </w:pPr>
    <w:rPr>
      <w:szCs w:val="20"/>
      <w:lang w:eastAsia="en-GB"/>
    </w:rPr>
  </w:style>
  <w:style w:type="character" w:styleId="Eindnootmarkering">
    <w:name w:val="endnote reference"/>
    <w:unhideWhenUsed/>
    <w:rsid w:val="00842AD4"/>
    <w:rPr>
      <w:vertAlign w:val="superscript"/>
    </w:rPr>
  </w:style>
  <w:style w:type="character" w:styleId="Tekstvantijdelijkeaanduiding">
    <w:name w:val="Placeholder Text"/>
    <w:uiPriority w:val="99"/>
    <w:semiHidden/>
    <w:rsid w:val="00842AD4"/>
    <w:rPr>
      <w:color w:val="808080"/>
    </w:rPr>
  </w:style>
  <w:style w:type="character" w:customStyle="1" w:styleId="apple-converted-space">
    <w:name w:val="apple-converted-space"/>
    <w:rsid w:val="00842AD4"/>
  </w:style>
  <w:style w:type="table" w:customStyle="1" w:styleId="TableGrid1">
    <w:name w:val="Table Grid1"/>
    <w:basedOn w:val="Standaardtabel"/>
    <w:uiPriority w:val="59"/>
    <w:rsid w:val="00842AD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Geenlijst"/>
    <w:uiPriority w:val="99"/>
    <w:semiHidden/>
    <w:unhideWhenUsed/>
    <w:rsid w:val="00842AD4"/>
  </w:style>
  <w:style w:type="paragraph" w:customStyle="1" w:styleId="AutoCorrect">
    <w:name w:val="AutoCorrect"/>
    <w:rsid w:val="00842AD4"/>
    <w:rPr>
      <w:rFonts w:ascii="Calibri" w:eastAsia="Times New Roman" w:hAnsi="Calibri" w:cs="Times New Roman"/>
    </w:rPr>
  </w:style>
  <w:style w:type="character" w:styleId="Regelnummer">
    <w:name w:val="line number"/>
    <w:basedOn w:val="Standaardalinea-lettertype"/>
    <w:uiPriority w:val="99"/>
    <w:unhideWhenUsed/>
    <w:rsid w:val="00842AD4"/>
  </w:style>
  <w:style w:type="paragraph" w:customStyle="1" w:styleId="aStyle">
    <w:name w:val="a) Style"/>
    <w:basedOn w:val="Standaard"/>
    <w:qFormat/>
    <w:rsid w:val="00842AD4"/>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842AD4"/>
    <w:rPr>
      <w:rFonts w:ascii="Georgia" w:eastAsia="Times New Roman" w:hAnsi="Georgia" w:cs="Times New Roman"/>
      <w:sz w:val="20"/>
      <w:szCs w:val="24"/>
      <w:lang w:val="en-GB" w:eastAsia="de-DE"/>
    </w:rPr>
  </w:style>
  <w:style w:type="paragraph" w:customStyle="1" w:styleId="Anwer">
    <w:name w:val="Anwer"/>
    <w:basedOn w:val="Bijschrift"/>
    <w:link w:val="AnwerChar"/>
    <w:qFormat/>
    <w:rsid w:val="00842AD4"/>
    <w:pPr>
      <w:spacing w:before="120"/>
      <w:jc w:val="both"/>
    </w:pPr>
    <w:rPr>
      <w:color w:val="C0504D"/>
    </w:rPr>
  </w:style>
  <w:style w:type="character" w:customStyle="1" w:styleId="AnwerChar">
    <w:name w:val="Anwer Char"/>
    <w:link w:val="Anwer"/>
    <w:rsid w:val="00842AD4"/>
    <w:rPr>
      <w:rFonts w:ascii="Georgia" w:eastAsia="Times New Roman" w:hAnsi="Georgia" w:cs="Times New Roman"/>
      <w:b/>
      <w:bCs/>
      <w:color w:val="C0504D"/>
      <w:sz w:val="18"/>
      <w:szCs w:val="18"/>
      <w:lang w:val="en-GB" w:eastAsia="de-DE"/>
    </w:rPr>
  </w:style>
  <w:style w:type="paragraph" w:customStyle="1" w:styleId="MYNORMAL">
    <w:name w:val="MYNORMAL"/>
    <w:basedOn w:val="04aNumeration"/>
    <w:link w:val="MYNORMALChar"/>
    <w:qFormat/>
    <w:rsid w:val="00842AD4"/>
    <w:pPr>
      <w:tabs>
        <w:tab w:val="clear" w:pos="454"/>
      </w:tabs>
      <w:spacing w:before="120"/>
      <w:ind w:left="0" w:firstLine="0"/>
    </w:pPr>
  </w:style>
  <w:style w:type="character" w:customStyle="1" w:styleId="MYNORMALChar">
    <w:name w:val="MYNORMAL Char"/>
    <w:link w:val="MYNORMAL"/>
    <w:rsid w:val="00842AD4"/>
    <w:rPr>
      <w:rFonts w:ascii="Georgia" w:eastAsia="Times New Roman" w:hAnsi="Georgia" w:cs="Times New Roman"/>
      <w:sz w:val="20"/>
      <w:szCs w:val="24"/>
      <w:lang w:val="fr-FR" w:eastAsia="de-DE"/>
    </w:rPr>
  </w:style>
  <w:style w:type="paragraph" w:customStyle="1" w:styleId="Normal1">
    <w:name w:val="Normal1"/>
    <w:basedOn w:val="Standaard"/>
    <w:rsid w:val="00842AD4"/>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842AD4"/>
    <w:rPr>
      <w:rFonts w:ascii="Georgia" w:eastAsia="Times New Roman" w:hAnsi="Georgia" w:cs="Times New Roman"/>
      <w:b/>
      <w:szCs w:val="24"/>
      <w:lang w:eastAsia="de-DE"/>
    </w:rPr>
  </w:style>
  <w:style w:type="character" w:customStyle="1" w:styleId="Heading5Char10">
    <w:name w:val="Heading 5 Char10"/>
    <w:aliases w:val="Questions Char3"/>
    <w:rsid w:val="00842AD4"/>
    <w:rPr>
      <w:rFonts w:ascii="Georgia" w:eastAsia="Times New Roman" w:hAnsi="Georgia" w:cs="Times New Roman"/>
      <w:b/>
      <w:szCs w:val="24"/>
      <w:lang w:eastAsia="de-DE"/>
    </w:rPr>
  </w:style>
  <w:style w:type="character" w:customStyle="1" w:styleId="Heading5Char11">
    <w:name w:val="Heading 5 Char11"/>
    <w:aliases w:val="Questions Char4"/>
    <w:rsid w:val="00842AD4"/>
    <w:rPr>
      <w:rFonts w:ascii="Georgia" w:eastAsia="Times New Roman" w:hAnsi="Georgia" w:cs="Times New Roman"/>
      <w:b/>
      <w:szCs w:val="24"/>
      <w:lang w:eastAsia="de-DE"/>
    </w:rPr>
  </w:style>
  <w:style w:type="character" w:customStyle="1" w:styleId="Heading3Char1">
    <w:name w:val="Heading 3 Char1"/>
    <w:rsid w:val="00842AD4"/>
    <w:rPr>
      <w:rFonts w:ascii="Georgia" w:eastAsia="Times New Roman" w:hAnsi="Georgia" w:cs="Times New Roman"/>
      <w:b/>
      <w:sz w:val="22"/>
      <w:szCs w:val="26"/>
      <w:lang w:eastAsia="de-DE"/>
    </w:rPr>
  </w:style>
  <w:style w:type="character" w:customStyle="1" w:styleId="Heading5Char12">
    <w:name w:val="Heading 5 Char12"/>
    <w:aliases w:val="Questions Char5"/>
    <w:rsid w:val="00842AD4"/>
    <w:rPr>
      <w:rFonts w:ascii="Georgia" w:eastAsia="Times New Roman" w:hAnsi="Georgia" w:cs="Times New Roman"/>
      <w:b/>
      <w:szCs w:val="24"/>
      <w:lang w:eastAsia="de-DE"/>
    </w:rPr>
  </w:style>
  <w:style w:type="character" w:customStyle="1" w:styleId="Heading5Char13">
    <w:name w:val="Heading 5 Char13"/>
    <w:aliases w:val="Questions Char6"/>
    <w:rsid w:val="00842AD4"/>
    <w:rPr>
      <w:rFonts w:ascii="Georgia" w:eastAsia="Times New Roman" w:hAnsi="Georgia" w:cs="Times New Roman"/>
      <w:b/>
      <w:szCs w:val="24"/>
      <w:lang w:eastAsia="de-DE"/>
    </w:rPr>
  </w:style>
  <w:style w:type="character" w:customStyle="1" w:styleId="Strong4">
    <w:name w:val="Strong4"/>
    <w:uiPriority w:val="22"/>
    <w:qFormat/>
    <w:rsid w:val="00842AD4"/>
    <w:rPr>
      <w:b/>
      <w:bCs/>
    </w:rPr>
  </w:style>
  <w:style w:type="table" w:styleId="Lichtelijst-accent3">
    <w:name w:val="Light List Accent 3"/>
    <w:basedOn w:val="Standaardtabel"/>
    <w:uiPriority w:val="61"/>
    <w:rsid w:val="00842AD4"/>
    <w:pPr>
      <w:spacing w:after="0" w:line="240" w:lineRule="auto"/>
    </w:pPr>
    <w:rPr>
      <w:rFonts w:ascii="Calibri" w:eastAsia="Times New Roman" w:hAnsi="Calibri" w:cs="Times New Roman"/>
      <w:lang w:val="de-D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Standaardtabel"/>
    <w:uiPriority w:val="63"/>
    <w:rsid w:val="00842AD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842AD4"/>
    <w:rPr>
      <w:rFonts w:ascii="Tahoma" w:hAnsi="Tahoma" w:cs="Tahoma"/>
      <w:sz w:val="16"/>
      <w:szCs w:val="16"/>
      <w:lang w:val="en-GB" w:eastAsia="en-GB"/>
    </w:rPr>
  </w:style>
  <w:style w:type="character" w:customStyle="1" w:styleId="31TextobasenotadeprensaCNMVCar">
    <w:name w:val="3.1. Texto base nota de prensa CNMV Car"/>
    <w:rsid w:val="00842AD4"/>
    <w:rPr>
      <w:rFonts w:ascii="Celeste" w:hAnsi="Celeste" w:cs="Times New Roman"/>
      <w:sz w:val="22"/>
      <w:lang w:val="es-ES" w:eastAsia="es-ES" w:bidi="ar-SA"/>
    </w:rPr>
  </w:style>
  <w:style w:type="paragraph" w:customStyle="1" w:styleId="01Title">
    <w:name w:val="01_Title"/>
    <w:basedOn w:val="Standaard"/>
    <w:rsid w:val="00842AD4"/>
    <w:pPr>
      <w:spacing w:after="250" w:line="340" w:lineRule="exact"/>
      <w:ind w:left="397" w:hanging="397"/>
      <w:jc w:val="both"/>
    </w:pPr>
    <w:rPr>
      <w:b/>
      <w:caps/>
      <w:color w:val="2D4190"/>
      <w:sz w:val="28"/>
      <w:lang w:val="de-DE"/>
    </w:rPr>
  </w:style>
  <w:style w:type="paragraph" w:customStyle="1" w:styleId="04RunningText">
    <w:name w:val="04_Running Text"/>
    <w:basedOn w:val="Standaard"/>
    <w:link w:val="04RunningTextChar"/>
    <w:rsid w:val="00842AD4"/>
    <w:pPr>
      <w:spacing w:after="250" w:line="276" w:lineRule="auto"/>
      <w:ind w:left="397" w:hanging="397"/>
      <w:jc w:val="both"/>
    </w:pPr>
    <w:rPr>
      <w:lang w:val="x-none"/>
    </w:rPr>
  </w:style>
  <w:style w:type="paragraph" w:customStyle="1" w:styleId="04bListing">
    <w:name w:val="04b_Listing"/>
    <w:basedOn w:val="04RunningText"/>
    <w:rsid w:val="00842AD4"/>
    <w:pPr>
      <w:tabs>
        <w:tab w:val="num" w:pos="568"/>
      </w:tabs>
      <w:ind w:left="568" w:hanging="284"/>
    </w:pPr>
  </w:style>
  <w:style w:type="paragraph" w:customStyle="1" w:styleId="04cRunningtextleft">
    <w:name w:val="04c_Running text left"/>
    <w:basedOn w:val="04RunningText"/>
    <w:rsid w:val="00842AD4"/>
    <w:pPr>
      <w:spacing w:after="0"/>
      <w:jc w:val="left"/>
    </w:pPr>
  </w:style>
  <w:style w:type="paragraph" w:customStyle="1" w:styleId="05bHeadline3">
    <w:name w:val="05b_Headline 3"/>
    <w:basedOn w:val="Kop2"/>
    <w:rsid w:val="00842AD4"/>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842AD4"/>
    <w:rPr>
      <w:rFonts w:ascii="Courier New" w:hAnsi="Courier New" w:cs="Courier New"/>
    </w:rPr>
  </w:style>
  <w:style w:type="paragraph" w:customStyle="1" w:styleId="TOCHeading1">
    <w:name w:val="TOC Heading1"/>
    <w:basedOn w:val="Kop1"/>
    <w:next w:val="Standaard"/>
    <w:unhideWhenUsed/>
    <w:qFormat/>
    <w:rsid w:val="00842AD4"/>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842AD4"/>
    <w:pPr>
      <w:suppressAutoHyphens/>
      <w:spacing w:after="250"/>
      <w:ind w:left="397" w:hanging="397"/>
      <w:jc w:val="both"/>
    </w:pPr>
    <w:rPr>
      <w:rFonts w:ascii="Century Schoolbook" w:eastAsia="Times New Roman" w:hAnsi="Century Schoolbook" w:cs="Garamond"/>
      <w:sz w:val="20"/>
      <w:lang w:val="en-GB" w:eastAsia="ar-SA"/>
    </w:rPr>
  </w:style>
  <w:style w:type="paragraph" w:customStyle="1" w:styleId="04anumeration0">
    <w:name w:val="04anumeration"/>
    <w:basedOn w:val="Standaard"/>
    <w:rsid w:val="00842AD4"/>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ard"/>
    <w:rsid w:val="00842AD4"/>
    <w:pPr>
      <w:spacing w:line="260" w:lineRule="atLeast"/>
      <w:ind w:left="720"/>
      <w:contextualSpacing/>
    </w:pPr>
    <w:rPr>
      <w:rFonts w:ascii="Verdana" w:hAnsi="Verdana"/>
      <w:kern w:val="10"/>
      <w:szCs w:val="20"/>
      <w:lang w:val="de-DE"/>
    </w:rPr>
  </w:style>
  <w:style w:type="paragraph" w:customStyle="1" w:styleId="Listenabsatz2">
    <w:name w:val="Listenabsatz2"/>
    <w:basedOn w:val="Standaard"/>
    <w:rsid w:val="00842AD4"/>
    <w:pPr>
      <w:spacing w:line="260" w:lineRule="atLeast"/>
      <w:ind w:left="720"/>
      <w:contextualSpacing/>
    </w:pPr>
    <w:rPr>
      <w:rFonts w:ascii="Verdana" w:hAnsi="Verdana"/>
      <w:kern w:val="10"/>
      <w:szCs w:val="20"/>
      <w:lang w:val="de-DE"/>
    </w:rPr>
  </w:style>
  <w:style w:type="paragraph" w:customStyle="1" w:styleId="Considrant">
    <w:name w:val="Considérant"/>
    <w:basedOn w:val="Standaard"/>
    <w:rsid w:val="00842AD4"/>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Standaard"/>
    <w:next w:val="Standaard"/>
    <w:rsid w:val="00842AD4"/>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ard"/>
    <w:rsid w:val="00842AD4"/>
    <w:pPr>
      <w:ind w:left="720"/>
      <w:contextualSpacing/>
    </w:pPr>
    <w:rPr>
      <w:rFonts w:ascii="Cambria" w:hAnsi="Cambria"/>
      <w:sz w:val="24"/>
      <w:lang w:val="en-US" w:eastAsia="en-US"/>
    </w:rPr>
  </w:style>
  <w:style w:type="character" w:customStyle="1" w:styleId="CommentTextChar2">
    <w:name w:val="Comment Text Char2"/>
    <w:semiHidden/>
    <w:locked/>
    <w:rsid w:val="00842AD4"/>
    <w:rPr>
      <w:rFonts w:ascii="Arial" w:hAnsi="Arial" w:cs="Times New Roman"/>
      <w:lang w:val="en-GB" w:eastAsia="en-GB" w:bidi="ar-SA"/>
    </w:rPr>
  </w:style>
  <w:style w:type="character" w:customStyle="1" w:styleId="subparatext">
    <w:name w:val="subparatext"/>
    <w:rsid w:val="00842AD4"/>
    <w:rPr>
      <w:rFonts w:cs="Times New Roman"/>
    </w:rPr>
  </w:style>
  <w:style w:type="paragraph" w:customStyle="1" w:styleId="Normal12Hanging">
    <w:name w:val="Normal12Hanging"/>
    <w:basedOn w:val="Standaard"/>
    <w:rsid w:val="00842AD4"/>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ard"/>
    <w:rsid w:val="00842AD4"/>
    <w:rPr>
      <w:szCs w:val="20"/>
    </w:rPr>
  </w:style>
  <w:style w:type="paragraph" w:customStyle="1" w:styleId="Sbuchead">
    <w:name w:val="Sbuchead"/>
    <w:basedOn w:val="Standaard"/>
    <w:rsid w:val="00842AD4"/>
    <w:pPr>
      <w:spacing w:after="360"/>
    </w:pPr>
    <w:rPr>
      <w:rFonts w:ascii="Times New Roman" w:hAnsi="Times New Roman"/>
      <w:b/>
      <w:caps/>
      <w:sz w:val="24"/>
      <w:szCs w:val="20"/>
      <w:lang w:eastAsia="en-GB"/>
    </w:rPr>
  </w:style>
  <w:style w:type="paragraph" w:customStyle="1" w:styleId="Applicationdirecte">
    <w:name w:val="Application directe"/>
    <w:basedOn w:val="Standaard"/>
    <w:next w:val="Fait"/>
    <w:rsid w:val="00842AD4"/>
    <w:pPr>
      <w:spacing w:before="480" w:after="120"/>
      <w:jc w:val="both"/>
    </w:pPr>
    <w:rPr>
      <w:rFonts w:ascii="Times New Roman" w:hAnsi="Times New Roman"/>
      <w:sz w:val="24"/>
      <w:lang w:eastAsia="en-US"/>
    </w:rPr>
  </w:style>
  <w:style w:type="paragraph" w:customStyle="1" w:styleId="Fait">
    <w:name w:val="Fait à"/>
    <w:basedOn w:val="Standaard"/>
    <w:next w:val="Institutionquisigne"/>
    <w:rsid w:val="00842AD4"/>
    <w:pPr>
      <w:keepNext/>
      <w:spacing w:before="120"/>
      <w:jc w:val="both"/>
    </w:pPr>
    <w:rPr>
      <w:rFonts w:ascii="Times New Roman" w:hAnsi="Times New Roman"/>
      <w:sz w:val="24"/>
      <w:lang w:eastAsia="en-US"/>
    </w:rPr>
  </w:style>
  <w:style w:type="paragraph" w:customStyle="1" w:styleId="Formuledadoption">
    <w:name w:val="Formule d'adoption"/>
    <w:basedOn w:val="Standaard"/>
    <w:next w:val="Titrearticle"/>
    <w:rsid w:val="00842AD4"/>
    <w:pPr>
      <w:keepNext/>
      <w:spacing w:before="120" w:after="120"/>
      <w:jc w:val="both"/>
    </w:pPr>
    <w:rPr>
      <w:rFonts w:ascii="Times New Roman" w:hAnsi="Times New Roman"/>
      <w:sz w:val="24"/>
      <w:lang w:eastAsia="en-US"/>
    </w:rPr>
  </w:style>
  <w:style w:type="paragraph" w:customStyle="1" w:styleId="Personnequisigne">
    <w:name w:val="Personne qui signe"/>
    <w:basedOn w:val="Standaard"/>
    <w:next w:val="Institutionquisigne"/>
    <w:rsid w:val="00842AD4"/>
    <w:pPr>
      <w:tabs>
        <w:tab w:val="left" w:pos="4252"/>
      </w:tabs>
    </w:pPr>
    <w:rPr>
      <w:rFonts w:ascii="Times New Roman" w:hAnsi="Times New Roman"/>
      <w:i/>
      <w:sz w:val="24"/>
      <w:lang w:eastAsia="en-US"/>
    </w:rPr>
  </w:style>
  <w:style w:type="paragraph" w:customStyle="1" w:styleId="Titrearticle">
    <w:name w:val="Titre article"/>
    <w:basedOn w:val="Standaard"/>
    <w:next w:val="Standaard"/>
    <w:link w:val="TitrearticleChar"/>
    <w:uiPriority w:val="99"/>
    <w:rsid w:val="00842AD4"/>
    <w:pPr>
      <w:keepNext/>
      <w:spacing w:before="360" w:after="120"/>
      <w:jc w:val="center"/>
    </w:pPr>
    <w:rPr>
      <w:rFonts w:ascii="Times New Roman" w:hAnsi="Times New Roman"/>
      <w:i/>
      <w:sz w:val="24"/>
      <w:lang w:val="x-none" w:eastAsia="x-none"/>
    </w:rPr>
  </w:style>
  <w:style w:type="paragraph" w:customStyle="1" w:styleId="Titreobjet">
    <w:name w:val="Titre objet"/>
    <w:basedOn w:val="Standaard"/>
    <w:next w:val="Standaard"/>
    <w:rsid w:val="00842AD4"/>
    <w:pPr>
      <w:spacing w:before="360" w:after="360"/>
      <w:jc w:val="center"/>
    </w:pPr>
    <w:rPr>
      <w:rFonts w:ascii="Times New Roman" w:hAnsi="Times New Roman"/>
      <w:b/>
      <w:sz w:val="24"/>
      <w:lang w:eastAsia="en-US"/>
    </w:rPr>
  </w:style>
  <w:style w:type="paragraph" w:customStyle="1" w:styleId="Typedudocument">
    <w:name w:val="Type du document"/>
    <w:basedOn w:val="Standaard"/>
    <w:next w:val="Titreobjet"/>
    <w:rsid w:val="00842AD4"/>
    <w:pPr>
      <w:spacing w:before="360"/>
      <w:jc w:val="center"/>
    </w:pPr>
    <w:rPr>
      <w:rFonts w:ascii="Times New Roman" w:hAnsi="Times New Roman"/>
      <w:b/>
      <w:sz w:val="24"/>
      <w:lang w:eastAsia="en-US"/>
    </w:rPr>
  </w:style>
  <w:style w:type="paragraph" w:customStyle="1" w:styleId="HeaderLandscape">
    <w:name w:val="HeaderLandscape"/>
    <w:basedOn w:val="Standaard"/>
    <w:rsid w:val="00842AD4"/>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ard"/>
    <w:rsid w:val="00842AD4"/>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ard"/>
    <w:rsid w:val="00842AD4"/>
    <w:pPr>
      <w:spacing w:before="120" w:after="120"/>
      <w:ind w:left="850"/>
      <w:jc w:val="both"/>
    </w:pPr>
    <w:rPr>
      <w:rFonts w:ascii="Times New Roman" w:hAnsi="Times New Roman"/>
      <w:sz w:val="24"/>
      <w:lang w:eastAsia="en-US"/>
    </w:rPr>
  </w:style>
  <w:style w:type="paragraph" w:customStyle="1" w:styleId="Text2">
    <w:name w:val="Text 2"/>
    <w:basedOn w:val="Standaard"/>
    <w:rsid w:val="00842AD4"/>
    <w:pPr>
      <w:spacing w:before="120" w:after="120"/>
      <w:ind w:left="1417"/>
      <w:jc w:val="both"/>
    </w:pPr>
    <w:rPr>
      <w:rFonts w:ascii="Times New Roman" w:hAnsi="Times New Roman"/>
      <w:sz w:val="24"/>
      <w:lang w:eastAsia="en-US"/>
    </w:rPr>
  </w:style>
  <w:style w:type="paragraph" w:customStyle="1" w:styleId="Text3">
    <w:name w:val="Text 3"/>
    <w:basedOn w:val="Standaard"/>
    <w:rsid w:val="00842AD4"/>
    <w:pPr>
      <w:spacing w:before="120" w:after="120"/>
      <w:ind w:left="1984"/>
      <w:jc w:val="both"/>
    </w:pPr>
    <w:rPr>
      <w:rFonts w:ascii="Times New Roman" w:hAnsi="Times New Roman"/>
      <w:sz w:val="24"/>
      <w:lang w:eastAsia="en-US"/>
    </w:rPr>
  </w:style>
  <w:style w:type="paragraph" w:customStyle="1" w:styleId="Text4">
    <w:name w:val="Text 4"/>
    <w:basedOn w:val="Standaard"/>
    <w:rsid w:val="00842AD4"/>
    <w:pPr>
      <w:spacing w:before="120" w:after="120"/>
      <w:ind w:left="2551"/>
      <w:jc w:val="both"/>
    </w:pPr>
    <w:rPr>
      <w:rFonts w:ascii="Times New Roman" w:hAnsi="Times New Roman"/>
      <w:sz w:val="24"/>
      <w:lang w:eastAsia="en-US"/>
    </w:rPr>
  </w:style>
  <w:style w:type="paragraph" w:customStyle="1" w:styleId="NormalCentered">
    <w:name w:val="Normal Centered"/>
    <w:basedOn w:val="Standaard"/>
    <w:rsid w:val="00842AD4"/>
    <w:pPr>
      <w:spacing w:before="120" w:after="120"/>
      <w:jc w:val="center"/>
    </w:pPr>
    <w:rPr>
      <w:rFonts w:ascii="Times New Roman" w:hAnsi="Times New Roman"/>
      <w:sz w:val="24"/>
      <w:lang w:eastAsia="en-US"/>
    </w:rPr>
  </w:style>
  <w:style w:type="paragraph" w:customStyle="1" w:styleId="NormalLeft">
    <w:name w:val="Normal Left"/>
    <w:basedOn w:val="Standaard"/>
    <w:rsid w:val="00842AD4"/>
    <w:pPr>
      <w:spacing w:before="120" w:after="120"/>
    </w:pPr>
    <w:rPr>
      <w:rFonts w:ascii="Times New Roman" w:hAnsi="Times New Roman"/>
      <w:sz w:val="24"/>
      <w:lang w:eastAsia="en-US"/>
    </w:rPr>
  </w:style>
  <w:style w:type="paragraph" w:customStyle="1" w:styleId="NormalRight">
    <w:name w:val="Normal Right"/>
    <w:basedOn w:val="Standaard"/>
    <w:rsid w:val="00842AD4"/>
    <w:pPr>
      <w:spacing w:before="120" w:after="120"/>
      <w:jc w:val="right"/>
    </w:pPr>
    <w:rPr>
      <w:rFonts w:ascii="Times New Roman" w:hAnsi="Times New Roman"/>
      <w:sz w:val="24"/>
      <w:lang w:eastAsia="en-US"/>
    </w:rPr>
  </w:style>
  <w:style w:type="paragraph" w:customStyle="1" w:styleId="QuotedText">
    <w:name w:val="Quoted Text"/>
    <w:basedOn w:val="Standaard"/>
    <w:rsid w:val="00842AD4"/>
    <w:pPr>
      <w:spacing w:before="120" w:after="120"/>
      <w:ind w:left="1417"/>
      <w:jc w:val="both"/>
    </w:pPr>
    <w:rPr>
      <w:rFonts w:ascii="Times New Roman" w:hAnsi="Times New Roman"/>
      <w:sz w:val="24"/>
      <w:lang w:eastAsia="en-US"/>
    </w:rPr>
  </w:style>
  <w:style w:type="paragraph" w:customStyle="1" w:styleId="Point0">
    <w:name w:val="Point 0"/>
    <w:basedOn w:val="Standaard"/>
    <w:rsid w:val="00842AD4"/>
    <w:pPr>
      <w:spacing w:before="120" w:after="120"/>
      <w:ind w:left="850" w:hanging="850"/>
      <w:jc w:val="both"/>
    </w:pPr>
    <w:rPr>
      <w:rFonts w:ascii="Times New Roman" w:hAnsi="Times New Roman"/>
      <w:sz w:val="24"/>
      <w:lang w:eastAsia="en-US"/>
    </w:rPr>
  </w:style>
  <w:style w:type="paragraph" w:customStyle="1" w:styleId="Point1">
    <w:name w:val="Point 1"/>
    <w:basedOn w:val="Standaard"/>
    <w:rsid w:val="00842AD4"/>
    <w:pPr>
      <w:spacing w:before="120" w:after="120"/>
      <w:ind w:left="1417" w:hanging="567"/>
      <w:jc w:val="both"/>
    </w:pPr>
    <w:rPr>
      <w:rFonts w:ascii="Times New Roman" w:hAnsi="Times New Roman"/>
      <w:sz w:val="24"/>
      <w:lang w:eastAsia="en-US"/>
    </w:rPr>
  </w:style>
  <w:style w:type="paragraph" w:customStyle="1" w:styleId="Point2">
    <w:name w:val="Point 2"/>
    <w:basedOn w:val="Standaard"/>
    <w:rsid w:val="00842AD4"/>
    <w:pPr>
      <w:spacing w:before="120" w:after="120"/>
      <w:ind w:left="1984" w:hanging="567"/>
      <w:jc w:val="both"/>
    </w:pPr>
    <w:rPr>
      <w:rFonts w:ascii="Times New Roman" w:hAnsi="Times New Roman"/>
      <w:sz w:val="24"/>
      <w:lang w:eastAsia="en-US"/>
    </w:rPr>
  </w:style>
  <w:style w:type="paragraph" w:customStyle="1" w:styleId="Point3">
    <w:name w:val="Point 3"/>
    <w:basedOn w:val="Standaard"/>
    <w:rsid w:val="00842AD4"/>
    <w:pPr>
      <w:spacing w:before="120" w:after="120"/>
      <w:ind w:left="2551" w:hanging="567"/>
      <w:jc w:val="both"/>
    </w:pPr>
    <w:rPr>
      <w:rFonts w:ascii="Times New Roman" w:hAnsi="Times New Roman"/>
      <w:sz w:val="24"/>
      <w:lang w:eastAsia="en-US"/>
    </w:rPr>
  </w:style>
  <w:style w:type="paragraph" w:customStyle="1" w:styleId="Point4">
    <w:name w:val="Point 4"/>
    <w:basedOn w:val="Standaard"/>
    <w:rsid w:val="00842AD4"/>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842AD4"/>
    <w:pPr>
      <w:numPr>
        <w:numId w:val="19"/>
      </w:numPr>
    </w:pPr>
  </w:style>
  <w:style w:type="paragraph" w:customStyle="1" w:styleId="Tiret2">
    <w:name w:val="Tiret 2"/>
    <w:basedOn w:val="Point2"/>
    <w:rsid w:val="00842AD4"/>
    <w:pPr>
      <w:tabs>
        <w:tab w:val="num" w:pos="1984"/>
      </w:tabs>
    </w:pPr>
  </w:style>
  <w:style w:type="paragraph" w:customStyle="1" w:styleId="Tiret3">
    <w:name w:val="Tiret 3"/>
    <w:basedOn w:val="Point3"/>
    <w:rsid w:val="00842AD4"/>
    <w:pPr>
      <w:numPr>
        <w:numId w:val="20"/>
      </w:numPr>
    </w:pPr>
  </w:style>
  <w:style w:type="paragraph" w:customStyle="1" w:styleId="Tiret4">
    <w:name w:val="Tiret 4"/>
    <w:basedOn w:val="Point4"/>
    <w:rsid w:val="00842AD4"/>
    <w:pPr>
      <w:numPr>
        <w:numId w:val="21"/>
      </w:numPr>
    </w:pPr>
  </w:style>
  <w:style w:type="paragraph" w:customStyle="1" w:styleId="PointDouble0">
    <w:name w:val="PointDouble 0"/>
    <w:basedOn w:val="Standaard"/>
    <w:rsid w:val="00842AD4"/>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ard"/>
    <w:rsid w:val="00842AD4"/>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ard"/>
    <w:rsid w:val="00842AD4"/>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ard"/>
    <w:rsid w:val="00842AD4"/>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ard"/>
    <w:rsid w:val="00842AD4"/>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ard"/>
    <w:rsid w:val="00842AD4"/>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ard"/>
    <w:rsid w:val="00842AD4"/>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ard"/>
    <w:rsid w:val="00842AD4"/>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ard"/>
    <w:rsid w:val="00842AD4"/>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ard"/>
    <w:rsid w:val="00842AD4"/>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ard"/>
    <w:next w:val="Text1"/>
    <w:rsid w:val="00842AD4"/>
    <w:pPr>
      <w:numPr>
        <w:numId w:val="22"/>
      </w:numPr>
      <w:spacing w:before="120" w:after="120"/>
      <w:jc w:val="both"/>
    </w:pPr>
    <w:rPr>
      <w:rFonts w:ascii="Times New Roman" w:hAnsi="Times New Roman"/>
      <w:sz w:val="24"/>
      <w:lang w:eastAsia="en-US"/>
    </w:rPr>
  </w:style>
  <w:style w:type="paragraph" w:customStyle="1" w:styleId="NumPar2">
    <w:name w:val="NumPar 2"/>
    <w:basedOn w:val="Standaard"/>
    <w:next w:val="Text1"/>
    <w:rsid w:val="00842AD4"/>
    <w:pPr>
      <w:numPr>
        <w:ilvl w:val="1"/>
        <w:numId w:val="22"/>
      </w:numPr>
      <w:spacing w:before="120" w:after="120"/>
      <w:jc w:val="both"/>
    </w:pPr>
    <w:rPr>
      <w:rFonts w:ascii="Times New Roman" w:hAnsi="Times New Roman"/>
      <w:sz w:val="24"/>
      <w:lang w:eastAsia="en-US"/>
    </w:rPr>
  </w:style>
  <w:style w:type="paragraph" w:customStyle="1" w:styleId="NumPar3">
    <w:name w:val="NumPar 3"/>
    <w:basedOn w:val="Standaard"/>
    <w:next w:val="Text1"/>
    <w:rsid w:val="00842AD4"/>
    <w:pPr>
      <w:numPr>
        <w:ilvl w:val="2"/>
        <w:numId w:val="22"/>
      </w:numPr>
      <w:spacing w:before="120" w:after="120"/>
      <w:jc w:val="both"/>
    </w:pPr>
    <w:rPr>
      <w:rFonts w:ascii="Times New Roman" w:hAnsi="Times New Roman"/>
      <w:sz w:val="24"/>
      <w:lang w:eastAsia="en-US"/>
    </w:rPr>
  </w:style>
  <w:style w:type="paragraph" w:customStyle="1" w:styleId="NumPar4">
    <w:name w:val="NumPar 4"/>
    <w:basedOn w:val="Standaard"/>
    <w:next w:val="Text1"/>
    <w:rsid w:val="00842AD4"/>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Standaard"/>
    <w:next w:val="Text1"/>
    <w:rsid w:val="00842AD4"/>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ard"/>
    <w:next w:val="Text1"/>
    <w:rsid w:val="00842AD4"/>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ard"/>
    <w:next w:val="Text1"/>
    <w:rsid w:val="00842AD4"/>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ard"/>
    <w:rsid w:val="00842AD4"/>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ard"/>
    <w:next w:val="Text1"/>
    <w:rsid w:val="00842AD4"/>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ard"/>
    <w:next w:val="Text1"/>
    <w:rsid w:val="00842AD4"/>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ard"/>
    <w:next w:val="Text1"/>
    <w:rsid w:val="00842AD4"/>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ard"/>
    <w:next w:val="Text1"/>
    <w:rsid w:val="00842AD4"/>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ard"/>
    <w:next w:val="Standaard"/>
    <w:rsid w:val="00842AD4"/>
    <w:pPr>
      <w:keepNext/>
      <w:spacing w:before="120" w:after="360"/>
      <w:jc w:val="center"/>
    </w:pPr>
    <w:rPr>
      <w:rFonts w:ascii="Times New Roman" w:hAnsi="Times New Roman"/>
      <w:b/>
      <w:sz w:val="32"/>
      <w:lang w:eastAsia="en-US"/>
    </w:rPr>
  </w:style>
  <w:style w:type="paragraph" w:customStyle="1" w:styleId="PartTitle">
    <w:name w:val="PartTitle"/>
    <w:basedOn w:val="Standaard"/>
    <w:next w:val="ChapterTitle"/>
    <w:rsid w:val="00842AD4"/>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ard"/>
    <w:next w:val="Kop1"/>
    <w:rsid w:val="00842AD4"/>
    <w:pPr>
      <w:keepNext/>
      <w:spacing w:before="120" w:after="360"/>
      <w:jc w:val="center"/>
    </w:pPr>
    <w:rPr>
      <w:rFonts w:ascii="Times New Roman" w:hAnsi="Times New Roman"/>
      <w:b/>
      <w:smallCaps/>
      <w:sz w:val="28"/>
      <w:lang w:eastAsia="en-US"/>
    </w:rPr>
  </w:style>
  <w:style w:type="paragraph" w:customStyle="1" w:styleId="TableTitle">
    <w:name w:val="Table Title"/>
    <w:basedOn w:val="Standaard"/>
    <w:next w:val="Standaard"/>
    <w:rsid w:val="00842AD4"/>
    <w:pPr>
      <w:spacing w:before="120" w:after="120"/>
      <w:jc w:val="center"/>
    </w:pPr>
    <w:rPr>
      <w:rFonts w:ascii="Times New Roman" w:hAnsi="Times New Roman"/>
      <w:b/>
      <w:sz w:val="24"/>
      <w:lang w:eastAsia="en-US"/>
    </w:rPr>
  </w:style>
  <w:style w:type="character" w:customStyle="1" w:styleId="Marker">
    <w:name w:val="Marker"/>
    <w:rsid w:val="00842AD4"/>
    <w:rPr>
      <w:color w:val="0000FF"/>
      <w:shd w:val="clear" w:color="auto" w:fill="auto"/>
    </w:rPr>
  </w:style>
  <w:style w:type="character" w:customStyle="1" w:styleId="Marker1">
    <w:name w:val="Marker1"/>
    <w:rsid w:val="00842AD4"/>
    <w:rPr>
      <w:color w:val="008000"/>
      <w:shd w:val="clear" w:color="auto" w:fill="auto"/>
    </w:rPr>
  </w:style>
  <w:style w:type="character" w:customStyle="1" w:styleId="Marker2">
    <w:name w:val="Marker2"/>
    <w:rsid w:val="00842AD4"/>
    <w:rPr>
      <w:color w:val="FF0000"/>
      <w:shd w:val="clear" w:color="auto" w:fill="auto"/>
    </w:rPr>
  </w:style>
  <w:style w:type="paragraph" w:customStyle="1" w:styleId="Point0number">
    <w:name w:val="Point 0 (number)"/>
    <w:basedOn w:val="Standaard"/>
    <w:rsid w:val="00842AD4"/>
    <w:pPr>
      <w:numPr>
        <w:numId w:val="29"/>
      </w:numPr>
      <w:spacing w:before="120" w:after="120"/>
      <w:jc w:val="both"/>
    </w:pPr>
    <w:rPr>
      <w:rFonts w:ascii="Times New Roman" w:hAnsi="Times New Roman"/>
      <w:sz w:val="24"/>
      <w:lang w:eastAsia="en-US"/>
    </w:rPr>
  </w:style>
  <w:style w:type="paragraph" w:customStyle="1" w:styleId="Point1number">
    <w:name w:val="Point 1 (number)"/>
    <w:basedOn w:val="Standaard"/>
    <w:rsid w:val="00842AD4"/>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Standaard"/>
    <w:rsid w:val="00842AD4"/>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Standaard"/>
    <w:rsid w:val="00842AD4"/>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Standaard"/>
    <w:rsid w:val="00842AD4"/>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Standaard"/>
    <w:rsid w:val="00842AD4"/>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Standaard"/>
    <w:rsid w:val="00842AD4"/>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Standaard"/>
    <w:rsid w:val="00842AD4"/>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Standaard"/>
    <w:rsid w:val="00842AD4"/>
    <w:pPr>
      <w:numPr>
        <w:ilvl w:val="8"/>
        <w:numId w:val="29"/>
      </w:numPr>
      <w:spacing w:before="120" w:after="120"/>
      <w:jc w:val="both"/>
    </w:pPr>
    <w:rPr>
      <w:rFonts w:ascii="Times New Roman" w:hAnsi="Times New Roman"/>
      <w:sz w:val="24"/>
      <w:lang w:eastAsia="en-US"/>
    </w:rPr>
  </w:style>
  <w:style w:type="paragraph" w:customStyle="1" w:styleId="Bullet0">
    <w:name w:val="Bullet 0"/>
    <w:basedOn w:val="Standaard"/>
    <w:rsid w:val="00842AD4"/>
    <w:pPr>
      <w:numPr>
        <w:numId w:val="23"/>
      </w:numPr>
      <w:spacing w:before="120" w:after="120"/>
      <w:jc w:val="both"/>
    </w:pPr>
    <w:rPr>
      <w:rFonts w:ascii="Times New Roman" w:hAnsi="Times New Roman"/>
      <w:sz w:val="24"/>
      <w:lang w:eastAsia="en-US"/>
    </w:rPr>
  </w:style>
  <w:style w:type="paragraph" w:customStyle="1" w:styleId="Bullet1">
    <w:name w:val="Bullet 1"/>
    <w:basedOn w:val="Standaard"/>
    <w:rsid w:val="00842AD4"/>
    <w:pPr>
      <w:numPr>
        <w:numId w:val="24"/>
      </w:numPr>
      <w:spacing w:before="120" w:after="120"/>
      <w:jc w:val="both"/>
    </w:pPr>
    <w:rPr>
      <w:rFonts w:ascii="Times New Roman" w:hAnsi="Times New Roman"/>
      <w:sz w:val="24"/>
      <w:lang w:eastAsia="en-US"/>
    </w:rPr>
  </w:style>
  <w:style w:type="paragraph" w:customStyle="1" w:styleId="Bullet2">
    <w:name w:val="Bullet 2"/>
    <w:basedOn w:val="Standaard"/>
    <w:rsid w:val="00842AD4"/>
    <w:pPr>
      <w:numPr>
        <w:numId w:val="25"/>
      </w:numPr>
      <w:spacing w:before="120" w:after="120"/>
      <w:jc w:val="both"/>
    </w:pPr>
    <w:rPr>
      <w:rFonts w:ascii="Times New Roman" w:hAnsi="Times New Roman"/>
      <w:sz w:val="24"/>
      <w:lang w:eastAsia="en-US"/>
    </w:rPr>
  </w:style>
  <w:style w:type="paragraph" w:customStyle="1" w:styleId="Bullet3">
    <w:name w:val="Bullet 3"/>
    <w:basedOn w:val="Standaard"/>
    <w:rsid w:val="00842AD4"/>
    <w:pPr>
      <w:numPr>
        <w:numId w:val="26"/>
      </w:numPr>
      <w:spacing w:before="120" w:after="120"/>
      <w:jc w:val="both"/>
    </w:pPr>
    <w:rPr>
      <w:rFonts w:ascii="Times New Roman" w:hAnsi="Times New Roman"/>
      <w:sz w:val="24"/>
      <w:lang w:eastAsia="en-US"/>
    </w:rPr>
  </w:style>
  <w:style w:type="paragraph" w:customStyle="1" w:styleId="Bullet4">
    <w:name w:val="Bullet 4"/>
    <w:basedOn w:val="Standaard"/>
    <w:rsid w:val="00842AD4"/>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Standaard"/>
    <w:next w:val="Standaard"/>
    <w:rsid w:val="00842AD4"/>
    <w:pPr>
      <w:spacing w:before="120" w:after="120"/>
      <w:jc w:val="center"/>
    </w:pPr>
    <w:rPr>
      <w:rFonts w:ascii="Times New Roman" w:hAnsi="Times New Roman"/>
      <w:b/>
      <w:sz w:val="24"/>
      <w:u w:val="single"/>
      <w:lang w:eastAsia="en-US"/>
    </w:rPr>
  </w:style>
  <w:style w:type="paragraph" w:customStyle="1" w:styleId="Annexetitre">
    <w:name w:val="Annexe titre"/>
    <w:basedOn w:val="Standaard"/>
    <w:next w:val="Standaard"/>
    <w:rsid w:val="00842AD4"/>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ard"/>
    <w:next w:val="Standaard"/>
    <w:rsid w:val="00842AD4"/>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ard"/>
    <w:next w:val="Standaard"/>
    <w:rsid w:val="00842AD4"/>
    <w:pPr>
      <w:keepNext/>
      <w:spacing w:before="480" w:after="120"/>
      <w:jc w:val="both"/>
    </w:pPr>
    <w:rPr>
      <w:rFonts w:ascii="Times New Roman" w:hAnsi="Times New Roman"/>
      <w:sz w:val="24"/>
      <w:u w:val="single"/>
      <w:lang w:eastAsia="en-US"/>
    </w:rPr>
  </w:style>
  <w:style w:type="paragraph" w:customStyle="1" w:styleId="Confidence">
    <w:name w:val="Confidence"/>
    <w:basedOn w:val="Standaard"/>
    <w:next w:val="Standaard"/>
    <w:rsid w:val="00842AD4"/>
    <w:pPr>
      <w:spacing w:before="360" w:after="120"/>
      <w:jc w:val="center"/>
    </w:pPr>
    <w:rPr>
      <w:rFonts w:ascii="Times New Roman" w:hAnsi="Times New Roman"/>
      <w:sz w:val="24"/>
      <w:lang w:eastAsia="en-US"/>
    </w:rPr>
  </w:style>
  <w:style w:type="paragraph" w:customStyle="1" w:styleId="Confidentialit">
    <w:name w:val="Confidentialité"/>
    <w:basedOn w:val="Standaard"/>
    <w:next w:val="TypedudocumentPagedecouverture"/>
    <w:rsid w:val="00842AD4"/>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ard"/>
    <w:next w:val="Standaard"/>
    <w:rsid w:val="00842AD4"/>
    <w:pPr>
      <w:spacing w:after="240"/>
    </w:pPr>
    <w:rPr>
      <w:rFonts w:ascii="Times New Roman" w:hAnsi="Times New Roman"/>
      <w:sz w:val="24"/>
      <w:lang w:eastAsia="en-US"/>
    </w:rPr>
  </w:style>
  <w:style w:type="paragraph" w:customStyle="1" w:styleId="Datedadoption">
    <w:name w:val="Date d'adoption"/>
    <w:basedOn w:val="Standaard"/>
    <w:next w:val="Titreobjet"/>
    <w:rsid w:val="00842AD4"/>
    <w:pPr>
      <w:spacing w:before="360"/>
      <w:jc w:val="center"/>
    </w:pPr>
    <w:rPr>
      <w:rFonts w:ascii="Times New Roman" w:hAnsi="Times New Roman"/>
      <w:b/>
      <w:sz w:val="24"/>
      <w:lang w:eastAsia="en-US"/>
    </w:rPr>
  </w:style>
  <w:style w:type="paragraph" w:customStyle="1" w:styleId="Emission">
    <w:name w:val="Emission"/>
    <w:basedOn w:val="Standaard"/>
    <w:next w:val="Rfrenceinstitutionnelle"/>
    <w:rsid w:val="00842AD4"/>
    <w:pPr>
      <w:ind w:left="5103"/>
    </w:pPr>
    <w:rPr>
      <w:rFonts w:ascii="Times New Roman" w:hAnsi="Times New Roman"/>
      <w:sz w:val="24"/>
      <w:lang w:eastAsia="en-US"/>
    </w:rPr>
  </w:style>
  <w:style w:type="paragraph" w:customStyle="1" w:styleId="Exposdesmotifstitre">
    <w:name w:val="Exposé des motifs titre"/>
    <w:basedOn w:val="Standaard"/>
    <w:next w:val="Standaard"/>
    <w:rsid w:val="00842AD4"/>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ard"/>
    <w:next w:val="Standaard"/>
    <w:rsid w:val="00842AD4"/>
    <w:pPr>
      <w:keepNext/>
      <w:spacing w:before="600" w:after="120"/>
      <w:jc w:val="both"/>
    </w:pPr>
    <w:rPr>
      <w:rFonts w:ascii="Times New Roman" w:hAnsi="Times New Roman"/>
      <w:sz w:val="24"/>
      <w:lang w:eastAsia="en-US"/>
    </w:rPr>
  </w:style>
  <w:style w:type="paragraph" w:customStyle="1" w:styleId="Langue">
    <w:name w:val="Langue"/>
    <w:basedOn w:val="Standaard"/>
    <w:next w:val="Rfrenceinterne"/>
    <w:rsid w:val="00842AD4"/>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ard"/>
    <w:rsid w:val="00842AD4"/>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ard"/>
    <w:next w:val="Emission"/>
    <w:rsid w:val="00842AD4"/>
    <w:rPr>
      <w:rFonts w:ascii="Arial" w:hAnsi="Arial" w:cs="Arial"/>
      <w:sz w:val="24"/>
      <w:lang w:eastAsia="en-US"/>
    </w:rPr>
  </w:style>
  <w:style w:type="paragraph" w:customStyle="1" w:styleId="Rfrenceinstitutionnelle">
    <w:name w:val="Référence institutionnelle"/>
    <w:basedOn w:val="Standaard"/>
    <w:next w:val="Confidentialit"/>
    <w:rsid w:val="00842AD4"/>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ard"/>
    <w:next w:val="Statut"/>
    <w:rsid w:val="00842AD4"/>
    <w:pPr>
      <w:ind w:left="5103"/>
    </w:pPr>
    <w:rPr>
      <w:rFonts w:ascii="Times New Roman" w:hAnsi="Times New Roman"/>
      <w:sz w:val="24"/>
      <w:lang w:eastAsia="en-US"/>
    </w:rPr>
  </w:style>
  <w:style w:type="paragraph" w:customStyle="1" w:styleId="Rfrenceinterne">
    <w:name w:val="Référence interne"/>
    <w:basedOn w:val="Standaard"/>
    <w:next w:val="Rfrenceinterinstitutionnelle"/>
    <w:rsid w:val="00842AD4"/>
    <w:pPr>
      <w:ind w:left="5103"/>
    </w:pPr>
    <w:rPr>
      <w:rFonts w:ascii="Times New Roman" w:hAnsi="Times New Roman"/>
      <w:sz w:val="24"/>
      <w:lang w:eastAsia="en-US"/>
    </w:rPr>
  </w:style>
  <w:style w:type="paragraph" w:customStyle="1" w:styleId="Sous-titreobjet">
    <w:name w:val="Sous-titre objet"/>
    <w:basedOn w:val="Standaard"/>
    <w:rsid w:val="00842AD4"/>
    <w:pPr>
      <w:jc w:val="center"/>
    </w:pPr>
    <w:rPr>
      <w:rFonts w:ascii="Times New Roman" w:hAnsi="Times New Roman"/>
      <w:b/>
      <w:sz w:val="24"/>
      <w:lang w:eastAsia="en-US"/>
    </w:rPr>
  </w:style>
  <w:style w:type="paragraph" w:customStyle="1" w:styleId="Statut">
    <w:name w:val="Statut"/>
    <w:basedOn w:val="Standaard"/>
    <w:next w:val="Typedudocument"/>
    <w:rsid w:val="00842AD4"/>
    <w:pPr>
      <w:spacing w:before="360"/>
      <w:jc w:val="center"/>
    </w:pPr>
    <w:rPr>
      <w:rFonts w:ascii="Times New Roman" w:hAnsi="Times New Roman"/>
      <w:sz w:val="24"/>
      <w:lang w:eastAsia="en-US"/>
    </w:rPr>
  </w:style>
  <w:style w:type="character" w:customStyle="1" w:styleId="Added">
    <w:name w:val="Added"/>
    <w:rsid w:val="00842AD4"/>
    <w:rPr>
      <w:b/>
      <w:u w:val="single"/>
      <w:shd w:val="clear" w:color="auto" w:fill="auto"/>
    </w:rPr>
  </w:style>
  <w:style w:type="character" w:customStyle="1" w:styleId="Deleted">
    <w:name w:val="Deleted"/>
    <w:rsid w:val="00842AD4"/>
    <w:rPr>
      <w:strike/>
      <w:shd w:val="clear" w:color="auto" w:fill="auto"/>
    </w:rPr>
  </w:style>
  <w:style w:type="paragraph" w:customStyle="1" w:styleId="Address">
    <w:name w:val="Address"/>
    <w:basedOn w:val="Standaard"/>
    <w:next w:val="Standaard"/>
    <w:rsid w:val="00842AD4"/>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ard"/>
    <w:next w:val="Standaard"/>
    <w:rsid w:val="00842AD4"/>
    <w:pPr>
      <w:spacing w:before="120" w:after="120"/>
      <w:jc w:val="both"/>
    </w:pPr>
    <w:rPr>
      <w:rFonts w:ascii="Times New Roman" w:hAnsi="Times New Roman"/>
      <w:i/>
      <w:caps/>
      <w:sz w:val="24"/>
      <w:lang w:eastAsia="en-US"/>
    </w:rPr>
  </w:style>
  <w:style w:type="paragraph" w:customStyle="1" w:styleId="Pagedecouverture">
    <w:name w:val="Page de couverture"/>
    <w:basedOn w:val="Standaard"/>
    <w:next w:val="Standaard"/>
    <w:rsid w:val="00842AD4"/>
    <w:pPr>
      <w:spacing w:before="120" w:after="120"/>
      <w:jc w:val="both"/>
    </w:pPr>
    <w:rPr>
      <w:rFonts w:ascii="Times New Roman" w:hAnsi="Times New Roman"/>
      <w:sz w:val="24"/>
      <w:lang w:eastAsia="en-US"/>
    </w:rPr>
  </w:style>
  <w:style w:type="paragraph" w:customStyle="1" w:styleId="Supertitre">
    <w:name w:val="Supertitre"/>
    <w:basedOn w:val="Standaard"/>
    <w:next w:val="Standaard"/>
    <w:rsid w:val="00842AD4"/>
    <w:pPr>
      <w:spacing w:after="600"/>
      <w:jc w:val="center"/>
    </w:pPr>
    <w:rPr>
      <w:rFonts w:ascii="Times New Roman" w:hAnsi="Times New Roman"/>
      <w:b/>
      <w:sz w:val="24"/>
      <w:lang w:eastAsia="en-US"/>
    </w:rPr>
  </w:style>
  <w:style w:type="paragraph" w:customStyle="1" w:styleId="Languesfaisantfoi">
    <w:name w:val="Langues faisant foi"/>
    <w:basedOn w:val="Standaard"/>
    <w:next w:val="Standaard"/>
    <w:rsid w:val="00842AD4"/>
    <w:pPr>
      <w:spacing w:before="360"/>
      <w:jc w:val="center"/>
    </w:pPr>
    <w:rPr>
      <w:rFonts w:ascii="Times New Roman" w:hAnsi="Times New Roman"/>
      <w:sz w:val="24"/>
      <w:lang w:eastAsia="en-US"/>
    </w:rPr>
  </w:style>
  <w:style w:type="paragraph" w:customStyle="1" w:styleId="Rfrencecroise">
    <w:name w:val="Référence croisée"/>
    <w:basedOn w:val="Standaard"/>
    <w:rsid w:val="00842AD4"/>
    <w:pPr>
      <w:jc w:val="center"/>
    </w:pPr>
    <w:rPr>
      <w:rFonts w:ascii="Times New Roman" w:hAnsi="Times New Roman"/>
      <w:sz w:val="24"/>
      <w:lang w:eastAsia="en-US"/>
    </w:rPr>
  </w:style>
  <w:style w:type="paragraph" w:customStyle="1" w:styleId="Fichefinanciretitre">
    <w:name w:val="Fiche financière titre"/>
    <w:basedOn w:val="Standaard"/>
    <w:next w:val="Standaard"/>
    <w:rsid w:val="00842AD4"/>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842AD4"/>
  </w:style>
  <w:style w:type="paragraph" w:customStyle="1" w:styleId="RfrenceinterinstitutionnellePagedecouverture">
    <w:name w:val="Référence interinstitutionnelle (Page de couverture)"/>
    <w:basedOn w:val="Rfrenceinterinstitutionnelle"/>
    <w:next w:val="Confidentialit"/>
    <w:rsid w:val="00842AD4"/>
  </w:style>
  <w:style w:type="paragraph" w:customStyle="1" w:styleId="Sous-titreobjetPagedecouverture">
    <w:name w:val="Sous-titre objet (Page de couverture)"/>
    <w:basedOn w:val="Sous-titreobjet"/>
    <w:rsid w:val="00842AD4"/>
  </w:style>
  <w:style w:type="paragraph" w:customStyle="1" w:styleId="StatutPagedecouverture">
    <w:name w:val="Statut (Page de couverture)"/>
    <w:basedOn w:val="Statut"/>
    <w:next w:val="TypedudocumentPagedecouverture"/>
    <w:rsid w:val="00842AD4"/>
  </w:style>
  <w:style w:type="paragraph" w:customStyle="1" w:styleId="TitreobjetPagedecouverture">
    <w:name w:val="Titre objet (Page de couverture)"/>
    <w:basedOn w:val="Titreobjet"/>
    <w:next w:val="Sous-titreobjetPagedecouverture"/>
    <w:rsid w:val="00842AD4"/>
  </w:style>
  <w:style w:type="paragraph" w:customStyle="1" w:styleId="TypedudocumentPagedecouverture">
    <w:name w:val="Type du document (Page de couverture)"/>
    <w:basedOn w:val="Typedudocument"/>
    <w:next w:val="TitreobjetPagedecouverture"/>
    <w:rsid w:val="00842AD4"/>
  </w:style>
  <w:style w:type="paragraph" w:customStyle="1" w:styleId="Volume">
    <w:name w:val="Volume"/>
    <w:basedOn w:val="Standaard"/>
    <w:next w:val="Confidentialit"/>
    <w:rsid w:val="00842AD4"/>
    <w:pPr>
      <w:spacing w:after="240"/>
      <w:ind w:left="5103"/>
    </w:pPr>
    <w:rPr>
      <w:rFonts w:ascii="Times New Roman" w:hAnsi="Times New Roman"/>
      <w:sz w:val="24"/>
      <w:lang w:eastAsia="en-US"/>
    </w:rPr>
  </w:style>
  <w:style w:type="paragraph" w:customStyle="1" w:styleId="IntrtEEE">
    <w:name w:val="Intérêt EEE"/>
    <w:basedOn w:val="Languesfaisantfoi"/>
    <w:next w:val="Standaard"/>
    <w:rsid w:val="00842AD4"/>
    <w:pPr>
      <w:spacing w:after="240"/>
    </w:pPr>
  </w:style>
  <w:style w:type="paragraph" w:customStyle="1" w:styleId="Accompagnant">
    <w:name w:val="Accompagnant"/>
    <w:basedOn w:val="Standaard"/>
    <w:next w:val="Typeacteprincipal"/>
    <w:rsid w:val="00842AD4"/>
    <w:pPr>
      <w:spacing w:after="240"/>
      <w:jc w:val="center"/>
    </w:pPr>
    <w:rPr>
      <w:rFonts w:ascii="Times New Roman" w:hAnsi="Times New Roman"/>
      <w:b/>
      <w:i/>
      <w:sz w:val="24"/>
      <w:lang w:eastAsia="en-US"/>
    </w:rPr>
  </w:style>
  <w:style w:type="paragraph" w:customStyle="1" w:styleId="Typeacteprincipal">
    <w:name w:val="Type acte principal"/>
    <w:basedOn w:val="Standaard"/>
    <w:next w:val="Objetacteprincipal"/>
    <w:rsid w:val="00842AD4"/>
    <w:pPr>
      <w:spacing w:after="240"/>
      <w:jc w:val="center"/>
    </w:pPr>
    <w:rPr>
      <w:rFonts w:ascii="Times New Roman" w:hAnsi="Times New Roman"/>
      <w:b/>
      <w:sz w:val="24"/>
      <w:lang w:eastAsia="en-US"/>
    </w:rPr>
  </w:style>
  <w:style w:type="paragraph" w:customStyle="1" w:styleId="Objetacteprincipal">
    <w:name w:val="Objet acte principal"/>
    <w:basedOn w:val="Standaard"/>
    <w:next w:val="Titrearticle"/>
    <w:rsid w:val="00842AD4"/>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842AD4"/>
  </w:style>
  <w:style w:type="paragraph" w:customStyle="1" w:styleId="AccompagnantPagedecouverture">
    <w:name w:val="Accompagnant (Page de couverture)"/>
    <w:basedOn w:val="Accompagnant"/>
    <w:next w:val="TypeacteprincipalPagedecouverture"/>
    <w:rsid w:val="00842AD4"/>
  </w:style>
  <w:style w:type="paragraph" w:customStyle="1" w:styleId="TypeacteprincipalPagedecouverture">
    <w:name w:val="Type acte principal (Page de couverture)"/>
    <w:basedOn w:val="Typeacteprincipal"/>
    <w:next w:val="ObjetacteprincipalPagedecouverture"/>
    <w:rsid w:val="00842AD4"/>
  </w:style>
  <w:style w:type="paragraph" w:customStyle="1" w:styleId="ObjetacteprincipalPagedecouverture">
    <w:name w:val="Objet acte principal (Page de couverture)"/>
    <w:basedOn w:val="Objetacteprincipal"/>
    <w:next w:val="Rfrencecroise"/>
    <w:rsid w:val="00842AD4"/>
  </w:style>
  <w:style w:type="paragraph" w:customStyle="1" w:styleId="LanguesfaisantfoiPagedecouverture">
    <w:name w:val="Langues faisant foi (Page de couverture)"/>
    <w:basedOn w:val="Standaard"/>
    <w:next w:val="Standaard"/>
    <w:rsid w:val="00842AD4"/>
    <w:pPr>
      <w:spacing w:before="360"/>
      <w:jc w:val="center"/>
    </w:pPr>
    <w:rPr>
      <w:rFonts w:ascii="Times New Roman" w:hAnsi="Times New Roman"/>
      <w:sz w:val="24"/>
      <w:lang w:eastAsia="en-US"/>
    </w:rPr>
  </w:style>
  <w:style w:type="paragraph" w:styleId="Lijstnummering2">
    <w:name w:val="List Number 2"/>
    <w:basedOn w:val="Standaard"/>
    <w:rsid w:val="00842AD4"/>
    <w:pPr>
      <w:tabs>
        <w:tab w:val="num" w:pos="643"/>
      </w:tabs>
      <w:spacing w:before="120" w:after="120"/>
      <w:ind w:left="643" w:hanging="360"/>
      <w:jc w:val="both"/>
    </w:pPr>
    <w:rPr>
      <w:rFonts w:ascii="Times New Roman" w:hAnsi="Times New Roman"/>
      <w:sz w:val="24"/>
      <w:lang w:eastAsia="en-US"/>
    </w:rPr>
  </w:style>
  <w:style w:type="paragraph" w:styleId="Lijstnummering3">
    <w:name w:val="List Number 3"/>
    <w:basedOn w:val="Standaard"/>
    <w:rsid w:val="00842AD4"/>
    <w:pPr>
      <w:tabs>
        <w:tab w:val="num" w:pos="926"/>
      </w:tabs>
      <w:spacing w:before="120" w:after="120"/>
      <w:ind w:left="926" w:hanging="360"/>
      <w:jc w:val="both"/>
    </w:pPr>
    <w:rPr>
      <w:rFonts w:ascii="Times New Roman" w:hAnsi="Times New Roman"/>
      <w:sz w:val="24"/>
      <w:lang w:eastAsia="en-US"/>
    </w:rPr>
  </w:style>
  <w:style w:type="paragraph" w:styleId="Lijstnummering4">
    <w:name w:val="List Number 4"/>
    <w:basedOn w:val="Standaard"/>
    <w:rsid w:val="00842AD4"/>
    <w:pPr>
      <w:tabs>
        <w:tab w:val="num" w:pos="1209"/>
        <w:tab w:val="num" w:pos="1417"/>
      </w:tabs>
      <w:spacing w:before="120" w:after="120"/>
      <w:ind w:left="1209" w:hanging="360"/>
      <w:jc w:val="both"/>
    </w:pPr>
    <w:rPr>
      <w:rFonts w:ascii="Times New Roman" w:hAnsi="Times New Roman"/>
      <w:sz w:val="24"/>
      <w:lang w:eastAsia="en-US"/>
    </w:rPr>
  </w:style>
  <w:style w:type="paragraph" w:styleId="Lijstopsomteken">
    <w:name w:val="List Bullet"/>
    <w:basedOn w:val="Standaard"/>
    <w:rsid w:val="00842AD4"/>
    <w:pPr>
      <w:numPr>
        <w:numId w:val="15"/>
      </w:numPr>
      <w:tabs>
        <w:tab w:val="num" w:pos="360"/>
      </w:tabs>
      <w:spacing w:before="120" w:after="120"/>
      <w:ind w:left="360" w:hanging="360"/>
      <w:jc w:val="both"/>
    </w:pPr>
    <w:rPr>
      <w:rFonts w:ascii="Times New Roman" w:hAnsi="Times New Roman"/>
      <w:sz w:val="24"/>
      <w:lang w:eastAsia="en-US"/>
    </w:rPr>
  </w:style>
  <w:style w:type="paragraph" w:styleId="Lijstopsomteken2">
    <w:name w:val="List Bullet 2"/>
    <w:basedOn w:val="Standaard"/>
    <w:rsid w:val="00842AD4"/>
    <w:pPr>
      <w:tabs>
        <w:tab w:val="num" w:pos="643"/>
        <w:tab w:val="num" w:pos="851"/>
      </w:tabs>
      <w:spacing w:before="120" w:after="120"/>
      <w:ind w:left="643" w:hanging="360"/>
      <w:jc w:val="both"/>
    </w:pPr>
    <w:rPr>
      <w:rFonts w:ascii="Times New Roman" w:hAnsi="Times New Roman"/>
      <w:sz w:val="24"/>
      <w:lang w:eastAsia="en-US"/>
    </w:rPr>
  </w:style>
  <w:style w:type="paragraph" w:styleId="Lijstopsomteken3">
    <w:name w:val="List Bullet 3"/>
    <w:basedOn w:val="Standaard"/>
    <w:rsid w:val="00842AD4"/>
    <w:pPr>
      <w:numPr>
        <w:numId w:val="17"/>
      </w:numPr>
      <w:tabs>
        <w:tab w:val="num" w:pos="926"/>
      </w:tabs>
      <w:spacing w:before="120" w:after="120"/>
      <w:ind w:left="926"/>
      <w:jc w:val="both"/>
    </w:pPr>
    <w:rPr>
      <w:rFonts w:ascii="Times New Roman" w:hAnsi="Times New Roman"/>
      <w:sz w:val="24"/>
      <w:lang w:eastAsia="en-US"/>
    </w:rPr>
  </w:style>
  <w:style w:type="paragraph" w:styleId="Lijstopsomteken4">
    <w:name w:val="List Bullet 4"/>
    <w:basedOn w:val="Standaard"/>
    <w:rsid w:val="00842AD4"/>
    <w:pPr>
      <w:numPr>
        <w:numId w:val="18"/>
      </w:numPr>
      <w:tabs>
        <w:tab w:val="num" w:pos="1209"/>
      </w:tabs>
      <w:spacing w:before="120" w:after="120"/>
      <w:ind w:left="1209"/>
      <w:jc w:val="both"/>
    </w:pPr>
    <w:rPr>
      <w:rFonts w:ascii="Times New Roman" w:hAnsi="Times New Roman"/>
      <w:sz w:val="24"/>
      <w:lang w:eastAsia="en-US"/>
    </w:rPr>
  </w:style>
  <w:style w:type="paragraph" w:styleId="Lijstmetafbeeldingen">
    <w:name w:val="table of figures"/>
    <w:basedOn w:val="Standaard"/>
    <w:next w:val="Standaard"/>
    <w:rsid w:val="00842AD4"/>
    <w:pPr>
      <w:spacing w:before="120" w:after="120"/>
      <w:jc w:val="both"/>
    </w:pPr>
    <w:rPr>
      <w:rFonts w:ascii="Times New Roman" w:hAnsi="Times New Roman"/>
      <w:sz w:val="24"/>
      <w:lang w:eastAsia="en-US"/>
    </w:rPr>
  </w:style>
  <w:style w:type="character" w:customStyle="1" w:styleId="CommentTextChar3">
    <w:name w:val="Comment Text Char3"/>
    <w:locked/>
    <w:rsid w:val="00842AD4"/>
    <w:rPr>
      <w:rFonts w:ascii="Arial" w:hAnsi="Arial" w:cs="Times New Roman"/>
      <w:lang w:val="en-GB" w:eastAsia="en-GB" w:bidi="ar-SA"/>
    </w:rPr>
  </w:style>
  <w:style w:type="paragraph" w:customStyle="1" w:styleId="Paragrafoelenco3">
    <w:name w:val="Paragrafo elenco3"/>
    <w:basedOn w:val="Standaard"/>
    <w:rsid w:val="00842AD4"/>
    <w:pPr>
      <w:ind w:left="720"/>
      <w:contextualSpacing/>
    </w:pPr>
    <w:rPr>
      <w:rFonts w:ascii="Cambria" w:hAnsi="Cambria"/>
      <w:sz w:val="24"/>
      <w:lang w:val="en-US" w:eastAsia="en-US"/>
    </w:rPr>
  </w:style>
  <w:style w:type="paragraph" w:customStyle="1" w:styleId="Listeavsnitt1">
    <w:name w:val="Listeavsnitt1"/>
    <w:basedOn w:val="Standaard"/>
    <w:rsid w:val="00842AD4"/>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842AD4"/>
    <w:rPr>
      <w:rFonts w:ascii="Consolas" w:hAnsi="Consolas" w:cs="Consolas"/>
      <w:sz w:val="21"/>
      <w:szCs w:val="21"/>
      <w:lang w:eastAsia="de-DE"/>
    </w:rPr>
  </w:style>
  <w:style w:type="character" w:customStyle="1" w:styleId="CharChar1">
    <w:name w:val="Char Char1"/>
    <w:semiHidden/>
    <w:locked/>
    <w:rsid w:val="00842AD4"/>
    <w:rPr>
      <w:rFonts w:ascii="Arial" w:hAnsi="Arial"/>
      <w:lang w:val="en-GB" w:eastAsia="en-GB" w:bidi="ar-SA"/>
    </w:rPr>
  </w:style>
  <w:style w:type="character" w:customStyle="1" w:styleId="CharChar">
    <w:name w:val="Char Char"/>
    <w:semiHidden/>
    <w:locked/>
    <w:rsid w:val="00842AD4"/>
    <w:rPr>
      <w:rFonts w:ascii="Arial" w:hAnsi="Arial"/>
      <w:lang w:val="en-GB" w:eastAsia="en-GB" w:bidi="ar-SA"/>
    </w:rPr>
  </w:style>
  <w:style w:type="character" w:customStyle="1" w:styleId="CharChar2">
    <w:name w:val="Char Char2"/>
    <w:semiHidden/>
    <w:locked/>
    <w:rsid w:val="00842AD4"/>
    <w:rPr>
      <w:rFonts w:ascii="Arial" w:hAnsi="Arial"/>
      <w:lang w:val="en-GB" w:eastAsia="en-GB" w:bidi="ar-SA"/>
    </w:rPr>
  </w:style>
  <w:style w:type="character" w:customStyle="1" w:styleId="CharChar4">
    <w:name w:val="Char Char4"/>
    <w:semiHidden/>
    <w:locked/>
    <w:rsid w:val="00842AD4"/>
    <w:rPr>
      <w:rFonts w:ascii="Arial" w:hAnsi="Arial" w:cs="Times New Roman"/>
      <w:lang w:val="en-GB" w:eastAsia="en-GB" w:bidi="ar-SA"/>
    </w:rPr>
  </w:style>
  <w:style w:type="numbering" w:customStyle="1" w:styleId="Formatvorlage1">
    <w:name w:val="Formatvorlage1"/>
    <w:uiPriority w:val="99"/>
    <w:rsid w:val="00842AD4"/>
    <w:pPr>
      <w:numPr>
        <w:numId w:val="28"/>
      </w:numPr>
    </w:pPr>
  </w:style>
  <w:style w:type="character" w:customStyle="1" w:styleId="DeltaViewDeletion">
    <w:name w:val="DeltaView Deletion"/>
    <w:rsid w:val="00842AD4"/>
    <w:rPr>
      <w:b/>
      <w:strike/>
      <w:color w:val="FFFFFF"/>
      <w:spacing w:val="0"/>
    </w:rPr>
  </w:style>
  <w:style w:type="paragraph" w:customStyle="1" w:styleId="Listenabsatz3">
    <w:name w:val="Listenabsatz3"/>
    <w:basedOn w:val="Standaard"/>
    <w:rsid w:val="00842AD4"/>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ard"/>
    <w:uiPriority w:val="99"/>
    <w:rsid w:val="00842AD4"/>
    <w:pPr>
      <w:ind w:left="720"/>
      <w:contextualSpacing/>
    </w:pPr>
    <w:rPr>
      <w:rFonts w:ascii="Cambria" w:hAnsi="Cambria"/>
      <w:sz w:val="24"/>
      <w:lang w:val="en-US" w:eastAsia="en-US"/>
    </w:rPr>
  </w:style>
  <w:style w:type="paragraph" w:customStyle="1" w:styleId="ListParagraph2">
    <w:name w:val="List Paragraph2"/>
    <w:basedOn w:val="Standaard"/>
    <w:rsid w:val="00842AD4"/>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Kop1"/>
    <w:next w:val="Standaard"/>
    <w:rsid w:val="00842AD4"/>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842AD4"/>
    <w:pPr>
      <w:spacing w:after="0" w:line="240" w:lineRule="auto"/>
    </w:pPr>
    <w:rPr>
      <w:rFonts w:ascii="Times New Roman" w:eastAsia="Times New Roman" w:hAnsi="Times New Roman" w:cs="Times New Roman"/>
      <w:sz w:val="24"/>
      <w:szCs w:val="24"/>
      <w:lang w:val="en-GB"/>
    </w:rPr>
  </w:style>
  <w:style w:type="paragraph" w:customStyle="1" w:styleId="CODParagraphes">
    <w:name w:val="COD Paragraphes"/>
    <w:basedOn w:val="Standaard"/>
    <w:rsid w:val="00842AD4"/>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842AD4"/>
    <w:rPr>
      <w:rFonts w:ascii="Times New Roman" w:eastAsia="Times New Roman" w:hAnsi="Times New Roman" w:cs="Times New Roman"/>
      <w:i/>
      <w:sz w:val="24"/>
      <w:szCs w:val="24"/>
      <w:lang w:val="x-none" w:eastAsia="x-none"/>
    </w:rPr>
  </w:style>
  <w:style w:type="paragraph" w:customStyle="1" w:styleId="CODArticle12">
    <w:name w:val="COD Article + 12"/>
    <w:basedOn w:val="Standaard"/>
    <w:uiPriority w:val="99"/>
    <w:rsid w:val="00842AD4"/>
    <w:pPr>
      <w:spacing w:after="240"/>
      <w:jc w:val="center"/>
    </w:pPr>
    <w:rPr>
      <w:rFonts w:ascii="Times New Roman" w:hAnsi="Times New Roman"/>
      <w:sz w:val="24"/>
      <w:szCs w:val="20"/>
      <w:lang w:val="fr-FR" w:eastAsia="en-GB"/>
    </w:rPr>
  </w:style>
  <w:style w:type="paragraph" w:customStyle="1" w:styleId="TableContents">
    <w:name w:val="Table Contents"/>
    <w:basedOn w:val="Standaard"/>
    <w:rsid w:val="00842AD4"/>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ard"/>
    <w:uiPriority w:val="34"/>
    <w:qFormat/>
    <w:rsid w:val="00842AD4"/>
    <w:pPr>
      <w:ind w:left="720"/>
      <w:contextualSpacing/>
    </w:pPr>
    <w:rPr>
      <w:rFonts w:ascii="Times New Roman" w:hAnsi="Times New Roman"/>
      <w:sz w:val="24"/>
      <w:lang w:eastAsia="en-GB"/>
    </w:rPr>
  </w:style>
  <w:style w:type="paragraph" w:customStyle="1" w:styleId="Listenabsatz4">
    <w:name w:val="Listenabsatz4"/>
    <w:basedOn w:val="Standaard"/>
    <w:qFormat/>
    <w:rsid w:val="00842AD4"/>
    <w:pPr>
      <w:ind w:left="720"/>
      <w:contextualSpacing/>
    </w:pPr>
    <w:rPr>
      <w:rFonts w:ascii="Times New Roman" w:hAnsi="Times New Roman"/>
      <w:sz w:val="24"/>
      <w:lang w:eastAsia="en-GB"/>
    </w:rPr>
  </w:style>
  <w:style w:type="character" w:customStyle="1" w:styleId="04BodyTextChar">
    <w:name w:val="04_Body Text Char"/>
    <w:link w:val="04BodyText"/>
    <w:rsid w:val="00842AD4"/>
    <w:rPr>
      <w:rFonts w:ascii="Georgia" w:eastAsia="Times New Roman" w:hAnsi="Georgia" w:cs="Times New Roman"/>
      <w:sz w:val="20"/>
      <w:szCs w:val="24"/>
      <w:lang w:val="en-GB" w:eastAsia="de-DE"/>
    </w:rPr>
  </w:style>
  <w:style w:type="paragraph" w:customStyle="1" w:styleId="05dHeadline1line">
    <w:name w:val="05d_Headline 1 line"/>
    <w:basedOn w:val="05cHeadline1"/>
    <w:next w:val="04fBodytextline"/>
    <w:rsid w:val="00842AD4"/>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842AD4"/>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842AD4"/>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842AD4"/>
    <w:rPr>
      <w:rFonts w:ascii="Georgia" w:eastAsia="Times New Roman" w:hAnsi="Georgia" w:cs="Times New Roman"/>
      <w:sz w:val="20"/>
      <w:szCs w:val="24"/>
      <w:lang w:val="x-none" w:eastAsia="de-DE"/>
    </w:rPr>
  </w:style>
  <w:style w:type="character" w:customStyle="1" w:styleId="AnnexChar">
    <w:name w:val="Annex Char"/>
    <w:link w:val="Annex"/>
    <w:rsid w:val="00842AD4"/>
    <w:rPr>
      <w:rFonts w:ascii="Georgia" w:eastAsia="Times New Roman" w:hAnsi="Georgia" w:cs="Times New Roman"/>
      <w:b/>
      <w:color w:val="000000"/>
      <w:sz w:val="20"/>
      <w:szCs w:val="24"/>
      <w:lang w:val="x-none" w:eastAsia="de-DE"/>
    </w:rPr>
  </w:style>
  <w:style w:type="paragraph" w:customStyle="1" w:styleId="CM1">
    <w:name w:val="CM1"/>
    <w:basedOn w:val="Default"/>
    <w:next w:val="Default"/>
    <w:uiPriority w:val="99"/>
    <w:rsid w:val="00842AD4"/>
    <w:rPr>
      <w:rFonts w:ascii="EUAlbertina" w:hAnsi="EUAlbertina" w:cs="Times New Roman"/>
      <w:color w:val="auto"/>
      <w:lang w:val="de-DE" w:eastAsia="de-DE"/>
    </w:rPr>
  </w:style>
  <w:style w:type="paragraph" w:customStyle="1" w:styleId="aStyle1">
    <w:name w:val="a. Style1"/>
    <w:basedOn w:val="Standaard"/>
    <w:link w:val="aStyle1Char"/>
    <w:qFormat/>
    <w:rsid w:val="00842AD4"/>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842AD4"/>
    <w:rPr>
      <w:rFonts w:ascii="Georgia" w:eastAsia="Times New Roman" w:hAnsi="Georgia" w:cs="Times New Roman"/>
      <w:sz w:val="20"/>
      <w:szCs w:val="20"/>
      <w:lang w:val="x-none" w:eastAsia="x-none"/>
    </w:rPr>
  </w:style>
  <w:style w:type="paragraph" w:styleId="Titel">
    <w:name w:val="Title"/>
    <w:basedOn w:val="Standaard"/>
    <w:next w:val="Standaard"/>
    <w:link w:val="TitelChar"/>
    <w:uiPriority w:val="10"/>
    <w:qFormat/>
    <w:rsid w:val="00842AD4"/>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Char">
    <w:name w:val="Titel Char"/>
    <w:basedOn w:val="Standaardalinea-lettertype"/>
    <w:link w:val="Titel"/>
    <w:uiPriority w:val="10"/>
    <w:rsid w:val="00842AD4"/>
    <w:rPr>
      <w:rFonts w:ascii="Cambria" w:eastAsia="Times New Roman" w:hAnsi="Cambria" w:cs="Times New Roman"/>
      <w:b/>
      <w:kern w:val="28"/>
      <w:sz w:val="32"/>
      <w:szCs w:val="20"/>
      <w:lang w:val="fr-FR" w:eastAsia="fr-FR"/>
    </w:rPr>
  </w:style>
  <w:style w:type="paragraph" w:customStyle="1" w:styleId="32LadilloosubtitulonotadeprensaCNMV">
    <w:name w:val="3.2. Ladillo o subtitulo nota de prensa CNMV"/>
    <w:basedOn w:val="Standaard"/>
    <w:rsid w:val="00842AD4"/>
    <w:pPr>
      <w:spacing w:before="320" w:line="260" w:lineRule="exact"/>
      <w:jc w:val="both"/>
    </w:pPr>
    <w:rPr>
      <w:rFonts w:ascii="Myriad Pro Light" w:hAnsi="Myriad Pro Light"/>
      <w:b/>
      <w:sz w:val="21"/>
      <w:szCs w:val="20"/>
      <w:lang w:val="es-ES" w:eastAsia="es-ES"/>
    </w:rPr>
  </w:style>
  <w:style w:type="character" w:customStyle="1" w:styleId="RevisieChar">
    <w:name w:val="Revisie Char"/>
    <w:link w:val="Revisie"/>
    <w:uiPriority w:val="99"/>
    <w:semiHidden/>
    <w:locked/>
    <w:rsid w:val="00842AD4"/>
    <w:rPr>
      <w:rFonts w:ascii="Georgia" w:eastAsia="Times New Roman" w:hAnsi="Georgia" w:cs="Times New Roman"/>
      <w:szCs w:val="24"/>
      <w:lang w:val="en-GB" w:eastAsia="de-DE"/>
    </w:rPr>
  </w:style>
  <w:style w:type="table" w:customStyle="1" w:styleId="TableGrid2">
    <w:name w:val="Table Grid2"/>
    <w:basedOn w:val="Standaardtabel"/>
    <w:next w:val="Tabelraster"/>
    <w:uiPriority w:val="59"/>
    <w:rsid w:val="00842A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ielebenadrukking">
    <w:name w:val="Subtle Emphasis"/>
    <w:aliases w:val="Question"/>
    <w:uiPriority w:val="19"/>
    <w:qFormat/>
    <w:rsid w:val="00842AD4"/>
    <w:rPr>
      <w:b/>
      <w:i w:val="0"/>
      <w:iCs/>
      <w:sz w:val="20"/>
    </w:rPr>
  </w:style>
  <w:style w:type="paragraph" w:customStyle="1" w:styleId="NEW-Paragraph-Level1">
    <w:name w:val="NEW-Paragraph-Level1"/>
    <w:basedOn w:val="Standaard"/>
    <w:rsid w:val="00842AD4"/>
    <w:pPr>
      <w:tabs>
        <w:tab w:val="num" w:pos="284"/>
      </w:tabs>
      <w:spacing w:after="250" w:line="276" w:lineRule="auto"/>
      <w:ind w:left="284" w:hanging="284"/>
      <w:jc w:val="both"/>
    </w:pPr>
    <w:rPr>
      <w:szCs w:val="20"/>
    </w:rPr>
  </w:style>
  <w:style w:type="paragraph" w:customStyle="1" w:styleId="NEW-Paragraph-level2">
    <w:name w:val="NEW-Paragraph-level2"/>
    <w:basedOn w:val="Standaard"/>
    <w:link w:val="NEW-Paragraph-level2Char"/>
    <w:rsid w:val="00842AD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ard"/>
    <w:link w:val="NEW-Paragraph-level3Char"/>
    <w:rsid w:val="00842AD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842AD4"/>
    <w:rPr>
      <w:rFonts w:ascii="Georgia" w:eastAsia="Times New Roman" w:hAnsi="Georgia" w:cs="Times New Roman"/>
      <w:sz w:val="20"/>
      <w:szCs w:val="20"/>
      <w:lang w:val="en-GB" w:eastAsia="de-DE"/>
    </w:rPr>
  </w:style>
  <w:style w:type="character" w:customStyle="1" w:styleId="NEW-Paragraph-level3Char">
    <w:name w:val="NEW-Paragraph-level3 Char"/>
    <w:link w:val="NEW-Paragraph-level3"/>
    <w:rsid w:val="00842AD4"/>
    <w:rPr>
      <w:rFonts w:ascii="Georgia" w:eastAsia="Times New Roman" w:hAnsi="Georgia" w:cs="Times New Roman"/>
      <w:sz w:val="20"/>
      <w:szCs w:val="20"/>
      <w:lang w:val="en-GB" w:eastAsia="de-DE"/>
    </w:rPr>
  </w:style>
  <w:style w:type="paragraph" w:customStyle="1" w:styleId="NEW-Level0">
    <w:name w:val="NEW-Level0"/>
    <w:basedOn w:val="Standaard"/>
    <w:rsid w:val="00842AD4"/>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Standaard"/>
    <w:rsid w:val="00842AD4"/>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Standaard"/>
    <w:link w:val="NEW-Level2Char"/>
    <w:rsid w:val="00842AD4"/>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842AD4"/>
    <w:rPr>
      <w:rFonts w:ascii="Georgia" w:eastAsia="Times New Roman" w:hAnsi="Georgia" w:cs="Georgia"/>
      <w:b/>
      <w:bCs/>
      <w:color w:val="000000"/>
      <w:sz w:val="20"/>
      <w:szCs w:val="20"/>
      <w:u w:val="single"/>
      <w:lang w:val="en-GB" w:eastAsia="en-GB"/>
    </w:rPr>
  </w:style>
  <w:style w:type="paragraph" w:customStyle="1" w:styleId="aNEW-Level0">
    <w:name w:val="aNEW-Level0"/>
    <w:basedOn w:val="NEW-Level0"/>
    <w:link w:val="aNEW-Level0Char"/>
    <w:qFormat/>
    <w:rsid w:val="00842AD4"/>
    <w:pPr>
      <w:spacing w:before="120" w:after="120"/>
      <w:ind w:left="425" w:hanging="425"/>
    </w:pPr>
  </w:style>
  <w:style w:type="paragraph" w:customStyle="1" w:styleId="aNEW-Level1">
    <w:name w:val="aNEW-Level1"/>
    <w:basedOn w:val="NEW-Level1"/>
    <w:link w:val="aNEW-Level1Char"/>
    <w:qFormat/>
    <w:rsid w:val="00842AD4"/>
    <w:pPr>
      <w:spacing w:before="120" w:after="120"/>
    </w:pPr>
  </w:style>
  <w:style w:type="character" w:customStyle="1" w:styleId="aNEW-Level0Char">
    <w:name w:val="aNEW-Level0 Char"/>
    <w:link w:val="aNEW-Level0"/>
    <w:rsid w:val="00842AD4"/>
    <w:rPr>
      <w:rFonts w:ascii="Georgia" w:eastAsia="Times New Roman" w:hAnsi="Georgia" w:cs="Arial"/>
      <w:b/>
      <w:bCs/>
      <w:kern w:val="32"/>
      <w:sz w:val="28"/>
      <w:szCs w:val="28"/>
      <w:lang w:val="en-GB" w:eastAsia="de-DE"/>
    </w:rPr>
  </w:style>
  <w:style w:type="character" w:customStyle="1" w:styleId="aNEW-Level1Char">
    <w:name w:val="aNEW-Level1 Char"/>
    <w:link w:val="aNEW-Level1"/>
    <w:rsid w:val="00842AD4"/>
    <w:rPr>
      <w:rFonts w:ascii="Georgia" w:eastAsia="Times New Roman" w:hAnsi="Georgia" w:cs="Arial"/>
      <w:b/>
      <w:bCs/>
      <w:kern w:val="32"/>
      <w:sz w:val="24"/>
      <w:szCs w:val="32"/>
      <w:lang w:val="en-GB" w:eastAsia="de-DE"/>
    </w:rPr>
  </w:style>
  <w:style w:type="paragraph" w:customStyle="1" w:styleId="aNEW-Level2">
    <w:name w:val="aNEW-Level2"/>
    <w:basedOn w:val="NEW-Level2"/>
    <w:link w:val="aNEW-Level2Char"/>
    <w:qFormat/>
    <w:rsid w:val="00842AD4"/>
  </w:style>
  <w:style w:type="paragraph" w:customStyle="1" w:styleId="aNEW-Level4">
    <w:name w:val="aNEW-Level4"/>
    <w:basedOn w:val="Standaard"/>
    <w:link w:val="aNEW-Level4Char"/>
    <w:qFormat/>
    <w:rsid w:val="00842AD4"/>
    <w:pPr>
      <w:tabs>
        <w:tab w:val="left" w:pos="720"/>
      </w:tabs>
      <w:spacing w:after="250" w:line="276" w:lineRule="auto"/>
      <w:jc w:val="both"/>
    </w:pPr>
    <w:rPr>
      <w:i/>
      <w:szCs w:val="20"/>
    </w:rPr>
  </w:style>
  <w:style w:type="character" w:customStyle="1" w:styleId="aNEW-Level2Char">
    <w:name w:val="aNEW-Level2 Char"/>
    <w:link w:val="aNEW-Level2"/>
    <w:rsid w:val="00842AD4"/>
    <w:rPr>
      <w:rFonts w:ascii="Georgia" w:eastAsia="Times New Roman" w:hAnsi="Georgia" w:cs="Georgia"/>
      <w:b/>
      <w:bCs/>
      <w:color w:val="000000"/>
      <w:sz w:val="20"/>
      <w:szCs w:val="20"/>
      <w:u w:val="single"/>
      <w:lang w:val="en-GB" w:eastAsia="en-GB"/>
    </w:rPr>
  </w:style>
  <w:style w:type="paragraph" w:customStyle="1" w:styleId="aNEW-Questions">
    <w:name w:val="aNEW-Questions"/>
    <w:basedOn w:val="Standaard"/>
    <w:link w:val="aNEW-QuestionsChar"/>
    <w:qFormat/>
    <w:rsid w:val="00842AD4"/>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842AD4"/>
    <w:rPr>
      <w:rFonts w:ascii="Georgia" w:eastAsia="Times New Roman" w:hAnsi="Georgia" w:cs="Times New Roman"/>
      <w:i/>
      <w:sz w:val="20"/>
      <w:szCs w:val="20"/>
      <w:lang w:val="en-GB" w:eastAsia="de-DE"/>
    </w:rPr>
  </w:style>
  <w:style w:type="paragraph" w:customStyle="1" w:styleId="aNEW-Paragraph">
    <w:name w:val="aNEW-Paragraph"/>
    <w:basedOn w:val="NEW-Paragraph-Level1"/>
    <w:link w:val="aNEW-ParagraphChar"/>
    <w:qFormat/>
    <w:rsid w:val="00842AD4"/>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842AD4"/>
    <w:rPr>
      <w:rFonts w:ascii="Georgia" w:eastAsia="Calibri" w:hAnsi="Georgia" w:cs="Times New Roman"/>
      <w:b/>
      <w:bCs/>
      <w:kern w:val="28"/>
      <w:sz w:val="20"/>
      <w:szCs w:val="32"/>
      <w:lang w:val="en-GB"/>
    </w:rPr>
  </w:style>
  <w:style w:type="character" w:customStyle="1" w:styleId="aNEW-ParagraphChar">
    <w:name w:val="aNEW-Paragraph Char"/>
    <w:link w:val="aNEW-Paragraph"/>
    <w:rsid w:val="00842AD4"/>
    <w:rPr>
      <w:rFonts w:ascii="Georgia" w:eastAsia="Calibri" w:hAnsi="Georgia" w:cs="Times New Roman"/>
      <w:sz w:val="20"/>
      <w:szCs w:val="20"/>
      <w:lang w:val="en-GB" w:eastAsia="de-DE"/>
    </w:rPr>
  </w:style>
  <w:style w:type="paragraph" w:customStyle="1" w:styleId="aNew-Level33">
    <w:name w:val="aNew-Level33"/>
    <w:basedOn w:val="Standaard"/>
    <w:link w:val="aNew-Level33Char"/>
    <w:qFormat/>
    <w:rsid w:val="00842AD4"/>
    <w:pPr>
      <w:spacing w:after="250" w:line="276" w:lineRule="auto"/>
      <w:ind w:left="426" w:hanging="426"/>
      <w:jc w:val="both"/>
    </w:pPr>
    <w:rPr>
      <w:b/>
    </w:rPr>
  </w:style>
  <w:style w:type="paragraph" w:customStyle="1" w:styleId="aNew-BoxTitle">
    <w:name w:val="aNew-BoxTitle"/>
    <w:basedOn w:val="04aNumbering"/>
    <w:link w:val="aNew-BoxTitleChar"/>
    <w:qFormat/>
    <w:rsid w:val="00842AD4"/>
    <w:pPr>
      <w:shd w:val="clear" w:color="auto" w:fill="D9D9D9"/>
      <w:tabs>
        <w:tab w:val="clear" w:pos="851"/>
        <w:tab w:val="left" w:pos="720"/>
      </w:tabs>
      <w:ind w:left="284"/>
    </w:pPr>
    <w:rPr>
      <w:b/>
    </w:rPr>
  </w:style>
  <w:style w:type="character" w:customStyle="1" w:styleId="aNew-Level33Char">
    <w:name w:val="aNew-Level33 Char"/>
    <w:link w:val="aNew-Level33"/>
    <w:rsid w:val="00842AD4"/>
    <w:rPr>
      <w:rFonts w:ascii="Georgia" w:eastAsia="Times New Roman" w:hAnsi="Georgia" w:cs="Times New Roman"/>
      <w:b/>
      <w:sz w:val="20"/>
      <w:szCs w:val="24"/>
      <w:lang w:val="en-GB" w:eastAsia="de-DE"/>
    </w:rPr>
  </w:style>
  <w:style w:type="character" w:customStyle="1" w:styleId="aNew-BoxTitleChar">
    <w:name w:val="aNew-BoxTitle Char"/>
    <w:link w:val="aNew-BoxTitle"/>
    <w:rsid w:val="00842AD4"/>
    <w:rPr>
      <w:rFonts w:ascii="Georgia" w:eastAsia="Times New Roman" w:hAnsi="Georgia" w:cs="Times New Roman"/>
      <w:b/>
      <w:sz w:val="20"/>
      <w:szCs w:val="24"/>
      <w:shd w:val="clear" w:color="auto" w:fill="D9D9D9"/>
      <w:lang w:val="en-GB" w:eastAsia="de-DE"/>
    </w:rPr>
  </w:style>
  <w:style w:type="paragraph" w:customStyle="1" w:styleId="aNEW-Paragraph-level2">
    <w:name w:val="aNEW-Paragraph-level2"/>
    <w:basedOn w:val="NEW-Paragraph-level2"/>
    <w:link w:val="aNEW-Paragraph-level2Char"/>
    <w:qFormat/>
    <w:rsid w:val="00842AD4"/>
    <w:pPr>
      <w:ind w:left="851" w:hanging="425"/>
    </w:pPr>
  </w:style>
  <w:style w:type="paragraph" w:customStyle="1" w:styleId="aNEW-Paragraph-level3">
    <w:name w:val="aNEW-Paragraph-level3"/>
    <w:basedOn w:val="NEW-Paragraph-level3"/>
    <w:link w:val="aNEW-Paragraph-level3Char"/>
    <w:qFormat/>
    <w:rsid w:val="00842AD4"/>
    <w:pPr>
      <w:ind w:left="1276" w:hanging="426"/>
    </w:pPr>
  </w:style>
  <w:style w:type="character" w:customStyle="1" w:styleId="aNEW-Paragraph-level2Char">
    <w:name w:val="aNEW-Paragraph-level2 Char"/>
    <w:link w:val="aNEW-Paragraph-level2"/>
    <w:rsid w:val="00842AD4"/>
    <w:rPr>
      <w:rFonts w:ascii="Georgia" w:eastAsia="Times New Roman" w:hAnsi="Georgia" w:cs="Times New Roman"/>
      <w:sz w:val="20"/>
      <w:szCs w:val="20"/>
      <w:lang w:val="en-GB" w:eastAsia="de-DE"/>
    </w:rPr>
  </w:style>
  <w:style w:type="character" w:customStyle="1" w:styleId="aNEW-Paragraph-level3Char">
    <w:name w:val="aNEW-Paragraph-level3 Char"/>
    <w:link w:val="aNEW-Paragraph-level3"/>
    <w:rsid w:val="00842AD4"/>
    <w:rPr>
      <w:rFonts w:ascii="Georgia" w:eastAsia="Times New Roman" w:hAnsi="Georgia" w:cs="Times New Roman"/>
      <w:sz w:val="20"/>
      <w:szCs w:val="20"/>
      <w:lang w:val="en-GB" w:eastAsia="de-DE"/>
    </w:rPr>
  </w:style>
  <w:style w:type="paragraph" w:customStyle="1" w:styleId="aNew-Level5">
    <w:name w:val="aNew-Level5"/>
    <w:basedOn w:val="Standaard"/>
    <w:link w:val="aNew-Level5Char"/>
    <w:qFormat/>
    <w:rsid w:val="00842AD4"/>
    <w:pPr>
      <w:tabs>
        <w:tab w:val="left" w:pos="720"/>
      </w:tabs>
      <w:spacing w:after="250" w:line="276" w:lineRule="auto"/>
      <w:jc w:val="both"/>
    </w:pPr>
    <w:rPr>
      <w:i/>
      <w:szCs w:val="20"/>
      <w:u w:val="single"/>
    </w:rPr>
  </w:style>
  <w:style w:type="character" w:customStyle="1" w:styleId="aNew-Level5Char">
    <w:name w:val="aNew-Level5 Char"/>
    <w:link w:val="aNew-Level5"/>
    <w:rsid w:val="00842AD4"/>
    <w:rPr>
      <w:rFonts w:ascii="Georgia" w:eastAsia="Times New Roman" w:hAnsi="Georgia" w:cs="Times New Roman"/>
      <w:i/>
      <w:sz w:val="20"/>
      <w:szCs w:val="20"/>
      <w:u w:val="single"/>
      <w:lang w:val="en-GB"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42AD4"/>
    <w:pPr>
      <w:spacing w:after="0" w:line="240" w:lineRule="auto"/>
    </w:pPr>
    <w:rPr>
      <w:rFonts w:ascii="Georgia" w:eastAsia="Times New Roman" w:hAnsi="Georgia" w:cs="Times New Roman"/>
      <w:sz w:val="20"/>
      <w:szCs w:val="24"/>
      <w:lang w:val="en-GB" w:eastAsia="de-DE"/>
    </w:rPr>
  </w:style>
  <w:style w:type="paragraph" w:styleId="Kop1">
    <w:name w:val="heading 1"/>
    <w:basedOn w:val="Standaard"/>
    <w:next w:val="Standaard"/>
    <w:link w:val="Kop1Char"/>
    <w:qFormat/>
    <w:rsid w:val="00842AD4"/>
    <w:pPr>
      <w:keepNext/>
      <w:numPr>
        <w:numId w:val="6"/>
      </w:numPr>
      <w:spacing w:before="240" w:after="60"/>
      <w:outlineLvl w:val="0"/>
    </w:pPr>
    <w:rPr>
      <w:rFonts w:cs="Arial"/>
      <w:b/>
      <w:bCs/>
      <w:kern w:val="32"/>
      <w:sz w:val="24"/>
      <w:szCs w:val="32"/>
    </w:rPr>
  </w:style>
  <w:style w:type="paragraph" w:styleId="Kop2">
    <w:name w:val="heading 2"/>
    <w:basedOn w:val="Standaard"/>
    <w:next w:val="Standaard"/>
    <w:link w:val="Kop2Char"/>
    <w:qFormat/>
    <w:rsid w:val="00842AD4"/>
    <w:pPr>
      <w:keepNext/>
      <w:keepLines/>
      <w:spacing w:before="200" w:after="120"/>
      <w:outlineLvl w:val="1"/>
    </w:pPr>
    <w:rPr>
      <w:b/>
      <w:bCs/>
      <w:szCs w:val="26"/>
    </w:rPr>
  </w:style>
  <w:style w:type="paragraph" w:styleId="Kop3">
    <w:name w:val="heading 3"/>
    <w:basedOn w:val="Standaard"/>
    <w:next w:val="Standaard"/>
    <w:link w:val="Kop3Char"/>
    <w:qFormat/>
    <w:rsid w:val="00842AD4"/>
    <w:pPr>
      <w:keepNext/>
      <w:keepLines/>
      <w:spacing w:before="200"/>
      <w:outlineLvl w:val="2"/>
    </w:pPr>
    <w:rPr>
      <w:rFonts w:ascii="Cambria" w:hAnsi="Cambria"/>
      <w:b/>
      <w:bCs/>
      <w:color w:val="4F81BD"/>
    </w:rPr>
  </w:style>
  <w:style w:type="paragraph" w:styleId="Kop4">
    <w:name w:val="heading 4"/>
    <w:basedOn w:val="Standaard"/>
    <w:next w:val="Standaard"/>
    <w:link w:val="Kop4Char"/>
    <w:qFormat/>
    <w:rsid w:val="00842AD4"/>
    <w:pPr>
      <w:keepNext/>
      <w:tabs>
        <w:tab w:val="num" w:pos="864"/>
      </w:tabs>
      <w:spacing w:before="240" w:after="60"/>
      <w:ind w:left="864" w:hanging="864"/>
      <w:outlineLvl w:val="3"/>
    </w:pPr>
    <w:rPr>
      <w:rFonts w:ascii="Times New Roman" w:hAnsi="Times New Roman"/>
      <w:b/>
      <w:bCs/>
      <w:sz w:val="28"/>
      <w:szCs w:val="28"/>
    </w:rPr>
  </w:style>
  <w:style w:type="paragraph" w:styleId="Kop5">
    <w:name w:val="heading 5"/>
    <w:aliases w:val="Questions"/>
    <w:basedOn w:val="Standaard"/>
    <w:next w:val="Standaard"/>
    <w:link w:val="Kop5Char"/>
    <w:qFormat/>
    <w:rsid w:val="00842AD4"/>
    <w:pPr>
      <w:keepNext/>
      <w:keepLines/>
      <w:numPr>
        <w:numId w:val="14"/>
      </w:numPr>
      <w:spacing w:before="200"/>
      <w:jc w:val="both"/>
      <w:outlineLvl w:val="4"/>
    </w:pPr>
    <w:rPr>
      <w:b/>
    </w:rPr>
  </w:style>
  <w:style w:type="paragraph" w:styleId="Kop6">
    <w:name w:val="heading 6"/>
    <w:basedOn w:val="Standaard"/>
    <w:next w:val="Standaard"/>
    <w:link w:val="Kop6Char"/>
    <w:qFormat/>
    <w:rsid w:val="00842AD4"/>
    <w:pPr>
      <w:numPr>
        <w:ilvl w:val="5"/>
        <w:numId w:val="4"/>
      </w:numPr>
      <w:spacing w:before="240" w:after="60"/>
      <w:outlineLvl w:val="5"/>
    </w:pPr>
    <w:rPr>
      <w:rFonts w:ascii="Times New Roman" w:hAnsi="Times New Roman"/>
      <w:b/>
      <w:bCs/>
      <w:szCs w:val="22"/>
    </w:rPr>
  </w:style>
  <w:style w:type="paragraph" w:styleId="Kop7">
    <w:name w:val="heading 7"/>
    <w:basedOn w:val="Standaard"/>
    <w:next w:val="Standaard"/>
    <w:link w:val="Kop7Char"/>
    <w:unhideWhenUsed/>
    <w:qFormat/>
    <w:rsid w:val="00842AD4"/>
    <w:pPr>
      <w:spacing w:before="240" w:after="60"/>
      <w:ind w:left="1296" w:hanging="1296"/>
      <w:outlineLvl w:val="6"/>
    </w:pPr>
    <w:rPr>
      <w:rFonts w:ascii="Times New Roman" w:hAnsi="Times New Roman"/>
    </w:rPr>
  </w:style>
  <w:style w:type="paragraph" w:styleId="Kop8">
    <w:name w:val="heading 8"/>
    <w:basedOn w:val="Standaard"/>
    <w:next w:val="Standaard"/>
    <w:link w:val="Kop8Char"/>
    <w:qFormat/>
    <w:rsid w:val="00842AD4"/>
    <w:pPr>
      <w:numPr>
        <w:ilvl w:val="7"/>
        <w:numId w:val="4"/>
      </w:numPr>
      <w:spacing w:before="240" w:after="60"/>
      <w:outlineLvl w:val="7"/>
    </w:pPr>
    <w:rPr>
      <w:rFonts w:ascii="Times New Roman" w:hAnsi="Times New Roman"/>
      <w:i/>
      <w:iCs/>
    </w:rPr>
  </w:style>
  <w:style w:type="paragraph" w:styleId="Kop9">
    <w:name w:val="heading 9"/>
    <w:basedOn w:val="Standaard"/>
    <w:next w:val="Standaard"/>
    <w:link w:val="Kop9Char"/>
    <w:qFormat/>
    <w:rsid w:val="00842AD4"/>
    <w:pPr>
      <w:tabs>
        <w:tab w:val="num" w:pos="1584"/>
      </w:tabs>
      <w:spacing w:before="240" w:after="60"/>
      <w:ind w:left="1584" w:hanging="1584"/>
      <w:outlineLvl w:val="8"/>
    </w:pPr>
    <w:rPr>
      <w:rFonts w:ascii="Arial" w:hAnsi="Arial"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42AD4"/>
    <w:rPr>
      <w:rFonts w:ascii="Georgia" w:eastAsia="Times New Roman" w:hAnsi="Georgia" w:cs="Arial"/>
      <w:b/>
      <w:bCs/>
      <w:kern w:val="32"/>
      <w:sz w:val="24"/>
      <w:szCs w:val="32"/>
      <w:lang w:val="en-GB" w:eastAsia="de-DE"/>
    </w:rPr>
  </w:style>
  <w:style w:type="character" w:customStyle="1" w:styleId="Kop2Char">
    <w:name w:val="Kop 2 Char"/>
    <w:basedOn w:val="Standaardalinea-lettertype"/>
    <w:link w:val="Kop2"/>
    <w:rsid w:val="00842AD4"/>
    <w:rPr>
      <w:rFonts w:ascii="Georgia" w:eastAsia="Times New Roman" w:hAnsi="Georgia" w:cs="Times New Roman"/>
      <w:b/>
      <w:bCs/>
      <w:sz w:val="20"/>
      <w:szCs w:val="26"/>
      <w:lang w:val="en-GB" w:eastAsia="de-DE"/>
    </w:rPr>
  </w:style>
  <w:style w:type="character" w:customStyle="1" w:styleId="Kop3Char">
    <w:name w:val="Kop 3 Char"/>
    <w:basedOn w:val="Standaardalinea-lettertype"/>
    <w:link w:val="Kop3"/>
    <w:rsid w:val="00842AD4"/>
    <w:rPr>
      <w:rFonts w:ascii="Cambria" w:eastAsia="Times New Roman" w:hAnsi="Cambria" w:cs="Times New Roman"/>
      <w:b/>
      <w:bCs/>
      <w:color w:val="4F81BD"/>
      <w:sz w:val="20"/>
      <w:szCs w:val="24"/>
      <w:lang w:val="en-GB" w:eastAsia="de-DE"/>
    </w:rPr>
  </w:style>
  <w:style w:type="character" w:customStyle="1" w:styleId="Kop4Char">
    <w:name w:val="Kop 4 Char"/>
    <w:basedOn w:val="Standaardalinea-lettertype"/>
    <w:link w:val="Kop4"/>
    <w:rsid w:val="00842AD4"/>
    <w:rPr>
      <w:rFonts w:ascii="Times New Roman" w:eastAsia="Times New Roman" w:hAnsi="Times New Roman" w:cs="Times New Roman"/>
      <w:b/>
      <w:bCs/>
      <w:sz w:val="28"/>
      <w:szCs w:val="28"/>
      <w:lang w:val="en-GB" w:eastAsia="de-DE"/>
    </w:rPr>
  </w:style>
  <w:style w:type="character" w:customStyle="1" w:styleId="Kop5Char">
    <w:name w:val="Kop 5 Char"/>
    <w:aliases w:val="Questions Char7"/>
    <w:basedOn w:val="Standaardalinea-lettertype"/>
    <w:link w:val="Kop5"/>
    <w:rsid w:val="00842AD4"/>
    <w:rPr>
      <w:rFonts w:ascii="Georgia" w:eastAsia="Times New Roman" w:hAnsi="Georgia" w:cs="Times New Roman"/>
      <w:b/>
      <w:sz w:val="20"/>
      <w:szCs w:val="24"/>
      <w:lang w:val="en-GB" w:eastAsia="de-DE"/>
    </w:rPr>
  </w:style>
  <w:style w:type="character" w:customStyle="1" w:styleId="Kop6Char">
    <w:name w:val="Kop 6 Char"/>
    <w:basedOn w:val="Standaardalinea-lettertype"/>
    <w:link w:val="Kop6"/>
    <w:rsid w:val="00842AD4"/>
    <w:rPr>
      <w:rFonts w:ascii="Times New Roman" w:eastAsia="Times New Roman" w:hAnsi="Times New Roman" w:cs="Times New Roman"/>
      <w:b/>
      <w:bCs/>
      <w:sz w:val="20"/>
      <w:lang w:val="en-GB" w:eastAsia="de-DE"/>
    </w:rPr>
  </w:style>
  <w:style w:type="character" w:customStyle="1" w:styleId="Kop7Char">
    <w:name w:val="Kop 7 Char"/>
    <w:basedOn w:val="Standaardalinea-lettertype"/>
    <w:link w:val="Kop7"/>
    <w:rsid w:val="00842AD4"/>
    <w:rPr>
      <w:rFonts w:ascii="Times New Roman" w:eastAsia="Times New Roman" w:hAnsi="Times New Roman" w:cs="Times New Roman"/>
      <w:sz w:val="20"/>
      <w:szCs w:val="24"/>
      <w:lang w:val="en-GB" w:eastAsia="de-DE"/>
    </w:rPr>
  </w:style>
  <w:style w:type="character" w:customStyle="1" w:styleId="Kop8Char">
    <w:name w:val="Kop 8 Char"/>
    <w:basedOn w:val="Standaardalinea-lettertype"/>
    <w:link w:val="Kop8"/>
    <w:rsid w:val="00842AD4"/>
    <w:rPr>
      <w:rFonts w:ascii="Times New Roman" w:eastAsia="Times New Roman" w:hAnsi="Times New Roman" w:cs="Times New Roman"/>
      <w:i/>
      <w:iCs/>
      <w:sz w:val="20"/>
      <w:szCs w:val="24"/>
      <w:lang w:val="en-GB" w:eastAsia="de-DE"/>
    </w:rPr>
  </w:style>
  <w:style w:type="character" w:customStyle="1" w:styleId="Kop9Char">
    <w:name w:val="Kop 9 Char"/>
    <w:basedOn w:val="Standaardalinea-lettertype"/>
    <w:link w:val="Kop9"/>
    <w:rsid w:val="00842AD4"/>
    <w:rPr>
      <w:rFonts w:ascii="Arial" w:eastAsia="Times New Roman" w:hAnsi="Arial" w:cs="Arial"/>
      <w:sz w:val="20"/>
      <w:lang w:val="en-GB" w:eastAsia="de-DE"/>
    </w:rPr>
  </w:style>
  <w:style w:type="paragraph" w:styleId="Koptekst">
    <w:name w:val="header"/>
    <w:basedOn w:val="Standaard"/>
    <w:link w:val="KoptekstChar"/>
    <w:rsid w:val="00842AD4"/>
    <w:pPr>
      <w:tabs>
        <w:tab w:val="center" w:pos="4536"/>
        <w:tab w:val="right" w:pos="9072"/>
      </w:tabs>
    </w:pPr>
  </w:style>
  <w:style w:type="character" w:customStyle="1" w:styleId="KoptekstChar">
    <w:name w:val="Koptekst Char"/>
    <w:basedOn w:val="Standaardalinea-lettertype"/>
    <w:link w:val="Koptekst"/>
    <w:rsid w:val="00842AD4"/>
    <w:rPr>
      <w:rFonts w:ascii="Georgia" w:eastAsia="Times New Roman" w:hAnsi="Georgia" w:cs="Times New Roman"/>
      <w:sz w:val="20"/>
      <w:szCs w:val="24"/>
      <w:lang w:val="en-GB" w:eastAsia="de-DE"/>
    </w:rPr>
  </w:style>
  <w:style w:type="paragraph" w:styleId="Voettekst">
    <w:name w:val="footer"/>
    <w:basedOn w:val="Standaard"/>
    <w:link w:val="VoettekstChar"/>
    <w:rsid w:val="00842AD4"/>
    <w:pPr>
      <w:tabs>
        <w:tab w:val="center" w:pos="4536"/>
        <w:tab w:val="right" w:pos="9072"/>
      </w:tabs>
    </w:pPr>
  </w:style>
  <w:style w:type="character" w:customStyle="1" w:styleId="VoettekstChar">
    <w:name w:val="Voettekst Char"/>
    <w:basedOn w:val="Standaardalinea-lettertype"/>
    <w:link w:val="Voettekst"/>
    <w:rsid w:val="00842AD4"/>
    <w:rPr>
      <w:rFonts w:ascii="Georgia" w:eastAsia="Times New Roman" w:hAnsi="Georgia" w:cs="Times New Roman"/>
      <w:sz w:val="20"/>
      <w:szCs w:val="24"/>
      <w:lang w:val="en-GB" w:eastAsia="de-DE"/>
    </w:rPr>
  </w:style>
  <w:style w:type="table" w:styleId="Tabelraster">
    <w:name w:val="Table Grid"/>
    <w:basedOn w:val="Standaardtabel"/>
    <w:uiPriority w:val="59"/>
    <w:rsid w:val="00842A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ard"/>
    <w:rsid w:val="00842AD4"/>
    <w:pPr>
      <w:spacing w:line="200" w:lineRule="exact"/>
    </w:pPr>
    <w:rPr>
      <w:color w:val="2D4190"/>
      <w:sz w:val="16"/>
    </w:rPr>
  </w:style>
  <w:style w:type="paragraph" w:customStyle="1" w:styleId="05aTitle">
    <w:name w:val="05a_Title"/>
    <w:basedOn w:val="Standaard"/>
    <w:rsid w:val="00842AD4"/>
    <w:pPr>
      <w:spacing w:line="340" w:lineRule="exact"/>
    </w:pPr>
    <w:rPr>
      <w:b/>
      <w:color w:val="000000"/>
      <w:sz w:val="28"/>
    </w:rPr>
  </w:style>
  <w:style w:type="paragraph" w:customStyle="1" w:styleId="02Date">
    <w:name w:val="02_Date"/>
    <w:basedOn w:val="Standaard"/>
    <w:rsid w:val="00842AD4"/>
    <w:pPr>
      <w:spacing w:line="220" w:lineRule="exact"/>
    </w:pPr>
    <w:rPr>
      <w:sz w:val="17"/>
    </w:rPr>
  </w:style>
  <w:style w:type="paragraph" w:customStyle="1" w:styleId="00aPagenumber">
    <w:name w:val="00a_Page number"/>
    <w:basedOn w:val="00Footer"/>
    <w:rsid w:val="00842AD4"/>
    <w:pPr>
      <w:spacing w:line="280" w:lineRule="atLeast"/>
      <w:jc w:val="right"/>
    </w:pPr>
    <w:rPr>
      <w:color w:val="000000"/>
      <w:sz w:val="20"/>
    </w:rPr>
  </w:style>
  <w:style w:type="paragraph" w:customStyle="1" w:styleId="04BodyText">
    <w:name w:val="04_Body Text"/>
    <w:basedOn w:val="Standaard"/>
    <w:link w:val="04BodyTextChar"/>
    <w:rsid w:val="00842AD4"/>
    <w:pPr>
      <w:spacing w:after="250" w:line="276" w:lineRule="auto"/>
      <w:jc w:val="both"/>
    </w:pPr>
  </w:style>
  <w:style w:type="paragraph" w:customStyle="1" w:styleId="05HeadlinenoIndex">
    <w:name w:val="05_Headline no Index"/>
    <w:basedOn w:val="04BodyText"/>
    <w:rsid w:val="00842AD4"/>
    <w:pPr>
      <w:spacing w:line="300" w:lineRule="exact"/>
    </w:pPr>
    <w:rPr>
      <w:b/>
      <w:sz w:val="24"/>
    </w:rPr>
  </w:style>
  <w:style w:type="paragraph" w:customStyle="1" w:styleId="05cHeadline1">
    <w:name w:val="05c_Headline 1"/>
    <w:basedOn w:val="05HeadlinenoIndex"/>
    <w:next w:val="04BodyText"/>
    <w:rsid w:val="00842AD4"/>
    <w:pPr>
      <w:keepNext/>
      <w:numPr>
        <w:numId w:val="4"/>
      </w:numPr>
      <w:tabs>
        <w:tab w:val="clear" w:pos="567"/>
        <w:tab w:val="left" w:pos="284"/>
        <w:tab w:val="num" w:pos="360"/>
        <w:tab w:val="left" w:pos="397"/>
      </w:tabs>
      <w:spacing w:after="280" w:line="280" w:lineRule="exact"/>
      <w:ind w:left="0" w:firstLine="0"/>
    </w:pPr>
    <w:rPr>
      <w:sz w:val="20"/>
    </w:rPr>
  </w:style>
  <w:style w:type="paragraph" w:customStyle="1" w:styleId="04aNumbering">
    <w:name w:val="04a_Numbering"/>
    <w:basedOn w:val="04BodyText"/>
    <w:link w:val="04aNumberingChar"/>
    <w:uiPriority w:val="99"/>
    <w:rsid w:val="00842AD4"/>
    <w:pPr>
      <w:tabs>
        <w:tab w:val="num" w:pos="851"/>
      </w:tabs>
      <w:ind w:left="851" w:hanging="284"/>
    </w:pPr>
  </w:style>
  <w:style w:type="character" w:styleId="Paginanummer">
    <w:name w:val="page number"/>
    <w:basedOn w:val="Standaardalinea-lettertype"/>
    <w:rsid w:val="00842AD4"/>
  </w:style>
  <w:style w:type="paragraph" w:customStyle="1" w:styleId="00bDBInfo">
    <w:name w:val="00b_DB_Info"/>
    <w:basedOn w:val="00aPagenumber"/>
    <w:rsid w:val="00842AD4"/>
    <w:rPr>
      <w:color w:val="FFFFFF"/>
    </w:rPr>
  </w:style>
  <w:style w:type="paragraph" w:customStyle="1" w:styleId="01aDBTitle">
    <w:name w:val="01a_DB_Title"/>
    <w:basedOn w:val="05aTitle"/>
    <w:rsid w:val="00842AD4"/>
    <w:pPr>
      <w:spacing w:line="400" w:lineRule="exact"/>
      <w:jc w:val="right"/>
    </w:pPr>
    <w:rPr>
      <w:color w:val="2D4190"/>
      <w:sz w:val="40"/>
    </w:rPr>
  </w:style>
  <w:style w:type="paragraph" w:customStyle="1" w:styleId="01bDBSubtitle">
    <w:name w:val="01b_DB_Subtitle"/>
    <w:rsid w:val="00842AD4"/>
    <w:pPr>
      <w:spacing w:after="0" w:line="240" w:lineRule="auto"/>
      <w:jc w:val="right"/>
    </w:pPr>
    <w:rPr>
      <w:rFonts w:ascii="Georgia" w:eastAsia="Times New Roman" w:hAnsi="Georgia" w:cs="Times New Roman"/>
      <w:color w:val="000000"/>
      <w:sz w:val="24"/>
      <w:szCs w:val="24"/>
      <w:lang w:val="en-GB" w:eastAsia="de-DE"/>
    </w:rPr>
  </w:style>
  <w:style w:type="paragraph" w:customStyle="1" w:styleId="05dHeadline1blue">
    <w:name w:val="05d_Headline 1 blue"/>
    <w:basedOn w:val="05cHeadline1"/>
    <w:next w:val="04fBodytextblue"/>
    <w:rsid w:val="00842AD4"/>
    <w:pPr>
      <w:numPr>
        <w:numId w:val="1"/>
      </w:numPr>
      <w:pBdr>
        <w:top w:val="single" w:sz="4" w:space="10" w:color="283583"/>
      </w:pBdr>
      <w:tabs>
        <w:tab w:val="left" w:pos="284"/>
      </w:tabs>
    </w:pPr>
    <w:rPr>
      <w:color w:val="2D4190"/>
    </w:rPr>
  </w:style>
  <w:style w:type="paragraph" w:styleId="Inhopg1">
    <w:name w:val="toc 1"/>
    <w:basedOn w:val="Standaard"/>
    <w:next w:val="Standaard"/>
    <w:autoRedefine/>
    <w:uiPriority w:val="39"/>
    <w:qFormat/>
    <w:rsid w:val="00842AD4"/>
    <w:pPr>
      <w:tabs>
        <w:tab w:val="left" w:pos="510"/>
        <w:tab w:val="right" w:leader="underscore" w:pos="9412"/>
      </w:tabs>
      <w:spacing w:line="250" w:lineRule="exact"/>
    </w:pPr>
  </w:style>
  <w:style w:type="paragraph" w:customStyle="1" w:styleId="04fBodytextblue">
    <w:name w:val="04f_Body text blue"/>
    <w:basedOn w:val="04BodyText"/>
    <w:rsid w:val="00842AD4"/>
    <w:pPr>
      <w:pBdr>
        <w:bottom w:val="single" w:sz="4" w:space="12" w:color="283583"/>
      </w:pBdr>
    </w:pPr>
    <w:rPr>
      <w:color w:val="2D4190"/>
    </w:rPr>
  </w:style>
  <w:style w:type="character" w:styleId="Hyperlink">
    <w:name w:val="Hyperlink"/>
    <w:uiPriority w:val="99"/>
    <w:rsid w:val="00842AD4"/>
    <w:rPr>
      <w:color w:val="0000FF"/>
      <w:u w:val="single"/>
    </w:rPr>
  </w:style>
  <w:style w:type="paragraph" w:customStyle="1" w:styleId="04bList">
    <w:name w:val="04b_List"/>
    <w:basedOn w:val="04BodyText"/>
    <w:uiPriority w:val="99"/>
    <w:rsid w:val="00842AD4"/>
    <w:pPr>
      <w:numPr>
        <w:numId w:val="3"/>
      </w:numPr>
    </w:pPr>
  </w:style>
  <w:style w:type="paragraph" w:customStyle="1" w:styleId="04eBodytextleft">
    <w:name w:val="04e_Body text left"/>
    <w:basedOn w:val="04BodyText"/>
    <w:rsid w:val="00842AD4"/>
    <w:pPr>
      <w:spacing w:after="0"/>
      <w:jc w:val="left"/>
    </w:pPr>
  </w:style>
  <w:style w:type="paragraph" w:customStyle="1" w:styleId="05eHeadline2">
    <w:name w:val="05e_Headline 2"/>
    <w:rsid w:val="00842AD4"/>
    <w:pPr>
      <w:numPr>
        <w:ilvl w:val="1"/>
        <w:numId w:val="4"/>
      </w:numPr>
      <w:tabs>
        <w:tab w:val="left" w:pos="397"/>
      </w:tabs>
      <w:spacing w:after="250" w:line="250" w:lineRule="exact"/>
    </w:pPr>
    <w:rPr>
      <w:rFonts w:ascii="Georgia" w:eastAsia="Times New Roman" w:hAnsi="Georgia" w:cs="Arial"/>
      <w:bCs/>
      <w:iCs/>
      <w:sz w:val="20"/>
      <w:szCs w:val="20"/>
      <w:lang w:val="en-GB" w:eastAsia="de-DE"/>
    </w:rPr>
  </w:style>
  <w:style w:type="paragraph" w:styleId="Voetnoottekst">
    <w:name w:val="footnote text"/>
    <w:aliases w:val="Char3, Char3"/>
    <w:basedOn w:val="Standaard"/>
    <w:link w:val="VoetnoottekstChar"/>
    <w:uiPriority w:val="99"/>
    <w:qFormat/>
    <w:rsid w:val="00842AD4"/>
    <w:pPr>
      <w:spacing w:line="200" w:lineRule="exact"/>
    </w:pPr>
    <w:rPr>
      <w:sz w:val="16"/>
      <w:szCs w:val="20"/>
    </w:rPr>
  </w:style>
  <w:style w:type="character" w:customStyle="1" w:styleId="VoetnoottekstChar">
    <w:name w:val="Voetnoottekst Char"/>
    <w:aliases w:val="Char3 Char, Char3 Char"/>
    <w:basedOn w:val="Standaardalinea-lettertype"/>
    <w:link w:val="Voetnoottekst"/>
    <w:uiPriority w:val="99"/>
    <w:rsid w:val="00842AD4"/>
    <w:rPr>
      <w:rFonts w:ascii="Georgia" w:eastAsia="Times New Roman" w:hAnsi="Georgia" w:cs="Times New Roman"/>
      <w:sz w:val="16"/>
      <w:szCs w:val="20"/>
      <w:lang w:val="en-GB" w:eastAsia="de-DE"/>
    </w:rPr>
  </w:style>
  <w:style w:type="character" w:styleId="Voetnootmarkering">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842AD4"/>
    <w:rPr>
      <w:vertAlign w:val="superscript"/>
    </w:rPr>
  </w:style>
  <w:style w:type="paragraph" w:styleId="Inhopg2">
    <w:name w:val="toc 2"/>
    <w:basedOn w:val="Standaard"/>
    <w:next w:val="Standaard"/>
    <w:autoRedefine/>
    <w:uiPriority w:val="39"/>
    <w:qFormat/>
    <w:rsid w:val="00842AD4"/>
    <w:pPr>
      <w:spacing w:after="100"/>
      <w:ind w:left="220"/>
    </w:pPr>
  </w:style>
  <w:style w:type="paragraph" w:customStyle="1" w:styleId="05bHeadline1black">
    <w:name w:val="05b_Headline 1 black"/>
    <w:basedOn w:val="05dHeadline1blue"/>
    <w:rsid w:val="00842AD4"/>
    <w:pPr>
      <w:pBdr>
        <w:top w:val="none" w:sz="0" w:space="0" w:color="auto"/>
      </w:pBdr>
    </w:pPr>
    <w:rPr>
      <w:color w:val="000000"/>
    </w:rPr>
  </w:style>
  <w:style w:type="paragraph" w:customStyle="1" w:styleId="03Headbold">
    <w:name w:val="03_Head_bold"/>
    <w:basedOn w:val="04BodyText"/>
    <w:rsid w:val="00842AD4"/>
    <w:pPr>
      <w:tabs>
        <w:tab w:val="left" w:pos="414"/>
        <w:tab w:val="left" w:pos="454"/>
      </w:tabs>
      <w:spacing w:after="0" w:line="240" w:lineRule="auto"/>
    </w:pPr>
    <w:rPr>
      <w:b/>
    </w:rPr>
  </w:style>
  <w:style w:type="paragraph" w:customStyle="1" w:styleId="03aHead">
    <w:name w:val="03a_Head"/>
    <w:basedOn w:val="03Headbold"/>
    <w:rsid w:val="00842AD4"/>
    <w:rPr>
      <w:b w:val="0"/>
    </w:rPr>
  </w:style>
  <w:style w:type="paragraph" w:customStyle="1" w:styleId="04dBodyTextbold">
    <w:name w:val="04d_Body Text bold"/>
    <w:basedOn w:val="04BodyText"/>
    <w:rsid w:val="00842AD4"/>
    <w:pPr>
      <w:tabs>
        <w:tab w:val="left" w:pos="414"/>
      </w:tabs>
    </w:pPr>
    <w:rPr>
      <w:b/>
    </w:rPr>
  </w:style>
  <w:style w:type="paragraph" w:customStyle="1" w:styleId="06InfoTitle">
    <w:name w:val="06_Info_Title"/>
    <w:basedOn w:val="Standaard"/>
    <w:link w:val="06InfoTitleZchn"/>
    <w:rsid w:val="00842AD4"/>
    <w:pPr>
      <w:spacing w:after="40"/>
      <w:jc w:val="both"/>
    </w:pPr>
    <w:rPr>
      <w:b/>
      <w:sz w:val="24"/>
    </w:rPr>
  </w:style>
  <w:style w:type="character" w:customStyle="1" w:styleId="06InfoTitleZchn">
    <w:name w:val="06_Info_Title Zchn"/>
    <w:link w:val="06InfoTitle"/>
    <w:rsid w:val="00842AD4"/>
    <w:rPr>
      <w:rFonts w:ascii="Georgia" w:eastAsia="Times New Roman" w:hAnsi="Georgia" w:cs="Times New Roman"/>
      <w:b/>
      <w:sz w:val="24"/>
      <w:szCs w:val="24"/>
      <w:lang w:val="en-GB" w:eastAsia="de-DE"/>
    </w:rPr>
  </w:style>
  <w:style w:type="paragraph" w:customStyle="1" w:styleId="06aInfoTitle">
    <w:name w:val="06a_Info_Title"/>
    <w:basedOn w:val="06InfoTitle"/>
    <w:link w:val="06aInfoTitleZchn"/>
    <w:rsid w:val="00842AD4"/>
    <w:rPr>
      <w:sz w:val="16"/>
    </w:rPr>
  </w:style>
  <w:style w:type="character" w:customStyle="1" w:styleId="06aInfoTitleZchn">
    <w:name w:val="06a_Info_Title Zchn"/>
    <w:link w:val="06aInfoTitle"/>
    <w:rsid w:val="00842AD4"/>
    <w:rPr>
      <w:rFonts w:ascii="Georgia" w:eastAsia="Times New Roman" w:hAnsi="Georgia" w:cs="Times New Roman"/>
      <w:b/>
      <w:sz w:val="16"/>
      <w:szCs w:val="24"/>
      <w:lang w:val="en-GB" w:eastAsia="de-DE"/>
    </w:rPr>
  </w:style>
  <w:style w:type="paragraph" w:customStyle="1" w:styleId="04cA">
    <w:name w:val="04c_A"/>
    <w:aliases w:val="B,C"/>
    <w:rsid w:val="00842AD4"/>
    <w:pPr>
      <w:tabs>
        <w:tab w:val="num" w:pos="907"/>
      </w:tabs>
      <w:spacing w:after="0"/>
      <w:ind w:left="340" w:firstLine="227"/>
    </w:pPr>
    <w:rPr>
      <w:rFonts w:ascii="Georgia" w:eastAsia="Times New Roman" w:hAnsi="Georgia" w:cs="Times New Roman"/>
      <w:sz w:val="20"/>
      <w:szCs w:val="24"/>
      <w:lang w:val="en-GB" w:eastAsia="de-DE"/>
    </w:rPr>
  </w:style>
  <w:style w:type="paragraph" w:customStyle="1" w:styleId="05Headline1">
    <w:name w:val="05_Headline 1"/>
    <w:basedOn w:val="04BodyText"/>
    <w:rsid w:val="00842AD4"/>
    <w:pPr>
      <w:spacing w:line="300" w:lineRule="exact"/>
    </w:pPr>
    <w:rPr>
      <w:b/>
      <w:sz w:val="24"/>
    </w:rPr>
  </w:style>
  <w:style w:type="paragraph" w:customStyle="1" w:styleId="05aHeadline2">
    <w:name w:val="05a_Headline 2"/>
    <w:basedOn w:val="05Headline1"/>
    <w:next w:val="04BodyText"/>
    <w:rsid w:val="00842AD4"/>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842AD4"/>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842AD4"/>
    <w:pPr>
      <w:pBdr>
        <w:bottom w:val="single" w:sz="4" w:space="12" w:color="283583"/>
      </w:pBdr>
    </w:pPr>
    <w:rPr>
      <w:color w:val="2D4190"/>
    </w:rPr>
  </w:style>
  <w:style w:type="paragraph" w:customStyle="1" w:styleId="04cBodytextleft">
    <w:name w:val="04c_Body text left"/>
    <w:basedOn w:val="04BodyText"/>
    <w:rsid w:val="00842AD4"/>
    <w:pPr>
      <w:spacing w:after="0"/>
      <w:jc w:val="left"/>
    </w:pPr>
  </w:style>
  <w:style w:type="paragraph" w:customStyle="1" w:styleId="Style04RunningTextBold">
    <w:name w:val="Style 04_Running Text + Bold"/>
    <w:basedOn w:val="04BodyText"/>
    <w:rsid w:val="00842AD4"/>
    <w:pPr>
      <w:keepNext/>
    </w:pPr>
    <w:rPr>
      <w:b/>
      <w:bCs/>
    </w:rPr>
  </w:style>
  <w:style w:type="character" w:styleId="Verwijzingopmerking">
    <w:name w:val="annotation reference"/>
    <w:rsid w:val="00842AD4"/>
    <w:rPr>
      <w:sz w:val="16"/>
      <w:szCs w:val="16"/>
    </w:rPr>
  </w:style>
  <w:style w:type="paragraph" w:styleId="Tekstopmerking">
    <w:name w:val="annotation text"/>
    <w:basedOn w:val="Standaard"/>
    <w:link w:val="TekstopmerkingChar"/>
    <w:rsid w:val="00842AD4"/>
    <w:rPr>
      <w:szCs w:val="20"/>
    </w:rPr>
  </w:style>
  <w:style w:type="character" w:customStyle="1" w:styleId="TekstopmerkingChar">
    <w:name w:val="Tekst opmerking Char"/>
    <w:basedOn w:val="Standaardalinea-lettertype"/>
    <w:link w:val="Tekstopmerking"/>
    <w:rsid w:val="00842AD4"/>
    <w:rPr>
      <w:rFonts w:ascii="Georgia" w:eastAsia="Times New Roman" w:hAnsi="Georgia" w:cs="Times New Roman"/>
      <w:sz w:val="20"/>
      <w:szCs w:val="20"/>
      <w:lang w:val="en-GB" w:eastAsia="de-DE"/>
    </w:rPr>
  </w:style>
  <w:style w:type="paragraph" w:styleId="Onderwerpvanopmerking">
    <w:name w:val="annotation subject"/>
    <w:basedOn w:val="Tekstopmerking"/>
    <w:next w:val="Tekstopmerking"/>
    <w:link w:val="OnderwerpvanopmerkingChar"/>
    <w:rsid w:val="00842AD4"/>
    <w:rPr>
      <w:b/>
      <w:bCs/>
    </w:rPr>
  </w:style>
  <w:style w:type="character" w:customStyle="1" w:styleId="OnderwerpvanopmerkingChar">
    <w:name w:val="Onderwerp van opmerking Char"/>
    <w:basedOn w:val="TekstopmerkingChar"/>
    <w:link w:val="Onderwerpvanopmerking"/>
    <w:rsid w:val="00842AD4"/>
    <w:rPr>
      <w:rFonts w:ascii="Georgia" w:eastAsia="Times New Roman" w:hAnsi="Georgia" w:cs="Times New Roman"/>
      <w:b/>
      <w:bCs/>
      <w:sz w:val="20"/>
      <w:szCs w:val="20"/>
      <w:lang w:val="en-GB" w:eastAsia="de-DE"/>
    </w:rPr>
  </w:style>
  <w:style w:type="paragraph" w:styleId="Ballontekst">
    <w:name w:val="Balloon Text"/>
    <w:basedOn w:val="Standaard"/>
    <w:link w:val="BallontekstChar"/>
    <w:rsid w:val="00842AD4"/>
    <w:rPr>
      <w:rFonts w:ascii="Tahoma" w:hAnsi="Tahoma" w:cs="Tahoma"/>
      <w:sz w:val="16"/>
      <w:szCs w:val="16"/>
    </w:rPr>
  </w:style>
  <w:style w:type="character" w:customStyle="1" w:styleId="BallontekstChar">
    <w:name w:val="Ballontekst Char"/>
    <w:basedOn w:val="Standaardalinea-lettertype"/>
    <w:link w:val="Ballontekst"/>
    <w:rsid w:val="00842AD4"/>
    <w:rPr>
      <w:rFonts w:ascii="Tahoma" w:eastAsia="Times New Roman" w:hAnsi="Tahoma" w:cs="Tahoma"/>
      <w:sz w:val="16"/>
      <w:szCs w:val="16"/>
      <w:lang w:val="en-GB" w:eastAsia="de-DE"/>
    </w:rPr>
  </w:style>
  <w:style w:type="paragraph" w:styleId="Lijstalinea">
    <w:name w:val="List Paragraph"/>
    <w:aliases w:val="Paragraphe EI,Paragraphe de liste1,EC"/>
    <w:basedOn w:val="Standaard"/>
    <w:link w:val="LijstalineaChar"/>
    <w:uiPriority w:val="34"/>
    <w:qFormat/>
    <w:rsid w:val="00842AD4"/>
    <w:pPr>
      <w:ind w:left="720"/>
      <w:contextualSpacing/>
    </w:pPr>
  </w:style>
  <w:style w:type="paragraph" w:styleId="Kopvaninhoudsopgave">
    <w:name w:val="TOC Heading"/>
    <w:basedOn w:val="Kop1"/>
    <w:next w:val="Standaard"/>
    <w:uiPriority w:val="39"/>
    <w:unhideWhenUsed/>
    <w:qFormat/>
    <w:rsid w:val="00842AD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842AD4"/>
    <w:pPr>
      <w:tabs>
        <w:tab w:val="num" w:pos="454"/>
      </w:tabs>
      <w:ind w:left="454" w:hanging="454"/>
    </w:pPr>
    <w:rPr>
      <w:lang w:val="fr-FR"/>
    </w:rPr>
  </w:style>
  <w:style w:type="character" w:customStyle="1" w:styleId="04aNumerationChar">
    <w:name w:val="04a_Numeration Char"/>
    <w:link w:val="04aNumeration"/>
    <w:locked/>
    <w:rsid w:val="00842AD4"/>
    <w:rPr>
      <w:rFonts w:ascii="Georgia" w:eastAsia="Times New Roman" w:hAnsi="Georgia" w:cs="Times New Roman"/>
      <w:sz w:val="20"/>
      <w:szCs w:val="24"/>
      <w:lang w:val="fr-FR" w:eastAsia="de-DE"/>
    </w:rPr>
  </w:style>
  <w:style w:type="paragraph" w:customStyle="1" w:styleId="DPpara">
    <w:name w:val="DP para"/>
    <w:basedOn w:val="04aNumeration"/>
    <w:link w:val="DPparaChar"/>
    <w:rsid w:val="00842AD4"/>
    <w:pPr>
      <w:numPr>
        <w:numId w:val="7"/>
      </w:numPr>
    </w:pPr>
    <w:rPr>
      <w:szCs w:val="20"/>
    </w:rPr>
  </w:style>
  <w:style w:type="character" w:customStyle="1" w:styleId="DPparaChar">
    <w:name w:val="DP para Char"/>
    <w:link w:val="DPpara"/>
    <w:locked/>
    <w:rsid w:val="00842AD4"/>
    <w:rPr>
      <w:rFonts w:ascii="Georgia" w:eastAsia="Times New Roman" w:hAnsi="Georgia" w:cs="Times New Roman"/>
      <w:sz w:val="20"/>
      <w:szCs w:val="20"/>
      <w:lang w:val="fr-FR" w:eastAsia="de-DE"/>
    </w:rPr>
  </w:style>
  <w:style w:type="character" w:customStyle="1" w:styleId="CommentTextChar1">
    <w:name w:val="Comment Text Char1"/>
    <w:rsid w:val="00842AD4"/>
    <w:rPr>
      <w:rFonts w:ascii="Georgia" w:hAnsi="Georgia"/>
      <w:lang w:eastAsia="de-DE"/>
    </w:rPr>
  </w:style>
  <w:style w:type="character" w:customStyle="1" w:styleId="FootnoteTextChar1">
    <w:name w:val="Footnote Text Char1"/>
    <w:aliases w:val="Char3 Char1, Char3 Char1"/>
    <w:locked/>
    <w:rsid w:val="00842AD4"/>
    <w:rPr>
      <w:rFonts w:ascii="Georgia" w:hAnsi="Georgia"/>
      <w:sz w:val="16"/>
      <w:lang w:eastAsia="de-DE"/>
    </w:rPr>
  </w:style>
  <w:style w:type="paragraph" w:customStyle="1" w:styleId="Default">
    <w:name w:val="Default"/>
    <w:rsid w:val="00842AD4"/>
    <w:pPr>
      <w:autoSpaceDE w:val="0"/>
      <w:autoSpaceDN w:val="0"/>
      <w:adjustRightInd w:val="0"/>
      <w:spacing w:after="0" w:line="240" w:lineRule="auto"/>
    </w:pPr>
    <w:rPr>
      <w:rFonts w:ascii="Georgia" w:eastAsia="Times New Roman" w:hAnsi="Georgia" w:cs="Georgia"/>
      <w:color w:val="000000"/>
      <w:sz w:val="24"/>
      <w:szCs w:val="24"/>
      <w:lang w:val="fr-FR" w:eastAsia="en-GB"/>
    </w:rPr>
  </w:style>
  <w:style w:type="character" w:customStyle="1" w:styleId="hps">
    <w:name w:val="hps"/>
    <w:basedOn w:val="Standaardalinea-lettertype"/>
    <w:rsid w:val="00842AD4"/>
  </w:style>
  <w:style w:type="paragraph" w:customStyle="1" w:styleId="ManualNumPar1">
    <w:name w:val="Manual NumPar 1"/>
    <w:basedOn w:val="Standaard"/>
    <w:next w:val="Standaard"/>
    <w:link w:val="ManualNumPar1Char"/>
    <w:uiPriority w:val="99"/>
    <w:rsid w:val="00842AD4"/>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842AD4"/>
    <w:rPr>
      <w:rFonts w:ascii="Times New Roman" w:eastAsia="Times New Roman" w:hAnsi="Times New Roman" w:cs="Times New Roman"/>
      <w:sz w:val="24"/>
      <w:szCs w:val="24"/>
      <w:lang w:val="en-GB"/>
    </w:rPr>
  </w:style>
  <w:style w:type="character" w:customStyle="1" w:styleId="Heading2Char">
    <w:name w:val="Heading 2 Char"/>
    <w:rsid w:val="00842AD4"/>
    <w:rPr>
      <w:rFonts w:ascii="Georgia" w:hAnsi="Georgia" w:cs="Arial"/>
      <w:bCs/>
      <w:i/>
      <w:kern w:val="32"/>
      <w:szCs w:val="32"/>
      <w:lang w:eastAsia="de-DE"/>
    </w:rPr>
  </w:style>
  <w:style w:type="character" w:styleId="Nadruk">
    <w:name w:val="Emphasis"/>
    <w:uiPriority w:val="20"/>
    <w:qFormat/>
    <w:rsid w:val="00842AD4"/>
    <w:rPr>
      <w:i/>
      <w:iCs/>
    </w:rPr>
  </w:style>
  <w:style w:type="paragraph" w:styleId="Revisie">
    <w:name w:val="Revision"/>
    <w:link w:val="RevisieChar"/>
    <w:hidden/>
    <w:uiPriority w:val="99"/>
    <w:semiHidden/>
    <w:rsid w:val="00842AD4"/>
    <w:pPr>
      <w:spacing w:after="0" w:line="240" w:lineRule="auto"/>
    </w:pPr>
    <w:rPr>
      <w:rFonts w:ascii="Georgia" w:eastAsia="Times New Roman" w:hAnsi="Georgia" w:cs="Times New Roman"/>
      <w:szCs w:val="24"/>
      <w:lang w:val="en-GB" w:eastAsia="de-DE"/>
    </w:rPr>
  </w:style>
  <w:style w:type="paragraph" w:styleId="Inhopg3">
    <w:name w:val="toc 3"/>
    <w:basedOn w:val="Standaard"/>
    <w:next w:val="Standaard"/>
    <w:autoRedefine/>
    <w:uiPriority w:val="39"/>
    <w:qFormat/>
    <w:rsid w:val="00842AD4"/>
    <w:pPr>
      <w:spacing w:after="100"/>
      <w:ind w:left="440"/>
    </w:pPr>
  </w:style>
  <w:style w:type="character" w:customStyle="1" w:styleId="SprechblasentextZeichen">
    <w:name w:val="Sprechblasentext Zeichen"/>
    <w:uiPriority w:val="99"/>
    <w:semiHidden/>
    <w:rsid w:val="00842AD4"/>
    <w:rPr>
      <w:rFonts w:ascii="Lucida Grande" w:hAnsi="Lucida Grande"/>
      <w:sz w:val="18"/>
      <w:szCs w:val="18"/>
    </w:rPr>
  </w:style>
  <w:style w:type="paragraph" w:customStyle="1" w:styleId="CM3">
    <w:name w:val="CM3"/>
    <w:basedOn w:val="Standaard"/>
    <w:next w:val="Standaard"/>
    <w:uiPriority w:val="99"/>
    <w:rsid w:val="00842AD4"/>
    <w:pPr>
      <w:autoSpaceDE w:val="0"/>
      <w:autoSpaceDN w:val="0"/>
      <w:adjustRightInd w:val="0"/>
    </w:pPr>
    <w:rPr>
      <w:rFonts w:ascii="EUAlbertina" w:eastAsia="Calibri" w:hAnsi="EUAlbertina"/>
      <w:sz w:val="24"/>
      <w:lang w:val="fr-FR" w:eastAsia="en-US"/>
    </w:rPr>
  </w:style>
  <w:style w:type="paragraph" w:customStyle="1" w:styleId="CM4">
    <w:name w:val="CM4"/>
    <w:basedOn w:val="Standaard"/>
    <w:next w:val="Standaard"/>
    <w:uiPriority w:val="99"/>
    <w:rsid w:val="00842AD4"/>
    <w:pPr>
      <w:autoSpaceDE w:val="0"/>
      <w:autoSpaceDN w:val="0"/>
      <w:adjustRightInd w:val="0"/>
    </w:pPr>
    <w:rPr>
      <w:rFonts w:ascii="EUAlbertina" w:eastAsia="Calibri" w:hAnsi="EUAlbertina"/>
      <w:sz w:val="24"/>
      <w:lang w:val="fr-FR" w:eastAsia="en-US"/>
    </w:rPr>
  </w:style>
  <w:style w:type="paragraph" w:styleId="Inhopg4">
    <w:name w:val="toc 4"/>
    <w:basedOn w:val="Standaard"/>
    <w:next w:val="Standaard"/>
    <w:autoRedefine/>
    <w:uiPriority w:val="39"/>
    <w:unhideWhenUsed/>
    <w:rsid w:val="00842AD4"/>
    <w:pPr>
      <w:spacing w:after="100" w:line="276" w:lineRule="auto"/>
      <w:ind w:left="660"/>
    </w:pPr>
    <w:rPr>
      <w:rFonts w:ascii="Calibri" w:hAnsi="Calibri"/>
      <w:szCs w:val="22"/>
      <w:lang w:eastAsia="en-GB"/>
    </w:rPr>
  </w:style>
  <w:style w:type="paragraph" w:styleId="Inhopg5">
    <w:name w:val="toc 5"/>
    <w:basedOn w:val="Standaard"/>
    <w:next w:val="Standaard"/>
    <w:autoRedefine/>
    <w:uiPriority w:val="39"/>
    <w:unhideWhenUsed/>
    <w:rsid w:val="00842AD4"/>
    <w:pPr>
      <w:spacing w:after="100" w:line="276" w:lineRule="auto"/>
      <w:ind w:left="880"/>
    </w:pPr>
    <w:rPr>
      <w:rFonts w:ascii="Calibri" w:hAnsi="Calibri"/>
      <w:szCs w:val="22"/>
      <w:lang w:eastAsia="en-GB"/>
    </w:rPr>
  </w:style>
  <w:style w:type="paragraph" w:styleId="Inhopg6">
    <w:name w:val="toc 6"/>
    <w:basedOn w:val="Standaard"/>
    <w:next w:val="Standaard"/>
    <w:autoRedefine/>
    <w:uiPriority w:val="39"/>
    <w:unhideWhenUsed/>
    <w:rsid w:val="00842AD4"/>
    <w:pPr>
      <w:spacing w:after="100" w:line="276" w:lineRule="auto"/>
      <w:ind w:left="1100"/>
    </w:pPr>
    <w:rPr>
      <w:rFonts w:ascii="Calibri" w:hAnsi="Calibri"/>
      <w:szCs w:val="22"/>
      <w:lang w:eastAsia="en-GB"/>
    </w:rPr>
  </w:style>
  <w:style w:type="paragraph" w:styleId="Inhopg7">
    <w:name w:val="toc 7"/>
    <w:basedOn w:val="Standaard"/>
    <w:next w:val="Standaard"/>
    <w:autoRedefine/>
    <w:uiPriority w:val="39"/>
    <w:unhideWhenUsed/>
    <w:rsid w:val="00842AD4"/>
    <w:pPr>
      <w:spacing w:after="100" w:line="276" w:lineRule="auto"/>
      <w:ind w:left="1320"/>
    </w:pPr>
    <w:rPr>
      <w:rFonts w:ascii="Calibri" w:hAnsi="Calibri"/>
      <w:szCs w:val="22"/>
      <w:lang w:eastAsia="en-GB"/>
    </w:rPr>
  </w:style>
  <w:style w:type="paragraph" w:styleId="Inhopg8">
    <w:name w:val="toc 8"/>
    <w:basedOn w:val="Standaard"/>
    <w:next w:val="Standaard"/>
    <w:autoRedefine/>
    <w:uiPriority w:val="39"/>
    <w:unhideWhenUsed/>
    <w:rsid w:val="00842AD4"/>
    <w:pPr>
      <w:spacing w:after="100" w:line="276" w:lineRule="auto"/>
      <w:ind w:left="1540"/>
    </w:pPr>
    <w:rPr>
      <w:rFonts w:ascii="Calibri" w:hAnsi="Calibri"/>
      <w:szCs w:val="22"/>
      <w:lang w:eastAsia="en-GB"/>
    </w:rPr>
  </w:style>
  <w:style w:type="paragraph" w:styleId="Inhopg9">
    <w:name w:val="toc 9"/>
    <w:basedOn w:val="Standaard"/>
    <w:next w:val="Standaard"/>
    <w:autoRedefine/>
    <w:uiPriority w:val="39"/>
    <w:unhideWhenUsed/>
    <w:rsid w:val="00842AD4"/>
    <w:pPr>
      <w:spacing w:after="100" w:line="276" w:lineRule="auto"/>
      <w:ind w:left="1760"/>
    </w:pPr>
    <w:rPr>
      <w:rFonts w:ascii="Calibri" w:hAnsi="Calibri"/>
      <w:szCs w:val="22"/>
      <w:lang w:eastAsia="en-GB"/>
    </w:rPr>
  </w:style>
  <w:style w:type="character" w:customStyle="1" w:styleId="DeltaViewInsertion">
    <w:name w:val="DeltaView Insertion"/>
    <w:uiPriority w:val="99"/>
    <w:rsid w:val="00842AD4"/>
    <w:rPr>
      <w:b/>
      <w:bCs/>
      <w:color w:val="FFFFFF"/>
      <w:spacing w:val="0"/>
      <w:u w:val="single"/>
    </w:rPr>
  </w:style>
  <w:style w:type="paragraph" w:styleId="Bijschrift">
    <w:name w:val="caption"/>
    <w:basedOn w:val="Standaard"/>
    <w:next w:val="Standaard"/>
    <w:unhideWhenUsed/>
    <w:qFormat/>
    <w:rsid w:val="00842AD4"/>
    <w:pPr>
      <w:spacing w:after="200"/>
    </w:pPr>
    <w:rPr>
      <w:b/>
      <w:bCs/>
      <w:sz w:val="18"/>
      <w:szCs w:val="18"/>
    </w:rPr>
  </w:style>
  <w:style w:type="character" w:customStyle="1" w:styleId="Heading5Char">
    <w:name w:val="Heading 5 Char"/>
    <w:uiPriority w:val="9"/>
    <w:rsid w:val="00842AD4"/>
    <w:rPr>
      <w:rFonts w:ascii="Georgia" w:eastAsia="Times New Roman" w:hAnsi="Georgia" w:cs="Times New Roman"/>
      <w:b/>
      <w:szCs w:val="24"/>
      <w:lang w:eastAsia="de-DE"/>
    </w:rPr>
  </w:style>
  <w:style w:type="paragraph" w:styleId="Normaalweb">
    <w:name w:val="Normal (Web)"/>
    <w:basedOn w:val="Standaard"/>
    <w:rsid w:val="00842AD4"/>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842AD4"/>
    <w:rPr>
      <w:rFonts w:ascii="Georgia" w:hAnsi="Georgia"/>
      <w:b/>
      <w:bCs/>
      <w:iCs/>
      <w:szCs w:val="26"/>
      <w:lang w:eastAsia="de-DE"/>
    </w:rPr>
  </w:style>
  <w:style w:type="paragraph" w:styleId="Documentstructuur">
    <w:name w:val="Document Map"/>
    <w:basedOn w:val="Standaard"/>
    <w:link w:val="DocumentstructuurChar"/>
    <w:rsid w:val="00842AD4"/>
    <w:rPr>
      <w:rFonts w:ascii="Tahoma" w:hAnsi="Tahoma" w:cs="Tahoma"/>
      <w:sz w:val="16"/>
      <w:szCs w:val="16"/>
    </w:rPr>
  </w:style>
  <w:style w:type="character" w:customStyle="1" w:styleId="DocumentstructuurChar">
    <w:name w:val="Documentstructuur Char"/>
    <w:basedOn w:val="Standaardalinea-lettertype"/>
    <w:link w:val="Documentstructuur"/>
    <w:rsid w:val="00842AD4"/>
    <w:rPr>
      <w:rFonts w:ascii="Tahoma" w:eastAsia="Times New Roman" w:hAnsi="Tahoma" w:cs="Tahoma"/>
      <w:sz w:val="16"/>
      <w:szCs w:val="16"/>
      <w:lang w:val="en-GB" w:eastAsia="de-DE"/>
    </w:rPr>
  </w:style>
  <w:style w:type="paragraph" w:styleId="Tekstzonderopmaak">
    <w:name w:val="Plain Text"/>
    <w:basedOn w:val="Standaard"/>
    <w:link w:val="TekstzonderopmaakChar"/>
    <w:uiPriority w:val="99"/>
    <w:unhideWhenUsed/>
    <w:rsid w:val="00842AD4"/>
    <w:rPr>
      <w:rFonts w:ascii="Consolas" w:hAnsi="Consolas"/>
      <w:sz w:val="21"/>
      <w:szCs w:val="21"/>
      <w:lang w:val="de-DE"/>
    </w:rPr>
  </w:style>
  <w:style w:type="character" w:customStyle="1" w:styleId="TekstzonderopmaakChar">
    <w:name w:val="Tekst zonder opmaak Char"/>
    <w:basedOn w:val="Standaardalinea-lettertype"/>
    <w:link w:val="Tekstzonderopmaak"/>
    <w:uiPriority w:val="99"/>
    <w:rsid w:val="00842AD4"/>
    <w:rPr>
      <w:rFonts w:ascii="Consolas" w:eastAsia="Times New Roman" w:hAnsi="Consolas" w:cs="Times New Roman"/>
      <w:sz w:val="21"/>
      <w:szCs w:val="21"/>
      <w:lang w:val="de-DE" w:eastAsia="de-DE"/>
    </w:rPr>
  </w:style>
  <w:style w:type="paragraph" w:styleId="Plattetekst">
    <w:name w:val="Body Text"/>
    <w:basedOn w:val="Standaard"/>
    <w:link w:val="PlattetekstChar"/>
    <w:unhideWhenUsed/>
    <w:rsid w:val="00842AD4"/>
    <w:pPr>
      <w:numPr>
        <w:numId w:val="9"/>
      </w:numPr>
      <w:spacing w:after="240"/>
      <w:jc w:val="both"/>
    </w:pPr>
    <w:rPr>
      <w:rFonts w:ascii="Times New Roman" w:hAnsi="Times New Roman"/>
      <w:sz w:val="24"/>
      <w:szCs w:val="20"/>
      <w:lang w:eastAsia="en-GB"/>
    </w:rPr>
  </w:style>
  <w:style w:type="character" w:customStyle="1" w:styleId="PlattetekstChar">
    <w:name w:val="Platte tekst Char"/>
    <w:basedOn w:val="Standaardalinea-lettertype"/>
    <w:link w:val="Plattetekst"/>
    <w:rsid w:val="00842AD4"/>
    <w:rPr>
      <w:rFonts w:ascii="Times New Roman" w:eastAsia="Times New Roman" w:hAnsi="Times New Roman" w:cs="Times New Roman"/>
      <w:sz w:val="24"/>
      <w:szCs w:val="20"/>
      <w:lang w:val="en-GB" w:eastAsia="en-GB"/>
    </w:rPr>
  </w:style>
  <w:style w:type="paragraph" w:customStyle="1" w:styleId="ListParagraph1">
    <w:name w:val="List Paragraph1"/>
    <w:basedOn w:val="Standaard"/>
    <w:qFormat/>
    <w:rsid w:val="00842AD4"/>
    <w:pPr>
      <w:spacing w:after="200" w:line="276" w:lineRule="atLeast"/>
      <w:ind w:left="720"/>
    </w:pPr>
    <w:rPr>
      <w:rFonts w:ascii="Calibri" w:hAnsi="Calibri" w:cs="Calibri"/>
      <w:szCs w:val="20"/>
      <w:lang w:val="el-GR" w:eastAsia="en-US"/>
    </w:rPr>
  </w:style>
  <w:style w:type="character" w:customStyle="1" w:styleId="Heading5Char2">
    <w:name w:val="Heading 5 Char2"/>
    <w:rsid w:val="00842AD4"/>
    <w:rPr>
      <w:rFonts w:ascii="Georgia" w:eastAsia="Times New Roman" w:hAnsi="Georgia" w:cs="Times New Roman"/>
      <w:b/>
      <w:szCs w:val="24"/>
      <w:lang w:eastAsia="de-DE"/>
    </w:rPr>
  </w:style>
  <w:style w:type="character" w:styleId="Zwaar">
    <w:name w:val="Strong"/>
    <w:aliases w:val="Bolded"/>
    <w:qFormat/>
    <w:rsid w:val="00842AD4"/>
    <w:rPr>
      <w:b/>
      <w:bCs/>
    </w:rPr>
  </w:style>
  <w:style w:type="character" w:customStyle="1" w:styleId="Strong1">
    <w:name w:val="Strong1"/>
    <w:qFormat/>
    <w:rsid w:val="00842AD4"/>
    <w:rPr>
      <w:b/>
      <w:bCs/>
    </w:rPr>
  </w:style>
  <w:style w:type="character" w:customStyle="1" w:styleId="Strong2">
    <w:name w:val="Strong2"/>
    <w:qFormat/>
    <w:rsid w:val="00842AD4"/>
    <w:rPr>
      <w:b/>
      <w:bCs/>
    </w:rPr>
  </w:style>
  <w:style w:type="character" w:customStyle="1" w:styleId="Heading5Char3">
    <w:name w:val="Heading 5 Char3"/>
    <w:rsid w:val="00842AD4"/>
    <w:rPr>
      <w:rFonts w:ascii="Georgia" w:eastAsia="Times New Roman" w:hAnsi="Georgia" w:cs="Times New Roman"/>
      <w:b/>
      <w:szCs w:val="24"/>
      <w:lang w:eastAsia="de-DE"/>
    </w:rPr>
  </w:style>
  <w:style w:type="character" w:customStyle="1" w:styleId="Heading5Char4">
    <w:name w:val="Heading 5 Char4"/>
    <w:rsid w:val="00842AD4"/>
    <w:rPr>
      <w:rFonts w:ascii="Georgia" w:eastAsia="Times New Roman" w:hAnsi="Georgia" w:cs="Times New Roman"/>
      <w:b/>
      <w:szCs w:val="24"/>
      <w:lang w:eastAsia="de-DE"/>
    </w:rPr>
  </w:style>
  <w:style w:type="character" w:customStyle="1" w:styleId="Heading2Char1">
    <w:name w:val="Heading 2 Char1"/>
    <w:rsid w:val="00842AD4"/>
    <w:rPr>
      <w:rFonts w:ascii="Georgia" w:eastAsia="Times New Roman" w:hAnsi="Georgia" w:cs="Times New Roman"/>
      <w:b/>
      <w:bCs/>
      <w:sz w:val="22"/>
      <w:szCs w:val="26"/>
      <w:lang w:eastAsia="de-DE"/>
    </w:rPr>
  </w:style>
  <w:style w:type="character" w:customStyle="1" w:styleId="Heading3Char">
    <w:name w:val="Heading 3 Char"/>
    <w:rsid w:val="00842AD4"/>
    <w:rPr>
      <w:rFonts w:ascii="Georgia" w:eastAsia="Times New Roman" w:hAnsi="Georgia" w:cs="Times New Roman"/>
      <w:b/>
      <w:sz w:val="22"/>
      <w:szCs w:val="26"/>
      <w:lang w:eastAsia="de-DE"/>
    </w:rPr>
  </w:style>
  <w:style w:type="character" w:customStyle="1" w:styleId="Heading5Char5">
    <w:name w:val="Heading 5 Char5"/>
    <w:rsid w:val="00842AD4"/>
    <w:rPr>
      <w:rFonts w:ascii="Georgia" w:eastAsia="Times New Roman" w:hAnsi="Georgia" w:cs="Times New Roman"/>
      <w:b/>
      <w:szCs w:val="24"/>
      <w:lang w:eastAsia="de-DE"/>
    </w:rPr>
  </w:style>
  <w:style w:type="character" w:customStyle="1" w:styleId="Strong3">
    <w:name w:val="Strong3"/>
    <w:qFormat/>
    <w:rsid w:val="00842AD4"/>
    <w:rPr>
      <w:b/>
      <w:bCs/>
    </w:rPr>
  </w:style>
  <w:style w:type="character" w:customStyle="1" w:styleId="Heading5Char6">
    <w:name w:val="Heading 5 Char6"/>
    <w:rsid w:val="00842AD4"/>
    <w:rPr>
      <w:rFonts w:ascii="Georgia" w:eastAsia="Times New Roman" w:hAnsi="Georgia" w:cs="Times New Roman"/>
      <w:b/>
      <w:szCs w:val="24"/>
      <w:lang w:eastAsia="de-DE"/>
    </w:rPr>
  </w:style>
  <w:style w:type="character" w:customStyle="1" w:styleId="Heading4Char">
    <w:name w:val="Heading 4 Char"/>
    <w:rsid w:val="00842AD4"/>
    <w:rPr>
      <w:rFonts w:ascii="Georgia" w:eastAsia="Times New Roman" w:hAnsi="Georgia" w:cs="Times New Roman"/>
      <w:b/>
      <w:i/>
      <w:szCs w:val="28"/>
      <w:lang w:eastAsia="de-DE"/>
    </w:rPr>
  </w:style>
  <w:style w:type="character" w:customStyle="1" w:styleId="italic1">
    <w:name w:val="italic1"/>
    <w:uiPriority w:val="99"/>
    <w:rsid w:val="00842AD4"/>
    <w:rPr>
      <w:rFonts w:cs="Times New Roman"/>
      <w:i/>
      <w:iCs/>
    </w:rPr>
  </w:style>
  <w:style w:type="paragraph" w:customStyle="1" w:styleId="5Normal">
    <w:name w:val="5 Normal"/>
    <w:basedOn w:val="Standaard"/>
    <w:link w:val="5NormalChar"/>
    <w:rsid w:val="00842AD4"/>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842AD4"/>
    <w:rPr>
      <w:rFonts w:ascii="Verdana" w:eastAsia="Times New Roman" w:hAnsi="Verdana" w:cs="Times New Roman"/>
      <w:spacing w:val="-2"/>
      <w:sz w:val="20"/>
      <w:szCs w:val="24"/>
      <w:lang w:val="en-GB" w:eastAsia="en-GB"/>
    </w:rPr>
  </w:style>
  <w:style w:type="character" w:customStyle="1" w:styleId="Heading5Char7">
    <w:name w:val="Heading 5 Char7"/>
    <w:aliases w:val="Questions Char"/>
    <w:rsid w:val="00842AD4"/>
    <w:rPr>
      <w:rFonts w:ascii="Georgia" w:eastAsia="Times New Roman" w:hAnsi="Georgia" w:cs="Times New Roman"/>
      <w:b/>
      <w:szCs w:val="24"/>
      <w:lang w:eastAsia="de-DE"/>
    </w:rPr>
  </w:style>
  <w:style w:type="character" w:customStyle="1" w:styleId="Heading5Char8">
    <w:name w:val="Heading 5 Char8"/>
    <w:aliases w:val="Questions Char1"/>
    <w:rsid w:val="00842AD4"/>
    <w:rPr>
      <w:rFonts w:ascii="Georgia" w:eastAsia="Times New Roman" w:hAnsi="Georgia" w:cs="Times New Roman"/>
      <w:b/>
      <w:szCs w:val="24"/>
      <w:lang w:eastAsia="de-DE"/>
    </w:rPr>
  </w:style>
  <w:style w:type="numbering" w:customStyle="1" w:styleId="NoList1">
    <w:name w:val="No List1"/>
    <w:next w:val="Geenlijst"/>
    <w:uiPriority w:val="99"/>
    <w:semiHidden/>
    <w:unhideWhenUsed/>
    <w:rsid w:val="00842AD4"/>
  </w:style>
  <w:style w:type="character" w:styleId="GevolgdeHyperlink">
    <w:name w:val="FollowedHyperlink"/>
    <w:unhideWhenUsed/>
    <w:rsid w:val="00842AD4"/>
    <w:rPr>
      <w:color w:val="800080"/>
      <w:u w:val="single"/>
    </w:rPr>
  </w:style>
  <w:style w:type="paragraph" w:styleId="Eindnoottekst">
    <w:name w:val="endnote text"/>
    <w:basedOn w:val="Standaard"/>
    <w:link w:val="EindnoottekstChar"/>
    <w:unhideWhenUsed/>
    <w:rsid w:val="00842AD4"/>
    <w:rPr>
      <w:szCs w:val="20"/>
    </w:rPr>
  </w:style>
  <w:style w:type="character" w:customStyle="1" w:styleId="EindnoottekstChar">
    <w:name w:val="Eindnoottekst Char"/>
    <w:basedOn w:val="Standaardalinea-lettertype"/>
    <w:link w:val="Eindnoottekst"/>
    <w:rsid w:val="00842AD4"/>
    <w:rPr>
      <w:rFonts w:ascii="Georgia" w:eastAsia="Times New Roman" w:hAnsi="Georgia" w:cs="Times New Roman"/>
      <w:sz w:val="20"/>
      <w:szCs w:val="20"/>
      <w:lang w:val="en-GB" w:eastAsia="de-DE"/>
    </w:rPr>
  </w:style>
  <w:style w:type="paragraph" w:styleId="Lijstnummering">
    <w:name w:val="List Number"/>
    <w:basedOn w:val="Standaard"/>
    <w:unhideWhenUsed/>
    <w:rsid w:val="00842AD4"/>
    <w:pPr>
      <w:numPr>
        <w:numId w:val="10"/>
      </w:numPr>
      <w:spacing w:before="120" w:after="120"/>
      <w:ind w:left="360" w:hanging="360"/>
      <w:jc w:val="both"/>
    </w:pPr>
    <w:rPr>
      <w:rFonts w:ascii="Times New Roman" w:hAnsi="Times New Roman"/>
      <w:sz w:val="24"/>
      <w:lang w:eastAsia="en-US"/>
    </w:rPr>
  </w:style>
  <w:style w:type="character" w:customStyle="1" w:styleId="LijstalineaChar">
    <w:name w:val="Lijstalinea Char"/>
    <w:aliases w:val="Paragraphe EI Char,Paragraphe de liste1 Char,EC Char"/>
    <w:link w:val="Lijstalinea"/>
    <w:uiPriority w:val="34"/>
    <w:locked/>
    <w:rsid w:val="00842AD4"/>
    <w:rPr>
      <w:rFonts w:ascii="Georgia" w:eastAsia="Times New Roman" w:hAnsi="Georgia" w:cs="Times New Roman"/>
      <w:sz w:val="20"/>
      <w:szCs w:val="24"/>
      <w:lang w:val="en-GB" w:eastAsia="de-DE"/>
    </w:rPr>
  </w:style>
  <w:style w:type="paragraph" w:customStyle="1" w:styleId="04anumbering0">
    <w:name w:val="04anumbering"/>
    <w:basedOn w:val="Standaard"/>
    <w:rsid w:val="00842AD4"/>
    <w:pPr>
      <w:tabs>
        <w:tab w:val="num" w:pos="360"/>
      </w:tabs>
      <w:spacing w:after="250" w:line="276" w:lineRule="auto"/>
      <w:jc w:val="both"/>
    </w:pPr>
    <w:rPr>
      <w:rFonts w:eastAsia="Calibri"/>
      <w:szCs w:val="20"/>
      <w:lang w:eastAsia="en-GB"/>
    </w:rPr>
  </w:style>
  <w:style w:type="paragraph" w:customStyle="1" w:styleId="Tiret1">
    <w:name w:val="Tiret 1"/>
    <w:basedOn w:val="Standaard"/>
    <w:rsid w:val="00842AD4"/>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842AD4"/>
    <w:rPr>
      <w:rFonts w:ascii="Georgia" w:hAnsi="Georgia"/>
      <w:b/>
      <w:u w:val="single"/>
      <w:lang w:eastAsia="de-DE"/>
    </w:rPr>
  </w:style>
  <w:style w:type="paragraph" w:customStyle="1" w:styleId="DP">
    <w:name w:val="DP"/>
    <w:basedOn w:val="Lijstalinea"/>
    <w:link w:val="DPChar"/>
    <w:qFormat/>
    <w:rsid w:val="00842AD4"/>
    <w:pPr>
      <w:ind w:left="708"/>
      <w:contextualSpacing w:val="0"/>
      <w:jc w:val="both"/>
    </w:pPr>
    <w:rPr>
      <w:rFonts w:eastAsiaTheme="minorHAnsi" w:cstheme="minorBidi"/>
      <w:b/>
      <w:sz w:val="22"/>
      <w:szCs w:val="22"/>
      <w:u w:val="single"/>
      <w:lang w:val="en-US"/>
    </w:rPr>
  </w:style>
  <w:style w:type="paragraph" w:customStyle="1" w:styleId="Bullet">
    <w:name w:val="Bullet"/>
    <w:basedOn w:val="Standaard"/>
    <w:rsid w:val="00842AD4"/>
    <w:pPr>
      <w:numPr>
        <w:numId w:val="12"/>
      </w:numPr>
      <w:tabs>
        <w:tab w:val="left" w:pos="708"/>
      </w:tabs>
      <w:spacing w:before="120" w:after="120" w:line="276" w:lineRule="auto"/>
      <w:jc w:val="both"/>
    </w:pPr>
    <w:rPr>
      <w:szCs w:val="20"/>
      <w:lang w:eastAsia="en-GB"/>
    </w:rPr>
  </w:style>
  <w:style w:type="character" w:styleId="Eindnootmarkering">
    <w:name w:val="endnote reference"/>
    <w:unhideWhenUsed/>
    <w:rsid w:val="00842AD4"/>
    <w:rPr>
      <w:vertAlign w:val="superscript"/>
    </w:rPr>
  </w:style>
  <w:style w:type="character" w:styleId="Tekstvantijdelijkeaanduiding">
    <w:name w:val="Placeholder Text"/>
    <w:uiPriority w:val="99"/>
    <w:semiHidden/>
    <w:rsid w:val="00842AD4"/>
    <w:rPr>
      <w:color w:val="808080"/>
    </w:rPr>
  </w:style>
  <w:style w:type="character" w:customStyle="1" w:styleId="apple-converted-space">
    <w:name w:val="apple-converted-space"/>
    <w:rsid w:val="00842AD4"/>
  </w:style>
  <w:style w:type="table" w:customStyle="1" w:styleId="TableGrid1">
    <w:name w:val="Table Grid1"/>
    <w:basedOn w:val="Standaardtabel"/>
    <w:uiPriority w:val="59"/>
    <w:rsid w:val="00842AD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Geenlijst"/>
    <w:uiPriority w:val="99"/>
    <w:semiHidden/>
    <w:unhideWhenUsed/>
    <w:rsid w:val="00842AD4"/>
  </w:style>
  <w:style w:type="paragraph" w:customStyle="1" w:styleId="AutoCorrect">
    <w:name w:val="AutoCorrect"/>
    <w:rsid w:val="00842AD4"/>
    <w:rPr>
      <w:rFonts w:ascii="Calibri" w:eastAsia="Times New Roman" w:hAnsi="Calibri" w:cs="Times New Roman"/>
    </w:rPr>
  </w:style>
  <w:style w:type="character" w:styleId="Regelnummer">
    <w:name w:val="line number"/>
    <w:basedOn w:val="Standaardalinea-lettertype"/>
    <w:uiPriority w:val="99"/>
    <w:unhideWhenUsed/>
    <w:rsid w:val="00842AD4"/>
  </w:style>
  <w:style w:type="paragraph" w:customStyle="1" w:styleId="aStyle">
    <w:name w:val="a) Style"/>
    <w:basedOn w:val="Standaard"/>
    <w:qFormat/>
    <w:rsid w:val="00842AD4"/>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842AD4"/>
    <w:rPr>
      <w:rFonts w:ascii="Georgia" w:eastAsia="Times New Roman" w:hAnsi="Georgia" w:cs="Times New Roman"/>
      <w:sz w:val="20"/>
      <w:szCs w:val="24"/>
      <w:lang w:val="en-GB" w:eastAsia="de-DE"/>
    </w:rPr>
  </w:style>
  <w:style w:type="paragraph" w:customStyle="1" w:styleId="Anwer">
    <w:name w:val="Anwer"/>
    <w:basedOn w:val="Bijschrift"/>
    <w:link w:val="AnwerChar"/>
    <w:qFormat/>
    <w:rsid w:val="00842AD4"/>
    <w:pPr>
      <w:spacing w:before="120"/>
      <w:jc w:val="both"/>
    </w:pPr>
    <w:rPr>
      <w:color w:val="C0504D"/>
    </w:rPr>
  </w:style>
  <w:style w:type="character" w:customStyle="1" w:styleId="AnwerChar">
    <w:name w:val="Anwer Char"/>
    <w:link w:val="Anwer"/>
    <w:rsid w:val="00842AD4"/>
    <w:rPr>
      <w:rFonts w:ascii="Georgia" w:eastAsia="Times New Roman" w:hAnsi="Georgia" w:cs="Times New Roman"/>
      <w:b/>
      <w:bCs/>
      <w:color w:val="C0504D"/>
      <w:sz w:val="18"/>
      <w:szCs w:val="18"/>
      <w:lang w:val="en-GB" w:eastAsia="de-DE"/>
    </w:rPr>
  </w:style>
  <w:style w:type="paragraph" w:customStyle="1" w:styleId="MYNORMAL">
    <w:name w:val="MYNORMAL"/>
    <w:basedOn w:val="04aNumeration"/>
    <w:link w:val="MYNORMALChar"/>
    <w:qFormat/>
    <w:rsid w:val="00842AD4"/>
    <w:pPr>
      <w:tabs>
        <w:tab w:val="clear" w:pos="454"/>
      </w:tabs>
      <w:spacing w:before="120"/>
      <w:ind w:left="0" w:firstLine="0"/>
    </w:pPr>
  </w:style>
  <w:style w:type="character" w:customStyle="1" w:styleId="MYNORMALChar">
    <w:name w:val="MYNORMAL Char"/>
    <w:link w:val="MYNORMAL"/>
    <w:rsid w:val="00842AD4"/>
    <w:rPr>
      <w:rFonts w:ascii="Georgia" w:eastAsia="Times New Roman" w:hAnsi="Georgia" w:cs="Times New Roman"/>
      <w:sz w:val="20"/>
      <w:szCs w:val="24"/>
      <w:lang w:val="fr-FR" w:eastAsia="de-DE"/>
    </w:rPr>
  </w:style>
  <w:style w:type="paragraph" w:customStyle="1" w:styleId="Normal1">
    <w:name w:val="Normal1"/>
    <w:basedOn w:val="Standaard"/>
    <w:rsid w:val="00842AD4"/>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842AD4"/>
    <w:rPr>
      <w:rFonts w:ascii="Georgia" w:eastAsia="Times New Roman" w:hAnsi="Georgia" w:cs="Times New Roman"/>
      <w:b/>
      <w:szCs w:val="24"/>
      <w:lang w:eastAsia="de-DE"/>
    </w:rPr>
  </w:style>
  <w:style w:type="character" w:customStyle="1" w:styleId="Heading5Char10">
    <w:name w:val="Heading 5 Char10"/>
    <w:aliases w:val="Questions Char3"/>
    <w:rsid w:val="00842AD4"/>
    <w:rPr>
      <w:rFonts w:ascii="Georgia" w:eastAsia="Times New Roman" w:hAnsi="Georgia" w:cs="Times New Roman"/>
      <w:b/>
      <w:szCs w:val="24"/>
      <w:lang w:eastAsia="de-DE"/>
    </w:rPr>
  </w:style>
  <w:style w:type="character" w:customStyle="1" w:styleId="Heading5Char11">
    <w:name w:val="Heading 5 Char11"/>
    <w:aliases w:val="Questions Char4"/>
    <w:rsid w:val="00842AD4"/>
    <w:rPr>
      <w:rFonts w:ascii="Georgia" w:eastAsia="Times New Roman" w:hAnsi="Georgia" w:cs="Times New Roman"/>
      <w:b/>
      <w:szCs w:val="24"/>
      <w:lang w:eastAsia="de-DE"/>
    </w:rPr>
  </w:style>
  <w:style w:type="character" w:customStyle="1" w:styleId="Heading3Char1">
    <w:name w:val="Heading 3 Char1"/>
    <w:rsid w:val="00842AD4"/>
    <w:rPr>
      <w:rFonts w:ascii="Georgia" w:eastAsia="Times New Roman" w:hAnsi="Georgia" w:cs="Times New Roman"/>
      <w:b/>
      <w:sz w:val="22"/>
      <w:szCs w:val="26"/>
      <w:lang w:eastAsia="de-DE"/>
    </w:rPr>
  </w:style>
  <w:style w:type="character" w:customStyle="1" w:styleId="Heading5Char12">
    <w:name w:val="Heading 5 Char12"/>
    <w:aliases w:val="Questions Char5"/>
    <w:rsid w:val="00842AD4"/>
    <w:rPr>
      <w:rFonts w:ascii="Georgia" w:eastAsia="Times New Roman" w:hAnsi="Georgia" w:cs="Times New Roman"/>
      <w:b/>
      <w:szCs w:val="24"/>
      <w:lang w:eastAsia="de-DE"/>
    </w:rPr>
  </w:style>
  <w:style w:type="character" w:customStyle="1" w:styleId="Heading5Char13">
    <w:name w:val="Heading 5 Char13"/>
    <w:aliases w:val="Questions Char6"/>
    <w:rsid w:val="00842AD4"/>
    <w:rPr>
      <w:rFonts w:ascii="Georgia" w:eastAsia="Times New Roman" w:hAnsi="Georgia" w:cs="Times New Roman"/>
      <w:b/>
      <w:szCs w:val="24"/>
      <w:lang w:eastAsia="de-DE"/>
    </w:rPr>
  </w:style>
  <w:style w:type="character" w:customStyle="1" w:styleId="Strong4">
    <w:name w:val="Strong4"/>
    <w:uiPriority w:val="22"/>
    <w:qFormat/>
    <w:rsid w:val="00842AD4"/>
    <w:rPr>
      <w:b/>
      <w:bCs/>
    </w:rPr>
  </w:style>
  <w:style w:type="table" w:styleId="Lichtelijst-accent3">
    <w:name w:val="Light List Accent 3"/>
    <w:basedOn w:val="Standaardtabel"/>
    <w:uiPriority w:val="61"/>
    <w:rsid w:val="00842AD4"/>
    <w:pPr>
      <w:spacing w:after="0" w:line="240" w:lineRule="auto"/>
    </w:pPr>
    <w:rPr>
      <w:rFonts w:ascii="Calibri" w:eastAsia="Times New Roman" w:hAnsi="Calibri" w:cs="Times New Roman"/>
      <w:lang w:val="de-D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Standaardtabel"/>
    <w:uiPriority w:val="63"/>
    <w:rsid w:val="00842AD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842AD4"/>
    <w:rPr>
      <w:rFonts w:ascii="Tahoma" w:hAnsi="Tahoma" w:cs="Tahoma"/>
      <w:sz w:val="16"/>
      <w:szCs w:val="16"/>
      <w:lang w:val="en-GB" w:eastAsia="en-GB"/>
    </w:rPr>
  </w:style>
  <w:style w:type="character" w:customStyle="1" w:styleId="31TextobasenotadeprensaCNMVCar">
    <w:name w:val="3.1. Texto base nota de prensa CNMV Car"/>
    <w:rsid w:val="00842AD4"/>
    <w:rPr>
      <w:rFonts w:ascii="Celeste" w:hAnsi="Celeste" w:cs="Times New Roman"/>
      <w:sz w:val="22"/>
      <w:lang w:val="es-ES" w:eastAsia="es-ES" w:bidi="ar-SA"/>
    </w:rPr>
  </w:style>
  <w:style w:type="paragraph" w:customStyle="1" w:styleId="01Title">
    <w:name w:val="01_Title"/>
    <w:basedOn w:val="Standaard"/>
    <w:rsid w:val="00842AD4"/>
    <w:pPr>
      <w:spacing w:after="250" w:line="340" w:lineRule="exact"/>
      <w:ind w:left="397" w:hanging="397"/>
      <w:jc w:val="both"/>
    </w:pPr>
    <w:rPr>
      <w:b/>
      <w:caps/>
      <w:color w:val="2D4190"/>
      <w:sz w:val="28"/>
      <w:lang w:val="de-DE"/>
    </w:rPr>
  </w:style>
  <w:style w:type="paragraph" w:customStyle="1" w:styleId="04RunningText">
    <w:name w:val="04_Running Text"/>
    <w:basedOn w:val="Standaard"/>
    <w:link w:val="04RunningTextChar"/>
    <w:rsid w:val="00842AD4"/>
    <w:pPr>
      <w:spacing w:after="250" w:line="276" w:lineRule="auto"/>
      <w:ind w:left="397" w:hanging="397"/>
      <w:jc w:val="both"/>
    </w:pPr>
    <w:rPr>
      <w:lang w:val="x-none"/>
    </w:rPr>
  </w:style>
  <w:style w:type="paragraph" w:customStyle="1" w:styleId="04bListing">
    <w:name w:val="04b_Listing"/>
    <w:basedOn w:val="04RunningText"/>
    <w:rsid w:val="00842AD4"/>
    <w:pPr>
      <w:tabs>
        <w:tab w:val="num" w:pos="568"/>
      </w:tabs>
      <w:ind w:left="568" w:hanging="284"/>
    </w:pPr>
  </w:style>
  <w:style w:type="paragraph" w:customStyle="1" w:styleId="04cRunningtextleft">
    <w:name w:val="04c_Running text left"/>
    <w:basedOn w:val="04RunningText"/>
    <w:rsid w:val="00842AD4"/>
    <w:pPr>
      <w:spacing w:after="0"/>
      <w:jc w:val="left"/>
    </w:pPr>
  </w:style>
  <w:style w:type="paragraph" w:customStyle="1" w:styleId="05bHeadline3">
    <w:name w:val="05b_Headline 3"/>
    <w:basedOn w:val="Kop2"/>
    <w:rsid w:val="00842AD4"/>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842AD4"/>
    <w:rPr>
      <w:rFonts w:ascii="Courier New" w:hAnsi="Courier New" w:cs="Courier New"/>
    </w:rPr>
  </w:style>
  <w:style w:type="paragraph" w:customStyle="1" w:styleId="TOCHeading1">
    <w:name w:val="TOC Heading1"/>
    <w:basedOn w:val="Kop1"/>
    <w:next w:val="Standaard"/>
    <w:unhideWhenUsed/>
    <w:qFormat/>
    <w:rsid w:val="00842AD4"/>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842AD4"/>
    <w:pPr>
      <w:suppressAutoHyphens/>
      <w:spacing w:after="250"/>
      <w:ind w:left="397" w:hanging="397"/>
      <w:jc w:val="both"/>
    </w:pPr>
    <w:rPr>
      <w:rFonts w:ascii="Century Schoolbook" w:eastAsia="Times New Roman" w:hAnsi="Century Schoolbook" w:cs="Garamond"/>
      <w:sz w:val="20"/>
      <w:lang w:val="en-GB" w:eastAsia="ar-SA"/>
    </w:rPr>
  </w:style>
  <w:style w:type="paragraph" w:customStyle="1" w:styleId="04anumeration0">
    <w:name w:val="04anumeration"/>
    <w:basedOn w:val="Standaard"/>
    <w:rsid w:val="00842AD4"/>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ard"/>
    <w:rsid w:val="00842AD4"/>
    <w:pPr>
      <w:spacing w:line="260" w:lineRule="atLeast"/>
      <w:ind w:left="720"/>
      <w:contextualSpacing/>
    </w:pPr>
    <w:rPr>
      <w:rFonts w:ascii="Verdana" w:hAnsi="Verdana"/>
      <w:kern w:val="10"/>
      <w:szCs w:val="20"/>
      <w:lang w:val="de-DE"/>
    </w:rPr>
  </w:style>
  <w:style w:type="paragraph" w:customStyle="1" w:styleId="Listenabsatz2">
    <w:name w:val="Listenabsatz2"/>
    <w:basedOn w:val="Standaard"/>
    <w:rsid w:val="00842AD4"/>
    <w:pPr>
      <w:spacing w:line="260" w:lineRule="atLeast"/>
      <w:ind w:left="720"/>
      <w:contextualSpacing/>
    </w:pPr>
    <w:rPr>
      <w:rFonts w:ascii="Verdana" w:hAnsi="Verdana"/>
      <w:kern w:val="10"/>
      <w:szCs w:val="20"/>
      <w:lang w:val="de-DE"/>
    </w:rPr>
  </w:style>
  <w:style w:type="paragraph" w:customStyle="1" w:styleId="Considrant">
    <w:name w:val="Considérant"/>
    <w:basedOn w:val="Standaard"/>
    <w:rsid w:val="00842AD4"/>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Standaard"/>
    <w:next w:val="Standaard"/>
    <w:rsid w:val="00842AD4"/>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ard"/>
    <w:rsid w:val="00842AD4"/>
    <w:pPr>
      <w:ind w:left="720"/>
      <w:contextualSpacing/>
    </w:pPr>
    <w:rPr>
      <w:rFonts w:ascii="Cambria" w:hAnsi="Cambria"/>
      <w:sz w:val="24"/>
      <w:lang w:val="en-US" w:eastAsia="en-US"/>
    </w:rPr>
  </w:style>
  <w:style w:type="character" w:customStyle="1" w:styleId="CommentTextChar2">
    <w:name w:val="Comment Text Char2"/>
    <w:semiHidden/>
    <w:locked/>
    <w:rsid w:val="00842AD4"/>
    <w:rPr>
      <w:rFonts w:ascii="Arial" w:hAnsi="Arial" w:cs="Times New Roman"/>
      <w:lang w:val="en-GB" w:eastAsia="en-GB" w:bidi="ar-SA"/>
    </w:rPr>
  </w:style>
  <w:style w:type="character" w:customStyle="1" w:styleId="subparatext">
    <w:name w:val="subparatext"/>
    <w:rsid w:val="00842AD4"/>
    <w:rPr>
      <w:rFonts w:cs="Times New Roman"/>
    </w:rPr>
  </w:style>
  <w:style w:type="paragraph" w:customStyle="1" w:styleId="Normal12Hanging">
    <w:name w:val="Normal12Hanging"/>
    <w:basedOn w:val="Standaard"/>
    <w:rsid w:val="00842AD4"/>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ard"/>
    <w:rsid w:val="00842AD4"/>
    <w:rPr>
      <w:szCs w:val="20"/>
    </w:rPr>
  </w:style>
  <w:style w:type="paragraph" w:customStyle="1" w:styleId="Sbuchead">
    <w:name w:val="Sbuchead"/>
    <w:basedOn w:val="Standaard"/>
    <w:rsid w:val="00842AD4"/>
    <w:pPr>
      <w:spacing w:after="360"/>
    </w:pPr>
    <w:rPr>
      <w:rFonts w:ascii="Times New Roman" w:hAnsi="Times New Roman"/>
      <w:b/>
      <w:caps/>
      <w:sz w:val="24"/>
      <w:szCs w:val="20"/>
      <w:lang w:eastAsia="en-GB"/>
    </w:rPr>
  </w:style>
  <w:style w:type="paragraph" w:customStyle="1" w:styleId="Applicationdirecte">
    <w:name w:val="Application directe"/>
    <w:basedOn w:val="Standaard"/>
    <w:next w:val="Fait"/>
    <w:rsid w:val="00842AD4"/>
    <w:pPr>
      <w:spacing w:before="480" w:after="120"/>
      <w:jc w:val="both"/>
    </w:pPr>
    <w:rPr>
      <w:rFonts w:ascii="Times New Roman" w:hAnsi="Times New Roman"/>
      <w:sz w:val="24"/>
      <w:lang w:eastAsia="en-US"/>
    </w:rPr>
  </w:style>
  <w:style w:type="paragraph" w:customStyle="1" w:styleId="Fait">
    <w:name w:val="Fait à"/>
    <w:basedOn w:val="Standaard"/>
    <w:next w:val="Institutionquisigne"/>
    <w:rsid w:val="00842AD4"/>
    <w:pPr>
      <w:keepNext/>
      <w:spacing w:before="120"/>
      <w:jc w:val="both"/>
    </w:pPr>
    <w:rPr>
      <w:rFonts w:ascii="Times New Roman" w:hAnsi="Times New Roman"/>
      <w:sz w:val="24"/>
      <w:lang w:eastAsia="en-US"/>
    </w:rPr>
  </w:style>
  <w:style w:type="paragraph" w:customStyle="1" w:styleId="Formuledadoption">
    <w:name w:val="Formule d'adoption"/>
    <w:basedOn w:val="Standaard"/>
    <w:next w:val="Titrearticle"/>
    <w:rsid w:val="00842AD4"/>
    <w:pPr>
      <w:keepNext/>
      <w:spacing w:before="120" w:after="120"/>
      <w:jc w:val="both"/>
    </w:pPr>
    <w:rPr>
      <w:rFonts w:ascii="Times New Roman" w:hAnsi="Times New Roman"/>
      <w:sz w:val="24"/>
      <w:lang w:eastAsia="en-US"/>
    </w:rPr>
  </w:style>
  <w:style w:type="paragraph" w:customStyle="1" w:styleId="Personnequisigne">
    <w:name w:val="Personne qui signe"/>
    <w:basedOn w:val="Standaard"/>
    <w:next w:val="Institutionquisigne"/>
    <w:rsid w:val="00842AD4"/>
    <w:pPr>
      <w:tabs>
        <w:tab w:val="left" w:pos="4252"/>
      </w:tabs>
    </w:pPr>
    <w:rPr>
      <w:rFonts w:ascii="Times New Roman" w:hAnsi="Times New Roman"/>
      <w:i/>
      <w:sz w:val="24"/>
      <w:lang w:eastAsia="en-US"/>
    </w:rPr>
  </w:style>
  <w:style w:type="paragraph" w:customStyle="1" w:styleId="Titrearticle">
    <w:name w:val="Titre article"/>
    <w:basedOn w:val="Standaard"/>
    <w:next w:val="Standaard"/>
    <w:link w:val="TitrearticleChar"/>
    <w:uiPriority w:val="99"/>
    <w:rsid w:val="00842AD4"/>
    <w:pPr>
      <w:keepNext/>
      <w:spacing w:before="360" w:after="120"/>
      <w:jc w:val="center"/>
    </w:pPr>
    <w:rPr>
      <w:rFonts w:ascii="Times New Roman" w:hAnsi="Times New Roman"/>
      <w:i/>
      <w:sz w:val="24"/>
      <w:lang w:val="x-none" w:eastAsia="x-none"/>
    </w:rPr>
  </w:style>
  <w:style w:type="paragraph" w:customStyle="1" w:styleId="Titreobjet">
    <w:name w:val="Titre objet"/>
    <w:basedOn w:val="Standaard"/>
    <w:next w:val="Standaard"/>
    <w:rsid w:val="00842AD4"/>
    <w:pPr>
      <w:spacing w:before="360" w:after="360"/>
      <w:jc w:val="center"/>
    </w:pPr>
    <w:rPr>
      <w:rFonts w:ascii="Times New Roman" w:hAnsi="Times New Roman"/>
      <w:b/>
      <w:sz w:val="24"/>
      <w:lang w:eastAsia="en-US"/>
    </w:rPr>
  </w:style>
  <w:style w:type="paragraph" w:customStyle="1" w:styleId="Typedudocument">
    <w:name w:val="Type du document"/>
    <w:basedOn w:val="Standaard"/>
    <w:next w:val="Titreobjet"/>
    <w:rsid w:val="00842AD4"/>
    <w:pPr>
      <w:spacing w:before="360"/>
      <w:jc w:val="center"/>
    </w:pPr>
    <w:rPr>
      <w:rFonts w:ascii="Times New Roman" w:hAnsi="Times New Roman"/>
      <w:b/>
      <w:sz w:val="24"/>
      <w:lang w:eastAsia="en-US"/>
    </w:rPr>
  </w:style>
  <w:style w:type="paragraph" w:customStyle="1" w:styleId="HeaderLandscape">
    <w:name w:val="HeaderLandscape"/>
    <w:basedOn w:val="Standaard"/>
    <w:rsid w:val="00842AD4"/>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ard"/>
    <w:rsid w:val="00842AD4"/>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ard"/>
    <w:rsid w:val="00842AD4"/>
    <w:pPr>
      <w:spacing w:before="120" w:after="120"/>
      <w:ind w:left="850"/>
      <w:jc w:val="both"/>
    </w:pPr>
    <w:rPr>
      <w:rFonts w:ascii="Times New Roman" w:hAnsi="Times New Roman"/>
      <w:sz w:val="24"/>
      <w:lang w:eastAsia="en-US"/>
    </w:rPr>
  </w:style>
  <w:style w:type="paragraph" w:customStyle="1" w:styleId="Text2">
    <w:name w:val="Text 2"/>
    <w:basedOn w:val="Standaard"/>
    <w:rsid w:val="00842AD4"/>
    <w:pPr>
      <w:spacing w:before="120" w:after="120"/>
      <w:ind w:left="1417"/>
      <w:jc w:val="both"/>
    </w:pPr>
    <w:rPr>
      <w:rFonts w:ascii="Times New Roman" w:hAnsi="Times New Roman"/>
      <w:sz w:val="24"/>
      <w:lang w:eastAsia="en-US"/>
    </w:rPr>
  </w:style>
  <w:style w:type="paragraph" w:customStyle="1" w:styleId="Text3">
    <w:name w:val="Text 3"/>
    <w:basedOn w:val="Standaard"/>
    <w:rsid w:val="00842AD4"/>
    <w:pPr>
      <w:spacing w:before="120" w:after="120"/>
      <w:ind w:left="1984"/>
      <w:jc w:val="both"/>
    </w:pPr>
    <w:rPr>
      <w:rFonts w:ascii="Times New Roman" w:hAnsi="Times New Roman"/>
      <w:sz w:val="24"/>
      <w:lang w:eastAsia="en-US"/>
    </w:rPr>
  </w:style>
  <w:style w:type="paragraph" w:customStyle="1" w:styleId="Text4">
    <w:name w:val="Text 4"/>
    <w:basedOn w:val="Standaard"/>
    <w:rsid w:val="00842AD4"/>
    <w:pPr>
      <w:spacing w:before="120" w:after="120"/>
      <w:ind w:left="2551"/>
      <w:jc w:val="both"/>
    </w:pPr>
    <w:rPr>
      <w:rFonts w:ascii="Times New Roman" w:hAnsi="Times New Roman"/>
      <w:sz w:val="24"/>
      <w:lang w:eastAsia="en-US"/>
    </w:rPr>
  </w:style>
  <w:style w:type="paragraph" w:customStyle="1" w:styleId="NormalCentered">
    <w:name w:val="Normal Centered"/>
    <w:basedOn w:val="Standaard"/>
    <w:rsid w:val="00842AD4"/>
    <w:pPr>
      <w:spacing w:before="120" w:after="120"/>
      <w:jc w:val="center"/>
    </w:pPr>
    <w:rPr>
      <w:rFonts w:ascii="Times New Roman" w:hAnsi="Times New Roman"/>
      <w:sz w:val="24"/>
      <w:lang w:eastAsia="en-US"/>
    </w:rPr>
  </w:style>
  <w:style w:type="paragraph" w:customStyle="1" w:styleId="NormalLeft">
    <w:name w:val="Normal Left"/>
    <w:basedOn w:val="Standaard"/>
    <w:rsid w:val="00842AD4"/>
    <w:pPr>
      <w:spacing w:before="120" w:after="120"/>
    </w:pPr>
    <w:rPr>
      <w:rFonts w:ascii="Times New Roman" w:hAnsi="Times New Roman"/>
      <w:sz w:val="24"/>
      <w:lang w:eastAsia="en-US"/>
    </w:rPr>
  </w:style>
  <w:style w:type="paragraph" w:customStyle="1" w:styleId="NormalRight">
    <w:name w:val="Normal Right"/>
    <w:basedOn w:val="Standaard"/>
    <w:rsid w:val="00842AD4"/>
    <w:pPr>
      <w:spacing w:before="120" w:after="120"/>
      <w:jc w:val="right"/>
    </w:pPr>
    <w:rPr>
      <w:rFonts w:ascii="Times New Roman" w:hAnsi="Times New Roman"/>
      <w:sz w:val="24"/>
      <w:lang w:eastAsia="en-US"/>
    </w:rPr>
  </w:style>
  <w:style w:type="paragraph" w:customStyle="1" w:styleId="QuotedText">
    <w:name w:val="Quoted Text"/>
    <w:basedOn w:val="Standaard"/>
    <w:rsid w:val="00842AD4"/>
    <w:pPr>
      <w:spacing w:before="120" w:after="120"/>
      <w:ind w:left="1417"/>
      <w:jc w:val="both"/>
    </w:pPr>
    <w:rPr>
      <w:rFonts w:ascii="Times New Roman" w:hAnsi="Times New Roman"/>
      <w:sz w:val="24"/>
      <w:lang w:eastAsia="en-US"/>
    </w:rPr>
  </w:style>
  <w:style w:type="paragraph" w:customStyle="1" w:styleId="Point0">
    <w:name w:val="Point 0"/>
    <w:basedOn w:val="Standaard"/>
    <w:rsid w:val="00842AD4"/>
    <w:pPr>
      <w:spacing w:before="120" w:after="120"/>
      <w:ind w:left="850" w:hanging="850"/>
      <w:jc w:val="both"/>
    </w:pPr>
    <w:rPr>
      <w:rFonts w:ascii="Times New Roman" w:hAnsi="Times New Roman"/>
      <w:sz w:val="24"/>
      <w:lang w:eastAsia="en-US"/>
    </w:rPr>
  </w:style>
  <w:style w:type="paragraph" w:customStyle="1" w:styleId="Point1">
    <w:name w:val="Point 1"/>
    <w:basedOn w:val="Standaard"/>
    <w:rsid w:val="00842AD4"/>
    <w:pPr>
      <w:spacing w:before="120" w:after="120"/>
      <w:ind w:left="1417" w:hanging="567"/>
      <w:jc w:val="both"/>
    </w:pPr>
    <w:rPr>
      <w:rFonts w:ascii="Times New Roman" w:hAnsi="Times New Roman"/>
      <w:sz w:val="24"/>
      <w:lang w:eastAsia="en-US"/>
    </w:rPr>
  </w:style>
  <w:style w:type="paragraph" w:customStyle="1" w:styleId="Point2">
    <w:name w:val="Point 2"/>
    <w:basedOn w:val="Standaard"/>
    <w:rsid w:val="00842AD4"/>
    <w:pPr>
      <w:spacing w:before="120" w:after="120"/>
      <w:ind w:left="1984" w:hanging="567"/>
      <w:jc w:val="both"/>
    </w:pPr>
    <w:rPr>
      <w:rFonts w:ascii="Times New Roman" w:hAnsi="Times New Roman"/>
      <w:sz w:val="24"/>
      <w:lang w:eastAsia="en-US"/>
    </w:rPr>
  </w:style>
  <w:style w:type="paragraph" w:customStyle="1" w:styleId="Point3">
    <w:name w:val="Point 3"/>
    <w:basedOn w:val="Standaard"/>
    <w:rsid w:val="00842AD4"/>
    <w:pPr>
      <w:spacing w:before="120" w:after="120"/>
      <w:ind w:left="2551" w:hanging="567"/>
      <w:jc w:val="both"/>
    </w:pPr>
    <w:rPr>
      <w:rFonts w:ascii="Times New Roman" w:hAnsi="Times New Roman"/>
      <w:sz w:val="24"/>
      <w:lang w:eastAsia="en-US"/>
    </w:rPr>
  </w:style>
  <w:style w:type="paragraph" w:customStyle="1" w:styleId="Point4">
    <w:name w:val="Point 4"/>
    <w:basedOn w:val="Standaard"/>
    <w:rsid w:val="00842AD4"/>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842AD4"/>
    <w:pPr>
      <w:numPr>
        <w:numId w:val="19"/>
      </w:numPr>
    </w:pPr>
  </w:style>
  <w:style w:type="paragraph" w:customStyle="1" w:styleId="Tiret2">
    <w:name w:val="Tiret 2"/>
    <w:basedOn w:val="Point2"/>
    <w:rsid w:val="00842AD4"/>
    <w:pPr>
      <w:tabs>
        <w:tab w:val="num" w:pos="1984"/>
      </w:tabs>
    </w:pPr>
  </w:style>
  <w:style w:type="paragraph" w:customStyle="1" w:styleId="Tiret3">
    <w:name w:val="Tiret 3"/>
    <w:basedOn w:val="Point3"/>
    <w:rsid w:val="00842AD4"/>
    <w:pPr>
      <w:numPr>
        <w:numId w:val="20"/>
      </w:numPr>
    </w:pPr>
  </w:style>
  <w:style w:type="paragraph" w:customStyle="1" w:styleId="Tiret4">
    <w:name w:val="Tiret 4"/>
    <w:basedOn w:val="Point4"/>
    <w:rsid w:val="00842AD4"/>
    <w:pPr>
      <w:numPr>
        <w:numId w:val="21"/>
      </w:numPr>
    </w:pPr>
  </w:style>
  <w:style w:type="paragraph" w:customStyle="1" w:styleId="PointDouble0">
    <w:name w:val="PointDouble 0"/>
    <w:basedOn w:val="Standaard"/>
    <w:rsid w:val="00842AD4"/>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ard"/>
    <w:rsid w:val="00842AD4"/>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ard"/>
    <w:rsid w:val="00842AD4"/>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ard"/>
    <w:rsid w:val="00842AD4"/>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ard"/>
    <w:rsid w:val="00842AD4"/>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ard"/>
    <w:rsid w:val="00842AD4"/>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ard"/>
    <w:rsid w:val="00842AD4"/>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ard"/>
    <w:rsid w:val="00842AD4"/>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ard"/>
    <w:rsid w:val="00842AD4"/>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ard"/>
    <w:rsid w:val="00842AD4"/>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ard"/>
    <w:next w:val="Text1"/>
    <w:rsid w:val="00842AD4"/>
    <w:pPr>
      <w:numPr>
        <w:numId w:val="22"/>
      </w:numPr>
      <w:spacing w:before="120" w:after="120"/>
      <w:jc w:val="both"/>
    </w:pPr>
    <w:rPr>
      <w:rFonts w:ascii="Times New Roman" w:hAnsi="Times New Roman"/>
      <w:sz w:val="24"/>
      <w:lang w:eastAsia="en-US"/>
    </w:rPr>
  </w:style>
  <w:style w:type="paragraph" w:customStyle="1" w:styleId="NumPar2">
    <w:name w:val="NumPar 2"/>
    <w:basedOn w:val="Standaard"/>
    <w:next w:val="Text1"/>
    <w:rsid w:val="00842AD4"/>
    <w:pPr>
      <w:numPr>
        <w:ilvl w:val="1"/>
        <w:numId w:val="22"/>
      </w:numPr>
      <w:spacing w:before="120" w:after="120"/>
      <w:jc w:val="both"/>
    </w:pPr>
    <w:rPr>
      <w:rFonts w:ascii="Times New Roman" w:hAnsi="Times New Roman"/>
      <w:sz w:val="24"/>
      <w:lang w:eastAsia="en-US"/>
    </w:rPr>
  </w:style>
  <w:style w:type="paragraph" w:customStyle="1" w:styleId="NumPar3">
    <w:name w:val="NumPar 3"/>
    <w:basedOn w:val="Standaard"/>
    <w:next w:val="Text1"/>
    <w:rsid w:val="00842AD4"/>
    <w:pPr>
      <w:numPr>
        <w:ilvl w:val="2"/>
        <w:numId w:val="22"/>
      </w:numPr>
      <w:spacing w:before="120" w:after="120"/>
      <w:jc w:val="both"/>
    </w:pPr>
    <w:rPr>
      <w:rFonts w:ascii="Times New Roman" w:hAnsi="Times New Roman"/>
      <w:sz w:val="24"/>
      <w:lang w:eastAsia="en-US"/>
    </w:rPr>
  </w:style>
  <w:style w:type="paragraph" w:customStyle="1" w:styleId="NumPar4">
    <w:name w:val="NumPar 4"/>
    <w:basedOn w:val="Standaard"/>
    <w:next w:val="Text1"/>
    <w:rsid w:val="00842AD4"/>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Standaard"/>
    <w:next w:val="Text1"/>
    <w:rsid w:val="00842AD4"/>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ard"/>
    <w:next w:val="Text1"/>
    <w:rsid w:val="00842AD4"/>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ard"/>
    <w:next w:val="Text1"/>
    <w:rsid w:val="00842AD4"/>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ard"/>
    <w:rsid w:val="00842AD4"/>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ard"/>
    <w:next w:val="Text1"/>
    <w:rsid w:val="00842AD4"/>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ard"/>
    <w:next w:val="Text1"/>
    <w:rsid w:val="00842AD4"/>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ard"/>
    <w:next w:val="Text1"/>
    <w:rsid w:val="00842AD4"/>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ard"/>
    <w:next w:val="Text1"/>
    <w:rsid w:val="00842AD4"/>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ard"/>
    <w:next w:val="Standaard"/>
    <w:rsid w:val="00842AD4"/>
    <w:pPr>
      <w:keepNext/>
      <w:spacing w:before="120" w:after="360"/>
      <w:jc w:val="center"/>
    </w:pPr>
    <w:rPr>
      <w:rFonts w:ascii="Times New Roman" w:hAnsi="Times New Roman"/>
      <w:b/>
      <w:sz w:val="32"/>
      <w:lang w:eastAsia="en-US"/>
    </w:rPr>
  </w:style>
  <w:style w:type="paragraph" w:customStyle="1" w:styleId="PartTitle">
    <w:name w:val="PartTitle"/>
    <w:basedOn w:val="Standaard"/>
    <w:next w:val="ChapterTitle"/>
    <w:rsid w:val="00842AD4"/>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ard"/>
    <w:next w:val="Kop1"/>
    <w:rsid w:val="00842AD4"/>
    <w:pPr>
      <w:keepNext/>
      <w:spacing w:before="120" w:after="360"/>
      <w:jc w:val="center"/>
    </w:pPr>
    <w:rPr>
      <w:rFonts w:ascii="Times New Roman" w:hAnsi="Times New Roman"/>
      <w:b/>
      <w:smallCaps/>
      <w:sz w:val="28"/>
      <w:lang w:eastAsia="en-US"/>
    </w:rPr>
  </w:style>
  <w:style w:type="paragraph" w:customStyle="1" w:styleId="TableTitle">
    <w:name w:val="Table Title"/>
    <w:basedOn w:val="Standaard"/>
    <w:next w:val="Standaard"/>
    <w:rsid w:val="00842AD4"/>
    <w:pPr>
      <w:spacing w:before="120" w:after="120"/>
      <w:jc w:val="center"/>
    </w:pPr>
    <w:rPr>
      <w:rFonts w:ascii="Times New Roman" w:hAnsi="Times New Roman"/>
      <w:b/>
      <w:sz w:val="24"/>
      <w:lang w:eastAsia="en-US"/>
    </w:rPr>
  </w:style>
  <w:style w:type="character" w:customStyle="1" w:styleId="Marker">
    <w:name w:val="Marker"/>
    <w:rsid w:val="00842AD4"/>
    <w:rPr>
      <w:color w:val="0000FF"/>
      <w:shd w:val="clear" w:color="auto" w:fill="auto"/>
    </w:rPr>
  </w:style>
  <w:style w:type="character" w:customStyle="1" w:styleId="Marker1">
    <w:name w:val="Marker1"/>
    <w:rsid w:val="00842AD4"/>
    <w:rPr>
      <w:color w:val="008000"/>
      <w:shd w:val="clear" w:color="auto" w:fill="auto"/>
    </w:rPr>
  </w:style>
  <w:style w:type="character" w:customStyle="1" w:styleId="Marker2">
    <w:name w:val="Marker2"/>
    <w:rsid w:val="00842AD4"/>
    <w:rPr>
      <w:color w:val="FF0000"/>
      <w:shd w:val="clear" w:color="auto" w:fill="auto"/>
    </w:rPr>
  </w:style>
  <w:style w:type="paragraph" w:customStyle="1" w:styleId="Point0number">
    <w:name w:val="Point 0 (number)"/>
    <w:basedOn w:val="Standaard"/>
    <w:rsid w:val="00842AD4"/>
    <w:pPr>
      <w:numPr>
        <w:numId w:val="29"/>
      </w:numPr>
      <w:spacing w:before="120" w:after="120"/>
      <w:jc w:val="both"/>
    </w:pPr>
    <w:rPr>
      <w:rFonts w:ascii="Times New Roman" w:hAnsi="Times New Roman"/>
      <w:sz w:val="24"/>
      <w:lang w:eastAsia="en-US"/>
    </w:rPr>
  </w:style>
  <w:style w:type="paragraph" w:customStyle="1" w:styleId="Point1number">
    <w:name w:val="Point 1 (number)"/>
    <w:basedOn w:val="Standaard"/>
    <w:rsid w:val="00842AD4"/>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Standaard"/>
    <w:rsid w:val="00842AD4"/>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Standaard"/>
    <w:rsid w:val="00842AD4"/>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Standaard"/>
    <w:rsid w:val="00842AD4"/>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Standaard"/>
    <w:rsid w:val="00842AD4"/>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Standaard"/>
    <w:rsid w:val="00842AD4"/>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Standaard"/>
    <w:rsid w:val="00842AD4"/>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Standaard"/>
    <w:rsid w:val="00842AD4"/>
    <w:pPr>
      <w:numPr>
        <w:ilvl w:val="8"/>
        <w:numId w:val="29"/>
      </w:numPr>
      <w:spacing w:before="120" w:after="120"/>
      <w:jc w:val="both"/>
    </w:pPr>
    <w:rPr>
      <w:rFonts w:ascii="Times New Roman" w:hAnsi="Times New Roman"/>
      <w:sz w:val="24"/>
      <w:lang w:eastAsia="en-US"/>
    </w:rPr>
  </w:style>
  <w:style w:type="paragraph" w:customStyle="1" w:styleId="Bullet0">
    <w:name w:val="Bullet 0"/>
    <w:basedOn w:val="Standaard"/>
    <w:rsid w:val="00842AD4"/>
    <w:pPr>
      <w:numPr>
        <w:numId w:val="23"/>
      </w:numPr>
      <w:spacing w:before="120" w:after="120"/>
      <w:jc w:val="both"/>
    </w:pPr>
    <w:rPr>
      <w:rFonts w:ascii="Times New Roman" w:hAnsi="Times New Roman"/>
      <w:sz w:val="24"/>
      <w:lang w:eastAsia="en-US"/>
    </w:rPr>
  </w:style>
  <w:style w:type="paragraph" w:customStyle="1" w:styleId="Bullet1">
    <w:name w:val="Bullet 1"/>
    <w:basedOn w:val="Standaard"/>
    <w:rsid w:val="00842AD4"/>
    <w:pPr>
      <w:numPr>
        <w:numId w:val="24"/>
      </w:numPr>
      <w:spacing w:before="120" w:after="120"/>
      <w:jc w:val="both"/>
    </w:pPr>
    <w:rPr>
      <w:rFonts w:ascii="Times New Roman" w:hAnsi="Times New Roman"/>
      <w:sz w:val="24"/>
      <w:lang w:eastAsia="en-US"/>
    </w:rPr>
  </w:style>
  <w:style w:type="paragraph" w:customStyle="1" w:styleId="Bullet2">
    <w:name w:val="Bullet 2"/>
    <w:basedOn w:val="Standaard"/>
    <w:rsid w:val="00842AD4"/>
    <w:pPr>
      <w:numPr>
        <w:numId w:val="25"/>
      </w:numPr>
      <w:spacing w:before="120" w:after="120"/>
      <w:jc w:val="both"/>
    </w:pPr>
    <w:rPr>
      <w:rFonts w:ascii="Times New Roman" w:hAnsi="Times New Roman"/>
      <w:sz w:val="24"/>
      <w:lang w:eastAsia="en-US"/>
    </w:rPr>
  </w:style>
  <w:style w:type="paragraph" w:customStyle="1" w:styleId="Bullet3">
    <w:name w:val="Bullet 3"/>
    <w:basedOn w:val="Standaard"/>
    <w:rsid w:val="00842AD4"/>
    <w:pPr>
      <w:numPr>
        <w:numId w:val="26"/>
      </w:numPr>
      <w:spacing w:before="120" w:after="120"/>
      <w:jc w:val="both"/>
    </w:pPr>
    <w:rPr>
      <w:rFonts w:ascii="Times New Roman" w:hAnsi="Times New Roman"/>
      <w:sz w:val="24"/>
      <w:lang w:eastAsia="en-US"/>
    </w:rPr>
  </w:style>
  <w:style w:type="paragraph" w:customStyle="1" w:styleId="Bullet4">
    <w:name w:val="Bullet 4"/>
    <w:basedOn w:val="Standaard"/>
    <w:rsid w:val="00842AD4"/>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Standaard"/>
    <w:next w:val="Standaard"/>
    <w:rsid w:val="00842AD4"/>
    <w:pPr>
      <w:spacing w:before="120" w:after="120"/>
      <w:jc w:val="center"/>
    </w:pPr>
    <w:rPr>
      <w:rFonts w:ascii="Times New Roman" w:hAnsi="Times New Roman"/>
      <w:b/>
      <w:sz w:val="24"/>
      <w:u w:val="single"/>
      <w:lang w:eastAsia="en-US"/>
    </w:rPr>
  </w:style>
  <w:style w:type="paragraph" w:customStyle="1" w:styleId="Annexetitre">
    <w:name w:val="Annexe titre"/>
    <w:basedOn w:val="Standaard"/>
    <w:next w:val="Standaard"/>
    <w:rsid w:val="00842AD4"/>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ard"/>
    <w:next w:val="Standaard"/>
    <w:rsid w:val="00842AD4"/>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ard"/>
    <w:next w:val="Standaard"/>
    <w:rsid w:val="00842AD4"/>
    <w:pPr>
      <w:keepNext/>
      <w:spacing w:before="480" w:after="120"/>
      <w:jc w:val="both"/>
    </w:pPr>
    <w:rPr>
      <w:rFonts w:ascii="Times New Roman" w:hAnsi="Times New Roman"/>
      <w:sz w:val="24"/>
      <w:u w:val="single"/>
      <w:lang w:eastAsia="en-US"/>
    </w:rPr>
  </w:style>
  <w:style w:type="paragraph" w:customStyle="1" w:styleId="Confidence">
    <w:name w:val="Confidence"/>
    <w:basedOn w:val="Standaard"/>
    <w:next w:val="Standaard"/>
    <w:rsid w:val="00842AD4"/>
    <w:pPr>
      <w:spacing w:before="360" w:after="120"/>
      <w:jc w:val="center"/>
    </w:pPr>
    <w:rPr>
      <w:rFonts w:ascii="Times New Roman" w:hAnsi="Times New Roman"/>
      <w:sz w:val="24"/>
      <w:lang w:eastAsia="en-US"/>
    </w:rPr>
  </w:style>
  <w:style w:type="paragraph" w:customStyle="1" w:styleId="Confidentialit">
    <w:name w:val="Confidentialité"/>
    <w:basedOn w:val="Standaard"/>
    <w:next w:val="TypedudocumentPagedecouverture"/>
    <w:rsid w:val="00842AD4"/>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ard"/>
    <w:next w:val="Standaard"/>
    <w:rsid w:val="00842AD4"/>
    <w:pPr>
      <w:spacing w:after="240"/>
    </w:pPr>
    <w:rPr>
      <w:rFonts w:ascii="Times New Roman" w:hAnsi="Times New Roman"/>
      <w:sz w:val="24"/>
      <w:lang w:eastAsia="en-US"/>
    </w:rPr>
  </w:style>
  <w:style w:type="paragraph" w:customStyle="1" w:styleId="Datedadoption">
    <w:name w:val="Date d'adoption"/>
    <w:basedOn w:val="Standaard"/>
    <w:next w:val="Titreobjet"/>
    <w:rsid w:val="00842AD4"/>
    <w:pPr>
      <w:spacing w:before="360"/>
      <w:jc w:val="center"/>
    </w:pPr>
    <w:rPr>
      <w:rFonts w:ascii="Times New Roman" w:hAnsi="Times New Roman"/>
      <w:b/>
      <w:sz w:val="24"/>
      <w:lang w:eastAsia="en-US"/>
    </w:rPr>
  </w:style>
  <w:style w:type="paragraph" w:customStyle="1" w:styleId="Emission">
    <w:name w:val="Emission"/>
    <w:basedOn w:val="Standaard"/>
    <w:next w:val="Rfrenceinstitutionnelle"/>
    <w:rsid w:val="00842AD4"/>
    <w:pPr>
      <w:ind w:left="5103"/>
    </w:pPr>
    <w:rPr>
      <w:rFonts w:ascii="Times New Roman" w:hAnsi="Times New Roman"/>
      <w:sz w:val="24"/>
      <w:lang w:eastAsia="en-US"/>
    </w:rPr>
  </w:style>
  <w:style w:type="paragraph" w:customStyle="1" w:styleId="Exposdesmotifstitre">
    <w:name w:val="Exposé des motifs titre"/>
    <w:basedOn w:val="Standaard"/>
    <w:next w:val="Standaard"/>
    <w:rsid w:val="00842AD4"/>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ard"/>
    <w:next w:val="Standaard"/>
    <w:rsid w:val="00842AD4"/>
    <w:pPr>
      <w:keepNext/>
      <w:spacing w:before="600" w:after="120"/>
      <w:jc w:val="both"/>
    </w:pPr>
    <w:rPr>
      <w:rFonts w:ascii="Times New Roman" w:hAnsi="Times New Roman"/>
      <w:sz w:val="24"/>
      <w:lang w:eastAsia="en-US"/>
    </w:rPr>
  </w:style>
  <w:style w:type="paragraph" w:customStyle="1" w:styleId="Langue">
    <w:name w:val="Langue"/>
    <w:basedOn w:val="Standaard"/>
    <w:next w:val="Rfrenceinterne"/>
    <w:rsid w:val="00842AD4"/>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ard"/>
    <w:rsid w:val="00842AD4"/>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ard"/>
    <w:next w:val="Emission"/>
    <w:rsid w:val="00842AD4"/>
    <w:rPr>
      <w:rFonts w:ascii="Arial" w:hAnsi="Arial" w:cs="Arial"/>
      <w:sz w:val="24"/>
      <w:lang w:eastAsia="en-US"/>
    </w:rPr>
  </w:style>
  <w:style w:type="paragraph" w:customStyle="1" w:styleId="Rfrenceinstitutionnelle">
    <w:name w:val="Référence institutionnelle"/>
    <w:basedOn w:val="Standaard"/>
    <w:next w:val="Confidentialit"/>
    <w:rsid w:val="00842AD4"/>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ard"/>
    <w:next w:val="Statut"/>
    <w:rsid w:val="00842AD4"/>
    <w:pPr>
      <w:ind w:left="5103"/>
    </w:pPr>
    <w:rPr>
      <w:rFonts w:ascii="Times New Roman" w:hAnsi="Times New Roman"/>
      <w:sz w:val="24"/>
      <w:lang w:eastAsia="en-US"/>
    </w:rPr>
  </w:style>
  <w:style w:type="paragraph" w:customStyle="1" w:styleId="Rfrenceinterne">
    <w:name w:val="Référence interne"/>
    <w:basedOn w:val="Standaard"/>
    <w:next w:val="Rfrenceinterinstitutionnelle"/>
    <w:rsid w:val="00842AD4"/>
    <w:pPr>
      <w:ind w:left="5103"/>
    </w:pPr>
    <w:rPr>
      <w:rFonts w:ascii="Times New Roman" w:hAnsi="Times New Roman"/>
      <w:sz w:val="24"/>
      <w:lang w:eastAsia="en-US"/>
    </w:rPr>
  </w:style>
  <w:style w:type="paragraph" w:customStyle="1" w:styleId="Sous-titreobjet">
    <w:name w:val="Sous-titre objet"/>
    <w:basedOn w:val="Standaard"/>
    <w:rsid w:val="00842AD4"/>
    <w:pPr>
      <w:jc w:val="center"/>
    </w:pPr>
    <w:rPr>
      <w:rFonts w:ascii="Times New Roman" w:hAnsi="Times New Roman"/>
      <w:b/>
      <w:sz w:val="24"/>
      <w:lang w:eastAsia="en-US"/>
    </w:rPr>
  </w:style>
  <w:style w:type="paragraph" w:customStyle="1" w:styleId="Statut">
    <w:name w:val="Statut"/>
    <w:basedOn w:val="Standaard"/>
    <w:next w:val="Typedudocument"/>
    <w:rsid w:val="00842AD4"/>
    <w:pPr>
      <w:spacing w:before="360"/>
      <w:jc w:val="center"/>
    </w:pPr>
    <w:rPr>
      <w:rFonts w:ascii="Times New Roman" w:hAnsi="Times New Roman"/>
      <w:sz w:val="24"/>
      <w:lang w:eastAsia="en-US"/>
    </w:rPr>
  </w:style>
  <w:style w:type="character" w:customStyle="1" w:styleId="Added">
    <w:name w:val="Added"/>
    <w:rsid w:val="00842AD4"/>
    <w:rPr>
      <w:b/>
      <w:u w:val="single"/>
      <w:shd w:val="clear" w:color="auto" w:fill="auto"/>
    </w:rPr>
  </w:style>
  <w:style w:type="character" w:customStyle="1" w:styleId="Deleted">
    <w:name w:val="Deleted"/>
    <w:rsid w:val="00842AD4"/>
    <w:rPr>
      <w:strike/>
      <w:shd w:val="clear" w:color="auto" w:fill="auto"/>
    </w:rPr>
  </w:style>
  <w:style w:type="paragraph" w:customStyle="1" w:styleId="Address">
    <w:name w:val="Address"/>
    <w:basedOn w:val="Standaard"/>
    <w:next w:val="Standaard"/>
    <w:rsid w:val="00842AD4"/>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ard"/>
    <w:next w:val="Standaard"/>
    <w:rsid w:val="00842AD4"/>
    <w:pPr>
      <w:spacing w:before="120" w:after="120"/>
      <w:jc w:val="both"/>
    </w:pPr>
    <w:rPr>
      <w:rFonts w:ascii="Times New Roman" w:hAnsi="Times New Roman"/>
      <w:i/>
      <w:caps/>
      <w:sz w:val="24"/>
      <w:lang w:eastAsia="en-US"/>
    </w:rPr>
  </w:style>
  <w:style w:type="paragraph" w:customStyle="1" w:styleId="Pagedecouverture">
    <w:name w:val="Page de couverture"/>
    <w:basedOn w:val="Standaard"/>
    <w:next w:val="Standaard"/>
    <w:rsid w:val="00842AD4"/>
    <w:pPr>
      <w:spacing w:before="120" w:after="120"/>
      <w:jc w:val="both"/>
    </w:pPr>
    <w:rPr>
      <w:rFonts w:ascii="Times New Roman" w:hAnsi="Times New Roman"/>
      <w:sz w:val="24"/>
      <w:lang w:eastAsia="en-US"/>
    </w:rPr>
  </w:style>
  <w:style w:type="paragraph" w:customStyle="1" w:styleId="Supertitre">
    <w:name w:val="Supertitre"/>
    <w:basedOn w:val="Standaard"/>
    <w:next w:val="Standaard"/>
    <w:rsid w:val="00842AD4"/>
    <w:pPr>
      <w:spacing w:after="600"/>
      <w:jc w:val="center"/>
    </w:pPr>
    <w:rPr>
      <w:rFonts w:ascii="Times New Roman" w:hAnsi="Times New Roman"/>
      <w:b/>
      <w:sz w:val="24"/>
      <w:lang w:eastAsia="en-US"/>
    </w:rPr>
  </w:style>
  <w:style w:type="paragraph" w:customStyle="1" w:styleId="Languesfaisantfoi">
    <w:name w:val="Langues faisant foi"/>
    <w:basedOn w:val="Standaard"/>
    <w:next w:val="Standaard"/>
    <w:rsid w:val="00842AD4"/>
    <w:pPr>
      <w:spacing w:before="360"/>
      <w:jc w:val="center"/>
    </w:pPr>
    <w:rPr>
      <w:rFonts w:ascii="Times New Roman" w:hAnsi="Times New Roman"/>
      <w:sz w:val="24"/>
      <w:lang w:eastAsia="en-US"/>
    </w:rPr>
  </w:style>
  <w:style w:type="paragraph" w:customStyle="1" w:styleId="Rfrencecroise">
    <w:name w:val="Référence croisée"/>
    <w:basedOn w:val="Standaard"/>
    <w:rsid w:val="00842AD4"/>
    <w:pPr>
      <w:jc w:val="center"/>
    </w:pPr>
    <w:rPr>
      <w:rFonts w:ascii="Times New Roman" w:hAnsi="Times New Roman"/>
      <w:sz w:val="24"/>
      <w:lang w:eastAsia="en-US"/>
    </w:rPr>
  </w:style>
  <w:style w:type="paragraph" w:customStyle="1" w:styleId="Fichefinanciretitre">
    <w:name w:val="Fiche financière titre"/>
    <w:basedOn w:val="Standaard"/>
    <w:next w:val="Standaard"/>
    <w:rsid w:val="00842AD4"/>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842AD4"/>
  </w:style>
  <w:style w:type="paragraph" w:customStyle="1" w:styleId="RfrenceinterinstitutionnellePagedecouverture">
    <w:name w:val="Référence interinstitutionnelle (Page de couverture)"/>
    <w:basedOn w:val="Rfrenceinterinstitutionnelle"/>
    <w:next w:val="Confidentialit"/>
    <w:rsid w:val="00842AD4"/>
  </w:style>
  <w:style w:type="paragraph" w:customStyle="1" w:styleId="Sous-titreobjetPagedecouverture">
    <w:name w:val="Sous-titre objet (Page de couverture)"/>
    <w:basedOn w:val="Sous-titreobjet"/>
    <w:rsid w:val="00842AD4"/>
  </w:style>
  <w:style w:type="paragraph" w:customStyle="1" w:styleId="StatutPagedecouverture">
    <w:name w:val="Statut (Page de couverture)"/>
    <w:basedOn w:val="Statut"/>
    <w:next w:val="TypedudocumentPagedecouverture"/>
    <w:rsid w:val="00842AD4"/>
  </w:style>
  <w:style w:type="paragraph" w:customStyle="1" w:styleId="TitreobjetPagedecouverture">
    <w:name w:val="Titre objet (Page de couverture)"/>
    <w:basedOn w:val="Titreobjet"/>
    <w:next w:val="Sous-titreobjetPagedecouverture"/>
    <w:rsid w:val="00842AD4"/>
  </w:style>
  <w:style w:type="paragraph" w:customStyle="1" w:styleId="TypedudocumentPagedecouverture">
    <w:name w:val="Type du document (Page de couverture)"/>
    <w:basedOn w:val="Typedudocument"/>
    <w:next w:val="TitreobjetPagedecouverture"/>
    <w:rsid w:val="00842AD4"/>
  </w:style>
  <w:style w:type="paragraph" w:customStyle="1" w:styleId="Volume">
    <w:name w:val="Volume"/>
    <w:basedOn w:val="Standaard"/>
    <w:next w:val="Confidentialit"/>
    <w:rsid w:val="00842AD4"/>
    <w:pPr>
      <w:spacing w:after="240"/>
      <w:ind w:left="5103"/>
    </w:pPr>
    <w:rPr>
      <w:rFonts w:ascii="Times New Roman" w:hAnsi="Times New Roman"/>
      <w:sz w:val="24"/>
      <w:lang w:eastAsia="en-US"/>
    </w:rPr>
  </w:style>
  <w:style w:type="paragraph" w:customStyle="1" w:styleId="IntrtEEE">
    <w:name w:val="Intérêt EEE"/>
    <w:basedOn w:val="Languesfaisantfoi"/>
    <w:next w:val="Standaard"/>
    <w:rsid w:val="00842AD4"/>
    <w:pPr>
      <w:spacing w:after="240"/>
    </w:pPr>
  </w:style>
  <w:style w:type="paragraph" w:customStyle="1" w:styleId="Accompagnant">
    <w:name w:val="Accompagnant"/>
    <w:basedOn w:val="Standaard"/>
    <w:next w:val="Typeacteprincipal"/>
    <w:rsid w:val="00842AD4"/>
    <w:pPr>
      <w:spacing w:after="240"/>
      <w:jc w:val="center"/>
    </w:pPr>
    <w:rPr>
      <w:rFonts w:ascii="Times New Roman" w:hAnsi="Times New Roman"/>
      <w:b/>
      <w:i/>
      <w:sz w:val="24"/>
      <w:lang w:eastAsia="en-US"/>
    </w:rPr>
  </w:style>
  <w:style w:type="paragraph" w:customStyle="1" w:styleId="Typeacteprincipal">
    <w:name w:val="Type acte principal"/>
    <w:basedOn w:val="Standaard"/>
    <w:next w:val="Objetacteprincipal"/>
    <w:rsid w:val="00842AD4"/>
    <w:pPr>
      <w:spacing w:after="240"/>
      <w:jc w:val="center"/>
    </w:pPr>
    <w:rPr>
      <w:rFonts w:ascii="Times New Roman" w:hAnsi="Times New Roman"/>
      <w:b/>
      <w:sz w:val="24"/>
      <w:lang w:eastAsia="en-US"/>
    </w:rPr>
  </w:style>
  <w:style w:type="paragraph" w:customStyle="1" w:styleId="Objetacteprincipal">
    <w:name w:val="Objet acte principal"/>
    <w:basedOn w:val="Standaard"/>
    <w:next w:val="Titrearticle"/>
    <w:rsid w:val="00842AD4"/>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842AD4"/>
  </w:style>
  <w:style w:type="paragraph" w:customStyle="1" w:styleId="AccompagnantPagedecouverture">
    <w:name w:val="Accompagnant (Page de couverture)"/>
    <w:basedOn w:val="Accompagnant"/>
    <w:next w:val="TypeacteprincipalPagedecouverture"/>
    <w:rsid w:val="00842AD4"/>
  </w:style>
  <w:style w:type="paragraph" w:customStyle="1" w:styleId="TypeacteprincipalPagedecouverture">
    <w:name w:val="Type acte principal (Page de couverture)"/>
    <w:basedOn w:val="Typeacteprincipal"/>
    <w:next w:val="ObjetacteprincipalPagedecouverture"/>
    <w:rsid w:val="00842AD4"/>
  </w:style>
  <w:style w:type="paragraph" w:customStyle="1" w:styleId="ObjetacteprincipalPagedecouverture">
    <w:name w:val="Objet acte principal (Page de couverture)"/>
    <w:basedOn w:val="Objetacteprincipal"/>
    <w:next w:val="Rfrencecroise"/>
    <w:rsid w:val="00842AD4"/>
  </w:style>
  <w:style w:type="paragraph" w:customStyle="1" w:styleId="LanguesfaisantfoiPagedecouverture">
    <w:name w:val="Langues faisant foi (Page de couverture)"/>
    <w:basedOn w:val="Standaard"/>
    <w:next w:val="Standaard"/>
    <w:rsid w:val="00842AD4"/>
    <w:pPr>
      <w:spacing w:before="360"/>
      <w:jc w:val="center"/>
    </w:pPr>
    <w:rPr>
      <w:rFonts w:ascii="Times New Roman" w:hAnsi="Times New Roman"/>
      <w:sz w:val="24"/>
      <w:lang w:eastAsia="en-US"/>
    </w:rPr>
  </w:style>
  <w:style w:type="paragraph" w:styleId="Lijstnummering2">
    <w:name w:val="List Number 2"/>
    <w:basedOn w:val="Standaard"/>
    <w:rsid w:val="00842AD4"/>
    <w:pPr>
      <w:tabs>
        <w:tab w:val="num" w:pos="643"/>
      </w:tabs>
      <w:spacing w:before="120" w:after="120"/>
      <w:ind w:left="643" w:hanging="360"/>
      <w:jc w:val="both"/>
    </w:pPr>
    <w:rPr>
      <w:rFonts w:ascii="Times New Roman" w:hAnsi="Times New Roman"/>
      <w:sz w:val="24"/>
      <w:lang w:eastAsia="en-US"/>
    </w:rPr>
  </w:style>
  <w:style w:type="paragraph" w:styleId="Lijstnummering3">
    <w:name w:val="List Number 3"/>
    <w:basedOn w:val="Standaard"/>
    <w:rsid w:val="00842AD4"/>
    <w:pPr>
      <w:tabs>
        <w:tab w:val="num" w:pos="926"/>
      </w:tabs>
      <w:spacing w:before="120" w:after="120"/>
      <w:ind w:left="926" w:hanging="360"/>
      <w:jc w:val="both"/>
    </w:pPr>
    <w:rPr>
      <w:rFonts w:ascii="Times New Roman" w:hAnsi="Times New Roman"/>
      <w:sz w:val="24"/>
      <w:lang w:eastAsia="en-US"/>
    </w:rPr>
  </w:style>
  <w:style w:type="paragraph" w:styleId="Lijstnummering4">
    <w:name w:val="List Number 4"/>
    <w:basedOn w:val="Standaard"/>
    <w:rsid w:val="00842AD4"/>
    <w:pPr>
      <w:tabs>
        <w:tab w:val="num" w:pos="1209"/>
        <w:tab w:val="num" w:pos="1417"/>
      </w:tabs>
      <w:spacing w:before="120" w:after="120"/>
      <w:ind w:left="1209" w:hanging="360"/>
      <w:jc w:val="both"/>
    </w:pPr>
    <w:rPr>
      <w:rFonts w:ascii="Times New Roman" w:hAnsi="Times New Roman"/>
      <w:sz w:val="24"/>
      <w:lang w:eastAsia="en-US"/>
    </w:rPr>
  </w:style>
  <w:style w:type="paragraph" w:styleId="Lijstopsomteken">
    <w:name w:val="List Bullet"/>
    <w:basedOn w:val="Standaard"/>
    <w:rsid w:val="00842AD4"/>
    <w:pPr>
      <w:numPr>
        <w:numId w:val="15"/>
      </w:numPr>
      <w:tabs>
        <w:tab w:val="num" w:pos="360"/>
      </w:tabs>
      <w:spacing w:before="120" w:after="120"/>
      <w:ind w:left="360" w:hanging="360"/>
      <w:jc w:val="both"/>
    </w:pPr>
    <w:rPr>
      <w:rFonts w:ascii="Times New Roman" w:hAnsi="Times New Roman"/>
      <w:sz w:val="24"/>
      <w:lang w:eastAsia="en-US"/>
    </w:rPr>
  </w:style>
  <w:style w:type="paragraph" w:styleId="Lijstopsomteken2">
    <w:name w:val="List Bullet 2"/>
    <w:basedOn w:val="Standaard"/>
    <w:rsid w:val="00842AD4"/>
    <w:pPr>
      <w:tabs>
        <w:tab w:val="num" w:pos="643"/>
        <w:tab w:val="num" w:pos="851"/>
      </w:tabs>
      <w:spacing w:before="120" w:after="120"/>
      <w:ind w:left="643" w:hanging="360"/>
      <w:jc w:val="both"/>
    </w:pPr>
    <w:rPr>
      <w:rFonts w:ascii="Times New Roman" w:hAnsi="Times New Roman"/>
      <w:sz w:val="24"/>
      <w:lang w:eastAsia="en-US"/>
    </w:rPr>
  </w:style>
  <w:style w:type="paragraph" w:styleId="Lijstopsomteken3">
    <w:name w:val="List Bullet 3"/>
    <w:basedOn w:val="Standaard"/>
    <w:rsid w:val="00842AD4"/>
    <w:pPr>
      <w:numPr>
        <w:numId w:val="17"/>
      </w:numPr>
      <w:tabs>
        <w:tab w:val="num" w:pos="926"/>
      </w:tabs>
      <w:spacing w:before="120" w:after="120"/>
      <w:ind w:left="926"/>
      <w:jc w:val="both"/>
    </w:pPr>
    <w:rPr>
      <w:rFonts w:ascii="Times New Roman" w:hAnsi="Times New Roman"/>
      <w:sz w:val="24"/>
      <w:lang w:eastAsia="en-US"/>
    </w:rPr>
  </w:style>
  <w:style w:type="paragraph" w:styleId="Lijstopsomteken4">
    <w:name w:val="List Bullet 4"/>
    <w:basedOn w:val="Standaard"/>
    <w:rsid w:val="00842AD4"/>
    <w:pPr>
      <w:numPr>
        <w:numId w:val="18"/>
      </w:numPr>
      <w:tabs>
        <w:tab w:val="num" w:pos="1209"/>
      </w:tabs>
      <w:spacing w:before="120" w:after="120"/>
      <w:ind w:left="1209"/>
      <w:jc w:val="both"/>
    </w:pPr>
    <w:rPr>
      <w:rFonts w:ascii="Times New Roman" w:hAnsi="Times New Roman"/>
      <w:sz w:val="24"/>
      <w:lang w:eastAsia="en-US"/>
    </w:rPr>
  </w:style>
  <w:style w:type="paragraph" w:styleId="Lijstmetafbeeldingen">
    <w:name w:val="table of figures"/>
    <w:basedOn w:val="Standaard"/>
    <w:next w:val="Standaard"/>
    <w:rsid w:val="00842AD4"/>
    <w:pPr>
      <w:spacing w:before="120" w:after="120"/>
      <w:jc w:val="both"/>
    </w:pPr>
    <w:rPr>
      <w:rFonts w:ascii="Times New Roman" w:hAnsi="Times New Roman"/>
      <w:sz w:val="24"/>
      <w:lang w:eastAsia="en-US"/>
    </w:rPr>
  </w:style>
  <w:style w:type="character" w:customStyle="1" w:styleId="CommentTextChar3">
    <w:name w:val="Comment Text Char3"/>
    <w:locked/>
    <w:rsid w:val="00842AD4"/>
    <w:rPr>
      <w:rFonts w:ascii="Arial" w:hAnsi="Arial" w:cs="Times New Roman"/>
      <w:lang w:val="en-GB" w:eastAsia="en-GB" w:bidi="ar-SA"/>
    </w:rPr>
  </w:style>
  <w:style w:type="paragraph" w:customStyle="1" w:styleId="Paragrafoelenco3">
    <w:name w:val="Paragrafo elenco3"/>
    <w:basedOn w:val="Standaard"/>
    <w:rsid w:val="00842AD4"/>
    <w:pPr>
      <w:ind w:left="720"/>
      <w:contextualSpacing/>
    </w:pPr>
    <w:rPr>
      <w:rFonts w:ascii="Cambria" w:hAnsi="Cambria"/>
      <w:sz w:val="24"/>
      <w:lang w:val="en-US" w:eastAsia="en-US"/>
    </w:rPr>
  </w:style>
  <w:style w:type="paragraph" w:customStyle="1" w:styleId="Listeavsnitt1">
    <w:name w:val="Listeavsnitt1"/>
    <w:basedOn w:val="Standaard"/>
    <w:rsid w:val="00842AD4"/>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842AD4"/>
    <w:rPr>
      <w:rFonts w:ascii="Consolas" w:hAnsi="Consolas" w:cs="Consolas"/>
      <w:sz w:val="21"/>
      <w:szCs w:val="21"/>
      <w:lang w:eastAsia="de-DE"/>
    </w:rPr>
  </w:style>
  <w:style w:type="character" w:customStyle="1" w:styleId="CharChar1">
    <w:name w:val="Char Char1"/>
    <w:semiHidden/>
    <w:locked/>
    <w:rsid w:val="00842AD4"/>
    <w:rPr>
      <w:rFonts w:ascii="Arial" w:hAnsi="Arial"/>
      <w:lang w:val="en-GB" w:eastAsia="en-GB" w:bidi="ar-SA"/>
    </w:rPr>
  </w:style>
  <w:style w:type="character" w:customStyle="1" w:styleId="CharChar">
    <w:name w:val="Char Char"/>
    <w:semiHidden/>
    <w:locked/>
    <w:rsid w:val="00842AD4"/>
    <w:rPr>
      <w:rFonts w:ascii="Arial" w:hAnsi="Arial"/>
      <w:lang w:val="en-GB" w:eastAsia="en-GB" w:bidi="ar-SA"/>
    </w:rPr>
  </w:style>
  <w:style w:type="character" w:customStyle="1" w:styleId="CharChar2">
    <w:name w:val="Char Char2"/>
    <w:semiHidden/>
    <w:locked/>
    <w:rsid w:val="00842AD4"/>
    <w:rPr>
      <w:rFonts w:ascii="Arial" w:hAnsi="Arial"/>
      <w:lang w:val="en-GB" w:eastAsia="en-GB" w:bidi="ar-SA"/>
    </w:rPr>
  </w:style>
  <w:style w:type="character" w:customStyle="1" w:styleId="CharChar4">
    <w:name w:val="Char Char4"/>
    <w:semiHidden/>
    <w:locked/>
    <w:rsid w:val="00842AD4"/>
    <w:rPr>
      <w:rFonts w:ascii="Arial" w:hAnsi="Arial" w:cs="Times New Roman"/>
      <w:lang w:val="en-GB" w:eastAsia="en-GB" w:bidi="ar-SA"/>
    </w:rPr>
  </w:style>
  <w:style w:type="numbering" w:customStyle="1" w:styleId="Formatvorlage1">
    <w:name w:val="Formatvorlage1"/>
    <w:uiPriority w:val="99"/>
    <w:rsid w:val="00842AD4"/>
    <w:pPr>
      <w:numPr>
        <w:numId w:val="28"/>
      </w:numPr>
    </w:pPr>
  </w:style>
  <w:style w:type="character" w:customStyle="1" w:styleId="DeltaViewDeletion">
    <w:name w:val="DeltaView Deletion"/>
    <w:rsid w:val="00842AD4"/>
    <w:rPr>
      <w:b/>
      <w:strike/>
      <w:color w:val="FFFFFF"/>
      <w:spacing w:val="0"/>
    </w:rPr>
  </w:style>
  <w:style w:type="paragraph" w:customStyle="1" w:styleId="Listenabsatz3">
    <w:name w:val="Listenabsatz3"/>
    <w:basedOn w:val="Standaard"/>
    <w:rsid w:val="00842AD4"/>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ard"/>
    <w:uiPriority w:val="99"/>
    <w:rsid w:val="00842AD4"/>
    <w:pPr>
      <w:ind w:left="720"/>
      <w:contextualSpacing/>
    </w:pPr>
    <w:rPr>
      <w:rFonts w:ascii="Cambria" w:hAnsi="Cambria"/>
      <w:sz w:val="24"/>
      <w:lang w:val="en-US" w:eastAsia="en-US"/>
    </w:rPr>
  </w:style>
  <w:style w:type="paragraph" w:customStyle="1" w:styleId="ListParagraph2">
    <w:name w:val="List Paragraph2"/>
    <w:basedOn w:val="Standaard"/>
    <w:rsid w:val="00842AD4"/>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Kop1"/>
    <w:next w:val="Standaard"/>
    <w:rsid w:val="00842AD4"/>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842AD4"/>
    <w:pPr>
      <w:spacing w:after="0" w:line="240" w:lineRule="auto"/>
    </w:pPr>
    <w:rPr>
      <w:rFonts w:ascii="Times New Roman" w:eastAsia="Times New Roman" w:hAnsi="Times New Roman" w:cs="Times New Roman"/>
      <w:sz w:val="24"/>
      <w:szCs w:val="24"/>
      <w:lang w:val="en-GB"/>
    </w:rPr>
  </w:style>
  <w:style w:type="paragraph" w:customStyle="1" w:styleId="CODParagraphes">
    <w:name w:val="COD Paragraphes"/>
    <w:basedOn w:val="Standaard"/>
    <w:rsid w:val="00842AD4"/>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842AD4"/>
    <w:rPr>
      <w:rFonts w:ascii="Times New Roman" w:eastAsia="Times New Roman" w:hAnsi="Times New Roman" w:cs="Times New Roman"/>
      <w:i/>
      <w:sz w:val="24"/>
      <w:szCs w:val="24"/>
      <w:lang w:val="x-none" w:eastAsia="x-none"/>
    </w:rPr>
  </w:style>
  <w:style w:type="paragraph" w:customStyle="1" w:styleId="CODArticle12">
    <w:name w:val="COD Article + 12"/>
    <w:basedOn w:val="Standaard"/>
    <w:uiPriority w:val="99"/>
    <w:rsid w:val="00842AD4"/>
    <w:pPr>
      <w:spacing w:after="240"/>
      <w:jc w:val="center"/>
    </w:pPr>
    <w:rPr>
      <w:rFonts w:ascii="Times New Roman" w:hAnsi="Times New Roman"/>
      <w:sz w:val="24"/>
      <w:szCs w:val="20"/>
      <w:lang w:val="fr-FR" w:eastAsia="en-GB"/>
    </w:rPr>
  </w:style>
  <w:style w:type="paragraph" w:customStyle="1" w:styleId="TableContents">
    <w:name w:val="Table Contents"/>
    <w:basedOn w:val="Standaard"/>
    <w:rsid w:val="00842AD4"/>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ard"/>
    <w:uiPriority w:val="34"/>
    <w:qFormat/>
    <w:rsid w:val="00842AD4"/>
    <w:pPr>
      <w:ind w:left="720"/>
      <w:contextualSpacing/>
    </w:pPr>
    <w:rPr>
      <w:rFonts w:ascii="Times New Roman" w:hAnsi="Times New Roman"/>
      <w:sz w:val="24"/>
      <w:lang w:eastAsia="en-GB"/>
    </w:rPr>
  </w:style>
  <w:style w:type="paragraph" w:customStyle="1" w:styleId="Listenabsatz4">
    <w:name w:val="Listenabsatz4"/>
    <w:basedOn w:val="Standaard"/>
    <w:qFormat/>
    <w:rsid w:val="00842AD4"/>
    <w:pPr>
      <w:ind w:left="720"/>
      <w:contextualSpacing/>
    </w:pPr>
    <w:rPr>
      <w:rFonts w:ascii="Times New Roman" w:hAnsi="Times New Roman"/>
      <w:sz w:val="24"/>
      <w:lang w:eastAsia="en-GB"/>
    </w:rPr>
  </w:style>
  <w:style w:type="character" w:customStyle="1" w:styleId="04BodyTextChar">
    <w:name w:val="04_Body Text Char"/>
    <w:link w:val="04BodyText"/>
    <w:rsid w:val="00842AD4"/>
    <w:rPr>
      <w:rFonts w:ascii="Georgia" w:eastAsia="Times New Roman" w:hAnsi="Georgia" w:cs="Times New Roman"/>
      <w:sz w:val="20"/>
      <w:szCs w:val="24"/>
      <w:lang w:val="en-GB" w:eastAsia="de-DE"/>
    </w:rPr>
  </w:style>
  <w:style w:type="paragraph" w:customStyle="1" w:styleId="05dHeadline1line">
    <w:name w:val="05d_Headline 1 line"/>
    <w:basedOn w:val="05cHeadline1"/>
    <w:next w:val="04fBodytextline"/>
    <w:rsid w:val="00842AD4"/>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842AD4"/>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842AD4"/>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842AD4"/>
    <w:rPr>
      <w:rFonts w:ascii="Georgia" w:eastAsia="Times New Roman" w:hAnsi="Georgia" w:cs="Times New Roman"/>
      <w:sz w:val="20"/>
      <w:szCs w:val="24"/>
      <w:lang w:val="x-none" w:eastAsia="de-DE"/>
    </w:rPr>
  </w:style>
  <w:style w:type="character" w:customStyle="1" w:styleId="AnnexChar">
    <w:name w:val="Annex Char"/>
    <w:link w:val="Annex"/>
    <w:rsid w:val="00842AD4"/>
    <w:rPr>
      <w:rFonts w:ascii="Georgia" w:eastAsia="Times New Roman" w:hAnsi="Georgia" w:cs="Times New Roman"/>
      <w:b/>
      <w:color w:val="000000"/>
      <w:sz w:val="20"/>
      <w:szCs w:val="24"/>
      <w:lang w:val="x-none" w:eastAsia="de-DE"/>
    </w:rPr>
  </w:style>
  <w:style w:type="paragraph" w:customStyle="1" w:styleId="CM1">
    <w:name w:val="CM1"/>
    <w:basedOn w:val="Default"/>
    <w:next w:val="Default"/>
    <w:uiPriority w:val="99"/>
    <w:rsid w:val="00842AD4"/>
    <w:rPr>
      <w:rFonts w:ascii="EUAlbertina" w:hAnsi="EUAlbertina" w:cs="Times New Roman"/>
      <w:color w:val="auto"/>
      <w:lang w:val="de-DE" w:eastAsia="de-DE"/>
    </w:rPr>
  </w:style>
  <w:style w:type="paragraph" w:customStyle="1" w:styleId="aStyle1">
    <w:name w:val="a. Style1"/>
    <w:basedOn w:val="Standaard"/>
    <w:link w:val="aStyle1Char"/>
    <w:qFormat/>
    <w:rsid w:val="00842AD4"/>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842AD4"/>
    <w:rPr>
      <w:rFonts w:ascii="Georgia" w:eastAsia="Times New Roman" w:hAnsi="Georgia" w:cs="Times New Roman"/>
      <w:sz w:val="20"/>
      <w:szCs w:val="20"/>
      <w:lang w:val="x-none" w:eastAsia="x-none"/>
    </w:rPr>
  </w:style>
  <w:style w:type="paragraph" w:styleId="Titel">
    <w:name w:val="Title"/>
    <w:basedOn w:val="Standaard"/>
    <w:next w:val="Standaard"/>
    <w:link w:val="TitelChar"/>
    <w:uiPriority w:val="10"/>
    <w:qFormat/>
    <w:rsid w:val="00842AD4"/>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Char">
    <w:name w:val="Titel Char"/>
    <w:basedOn w:val="Standaardalinea-lettertype"/>
    <w:link w:val="Titel"/>
    <w:uiPriority w:val="10"/>
    <w:rsid w:val="00842AD4"/>
    <w:rPr>
      <w:rFonts w:ascii="Cambria" w:eastAsia="Times New Roman" w:hAnsi="Cambria" w:cs="Times New Roman"/>
      <w:b/>
      <w:kern w:val="28"/>
      <w:sz w:val="32"/>
      <w:szCs w:val="20"/>
      <w:lang w:val="fr-FR" w:eastAsia="fr-FR"/>
    </w:rPr>
  </w:style>
  <w:style w:type="paragraph" w:customStyle="1" w:styleId="32LadilloosubtitulonotadeprensaCNMV">
    <w:name w:val="3.2. Ladillo o subtitulo nota de prensa CNMV"/>
    <w:basedOn w:val="Standaard"/>
    <w:rsid w:val="00842AD4"/>
    <w:pPr>
      <w:spacing w:before="320" w:line="260" w:lineRule="exact"/>
      <w:jc w:val="both"/>
    </w:pPr>
    <w:rPr>
      <w:rFonts w:ascii="Myriad Pro Light" w:hAnsi="Myriad Pro Light"/>
      <w:b/>
      <w:sz w:val="21"/>
      <w:szCs w:val="20"/>
      <w:lang w:val="es-ES" w:eastAsia="es-ES"/>
    </w:rPr>
  </w:style>
  <w:style w:type="character" w:customStyle="1" w:styleId="RevisieChar">
    <w:name w:val="Revisie Char"/>
    <w:link w:val="Revisie"/>
    <w:uiPriority w:val="99"/>
    <w:semiHidden/>
    <w:locked/>
    <w:rsid w:val="00842AD4"/>
    <w:rPr>
      <w:rFonts w:ascii="Georgia" w:eastAsia="Times New Roman" w:hAnsi="Georgia" w:cs="Times New Roman"/>
      <w:szCs w:val="24"/>
      <w:lang w:val="en-GB" w:eastAsia="de-DE"/>
    </w:rPr>
  </w:style>
  <w:style w:type="table" w:customStyle="1" w:styleId="TableGrid2">
    <w:name w:val="Table Grid2"/>
    <w:basedOn w:val="Standaardtabel"/>
    <w:next w:val="Tabelraster"/>
    <w:uiPriority w:val="59"/>
    <w:rsid w:val="00842A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ielebenadrukking">
    <w:name w:val="Subtle Emphasis"/>
    <w:aliases w:val="Question"/>
    <w:uiPriority w:val="19"/>
    <w:qFormat/>
    <w:rsid w:val="00842AD4"/>
    <w:rPr>
      <w:b/>
      <w:i w:val="0"/>
      <w:iCs/>
      <w:sz w:val="20"/>
    </w:rPr>
  </w:style>
  <w:style w:type="paragraph" w:customStyle="1" w:styleId="NEW-Paragraph-Level1">
    <w:name w:val="NEW-Paragraph-Level1"/>
    <w:basedOn w:val="Standaard"/>
    <w:rsid w:val="00842AD4"/>
    <w:pPr>
      <w:tabs>
        <w:tab w:val="num" w:pos="284"/>
      </w:tabs>
      <w:spacing w:after="250" w:line="276" w:lineRule="auto"/>
      <w:ind w:left="284" w:hanging="284"/>
      <w:jc w:val="both"/>
    </w:pPr>
    <w:rPr>
      <w:szCs w:val="20"/>
    </w:rPr>
  </w:style>
  <w:style w:type="paragraph" w:customStyle="1" w:styleId="NEW-Paragraph-level2">
    <w:name w:val="NEW-Paragraph-level2"/>
    <w:basedOn w:val="Standaard"/>
    <w:link w:val="NEW-Paragraph-level2Char"/>
    <w:rsid w:val="00842AD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ard"/>
    <w:link w:val="NEW-Paragraph-level3Char"/>
    <w:rsid w:val="00842AD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842AD4"/>
    <w:rPr>
      <w:rFonts w:ascii="Georgia" w:eastAsia="Times New Roman" w:hAnsi="Georgia" w:cs="Times New Roman"/>
      <w:sz w:val="20"/>
      <w:szCs w:val="20"/>
      <w:lang w:val="en-GB" w:eastAsia="de-DE"/>
    </w:rPr>
  </w:style>
  <w:style w:type="character" w:customStyle="1" w:styleId="NEW-Paragraph-level3Char">
    <w:name w:val="NEW-Paragraph-level3 Char"/>
    <w:link w:val="NEW-Paragraph-level3"/>
    <w:rsid w:val="00842AD4"/>
    <w:rPr>
      <w:rFonts w:ascii="Georgia" w:eastAsia="Times New Roman" w:hAnsi="Georgia" w:cs="Times New Roman"/>
      <w:sz w:val="20"/>
      <w:szCs w:val="20"/>
      <w:lang w:val="en-GB" w:eastAsia="de-DE"/>
    </w:rPr>
  </w:style>
  <w:style w:type="paragraph" w:customStyle="1" w:styleId="NEW-Level0">
    <w:name w:val="NEW-Level0"/>
    <w:basedOn w:val="Standaard"/>
    <w:rsid w:val="00842AD4"/>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Standaard"/>
    <w:rsid w:val="00842AD4"/>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Standaard"/>
    <w:link w:val="NEW-Level2Char"/>
    <w:rsid w:val="00842AD4"/>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842AD4"/>
    <w:rPr>
      <w:rFonts w:ascii="Georgia" w:eastAsia="Times New Roman" w:hAnsi="Georgia" w:cs="Georgia"/>
      <w:b/>
      <w:bCs/>
      <w:color w:val="000000"/>
      <w:sz w:val="20"/>
      <w:szCs w:val="20"/>
      <w:u w:val="single"/>
      <w:lang w:val="en-GB" w:eastAsia="en-GB"/>
    </w:rPr>
  </w:style>
  <w:style w:type="paragraph" w:customStyle="1" w:styleId="aNEW-Level0">
    <w:name w:val="aNEW-Level0"/>
    <w:basedOn w:val="NEW-Level0"/>
    <w:link w:val="aNEW-Level0Char"/>
    <w:qFormat/>
    <w:rsid w:val="00842AD4"/>
    <w:pPr>
      <w:spacing w:before="120" w:after="120"/>
      <w:ind w:left="425" w:hanging="425"/>
    </w:pPr>
  </w:style>
  <w:style w:type="paragraph" w:customStyle="1" w:styleId="aNEW-Level1">
    <w:name w:val="aNEW-Level1"/>
    <w:basedOn w:val="NEW-Level1"/>
    <w:link w:val="aNEW-Level1Char"/>
    <w:qFormat/>
    <w:rsid w:val="00842AD4"/>
    <w:pPr>
      <w:spacing w:before="120" w:after="120"/>
    </w:pPr>
  </w:style>
  <w:style w:type="character" w:customStyle="1" w:styleId="aNEW-Level0Char">
    <w:name w:val="aNEW-Level0 Char"/>
    <w:link w:val="aNEW-Level0"/>
    <w:rsid w:val="00842AD4"/>
    <w:rPr>
      <w:rFonts w:ascii="Georgia" w:eastAsia="Times New Roman" w:hAnsi="Georgia" w:cs="Arial"/>
      <w:b/>
      <w:bCs/>
      <w:kern w:val="32"/>
      <w:sz w:val="28"/>
      <w:szCs w:val="28"/>
      <w:lang w:val="en-GB" w:eastAsia="de-DE"/>
    </w:rPr>
  </w:style>
  <w:style w:type="character" w:customStyle="1" w:styleId="aNEW-Level1Char">
    <w:name w:val="aNEW-Level1 Char"/>
    <w:link w:val="aNEW-Level1"/>
    <w:rsid w:val="00842AD4"/>
    <w:rPr>
      <w:rFonts w:ascii="Georgia" w:eastAsia="Times New Roman" w:hAnsi="Georgia" w:cs="Arial"/>
      <w:b/>
      <w:bCs/>
      <w:kern w:val="32"/>
      <w:sz w:val="24"/>
      <w:szCs w:val="32"/>
      <w:lang w:val="en-GB" w:eastAsia="de-DE"/>
    </w:rPr>
  </w:style>
  <w:style w:type="paragraph" w:customStyle="1" w:styleId="aNEW-Level2">
    <w:name w:val="aNEW-Level2"/>
    <w:basedOn w:val="NEW-Level2"/>
    <w:link w:val="aNEW-Level2Char"/>
    <w:qFormat/>
    <w:rsid w:val="00842AD4"/>
  </w:style>
  <w:style w:type="paragraph" w:customStyle="1" w:styleId="aNEW-Level4">
    <w:name w:val="aNEW-Level4"/>
    <w:basedOn w:val="Standaard"/>
    <w:link w:val="aNEW-Level4Char"/>
    <w:qFormat/>
    <w:rsid w:val="00842AD4"/>
    <w:pPr>
      <w:tabs>
        <w:tab w:val="left" w:pos="720"/>
      </w:tabs>
      <w:spacing w:after="250" w:line="276" w:lineRule="auto"/>
      <w:jc w:val="both"/>
    </w:pPr>
    <w:rPr>
      <w:i/>
      <w:szCs w:val="20"/>
    </w:rPr>
  </w:style>
  <w:style w:type="character" w:customStyle="1" w:styleId="aNEW-Level2Char">
    <w:name w:val="aNEW-Level2 Char"/>
    <w:link w:val="aNEW-Level2"/>
    <w:rsid w:val="00842AD4"/>
    <w:rPr>
      <w:rFonts w:ascii="Georgia" w:eastAsia="Times New Roman" w:hAnsi="Georgia" w:cs="Georgia"/>
      <w:b/>
      <w:bCs/>
      <w:color w:val="000000"/>
      <w:sz w:val="20"/>
      <w:szCs w:val="20"/>
      <w:u w:val="single"/>
      <w:lang w:val="en-GB" w:eastAsia="en-GB"/>
    </w:rPr>
  </w:style>
  <w:style w:type="paragraph" w:customStyle="1" w:styleId="aNEW-Questions">
    <w:name w:val="aNEW-Questions"/>
    <w:basedOn w:val="Standaard"/>
    <w:link w:val="aNEW-QuestionsChar"/>
    <w:qFormat/>
    <w:rsid w:val="00842AD4"/>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842AD4"/>
    <w:rPr>
      <w:rFonts w:ascii="Georgia" w:eastAsia="Times New Roman" w:hAnsi="Georgia" w:cs="Times New Roman"/>
      <w:i/>
      <w:sz w:val="20"/>
      <w:szCs w:val="20"/>
      <w:lang w:val="en-GB" w:eastAsia="de-DE"/>
    </w:rPr>
  </w:style>
  <w:style w:type="paragraph" w:customStyle="1" w:styleId="aNEW-Paragraph">
    <w:name w:val="aNEW-Paragraph"/>
    <w:basedOn w:val="NEW-Paragraph-Level1"/>
    <w:link w:val="aNEW-ParagraphChar"/>
    <w:qFormat/>
    <w:rsid w:val="00842AD4"/>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842AD4"/>
    <w:rPr>
      <w:rFonts w:ascii="Georgia" w:eastAsia="Calibri" w:hAnsi="Georgia" w:cs="Times New Roman"/>
      <w:b/>
      <w:bCs/>
      <w:kern w:val="28"/>
      <w:sz w:val="20"/>
      <w:szCs w:val="32"/>
      <w:lang w:val="en-GB"/>
    </w:rPr>
  </w:style>
  <w:style w:type="character" w:customStyle="1" w:styleId="aNEW-ParagraphChar">
    <w:name w:val="aNEW-Paragraph Char"/>
    <w:link w:val="aNEW-Paragraph"/>
    <w:rsid w:val="00842AD4"/>
    <w:rPr>
      <w:rFonts w:ascii="Georgia" w:eastAsia="Calibri" w:hAnsi="Georgia" w:cs="Times New Roman"/>
      <w:sz w:val="20"/>
      <w:szCs w:val="20"/>
      <w:lang w:val="en-GB" w:eastAsia="de-DE"/>
    </w:rPr>
  </w:style>
  <w:style w:type="paragraph" w:customStyle="1" w:styleId="aNew-Level33">
    <w:name w:val="aNew-Level33"/>
    <w:basedOn w:val="Standaard"/>
    <w:link w:val="aNew-Level33Char"/>
    <w:qFormat/>
    <w:rsid w:val="00842AD4"/>
    <w:pPr>
      <w:spacing w:after="250" w:line="276" w:lineRule="auto"/>
      <w:ind w:left="426" w:hanging="426"/>
      <w:jc w:val="both"/>
    </w:pPr>
    <w:rPr>
      <w:b/>
    </w:rPr>
  </w:style>
  <w:style w:type="paragraph" w:customStyle="1" w:styleId="aNew-BoxTitle">
    <w:name w:val="aNew-BoxTitle"/>
    <w:basedOn w:val="04aNumbering"/>
    <w:link w:val="aNew-BoxTitleChar"/>
    <w:qFormat/>
    <w:rsid w:val="00842AD4"/>
    <w:pPr>
      <w:shd w:val="clear" w:color="auto" w:fill="D9D9D9"/>
      <w:tabs>
        <w:tab w:val="clear" w:pos="851"/>
        <w:tab w:val="left" w:pos="720"/>
      </w:tabs>
      <w:ind w:left="284"/>
    </w:pPr>
    <w:rPr>
      <w:b/>
    </w:rPr>
  </w:style>
  <w:style w:type="character" w:customStyle="1" w:styleId="aNew-Level33Char">
    <w:name w:val="aNew-Level33 Char"/>
    <w:link w:val="aNew-Level33"/>
    <w:rsid w:val="00842AD4"/>
    <w:rPr>
      <w:rFonts w:ascii="Georgia" w:eastAsia="Times New Roman" w:hAnsi="Georgia" w:cs="Times New Roman"/>
      <w:b/>
      <w:sz w:val="20"/>
      <w:szCs w:val="24"/>
      <w:lang w:val="en-GB" w:eastAsia="de-DE"/>
    </w:rPr>
  </w:style>
  <w:style w:type="character" w:customStyle="1" w:styleId="aNew-BoxTitleChar">
    <w:name w:val="aNew-BoxTitle Char"/>
    <w:link w:val="aNew-BoxTitle"/>
    <w:rsid w:val="00842AD4"/>
    <w:rPr>
      <w:rFonts w:ascii="Georgia" w:eastAsia="Times New Roman" w:hAnsi="Georgia" w:cs="Times New Roman"/>
      <w:b/>
      <w:sz w:val="20"/>
      <w:szCs w:val="24"/>
      <w:shd w:val="clear" w:color="auto" w:fill="D9D9D9"/>
      <w:lang w:val="en-GB" w:eastAsia="de-DE"/>
    </w:rPr>
  </w:style>
  <w:style w:type="paragraph" w:customStyle="1" w:styleId="aNEW-Paragraph-level2">
    <w:name w:val="aNEW-Paragraph-level2"/>
    <w:basedOn w:val="NEW-Paragraph-level2"/>
    <w:link w:val="aNEW-Paragraph-level2Char"/>
    <w:qFormat/>
    <w:rsid w:val="00842AD4"/>
    <w:pPr>
      <w:ind w:left="851" w:hanging="425"/>
    </w:pPr>
  </w:style>
  <w:style w:type="paragraph" w:customStyle="1" w:styleId="aNEW-Paragraph-level3">
    <w:name w:val="aNEW-Paragraph-level3"/>
    <w:basedOn w:val="NEW-Paragraph-level3"/>
    <w:link w:val="aNEW-Paragraph-level3Char"/>
    <w:qFormat/>
    <w:rsid w:val="00842AD4"/>
    <w:pPr>
      <w:ind w:left="1276" w:hanging="426"/>
    </w:pPr>
  </w:style>
  <w:style w:type="character" w:customStyle="1" w:styleId="aNEW-Paragraph-level2Char">
    <w:name w:val="aNEW-Paragraph-level2 Char"/>
    <w:link w:val="aNEW-Paragraph-level2"/>
    <w:rsid w:val="00842AD4"/>
    <w:rPr>
      <w:rFonts w:ascii="Georgia" w:eastAsia="Times New Roman" w:hAnsi="Georgia" w:cs="Times New Roman"/>
      <w:sz w:val="20"/>
      <w:szCs w:val="20"/>
      <w:lang w:val="en-GB" w:eastAsia="de-DE"/>
    </w:rPr>
  </w:style>
  <w:style w:type="character" w:customStyle="1" w:styleId="aNEW-Paragraph-level3Char">
    <w:name w:val="aNEW-Paragraph-level3 Char"/>
    <w:link w:val="aNEW-Paragraph-level3"/>
    <w:rsid w:val="00842AD4"/>
    <w:rPr>
      <w:rFonts w:ascii="Georgia" w:eastAsia="Times New Roman" w:hAnsi="Georgia" w:cs="Times New Roman"/>
      <w:sz w:val="20"/>
      <w:szCs w:val="20"/>
      <w:lang w:val="en-GB" w:eastAsia="de-DE"/>
    </w:rPr>
  </w:style>
  <w:style w:type="paragraph" w:customStyle="1" w:styleId="aNew-Level5">
    <w:name w:val="aNew-Level5"/>
    <w:basedOn w:val="Standaard"/>
    <w:link w:val="aNew-Level5Char"/>
    <w:qFormat/>
    <w:rsid w:val="00842AD4"/>
    <w:pPr>
      <w:tabs>
        <w:tab w:val="left" w:pos="720"/>
      </w:tabs>
      <w:spacing w:after="250" w:line="276" w:lineRule="auto"/>
      <w:jc w:val="both"/>
    </w:pPr>
    <w:rPr>
      <w:i/>
      <w:szCs w:val="20"/>
      <w:u w:val="single"/>
    </w:rPr>
  </w:style>
  <w:style w:type="character" w:customStyle="1" w:styleId="aNew-Level5Char">
    <w:name w:val="aNew-Level5 Char"/>
    <w:link w:val="aNew-Level5"/>
    <w:rsid w:val="00842AD4"/>
    <w:rPr>
      <w:rFonts w:ascii="Georgia" w:eastAsia="Times New Roman" w:hAnsi="Georgia" w:cs="Times New Roman"/>
      <w:i/>
      <w:sz w:val="20"/>
      <w:szCs w:val="20"/>
      <w:u w:val="single"/>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4FCEF5A</Template>
  <TotalTime>0</TotalTime>
  <Pages>96</Pages>
  <Words>25227</Words>
  <Characters>143796</Characters>
  <Application>Microsoft Office Word</Application>
  <DocSecurity>0</DocSecurity>
  <Lines>1198</Lines>
  <Paragraphs>337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Wouter Kuijpers</dc:creator>
  <cp:lastModifiedBy>Wouter Kuijpers</cp:lastModifiedBy>
  <cp:revision>2</cp:revision>
  <dcterms:created xsi:type="dcterms:W3CDTF">2014-07-23T15:29:00Z</dcterms:created>
  <dcterms:modified xsi:type="dcterms:W3CDTF">2014-07-23T15:29:00Z</dcterms:modified>
</cp:coreProperties>
</file>